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7220"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82"/>
        <w:gridCol w:w="5102"/>
        <w:gridCol w:w="4836"/>
      </w:tblGrid>
      <w:tr w:rsidR="00311635" w:rsidRPr="0019603B" w14:paraId="042395A1" w14:textId="48698A8A" w:rsidTr="416E060A">
        <w:trPr>
          <w:tblHeader/>
        </w:trPr>
        <w:tc>
          <w:tcPr>
            <w:tcW w:w="7282" w:type="dxa"/>
            <w:shd w:val="clear" w:color="auto" w:fill="D9D9D9" w:themeFill="background1" w:themeFillShade="D9"/>
          </w:tcPr>
          <w:p w14:paraId="2D166B55" w14:textId="77777777" w:rsidR="00311635" w:rsidRPr="0019603B" w:rsidRDefault="00311635" w:rsidP="007D7523">
            <w:pPr>
              <w:spacing w:before="120" w:after="120"/>
              <w:jc w:val="center"/>
              <w:rPr>
                <w:rFonts w:ascii="Calibri" w:hAnsi="Calibri" w:cs="Calibri"/>
                <w:b/>
                <w:sz w:val="28"/>
                <w:szCs w:val="28"/>
              </w:rPr>
            </w:pPr>
            <w:r>
              <w:rPr>
                <w:rFonts w:ascii="Calibri" w:hAnsi="Calibri" w:cs="Calibri"/>
                <w:b/>
                <w:sz w:val="28"/>
                <w:szCs w:val="28"/>
              </w:rPr>
              <w:t>PROYECTO DE LEY</w:t>
            </w:r>
          </w:p>
        </w:tc>
        <w:tc>
          <w:tcPr>
            <w:tcW w:w="5102" w:type="dxa"/>
            <w:shd w:val="clear" w:color="auto" w:fill="D9D9D9" w:themeFill="background1" w:themeFillShade="D9"/>
          </w:tcPr>
          <w:p w14:paraId="502059D8" w14:textId="030DC7F9" w:rsidR="00311635" w:rsidRPr="0019603B" w:rsidRDefault="00311635" w:rsidP="00327E4C">
            <w:pPr>
              <w:tabs>
                <w:tab w:val="left" w:pos="5530"/>
                <w:tab w:val="center" w:pos="6484"/>
                <w:tab w:val="left" w:pos="7260"/>
              </w:tabs>
              <w:spacing w:before="120" w:after="120"/>
              <w:ind w:right="-5880"/>
              <w:rPr>
                <w:rFonts w:ascii="Calibri" w:hAnsi="Calibri" w:cs="Calibri"/>
                <w:b/>
                <w:sz w:val="28"/>
                <w:szCs w:val="28"/>
              </w:rPr>
            </w:pPr>
            <w:r>
              <w:rPr>
                <w:rFonts w:ascii="Calibri" w:hAnsi="Calibri" w:cs="Calibri"/>
                <w:b/>
                <w:sz w:val="28"/>
                <w:szCs w:val="28"/>
              </w:rPr>
              <w:t xml:space="preserve">               INDICACIONES EJECUTIVO </w:t>
            </w:r>
          </w:p>
        </w:tc>
        <w:tc>
          <w:tcPr>
            <w:tcW w:w="4836" w:type="dxa"/>
            <w:shd w:val="clear" w:color="auto" w:fill="D9D9D9" w:themeFill="background1" w:themeFillShade="D9"/>
          </w:tcPr>
          <w:p w14:paraId="13F4A39B" w14:textId="34DD99CC" w:rsidR="00311635" w:rsidRDefault="00DA1F9E" w:rsidP="00327E4C">
            <w:pPr>
              <w:tabs>
                <w:tab w:val="left" w:pos="5530"/>
                <w:tab w:val="center" w:pos="6484"/>
                <w:tab w:val="left" w:pos="7260"/>
              </w:tabs>
              <w:spacing w:before="120" w:after="120"/>
              <w:ind w:right="-5880"/>
              <w:rPr>
                <w:rFonts w:ascii="Calibri" w:hAnsi="Calibri" w:cs="Calibri"/>
                <w:b/>
                <w:sz w:val="28"/>
                <w:szCs w:val="28"/>
              </w:rPr>
            </w:pPr>
            <w:r>
              <w:rPr>
                <w:rFonts w:ascii="Calibri" w:hAnsi="Calibri" w:cs="Calibri"/>
                <w:b/>
                <w:sz w:val="28"/>
                <w:szCs w:val="28"/>
              </w:rPr>
              <w:t xml:space="preserve">     </w:t>
            </w:r>
            <w:r w:rsidR="00311635">
              <w:rPr>
                <w:rFonts w:ascii="Calibri" w:hAnsi="Calibri" w:cs="Calibri"/>
                <w:b/>
                <w:sz w:val="28"/>
                <w:szCs w:val="28"/>
              </w:rPr>
              <w:t>INDICACIONES PARLAMENTARIAS</w:t>
            </w:r>
          </w:p>
        </w:tc>
      </w:tr>
      <w:tr w:rsidR="00311635" w:rsidRPr="00C06EF4" w14:paraId="7653F5D3" w14:textId="0AA3743B" w:rsidTr="416E060A">
        <w:tc>
          <w:tcPr>
            <w:tcW w:w="7282" w:type="dxa"/>
          </w:tcPr>
          <w:p w14:paraId="642FF304" w14:textId="77777777" w:rsidR="00311635" w:rsidRPr="003D2648" w:rsidRDefault="00311635" w:rsidP="00ED37E5">
            <w:pPr>
              <w:pStyle w:val="Textocomentario"/>
              <w:jc w:val="both"/>
              <w:rPr>
                <w:rFonts w:ascii="Arial" w:hAnsi="Arial" w:cs="Arial"/>
                <w:sz w:val="24"/>
                <w:szCs w:val="24"/>
                <w:lang w:val="es-CL"/>
              </w:rPr>
            </w:pPr>
          </w:p>
          <w:p w14:paraId="7BD47320" w14:textId="77777777" w:rsidR="00311635" w:rsidRPr="003D2648" w:rsidRDefault="00311635" w:rsidP="003D2648">
            <w:pPr>
              <w:pStyle w:val="Textocomentario"/>
              <w:jc w:val="center"/>
              <w:rPr>
                <w:rFonts w:ascii="Arial" w:hAnsi="Arial" w:cs="Arial"/>
                <w:sz w:val="24"/>
                <w:szCs w:val="24"/>
                <w:lang w:val="es-CL"/>
              </w:rPr>
            </w:pPr>
            <w:r w:rsidRPr="003D2648">
              <w:rPr>
                <w:rFonts w:ascii="Arial" w:hAnsi="Arial" w:cs="Arial"/>
                <w:sz w:val="24"/>
                <w:szCs w:val="24"/>
                <w:lang w:val="es-CL"/>
              </w:rPr>
              <w:t>“TÍTULO I. DISPOSICIONES GENERALES</w:t>
            </w:r>
          </w:p>
          <w:p w14:paraId="20518B7D" w14:textId="77777777" w:rsidR="00311635" w:rsidRPr="003D2648" w:rsidRDefault="00311635" w:rsidP="003D2648">
            <w:pPr>
              <w:pStyle w:val="Textocomentario"/>
              <w:jc w:val="both"/>
              <w:rPr>
                <w:rFonts w:ascii="Arial" w:hAnsi="Arial" w:cs="Arial"/>
                <w:sz w:val="24"/>
                <w:szCs w:val="24"/>
                <w:lang w:val="es-CL"/>
              </w:rPr>
            </w:pPr>
          </w:p>
          <w:p w14:paraId="52466FC2" w14:textId="54B19E91"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Párrafo I. Del objeto y ámbito de aplicación de la ley</w:t>
            </w:r>
          </w:p>
          <w:p w14:paraId="733A57D0" w14:textId="77777777"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Artículo 1.-</w:t>
            </w:r>
            <w:r w:rsidRPr="003D2648">
              <w:rPr>
                <w:rFonts w:ascii="Arial" w:hAnsi="Arial" w:cs="Arial"/>
                <w:sz w:val="24"/>
                <w:szCs w:val="24"/>
                <w:lang w:val="es-CL"/>
              </w:rPr>
              <w:tab/>
              <w:t>Objeto. La presente ley tiene por objeto:</w:t>
            </w:r>
          </w:p>
          <w:p w14:paraId="2047CDCF" w14:textId="77777777" w:rsidR="00311635" w:rsidRPr="003D2648" w:rsidRDefault="00311635" w:rsidP="003D2648">
            <w:pPr>
              <w:pStyle w:val="Textocomentario"/>
              <w:jc w:val="both"/>
              <w:rPr>
                <w:rFonts w:ascii="Arial" w:hAnsi="Arial" w:cs="Arial"/>
                <w:sz w:val="24"/>
                <w:szCs w:val="24"/>
                <w:lang w:val="es-CL"/>
              </w:rPr>
            </w:pPr>
          </w:p>
          <w:p w14:paraId="7DAF52CA" w14:textId="77777777"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a)</w:t>
            </w:r>
            <w:r w:rsidRPr="003D2648">
              <w:rPr>
                <w:rFonts w:ascii="Arial" w:hAnsi="Arial" w:cs="Arial"/>
                <w:sz w:val="24"/>
                <w:szCs w:val="24"/>
                <w:lang w:val="es-CL"/>
              </w:rPr>
              <w:tab/>
              <w:t>Establecer un régimen jurídico general sostenible, transparente y equitativo de la actividad pesquera en todas sus fases.</w:t>
            </w:r>
          </w:p>
          <w:p w14:paraId="4A08125B" w14:textId="77777777" w:rsidR="00311635" w:rsidRPr="003D2648" w:rsidRDefault="00311635" w:rsidP="003D2648">
            <w:pPr>
              <w:pStyle w:val="Textocomentario"/>
              <w:jc w:val="both"/>
              <w:rPr>
                <w:rFonts w:ascii="Arial" w:hAnsi="Arial" w:cs="Arial"/>
                <w:sz w:val="24"/>
                <w:szCs w:val="24"/>
                <w:lang w:val="es-CL"/>
              </w:rPr>
            </w:pPr>
          </w:p>
          <w:p w14:paraId="32B51A61" w14:textId="353273AC"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b)</w:t>
            </w:r>
            <w:r w:rsidRPr="003D2648">
              <w:rPr>
                <w:rFonts w:ascii="Arial" w:hAnsi="Arial" w:cs="Arial"/>
                <w:sz w:val="24"/>
                <w:szCs w:val="24"/>
                <w:lang w:val="es-CL"/>
              </w:rPr>
              <w:tab/>
              <w:t xml:space="preserve">Promover la </w:t>
            </w:r>
            <w:r w:rsidRPr="007E2448">
              <w:rPr>
                <w:rFonts w:ascii="Arial" w:hAnsi="Arial" w:cs="Arial"/>
                <w:strike/>
                <w:sz w:val="24"/>
                <w:szCs w:val="24"/>
                <w:lang w:val="es-CL"/>
              </w:rPr>
              <w:t>preservación</w:t>
            </w:r>
            <w:r w:rsidRPr="003D2648">
              <w:rPr>
                <w:rFonts w:ascii="Arial" w:hAnsi="Arial" w:cs="Arial"/>
                <w:sz w:val="24"/>
                <w:szCs w:val="24"/>
                <w:lang w:val="es-CL"/>
              </w:rPr>
              <w:t xml:space="preserve">, la conservación y el uso sostenible de las especies hidrobiológicas y sus </w:t>
            </w:r>
            <w:proofErr w:type="gramStart"/>
            <w:r w:rsidRPr="003D2648">
              <w:rPr>
                <w:rFonts w:ascii="Arial" w:hAnsi="Arial" w:cs="Arial"/>
                <w:sz w:val="24"/>
                <w:szCs w:val="24"/>
                <w:lang w:val="es-CL"/>
              </w:rPr>
              <w:t>ecosistemas</w:t>
            </w:r>
            <w:r w:rsidRPr="00D65D3E">
              <w:rPr>
                <w:rFonts w:ascii="Arial" w:hAnsi="Arial" w:cs="Arial"/>
                <w:b/>
                <w:bCs/>
                <w:sz w:val="24"/>
                <w:szCs w:val="24"/>
                <w:lang w:val="es-CL"/>
              </w:rPr>
              <w:t>.</w:t>
            </w:r>
            <w:r w:rsidR="00D65D3E" w:rsidRPr="00D65D3E">
              <w:rPr>
                <w:rFonts w:ascii="Arial" w:hAnsi="Arial" w:cs="Arial"/>
                <w:b/>
                <w:bCs/>
                <w:sz w:val="24"/>
                <w:szCs w:val="24"/>
                <w:lang w:val="es-CL"/>
              </w:rPr>
              <w:t>(</w:t>
            </w:r>
            <w:proofErr w:type="gramEnd"/>
            <w:r w:rsidR="00D65D3E" w:rsidRPr="00D65D3E">
              <w:rPr>
                <w:rFonts w:ascii="Arial" w:hAnsi="Arial" w:cs="Arial"/>
                <w:b/>
                <w:bCs/>
                <w:sz w:val="24"/>
                <w:szCs w:val="24"/>
                <w:lang w:val="es-CL"/>
              </w:rPr>
              <w:t>*)</w:t>
            </w:r>
          </w:p>
          <w:p w14:paraId="68C1D59A" w14:textId="77777777" w:rsidR="00311635" w:rsidRPr="003D2648" w:rsidRDefault="00311635" w:rsidP="003D2648">
            <w:pPr>
              <w:pStyle w:val="Textocomentario"/>
              <w:jc w:val="both"/>
              <w:rPr>
                <w:rFonts w:ascii="Arial" w:hAnsi="Arial" w:cs="Arial"/>
                <w:sz w:val="24"/>
                <w:szCs w:val="24"/>
                <w:lang w:val="es-CL"/>
              </w:rPr>
            </w:pPr>
          </w:p>
          <w:p w14:paraId="6F2C5108" w14:textId="4C601C3E"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c)</w:t>
            </w:r>
            <w:r w:rsidRPr="003D2648">
              <w:rPr>
                <w:rFonts w:ascii="Arial" w:hAnsi="Arial" w:cs="Arial"/>
                <w:sz w:val="24"/>
                <w:szCs w:val="24"/>
                <w:lang w:val="es-CL"/>
              </w:rPr>
              <w:tab/>
            </w:r>
            <w:r w:rsidRPr="00DA1F9E">
              <w:rPr>
                <w:rFonts w:ascii="Arial" w:hAnsi="Arial" w:cs="Arial"/>
                <w:b/>
                <w:bCs/>
                <w:sz w:val="24"/>
                <w:szCs w:val="24"/>
                <w:lang w:val="es-CL"/>
              </w:rPr>
              <w:t>Fomentar el consumo humano directo de recursos hidrobiológicos</w:t>
            </w:r>
            <w:r w:rsidR="00D8517A" w:rsidRPr="00DA1F9E">
              <w:rPr>
                <w:rFonts w:ascii="Arial" w:hAnsi="Arial" w:cs="Arial"/>
                <w:b/>
                <w:bCs/>
                <w:sz w:val="24"/>
                <w:szCs w:val="24"/>
                <w:lang w:val="es-CL"/>
              </w:rPr>
              <w:t xml:space="preserve"> (*)</w:t>
            </w:r>
            <w:r w:rsidRPr="00DA1F9E">
              <w:rPr>
                <w:rFonts w:ascii="Arial" w:hAnsi="Arial" w:cs="Arial"/>
                <w:b/>
                <w:bCs/>
                <w:sz w:val="24"/>
                <w:szCs w:val="24"/>
                <w:lang w:val="es-CL"/>
              </w:rPr>
              <w:t xml:space="preserve"> </w:t>
            </w:r>
            <w:r w:rsidRPr="00DA1F9E">
              <w:rPr>
                <w:rFonts w:ascii="Arial" w:hAnsi="Arial" w:cs="Arial"/>
                <w:b/>
                <w:bCs/>
                <w:sz w:val="24"/>
                <w:szCs w:val="24"/>
                <w:u w:val="single"/>
                <w:lang w:val="es-CL"/>
              </w:rPr>
              <w:t>y la</w:t>
            </w:r>
            <w:r w:rsidRPr="00DA1F9E">
              <w:rPr>
                <w:rFonts w:ascii="Arial" w:hAnsi="Arial" w:cs="Arial"/>
                <w:b/>
                <w:bCs/>
                <w:sz w:val="24"/>
                <w:szCs w:val="24"/>
                <w:lang w:val="es-CL"/>
              </w:rPr>
              <w:t xml:space="preserve"> </w:t>
            </w:r>
            <w:r w:rsidRPr="00DA1F9E">
              <w:rPr>
                <w:rFonts w:ascii="Arial" w:hAnsi="Arial" w:cs="Arial"/>
                <w:b/>
                <w:bCs/>
                <w:sz w:val="24"/>
                <w:szCs w:val="24"/>
                <w:u w:val="single"/>
                <w:lang w:val="es-CL"/>
              </w:rPr>
              <w:t>seguridad alimentaria</w:t>
            </w:r>
            <w:r w:rsidRPr="00DA1F9E">
              <w:rPr>
                <w:rFonts w:ascii="Arial" w:hAnsi="Arial" w:cs="Arial"/>
                <w:b/>
                <w:bCs/>
                <w:sz w:val="24"/>
                <w:szCs w:val="24"/>
                <w:lang w:val="es-CL"/>
              </w:rPr>
              <w:t xml:space="preserve"> de la población nacional.</w:t>
            </w:r>
          </w:p>
          <w:p w14:paraId="122D82D1" w14:textId="77777777" w:rsidR="00311635" w:rsidRPr="003D2648" w:rsidRDefault="00311635" w:rsidP="003D2648">
            <w:pPr>
              <w:pStyle w:val="Textocomentario"/>
              <w:jc w:val="both"/>
              <w:rPr>
                <w:rFonts w:ascii="Arial" w:hAnsi="Arial" w:cs="Arial"/>
                <w:sz w:val="24"/>
                <w:szCs w:val="24"/>
                <w:lang w:val="es-CL"/>
              </w:rPr>
            </w:pPr>
          </w:p>
          <w:p w14:paraId="77003668" w14:textId="77777777"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d)</w:t>
            </w:r>
            <w:r w:rsidRPr="003D2648">
              <w:rPr>
                <w:rFonts w:ascii="Arial" w:hAnsi="Arial" w:cs="Arial"/>
                <w:sz w:val="24"/>
                <w:szCs w:val="24"/>
                <w:lang w:val="es-CL"/>
              </w:rPr>
              <w:tab/>
              <w:t>Promover la equidad de género en el sector</w:t>
            </w:r>
          </w:p>
          <w:p w14:paraId="5E34339B" w14:textId="77777777"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pesquero.</w:t>
            </w:r>
          </w:p>
          <w:p w14:paraId="13ACBD05" w14:textId="77777777" w:rsidR="00311635" w:rsidRPr="003D2648" w:rsidRDefault="00311635" w:rsidP="003D2648">
            <w:pPr>
              <w:pStyle w:val="Textocomentario"/>
              <w:jc w:val="both"/>
              <w:rPr>
                <w:rFonts w:ascii="Arial" w:hAnsi="Arial" w:cs="Arial"/>
                <w:sz w:val="24"/>
                <w:szCs w:val="24"/>
                <w:lang w:val="es-CL"/>
              </w:rPr>
            </w:pPr>
          </w:p>
          <w:p w14:paraId="64DC1805" w14:textId="77777777" w:rsidR="00311635"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e)</w:t>
            </w:r>
            <w:r w:rsidRPr="003D2648">
              <w:rPr>
                <w:rFonts w:ascii="Arial" w:hAnsi="Arial" w:cs="Arial"/>
                <w:sz w:val="24"/>
                <w:szCs w:val="24"/>
                <w:lang w:val="es-CL"/>
              </w:rPr>
              <w:tab/>
              <w:t>Fomentar la investigación científica para la toma de decisiones en la administración y conservación de las especies hidrobiológicas.</w:t>
            </w:r>
          </w:p>
          <w:p w14:paraId="462C1A2B" w14:textId="77777777" w:rsidR="00DA1F9E" w:rsidRDefault="00DA1F9E" w:rsidP="003D2648">
            <w:pPr>
              <w:pStyle w:val="Textocomentario"/>
              <w:jc w:val="both"/>
              <w:rPr>
                <w:rFonts w:ascii="Arial" w:hAnsi="Arial" w:cs="Arial"/>
                <w:sz w:val="24"/>
                <w:szCs w:val="24"/>
                <w:lang w:val="es-CL"/>
              </w:rPr>
            </w:pPr>
          </w:p>
          <w:p w14:paraId="5E654EE5" w14:textId="77777777" w:rsidR="00DA1F9E" w:rsidRDefault="00DA1F9E" w:rsidP="003D2648">
            <w:pPr>
              <w:pStyle w:val="Textocomentario"/>
              <w:jc w:val="both"/>
              <w:rPr>
                <w:rFonts w:ascii="Arial" w:hAnsi="Arial" w:cs="Arial"/>
                <w:sz w:val="24"/>
                <w:szCs w:val="24"/>
                <w:lang w:val="es-CL"/>
              </w:rPr>
            </w:pPr>
          </w:p>
          <w:p w14:paraId="1AA3A8AD" w14:textId="77777777" w:rsidR="00DA1F9E" w:rsidRDefault="00DA1F9E" w:rsidP="003D2648">
            <w:pPr>
              <w:pStyle w:val="Textocomentario"/>
              <w:jc w:val="both"/>
              <w:rPr>
                <w:rFonts w:ascii="Arial" w:hAnsi="Arial" w:cs="Arial"/>
                <w:sz w:val="24"/>
                <w:szCs w:val="24"/>
                <w:lang w:val="es-CL"/>
              </w:rPr>
            </w:pPr>
          </w:p>
          <w:p w14:paraId="4D9599B7" w14:textId="77777777" w:rsidR="00DA1F9E" w:rsidRDefault="00DA1F9E" w:rsidP="003D2648">
            <w:pPr>
              <w:pStyle w:val="Textocomentario"/>
              <w:jc w:val="both"/>
              <w:rPr>
                <w:rFonts w:ascii="Arial" w:hAnsi="Arial" w:cs="Arial"/>
                <w:sz w:val="24"/>
                <w:szCs w:val="24"/>
                <w:lang w:val="es-CL"/>
              </w:rPr>
            </w:pPr>
          </w:p>
          <w:p w14:paraId="76B0E8A6" w14:textId="77777777" w:rsidR="00DA1F9E" w:rsidRDefault="00DA1F9E" w:rsidP="003D2648">
            <w:pPr>
              <w:pStyle w:val="Textocomentario"/>
              <w:jc w:val="both"/>
              <w:rPr>
                <w:rFonts w:ascii="Arial" w:hAnsi="Arial" w:cs="Arial"/>
                <w:sz w:val="24"/>
                <w:szCs w:val="24"/>
                <w:lang w:val="es-CL"/>
              </w:rPr>
            </w:pPr>
          </w:p>
          <w:p w14:paraId="7859F71D" w14:textId="77777777" w:rsidR="00DA1F9E" w:rsidRDefault="00DA1F9E" w:rsidP="003D2648">
            <w:pPr>
              <w:pStyle w:val="Textocomentario"/>
              <w:jc w:val="both"/>
              <w:rPr>
                <w:rFonts w:ascii="Arial" w:hAnsi="Arial" w:cs="Arial"/>
                <w:sz w:val="24"/>
                <w:szCs w:val="24"/>
                <w:lang w:val="es-CL"/>
              </w:rPr>
            </w:pPr>
          </w:p>
          <w:p w14:paraId="33D22A72" w14:textId="77777777" w:rsidR="00DA1F9E" w:rsidRDefault="00DA1F9E" w:rsidP="003D2648">
            <w:pPr>
              <w:pStyle w:val="Textocomentario"/>
              <w:jc w:val="both"/>
              <w:rPr>
                <w:rFonts w:ascii="Arial" w:hAnsi="Arial" w:cs="Arial"/>
                <w:sz w:val="24"/>
                <w:szCs w:val="24"/>
                <w:lang w:val="es-CL"/>
              </w:rPr>
            </w:pPr>
          </w:p>
          <w:p w14:paraId="152D7F85" w14:textId="77777777" w:rsidR="00DA1F9E" w:rsidRDefault="00DA1F9E" w:rsidP="003D2648">
            <w:pPr>
              <w:pStyle w:val="Textocomentario"/>
              <w:jc w:val="both"/>
              <w:rPr>
                <w:rFonts w:ascii="Arial" w:hAnsi="Arial" w:cs="Arial"/>
                <w:sz w:val="24"/>
                <w:szCs w:val="24"/>
                <w:lang w:val="es-CL"/>
              </w:rPr>
            </w:pPr>
          </w:p>
          <w:p w14:paraId="4A4724CD" w14:textId="77777777" w:rsidR="00DA1F9E" w:rsidRDefault="00DA1F9E" w:rsidP="003D2648">
            <w:pPr>
              <w:pStyle w:val="Textocomentario"/>
              <w:jc w:val="both"/>
              <w:rPr>
                <w:rFonts w:ascii="Arial" w:hAnsi="Arial" w:cs="Arial"/>
                <w:sz w:val="24"/>
                <w:szCs w:val="24"/>
                <w:lang w:val="es-CL"/>
              </w:rPr>
            </w:pPr>
          </w:p>
          <w:p w14:paraId="249DC185" w14:textId="77777777" w:rsidR="00DA1F9E" w:rsidRPr="003D2648" w:rsidRDefault="00DA1F9E" w:rsidP="003D2648">
            <w:pPr>
              <w:pStyle w:val="Textocomentario"/>
              <w:jc w:val="both"/>
              <w:rPr>
                <w:rFonts w:ascii="Arial" w:hAnsi="Arial" w:cs="Arial"/>
                <w:sz w:val="24"/>
                <w:szCs w:val="24"/>
                <w:lang w:val="es-CL"/>
              </w:rPr>
            </w:pPr>
          </w:p>
          <w:p w14:paraId="6A92624A" w14:textId="77777777" w:rsidR="00311635" w:rsidRDefault="00311635" w:rsidP="003D2648">
            <w:pPr>
              <w:pStyle w:val="Textocomentario"/>
              <w:jc w:val="both"/>
              <w:rPr>
                <w:rFonts w:ascii="Arial" w:hAnsi="Arial" w:cs="Arial"/>
                <w:sz w:val="24"/>
                <w:szCs w:val="24"/>
                <w:lang w:val="es-CL"/>
              </w:rPr>
            </w:pPr>
          </w:p>
          <w:p w14:paraId="10808951" w14:textId="77777777" w:rsidR="007432E0" w:rsidRDefault="007432E0" w:rsidP="003D2648">
            <w:pPr>
              <w:pStyle w:val="Textocomentario"/>
              <w:jc w:val="both"/>
              <w:rPr>
                <w:rFonts w:ascii="Arial" w:hAnsi="Arial" w:cs="Arial"/>
                <w:sz w:val="24"/>
                <w:szCs w:val="24"/>
                <w:lang w:val="es-CL"/>
              </w:rPr>
            </w:pPr>
          </w:p>
          <w:p w14:paraId="33350829" w14:textId="77777777" w:rsidR="007432E0" w:rsidRDefault="007432E0" w:rsidP="003D2648">
            <w:pPr>
              <w:pStyle w:val="Textocomentario"/>
              <w:jc w:val="both"/>
              <w:rPr>
                <w:rFonts w:ascii="Arial" w:hAnsi="Arial" w:cs="Arial"/>
                <w:sz w:val="24"/>
                <w:szCs w:val="24"/>
                <w:lang w:val="es-CL"/>
              </w:rPr>
            </w:pPr>
          </w:p>
          <w:p w14:paraId="15F2901C" w14:textId="77777777" w:rsidR="007432E0" w:rsidRPr="003D2648" w:rsidRDefault="007432E0" w:rsidP="003D2648">
            <w:pPr>
              <w:pStyle w:val="Textocomentario"/>
              <w:jc w:val="both"/>
              <w:rPr>
                <w:rFonts w:ascii="Arial" w:hAnsi="Arial" w:cs="Arial"/>
                <w:sz w:val="24"/>
                <w:szCs w:val="24"/>
                <w:lang w:val="es-CL"/>
              </w:rPr>
            </w:pPr>
          </w:p>
          <w:p w14:paraId="0CD18EFF" w14:textId="1D9EBB72" w:rsidR="00311635" w:rsidRPr="003D2648"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f)</w:t>
            </w:r>
            <w:r w:rsidRPr="003D2648">
              <w:rPr>
                <w:rFonts w:ascii="Arial" w:hAnsi="Arial" w:cs="Arial"/>
                <w:sz w:val="24"/>
                <w:szCs w:val="24"/>
                <w:lang w:val="es-CL"/>
              </w:rPr>
              <w:tab/>
              <w:t xml:space="preserve">Reconocer y respetar los conocimientos y formas de producción tradicionales de la pesca artesanal </w:t>
            </w:r>
            <w:r w:rsidR="00BA487E" w:rsidRPr="00BA487E">
              <w:rPr>
                <w:rFonts w:ascii="Arial" w:hAnsi="Arial" w:cs="Arial"/>
                <w:b/>
                <w:bCs/>
                <w:sz w:val="24"/>
                <w:szCs w:val="24"/>
                <w:lang w:val="es-CL"/>
              </w:rPr>
              <w:t>(*)</w:t>
            </w:r>
            <w:r w:rsidR="00BA487E">
              <w:rPr>
                <w:rFonts w:ascii="Arial" w:hAnsi="Arial" w:cs="Arial"/>
                <w:sz w:val="24"/>
                <w:szCs w:val="24"/>
                <w:lang w:val="es-CL"/>
              </w:rPr>
              <w:t xml:space="preserve"> </w:t>
            </w:r>
            <w:r w:rsidRPr="00833FB5">
              <w:rPr>
                <w:rFonts w:ascii="Arial" w:hAnsi="Arial" w:cs="Arial"/>
                <w:strike/>
                <w:sz w:val="24"/>
                <w:szCs w:val="24"/>
                <w:lang w:val="es-CL"/>
              </w:rPr>
              <w:t>y de subsistencia</w:t>
            </w:r>
            <w:r w:rsidRPr="003D2648">
              <w:rPr>
                <w:rFonts w:ascii="Arial" w:hAnsi="Arial" w:cs="Arial"/>
                <w:sz w:val="24"/>
                <w:szCs w:val="24"/>
                <w:lang w:val="es-CL"/>
              </w:rPr>
              <w:t>.</w:t>
            </w:r>
          </w:p>
          <w:p w14:paraId="091E54C6" w14:textId="7EBC23F0" w:rsidR="00311635" w:rsidRDefault="00311635" w:rsidP="003D2648">
            <w:pPr>
              <w:pStyle w:val="Textocomentario"/>
              <w:jc w:val="both"/>
              <w:rPr>
                <w:rFonts w:ascii="Arial" w:hAnsi="Arial" w:cs="Arial"/>
                <w:sz w:val="24"/>
                <w:szCs w:val="24"/>
                <w:lang w:val="es-CL"/>
              </w:rPr>
            </w:pPr>
            <w:r w:rsidRPr="003D2648">
              <w:rPr>
                <w:rFonts w:ascii="Arial" w:hAnsi="Arial" w:cs="Arial"/>
                <w:sz w:val="24"/>
                <w:szCs w:val="24"/>
                <w:lang w:val="es-CL"/>
              </w:rPr>
              <w:t xml:space="preserve"> </w:t>
            </w:r>
          </w:p>
          <w:p w14:paraId="5DDC26BD" w14:textId="77777777" w:rsidR="007408EC" w:rsidRDefault="007408EC" w:rsidP="003D2648">
            <w:pPr>
              <w:pStyle w:val="Textocomentario"/>
              <w:jc w:val="both"/>
              <w:rPr>
                <w:rFonts w:ascii="Arial" w:hAnsi="Arial" w:cs="Arial"/>
                <w:sz w:val="24"/>
                <w:szCs w:val="24"/>
                <w:lang w:val="es-CL"/>
              </w:rPr>
            </w:pPr>
          </w:p>
          <w:p w14:paraId="0BF49F11" w14:textId="77777777" w:rsidR="007432E0" w:rsidRDefault="007432E0" w:rsidP="003D2648">
            <w:pPr>
              <w:pStyle w:val="Textocomentario"/>
              <w:jc w:val="both"/>
              <w:rPr>
                <w:rFonts w:ascii="Arial" w:hAnsi="Arial" w:cs="Arial"/>
                <w:sz w:val="24"/>
                <w:szCs w:val="24"/>
                <w:lang w:val="es-CL"/>
              </w:rPr>
            </w:pPr>
          </w:p>
          <w:p w14:paraId="4FC87A7D" w14:textId="77777777" w:rsidR="007432E0" w:rsidRDefault="007432E0" w:rsidP="003D2648">
            <w:pPr>
              <w:pStyle w:val="Textocomentario"/>
              <w:jc w:val="both"/>
              <w:rPr>
                <w:rFonts w:ascii="Arial" w:hAnsi="Arial" w:cs="Arial"/>
                <w:sz w:val="24"/>
                <w:szCs w:val="24"/>
                <w:lang w:val="es-CL"/>
              </w:rPr>
            </w:pPr>
          </w:p>
          <w:p w14:paraId="50C00416" w14:textId="77777777" w:rsidR="007432E0" w:rsidRDefault="007432E0" w:rsidP="003D2648">
            <w:pPr>
              <w:pStyle w:val="Textocomentario"/>
              <w:jc w:val="both"/>
              <w:rPr>
                <w:rFonts w:ascii="Arial" w:hAnsi="Arial" w:cs="Arial"/>
                <w:sz w:val="24"/>
                <w:szCs w:val="24"/>
                <w:lang w:val="es-CL"/>
              </w:rPr>
            </w:pPr>
          </w:p>
          <w:p w14:paraId="7DA39680" w14:textId="77777777" w:rsidR="007432E0" w:rsidRDefault="007432E0" w:rsidP="003D2648">
            <w:pPr>
              <w:pStyle w:val="Textocomentario"/>
              <w:jc w:val="both"/>
              <w:rPr>
                <w:rFonts w:ascii="Arial" w:hAnsi="Arial" w:cs="Arial"/>
                <w:sz w:val="24"/>
                <w:szCs w:val="24"/>
                <w:lang w:val="es-CL"/>
              </w:rPr>
            </w:pPr>
          </w:p>
          <w:p w14:paraId="3B86305D" w14:textId="77777777" w:rsidR="007432E0" w:rsidRDefault="007432E0" w:rsidP="003D2648">
            <w:pPr>
              <w:pStyle w:val="Textocomentario"/>
              <w:jc w:val="both"/>
              <w:rPr>
                <w:rFonts w:ascii="Arial" w:hAnsi="Arial" w:cs="Arial"/>
                <w:sz w:val="24"/>
                <w:szCs w:val="24"/>
                <w:lang w:val="es-CL"/>
              </w:rPr>
            </w:pPr>
          </w:p>
          <w:p w14:paraId="293455CB" w14:textId="77777777" w:rsidR="007408EC" w:rsidRPr="000B2598" w:rsidRDefault="007408EC" w:rsidP="003D2648">
            <w:pPr>
              <w:pStyle w:val="Textocomentario"/>
              <w:jc w:val="both"/>
              <w:rPr>
                <w:rFonts w:ascii="Arial" w:hAnsi="Arial" w:cs="Arial"/>
                <w:b/>
                <w:bCs/>
                <w:sz w:val="24"/>
                <w:szCs w:val="24"/>
                <w:lang w:val="es-CL"/>
              </w:rPr>
            </w:pPr>
          </w:p>
          <w:p w14:paraId="1E8ABCC4" w14:textId="13F69870" w:rsidR="00311635" w:rsidRPr="000B2598" w:rsidRDefault="00311635" w:rsidP="003D2648">
            <w:pPr>
              <w:pStyle w:val="Textocomentario"/>
              <w:jc w:val="both"/>
              <w:rPr>
                <w:rFonts w:ascii="Arial" w:hAnsi="Arial" w:cs="Arial"/>
                <w:b/>
                <w:bCs/>
                <w:sz w:val="24"/>
                <w:szCs w:val="24"/>
                <w:lang w:val="es-CL"/>
              </w:rPr>
            </w:pPr>
            <w:r w:rsidRPr="000B2598">
              <w:rPr>
                <w:rFonts w:ascii="Arial" w:hAnsi="Arial" w:cs="Arial"/>
                <w:b/>
                <w:bCs/>
                <w:sz w:val="24"/>
                <w:szCs w:val="24"/>
                <w:lang w:val="es-CL"/>
              </w:rPr>
              <w:t>g)</w:t>
            </w:r>
            <w:r w:rsidRPr="000B2598">
              <w:rPr>
                <w:rFonts w:ascii="Arial" w:hAnsi="Arial" w:cs="Arial"/>
                <w:b/>
                <w:bCs/>
                <w:sz w:val="24"/>
                <w:szCs w:val="24"/>
                <w:lang w:val="es-CL"/>
              </w:rPr>
              <w:tab/>
              <w:t>Prevenir</w:t>
            </w:r>
            <w:r w:rsidR="00925D7E">
              <w:rPr>
                <w:rFonts w:ascii="Arial" w:hAnsi="Arial" w:cs="Arial"/>
                <w:b/>
                <w:bCs/>
                <w:sz w:val="24"/>
                <w:szCs w:val="24"/>
                <w:lang w:val="es-CL"/>
              </w:rPr>
              <w:t xml:space="preserve"> (*)</w:t>
            </w:r>
            <w:r w:rsidRPr="000B2598">
              <w:rPr>
                <w:rFonts w:ascii="Arial" w:hAnsi="Arial" w:cs="Arial"/>
                <w:b/>
                <w:bCs/>
                <w:sz w:val="24"/>
                <w:szCs w:val="24"/>
                <w:lang w:val="es-CL"/>
              </w:rPr>
              <w:t xml:space="preserve"> y desincentivar la pesca ilegal, no declarada y no reglamentada, así como la no autorizada o prohibida</w:t>
            </w:r>
            <w:r w:rsidR="00DA1F9E">
              <w:rPr>
                <w:rFonts w:ascii="Arial" w:hAnsi="Arial" w:cs="Arial"/>
                <w:b/>
                <w:bCs/>
                <w:sz w:val="24"/>
                <w:szCs w:val="24"/>
                <w:lang w:val="es-CL"/>
              </w:rPr>
              <w:t xml:space="preserve"> (*)</w:t>
            </w:r>
            <w:r w:rsidRPr="000B2598">
              <w:rPr>
                <w:rFonts w:ascii="Arial" w:hAnsi="Arial" w:cs="Arial"/>
                <w:b/>
                <w:bCs/>
                <w:sz w:val="24"/>
                <w:szCs w:val="24"/>
                <w:lang w:val="es-CL"/>
              </w:rPr>
              <w:t>.</w:t>
            </w:r>
          </w:p>
          <w:p w14:paraId="1B089409" w14:textId="77777777" w:rsidR="00B47555" w:rsidRDefault="00311635" w:rsidP="009F1BB8">
            <w:pPr>
              <w:pStyle w:val="Textocomentario"/>
              <w:jc w:val="both"/>
              <w:rPr>
                <w:rFonts w:ascii="Arial" w:hAnsi="Arial" w:cs="Arial"/>
                <w:b/>
                <w:bCs/>
                <w:sz w:val="24"/>
                <w:szCs w:val="24"/>
                <w:lang w:val="es-CL"/>
              </w:rPr>
            </w:pPr>
            <w:r w:rsidRPr="00B47555">
              <w:rPr>
                <w:rFonts w:ascii="Arial" w:hAnsi="Arial" w:cs="Arial"/>
                <w:b/>
                <w:bCs/>
                <w:sz w:val="24"/>
                <w:szCs w:val="24"/>
                <w:lang w:val="es-CL"/>
              </w:rPr>
              <w:t xml:space="preserve"> </w:t>
            </w:r>
          </w:p>
          <w:p w14:paraId="083573C2" w14:textId="77777777" w:rsidR="00DA1F9E" w:rsidRDefault="00DA1F9E" w:rsidP="009F1BB8">
            <w:pPr>
              <w:pStyle w:val="Textocomentario"/>
              <w:jc w:val="both"/>
              <w:rPr>
                <w:rFonts w:ascii="Arial" w:hAnsi="Arial" w:cs="Arial"/>
                <w:b/>
                <w:bCs/>
                <w:sz w:val="24"/>
                <w:szCs w:val="24"/>
                <w:lang w:val="es-CL"/>
              </w:rPr>
            </w:pPr>
          </w:p>
          <w:p w14:paraId="60692A99" w14:textId="77777777" w:rsidR="00DA1F9E" w:rsidRDefault="00DA1F9E" w:rsidP="009F1BB8">
            <w:pPr>
              <w:pStyle w:val="Textocomentario"/>
              <w:jc w:val="both"/>
              <w:rPr>
                <w:rFonts w:ascii="Arial" w:hAnsi="Arial" w:cs="Arial"/>
                <w:b/>
                <w:bCs/>
                <w:sz w:val="24"/>
                <w:szCs w:val="24"/>
                <w:lang w:val="es-CL"/>
              </w:rPr>
            </w:pPr>
          </w:p>
          <w:p w14:paraId="7456D91A" w14:textId="77777777" w:rsidR="00DA1F9E" w:rsidRDefault="00DA1F9E" w:rsidP="009F1BB8">
            <w:pPr>
              <w:pStyle w:val="Textocomentario"/>
              <w:jc w:val="both"/>
              <w:rPr>
                <w:rFonts w:ascii="Arial" w:hAnsi="Arial" w:cs="Arial"/>
                <w:b/>
                <w:bCs/>
                <w:sz w:val="24"/>
                <w:szCs w:val="24"/>
                <w:lang w:val="es-CL"/>
              </w:rPr>
            </w:pPr>
          </w:p>
          <w:p w14:paraId="4BF4CEC8" w14:textId="77777777" w:rsidR="00DA1F9E" w:rsidRDefault="00DA1F9E" w:rsidP="009F1BB8">
            <w:pPr>
              <w:pStyle w:val="Textocomentario"/>
              <w:jc w:val="both"/>
              <w:rPr>
                <w:rFonts w:ascii="Arial" w:hAnsi="Arial" w:cs="Arial"/>
                <w:b/>
                <w:bCs/>
                <w:sz w:val="24"/>
                <w:szCs w:val="24"/>
                <w:lang w:val="es-CL"/>
              </w:rPr>
            </w:pPr>
          </w:p>
          <w:p w14:paraId="6947DDB9" w14:textId="77777777" w:rsidR="00DA1F9E" w:rsidRDefault="00DA1F9E" w:rsidP="009F1BB8">
            <w:pPr>
              <w:pStyle w:val="Textocomentario"/>
              <w:jc w:val="both"/>
              <w:rPr>
                <w:rFonts w:ascii="Arial" w:hAnsi="Arial" w:cs="Arial"/>
                <w:b/>
                <w:bCs/>
                <w:sz w:val="24"/>
                <w:szCs w:val="24"/>
                <w:lang w:val="es-CL"/>
              </w:rPr>
            </w:pPr>
          </w:p>
          <w:p w14:paraId="1F0D26A8" w14:textId="77777777" w:rsidR="00DA1F9E" w:rsidRDefault="00DA1F9E" w:rsidP="009F1BB8">
            <w:pPr>
              <w:pStyle w:val="Textocomentario"/>
              <w:jc w:val="both"/>
              <w:rPr>
                <w:rFonts w:ascii="Arial" w:hAnsi="Arial" w:cs="Arial"/>
                <w:b/>
                <w:bCs/>
                <w:sz w:val="24"/>
                <w:szCs w:val="24"/>
                <w:lang w:val="es-CL"/>
              </w:rPr>
            </w:pPr>
          </w:p>
          <w:p w14:paraId="07A3217B" w14:textId="77777777" w:rsidR="00DA1F9E" w:rsidRDefault="00DA1F9E" w:rsidP="009F1BB8">
            <w:pPr>
              <w:pStyle w:val="Textocomentario"/>
              <w:jc w:val="both"/>
              <w:rPr>
                <w:rFonts w:ascii="Arial" w:hAnsi="Arial" w:cs="Arial"/>
                <w:b/>
                <w:bCs/>
                <w:sz w:val="24"/>
                <w:szCs w:val="24"/>
                <w:lang w:val="es-CL"/>
              </w:rPr>
            </w:pPr>
          </w:p>
          <w:p w14:paraId="20C3A65F" w14:textId="77777777" w:rsidR="00DA1F9E" w:rsidRDefault="00DA1F9E" w:rsidP="009F1BB8">
            <w:pPr>
              <w:pStyle w:val="Textocomentario"/>
              <w:jc w:val="both"/>
              <w:rPr>
                <w:rFonts w:ascii="Arial" w:hAnsi="Arial" w:cs="Arial"/>
                <w:b/>
                <w:bCs/>
                <w:sz w:val="24"/>
                <w:szCs w:val="24"/>
                <w:lang w:val="es-CL"/>
              </w:rPr>
            </w:pPr>
          </w:p>
          <w:p w14:paraId="7C35DB53" w14:textId="77777777" w:rsidR="00DA1F9E" w:rsidRDefault="00DA1F9E" w:rsidP="009F1BB8">
            <w:pPr>
              <w:pStyle w:val="Textocomentario"/>
              <w:jc w:val="both"/>
              <w:rPr>
                <w:rFonts w:ascii="Arial" w:hAnsi="Arial" w:cs="Arial"/>
                <w:b/>
                <w:bCs/>
                <w:sz w:val="24"/>
                <w:szCs w:val="24"/>
                <w:lang w:val="es-CL"/>
              </w:rPr>
            </w:pPr>
          </w:p>
          <w:p w14:paraId="66550A39" w14:textId="77777777" w:rsidR="00DA1F9E" w:rsidRDefault="00DA1F9E" w:rsidP="009F1BB8">
            <w:pPr>
              <w:pStyle w:val="Textocomentario"/>
              <w:jc w:val="both"/>
              <w:rPr>
                <w:rFonts w:ascii="Arial" w:hAnsi="Arial" w:cs="Arial"/>
                <w:b/>
                <w:bCs/>
                <w:sz w:val="24"/>
                <w:szCs w:val="24"/>
                <w:lang w:val="es-CL"/>
              </w:rPr>
            </w:pPr>
          </w:p>
          <w:p w14:paraId="37E88362" w14:textId="77777777" w:rsidR="00DA1F9E" w:rsidRDefault="00DA1F9E" w:rsidP="009F1BB8">
            <w:pPr>
              <w:pStyle w:val="Textocomentario"/>
              <w:jc w:val="both"/>
              <w:rPr>
                <w:rFonts w:ascii="Arial" w:hAnsi="Arial" w:cs="Arial"/>
                <w:b/>
                <w:bCs/>
                <w:sz w:val="24"/>
                <w:szCs w:val="24"/>
                <w:lang w:val="es-CL"/>
              </w:rPr>
            </w:pPr>
          </w:p>
          <w:p w14:paraId="5458D0A1" w14:textId="77777777" w:rsidR="00DA1F9E" w:rsidRDefault="00DA1F9E" w:rsidP="009F1BB8">
            <w:pPr>
              <w:pStyle w:val="Textocomentario"/>
              <w:jc w:val="both"/>
              <w:rPr>
                <w:rFonts w:ascii="Arial" w:hAnsi="Arial" w:cs="Arial"/>
                <w:b/>
                <w:bCs/>
                <w:sz w:val="24"/>
                <w:szCs w:val="24"/>
                <w:lang w:val="es-CL"/>
              </w:rPr>
            </w:pPr>
          </w:p>
          <w:p w14:paraId="711A7CBC" w14:textId="77777777" w:rsidR="00DA1F9E" w:rsidRDefault="00DA1F9E" w:rsidP="009F1BB8">
            <w:pPr>
              <w:pStyle w:val="Textocomentario"/>
              <w:jc w:val="both"/>
              <w:rPr>
                <w:rFonts w:ascii="Arial" w:hAnsi="Arial" w:cs="Arial"/>
                <w:b/>
                <w:bCs/>
                <w:sz w:val="24"/>
                <w:szCs w:val="24"/>
                <w:lang w:val="es-CL"/>
              </w:rPr>
            </w:pPr>
          </w:p>
          <w:p w14:paraId="73EBE424" w14:textId="77777777" w:rsidR="00DA1F9E" w:rsidRDefault="00DA1F9E" w:rsidP="009F1BB8">
            <w:pPr>
              <w:pStyle w:val="Textocomentario"/>
              <w:jc w:val="both"/>
              <w:rPr>
                <w:rFonts w:ascii="Arial" w:hAnsi="Arial" w:cs="Arial"/>
                <w:b/>
                <w:bCs/>
                <w:sz w:val="24"/>
                <w:szCs w:val="24"/>
                <w:lang w:val="es-CL"/>
              </w:rPr>
            </w:pPr>
          </w:p>
          <w:p w14:paraId="0D836428" w14:textId="77777777" w:rsidR="00DA1F9E" w:rsidRDefault="00DA1F9E" w:rsidP="009F1BB8">
            <w:pPr>
              <w:pStyle w:val="Textocomentario"/>
              <w:jc w:val="both"/>
              <w:rPr>
                <w:rFonts w:ascii="Arial" w:hAnsi="Arial" w:cs="Arial"/>
                <w:b/>
                <w:bCs/>
                <w:sz w:val="24"/>
                <w:szCs w:val="24"/>
                <w:lang w:val="es-CL"/>
              </w:rPr>
            </w:pPr>
          </w:p>
          <w:p w14:paraId="71DF39C6" w14:textId="77777777" w:rsidR="00DA1F9E" w:rsidRDefault="00DA1F9E" w:rsidP="009F1BB8">
            <w:pPr>
              <w:pStyle w:val="Textocomentario"/>
              <w:jc w:val="both"/>
              <w:rPr>
                <w:rFonts w:ascii="Arial" w:hAnsi="Arial" w:cs="Arial"/>
                <w:b/>
                <w:bCs/>
                <w:sz w:val="24"/>
                <w:szCs w:val="24"/>
                <w:lang w:val="es-CL"/>
              </w:rPr>
            </w:pPr>
          </w:p>
          <w:p w14:paraId="08B006EB" w14:textId="77777777" w:rsidR="00DA1F9E" w:rsidRDefault="00DA1F9E" w:rsidP="009F1BB8">
            <w:pPr>
              <w:pStyle w:val="Textocomentario"/>
              <w:jc w:val="both"/>
              <w:rPr>
                <w:rFonts w:ascii="Arial" w:hAnsi="Arial" w:cs="Arial"/>
                <w:b/>
                <w:bCs/>
                <w:sz w:val="24"/>
                <w:szCs w:val="24"/>
                <w:lang w:val="es-CL"/>
              </w:rPr>
            </w:pPr>
          </w:p>
          <w:p w14:paraId="56A10946" w14:textId="77777777" w:rsidR="00DA1F9E" w:rsidRDefault="00DA1F9E" w:rsidP="009F1BB8">
            <w:pPr>
              <w:pStyle w:val="Textocomentario"/>
              <w:jc w:val="both"/>
              <w:rPr>
                <w:rFonts w:ascii="Arial" w:hAnsi="Arial" w:cs="Arial"/>
                <w:b/>
                <w:bCs/>
                <w:sz w:val="24"/>
                <w:szCs w:val="24"/>
                <w:lang w:val="es-CL"/>
              </w:rPr>
            </w:pPr>
          </w:p>
          <w:p w14:paraId="09DB65DF" w14:textId="77777777" w:rsidR="00DA1F9E" w:rsidRDefault="00DA1F9E" w:rsidP="009F1BB8">
            <w:pPr>
              <w:pStyle w:val="Textocomentario"/>
              <w:jc w:val="both"/>
              <w:rPr>
                <w:rFonts w:ascii="Arial" w:hAnsi="Arial" w:cs="Arial"/>
                <w:b/>
                <w:bCs/>
                <w:sz w:val="24"/>
                <w:szCs w:val="24"/>
                <w:lang w:val="es-CL"/>
              </w:rPr>
            </w:pPr>
          </w:p>
          <w:p w14:paraId="739BED7C" w14:textId="77777777" w:rsidR="00DA1F9E" w:rsidRDefault="00DA1F9E" w:rsidP="009F1BB8">
            <w:pPr>
              <w:pStyle w:val="Textocomentario"/>
              <w:jc w:val="both"/>
              <w:rPr>
                <w:rFonts w:ascii="Arial" w:hAnsi="Arial" w:cs="Arial"/>
                <w:b/>
                <w:bCs/>
                <w:sz w:val="24"/>
                <w:szCs w:val="24"/>
                <w:lang w:val="es-CL"/>
              </w:rPr>
            </w:pPr>
          </w:p>
          <w:p w14:paraId="7059A571" w14:textId="77777777" w:rsidR="008F1E70" w:rsidRDefault="00B47555" w:rsidP="009F1BB8">
            <w:pPr>
              <w:pStyle w:val="Textocomentario"/>
              <w:jc w:val="both"/>
              <w:rPr>
                <w:rFonts w:ascii="Arial" w:hAnsi="Arial" w:cs="Arial"/>
                <w:b/>
                <w:bCs/>
                <w:sz w:val="24"/>
                <w:szCs w:val="24"/>
                <w:lang w:val="es-CL"/>
              </w:rPr>
            </w:pPr>
            <w:r w:rsidRPr="00B47555">
              <w:rPr>
                <w:rFonts w:ascii="Arial" w:hAnsi="Arial" w:cs="Arial"/>
                <w:b/>
                <w:bCs/>
                <w:sz w:val="24"/>
                <w:szCs w:val="24"/>
                <w:lang w:val="es-CL"/>
              </w:rPr>
              <w:t>(*)</w:t>
            </w:r>
            <w:r w:rsidR="008F1E70">
              <w:rPr>
                <w:rFonts w:ascii="Arial" w:hAnsi="Arial" w:cs="Arial"/>
                <w:b/>
                <w:bCs/>
                <w:sz w:val="24"/>
                <w:szCs w:val="24"/>
                <w:lang w:val="es-CL"/>
              </w:rPr>
              <w:t xml:space="preserve"> (*)</w:t>
            </w:r>
            <w:r w:rsidR="00DA1F9E">
              <w:rPr>
                <w:rFonts w:ascii="Arial" w:hAnsi="Arial" w:cs="Arial"/>
                <w:b/>
                <w:bCs/>
                <w:sz w:val="24"/>
                <w:szCs w:val="24"/>
                <w:lang w:val="es-CL"/>
              </w:rPr>
              <w:t xml:space="preserve"> (*)</w:t>
            </w:r>
            <w:r w:rsidR="008731A8">
              <w:rPr>
                <w:rFonts w:ascii="Arial" w:hAnsi="Arial" w:cs="Arial"/>
                <w:b/>
                <w:bCs/>
                <w:sz w:val="24"/>
                <w:szCs w:val="24"/>
                <w:lang w:val="es-CL"/>
              </w:rPr>
              <w:t xml:space="preserve"> (*)</w:t>
            </w:r>
          </w:p>
          <w:p w14:paraId="6702CB04" w14:textId="77777777" w:rsidR="008731A8" w:rsidRDefault="008731A8" w:rsidP="009F1BB8">
            <w:pPr>
              <w:pStyle w:val="Textocomentario"/>
              <w:jc w:val="both"/>
              <w:rPr>
                <w:rFonts w:ascii="Arial" w:hAnsi="Arial" w:cs="Arial"/>
                <w:b/>
                <w:bCs/>
                <w:sz w:val="24"/>
                <w:szCs w:val="24"/>
                <w:lang w:val="es-CL"/>
              </w:rPr>
            </w:pPr>
          </w:p>
          <w:p w14:paraId="56A9BB8F" w14:textId="77777777" w:rsidR="008731A8" w:rsidRDefault="008731A8" w:rsidP="009F1BB8">
            <w:pPr>
              <w:pStyle w:val="Textocomentario"/>
              <w:jc w:val="both"/>
              <w:rPr>
                <w:rFonts w:ascii="Arial" w:hAnsi="Arial" w:cs="Arial"/>
                <w:b/>
                <w:bCs/>
                <w:sz w:val="24"/>
                <w:szCs w:val="24"/>
                <w:lang w:val="es-CL"/>
              </w:rPr>
            </w:pPr>
          </w:p>
          <w:p w14:paraId="6FF6CCF6" w14:textId="77777777" w:rsidR="008731A8" w:rsidRDefault="008731A8" w:rsidP="009F1BB8">
            <w:pPr>
              <w:pStyle w:val="Textocomentario"/>
              <w:jc w:val="both"/>
              <w:rPr>
                <w:rFonts w:ascii="Arial" w:hAnsi="Arial" w:cs="Arial"/>
                <w:b/>
                <w:bCs/>
                <w:sz w:val="24"/>
                <w:szCs w:val="24"/>
                <w:lang w:val="es-CL"/>
              </w:rPr>
            </w:pPr>
          </w:p>
          <w:p w14:paraId="32A43C7B" w14:textId="77777777" w:rsidR="008731A8" w:rsidRDefault="008731A8" w:rsidP="009F1BB8">
            <w:pPr>
              <w:pStyle w:val="Textocomentario"/>
              <w:jc w:val="both"/>
              <w:rPr>
                <w:rFonts w:ascii="Arial" w:hAnsi="Arial" w:cs="Arial"/>
                <w:b/>
                <w:bCs/>
                <w:sz w:val="24"/>
                <w:szCs w:val="24"/>
                <w:lang w:val="es-CL"/>
              </w:rPr>
            </w:pPr>
          </w:p>
          <w:p w14:paraId="5DBB74E6" w14:textId="77777777" w:rsidR="008731A8" w:rsidRDefault="008731A8" w:rsidP="009F1BB8">
            <w:pPr>
              <w:pStyle w:val="Textocomentario"/>
              <w:jc w:val="both"/>
              <w:rPr>
                <w:rFonts w:ascii="Arial" w:hAnsi="Arial" w:cs="Arial"/>
                <w:b/>
                <w:bCs/>
                <w:sz w:val="24"/>
                <w:szCs w:val="24"/>
                <w:lang w:val="es-CL"/>
              </w:rPr>
            </w:pPr>
          </w:p>
          <w:p w14:paraId="0C0A3F83" w14:textId="77777777" w:rsidR="008731A8" w:rsidRDefault="008731A8" w:rsidP="009F1BB8">
            <w:pPr>
              <w:pStyle w:val="Textocomentario"/>
              <w:jc w:val="both"/>
              <w:rPr>
                <w:rFonts w:ascii="Arial" w:hAnsi="Arial" w:cs="Arial"/>
                <w:b/>
                <w:bCs/>
                <w:sz w:val="24"/>
                <w:szCs w:val="24"/>
                <w:lang w:val="es-CL"/>
              </w:rPr>
            </w:pPr>
          </w:p>
          <w:p w14:paraId="470940B6" w14:textId="77777777" w:rsidR="008731A8" w:rsidRDefault="008731A8" w:rsidP="009F1BB8">
            <w:pPr>
              <w:pStyle w:val="Textocomentario"/>
              <w:jc w:val="both"/>
              <w:rPr>
                <w:rFonts w:ascii="Arial" w:hAnsi="Arial" w:cs="Arial"/>
                <w:b/>
                <w:bCs/>
                <w:sz w:val="24"/>
                <w:szCs w:val="24"/>
                <w:lang w:val="es-CL"/>
              </w:rPr>
            </w:pPr>
          </w:p>
          <w:p w14:paraId="47F35949" w14:textId="77777777" w:rsidR="008731A8" w:rsidRDefault="008731A8" w:rsidP="009F1BB8">
            <w:pPr>
              <w:pStyle w:val="Textocomentario"/>
              <w:jc w:val="both"/>
              <w:rPr>
                <w:rFonts w:ascii="Arial" w:hAnsi="Arial" w:cs="Arial"/>
                <w:b/>
                <w:bCs/>
                <w:sz w:val="24"/>
                <w:szCs w:val="24"/>
                <w:lang w:val="es-CL"/>
              </w:rPr>
            </w:pPr>
          </w:p>
          <w:p w14:paraId="09C2CF9D" w14:textId="77777777" w:rsidR="008731A8" w:rsidRDefault="008731A8" w:rsidP="009F1BB8">
            <w:pPr>
              <w:pStyle w:val="Textocomentario"/>
              <w:jc w:val="both"/>
              <w:rPr>
                <w:rFonts w:ascii="Arial" w:hAnsi="Arial" w:cs="Arial"/>
                <w:b/>
                <w:bCs/>
                <w:sz w:val="24"/>
                <w:szCs w:val="24"/>
                <w:lang w:val="es-CL"/>
              </w:rPr>
            </w:pPr>
          </w:p>
          <w:p w14:paraId="456DCF1B" w14:textId="77777777" w:rsidR="008731A8" w:rsidRDefault="008731A8" w:rsidP="009F1BB8">
            <w:pPr>
              <w:pStyle w:val="Textocomentario"/>
              <w:jc w:val="both"/>
              <w:rPr>
                <w:rFonts w:ascii="Arial" w:hAnsi="Arial" w:cs="Arial"/>
                <w:b/>
                <w:bCs/>
                <w:sz w:val="24"/>
                <w:szCs w:val="24"/>
                <w:lang w:val="es-CL"/>
              </w:rPr>
            </w:pPr>
          </w:p>
          <w:p w14:paraId="7A56D2B2" w14:textId="77777777" w:rsidR="008731A8" w:rsidRDefault="008731A8" w:rsidP="009F1BB8">
            <w:pPr>
              <w:pStyle w:val="Textocomentario"/>
              <w:jc w:val="both"/>
              <w:rPr>
                <w:rFonts w:ascii="Arial" w:hAnsi="Arial" w:cs="Arial"/>
                <w:b/>
                <w:bCs/>
                <w:sz w:val="24"/>
                <w:szCs w:val="24"/>
                <w:lang w:val="es-CL"/>
              </w:rPr>
            </w:pPr>
          </w:p>
          <w:p w14:paraId="2F54CB6B" w14:textId="77777777" w:rsidR="008731A8" w:rsidRDefault="008731A8" w:rsidP="009F1BB8">
            <w:pPr>
              <w:pStyle w:val="Textocomentario"/>
              <w:jc w:val="both"/>
              <w:rPr>
                <w:rFonts w:ascii="Arial" w:hAnsi="Arial" w:cs="Arial"/>
                <w:b/>
                <w:bCs/>
                <w:sz w:val="24"/>
                <w:szCs w:val="24"/>
                <w:lang w:val="es-CL"/>
              </w:rPr>
            </w:pPr>
          </w:p>
          <w:p w14:paraId="7294039A" w14:textId="77777777" w:rsidR="008731A8" w:rsidRDefault="008731A8" w:rsidP="009F1BB8">
            <w:pPr>
              <w:pStyle w:val="Textocomentario"/>
              <w:jc w:val="both"/>
              <w:rPr>
                <w:rFonts w:ascii="Arial" w:hAnsi="Arial" w:cs="Arial"/>
                <w:b/>
                <w:bCs/>
                <w:sz w:val="24"/>
                <w:szCs w:val="24"/>
                <w:lang w:val="es-CL"/>
              </w:rPr>
            </w:pPr>
          </w:p>
          <w:p w14:paraId="4ADB2AD4" w14:textId="77777777" w:rsidR="008731A8" w:rsidRDefault="008731A8" w:rsidP="009F1BB8">
            <w:pPr>
              <w:pStyle w:val="Textocomentario"/>
              <w:jc w:val="both"/>
              <w:rPr>
                <w:rFonts w:ascii="Arial" w:hAnsi="Arial" w:cs="Arial"/>
                <w:b/>
                <w:bCs/>
                <w:sz w:val="24"/>
                <w:szCs w:val="24"/>
                <w:lang w:val="es-CL"/>
              </w:rPr>
            </w:pPr>
          </w:p>
          <w:p w14:paraId="042F2043" w14:textId="77777777" w:rsidR="008731A8" w:rsidRDefault="008731A8" w:rsidP="009F1BB8">
            <w:pPr>
              <w:pStyle w:val="Textocomentario"/>
              <w:jc w:val="both"/>
              <w:rPr>
                <w:rFonts w:ascii="Arial" w:hAnsi="Arial" w:cs="Arial"/>
                <w:b/>
                <w:bCs/>
                <w:sz w:val="24"/>
                <w:szCs w:val="24"/>
                <w:lang w:val="es-CL"/>
              </w:rPr>
            </w:pPr>
          </w:p>
          <w:p w14:paraId="4356EC8B" w14:textId="77777777" w:rsidR="008731A8" w:rsidRDefault="008731A8" w:rsidP="009F1BB8">
            <w:pPr>
              <w:pStyle w:val="Textocomentario"/>
              <w:jc w:val="both"/>
              <w:rPr>
                <w:rFonts w:ascii="Arial" w:hAnsi="Arial" w:cs="Arial"/>
                <w:b/>
                <w:bCs/>
                <w:sz w:val="24"/>
                <w:szCs w:val="24"/>
                <w:lang w:val="es-CL"/>
              </w:rPr>
            </w:pPr>
          </w:p>
          <w:p w14:paraId="12E4F69A" w14:textId="77777777" w:rsidR="008731A8" w:rsidRDefault="008731A8" w:rsidP="009F1BB8">
            <w:pPr>
              <w:pStyle w:val="Textocomentario"/>
              <w:jc w:val="both"/>
              <w:rPr>
                <w:rFonts w:ascii="Arial" w:hAnsi="Arial" w:cs="Arial"/>
                <w:b/>
                <w:bCs/>
                <w:sz w:val="24"/>
                <w:szCs w:val="24"/>
                <w:lang w:val="es-CL"/>
              </w:rPr>
            </w:pPr>
          </w:p>
          <w:p w14:paraId="31CF9D79" w14:textId="77777777" w:rsidR="008731A8" w:rsidRDefault="008731A8" w:rsidP="009F1BB8">
            <w:pPr>
              <w:pStyle w:val="Textocomentario"/>
              <w:jc w:val="both"/>
              <w:rPr>
                <w:rFonts w:ascii="Arial" w:hAnsi="Arial" w:cs="Arial"/>
                <w:b/>
                <w:bCs/>
                <w:sz w:val="24"/>
                <w:szCs w:val="24"/>
                <w:lang w:val="es-CL"/>
              </w:rPr>
            </w:pPr>
          </w:p>
          <w:p w14:paraId="14B0D6C0" w14:textId="77777777" w:rsidR="008731A8" w:rsidRDefault="008731A8" w:rsidP="009F1BB8">
            <w:pPr>
              <w:pStyle w:val="Textocomentario"/>
              <w:jc w:val="both"/>
              <w:rPr>
                <w:rFonts w:ascii="Arial" w:hAnsi="Arial" w:cs="Arial"/>
                <w:b/>
                <w:bCs/>
                <w:sz w:val="24"/>
                <w:szCs w:val="24"/>
                <w:lang w:val="es-CL"/>
              </w:rPr>
            </w:pPr>
          </w:p>
          <w:p w14:paraId="18B03536" w14:textId="77777777" w:rsidR="008731A8" w:rsidRDefault="008731A8" w:rsidP="009F1BB8">
            <w:pPr>
              <w:pStyle w:val="Textocomentario"/>
              <w:jc w:val="both"/>
              <w:rPr>
                <w:rFonts w:ascii="Arial" w:hAnsi="Arial" w:cs="Arial"/>
                <w:b/>
                <w:bCs/>
                <w:sz w:val="24"/>
                <w:szCs w:val="24"/>
                <w:lang w:val="es-CL"/>
              </w:rPr>
            </w:pPr>
          </w:p>
          <w:p w14:paraId="0BA54D1E" w14:textId="77777777" w:rsidR="008731A8" w:rsidRDefault="008731A8" w:rsidP="009F1BB8">
            <w:pPr>
              <w:pStyle w:val="Textocomentario"/>
              <w:jc w:val="both"/>
              <w:rPr>
                <w:rFonts w:ascii="Arial" w:hAnsi="Arial" w:cs="Arial"/>
                <w:b/>
                <w:bCs/>
                <w:sz w:val="24"/>
                <w:szCs w:val="24"/>
                <w:lang w:val="es-CL"/>
              </w:rPr>
            </w:pPr>
          </w:p>
          <w:p w14:paraId="22B5ED87" w14:textId="77777777" w:rsidR="008731A8" w:rsidRDefault="008731A8" w:rsidP="009F1BB8">
            <w:pPr>
              <w:pStyle w:val="Textocomentario"/>
              <w:jc w:val="both"/>
              <w:rPr>
                <w:rFonts w:ascii="Arial" w:hAnsi="Arial" w:cs="Arial"/>
                <w:b/>
                <w:bCs/>
                <w:sz w:val="24"/>
                <w:szCs w:val="24"/>
                <w:lang w:val="es-CL"/>
              </w:rPr>
            </w:pPr>
          </w:p>
          <w:p w14:paraId="3F913017" w14:textId="77777777" w:rsidR="008731A8" w:rsidRDefault="008731A8" w:rsidP="009F1BB8">
            <w:pPr>
              <w:pStyle w:val="Textocomentario"/>
              <w:jc w:val="both"/>
              <w:rPr>
                <w:rFonts w:ascii="Arial" w:hAnsi="Arial" w:cs="Arial"/>
                <w:b/>
                <w:bCs/>
                <w:sz w:val="24"/>
                <w:szCs w:val="24"/>
                <w:lang w:val="es-CL"/>
              </w:rPr>
            </w:pPr>
          </w:p>
          <w:p w14:paraId="42AB7360" w14:textId="77777777" w:rsidR="008731A8" w:rsidRDefault="008731A8" w:rsidP="009F1BB8">
            <w:pPr>
              <w:pStyle w:val="Textocomentario"/>
              <w:jc w:val="both"/>
              <w:rPr>
                <w:rFonts w:ascii="Arial" w:hAnsi="Arial" w:cs="Arial"/>
                <w:b/>
                <w:bCs/>
                <w:sz w:val="24"/>
                <w:szCs w:val="24"/>
                <w:lang w:val="es-CL"/>
              </w:rPr>
            </w:pPr>
          </w:p>
          <w:p w14:paraId="35D2F3AD" w14:textId="77777777" w:rsidR="008731A8" w:rsidRDefault="008731A8" w:rsidP="009F1BB8">
            <w:pPr>
              <w:pStyle w:val="Textocomentario"/>
              <w:jc w:val="both"/>
              <w:rPr>
                <w:rFonts w:ascii="Arial" w:hAnsi="Arial" w:cs="Arial"/>
                <w:b/>
                <w:bCs/>
                <w:sz w:val="24"/>
                <w:szCs w:val="24"/>
                <w:lang w:val="es-CL"/>
              </w:rPr>
            </w:pPr>
          </w:p>
          <w:p w14:paraId="02DD5653" w14:textId="77777777" w:rsidR="008731A8" w:rsidRDefault="008731A8" w:rsidP="009F1BB8">
            <w:pPr>
              <w:pStyle w:val="Textocomentario"/>
              <w:jc w:val="both"/>
              <w:rPr>
                <w:rFonts w:ascii="Arial" w:hAnsi="Arial" w:cs="Arial"/>
                <w:b/>
                <w:bCs/>
                <w:sz w:val="24"/>
                <w:szCs w:val="24"/>
                <w:lang w:val="es-CL"/>
              </w:rPr>
            </w:pPr>
          </w:p>
          <w:p w14:paraId="02741B82" w14:textId="77777777" w:rsidR="008731A8" w:rsidRDefault="008731A8" w:rsidP="009F1BB8">
            <w:pPr>
              <w:pStyle w:val="Textocomentario"/>
              <w:jc w:val="both"/>
              <w:rPr>
                <w:rFonts w:ascii="Arial" w:hAnsi="Arial" w:cs="Arial"/>
                <w:b/>
                <w:bCs/>
                <w:sz w:val="24"/>
                <w:szCs w:val="24"/>
                <w:lang w:val="es-CL"/>
              </w:rPr>
            </w:pPr>
          </w:p>
          <w:p w14:paraId="0842CC41" w14:textId="77777777" w:rsidR="008731A8" w:rsidRDefault="008731A8" w:rsidP="009F1BB8">
            <w:pPr>
              <w:pStyle w:val="Textocomentario"/>
              <w:jc w:val="both"/>
              <w:rPr>
                <w:rFonts w:ascii="Arial" w:hAnsi="Arial" w:cs="Arial"/>
                <w:b/>
                <w:bCs/>
                <w:sz w:val="24"/>
                <w:szCs w:val="24"/>
                <w:lang w:val="es-CL"/>
              </w:rPr>
            </w:pPr>
          </w:p>
          <w:p w14:paraId="4639D1FA" w14:textId="77777777" w:rsidR="008731A8" w:rsidRDefault="008731A8" w:rsidP="009F1BB8">
            <w:pPr>
              <w:pStyle w:val="Textocomentario"/>
              <w:jc w:val="both"/>
              <w:rPr>
                <w:rFonts w:ascii="Arial" w:hAnsi="Arial" w:cs="Arial"/>
                <w:b/>
                <w:bCs/>
                <w:sz w:val="24"/>
                <w:szCs w:val="24"/>
                <w:lang w:val="es-CL"/>
              </w:rPr>
            </w:pPr>
          </w:p>
          <w:p w14:paraId="4B787CA6" w14:textId="0B867CA5" w:rsidR="008731A8" w:rsidRPr="00B47555" w:rsidRDefault="008731A8" w:rsidP="009F1BB8">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0082D4BC" w14:textId="77777777" w:rsidR="00311635" w:rsidRPr="00311E21" w:rsidRDefault="00311635" w:rsidP="00311E21">
            <w:pPr>
              <w:jc w:val="center"/>
              <w:rPr>
                <w:rFonts w:ascii="Arial" w:hAnsi="Arial" w:cs="Arial"/>
                <w:sz w:val="24"/>
                <w:szCs w:val="24"/>
              </w:rPr>
            </w:pPr>
            <w:r w:rsidRPr="00311E21">
              <w:rPr>
                <w:rFonts w:ascii="Arial" w:hAnsi="Arial" w:cs="Arial"/>
                <w:sz w:val="24"/>
                <w:szCs w:val="24"/>
              </w:rPr>
              <w:lastRenderedPageBreak/>
              <w:t>AL ARTÍCULO 1</w:t>
            </w:r>
          </w:p>
          <w:p w14:paraId="3627F023" w14:textId="77777777" w:rsidR="00311635" w:rsidRPr="00311E21" w:rsidRDefault="00311635" w:rsidP="00311E21">
            <w:pPr>
              <w:jc w:val="both"/>
              <w:rPr>
                <w:rFonts w:ascii="Arial" w:hAnsi="Arial" w:cs="Arial"/>
                <w:sz w:val="24"/>
                <w:szCs w:val="24"/>
              </w:rPr>
            </w:pPr>
          </w:p>
          <w:p w14:paraId="35343F44" w14:textId="77777777" w:rsidR="00311635" w:rsidRPr="00311E21" w:rsidRDefault="00311635" w:rsidP="00311E21">
            <w:pPr>
              <w:jc w:val="both"/>
              <w:rPr>
                <w:rFonts w:ascii="Arial" w:hAnsi="Arial" w:cs="Arial"/>
                <w:sz w:val="24"/>
                <w:szCs w:val="24"/>
              </w:rPr>
            </w:pPr>
            <w:r w:rsidRPr="00311E21">
              <w:rPr>
                <w:rFonts w:ascii="Arial" w:hAnsi="Arial" w:cs="Arial"/>
                <w:sz w:val="24"/>
                <w:szCs w:val="24"/>
              </w:rPr>
              <w:t>1)</w:t>
            </w:r>
            <w:r w:rsidRPr="00311E21">
              <w:rPr>
                <w:rFonts w:ascii="Arial" w:hAnsi="Arial" w:cs="Arial"/>
                <w:sz w:val="24"/>
                <w:szCs w:val="24"/>
              </w:rPr>
              <w:tab/>
              <w:t>Para modificarlo en el siguiente sentido:</w:t>
            </w:r>
          </w:p>
          <w:p w14:paraId="306BDCC2" w14:textId="77777777" w:rsidR="00311635" w:rsidRDefault="00311635" w:rsidP="00311E21">
            <w:pPr>
              <w:jc w:val="both"/>
              <w:rPr>
                <w:rFonts w:ascii="Arial" w:hAnsi="Arial" w:cs="Arial"/>
                <w:sz w:val="24"/>
                <w:szCs w:val="24"/>
              </w:rPr>
            </w:pPr>
          </w:p>
          <w:p w14:paraId="14B01B3B" w14:textId="77777777" w:rsidR="00311E21" w:rsidRDefault="00311E21" w:rsidP="00311E21">
            <w:pPr>
              <w:jc w:val="both"/>
              <w:rPr>
                <w:rFonts w:ascii="Arial" w:hAnsi="Arial" w:cs="Arial"/>
                <w:sz w:val="24"/>
                <w:szCs w:val="24"/>
              </w:rPr>
            </w:pPr>
          </w:p>
          <w:p w14:paraId="0C0F0D2E" w14:textId="77777777" w:rsidR="00311E21" w:rsidRDefault="00311E21" w:rsidP="00311E21">
            <w:pPr>
              <w:jc w:val="both"/>
              <w:rPr>
                <w:rFonts w:ascii="Arial" w:hAnsi="Arial" w:cs="Arial"/>
                <w:sz w:val="24"/>
                <w:szCs w:val="24"/>
              </w:rPr>
            </w:pPr>
          </w:p>
          <w:p w14:paraId="24570BA4" w14:textId="77777777" w:rsidR="00311E21" w:rsidRDefault="00311E21" w:rsidP="00311E21">
            <w:pPr>
              <w:jc w:val="both"/>
              <w:rPr>
                <w:rFonts w:ascii="Arial" w:hAnsi="Arial" w:cs="Arial"/>
                <w:sz w:val="24"/>
                <w:szCs w:val="24"/>
              </w:rPr>
            </w:pPr>
          </w:p>
          <w:p w14:paraId="0499AAB9" w14:textId="77777777" w:rsidR="00311E21" w:rsidRDefault="00311E21" w:rsidP="00311E21">
            <w:pPr>
              <w:jc w:val="both"/>
              <w:rPr>
                <w:rFonts w:ascii="Arial" w:hAnsi="Arial" w:cs="Arial"/>
                <w:sz w:val="24"/>
                <w:szCs w:val="24"/>
              </w:rPr>
            </w:pPr>
          </w:p>
          <w:p w14:paraId="5C91120F" w14:textId="77777777" w:rsidR="00311E21" w:rsidRDefault="00311E21" w:rsidP="00311E21">
            <w:pPr>
              <w:jc w:val="both"/>
              <w:rPr>
                <w:rFonts w:ascii="Arial" w:hAnsi="Arial" w:cs="Arial"/>
                <w:sz w:val="24"/>
                <w:szCs w:val="24"/>
              </w:rPr>
            </w:pPr>
          </w:p>
          <w:p w14:paraId="5ABEB72E" w14:textId="77777777" w:rsidR="00311E21" w:rsidRPr="00311E21" w:rsidRDefault="00311E21" w:rsidP="00311E21">
            <w:pPr>
              <w:jc w:val="both"/>
              <w:rPr>
                <w:rFonts w:ascii="Arial" w:hAnsi="Arial" w:cs="Arial"/>
                <w:sz w:val="24"/>
                <w:szCs w:val="24"/>
              </w:rPr>
            </w:pPr>
          </w:p>
          <w:p w14:paraId="3500DC23" w14:textId="66278513" w:rsidR="00311635" w:rsidRPr="007E2448" w:rsidRDefault="00311635" w:rsidP="007E2448">
            <w:pPr>
              <w:pStyle w:val="Prrafodelista"/>
              <w:numPr>
                <w:ilvl w:val="0"/>
                <w:numId w:val="22"/>
              </w:numPr>
              <w:jc w:val="both"/>
              <w:rPr>
                <w:rFonts w:ascii="Arial" w:hAnsi="Arial" w:cs="Arial"/>
                <w:sz w:val="24"/>
                <w:szCs w:val="24"/>
              </w:rPr>
            </w:pPr>
            <w:proofErr w:type="spellStart"/>
            <w:r w:rsidRPr="007E2448">
              <w:rPr>
                <w:rFonts w:ascii="Arial" w:hAnsi="Arial" w:cs="Arial"/>
                <w:sz w:val="24"/>
                <w:szCs w:val="24"/>
              </w:rPr>
              <w:t>Suprímese</w:t>
            </w:r>
            <w:proofErr w:type="spellEnd"/>
            <w:r w:rsidRPr="007E2448">
              <w:rPr>
                <w:rFonts w:ascii="Arial" w:hAnsi="Arial" w:cs="Arial"/>
                <w:sz w:val="24"/>
                <w:szCs w:val="24"/>
              </w:rPr>
              <w:t>, en el literal b), la expresión “la preservación,”.</w:t>
            </w:r>
          </w:p>
          <w:p w14:paraId="35B556D9" w14:textId="77777777" w:rsidR="007E2448" w:rsidRDefault="007E2448" w:rsidP="007E2448">
            <w:pPr>
              <w:ind w:left="360"/>
              <w:jc w:val="both"/>
              <w:rPr>
                <w:rFonts w:ascii="Arial" w:hAnsi="Arial" w:cs="Arial"/>
                <w:sz w:val="24"/>
                <w:szCs w:val="24"/>
              </w:rPr>
            </w:pPr>
          </w:p>
          <w:p w14:paraId="4B4C0B9F" w14:textId="77777777" w:rsidR="007E2448" w:rsidRPr="007E2448" w:rsidRDefault="007E2448" w:rsidP="007E2448">
            <w:pPr>
              <w:ind w:left="360"/>
              <w:jc w:val="both"/>
              <w:rPr>
                <w:rFonts w:ascii="Arial" w:hAnsi="Arial" w:cs="Arial"/>
                <w:sz w:val="24"/>
                <w:szCs w:val="24"/>
              </w:rPr>
            </w:pPr>
          </w:p>
          <w:p w14:paraId="7D0A0680" w14:textId="77777777" w:rsidR="00311635" w:rsidRDefault="00311635" w:rsidP="00311E21">
            <w:pPr>
              <w:jc w:val="both"/>
              <w:rPr>
                <w:rFonts w:ascii="Arial" w:hAnsi="Arial" w:cs="Arial"/>
                <w:sz w:val="24"/>
                <w:szCs w:val="24"/>
              </w:rPr>
            </w:pPr>
          </w:p>
          <w:p w14:paraId="19EFE6AD" w14:textId="77777777" w:rsidR="007E2448" w:rsidRDefault="007E2448" w:rsidP="00311E21">
            <w:pPr>
              <w:jc w:val="both"/>
              <w:rPr>
                <w:rFonts w:ascii="Arial" w:hAnsi="Arial" w:cs="Arial"/>
                <w:sz w:val="24"/>
                <w:szCs w:val="24"/>
              </w:rPr>
            </w:pPr>
          </w:p>
          <w:p w14:paraId="4B01D5AF" w14:textId="77777777" w:rsidR="007E2448" w:rsidRDefault="007E2448" w:rsidP="00311E21">
            <w:pPr>
              <w:jc w:val="both"/>
              <w:rPr>
                <w:rFonts w:ascii="Arial" w:hAnsi="Arial" w:cs="Arial"/>
                <w:sz w:val="24"/>
                <w:szCs w:val="24"/>
              </w:rPr>
            </w:pPr>
          </w:p>
          <w:p w14:paraId="6CAFB0C0" w14:textId="77777777" w:rsidR="007E2448" w:rsidRDefault="007E2448" w:rsidP="00311E21">
            <w:pPr>
              <w:jc w:val="both"/>
              <w:rPr>
                <w:rFonts w:ascii="Arial" w:hAnsi="Arial" w:cs="Arial"/>
                <w:sz w:val="24"/>
                <w:szCs w:val="24"/>
              </w:rPr>
            </w:pPr>
          </w:p>
          <w:p w14:paraId="0407CB39" w14:textId="77777777" w:rsidR="007E2448" w:rsidRDefault="007E2448" w:rsidP="00311E21">
            <w:pPr>
              <w:jc w:val="both"/>
              <w:rPr>
                <w:rFonts w:ascii="Arial" w:hAnsi="Arial" w:cs="Arial"/>
                <w:sz w:val="24"/>
                <w:szCs w:val="24"/>
              </w:rPr>
            </w:pPr>
          </w:p>
          <w:p w14:paraId="7A7554CD" w14:textId="77777777" w:rsidR="007E2448" w:rsidRDefault="007E2448" w:rsidP="00311E21">
            <w:pPr>
              <w:jc w:val="both"/>
              <w:rPr>
                <w:rFonts w:ascii="Arial" w:hAnsi="Arial" w:cs="Arial"/>
                <w:sz w:val="24"/>
                <w:szCs w:val="24"/>
              </w:rPr>
            </w:pPr>
          </w:p>
          <w:p w14:paraId="67FFF014" w14:textId="77777777" w:rsidR="007E2448" w:rsidRDefault="007E2448" w:rsidP="00311E21">
            <w:pPr>
              <w:jc w:val="both"/>
              <w:rPr>
                <w:rFonts w:ascii="Arial" w:hAnsi="Arial" w:cs="Arial"/>
                <w:sz w:val="24"/>
                <w:szCs w:val="24"/>
              </w:rPr>
            </w:pPr>
          </w:p>
          <w:p w14:paraId="5BEEC2DC" w14:textId="77777777" w:rsidR="007408EC" w:rsidRDefault="007408EC" w:rsidP="00311E21">
            <w:pPr>
              <w:jc w:val="both"/>
              <w:rPr>
                <w:rFonts w:ascii="Arial" w:hAnsi="Arial" w:cs="Arial"/>
                <w:sz w:val="24"/>
                <w:szCs w:val="24"/>
              </w:rPr>
            </w:pPr>
          </w:p>
          <w:p w14:paraId="7934CD21" w14:textId="77777777" w:rsidR="007408EC" w:rsidRDefault="007408EC" w:rsidP="00311E21">
            <w:pPr>
              <w:jc w:val="both"/>
              <w:rPr>
                <w:rFonts w:ascii="Arial" w:hAnsi="Arial" w:cs="Arial"/>
                <w:sz w:val="24"/>
                <w:szCs w:val="24"/>
              </w:rPr>
            </w:pPr>
          </w:p>
          <w:p w14:paraId="3353088C" w14:textId="77777777" w:rsidR="007408EC" w:rsidRDefault="007408EC" w:rsidP="00311E21">
            <w:pPr>
              <w:jc w:val="both"/>
              <w:rPr>
                <w:rFonts w:ascii="Arial" w:hAnsi="Arial" w:cs="Arial"/>
                <w:sz w:val="24"/>
                <w:szCs w:val="24"/>
              </w:rPr>
            </w:pPr>
          </w:p>
          <w:p w14:paraId="0DFFE552" w14:textId="77777777" w:rsidR="007408EC" w:rsidRDefault="007408EC" w:rsidP="00311E21">
            <w:pPr>
              <w:jc w:val="both"/>
              <w:rPr>
                <w:rFonts w:ascii="Arial" w:hAnsi="Arial" w:cs="Arial"/>
                <w:sz w:val="24"/>
                <w:szCs w:val="24"/>
              </w:rPr>
            </w:pPr>
          </w:p>
          <w:p w14:paraId="70C854F0" w14:textId="77777777" w:rsidR="007408EC" w:rsidRDefault="007408EC" w:rsidP="00311E21">
            <w:pPr>
              <w:jc w:val="both"/>
              <w:rPr>
                <w:rFonts w:ascii="Arial" w:hAnsi="Arial" w:cs="Arial"/>
                <w:sz w:val="24"/>
                <w:szCs w:val="24"/>
              </w:rPr>
            </w:pPr>
          </w:p>
          <w:p w14:paraId="5D4E1A8F" w14:textId="77777777" w:rsidR="007408EC" w:rsidRDefault="007408EC" w:rsidP="00311E21">
            <w:pPr>
              <w:jc w:val="both"/>
              <w:rPr>
                <w:rFonts w:ascii="Arial" w:hAnsi="Arial" w:cs="Arial"/>
                <w:sz w:val="24"/>
                <w:szCs w:val="24"/>
              </w:rPr>
            </w:pPr>
          </w:p>
          <w:p w14:paraId="627BC036" w14:textId="77777777" w:rsidR="007408EC" w:rsidRDefault="007408EC" w:rsidP="00311E21">
            <w:pPr>
              <w:jc w:val="both"/>
              <w:rPr>
                <w:rFonts w:ascii="Arial" w:hAnsi="Arial" w:cs="Arial"/>
                <w:sz w:val="24"/>
                <w:szCs w:val="24"/>
              </w:rPr>
            </w:pPr>
          </w:p>
          <w:p w14:paraId="00B3E14A" w14:textId="77777777" w:rsidR="007408EC" w:rsidRDefault="007408EC" w:rsidP="00311E21">
            <w:pPr>
              <w:jc w:val="both"/>
              <w:rPr>
                <w:rFonts w:ascii="Arial" w:hAnsi="Arial" w:cs="Arial"/>
                <w:sz w:val="24"/>
                <w:szCs w:val="24"/>
              </w:rPr>
            </w:pPr>
          </w:p>
          <w:p w14:paraId="3147E64C" w14:textId="77777777" w:rsidR="007408EC" w:rsidRDefault="007408EC" w:rsidP="00311E21">
            <w:pPr>
              <w:jc w:val="both"/>
              <w:rPr>
                <w:rFonts w:ascii="Arial" w:hAnsi="Arial" w:cs="Arial"/>
                <w:sz w:val="24"/>
                <w:szCs w:val="24"/>
              </w:rPr>
            </w:pPr>
          </w:p>
          <w:p w14:paraId="6C70FA0E" w14:textId="77777777" w:rsidR="007408EC" w:rsidRDefault="007408EC" w:rsidP="00311E21">
            <w:pPr>
              <w:jc w:val="both"/>
              <w:rPr>
                <w:rFonts w:ascii="Arial" w:hAnsi="Arial" w:cs="Arial"/>
                <w:sz w:val="24"/>
                <w:szCs w:val="24"/>
              </w:rPr>
            </w:pPr>
          </w:p>
          <w:p w14:paraId="3DB1D8A3" w14:textId="77777777" w:rsidR="007408EC" w:rsidRDefault="007408EC" w:rsidP="00311E21">
            <w:pPr>
              <w:jc w:val="both"/>
              <w:rPr>
                <w:rFonts w:ascii="Arial" w:hAnsi="Arial" w:cs="Arial"/>
                <w:sz w:val="24"/>
                <w:szCs w:val="24"/>
              </w:rPr>
            </w:pPr>
          </w:p>
          <w:p w14:paraId="6283CD2F" w14:textId="77777777" w:rsidR="007408EC" w:rsidRDefault="007408EC" w:rsidP="00311E21">
            <w:pPr>
              <w:jc w:val="both"/>
              <w:rPr>
                <w:rFonts w:ascii="Arial" w:hAnsi="Arial" w:cs="Arial"/>
                <w:sz w:val="24"/>
                <w:szCs w:val="24"/>
              </w:rPr>
            </w:pPr>
          </w:p>
          <w:p w14:paraId="00A0A57A" w14:textId="77777777" w:rsidR="007408EC" w:rsidRDefault="007408EC" w:rsidP="00311E21">
            <w:pPr>
              <w:jc w:val="both"/>
              <w:rPr>
                <w:rFonts w:ascii="Arial" w:hAnsi="Arial" w:cs="Arial"/>
                <w:sz w:val="24"/>
                <w:szCs w:val="24"/>
              </w:rPr>
            </w:pPr>
          </w:p>
          <w:p w14:paraId="40AFAAA5" w14:textId="77777777" w:rsidR="007408EC" w:rsidRDefault="007408EC" w:rsidP="00311E21">
            <w:pPr>
              <w:jc w:val="both"/>
              <w:rPr>
                <w:rFonts w:ascii="Arial" w:hAnsi="Arial" w:cs="Arial"/>
                <w:sz w:val="24"/>
                <w:szCs w:val="24"/>
              </w:rPr>
            </w:pPr>
          </w:p>
          <w:p w14:paraId="5CA5C08B" w14:textId="77777777" w:rsidR="000B2598" w:rsidRDefault="000B2598" w:rsidP="00311E21">
            <w:pPr>
              <w:jc w:val="both"/>
              <w:rPr>
                <w:rFonts w:ascii="Arial" w:hAnsi="Arial" w:cs="Arial"/>
                <w:sz w:val="24"/>
                <w:szCs w:val="24"/>
              </w:rPr>
            </w:pPr>
          </w:p>
          <w:p w14:paraId="55D68AD7" w14:textId="77777777" w:rsidR="000B2598" w:rsidRDefault="000B2598" w:rsidP="00311E21">
            <w:pPr>
              <w:jc w:val="both"/>
              <w:rPr>
                <w:rFonts w:ascii="Arial" w:hAnsi="Arial" w:cs="Arial"/>
                <w:sz w:val="24"/>
                <w:szCs w:val="24"/>
              </w:rPr>
            </w:pPr>
          </w:p>
          <w:p w14:paraId="347C96C9" w14:textId="77777777" w:rsidR="007432E0" w:rsidRDefault="007432E0" w:rsidP="00311E21">
            <w:pPr>
              <w:jc w:val="both"/>
              <w:rPr>
                <w:rFonts w:ascii="Arial" w:hAnsi="Arial" w:cs="Arial"/>
                <w:sz w:val="24"/>
                <w:szCs w:val="24"/>
              </w:rPr>
            </w:pPr>
          </w:p>
          <w:p w14:paraId="72B1440B" w14:textId="77777777" w:rsidR="007432E0" w:rsidRDefault="007432E0" w:rsidP="00311E21">
            <w:pPr>
              <w:jc w:val="both"/>
              <w:rPr>
                <w:rFonts w:ascii="Arial" w:hAnsi="Arial" w:cs="Arial"/>
                <w:sz w:val="24"/>
                <w:szCs w:val="24"/>
              </w:rPr>
            </w:pPr>
          </w:p>
          <w:p w14:paraId="423F815D" w14:textId="77777777" w:rsidR="007432E0" w:rsidRDefault="007432E0" w:rsidP="00311E21">
            <w:pPr>
              <w:jc w:val="both"/>
              <w:rPr>
                <w:rFonts w:ascii="Arial" w:hAnsi="Arial" w:cs="Arial"/>
                <w:sz w:val="24"/>
                <w:szCs w:val="24"/>
              </w:rPr>
            </w:pPr>
          </w:p>
          <w:p w14:paraId="6C6A4590" w14:textId="77777777" w:rsidR="000B2598" w:rsidRDefault="000B2598" w:rsidP="00311E21">
            <w:pPr>
              <w:jc w:val="both"/>
              <w:rPr>
                <w:rFonts w:ascii="Arial" w:hAnsi="Arial" w:cs="Arial"/>
                <w:sz w:val="24"/>
                <w:szCs w:val="24"/>
              </w:rPr>
            </w:pPr>
          </w:p>
          <w:p w14:paraId="12DD7927" w14:textId="77777777" w:rsidR="007432E0" w:rsidRDefault="007432E0" w:rsidP="00311E21">
            <w:pPr>
              <w:jc w:val="both"/>
              <w:rPr>
                <w:rFonts w:ascii="Arial" w:hAnsi="Arial" w:cs="Arial"/>
                <w:sz w:val="24"/>
                <w:szCs w:val="24"/>
              </w:rPr>
            </w:pPr>
          </w:p>
          <w:p w14:paraId="4D550DBD" w14:textId="77777777" w:rsidR="007432E0" w:rsidRDefault="007432E0" w:rsidP="00311E21">
            <w:pPr>
              <w:jc w:val="both"/>
              <w:rPr>
                <w:rFonts w:ascii="Arial" w:hAnsi="Arial" w:cs="Arial"/>
                <w:sz w:val="24"/>
                <w:szCs w:val="24"/>
              </w:rPr>
            </w:pPr>
          </w:p>
          <w:p w14:paraId="4BFD05A9" w14:textId="77777777" w:rsidR="007432E0" w:rsidRDefault="007432E0" w:rsidP="00311E21">
            <w:pPr>
              <w:jc w:val="both"/>
              <w:rPr>
                <w:rFonts w:ascii="Arial" w:hAnsi="Arial" w:cs="Arial"/>
                <w:sz w:val="24"/>
                <w:szCs w:val="24"/>
              </w:rPr>
            </w:pPr>
          </w:p>
          <w:p w14:paraId="56719925" w14:textId="77777777" w:rsidR="007432E0" w:rsidRDefault="007432E0" w:rsidP="00311E21">
            <w:pPr>
              <w:jc w:val="both"/>
              <w:rPr>
                <w:rFonts w:ascii="Arial" w:hAnsi="Arial" w:cs="Arial"/>
                <w:sz w:val="24"/>
                <w:szCs w:val="24"/>
              </w:rPr>
            </w:pPr>
          </w:p>
          <w:p w14:paraId="1293AF2E" w14:textId="77777777" w:rsidR="007432E0" w:rsidRDefault="007432E0" w:rsidP="00311E21">
            <w:pPr>
              <w:jc w:val="both"/>
              <w:rPr>
                <w:rFonts w:ascii="Arial" w:hAnsi="Arial" w:cs="Arial"/>
                <w:sz w:val="24"/>
                <w:szCs w:val="24"/>
              </w:rPr>
            </w:pPr>
          </w:p>
          <w:p w14:paraId="4DEB5A6C" w14:textId="77777777" w:rsidR="007408EC" w:rsidRPr="00311E21" w:rsidRDefault="007408EC" w:rsidP="00311E21">
            <w:pPr>
              <w:jc w:val="both"/>
              <w:rPr>
                <w:rFonts w:ascii="Arial" w:hAnsi="Arial" w:cs="Arial"/>
                <w:sz w:val="24"/>
                <w:szCs w:val="24"/>
              </w:rPr>
            </w:pPr>
          </w:p>
          <w:p w14:paraId="04A849E6" w14:textId="77777777" w:rsidR="00311635" w:rsidRPr="00311E21" w:rsidRDefault="00311635" w:rsidP="00311E21">
            <w:pPr>
              <w:jc w:val="both"/>
              <w:rPr>
                <w:rFonts w:ascii="Arial" w:hAnsi="Arial" w:cs="Arial"/>
                <w:sz w:val="24"/>
                <w:szCs w:val="24"/>
              </w:rPr>
            </w:pPr>
            <w:r w:rsidRPr="00311E21">
              <w:rPr>
                <w:rFonts w:ascii="Arial" w:hAnsi="Arial" w:cs="Arial"/>
                <w:sz w:val="24"/>
                <w:szCs w:val="24"/>
              </w:rPr>
              <w:t>b)</w:t>
            </w:r>
            <w:r w:rsidRPr="00311E21">
              <w:rPr>
                <w:rFonts w:ascii="Arial" w:hAnsi="Arial" w:cs="Arial"/>
                <w:sz w:val="24"/>
                <w:szCs w:val="24"/>
              </w:rPr>
              <w:tab/>
            </w:r>
            <w:proofErr w:type="spellStart"/>
            <w:r w:rsidRPr="00311E21">
              <w:rPr>
                <w:rFonts w:ascii="Arial" w:hAnsi="Arial" w:cs="Arial"/>
                <w:sz w:val="24"/>
                <w:szCs w:val="24"/>
              </w:rPr>
              <w:t>Reemplázase</w:t>
            </w:r>
            <w:proofErr w:type="spellEnd"/>
            <w:r w:rsidRPr="00311E21">
              <w:rPr>
                <w:rFonts w:ascii="Arial" w:hAnsi="Arial" w:cs="Arial"/>
                <w:sz w:val="24"/>
                <w:szCs w:val="24"/>
              </w:rPr>
              <w:t xml:space="preserve"> la letra g) por la siguiente:</w:t>
            </w:r>
          </w:p>
          <w:p w14:paraId="4727B786" w14:textId="77777777" w:rsidR="00311635" w:rsidRPr="00311E21" w:rsidRDefault="00311635" w:rsidP="00311E21">
            <w:pPr>
              <w:jc w:val="both"/>
              <w:rPr>
                <w:rFonts w:ascii="Arial" w:hAnsi="Arial" w:cs="Arial"/>
                <w:sz w:val="24"/>
                <w:szCs w:val="24"/>
              </w:rPr>
            </w:pPr>
          </w:p>
          <w:p w14:paraId="6852D726" w14:textId="59B867A5" w:rsidR="00311635" w:rsidRPr="00311E21" w:rsidRDefault="00311635" w:rsidP="00311E21">
            <w:pPr>
              <w:jc w:val="both"/>
              <w:rPr>
                <w:rFonts w:ascii="Arial" w:hAnsi="Arial" w:cs="Arial"/>
                <w:sz w:val="24"/>
                <w:szCs w:val="24"/>
              </w:rPr>
            </w:pPr>
            <w:r w:rsidRPr="00311E21">
              <w:rPr>
                <w:rFonts w:ascii="Arial" w:hAnsi="Arial" w:cs="Arial"/>
                <w:sz w:val="24"/>
                <w:szCs w:val="24"/>
              </w:rPr>
              <w:t>“g) Prevenir, desincentivar y combatir la pesca ilegal, no declarada y no reglamentada.”.</w:t>
            </w:r>
          </w:p>
          <w:p w14:paraId="11048AF8" w14:textId="2E24E99F" w:rsidR="00311635" w:rsidRPr="00197772" w:rsidRDefault="00311635" w:rsidP="00311635">
            <w:pPr>
              <w:pStyle w:val="Prrafodelista"/>
              <w:jc w:val="both"/>
              <w:rPr>
                <w:rFonts w:ascii="Arial" w:hAnsi="Arial" w:cs="Arial"/>
                <w:sz w:val="24"/>
                <w:szCs w:val="24"/>
              </w:rPr>
            </w:pPr>
          </w:p>
        </w:tc>
        <w:tc>
          <w:tcPr>
            <w:tcW w:w="4836" w:type="dxa"/>
          </w:tcPr>
          <w:p w14:paraId="6CBBCC58" w14:textId="77777777" w:rsidR="001C6A7D" w:rsidRDefault="001C6A7D" w:rsidP="00EC13D3">
            <w:pPr>
              <w:jc w:val="both"/>
              <w:rPr>
                <w:rFonts w:ascii="Arial" w:hAnsi="Arial" w:cs="Arial"/>
                <w:sz w:val="22"/>
                <w:szCs w:val="22"/>
              </w:rPr>
            </w:pPr>
          </w:p>
          <w:p w14:paraId="19CD489F" w14:textId="77777777" w:rsidR="0048095D" w:rsidRDefault="0048095D" w:rsidP="00EC13D3">
            <w:pPr>
              <w:jc w:val="both"/>
              <w:rPr>
                <w:rFonts w:ascii="Arial" w:hAnsi="Arial" w:cs="Arial"/>
                <w:sz w:val="22"/>
                <w:szCs w:val="22"/>
              </w:rPr>
            </w:pPr>
          </w:p>
          <w:p w14:paraId="0E85C3B1" w14:textId="77777777" w:rsidR="001C6A7D" w:rsidRDefault="001C6A7D" w:rsidP="00EC13D3">
            <w:pPr>
              <w:jc w:val="both"/>
              <w:rPr>
                <w:rFonts w:ascii="Arial" w:hAnsi="Arial" w:cs="Arial"/>
                <w:sz w:val="22"/>
                <w:szCs w:val="22"/>
              </w:rPr>
            </w:pPr>
          </w:p>
          <w:p w14:paraId="5778A360" w14:textId="36830726" w:rsidR="00610846" w:rsidRPr="00911CED" w:rsidRDefault="001C6A7D" w:rsidP="00EC13D3">
            <w:pPr>
              <w:jc w:val="both"/>
              <w:rPr>
                <w:rFonts w:ascii="Arial" w:hAnsi="Arial" w:cs="Arial"/>
                <w:color w:val="00B050"/>
                <w:sz w:val="22"/>
                <w:szCs w:val="22"/>
              </w:rPr>
            </w:pPr>
            <w:r w:rsidRPr="00911CED">
              <w:rPr>
                <w:rFonts w:ascii="Arial" w:hAnsi="Arial" w:cs="Arial"/>
                <w:color w:val="00B050"/>
                <w:sz w:val="22"/>
                <w:szCs w:val="22"/>
              </w:rPr>
              <w:t>1</w:t>
            </w:r>
            <w:r w:rsidR="0098565F" w:rsidRPr="00911CED">
              <w:rPr>
                <w:rFonts w:ascii="Arial" w:hAnsi="Arial" w:cs="Arial"/>
                <w:color w:val="00B050"/>
                <w:sz w:val="22"/>
                <w:szCs w:val="22"/>
              </w:rPr>
              <w:t xml:space="preserve">. </w:t>
            </w:r>
            <w:r w:rsidR="00610846" w:rsidRPr="00911CED">
              <w:rPr>
                <w:rFonts w:ascii="Arial" w:hAnsi="Arial" w:cs="Arial"/>
                <w:color w:val="00B050"/>
                <w:sz w:val="22"/>
                <w:szCs w:val="22"/>
              </w:rPr>
              <w:t xml:space="preserve">DIPUTADOS BERGER, </w:t>
            </w:r>
            <w:r w:rsidR="0098565F" w:rsidRPr="00911CED">
              <w:rPr>
                <w:rFonts w:ascii="Arial" w:hAnsi="Arial" w:cs="Arial"/>
                <w:color w:val="00B050"/>
                <w:sz w:val="22"/>
                <w:szCs w:val="22"/>
              </w:rPr>
              <w:t>BOBADILLA, MOREIRA</w:t>
            </w:r>
            <w:r w:rsidRPr="00911CED">
              <w:rPr>
                <w:rFonts w:ascii="Arial" w:hAnsi="Arial" w:cs="Arial"/>
                <w:color w:val="00B050"/>
                <w:sz w:val="22"/>
                <w:szCs w:val="22"/>
              </w:rPr>
              <w:t xml:space="preserve"> y ROMERO</w:t>
            </w:r>
          </w:p>
          <w:p w14:paraId="53638164" w14:textId="5E5AABAB" w:rsidR="00610846" w:rsidRPr="00911CED" w:rsidRDefault="00610846" w:rsidP="00EC13D3">
            <w:pPr>
              <w:jc w:val="both"/>
              <w:rPr>
                <w:rFonts w:ascii="Arial" w:hAnsi="Arial" w:cs="Arial"/>
                <w:color w:val="00B050"/>
                <w:sz w:val="22"/>
                <w:szCs w:val="22"/>
                <w:u w:val="single"/>
              </w:rPr>
            </w:pPr>
            <w:r w:rsidRPr="00911CED">
              <w:rPr>
                <w:rFonts w:ascii="Arial" w:hAnsi="Arial" w:cs="Arial"/>
                <w:color w:val="00B050"/>
                <w:sz w:val="22"/>
                <w:szCs w:val="22"/>
              </w:rPr>
              <w:t>Suprímase en el literal b) del artículo 1° del proyecto propuesto la siguiente expresión “la preservación,</w:t>
            </w:r>
          </w:p>
          <w:p w14:paraId="441AACC0" w14:textId="77777777" w:rsidR="00610846" w:rsidRDefault="00610846" w:rsidP="00EC13D3">
            <w:pPr>
              <w:jc w:val="both"/>
              <w:rPr>
                <w:rFonts w:ascii="Arial" w:hAnsi="Arial" w:cs="Arial"/>
                <w:sz w:val="22"/>
                <w:szCs w:val="22"/>
                <w:u w:val="single"/>
              </w:rPr>
            </w:pPr>
          </w:p>
          <w:p w14:paraId="639B1075" w14:textId="3D2B6124" w:rsidR="00FE4E0E" w:rsidRPr="00D65D3E" w:rsidRDefault="0098565F" w:rsidP="00EC13D3">
            <w:pPr>
              <w:jc w:val="both"/>
              <w:rPr>
                <w:rFonts w:ascii="Arial" w:hAnsi="Arial" w:cs="Arial"/>
                <w:sz w:val="22"/>
                <w:szCs w:val="22"/>
                <w:u w:val="single"/>
              </w:rPr>
            </w:pPr>
            <w:r>
              <w:rPr>
                <w:rFonts w:ascii="Arial" w:hAnsi="Arial" w:cs="Arial"/>
                <w:sz w:val="22"/>
                <w:szCs w:val="22"/>
                <w:u w:val="single"/>
              </w:rPr>
              <w:t xml:space="preserve">2. </w:t>
            </w:r>
            <w:r w:rsidR="00D65D3E" w:rsidRPr="00D65D3E">
              <w:rPr>
                <w:rFonts w:ascii="Arial" w:hAnsi="Arial" w:cs="Arial"/>
                <w:sz w:val="22"/>
                <w:szCs w:val="22"/>
                <w:u w:val="single"/>
              </w:rPr>
              <w:t>D</w:t>
            </w:r>
            <w:r w:rsidR="007408EC">
              <w:rPr>
                <w:rFonts w:ascii="Arial" w:hAnsi="Arial" w:cs="Arial"/>
                <w:sz w:val="22"/>
                <w:szCs w:val="22"/>
                <w:u w:val="single"/>
              </w:rPr>
              <w:t>IPUTADO</w:t>
            </w:r>
            <w:r w:rsidR="00D65D3E" w:rsidRPr="00D65D3E">
              <w:rPr>
                <w:rFonts w:ascii="Arial" w:hAnsi="Arial" w:cs="Arial"/>
                <w:sz w:val="22"/>
                <w:szCs w:val="22"/>
                <w:u w:val="single"/>
              </w:rPr>
              <w:t xml:space="preserve"> ROMERO</w:t>
            </w:r>
          </w:p>
          <w:p w14:paraId="4ACEEB0E" w14:textId="61C5E65A" w:rsidR="00D65D3E" w:rsidRDefault="00D65D3E" w:rsidP="00EC13D3">
            <w:pPr>
              <w:jc w:val="both"/>
              <w:rPr>
                <w:rFonts w:ascii="Arial" w:hAnsi="Arial" w:cs="Arial"/>
                <w:sz w:val="22"/>
                <w:szCs w:val="22"/>
              </w:rPr>
            </w:pPr>
            <w:r w:rsidRPr="00D65D3E">
              <w:rPr>
                <w:rFonts w:ascii="Arial" w:hAnsi="Arial" w:cs="Arial"/>
                <w:sz w:val="22"/>
                <w:szCs w:val="22"/>
              </w:rPr>
              <w:t>Cámbiese en la letra b) del artículo 1 agregando la siguiente oración, a continuación del punto (.) - que pasa a ser una coma - ", considerando el impacto de la pesca en la conservación del medio acuático y en la mortalidad o daño al ciclo de vida de otras especies, procurando minimizar la pesca incidental."</w:t>
            </w:r>
          </w:p>
          <w:p w14:paraId="31271D88" w14:textId="77777777" w:rsidR="009756AE" w:rsidRDefault="009756AE" w:rsidP="00EC13D3">
            <w:pPr>
              <w:jc w:val="both"/>
              <w:rPr>
                <w:rFonts w:ascii="Arial" w:hAnsi="Arial" w:cs="Arial"/>
                <w:sz w:val="22"/>
                <w:szCs w:val="22"/>
              </w:rPr>
            </w:pPr>
          </w:p>
          <w:p w14:paraId="78C5E8E3" w14:textId="1872D659" w:rsidR="009756AE" w:rsidRPr="00D65D3E" w:rsidRDefault="009756AE" w:rsidP="009756AE">
            <w:pPr>
              <w:jc w:val="both"/>
              <w:rPr>
                <w:rFonts w:ascii="Arial" w:hAnsi="Arial" w:cs="Arial"/>
                <w:sz w:val="22"/>
                <w:szCs w:val="22"/>
                <w:u w:val="single"/>
              </w:rPr>
            </w:pPr>
            <w:r>
              <w:rPr>
                <w:rFonts w:ascii="Arial" w:hAnsi="Arial" w:cs="Arial"/>
                <w:sz w:val="22"/>
                <w:szCs w:val="22"/>
                <w:u w:val="single"/>
              </w:rPr>
              <w:t>3.</w:t>
            </w:r>
            <w:r w:rsidRPr="00D65D3E">
              <w:rPr>
                <w:rFonts w:ascii="Arial" w:hAnsi="Arial" w:cs="Arial"/>
                <w:sz w:val="22"/>
                <w:szCs w:val="22"/>
                <w:u w:val="single"/>
              </w:rPr>
              <w:t>DIPUTADO DE REMENTERIA</w:t>
            </w:r>
          </w:p>
          <w:p w14:paraId="5B8455CF" w14:textId="77777777" w:rsidR="009756AE" w:rsidRPr="00D65D3E" w:rsidRDefault="009756AE" w:rsidP="009756AE">
            <w:pPr>
              <w:jc w:val="both"/>
              <w:rPr>
                <w:rFonts w:ascii="Arial" w:hAnsi="Arial" w:cs="Arial"/>
                <w:sz w:val="22"/>
                <w:szCs w:val="22"/>
              </w:rPr>
            </w:pPr>
            <w:r w:rsidRPr="00D65D3E">
              <w:rPr>
                <w:rFonts w:ascii="Arial" w:hAnsi="Arial" w:cs="Arial"/>
                <w:sz w:val="22"/>
                <w:szCs w:val="22"/>
              </w:rPr>
              <w:t>En el literal c) del Artículo 1, para reemplazar la expresión “y la seguridad alimentaria” por la expresión “soberanía y seguridad alimentaria”.</w:t>
            </w:r>
          </w:p>
          <w:p w14:paraId="7EDCBE16" w14:textId="77777777" w:rsidR="009756AE" w:rsidRPr="00D65D3E" w:rsidRDefault="009756AE" w:rsidP="009756AE">
            <w:pPr>
              <w:jc w:val="both"/>
              <w:rPr>
                <w:rFonts w:ascii="Arial" w:hAnsi="Arial" w:cs="Arial"/>
                <w:sz w:val="22"/>
                <w:szCs w:val="22"/>
                <w:u w:val="single"/>
              </w:rPr>
            </w:pPr>
          </w:p>
          <w:p w14:paraId="757554AA" w14:textId="76BD0F3F" w:rsidR="009756AE" w:rsidRPr="00D65D3E" w:rsidRDefault="009756AE" w:rsidP="009756AE">
            <w:pPr>
              <w:jc w:val="both"/>
              <w:rPr>
                <w:rFonts w:ascii="Arial" w:hAnsi="Arial" w:cs="Arial"/>
                <w:sz w:val="22"/>
                <w:szCs w:val="22"/>
                <w:u w:val="single"/>
              </w:rPr>
            </w:pPr>
            <w:r>
              <w:rPr>
                <w:rFonts w:ascii="Arial" w:hAnsi="Arial" w:cs="Arial"/>
                <w:sz w:val="22"/>
                <w:szCs w:val="22"/>
                <w:u w:val="single"/>
              </w:rPr>
              <w:t>4.</w:t>
            </w:r>
            <w:proofErr w:type="gramStart"/>
            <w:r w:rsidRPr="00D65D3E">
              <w:rPr>
                <w:rFonts w:ascii="Arial" w:hAnsi="Arial" w:cs="Arial"/>
                <w:sz w:val="22"/>
                <w:szCs w:val="22"/>
                <w:u w:val="single"/>
              </w:rPr>
              <w:t>D.CICARDINI</w:t>
            </w:r>
            <w:proofErr w:type="gramEnd"/>
            <w:r w:rsidRPr="00D65D3E">
              <w:rPr>
                <w:rFonts w:ascii="Arial" w:hAnsi="Arial" w:cs="Arial"/>
                <w:sz w:val="22"/>
                <w:szCs w:val="22"/>
                <w:u w:val="single"/>
              </w:rPr>
              <w:t xml:space="preserve"> Y D.MANOUCHEHRI</w:t>
            </w:r>
          </w:p>
          <w:p w14:paraId="313DF592" w14:textId="77777777" w:rsidR="009756AE" w:rsidRDefault="009756AE" w:rsidP="009756AE">
            <w:pPr>
              <w:jc w:val="both"/>
              <w:rPr>
                <w:rFonts w:ascii="Arial" w:hAnsi="Arial" w:cs="Arial"/>
                <w:sz w:val="22"/>
                <w:szCs w:val="22"/>
              </w:rPr>
            </w:pPr>
            <w:r w:rsidRPr="00D65D3E">
              <w:rPr>
                <w:rFonts w:ascii="Arial" w:hAnsi="Arial" w:cs="Arial"/>
                <w:sz w:val="22"/>
                <w:szCs w:val="22"/>
              </w:rPr>
              <w:t>En el literal c) del Artículo 1, para reemplazar la expresión “y la seguridad alimentaria” por la expresión “soberanía y seguridad alimentaria”.</w:t>
            </w:r>
          </w:p>
          <w:p w14:paraId="7D351725" w14:textId="77777777" w:rsidR="009756AE" w:rsidRDefault="009756AE" w:rsidP="00EC13D3">
            <w:pPr>
              <w:jc w:val="both"/>
              <w:rPr>
                <w:rFonts w:ascii="Arial" w:hAnsi="Arial" w:cs="Arial"/>
                <w:sz w:val="22"/>
                <w:szCs w:val="22"/>
              </w:rPr>
            </w:pPr>
          </w:p>
          <w:p w14:paraId="4B6BAA32" w14:textId="2F6D371F" w:rsidR="00065167" w:rsidRDefault="0048095D" w:rsidP="00065167">
            <w:pPr>
              <w:jc w:val="both"/>
              <w:rPr>
                <w:rFonts w:ascii="Arial" w:hAnsi="Arial" w:cs="Arial"/>
                <w:sz w:val="22"/>
                <w:szCs w:val="22"/>
              </w:rPr>
            </w:pPr>
            <w:r>
              <w:rPr>
                <w:rFonts w:ascii="Arial" w:hAnsi="Arial" w:cs="Arial"/>
                <w:sz w:val="22"/>
                <w:szCs w:val="22"/>
              </w:rPr>
              <w:t xml:space="preserve">5. </w:t>
            </w:r>
            <w:r w:rsidR="00065167">
              <w:rPr>
                <w:rFonts w:ascii="Arial" w:hAnsi="Arial" w:cs="Arial"/>
                <w:sz w:val="22"/>
                <w:szCs w:val="22"/>
              </w:rPr>
              <w:t>D</w:t>
            </w:r>
            <w:r w:rsidR="007408EC">
              <w:rPr>
                <w:rFonts w:ascii="Arial" w:hAnsi="Arial" w:cs="Arial"/>
                <w:sz w:val="22"/>
                <w:szCs w:val="22"/>
              </w:rPr>
              <w:t>IPUTADO</w:t>
            </w:r>
            <w:r w:rsidR="00065167">
              <w:rPr>
                <w:rFonts w:ascii="Arial" w:hAnsi="Arial" w:cs="Arial"/>
                <w:sz w:val="22"/>
                <w:szCs w:val="22"/>
              </w:rPr>
              <w:t xml:space="preserve"> ROMERO</w:t>
            </w:r>
          </w:p>
          <w:p w14:paraId="7C6D1714" w14:textId="77777777" w:rsidR="00065167" w:rsidRPr="00D65D3E" w:rsidRDefault="00065167" w:rsidP="00065167">
            <w:pPr>
              <w:jc w:val="both"/>
              <w:rPr>
                <w:rFonts w:ascii="Arial" w:hAnsi="Arial" w:cs="Arial"/>
                <w:sz w:val="22"/>
                <w:szCs w:val="22"/>
              </w:rPr>
            </w:pPr>
            <w:r w:rsidRPr="00DA1F9E">
              <w:rPr>
                <w:rFonts w:ascii="Arial" w:hAnsi="Arial" w:cs="Arial"/>
                <w:sz w:val="22"/>
                <w:szCs w:val="22"/>
              </w:rPr>
              <w:t xml:space="preserve">Reemplazar la letra c) del artículo 1 por la siguiente: "Impulsar el desarrollo de cadenas de valor alimentarias sostenibles y sustentables, la </w:t>
            </w:r>
            <w:r w:rsidRPr="00DA1F9E">
              <w:rPr>
                <w:rFonts w:ascii="Arial" w:hAnsi="Arial" w:cs="Arial"/>
                <w:sz w:val="22"/>
                <w:szCs w:val="22"/>
              </w:rPr>
              <w:lastRenderedPageBreak/>
              <w:t>diversidad y disponibilidad de los recursos hidrobiológicos en términos de biomasa disponible a largo plazo, y cumplir las políticas públicas y marcos regulatorios en materia de seguridad alimentaria, promoviendo el consumo humano nacional de recursos marinos”.</w:t>
            </w:r>
          </w:p>
          <w:p w14:paraId="630ED76F" w14:textId="77777777" w:rsidR="00065167" w:rsidRPr="00D65D3E" w:rsidRDefault="00065167" w:rsidP="00EC13D3">
            <w:pPr>
              <w:jc w:val="both"/>
              <w:rPr>
                <w:rFonts w:ascii="Arial" w:hAnsi="Arial" w:cs="Arial"/>
                <w:sz w:val="22"/>
                <w:szCs w:val="22"/>
              </w:rPr>
            </w:pPr>
          </w:p>
          <w:p w14:paraId="7AAB773D" w14:textId="6DAA2B42" w:rsidR="00FE4E0E" w:rsidRPr="00D65D3E" w:rsidRDefault="007408EC" w:rsidP="00EC13D3">
            <w:pPr>
              <w:jc w:val="both"/>
              <w:rPr>
                <w:rFonts w:ascii="Arial" w:hAnsi="Arial" w:cs="Arial"/>
                <w:sz w:val="22"/>
                <w:szCs w:val="22"/>
                <w:u w:val="single"/>
              </w:rPr>
            </w:pPr>
            <w:r>
              <w:rPr>
                <w:rFonts w:ascii="Arial" w:hAnsi="Arial" w:cs="Arial"/>
                <w:sz w:val="22"/>
                <w:szCs w:val="22"/>
                <w:u w:val="single"/>
              </w:rPr>
              <w:t>6</w:t>
            </w:r>
            <w:r w:rsidR="006F77C5">
              <w:rPr>
                <w:rFonts w:ascii="Arial" w:hAnsi="Arial" w:cs="Arial"/>
                <w:sz w:val="22"/>
                <w:szCs w:val="22"/>
                <w:u w:val="single"/>
              </w:rPr>
              <w:t xml:space="preserve">. </w:t>
            </w:r>
            <w:r w:rsidR="00FE4E0E" w:rsidRPr="00D65D3E">
              <w:rPr>
                <w:rFonts w:ascii="Arial" w:hAnsi="Arial" w:cs="Arial"/>
                <w:sz w:val="22"/>
                <w:szCs w:val="22"/>
                <w:u w:val="single"/>
              </w:rPr>
              <w:t>DIPUTADA ÑANCO</w:t>
            </w:r>
          </w:p>
          <w:p w14:paraId="3CF33A13" w14:textId="534EFB19" w:rsidR="00DA1F9E" w:rsidRDefault="00FE4E0E" w:rsidP="00EC13D3">
            <w:pPr>
              <w:jc w:val="both"/>
              <w:rPr>
                <w:rFonts w:ascii="Arial" w:hAnsi="Arial" w:cs="Arial"/>
                <w:sz w:val="22"/>
                <w:szCs w:val="22"/>
              </w:rPr>
            </w:pPr>
            <w:r w:rsidRPr="00D65D3E">
              <w:rPr>
                <w:rFonts w:ascii="Arial" w:hAnsi="Arial" w:cs="Arial"/>
                <w:sz w:val="22"/>
                <w:szCs w:val="22"/>
              </w:rPr>
              <w:t>En la letra c) del artículo 1 agregar la palabra “soberanía” luego de “hidrobiológicos” y en la letra f) el concepto “pueblos originarios” después de “pesca artesanal”,</w:t>
            </w:r>
          </w:p>
          <w:p w14:paraId="0BAC1ACC" w14:textId="77777777" w:rsidR="00833FB5" w:rsidRDefault="00833FB5" w:rsidP="00EC13D3">
            <w:pPr>
              <w:jc w:val="both"/>
              <w:rPr>
                <w:rFonts w:ascii="Arial" w:hAnsi="Arial" w:cs="Arial"/>
                <w:sz w:val="24"/>
                <w:szCs w:val="24"/>
              </w:rPr>
            </w:pPr>
          </w:p>
          <w:p w14:paraId="04DC0DA2" w14:textId="46F17805" w:rsidR="00833FB5" w:rsidRPr="008731A8" w:rsidRDefault="007432E0" w:rsidP="00EC13D3">
            <w:pPr>
              <w:jc w:val="both"/>
              <w:rPr>
                <w:rFonts w:ascii="Arial" w:hAnsi="Arial" w:cs="Arial"/>
                <w:sz w:val="22"/>
                <w:szCs w:val="22"/>
                <w:u w:val="single"/>
              </w:rPr>
            </w:pPr>
            <w:r>
              <w:rPr>
                <w:rFonts w:ascii="Arial" w:hAnsi="Arial" w:cs="Arial"/>
                <w:sz w:val="22"/>
                <w:szCs w:val="22"/>
                <w:u w:val="single"/>
              </w:rPr>
              <w:t>7.</w:t>
            </w:r>
            <w:r w:rsidR="00833FB5" w:rsidRPr="008731A8">
              <w:rPr>
                <w:rFonts w:ascii="Arial" w:hAnsi="Arial" w:cs="Arial"/>
                <w:sz w:val="22"/>
                <w:szCs w:val="22"/>
                <w:u w:val="single"/>
              </w:rPr>
              <w:t>D</w:t>
            </w:r>
            <w:r w:rsidR="007408EC">
              <w:rPr>
                <w:rFonts w:ascii="Arial" w:hAnsi="Arial" w:cs="Arial"/>
                <w:sz w:val="22"/>
                <w:szCs w:val="22"/>
                <w:u w:val="single"/>
              </w:rPr>
              <w:t xml:space="preserve">IPUTADO </w:t>
            </w:r>
            <w:r w:rsidR="00833FB5" w:rsidRPr="008731A8">
              <w:rPr>
                <w:rFonts w:ascii="Arial" w:hAnsi="Arial" w:cs="Arial"/>
                <w:sz w:val="22"/>
                <w:szCs w:val="22"/>
                <w:u w:val="single"/>
              </w:rPr>
              <w:t>GONZÁLEZ</w:t>
            </w:r>
          </w:p>
          <w:p w14:paraId="5B81BAF1" w14:textId="77777777" w:rsidR="00833FB5" w:rsidRPr="008731A8" w:rsidRDefault="00833FB5" w:rsidP="00833FB5">
            <w:pPr>
              <w:jc w:val="both"/>
              <w:rPr>
                <w:rFonts w:ascii="Arial" w:hAnsi="Arial" w:cs="Arial"/>
                <w:sz w:val="22"/>
                <w:szCs w:val="22"/>
              </w:rPr>
            </w:pPr>
            <w:r w:rsidRPr="008731A8">
              <w:rPr>
                <w:rFonts w:ascii="Arial" w:hAnsi="Arial" w:cs="Arial"/>
                <w:sz w:val="22"/>
                <w:szCs w:val="22"/>
              </w:rPr>
              <w:t>Indicación al artículo 1.-</w:t>
            </w:r>
          </w:p>
          <w:p w14:paraId="5E1846F4" w14:textId="1AED86D8" w:rsidR="00F957FD" w:rsidRPr="008731A8" w:rsidRDefault="00833FB5" w:rsidP="00833FB5">
            <w:pPr>
              <w:jc w:val="both"/>
              <w:rPr>
                <w:rFonts w:ascii="Arial" w:hAnsi="Arial" w:cs="Arial"/>
                <w:sz w:val="22"/>
                <w:szCs w:val="22"/>
              </w:rPr>
            </w:pPr>
            <w:r w:rsidRPr="008731A8">
              <w:rPr>
                <w:rFonts w:ascii="Arial" w:hAnsi="Arial" w:cs="Arial"/>
                <w:sz w:val="22"/>
                <w:szCs w:val="22"/>
              </w:rPr>
              <w:t>Para eliminar en la letra f) la frase “y de subsistencia”</w:t>
            </w:r>
          </w:p>
          <w:p w14:paraId="0D2C7AFB" w14:textId="77777777" w:rsidR="00D47C35" w:rsidRPr="008731A8" w:rsidRDefault="00D47C35" w:rsidP="00EC13D3">
            <w:pPr>
              <w:jc w:val="both"/>
              <w:rPr>
                <w:rFonts w:ascii="Arial" w:hAnsi="Arial" w:cs="Arial"/>
                <w:sz w:val="22"/>
                <w:szCs w:val="22"/>
              </w:rPr>
            </w:pPr>
          </w:p>
          <w:p w14:paraId="286C9968" w14:textId="4BA31845" w:rsidR="00DA1F9E" w:rsidRPr="008731A8" w:rsidRDefault="007432E0" w:rsidP="00EC13D3">
            <w:pPr>
              <w:jc w:val="both"/>
              <w:rPr>
                <w:rFonts w:ascii="Arial" w:hAnsi="Arial" w:cs="Arial"/>
                <w:sz w:val="22"/>
                <w:szCs w:val="22"/>
                <w:u w:val="single"/>
              </w:rPr>
            </w:pPr>
            <w:r>
              <w:rPr>
                <w:rFonts w:ascii="Arial" w:hAnsi="Arial" w:cs="Arial"/>
                <w:sz w:val="22"/>
                <w:szCs w:val="22"/>
                <w:u w:val="single"/>
              </w:rPr>
              <w:t>8.</w:t>
            </w:r>
            <w:r w:rsidR="00DA1F9E" w:rsidRPr="008731A8">
              <w:rPr>
                <w:rFonts w:ascii="Arial" w:hAnsi="Arial" w:cs="Arial"/>
                <w:sz w:val="22"/>
                <w:szCs w:val="22"/>
                <w:u w:val="single"/>
              </w:rPr>
              <w:t>D</w:t>
            </w:r>
            <w:r>
              <w:rPr>
                <w:rFonts w:ascii="Arial" w:hAnsi="Arial" w:cs="Arial"/>
                <w:sz w:val="22"/>
                <w:szCs w:val="22"/>
                <w:u w:val="single"/>
              </w:rPr>
              <w:t>IPUTADO</w:t>
            </w:r>
            <w:r w:rsidR="00DA1F9E" w:rsidRPr="008731A8">
              <w:rPr>
                <w:rFonts w:ascii="Arial" w:hAnsi="Arial" w:cs="Arial"/>
                <w:sz w:val="22"/>
                <w:szCs w:val="22"/>
                <w:u w:val="single"/>
              </w:rPr>
              <w:t xml:space="preserve"> ROMERO</w:t>
            </w:r>
          </w:p>
          <w:p w14:paraId="09CE63AA" w14:textId="6DE70A9B" w:rsidR="00DA1F9E" w:rsidRPr="008731A8" w:rsidRDefault="00DA1F9E" w:rsidP="00EC13D3">
            <w:pPr>
              <w:jc w:val="both"/>
              <w:rPr>
                <w:rFonts w:ascii="Arial" w:hAnsi="Arial" w:cs="Arial"/>
                <w:sz w:val="22"/>
                <w:szCs w:val="22"/>
              </w:rPr>
            </w:pPr>
            <w:r w:rsidRPr="008731A8">
              <w:rPr>
                <w:rFonts w:ascii="Arial" w:hAnsi="Arial" w:cs="Arial"/>
                <w:sz w:val="22"/>
                <w:szCs w:val="22"/>
              </w:rPr>
              <w:t>Modificase la letra g) del artículo 1 en el sentido de intercalar entre la palabra "Prevenir" y la conjunción "y" precedido de una coma (,) la apalabra "combatir".</w:t>
            </w:r>
          </w:p>
          <w:p w14:paraId="668383D0" w14:textId="77777777" w:rsidR="00DA1F9E" w:rsidRPr="008731A8" w:rsidRDefault="00DA1F9E" w:rsidP="00EC13D3">
            <w:pPr>
              <w:jc w:val="both"/>
              <w:rPr>
                <w:rFonts w:ascii="Arial" w:hAnsi="Arial" w:cs="Arial"/>
                <w:sz w:val="22"/>
                <w:szCs w:val="22"/>
              </w:rPr>
            </w:pPr>
          </w:p>
          <w:p w14:paraId="0FAE1FB1" w14:textId="1524DB59" w:rsidR="00EC13D3" w:rsidRPr="008731A8" w:rsidRDefault="007432E0" w:rsidP="00EC13D3">
            <w:pPr>
              <w:jc w:val="both"/>
              <w:rPr>
                <w:rFonts w:ascii="Arial" w:hAnsi="Arial" w:cs="Arial"/>
                <w:sz w:val="22"/>
                <w:szCs w:val="22"/>
                <w:u w:val="single"/>
              </w:rPr>
            </w:pPr>
            <w:r>
              <w:rPr>
                <w:rFonts w:ascii="Arial" w:hAnsi="Arial" w:cs="Arial"/>
                <w:sz w:val="22"/>
                <w:szCs w:val="22"/>
                <w:u w:val="single"/>
              </w:rPr>
              <w:t xml:space="preserve">9. </w:t>
            </w:r>
            <w:r w:rsidR="00D47C35" w:rsidRPr="008731A8">
              <w:rPr>
                <w:rFonts w:ascii="Arial" w:hAnsi="Arial" w:cs="Arial"/>
                <w:sz w:val="22"/>
                <w:szCs w:val="22"/>
                <w:u w:val="single"/>
              </w:rPr>
              <w:t>DIPUTADO IBÁÑEZ</w:t>
            </w:r>
          </w:p>
          <w:p w14:paraId="49A1C2A5" w14:textId="75D57B6D" w:rsidR="00EC13D3" w:rsidRPr="008731A8" w:rsidRDefault="00D47C35" w:rsidP="00EC13D3">
            <w:pPr>
              <w:jc w:val="both"/>
              <w:rPr>
                <w:rFonts w:ascii="Arial" w:hAnsi="Arial" w:cs="Arial"/>
                <w:sz w:val="22"/>
                <w:szCs w:val="22"/>
              </w:rPr>
            </w:pPr>
            <w:proofErr w:type="spellStart"/>
            <w:r w:rsidRPr="008731A8">
              <w:rPr>
                <w:rFonts w:ascii="Arial" w:hAnsi="Arial" w:cs="Arial"/>
                <w:sz w:val="22"/>
                <w:szCs w:val="22"/>
              </w:rPr>
              <w:t>Modifícase</w:t>
            </w:r>
            <w:proofErr w:type="spellEnd"/>
            <w:r w:rsidRPr="008731A8">
              <w:rPr>
                <w:rFonts w:ascii="Arial" w:hAnsi="Arial" w:cs="Arial"/>
                <w:sz w:val="22"/>
                <w:szCs w:val="22"/>
              </w:rPr>
              <w:t xml:space="preserve"> la letra g) del artículo 1 en el sentido de intercalar entre la palabra "Prevenir" y la conjunción "y" precedido de una coma (,) la apalabra "combatir".</w:t>
            </w:r>
          </w:p>
          <w:p w14:paraId="6B970D75" w14:textId="77777777" w:rsidR="00DA1F9E" w:rsidRPr="008731A8" w:rsidRDefault="00DA1F9E" w:rsidP="00EC13D3">
            <w:pPr>
              <w:jc w:val="both"/>
              <w:rPr>
                <w:rFonts w:ascii="Arial" w:hAnsi="Arial" w:cs="Arial"/>
                <w:sz w:val="22"/>
                <w:szCs w:val="22"/>
              </w:rPr>
            </w:pPr>
          </w:p>
          <w:p w14:paraId="780C40AB" w14:textId="751CC6AA" w:rsidR="00DA1F9E" w:rsidRPr="008731A8" w:rsidRDefault="007432E0" w:rsidP="00EC13D3">
            <w:pPr>
              <w:jc w:val="both"/>
              <w:rPr>
                <w:rFonts w:ascii="Arial" w:hAnsi="Arial" w:cs="Arial"/>
                <w:sz w:val="22"/>
                <w:szCs w:val="22"/>
                <w:u w:val="single"/>
              </w:rPr>
            </w:pPr>
            <w:r>
              <w:rPr>
                <w:rFonts w:ascii="Arial" w:hAnsi="Arial" w:cs="Arial"/>
                <w:sz w:val="22"/>
                <w:szCs w:val="22"/>
                <w:u w:val="single"/>
              </w:rPr>
              <w:t xml:space="preserve">10. </w:t>
            </w:r>
            <w:r w:rsidR="00DA1F9E" w:rsidRPr="008731A8">
              <w:rPr>
                <w:rFonts w:ascii="Arial" w:hAnsi="Arial" w:cs="Arial"/>
                <w:sz w:val="22"/>
                <w:szCs w:val="22"/>
                <w:u w:val="single"/>
              </w:rPr>
              <w:t>D</w:t>
            </w:r>
            <w:r>
              <w:rPr>
                <w:rFonts w:ascii="Arial" w:hAnsi="Arial" w:cs="Arial"/>
                <w:sz w:val="22"/>
                <w:szCs w:val="22"/>
                <w:u w:val="single"/>
              </w:rPr>
              <w:t>IPUTADO</w:t>
            </w:r>
            <w:r w:rsidR="00DA1F9E" w:rsidRPr="008731A8">
              <w:rPr>
                <w:rFonts w:ascii="Arial" w:hAnsi="Arial" w:cs="Arial"/>
                <w:sz w:val="22"/>
                <w:szCs w:val="22"/>
                <w:u w:val="single"/>
              </w:rPr>
              <w:t xml:space="preserve"> ROMERO</w:t>
            </w:r>
          </w:p>
          <w:p w14:paraId="2A4080F0" w14:textId="56774F23" w:rsidR="00DA1F9E" w:rsidRDefault="00DA1F9E" w:rsidP="00EC13D3">
            <w:pPr>
              <w:jc w:val="both"/>
              <w:rPr>
                <w:rFonts w:ascii="Arial" w:hAnsi="Arial" w:cs="Arial"/>
                <w:sz w:val="22"/>
                <w:szCs w:val="22"/>
              </w:rPr>
            </w:pPr>
            <w:r w:rsidRPr="008731A8">
              <w:rPr>
                <w:rFonts w:ascii="Arial" w:hAnsi="Arial" w:cs="Arial"/>
                <w:sz w:val="22"/>
                <w:szCs w:val="22"/>
              </w:rPr>
              <w:lastRenderedPageBreak/>
              <w:t>Modificase la letra g) del artículo 1 en el sentido de introducir entre la palabra "prohibida" y el punto (.) que le sigue la siguiente oración "velando por el efectivo cumplimiento de las medidas de conservación y administración y su fiscalización.”.</w:t>
            </w:r>
          </w:p>
          <w:p w14:paraId="679D8D9B" w14:textId="77777777" w:rsidR="0074339C" w:rsidRDefault="0074339C" w:rsidP="00EC13D3">
            <w:pPr>
              <w:jc w:val="both"/>
              <w:rPr>
                <w:rFonts w:ascii="Arial" w:hAnsi="Arial" w:cs="Arial"/>
                <w:sz w:val="22"/>
                <w:szCs w:val="22"/>
              </w:rPr>
            </w:pPr>
          </w:p>
          <w:p w14:paraId="4AE62F4C" w14:textId="6D0645EF" w:rsidR="0074339C" w:rsidRPr="00C021CE" w:rsidRDefault="00B33092" w:rsidP="00EC13D3">
            <w:pPr>
              <w:jc w:val="both"/>
              <w:rPr>
                <w:rFonts w:ascii="Arial" w:hAnsi="Arial" w:cs="Arial"/>
                <w:color w:val="00B050"/>
                <w:sz w:val="22"/>
                <w:szCs w:val="22"/>
              </w:rPr>
            </w:pPr>
            <w:r w:rsidRPr="00C021CE">
              <w:rPr>
                <w:rFonts w:ascii="Arial" w:hAnsi="Arial" w:cs="Arial"/>
                <w:color w:val="00B050"/>
                <w:sz w:val="22"/>
                <w:szCs w:val="22"/>
              </w:rPr>
              <w:t xml:space="preserve">11. </w:t>
            </w:r>
            <w:r w:rsidR="0074339C" w:rsidRPr="00C021CE">
              <w:rPr>
                <w:rFonts w:ascii="Arial" w:hAnsi="Arial" w:cs="Arial"/>
                <w:color w:val="00B050"/>
                <w:sz w:val="22"/>
                <w:szCs w:val="22"/>
              </w:rPr>
              <w:t>DIPUTADOS BERGER, BOBADILLA</w:t>
            </w:r>
            <w:r w:rsidR="00E604FA" w:rsidRPr="00C021CE">
              <w:rPr>
                <w:rFonts w:ascii="Arial" w:hAnsi="Arial" w:cs="Arial"/>
                <w:color w:val="00B050"/>
                <w:sz w:val="22"/>
                <w:szCs w:val="22"/>
              </w:rPr>
              <w:t>,</w:t>
            </w:r>
            <w:r w:rsidR="0074339C" w:rsidRPr="00C021CE">
              <w:rPr>
                <w:rFonts w:ascii="Arial" w:hAnsi="Arial" w:cs="Arial"/>
                <w:color w:val="00B050"/>
                <w:sz w:val="22"/>
                <w:szCs w:val="22"/>
              </w:rPr>
              <w:t xml:space="preserve"> MOREIRA</w:t>
            </w:r>
            <w:r w:rsidR="00E604FA" w:rsidRPr="00C021CE">
              <w:rPr>
                <w:rFonts w:ascii="Arial" w:hAnsi="Arial" w:cs="Arial"/>
                <w:color w:val="00B050"/>
                <w:sz w:val="22"/>
                <w:szCs w:val="22"/>
              </w:rPr>
              <w:t xml:space="preserve"> Y ROMERO</w:t>
            </w:r>
          </w:p>
          <w:p w14:paraId="331A63A6" w14:textId="5F7FBF09" w:rsidR="0074339C" w:rsidRPr="00C021CE" w:rsidRDefault="0074339C" w:rsidP="00EC13D3">
            <w:pPr>
              <w:jc w:val="both"/>
              <w:rPr>
                <w:rFonts w:ascii="Arial" w:hAnsi="Arial" w:cs="Arial"/>
                <w:color w:val="00B050"/>
                <w:sz w:val="22"/>
                <w:szCs w:val="22"/>
              </w:rPr>
            </w:pPr>
            <w:proofErr w:type="spellStart"/>
            <w:r w:rsidRPr="00C021CE">
              <w:rPr>
                <w:rFonts w:ascii="Arial" w:hAnsi="Arial" w:cs="Arial"/>
                <w:color w:val="00B050"/>
              </w:rPr>
              <w:t>Remplázase</w:t>
            </w:r>
            <w:proofErr w:type="spellEnd"/>
            <w:r w:rsidRPr="00C021CE">
              <w:rPr>
                <w:rFonts w:ascii="Arial" w:hAnsi="Arial" w:cs="Arial"/>
                <w:color w:val="00B050"/>
              </w:rPr>
              <w:t xml:space="preserve"> el literal g) del artículo 1° del proyecto propuesto por el siguiente: “g) Prevenir y desincentivar la pesca ilegal, no declarada y no reglamentada.</w:t>
            </w:r>
          </w:p>
          <w:p w14:paraId="6010060F" w14:textId="77777777" w:rsidR="00D47C35" w:rsidRDefault="00D47C35" w:rsidP="00EC13D3">
            <w:pPr>
              <w:jc w:val="both"/>
              <w:rPr>
                <w:rFonts w:ascii="Calibri" w:hAnsi="Calibri" w:cs="Arial"/>
                <w:sz w:val="24"/>
                <w:szCs w:val="24"/>
                <w:u w:val="single"/>
              </w:rPr>
            </w:pPr>
          </w:p>
          <w:p w14:paraId="18AB6F32" w14:textId="08DFA7F5" w:rsidR="00311635" w:rsidRPr="008731A8" w:rsidRDefault="00B33092" w:rsidP="00EC13D3">
            <w:pPr>
              <w:jc w:val="both"/>
              <w:rPr>
                <w:rFonts w:ascii="Arial" w:hAnsi="Arial" w:cs="Arial"/>
                <w:sz w:val="22"/>
                <w:szCs w:val="22"/>
                <w:u w:val="single"/>
              </w:rPr>
            </w:pPr>
            <w:r>
              <w:rPr>
                <w:rFonts w:ascii="Arial" w:hAnsi="Arial" w:cs="Arial"/>
                <w:sz w:val="22"/>
                <w:szCs w:val="22"/>
                <w:u w:val="single"/>
              </w:rPr>
              <w:t xml:space="preserve">12. </w:t>
            </w:r>
            <w:r w:rsidR="00EC13D3" w:rsidRPr="008731A8">
              <w:rPr>
                <w:rFonts w:ascii="Arial" w:hAnsi="Arial" w:cs="Arial"/>
                <w:sz w:val="22"/>
                <w:szCs w:val="22"/>
                <w:u w:val="single"/>
              </w:rPr>
              <w:t>DIPUTADA ACEVEDO</w:t>
            </w:r>
          </w:p>
          <w:p w14:paraId="433F0A32" w14:textId="73CDC7CB" w:rsidR="00EC13D3" w:rsidRPr="008731A8" w:rsidRDefault="00EC13D3" w:rsidP="00EC13D3">
            <w:pPr>
              <w:jc w:val="both"/>
              <w:rPr>
                <w:rFonts w:ascii="Arial" w:hAnsi="Arial" w:cs="Arial"/>
                <w:sz w:val="22"/>
                <w:szCs w:val="22"/>
              </w:rPr>
            </w:pPr>
            <w:r w:rsidRPr="008731A8">
              <w:rPr>
                <w:rFonts w:ascii="Arial" w:hAnsi="Arial" w:cs="Arial"/>
                <w:sz w:val="22"/>
                <w:szCs w:val="22"/>
              </w:rPr>
              <w:t xml:space="preserve">Artículo 1°. </w:t>
            </w:r>
          </w:p>
          <w:p w14:paraId="6A0461F4" w14:textId="77777777" w:rsidR="00EC13D3" w:rsidRPr="008731A8" w:rsidRDefault="00EC13D3" w:rsidP="00EC13D3">
            <w:pPr>
              <w:jc w:val="both"/>
              <w:rPr>
                <w:rFonts w:ascii="Arial" w:hAnsi="Arial" w:cs="Arial"/>
                <w:sz w:val="22"/>
                <w:szCs w:val="22"/>
              </w:rPr>
            </w:pPr>
            <w:r w:rsidRPr="008731A8">
              <w:rPr>
                <w:rFonts w:ascii="Arial" w:hAnsi="Arial" w:cs="Arial"/>
                <w:sz w:val="22"/>
                <w:szCs w:val="22"/>
              </w:rPr>
              <w:t>Agréguese el siguiente literal: “h) Promover la participación de los pescadores artesanales e industriales en la gestión sostenible de las pesquerías, a través de las distintas instancias contempladas en la ley”.</w:t>
            </w:r>
          </w:p>
          <w:p w14:paraId="0B84AEFE" w14:textId="77777777" w:rsidR="00415389" w:rsidRPr="008731A8" w:rsidRDefault="00415389" w:rsidP="00EC13D3">
            <w:pPr>
              <w:jc w:val="both"/>
              <w:rPr>
                <w:rFonts w:ascii="Arial" w:hAnsi="Arial" w:cs="Arial"/>
                <w:sz w:val="22"/>
                <w:szCs w:val="22"/>
              </w:rPr>
            </w:pPr>
          </w:p>
          <w:p w14:paraId="59AA4FD7" w14:textId="09C735F0" w:rsidR="00415389" w:rsidRPr="008731A8" w:rsidRDefault="00B33092" w:rsidP="00EC13D3">
            <w:pPr>
              <w:jc w:val="both"/>
              <w:rPr>
                <w:rFonts w:ascii="Arial" w:hAnsi="Arial" w:cs="Arial"/>
                <w:sz w:val="22"/>
                <w:szCs w:val="22"/>
                <w:u w:val="single"/>
              </w:rPr>
            </w:pPr>
            <w:r>
              <w:rPr>
                <w:rFonts w:ascii="Arial" w:hAnsi="Arial" w:cs="Arial"/>
                <w:sz w:val="22"/>
                <w:szCs w:val="22"/>
                <w:u w:val="single"/>
              </w:rPr>
              <w:t>13.</w:t>
            </w:r>
            <w:r w:rsidR="00415389" w:rsidRPr="008731A8">
              <w:rPr>
                <w:rFonts w:ascii="Arial" w:hAnsi="Arial" w:cs="Arial"/>
                <w:sz w:val="22"/>
                <w:szCs w:val="22"/>
                <w:u w:val="single"/>
              </w:rPr>
              <w:t>DIPUTADO BRITO:</w:t>
            </w:r>
          </w:p>
          <w:p w14:paraId="2BA0B083" w14:textId="77777777" w:rsidR="00415389" w:rsidRPr="008731A8" w:rsidRDefault="00415389" w:rsidP="00415389">
            <w:pPr>
              <w:jc w:val="both"/>
              <w:rPr>
                <w:rFonts w:ascii="Arial" w:hAnsi="Arial" w:cs="Arial"/>
                <w:sz w:val="22"/>
                <w:szCs w:val="22"/>
              </w:rPr>
            </w:pPr>
            <w:r w:rsidRPr="008731A8">
              <w:rPr>
                <w:rFonts w:ascii="Arial" w:hAnsi="Arial" w:cs="Arial"/>
                <w:sz w:val="22"/>
                <w:szCs w:val="22"/>
              </w:rPr>
              <w:t xml:space="preserve">Introduzca una letra h) nueva en el siguiente tenor: </w:t>
            </w:r>
          </w:p>
          <w:p w14:paraId="55546C23" w14:textId="1BD9B501" w:rsidR="00415389" w:rsidRPr="008731A8" w:rsidRDefault="00415389" w:rsidP="00415389">
            <w:pPr>
              <w:jc w:val="both"/>
              <w:rPr>
                <w:rFonts w:ascii="Arial" w:hAnsi="Arial" w:cs="Arial"/>
                <w:sz w:val="22"/>
                <w:szCs w:val="22"/>
              </w:rPr>
            </w:pPr>
            <w:r w:rsidRPr="008731A8">
              <w:rPr>
                <w:rFonts w:ascii="Arial" w:hAnsi="Arial" w:cs="Arial"/>
                <w:sz w:val="22"/>
                <w:szCs w:val="22"/>
              </w:rPr>
              <w:t>“h) Reconocer las diferentes realidades e intereses regionales y las macrozonas que configura, con especial atención en los territorios especiales, zonas extremas y aisladas, y territorios insulares, potenciando la toma de decisiones a nivel regional”.</w:t>
            </w:r>
          </w:p>
          <w:p w14:paraId="7CC5D850" w14:textId="77777777" w:rsidR="0035483C" w:rsidRDefault="0035483C" w:rsidP="00415389">
            <w:pPr>
              <w:jc w:val="both"/>
              <w:rPr>
                <w:rFonts w:ascii="Arial" w:hAnsi="Arial" w:cs="Arial"/>
                <w:sz w:val="22"/>
                <w:szCs w:val="22"/>
              </w:rPr>
            </w:pPr>
          </w:p>
          <w:p w14:paraId="68E0BF3D" w14:textId="77777777" w:rsidR="00B33092" w:rsidRPr="008731A8" w:rsidRDefault="00B33092" w:rsidP="00415389">
            <w:pPr>
              <w:jc w:val="both"/>
              <w:rPr>
                <w:rFonts w:ascii="Arial" w:hAnsi="Arial" w:cs="Arial"/>
                <w:sz w:val="22"/>
                <w:szCs w:val="22"/>
              </w:rPr>
            </w:pPr>
          </w:p>
          <w:p w14:paraId="57738FDD" w14:textId="73F7AD9F" w:rsidR="0035483C" w:rsidRPr="008731A8" w:rsidRDefault="00B33092" w:rsidP="00415389">
            <w:pPr>
              <w:jc w:val="both"/>
              <w:rPr>
                <w:rFonts w:ascii="Arial" w:hAnsi="Arial" w:cs="Arial"/>
                <w:sz w:val="22"/>
                <w:szCs w:val="22"/>
                <w:u w:val="single"/>
              </w:rPr>
            </w:pPr>
            <w:r>
              <w:rPr>
                <w:rFonts w:ascii="Arial" w:hAnsi="Arial" w:cs="Arial"/>
                <w:sz w:val="22"/>
                <w:szCs w:val="22"/>
                <w:u w:val="single"/>
              </w:rPr>
              <w:lastRenderedPageBreak/>
              <w:t xml:space="preserve">14. </w:t>
            </w:r>
            <w:r w:rsidR="0035483C" w:rsidRPr="008731A8">
              <w:rPr>
                <w:rFonts w:ascii="Arial" w:hAnsi="Arial" w:cs="Arial"/>
                <w:sz w:val="22"/>
                <w:szCs w:val="22"/>
                <w:u w:val="single"/>
              </w:rPr>
              <w:t>D</w:t>
            </w:r>
            <w:r>
              <w:rPr>
                <w:rFonts w:ascii="Arial" w:hAnsi="Arial" w:cs="Arial"/>
                <w:sz w:val="22"/>
                <w:szCs w:val="22"/>
                <w:u w:val="single"/>
              </w:rPr>
              <w:t xml:space="preserve">IPUTADO </w:t>
            </w:r>
            <w:r w:rsidR="0035483C" w:rsidRPr="008731A8">
              <w:rPr>
                <w:rFonts w:ascii="Arial" w:hAnsi="Arial" w:cs="Arial"/>
                <w:sz w:val="22"/>
                <w:szCs w:val="22"/>
                <w:u w:val="single"/>
              </w:rPr>
              <w:t xml:space="preserve">GONZÁLEZ </w:t>
            </w:r>
          </w:p>
          <w:p w14:paraId="7DC51C02" w14:textId="35603B79" w:rsidR="0035483C" w:rsidRPr="008731A8" w:rsidRDefault="0035483C" w:rsidP="0035483C">
            <w:pPr>
              <w:jc w:val="both"/>
              <w:rPr>
                <w:rFonts w:ascii="Arial" w:hAnsi="Arial" w:cs="Arial"/>
                <w:sz w:val="22"/>
                <w:szCs w:val="22"/>
              </w:rPr>
            </w:pPr>
            <w:r w:rsidRPr="008731A8">
              <w:rPr>
                <w:rFonts w:ascii="Arial" w:hAnsi="Arial" w:cs="Arial"/>
                <w:sz w:val="22"/>
                <w:szCs w:val="22"/>
              </w:rPr>
              <w:t>Para agregar un nuevo literal h) en el siguiente tenor “Promover la participación de los pescadores artesanales e industriales en la gestión sostenible de las pesquerías, a través de las distintas instancias de contempladas en la ley.”</w:t>
            </w:r>
          </w:p>
          <w:p w14:paraId="52F6FC68" w14:textId="77777777" w:rsidR="008731A8" w:rsidRPr="008731A8" w:rsidRDefault="008731A8" w:rsidP="0035483C">
            <w:pPr>
              <w:jc w:val="both"/>
              <w:rPr>
                <w:rFonts w:ascii="Arial" w:hAnsi="Arial" w:cs="Arial"/>
                <w:sz w:val="22"/>
                <w:szCs w:val="22"/>
              </w:rPr>
            </w:pPr>
          </w:p>
          <w:p w14:paraId="2C6F39FF" w14:textId="4D12AFB4" w:rsidR="008731A8" w:rsidRPr="008731A8" w:rsidRDefault="00B33092" w:rsidP="0035483C">
            <w:pPr>
              <w:jc w:val="both"/>
              <w:rPr>
                <w:rFonts w:ascii="Arial" w:hAnsi="Arial" w:cs="Arial"/>
                <w:sz w:val="22"/>
                <w:szCs w:val="22"/>
                <w:u w:val="single"/>
              </w:rPr>
            </w:pPr>
            <w:r>
              <w:rPr>
                <w:rFonts w:ascii="Arial" w:hAnsi="Arial" w:cs="Arial"/>
                <w:sz w:val="22"/>
                <w:szCs w:val="22"/>
                <w:u w:val="single"/>
              </w:rPr>
              <w:t xml:space="preserve">15. </w:t>
            </w:r>
            <w:r w:rsidR="008731A8" w:rsidRPr="008731A8">
              <w:rPr>
                <w:rFonts w:ascii="Arial" w:hAnsi="Arial" w:cs="Arial"/>
                <w:sz w:val="22"/>
                <w:szCs w:val="22"/>
                <w:u w:val="single"/>
              </w:rPr>
              <w:t>D</w:t>
            </w:r>
            <w:r>
              <w:rPr>
                <w:rFonts w:ascii="Arial" w:hAnsi="Arial" w:cs="Arial"/>
                <w:sz w:val="22"/>
                <w:szCs w:val="22"/>
                <w:u w:val="single"/>
              </w:rPr>
              <w:t>IPUTADO</w:t>
            </w:r>
            <w:r w:rsidR="008731A8" w:rsidRPr="008731A8">
              <w:rPr>
                <w:rFonts w:ascii="Arial" w:hAnsi="Arial" w:cs="Arial"/>
                <w:sz w:val="22"/>
                <w:szCs w:val="22"/>
                <w:u w:val="single"/>
              </w:rPr>
              <w:t xml:space="preserve"> ROMERO</w:t>
            </w:r>
          </w:p>
          <w:p w14:paraId="0D4D7D1D" w14:textId="50E8F9A0" w:rsidR="008731A8" w:rsidRDefault="008731A8" w:rsidP="008731A8">
            <w:pPr>
              <w:jc w:val="both"/>
              <w:rPr>
                <w:rFonts w:ascii="Arial" w:hAnsi="Arial" w:cs="Arial"/>
                <w:sz w:val="22"/>
                <w:szCs w:val="22"/>
              </w:rPr>
            </w:pPr>
            <w:r w:rsidRPr="008731A8">
              <w:rPr>
                <w:rFonts w:ascii="Arial" w:hAnsi="Arial" w:cs="Arial"/>
                <w:sz w:val="22"/>
                <w:szCs w:val="22"/>
              </w:rPr>
              <w:t xml:space="preserve">Modificase el artículo 1 introduciendo letra h) nueva: "h) Reconocer las diferentes realidades e intereses regionales y las macrozonas operativo-pesqueras, con especial atención en los territorios especiales, zonas insulares y en las zonas extremas y aisladas, potenciando la toma de decisiones a nivel </w:t>
            </w:r>
            <w:proofErr w:type="spellStart"/>
            <w:r w:rsidRPr="008731A8">
              <w:rPr>
                <w:rFonts w:ascii="Arial" w:hAnsi="Arial" w:cs="Arial"/>
                <w:sz w:val="22"/>
                <w:szCs w:val="22"/>
              </w:rPr>
              <w:t>macrozonal</w:t>
            </w:r>
            <w:proofErr w:type="spellEnd"/>
            <w:r w:rsidRPr="008731A8">
              <w:rPr>
                <w:rFonts w:ascii="Arial" w:hAnsi="Arial" w:cs="Arial"/>
                <w:sz w:val="22"/>
                <w:szCs w:val="22"/>
              </w:rPr>
              <w:t>."</w:t>
            </w:r>
          </w:p>
          <w:p w14:paraId="401FC9BB" w14:textId="77777777" w:rsidR="00B33092" w:rsidRDefault="00B33092" w:rsidP="008731A8">
            <w:pPr>
              <w:jc w:val="both"/>
              <w:rPr>
                <w:rFonts w:ascii="Arial" w:hAnsi="Arial" w:cs="Arial"/>
                <w:sz w:val="22"/>
                <w:szCs w:val="22"/>
              </w:rPr>
            </w:pPr>
          </w:p>
          <w:p w14:paraId="23D2E7A9" w14:textId="092960E5" w:rsidR="008731A8" w:rsidRDefault="00485BA5" w:rsidP="008731A8">
            <w:pPr>
              <w:jc w:val="both"/>
              <w:rPr>
                <w:rFonts w:ascii="Arial" w:hAnsi="Arial" w:cs="Arial"/>
                <w:sz w:val="22"/>
                <w:szCs w:val="22"/>
              </w:rPr>
            </w:pPr>
            <w:r>
              <w:rPr>
                <w:rFonts w:ascii="Arial" w:hAnsi="Arial" w:cs="Arial"/>
                <w:sz w:val="22"/>
                <w:szCs w:val="22"/>
              </w:rPr>
              <w:t>16. DIPUTADO</w:t>
            </w:r>
            <w:r w:rsidR="008731A8">
              <w:rPr>
                <w:rFonts w:ascii="Arial" w:hAnsi="Arial" w:cs="Arial"/>
                <w:sz w:val="22"/>
                <w:szCs w:val="22"/>
              </w:rPr>
              <w:t xml:space="preserve"> ROMERO</w:t>
            </w:r>
          </w:p>
          <w:p w14:paraId="6C0BE0B3" w14:textId="217F17D7" w:rsidR="008731A8" w:rsidRPr="008731A8" w:rsidRDefault="008731A8" w:rsidP="008731A8">
            <w:pPr>
              <w:jc w:val="both"/>
              <w:rPr>
                <w:rFonts w:ascii="Arial" w:hAnsi="Arial" w:cs="Arial"/>
                <w:sz w:val="22"/>
                <w:szCs w:val="22"/>
              </w:rPr>
            </w:pPr>
            <w:r w:rsidRPr="008731A8">
              <w:rPr>
                <w:rFonts w:ascii="Arial" w:hAnsi="Arial" w:cs="Arial"/>
                <w:sz w:val="22"/>
                <w:szCs w:val="22"/>
              </w:rPr>
              <w:t>Modificase el artículo 1 en el sentido de introducir la siguiente letra i) nueva:</w:t>
            </w:r>
          </w:p>
          <w:p w14:paraId="3BAEBF9E" w14:textId="6065AB46" w:rsidR="006B20B7" w:rsidRPr="008731A8" w:rsidRDefault="008731A8" w:rsidP="00EC13D3">
            <w:pPr>
              <w:jc w:val="both"/>
              <w:rPr>
                <w:rFonts w:ascii="Arial" w:hAnsi="Arial" w:cs="Arial"/>
                <w:sz w:val="22"/>
                <w:szCs w:val="22"/>
              </w:rPr>
            </w:pPr>
            <w:r w:rsidRPr="008731A8">
              <w:rPr>
                <w:rFonts w:ascii="Arial" w:hAnsi="Arial" w:cs="Arial"/>
                <w:sz w:val="22"/>
                <w:szCs w:val="22"/>
              </w:rPr>
              <w:t>“i) Fomentar la sostenibilidad y el desarrollo económico del sector pesquero.”</w:t>
            </w:r>
          </w:p>
        </w:tc>
      </w:tr>
      <w:tr w:rsidR="00311635" w:rsidRPr="00C06EF4" w14:paraId="2FD72272" w14:textId="6EC18B5E" w:rsidTr="416E060A">
        <w:tc>
          <w:tcPr>
            <w:tcW w:w="7282" w:type="dxa"/>
          </w:tcPr>
          <w:p w14:paraId="58DE3541" w14:textId="0DF238AE"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Artículo 2.- Ámbito de aplicación. A las disposiciones de esta ley quedará sometida toda actividad pesquera</w:t>
            </w:r>
            <w:r w:rsidR="007F3F41">
              <w:rPr>
                <w:rFonts w:ascii="Arial" w:hAnsi="Arial" w:cs="Arial"/>
                <w:sz w:val="24"/>
                <w:szCs w:val="24"/>
                <w:lang w:val="es-CL"/>
              </w:rPr>
              <w:t xml:space="preserve"> </w:t>
            </w:r>
            <w:r w:rsidR="007F3F41" w:rsidRPr="007F3F41">
              <w:rPr>
                <w:rFonts w:ascii="Arial" w:hAnsi="Arial" w:cs="Arial"/>
                <w:b/>
                <w:bCs/>
                <w:sz w:val="24"/>
                <w:szCs w:val="24"/>
                <w:lang w:val="es-CL"/>
              </w:rPr>
              <w:t>(*)</w:t>
            </w:r>
            <w:r w:rsidRPr="00B04CC7">
              <w:rPr>
                <w:rFonts w:ascii="Arial" w:hAnsi="Arial" w:cs="Arial"/>
                <w:sz w:val="24"/>
                <w:szCs w:val="24"/>
                <w:lang w:val="es-CL"/>
              </w:rPr>
              <w:t xml:space="preserve">, entre las que se incluyen las fases de investigación, extracción, actividades conexas, procesamiento y transformación, almacenamiento, transporte o comercialización de </w:t>
            </w:r>
            <w:r w:rsidRPr="00EC2D3D">
              <w:rPr>
                <w:rFonts w:ascii="Arial" w:hAnsi="Arial" w:cs="Arial"/>
                <w:b/>
                <w:bCs/>
                <w:sz w:val="24"/>
                <w:szCs w:val="24"/>
                <w:lang w:val="es-CL"/>
              </w:rPr>
              <w:t>especies hidrobiológicas</w:t>
            </w:r>
            <w:r w:rsidR="007F3F41">
              <w:rPr>
                <w:rFonts w:ascii="Arial" w:hAnsi="Arial" w:cs="Arial"/>
                <w:b/>
                <w:bCs/>
                <w:sz w:val="24"/>
                <w:szCs w:val="24"/>
                <w:lang w:val="es-CL"/>
              </w:rPr>
              <w:t xml:space="preserve"> </w:t>
            </w:r>
            <w:r w:rsidRPr="00B04CC7">
              <w:rPr>
                <w:rFonts w:ascii="Arial" w:hAnsi="Arial" w:cs="Arial"/>
                <w:sz w:val="24"/>
                <w:szCs w:val="24"/>
                <w:lang w:val="es-CL"/>
              </w:rPr>
              <w:t>, que se realice en</w:t>
            </w:r>
            <w:r w:rsidR="00A02D53">
              <w:rPr>
                <w:rFonts w:ascii="Arial" w:hAnsi="Arial" w:cs="Arial"/>
                <w:sz w:val="24"/>
                <w:szCs w:val="24"/>
                <w:lang w:val="es-CL"/>
              </w:rPr>
              <w:t xml:space="preserve"> </w:t>
            </w:r>
            <w:r w:rsidR="00A02D53" w:rsidRPr="00EF7E0A">
              <w:rPr>
                <w:rFonts w:ascii="Arial" w:hAnsi="Arial" w:cs="Arial"/>
                <w:b/>
                <w:bCs/>
                <w:sz w:val="24"/>
                <w:szCs w:val="24"/>
                <w:lang w:val="es-CL"/>
              </w:rPr>
              <w:t>(*)</w:t>
            </w:r>
            <w:r w:rsidRPr="00B04CC7">
              <w:rPr>
                <w:rFonts w:ascii="Arial" w:hAnsi="Arial" w:cs="Arial"/>
                <w:sz w:val="24"/>
                <w:szCs w:val="24"/>
                <w:lang w:val="es-CL"/>
              </w:rPr>
              <w:t xml:space="preserve"> aguas terrestres, playa de mar, aguas interiores, mar territorial, zona económica exclusiva de la República y plataforma continental, de acuerdo con las leyes y tratados internacionales vigentes en Chile.</w:t>
            </w:r>
          </w:p>
          <w:p w14:paraId="5FADEC3B" w14:textId="77777777" w:rsidR="00311635" w:rsidRPr="00B04CC7" w:rsidRDefault="00311635" w:rsidP="00B04CC7">
            <w:pPr>
              <w:pStyle w:val="Textocomentario"/>
              <w:jc w:val="both"/>
              <w:rPr>
                <w:rFonts w:ascii="Arial" w:hAnsi="Arial" w:cs="Arial"/>
                <w:sz w:val="24"/>
                <w:szCs w:val="24"/>
                <w:lang w:val="es-CL"/>
              </w:rPr>
            </w:pPr>
          </w:p>
          <w:p w14:paraId="2E4C89AC"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El Estado chileno, conforme al derecho internacional, también ejerce sus competencias como Estado del pabellón y Estado del puerto </w:t>
            </w:r>
            <w:r w:rsidRPr="00EF7E0A">
              <w:rPr>
                <w:rFonts w:ascii="Arial" w:hAnsi="Arial" w:cs="Arial"/>
                <w:strike/>
                <w:sz w:val="24"/>
                <w:szCs w:val="24"/>
                <w:lang w:val="es-CL"/>
              </w:rPr>
              <w:t>en lo que fuere pertinente.</w:t>
            </w:r>
          </w:p>
          <w:p w14:paraId="494A5716" w14:textId="77777777" w:rsidR="00311635" w:rsidRPr="00B04CC7" w:rsidRDefault="00311635" w:rsidP="00B04CC7">
            <w:pPr>
              <w:pStyle w:val="Textocomentario"/>
              <w:jc w:val="both"/>
              <w:rPr>
                <w:rFonts w:ascii="Arial" w:hAnsi="Arial" w:cs="Arial"/>
                <w:sz w:val="24"/>
                <w:szCs w:val="24"/>
                <w:lang w:val="es-CL"/>
              </w:rPr>
            </w:pPr>
          </w:p>
          <w:p w14:paraId="43FBCB65" w14:textId="77777777" w:rsidR="00311635" w:rsidRPr="00EF3BFD" w:rsidRDefault="00311635" w:rsidP="00B04CC7">
            <w:pPr>
              <w:pStyle w:val="Textocomentario"/>
              <w:jc w:val="both"/>
              <w:rPr>
                <w:rFonts w:ascii="Arial" w:hAnsi="Arial" w:cs="Arial"/>
                <w:b/>
                <w:bCs/>
                <w:sz w:val="24"/>
                <w:szCs w:val="24"/>
                <w:lang w:val="es-CL"/>
              </w:rPr>
            </w:pPr>
            <w:r w:rsidRPr="00B04CC7">
              <w:rPr>
                <w:rFonts w:ascii="Arial" w:hAnsi="Arial" w:cs="Arial"/>
                <w:sz w:val="24"/>
                <w:szCs w:val="24"/>
                <w:lang w:val="es-CL"/>
              </w:rPr>
              <w:t xml:space="preserve">La presente ley también norma la </w:t>
            </w:r>
            <w:r w:rsidRPr="00F7739D">
              <w:rPr>
                <w:rFonts w:ascii="Arial" w:hAnsi="Arial" w:cs="Arial"/>
                <w:strike/>
                <w:sz w:val="24"/>
                <w:szCs w:val="24"/>
                <w:lang w:val="es-CL"/>
              </w:rPr>
              <w:t>preservación</w:t>
            </w:r>
            <w:r w:rsidRPr="00B04CC7">
              <w:rPr>
                <w:rFonts w:ascii="Arial" w:hAnsi="Arial" w:cs="Arial"/>
                <w:sz w:val="24"/>
                <w:szCs w:val="24"/>
                <w:lang w:val="es-CL"/>
              </w:rPr>
              <w:t xml:space="preserve">, conservación y sostenibilidad de las </w:t>
            </w:r>
            <w:r w:rsidRPr="00EF3BFD">
              <w:rPr>
                <w:rFonts w:ascii="Arial" w:hAnsi="Arial" w:cs="Arial"/>
                <w:b/>
                <w:bCs/>
                <w:sz w:val="24"/>
                <w:szCs w:val="24"/>
                <w:lang w:val="es-CL"/>
              </w:rPr>
              <w:t>especies hidrobiológicas.</w:t>
            </w:r>
          </w:p>
          <w:p w14:paraId="2DB6CAD1" w14:textId="77777777" w:rsidR="00311635" w:rsidRDefault="00311635" w:rsidP="00B04CC7">
            <w:pPr>
              <w:pStyle w:val="Textocomentario"/>
              <w:jc w:val="both"/>
              <w:rPr>
                <w:rFonts w:ascii="Arial" w:hAnsi="Arial" w:cs="Arial"/>
                <w:sz w:val="24"/>
                <w:szCs w:val="24"/>
                <w:lang w:val="es-CL"/>
              </w:rPr>
            </w:pPr>
          </w:p>
          <w:p w14:paraId="2074ED22" w14:textId="77777777" w:rsidR="00650E93" w:rsidRDefault="00650E93" w:rsidP="00B04CC7">
            <w:pPr>
              <w:pStyle w:val="Textocomentario"/>
              <w:jc w:val="both"/>
              <w:rPr>
                <w:rFonts w:ascii="Arial" w:hAnsi="Arial" w:cs="Arial"/>
                <w:sz w:val="24"/>
                <w:szCs w:val="24"/>
                <w:lang w:val="es-CL"/>
              </w:rPr>
            </w:pPr>
          </w:p>
          <w:p w14:paraId="3A6C1E12" w14:textId="77777777" w:rsidR="00650E93" w:rsidRDefault="00650E93" w:rsidP="00B04CC7">
            <w:pPr>
              <w:pStyle w:val="Textocomentario"/>
              <w:jc w:val="both"/>
              <w:rPr>
                <w:rFonts w:ascii="Arial" w:hAnsi="Arial" w:cs="Arial"/>
                <w:sz w:val="24"/>
                <w:szCs w:val="24"/>
                <w:lang w:val="es-CL"/>
              </w:rPr>
            </w:pPr>
          </w:p>
          <w:p w14:paraId="512869B2" w14:textId="77777777" w:rsidR="00650E93" w:rsidRDefault="00650E93" w:rsidP="00B04CC7">
            <w:pPr>
              <w:pStyle w:val="Textocomentario"/>
              <w:jc w:val="both"/>
              <w:rPr>
                <w:rFonts w:ascii="Arial" w:hAnsi="Arial" w:cs="Arial"/>
                <w:sz w:val="24"/>
                <w:szCs w:val="24"/>
                <w:lang w:val="es-CL"/>
              </w:rPr>
            </w:pPr>
          </w:p>
          <w:p w14:paraId="3B68A7FE" w14:textId="77777777" w:rsidR="00650E93" w:rsidRDefault="00650E93" w:rsidP="00B04CC7">
            <w:pPr>
              <w:pStyle w:val="Textocomentario"/>
              <w:jc w:val="both"/>
              <w:rPr>
                <w:rFonts w:ascii="Arial" w:hAnsi="Arial" w:cs="Arial"/>
                <w:sz w:val="24"/>
                <w:szCs w:val="24"/>
                <w:lang w:val="es-CL"/>
              </w:rPr>
            </w:pPr>
          </w:p>
          <w:p w14:paraId="0CED6945" w14:textId="77777777" w:rsidR="00650E93" w:rsidRDefault="00650E93" w:rsidP="00B04CC7">
            <w:pPr>
              <w:pStyle w:val="Textocomentario"/>
              <w:jc w:val="both"/>
              <w:rPr>
                <w:rFonts w:ascii="Arial" w:hAnsi="Arial" w:cs="Arial"/>
                <w:sz w:val="24"/>
                <w:szCs w:val="24"/>
                <w:lang w:val="es-CL"/>
              </w:rPr>
            </w:pPr>
          </w:p>
          <w:p w14:paraId="24138036" w14:textId="77777777" w:rsidR="00650E93" w:rsidRDefault="00650E93" w:rsidP="00B04CC7">
            <w:pPr>
              <w:pStyle w:val="Textocomentario"/>
              <w:jc w:val="both"/>
              <w:rPr>
                <w:rFonts w:ascii="Arial" w:hAnsi="Arial" w:cs="Arial"/>
                <w:sz w:val="24"/>
                <w:szCs w:val="24"/>
                <w:lang w:val="es-CL"/>
              </w:rPr>
            </w:pPr>
          </w:p>
          <w:p w14:paraId="42083873" w14:textId="77777777" w:rsidR="00650E93" w:rsidRDefault="00650E93" w:rsidP="00B04CC7">
            <w:pPr>
              <w:pStyle w:val="Textocomentario"/>
              <w:jc w:val="both"/>
              <w:rPr>
                <w:rFonts w:ascii="Arial" w:hAnsi="Arial" w:cs="Arial"/>
                <w:sz w:val="24"/>
                <w:szCs w:val="24"/>
                <w:lang w:val="es-CL"/>
              </w:rPr>
            </w:pPr>
          </w:p>
          <w:p w14:paraId="1D807DA2" w14:textId="77777777" w:rsidR="00650E93" w:rsidRDefault="00650E93" w:rsidP="00B04CC7">
            <w:pPr>
              <w:pStyle w:val="Textocomentario"/>
              <w:jc w:val="both"/>
              <w:rPr>
                <w:rFonts w:ascii="Arial" w:hAnsi="Arial" w:cs="Arial"/>
                <w:sz w:val="24"/>
                <w:szCs w:val="24"/>
                <w:lang w:val="es-CL"/>
              </w:rPr>
            </w:pPr>
          </w:p>
          <w:p w14:paraId="414D56F8" w14:textId="77777777" w:rsidR="00650E93" w:rsidRDefault="00650E93" w:rsidP="00B04CC7">
            <w:pPr>
              <w:pStyle w:val="Textocomentario"/>
              <w:jc w:val="both"/>
              <w:rPr>
                <w:rFonts w:ascii="Arial" w:hAnsi="Arial" w:cs="Arial"/>
                <w:sz w:val="24"/>
                <w:szCs w:val="24"/>
                <w:lang w:val="es-CL"/>
              </w:rPr>
            </w:pPr>
          </w:p>
          <w:p w14:paraId="6E9A3B4C" w14:textId="77777777" w:rsidR="00650E93" w:rsidRDefault="00650E93" w:rsidP="00B04CC7">
            <w:pPr>
              <w:pStyle w:val="Textocomentario"/>
              <w:jc w:val="both"/>
              <w:rPr>
                <w:rFonts w:ascii="Arial" w:hAnsi="Arial" w:cs="Arial"/>
                <w:sz w:val="24"/>
                <w:szCs w:val="24"/>
                <w:lang w:val="es-CL"/>
              </w:rPr>
            </w:pPr>
          </w:p>
          <w:p w14:paraId="4BDCE1D3" w14:textId="77777777" w:rsidR="00650E93" w:rsidRDefault="00650E93" w:rsidP="00B04CC7">
            <w:pPr>
              <w:pStyle w:val="Textocomentario"/>
              <w:jc w:val="both"/>
              <w:rPr>
                <w:rFonts w:ascii="Arial" w:hAnsi="Arial" w:cs="Arial"/>
                <w:sz w:val="24"/>
                <w:szCs w:val="24"/>
                <w:lang w:val="es-CL"/>
              </w:rPr>
            </w:pPr>
          </w:p>
          <w:p w14:paraId="1417262A" w14:textId="77777777" w:rsidR="00650E93" w:rsidRDefault="00650E93" w:rsidP="00B04CC7">
            <w:pPr>
              <w:pStyle w:val="Textocomentario"/>
              <w:jc w:val="both"/>
              <w:rPr>
                <w:rFonts w:ascii="Arial" w:hAnsi="Arial" w:cs="Arial"/>
                <w:sz w:val="24"/>
                <w:szCs w:val="24"/>
                <w:lang w:val="es-CL"/>
              </w:rPr>
            </w:pPr>
          </w:p>
          <w:p w14:paraId="7E0EAB26" w14:textId="77777777" w:rsidR="00650E93" w:rsidRDefault="00650E93" w:rsidP="00B04CC7">
            <w:pPr>
              <w:pStyle w:val="Textocomentario"/>
              <w:jc w:val="both"/>
              <w:rPr>
                <w:rFonts w:ascii="Arial" w:hAnsi="Arial" w:cs="Arial"/>
                <w:sz w:val="24"/>
                <w:szCs w:val="24"/>
                <w:lang w:val="es-CL"/>
              </w:rPr>
            </w:pPr>
          </w:p>
          <w:p w14:paraId="1A9C84C0" w14:textId="77777777" w:rsidR="00650E93" w:rsidRDefault="00650E93" w:rsidP="00B04CC7">
            <w:pPr>
              <w:pStyle w:val="Textocomentario"/>
              <w:jc w:val="both"/>
              <w:rPr>
                <w:rFonts w:ascii="Arial" w:hAnsi="Arial" w:cs="Arial"/>
                <w:sz w:val="24"/>
                <w:szCs w:val="24"/>
                <w:lang w:val="es-CL"/>
              </w:rPr>
            </w:pPr>
          </w:p>
          <w:p w14:paraId="12CF9514" w14:textId="77777777" w:rsidR="00650E93" w:rsidRDefault="00650E93" w:rsidP="00B04CC7">
            <w:pPr>
              <w:pStyle w:val="Textocomentario"/>
              <w:jc w:val="both"/>
              <w:rPr>
                <w:rFonts w:ascii="Arial" w:hAnsi="Arial" w:cs="Arial"/>
                <w:sz w:val="24"/>
                <w:szCs w:val="24"/>
                <w:lang w:val="es-CL"/>
              </w:rPr>
            </w:pPr>
          </w:p>
          <w:p w14:paraId="748565DC" w14:textId="77777777" w:rsidR="00650E93" w:rsidRDefault="00650E93" w:rsidP="00B04CC7">
            <w:pPr>
              <w:pStyle w:val="Textocomentario"/>
              <w:jc w:val="both"/>
              <w:rPr>
                <w:rFonts w:ascii="Arial" w:hAnsi="Arial" w:cs="Arial"/>
                <w:sz w:val="24"/>
                <w:szCs w:val="24"/>
                <w:lang w:val="es-CL"/>
              </w:rPr>
            </w:pPr>
          </w:p>
          <w:p w14:paraId="1E66BF08" w14:textId="77777777" w:rsidR="00650E93" w:rsidRPr="00B04CC7" w:rsidRDefault="00650E93" w:rsidP="00B04CC7">
            <w:pPr>
              <w:pStyle w:val="Textocomentario"/>
              <w:jc w:val="both"/>
              <w:rPr>
                <w:rFonts w:ascii="Arial" w:hAnsi="Arial" w:cs="Arial"/>
                <w:sz w:val="24"/>
                <w:szCs w:val="24"/>
                <w:lang w:val="es-CL"/>
              </w:rPr>
            </w:pPr>
          </w:p>
          <w:p w14:paraId="170B4836" w14:textId="588F87B2" w:rsidR="00311635" w:rsidRPr="003D2648"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Lo dispuesto en los incisos anteriores se entenderá sin perjuicio de las disposiciones legales y de los tratados internacionales vigentes en Chile, respecto de las materias o </w:t>
            </w:r>
            <w:r w:rsidRPr="00EF3BFD">
              <w:rPr>
                <w:rFonts w:ascii="Arial" w:hAnsi="Arial" w:cs="Arial"/>
                <w:b/>
                <w:bCs/>
                <w:sz w:val="24"/>
                <w:szCs w:val="24"/>
                <w:lang w:val="es-CL"/>
              </w:rPr>
              <w:t>especies hidrobiológicas</w:t>
            </w:r>
            <w:r w:rsidRPr="00B04CC7">
              <w:rPr>
                <w:rFonts w:ascii="Arial" w:hAnsi="Arial" w:cs="Arial"/>
                <w:sz w:val="24"/>
                <w:szCs w:val="24"/>
                <w:lang w:val="es-CL"/>
              </w:rPr>
              <w:t xml:space="preserve"> a que ellos se refieren.</w:t>
            </w:r>
          </w:p>
        </w:tc>
        <w:tc>
          <w:tcPr>
            <w:tcW w:w="5102" w:type="dxa"/>
          </w:tcPr>
          <w:p w14:paraId="0D83BBEA" w14:textId="77777777" w:rsidR="004E2027" w:rsidRPr="004E2027" w:rsidRDefault="004E2027" w:rsidP="00485BA5">
            <w:pPr>
              <w:jc w:val="center"/>
              <w:rPr>
                <w:rFonts w:ascii="Arial" w:hAnsi="Arial" w:cs="Arial"/>
                <w:sz w:val="24"/>
                <w:szCs w:val="24"/>
              </w:rPr>
            </w:pPr>
            <w:r w:rsidRPr="004E2027">
              <w:rPr>
                <w:rFonts w:ascii="Arial" w:hAnsi="Arial" w:cs="Arial"/>
                <w:sz w:val="24"/>
                <w:szCs w:val="24"/>
              </w:rPr>
              <w:lastRenderedPageBreak/>
              <w:t>AL ARTÍCULO 2</w:t>
            </w:r>
          </w:p>
          <w:p w14:paraId="11CCC52B" w14:textId="77777777" w:rsidR="004E2027" w:rsidRPr="004E2027" w:rsidRDefault="004E2027" w:rsidP="004E2027">
            <w:pPr>
              <w:jc w:val="both"/>
              <w:rPr>
                <w:rFonts w:ascii="Arial" w:hAnsi="Arial" w:cs="Arial"/>
                <w:sz w:val="24"/>
                <w:szCs w:val="24"/>
              </w:rPr>
            </w:pPr>
          </w:p>
          <w:p w14:paraId="77B4CF32" w14:textId="77777777" w:rsidR="004E2027" w:rsidRPr="004E2027" w:rsidRDefault="004E2027" w:rsidP="004E2027">
            <w:pPr>
              <w:jc w:val="both"/>
              <w:rPr>
                <w:rFonts w:ascii="Arial" w:hAnsi="Arial" w:cs="Arial"/>
                <w:sz w:val="24"/>
                <w:szCs w:val="24"/>
              </w:rPr>
            </w:pPr>
            <w:r w:rsidRPr="004E2027">
              <w:rPr>
                <w:rFonts w:ascii="Arial" w:hAnsi="Arial" w:cs="Arial"/>
                <w:sz w:val="24"/>
                <w:szCs w:val="24"/>
              </w:rPr>
              <w:t>2)</w:t>
            </w:r>
            <w:r w:rsidRPr="004E2027">
              <w:rPr>
                <w:rFonts w:ascii="Arial" w:hAnsi="Arial" w:cs="Arial"/>
                <w:sz w:val="24"/>
                <w:szCs w:val="24"/>
              </w:rPr>
              <w:tab/>
              <w:t>Para modificarlo en el siguiente sentido:</w:t>
            </w:r>
          </w:p>
          <w:p w14:paraId="6E7DA36D" w14:textId="77777777" w:rsidR="004E2027" w:rsidRPr="004E2027" w:rsidRDefault="004E2027" w:rsidP="004E2027">
            <w:pPr>
              <w:jc w:val="both"/>
              <w:rPr>
                <w:rFonts w:ascii="Arial" w:hAnsi="Arial" w:cs="Arial"/>
                <w:sz w:val="24"/>
                <w:szCs w:val="24"/>
              </w:rPr>
            </w:pPr>
          </w:p>
          <w:p w14:paraId="64F38CF3" w14:textId="77777777" w:rsidR="004E2027" w:rsidRPr="004E2027" w:rsidRDefault="004E2027" w:rsidP="004E2027">
            <w:pPr>
              <w:jc w:val="both"/>
              <w:rPr>
                <w:rFonts w:ascii="Arial" w:hAnsi="Arial" w:cs="Arial"/>
                <w:sz w:val="24"/>
                <w:szCs w:val="24"/>
              </w:rPr>
            </w:pPr>
            <w:r w:rsidRPr="004E2027">
              <w:rPr>
                <w:rFonts w:ascii="Arial" w:hAnsi="Arial" w:cs="Arial"/>
                <w:sz w:val="24"/>
                <w:szCs w:val="24"/>
              </w:rPr>
              <w:t>a)</w:t>
            </w:r>
            <w:r w:rsidRPr="004E2027">
              <w:rPr>
                <w:rFonts w:ascii="Arial" w:hAnsi="Arial" w:cs="Arial"/>
                <w:sz w:val="24"/>
                <w:szCs w:val="24"/>
              </w:rPr>
              <w:tab/>
            </w:r>
            <w:proofErr w:type="spellStart"/>
            <w:r w:rsidRPr="004E2027">
              <w:rPr>
                <w:rFonts w:ascii="Arial" w:hAnsi="Arial" w:cs="Arial"/>
                <w:sz w:val="24"/>
                <w:szCs w:val="24"/>
              </w:rPr>
              <w:t>Intercálase</w:t>
            </w:r>
            <w:proofErr w:type="spellEnd"/>
            <w:r w:rsidRPr="004E2027">
              <w:rPr>
                <w:rFonts w:ascii="Arial" w:hAnsi="Arial" w:cs="Arial"/>
                <w:sz w:val="24"/>
                <w:szCs w:val="24"/>
              </w:rPr>
              <w:t>, en su inciso primero, entre las frases “que se realice en” y “aguas terrestres”, la frase “el territorio de la República, así como en”.</w:t>
            </w:r>
          </w:p>
          <w:p w14:paraId="6E7325F5" w14:textId="77777777" w:rsidR="004E2027" w:rsidRDefault="004E2027" w:rsidP="004E2027">
            <w:pPr>
              <w:jc w:val="both"/>
              <w:rPr>
                <w:rFonts w:ascii="Arial" w:hAnsi="Arial" w:cs="Arial"/>
                <w:sz w:val="24"/>
                <w:szCs w:val="24"/>
              </w:rPr>
            </w:pPr>
          </w:p>
          <w:p w14:paraId="3302FD4E" w14:textId="77777777" w:rsidR="00EF7E0A" w:rsidRPr="004E2027" w:rsidRDefault="00EF7E0A" w:rsidP="004E2027">
            <w:pPr>
              <w:jc w:val="both"/>
              <w:rPr>
                <w:rFonts w:ascii="Arial" w:hAnsi="Arial" w:cs="Arial"/>
                <w:sz w:val="24"/>
                <w:szCs w:val="24"/>
              </w:rPr>
            </w:pPr>
          </w:p>
          <w:p w14:paraId="26DE0E4B" w14:textId="5284267B" w:rsidR="00311635" w:rsidRDefault="004E2027" w:rsidP="004E2027">
            <w:pPr>
              <w:jc w:val="both"/>
              <w:rPr>
                <w:rFonts w:ascii="Calibri" w:hAnsi="Calibri" w:cs="Arial"/>
                <w:sz w:val="24"/>
                <w:szCs w:val="24"/>
              </w:rPr>
            </w:pPr>
            <w:r w:rsidRPr="004E2027">
              <w:rPr>
                <w:rFonts w:ascii="Arial" w:hAnsi="Arial" w:cs="Arial"/>
                <w:sz w:val="24"/>
                <w:szCs w:val="24"/>
              </w:rPr>
              <w:t>b)</w:t>
            </w:r>
            <w:r w:rsidRPr="004E2027">
              <w:rPr>
                <w:rFonts w:ascii="Arial" w:hAnsi="Arial" w:cs="Arial"/>
                <w:sz w:val="24"/>
                <w:szCs w:val="24"/>
              </w:rPr>
              <w:tab/>
            </w:r>
            <w:proofErr w:type="spellStart"/>
            <w:r w:rsidRPr="004E2027">
              <w:rPr>
                <w:rFonts w:ascii="Arial" w:hAnsi="Arial" w:cs="Arial"/>
                <w:sz w:val="24"/>
                <w:szCs w:val="24"/>
              </w:rPr>
              <w:t>Suprímese</w:t>
            </w:r>
            <w:proofErr w:type="spellEnd"/>
            <w:r w:rsidRPr="004E2027">
              <w:rPr>
                <w:rFonts w:ascii="Arial" w:hAnsi="Arial" w:cs="Arial"/>
                <w:sz w:val="24"/>
                <w:szCs w:val="24"/>
              </w:rPr>
              <w:t>, en el inciso segundo, la frase “en lo que fuere pertinente”.</w:t>
            </w:r>
          </w:p>
        </w:tc>
        <w:tc>
          <w:tcPr>
            <w:tcW w:w="4836" w:type="dxa"/>
          </w:tcPr>
          <w:p w14:paraId="564DE5C6" w14:textId="29A2A20A" w:rsidR="007F3F41" w:rsidRPr="007F3F41" w:rsidRDefault="00FC5D0F" w:rsidP="007F3F41">
            <w:pPr>
              <w:jc w:val="both"/>
              <w:rPr>
                <w:rFonts w:ascii="Arial" w:hAnsi="Arial" w:cs="Arial"/>
                <w:sz w:val="22"/>
                <w:szCs w:val="22"/>
              </w:rPr>
            </w:pPr>
            <w:r>
              <w:rPr>
                <w:rFonts w:ascii="Arial" w:hAnsi="Arial" w:cs="Arial"/>
                <w:sz w:val="22"/>
                <w:szCs w:val="22"/>
              </w:rPr>
              <w:lastRenderedPageBreak/>
              <w:t>17.</w:t>
            </w:r>
            <w:r w:rsidR="007F3F41" w:rsidRPr="007F3F41">
              <w:rPr>
                <w:rFonts w:ascii="Arial" w:hAnsi="Arial" w:cs="Arial"/>
                <w:sz w:val="22"/>
                <w:szCs w:val="22"/>
              </w:rPr>
              <w:t>D</w:t>
            </w:r>
            <w:r>
              <w:rPr>
                <w:rFonts w:ascii="Arial" w:hAnsi="Arial" w:cs="Arial"/>
                <w:sz w:val="22"/>
                <w:szCs w:val="22"/>
              </w:rPr>
              <w:t>IPUTADO</w:t>
            </w:r>
            <w:r w:rsidR="007F3F41" w:rsidRPr="007F3F41">
              <w:rPr>
                <w:rFonts w:ascii="Arial" w:hAnsi="Arial" w:cs="Arial"/>
                <w:sz w:val="22"/>
                <w:szCs w:val="22"/>
              </w:rPr>
              <w:t xml:space="preserve"> ROMERO</w:t>
            </w:r>
          </w:p>
          <w:p w14:paraId="57D84EE4" w14:textId="0574BF17" w:rsidR="007F3F41" w:rsidRDefault="007F3F41" w:rsidP="007F3F41">
            <w:pPr>
              <w:jc w:val="both"/>
              <w:rPr>
                <w:rFonts w:ascii="Arial" w:hAnsi="Arial" w:cs="Arial"/>
                <w:sz w:val="22"/>
                <w:szCs w:val="22"/>
              </w:rPr>
            </w:pPr>
            <w:r w:rsidRPr="007F3F41">
              <w:rPr>
                <w:rFonts w:ascii="Arial" w:hAnsi="Arial" w:cs="Arial"/>
                <w:sz w:val="22"/>
                <w:szCs w:val="22"/>
              </w:rPr>
              <w:t>Modificase el artículo 2 intercalando en su inciso primero a continuación de la palabra "pesquera", la palabra "extractiva".</w:t>
            </w:r>
          </w:p>
          <w:p w14:paraId="66337F88" w14:textId="77777777" w:rsidR="00CD77D2" w:rsidRDefault="00CD77D2" w:rsidP="007F3F41">
            <w:pPr>
              <w:jc w:val="both"/>
              <w:rPr>
                <w:rFonts w:ascii="Arial" w:hAnsi="Arial" w:cs="Arial"/>
                <w:sz w:val="22"/>
                <w:szCs w:val="22"/>
              </w:rPr>
            </w:pPr>
          </w:p>
          <w:p w14:paraId="70187F68" w14:textId="29EBD2CA" w:rsidR="007F3F41" w:rsidRDefault="00FC5D0F" w:rsidP="007F3F41">
            <w:pPr>
              <w:jc w:val="both"/>
              <w:rPr>
                <w:rFonts w:ascii="Arial" w:hAnsi="Arial" w:cs="Arial"/>
                <w:sz w:val="22"/>
                <w:szCs w:val="22"/>
              </w:rPr>
            </w:pPr>
            <w:r>
              <w:rPr>
                <w:rFonts w:ascii="Arial" w:hAnsi="Arial" w:cs="Arial"/>
                <w:sz w:val="22"/>
                <w:szCs w:val="22"/>
              </w:rPr>
              <w:t>18.DIPUTADO</w:t>
            </w:r>
            <w:r w:rsidR="007F3F41">
              <w:rPr>
                <w:rFonts w:ascii="Arial" w:hAnsi="Arial" w:cs="Arial"/>
                <w:sz w:val="22"/>
                <w:szCs w:val="22"/>
              </w:rPr>
              <w:t xml:space="preserve"> ROMERO</w:t>
            </w:r>
          </w:p>
          <w:p w14:paraId="43DED826" w14:textId="3FC904A2" w:rsidR="007F3F41" w:rsidRDefault="007F3F41" w:rsidP="007F3F41">
            <w:pPr>
              <w:jc w:val="both"/>
              <w:rPr>
                <w:rFonts w:ascii="Arial" w:hAnsi="Arial" w:cs="Arial"/>
                <w:sz w:val="22"/>
                <w:szCs w:val="22"/>
              </w:rPr>
            </w:pPr>
            <w:r w:rsidRPr="007F3F41">
              <w:rPr>
                <w:rFonts w:ascii="Arial" w:hAnsi="Arial" w:cs="Arial"/>
                <w:sz w:val="22"/>
                <w:szCs w:val="22"/>
              </w:rPr>
              <w:t xml:space="preserve">Modificase el artículo 2 reemplazando el término "especies </w:t>
            </w:r>
            <w:proofErr w:type="spellStart"/>
            <w:r w:rsidRPr="007F3F41">
              <w:rPr>
                <w:rFonts w:ascii="Arial" w:hAnsi="Arial" w:cs="Arial"/>
                <w:sz w:val="22"/>
                <w:szCs w:val="22"/>
              </w:rPr>
              <w:t>hidriobiológicas</w:t>
            </w:r>
            <w:proofErr w:type="spellEnd"/>
            <w:r w:rsidRPr="007F3F41">
              <w:rPr>
                <w:rFonts w:ascii="Arial" w:hAnsi="Arial" w:cs="Arial"/>
                <w:sz w:val="22"/>
                <w:szCs w:val="22"/>
              </w:rPr>
              <w:t xml:space="preserve">" por "recursos </w:t>
            </w:r>
            <w:proofErr w:type="spellStart"/>
            <w:r w:rsidRPr="007F3F41">
              <w:rPr>
                <w:rFonts w:ascii="Arial" w:hAnsi="Arial" w:cs="Arial"/>
                <w:sz w:val="22"/>
                <w:szCs w:val="22"/>
              </w:rPr>
              <w:t>hidriobiológicos</w:t>
            </w:r>
            <w:proofErr w:type="spellEnd"/>
            <w:r w:rsidRPr="007F3F41">
              <w:rPr>
                <w:rFonts w:ascii="Arial" w:hAnsi="Arial" w:cs="Arial"/>
                <w:sz w:val="22"/>
                <w:szCs w:val="22"/>
              </w:rPr>
              <w:t>".</w:t>
            </w:r>
          </w:p>
          <w:p w14:paraId="516C4D3C" w14:textId="77777777" w:rsidR="007F3F41" w:rsidRDefault="007F3F41" w:rsidP="00081949">
            <w:pPr>
              <w:jc w:val="both"/>
              <w:rPr>
                <w:rFonts w:ascii="Arial" w:hAnsi="Arial" w:cs="Arial"/>
                <w:sz w:val="22"/>
                <w:szCs w:val="22"/>
              </w:rPr>
            </w:pPr>
          </w:p>
          <w:p w14:paraId="4DF527D7" w14:textId="745D279D" w:rsidR="00081949" w:rsidRPr="007F3F41" w:rsidRDefault="00522474" w:rsidP="00081949">
            <w:pPr>
              <w:jc w:val="both"/>
              <w:rPr>
                <w:rFonts w:ascii="Arial" w:hAnsi="Arial" w:cs="Arial"/>
                <w:sz w:val="22"/>
                <w:szCs w:val="22"/>
              </w:rPr>
            </w:pPr>
            <w:r>
              <w:rPr>
                <w:rFonts w:ascii="Arial" w:hAnsi="Arial" w:cs="Arial"/>
                <w:sz w:val="22"/>
                <w:szCs w:val="22"/>
              </w:rPr>
              <w:lastRenderedPageBreak/>
              <w:t xml:space="preserve">19. </w:t>
            </w:r>
            <w:r w:rsidR="00EC2D3D" w:rsidRPr="007F3F41">
              <w:rPr>
                <w:rFonts w:ascii="Arial" w:hAnsi="Arial" w:cs="Arial"/>
                <w:sz w:val="22"/>
                <w:szCs w:val="22"/>
              </w:rPr>
              <w:t>DIPUTADO IBÁÑEZ:</w:t>
            </w:r>
          </w:p>
          <w:p w14:paraId="59613210" w14:textId="77777777" w:rsidR="00311635" w:rsidRPr="007F3F41" w:rsidRDefault="00081949" w:rsidP="00081949">
            <w:pPr>
              <w:jc w:val="both"/>
              <w:rPr>
                <w:rFonts w:ascii="Arial" w:hAnsi="Arial" w:cs="Arial"/>
                <w:sz w:val="22"/>
                <w:szCs w:val="22"/>
              </w:rPr>
            </w:pPr>
            <w:proofErr w:type="spellStart"/>
            <w:r w:rsidRPr="007F3F41">
              <w:rPr>
                <w:rFonts w:ascii="Arial" w:hAnsi="Arial" w:cs="Arial"/>
                <w:sz w:val="22"/>
                <w:szCs w:val="22"/>
              </w:rPr>
              <w:t>Modifícase</w:t>
            </w:r>
            <w:proofErr w:type="spellEnd"/>
            <w:r w:rsidRPr="007F3F41">
              <w:rPr>
                <w:rFonts w:ascii="Arial" w:hAnsi="Arial" w:cs="Arial"/>
                <w:sz w:val="22"/>
                <w:szCs w:val="22"/>
              </w:rPr>
              <w:t xml:space="preserve"> el artículo 2 en el sentido de reemplazar las palabras "especies </w:t>
            </w:r>
            <w:proofErr w:type="spellStart"/>
            <w:r w:rsidRPr="007F3F41">
              <w:rPr>
                <w:rFonts w:ascii="Arial" w:hAnsi="Arial" w:cs="Arial"/>
                <w:sz w:val="22"/>
                <w:szCs w:val="22"/>
              </w:rPr>
              <w:t>hidriobiológicas</w:t>
            </w:r>
            <w:proofErr w:type="spellEnd"/>
            <w:r w:rsidRPr="007F3F41">
              <w:rPr>
                <w:rFonts w:ascii="Arial" w:hAnsi="Arial" w:cs="Arial"/>
                <w:sz w:val="22"/>
                <w:szCs w:val="22"/>
              </w:rPr>
              <w:t xml:space="preserve">" por "recursos </w:t>
            </w:r>
            <w:proofErr w:type="spellStart"/>
            <w:r w:rsidRPr="007F3F41">
              <w:rPr>
                <w:rFonts w:ascii="Arial" w:hAnsi="Arial" w:cs="Arial"/>
                <w:sz w:val="22"/>
                <w:szCs w:val="22"/>
              </w:rPr>
              <w:t>hidriobiológicos</w:t>
            </w:r>
            <w:proofErr w:type="spellEnd"/>
            <w:r w:rsidRPr="007F3F41">
              <w:rPr>
                <w:rFonts w:ascii="Arial" w:hAnsi="Arial" w:cs="Arial"/>
                <w:sz w:val="22"/>
                <w:szCs w:val="22"/>
              </w:rPr>
              <w:t>".</w:t>
            </w:r>
          </w:p>
          <w:p w14:paraId="2B2EF373" w14:textId="77777777" w:rsidR="007F3F41" w:rsidRDefault="007F3F41" w:rsidP="007F3F41">
            <w:pPr>
              <w:pStyle w:val="Sinespaciado"/>
              <w:jc w:val="both"/>
              <w:rPr>
                <w:rFonts w:ascii="Arial" w:hAnsi="Arial" w:cs="Arial"/>
              </w:rPr>
            </w:pPr>
          </w:p>
          <w:p w14:paraId="0009AB03" w14:textId="5831B2C3" w:rsidR="007F3F41" w:rsidRDefault="00522474" w:rsidP="007F3F41">
            <w:pPr>
              <w:pStyle w:val="Sinespaciado"/>
              <w:jc w:val="both"/>
              <w:rPr>
                <w:rFonts w:ascii="Arial" w:hAnsi="Arial" w:cs="Arial"/>
              </w:rPr>
            </w:pPr>
            <w:r>
              <w:rPr>
                <w:rFonts w:ascii="Arial" w:hAnsi="Arial" w:cs="Arial"/>
              </w:rPr>
              <w:t xml:space="preserve">20. </w:t>
            </w:r>
            <w:r w:rsidR="007F3F41">
              <w:rPr>
                <w:rFonts w:ascii="Arial" w:hAnsi="Arial" w:cs="Arial"/>
              </w:rPr>
              <w:t>D</w:t>
            </w:r>
            <w:r>
              <w:rPr>
                <w:rFonts w:ascii="Arial" w:hAnsi="Arial" w:cs="Arial"/>
              </w:rPr>
              <w:t>IPUTADO</w:t>
            </w:r>
            <w:r w:rsidR="007F3F41">
              <w:rPr>
                <w:rFonts w:ascii="Arial" w:hAnsi="Arial" w:cs="Arial"/>
              </w:rPr>
              <w:t xml:space="preserve"> ROMERO</w:t>
            </w:r>
          </w:p>
          <w:p w14:paraId="490F7B1B" w14:textId="68B9DA7F" w:rsidR="007F3F41" w:rsidRDefault="007F3F41" w:rsidP="007F3F41">
            <w:pPr>
              <w:pStyle w:val="Sinespaciado"/>
              <w:jc w:val="both"/>
              <w:rPr>
                <w:rFonts w:ascii="Samsung Sans" w:hAnsi="Samsung Sans"/>
                <w:color w:val="FF0000"/>
              </w:rPr>
            </w:pPr>
            <w:r w:rsidRPr="007F3F41">
              <w:rPr>
                <w:rFonts w:ascii="Samsung Sans" w:hAnsi="Samsung Sans"/>
                <w:color w:val="FF0000"/>
              </w:rPr>
              <w:t>Modificase el artículo 2 agregando a continuación de la palabra "hidrobiológicas" la oración antecedida de una coma (,)"en tanto recursos; los ecosistemas en que éstas se encuentran; y los aspectos económicos, ambientales y sociales derivados de su manejo, administración y conservación.".</w:t>
            </w:r>
            <w:r>
              <w:rPr>
                <w:rFonts w:ascii="Samsung Sans" w:hAnsi="Samsung Sans"/>
                <w:color w:val="FF0000"/>
              </w:rPr>
              <w:t xml:space="preserve"> (</w:t>
            </w:r>
            <w:proofErr w:type="gramStart"/>
            <w:r>
              <w:rPr>
                <w:rFonts w:ascii="Samsung Sans" w:hAnsi="Samsung Sans"/>
                <w:color w:val="FF0000"/>
              </w:rPr>
              <w:t>EN CUAL DE TODAS LAS PALABRAS HIDROBIOLÓGICAS?</w:t>
            </w:r>
            <w:proofErr w:type="gramEnd"/>
            <w:r>
              <w:rPr>
                <w:rFonts w:ascii="Samsung Sans" w:hAnsi="Samsung Sans"/>
                <w:color w:val="FF0000"/>
              </w:rPr>
              <w:t>)</w:t>
            </w:r>
          </w:p>
          <w:p w14:paraId="2871D5AE" w14:textId="77777777" w:rsidR="00CD77D2" w:rsidRPr="000D7AA8" w:rsidRDefault="00CD77D2" w:rsidP="007F3F41">
            <w:pPr>
              <w:pStyle w:val="Sinespaciado"/>
              <w:jc w:val="both"/>
              <w:rPr>
                <w:rFonts w:ascii="Arial" w:hAnsi="Arial" w:cs="Arial"/>
                <w:color w:val="00B050"/>
              </w:rPr>
            </w:pPr>
          </w:p>
          <w:p w14:paraId="0EBE60B9" w14:textId="205904F9" w:rsidR="00CD77D2" w:rsidRPr="000D7AA8" w:rsidRDefault="004B5744" w:rsidP="007F3F41">
            <w:pPr>
              <w:pStyle w:val="Sinespaciado"/>
              <w:jc w:val="both"/>
              <w:rPr>
                <w:rFonts w:ascii="Arial" w:hAnsi="Arial" w:cs="Arial"/>
                <w:color w:val="00B050"/>
                <w:sz w:val="20"/>
                <w:szCs w:val="20"/>
              </w:rPr>
            </w:pPr>
            <w:r w:rsidRPr="000D7AA8">
              <w:rPr>
                <w:rFonts w:ascii="Arial" w:hAnsi="Arial" w:cs="Arial"/>
                <w:color w:val="00B050"/>
                <w:sz w:val="20"/>
                <w:szCs w:val="20"/>
              </w:rPr>
              <w:t>21.</w:t>
            </w:r>
            <w:r w:rsidR="00CD77D2" w:rsidRPr="000D7AA8">
              <w:rPr>
                <w:rFonts w:ascii="Arial" w:hAnsi="Arial" w:cs="Arial"/>
                <w:color w:val="00B050"/>
                <w:sz w:val="20"/>
                <w:szCs w:val="20"/>
              </w:rPr>
              <w:t>DIPUTADOS BERGER, BOBADILLA</w:t>
            </w:r>
            <w:r w:rsidRPr="000D7AA8">
              <w:rPr>
                <w:rFonts w:ascii="Arial" w:hAnsi="Arial" w:cs="Arial"/>
                <w:color w:val="00B050"/>
                <w:sz w:val="20"/>
                <w:szCs w:val="20"/>
              </w:rPr>
              <w:t xml:space="preserve">, </w:t>
            </w:r>
            <w:r w:rsidR="00CD77D2" w:rsidRPr="000D7AA8">
              <w:rPr>
                <w:rFonts w:ascii="Arial" w:hAnsi="Arial" w:cs="Arial"/>
                <w:color w:val="00B050"/>
                <w:sz w:val="20"/>
                <w:szCs w:val="20"/>
              </w:rPr>
              <w:t>MOREIRA</w:t>
            </w:r>
            <w:r w:rsidRPr="000D7AA8">
              <w:rPr>
                <w:rFonts w:ascii="Arial" w:hAnsi="Arial" w:cs="Arial"/>
                <w:color w:val="00B050"/>
                <w:sz w:val="20"/>
                <w:szCs w:val="20"/>
              </w:rPr>
              <w:t xml:space="preserve"> Y ROMERO</w:t>
            </w:r>
          </w:p>
          <w:p w14:paraId="7130F1DF" w14:textId="460E92B3" w:rsidR="00CD77D2" w:rsidRPr="000D7AA8" w:rsidRDefault="00CD77D2" w:rsidP="007F3F41">
            <w:pPr>
              <w:pStyle w:val="Sinespaciado"/>
              <w:jc w:val="both"/>
              <w:rPr>
                <w:rFonts w:ascii="Arial" w:hAnsi="Arial" w:cs="Arial"/>
                <w:color w:val="00B050"/>
              </w:rPr>
            </w:pPr>
            <w:r w:rsidRPr="000D7AA8">
              <w:rPr>
                <w:rFonts w:ascii="Arial" w:hAnsi="Arial" w:cs="Arial"/>
                <w:color w:val="00B050"/>
              </w:rPr>
              <w:t>En el inciso primero del artículo 2° del proyecto propuesto intercálese entre las expresiones “que se realice en” y “aguas territoriales”, la expresión “el territorio de la República, así como en sus”.</w:t>
            </w:r>
          </w:p>
          <w:p w14:paraId="06BE770F" w14:textId="77777777" w:rsidR="00F7739D" w:rsidRPr="000D7AA8" w:rsidRDefault="00F7739D" w:rsidP="007F3F41">
            <w:pPr>
              <w:pStyle w:val="Sinespaciado"/>
              <w:jc w:val="both"/>
              <w:rPr>
                <w:rFonts w:ascii="Arial" w:hAnsi="Arial" w:cs="Arial"/>
                <w:color w:val="00B050"/>
              </w:rPr>
            </w:pPr>
          </w:p>
          <w:p w14:paraId="11F66D12" w14:textId="1085D10B" w:rsidR="00F7739D" w:rsidRPr="000D7AA8" w:rsidRDefault="00DF2E3C" w:rsidP="007F3F41">
            <w:pPr>
              <w:pStyle w:val="Sinespaciado"/>
              <w:jc w:val="both"/>
              <w:rPr>
                <w:rFonts w:ascii="Arial" w:hAnsi="Arial" w:cs="Arial"/>
                <w:color w:val="00B050"/>
                <w:sz w:val="20"/>
                <w:szCs w:val="20"/>
              </w:rPr>
            </w:pPr>
            <w:r w:rsidRPr="000D7AA8">
              <w:rPr>
                <w:rFonts w:ascii="Arial" w:hAnsi="Arial" w:cs="Arial"/>
                <w:color w:val="00B050"/>
                <w:sz w:val="20"/>
                <w:szCs w:val="20"/>
              </w:rPr>
              <w:t xml:space="preserve">22. </w:t>
            </w:r>
            <w:r w:rsidR="00F7739D" w:rsidRPr="000D7AA8">
              <w:rPr>
                <w:rFonts w:ascii="Arial" w:hAnsi="Arial" w:cs="Arial"/>
                <w:color w:val="00B050"/>
                <w:sz w:val="20"/>
                <w:szCs w:val="20"/>
              </w:rPr>
              <w:t>DIPUTADOS BERGER, BOBADILLA</w:t>
            </w:r>
            <w:r w:rsidRPr="000D7AA8">
              <w:rPr>
                <w:rFonts w:ascii="Arial" w:hAnsi="Arial" w:cs="Arial"/>
                <w:color w:val="00B050"/>
                <w:sz w:val="20"/>
                <w:szCs w:val="20"/>
              </w:rPr>
              <w:t>,</w:t>
            </w:r>
            <w:r w:rsidR="00F7739D" w:rsidRPr="000D7AA8">
              <w:rPr>
                <w:rFonts w:ascii="Arial" w:hAnsi="Arial" w:cs="Arial"/>
                <w:color w:val="00B050"/>
                <w:sz w:val="20"/>
                <w:szCs w:val="20"/>
              </w:rPr>
              <w:t xml:space="preserve"> MOREIRA</w:t>
            </w:r>
            <w:r w:rsidRPr="000D7AA8">
              <w:rPr>
                <w:rFonts w:ascii="Arial" w:hAnsi="Arial" w:cs="Arial"/>
                <w:color w:val="00B050"/>
                <w:sz w:val="20"/>
                <w:szCs w:val="20"/>
              </w:rPr>
              <w:t xml:space="preserve"> Y ROMERO</w:t>
            </w:r>
          </w:p>
          <w:p w14:paraId="58F0DA47" w14:textId="5361D690" w:rsidR="00F7739D" w:rsidRPr="000D7AA8" w:rsidRDefault="00F7739D" w:rsidP="007F3F41">
            <w:pPr>
              <w:pStyle w:val="Sinespaciado"/>
              <w:jc w:val="both"/>
              <w:rPr>
                <w:rFonts w:ascii="Arial" w:hAnsi="Arial" w:cs="Arial"/>
                <w:color w:val="00B050"/>
              </w:rPr>
            </w:pPr>
            <w:r w:rsidRPr="000D7AA8">
              <w:rPr>
                <w:rFonts w:ascii="Arial" w:hAnsi="Arial" w:cs="Arial"/>
                <w:color w:val="00B050"/>
              </w:rPr>
              <w:t>Suprímase la expresión “, en lo que fuera pertinente” del inciso segundo del artículo 2° del proyecto de ley propuesto.</w:t>
            </w:r>
          </w:p>
          <w:p w14:paraId="51461E87" w14:textId="77777777" w:rsidR="00F7739D" w:rsidRPr="000D7AA8" w:rsidRDefault="00F7739D" w:rsidP="00F7739D">
            <w:pPr>
              <w:pStyle w:val="Sinespaciado"/>
              <w:jc w:val="both"/>
              <w:rPr>
                <w:rFonts w:ascii="Arial" w:hAnsi="Arial" w:cs="Arial"/>
                <w:color w:val="00B050"/>
              </w:rPr>
            </w:pPr>
          </w:p>
          <w:p w14:paraId="0A0E00A8" w14:textId="2D19F5AF" w:rsidR="00F7739D" w:rsidRPr="000D7AA8" w:rsidRDefault="00650E93" w:rsidP="00F7739D">
            <w:pPr>
              <w:pStyle w:val="Sinespaciado"/>
              <w:jc w:val="both"/>
              <w:rPr>
                <w:rFonts w:ascii="Arial" w:hAnsi="Arial" w:cs="Arial"/>
                <w:color w:val="00B050"/>
                <w:sz w:val="20"/>
                <w:szCs w:val="20"/>
              </w:rPr>
            </w:pPr>
            <w:r w:rsidRPr="000D7AA8">
              <w:rPr>
                <w:rFonts w:ascii="Arial" w:hAnsi="Arial" w:cs="Arial"/>
                <w:color w:val="00B050"/>
                <w:sz w:val="20"/>
                <w:szCs w:val="20"/>
              </w:rPr>
              <w:t>23.</w:t>
            </w:r>
            <w:r w:rsidR="00F7739D" w:rsidRPr="000D7AA8">
              <w:rPr>
                <w:rFonts w:ascii="Arial" w:hAnsi="Arial" w:cs="Arial"/>
                <w:color w:val="00B050"/>
                <w:sz w:val="20"/>
                <w:szCs w:val="20"/>
              </w:rPr>
              <w:t>DIPUTADOS BERGER, BOBADILLA</w:t>
            </w:r>
            <w:r w:rsidR="00DF2E3C" w:rsidRPr="000D7AA8">
              <w:rPr>
                <w:rFonts w:ascii="Arial" w:hAnsi="Arial" w:cs="Arial"/>
                <w:color w:val="00B050"/>
                <w:sz w:val="20"/>
                <w:szCs w:val="20"/>
              </w:rPr>
              <w:t>,</w:t>
            </w:r>
            <w:r w:rsidR="00F7739D" w:rsidRPr="000D7AA8">
              <w:rPr>
                <w:rFonts w:ascii="Arial" w:hAnsi="Arial" w:cs="Arial"/>
                <w:color w:val="00B050"/>
                <w:sz w:val="20"/>
                <w:szCs w:val="20"/>
              </w:rPr>
              <w:t xml:space="preserve"> MOREIRA</w:t>
            </w:r>
            <w:r w:rsidR="00DF2E3C" w:rsidRPr="000D7AA8">
              <w:rPr>
                <w:rFonts w:ascii="Arial" w:hAnsi="Arial" w:cs="Arial"/>
                <w:color w:val="00B050"/>
                <w:sz w:val="20"/>
                <w:szCs w:val="20"/>
              </w:rPr>
              <w:t xml:space="preserve"> Y ROMERO</w:t>
            </w:r>
          </w:p>
          <w:p w14:paraId="4D65A751" w14:textId="54FF839E" w:rsidR="00F7739D" w:rsidRPr="000D7AA8" w:rsidRDefault="00F7739D" w:rsidP="007F3F41">
            <w:pPr>
              <w:pStyle w:val="Sinespaciado"/>
              <w:jc w:val="both"/>
              <w:rPr>
                <w:rFonts w:ascii="Arial" w:hAnsi="Arial" w:cs="Arial"/>
                <w:color w:val="00B050"/>
              </w:rPr>
            </w:pPr>
            <w:r w:rsidRPr="000D7AA8">
              <w:rPr>
                <w:rFonts w:ascii="Arial" w:hAnsi="Arial" w:cs="Arial"/>
                <w:color w:val="00B050"/>
              </w:rPr>
              <w:t>Suprímase la expresión “preservación,” del inciso tercero del artículo 2° del proyecto propuesto.</w:t>
            </w:r>
          </w:p>
          <w:p w14:paraId="120C7536" w14:textId="084158B7" w:rsidR="007F3F41" w:rsidRDefault="007F3F41" w:rsidP="00081949">
            <w:pPr>
              <w:jc w:val="both"/>
              <w:rPr>
                <w:rFonts w:ascii="Calibri" w:hAnsi="Calibri" w:cs="Arial"/>
                <w:sz w:val="24"/>
                <w:szCs w:val="24"/>
              </w:rPr>
            </w:pPr>
          </w:p>
        </w:tc>
      </w:tr>
      <w:tr w:rsidR="00311635" w:rsidRPr="00C06EF4" w14:paraId="4754F8E9" w14:textId="2BF2E328" w:rsidTr="416E060A">
        <w:tc>
          <w:tcPr>
            <w:tcW w:w="7282" w:type="dxa"/>
          </w:tcPr>
          <w:p w14:paraId="341A49F1" w14:textId="77777777" w:rsidR="00311635" w:rsidRPr="002E1509" w:rsidRDefault="00311635" w:rsidP="00B04CC7">
            <w:pPr>
              <w:pStyle w:val="Textocomentario"/>
              <w:jc w:val="center"/>
              <w:rPr>
                <w:rFonts w:ascii="Arial" w:hAnsi="Arial" w:cs="Arial"/>
                <w:b/>
                <w:bCs/>
                <w:sz w:val="24"/>
                <w:szCs w:val="24"/>
                <w:lang w:val="es-CL"/>
              </w:rPr>
            </w:pPr>
            <w:r w:rsidRPr="002E1509">
              <w:rPr>
                <w:rFonts w:ascii="Arial" w:hAnsi="Arial" w:cs="Arial"/>
                <w:b/>
                <w:bCs/>
                <w:sz w:val="24"/>
                <w:szCs w:val="24"/>
                <w:lang w:val="es-CL"/>
              </w:rPr>
              <w:lastRenderedPageBreak/>
              <w:t>Párrafo II. De la soberanía de los recursos hidrobiológicos</w:t>
            </w:r>
          </w:p>
          <w:p w14:paraId="6F9370B3" w14:textId="77777777" w:rsidR="00311635" w:rsidRPr="00B04CC7" w:rsidRDefault="00311635" w:rsidP="00B04CC7">
            <w:pPr>
              <w:pStyle w:val="Textocomentario"/>
              <w:jc w:val="both"/>
              <w:rPr>
                <w:rFonts w:ascii="Arial" w:hAnsi="Arial" w:cs="Arial"/>
                <w:sz w:val="24"/>
                <w:szCs w:val="24"/>
                <w:lang w:val="es-CL"/>
              </w:rPr>
            </w:pPr>
          </w:p>
          <w:p w14:paraId="06576E2E"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Artículo 3.- Soberanía de las especies hidrobiológicas. Las especies hidrobiológicas y sus ecosistemas están sometidos a la soberanía del Estado de Chile en las aguas terrestres, aguas interiores y mar territorial, así como a sus derechos soberanos y jurisdicción en la zona económica exclusiva y en la Plataforma Continental, de acuerdo con las normas de derecho internacional y con las de la presente ley.</w:t>
            </w:r>
          </w:p>
          <w:p w14:paraId="632A8498" w14:textId="77777777" w:rsidR="00311635" w:rsidRPr="00B04CC7" w:rsidRDefault="00311635" w:rsidP="00B04CC7">
            <w:pPr>
              <w:pStyle w:val="Textocomentario"/>
              <w:jc w:val="both"/>
              <w:rPr>
                <w:rFonts w:ascii="Arial" w:hAnsi="Arial" w:cs="Arial"/>
                <w:sz w:val="24"/>
                <w:szCs w:val="24"/>
                <w:lang w:val="es-CL"/>
              </w:rPr>
            </w:pPr>
          </w:p>
          <w:p w14:paraId="712DA9A9" w14:textId="4C6673EE"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De conformidad al inciso anterior, el Estado de Chile tiene el derecho</w:t>
            </w:r>
            <w:r w:rsidR="00983669" w:rsidRPr="00005EF3">
              <w:rPr>
                <w:rFonts w:ascii="Arial" w:hAnsi="Arial" w:cs="Arial"/>
                <w:b/>
                <w:bCs/>
                <w:sz w:val="24"/>
                <w:szCs w:val="24"/>
                <w:lang w:val="es-CL"/>
              </w:rPr>
              <w:t xml:space="preserve"> (*</w:t>
            </w:r>
            <w:r w:rsidR="00005EF3" w:rsidRPr="00005EF3">
              <w:rPr>
                <w:rFonts w:ascii="Arial" w:hAnsi="Arial" w:cs="Arial"/>
                <w:b/>
                <w:bCs/>
                <w:sz w:val="24"/>
                <w:szCs w:val="24"/>
                <w:lang w:val="es-CL"/>
              </w:rPr>
              <w:t>)</w:t>
            </w:r>
            <w:r w:rsidRPr="00005EF3">
              <w:rPr>
                <w:rFonts w:ascii="Arial" w:hAnsi="Arial" w:cs="Arial"/>
                <w:b/>
                <w:bCs/>
                <w:sz w:val="24"/>
                <w:szCs w:val="24"/>
                <w:lang w:val="es-CL"/>
              </w:rPr>
              <w:t xml:space="preserve"> </w:t>
            </w:r>
            <w:r w:rsidRPr="00B04CC7">
              <w:rPr>
                <w:rFonts w:ascii="Arial" w:hAnsi="Arial" w:cs="Arial"/>
                <w:sz w:val="24"/>
                <w:szCs w:val="24"/>
                <w:lang w:val="es-CL"/>
              </w:rPr>
              <w:t>de regular la exploración, explotación, conservación y administración de las especies hidrobiológicas y sus ecosistemas existentes en todos los espacios antes mencionados, y podrá autorizar su exploración y explotación, sujeto a las disposiciones de esta ley.</w:t>
            </w:r>
          </w:p>
          <w:p w14:paraId="78CE1E29" w14:textId="77777777" w:rsidR="00CA0ACD" w:rsidRDefault="00CA0ACD" w:rsidP="00B04CC7">
            <w:pPr>
              <w:pStyle w:val="Textocomentario"/>
              <w:jc w:val="both"/>
              <w:rPr>
                <w:rFonts w:ascii="Arial" w:hAnsi="Arial" w:cs="Arial"/>
                <w:sz w:val="24"/>
                <w:szCs w:val="24"/>
                <w:lang w:val="es-CL"/>
              </w:rPr>
            </w:pPr>
          </w:p>
          <w:p w14:paraId="19E9E6B0" w14:textId="0CECF299" w:rsidR="00970797" w:rsidRPr="00970797" w:rsidRDefault="00970797" w:rsidP="00B04CC7">
            <w:pPr>
              <w:pStyle w:val="Textocomentario"/>
              <w:jc w:val="both"/>
              <w:rPr>
                <w:rFonts w:ascii="Arial" w:hAnsi="Arial" w:cs="Arial"/>
                <w:b/>
                <w:bCs/>
                <w:sz w:val="24"/>
                <w:szCs w:val="24"/>
                <w:lang w:val="es-CL"/>
              </w:rPr>
            </w:pPr>
            <w:r w:rsidRPr="00970797">
              <w:rPr>
                <w:rFonts w:ascii="Arial" w:hAnsi="Arial" w:cs="Arial"/>
                <w:b/>
                <w:bCs/>
                <w:sz w:val="24"/>
                <w:szCs w:val="24"/>
                <w:lang w:val="es-CL"/>
              </w:rPr>
              <w:t>(*)</w:t>
            </w:r>
          </w:p>
          <w:p w14:paraId="3C8F64E8" w14:textId="77777777" w:rsidR="00311635" w:rsidRDefault="00311635" w:rsidP="00ED37E5">
            <w:pPr>
              <w:pStyle w:val="Textocomentario"/>
              <w:jc w:val="both"/>
              <w:rPr>
                <w:rFonts w:ascii="Arial" w:hAnsi="Arial" w:cs="Arial"/>
                <w:sz w:val="24"/>
                <w:szCs w:val="24"/>
                <w:lang w:val="es-CL"/>
              </w:rPr>
            </w:pPr>
          </w:p>
          <w:p w14:paraId="2DED7AE0" w14:textId="7470EB83" w:rsidR="00CA0ACD" w:rsidRPr="00CA0ACD" w:rsidRDefault="00CA0ACD" w:rsidP="00ED37E5">
            <w:pPr>
              <w:pStyle w:val="Textocomentario"/>
              <w:jc w:val="both"/>
              <w:rPr>
                <w:rFonts w:ascii="Arial" w:hAnsi="Arial" w:cs="Arial"/>
                <w:b/>
                <w:bCs/>
                <w:sz w:val="24"/>
                <w:szCs w:val="24"/>
                <w:lang w:val="es-CL"/>
              </w:rPr>
            </w:pPr>
            <w:r w:rsidRPr="00CA0ACD">
              <w:rPr>
                <w:rFonts w:ascii="Arial" w:hAnsi="Arial" w:cs="Arial"/>
                <w:b/>
                <w:bCs/>
                <w:sz w:val="24"/>
                <w:szCs w:val="24"/>
                <w:lang w:val="es-CL"/>
              </w:rPr>
              <w:t>(*)</w:t>
            </w:r>
          </w:p>
        </w:tc>
        <w:tc>
          <w:tcPr>
            <w:tcW w:w="5102" w:type="dxa"/>
          </w:tcPr>
          <w:p w14:paraId="07C440EE" w14:textId="04D2A115" w:rsidR="001D1208" w:rsidRPr="002E1509" w:rsidRDefault="001D1208" w:rsidP="002E1509">
            <w:pPr>
              <w:jc w:val="center"/>
              <w:rPr>
                <w:rFonts w:ascii="Arial" w:hAnsi="Arial" w:cs="Arial"/>
                <w:sz w:val="24"/>
                <w:szCs w:val="24"/>
              </w:rPr>
            </w:pPr>
            <w:r w:rsidRPr="002E1509">
              <w:rPr>
                <w:rFonts w:ascii="Arial" w:hAnsi="Arial" w:cs="Arial"/>
                <w:sz w:val="24"/>
                <w:szCs w:val="24"/>
              </w:rPr>
              <w:t>AL PÁRRAFO II</w:t>
            </w:r>
          </w:p>
          <w:p w14:paraId="0A8FBD11" w14:textId="0EFB9613" w:rsidR="00311635" w:rsidRDefault="001D1208" w:rsidP="001D1208">
            <w:pPr>
              <w:rPr>
                <w:rFonts w:ascii="Calibri" w:hAnsi="Calibri" w:cs="Arial"/>
                <w:sz w:val="24"/>
                <w:szCs w:val="24"/>
              </w:rPr>
            </w:pPr>
            <w:r w:rsidRPr="002E1509">
              <w:rPr>
                <w:rFonts w:ascii="Arial" w:hAnsi="Arial" w:cs="Arial"/>
                <w:sz w:val="24"/>
                <w:szCs w:val="24"/>
              </w:rPr>
              <w:t>3)</w:t>
            </w:r>
            <w:r w:rsidRPr="002E1509">
              <w:rPr>
                <w:rFonts w:ascii="Arial" w:hAnsi="Arial" w:cs="Arial"/>
                <w:sz w:val="24"/>
                <w:szCs w:val="24"/>
              </w:rPr>
              <w:tab/>
              <w:t>Para sustituir el nombre del Párrafo II del Título I por: “Párrafo II. De la soberanía de las especies hidrobiológicas”.</w:t>
            </w:r>
          </w:p>
        </w:tc>
        <w:tc>
          <w:tcPr>
            <w:tcW w:w="4836" w:type="dxa"/>
          </w:tcPr>
          <w:p w14:paraId="64CDF17A" w14:textId="10052556" w:rsidR="00B321DD" w:rsidRPr="00401B6C" w:rsidRDefault="00650E93" w:rsidP="00B321DD">
            <w:pPr>
              <w:jc w:val="both"/>
              <w:rPr>
                <w:rFonts w:ascii="Arial" w:hAnsi="Arial" w:cs="Arial"/>
                <w:sz w:val="22"/>
                <w:szCs w:val="22"/>
              </w:rPr>
            </w:pPr>
            <w:r w:rsidRPr="00401B6C">
              <w:rPr>
                <w:rFonts w:ascii="Arial" w:hAnsi="Arial" w:cs="Arial"/>
                <w:sz w:val="22"/>
                <w:szCs w:val="22"/>
              </w:rPr>
              <w:t>24.</w:t>
            </w:r>
            <w:r w:rsidR="00B321DD" w:rsidRPr="00401B6C">
              <w:rPr>
                <w:rFonts w:ascii="Arial" w:hAnsi="Arial" w:cs="Arial"/>
                <w:sz w:val="22"/>
                <w:szCs w:val="22"/>
              </w:rPr>
              <w:t>DIPUTADO IBÁÑEZ:</w:t>
            </w:r>
          </w:p>
          <w:p w14:paraId="09B2534A" w14:textId="77777777" w:rsidR="00311635" w:rsidRPr="00401B6C" w:rsidRDefault="00B321DD" w:rsidP="00B321DD">
            <w:pPr>
              <w:jc w:val="both"/>
              <w:rPr>
                <w:rFonts w:ascii="Arial" w:hAnsi="Arial" w:cs="Arial"/>
                <w:sz w:val="22"/>
                <w:szCs w:val="22"/>
              </w:rPr>
            </w:pPr>
            <w:proofErr w:type="spellStart"/>
            <w:r w:rsidRPr="00401B6C">
              <w:rPr>
                <w:rFonts w:ascii="Arial" w:hAnsi="Arial" w:cs="Arial"/>
                <w:sz w:val="22"/>
                <w:szCs w:val="22"/>
              </w:rPr>
              <w:t>Modifícase</w:t>
            </w:r>
            <w:proofErr w:type="spellEnd"/>
            <w:r w:rsidRPr="00401B6C">
              <w:rPr>
                <w:rFonts w:ascii="Arial" w:hAnsi="Arial" w:cs="Arial"/>
                <w:sz w:val="22"/>
                <w:szCs w:val="22"/>
              </w:rPr>
              <w:t xml:space="preserve"> el artículo 3 en el sentido de intercalar entre las palabras "derecho" y "de" la expresión "y el deber".</w:t>
            </w:r>
          </w:p>
          <w:p w14:paraId="6B1AFB7A" w14:textId="77777777" w:rsidR="00E60AF0" w:rsidRPr="00401B6C" w:rsidRDefault="00E60AF0" w:rsidP="00B321DD">
            <w:pPr>
              <w:jc w:val="both"/>
              <w:rPr>
                <w:rFonts w:ascii="Arial" w:hAnsi="Arial" w:cs="Arial"/>
                <w:sz w:val="22"/>
                <w:szCs w:val="22"/>
              </w:rPr>
            </w:pPr>
          </w:p>
          <w:p w14:paraId="5E0EB681" w14:textId="0D2B36F3" w:rsidR="00E60AF0" w:rsidRPr="00401B6C" w:rsidRDefault="00CA571E" w:rsidP="00B321DD">
            <w:pPr>
              <w:jc w:val="both"/>
              <w:rPr>
                <w:rFonts w:ascii="Arial" w:hAnsi="Arial" w:cs="Arial"/>
                <w:sz w:val="22"/>
                <w:szCs w:val="22"/>
              </w:rPr>
            </w:pPr>
            <w:r>
              <w:rPr>
                <w:rFonts w:ascii="Arial" w:hAnsi="Arial" w:cs="Arial"/>
                <w:sz w:val="22"/>
                <w:szCs w:val="22"/>
              </w:rPr>
              <w:t xml:space="preserve">25. </w:t>
            </w:r>
            <w:r w:rsidR="00E60AF0" w:rsidRPr="00401B6C">
              <w:rPr>
                <w:rFonts w:ascii="Arial" w:hAnsi="Arial" w:cs="Arial"/>
                <w:sz w:val="22"/>
                <w:szCs w:val="22"/>
              </w:rPr>
              <w:t>D</w:t>
            </w:r>
            <w:r>
              <w:rPr>
                <w:rFonts w:ascii="Arial" w:hAnsi="Arial" w:cs="Arial"/>
                <w:sz w:val="22"/>
                <w:szCs w:val="22"/>
              </w:rPr>
              <w:t>IPUTADO</w:t>
            </w:r>
            <w:r w:rsidR="00E60AF0" w:rsidRPr="00401B6C">
              <w:rPr>
                <w:rFonts w:ascii="Arial" w:hAnsi="Arial" w:cs="Arial"/>
                <w:sz w:val="22"/>
                <w:szCs w:val="22"/>
              </w:rPr>
              <w:t xml:space="preserve"> ROMERO</w:t>
            </w:r>
          </w:p>
          <w:p w14:paraId="2A68FF40" w14:textId="6293D7D8" w:rsidR="00E60AF0" w:rsidRPr="00401B6C" w:rsidRDefault="00E60AF0" w:rsidP="00B321DD">
            <w:pPr>
              <w:jc w:val="both"/>
              <w:rPr>
                <w:rFonts w:ascii="Arial" w:hAnsi="Arial" w:cs="Arial"/>
                <w:sz w:val="22"/>
                <w:szCs w:val="22"/>
              </w:rPr>
            </w:pPr>
            <w:r w:rsidRPr="00401B6C">
              <w:rPr>
                <w:rFonts w:ascii="Arial" w:hAnsi="Arial" w:cs="Arial"/>
                <w:sz w:val="22"/>
                <w:szCs w:val="22"/>
              </w:rPr>
              <w:t>Modificase el artículo 3 intercalando entre las palabras "derecho" y "de" la expresión "y el deber".</w:t>
            </w:r>
          </w:p>
          <w:p w14:paraId="29F16B86" w14:textId="77777777" w:rsidR="003408EF" w:rsidRPr="00401B6C" w:rsidRDefault="003408EF" w:rsidP="00B321DD">
            <w:pPr>
              <w:jc w:val="both"/>
              <w:rPr>
                <w:rFonts w:ascii="Arial" w:hAnsi="Arial" w:cs="Arial"/>
                <w:sz w:val="22"/>
                <w:szCs w:val="22"/>
              </w:rPr>
            </w:pPr>
          </w:p>
          <w:p w14:paraId="1AD8C5D9" w14:textId="27A33961" w:rsidR="002B1A8F" w:rsidRPr="00401B6C" w:rsidRDefault="00CA571E" w:rsidP="00B321DD">
            <w:pPr>
              <w:jc w:val="both"/>
              <w:rPr>
                <w:rFonts w:ascii="Arial" w:hAnsi="Arial" w:cs="Arial"/>
                <w:sz w:val="22"/>
                <w:szCs w:val="22"/>
              </w:rPr>
            </w:pPr>
            <w:r>
              <w:rPr>
                <w:rFonts w:ascii="Arial" w:hAnsi="Arial" w:cs="Arial"/>
                <w:sz w:val="22"/>
                <w:szCs w:val="22"/>
              </w:rPr>
              <w:t xml:space="preserve">26. </w:t>
            </w:r>
            <w:r w:rsidR="002B1A8F" w:rsidRPr="00401B6C">
              <w:rPr>
                <w:rFonts w:ascii="Arial" w:hAnsi="Arial" w:cs="Arial"/>
                <w:sz w:val="22"/>
                <w:szCs w:val="22"/>
              </w:rPr>
              <w:t xml:space="preserve">D. CICARDINI Y </w:t>
            </w:r>
            <w:proofErr w:type="gramStart"/>
            <w:r w:rsidR="002B1A8F" w:rsidRPr="00401B6C">
              <w:rPr>
                <w:rFonts w:ascii="Arial" w:hAnsi="Arial" w:cs="Arial"/>
                <w:sz w:val="22"/>
                <w:szCs w:val="22"/>
              </w:rPr>
              <w:t>D.MANOUCHEHRI</w:t>
            </w:r>
            <w:proofErr w:type="gramEnd"/>
          </w:p>
          <w:p w14:paraId="5828BD1C" w14:textId="43B5130D" w:rsidR="003408EF" w:rsidRPr="00401B6C" w:rsidRDefault="00E06075" w:rsidP="002B1A8F">
            <w:pPr>
              <w:jc w:val="both"/>
              <w:rPr>
                <w:rFonts w:ascii="Arial" w:hAnsi="Arial" w:cs="Arial"/>
                <w:sz w:val="22"/>
                <w:szCs w:val="22"/>
              </w:rPr>
            </w:pPr>
            <w:r w:rsidRPr="00401B6C">
              <w:rPr>
                <w:rFonts w:ascii="Arial" w:hAnsi="Arial" w:cs="Arial"/>
                <w:sz w:val="22"/>
                <w:szCs w:val="22"/>
              </w:rPr>
              <w:t>a.</w:t>
            </w:r>
            <w:r w:rsidR="00F24DB6" w:rsidRPr="00401B6C">
              <w:rPr>
                <w:rFonts w:ascii="Arial" w:hAnsi="Arial" w:cs="Arial"/>
                <w:sz w:val="22"/>
                <w:szCs w:val="22"/>
              </w:rPr>
              <w:t xml:space="preserve"> </w:t>
            </w:r>
            <w:r w:rsidR="002B1A8F" w:rsidRPr="00401B6C">
              <w:rPr>
                <w:rFonts w:ascii="Arial" w:hAnsi="Arial" w:cs="Arial"/>
                <w:sz w:val="22"/>
                <w:szCs w:val="22"/>
              </w:rPr>
              <w:t xml:space="preserve">Para agregar en el Artículo 3 del proyecto de ley un inciso </w:t>
            </w:r>
            <w:r w:rsidR="00F24DB6" w:rsidRPr="00401B6C">
              <w:rPr>
                <w:rFonts w:ascii="Arial" w:hAnsi="Arial" w:cs="Arial"/>
                <w:sz w:val="22"/>
                <w:szCs w:val="22"/>
              </w:rPr>
              <w:t>tercero</w:t>
            </w:r>
            <w:r w:rsidR="002B1A8F" w:rsidRPr="00401B6C">
              <w:rPr>
                <w:rFonts w:ascii="Arial" w:hAnsi="Arial" w:cs="Arial"/>
                <w:sz w:val="22"/>
                <w:szCs w:val="22"/>
              </w:rPr>
              <w:t xml:space="preserve"> nuevo del siguiente tenor: “El establecimiento de los permisos o autorizaciones de la presente ley otorgará a sus titulares la facultad de extraerlos sólo mientras se encuentren vigentes y no generará derecho alguno respecto de su continuidad o permanencia en el tiempo. La extinción de </w:t>
            </w:r>
            <w:proofErr w:type="gramStart"/>
            <w:r w:rsidR="002B1A8F" w:rsidRPr="00401B6C">
              <w:rPr>
                <w:rFonts w:ascii="Arial" w:hAnsi="Arial" w:cs="Arial"/>
                <w:sz w:val="22"/>
                <w:szCs w:val="22"/>
              </w:rPr>
              <w:t>los mismos</w:t>
            </w:r>
            <w:proofErr w:type="gramEnd"/>
            <w:r w:rsidR="002B1A8F" w:rsidRPr="00401B6C">
              <w:rPr>
                <w:rFonts w:ascii="Arial" w:hAnsi="Arial" w:cs="Arial"/>
                <w:sz w:val="22"/>
                <w:szCs w:val="22"/>
              </w:rPr>
              <w:t xml:space="preserve"> no ocasiona responsabilidad alguna para el Estado.</w:t>
            </w:r>
          </w:p>
          <w:p w14:paraId="471E9F2A" w14:textId="77777777" w:rsidR="00E06075" w:rsidRPr="00401B6C" w:rsidRDefault="00E06075" w:rsidP="002B1A8F">
            <w:pPr>
              <w:jc w:val="both"/>
              <w:rPr>
                <w:rFonts w:ascii="Arial" w:hAnsi="Arial" w:cs="Arial"/>
                <w:sz w:val="22"/>
                <w:szCs w:val="22"/>
              </w:rPr>
            </w:pPr>
          </w:p>
          <w:p w14:paraId="20014149" w14:textId="4D87D7CC" w:rsidR="00E06075" w:rsidRPr="00401B6C" w:rsidRDefault="00E06075" w:rsidP="00E06075">
            <w:pPr>
              <w:jc w:val="both"/>
              <w:rPr>
                <w:rFonts w:ascii="Arial" w:hAnsi="Arial" w:cs="Arial"/>
                <w:sz w:val="22"/>
                <w:szCs w:val="22"/>
              </w:rPr>
            </w:pPr>
            <w:proofErr w:type="spellStart"/>
            <w:proofErr w:type="gramStart"/>
            <w:r w:rsidRPr="00401B6C">
              <w:rPr>
                <w:rFonts w:ascii="Arial" w:hAnsi="Arial" w:cs="Arial"/>
                <w:sz w:val="22"/>
                <w:szCs w:val="22"/>
              </w:rPr>
              <w:t>b.Para</w:t>
            </w:r>
            <w:proofErr w:type="spellEnd"/>
            <w:proofErr w:type="gramEnd"/>
            <w:r w:rsidRPr="00401B6C">
              <w:rPr>
                <w:rFonts w:ascii="Arial" w:hAnsi="Arial" w:cs="Arial"/>
                <w:sz w:val="22"/>
                <w:szCs w:val="22"/>
              </w:rPr>
              <w:t xml:space="preserve"> agregar un nuevo inciso final al Artículo 3, del siguiente tenor: "El Estado de Chile garantizará la participación de las comunidades pesqueras locales en la gestión y administración de los recursos hidrobiológicos, promoviendo un enfoque inclusivo y participativo."</w:t>
            </w:r>
          </w:p>
        </w:tc>
      </w:tr>
      <w:tr w:rsidR="00311635" w:rsidRPr="00C06EF4" w14:paraId="2D2E278D" w14:textId="6F781A68" w:rsidTr="416E060A">
        <w:tc>
          <w:tcPr>
            <w:tcW w:w="7282" w:type="dxa"/>
          </w:tcPr>
          <w:p w14:paraId="1E8144C0" w14:textId="77777777" w:rsidR="00311635" w:rsidRPr="00B04CC7" w:rsidRDefault="00311635" w:rsidP="00B04CC7">
            <w:pPr>
              <w:pStyle w:val="Textocomentario"/>
              <w:jc w:val="center"/>
              <w:rPr>
                <w:rFonts w:ascii="Arial" w:hAnsi="Arial" w:cs="Arial"/>
                <w:sz w:val="24"/>
                <w:szCs w:val="24"/>
                <w:lang w:val="es-CL"/>
              </w:rPr>
            </w:pPr>
            <w:r w:rsidRPr="00B04CC7">
              <w:rPr>
                <w:rFonts w:ascii="Arial" w:hAnsi="Arial" w:cs="Arial"/>
                <w:sz w:val="24"/>
                <w:szCs w:val="24"/>
                <w:lang w:val="es-CL"/>
              </w:rPr>
              <w:t>Párrafo III. De los principios rectores</w:t>
            </w:r>
          </w:p>
          <w:p w14:paraId="60373517" w14:textId="77777777" w:rsidR="00311635" w:rsidRPr="00B04CC7" w:rsidRDefault="00311635" w:rsidP="00B04CC7">
            <w:pPr>
              <w:pStyle w:val="Textocomentario"/>
              <w:jc w:val="both"/>
              <w:rPr>
                <w:rFonts w:ascii="Arial" w:hAnsi="Arial" w:cs="Arial"/>
                <w:sz w:val="24"/>
                <w:szCs w:val="24"/>
                <w:lang w:val="es-CL"/>
              </w:rPr>
            </w:pPr>
          </w:p>
          <w:p w14:paraId="40FCAE2A"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Artículo 4.-   Principios. La interpretación y aplicación de la presente ley, políticas, planes, programas, normas, acciones y demás instrumentos que se dicten en virtud de esta, se regirán por los siguientes principios:</w:t>
            </w:r>
          </w:p>
          <w:p w14:paraId="38B24FEF" w14:textId="77777777" w:rsidR="00311635" w:rsidRPr="00B04CC7" w:rsidRDefault="00311635" w:rsidP="00B04CC7">
            <w:pPr>
              <w:pStyle w:val="Textocomentario"/>
              <w:jc w:val="both"/>
              <w:rPr>
                <w:rFonts w:ascii="Arial" w:hAnsi="Arial" w:cs="Arial"/>
                <w:sz w:val="24"/>
                <w:szCs w:val="24"/>
                <w:lang w:val="es-CL"/>
              </w:rPr>
            </w:pPr>
          </w:p>
          <w:p w14:paraId="75D9B616" w14:textId="661BBE96" w:rsidR="00311635" w:rsidRPr="002E75CD" w:rsidRDefault="00311635" w:rsidP="00B04CC7">
            <w:pPr>
              <w:pStyle w:val="Textocomentario"/>
              <w:jc w:val="both"/>
              <w:rPr>
                <w:rFonts w:ascii="Arial" w:hAnsi="Arial" w:cs="Arial"/>
                <w:b/>
                <w:bCs/>
                <w:sz w:val="24"/>
                <w:szCs w:val="24"/>
                <w:lang w:val="es-CL"/>
              </w:rPr>
            </w:pPr>
            <w:r w:rsidRPr="00B04CC7">
              <w:rPr>
                <w:rFonts w:ascii="Arial" w:hAnsi="Arial" w:cs="Arial"/>
                <w:sz w:val="24"/>
                <w:szCs w:val="24"/>
                <w:lang w:val="es-CL"/>
              </w:rPr>
              <w:t>a)</w:t>
            </w:r>
            <w:r w:rsidRPr="00B04CC7">
              <w:rPr>
                <w:rFonts w:ascii="Arial" w:hAnsi="Arial" w:cs="Arial"/>
                <w:sz w:val="24"/>
                <w:szCs w:val="24"/>
                <w:lang w:val="es-CL"/>
              </w:rPr>
              <w:tab/>
            </w:r>
            <w:r w:rsidRPr="002E75CD">
              <w:rPr>
                <w:rFonts w:ascii="Arial" w:hAnsi="Arial" w:cs="Arial"/>
                <w:b/>
                <w:bCs/>
                <w:sz w:val="24"/>
                <w:szCs w:val="24"/>
                <w:lang w:val="es-CL"/>
              </w:rPr>
              <w:t>Sostenibilidad. La gestión de las especies hidrobiológicas considerará las condiciones ambientales, sociales, económicas y culturales, para el bienestar de las generaciones presentes y futuras</w:t>
            </w:r>
            <w:r w:rsidR="00E60AF0">
              <w:rPr>
                <w:rFonts w:ascii="Arial" w:hAnsi="Arial" w:cs="Arial"/>
                <w:b/>
                <w:bCs/>
                <w:sz w:val="24"/>
                <w:szCs w:val="24"/>
                <w:lang w:val="es-CL"/>
              </w:rPr>
              <w:t xml:space="preserve"> (*)</w:t>
            </w:r>
            <w:r w:rsidRPr="002E75CD">
              <w:rPr>
                <w:rFonts w:ascii="Arial" w:hAnsi="Arial" w:cs="Arial"/>
                <w:b/>
                <w:bCs/>
                <w:sz w:val="24"/>
                <w:szCs w:val="24"/>
                <w:lang w:val="es-CL"/>
              </w:rPr>
              <w:t>.</w:t>
            </w:r>
          </w:p>
          <w:p w14:paraId="3C2B66AC" w14:textId="77777777" w:rsidR="00311635" w:rsidRPr="00B04CC7" w:rsidRDefault="00311635" w:rsidP="00B04CC7">
            <w:pPr>
              <w:pStyle w:val="Textocomentario"/>
              <w:jc w:val="both"/>
              <w:rPr>
                <w:rFonts w:ascii="Arial" w:hAnsi="Arial" w:cs="Arial"/>
                <w:sz w:val="24"/>
                <w:szCs w:val="24"/>
                <w:lang w:val="es-CL"/>
              </w:rPr>
            </w:pPr>
          </w:p>
          <w:p w14:paraId="680EB7E9"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b)</w:t>
            </w:r>
            <w:r w:rsidRPr="00B04CC7">
              <w:rPr>
                <w:rFonts w:ascii="Arial" w:hAnsi="Arial" w:cs="Arial"/>
                <w:sz w:val="24"/>
                <w:szCs w:val="24"/>
                <w:lang w:val="es-CL"/>
              </w:rPr>
              <w:tab/>
              <w:t>Científico. La gestión de las especies hidrobiológicas y la toma de decisiones sobre ellas se realizará en base a la mejor información científica disponible. El Estado propenderá a fortalecer la generación de datos y la consideración de estos para la implementación de estrategias relevantes a largo plazo, incluida la predicción de riesgos. Asimismo, deberá promover la independencia de la ciencia y la difusión de sus hallazgos al mayor número de personas posible, en conformidad a la Política de acceso abierto a la información científica y a datos de investigación.</w:t>
            </w:r>
          </w:p>
          <w:p w14:paraId="17B26746" w14:textId="77777777" w:rsidR="00311635" w:rsidRPr="00B04CC7" w:rsidRDefault="00311635" w:rsidP="00B04CC7">
            <w:pPr>
              <w:pStyle w:val="Textocomentario"/>
              <w:jc w:val="both"/>
              <w:rPr>
                <w:rFonts w:ascii="Arial" w:hAnsi="Arial" w:cs="Arial"/>
                <w:sz w:val="24"/>
                <w:szCs w:val="24"/>
                <w:lang w:val="es-CL"/>
              </w:rPr>
            </w:pPr>
          </w:p>
          <w:p w14:paraId="3230A50C"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El Estado deberá promover la colaboración público-privada para la generación de la mejor información científica en materia pesquera.</w:t>
            </w:r>
          </w:p>
          <w:p w14:paraId="0F38952E" w14:textId="77777777" w:rsidR="00311635" w:rsidRPr="00B04CC7" w:rsidRDefault="00311635" w:rsidP="00B04CC7">
            <w:pPr>
              <w:pStyle w:val="Textocomentario"/>
              <w:jc w:val="both"/>
              <w:rPr>
                <w:rFonts w:ascii="Arial" w:hAnsi="Arial" w:cs="Arial"/>
                <w:sz w:val="24"/>
                <w:szCs w:val="24"/>
                <w:lang w:val="es-CL"/>
              </w:rPr>
            </w:pPr>
          </w:p>
          <w:p w14:paraId="08BFB4B2" w14:textId="77777777" w:rsidR="00311635" w:rsidRPr="002E75CD" w:rsidRDefault="00311635" w:rsidP="00B04CC7">
            <w:pPr>
              <w:pStyle w:val="Textocomentario"/>
              <w:jc w:val="both"/>
              <w:rPr>
                <w:rFonts w:ascii="Arial" w:hAnsi="Arial" w:cs="Arial"/>
                <w:b/>
                <w:bCs/>
                <w:sz w:val="24"/>
                <w:szCs w:val="24"/>
                <w:lang w:val="es-CL"/>
              </w:rPr>
            </w:pPr>
            <w:r w:rsidRPr="002E75CD">
              <w:rPr>
                <w:rFonts w:ascii="Arial" w:hAnsi="Arial" w:cs="Arial"/>
                <w:b/>
                <w:bCs/>
                <w:sz w:val="24"/>
                <w:szCs w:val="24"/>
                <w:lang w:val="es-CL"/>
              </w:rPr>
              <w:t>c)</w:t>
            </w:r>
            <w:r w:rsidRPr="002E75CD">
              <w:rPr>
                <w:rFonts w:ascii="Arial" w:hAnsi="Arial" w:cs="Arial"/>
                <w:b/>
                <w:bCs/>
                <w:sz w:val="24"/>
                <w:szCs w:val="24"/>
                <w:lang w:val="es-CL"/>
              </w:rPr>
              <w:tab/>
              <w:t>Precautorio. La falta de certeza científica en ningún caso podrá invocarse para posponer o no adoptar medidas de gestión de las especies hidrobiológicas para hacer frente a riesgos o peligros de daño grave o irreversible al medio ambiente.</w:t>
            </w:r>
          </w:p>
          <w:p w14:paraId="3D83BFDF" w14:textId="77777777" w:rsidR="00311635" w:rsidRPr="00B04CC7" w:rsidRDefault="00311635" w:rsidP="00B04CC7">
            <w:pPr>
              <w:pStyle w:val="Textocomentario"/>
              <w:jc w:val="both"/>
              <w:rPr>
                <w:rFonts w:ascii="Arial" w:hAnsi="Arial" w:cs="Arial"/>
                <w:sz w:val="24"/>
                <w:szCs w:val="24"/>
                <w:lang w:val="es-CL"/>
              </w:rPr>
            </w:pPr>
          </w:p>
          <w:p w14:paraId="02649220" w14:textId="77777777" w:rsidR="00311635" w:rsidRPr="00AF7494" w:rsidRDefault="00311635" w:rsidP="00B04CC7">
            <w:pPr>
              <w:pStyle w:val="Textocomentario"/>
              <w:jc w:val="both"/>
              <w:rPr>
                <w:rFonts w:ascii="Arial" w:hAnsi="Arial" w:cs="Arial"/>
                <w:b/>
                <w:bCs/>
                <w:sz w:val="24"/>
                <w:szCs w:val="24"/>
                <w:lang w:val="es-CL"/>
              </w:rPr>
            </w:pPr>
            <w:r w:rsidRPr="00B04CC7">
              <w:rPr>
                <w:rFonts w:ascii="Arial" w:hAnsi="Arial" w:cs="Arial"/>
                <w:sz w:val="24"/>
                <w:szCs w:val="24"/>
                <w:lang w:val="es-CL"/>
              </w:rPr>
              <w:lastRenderedPageBreak/>
              <w:t xml:space="preserve">Cuando haya un riesgo o peligro de daño grave o irreversible, la falta de certeza científica no podrá utilizarse como razón para postergar la adopción de medidas de </w:t>
            </w:r>
            <w:r w:rsidRPr="00EB3056">
              <w:rPr>
                <w:rFonts w:ascii="Arial" w:hAnsi="Arial" w:cs="Arial"/>
                <w:b/>
                <w:bCs/>
                <w:sz w:val="24"/>
                <w:szCs w:val="24"/>
                <w:lang w:val="es-CL"/>
              </w:rPr>
              <w:t>gestión</w:t>
            </w:r>
            <w:r w:rsidRPr="00B04CC7">
              <w:rPr>
                <w:rFonts w:ascii="Arial" w:hAnsi="Arial" w:cs="Arial"/>
                <w:sz w:val="24"/>
                <w:szCs w:val="24"/>
                <w:lang w:val="es-CL"/>
              </w:rPr>
              <w:t xml:space="preserve"> de las especies hidrobiológicas, </w:t>
            </w:r>
            <w:r w:rsidRPr="00AF7494">
              <w:rPr>
                <w:rFonts w:ascii="Arial" w:hAnsi="Arial" w:cs="Arial"/>
                <w:b/>
                <w:bCs/>
                <w:strike/>
                <w:sz w:val="24"/>
                <w:szCs w:val="24"/>
                <w:lang w:val="es-CL"/>
              </w:rPr>
              <w:t>considerando el principio de costo-efectividad.</w:t>
            </w:r>
          </w:p>
          <w:p w14:paraId="67468D5F" w14:textId="77777777" w:rsidR="00311635" w:rsidRPr="00AF7494" w:rsidRDefault="00311635" w:rsidP="00B04CC7">
            <w:pPr>
              <w:pStyle w:val="Textocomentario"/>
              <w:jc w:val="both"/>
              <w:rPr>
                <w:rFonts w:ascii="Arial" w:hAnsi="Arial" w:cs="Arial"/>
                <w:b/>
                <w:bCs/>
                <w:sz w:val="24"/>
                <w:szCs w:val="24"/>
                <w:lang w:val="es-CL"/>
              </w:rPr>
            </w:pPr>
          </w:p>
          <w:p w14:paraId="18AA54C0" w14:textId="77777777"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d)</w:t>
            </w:r>
            <w:r w:rsidRPr="00B04CC7">
              <w:rPr>
                <w:rFonts w:ascii="Arial" w:hAnsi="Arial" w:cs="Arial"/>
                <w:sz w:val="24"/>
                <w:szCs w:val="24"/>
                <w:lang w:val="es-CL"/>
              </w:rPr>
              <w:tab/>
              <w:t>Preventivo. En la gestión de las especies hidrobiológicas y sus ecosistemas se procurará prever y evitar las causas de efectos adversos sobre estos. En caso de producirse tales efectos, se propenderán a tomar medidas para mitigarlos.</w:t>
            </w:r>
          </w:p>
          <w:p w14:paraId="1C752177" w14:textId="77777777" w:rsidR="00A60D9A" w:rsidRDefault="00A60D9A" w:rsidP="00B04CC7">
            <w:pPr>
              <w:pStyle w:val="Textocomentario"/>
              <w:jc w:val="both"/>
              <w:rPr>
                <w:rFonts w:ascii="Arial" w:hAnsi="Arial" w:cs="Arial"/>
                <w:sz w:val="24"/>
                <w:szCs w:val="24"/>
                <w:lang w:val="es-CL"/>
              </w:rPr>
            </w:pPr>
          </w:p>
          <w:p w14:paraId="7160D8C8" w14:textId="77777777" w:rsidR="00A60D9A" w:rsidRDefault="00A60D9A" w:rsidP="00B04CC7">
            <w:pPr>
              <w:pStyle w:val="Textocomentario"/>
              <w:jc w:val="both"/>
              <w:rPr>
                <w:rFonts w:ascii="Arial" w:hAnsi="Arial" w:cs="Arial"/>
                <w:sz w:val="24"/>
                <w:szCs w:val="24"/>
                <w:lang w:val="es-CL"/>
              </w:rPr>
            </w:pPr>
          </w:p>
          <w:p w14:paraId="03A62181" w14:textId="77777777" w:rsidR="00A60D9A" w:rsidRDefault="00A60D9A" w:rsidP="00B04CC7">
            <w:pPr>
              <w:pStyle w:val="Textocomentario"/>
              <w:jc w:val="both"/>
              <w:rPr>
                <w:rFonts w:ascii="Arial" w:hAnsi="Arial" w:cs="Arial"/>
                <w:sz w:val="24"/>
                <w:szCs w:val="24"/>
                <w:lang w:val="es-CL"/>
              </w:rPr>
            </w:pPr>
          </w:p>
          <w:p w14:paraId="5B323B56" w14:textId="77777777" w:rsidR="00A60D9A" w:rsidRDefault="00A60D9A" w:rsidP="00B04CC7">
            <w:pPr>
              <w:pStyle w:val="Textocomentario"/>
              <w:jc w:val="both"/>
              <w:rPr>
                <w:rFonts w:ascii="Arial" w:hAnsi="Arial" w:cs="Arial"/>
                <w:sz w:val="24"/>
                <w:szCs w:val="24"/>
                <w:lang w:val="es-CL"/>
              </w:rPr>
            </w:pPr>
          </w:p>
          <w:p w14:paraId="79FB58DC" w14:textId="77777777" w:rsidR="00A60D9A" w:rsidRDefault="00A60D9A" w:rsidP="00B04CC7">
            <w:pPr>
              <w:pStyle w:val="Textocomentario"/>
              <w:jc w:val="both"/>
              <w:rPr>
                <w:rFonts w:ascii="Arial" w:hAnsi="Arial" w:cs="Arial"/>
                <w:sz w:val="24"/>
                <w:szCs w:val="24"/>
                <w:lang w:val="es-CL"/>
              </w:rPr>
            </w:pPr>
          </w:p>
          <w:p w14:paraId="49A30771" w14:textId="77777777" w:rsidR="00A60D9A" w:rsidRDefault="00A60D9A" w:rsidP="00B04CC7">
            <w:pPr>
              <w:pStyle w:val="Textocomentario"/>
              <w:jc w:val="both"/>
              <w:rPr>
                <w:rFonts w:ascii="Arial" w:hAnsi="Arial" w:cs="Arial"/>
                <w:sz w:val="24"/>
                <w:szCs w:val="24"/>
                <w:lang w:val="es-CL"/>
              </w:rPr>
            </w:pPr>
          </w:p>
          <w:p w14:paraId="4688C740" w14:textId="77777777" w:rsidR="00A60D9A" w:rsidRDefault="00A60D9A" w:rsidP="00B04CC7">
            <w:pPr>
              <w:pStyle w:val="Textocomentario"/>
              <w:jc w:val="both"/>
              <w:rPr>
                <w:rFonts w:ascii="Arial" w:hAnsi="Arial" w:cs="Arial"/>
                <w:sz w:val="24"/>
                <w:szCs w:val="24"/>
                <w:lang w:val="es-CL"/>
              </w:rPr>
            </w:pPr>
          </w:p>
          <w:p w14:paraId="1CE4E92D" w14:textId="77777777" w:rsidR="00A60D9A" w:rsidRDefault="00A60D9A" w:rsidP="00B04CC7">
            <w:pPr>
              <w:pStyle w:val="Textocomentario"/>
              <w:jc w:val="both"/>
              <w:rPr>
                <w:rFonts w:ascii="Arial" w:hAnsi="Arial" w:cs="Arial"/>
                <w:sz w:val="24"/>
                <w:szCs w:val="24"/>
                <w:lang w:val="es-CL"/>
              </w:rPr>
            </w:pPr>
          </w:p>
          <w:p w14:paraId="5C747ACB" w14:textId="77777777" w:rsidR="00A60D9A" w:rsidRDefault="00A60D9A" w:rsidP="00B04CC7">
            <w:pPr>
              <w:pStyle w:val="Textocomentario"/>
              <w:jc w:val="both"/>
              <w:rPr>
                <w:rFonts w:ascii="Arial" w:hAnsi="Arial" w:cs="Arial"/>
                <w:sz w:val="24"/>
                <w:szCs w:val="24"/>
                <w:lang w:val="es-CL"/>
              </w:rPr>
            </w:pPr>
          </w:p>
          <w:p w14:paraId="0608D458" w14:textId="77777777" w:rsidR="00A60D9A" w:rsidRDefault="00A60D9A" w:rsidP="00B04CC7">
            <w:pPr>
              <w:pStyle w:val="Textocomentario"/>
              <w:jc w:val="both"/>
              <w:rPr>
                <w:rFonts w:ascii="Arial" w:hAnsi="Arial" w:cs="Arial"/>
                <w:sz w:val="24"/>
                <w:szCs w:val="24"/>
                <w:lang w:val="es-CL"/>
              </w:rPr>
            </w:pPr>
          </w:p>
          <w:p w14:paraId="375C6117" w14:textId="77777777" w:rsidR="00A60D9A" w:rsidRDefault="00A60D9A" w:rsidP="00B04CC7">
            <w:pPr>
              <w:pStyle w:val="Textocomentario"/>
              <w:jc w:val="both"/>
              <w:rPr>
                <w:rFonts w:ascii="Arial" w:hAnsi="Arial" w:cs="Arial"/>
                <w:sz w:val="24"/>
                <w:szCs w:val="24"/>
                <w:lang w:val="es-CL"/>
              </w:rPr>
            </w:pPr>
          </w:p>
          <w:p w14:paraId="6242794E" w14:textId="77777777" w:rsidR="00A60D9A" w:rsidRDefault="00A60D9A" w:rsidP="00B04CC7">
            <w:pPr>
              <w:pStyle w:val="Textocomentario"/>
              <w:jc w:val="both"/>
              <w:rPr>
                <w:rFonts w:ascii="Arial" w:hAnsi="Arial" w:cs="Arial"/>
                <w:sz w:val="24"/>
                <w:szCs w:val="24"/>
                <w:lang w:val="es-CL"/>
              </w:rPr>
            </w:pPr>
          </w:p>
          <w:p w14:paraId="199DA066" w14:textId="77777777" w:rsidR="00A60D9A" w:rsidRDefault="00A60D9A" w:rsidP="00B04CC7">
            <w:pPr>
              <w:pStyle w:val="Textocomentario"/>
              <w:jc w:val="both"/>
              <w:rPr>
                <w:rFonts w:ascii="Arial" w:hAnsi="Arial" w:cs="Arial"/>
                <w:sz w:val="24"/>
                <w:szCs w:val="24"/>
                <w:lang w:val="es-CL"/>
              </w:rPr>
            </w:pPr>
          </w:p>
          <w:p w14:paraId="7A92FCAD" w14:textId="77777777" w:rsidR="00A60D9A" w:rsidRDefault="00A60D9A" w:rsidP="00B04CC7">
            <w:pPr>
              <w:pStyle w:val="Textocomentario"/>
              <w:jc w:val="both"/>
              <w:rPr>
                <w:rFonts w:ascii="Arial" w:hAnsi="Arial" w:cs="Arial"/>
                <w:sz w:val="24"/>
                <w:szCs w:val="24"/>
                <w:lang w:val="es-CL"/>
              </w:rPr>
            </w:pPr>
          </w:p>
          <w:p w14:paraId="01766045" w14:textId="77777777" w:rsidR="00A60D9A" w:rsidRDefault="00A60D9A" w:rsidP="00B04CC7">
            <w:pPr>
              <w:pStyle w:val="Textocomentario"/>
              <w:jc w:val="both"/>
              <w:rPr>
                <w:rFonts w:ascii="Arial" w:hAnsi="Arial" w:cs="Arial"/>
                <w:sz w:val="24"/>
                <w:szCs w:val="24"/>
                <w:lang w:val="es-CL"/>
              </w:rPr>
            </w:pPr>
          </w:p>
          <w:p w14:paraId="0B180DCA" w14:textId="77777777" w:rsidR="00A60D9A" w:rsidRDefault="00A60D9A" w:rsidP="00B04CC7">
            <w:pPr>
              <w:pStyle w:val="Textocomentario"/>
              <w:jc w:val="both"/>
              <w:rPr>
                <w:rFonts w:ascii="Arial" w:hAnsi="Arial" w:cs="Arial"/>
                <w:sz w:val="24"/>
                <w:szCs w:val="24"/>
                <w:lang w:val="es-CL"/>
              </w:rPr>
            </w:pPr>
          </w:p>
          <w:p w14:paraId="073B8DD5" w14:textId="77777777" w:rsidR="00A60D9A" w:rsidRDefault="00A60D9A" w:rsidP="00B04CC7">
            <w:pPr>
              <w:pStyle w:val="Textocomentario"/>
              <w:jc w:val="both"/>
              <w:rPr>
                <w:rFonts w:ascii="Arial" w:hAnsi="Arial" w:cs="Arial"/>
                <w:sz w:val="24"/>
                <w:szCs w:val="24"/>
                <w:lang w:val="es-CL"/>
              </w:rPr>
            </w:pPr>
          </w:p>
          <w:p w14:paraId="713793B9" w14:textId="77777777" w:rsidR="00A60D9A" w:rsidRDefault="00A60D9A" w:rsidP="00B04CC7">
            <w:pPr>
              <w:pStyle w:val="Textocomentario"/>
              <w:jc w:val="both"/>
              <w:rPr>
                <w:rFonts w:ascii="Arial" w:hAnsi="Arial" w:cs="Arial"/>
                <w:sz w:val="24"/>
                <w:szCs w:val="24"/>
                <w:lang w:val="es-CL"/>
              </w:rPr>
            </w:pPr>
          </w:p>
          <w:p w14:paraId="1DD63A60" w14:textId="77777777" w:rsidR="00A60D9A" w:rsidRPr="00B04CC7" w:rsidRDefault="00A60D9A" w:rsidP="00B04CC7">
            <w:pPr>
              <w:pStyle w:val="Textocomentario"/>
              <w:jc w:val="both"/>
              <w:rPr>
                <w:rFonts w:ascii="Arial" w:hAnsi="Arial" w:cs="Arial"/>
                <w:sz w:val="24"/>
                <w:szCs w:val="24"/>
                <w:lang w:val="es-CL"/>
              </w:rPr>
            </w:pPr>
          </w:p>
          <w:p w14:paraId="59820F0F" w14:textId="77777777" w:rsidR="00311635" w:rsidRPr="00B04CC7" w:rsidRDefault="00311635" w:rsidP="00B04CC7">
            <w:pPr>
              <w:pStyle w:val="Textocomentario"/>
              <w:jc w:val="both"/>
              <w:rPr>
                <w:rFonts w:ascii="Arial" w:hAnsi="Arial" w:cs="Arial"/>
                <w:sz w:val="24"/>
                <w:szCs w:val="24"/>
                <w:lang w:val="es-CL"/>
              </w:rPr>
            </w:pPr>
          </w:p>
          <w:p w14:paraId="6D888CF6" w14:textId="398CB22C"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e)</w:t>
            </w:r>
            <w:r w:rsidRPr="00B04CC7">
              <w:rPr>
                <w:rFonts w:ascii="Arial" w:hAnsi="Arial" w:cs="Arial"/>
                <w:sz w:val="24"/>
                <w:szCs w:val="24"/>
                <w:lang w:val="es-CL"/>
              </w:rPr>
              <w:tab/>
              <w:t>Enfoque ecosistémico. La gestión de las especies hidrobiológicas promoverá el necesario equilibrio en las dimensiones biológicas, ambientales,</w:t>
            </w:r>
            <w:r w:rsidR="00E60AF0">
              <w:rPr>
                <w:rFonts w:ascii="Arial" w:hAnsi="Arial" w:cs="Arial"/>
                <w:sz w:val="24"/>
                <w:szCs w:val="24"/>
                <w:lang w:val="es-CL"/>
              </w:rPr>
              <w:t xml:space="preserve"> </w:t>
            </w:r>
            <w:r w:rsidR="00E60AF0" w:rsidRPr="00E60AF0">
              <w:rPr>
                <w:rFonts w:ascii="Arial" w:hAnsi="Arial" w:cs="Arial"/>
                <w:b/>
                <w:bCs/>
                <w:sz w:val="24"/>
                <w:szCs w:val="24"/>
                <w:lang w:val="es-CL"/>
              </w:rPr>
              <w:t>(*)</w:t>
            </w:r>
            <w:r w:rsidRPr="00E60AF0">
              <w:rPr>
                <w:rFonts w:ascii="Arial" w:hAnsi="Arial" w:cs="Arial"/>
                <w:b/>
                <w:bCs/>
                <w:sz w:val="24"/>
                <w:szCs w:val="24"/>
                <w:lang w:val="es-CL"/>
              </w:rPr>
              <w:t xml:space="preserve"> </w:t>
            </w:r>
            <w:r w:rsidRPr="00B04CC7">
              <w:rPr>
                <w:rFonts w:ascii="Arial" w:hAnsi="Arial" w:cs="Arial"/>
                <w:sz w:val="24"/>
                <w:szCs w:val="24"/>
                <w:lang w:val="es-CL"/>
              </w:rPr>
              <w:t xml:space="preserve">económicas y sociales de la pesca, considerando el impacto de la actividad en las especies asociadas o dependientes y en </w:t>
            </w:r>
            <w:r w:rsidRPr="00E60AF0">
              <w:rPr>
                <w:rFonts w:ascii="Arial" w:hAnsi="Arial" w:cs="Arial"/>
                <w:b/>
                <w:bCs/>
                <w:sz w:val="24"/>
                <w:szCs w:val="24"/>
                <w:lang w:val="es-CL"/>
              </w:rPr>
              <w:t>el medio ambiente acuático</w:t>
            </w:r>
            <w:r w:rsidRPr="00B04CC7">
              <w:rPr>
                <w:rFonts w:ascii="Arial" w:hAnsi="Arial" w:cs="Arial"/>
                <w:sz w:val="24"/>
                <w:szCs w:val="24"/>
                <w:lang w:val="es-CL"/>
              </w:rPr>
              <w:t>.</w:t>
            </w:r>
          </w:p>
          <w:p w14:paraId="2A94A364" w14:textId="77777777" w:rsidR="00311635" w:rsidRDefault="00311635" w:rsidP="00B04CC7">
            <w:pPr>
              <w:pStyle w:val="Textocomentario"/>
              <w:jc w:val="both"/>
              <w:rPr>
                <w:rFonts w:ascii="Arial" w:hAnsi="Arial" w:cs="Arial"/>
                <w:sz w:val="24"/>
                <w:szCs w:val="24"/>
                <w:lang w:val="es-CL"/>
              </w:rPr>
            </w:pPr>
          </w:p>
          <w:p w14:paraId="31AB3676" w14:textId="77777777" w:rsidR="00F019BF" w:rsidRDefault="00F019BF" w:rsidP="00B04CC7">
            <w:pPr>
              <w:pStyle w:val="Textocomentario"/>
              <w:jc w:val="both"/>
              <w:rPr>
                <w:rFonts w:ascii="Arial" w:hAnsi="Arial" w:cs="Arial"/>
                <w:sz w:val="24"/>
                <w:szCs w:val="24"/>
                <w:lang w:val="es-CL"/>
              </w:rPr>
            </w:pPr>
          </w:p>
          <w:p w14:paraId="29E96B66" w14:textId="77777777" w:rsidR="00F019BF" w:rsidRPr="00B04CC7" w:rsidRDefault="00F019BF" w:rsidP="00B04CC7">
            <w:pPr>
              <w:pStyle w:val="Textocomentario"/>
              <w:jc w:val="both"/>
              <w:rPr>
                <w:rFonts w:ascii="Arial" w:hAnsi="Arial" w:cs="Arial"/>
                <w:sz w:val="24"/>
                <w:szCs w:val="24"/>
                <w:lang w:val="es-CL"/>
              </w:rPr>
            </w:pPr>
          </w:p>
          <w:p w14:paraId="234D0E12" w14:textId="13BDB7E8"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f)</w:t>
            </w:r>
            <w:r w:rsidRPr="00B04CC7">
              <w:rPr>
                <w:rFonts w:ascii="Arial" w:hAnsi="Arial" w:cs="Arial"/>
                <w:sz w:val="24"/>
                <w:szCs w:val="24"/>
                <w:lang w:val="es-CL"/>
              </w:rPr>
              <w:tab/>
            </w:r>
            <w:r w:rsidRPr="007E299C">
              <w:rPr>
                <w:rFonts w:ascii="Arial" w:hAnsi="Arial" w:cs="Arial"/>
                <w:b/>
                <w:bCs/>
                <w:sz w:val="24"/>
                <w:szCs w:val="24"/>
                <w:lang w:val="es-CL"/>
              </w:rPr>
              <w:t>Urgencia climática</w:t>
            </w:r>
            <w:r w:rsidRPr="00B04CC7">
              <w:rPr>
                <w:rFonts w:ascii="Arial" w:hAnsi="Arial" w:cs="Arial"/>
                <w:sz w:val="24"/>
                <w:szCs w:val="24"/>
                <w:lang w:val="es-CL"/>
              </w:rPr>
              <w:t xml:space="preserve">. La actuación del Estado debe considerar el grave riesgo que el cambio climático conlleva para las personas y los ecosistemas. Por ello, la implementación de las medidas destinadas al cumplimiento del objeto de esta ley debe considerar el escaso margen de tiempo existente para revertir los efectos más graves del cambio </w:t>
            </w:r>
            <w:proofErr w:type="gramStart"/>
            <w:r w:rsidRPr="00B04CC7">
              <w:rPr>
                <w:rFonts w:ascii="Arial" w:hAnsi="Arial" w:cs="Arial"/>
                <w:sz w:val="24"/>
                <w:szCs w:val="24"/>
                <w:lang w:val="es-CL"/>
              </w:rPr>
              <w:t>climático</w:t>
            </w:r>
            <w:r w:rsidRPr="007E299C">
              <w:rPr>
                <w:rFonts w:ascii="Arial" w:hAnsi="Arial" w:cs="Arial"/>
                <w:b/>
                <w:bCs/>
                <w:sz w:val="24"/>
                <w:szCs w:val="24"/>
                <w:lang w:val="es-CL"/>
              </w:rPr>
              <w:t>.</w:t>
            </w:r>
            <w:r w:rsidR="007E299C" w:rsidRPr="007E299C">
              <w:rPr>
                <w:rFonts w:ascii="Arial" w:hAnsi="Arial" w:cs="Arial"/>
                <w:b/>
                <w:bCs/>
                <w:sz w:val="24"/>
                <w:szCs w:val="24"/>
                <w:lang w:val="es-CL"/>
              </w:rPr>
              <w:t>(</w:t>
            </w:r>
            <w:proofErr w:type="gramEnd"/>
            <w:r w:rsidR="007E299C" w:rsidRPr="007E299C">
              <w:rPr>
                <w:rFonts w:ascii="Arial" w:hAnsi="Arial" w:cs="Arial"/>
                <w:b/>
                <w:bCs/>
                <w:sz w:val="24"/>
                <w:szCs w:val="24"/>
                <w:lang w:val="es-CL"/>
              </w:rPr>
              <w:t>*)</w:t>
            </w:r>
          </w:p>
          <w:p w14:paraId="5E217ABD" w14:textId="77777777" w:rsidR="00311635" w:rsidRDefault="00311635" w:rsidP="00B04CC7">
            <w:pPr>
              <w:pStyle w:val="Textocomentario"/>
              <w:jc w:val="both"/>
              <w:rPr>
                <w:rFonts w:ascii="Arial" w:hAnsi="Arial" w:cs="Arial"/>
                <w:sz w:val="24"/>
                <w:szCs w:val="24"/>
                <w:lang w:val="es-CL"/>
              </w:rPr>
            </w:pPr>
          </w:p>
          <w:p w14:paraId="2FCD6AB4" w14:textId="77777777" w:rsidR="00EE39B6" w:rsidRDefault="00EE39B6" w:rsidP="00B04CC7">
            <w:pPr>
              <w:pStyle w:val="Textocomentario"/>
              <w:jc w:val="both"/>
              <w:rPr>
                <w:rFonts w:ascii="Arial" w:hAnsi="Arial" w:cs="Arial"/>
                <w:sz w:val="24"/>
                <w:szCs w:val="24"/>
                <w:lang w:val="es-CL"/>
              </w:rPr>
            </w:pPr>
          </w:p>
          <w:p w14:paraId="249AEA70" w14:textId="77777777" w:rsidR="00EE39B6" w:rsidRDefault="00EE39B6" w:rsidP="00B04CC7">
            <w:pPr>
              <w:pStyle w:val="Textocomentario"/>
              <w:jc w:val="both"/>
              <w:rPr>
                <w:rFonts w:ascii="Arial" w:hAnsi="Arial" w:cs="Arial"/>
                <w:sz w:val="24"/>
                <w:szCs w:val="24"/>
                <w:lang w:val="es-CL"/>
              </w:rPr>
            </w:pPr>
          </w:p>
          <w:p w14:paraId="0C6EAB10" w14:textId="77777777" w:rsidR="00EE39B6" w:rsidRDefault="00EE39B6" w:rsidP="00B04CC7">
            <w:pPr>
              <w:pStyle w:val="Textocomentario"/>
              <w:jc w:val="both"/>
              <w:rPr>
                <w:rFonts w:ascii="Arial" w:hAnsi="Arial" w:cs="Arial"/>
                <w:sz w:val="24"/>
                <w:szCs w:val="24"/>
                <w:lang w:val="es-CL"/>
              </w:rPr>
            </w:pPr>
          </w:p>
          <w:p w14:paraId="3CC5DA04" w14:textId="77777777" w:rsidR="00EE39B6" w:rsidRDefault="00EE39B6" w:rsidP="00B04CC7">
            <w:pPr>
              <w:pStyle w:val="Textocomentario"/>
              <w:jc w:val="both"/>
              <w:rPr>
                <w:rFonts w:ascii="Arial" w:hAnsi="Arial" w:cs="Arial"/>
                <w:sz w:val="24"/>
                <w:szCs w:val="24"/>
                <w:lang w:val="es-CL"/>
              </w:rPr>
            </w:pPr>
          </w:p>
          <w:p w14:paraId="5D348178" w14:textId="77777777" w:rsidR="00EE39B6" w:rsidRDefault="00EE39B6" w:rsidP="00B04CC7">
            <w:pPr>
              <w:pStyle w:val="Textocomentario"/>
              <w:jc w:val="both"/>
              <w:rPr>
                <w:rFonts w:ascii="Arial" w:hAnsi="Arial" w:cs="Arial"/>
                <w:sz w:val="24"/>
                <w:szCs w:val="24"/>
                <w:lang w:val="es-CL"/>
              </w:rPr>
            </w:pPr>
          </w:p>
          <w:p w14:paraId="3AFD4BA2" w14:textId="77777777" w:rsidR="00EE39B6" w:rsidRDefault="00EE39B6" w:rsidP="00B04CC7">
            <w:pPr>
              <w:pStyle w:val="Textocomentario"/>
              <w:jc w:val="both"/>
              <w:rPr>
                <w:rFonts w:ascii="Arial" w:hAnsi="Arial" w:cs="Arial"/>
                <w:sz w:val="24"/>
                <w:szCs w:val="24"/>
                <w:lang w:val="es-CL"/>
              </w:rPr>
            </w:pPr>
          </w:p>
          <w:p w14:paraId="3F1BEC90" w14:textId="77777777" w:rsidR="00EE39B6" w:rsidRDefault="00EE39B6" w:rsidP="00B04CC7">
            <w:pPr>
              <w:pStyle w:val="Textocomentario"/>
              <w:jc w:val="both"/>
              <w:rPr>
                <w:rFonts w:ascii="Arial" w:hAnsi="Arial" w:cs="Arial"/>
                <w:sz w:val="24"/>
                <w:szCs w:val="24"/>
                <w:lang w:val="es-CL"/>
              </w:rPr>
            </w:pPr>
          </w:p>
          <w:p w14:paraId="4EC0C67B" w14:textId="77777777" w:rsidR="00EE39B6" w:rsidRDefault="00EE39B6" w:rsidP="00B04CC7">
            <w:pPr>
              <w:pStyle w:val="Textocomentario"/>
              <w:jc w:val="both"/>
              <w:rPr>
                <w:rFonts w:ascii="Arial" w:hAnsi="Arial" w:cs="Arial"/>
                <w:sz w:val="24"/>
                <w:szCs w:val="24"/>
                <w:lang w:val="es-CL"/>
              </w:rPr>
            </w:pPr>
          </w:p>
          <w:p w14:paraId="7C63FC97" w14:textId="77777777" w:rsidR="00EE39B6" w:rsidRDefault="00EE39B6" w:rsidP="00B04CC7">
            <w:pPr>
              <w:pStyle w:val="Textocomentario"/>
              <w:jc w:val="both"/>
              <w:rPr>
                <w:rFonts w:ascii="Arial" w:hAnsi="Arial" w:cs="Arial"/>
                <w:sz w:val="24"/>
                <w:szCs w:val="24"/>
                <w:lang w:val="es-CL"/>
              </w:rPr>
            </w:pPr>
          </w:p>
          <w:p w14:paraId="3DD2C875" w14:textId="77777777" w:rsidR="00EE39B6" w:rsidRDefault="00EE39B6" w:rsidP="00B04CC7">
            <w:pPr>
              <w:pStyle w:val="Textocomentario"/>
              <w:jc w:val="both"/>
              <w:rPr>
                <w:rFonts w:ascii="Arial" w:hAnsi="Arial" w:cs="Arial"/>
                <w:sz w:val="24"/>
                <w:szCs w:val="24"/>
                <w:lang w:val="es-CL"/>
              </w:rPr>
            </w:pPr>
          </w:p>
          <w:p w14:paraId="5999EF56" w14:textId="77777777" w:rsidR="00EE39B6" w:rsidRDefault="00EE39B6" w:rsidP="00B04CC7">
            <w:pPr>
              <w:pStyle w:val="Textocomentario"/>
              <w:jc w:val="both"/>
              <w:rPr>
                <w:rFonts w:ascii="Arial" w:hAnsi="Arial" w:cs="Arial"/>
                <w:sz w:val="24"/>
                <w:szCs w:val="24"/>
                <w:lang w:val="es-CL"/>
              </w:rPr>
            </w:pPr>
          </w:p>
          <w:p w14:paraId="167C5F28" w14:textId="77777777" w:rsidR="00EE39B6" w:rsidRDefault="00EE39B6" w:rsidP="00B04CC7">
            <w:pPr>
              <w:pStyle w:val="Textocomentario"/>
              <w:jc w:val="both"/>
              <w:rPr>
                <w:rFonts w:ascii="Arial" w:hAnsi="Arial" w:cs="Arial"/>
                <w:sz w:val="24"/>
                <w:szCs w:val="24"/>
                <w:lang w:val="es-CL"/>
              </w:rPr>
            </w:pPr>
          </w:p>
          <w:p w14:paraId="13523C4A" w14:textId="77777777" w:rsidR="00EE39B6" w:rsidRDefault="00EE39B6" w:rsidP="00B04CC7">
            <w:pPr>
              <w:pStyle w:val="Textocomentario"/>
              <w:jc w:val="both"/>
              <w:rPr>
                <w:rFonts w:ascii="Arial" w:hAnsi="Arial" w:cs="Arial"/>
                <w:sz w:val="24"/>
                <w:szCs w:val="24"/>
                <w:lang w:val="es-CL"/>
              </w:rPr>
            </w:pPr>
          </w:p>
          <w:p w14:paraId="21EE29B5" w14:textId="77777777" w:rsidR="00EE39B6" w:rsidRDefault="00EE39B6" w:rsidP="00B04CC7">
            <w:pPr>
              <w:pStyle w:val="Textocomentario"/>
              <w:jc w:val="both"/>
              <w:rPr>
                <w:rFonts w:ascii="Arial" w:hAnsi="Arial" w:cs="Arial"/>
                <w:sz w:val="24"/>
                <w:szCs w:val="24"/>
                <w:lang w:val="es-CL"/>
              </w:rPr>
            </w:pPr>
          </w:p>
          <w:p w14:paraId="72505386" w14:textId="77777777" w:rsidR="00EE39B6" w:rsidRDefault="00EE39B6" w:rsidP="00B04CC7">
            <w:pPr>
              <w:pStyle w:val="Textocomentario"/>
              <w:jc w:val="both"/>
              <w:rPr>
                <w:rFonts w:ascii="Arial" w:hAnsi="Arial" w:cs="Arial"/>
                <w:sz w:val="24"/>
                <w:szCs w:val="24"/>
                <w:lang w:val="es-CL"/>
              </w:rPr>
            </w:pPr>
          </w:p>
          <w:p w14:paraId="58D6D231" w14:textId="77777777" w:rsidR="00EE39B6" w:rsidRDefault="00EE39B6" w:rsidP="00B04CC7">
            <w:pPr>
              <w:pStyle w:val="Textocomentario"/>
              <w:jc w:val="both"/>
              <w:rPr>
                <w:rFonts w:ascii="Arial" w:hAnsi="Arial" w:cs="Arial"/>
                <w:sz w:val="24"/>
                <w:szCs w:val="24"/>
                <w:lang w:val="es-CL"/>
              </w:rPr>
            </w:pPr>
          </w:p>
          <w:p w14:paraId="7A841C95" w14:textId="77777777" w:rsidR="00EE39B6" w:rsidRPr="00B04CC7" w:rsidRDefault="00EE39B6" w:rsidP="00B04CC7">
            <w:pPr>
              <w:pStyle w:val="Textocomentario"/>
              <w:jc w:val="both"/>
              <w:rPr>
                <w:rFonts w:ascii="Arial" w:hAnsi="Arial" w:cs="Arial"/>
                <w:sz w:val="24"/>
                <w:szCs w:val="24"/>
                <w:lang w:val="es-CL"/>
              </w:rPr>
            </w:pPr>
          </w:p>
          <w:p w14:paraId="456E9953" w14:textId="14C042A2" w:rsidR="00311635" w:rsidRPr="002E75CD" w:rsidRDefault="00311635" w:rsidP="00B04CC7">
            <w:pPr>
              <w:pStyle w:val="Textocomentario"/>
              <w:jc w:val="both"/>
              <w:rPr>
                <w:rFonts w:ascii="Arial" w:hAnsi="Arial" w:cs="Arial"/>
                <w:b/>
                <w:bCs/>
                <w:sz w:val="24"/>
                <w:szCs w:val="24"/>
                <w:lang w:val="es-CL"/>
              </w:rPr>
            </w:pPr>
            <w:r w:rsidRPr="002E75CD">
              <w:rPr>
                <w:rFonts w:ascii="Arial" w:hAnsi="Arial" w:cs="Arial"/>
                <w:b/>
                <w:bCs/>
                <w:sz w:val="24"/>
                <w:szCs w:val="24"/>
                <w:lang w:val="es-CL"/>
              </w:rPr>
              <w:t>g)</w:t>
            </w:r>
            <w:r w:rsidRPr="002E75CD">
              <w:rPr>
                <w:rFonts w:ascii="Arial" w:hAnsi="Arial" w:cs="Arial"/>
                <w:b/>
                <w:bCs/>
                <w:sz w:val="24"/>
                <w:szCs w:val="24"/>
                <w:lang w:val="es-CL"/>
              </w:rPr>
              <w:tab/>
            </w:r>
            <w:r w:rsidRPr="00D86ACD">
              <w:rPr>
                <w:rFonts w:ascii="Arial" w:hAnsi="Arial" w:cs="Arial"/>
                <w:b/>
                <w:bCs/>
                <w:sz w:val="24"/>
                <w:szCs w:val="24"/>
                <w:u w:val="single"/>
                <w:lang w:val="es-CL"/>
              </w:rPr>
              <w:t>Seguridad alimentaria</w:t>
            </w:r>
            <w:r w:rsidR="00F019BF">
              <w:rPr>
                <w:rFonts w:ascii="Arial" w:hAnsi="Arial" w:cs="Arial"/>
                <w:b/>
                <w:bCs/>
                <w:sz w:val="24"/>
                <w:szCs w:val="24"/>
                <w:u w:val="single"/>
                <w:lang w:val="es-CL"/>
              </w:rPr>
              <w:t xml:space="preserve"> (*)</w:t>
            </w:r>
            <w:r w:rsidRPr="002E75CD">
              <w:rPr>
                <w:rFonts w:ascii="Arial" w:hAnsi="Arial" w:cs="Arial"/>
                <w:b/>
                <w:bCs/>
                <w:sz w:val="24"/>
                <w:szCs w:val="24"/>
                <w:lang w:val="es-CL"/>
              </w:rPr>
              <w:t>. El Estado fomentará el consumo humano directo de recursos hidrobiológicos a fin de propender a una alimentación adecuada, saludable e inocua para toda la población.</w:t>
            </w:r>
          </w:p>
          <w:p w14:paraId="195C434D" w14:textId="2D15FCE3"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 </w:t>
            </w:r>
          </w:p>
          <w:p w14:paraId="13819CA6" w14:textId="77777777" w:rsidR="0016459D" w:rsidRDefault="0016459D" w:rsidP="00B04CC7">
            <w:pPr>
              <w:pStyle w:val="Textocomentario"/>
              <w:jc w:val="both"/>
              <w:rPr>
                <w:rFonts w:ascii="Arial" w:hAnsi="Arial" w:cs="Arial"/>
                <w:sz w:val="24"/>
                <w:szCs w:val="24"/>
                <w:lang w:val="es-CL"/>
              </w:rPr>
            </w:pPr>
          </w:p>
          <w:p w14:paraId="719561B0" w14:textId="77777777" w:rsidR="0016459D" w:rsidRDefault="0016459D" w:rsidP="00B04CC7">
            <w:pPr>
              <w:pStyle w:val="Textocomentario"/>
              <w:jc w:val="both"/>
              <w:rPr>
                <w:rFonts w:ascii="Arial" w:hAnsi="Arial" w:cs="Arial"/>
                <w:sz w:val="24"/>
                <w:szCs w:val="24"/>
                <w:lang w:val="es-CL"/>
              </w:rPr>
            </w:pPr>
          </w:p>
          <w:p w14:paraId="229DECD5" w14:textId="77777777" w:rsidR="0016459D" w:rsidRDefault="0016459D" w:rsidP="00B04CC7">
            <w:pPr>
              <w:pStyle w:val="Textocomentario"/>
              <w:jc w:val="both"/>
              <w:rPr>
                <w:rFonts w:ascii="Arial" w:hAnsi="Arial" w:cs="Arial"/>
                <w:sz w:val="24"/>
                <w:szCs w:val="24"/>
                <w:lang w:val="es-CL"/>
              </w:rPr>
            </w:pPr>
          </w:p>
          <w:p w14:paraId="763ED0A1" w14:textId="77777777" w:rsidR="0016459D" w:rsidRDefault="0016459D" w:rsidP="00B04CC7">
            <w:pPr>
              <w:pStyle w:val="Textocomentario"/>
              <w:jc w:val="both"/>
              <w:rPr>
                <w:rFonts w:ascii="Arial" w:hAnsi="Arial" w:cs="Arial"/>
                <w:sz w:val="24"/>
                <w:szCs w:val="24"/>
                <w:lang w:val="es-CL"/>
              </w:rPr>
            </w:pPr>
          </w:p>
          <w:p w14:paraId="5EE6C342" w14:textId="77777777" w:rsidR="0016459D" w:rsidRDefault="0016459D" w:rsidP="00B04CC7">
            <w:pPr>
              <w:pStyle w:val="Textocomentario"/>
              <w:jc w:val="both"/>
              <w:rPr>
                <w:rFonts w:ascii="Arial" w:hAnsi="Arial" w:cs="Arial"/>
                <w:sz w:val="24"/>
                <w:szCs w:val="24"/>
                <w:lang w:val="es-CL"/>
              </w:rPr>
            </w:pPr>
          </w:p>
          <w:p w14:paraId="3465DC46" w14:textId="77777777" w:rsidR="0016459D" w:rsidRDefault="0016459D" w:rsidP="00B04CC7">
            <w:pPr>
              <w:pStyle w:val="Textocomentario"/>
              <w:jc w:val="both"/>
              <w:rPr>
                <w:rFonts w:ascii="Arial" w:hAnsi="Arial" w:cs="Arial"/>
                <w:sz w:val="24"/>
                <w:szCs w:val="24"/>
                <w:lang w:val="es-CL"/>
              </w:rPr>
            </w:pPr>
          </w:p>
          <w:p w14:paraId="64E45F9B" w14:textId="77777777" w:rsidR="0016459D" w:rsidRDefault="0016459D" w:rsidP="00B04CC7">
            <w:pPr>
              <w:pStyle w:val="Textocomentario"/>
              <w:jc w:val="both"/>
              <w:rPr>
                <w:rFonts w:ascii="Arial" w:hAnsi="Arial" w:cs="Arial"/>
                <w:sz w:val="24"/>
                <w:szCs w:val="24"/>
                <w:lang w:val="es-CL"/>
              </w:rPr>
            </w:pPr>
          </w:p>
          <w:p w14:paraId="09A7C427" w14:textId="77777777" w:rsidR="0016459D" w:rsidRDefault="0016459D" w:rsidP="00B04CC7">
            <w:pPr>
              <w:pStyle w:val="Textocomentario"/>
              <w:jc w:val="both"/>
              <w:rPr>
                <w:rFonts w:ascii="Arial" w:hAnsi="Arial" w:cs="Arial"/>
                <w:sz w:val="24"/>
                <w:szCs w:val="24"/>
                <w:lang w:val="es-CL"/>
              </w:rPr>
            </w:pPr>
          </w:p>
          <w:p w14:paraId="610D2ACA" w14:textId="77777777" w:rsidR="0016459D" w:rsidRDefault="0016459D" w:rsidP="00B04CC7">
            <w:pPr>
              <w:pStyle w:val="Textocomentario"/>
              <w:jc w:val="both"/>
              <w:rPr>
                <w:rFonts w:ascii="Arial" w:hAnsi="Arial" w:cs="Arial"/>
                <w:sz w:val="24"/>
                <w:szCs w:val="24"/>
                <w:lang w:val="es-CL"/>
              </w:rPr>
            </w:pPr>
          </w:p>
          <w:p w14:paraId="2307A9FE" w14:textId="77777777" w:rsidR="0016459D" w:rsidRDefault="0016459D" w:rsidP="00B04CC7">
            <w:pPr>
              <w:pStyle w:val="Textocomentario"/>
              <w:jc w:val="both"/>
              <w:rPr>
                <w:rFonts w:ascii="Arial" w:hAnsi="Arial" w:cs="Arial"/>
                <w:sz w:val="24"/>
                <w:szCs w:val="24"/>
                <w:lang w:val="es-CL"/>
              </w:rPr>
            </w:pPr>
          </w:p>
          <w:p w14:paraId="4682F1D8" w14:textId="77777777" w:rsidR="0016459D" w:rsidRDefault="0016459D" w:rsidP="00B04CC7">
            <w:pPr>
              <w:pStyle w:val="Textocomentario"/>
              <w:jc w:val="both"/>
              <w:rPr>
                <w:rFonts w:ascii="Arial" w:hAnsi="Arial" w:cs="Arial"/>
                <w:sz w:val="24"/>
                <w:szCs w:val="24"/>
                <w:lang w:val="es-CL"/>
              </w:rPr>
            </w:pPr>
          </w:p>
          <w:p w14:paraId="06E8CC84" w14:textId="77777777" w:rsidR="0016459D" w:rsidRDefault="0016459D" w:rsidP="00B04CC7">
            <w:pPr>
              <w:pStyle w:val="Textocomentario"/>
              <w:jc w:val="both"/>
              <w:rPr>
                <w:rFonts w:ascii="Arial" w:hAnsi="Arial" w:cs="Arial"/>
                <w:sz w:val="24"/>
                <w:szCs w:val="24"/>
                <w:lang w:val="es-CL"/>
              </w:rPr>
            </w:pPr>
          </w:p>
          <w:p w14:paraId="46E97022" w14:textId="77777777" w:rsidR="0016459D" w:rsidRDefault="0016459D" w:rsidP="00B04CC7">
            <w:pPr>
              <w:pStyle w:val="Textocomentario"/>
              <w:jc w:val="both"/>
              <w:rPr>
                <w:rFonts w:ascii="Arial" w:hAnsi="Arial" w:cs="Arial"/>
                <w:sz w:val="24"/>
                <w:szCs w:val="24"/>
                <w:lang w:val="es-CL"/>
              </w:rPr>
            </w:pPr>
          </w:p>
          <w:p w14:paraId="30BFF4FD" w14:textId="77777777" w:rsidR="0016459D" w:rsidRDefault="0016459D" w:rsidP="00B04CC7">
            <w:pPr>
              <w:pStyle w:val="Textocomentario"/>
              <w:jc w:val="both"/>
              <w:rPr>
                <w:rFonts w:ascii="Arial" w:hAnsi="Arial" w:cs="Arial"/>
                <w:sz w:val="24"/>
                <w:szCs w:val="24"/>
                <w:lang w:val="es-CL"/>
              </w:rPr>
            </w:pPr>
          </w:p>
          <w:p w14:paraId="0F27C545" w14:textId="77777777" w:rsidR="0016459D" w:rsidRDefault="0016459D" w:rsidP="00B04CC7">
            <w:pPr>
              <w:pStyle w:val="Textocomentario"/>
              <w:jc w:val="both"/>
              <w:rPr>
                <w:rFonts w:ascii="Arial" w:hAnsi="Arial" w:cs="Arial"/>
                <w:sz w:val="24"/>
                <w:szCs w:val="24"/>
                <w:lang w:val="es-CL"/>
              </w:rPr>
            </w:pPr>
          </w:p>
          <w:p w14:paraId="7134E3F4" w14:textId="77777777" w:rsidR="0016459D" w:rsidRDefault="0016459D" w:rsidP="00B04CC7">
            <w:pPr>
              <w:pStyle w:val="Textocomentario"/>
              <w:jc w:val="both"/>
              <w:rPr>
                <w:rFonts w:ascii="Arial" w:hAnsi="Arial" w:cs="Arial"/>
                <w:sz w:val="24"/>
                <w:szCs w:val="24"/>
                <w:lang w:val="es-CL"/>
              </w:rPr>
            </w:pPr>
          </w:p>
          <w:p w14:paraId="2010D939" w14:textId="77777777" w:rsidR="0016459D" w:rsidRDefault="0016459D" w:rsidP="00B04CC7">
            <w:pPr>
              <w:pStyle w:val="Textocomentario"/>
              <w:jc w:val="both"/>
              <w:rPr>
                <w:rFonts w:ascii="Arial" w:hAnsi="Arial" w:cs="Arial"/>
                <w:sz w:val="24"/>
                <w:szCs w:val="24"/>
                <w:lang w:val="es-CL"/>
              </w:rPr>
            </w:pPr>
          </w:p>
          <w:p w14:paraId="1DF5DDAC" w14:textId="77777777" w:rsidR="0016459D" w:rsidRDefault="0016459D" w:rsidP="00B04CC7">
            <w:pPr>
              <w:pStyle w:val="Textocomentario"/>
              <w:jc w:val="both"/>
              <w:rPr>
                <w:rFonts w:ascii="Arial" w:hAnsi="Arial" w:cs="Arial"/>
                <w:sz w:val="24"/>
                <w:szCs w:val="24"/>
                <w:lang w:val="es-CL"/>
              </w:rPr>
            </w:pPr>
          </w:p>
          <w:p w14:paraId="1AFC0D0D" w14:textId="77777777" w:rsidR="0016459D" w:rsidRDefault="0016459D" w:rsidP="00B04CC7">
            <w:pPr>
              <w:pStyle w:val="Textocomentario"/>
              <w:jc w:val="both"/>
              <w:rPr>
                <w:rFonts w:ascii="Arial" w:hAnsi="Arial" w:cs="Arial"/>
                <w:sz w:val="24"/>
                <w:szCs w:val="24"/>
                <w:lang w:val="es-CL"/>
              </w:rPr>
            </w:pPr>
          </w:p>
          <w:p w14:paraId="166163FE" w14:textId="77777777" w:rsidR="0016459D" w:rsidRDefault="0016459D" w:rsidP="00B04CC7">
            <w:pPr>
              <w:pStyle w:val="Textocomentario"/>
              <w:jc w:val="both"/>
              <w:rPr>
                <w:rFonts w:ascii="Arial" w:hAnsi="Arial" w:cs="Arial"/>
                <w:sz w:val="24"/>
                <w:szCs w:val="24"/>
                <w:lang w:val="es-CL"/>
              </w:rPr>
            </w:pPr>
          </w:p>
          <w:p w14:paraId="1DAC5DE4" w14:textId="77777777" w:rsidR="0016459D" w:rsidRDefault="0016459D" w:rsidP="00B04CC7">
            <w:pPr>
              <w:pStyle w:val="Textocomentario"/>
              <w:jc w:val="both"/>
              <w:rPr>
                <w:rFonts w:ascii="Arial" w:hAnsi="Arial" w:cs="Arial"/>
                <w:sz w:val="24"/>
                <w:szCs w:val="24"/>
                <w:lang w:val="es-CL"/>
              </w:rPr>
            </w:pPr>
          </w:p>
          <w:p w14:paraId="63D141D0" w14:textId="77777777" w:rsidR="0016459D" w:rsidRDefault="0016459D" w:rsidP="00B04CC7">
            <w:pPr>
              <w:pStyle w:val="Textocomentario"/>
              <w:jc w:val="both"/>
              <w:rPr>
                <w:rFonts w:ascii="Arial" w:hAnsi="Arial" w:cs="Arial"/>
                <w:sz w:val="24"/>
                <w:szCs w:val="24"/>
                <w:lang w:val="es-CL"/>
              </w:rPr>
            </w:pPr>
          </w:p>
          <w:p w14:paraId="5EC213D9" w14:textId="77777777" w:rsidR="0016459D" w:rsidRDefault="0016459D" w:rsidP="00B04CC7">
            <w:pPr>
              <w:pStyle w:val="Textocomentario"/>
              <w:jc w:val="both"/>
              <w:rPr>
                <w:rFonts w:ascii="Arial" w:hAnsi="Arial" w:cs="Arial"/>
                <w:sz w:val="24"/>
                <w:szCs w:val="24"/>
                <w:lang w:val="es-CL"/>
              </w:rPr>
            </w:pPr>
          </w:p>
          <w:p w14:paraId="11DB2AB6" w14:textId="77777777" w:rsidR="0016459D" w:rsidRPr="00B04CC7" w:rsidRDefault="0016459D" w:rsidP="00B04CC7">
            <w:pPr>
              <w:pStyle w:val="Textocomentario"/>
              <w:jc w:val="both"/>
              <w:rPr>
                <w:rFonts w:ascii="Arial" w:hAnsi="Arial" w:cs="Arial"/>
                <w:sz w:val="24"/>
                <w:szCs w:val="24"/>
                <w:lang w:val="es-CL"/>
              </w:rPr>
            </w:pPr>
          </w:p>
          <w:p w14:paraId="038EA204"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h)</w:t>
            </w:r>
            <w:r w:rsidRPr="00B04CC7">
              <w:rPr>
                <w:rFonts w:ascii="Arial" w:hAnsi="Arial" w:cs="Arial"/>
                <w:sz w:val="24"/>
                <w:szCs w:val="24"/>
                <w:lang w:val="es-CL"/>
              </w:rPr>
              <w:tab/>
              <w:t>Trazabilidad sanitaria e inocuidad alimentaria. Es deber del Estado propender al acceso de la información sobre la identificación y registro de los productos derivados de recursos hidrobiológicos, especificando el origen de sus componentes, los procesos aplicados al producto, la distribución y localización de su comercialización.</w:t>
            </w:r>
          </w:p>
          <w:p w14:paraId="11EA1A0B" w14:textId="77777777" w:rsidR="00311635" w:rsidRPr="00B04CC7" w:rsidRDefault="00311635" w:rsidP="00B04CC7">
            <w:pPr>
              <w:pStyle w:val="Textocomentario"/>
              <w:jc w:val="both"/>
              <w:rPr>
                <w:rFonts w:ascii="Arial" w:hAnsi="Arial" w:cs="Arial"/>
                <w:sz w:val="24"/>
                <w:szCs w:val="24"/>
                <w:lang w:val="es-CL"/>
              </w:rPr>
            </w:pPr>
          </w:p>
          <w:p w14:paraId="5CF5E060"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Los productos hidrobiológicos deberán ajustarse a los estándares de calidad e inocuidad establecidos en la normativa vigente para protección de los consumidores.</w:t>
            </w:r>
          </w:p>
          <w:p w14:paraId="01DFBED8" w14:textId="77777777" w:rsidR="00F019BF" w:rsidRPr="00B04CC7" w:rsidRDefault="00F019BF" w:rsidP="00B04CC7">
            <w:pPr>
              <w:pStyle w:val="Textocomentario"/>
              <w:jc w:val="both"/>
              <w:rPr>
                <w:rFonts w:ascii="Arial" w:hAnsi="Arial" w:cs="Arial"/>
                <w:sz w:val="24"/>
                <w:szCs w:val="24"/>
                <w:lang w:val="es-CL"/>
              </w:rPr>
            </w:pPr>
          </w:p>
          <w:p w14:paraId="250E0B60" w14:textId="6C218369"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i)</w:t>
            </w:r>
            <w:r w:rsidRPr="00B04CC7">
              <w:rPr>
                <w:rFonts w:ascii="Arial" w:hAnsi="Arial" w:cs="Arial"/>
                <w:sz w:val="24"/>
                <w:szCs w:val="24"/>
                <w:lang w:val="es-CL"/>
              </w:rPr>
              <w:tab/>
              <w:t>Equidad de género. El Estado incorporará la perspectiva de género como una directriz transversal en la actividad pesquera</w:t>
            </w:r>
            <w:r w:rsidR="00425833">
              <w:rPr>
                <w:rFonts w:ascii="Arial" w:hAnsi="Arial" w:cs="Arial"/>
                <w:sz w:val="24"/>
                <w:szCs w:val="24"/>
                <w:lang w:val="es-CL"/>
              </w:rPr>
              <w:t xml:space="preserve"> </w:t>
            </w:r>
            <w:r w:rsidR="00425833" w:rsidRPr="00425833">
              <w:rPr>
                <w:rFonts w:ascii="Arial" w:hAnsi="Arial" w:cs="Arial"/>
                <w:b/>
                <w:bCs/>
                <w:sz w:val="24"/>
                <w:szCs w:val="24"/>
                <w:lang w:val="es-CL"/>
              </w:rPr>
              <w:t>(*</w:t>
            </w:r>
            <w:proofErr w:type="gramStart"/>
            <w:r w:rsidR="00425833" w:rsidRPr="00425833">
              <w:rPr>
                <w:rFonts w:ascii="Arial" w:hAnsi="Arial" w:cs="Arial"/>
                <w:b/>
                <w:bCs/>
                <w:sz w:val="24"/>
                <w:szCs w:val="24"/>
                <w:lang w:val="es-CL"/>
              </w:rPr>
              <w:t>)</w:t>
            </w:r>
            <w:r w:rsidR="00950589">
              <w:rPr>
                <w:rFonts w:ascii="Arial" w:hAnsi="Arial" w:cs="Arial"/>
                <w:sz w:val="24"/>
                <w:szCs w:val="24"/>
                <w:lang w:val="es-CL"/>
              </w:rPr>
              <w:t xml:space="preserve"> </w:t>
            </w:r>
            <w:r w:rsidRPr="00B04CC7">
              <w:rPr>
                <w:rFonts w:ascii="Arial" w:hAnsi="Arial" w:cs="Arial"/>
                <w:sz w:val="24"/>
                <w:szCs w:val="24"/>
                <w:lang w:val="es-CL"/>
              </w:rPr>
              <w:t xml:space="preserve"> </w:t>
            </w:r>
            <w:r w:rsidRPr="00425833">
              <w:rPr>
                <w:rFonts w:ascii="Arial" w:hAnsi="Arial" w:cs="Arial"/>
                <w:strike/>
                <w:sz w:val="24"/>
                <w:szCs w:val="24"/>
                <w:lang w:val="es-CL"/>
              </w:rPr>
              <w:t>propendiendo</w:t>
            </w:r>
            <w:proofErr w:type="gramEnd"/>
            <w:r w:rsidRPr="00425833">
              <w:rPr>
                <w:rFonts w:ascii="Arial" w:hAnsi="Arial" w:cs="Arial"/>
                <w:strike/>
                <w:sz w:val="24"/>
                <w:szCs w:val="24"/>
                <w:lang w:val="es-CL"/>
              </w:rPr>
              <w:t xml:space="preserve"> a</w:t>
            </w:r>
            <w:r w:rsidRPr="00B04CC7">
              <w:rPr>
                <w:rFonts w:ascii="Arial" w:hAnsi="Arial" w:cs="Arial"/>
                <w:sz w:val="24"/>
                <w:szCs w:val="24"/>
                <w:lang w:val="es-CL"/>
              </w:rPr>
              <w:t xml:space="preserve"> evitar y erradicar prácticas discriminatorias </w:t>
            </w:r>
            <w:r w:rsidRPr="00530FA8">
              <w:rPr>
                <w:rFonts w:ascii="Arial" w:hAnsi="Arial" w:cs="Arial"/>
                <w:b/>
                <w:bCs/>
                <w:sz w:val="24"/>
                <w:szCs w:val="24"/>
                <w:lang w:val="es-CL"/>
              </w:rPr>
              <w:t>basadas en género,</w:t>
            </w:r>
            <w:r w:rsidRPr="00B04CC7">
              <w:rPr>
                <w:rFonts w:ascii="Arial" w:hAnsi="Arial" w:cs="Arial"/>
                <w:sz w:val="24"/>
                <w:szCs w:val="24"/>
                <w:lang w:val="es-CL"/>
              </w:rPr>
              <w:t xml:space="preserve"> promoviendo la equidad e igualdad de oportunidades, </w:t>
            </w:r>
            <w:r w:rsidR="00530FA8" w:rsidRPr="00530FA8">
              <w:rPr>
                <w:rFonts w:ascii="Arial" w:hAnsi="Arial" w:cs="Arial"/>
                <w:b/>
                <w:bCs/>
                <w:sz w:val="24"/>
                <w:szCs w:val="24"/>
                <w:lang w:val="es-CL"/>
              </w:rPr>
              <w:t>(*)</w:t>
            </w:r>
            <w:r w:rsidR="00530FA8">
              <w:rPr>
                <w:rFonts w:ascii="Arial" w:hAnsi="Arial" w:cs="Arial"/>
                <w:sz w:val="24"/>
                <w:szCs w:val="24"/>
                <w:lang w:val="es-CL"/>
              </w:rPr>
              <w:t xml:space="preserve"> </w:t>
            </w:r>
            <w:r w:rsidRPr="00B04CC7">
              <w:rPr>
                <w:rFonts w:ascii="Arial" w:hAnsi="Arial" w:cs="Arial"/>
                <w:sz w:val="24"/>
                <w:szCs w:val="24"/>
                <w:lang w:val="es-CL"/>
              </w:rPr>
              <w:t>adecuada representatividad, y la autonomía de las mujeres.</w:t>
            </w:r>
          </w:p>
          <w:p w14:paraId="26D7258A" w14:textId="77777777" w:rsidR="00311635" w:rsidRDefault="00311635" w:rsidP="00B04CC7">
            <w:pPr>
              <w:pStyle w:val="Textocomentario"/>
              <w:jc w:val="both"/>
              <w:rPr>
                <w:rFonts w:ascii="Arial" w:hAnsi="Arial" w:cs="Arial"/>
                <w:sz w:val="24"/>
                <w:szCs w:val="24"/>
                <w:lang w:val="es-CL"/>
              </w:rPr>
            </w:pPr>
          </w:p>
          <w:p w14:paraId="706A34F9" w14:textId="77777777" w:rsidR="00F019BF" w:rsidRDefault="00F019BF" w:rsidP="00B04CC7">
            <w:pPr>
              <w:pStyle w:val="Textocomentario"/>
              <w:jc w:val="both"/>
              <w:rPr>
                <w:rFonts w:ascii="Arial" w:hAnsi="Arial" w:cs="Arial"/>
                <w:sz w:val="24"/>
                <w:szCs w:val="24"/>
                <w:lang w:val="es-CL"/>
              </w:rPr>
            </w:pPr>
          </w:p>
          <w:p w14:paraId="6A36DE9B" w14:textId="77777777" w:rsidR="00F019BF" w:rsidRDefault="00F019BF" w:rsidP="00B04CC7">
            <w:pPr>
              <w:pStyle w:val="Textocomentario"/>
              <w:jc w:val="both"/>
              <w:rPr>
                <w:rFonts w:ascii="Arial" w:hAnsi="Arial" w:cs="Arial"/>
                <w:sz w:val="24"/>
                <w:szCs w:val="24"/>
                <w:lang w:val="es-CL"/>
              </w:rPr>
            </w:pPr>
          </w:p>
          <w:p w14:paraId="60E2B321" w14:textId="77777777" w:rsidR="00F019BF" w:rsidRDefault="00F019BF" w:rsidP="00B04CC7">
            <w:pPr>
              <w:pStyle w:val="Textocomentario"/>
              <w:jc w:val="both"/>
              <w:rPr>
                <w:rFonts w:ascii="Arial" w:hAnsi="Arial" w:cs="Arial"/>
                <w:sz w:val="24"/>
                <w:szCs w:val="24"/>
                <w:lang w:val="es-CL"/>
              </w:rPr>
            </w:pPr>
          </w:p>
          <w:p w14:paraId="16FB465D" w14:textId="77777777" w:rsidR="00F019BF" w:rsidRDefault="00F019BF" w:rsidP="00B04CC7">
            <w:pPr>
              <w:pStyle w:val="Textocomentario"/>
              <w:jc w:val="both"/>
              <w:rPr>
                <w:rFonts w:ascii="Arial" w:hAnsi="Arial" w:cs="Arial"/>
                <w:sz w:val="24"/>
                <w:szCs w:val="24"/>
                <w:lang w:val="es-CL"/>
              </w:rPr>
            </w:pPr>
          </w:p>
          <w:p w14:paraId="330D250F" w14:textId="77777777" w:rsidR="00F019BF" w:rsidRDefault="00F019BF" w:rsidP="00B04CC7">
            <w:pPr>
              <w:pStyle w:val="Textocomentario"/>
              <w:jc w:val="both"/>
              <w:rPr>
                <w:rFonts w:ascii="Arial" w:hAnsi="Arial" w:cs="Arial"/>
                <w:sz w:val="24"/>
                <w:szCs w:val="24"/>
                <w:lang w:val="es-CL"/>
              </w:rPr>
            </w:pPr>
          </w:p>
          <w:p w14:paraId="12A50248" w14:textId="77777777" w:rsidR="00F019BF" w:rsidRDefault="00F019BF" w:rsidP="00B04CC7">
            <w:pPr>
              <w:pStyle w:val="Textocomentario"/>
              <w:jc w:val="both"/>
              <w:rPr>
                <w:rFonts w:ascii="Arial" w:hAnsi="Arial" w:cs="Arial"/>
                <w:sz w:val="24"/>
                <w:szCs w:val="24"/>
                <w:lang w:val="es-CL"/>
              </w:rPr>
            </w:pPr>
          </w:p>
          <w:p w14:paraId="63EACC05" w14:textId="77777777" w:rsidR="00F019BF" w:rsidRDefault="00F019BF" w:rsidP="00B04CC7">
            <w:pPr>
              <w:pStyle w:val="Textocomentario"/>
              <w:jc w:val="both"/>
              <w:rPr>
                <w:rFonts w:ascii="Arial" w:hAnsi="Arial" w:cs="Arial"/>
                <w:sz w:val="24"/>
                <w:szCs w:val="24"/>
                <w:lang w:val="es-CL"/>
              </w:rPr>
            </w:pPr>
          </w:p>
          <w:p w14:paraId="781E0D86" w14:textId="77777777" w:rsidR="00F019BF" w:rsidRDefault="00F019BF" w:rsidP="00B04CC7">
            <w:pPr>
              <w:pStyle w:val="Textocomentario"/>
              <w:jc w:val="both"/>
              <w:rPr>
                <w:rFonts w:ascii="Arial" w:hAnsi="Arial" w:cs="Arial"/>
                <w:sz w:val="24"/>
                <w:szCs w:val="24"/>
                <w:lang w:val="es-CL"/>
              </w:rPr>
            </w:pPr>
          </w:p>
          <w:p w14:paraId="0D6296A2" w14:textId="77777777" w:rsidR="00F019BF" w:rsidRDefault="00F019BF" w:rsidP="00B04CC7">
            <w:pPr>
              <w:pStyle w:val="Textocomentario"/>
              <w:jc w:val="both"/>
              <w:rPr>
                <w:rFonts w:ascii="Arial" w:hAnsi="Arial" w:cs="Arial"/>
                <w:sz w:val="24"/>
                <w:szCs w:val="24"/>
                <w:lang w:val="es-CL"/>
              </w:rPr>
            </w:pPr>
          </w:p>
          <w:p w14:paraId="2AEC5321" w14:textId="77777777" w:rsidR="00F019BF" w:rsidRDefault="00F019BF" w:rsidP="00B04CC7">
            <w:pPr>
              <w:pStyle w:val="Textocomentario"/>
              <w:jc w:val="both"/>
              <w:rPr>
                <w:rFonts w:ascii="Arial" w:hAnsi="Arial" w:cs="Arial"/>
                <w:sz w:val="24"/>
                <w:szCs w:val="24"/>
                <w:lang w:val="es-CL"/>
              </w:rPr>
            </w:pPr>
          </w:p>
          <w:p w14:paraId="29A5D9B9" w14:textId="77777777" w:rsidR="00F019BF" w:rsidRDefault="00F019BF" w:rsidP="00B04CC7">
            <w:pPr>
              <w:pStyle w:val="Textocomentario"/>
              <w:jc w:val="both"/>
              <w:rPr>
                <w:rFonts w:ascii="Arial" w:hAnsi="Arial" w:cs="Arial"/>
                <w:sz w:val="24"/>
                <w:szCs w:val="24"/>
                <w:lang w:val="es-CL"/>
              </w:rPr>
            </w:pPr>
          </w:p>
          <w:p w14:paraId="065E7053" w14:textId="77777777" w:rsidR="00F019BF" w:rsidRDefault="00F019BF" w:rsidP="00B04CC7">
            <w:pPr>
              <w:pStyle w:val="Textocomentario"/>
              <w:jc w:val="both"/>
              <w:rPr>
                <w:rFonts w:ascii="Arial" w:hAnsi="Arial" w:cs="Arial"/>
                <w:sz w:val="24"/>
                <w:szCs w:val="24"/>
                <w:lang w:val="es-CL"/>
              </w:rPr>
            </w:pPr>
          </w:p>
          <w:p w14:paraId="77F83187" w14:textId="77777777" w:rsidR="00F019BF" w:rsidRDefault="00F019BF" w:rsidP="00B04CC7">
            <w:pPr>
              <w:pStyle w:val="Textocomentario"/>
              <w:jc w:val="both"/>
              <w:rPr>
                <w:rFonts w:ascii="Arial" w:hAnsi="Arial" w:cs="Arial"/>
                <w:sz w:val="24"/>
                <w:szCs w:val="24"/>
                <w:lang w:val="es-CL"/>
              </w:rPr>
            </w:pPr>
          </w:p>
          <w:p w14:paraId="5FF681A7" w14:textId="77777777" w:rsidR="00F019BF" w:rsidRDefault="00F019BF" w:rsidP="00B04CC7">
            <w:pPr>
              <w:pStyle w:val="Textocomentario"/>
              <w:jc w:val="both"/>
              <w:rPr>
                <w:rFonts w:ascii="Arial" w:hAnsi="Arial" w:cs="Arial"/>
                <w:sz w:val="24"/>
                <w:szCs w:val="24"/>
                <w:lang w:val="es-CL"/>
              </w:rPr>
            </w:pPr>
          </w:p>
          <w:p w14:paraId="2D9742A1" w14:textId="77777777" w:rsidR="00F019BF" w:rsidRDefault="00F019BF" w:rsidP="00B04CC7">
            <w:pPr>
              <w:pStyle w:val="Textocomentario"/>
              <w:jc w:val="both"/>
              <w:rPr>
                <w:rFonts w:ascii="Arial" w:hAnsi="Arial" w:cs="Arial"/>
                <w:sz w:val="24"/>
                <w:szCs w:val="24"/>
                <w:lang w:val="es-CL"/>
              </w:rPr>
            </w:pPr>
          </w:p>
          <w:p w14:paraId="2A072D5A" w14:textId="77777777" w:rsidR="00F019BF" w:rsidRDefault="00F019BF" w:rsidP="00B04CC7">
            <w:pPr>
              <w:pStyle w:val="Textocomentario"/>
              <w:jc w:val="both"/>
              <w:rPr>
                <w:rFonts w:ascii="Arial" w:hAnsi="Arial" w:cs="Arial"/>
                <w:sz w:val="24"/>
                <w:szCs w:val="24"/>
                <w:lang w:val="es-CL"/>
              </w:rPr>
            </w:pPr>
          </w:p>
          <w:p w14:paraId="3B0FCF6B" w14:textId="77777777" w:rsidR="00F019BF" w:rsidRDefault="00F019BF" w:rsidP="00B04CC7">
            <w:pPr>
              <w:pStyle w:val="Textocomentario"/>
              <w:jc w:val="both"/>
              <w:rPr>
                <w:rFonts w:ascii="Arial" w:hAnsi="Arial" w:cs="Arial"/>
                <w:sz w:val="24"/>
                <w:szCs w:val="24"/>
                <w:lang w:val="es-CL"/>
              </w:rPr>
            </w:pPr>
          </w:p>
          <w:p w14:paraId="37555C7C" w14:textId="77777777" w:rsidR="00F019BF" w:rsidRDefault="00F019BF" w:rsidP="00B04CC7">
            <w:pPr>
              <w:pStyle w:val="Textocomentario"/>
              <w:jc w:val="both"/>
              <w:rPr>
                <w:rFonts w:ascii="Arial" w:hAnsi="Arial" w:cs="Arial"/>
                <w:sz w:val="24"/>
                <w:szCs w:val="24"/>
                <w:lang w:val="es-CL"/>
              </w:rPr>
            </w:pPr>
          </w:p>
          <w:p w14:paraId="38C86031" w14:textId="77777777" w:rsidR="00F019BF" w:rsidRDefault="00F019BF" w:rsidP="00B04CC7">
            <w:pPr>
              <w:pStyle w:val="Textocomentario"/>
              <w:jc w:val="both"/>
              <w:rPr>
                <w:rFonts w:ascii="Arial" w:hAnsi="Arial" w:cs="Arial"/>
                <w:sz w:val="24"/>
                <w:szCs w:val="24"/>
                <w:lang w:val="es-CL"/>
              </w:rPr>
            </w:pPr>
          </w:p>
          <w:p w14:paraId="14C69452" w14:textId="77777777" w:rsidR="00F019BF" w:rsidRDefault="00F019BF" w:rsidP="00B04CC7">
            <w:pPr>
              <w:pStyle w:val="Textocomentario"/>
              <w:jc w:val="both"/>
              <w:rPr>
                <w:rFonts w:ascii="Arial" w:hAnsi="Arial" w:cs="Arial"/>
                <w:sz w:val="24"/>
                <w:szCs w:val="24"/>
                <w:lang w:val="es-CL"/>
              </w:rPr>
            </w:pPr>
          </w:p>
          <w:p w14:paraId="03FD704E" w14:textId="77777777" w:rsidR="00F019BF" w:rsidRDefault="00F019BF" w:rsidP="00B04CC7">
            <w:pPr>
              <w:pStyle w:val="Textocomentario"/>
              <w:jc w:val="both"/>
              <w:rPr>
                <w:rFonts w:ascii="Arial" w:hAnsi="Arial" w:cs="Arial"/>
                <w:sz w:val="24"/>
                <w:szCs w:val="24"/>
                <w:lang w:val="es-CL"/>
              </w:rPr>
            </w:pPr>
          </w:p>
          <w:p w14:paraId="5EC02BBC" w14:textId="77777777" w:rsidR="00F019BF" w:rsidRDefault="00F019BF" w:rsidP="00B04CC7">
            <w:pPr>
              <w:pStyle w:val="Textocomentario"/>
              <w:jc w:val="both"/>
              <w:rPr>
                <w:rFonts w:ascii="Arial" w:hAnsi="Arial" w:cs="Arial"/>
                <w:sz w:val="24"/>
                <w:szCs w:val="24"/>
                <w:lang w:val="es-CL"/>
              </w:rPr>
            </w:pPr>
          </w:p>
          <w:p w14:paraId="6ABFF2E6" w14:textId="77777777" w:rsidR="00F019BF" w:rsidRDefault="00F019BF" w:rsidP="00B04CC7">
            <w:pPr>
              <w:pStyle w:val="Textocomentario"/>
              <w:jc w:val="both"/>
              <w:rPr>
                <w:rFonts w:ascii="Arial" w:hAnsi="Arial" w:cs="Arial"/>
                <w:sz w:val="24"/>
                <w:szCs w:val="24"/>
                <w:lang w:val="es-CL"/>
              </w:rPr>
            </w:pPr>
          </w:p>
          <w:p w14:paraId="00DCC3B9" w14:textId="77777777" w:rsidR="00CD6176" w:rsidRDefault="00CD6176" w:rsidP="00B04CC7">
            <w:pPr>
              <w:pStyle w:val="Textocomentario"/>
              <w:jc w:val="both"/>
              <w:rPr>
                <w:rFonts w:ascii="Arial" w:hAnsi="Arial" w:cs="Arial"/>
                <w:sz w:val="24"/>
                <w:szCs w:val="24"/>
                <w:lang w:val="es-CL"/>
              </w:rPr>
            </w:pPr>
          </w:p>
          <w:p w14:paraId="4314E451" w14:textId="77777777" w:rsidR="00F019BF" w:rsidRPr="00B04CC7" w:rsidRDefault="00F019BF" w:rsidP="00B04CC7">
            <w:pPr>
              <w:pStyle w:val="Textocomentario"/>
              <w:jc w:val="both"/>
              <w:rPr>
                <w:rFonts w:ascii="Arial" w:hAnsi="Arial" w:cs="Arial"/>
                <w:sz w:val="24"/>
                <w:szCs w:val="24"/>
                <w:lang w:val="es-CL"/>
              </w:rPr>
            </w:pPr>
          </w:p>
          <w:p w14:paraId="26C7D36F" w14:textId="18312693"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j)</w:t>
            </w:r>
            <w:r w:rsidRPr="00B04CC7">
              <w:rPr>
                <w:rFonts w:ascii="Arial" w:hAnsi="Arial" w:cs="Arial"/>
                <w:sz w:val="24"/>
                <w:szCs w:val="24"/>
                <w:lang w:val="es-CL"/>
              </w:rPr>
              <w:tab/>
              <w:t>Transparencia</w:t>
            </w:r>
            <w:r w:rsidR="00AE074D">
              <w:rPr>
                <w:rFonts w:ascii="Arial" w:hAnsi="Arial" w:cs="Arial"/>
                <w:sz w:val="24"/>
                <w:szCs w:val="24"/>
                <w:lang w:val="es-CL"/>
              </w:rPr>
              <w:t xml:space="preserve"> </w:t>
            </w:r>
            <w:r w:rsidR="00AE074D" w:rsidRPr="00AE074D">
              <w:rPr>
                <w:rFonts w:ascii="Arial" w:hAnsi="Arial" w:cs="Arial"/>
                <w:b/>
                <w:bCs/>
                <w:sz w:val="24"/>
                <w:szCs w:val="24"/>
                <w:lang w:val="es-CL"/>
              </w:rPr>
              <w:t>(*)</w:t>
            </w:r>
            <w:r w:rsidRPr="00AE074D">
              <w:rPr>
                <w:rFonts w:ascii="Arial" w:hAnsi="Arial" w:cs="Arial"/>
                <w:b/>
                <w:bCs/>
                <w:sz w:val="24"/>
                <w:szCs w:val="24"/>
                <w:lang w:val="es-CL"/>
              </w:rPr>
              <w:t>.</w:t>
            </w:r>
            <w:r w:rsidRPr="00B04CC7">
              <w:rPr>
                <w:rFonts w:ascii="Arial" w:hAnsi="Arial" w:cs="Arial"/>
                <w:sz w:val="24"/>
                <w:szCs w:val="24"/>
                <w:lang w:val="es-CL"/>
              </w:rPr>
              <w:t xml:space="preserve"> La actividad pesquera en todas sus fases, la conservación y la administración de las unidades de pesquerías, y la información científica que se utilice para tomar decisiones deberá ser </w:t>
            </w:r>
            <w:proofErr w:type="gramStart"/>
            <w:r w:rsidRPr="00B04CC7">
              <w:rPr>
                <w:rFonts w:ascii="Arial" w:hAnsi="Arial" w:cs="Arial"/>
                <w:sz w:val="24"/>
                <w:szCs w:val="24"/>
                <w:lang w:val="es-CL"/>
              </w:rPr>
              <w:t>transparente.</w:t>
            </w:r>
            <w:r w:rsidR="00F019BF" w:rsidRPr="00F019BF">
              <w:rPr>
                <w:rFonts w:ascii="Arial" w:hAnsi="Arial" w:cs="Arial"/>
                <w:b/>
                <w:bCs/>
                <w:sz w:val="24"/>
                <w:szCs w:val="24"/>
                <w:lang w:val="es-CL"/>
              </w:rPr>
              <w:t>(</w:t>
            </w:r>
            <w:proofErr w:type="gramEnd"/>
            <w:r w:rsidR="00F019BF" w:rsidRPr="00F019BF">
              <w:rPr>
                <w:rFonts w:ascii="Arial" w:hAnsi="Arial" w:cs="Arial"/>
                <w:b/>
                <w:bCs/>
                <w:sz w:val="24"/>
                <w:szCs w:val="24"/>
                <w:lang w:val="es-CL"/>
              </w:rPr>
              <w:t>*)</w:t>
            </w:r>
          </w:p>
          <w:p w14:paraId="5B071AEB" w14:textId="77777777" w:rsidR="00311635" w:rsidRPr="00B04CC7" w:rsidRDefault="00311635" w:rsidP="00B04CC7">
            <w:pPr>
              <w:pStyle w:val="Textocomentario"/>
              <w:jc w:val="both"/>
              <w:rPr>
                <w:rFonts w:ascii="Arial" w:hAnsi="Arial" w:cs="Arial"/>
                <w:sz w:val="24"/>
                <w:szCs w:val="24"/>
                <w:lang w:val="es-CL"/>
              </w:rPr>
            </w:pPr>
          </w:p>
          <w:p w14:paraId="3AA0A228"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Es deber del Estado facilitar el acceso oportuno y adecuado a la información sobre la actividad pesquera, fomentando la difusión y sensibilización en la materia y reduciendo las asimetrías de información.</w:t>
            </w:r>
          </w:p>
          <w:p w14:paraId="3F79AAE1" w14:textId="77777777" w:rsidR="00311635" w:rsidRPr="00B04CC7" w:rsidRDefault="00311635" w:rsidP="00B04CC7">
            <w:pPr>
              <w:pStyle w:val="Textocomentario"/>
              <w:jc w:val="both"/>
              <w:rPr>
                <w:rFonts w:ascii="Arial" w:hAnsi="Arial" w:cs="Arial"/>
                <w:sz w:val="24"/>
                <w:szCs w:val="24"/>
                <w:lang w:val="es-CL"/>
              </w:rPr>
            </w:pPr>
          </w:p>
          <w:p w14:paraId="399D451E"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Los participantes en la actividad pesquera propenderán a que exista transparencia respecto de sus actividades y de los flujos hacia organismos públicos, de forma de generar una gestión abierta, responsable y transparente de los recursos pesqueros frente a la ciudadanía.</w:t>
            </w:r>
          </w:p>
          <w:p w14:paraId="61715F65" w14:textId="77777777" w:rsidR="00311635" w:rsidRPr="00B04CC7" w:rsidRDefault="00311635" w:rsidP="00B04CC7">
            <w:pPr>
              <w:pStyle w:val="Textocomentario"/>
              <w:jc w:val="both"/>
              <w:rPr>
                <w:rFonts w:ascii="Arial" w:hAnsi="Arial" w:cs="Arial"/>
                <w:sz w:val="24"/>
                <w:szCs w:val="24"/>
                <w:lang w:val="es-CL"/>
              </w:rPr>
            </w:pPr>
          </w:p>
          <w:p w14:paraId="55659B2E"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k)</w:t>
            </w:r>
            <w:r w:rsidRPr="00B04CC7">
              <w:rPr>
                <w:rFonts w:ascii="Arial" w:hAnsi="Arial" w:cs="Arial"/>
                <w:sz w:val="24"/>
                <w:szCs w:val="24"/>
                <w:lang w:val="es-CL"/>
              </w:rPr>
              <w:tab/>
              <w:t xml:space="preserve">Participación. El Estado establecerá los mecanismos que favorezcan la efectiva participación en las instancias de gobernanza y </w:t>
            </w:r>
            <w:proofErr w:type="spellStart"/>
            <w:r w:rsidRPr="00B04CC7">
              <w:rPr>
                <w:rFonts w:ascii="Arial" w:hAnsi="Arial" w:cs="Arial"/>
                <w:sz w:val="24"/>
                <w:szCs w:val="24"/>
                <w:lang w:val="es-CL"/>
              </w:rPr>
              <w:t>comanejo</w:t>
            </w:r>
            <w:proofErr w:type="spellEnd"/>
            <w:r w:rsidRPr="00B04CC7">
              <w:rPr>
                <w:rFonts w:ascii="Arial" w:hAnsi="Arial" w:cs="Arial"/>
                <w:sz w:val="24"/>
                <w:szCs w:val="24"/>
                <w:lang w:val="es-CL"/>
              </w:rPr>
              <w:t xml:space="preserve"> pesquero de toda persona o agrupación de personas tanto a nivel nacional, zonal, regional y local.</w:t>
            </w:r>
          </w:p>
          <w:p w14:paraId="35FF065C" w14:textId="77777777" w:rsidR="00311635" w:rsidRPr="00B04CC7" w:rsidRDefault="00311635" w:rsidP="00B04CC7">
            <w:pPr>
              <w:pStyle w:val="Textocomentario"/>
              <w:jc w:val="both"/>
              <w:rPr>
                <w:rFonts w:ascii="Arial" w:hAnsi="Arial" w:cs="Arial"/>
                <w:sz w:val="24"/>
                <w:szCs w:val="24"/>
                <w:lang w:val="es-CL"/>
              </w:rPr>
            </w:pPr>
          </w:p>
          <w:p w14:paraId="13A3B850"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l)</w:t>
            </w:r>
            <w:r w:rsidRPr="00B04CC7">
              <w:rPr>
                <w:rFonts w:ascii="Arial" w:hAnsi="Arial" w:cs="Arial"/>
                <w:sz w:val="24"/>
                <w:szCs w:val="24"/>
                <w:lang w:val="es-CL"/>
              </w:rPr>
              <w:tab/>
            </w:r>
            <w:r w:rsidRPr="00287032">
              <w:rPr>
                <w:rFonts w:ascii="Arial" w:hAnsi="Arial" w:cs="Arial"/>
                <w:b/>
                <w:bCs/>
                <w:sz w:val="24"/>
                <w:szCs w:val="24"/>
                <w:lang w:val="es-CL"/>
              </w:rPr>
              <w:t>Prevención y desincentivo</w:t>
            </w:r>
            <w:r w:rsidRPr="00B04CC7">
              <w:rPr>
                <w:rFonts w:ascii="Arial" w:hAnsi="Arial" w:cs="Arial"/>
                <w:sz w:val="24"/>
                <w:szCs w:val="24"/>
                <w:lang w:val="es-CL"/>
              </w:rPr>
              <w:t xml:space="preserve"> de la pesca ilegal, no declarada y no reglamentada. El Estado debe adoptar las medidas necesarias para prevenir y desincentivar la pesca ilegal, no declarada y no reglamentada, incluyendo aquella que tiene lugar en alta mar o en otras áreas reguladas por tratados internacionales y aquella en que el producto de la pesca proviene de actividades realizadas en alta mar o en dichas áreas.</w:t>
            </w:r>
          </w:p>
          <w:p w14:paraId="0AE29415" w14:textId="77777777" w:rsidR="00311635" w:rsidRPr="00B04CC7" w:rsidRDefault="00311635" w:rsidP="00B04CC7">
            <w:pPr>
              <w:pStyle w:val="Textocomentario"/>
              <w:jc w:val="both"/>
              <w:rPr>
                <w:rFonts w:ascii="Arial" w:hAnsi="Arial" w:cs="Arial"/>
                <w:sz w:val="24"/>
                <w:szCs w:val="24"/>
                <w:lang w:val="es-CL"/>
              </w:rPr>
            </w:pPr>
          </w:p>
          <w:p w14:paraId="3CB924FB" w14:textId="77777777" w:rsidR="00311635" w:rsidRDefault="00311635" w:rsidP="00B04CC7">
            <w:pPr>
              <w:pStyle w:val="Textocomentario"/>
              <w:jc w:val="both"/>
              <w:rPr>
                <w:rFonts w:ascii="Arial" w:hAnsi="Arial" w:cs="Arial"/>
                <w:sz w:val="24"/>
                <w:szCs w:val="24"/>
                <w:lang w:val="es-CL"/>
              </w:rPr>
            </w:pPr>
            <w:r w:rsidRPr="00D7752B">
              <w:rPr>
                <w:rFonts w:ascii="Arial" w:hAnsi="Arial" w:cs="Arial"/>
                <w:b/>
                <w:bCs/>
                <w:sz w:val="24"/>
                <w:szCs w:val="24"/>
                <w:lang w:val="es-CL"/>
              </w:rPr>
              <w:t>m)</w:t>
            </w:r>
            <w:r w:rsidRPr="00D7752B">
              <w:rPr>
                <w:rFonts w:ascii="Arial" w:hAnsi="Arial" w:cs="Arial"/>
                <w:b/>
                <w:bCs/>
                <w:sz w:val="24"/>
                <w:szCs w:val="24"/>
                <w:lang w:val="es-CL"/>
              </w:rPr>
              <w:tab/>
              <w:t>Respeto de la cultura de la pesca artesanal. El Estado deberá reconocer y respetar las formas de organización de la pesca artesanal existentes, los conocimientos tradicionales y locales, y las prácticas de las comunidades de pescadores artesanales, sus actividades, en la medida que cumplan con la normativa vigente</w:t>
            </w:r>
            <w:r w:rsidRPr="00B04CC7">
              <w:rPr>
                <w:rFonts w:ascii="Arial" w:hAnsi="Arial" w:cs="Arial"/>
                <w:sz w:val="24"/>
                <w:szCs w:val="24"/>
                <w:lang w:val="es-CL"/>
              </w:rPr>
              <w:t>.</w:t>
            </w:r>
          </w:p>
          <w:p w14:paraId="31044D9D" w14:textId="77777777" w:rsidR="00727A57" w:rsidRDefault="00727A57" w:rsidP="00B04CC7">
            <w:pPr>
              <w:pStyle w:val="Textocomentario"/>
              <w:jc w:val="both"/>
              <w:rPr>
                <w:rFonts w:ascii="Arial" w:hAnsi="Arial" w:cs="Arial"/>
                <w:sz w:val="24"/>
                <w:szCs w:val="24"/>
                <w:lang w:val="es-CL"/>
              </w:rPr>
            </w:pPr>
          </w:p>
          <w:p w14:paraId="6E6EDB73" w14:textId="77777777" w:rsidR="00C76692" w:rsidRDefault="00C76692" w:rsidP="00B04CC7">
            <w:pPr>
              <w:pStyle w:val="Textocomentario"/>
              <w:jc w:val="both"/>
              <w:rPr>
                <w:rFonts w:ascii="Arial" w:hAnsi="Arial" w:cs="Arial"/>
                <w:sz w:val="24"/>
                <w:szCs w:val="24"/>
                <w:lang w:val="es-CL"/>
              </w:rPr>
            </w:pPr>
          </w:p>
          <w:p w14:paraId="5F5342D9" w14:textId="77777777" w:rsidR="00C76692" w:rsidRDefault="00C76692" w:rsidP="00B04CC7">
            <w:pPr>
              <w:pStyle w:val="Textocomentario"/>
              <w:jc w:val="both"/>
              <w:rPr>
                <w:rFonts w:ascii="Arial" w:hAnsi="Arial" w:cs="Arial"/>
                <w:sz w:val="24"/>
                <w:szCs w:val="24"/>
                <w:lang w:val="es-CL"/>
              </w:rPr>
            </w:pPr>
          </w:p>
          <w:p w14:paraId="4854C620" w14:textId="77777777" w:rsidR="00C76692" w:rsidRDefault="00C76692" w:rsidP="00B04CC7">
            <w:pPr>
              <w:pStyle w:val="Textocomentario"/>
              <w:jc w:val="both"/>
              <w:rPr>
                <w:rFonts w:ascii="Arial" w:hAnsi="Arial" w:cs="Arial"/>
                <w:sz w:val="24"/>
                <w:szCs w:val="24"/>
                <w:lang w:val="es-CL"/>
              </w:rPr>
            </w:pPr>
          </w:p>
          <w:p w14:paraId="2A3328DC" w14:textId="77777777" w:rsidR="00C76692" w:rsidRDefault="00C76692" w:rsidP="00B04CC7">
            <w:pPr>
              <w:pStyle w:val="Textocomentario"/>
              <w:jc w:val="both"/>
              <w:rPr>
                <w:rFonts w:ascii="Arial" w:hAnsi="Arial" w:cs="Arial"/>
                <w:sz w:val="24"/>
                <w:szCs w:val="24"/>
                <w:lang w:val="es-CL"/>
              </w:rPr>
            </w:pPr>
          </w:p>
          <w:p w14:paraId="05622CB5" w14:textId="77777777" w:rsidR="00C76692" w:rsidRDefault="00C76692" w:rsidP="00B04CC7">
            <w:pPr>
              <w:pStyle w:val="Textocomentario"/>
              <w:jc w:val="both"/>
              <w:rPr>
                <w:rFonts w:ascii="Arial" w:hAnsi="Arial" w:cs="Arial"/>
                <w:sz w:val="24"/>
                <w:szCs w:val="24"/>
                <w:lang w:val="es-CL"/>
              </w:rPr>
            </w:pPr>
          </w:p>
          <w:p w14:paraId="6A1F5FB9" w14:textId="77777777" w:rsidR="00C76692" w:rsidRDefault="00C76692" w:rsidP="00B04CC7">
            <w:pPr>
              <w:pStyle w:val="Textocomentario"/>
              <w:jc w:val="both"/>
              <w:rPr>
                <w:rFonts w:ascii="Arial" w:hAnsi="Arial" w:cs="Arial"/>
                <w:sz w:val="24"/>
                <w:szCs w:val="24"/>
                <w:lang w:val="es-CL"/>
              </w:rPr>
            </w:pPr>
          </w:p>
          <w:p w14:paraId="611C9A13" w14:textId="77777777" w:rsidR="00C76692" w:rsidRDefault="00C76692" w:rsidP="00B04CC7">
            <w:pPr>
              <w:pStyle w:val="Textocomentario"/>
              <w:jc w:val="both"/>
              <w:rPr>
                <w:rFonts w:ascii="Arial" w:hAnsi="Arial" w:cs="Arial"/>
                <w:sz w:val="24"/>
                <w:szCs w:val="24"/>
                <w:lang w:val="es-CL"/>
              </w:rPr>
            </w:pPr>
          </w:p>
          <w:p w14:paraId="089AD140" w14:textId="77777777" w:rsidR="00C76692" w:rsidRDefault="00C76692" w:rsidP="00B04CC7">
            <w:pPr>
              <w:pStyle w:val="Textocomentario"/>
              <w:jc w:val="both"/>
              <w:rPr>
                <w:rFonts w:ascii="Arial" w:hAnsi="Arial" w:cs="Arial"/>
                <w:sz w:val="24"/>
                <w:szCs w:val="24"/>
                <w:lang w:val="es-CL"/>
              </w:rPr>
            </w:pPr>
          </w:p>
          <w:p w14:paraId="3D0A7866" w14:textId="77777777" w:rsidR="00C76692" w:rsidRDefault="00C76692" w:rsidP="00B04CC7">
            <w:pPr>
              <w:pStyle w:val="Textocomentario"/>
              <w:jc w:val="both"/>
              <w:rPr>
                <w:rFonts w:ascii="Arial" w:hAnsi="Arial" w:cs="Arial"/>
                <w:sz w:val="24"/>
                <w:szCs w:val="24"/>
                <w:lang w:val="es-CL"/>
              </w:rPr>
            </w:pPr>
          </w:p>
          <w:p w14:paraId="51C22F2C" w14:textId="77777777" w:rsidR="00C76692" w:rsidRDefault="00C76692" w:rsidP="00B04CC7">
            <w:pPr>
              <w:pStyle w:val="Textocomentario"/>
              <w:jc w:val="both"/>
              <w:rPr>
                <w:rFonts w:ascii="Arial" w:hAnsi="Arial" w:cs="Arial"/>
                <w:sz w:val="24"/>
                <w:szCs w:val="24"/>
                <w:lang w:val="es-CL"/>
              </w:rPr>
            </w:pPr>
          </w:p>
          <w:p w14:paraId="74AD92FE" w14:textId="77777777" w:rsidR="00C76692" w:rsidRDefault="00C76692" w:rsidP="00B04CC7">
            <w:pPr>
              <w:pStyle w:val="Textocomentario"/>
              <w:jc w:val="both"/>
              <w:rPr>
                <w:rFonts w:ascii="Arial" w:hAnsi="Arial" w:cs="Arial"/>
                <w:sz w:val="24"/>
                <w:szCs w:val="24"/>
                <w:lang w:val="es-CL"/>
              </w:rPr>
            </w:pPr>
          </w:p>
          <w:p w14:paraId="3DC7A6F8" w14:textId="77777777" w:rsidR="00C76692" w:rsidRDefault="00C76692" w:rsidP="00B04CC7">
            <w:pPr>
              <w:pStyle w:val="Textocomentario"/>
              <w:jc w:val="both"/>
              <w:rPr>
                <w:rFonts w:ascii="Arial" w:hAnsi="Arial" w:cs="Arial"/>
                <w:sz w:val="24"/>
                <w:szCs w:val="24"/>
                <w:lang w:val="es-CL"/>
              </w:rPr>
            </w:pPr>
          </w:p>
          <w:p w14:paraId="27514FB3" w14:textId="77777777" w:rsidR="00C76692" w:rsidRDefault="00C76692" w:rsidP="00B04CC7">
            <w:pPr>
              <w:pStyle w:val="Textocomentario"/>
              <w:jc w:val="both"/>
              <w:rPr>
                <w:rFonts w:ascii="Arial" w:hAnsi="Arial" w:cs="Arial"/>
                <w:sz w:val="24"/>
                <w:szCs w:val="24"/>
                <w:lang w:val="es-CL"/>
              </w:rPr>
            </w:pPr>
          </w:p>
          <w:p w14:paraId="31C58AC8" w14:textId="77777777" w:rsidR="00C76692" w:rsidRDefault="00C76692" w:rsidP="00B04CC7">
            <w:pPr>
              <w:pStyle w:val="Textocomentario"/>
              <w:jc w:val="both"/>
              <w:rPr>
                <w:rFonts w:ascii="Arial" w:hAnsi="Arial" w:cs="Arial"/>
                <w:sz w:val="24"/>
                <w:szCs w:val="24"/>
                <w:lang w:val="es-CL"/>
              </w:rPr>
            </w:pPr>
          </w:p>
          <w:p w14:paraId="486DDC5D" w14:textId="77777777" w:rsidR="00C76692" w:rsidRDefault="00C76692" w:rsidP="00B04CC7">
            <w:pPr>
              <w:pStyle w:val="Textocomentario"/>
              <w:jc w:val="both"/>
              <w:rPr>
                <w:rFonts w:ascii="Arial" w:hAnsi="Arial" w:cs="Arial"/>
                <w:sz w:val="24"/>
                <w:szCs w:val="24"/>
                <w:lang w:val="es-CL"/>
              </w:rPr>
            </w:pPr>
          </w:p>
          <w:p w14:paraId="3D67D050" w14:textId="5A752626" w:rsidR="00F35414" w:rsidRPr="00727A57" w:rsidRDefault="00727A57" w:rsidP="00B04CC7">
            <w:pPr>
              <w:pStyle w:val="Textocomentario"/>
              <w:jc w:val="both"/>
              <w:rPr>
                <w:rFonts w:ascii="Arial" w:hAnsi="Arial" w:cs="Arial"/>
                <w:b/>
                <w:bCs/>
                <w:sz w:val="24"/>
                <w:szCs w:val="24"/>
                <w:lang w:val="es-CL"/>
              </w:rPr>
            </w:pPr>
            <w:r w:rsidRPr="00727A57">
              <w:rPr>
                <w:rFonts w:ascii="Arial" w:hAnsi="Arial" w:cs="Arial"/>
                <w:b/>
                <w:bCs/>
                <w:sz w:val="24"/>
                <w:szCs w:val="24"/>
                <w:lang w:val="es-CL"/>
              </w:rPr>
              <w:t>(*)</w:t>
            </w:r>
            <w:r w:rsidR="00CF694E">
              <w:rPr>
                <w:rFonts w:ascii="Arial" w:hAnsi="Arial" w:cs="Arial"/>
                <w:b/>
                <w:bCs/>
                <w:sz w:val="24"/>
                <w:szCs w:val="24"/>
                <w:lang w:val="es-CL"/>
              </w:rPr>
              <w:t>(*)</w:t>
            </w:r>
            <w:r w:rsidR="00FD16B4">
              <w:rPr>
                <w:rFonts w:ascii="Arial" w:hAnsi="Arial" w:cs="Arial"/>
                <w:b/>
                <w:bCs/>
                <w:sz w:val="24"/>
                <w:szCs w:val="24"/>
                <w:lang w:val="es-CL"/>
              </w:rPr>
              <w:t>(*)</w:t>
            </w:r>
            <w:r w:rsidR="00665250">
              <w:rPr>
                <w:rFonts w:ascii="Arial" w:hAnsi="Arial" w:cs="Arial"/>
                <w:b/>
                <w:bCs/>
                <w:sz w:val="24"/>
                <w:szCs w:val="24"/>
                <w:lang w:val="es-CL"/>
              </w:rPr>
              <w:t>(</w:t>
            </w:r>
            <w:r w:rsidR="00F35414">
              <w:rPr>
                <w:rFonts w:ascii="Arial" w:hAnsi="Arial" w:cs="Arial"/>
                <w:b/>
                <w:bCs/>
                <w:sz w:val="24"/>
                <w:szCs w:val="24"/>
                <w:lang w:val="es-CL"/>
              </w:rPr>
              <w:t>*)</w:t>
            </w:r>
            <w:r w:rsidR="00665250">
              <w:rPr>
                <w:rFonts w:ascii="Arial" w:hAnsi="Arial" w:cs="Arial"/>
                <w:b/>
                <w:bCs/>
                <w:sz w:val="24"/>
                <w:szCs w:val="24"/>
                <w:lang w:val="es-CL"/>
              </w:rPr>
              <w:t>(*)</w:t>
            </w:r>
          </w:p>
        </w:tc>
        <w:tc>
          <w:tcPr>
            <w:tcW w:w="5102" w:type="dxa"/>
          </w:tcPr>
          <w:p w14:paraId="0E0D0460" w14:textId="77777777" w:rsidR="002E75CD" w:rsidRPr="002E75CD" w:rsidRDefault="002E75CD" w:rsidP="00CA0ACD">
            <w:pPr>
              <w:jc w:val="center"/>
              <w:rPr>
                <w:rFonts w:ascii="Arial" w:hAnsi="Arial" w:cs="Arial"/>
                <w:sz w:val="24"/>
                <w:szCs w:val="24"/>
              </w:rPr>
            </w:pPr>
            <w:r w:rsidRPr="002E75CD">
              <w:rPr>
                <w:rFonts w:ascii="Arial" w:hAnsi="Arial" w:cs="Arial"/>
                <w:sz w:val="24"/>
                <w:szCs w:val="24"/>
              </w:rPr>
              <w:lastRenderedPageBreak/>
              <w:t>AL ARTÍCULO 4</w:t>
            </w:r>
          </w:p>
          <w:p w14:paraId="246D9E0F" w14:textId="77777777" w:rsidR="002E75CD" w:rsidRPr="002E75CD" w:rsidRDefault="002E75CD" w:rsidP="002E75CD">
            <w:pPr>
              <w:jc w:val="both"/>
              <w:rPr>
                <w:rFonts w:ascii="Arial" w:hAnsi="Arial" w:cs="Arial"/>
                <w:sz w:val="24"/>
                <w:szCs w:val="24"/>
              </w:rPr>
            </w:pPr>
          </w:p>
          <w:p w14:paraId="147768C9" w14:textId="7BA7AAFB" w:rsidR="002E75CD" w:rsidRPr="002E75CD" w:rsidRDefault="002E75CD" w:rsidP="002E75CD">
            <w:pPr>
              <w:jc w:val="both"/>
              <w:rPr>
                <w:rFonts w:ascii="Arial" w:hAnsi="Arial" w:cs="Arial"/>
                <w:sz w:val="24"/>
                <w:szCs w:val="24"/>
              </w:rPr>
            </w:pPr>
            <w:r w:rsidRPr="002E75CD">
              <w:rPr>
                <w:rFonts w:ascii="Arial" w:hAnsi="Arial" w:cs="Arial"/>
                <w:sz w:val="24"/>
                <w:szCs w:val="24"/>
              </w:rPr>
              <w:t>4)</w:t>
            </w:r>
            <w:r w:rsidRPr="002E75CD">
              <w:rPr>
                <w:rFonts w:ascii="Arial" w:hAnsi="Arial" w:cs="Arial"/>
                <w:sz w:val="24"/>
                <w:szCs w:val="24"/>
              </w:rPr>
              <w:tab/>
              <w:t>Para modificarlo en el siguiente sentido:</w:t>
            </w:r>
          </w:p>
          <w:p w14:paraId="43FBA4B0" w14:textId="77777777" w:rsidR="002E75CD" w:rsidRPr="002E75CD" w:rsidRDefault="002E75CD" w:rsidP="002E75CD">
            <w:pPr>
              <w:jc w:val="both"/>
              <w:rPr>
                <w:rFonts w:ascii="Arial" w:hAnsi="Arial" w:cs="Arial"/>
                <w:sz w:val="24"/>
                <w:szCs w:val="24"/>
              </w:rPr>
            </w:pPr>
            <w:r w:rsidRPr="002E75CD">
              <w:rPr>
                <w:rFonts w:ascii="Arial" w:hAnsi="Arial" w:cs="Arial"/>
                <w:sz w:val="24"/>
                <w:szCs w:val="24"/>
              </w:rPr>
              <w:lastRenderedPageBreak/>
              <w:t>a)</w:t>
            </w:r>
            <w:r w:rsidRPr="002E75CD">
              <w:rPr>
                <w:rFonts w:ascii="Arial" w:hAnsi="Arial" w:cs="Arial"/>
                <w:sz w:val="24"/>
                <w:szCs w:val="24"/>
              </w:rPr>
              <w:tab/>
            </w:r>
            <w:proofErr w:type="spellStart"/>
            <w:r w:rsidRPr="002E75CD">
              <w:rPr>
                <w:rFonts w:ascii="Arial" w:hAnsi="Arial" w:cs="Arial"/>
                <w:sz w:val="24"/>
                <w:szCs w:val="24"/>
              </w:rPr>
              <w:t>Reemplázase</w:t>
            </w:r>
            <w:proofErr w:type="spellEnd"/>
            <w:r w:rsidRPr="002E75CD">
              <w:rPr>
                <w:rFonts w:ascii="Arial" w:hAnsi="Arial" w:cs="Arial"/>
                <w:sz w:val="24"/>
                <w:szCs w:val="24"/>
              </w:rPr>
              <w:t xml:space="preserve"> el literal a) por el siguiente:</w:t>
            </w:r>
          </w:p>
          <w:p w14:paraId="27E9BA39" w14:textId="77777777" w:rsidR="002E75CD" w:rsidRPr="002E75CD" w:rsidRDefault="002E75CD" w:rsidP="002E75CD">
            <w:pPr>
              <w:jc w:val="both"/>
              <w:rPr>
                <w:rFonts w:ascii="Arial" w:hAnsi="Arial" w:cs="Arial"/>
                <w:sz w:val="24"/>
                <w:szCs w:val="24"/>
              </w:rPr>
            </w:pPr>
          </w:p>
          <w:p w14:paraId="4C99DEB8" w14:textId="77777777" w:rsidR="002E75CD" w:rsidRPr="002E75CD" w:rsidRDefault="002E75CD" w:rsidP="002E75CD">
            <w:pPr>
              <w:jc w:val="both"/>
              <w:rPr>
                <w:rFonts w:ascii="Arial" w:hAnsi="Arial" w:cs="Arial"/>
                <w:sz w:val="24"/>
                <w:szCs w:val="24"/>
              </w:rPr>
            </w:pPr>
            <w:r w:rsidRPr="002E75CD">
              <w:rPr>
                <w:rFonts w:ascii="Arial" w:hAnsi="Arial" w:cs="Arial"/>
                <w:sz w:val="24"/>
                <w:szCs w:val="24"/>
              </w:rPr>
              <w:t>“a) Sostenibilidad. La gestión de las especies hidrobiológicas considerará los aspectos biológicos, las condiciones ambientales, así como los aspectos sociales, económicos y culturales de la actividad, para el bienestar de las generaciones presentes y futuras.”.</w:t>
            </w:r>
          </w:p>
          <w:p w14:paraId="460213A8" w14:textId="77777777" w:rsidR="002E75CD" w:rsidRDefault="002E75CD" w:rsidP="002E75CD">
            <w:pPr>
              <w:jc w:val="both"/>
              <w:rPr>
                <w:rFonts w:ascii="Arial" w:hAnsi="Arial" w:cs="Arial"/>
                <w:sz w:val="24"/>
                <w:szCs w:val="24"/>
              </w:rPr>
            </w:pPr>
          </w:p>
          <w:p w14:paraId="14E186B8" w14:textId="77777777" w:rsidR="002E75CD" w:rsidRDefault="002E75CD" w:rsidP="002E75CD">
            <w:pPr>
              <w:jc w:val="both"/>
              <w:rPr>
                <w:rFonts w:ascii="Arial" w:hAnsi="Arial" w:cs="Arial"/>
                <w:sz w:val="24"/>
                <w:szCs w:val="24"/>
              </w:rPr>
            </w:pPr>
          </w:p>
          <w:p w14:paraId="50D70E34" w14:textId="77777777" w:rsidR="002E75CD" w:rsidRDefault="002E75CD" w:rsidP="002E75CD">
            <w:pPr>
              <w:jc w:val="both"/>
              <w:rPr>
                <w:rFonts w:ascii="Arial" w:hAnsi="Arial" w:cs="Arial"/>
                <w:sz w:val="24"/>
                <w:szCs w:val="24"/>
              </w:rPr>
            </w:pPr>
          </w:p>
          <w:p w14:paraId="33895A16" w14:textId="77777777" w:rsidR="002E75CD" w:rsidRDefault="002E75CD" w:rsidP="002E75CD">
            <w:pPr>
              <w:jc w:val="both"/>
              <w:rPr>
                <w:rFonts w:ascii="Arial" w:hAnsi="Arial" w:cs="Arial"/>
                <w:sz w:val="24"/>
                <w:szCs w:val="24"/>
              </w:rPr>
            </w:pPr>
          </w:p>
          <w:p w14:paraId="5A619195" w14:textId="77777777" w:rsidR="002E75CD" w:rsidRDefault="002E75CD" w:rsidP="002E75CD">
            <w:pPr>
              <w:jc w:val="both"/>
              <w:rPr>
                <w:rFonts w:ascii="Arial" w:hAnsi="Arial" w:cs="Arial"/>
                <w:sz w:val="24"/>
                <w:szCs w:val="24"/>
              </w:rPr>
            </w:pPr>
          </w:p>
          <w:p w14:paraId="60DB84E6" w14:textId="77777777" w:rsidR="002E75CD" w:rsidRDefault="002E75CD" w:rsidP="002E75CD">
            <w:pPr>
              <w:jc w:val="both"/>
              <w:rPr>
                <w:rFonts w:ascii="Arial" w:hAnsi="Arial" w:cs="Arial"/>
                <w:sz w:val="24"/>
                <w:szCs w:val="24"/>
              </w:rPr>
            </w:pPr>
          </w:p>
          <w:p w14:paraId="1A660243" w14:textId="77777777" w:rsidR="002E75CD" w:rsidRDefault="002E75CD" w:rsidP="002E75CD">
            <w:pPr>
              <w:jc w:val="both"/>
              <w:rPr>
                <w:rFonts w:ascii="Arial" w:hAnsi="Arial" w:cs="Arial"/>
                <w:sz w:val="24"/>
                <w:szCs w:val="24"/>
              </w:rPr>
            </w:pPr>
          </w:p>
          <w:p w14:paraId="5C6A0370" w14:textId="77777777" w:rsidR="002E75CD" w:rsidRDefault="002E75CD" w:rsidP="002E75CD">
            <w:pPr>
              <w:jc w:val="both"/>
              <w:rPr>
                <w:rFonts w:ascii="Arial" w:hAnsi="Arial" w:cs="Arial"/>
                <w:sz w:val="24"/>
                <w:szCs w:val="24"/>
              </w:rPr>
            </w:pPr>
          </w:p>
          <w:p w14:paraId="6DDCA543" w14:textId="77777777" w:rsidR="002E75CD" w:rsidRDefault="002E75CD" w:rsidP="002E75CD">
            <w:pPr>
              <w:jc w:val="both"/>
              <w:rPr>
                <w:rFonts w:ascii="Arial" w:hAnsi="Arial" w:cs="Arial"/>
                <w:sz w:val="24"/>
                <w:szCs w:val="24"/>
              </w:rPr>
            </w:pPr>
          </w:p>
          <w:p w14:paraId="1AD3BE61" w14:textId="77777777" w:rsidR="006A2B06" w:rsidRDefault="006A2B06" w:rsidP="002E75CD">
            <w:pPr>
              <w:jc w:val="both"/>
              <w:rPr>
                <w:rFonts w:ascii="Arial" w:hAnsi="Arial" w:cs="Arial"/>
                <w:sz w:val="24"/>
                <w:szCs w:val="24"/>
              </w:rPr>
            </w:pPr>
          </w:p>
          <w:p w14:paraId="269A7FB6" w14:textId="77777777" w:rsidR="006A2B06" w:rsidRDefault="006A2B06" w:rsidP="002E75CD">
            <w:pPr>
              <w:jc w:val="both"/>
              <w:rPr>
                <w:rFonts w:ascii="Arial" w:hAnsi="Arial" w:cs="Arial"/>
                <w:sz w:val="24"/>
                <w:szCs w:val="24"/>
              </w:rPr>
            </w:pPr>
          </w:p>
          <w:p w14:paraId="0BA0B780" w14:textId="77777777" w:rsidR="006A2B06" w:rsidRPr="002E75CD" w:rsidRDefault="006A2B06" w:rsidP="002E75CD">
            <w:pPr>
              <w:jc w:val="both"/>
              <w:rPr>
                <w:rFonts w:ascii="Arial" w:hAnsi="Arial" w:cs="Arial"/>
                <w:sz w:val="24"/>
                <w:szCs w:val="24"/>
              </w:rPr>
            </w:pPr>
          </w:p>
          <w:p w14:paraId="58B8F390" w14:textId="77777777" w:rsidR="002E75CD" w:rsidRPr="002E75CD" w:rsidRDefault="002E75CD" w:rsidP="002E75CD">
            <w:pPr>
              <w:jc w:val="both"/>
              <w:rPr>
                <w:rFonts w:ascii="Arial" w:hAnsi="Arial" w:cs="Arial"/>
                <w:sz w:val="24"/>
                <w:szCs w:val="24"/>
              </w:rPr>
            </w:pPr>
            <w:r w:rsidRPr="002E75CD">
              <w:rPr>
                <w:rFonts w:ascii="Arial" w:hAnsi="Arial" w:cs="Arial"/>
                <w:sz w:val="24"/>
                <w:szCs w:val="24"/>
              </w:rPr>
              <w:t>b)</w:t>
            </w:r>
            <w:r w:rsidRPr="002E75CD">
              <w:rPr>
                <w:rFonts w:ascii="Arial" w:hAnsi="Arial" w:cs="Arial"/>
                <w:sz w:val="24"/>
                <w:szCs w:val="24"/>
              </w:rPr>
              <w:tab/>
            </w:r>
            <w:proofErr w:type="spellStart"/>
            <w:r w:rsidRPr="002E75CD">
              <w:rPr>
                <w:rFonts w:ascii="Arial" w:hAnsi="Arial" w:cs="Arial"/>
                <w:sz w:val="24"/>
                <w:szCs w:val="24"/>
              </w:rPr>
              <w:t>Reemplázase</w:t>
            </w:r>
            <w:proofErr w:type="spellEnd"/>
            <w:r w:rsidRPr="002E75CD">
              <w:rPr>
                <w:rFonts w:ascii="Arial" w:hAnsi="Arial" w:cs="Arial"/>
                <w:sz w:val="24"/>
                <w:szCs w:val="24"/>
              </w:rPr>
              <w:t xml:space="preserve"> la letra c) por la siguiente:</w:t>
            </w:r>
          </w:p>
          <w:p w14:paraId="4A64CBDB" w14:textId="77777777" w:rsidR="002E75CD" w:rsidRPr="002E75CD" w:rsidRDefault="002E75CD" w:rsidP="002E75CD">
            <w:pPr>
              <w:jc w:val="both"/>
              <w:rPr>
                <w:rFonts w:ascii="Arial" w:hAnsi="Arial" w:cs="Arial"/>
                <w:sz w:val="24"/>
                <w:szCs w:val="24"/>
              </w:rPr>
            </w:pPr>
          </w:p>
          <w:p w14:paraId="17ED63A8" w14:textId="77777777" w:rsidR="002E75CD" w:rsidRPr="002E75CD" w:rsidRDefault="002E75CD" w:rsidP="002E75CD">
            <w:pPr>
              <w:jc w:val="both"/>
              <w:rPr>
                <w:rFonts w:ascii="Arial" w:hAnsi="Arial" w:cs="Arial"/>
                <w:sz w:val="24"/>
                <w:szCs w:val="24"/>
              </w:rPr>
            </w:pPr>
            <w:r w:rsidRPr="002E75CD">
              <w:rPr>
                <w:rFonts w:ascii="Arial" w:hAnsi="Arial" w:cs="Arial"/>
                <w:sz w:val="24"/>
                <w:szCs w:val="24"/>
              </w:rPr>
              <w:t>“c) Precautorio. La falta de certeza científica en ningún caso podrá invocarse para posponer o no adoptar medidas de conservación y gestión. Se deberá ser más cauteloso en la administración y conservación de los recursos cuando la información científica sea incierta, no confiable o incompleta.”.</w:t>
            </w:r>
          </w:p>
          <w:p w14:paraId="0914E85F" w14:textId="77777777" w:rsidR="002E75CD" w:rsidRDefault="002E75CD" w:rsidP="002E75CD">
            <w:pPr>
              <w:jc w:val="both"/>
              <w:rPr>
                <w:rFonts w:ascii="Arial" w:hAnsi="Arial" w:cs="Arial"/>
                <w:sz w:val="24"/>
                <w:szCs w:val="24"/>
              </w:rPr>
            </w:pPr>
          </w:p>
          <w:p w14:paraId="1D563FEC" w14:textId="77777777" w:rsidR="002E75CD" w:rsidRDefault="002E75CD" w:rsidP="002E75CD">
            <w:pPr>
              <w:jc w:val="both"/>
              <w:rPr>
                <w:rFonts w:ascii="Arial" w:hAnsi="Arial" w:cs="Arial"/>
                <w:sz w:val="24"/>
                <w:szCs w:val="24"/>
              </w:rPr>
            </w:pPr>
          </w:p>
          <w:p w14:paraId="57DAC44B" w14:textId="77777777" w:rsidR="002E75CD" w:rsidRDefault="002E75CD" w:rsidP="002E75CD">
            <w:pPr>
              <w:jc w:val="both"/>
              <w:rPr>
                <w:rFonts w:ascii="Arial" w:hAnsi="Arial" w:cs="Arial"/>
                <w:sz w:val="24"/>
                <w:szCs w:val="24"/>
              </w:rPr>
            </w:pPr>
          </w:p>
          <w:p w14:paraId="3F5380EF" w14:textId="77777777" w:rsidR="002E75CD" w:rsidRDefault="002E75CD" w:rsidP="002E75CD">
            <w:pPr>
              <w:jc w:val="both"/>
              <w:rPr>
                <w:rFonts w:ascii="Arial" w:hAnsi="Arial" w:cs="Arial"/>
                <w:sz w:val="24"/>
                <w:szCs w:val="24"/>
              </w:rPr>
            </w:pPr>
          </w:p>
          <w:p w14:paraId="10736C36" w14:textId="77777777" w:rsidR="002E75CD" w:rsidRDefault="002E75CD" w:rsidP="002E75CD">
            <w:pPr>
              <w:jc w:val="both"/>
              <w:rPr>
                <w:rFonts w:ascii="Arial" w:hAnsi="Arial" w:cs="Arial"/>
                <w:sz w:val="24"/>
                <w:szCs w:val="24"/>
              </w:rPr>
            </w:pPr>
          </w:p>
          <w:p w14:paraId="404C5C2A" w14:textId="77777777" w:rsidR="002E75CD" w:rsidRDefault="002E75CD" w:rsidP="002E75CD">
            <w:pPr>
              <w:jc w:val="both"/>
              <w:rPr>
                <w:rFonts w:ascii="Arial" w:hAnsi="Arial" w:cs="Arial"/>
                <w:sz w:val="24"/>
                <w:szCs w:val="24"/>
              </w:rPr>
            </w:pPr>
          </w:p>
          <w:p w14:paraId="479726F0" w14:textId="77777777" w:rsidR="002E75CD" w:rsidRDefault="002E75CD" w:rsidP="002E75CD">
            <w:pPr>
              <w:jc w:val="both"/>
              <w:rPr>
                <w:rFonts w:ascii="Arial" w:hAnsi="Arial" w:cs="Arial"/>
                <w:sz w:val="24"/>
                <w:szCs w:val="24"/>
              </w:rPr>
            </w:pPr>
          </w:p>
          <w:p w14:paraId="5F545AB1" w14:textId="77777777" w:rsidR="002E75CD" w:rsidRDefault="002E75CD" w:rsidP="002E75CD">
            <w:pPr>
              <w:jc w:val="both"/>
              <w:rPr>
                <w:rFonts w:ascii="Arial" w:hAnsi="Arial" w:cs="Arial"/>
                <w:sz w:val="24"/>
                <w:szCs w:val="24"/>
              </w:rPr>
            </w:pPr>
          </w:p>
          <w:p w14:paraId="172A16CB" w14:textId="77777777" w:rsidR="002E75CD" w:rsidRDefault="002E75CD" w:rsidP="002E75CD">
            <w:pPr>
              <w:jc w:val="both"/>
              <w:rPr>
                <w:rFonts w:ascii="Arial" w:hAnsi="Arial" w:cs="Arial"/>
                <w:sz w:val="24"/>
                <w:szCs w:val="24"/>
              </w:rPr>
            </w:pPr>
          </w:p>
          <w:p w14:paraId="10C1D5EB" w14:textId="77777777" w:rsidR="002E75CD" w:rsidRDefault="002E75CD" w:rsidP="002E75CD">
            <w:pPr>
              <w:jc w:val="both"/>
              <w:rPr>
                <w:rFonts w:ascii="Arial" w:hAnsi="Arial" w:cs="Arial"/>
                <w:sz w:val="24"/>
                <w:szCs w:val="24"/>
              </w:rPr>
            </w:pPr>
          </w:p>
          <w:p w14:paraId="49015021" w14:textId="77777777" w:rsidR="002E75CD" w:rsidRDefault="002E75CD" w:rsidP="002E75CD">
            <w:pPr>
              <w:jc w:val="both"/>
              <w:rPr>
                <w:rFonts w:ascii="Arial" w:hAnsi="Arial" w:cs="Arial"/>
                <w:sz w:val="24"/>
                <w:szCs w:val="24"/>
              </w:rPr>
            </w:pPr>
          </w:p>
          <w:p w14:paraId="0E8CA950" w14:textId="77777777" w:rsidR="002E75CD" w:rsidRDefault="002E75CD" w:rsidP="002E75CD">
            <w:pPr>
              <w:jc w:val="both"/>
              <w:rPr>
                <w:rFonts w:ascii="Arial" w:hAnsi="Arial" w:cs="Arial"/>
                <w:sz w:val="24"/>
                <w:szCs w:val="24"/>
              </w:rPr>
            </w:pPr>
          </w:p>
          <w:p w14:paraId="7969610F" w14:textId="77777777" w:rsidR="002E75CD" w:rsidRDefault="002E75CD" w:rsidP="002E75CD">
            <w:pPr>
              <w:jc w:val="both"/>
              <w:rPr>
                <w:rFonts w:ascii="Arial" w:hAnsi="Arial" w:cs="Arial"/>
                <w:sz w:val="24"/>
                <w:szCs w:val="24"/>
              </w:rPr>
            </w:pPr>
          </w:p>
          <w:p w14:paraId="338ED6F7" w14:textId="77777777" w:rsidR="002E75CD" w:rsidRDefault="002E75CD" w:rsidP="002E75CD">
            <w:pPr>
              <w:jc w:val="both"/>
              <w:rPr>
                <w:rFonts w:ascii="Arial" w:hAnsi="Arial" w:cs="Arial"/>
                <w:sz w:val="24"/>
                <w:szCs w:val="24"/>
              </w:rPr>
            </w:pPr>
          </w:p>
          <w:p w14:paraId="7C2F21D6" w14:textId="77777777" w:rsidR="002E75CD" w:rsidRDefault="002E75CD" w:rsidP="002E75CD">
            <w:pPr>
              <w:jc w:val="both"/>
              <w:rPr>
                <w:rFonts w:ascii="Arial" w:hAnsi="Arial" w:cs="Arial"/>
                <w:sz w:val="24"/>
                <w:szCs w:val="24"/>
              </w:rPr>
            </w:pPr>
          </w:p>
          <w:p w14:paraId="17010540" w14:textId="77777777" w:rsidR="002E75CD" w:rsidRDefault="002E75CD" w:rsidP="002E75CD">
            <w:pPr>
              <w:jc w:val="both"/>
              <w:rPr>
                <w:rFonts w:ascii="Arial" w:hAnsi="Arial" w:cs="Arial"/>
                <w:sz w:val="24"/>
                <w:szCs w:val="24"/>
              </w:rPr>
            </w:pPr>
          </w:p>
          <w:p w14:paraId="50E5F043" w14:textId="77777777" w:rsidR="002E75CD" w:rsidRDefault="002E75CD" w:rsidP="002E75CD">
            <w:pPr>
              <w:jc w:val="both"/>
              <w:rPr>
                <w:rFonts w:ascii="Arial" w:hAnsi="Arial" w:cs="Arial"/>
                <w:sz w:val="24"/>
                <w:szCs w:val="24"/>
              </w:rPr>
            </w:pPr>
          </w:p>
          <w:p w14:paraId="2FBC5176" w14:textId="77777777" w:rsidR="002E75CD" w:rsidRDefault="002E75CD" w:rsidP="002E75CD">
            <w:pPr>
              <w:jc w:val="both"/>
              <w:rPr>
                <w:rFonts w:ascii="Arial" w:hAnsi="Arial" w:cs="Arial"/>
                <w:sz w:val="24"/>
                <w:szCs w:val="24"/>
              </w:rPr>
            </w:pPr>
          </w:p>
          <w:p w14:paraId="6CA82E7D" w14:textId="77777777" w:rsidR="002E75CD" w:rsidRDefault="002E75CD" w:rsidP="002E75CD">
            <w:pPr>
              <w:jc w:val="both"/>
              <w:rPr>
                <w:rFonts w:ascii="Arial" w:hAnsi="Arial" w:cs="Arial"/>
                <w:sz w:val="24"/>
                <w:szCs w:val="24"/>
              </w:rPr>
            </w:pPr>
          </w:p>
          <w:p w14:paraId="73677422" w14:textId="77777777" w:rsidR="002E75CD" w:rsidRDefault="002E75CD" w:rsidP="002E75CD">
            <w:pPr>
              <w:jc w:val="both"/>
              <w:rPr>
                <w:rFonts w:ascii="Arial" w:hAnsi="Arial" w:cs="Arial"/>
                <w:sz w:val="24"/>
                <w:szCs w:val="24"/>
              </w:rPr>
            </w:pPr>
          </w:p>
          <w:p w14:paraId="2690A306" w14:textId="77777777" w:rsidR="002E75CD" w:rsidRDefault="002E75CD" w:rsidP="002E75CD">
            <w:pPr>
              <w:jc w:val="both"/>
              <w:rPr>
                <w:rFonts w:ascii="Arial" w:hAnsi="Arial" w:cs="Arial"/>
                <w:sz w:val="24"/>
                <w:szCs w:val="24"/>
              </w:rPr>
            </w:pPr>
          </w:p>
          <w:p w14:paraId="262B6FB9" w14:textId="77777777" w:rsidR="002E75CD" w:rsidRDefault="002E75CD" w:rsidP="002E75CD">
            <w:pPr>
              <w:jc w:val="both"/>
              <w:rPr>
                <w:rFonts w:ascii="Arial" w:hAnsi="Arial" w:cs="Arial"/>
                <w:sz w:val="24"/>
                <w:szCs w:val="24"/>
              </w:rPr>
            </w:pPr>
          </w:p>
          <w:p w14:paraId="56CB21A1" w14:textId="77777777" w:rsidR="002E75CD" w:rsidRDefault="002E75CD" w:rsidP="002E75CD">
            <w:pPr>
              <w:jc w:val="both"/>
              <w:rPr>
                <w:rFonts w:ascii="Arial" w:hAnsi="Arial" w:cs="Arial"/>
                <w:sz w:val="24"/>
                <w:szCs w:val="24"/>
              </w:rPr>
            </w:pPr>
          </w:p>
          <w:p w14:paraId="3016A7D8" w14:textId="77777777" w:rsidR="002E75CD" w:rsidRDefault="002E75CD" w:rsidP="002E75CD">
            <w:pPr>
              <w:jc w:val="both"/>
              <w:rPr>
                <w:rFonts w:ascii="Arial" w:hAnsi="Arial" w:cs="Arial"/>
                <w:sz w:val="24"/>
                <w:szCs w:val="24"/>
              </w:rPr>
            </w:pPr>
          </w:p>
          <w:p w14:paraId="77C95AFA" w14:textId="77777777" w:rsidR="00E41491" w:rsidRDefault="00E41491" w:rsidP="002E75CD">
            <w:pPr>
              <w:jc w:val="both"/>
              <w:rPr>
                <w:rFonts w:ascii="Arial" w:hAnsi="Arial" w:cs="Arial"/>
                <w:sz w:val="24"/>
                <w:szCs w:val="24"/>
              </w:rPr>
            </w:pPr>
          </w:p>
          <w:p w14:paraId="51F03B72" w14:textId="77777777" w:rsidR="00E41491" w:rsidRDefault="00E41491" w:rsidP="002E75CD">
            <w:pPr>
              <w:jc w:val="both"/>
              <w:rPr>
                <w:rFonts w:ascii="Arial" w:hAnsi="Arial" w:cs="Arial"/>
                <w:sz w:val="24"/>
                <w:szCs w:val="24"/>
              </w:rPr>
            </w:pPr>
          </w:p>
          <w:p w14:paraId="1F9D49C3" w14:textId="77777777" w:rsidR="00E41491" w:rsidRDefault="00E41491" w:rsidP="002E75CD">
            <w:pPr>
              <w:jc w:val="both"/>
              <w:rPr>
                <w:rFonts w:ascii="Arial" w:hAnsi="Arial" w:cs="Arial"/>
                <w:sz w:val="24"/>
                <w:szCs w:val="24"/>
              </w:rPr>
            </w:pPr>
          </w:p>
          <w:p w14:paraId="1B267D72" w14:textId="77777777" w:rsidR="00E41491" w:rsidRDefault="00E41491" w:rsidP="002E75CD">
            <w:pPr>
              <w:jc w:val="both"/>
              <w:rPr>
                <w:rFonts w:ascii="Arial" w:hAnsi="Arial" w:cs="Arial"/>
                <w:sz w:val="24"/>
                <w:szCs w:val="24"/>
              </w:rPr>
            </w:pPr>
          </w:p>
          <w:p w14:paraId="5FE9C139" w14:textId="77777777" w:rsidR="00E41491" w:rsidRDefault="00E41491" w:rsidP="002E75CD">
            <w:pPr>
              <w:jc w:val="both"/>
              <w:rPr>
                <w:rFonts w:ascii="Arial" w:hAnsi="Arial" w:cs="Arial"/>
                <w:sz w:val="24"/>
                <w:szCs w:val="24"/>
              </w:rPr>
            </w:pPr>
          </w:p>
          <w:p w14:paraId="006B6209" w14:textId="77777777" w:rsidR="00E41491" w:rsidRDefault="00E41491" w:rsidP="002E75CD">
            <w:pPr>
              <w:jc w:val="both"/>
              <w:rPr>
                <w:rFonts w:ascii="Arial" w:hAnsi="Arial" w:cs="Arial"/>
                <w:sz w:val="24"/>
                <w:szCs w:val="24"/>
              </w:rPr>
            </w:pPr>
          </w:p>
          <w:p w14:paraId="3D514F19" w14:textId="77777777" w:rsidR="00E41491" w:rsidRDefault="00E41491" w:rsidP="002E75CD">
            <w:pPr>
              <w:jc w:val="both"/>
              <w:rPr>
                <w:rFonts w:ascii="Arial" w:hAnsi="Arial" w:cs="Arial"/>
                <w:sz w:val="24"/>
                <w:szCs w:val="24"/>
              </w:rPr>
            </w:pPr>
          </w:p>
          <w:p w14:paraId="01B11861" w14:textId="77777777" w:rsidR="00E41491" w:rsidRDefault="00E41491" w:rsidP="002E75CD">
            <w:pPr>
              <w:jc w:val="both"/>
              <w:rPr>
                <w:rFonts w:ascii="Arial" w:hAnsi="Arial" w:cs="Arial"/>
                <w:sz w:val="24"/>
                <w:szCs w:val="24"/>
              </w:rPr>
            </w:pPr>
          </w:p>
          <w:p w14:paraId="77857B80" w14:textId="77777777" w:rsidR="00E41491" w:rsidRDefault="00E41491" w:rsidP="002E75CD">
            <w:pPr>
              <w:jc w:val="both"/>
              <w:rPr>
                <w:rFonts w:ascii="Arial" w:hAnsi="Arial" w:cs="Arial"/>
                <w:sz w:val="24"/>
                <w:szCs w:val="24"/>
              </w:rPr>
            </w:pPr>
          </w:p>
          <w:p w14:paraId="633ADDDF" w14:textId="77777777" w:rsidR="00E41491" w:rsidRDefault="00E41491" w:rsidP="002E75CD">
            <w:pPr>
              <w:jc w:val="both"/>
              <w:rPr>
                <w:rFonts w:ascii="Arial" w:hAnsi="Arial" w:cs="Arial"/>
                <w:sz w:val="24"/>
                <w:szCs w:val="24"/>
              </w:rPr>
            </w:pPr>
          </w:p>
          <w:p w14:paraId="345FFD4F" w14:textId="77777777" w:rsidR="001D71A9" w:rsidRDefault="001D71A9" w:rsidP="002E75CD">
            <w:pPr>
              <w:jc w:val="both"/>
              <w:rPr>
                <w:rFonts w:ascii="Arial" w:hAnsi="Arial" w:cs="Arial"/>
                <w:sz w:val="24"/>
                <w:szCs w:val="24"/>
              </w:rPr>
            </w:pPr>
          </w:p>
          <w:p w14:paraId="5C3DC1DD" w14:textId="77777777" w:rsidR="001D71A9" w:rsidRDefault="001D71A9" w:rsidP="002E75CD">
            <w:pPr>
              <w:jc w:val="both"/>
              <w:rPr>
                <w:rFonts w:ascii="Arial" w:hAnsi="Arial" w:cs="Arial"/>
                <w:sz w:val="24"/>
                <w:szCs w:val="24"/>
              </w:rPr>
            </w:pPr>
          </w:p>
          <w:p w14:paraId="389C9320" w14:textId="77777777" w:rsidR="001D71A9" w:rsidRDefault="001D71A9" w:rsidP="002E75CD">
            <w:pPr>
              <w:jc w:val="both"/>
              <w:rPr>
                <w:rFonts w:ascii="Arial" w:hAnsi="Arial" w:cs="Arial"/>
                <w:sz w:val="24"/>
                <w:szCs w:val="24"/>
              </w:rPr>
            </w:pPr>
          </w:p>
          <w:p w14:paraId="45D855C9" w14:textId="77777777" w:rsidR="001D71A9" w:rsidRDefault="001D71A9" w:rsidP="002E75CD">
            <w:pPr>
              <w:jc w:val="both"/>
              <w:rPr>
                <w:rFonts w:ascii="Arial" w:hAnsi="Arial" w:cs="Arial"/>
                <w:sz w:val="24"/>
                <w:szCs w:val="24"/>
              </w:rPr>
            </w:pPr>
          </w:p>
          <w:p w14:paraId="5152B452" w14:textId="77777777" w:rsidR="001D71A9" w:rsidRDefault="001D71A9" w:rsidP="002E75CD">
            <w:pPr>
              <w:jc w:val="both"/>
              <w:rPr>
                <w:rFonts w:ascii="Arial" w:hAnsi="Arial" w:cs="Arial"/>
                <w:sz w:val="24"/>
                <w:szCs w:val="24"/>
              </w:rPr>
            </w:pPr>
          </w:p>
          <w:p w14:paraId="637FBAD5" w14:textId="77777777" w:rsidR="001D71A9" w:rsidRDefault="001D71A9" w:rsidP="002E75CD">
            <w:pPr>
              <w:jc w:val="both"/>
              <w:rPr>
                <w:rFonts w:ascii="Arial" w:hAnsi="Arial" w:cs="Arial"/>
                <w:sz w:val="24"/>
                <w:szCs w:val="24"/>
              </w:rPr>
            </w:pPr>
          </w:p>
          <w:p w14:paraId="51824D65" w14:textId="77777777" w:rsidR="001D71A9" w:rsidRDefault="001D71A9" w:rsidP="002E75CD">
            <w:pPr>
              <w:jc w:val="both"/>
              <w:rPr>
                <w:rFonts w:ascii="Arial" w:hAnsi="Arial" w:cs="Arial"/>
                <w:sz w:val="24"/>
                <w:szCs w:val="24"/>
              </w:rPr>
            </w:pPr>
          </w:p>
          <w:p w14:paraId="40BE755F" w14:textId="77777777" w:rsidR="001D71A9" w:rsidRDefault="001D71A9" w:rsidP="002E75CD">
            <w:pPr>
              <w:jc w:val="both"/>
              <w:rPr>
                <w:rFonts w:ascii="Arial" w:hAnsi="Arial" w:cs="Arial"/>
                <w:sz w:val="24"/>
                <w:szCs w:val="24"/>
              </w:rPr>
            </w:pPr>
          </w:p>
          <w:p w14:paraId="367C253B" w14:textId="77777777" w:rsidR="001D71A9" w:rsidRDefault="001D71A9" w:rsidP="002E75CD">
            <w:pPr>
              <w:jc w:val="both"/>
              <w:rPr>
                <w:rFonts w:ascii="Arial" w:hAnsi="Arial" w:cs="Arial"/>
                <w:sz w:val="24"/>
                <w:szCs w:val="24"/>
              </w:rPr>
            </w:pPr>
          </w:p>
          <w:p w14:paraId="50505567" w14:textId="77777777" w:rsidR="001D71A9" w:rsidRDefault="001D71A9" w:rsidP="002E75CD">
            <w:pPr>
              <w:jc w:val="both"/>
              <w:rPr>
                <w:rFonts w:ascii="Arial" w:hAnsi="Arial" w:cs="Arial"/>
                <w:sz w:val="24"/>
                <w:szCs w:val="24"/>
              </w:rPr>
            </w:pPr>
          </w:p>
          <w:p w14:paraId="4FF31AE9" w14:textId="77777777" w:rsidR="00EE39B6" w:rsidRDefault="00EE39B6" w:rsidP="002E75CD">
            <w:pPr>
              <w:jc w:val="both"/>
              <w:rPr>
                <w:rFonts w:ascii="Arial" w:hAnsi="Arial" w:cs="Arial"/>
                <w:sz w:val="24"/>
                <w:szCs w:val="24"/>
              </w:rPr>
            </w:pPr>
          </w:p>
          <w:p w14:paraId="37AEAFB6" w14:textId="77777777" w:rsidR="00EE39B6" w:rsidRDefault="00EE39B6" w:rsidP="002E75CD">
            <w:pPr>
              <w:jc w:val="both"/>
              <w:rPr>
                <w:rFonts w:ascii="Arial" w:hAnsi="Arial" w:cs="Arial"/>
                <w:sz w:val="24"/>
                <w:szCs w:val="24"/>
              </w:rPr>
            </w:pPr>
          </w:p>
          <w:p w14:paraId="2E688ACA" w14:textId="77777777" w:rsidR="00EE39B6" w:rsidRDefault="00EE39B6" w:rsidP="002E75CD">
            <w:pPr>
              <w:jc w:val="both"/>
              <w:rPr>
                <w:rFonts w:ascii="Arial" w:hAnsi="Arial" w:cs="Arial"/>
                <w:sz w:val="24"/>
                <w:szCs w:val="24"/>
              </w:rPr>
            </w:pPr>
          </w:p>
          <w:p w14:paraId="71113EC0" w14:textId="77777777" w:rsidR="00EE39B6" w:rsidRDefault="00EE39B6" w:rsidP="002E75CD">
            <w:pPr>
              <w:jc w:val="both"/>
              <w:rPr>
                <w:rFonts w:ascii="Arial" w:hAnsi="Arial" w:cs="Arial"/>
                <w:sz w:val="24"/>
                <w:szCs w:val="24"/>
              </w:rPr>
            </w:pPr>
          </w:p>
          <w:p w14:paraId="701F5F0F" w14:textId="77777777" w:rsidR="00EE39B6" w:rsidRDefault="00EE39B6" w:rsidP="002E75CD">
            <w:pPr>
              <w:jc w:val="both"/>
              <w:rPr>
                <w:rFonts w:ascii="Arial" w:hAnsi="Arial" w:cs="Arial"/>
                <w:sz w:val="24"/>
                <w:szCs w:val="24"/>
              </w:rPr>
            </w:pPr>
          </w:p>
          <w:p w14:paraId="416A64E8" w14:textId="77777777" w:rsidR="00EE39B6" w:rsidRDefault="00EE39B6" w:rsidP="002E75CD">
            <w:pPr>
              <w:jc w:val="both"/>
              <w:rPr>
                <w:rFonts w:ascii="Arial" w:hAnsi="Arial" w:cs="Arial"/>
                <w:sz w:val="24"/>
                <w:szCs w:val="24"/>
              </w:rPr>
            </w:pPr>
          </w:p>
          <w:p w14:paraId="1122E174" w14:textId="77777777" w:rsidR="00EE39B6" w:rsidRDefault="00EE39B6" w:rsidP="002E75CD">
            <w:pPr>
              <w:jc w:val="both"/>
              <w:rPr>
                <w:rFonts w:ascii="Arial" w:hAnsi="Arial" w:cs="Arial"/>
                <w:sz w:val="24"/>
                <w:szCs w:val="24"/>
              </w:rPr>
            </w:pPr>
          </w:p>
          <w:p w14:paraId="0216ED66" w14:textId="77777777" w:rsidR="00EE39B6" w:rsidRDefault="00EE39B6" w:rsidP="002E75CD">
            <w:pPr>
              <w:jc w:val="both"/>
              <w:rPr>
                <w:rFonts w:ascii="Arial" w:hAnsi="Arial" w:cs="Arial"/>
                <w:sz w:val="24"/>
                <w:szCs w:val="24"/>
              </w:rPr>
            </w:pPr>
          </w:p>
          <w:p w14:paraId="7FACEB13" w14:textId="77777777" w:rsidR="00EE39B6" w:rsidRDefault="00EE39B6" w:rsidP="002E75CD">
            <w:pPr>
              <w:jc w:val="both"/>
              <w:rPr>
                <w:rFonts w:ascii="Arial" w:hAnsi="Arial" w:cs="Arial"/>
                <w:sz w:val="24"/>
                <w:szCs w:val="24"/>
              </w:rPr>
            </w:pPr>
          </w:p>
          <w:p w14:paraId="04B9F340" w14:textId="77777777" w:rsidR="00EE39B6" w:rsidRDefault="00EE39B6" w:rsidP="002E75CD">
            <w:pPr>
              <w:jc w:val="both"/>
              <w:rPr>
                <w:rFonts w:ascii="Arial" w:hAnsi="Arial" w:cs="Arial"/>
                <w:sz w:val="24"/>
                <w:szCs w:val="24"/>
              </w:rPr>
            </w:pPr>
          </w:p>
          <w:p w14:paraId="0C5C817B" w14:textId="77777777" w:rsidR="00EE39B6" w:rsidRDefault="00EE39B6" w:rsidP="002E75CD">
            <w:pPr>
              <w:jc w:val="both"/>
              <w:rPr>
                <w:rFonts w:ascii="Arial" w:hAnsi="Arial" w:cs="Arial"/>
                <w:sz w:val="24"/>
                <w:szCs w:val="24"/>
              </w:rPr>
            </w:pPr>
          </w:p>
          <w:p w14:paraId="516F6F09" w14:textId="77777777" w:rsidR="00EE39B6" w:rsidRDefault="00EE39B6" w:rsidP="002E75CD">
            <w:pPr>
              <w:jc w:val="both"/>
              <w:rPr>
                <w:rFonts w:ascii="Arial" w:hAnsi="Arial" w:cs="Arial"/>
                <w:sz w:val="24"/>
                <w:szCs w:val="24"/>
              </w:rPr>
            </w:pPr>
          </w:p>
          <w:p w14:paraId="10343DBF" w14:textId="77777777" w:rsidR="00EE39B6" w:rsidRDefault="00EE39B6" w:rsidP="002E75CD">
            <w:pPr>
              <w:jc w:val="both"/>
              <w:rPr>
                <w:rFonts w:ascii="Arial" w:hAnsi="Arial" w:cs="Arial"/>
                <w:sz w:val="24"/>
                <w:szCs w:val="24"/>
              </w:rPr>
            </w:pPr>
          </w:p>
          <w:p w14:paraId="67ABE77E" w14:textId="77777777" w:rsidR="00EE39B6" w:rsidRDefault="00EE39B6" w:rsidP="002E75CD">
            <w:pPr>
              <w:jc w:val="both"/>
              <w:rPr>
                <w:rFonts w:ascii="Arial" w:hAnsi="Arial" w:cs="Arial"/>
                <w:sz w:val="24"/>
                <w:szCs w:val="24"/>
              </w:rPr>
            </w:pPr>
          </w:p>
          <w:p w14:paraId="5463A188" w14:textId="77777777" w:rsidR="00EE39B6" w:rsidRDefault="00EE39B6" w:rsidP="002E75CD">
            <w:pPr>
              <w:jc w:val="both"/>
              <w:rPr>
                <w:rFonts w:ascii="Arial" w:hAnsi="Arial" w:cs="Arial"/>
                <w:sz w:val="24"/>
                <w:szCs w:val="24"/>
              </w:rPr>
            </w:pPr>
          </w:p>
          <w:p w14:paraId="57FAACC7" w14:textId="77777777" w:rsidR="00EE39B6" w:rsidRDefault="00EE39B6" w:rsidP="002E75CD">
            <w:pPr>
              <w:jc w:val="both"/>
              <w:rPr>
                <w:rFonts w:ascii="Arial" w:hAnsi="Arial" w:cs="Arial"/>
                <w:sz w:val="24"/>
                <w:szCs w:val="24"/>
              </w:rPr>
            </w:pPr>
          </w:p>
          <w:p w14:paraId="555F66D1" w14:textId="77777777" w:rsidR="001D71A9" w:rsidRDefault="001D71A9" w:rsidP="002E75CD">
            <w:pPr>
              <w:jc w:val="both"/>
              <w:rPr>
                <w:rFonts w:ascii="Arial" w:hAnsi="Arial" w:cs="Arial"/>
                <w:sz w:val="24"/>
                <w:szCs w:val="24"/>
              </w:rPr>
            </w:pPr>
          </w:p>
          <w:p w14:paraId="1D3AB5ED" w14:textId="77777777" w:rsidR="00E41491" w:rsidRPr="002E75CD" w:rsidRDefault="00E41491" w:rsidP="002E75CD">
            <w:pPr>
              <w:jc w:val="both"/>
              <w:rPr>
                <w:rFonts w:ascii="Arial" w:hAnsi="Arial" w:cs="Arial"/>
                <w:sz w:val="24"/>
                <w:szCs w:val="24"/>
              </w:rPr>
            </w:pPr>
          </w:p>
          <w:p w14:paraId="02232ACE" w14:textId="77777777" w:rsidR="002E75CD" w:rsidRPr="002E75CD" w:rsidRDefault="002E75CD" w:rsidP="002E75CD">
            <w:pPr>
              <w:jc w:val="both"/>
              <w:rPr>
                <w:rFonts w:ascii="Arial" w:hAnsi="Arial" w:cs="Arial"/>
                <w:sz w:val="24"/>
                <w:szCs w:val="24"/>
              </w:rPr>
            </w:pPr>
            <w:r w:rsidRPr="002E75CD">
              <w:rPr>
                <w:rFonts w:ascii="Arial" w:hAnsi="Arial" w:cs="Arial"/>
                <w:sz w:val="24"/>
                <w:szCs w:val="24"/>
              </w:rPr>
              <w:t>c)</w:t>
            </w:r>
            <w:r w:rsidRPr="002E75CD">
              <w:rPr>
                <w:rFonts w:ascii="Arial" w:hAnsi="Arial" w:cs="Arial"/>
                <w:sz w:val="24"/>
                <w:szCs w:val="24"/>
              </w:rPr>
              <w:tab/>
            </w:r>
            <w:proofErr w:type="spellStart"/>
            <w:r w:rsidRPr="002E75CD">
              <w:rPr>
                <w:rFonts w:ascii="Arial" w:hAnsi="Arial" w:cs="Arial"/>
                <w:sz w:val="24"/>
                <w:szCs w:val="24"/>
              </w:rPr>
              <w:t>Reemplázase</w:t>
            </w:r>
            <w:proofErr w:type="spellEnd"/>
            <w:r w:rsidRPr="002E75CD">
              <w:rPr>
                <w:rFonts w:ascii="Arial" w:hAnsi="Arial" w:cs="Arial"/>
                <w:sz w:val="24"/>
                <w:szCs w:val="24"/>
              </w:rPr>
              <w:t>, en el literal g), la expresión “Seguridad alimentaria” por “Soberanía y seguridad alimentaria”.</w:t>
            </w:r>
          </w:p>
          <w:p w14:paraId="1A2DCD59" w14:textId="77777777" w:rsidR="002E75CD" w:rsidRDefault="002E75CD" w:rsidP="002E75CD">
            <w:pPr>
              <w:jc w:val="both"/>
              <w:rPr>
                <w:rFonts w:ascii="Arial" w:hAnsi="Arial" w:cs="Arial"/>
                <w:sz w:val="24"/>
                <w:szCs w:val="24"/>
              </w:rPr>
            </w:pPr>
          </w:p>
          <w:p w14:paraId="441568F1" w14:textId="77777777" w:rsidR="002E75CD" w:rsidRDefault="002E75CD" w:rsidP="002E75CD">
            <w:pPr>
              <w:jc w:val="both"/>
              <w:rPr>
                <w:rFonts w:ascii="Arial" w:hAnsi="Arial" w:cs="Arial"/>
                <w:sz w:val="24"/>
                <w:szCs w:val="24"/>
              </w:rPr>
            </w:pPr>
          </w:p>
          <w:p w14:paraId="1ACA3524" w14:textId="77777777" w:rsidR="002E75CD" w:rsidRDefault="002E75CD" w:rsidP="002E75CD">
            <w:pPr>
              <w:jc w:val="both"/>
              <w:rPr>
                <w:rFonts w:ascii="Arial" w:hAnsi="Arial" w:cs="Arial"/>
                <w:sz w:val="24"/>
                <w:szCs w:val="24"/>
              </w:rPr>
            </w:pPr>
          </w:p>
          <w:p w14:paraId="7F9C1210" w14:textId="77777777" w:rsidR="002E75CD" w:rsidRDefault="002E75CD" w:rsidP="002E75CD">
            <w:pPr>
              <w:jc w:val="both"/>
              <w:rPr>
                <w:rFonts w:ascii="Arial" w:hAnsi="Arial" w:cs="Arial"/>
                <w:sz w:val="24"/>
                <w:szCs w:val="24"/>
              </w:rPr>
            </w:pPr>
          </w:p>
          <w:p w14:paraId="0F2537A8" w14:textId="77777777" w:rsidR="002E75CD" w:rsidRDefault="002E75CD" w:rsidP="002E75CD">
            <w:pPr>
              <w:jc w:val="both"/>
              <w:rPr>
                <w:rFonts w:ascii="Arial" w:hAnsi="Arial" w:cs="Arial"/>
                <w:sz w:val="24"/>
                <w:szCs w:val="24"/>
              </w:rPr>
            </w:pPr>
          </w:p>
          <w:p w14:paraId="7CD388F5" w14:textId="77777777" w:rsidR="002E75CD" w:rsidRDefault="002E75CD" w:rsidP="002E75CD">
            <w:pPr>
              <w:jc w:val="both"/>
              <w:rPr>
                <w:rFonts w:ascii="Arial" w:hAnsi="Arial" w:cs="Arial"/>
                <w:sz w:val="24"/>
                <w:szCs w:val="24"/>
              </w:rPr>
            </w:pPr>
          </w:p>
          <w:p w14:paraId="01DD70AA" w14:textId="77777777" w:rsidR="002E75CD" w:rsidRDefault="002E75CD" w:rsidP="002E75CD">
            <w:pPr>
              <w:jc w:val="both"/>
              <w:rPr>
                <w:rFonts w:ascii="Arial" w:hAnsi="Arial" w:cs="Arial"/>
                <w:sz w:val="24"/>
                <w:szCs w:val="24"/>
              </w:rPr>
            </w:pPr>
          </w:p>
          <w:p w14:paraId="24A23ECF" w14:textId="77777777" w:rsidR="002E75CD" w:rsidRDefault="002E75CD" w:rsidP="002E75CD">
            <w:pPr>
              <w:jc w:val="both"/>
              <w:rPr>
                <w:rFonts w:ascii="Arial" w:hAnsi="Arial" w:cs="Arial"/>
                <w:sz w:val="24"/>
                <w:szCs w:val="24"/>
              </w:rPr>
            </w:pPr>
          </w:p>
          <w:p w14:paraId="49668C22" w14:textId="77777777" w:rsidR="002E75CD" w:rsidRDefault="002E75CD" w:rsidP="002E75CD">
            <w:pPr>
              <w:jc w:val="both"/>
              <w:rPr>
                <w:rFonts w:ascii="Arial" w:hAnsi="Arial" w:cs="Arial"/>
                <w:sz w:val="24"/>
                <w:szCs w:val="24"/>
              </w:rPr>
            </w:pPr>
          </w:p>
          <w:p w14:paraId="664AF520" w14:textId="77777777" w:rsidR="002E75CD" w:rsidRDefault="002E75CD" w:rsidP="002E75CD">
            <w:pPr>
              <w:jc w:val="both"/>
              <w:rPr>
                <w:rFonts w:ascii="Arial" w:hAnsi="Arial" w:cs="Arial"/>
                <w:sz w:val="24"/>
                <w:szCs w:val="24"/>
              </w:rPr>
            </w:pPr>
          </w:p>
          <w:p w14:paraId="040B5A86" w14:textId="77777777" w:rsidR="002E75CD" w:rsidRDefault="002E75CD" w:rsidP="002E75CD">
            <w:pPr>
              <w:jc w:val="both"/>
              <w:rPr>
                <w:rFonts w:ascii="Arial" w:hAnsi="Arial" w:cs="Arial"/>
                <w:sz w:val="24"/>
                <w:szCs w:val="24"/>
              </w:rPr>
            </w:pPr>
          </w:p>
          <w:p w14:paraId="08745D4B" w14:textId="77777777" w:rsidR="002E75CD" w:rsidRDefault="002E75CD" w:rsidP="002E75CD">
            <w:pPr>
              <w:jc w:val="both"/>
              <w:rPr>
                <w:rFonts w:ascii="Arial" w:hAnsi="Arial" w:cs="Arial"/>
                <w:sz w:val="24"/>
                <w:szCs w:val="24"/>
              </w:rPr>
            </w:pPr>
          </w:p>
          <w:p w14:paraId="6EF6C616" w14:textId="77777777" w:rsidR="002E75CD" w:rsidRDefault="002E75CD" w:rsidP="002E75CD">
            <w:pPr>
              <w:jc w:val="both"/>
              <w:rPr>
                <w:rFonts w:ascii="Arial" w:hAnsi="Arial" w:cs="Arial"/>
                <w:sz w:val="24"/>
                <w:szCs w:val="24"/>
              </w:rPr>
            </w:pPr>
          </w:p>
          <w:p w14:paraId="60521A4C" w14:textId="77777777" w:rsidR="002E75CD" w:rsidRDefault="002E75CD" w:rsidP="002E75CD">
            <w:pPr>
              <w:jc w:val="both"/>
              <w:rPr>
                <w:rFonts w:ascii="Arial" w:hAnsi="Arial" w:cs="Arial"/>
                <w:sz w:val="24"/>
                <w:szCs w:val="24"/>
              </w:rPr>
            </w:pPr>
          </w:p>
          <w:p w14:paraId="2FAB4010" w14:textId="77777777" w:rsidR="002E75CD" w:rsidRDefault="002E75CD" w:rsidP="002E75CD">
            <w:pPr>
              <w:jc w:val="both"/>
              <w:rPr>
                <w:rFonts w:ascii="Arial" w:hAnsi="Arial" w:cs="Arial"/>
                <w:sz w:val="24"/>
                <w:szCs w:val="24"/>
              </w:rPr>
            </w:pPr>
          </w:p>
          <w:p w14:paraId="4CD37174" w14:textId="77777777" w:rsidR="002E75CD" w:rsidRDefault="002E75CD" w:rsidP="002E75CD">
            <w:pPr>
              <w:jc w:val="both"/>
              <w:rPr>
                <w:rFonts w:ascii="Arial" w:hAnsi="Arial" w:cs="Arial"/>
                <w:sz w:val="24"/>
                <w:szCs w:val="24"/>
              </w:rPr>
            </w:pPr>
          </w:p>
          <w:p w14:paraId="2F6E9F31" w14:textId="77777777" w:rsidR="002E75CD" w:rsidRDefault="002E75CD" w:rsidP="002E75CD">
            <w:pPr>
              <w:jc w:val="both"/>
              <w:rPr>
                <w:rFonts w:ascii="Arial" w:hAnsi="Arial" w:cs="Arial"/>
                <w:sz w:val="24"/>
                <w:szCs w:val="24"/>
              </w:rPr>
            </w:pPr>
          </w:p>
          <w:p w14:paraId="7725159B" w14:textId="77777777" w:rsidR="002E75CD" w:rsidRDefault="002E75CD" w:rsidP="002E75CD">
            <w:pPr>
              <w:jc w:val="both"/>
              <w:rPr>
                <w:rFonts w:ascii="Arial" w:hAnsi="Arial" w:cs="Arial"/>
                <w:sz w:val="24"/>
                <w:szCs w:val="24"/>
              </w:rPr>
            </w:pPr>
          </w:p>
          <w:p w14:paraId="6E8FAD67" w14:textId="77777777" w:rsidR="002E75CD" w:rsidRDefault="002E75CD" w:rsidP="002E75CD">
            <w:pPr>
              <w:jc w:val="both"/>
              <w:rPr>
                <w:rFonts w:ascii="Arial" w:hAnsi="Arial" w:cs="Arial"/>
                <w:sz w:val="24"/>
                <w:szCs w:val="24"/>
              </w:rPr>
            </w:pPr>
          </w:p>
          <w:p w14:paraId="6F1AE3D1" w14:textId="77777777" w:rsidR="00CD6176" w:rsidRDefault="00CD6176" w:rsidP="002E75CD">
            <w:pPr>
              <w:jc w:val="both"/>
              <w:rPr>
                <w:rFonts w:ascii="Arial" w:hAnsi="Arial" w:cs="Arial"/>
                <w:sz w:val="24"/>
                <w:szCs w:val="24"/>
              </w:rPr>
            </w:pPr>
          </w:p>
          <w:p w14:paraId="7F6FBB26" w14:textId="77777777" w:rsidR="00CD6176" w:rsidRDefault="00CD6176" w:rsidP="002E75CD">
            <w:pPr>
              <w:jc w:val="both"/>
              <w:rPr>
                <w:rFonts w:ascii="Arial" w:hAnsi="Arial" w:cs="Arial"/>
                <w:sz w:val="24"/>
                <w:szCs w:val="24"/>
              </w:rPr>
            </w:pPr>
          </w:p>
          <w:p w14:paraId="4A120432" w14:textId="77777777" w:rsidR="00CD6176" w:rsidRDefault="00CD6176" w:rsidP="002E75CD">
            <w:pPr>
              <w:jc w:val="both"/>
              <w:rPr>
                <w:rFonts w:ascii="Arial" w:hAnsi="Arial" w:cs="Arial"/>
                <w:sz w:val="24"/>
                <w:szCs w:val="24"/>
              </w:rPr>
            </w:pPr>
          </w:p>
          <w:p w14:paraId="66A89EE5" w14:textId="77777777" w:rsidR="00CD6176" w:rsidRDefault="00CD6176" w:rsidP="002E75CD">
            <w:pPr>
              <w:jc w:val="both"/>
              <w:rPr>
                <w:rFonts w:ascii="Arial" w:hAnsi="Arial" w:cs="Arial"/>
                <w:sz w:val="24"/>
                <w:szCs w:val="24"/>
              </w:rPr>
            </w:pPr>
          </w:p>
          <w:p w14:paraId="7A6DAE96" w14:textId="77777777" w:rsidR="00CD6176" w:rsidRDefault="00CD6176" w:rsidP="002E75CD">
            <w:pPr>
              <w:jc w:val="both"/>
              <w:rPr>
                <w:rFonts w:ascii="Arial" w:hAnsi="Arial" w:cs="Arial"/>
                <w:sz w:val="24"/>
                <w:szCs w:val="24"/>
              </w:rPr>
            </w:pPr>
          </w:p>
          <w:p w14:paraId="22F499DE" w14:textId="77777777" w:rsidR="00CD6176" w:rsidRDefault="00CD6176" w:rsidP="002E75CD">
            <w:pPr>
              <w:jc w:val="both"/>
              <w:rPr>
                <w:rFonts w:ascii="Arial" w:hAnsi="Arial" w:cs="Arial"/>
                <w:sz w:val="24"/>
                <w:szCs w:val="24"/>
              </w:rPr>
            </w:pPr>
          </w:p>
          <w:p w14:paraId="7D19E4D6" w14:textId="77777777" w:rsidR="00CD6176" w:rsidRDefault="00CD6176" w:rsidP="002E75CD">
            <w:pPr>
              <w:jc w:val="both"/>
              <w:rPr>
                <w:rFonts w:ascii="Arial" w:hAnsi="Arial" w:cs="Arial"/>
                <w:sz w:val="24"/>
                <w:szCs w:val="24"/>
              </w:rPr>
            </w:pPr>
          </w:p>
          <w:p w14:paraId="1ACA489A" w14:textId="77777777" w:rsidR="00CD6176" w:rsidRDefault="00CD6176" w:rsidP="002E75CD">
            <w:pPr>
              <w:jc w:val="both"/>
              <w:rPr>
                <w:rFonts w:ascii="Arial" w:hAnsi="Arial" w:cs="Arial"/>
                <w:sz w:val="24"/>
                <w:szCs w:val="24"/>
              </w:rPr>
            </w:pPr>
          </w:p>
          <w:p w14:paraId="600263FF" w14:textId="77777777" w:rsidR="00CD6176" w:rsidRDefault="00CD6176" w:rsidP="002E75CD">
            <w:pPr>
              <w:jc w:val="both"/>
              <w:rPr>
                <w:rFonts w:ascii="Arial" w:hAnsi="Arial" w:cs="Arial"/>
                <w:sz w:val="24"/>
                <w:szCs w:val="24"/>
              </w:rPr>
            </w:pPr>
          </w:p>
          <w:p w14:paraId="1777D1A7" w14:textId="77777777" w:rsidR="00CD6176" w:rsidRDefault="00CD6176" w:rsidP="002E75CD">
            <w:pPr>
              <w:jc w:val="both"/>
              <w:rPr>
                <w:rFonts w:ascii="Arial" w:hAnsi="Arial" w:cs="Arial"/>
                <w:sz w:val="24"/>
                <w:szCs w:val="24"/>
              </w:rPr>
            </w:pPr>
          </w:p>
          <w:p w14:paraId="64BA117B" w14:textId="77777777" w:rsidR="00CD6176" w:rsidRDefault="00CD6176" w:rsidP="002E75CD">
            <w:pPr>
              <w:jc w:val="both"/>
              <w:rPr>
                <w:rFonts w:ascii="Arial" w:hAnsi="Arial" w:cs="Arial"/>
                <w:sz w:val="24"/>
                <w:szCs w:val="24"/>
              </w:rPr>
            </w:pPr>
          </w:p>
          <w:p w14:paraId="3EE93ACF" w14:textId="77777777" w:rsidR="00CD6176" w:rsidRDefault="00CD6176" w:rsidP="002E75CD">
            <w:pPr>
              <w:jc w:val="both"/>
              <w:rPr>
                <w:rFonts w:ascii="Arial" w:hAnsi="Arial" w:cs="Arial"/>
                <w:sz w:val="24"/>
                <w:szCs w:val="24"/>
              </w:rPr>
            </w:pPr>
          </w:p>
          <w:p w14:paraId="558D9AE2" w14:textId="77777777" w:rsidR="00CD6176" w:rsidRDefault="00CD6176" w:rsidP="002E75CD">
            <w:pPr>
              <w:jc w:val="both"/>
              <w:rPr>
                <w:rFonts w:ascii="Arial" w:hAnsi="Arial" w:cs="Arial"/>
                <w:sz w:val="24"/>
                <w:szCs w:val="24"/>
              </w:rPr>
            </w:pPr>
          </w:p>
          <w:p w14:paraId="0B6383FD" w14:textId="77777777" w:rsidR="00CD6176" w:rsidRDefault="00CD6176" w:rsidP="002E75CD">
            <w:pPr>
              <w:jc w:val="both"/>
              <w:rPr>
                <w:rFonts w:ascii="Arial" w:hAnsi="Arial" w:cs="Arial"/>
                <w:sz w:val="24"/>
                <w:szCs w:val="24"/>
              </w:rPr>
            </w:pPr>
          </w:p>
          <w:p w14:paraId="252FB0F1" w14:textId="77777777" w:rsidR="00CD6176" w:rsidRDefault="00CD6176" w:rsidP="002E75CD">
            <w:pPr>
              <w:jc w:val="both"/>
              <w:rPr>
                <w:rFonts w:ascii="Arial" w:hAnsi="Arial" w:cs="Arial"/>
                <w:sz w:val="24"/>
                <w:szCs w:val="24"/>
              </w:rPr>
            </w:pPr>
          </w:p>
          <w:p w14:paraId="7472C138" w14:textId="77777777" w:rsidR="00CD6176" w:rsidRDefault="00CD6176" w:rsidP="002E75CD">
            <w:pPr>
              <w:jc w:val="both"/>
              <w:rPr>
                <w:rFonts w:ascii="Arial" w:hAnsi="Arial" w:cs="Arial"/>
                <w:sz w:val="24"/>
                <w:szCs w:val="24"/>
              </w:rPr>
            </w:pPr>
          </w:p>
          <w:p w14:paraId="40DD71A5" w14:textId="77777777" w:rsidR="00CD6176" w:rsidRDefault="00CD6176" w:rsidP="002E75CD">
            <w:pPr>
              <w:jc w:val="both"/>
              <w:rPr>
                <w:rFonts w:ascii="Arial" w:hAnsi="Arial" w:cs="Arial"/>
                <w:sz w:val="24"/>
                <w:szCs w:val="24"/>
              </w:rPr>
            </w:pPr>
          </w:p>
          <w:p w14:paraId="42530855" w14:textId="77777777" w:rsidR="00CD6176" w:rsidRDefault="00CD6176" w:rsidP="002E75CD">
            <w:pPr>
              <w:jc w:val="both"/>
              <w:rPr>
                <w:rFonts w:ascii="Arial" w:hAnsi="Arial" w:cs="Arial"/>
                <w:sz w:val="24"/>
                <w:szCs w:val="24"/>
              </w:rPr>
            </w:pPr>
          </w:p>
          <w:p w14:paraId="174CF078" w14:textId="77777777" w:rsidR="00CD6176" w:rsidRDefault="00CD6176" w:rsidP="002E75CD">
            <w:pPr>
              <w:jc w:val="both"/>
              <w:rPr>
                <w:rFonts w:ascii="Arial" w:hAnsi="Arial" w:cs="Arial"/>
                <w:sz w:val="24"/>
                <w:szCs w:val="24"/>
              </w:rPr>
            </w:pPr>
          </w:p>
          <w:p w14:paraId="2B600BDE" w14:textId="77777777" w:rsidR="00CD6176" w:rsidRDefault="00CD6176" w:rsidP="002E75CD">
            <w:pPr>
              <w:jc w:val="both"/>
              <w:rPr>
                <w:rFonts w:ascii="Arial" w:hAnsi="Arial" w:cs="Arial"/>
                <w:sz w:val="24"/>
                <w:szCs w:val="24"/>
              </w:rPr>
            </w:pPr>
          </w:p>
          <w:p w14:paraId="7E0D1F64" w14:textId="77777777" w:rsidR="00CD6176" w:rsidRDefault="00CD6176" w:rsidP="002E75CD">
            <w:pPr>
              <w:jc w:val="both"/>
              <w:rPr>
                <w:rFonts w:ascii="Arial" w:hAnsi="Arial" w:cs="Arial"/>
                <w:sz w:val="24"/>
                <w:szCs w:val="24"/>
              </w:rPr>
            </w:pPr>
          </w:p>
          <w:p w14:paraId="634BE884" w14:textId="77777777" w:rsidR="00CD6176" w:rsidRDefault="00CD6176" w:rsidP="002E75CD">
            <w:pPr>
              <w:jc w:val="both"/>
              <w:rPr>
                <w:rFonts w:ascii="Arial" w:hAnsi="Arial" w:cs="Arial"/>
                <w:sz w:val="24"/>
                <w:szCs w:val="24"/>
              </w:rPr>
            </w:pPr>
          </w:p>
          <w:p w14:paraId="693CA65A" w14:textId="77777777" w:rsidR="00CD6176" w:rsidRDefault="00CD6176" w:rsidP="002E75CD">
            <w:pPr>
              <w:jc w:val="both"/>
              <w:rPr>
                <w:rFonts w:ascii="Arial" w:hAnsi="Arial" w:cs="Arial"/>
                <w:sz w:val="24"/>
                <w:szCs w:val="24"/>
              </w:rPr>
            </w:pPr>
          </w:p>
          <w:p w14:paraId="218B4070" w14:textId="77777777" w:rsidR="00CD6176" w:rsidRDefault="00CD6176" w:rsidP="002E75CD">
            <w:pPr>
              <w:jc w:val="both"/>
              <w:rPr>
                <w:rFonts w:ascii="Arial" w:hAnsi="Arial" w:cs="Arial"/>
                <w:sz w:val="24"/>
                <w:szCs w:val="24"/>
              </w:rPr>
            </w:pPr>
          </w:p>
          <w:p w14:paraId="3D4180D7" w14:textId="77777777" w:rsidR="00CD6176" w:rsidRDefault="00CD6176" w:rsidP="002E75CD">
            <w:pPr>
              <w:jc w:val="both"/>
              <w:rPr>
                <w:rFonts w:ascii="Arial" w:hAnsi="Arial" w:cs="Arial"/>
                <w:sz w:val="24"/>
                <w:szCs w:val="24"/>
              </w:rPr>
            </w:pPr>
          </w:p>
          <w:p w14:paraId="1D37D748" w14:textId="77777777" w:rsidR="00CD6176" w:rsidRDefault="00CD6176" w:rsidP="002E75CD">
            <w:pPr>
              <w:jc w:val="both"/>
              <w:rPr>
                <w:rFonts w:ascii="Arial" w:hAnsi="Arial" w:cs="Arial"/>
                <w:sz w:val="24"/>
                <w:szCs w:val="24"/>
              </w:rPr>
            </w:pPr>
          </w:p>
          <w:p w14:paraId="03D104E3" w14:textId="77777777" w:rsidR="00CD6176" w:rsidRDefault="00CD6176" w:rsidP="002E75CD">
            <w:pPr>
              <w:jc w:val="both"/>
              <w:rPr>
                <w:rFonts w:ascii="Arial" w:hAnsi="Arial" w:cs="Arial"/>
                <w:sz w:val="24"/>
                <w:szCs w:val="24"/>
              </w:rPr>
            </w:pPr>
          </w:p>
          <w:p w14:paraId="373B1002" w14:textId="77777777" w:rsidR="00CD6176" w:rsidRDefault="00CD6176" w:rsidP="002E75CD">
            <w:pPr>
              <w:jc w:val="both"/>
              <w:rPr>
                <w:rFonts w:ascii="Arial" w:hAnsi="Arial" w:cs="Arial"/>
                <w:sz w:val="24"/>
                <w:szCs w:val="24"/>
              </w:rPr>
            </w:pPr>
          </w:p>
          <w:p w14:paraId="4939EFC4" w14:textId="77777777" w:rsidR="00CD6176" w:rsidRDefault="00CD6176" w:rsidP="002E75CD">
            <w:pPr>
              <w:jc w:val="both"/>
              <w:rPr>
                <w:rFonts w:ascii="Arial" w:hAnsi="Arial" w:cs="Arial"/>
                <w:sz w:val="24"/>
                <w:szCs w:val="24"/>
              </w:rPr>
            </w:pPr>
          </w:p>
          <w:p w14:paraId="5588341D" w14:textId="77777777" w:rsidR="00CD6176" w:rsidRDefault="00CD6176" w:rsidP="002E75CD">
            <w:pPr>
              <w:jc w:val="both"/>
              <w:rPr>
                <w:rFonts w:ascii="Arial" w:hAnsi="Arial" w:cs="Arial"/>
                <w:sz w:val="24"/>
                <w:szCs w:val="24"/>
              </w:rPr>
            </w:pPr>
          </w:p>
          <w:p w14:paraId="7ED38149" w14:textId="77777777" w:rsidR="00CD6176" w:rsidRDefault="00CD6176" w:rsidP="002E75CD">
            <w:pPr>
              <w:jc w:val="both"/>
              <w:rPr>
                <w:rFonts w:ascii="Arial" w:hAnsi="Arial" w:cs="Arial"/>
                <w:sz w:val="24"/>
                <w:szCs w:val="24"/>
              </w:rPr>
            </w:pPr>
          </w:p>
          <w:p w14:paraId="7B20F46E" w14:textId="77777777" w:rsidR="00CD6176" w:rsidRDefault="00CD6176" w:rsidP="002E75CD">
            <w:pPr>
              <w:jc w:val="both"/>
              <w:rPr>
                <w:rFonts w:ascii="Arial" w:hAnsi="Arial" w:cs="Arial"/>
                <w:sz w:val="24"/>
                <w:szCs w:val="24"/>
              </w:rPr>
            </w:pPr>
          </w:p>
          <w:p w14:paraId="63CFCA96" w14:textId="77777777" w:rsidR="00CD6176" w:rsidRDefault="00CD6176" w:rsidP="002E75CD">
            <w:pPr>
              <w:jc w:val="both"/>
              <w:rPr>
                <w:rFonts w:ascii="Arial" w:hAnsi="Arial" w:cs="Arial"/>
                <w:sz w:val="24"/>
                <w:szCs w:val="24"/>
              </w:rPr>
            </w:pPr>
          </w:p>
          <w:p w14:paraId="31A04D33" w14:textId="77777777" w:rsidR="00CD6176" w:rsidRDefault="00CD6176" w:rsidP="002E75CD">
            <w:pPr>
              <w:jc w:val="both"/>
              <w:rPr>
                <w:rFonts w:ascii="Arial" w:hAnsi="Arial" w:cs="Arial"/>
                <w:sz w:val="24"/>
                <w:szCs w:val="24"/>
              </w:rPr>
            </w:pPr>
          </w:p>
          <w:p w14:paraId="3C3BA23F" w14:textId="77777777" w:rsidR="00CD6176" w:rsidRDefault="00CD6176" w:rsidP="002E75CD">
            <w:pPr>
              <w:jc w:val="both"/>
              <w:rPr>
                <w:rFonts w:ascii="Arial" w:hAnsi="Arial" w:cs="Arial"/>
                <w:sz w:val="24"/>
                <w:szCs w:val="24"/>
              </w:rPr>
            </w:pPr>
          </w:p>
          <w:p w14:paraId="7133BF08" w14:textId="77777777" w:rsidR="00CD6176" w:rsidRDefault="00CD6176" w:rsidP="002E75CD">
            <w:pPr>
              <w:jc w:val="both"/>
              <w:rPr>
                <w:rFonts w:ascii="Arial" w:hAnsi="Arial" w:cs="Arial"/>
                <w:sz w:val="24"/>
                <w:szCs w:val="24"/>
              </w:rPr>
            </w:pPr>
          </w:p>
          <w:p w14:paraId="20784D0B" w14:textId="77777777" w:rsidR="00CD6176" w:rsidRDefault="00CD6176" w:rsidP="002E75CD">
            <w:pPr>
              <w:jc w:val="both"/>
              <w:rPr>
                <w:rFonts w:ascii="Arial" w:hAnsi="Arial" w:cs="Arial"/>
                <w:sz w:val="24"/>
                <w:szCs w:val="24"/>
              </w:rPr>
            </w:pPr>
          </w:p>
          <w:p w14:paraId="55318299" w14:textId="77777777" w:rsidR="00CD6176" w:rsidRDefault="00CD6176" w:rsidP="002E75CD">
            <w:pPr>
              <w:jc w:val="both"/>
              <w:rPr>
                <w:rFonts w:ascii="Arial" w:hAnsi="Arial" w:cs="Arial"/>
                <w:sz w:val="24"/>
                <w:szCs w:val="24"/>
              </w:rPr>
            </w:pPr>
          </w:p>
          <w:p w14:paraId="3895DA58" w14:textId="77777777" w:rsidR="00CD6176" w:rsidRDefault="00CD6176" w:rsidP="002E75CD">
            <w:pPr>
              <w:jc w:val="both"/>
              <w:rPr>
                <w:rFonts w:ascii="Arial" w:hAnsi="Arial" w:cs="Arial"/>
                <w:sz w:val="24"/>
                <w:szCs w:val="24"/>
              </w:rPr>
            </w:pPr>
          </w:p>
          <w:p w14:paraId="0363CA79" w14:textId="77777777" w:rsidR="00CD6176" w:rsidRDefault="00CD6176" w:rsidP="002E75CD">
            <w:pPr>
              <w:jc w:val="both"/>
              <w:rPr>
                <w:rFonts w:ascii="Arial" w:hAnsi="Arial" w:cs="Arial"/>
                <w:sz w:val="24"/>
                <w:szCs w:val="24"/>
              </w:rPr>
            </w:pPr>
          </w:p>
          <w:p w14:paraId="16A67543" w14:textId="77777777" w:rsidR="00CD6176" w:rsidRDefault="00CD6176" w:rsidP="002E75CD">
            <w:pPr>
              <w:jc w:val="both"/>
              <w:rPr>
                <w:rFonts w:ascii="Arial" w:hAnsi="Arial" w:cs="Arial"/>
                <w:sz w:val="24"/>
                <w:szCs w:val="24"/>
              </w:rPr>
            </w:pPr>
          </w:p>
          <w:p w14:paraId="4E13611E" w14:textId="77777777" w:rsidR="00CD6176" w:rsidRDefault="00CD6176" w:rsidP="002E75CD">
            <w:pPr>
              <w:jc w:val="both"/>
              <w:rPr>
                <w:rFonts w:ascii="Arial" w:hAnsi="Arial" w:cs="Arial"/>
                <w:sz w:val="24"/>
                <w:szCs w:val="24"/>
              </w:rPr>
            </w:pPr>
          </w:p>
          <w:p w14:paraId="0073CD27" w14:textId="77777777" w:rsidR="00CD6176" w:rsidRDefault="00CD6176" w:rsidP="002E75CD">
            <w:pPr>
              <w:jc w:val="both"/>
              <w:rPr>
                <w:rFonts w:ascii="Arial" w:hAnsi="Arial" w:cs="Arial"/>
                <w:sz w:val="24"/>
                <w:szCs w:val="24"/>
              </w:rPr>
            </w:pPr>
          </w:p>
          <w:p w14:paraId="7D366635" w14:textId="77777777" w:rsidR="00CD6176" w:rsidRDefault="00CD6176" w:rsidP="002E75CD">
            <w:pPr>
              <w:jc w:val="both"/>
              <w:rPr>
                <w:rFonts w:ascii="Arial" w:hAnsi="Arial" w:cs="Arial"/>
                <w:sz w:val="24"/>
                <w:szCs w:val="24"/>
              </w:rPr>
            </w:pPr>
          </w:p>
          <w:p w14:paraId="1F30CC83" w14:textId="77777777" w:rsidR="00CD6176" w:rsidRDefault="00CD6176" w:rsidP="002E75CD">
            <w:pPr>
              <w:jc w:val="both"/>
              <w:rPr>
                <w:rFonts w:ascii="Arial" w:hAnsi="Arial" w:cs="Arial"/>
                <w:sz w:val="24"/>
                <w:szCs w:val="24"/>
              </w:rPr>
            </w:pPr>
          </w:p>
          <w:p w14:paraId="7F3512D9" w14:textId="77777777" w:rsidR="00CD6176" w:rsidRDefault="00CD6176" w:rsidP="002E75CD">
            <w:pPr>
              <w:jc w:val="both"/>
              <w:rPr>
                <w:rFonts w:ascii="Arial" w:hAnsi="Arial" w:cs="Arial"/>
                <w:sz w:val="24"/>
                <w:szCs w:val="24"/>
              </w:rPr>
            </w:pPr>
          </w:p>
          <w:p w14:paraId="364560E1" w14:textId="77777777" w:rsidR="00CD6176" w:rsidRDefault="00CD6176" w:rsidP="002E75CD">
            <w:pPr>
              <w:jc w:val="both"/>
              <w:rPr>
                <w:rFonts w:ascii="Arial" w:hAnsi="Arial" w:cs="Arial"/>
                <w:sz w:val="24"/>
                <w:szCs w:val="24"/>
              </w:rPr>
            </w:pPr>
          </w:p>
          <w:p w14:paraId="5A591C03" w14:textId="77777777" w:rsidR="00CD6176" w:rsidRDefault="00CD6176" w:rsidP="002E75CD">
            <w:pPr>
              <w:jc w:val="both"/>
              <w:rPr>
                <w:rFonts w:ascii="Arial" w:hAnsi="Arial" w:cs="Arial"/>
                <w:sz w:val="24"/>
                <w:szCs w:val="24"/>
              </w:rPr>
            </w:pPr>
          </w:p>
          <w:p w14:paraId="07ECDD3F" w14:textId="77777777" w:rsidR="00CD6176" w:rsidRDefault="00CD6176" w:rsidP="002E75CD">
            <w:pPr>
              <w:jc w:val="both"/>
              <w:rPr>
                <w:rFonts w:ascii="Arial" w:hAnsi="Arial" w:cs="Arial"/>
                <w:sz w:val="24"/>
                <w:szCs w:val="24"/>
              </w:rPr>
            </w:pPr>
          </w:p>
          <w:p w14:paraId="3916F3C8" w14:textId="77777777" w:rsidR="00CD6176" w:rsidRPr="002E75CD" w:rsidRDefault="00CD6176" w:rsidP="002E75CD">
            <w:pPr>
              <w:jc w:val="both"/>
              <w:rPr>
                <w:rFonts w:ascii="Arial" w:hAnsi="Arial" w:cs="Arial"/>
                <w:sz w:val="24"/>
                <w:szCs w:val="24"/>
              </w:rPr>
            </w:pPr>
          </w:p>
          <w:p w14:paraId="6A2B7EC3" w14:textId="77777777" w:rsidR="002E75CD" w:rsidRPr="002E75CD" w:rsidRDefault="002E75CD" w:rsidP="002E75CD">
            <w:pPr>
              <w:jc w:val="both"/>
              <w:rPr>
                <w:rFonts w:ascii="Arial" w:hAnsi="Arial" w:cs="Arial"/>
                <w:sz w:val="24"/>
                <w:szCs w:val="24"/>
              </w:rPr>
            </w:pPr>
            <w:r w:rsidRPr="002E75CD">
              <w:rPr>
                <w:rFonts w:ascii="Arial" w:hAnsi="Arial" w:cs="Arial"/>
                <w:sz w:val="24"/>
                <w:szCs w:val="24"/>
              </w:rPr>
              <w:t>d)</w:t>
            </w:r>
            <w:r w:rsidRPr="002E75CD">
              <w:rPr>
                <w:rFonts w:ascii="Arial" w:hAnsi="Arial" w:cs="Arial"/>
                <w:sz w:val="24"/>
                <w:szCs w:val="24"/>
              </w:rPr>
              <w:tab/>
            </w:r>
            <w:proofErr w:type="spellStart"/>
            <w:r w:rsidRPr="002E75CD">
              <w:rPr>
                <w:rFonts w:ascii="Arial" w:hAnsi="Arial" w:cs="Arial"/>
                <w:sz w:val="24"/>
                <w:szCs w:val="24"/>
              </w:rPr>
              <w:t>Intercálase</w:t>
            </w:r>
            <w:proofErr w:type="spellEnd"/>
            <w:r w:rsidRPr="002E75CD">
              <w:rPr>
                <w:rFonts w:ascii="Arial" w:hAnsi="Arial" w:cs="Arial"/>
                <w:sz w:val="24"/>
                <w:szCs w:val="24"/>
              </w:rPr>
              <w:t>, en la letra j), después de la palabra “Transparencia” y antes del punto seguido, la palabra “pesquera”.</w:t>
            </w:r>
          </w:p>
          <w:p w14:paraId="21AAEEDC" w14:textId="77777777" w:rsidR="002E75CD" w:rsidRDefault="002E75CD" w:rsidP="002E75CD">
            <w:pPr>
              <w:jc w:val="both"/>
              <w:rPr>
                <w:rFonts w:ascii="Arial" w:hAnsi="Arial" w:cs="Arial"/>
                <w:sz w:val="24"/>
                <w:szCs w:val="24"/>
              </w:rPr>
            </w:pPr>
          </w:p>
          <w:p w14:paraId="29E562AD" w14:textId="77777777" w:rsidR="00AE074D" w:rsidRDefault="00AE074D" w:rsidP="002E75CD">
            <w:pPr>
              <w:jc w:val="both"/>
              <w:rPr>
                <w:rFonts w:ascii="Arial" w:hAnsi="Arial" w:cs="Arial"/>
                <w:sz w:val="24"/>
                <w:szCs w:val="24"/>
              </w:rPr>
            </w:pPr>
          </w:p>
          <w:p w14:paraId="142C6799" w14:textId="77777777" w:rsidR="00AE074D" w:rsidRDefault="00AE074D" w:rsidP="002E75CD">
            <w:pPr>
              <w:jc w:val="both"/>
              <w:rPr>
                <w:rFonts w:ascii="Arial" w:hAnsi="Arial" w:cs="Arial"/>
                <w:sz w:val="24"/>
                <w:szCs w:val="24"/>
              </w:rPr>
            </w:pPr>
          </w:p>
          <w:p w14:paraId="3A3E5C91" w14:textId="77777777" w:rsidR="00AE074D" w:rsidRDefault="00AE074D" w:rsidP="002E75CD">
            <w:pPr>
              <w:jc w:val="both"/>
              <w:rPr>
                <w:rFonts w:ascii="Arial" w:hAnsi="Arial" w:cs="Arial"/>
                <w:sz w:val="24"/>
                <w:szCs w:val="24"/>
              </w:rPr>
            </w:pPr>
          </w:p>
          <w:p w14:paraId="02E949DA" w14:textId="77777777" w:rsidR="00AE074D" w:rsidRDefault="00AE074D" w:rsidP="002E75CD">
            <w:pPr>
              <w:jc w:val="both"/>
              <w:rPr>
                <w:rFonts w:ascii="Arial" w:hAnsi="Arial" w:cs="Arial"/>
                <w:sz w:val="24"/>
                <w:szCs w:val="24"/>
              </w:rPr>
            </w:pPr>
          </w:p>
          <w:p w14:paraId="30F896EB" w14:textId="77777777" w:rsidR="00AE074D" w:rsidRDefault="00AE074D" w:rsidP="002E75CD">
            <w:pPr>
              <w:jc w:val="both"/>
              <w:rPr>
                <w:rFonts w:ascii="Arial" w:hAnsi="Arial" w:cs="Arial"/>
                <w:sz w:val="24"/>
                <w:szCs w:val="24"/>
              </w:rPr>
            </w:pPr>
          </w:p>
          <w:p w14:paraId="022DBA18" w14:textId="77777777" w:rsidR="00AE074D" w:rsidRDefault="00AE074D" w:rsidP="002E75CD">
            <w:pPr>
              <w:jc w:val="both"/>
              <w:rPr>
                <w:rFonts w:ascii="Arial" w:hAnsi="Arial" w:cs="Arial"/>
                <w:sz w:val="24"/>
                <w:szCs w:val="24"/>
              </w:rPr>
            </w:pPr>
          </w:p>
          <w:p w14:paraId="1A6F8B1B" w14:textId="77777777" w:rsidR="00AE074D" w:rsidRDefault="00AE074D" w:rsidP="002E75CD">
            <w:pPr>
              <w:jc w:val="both"/>
              <w:rPr>
                <w:rFonts w:ascii="Arial" w:hAnsi="Arial" w:cs="Arial"/>
                <w:sz w:val="24"/>
                <w:szCs w:val="24"/>
              </w:rPr>
            </w:pPr>
          </w:p>
          <w:p w14:paraId="40971BB4" w14:textId="77777777" w:rsidR="00AE074D" w:rsidRDefault="00AE074D" w:rsidP="002E75CD">
            <w:pPr>
              <w:jc w:val="both"/>
              <w:rPr>
                <w:rFonts w:ascii="Arial" w:hAnsi="Arial" w:cs="Arial"/>
                <w:sz w:val="24"/>
                <w:szCs w:val="24"/>
              </w:rPr>
            </w:pPr>
          </w:p>
          <w:p w14:paraId="4CA640C7" w14:textId="77777777" w:rsidR="00AE074D" w:rsidRDefault="00AE074D" w:rsidP="002E75CD">
            <w:pPr>
              <w:jc w:val="both"/>
              <w:rPr>
                <w:rFonts w:ascii="Arial" w:hAnsi="Arial" w:cs="Arial"/>
                <w:sz w:val="24"/>
                <w:szCs w:val="24"/>
              </w:rPr>
            </w:pPr>
          </w:p>
          <w:p w14:paraId="7B333009" w14:textId="77777777" w:rsidR="00AE074D" w:rsidRDefault="00AE074D" w:rsidP="002E75CD">
            <w:pPr>
              <w:jc w:val="both"/>
              <w:rPr>
                <w:rFonts w:ascii="Arial" w:hAnsi="Arial" w:cs="Arial"/>
                <w:sz w:val="24"/>
                <w:szCs w:val="24"/>
              </w:rPr>
            </w:pPr>
          </w:p>
          <w:p w14:paraId="6665761E" w14:textId="77777777" w:rsidR="00AE074D" w:rsidRDefault="00AE074D" w:rsidP="002E75CD">
            <w:pPr>
              <w:jc w:val="both"/>
              <w:rPr>
                <w:rFonts w:ascii="Arial" w:hAnsi="Arial" w:cs="Arial"/>
                <w:sz w:val="24"/>
                <w:szCs w:val="24"/>
              </w:rPr>
            </w:pPr>
          </w:p>
          <w:p w14:paraId="5B7040C7" w14:textId="77777777" w:rsidR="00AE074D" w:rsidRDefault="00AE074D" w:rsidP="002E75CD">
            <w:pPr>
              <w:jc w:val="both"/>
              <w:rPr>
                <w:rFonts w:ascii="Arial" w:hAnsi="Arial" w:cs="Arial"/>
                <w:sz w:val="24"/>
                <w:szCs w:val="24"/>
              </w:rPr>
            </w:pPr>
          </w:p>
          <w:p w14:paraId="3D81B7BA" w14:textId="77777777" w:rsidR="00AE074D" w:rsidRDefault="00AE074D" w:rsidP="002E75CD">
            <w:pPr>
              <w:jc w:val="both"/>
              <w:rPr>
                <w:rFonts w:ascii="Arial" w:hAnsi="Arial" w:cs="Arial"/>
                <w:sz w:val="24"/>
                <w:szCs w:val="24"/>
              </w:rPr>
            </w:pPr>
          </w:p>
          <w:p w14:paraId="199F90DB" w14:textId="77777777" w:rsidR="00AE074D" w:rsidRDefault="00AE074D" w:rsidP="002E75CD">
            <w:pPr>
              <w:jc w:val="both"/>
              <w:rPr>
                <w:rFonts w:ascii="Arial" w:hAnsi="Arial" w:cs="Arial"/>
                <w:sz w:val="24"/>
                <w:szCs w:val="24"/>
              </w:rPr>
            </w:pPr>
          </w:p>
          <w:p w14:paraId="1C5A18FD" w14:textId="77777777" w:rsidR="00AE074D" w:rsidRDefault="00AE074D" w:rsidP="002E75CD">
            <w:pPr>
              <w:jc w:val="both"/>
              <w:rPr>
                <w:rFonts w:ascii="Arial" w:hAnsi="Arial" w:cs="Arial"/>
                <w:sz w:val="24"/>
                <w:szCs w:val="24"/>
              </w:rPr>
            </w:pPr>
          </w:p>
          <w:p w14:paraId="3212DCAB" w14:textId="77777777" w:rsidR="00AE074D" w:rsidRDefault="00AE074D" w:rsidP="002E75CD">
            <w:pPr>
              <w:jc w:val="both"/>
              <w:rPr>
                <w:rFonts w:ascii="Arial" w:hAnsi="Arial" w:cs="Arial"/>
                <w:sz w:val="24"/>
                <w:szCs w:val="24"/>
              </w:rPr>
            </w:pPr>
          </w:p>
          <w:p w14:paraId="0C48C37A" w14:textId="77777777" w:rsidR="00AE074D" w:rsidRPr="002E75CD" w:rsidRDefault="00AE074D" w:rsidP="002E75CD">
            <w:pPr>
              <w:jc w:val="both"/>
              <w:rPr>
                <w:rFonts w:ascii="Arial" w:hAnsi="Arial" w:cs="Arial"/>
                <w:sz w:val="24"/>
                <w:szCs w:val="24"/>
              </w:rPr>
            </w:pPr>
          </w:p>
          <w:p w14:paraId="52AF6122" w14:textId="359A369A" w:rsidR="00311635" w:rsidRDefault="002E75CD" w:rsidP="002E75CD">
            <w:pPr>
              <w:jc w:val="both"/>
              <w:rPr>
                <w:rFonts w:ascii="Calibri" w:hAnsi="Calibri" w:cs="Arial"/>
                <w:sz w:val="24"/>
                <w:szCs w:val="24"/>
              </w:rPr>
            </w:pPr>
            <w:r w:rsidRPr="002E75CD">
              <w:rPr>
                <w:rFonts w:ascii="Arial" w:hAnsi="Arial" w:cs="Arial"/>
                <w:sz w:val="24"/>
                <w:szCs w:val="24"/>
              </w:rPr>
              <w:t>e)</w:t>
            </w:r>
            <w:r w:rsidRPr="002E75CD">
              <w:rPr>
                <w:rFonts w:ascii="Arial" w:hAnsi="Arial" w:cs="Arial"/>
                <w:sz w:val="24"/>
                <w:szCs w:val="24"/>
              </w:rPr>
              <w:tab/>
            </w:r>
            <w:proofErr w:type="spellStart"/>
            <w:r w:rsidRPr="002E75CD">
              <w:rPr>
                <w:rFonts w:ascii="Arial" w:hAnsi="Arial" w:cs="Arial"/>
                <w:sz w:val="24"/>
                <w:szCs w:val="24"/>
              </w:rPr>
              <w:t>Reemplázase</w:t>
            </w:r>
            <w:proofErr w:type="spellEnd"/>
            <w:r w:rsidRPr="002E75CD">
              <w:rPr>
                <w:rFonts w:ascii="Arial" w:hAnsi="Arial" w:cs="Arial"/>
                <w:sz w:val="24"/>
                <w:szCs w:val="24"/>
              </w:rPr>
              <w:t>, en el literal l), la expresión "Prevención y desincentivo" por la frase "Prevención, desincentivo y combate".</w:t>
            </w:r>
          </w:p>
        </w:tc>
        <w:tc>
          <w:tcPr>
            <w:tcW w:w="4836" w:type="dxa"/>
          </w:tcPr>
          <w:p w14:paraId="1BF0A233" w14:textId="77777777" w:rsidR="004971C1" w:rsidRDefault="004971C1" w:rsidP="00A410FE">
            <w:pPr>
              <w:jc w:val="both"/>
              <w:rPr>
                <w:rFonts w:ascii="Arial" w:hAnsi="Arial" w:cs="Arial"/>
                <w:sz w:val="24"/>
                <w:szCs w:val="24"/>
              </w:rPr>
            </w:pPr>
          </w:p>
          <w:p w14:paraId="6BD9443B" w14:textId="77777777" w:rsidR="004971C1" w:rsidRDefault="004971C1" w:rsidP="00A410FE">
            <w:pPr>
              <w:jc w:val="both"/>
              <w:rPr>
                <w:rFonts w:ascii="Arial" w:hAnsi="Arial" w:cs="Arial"/>
                <w:sz w:val="24"/>
                <w:szCs w:val="24"/>
              </w:rPr>
            </w:pPr>
          </w:p>
          <w:p w14:paraId="7FBA8A1D" w14:textId="77777777" w:rsidR="004971C1" w:rsidRDefault="004971C1" w:rsidP="00A410FE">
            <w:pPr>
              <w:jc w:val="both"/>
              <w:rPr>
                <w:rFonts w:ascii="Arial" w:hAnsi="Arial" w:cs="Arial"/>
                <w:sz w:val="24"/>
                <w:szCs w:val="24"/>
              </w:rPr>
            </w:pPr>
          </w:p>
          <w:p w14:paraId="2920819D" w14:textId="091B8499" w:rsidR="00B96397" w:rsidRDefault="00CA571E" w:rsidP="00A410FE">
            <w:pPr>
              <w:jc w:val="both"/>
              <w:rPr>
                <w:rFonts w:ascii="Arial" w:hAnsi="Arial" w:cs="Arial"/>
                <w:sz w:val="24"/>
                <w:szCs w:val="24"/>
              </w:rPr>
            </w:pPr>
            <w:r>
              <w:rPr>
                <w:rFonts w:ascii="Arial" w:hAnsi="Arial" w:cs="Arial"/>
                <w:sz w:val="24"/>
                <w:szCs w:val="24"/>
              </w:rPr>
              <w:lastRenderedPageBreak/>
              <w:t xml:space="preserve">27. </w:t>
            </w:r>
            <w:r w:rsidR="00E60AF0">
              <w:rPr>
                <w:rFonts w:ascii="Arial" w:hAnsi="Arial" w:cs="Arial"/>
                <w:sz w:val="24"/>
                <w:szCs w:val="24"/>
              </w:rPr>
              <w:t>D</w:t>
            </w:r>
            <w:r>
              <w:rPr>
                <w:rFonts w:ascii="Arial" w:hAnsi="Arial" w:cs="Arial"/>
                <w:sz w:val="24"/>
                <w:szCs w:val="24"/>
              </w:rPr>
              <w:t>IPUTADO</w:t>
            </w:r>
            <w:r w:rsidR="00E60AF0">
              <w:rPr>
                <w:rFonts w:ascii="Arial" w:hAnsi="Arial" w:cs="Arial"/>
                <w:sz w:val="24"/>
                <w:szCs w:val="24"/>
              </w:rPr>
              <w:t xml:space="preserve"> ROMERO</w:t>
            </w:r>
          </w:p>
          <w:p w14:paraId="32E9A964" w14:textId="77777777" w:rsidR="00E60AF0" w:rsidRPr="00E60AF0" w:rsidRDefault="00E60AF0" w:rsidP="00E60AF0">
            <w:pPr>
              <w:pStyle w:val="Sinespaciado"/>
              <w:jc w:val="both"/>
              <w:rPr>
                <w:rFonts w:ascii="Arial" w:hAnsi="Arial" w:cs="Arial"/>
              </w:rPr>
            </w:pPr>
            <w:r w:rsidRPr="00E60AF0">
              <w:rPr>
                <w:rFonts w:ascii="Arial" w:hAnsi="Arial" w:cs="Arial"/>
              </w:rPr>
              <w:t>Modificase la letra a) del artículo 4 en el sentido de agregar previo a su punto final (.) la oración "minimizando el impacto económico y social, que las políticas y medidas adoptadas tengan respecto de todos intervinientes de la cadena de valor."</w:t>
            </w:r>
          </w:p>
          <w:p w14:paraId="6D628114" w14:textId="77777777" w:rsidR="00B60F8D" w:rsidRDefault="00B60F8D" w:rsidP="00B60F8D">
            <w:pPr>
              <w:jc w:val="both"/>
              <w:rPr>
                <w:rFonts w:ascii="Arial" w:hAnsi="Arial" w:cs="Arial"/>
                <w:sz w:val="24"/>
                <w:szCs w:val="24"/>
              </w:rPr>
            </w:pPr>
          </w:p>
          <w:p w14:paraId="041881BE" w14:textId="77777777" w:rsidR="006A2B06" w:rsidRDefault="006A2B06" w:rsidP="00B60F8D">
            <w:pPr>
              <w:jc w:val="both"/>
              <w:rPr>
                <w:rFonts w:ascii="Arial" w:hAnsi="Arial" w:cs="Arial"/>
                <w:sz w:val="24"/>
                <w:szCs w:val="24"/>
              </w:rPr>
            </w:pPr>
          </w:p>
          <w:p w14:paraId="2575C9E3" w14:textId="77777777" w:rsidR="006A2B06" w:rsidRDefault="006A2B06" w:rsidP="00B60F8D">
            <w:pPr>
              <w:jc w:val="both"/>
              <w:rPr>
                <w:rFonts w:ascii="Arial" w:hAnsi="Arial" w:cs="Arial"/>
                <w:sz w:val="24"/>
                <w:szCs w:val="24"/>
              </w:rPr>
            </w:pPr>
          </w:p>
          <w:p w14:paraId="420D85E2" w14:textId="77777777" w:rsidR="006A2B06" w:rsidRDefault="006A2B06" w:rsidP="00B60F8D">
            <w:pPr>
              <w:jc w:val="both"/>
              <w:rPr>
                <w:rFonts w:ascii="Arial" w:hAnsi="Arial" w:cs="Arial"/>
                <w:sz w:val="24"/>
                <w:szCs w:val="24"/>
              </w:rPr>
            </w:pPr>
          </w:p>
          <w:p w14:paraId="7EA5E5C3" w14:textId="77777777" w:rsidR="006A2B06" w:rsidRDefault="006A2B06" w:rsidP="00B60F8D">
            <w:pPr>
              <w:jc w:val="both"/>
              <w:rPr>
                <w:rFonts w:ascii="Arial" w:hAnsi="Arial" w:cs="Arial"/>
                <w:sz w:val="24"/>
                <w:szCs w:val="24"/>
              </w:rPr>
            </w:pPr>
          </w:p>
          <w:p w14:paraId="0038FBAF" w14:textId="77777777" w:rsidR="006A2B06" w:rsidRDefault="006A2B06" w:rsidP="00B60F8D">
            <w:pPr>
              <w:jc w:val="both"/>
              <w:rPr>
                <w:rFonts w:ascii="Arial" w:hAnsi="Arial" w:cs="Arial"/>
                <w:sz w:val="24"/>
                <w:szCs w:val="24"/>
              </w:rPr>
            </w:pPr>
          </w:p>
          <w:p w14:paraId="43CE807D" w14:textId="77777777" w:rsidR="006A2B06" w:rsidRDefault="006A2B06" w:rsidP="00B60F8D">
            <w:pPr>
              <w:jc w:val="both"/>
              <w:rPr>
                <w:rFonts w:ascii="Arial" w:hAnsi="Arial" w:cs="Arial"/>
                <w:sz w:val="24"/>
                <w:szCs w:val="24"/>
              </w:rPr>
            </w:pPr>
          </w:p>
          <w:p w14:paraId="582D5FF6" w14:textId="77777777" w:rsidR="006A2B06" w:rsidRDefault="006A2B06" w:rsidP="00B60F8D">
            <w:pPr>
              <w:jc w:val="both"/>
              <w:rPr>
                <w:rFonts w:ascii="Arial" w:hAnsi="Arial" w:cs="Arial"/>
                <w:sz w:val="24"/>
                <w:szCs w:val="24"/>
              </w:rPr>
            </w:pPr>
          </w:p>
          <w:p w14:paraId="7D2FC576" w14:textId="77777777" w:rsidR="006A2B06" w:rsidRDefault="006A2B06" w:rsidP="00B60F8D">
            <w:pPr>
              <w:jc w:val="both"/>
              <w:rPr>
                <w:rFonts w:ascii="Arial" w:hAnsi="Arial" w:cs="Arial"/>
                <w:sz w:val="24"/>
                <w:szCs w:val="24"/>
              </w:rPr>
            </w:pPr>
          </w:p>
          <w:p w14:paraId="0AA0C10E" w14:textId="77777777" w:rsidR="006A2B06" w:rsidRDefault="006A2B06" w:rsidP="00B60F8D">
            <w:pPr>
              <w:jc w:val="both"/>
              <w:rPr>
                <w:rFonts w:ascii="Arial" w:hAnsi="Arial" w:cs="Arial"/>
                <w:sz w:val="24"/>
                <w:szCs w:val="24"/>
              </w:rPr>
            </w:pPr>
          </w:p>
          <w:p w14:paraId="272BAEBD" w14:textId="77777777" w:rsidR="006A2B06" w:rsidRDefault="006A2B06" w:rsidP="00B60F8D">
            <w:pPr>
              <w:jc w:val="both"/>
              <w:rPr>
                <w:rFonts w:ascii="Arial" w:hAnsi="Arial" w:cs="Arial"/>
                <w:sz w:val="24"/>
                <w:szCs w:val="24"/>
              </w:rPr>
            </w:pPr>
          </w:p>
          <w:p w14:paraId="63373588" w14:textId="77777777" w:rsidR="006A2B06" w:rsidRDefault="006A2B06" w:rsidP="00B60F8D">
            <w:pPr>
              <w:jc w:val="both"/>
              <w:rPr>
                <w:rFonts w:ascii="Arial" w:hAnsi="Arial" w:cs="Arial"/>
                <w:sz w:val="24"/>
                <w:szCs w:val="24"/>
              </w:rPr>
            </w:pPr>
          </w:p>
          <w:p w14:paraId="1A165B08" w14:textId="77777777" w:rsidR="006A2B06" w:rsidRDefault="006A2B06" w:rsidP="00B60F8D">
            <w:pPr>
              <w:jc w:val="both"/>
              <w:rPr>
                <w:rFonts w:ascii="Arial" w:hAnsi="Arial" w:cs="Arial"/>
                <w:sz w:val="24"/>
                <w:szCs w:val="24"/>
              </w:rPr>
            </w:pPr>
          </w:p>
          <w:p w14:paraId="65722F72" w14:textId="77777777" w:rsidR="006A2B06" w:rsidRDefault="006A2B06" w:rsidP="00B60F8D">
            <w:pPr>
              <w:jc w:val="both"/>
              <w:rPr>
                <w:rFonts w:ascii="Arial" w:hAnsi="Arial" w:cs="Arial"/>
                <w:sz w:val="24"/>
                <w:szCs w:val="24"/>
              </w:rPr>
            </w:pPr>
          </w:p>
          <w:p w14:paraId="6F39B633" w14:textId="77777777" w:rsidR="006A2B06" w:rsidRDefault="006A2B06" w:rsidP="00B60F8D">
            <w:pPr>
              <w:jc w:val="both"/>
              <w:rPr>
                <w:rFonts w:ascii="Arial" w:hAnsi="Arial" w:cs="Arial"/>
                <w:sz w:val="24"/>
                <w:szCs w:val="24"/>
              </w:rPr>
            </w:pPr>
          </w:p>
          <w:p w14:paraId="13AE402D" w14:textId="77777777" w:rsidR="00E41491" w:rsidRDefault="00E41491" w:rsidP="00B60F8D">
            <w:pPr>
              <w:jc w:val="both"/>
              <w:rPr>
                <w:rFonts w:ascii="Arial" w:hAnsi="Arial" w:cs="Arial"/>
                <w:sz w:val="24"/>
                <w:szCs w:val="24"/>
              </w:rPr>
            </w:pPr>
          </w:p>
          <w:p w14:paraId="2E7FCCE7" w14:textId="77777777" w:rsidR="00E41491" w:rsidRDefault="00E41491" w:rsidP="00B60F8D">
            <w:pPr>
              <w:jc w:val="both"/>
              <w:rPr>
                <w:rFonts w:ascii="Arial" w:hAnsi="Arial" w:cs="Arial"/>
                <w:sz w:val="24"/>
                <w:szCs w:val="24"/>
              </w:rPr>
            </w:pPr>
          </w:p>
          <w:p w14:paraId="1342567A" w14:textId="77777777" w:rsidR="00E41491" w:rsidRDefault="00E41491" w:rsidP="00B60F8D">
            <w:pPr>
              <w:jc w:val="both"/>
              <w:rPr>
                <w:rFonts w:ascii="Arial" w:hAnsi="Arial" w:cs="Arial"/>
                <w:sz w:val="24"/>
                <w:szCs w:val="24"/>
              </w:rPr>
            </w:pPr>
          </w:p>
          <w:p w14:paraId="511F9A55" w14:textId="77777777" w:rsidR="00E41491" w:rsidRDefault="00E41491" w:rsidP="00B60F8D">
            <w:pPr>
              <w:jc w:val="both"/>
              <w:rPr>
                <w:rFonts w:ascii="Arial" w:hAnsi="Arial" w:cs="Arial"/>
                <w:sz w:val="24"/>
                <w:szCs w:val="24"/>
              </w:rPr>
            </w:pPr>
          </w:p>
          <w:p w14:paraId="2DD7B9E5" w14:textId="77777777" w:rsidR="00E41491" w:rsidRDefault="00E41491" w:rsidP="00B60F8D">
            <w:pPr>
              <w:jc w:val="both"/>
              <w:rPr>
                <w:rFonts w:ascii="Arial" w:hAnsi="Arial" w:cs="Arial"/>
                <w:sz w:val="24"/>
                <w:szCs w:val="24"/>
              </w:rPr>
            </w:pPr>
          </w:p>
          <w:p w14:paraId="41C4C464" w14:textId="77777777" w:rsidR="00E41491" w:rsidRDefault="00E41491" w:rsidP="00B60F8D">
            <w:pPr>
              <w:jc w:val="both"/>
              <w:rPr>
                <w:rFonts w:ascii="Arial" w:hAnsi="Arial" w:cs="Arial"/>
                <w:sz w:val="24"/>
                <w:szCs w:val="24"/>
              </w:rPr>
            </w:pPr>
          </w:p>
          <w:p w14:paraId="3C8749E0" w14:textId="77777777" w:rsidR="00E41491" w:rsidRDefault="00E41491" w:rsidP="00B60F8D">
            <w:pPr>
              <w:jc w:val="both"/>
              <w:rPr>
                <w:rFonts w:ascii="Arial" w:hAnsi="Arial" w:cs="Arial"/>
                <w:sz w:val="24"/>
                <w:szCs w:val="24"/>
              </w:rPr>
            </w:pPr>
          </w:p>
          <w:p w14:paraId="3E2D716D" w14:textId="77777777" w:rsidR="00E41491" w:rsidRDefault="00E41491" w:rsidP="00B60F8D">
            <w:pPr>
              <w:jc w:val="both"/>
              <w:rPr>
                <w:rFonts w:ascii="Arial" w:hAnsi="Arial" w:cs="Arial"/>
                <w:sz w:val="24"/>
                <w:szCs w:val="24"/>
              </w:rPr>
            </w:pPr>
          </w:p>
          <w:p w14:paraId="76FED93E" w14:textId="6E129521" w:rsidR="00B60F8D" w:rsidRPr="00BA751A" w:rsidRDefault="00457773" w:rsidP="00B60F8D">
            <w:pPr>
              <w:jc w:val="both"/>
              <w:rPr>
                <w:rFonts w:ascii="Arial" w:hAnsi="Arial" w:cs="Arial"/>
                <w:sz w:val="24"/>
                <w:szCs w:val="24"/>
                <w:u w:val="single"/>
              </w:rPr>
            </w:pPr>
            <w:r>
              <w:rPr>
                <w:rFonts w:ascii="Arial" w:hAnsi="Arial" w:cs="Arial"/>
                <w:sz w:val="24"/>
                <w:szCs w:val="24"/>
                <w:u w:val="single"/>
              </w:rPr>
              <w:lastRenderedPageBreak/>
              <w:t xml:space="preserve">28. </w:t>
            </w:r>
            <w:r w:rsidR="00B60F8D" w:rsidRPr="00BA751A">
              <w:rPr>
                <w:rFonts w:ascii="Arial" w:hAnsi="Arial" w:cs="Arial"/>
                <w:sz w:val="24"/>
                <w:szCs w:val="24"/>
                <w:u w:val="single"/>
              </w:rPr>
              <w:t>DIPUTADO DE REMENTERIA</w:t>
            </w:r>
          </w:p>
          <w:p w14:paraId="29E11ED4" w14:textId="77777777" w:rsidR="00B60F8D" w:rsidRPr="00E60AF0" w:rsidRDefault="00B60F8D" w:rsidP="00B60F8D">
            <w:pPr>
              <w:jc w:val="both"/>
              <w:rPr>
                <w:rFonts w:ascii="Arial" w:hAnsi="Arial" w:cs="Arial"/>
                <w:sz w:val="22"/>
                <w:szCs w:val="22"/>
              </w:rPr>
            </w:pPr>
            <w:r w:rsidRPr="00E60AF0">
              <w:rPr>
                <w:rFonts w:ascii="Arial" w:hAnsi="Arial" w:cs="Arial"/>
                <w:sz w:val="22"/>
                <w:szCs w:val="22"/>
              </w:rPr>
              <w:t xml:space="preserve">-Para reemplazar en el inciso segundo de la letra c) del Artículo 4, la palabra </w:t>
            </w:r>
          </w:p>
          <w:p w14:paraId="3C6875DF" w14:textId="77777777" w:rsidR="00B60F8D" w:rsidRPr="00E60AF0" w:rsidRDefault="00B60F8D" w:rsidP="00B60F8D">
            <w:pPr>
              <w:jc w:val="both"/>
              <w:rPr>
                <w:rFonts w:ascii="Arial" w:hAnsi="Arial" w:cs="Arial"/>
                <w:sz w:val="22"/>
                <w:szCs w:val="22"/>
              </w:rPr>
            </w:pPr>
            <w:r w:rsidRPr="00E60AF0">
              <w:rPr>
                <w:rFonts w:ascii="Arial" w:hAnsi="Arial" w:cs="Arial"/>
                <w:sz w:val="22"/>
                <w:szCs w:val="22"/>
              </w:rPr>
              <w:t>“gestión” por “conservación”</w:t>
            </w:r>
          </w:p>
          <w:p w14:paraId="0E7EB119" w14:textId="77777777" w:rsidR="00B60F8D" w:rsidRPr="00E60AF0" w:rsidRDefault="00B60F8D" w:rsidP="00B60F8D">
            <w:pPr>
              <w:jc w:val="both"/>
              <w:rPr>
                <w:rFonts w:ascii="Arial" w:hAnsi="Arial" w:cs="Arial"/>
                <w:sz w:val="22"/>
                <w:szCs w:val="22"/>
              </w:rPr>
            </w:pPr>
            <w:r w:rsidRPr="00E60AF0">
              <w:rPr>
                <w:rFonts w:ascii="Arial" w:hAnsi="Arial" w:cs="Arial"/>
                <w:sz w:val="22"/>
                <w:szCs w:val="22"/>
              </w:rPr>
              <w:t>-Elimínese el inciso segundo de la letra c) del Artículo 4 la expresión “, considerando el principio de costo-efectividad.”.</w:t>
            </w:r>
          </w:p>
          <w:p w14:paraId="2D5CD1B1" w14:textId="77777777" w:rsidR="00B60F8D" w:rsidRPr="00E60AF0" w:rsidRDefault="00B60F8D" w:rsidP="00B60F8D">
            <w:pPr>
              <w:jc w:val="both"/>
              <w:rPr>
                <w:rFonts w:ascii="Arial" w:hAnsi="Arial" w:cs="Arial"/>
                <w:sz w:val="22"/>
                <w:szCs w:val="22"/>
              </w:rPr>
            </w:pPr>
          </w:p>
          <w:p w14:paraId="5CE54353" w14:textId="0ED267B4" w:rsidR="00B60F8D" w:rsidRPr="00E60AF0" w:rsidRDefault="00A60D9A" w:rsidP="00B60F8D">
            <w:pPr>
              <w:jc w:val="both"/>
              <w:rPr>
                <w:rFonts w:ascii="Arial" w:hAnsi="Arial" w:cs="Arial"/>
                <w:sz w:val="22"/>
                <w:szCs w:val="22"/>
              </w:rPr>
            </w:pPr>
            <w:r>
              <w:rPr>
                <w:rFonts w:ascii="Arial" w:hAnsi="Arial" w:cs="Arial"/>
                <w:sz w:val="22"/>
                <w:szCs w:val="22"/>
              </w:rPr>
              <w:t>29.</w:t>
            </w:r>
            <w:proofErr w:type="gramStart"/>
            <w:r w:rsidR="00B60F8D" w:rsidRPr="00E60AF0">
              <w:rPr>
                <w:rFonts w:ascii="Arial" w:hAnsi="Arial" w:cs="Arial"/>
                <w:sz w:val="22"/>
                <w:szCs w:val="22"/>
              </w:rPr>
              <w:t>D.CICARDINI</w:t>
            </w:r>
            <w:proofErr w:type="gramEnd"/>
            <w:r w:rsidR="00B60F8D" w:rsidRPr="00E60AF0">
              <w:rPr>
                <w:rFonts w:ascii="Arial" w:hAnsi="Arial" w:cs="Arial"/>
                <w:sz w:val="22"/>
                <w:szCs w:val="22"/>
              </w:rPr>
              <w:t xml:space="preserve"> Y D. MANOUCHEHRI</w:t>
            </w:r>
          </w:p>
          <w:p w14:paraId="6254A0B1" w14:textId="77777777" w:rsidR="00B60F8D" w:rsidRPr="00E60AF0" w:rsidRDefault="00B60F8D" w:rsidP="00B60F8D">
            <w:pPr>
              <w:jc w:val="both"/>
              <w:rPr>
                <w:rFonts w:ascii="Arial" w:hAnsi="Arial" w:cs="Arial"/>
                <w:sz w:val="22"/>
                <w:szCs w:val="22"/>
              </w:rPr>
            </w:pPr>
            <w:proofErr w:type="spellStart"/>
            <w:proofErr w:type="gramStart"/>
            <w:r w:rsidRPr="00E60AF0">
              <w:rPr>
                <w:rFonts w:ascii="Arial" w:hAnsi="Arial" w:cs="Arial"/>
                <w:sz w:val="22"/>
                <w:szCs w:val="22"/>
              </w:rPr>
              <w:t>a.Para</w:t>
            </w:r>
            <w:proofErr w:type="spellEnd"/>
            <w:proofErr w:type="gramEnd"/>
            <w:r w:rsidRPr="00E60AF0">
              <w:rPr>
                <w:rFonts w:ascii="Arial" w:hAnsi="Arial" w:cs="Arial"/>
                <w:sz w:val="22"/>
                <w:szCs w:val="22"/>
              </w:rPr>
              <w:t xml:space="preserve"> reemplazar en el inciso segundo de la letra c) del Artículo 4, la palabra </w:t>
            </w:r>
          </w:p>
          <w:p w14:paraId="63A58276" w14:textId="77777777" w:rsidR="00B60F8D" w:rsidRPr="00E60AF0" w:rsidRDefault="00B60F8D" w:rsidP="00B60F8D">
            <w:pPr>
              <w:jc w:val="both"/>
              <w:rPr>
                <w:rFonts w:ascii="Arial" w:hAnsi="Arial" w:cs="Arial"/>
                <w:sz w:val="22"/>
                <w:szCs w:val="22"/>
              </w:rPr>
            </w:pPr>
            <w:r w:rsidRPr="00E60AF0">
              <w:rPr>
                <w:rFonts w:ascii="Arial" w:hAnsi="Arial" w:cs="Arial"/>
                <w:sz w:val="22"/>
                <w:szCs w:val="22"/>
              </w:rPr>
              <w:t>“gestión” por “conservación”.</w:t>
            </w:r>
          </w:p>
          <w:p w14:paraId="5F8AD2BD" w14:textId="77777777" w:rsidR="00B60F8D" w:rsidRPr="00E60AF0" w:rsidRDefault="00B60F8D" w:rsidP="00B60F8D">
            <w:pPr>
              <w:jc w:val="both"/>
              <w:rPr>
                <w:rFonts w:ascii="Arial" w:hAnsi="Arial" w:cs="Arial"/>
                <w:sz w:val="22"/>
                <w:szCs w:val="22"/>
              </w:rPr>
            </w:pPr>
            <w:proofErr w:type="spellStart"/>
            <w:proofErr w:type="gramStart"/>
            <w:r w:rsidRPr="00E60AF0">
              <w:rPr>
                <w:rFonts w:ascii="Arial" w:hAnsi="Arial" w:cs="Arial"/>
                <w:sz w:val="22"/>
                <w:szCs w:val="22"/>
              </w:rPr>
              <w:t>b.Elimínese</w:t>
            </w:r>
            <w:proofErr w:type="spellEnd"/>
            <w:proofErr w:type="gramEnd"/>
            <w:r w:rsidRPr="00E60AF0">
              <w:rPr>
                <w:rFonts w:ascii="Arial" w:hAnsi="Arial" w:cs="Arial"/>
                <w:sz w:val="22"/>
                <w:szCs w:val="22"/>
              </w:rPr>
              <w:t xml:space="preserve"> del inciso segundo de la letra c) la expresión “, considerando el principio de costo efectividad”</w:t>
            </w:r>
          </w:p>
          <w:p w14:paraId="6BC38FBF" w14:textId="77777777" w:rsidR="00B60F8D" w:rsidRPr="00E60AF0" w:rsidRDefault="00B60F8D" w:rsidP="00B60F8D">
            <w:pPr>
              <w:jc w:val="both"/>
              <w:rPr>
                <w:rFonts w:ascii="Arial" w:hAnsi="Arial" w:cs="Arial"/>
                <w:sz w:val="22"/>
                <w:szCs w:val="22"/>
              </w:rPr>
            </w:pPr>
          </w:p>
          <w:p w14:paraId="486E9297" w14:textId="08A69C5C" w:rsidR="00B60F8D" w:rsidRPr="00E60AF0" w:rsidRDefault="00A60D9A" w:rsidP="00B60F8D">
            <w:pPr>
              <w:jc w:val="both"/>
              <w:rPr>
                <w:rFonts w:ascii="Arial" w:hAnsi="Arial" w:cs="Arial"/>
                <w:sz w:val="22"/>
                <w:szCs w:val="22"/>
              </w:rPr>
            </w:pPr>
            <w:r>
              <w:rPr>
                <w:rFonts w:ascii="Arial" w:hAnsi="Arial" w:cs="Arial"/>
                <w:sz w:val="22"/>
                <w:szCs w:val="22"/>
                <w:u w:val="single"/>
              </w:rPr>
              <w:t>30.</w:t>
            </w:r>
            <w:r w:rsidR="00B60F8D" w:rsidRPr="00E60AF0">
              <w:rPr>
                <w:rFonts w:ascii="Arial" w:hAnsi="Arial" w:cs="Arial"/>
                <w:sz w:val="22"/>
                <w:szCs w:val="22"/>
                <w:u w:val="single"/>
              </w:rPr>
              <w:t>DIPUTADO BRITO</w:t>
            </w:r>
            <w:r w:rsidR="00B60F8D" w:rsidRPr="00E60AF0">
              <w:rPr>
                <w:rFonts w:ascii="Arial" w:hAnsi="Arial" w:cs="Arial"/>
                <w:sz w:val="22"/>
                <w:szCs w:val="22"/>
              </w:rPr>
              <w:t>:</w:t>
            </w:r>
          </w:p>
          <w:p w14:paraId="54FA7C9A" w14:textId="77777777" w:rsidR="00B60F8D" w:rsidRPr="00E60AF0" w:rsidRDefault="00B60F8D" w:rsidP="00B60F8D">
            <w:pPr>
              <w:jc w:val="both"/>
              <w:rPr>
                <w:rFonts w:ascii="Arial" w:hAnsi="Arial" w:cs="Arial"/>
                <w:sz w:val="22"/>
                <w:szCs w:val="22"/>
              </w:rPr>
            </w:pPr>
            <w:proofErr w:type="spellStart"/>
            <w:proofErr w:type="gramStart"/>
            <w:r w:rsidRPr="00E60AF0">
              <w:rPr>
                <w:rFonts w:ascii="Arial" w:hAnsi="Arial" w:cs="Arial"/>
                <w:sz w:val="22"/>
                <w:szCs w:val="22"/>
              </w:rPr>
              <w:t>a.Reemplácese</w:t>
            </w:r>
            <w:proofErr w:type="spellEnd"/>
            <w:proofErr w:type="gramEnd"/>
            <w:r w:rsidRPr="00E60AF0">
              <w:rPr>
                <w:rFonts w:ascii="Arial" w:hAnsi="Arial" w:cs="Arial"/>
                <w:sz w:val="22"/>
                <w:szCs w:val="22"/>
              </w:rPr>
              <w:t xml:space="preserve"> en el inciso segundo de la letra c) la palabra “gestión” por “conservación”.</w:t>
            </w:r>
          </w:p>
          <w:p w14:paraId="288B004E" w14:textId="77777777" w:rsidR="00B60F8D" w:rsidRPr="00E60AF0" w:rsidRDefault="00B60F8D" w:rsidP="00B60F8D">
            <w:pPr>
              <w:jc w:val="both"/>
              <w:rPr>
                <w:rFonts w:ascii="Arial" w:hAnsi="Arial" w:cs="Arial"/>
                <w:sz w:val="22"/>
                <w:szCs w:val="22"/>
              </w:rPr>
            </w:pPr>
            <w:proofErr w:type="spellStart"/>
            <w:proofErr w:type="gramStart"/>
            <w:r w:rsidRPr="00E60AF0">
              <w:rPr>
                <w:rFonts w:ascii="Arial" w:hAnsi="Arial" w:cs="Arial"/>
                <w:sz w:val="22"/>
                <w:szCs w:val="22"/>
              </w:rPr>
              <w:t>b.Elimínese</w:t>
            </w:r>
            <w:proofErr w:type="spellEnd"/>
            <w:proofErr w:type="gramEnd"/>
            <w:r w:rsidRPr="00E60AF0">
              <w:rPr>
                <w:rFonts w:ascii="Arial" w:hAnsi="Arial" w:cs="Arial"/>
                <w:sz w:val="22"/>
                <w:szCs w:val="22"/>
              </w:rPr>
              <w:t xml:space="preserve"> del inciso segundo de la letra c) la expresión “, considerando el principio de costo efectividad”</w:t>
            </w:r>
          </w:p>
          <w:p w14:paraId="6B9F1682" w14:textId="77777777" w:rsidR="00B60F8D" w:rsidRDefault="00B60F8D" w:rsidP="00A410FE">
            <w:pPr>
              <w:jc w:val="both"/>
              <w:rPr>
                <w:rFonts w:ascii="Arial" w:hAnsi="Arial" w:cs="Arial"/>
                <w:sz w:val="24"/>
                <w:szCs w:val="24"/>
              </w:rPr>
            </w:pPr>
          </w:p>
          <w:p w14:paraId="42F7B41C" w14:textId="5492CD17" w:rsidR="00B96397" w:rsidRPr="00C021CE" w:rsidRDefault="00A60D9A" w:rsidP="00A410FE">
            <w:pPr>
              <w:jc w:val="both"/>
              <w:rPr>
                <w:rFonts w:ascii="Arial" w:hAnsi="Arial" w:cs="Arial"/>
                <w:color w:val="00B050"/>
              </w:rPr>
            </w:pPr>
            <w:r w:rsidRPr="00C021CE">
              <w:rPr>
                <w:rFonts w:ascii="Arial" w:hAnsi="Arial" w:cs="Arial"/>
                <w:color w:val="00B050"/>
              </w:rPr>
              <w:t>31.</w:t>
            </w:r>
            <w:proofErr w:type="gramStart"/>
            <w:r w:rsidR="00B60F8D" w:rsidRPr="00C021CE">
              <w:rPr>
                <w:rFonts w:ascii="Arial" w:hAnsi="Arial" w:cs="Arial"/>
                <w:color w:val="00B050"/>
              </w:rPr>
              <w:t>D</w:t>
            </w:r>
            <w:r w:rsidR="00300C0A" w:rsidRPr="00C021CE">
              <w:rPr>
                <w:rFonts w:ascii="Arial" w:hAnsi="Arial" w:cs="Arial"/>
                <w:color w:val="00B050"/>
              </w:rPr>
              <w:t>.BERGER</w:t>
            </w:r>
            <w:proofErr w:type="gramEnd"/>
            <w:r w:rsidR="00300C0A" w:rsidRPr="00C021CE">
              <w:rPr>
                <w:rFonts w:ascii="Arial" w:hAnsi="Arial" w:cs="Arial"/>
                <w:color w:val="00B050"/>
              </w:rPr>
              <w:t xml:space="preserve">, BOBADILLA, MOREIRA Y </w:t>
            </w:r>
            <w:r w:rsidR="00B60F8D" w:rsidRPr="00C021CE">
              <w:rPr>
                <w:rFonts w:ascii="Arial" w:hAnsi="Arial" w:cs="Arial"/>
                <w:color w:val="00B050"/>
              </w:rPr>
              <w:t>ROMERO</w:t>
            </w:r>
          </w:p>
          <w:p w14:paraId="5DC30EE1" w14:textId="512F6559" w:rsidR="00B96397" w:rsidRPr="00B60F8D" w:rsidRDefault="00B60F8D" w:rsidP="00A410FE">
            <w:pPr>
              <w:jc w:val="both"/>
              <w:rPr>
                <w:rFonts w:ascii="Arial" w:hAnsi="Arial" w:cs="Arial"/>
                <w:sz w:val="22"/>
                <w:szCs w:val="22"/>
              </w:rPr>
            </w:pPr>
            <w:r w:rsidRPr="00C021CE">
              <w:rPr>
                <w:rFonts w:ascii="Arial" w:hAnsi="Arial" w:cs="Arial"/>
                <w:color w:val="00B050"/>
                <w:sz w:val="22"/>
                <w:szCs w:val="22"/>
              </w:rPr>
              <w:t>Remplazase el literal c) del artículo 4° por el siguiente: “c) Precautorio. La falta de certeza científica en ningún caso podrá invocarse para posponer o no adoptar medidas de conservación y gestión necesarias. Se deberá ser más cauteloso en la administración y conservación de los recursos cuando la información científica sea incierta, no confiable o incompleta</w:t>
            </w:r>
            <w:r w:rsidRPr="00B60F8D">
              <w:rPr>
                <w:rFonts w:ascii="Arial" w:hAnsi="Arial" w:cs="Arial"/>
                <w:sz w:val="22"/>
                <w:szCs w:val="22"/>
              </w:rPr>
              <w:t>”</w:t>
            </w:r>
          </w:p>
          <w:p w14:paraId="399CBBBD" w14:textId="11B77901" w:rsidR="00A60D9A" w:rsidRPr="00E16253" w:rsidRDefault="001D71A9" w:rsidP="00A60D9A">
            <w:pPr>
              <w:jc w:val="both"/>
              <w:rPr>
                <w:rFonts w:ascii="Arial" w:hAnsi="Arial" w:cs="Arial"/>
                <w:sz w:val="24"/>
                <w:szCs w:val="24"/>
                <w:u w:val="single"/>
              </w:rPr>
            </w:pPr>
            <w:r w:rsidRPr="00E16253">
              <w:rPr>
                <w:rFonts w:ascii="Arial" w:hAnsi="Arial" w:cs="Arial"/>
                <w:sz w:val="24"/>
                <w:szCs w:val="24"/>
                <w:u w:val="single"/>
              </w:rPr>
              <w:lastRenderedPageBreak/>
              <w:t xml:space="preserve">32. </w:t>
            </w:r>
            <w:r w:rsidR="00A60D9A" w:rsidRPr="00E16253">
              <w:rPr>
                <w:rFonts w:ascii="Arial" w:hAnsi="Arial" w:cs="Arial"/>
                <w:sz w:val="24"/>
                <w:szCs w:val="24"/>
                <w:u w:val="single"/>
              </w:rPr>
              <w:t>D</w:t>
            </w:r>
            <w:r w:rsidRPr="00E16253">
              <w:rPr>
                <w:rFonts w:ascii="Arial" w:hAnsi="Arial" w:cs="Arial"/>
                <w:sz w:val="24"/>
                <w:szCs w:val="24"/>
                <w:u w:val="single"/>
              </w:rPr>
              <w:t>IPUTADO</w:t>
            </w:r>
            <w:r w:rsidR="00A60D9A" w:rsidRPr="00E16253">
              <w:rPr>
                <w:rFonts w:ascii="Arial" w:hAnsi="Arial" w:cs="Arial"/>
                <w:sz w:val="24"/>
                <w:szCs w:val="24"/>
                <w:u w:val="single"/>
              </w:rPr>
              <w:t xml:space="preserve"> ROMERO</w:t>
            </w:r>
          </w:p>
          <w:p w14:paraId="4CDB2491" w14:textId="77777777" w:rsidR="00A60D9A" w:rsidRPr="00E60AF0" w:rsidRDefault="00A60D9A" w:rsidP="00A60D9A">
            <w:pPr>
              <w:pStyle w:val="Sinespaciado"/>
              <w:jc w:val="both"/>
              <w:rPr>
                <w:rFonts w:ascii="Arial" w:hAnsi="Arial" w:cs="Arial"/>
              </w:rPr>
            </w:pPr>
            <w:r w:rsidRPr="00E60AF0">
              <w:rPr>
                <w:rFonts w:ascii="Arial" w:hAnsi="Arial" w:cs="Arial"/>
              </w:rPr>
              <w:t>Modificase la letra e) del artículo 4 intercalando a continuación de la coma (,) que sigue a la palabra "ambientales", la palabra "humanas" seguida de una coma (,).</w:t>
            </w:r>
          </w:p>
          <w:p w14:paraId="36138239" w14:textId="6292C479" w:rsidR="00E60AF0" w:rsidRPr="001D71A9" w:rsidRDefault="00A60D9A" w:rsidP="001D71A9">
            <w:pPr>
              <w:pStyle w:val="Sinespaciado"/>
              <w:jc w:val="both"/>
              <w:rPr>
                <w:rFonts w:ascii="Arial" w:hAnsi="Arial" w:cs="Arial"/>
              </w:rPr>
            </w:pPr>
            <w:r>
              <w:rPr>
                <w:rFonts w:ascii="Arial" w:hAnsi="Arial" w:cs="Arial"/>
              </w:rPr>
              <w:t>-</w:t>
            </w:r>
            <w:r w:rsidRPr="00E60AF0">
              <w:rPr>
                <w:rFonts w:ascii="Arial" w:hAnsi="Arial" w:cs="Arial"/>
              </w:rPr>
              <w:t>Modificase la letra e) del artículo 4 reemplazando la oración "el medio ambiente acuático", por "sus ecosistemas".</w:t>
            </w:r>
          </w:p>
          <w:p w14:paraId="08A446B9" w14:textId="77777777" w:rsidR="00B96397" w:rsidRPr="00E16253" w:rsidRDefault="00B96397" w:rsidP="00A410FE">
            <w:pPr>
              <w:jc w:val="both"/>
              <w:rPr>
                <w:rFonts w:ascii="Arial" w:hAnsi="Arial" w:cs="Arial"/>
                <w:sz w:val="24"/>
                <w:szCs w:val="24"/>
                <w:u w:val="single"/>
              </w:rPr>
            </w:pPr>
          </w:p>
          <w:p w14:paraId="4430D59E" w14:textId="654859B9" w:rsidR="00B96397" w:rsidRPr="00E16253" w:rsidRDefault="00E16253" w:rsidP="00A410FE">
            <w:pPr>
              <w:jc w:val="both"/>
              <w:rPr>
                <w:rFonts w:ascii="Arial" w:hAnsi="Arial" w:cs="Arial"/>
                <w:sz w:val="22"/>
                <w:szCs w:val="22"/>
                <w:u w:val="single"/>
              </w:rPr>
            </w:pPr>
            <w:r w:rsidRPr="00E16253">
              <w:rPr>
                <w:rFonts w:ascii="Arial" w:hAnsi="Arial" w:cs="Arial"/>
                <w:sz w:val="22"/>
                <w:szCs w:val="22"/>
                <w:u w:val="single"/>
              </w:rPr>
              <w:t>33.</w:t>
            </w:r>
            <w:proofErr w:type="gramStart"/>
            <w:r w:rsidR="007E299C" w:rsidRPr="00E16253">
              <w:rPr>
                <w:rFonts w:ascii="Arial" w:hAnsi="Arial" w:cs="Arial"/>
                <w:sz w:val="22"/>
                <w:szCs w:val="22"/>
                <w:u w:val="single"/>
              </w:rPr>
              <w:t>D.CICARDINI</w:t>
            </w:r>
            <w:proofErr w:type="gramEnd"/>
            <w:r w:rsidR="007E299C" w:rsidRPr="00E16253">
              <w:rPr>
                <w:rFonts w:ascii="Arial" w:hAnsi="Arial" w:cs="Arial"/>
                <w:sz w:val="22"/>
                <w:szCs w:val="22"/>
                <w:u w:val="single"/>
              </w:rPr>
              <w:t xml:space="preserve"> Y D. MANOUCHEHRI</w:t>
            </w:r>
          </w:p>
          <w:p w14:paraId="09E8E593" w14:textId="48DF9EB8" w:rsidR="007E299C" w:rsidRPr="00E16253" w:rsidRDefault="007E299C" w:rsidP="007E299C">
            <w:pPr>
              <w:jc w:val="both"/>
              <w:rPr>
                <w:rFonts w:ascii="Arial" w:hAnsi="Arial" w:cs="Arial"/>
                <w:sz w:val="22"/>
                <w:szCs w:val="22"/>
              </w:rPr>
            </w:pPr>
            <w:proofErr w:type="spellStart"/>
            <w:proofErr w:type="gramStart"/>
            <w:r w:rsidRPr="00E16253">
              <w:rPr>
                <w:rFonts w:ascii="Arial" w:hAnsi="Arial" w:cs="Arial"/>
                <w:sz w:val="22"/>
                <w:szCs w:val="22"/>
              </w:rPr>
              <w:t>a.En</w:t>
            </w:r>
            <w:proofErr w:type="spellEnd"/>
            <w:proofErr w:type="gramEnd"/>
            <w:r w:rsidRPr="00E16253">
              <w:rPr>
                <w:rFonts w:ascii="Arial" w:hAnsi="Arial" w:cs="Arial"/>
                <w:sz w:val="22"/>
                <w:szCs w:val="22"/>
              </w:rPr>
              <w:t xml:space="preserve"> el literal f) del Artículo 4, para reemplazar la expresión “Urgencia climática”, por “Crisis climática”.</w:t>
            </w:r>
          </w:p>
          <w:p w14:paraId="63FAB4FB" w14:textId="27F80DB1" w:rsidR="00B96397" w:rsidRPr="00E16253" w:rsidRDefault="007E299C" w:rsidP="007E299C">
            <w:pPr>
              <w:jc w:val="both"/>
              <w:rPr>
                <w:rFonts w:ascii="Arial" w:hAnsi="Arial" w:cs="Arial"/>
                <w:sz w:val="22"/>
                <w:szCs w:val="22"/>
              </w:rPr>
            </w:pPr>
            <w:proofErr w:type="spellStart"/>
            <w:proofErr w:type="gramStart"/>
            <w:r w:rsidRPr="00E16253">
              <w:rPr>
                <w:rFonts w:ascii="Arial" w:hAnsi="Arial" w:cs="Arial"/>
                <w:sz w:val="22"/>
                <w:szCs w:val="22"/>
              </w:rPr>
              <w:t>b.En</w:t>
            </w:r>
            <w:proofErr w:type="spellEnd"/>
            <w:proofErr w:type="gramEnd"/>
            <w:r w:rsidRPr="00E16253">
              <w:rPr>
                <w:rFonts w:ascii="Arial" w:hAnsi="Arial" w:cs="Arial"/>
                <w:sz w:val="22"/>
                <w:szCs w:val="22"/>
              </w:rPr>
              <w:t xml:space="preserve"> el literal f) del Artículo 4, para agregar a continuación de la frase final “los efectos más graves del cambio climático”, la expresión “y su consiguiente pérdida de biodiversidad y contaminación”.</w:t>
            </w:r>
          </w:p>
          <w:p w14:paraId="3175F0A2" w14:textId="77777777" w:rsidR="00724580" w:rsidRPr="00E16253" w:rsidRDefault="00724580" w:rsidP="007E299C">
            <w:pPr>
              <w:jc w:val="both"/>
              <w:rPr>
                <w:rFonts w:ascii="Arial" w:hAnsi="Arial" w:cs="Arial"/>
                <w:sz w:val="22"/>
                <w:szCs w:val="22"/>
              </w:rPr>
            </w:pPr>
          </w:p>
          <w:p w14:paraId="4FD3FFCA" w14:textId="7AC5F4DF" w:rsidR="00724580" w:rsidRPr="00E16253" w:rsidRDefault="00E16253" w:rsidP="007E299C">
            <w:pPr>
              <w:jc w:val="both"/>
              <w:rPr>
                <w:rFonts w:ascii="Arial" w:hAnsi="Arial" w:cs="Arial"/>
                <w:sz w:val="22"/>
                <w:szCs w:val="22"/>
                <w:u w:val="single"/>
              </w:rPr>
            </w:pPr>
            <w:r w:rsidRPr="00E16253">
              <w:rPr>
                <w:rFonts w:ascii="Arial" w:hAnsi="Arial" w:cs="Arial"/>
                <w:sz w:val="22"/>
                <w:szCs w:val="22"/>
                <w:u w:val="single"/>
              </w:rPr>
              <w:t>34. DIPUTADO</w:t>
            </w:r>
            <w:r w:rsidR="00724580" w:rsidRPr="00E16253">
              <w:rPr>
                <w:rFonts w:ascii="Arial" w:hAnsi="Arial" w:cs="Arial"/>
                <w:sz w:val="22"/>
                <w:szCs w:val="22"/>
                <w:u w:val="single"/>
              </w:rPr>
              <w:t>.DE REMENTERIA</w:t>
            </w:r>
          </w:p>
          <w:p w14:paraId="3A269878" w14:textId="5991D55B" w:rsidR="00724580" w:rsidRPr="00E16253" w:rsidRDefault="007B6564" w:rsidP="00724580">
            <w:pPr>
              <w:jc w:val="both"/>
              <w:rPr>
                <w:rFonts w:ascii="Arial" w:hAnsi="Arial" w:cs="Arial"/>
                <w:sz w:val="22"/>
                <w:szCs w:val="22"/>
              </w:rPr>
            </w:pPr>
            <w:r w:rsidRPr="00E16253">
              <w:rPr>
                <w:rFonts w:ascii="Arial" w:hAnsi="Arial" w:cs="Arial"/>
                <w:sz w:val="22"/>
                <w:szCs w:val="22"/>
              </w:rPr>
              <w:t>-</w:t>
            </w:r>
            <w:r w:rsidR="00724580" w:rsidRPr="00E16253">
              <w:rPr>
                <w:rFonts w:ascii="Arial" w:hAnsi="Arial" w:cs="Arial"/>
                <w:sz w:val="22"/>
                <w:szCs w:val="22"/>
              </w:rPr>
              <w:t>En el literal f) del Artículo 4, para reemplazar la expresión “Urgencia climática”, por “Crisis climática”.</w:t>
            </w:r>
          </w:p>
          <w:p w14:paraId="0E0E999A" w14:textId="59E24C31" w:rsidR="007B6564" w:rsidRPr="00E16253" w:rsidRDefault="007B6564" w:rsidP="007B6564">
            <w:pPr>
              <w:jc w:val="both"/>
              <w:rPr>
                <w:rFonts w:ascii="Arial" w:hAnsi="Arial" w:cs="Arial"/>
                <w:sz w:val="22"/>
                <w:szCs w:val="22"/>
              </w:rPr>
            </w:pPr>
            <w:r w:rsidRPr="00E16253">
              <w:rPr>
                <w:rFonts w:ascii="Arial" w:hAnsi="Arial" w:cs="Arial"/>
                <w:sz w:val="22"/>
                <w:szCs w:val="22"/>
              </w:rPr>
              <w:t>-En el literal f) del Artículo 4, para agregar a continuación de la frase final “los efectos más graves del cambio climático”, la expresión “y su consiguiente pérdida de biodiversidad y contaminación”.</w:t>
            </w:r>
          </w:p>
          <w:p w14:paraId="2086DBFE" w14:textId="07C67744" w:rsidR="00340749" w:rsidRPr="00E16253" w:rsidRDefault="00340749" w:rsidP="00340749">
            <w:pPr>
              <w:jc w:val="both"/>
              <w:rPr>
                <w:rFonts w:ascii="Arial" w:hAnsi="Arial" w:cs="Arial"/>
                <w:sz w:val="22"/>
                <w:szCs w:val="22"/>
              </w:rPr>
            </w:pPr>
            <w:r w:rsidRPr="00E16253">
              <w:rPr>
                <w:rFonts w:ascii="Arial" w:hAnsi="Arial" w:cs="Arial"/>
                <w:sz w:val="22"/>
                <w:szCs w:val="22"/>
              </w:rPr>
              <w:t xml:space="preserve">-En el literal g) del Artículo 4, para reemplazar la expresión “Seguridad </w:t>
            </w:r>
          </w:p>
          <w:p w14:paraId="0505A7CA" w14:textId="70B26B2C" w:rsidR="00724580" w:rsidRDefault="00340749" w:rsidP="00340749">
            <w:pPr>
              <w:jc w:val="both"/>
              <w:rPr>
                <w:rFonts w:ascii="Arial" w:hAnsi="Arial" w:cs="Arial"/>
                <w:sz w:val="24"/>
                <w:szCs w:val="24"/>
              </w:rPr>
            </w:pPr>
            <w:r w:rsidRPr="00340749">
              <w:rPr>
                <w:rFonts w:ascii="Arial" w:hAnsi="Arial" w:cs="Arial"/>
                <w:sz w:val="24"/>
                <w:szCs w:val="24"/>
              </w:rPr>
              <w:lastRenderedPageBreak/>
              <w:t>alimentaria”, por la expresión “Soberanía y seguridad alimentaria”.</w:t>
            </w:r>
            <w:r w:rsidRPr="00340749">
              <w:rPr>
                <w:rFonts w:ascii="Arial" w:hAnsi="Arial" w:cs="Arial"/>
                <w:sz w:val="24"/>
                <w:szCs w:val="24"/>
              </w:rPr>
              <w:cr/>
            </w:r>
          </w:p>
          <w:p w14:paraId="30CA14C6" w14:textId="729FDA5A" w:rsidR="00D86ACD" w:rsidRPr="0016459D" w:rsidRDefault="00EE39B6" w:rsidP="00D86ACD">
            <w:pPr>
              <w:jc w:val="both"/>
              <w:rPr>
                <w:rFonts w:ascii="Arial" w:hAnsi="Arial" w:cs="Arial"/>
                <w:sz w:val="22"/>
                <w:szCs w:val="22"/>
              </w:rPr>
            </w:pPr>
            <w:r w:rsidRPr="0016459D">
              <w:rPr>
                <w:rFonts w:ascii="Arial" w:hAnsi="Arial" w:cs="Arial"/>
                <w:sz w:val="22"/>
                <w:szCs w:val="22"/>
              </w:rPr>
              <w:t xml:space="preserve">35. </w:t>
            </w:r>
            <w:proofErr w:type="gramStart"/>
            <w:r w:rsidR="00D86ACD" w:rsidRPr="0016459D">
              <w:rPr>
                <w:rFonts w:ascii="Arial" w:hAnsi="Arial" w:cs="Arial"/>
                <w:sz w:val="22"/>
                <w:szCs w:val="22"/>
              </w:rPr>
              <w:t>D.CICARDINI</w:t>
            </w:r>
            <w:proofErr w:type="gramEnd"/>
            <w:r w:rsidR="00D86ACD" w:rsidRPr="0016459D">
              <w:rPr>
                <w:rFonts w:ascii="Arial" w:hAnsi="Arial" w:cs="Arial"/>
                <w:sz w:val="22"/>
                <w:szCs w:val="22"/>
              </w:rPr>
              <w:t xml:space="preserve"> Y D. MANOUCHEHRI</w:t>
            </w:r>
          </w:p>
          <w:p w14:paraId="420739C5" w14:textId="74A9CA7D" w:rsidR="00D86ACD" w:rsidRPr="0016459D" w:rsidRDefault="00D86ACD" w:rsidP="00D86ACD">
            <w:pPr>
              <w:jc w:val="both"/>
              <w:rPr>
                <w:rFonts w:ascii="Arial" w:hAnsi="Arial" w:cs="Arial"/>
                <w:sz w:val="22"/>
                <w:szCs w:val="22"/>
              </w:rPr>
            </w:pPr>
            <w:r w:rsidRPr="0016459D">
              <w:rPr>
                <w:rFonts w:ascii="Arial" w:hAnsi="Arial" w:cs="Arial"/>
                <w:sz w:val="22"/>
                <w:szCs w:val="22"/>
              </w:rPr>
              <w:t xml:space="preserve">En el literal g) del Artículo 4, para reemplazar la expresión “Seguridad </w:t>
            </w:r>
          </w:p>
          <w:p w14:paraId="55A7FC2F" w14:textId="57322920" w:rsidR="00136A26" w:rsidRPr="0016459D" w:rsidRDefault="00D86ACD" w:rsidP="00A410FE">
            <w:pPr>
              <w:jc w:val="both"/>
              <w:rPr>
                <w:rFonts w:ascii="Arial" w:hAnsi="Arial" w:cs="Arial"/>
                <w:sz w:val="22"/>
                <w:szCs w:val="22"/>
              </w:rPr>
            </w:pPr>
            <w:r w:rsidRPr="0016459D">
              <w:rPr>
                <w:rFonts w:ascii="Arial" w:hAnsi="Arial" w:cs="Arial"/>
                <w:sz w:val="22"/>
                <w:szCs w:val="22"/>
              </w:rPr>
              <w:t>alimentaria”, por la expresión “Soberanía y seguridad alimentaria”.</w:t>
            </w:r>
            <w:r w:rsidRPr="0016459D">
              <w:rPr>
                <w:rFonts w:ascii="Arial" w:hAnsi="Arial" w:cs="Arial"/>
                <w:sz w:val="22"/>
                <w:szCs w:val="22"/>
              </w:rPr>
              <w:cr/>
            </w:r>
          </w:p>
          <w:p w14:paraId="4D5825DD" w14:textId="5E400A96" w:rsidR="00F019BF" w:rsidRPr="00F019BF" w:rsidRDefault="00EE39B6" w:rsidP="00F019BF">
            <w:pPr>
              <w:jc w:val="both"/>
              <w:rPr>
                <w:rFonts w:ascii="Arial" w:hAnsi="Arial" w:cs="Arial"/>
                <w:sz w:val="22"/>
                <w:szCs w:val="22"/>
              </w:rPr>
            </w:pPr>
            <w:r>
              <w:rPr>
                <w:rFonts w:ascii="Arial" w:hAnsi="Arial" w:cs="Arial"/>
                <w:sz w:val="22"/>
                <w:szCs w:val="22"/>
              </w:rPr>
              <w:t xml:space="preserve">36. </w:t>
            </w:r>
            <w:r w:rsidR="00F019BF" w:rsidRPr="00F019BF">
              <w:rPr>
                <w:rFonts w:ascii="Arial" w:hAnsi="Arial" w:cs="Arial"/>
                <w:sz w:val="22"/>
                <w:szCs w:val="22"/>
              </w:rPr>
              <w:t>D</w:t>
            </w:r>
            <w:r>
              <w:rPr>
                <w:rFonts w:ascii="Arial" w:hAnsi="Arial" w:cs="Arial"/>
                <w:sz w:val="22"/>
                <w:szCs w:val="22"/>
              </w:rPr>
              <w:t>IPUTADO</w:t>
            </w:r>
            <w:r w:rsidR="00F019BF" w:rsidRPr="00F019BF">
              <w:rPr>
                <w:rFonts w:ascii="Arial" w:hAnsi="Arial" w:cs="Arial"/>
                <w:sz w:val="22"/>
                <w:szCs w:val="22"/>
              </w:rPr>
              <w:t xml:space="preserve"> ROMERO</w:t>
            </w:r>
          </w:p>
          <w:p w14:paraId="49B15F29" w14:textId="77777777" w:rsidR="00F019BF" w:rsidRDefault="00F019BF" w:rsidP="00F019BF">
            <w:pPr>
              <w:pStyle w:val="Sinespaciado"/>
              <w:jc w:val="both"/>
              <w:rPr>
                <w:rFonts w:ascii="Arial" w:hAnsi="Arial" w:cs="Arial"/>
              </w:rPr>
            </w:pPr>
            <w:r w:rsidRPr="00F019BF">
              <w:rPr>
                <w:rFonts w:ascii="Arial" w:hAnsi="Arial" w:cs="Arial"/>
              </w:rPr>
              <w:t>Modificase la letra g) del artículo 4 reemplazando su epígrafe por el siguiente: "Seguridad alimentaria y nutricional".</w:t>
            </w:r>
          </w:p>
          <w:p w14:paraId="29739FAC" w14:textId="77777777" w:rsidR="00F019BF" w:rsidRDefault="00F019BF" w:rsidP="00A410FE">
            <w:pPr>
              <w:jc w:val="both"/>
              <w:rPr>
                <w:rFonts w:ascii="Arial" w:hAnsi="Arial" w:cs="Arial"/>
                <w:sz w:val="24"/>
                <w:szCs w:val="24"/>
              </w:rPr>
            </w:pPr>
          </w:p>
          <w:p w14:paraId="34550C1C" w14:textId="504F493C" w:rsidR="00145303" w:rsidRPr="00145303" w:rsidRDefault="00EE39B6" w:rsidP="00145303">
            <w:pPr>
              <w:jc w:val="both"/>
              <w:rPr>
                <w:rFonts w:ascii="Arial" w:hAnsi="Arial" w:cs="Arial"/>
                <w:sz w:val="22"/>
                <w:szCs w:val="22"/>
                <w:u w:val="single"/>
              </w:rPr>
            </w:pPr>
            <w:r>
              <w:rPr>
                <w:rFonts w:ascii="Arial" w:hAnsi="Arial" w:cs="Arial"/>
                <w:sz w:val="22"/>
                <w:szCs w:val="22"/>
                <w:u w:val="single"/>
              </w:rPr>
              <w:t xml:space="preserve">37. </w:t>
            </w:r>
            <w:r w:rsidR="00145303" w:rsidRPr="00145303">
              <w:rPr>
                <w:rFonts w:ascii="Arial" w:hAnsi="Arial" w:cs="Arial"/>
                <w:sz w:val="22"/>
                <w:szCs w:val="22"/>
                <w:u w:val="single"/>
              </w:rPr>
              <w:t>DIPUTADA ÑANCO</w:t>
            </w:r>
          </w:p>
          <w:p w14:paraId="47A344B7" w14:textId="1368BE31" w:rsidR="00145303" w:rsidRPr="00145303" w:rsidRDefault="00145303" w:rsidP="00145303">
            <w:pPr>
              <w:jc w:val="both"/>
              <w:rPr>
                <w:rFonts w:ascii="Arial" w:hAnsi="Arial" w:cs="Arial"/>
                <w:sz w:val="22"/>
                <w:szCs w:val="22"/>
              </w:rPr>
            </w:pPr>
            <w:r w:rsidRPr="00145303">
              <w:rPr>
                <w:rFonts w:ascii="Arial" w:hAnsi="Arial" w:cs="Arial"/>
                <w:sz w:val="22"/>
                <w:szCs w:val="22"/>
              </w:rPr>
              <w:t>Modificar el artículo 4 en su letra g), quedando en definitiva como sigue:</w:t>
            </w:r>
          </w:p>
          <w:p w14:paraId="5D17C7A6" w14:textId="3E943232" w:rsidR="00145303" w:rsidRDefault="00145303" w:rsidP="00A410FE">
            <w:pPr>
              <w:jc w:val="both"/>
              <w:rPr>
                <w:rFonts w:ascii="Arial" w:hAnsi="Arial" w:cs="Arial"/>
                <w:sz w:val="22"/>
                <w:szCs w:val="22"/>
              </w:rPr>
            </w:pPr>
            <w:r w:rsidRPr="00145303">
              <w:rPr>
                <w:rFonts w:ascii="Arial" w:hAnsi="Arial" w:cs="Arial"/>
                <w:sz w:val="22"/>
                <w:szCs w:val="22"/>
              </w:rPr>
              <w:t xml:space="preserve">g) Soberanía y </w:t>
            </w:r>
            <w:r w:rsidRPr="00494398">
              <w:rPr>
                <w:rFonts w:ascii="Arial" w:hAnsi="Arial" w:cs="Arial"/>
                <w:b/>
                <w:bCs/>
                <w:sz w:val="22"/>
                <w:szCs w:val="22"/>
              </w:rPr>
              <w:t>seguridad</w:t>
            </w:r>
            <w:r w:rsidRPr="00145303">
              <w:rPr>
                <w:rFonts w:ascii="Arial" w:hAnsi="Arial" w:cs="Arial"/>
                <w:sz w:val="22"/>
                <w:szCs w:val="22"/>
              </w:rPr>
              <w:t xml:space="preserve"> alimentaria. </w:t>
            </w:r>
            <w:r w:rsidRPr="00494398">
              <w:rPr>
                <w:rFonts w:ascii="Arial" w:hAnsi="Arial" w:cs="Arial"/>
                <w:b/>
                <w:bCs/>
                <w:sz w:val="22"/>
                <w:szCs w:val="22"/>
              </w:rPr>
              <w:t xml:space="preserve">El Estado propenderá a que la actividad pesquera garantice de forma adecuada las necesidades alimentarias de toda la población. </w:t>
            </w:r>
            <w:r w:rsidRPr="00145303">
              <w:rPr>
                <w:rFonts w:ascii="Arial" w:hAnsi="Arial" w:cs="Arial"/>
                <w:sz w:val="22"/>
                <w:szCs w:val="22"/>
              </w:rPr>
              <w:t>El Estado fomentará el consumo humano directo de recursos hidrobiológicos a fin de propender a una alimentación adecuada, saludable e inocua para toda la población. En este sentido, respetará y protegerá las formas propias de soberanía y seguridad alimentaria de los pueblos originarios.</w:t>
            </w:r>
          </w:p>
          <w:p w14:paraId="2FE8E032" w14:textId="77777777" w:rsidR="00F019BF" w:rsidRDefault="00F019BF" w:rsidP="00A410FE">
            <w:pPr>
              <w:jc w:val="both"/>
              <w:rPr>
                <w:rFonts w:ascii="Arial" w:hAnsi="Arial" w:cs="Arial"/>
                <w:sz w:val="22"/>
                <w:szCs w:val="22"/>
              </w:rPr>
            </w:pPr>
          </w:p>
          <w:p w14:paraId="72E89B8B" w14:textId="4851EF1C" w:rsidR="00F019BF" w:rsidRPr="00F019BF" w:rsidRDefault="00CD6176" w:rsidP="00F019BF">
            <w:pPr>
              <w:pStyle w:val="Sinespaciado"/>
              <w:jc w:val="both"/>
              <w:rPr>
                <w:rFonts w:ascii="Arial" w:hAnsi="Arial" w:cs="Arial"/>
              </w:rPr>
            </w:pPr>
            <w:r>
              <w:rPr>
                <w:rFonts w:ascii="Arial" w:hAnsi="Arial" w:cs="Arial"/>
              </w:rPr>
              <w:t xml:space="preserve">38. </w:t>
            </w:r>
            <w:r w:rsidR="00F019BF" w:rsidRPr="00F019BF">
              <w:rPr>
                <w:rFonts w:ascii="Arial" w:hAnsi="Arial" w:cs="Arial"/>
              </w:rPr>
              <w:t>D</w:t>
            </w:r>
            <w:r>
              <w:rPr>
                <w:rFonts w:ascii="Arial" w:hAnsi="Arial" w:cs="Arial"/>
              </w:rPr>
              <w:t>IPUTADO</w:t>
            </w:r>
            <w:r w:rsidR="00F019BF" w:rsidRPr="00F019BF">
              <w:rPr>
                <w:rFonts w:ascii="Arial" w:hAnsi="Arial" w:cs="Arial"/>
              </w:rPr>
              <w:t xml:space="preserve"> ROMERO</w:t>
            </w:r>
          </w:p>
          <w:p w14:paraId="4DDD8805" w14:textId="7FA90AE7" w:rsidR="003A0696" w:rsidRDefault="00F019BF" w:rsidP="00F019BF">
            <w:pPr>
              <w:pStyle w:val="Sinespaciado"/>
              <w:jc w:val="both"/>
              <w:rPr>
                <w:rFonts w:ascii="Arial" w:hAnsi="Arial" w:cs="Arial"/>
              </w:rPr>
            </w:pPr>
            <w:r w:rsidRPr="00F019BF">
              <w:rPr>
                <w:rFonts w:ascii="Arial" w:hAnsi="Arial" w:cs="Arial"/>
              </w:rPr>
              <w:t xml:space="preserve">Modificase la letra g) del artículo 4 en el sentido de intercalar entre su epígrafe y su única oración </w:t>
            </w:r>
            <w:r w:rsidRPr="00F019BF">
              <w:rPr>
                <w:rFonts w:ascii="Arial" w:hAnsi="Arial" w:cs="Arial"/>
              </w:rPr>
              <w:lastRenderedPageBreak/>
              <w:t>que pasa a ser segunda la siguiente: "La acción del Estado a través de sus organismos sectoriales debe propender a garantizar la integridad de la cadena de suministro para asegurar la calidad y la inocuidad de los productos pesqueros."</w:t>
            </w:r>
          </w:p>
          <w:p w14:paraId="4763A25D" w14:textId="77777777" w:rsidR="0016459D" w:rsidRPr="003A0696" w:rsidRDefault="0016459D" w:rsidP="00F019BF">
            <w:pPr>
              <w:pStyle w:val="Sinespaciado"/>
              <w:jc w:val="both"/>
              <w:rPr>
                <w:rFonts w:ascii="Arial" w:hAnsi="Arial" w:cs="Arial"/>
              </w:rPr>
            </w:pPr>
          </w:p>
          <w:p w14:paraId="3845710C" w14:textId="57D4B4B9" w:rsidR="00727A57" w:rsidRPr="00DD152F" w:rsidRDefault="00CD6176" w:rsidP="00A410FE">
            <w:pPr>
              <w:jc w:val="both"/>
              <w:rPr>
                <w:rFonts w:ascii="Arial" w:hAnsi="Arial" w:cs="Arial"/>
                <w:sz w:val="22"/>
                <w:szCs w:val="22"/>
                <w:u w:val="single"/>
              </w:rPr>
            </w:pPr>
            <w:r>
              <w:rPr>
                <w:rFonts w:ascii="Arial" w:hAnsi="Arial" w:cs="Arial"/>
                <w:sz w:val="22"/>
                <w:szCs w:val="22"/>
                <w:u w:val="single"/>
              </w:rPr>
              <w:t xml:space="preserve">39. </w:t>
            </w:r>
            <w:r w:rsidR="00B96397" w:rsidRPr="00DD152F">
              <w:rPr>
                <w:rFonts w:ascii="Arial" w:hAnsi="Arial" w:cs="Arial"/>
                <w:sz w:val="22"/>
                <w:szCs w:val="22"/>
                <w:u w:val="single"/>
              </w:rPr>
              <w:t>DIPUTADA ACEVEDO:</w:t>
            </w:r>
          </w:p>
          <w:p w14:paraId="715A70FC" w14:textId="352E64C0" w:rsidR="00B96397" w:rsidRPr="00DD152F" w:rsidRDefault="00B96397" w:rsidP="00B96397">
            <w:pPr>
              <w:jc w:val="both"/>
              <w:rPr>
                <w:rFonts w:ascii="Arial" w:hAnsi="Arial" w:cs="Arial"/>
                <w:sz w:val="22"/>
                <w:szCs w:val="22"/>
              </w:rPr>
            </w:pPr>
            <w:r w:rsidRPr="00DD152F">
              <w:rPr>
                <w:rFonts w:ascii="Arial" w:hAnsi="Arial" w:cs="Arial"/>
                <w:sz w:val="22"/>
                <w:szCs w:val="22"/>
              </w:rPr>
              <w:t>Artículo 4°.</w:t>
            </w:r>
          </w:p>
          <w:p w14:paraId="35AD5F38" w14:textId="77777777" w:rsidR="00B96397" w:rsidRPr="00DD152F" w:rsidRDefault="00B96397" w:rsidP="00B96397">
            <w:pPr>
              <w:jc w:val="both"/>
              <w:rPr>
                <w:rFonts w:ascii="Arial" w:hAnsi="Arial" w:cs="Arial"/>
                <w:sz w:val="22"/>
                <w:szCs w:val="22"/>
              </w:rPr>
            </w:pPr>
            <w:r w:rsidRPr="00DD152F">
              <w:rPr>
                <w:rFonts w:ascii="Arial" w:hAnsi="Arial" w:cs="Arial"/>
                <w:sz w:val="22"/>
                <w:szCs w:val="22"/>
              </w:rPr>
              <w:t>Agréguese en el literal i), entre las frases “actividad pesquera” y “evitar y erradicar prácticas discriminatorias”, la frase “, propendiendo a la igualdad de género, a partir de”, eliminándose la preposición “a” antes de la palabra “evitar”; reemplácese la frase “basadas en género” por la frase “en ese sentido”; así como agréguese el artículo “la” antes de la palabra “adecuada”.</w:t>
            </w:r>
          </w:p>
          <w:p w14:paraId="5A7F856B" w14:textId="572AC1EE" w:rsidR="00727A57" w:rsidRPr="00DD152F" w:rsidRDefault="00B96397" w:rsidP="00B96397">
            <w:pPr>
              <w:jc w:val="both"/>
              <w:rPr>
                <w:rFonts w:ascii="Arial" w:hAnsi="Arial" w:cs="Arial"/>
                <w:sz w:val="22"/>
                <w:szCs w:val="22"/>
              </w:rPr>
            </w:pPr>
            <w:r w:rsidRPr="00DD152F">
              <w:rPr>
                <w:rFonts w:ascii="Arial" w:hAnsi="Arial" w:cs="Arial"/>
                <w:sz w:val="22"/>
                <w:szCs w:val="22"/>
              </w:rPr>
              <w:t>Debiendo quedar de la siguiente forma: “i) Equidad de género. El Estado incorporará la perspectiva de género como una directriz transversal en la actividad pesquera, propendiendo a la igualdad de género, a partir de evitar y erradicar prácticas discriminatorias en ese sentido, promoviendo la equidad e igualdad de oportunidades, la adecuada representatividad, y la autonomía de las mujeres”.</w:t>
            </w:r>
          </w:p>
          <w:p w14:paraId="2ECA248A" w14:textId="77777777" w:rsidR="00727A57" w:rsidRPr="00DD152F" w:rsidRDefault="00727A57" w:rsidP="00A410FE">
            <w:pPr>
              <w:jc w:val="both"/>
              <w:rPr>
                <w:rFonts w:ascii="Arial" w:hAnsi="Arial" w:cs="Arial"/>
                <w:sz w:val="22"/>
                <w:szCs w:val="22"/>
              </w:rPr>
            </w:pPr>
          </w:p>
          <w:p w14:paraId="41000751" w14:textId="37D3285E" w:rsidR="00727A57" w:rsidRPr="00DD152F" w:rsidRDefault="00CD6176" w:rsidP="00A410FE">
            <w:pPr>
              <w:jc w:val="both"/>
              <w:rPr>
                <w:rFonts w:ascii="Arial" w:hAnsi="Arial" w:cs="Arial"/>
                <w:sz w:val="22"/>
                <w:szCs w:val="22"/>
                <w:u w:val="single"/>
              </w:rPr>
            </w:pPr>
            <w:r>
              <w:rPr>
                <w:rFonts w:ascii="Arial" w:hAnsi="Arial" w:cs="Arial"/>
                <w:sz w:val="22"/>
                <w:szCs w:val="22"/>
                <w:u w:val="single"/>
              </w:rPr>
              <w:t xml:space="preserve">40. </w:t>
            </w:r>
            <w:r w:rsidR="006072C5" w:rsidRPr="00DD152F">
              <w:rPr>
                <w:rFonts w:ascii="Arial" w:hAnsi="Arial" w:cs="Arial"/>
                <w:sz w:val="22"/>
                <w:szCs w:val="22"/>
                <w:u w:val="single"/>
              </w:rPr>
              <w:t>DIPUTADA ÑANCO</w:t>
            </w:r>
          </w:p>
          <w:p w14:paraId="30EDAF5F" w14:textId="77777777" w:rsidR="00136A26" w:rsidRPr="00DD152F" w:rsidRDefault="00136A26" w:rsidP="00136A26">
            <w:pPr>
              <w:jc w:val="both"/>
              <w:rPr>
                <w:rFonts w:ascii="Arial" w:hAnsi="Arial" w:cs="Arial"/>
                <w:sz w:val="22"/>
                <w:szCs w:val="22"/>
              </w:rPr>
            </w:pPr>
            <w:r w:rsidRPr="00DD152F">
              <w:rPr>
                <w:rFonts w:ascii="Arial" w:hAnsi="Arial" w:cs="Arial"/>
                <w:sz w:val="22"/>
                <w:szCs w:val="22"/>
              </w:rPr>
              <w:t xml:space="preserve">Se propone modificar el artículo 4 en su letra i), quedando en definitiva como sigue: </w:t>
            </w:r>
          </w:p>
          <w:p w14:paraId="6FE68A80" w14:textId="296DA41C" w:rsidR="00727A57" w:rsidRDefault="00136A26" w:rsidP="00136A26">
            <w:pPr>
              <w:jc w:val="both"/>
              <w:rPr>
                <w:rFonts w:ascii="Arial" w:hAnsi="Arial" w:cs="Arial"/>
                <w:sz w:val="22"/>
                <w:szCs w:val="22"/>
              </w:rPr>
            </w:pPr>
            <w:r w:rsidRPr="00DD152F">
              <w:rPr>
                <w:rFonts w:ascii="Arial" w:hAnsi="Arial" w:cs="Arial"/>
                <w:sz w:val="22"/>
                <w:szCs w:val="22"/>
              </w:rPr>
              <w:lastRenderedPageBreak/>
              <w:t xml:space="preserve">i) Equidad de género </w:t>
            </w:r>
            <w:r w:rsidRPr="00DD152F">
              <w:rPr>
                <w:rFonts w:ascii="Arial" w:hAnsi="Arial" w:cs="Arial"/>
                <w:b/>
                <w:bCs/>
                <w:sz w:val="22"/>
                <w:szCs w:val="22"/>
              </w:rPr>
              <w:t>con perspectiva interseccional.</w:t>
            </w:r>
            <w:r w:rsidRPr="00DD152F">
              <w:rPr>
                <w:rFonts w:ascii="Arial" w:hAnsi="Arial" w:cs="Arial"/>
                <w:sz w:val="22"/>
                <w:szCs w:val="22"/>
              </w:rPr>
              <w:t xml:space="preserve"> El Estado incorporará la perspectiva de género con enfoque interseccional como una directriz transversal en la actividad pesquera propendiendo a evitar y erradicar prácticas discriminatorias basadas en género </w:t>
            </w:r>
            <w:r w:rsidRPr="00DD152F">
              <w:rPr>
                <w:rFonts w:ascii="Arial" w:hAnsi="Arial" w:cs="Arial"/>
                <w:b/>
                <w:bCs/>
                <w:sz w:val="22"/>
                <w:szCs w:val="22"/>
              </w:rPr>
              <w:t>y su articulación con otras categorías de diferenciación social como origen étnico, clase social, edad, discapacidad o sexualidad,  promoviendo la equidad e igualdad de oportunidades, adecuada representatividad, promoviendo una cultura de reconocimiento de la diversidad y autonomía de las mujeres</w:t>
            </w:r>
            <w:r w:rsidRPr="00DD152F">
              <w:rPr>
                <w:rFonts w:ascii="Arial" w:hAnsi="Arial" w:cs="Arial"/>
                <w:sz w:val="22"/>
                <w:szCs w:val="22"/>
              </w:rPr>
              <w:t>.</w:t>
            </w:r>
          </w:p>
          <w:p w14:paraId="0BF821FD" w14:textId="77777777" w:rsidR="00F019BF" w:rsidRDefault="00F019BF" w:rsidP="00136A26">
            <w:pPr>
              <w:jc w:val="both"/>
              <w:rPr>
                <w:rFonts w:ascii="Arial" w:hAnsi="Arial" w:cs="Arial"/>
                <w:sz w:val="22"/>
                <w:szCs w:val="22"/>
              </w:rPr>
            </w:pPr>
          </w:p>
          <w:p w14:paraId="13D313FD" w14:textId="1C5F0412" w:rsidR="00F019BF" w:rsidRPr="00F019BF" w:rsidRDefault="00CD6176" w:rsidP="00136A26">
            <w:pPr>
              <w:jc w:val="both"/>
              <w:rPr>
                <w:rFonts w:ascii="Arial" w:hAnsi="Arial" w:cs="Arial"/>
                <w:sz w:val="22"/>
                <w:szCs w:val="22"/>
              </w:rPr>
            </w:pPr>
            <w:r>
              <w:rPr>
                <w:rFonts w:ascii="Arial" w:hAnsi="Arial" w:cs="Arial"/>
                <w:sz w:val="22"/>
                <w:szCs w:val="22"/>
              </w:rPr>
              <w:t xml:space="preserve">41. </w:t>
            </w:r>
            <w:r w:rsidR="00F019BF" w:rsidRPr="00F019BF">
              <w:rPr>
                <w:rFonts w:ascii="Arial" w:hAnsi="Arial" w:cs="Arial"/>
                <w:sz w:val="22"/>
                <w:szCs w:val="22"/>
              </w:rPr>
              <w:t>D</w:t>
            </w:r>
            <w:r>
              <w:rPr>
                <w:rFonts w:ascii="Arial" w:hAnsi="Arial" w:cs="Arial"/>
                <w:sz w:val="22"/>
                <w:szCs w:val="22"/>
              </w:rPr>
              <w:t>IPUTADO</w:t>
            </w:r>
            <w:r w:rsidR="00F019BF" w:rsidRPr="00F019BF">
              <w:rPr>
                <w:rFonts w:ascii="Arial" w:hAnsi="Arial" w:cs="Arial"/>
                <w:sz w:val="22"/>
                <w:szCs w:val="22"/>
              </w:rPr>
              <w:t xml:space="preserve"> ROMERO</w:t>
            </w:r>
          </w:p>
          <w:p w14:paraId="09165760" w14:textId="77777777" w:rsidR="00F019BF" w:rsidRPr="00F019BF" w:rsidRDefault="00F019BF" w:rsidP="00F019BF">
            <w:pPr>
              <w:pStyle w:val="Sinespaciado"/>
              <w:jc w:val="both"/>
              <w:rPr>
                <w:rFonts w:ascii="Arial" w:hAnsi="Arial" w:cs="Arial"/>
              </w:rPr>
            </w:pPr>
            <w:r w:rsidRPr="00F019BF">
              <w:rPr>
                <w:rFonts w:ascii="Arial" w:hAnsi="Arial" w:cs="Arial"/>
              </w:rPr>
              <w:t>Modificase el inciso tercero de la letra j) del artículo 4 en el sentido de introducir la siguiente oración: "Lo anterior, sin perjuicio de las reservas de información que la misma ley establece".</w:t>
            </w:r>
          </w:p>
          <w:p w14:paraId="3922BD7D" w14:textId="77777777" w:rsidR="00F019BF" w:rsidRPr="00E848FF" w:rsidRDefault="00F019BF" w:rsidP="00F019BF">
            <w:pPr>
              <w:pStyle w:val="Sinespaciado"/>
              <w:jc w:val="both"/>
              <w:rPr>
                <w:rFonts w:ascii="Samsung Sans" w:hAnsi="Samsung Sans"/>
              </w:rPr>
            </w:pPr>
          </w:p>
          <w:p w14:paraId="26619824" w14:textId="11111762" w:rsidR="00F019BF" w:rsidRPr="00F019BF" w:rsidRDefault="00CD6176" w:rsidP="00136A26">
            <w:pPr>
              <w:jc w:val="both"/>
              <w:rPr>
                <w:rFonts w:ascii="Arial" w:hAnsi="Arial" w:cs="Arial"/>
                <w:sz w:val="22"/>
                <w:szCs w:val="22"/>
              </w:rPr>
            </w:pPr>
            <w:r>
              <w:rPr>
                <w:rFonts w:ascii="Arial" w:hAnsi="Arial" w:cs="Arial"/>
                <w:sz w:val="22"/>
                <w:szCs w:val="22"/>
              </w:rPr>
              <w:t>42.</w:t>
            </w:r>
            <w:r w:rsidR="00F019BF" w:rsidRPr="00F019BF">
              <w:rPr>
                <w:rFonts w:ascii="Arial" w:hAnsi="Arial" w:cs="Arial"/>
                <w:sz w:val="22"/>
                <w:szCs w:val="22"/>
              </w:rPr>
              <w:t>D</w:t>
            </w:r>
            <w:r>
              <w:rPr>
                <w:rFonts w:ascii="Arial" w:hAnsi="Arial" w:cs="Arial"/>
                <w:sz w:val="22"/>
                <w:szCs w:val="22"/>
              </w:rPr>
              <w:t>IPUTADO</w:t>
            </w:r>
            <w:r w:rsidR="00F019BF" w:rsidRPr="00F019BF">
              <w:rPr>
                <w:rFonts w:ascii="Arial" w:hAnsi="Arial" w:cs="Arial"/>
                <w:sz w:val="22"/>
                <w:szCs w:val="22"/>
              </w:rPr>
              <w:t xml:space="preserve"> ROMERO</w:t>
            </w:r>
          </w:p>
          <w:p w14:paraId="655C5EBD" w14:textId="77777777" w:rsidR="00F019BF" w:rsidRPr="00F019BF" w:rsidRDefault="00F019BF" w:rsidP="00F019BF">
            <w:pPr>
              <w:pStyle w:val="Sinespaciado"/>
              <w:jc w:val="both"/>
              <w:rPr>
                <w:rFonts w:ascii="Arial" w:hAnsi="Arial" w:cs="Arial"/>
              </w:rPr>
            </w:pPr>
            <w:r w:rsidRPr="00F019BF">
              <w:rPr>
                <w:rFonts w:ascii="Arial" w:hAnsi="Arial" w:cs="Arial"/>
              </w:rPr>
              <w:t>Modificase la letra k) del artículo 4 en el sentido de intercalar entre las palabras "efectiva" y "participación", las palabras: "y eficaz".</w:t>
            </w:r>
          </w:p>
          <w:p w14:paraId="23AB5D97" w14:textId="77777777" w:rsidR="00F019BF" w:rsidRDefault="00F019BF" w:rsidP="00F019BF">
            <w:pPr>
              <w:pStyle w:val="Sinespaciado"/>
              <w:jc w:val="both"/>
              <w:rPr>
                <w:rFonts w:ascii="Samsung Sans" w:hAnsi="Samsung Sans"/>
              </w:rPr>
            </w:pPr>
          </w:p>
          <w:p w14:paraId="2B49A4CC" w14:textId="77777777" w:rsidR="00F019BF" w:rsidRDefault="00F019BF" w:rsidP="00136A26">
            <w:pPr>
              <w:jc w:val="both"/>
              <w:rPr>
                <w:rFonts w:ascii="Arial" w:hAnsi="Arial" w:cs="Arial"/>
                <w:sz w:val="22"/>
                <w:szCs w:val="22"/>
              </w:rPr>
            </w:pPr>
          </w:p>
          <w:p w14:paraId="1F01AA04" w14:textId="77777777" w:rsidR="00F019BF" w:rsidRDefault="00F019BF" w:rsidP="00136A26">
            <w:pPr>
              <w:jc w:val="both"/>
              <w:rPr>
                <w:rFonts w:ascii="Arial" w:hAnsi="Arial" w:cs="Arial"/>
                <w:sz w:val="22"/>
                <w:szCs w:val="22"/>
              </w:rPr>
            </w:pPr>
          </w:p>
          <w:p w14:paraId="5212A784" w14:textId="77777777" w:rsidR="00F019BF" w:rsidRPr="00DD152F" w:rsidRDefault="00F019BF" w:rsidP="00136A26">
            <w:pPr>
              <w:jc w:val="both"/>
              <w:rPr>
                <w:rFonts w:ascii="Arial" w:hAnsi="Arial" w:cs="Arial"/>
                <w:sz w:val="22"/>
                <w:szCs w:val="22"/>
              </w:rPr>
            </w:pPr>
          </w:p>
          <w:p w14:paraId="431DB4BA" w14:textId="77777777" w:rsidR="00727A57" w:rsidRDefault="00727A57" w:rsidP="00A410FE">
            <w:pPr>
              <w:jc w:val="both"/>
              <w:rPr>
                <w:rFonts w:ascii="Arial" w:hAnsi="Arial" w:cs="Arial"/>
                <w:sz w:val="24"/>
                <w:szCs w:val="24"/>
              </w:rPr>
            </w:pPr>
          </w:p>
          <w:p w14:paraId="25853BD3" w14:textId="77777777" w:rsidR="00AB6642" w:rsidRDefault="00AB6642" w:rsidP="00A410FE">
            <w:pPr>
              <w:jc w:val="both"/>
              <w:rPr>
                <w:rFonts w:ascii="Arial" w:hAnsi="Arial" w:cs="Arial"/>
                <w:sz w:val="24"/>
                <w:szCs w:val="24"/>
              </w:rPr>
            </w:pPr>
          </w:p>
          <w:p w14:paraId="3C83331E" w14:textId="77777777" w:rsidR="00AB6642" w:rsidRDefault="00AB6642" w:rsidP="00A410FE">
            <w:pPr>
              <w:jc w:val="both"/>
              <w:rPr>
                <w:rFonts w:ascii="Arial" w:hAnsi="Arial" w:cs="Arial"/>
                <w:sz w:val="24"/>
                <w:szCs w:val="24"/>
              </w:rPr>
            </w:pPr>
          </w:p>
          <w:p w14:paraId="787C2C4B" w14:textId="77777777" w:rsidR="00045F1B" w:rsidRDefault="00045F1B" w:rsidP="00045F1B">
            <w:pPr>
              <w:jc w:val="both"/>
              <w:rPr>
                <w:rFonts w:ascii="Arial" w:hAnsi="Arial" w:cs="Arial"/>
                <w:sz w:val="22"/>
                <w:szCs w:val="22"/>
              </w:rPr>
            </w:pPr>
          </w:p>
          <w:p w14:paraId="2203CFD8" w14:textId="77777777" w:rsidR="00045F1B" w:rsidRDefault="00045F1B" w:rsidP="00045F1B">
            <w:pPr>
              <w:jc w:val="both"/>
              <w:rPr>
                <w:rFonts w:ascii="Arial" w:hAnsi="Arial" w:cs="Arial"/>
                <w:sz w:val="22"/>
                <w:szCs w:val="22"/>
              </w:rPr>
            </w:pPr>
          </w:p>
          <w:p w14:paraId="24E33BAD" w14:textId="77777777" w:rsidR="00045F1B" w:rsidRDefault="00045F1B" w:rsidP="00045F1B">
            <w:pPr>
              <w:jc w:val="both"/>
              <w:rPr>
                <w:rFonts w:ascii="Arial" w:hAnsi="Arial" w:cs="Arial"/>
                <w:sz w:val="22"/>
                <w:szCs w:val="22"/>
              </w:rPr>
            </w:pPr>
          </w:p>
          <w:p w14:paraId="76C1DC4E" w14:textId="77777777" w:rsidR="00045F1B" w:rsidRDefault="00045F1B" w:rsidP="00045F1B">
            <w:pPr>
              <w:jc w:val="both"/>
              <w:rPr>
                <w:rFonts w:ascii="Arial" w:hAnsi="Arial" w:cs="Arial"/>
                <w:sz w:val="22"/>
                <w:szCs w:val="22"/>
              </w:rPr>
            </w:pPr>
          </w:p>
          <w:p w14:paraId="1F1D48FB" w14:textId="77777777" w:rsidR="00045F1B" w:rsidRDefault="00045F1B" w:rsidP="00045F1B">
            <w:pPr>
              <w:jc w:val="both"/>
              <w:rPr>
                <w:rFonts w:ascii="Arial" w:hAnsi="Arial" w:cs="Arial"/>
                <w:sz w:val="22"/>
                <w:szCs w:val="22"/>
              </w:rPr>
            </w:pPr>
          </w:p>
          <w:p w14:paraId="41733D76" w14:textId="062D9E44" w:rsidR="00045F1B" w:rsidRPr="00F019BF" w:rsidRDefault="00045F1B" w:rsidP="00045F1B">
            <w:pPr>
              <w:jc w:val="both"/>
              <w:rPr>
                <w:rFonts w:ascii="Arial" w:hAnsi="Arial" w:cs="Arial"/>
                <w:sz w:val="22"/>
                <w:szCs w:val="22"/>
              </w:rPr>
            </w:pPr>
            <w:r>
              <w:rPr>
                <w:rFonts w:ascii="Arial" w:hAnsi="Arial" w:cs="Arial"/>
                <w:sz w:val="22"/>
                <w:szCs w:val="22"/>
              </w:rPr>
              <w:t xml:space="preserve">43. </w:t>
            </w:r>
            <w:r w:rsidRPr="00F019BF">
              <w:rPr>
                <w:rFonts w:ascii="Arial" w:hAnsi="Arial" w:cs="Arial"/>
                <w:sz w:val="22"/>
                <w:szCs w:val="22"/>
              </w:rPr>
              <w:t>D</w:t>
            </w:r>
            <w:r>
              <w:rPr>
                <w:rFonts w:ascii="Arial" w:hAnsi="Arial" w:cs="Arial"/>
                <w:sz w:val="22"/>
                <w:szCs w:val="22"/>
              </w:rPr>
              <w:t>IPUTADO</w:t>
            </w:r>
            <w:r w:rsidRPr="00F019BF">
              <w:rPr>
                <w:rFonts w:ascii="Arial" w:hAnsi="Arial" w:cs="Arial"/>
                <w:sz w:val="22"/>
                <w:szCs w:val="22"/>
              </w:rPr>
              <w:t xml:space="preserve"> ROMERO</w:t>
            </w:r>
          </w:p>
          <w:p w14:paraId="7D099DD9" w14:textId="77777777" w:rsidR="00045F1B" w:rsidRPr="00F019BF" w:rsidRDefault="00045F1B" w:rsidP="00045F1B">
            <w:pPr>
              <w:pStyle w:val="Sinespaciado"/>
              <w:jc w:val="both"/>
              <w:rPr>
                <w:rFonts w:ascii="Arial" w:hAnsi="Arial" w:cs="Arial"/>
              </w:rPr>
            </w:pPr>
            <w:r w:rsidRPr="00F019BF">
              <w:rPr>
                <w:rFonts w:ascii="Arial" w:hAnsi="Arial" w:cs="Arial"/>
              </w:rPr>
              <w:t>Modificase el epígrafe de la letra l) del artículo 4 en el sentido de reemplazar "Prevención y desincentivo" por "Prevención, combate y desincentivo".</w:t>
            </w:r>
          </w:p>
          <w:p w14:paraId="522DC88A" w14:textId="77777777" w:rsidR="00045F1B" w:rsidRDefault="00045F1B" w:rsidP="00AF7EA2">
            <w:pPr>
              <w:jc w:val="both"/>
              <w:rPr>
                <w:rFonts w:ascii="Arial" w:hAnsi="Arial" w:cs="Arial"/>
                <w:b/>
                <w:bCs/>
                <w:sz w:val="22"/>
                <w:szCs w:val="22"/>
              </w:rPr>
            </w:pPr>
          </w:p>
          <w:p w14:paraId="08B37F47" w14:textId="5335BFF6" w:rsidR="00AF7EA2" w:rsidRPr="00D7752B" w:rsidRDefault="00AB6642" w:rsidP="00AF7EA2">
            <w:pPr>
              <w:jc w:val="both"/>
              <w:rPr>
                <w:rFonts w:ascii="Arial" w:hAnsi="Arial" w:cs="Arial"/>
                <w:b/>
                <w:bCs/>
                <w:sz w:val="22"/>
                <w:szCs w:val="22"/>
              </w:rPr>
            </w:pPr>
            <w:r>
              <w:rPr>
                <w:rFonts w:ascii="Arial" w:hAnsi="Arial" w:cs="Arial"/>
                <w:b/>
                <w:bCs/>
                <w:sz w:val="22"/>
                <w:szCs w:val="22"/>
              </w:rPr>
              <w:t>4</w:t>
            </w:r>
            <w:r w:rsidR="00045F1B">
              <w:rPr>
                <w:rFonts w:ascii="Arial" w:hAnsi="Arial" w:cs="Arial"/>
                <w:b/>
                <w:bCs/>
                <w:sz w:val="22"/>
                <w:szCs w:val="22"/>
              </w:rPr>
              <w:t>4</w:t>
            </w:r>
            <w:r>
              <w:rPr>
                <w:rFonts w:ascii="Arial" w:hAnsi="Arial" w:cs="Arial"/>
                <w:b/>
                <w:bCs/>
                <w:sz w:val="22"/>
                <w:szCs w:val="22"/>
              </w:rPr>
              <w:t xml:space="preserve">. </w:t>
            </w:r>
            <w:r w:rsidR="00AF7EA2" w:rsidRPr="00D7752B">
              <w:rPr>
                <w:rFonts w:ascii="Arial" w:hAnsi="Arial" w:cs="Arial"/>
                <w:b/>
                <w:bCs/>
                <w:sz w:val="22"/>
                <w:szCs w:val="22"/>
              </w:rPr>
              <w:t>DIPUTADA ÑANCO:</w:t>
            </w:r>
          </w:p>
          <w:p w14:paraId="31E1ABAA" w14:textId="6490239F" w:rsidR="00AF7EA2" w:rsidRPr="00D7752B" w:rsidRDefault="00AF7EA2" w:rsidP="00AF7EA2">
            <w:pPr>
              <w:jc w:val="both"/>
              <w:rPr>
                <w:rFonts w:ascii="Arial" w:hAnsi="Arial" w:cs="Arial"/>
                <w:sz w:val="22"/>
                <w:szCs w:val="22"/>
              </w:rPr>
            </w:pPr>
            <w:r w:rsidRPr="00D7752B">
              <w:rPr>
                <w:rFonts w:ascii="Arial" w:hAnsi="Arial" w:cs="Arial"/>
                <w:sz w:val="22"/>
                <w:szCs w:val="22"/>
              </w:rPr>
              <w:t>Modificar el artículo 4 en su letra m), quedando en definitiva como sigue:</w:t>
            </w:r>
          </w:p>
          <w:p w14:paraId="6DE4EB34" w14:textId="79F7C533" w:rsidR="00727A57" w:rsidRDefault="00AF7EA2" w:rsidP="00A410FE">
            <w:pPr>
              <w:jc w:val="both"/>
              <w:rPr>
                <w:rFonts w:ascii="Arial" w:hAnsi="Arial" w:cs="Arial"/>
                <w:b/>
                <w:bCs/>
                <w:sz w:val="22"/>
                <w:szCs w:val="22"/>
              </w:rPr>
            </w:pPr>
            <w:r w:rsidRPr="00D7752B">
              <w:rPr>
                <w:rFonts w:ascii="Arial" w:hAnsi="Arial" w:cs="Arial"/>
                <w:sz w:val="22"/>
                <w:szCs w:val="22"/>
              </w:rPr>
              <w:t xml:space="preserve">m) </w:t>
            </w:r>
            <w:r w:rsidRPr="00F64A3C">
              <w:rPr>
                <w:rFonts w:ascii="Arial" w:hAnsi="Arial" w:cs="Arial"/>
                <w:b/>
                <w:bCs/>
                <w:sz w:val="22"/>
                <w:szCs w:val="22"/>
              </w:rPr>
              <w:t>Respeto de las culturas y no discriminación</w:t>
            </w:r>
            <w:r w:rsidRPr="00D7752B">
              <w:rPr>
                <w:rFonts w:ascii="Arial" w:hAnsi="Arial" w:cs="Arial"/>
                <w:sz w:val="22"/>
                <w:szCs w:val="22"/>
              </w:rPr>
              <w:t xml:space="preserve">. El Estado deberá reconocer y respetar las formas de organización de la pesca artesanal existentes, los conocimientos tradicionales y locales, las prácticas de las comunidades de pescadores artesanales, sus actividades, en la medida que cumplan con la normativa vigente, </w:t>
            </w:r>
            <w:r w:rsidRPr="00D7752B">
              <w:rPr>
                <w:rFonts w:ascii="Arial" w:hAnsi="Arial" w:cs="Arial"/>
                <w:b/>
                <w:bCs/>
                <w:sz w:val="22"/>
                <w:szCs w:val="22"/>
              </w:rPr>
              <w:t xml:space="preserve">y las prácticas de los pueblos originarios y sus formas de organización. El Estado garantizará la igualdad de todas las personas y prohibirá toda forma de discriminación o distinción, ya sea por motivos de raza, género, idioma, religión u otros, en cualquier trámite o procedimiento relacionado con el desarrollo del sector pesquero en Chile. Se promoverá activamente un entorno inclusivo donde todas las personas tengan igualdad de </w:t>
            </w:r>
            <w:r w:rsidRPr="00D7752B">
              <w:rPr>
                <w:rFonts w:ascii="Arial" w:hAnsi="Arial" w:cs="Arial"/>
                <w:b/>
                <w:bCs/>
                <w:sz w:val="22"/>
                <w:szCs w:val="22"/>
              </w:rPr>
              <w:lastRenderedPageBreak/>
              <w:t>oportunidades y acceso equitativo a los recursos, capacitación, representatividad y autonomía en todas las facetas de la actividad pesquera.</w:t>
            </w:r>
          </w:p>
          <w:p w14:paraId="228C3F7A" w14:textId="77777777" w:rsidR="00727A57" w:rsidRDefault="00727A57" w:rsidP="00A410FE">
            <w:pPr>
              <w:jc w:val="both"/>
              <w:rPr>
                <w:rFonts w:ascii="Arial" w:hAnsi="Arial" w:cs="Arial"/>
                <w:sz w:val="24"/>
                <w:szCs w:val="24"/>
              </w:rPr>
            </w:pPr>
          </w:p>
          <w:p w14:paraId="5A09E308" w14:textId="34F169A7" w:rsidR="00A410FE" w:rsidRPr="00045F1B" w:rsidRDefault="00045F1B" w:rsidP="00A410FE">
            <w:pPr>
              <w:jc w:val="both"/>
              <w:rPr>
                <w:rFonts w:ascii="Arial" w:hAnsi="Arial" w:cs="Arial"/>
                <w:sz w:val="22"/>
                <w:szCs w:val="22"/>
              </w:rPr>
            </w:pPr>
            <w:r>
              <w:rPr>
                <w:rFonts w:ascii="Arial" w:hAnsi="Arial" w:cs="Arial"/>
                <w:sz w:val="22"/>
                <w:szCs w:val="22"/>
              </w:rPr>
              <w:t>45.</w:t>
            </w:r>
            <w:r w:rsidR="00A410FE" w:rsidRPr="00045F1B">
              <w:rPr>
                <w:rFonts w:ascii="Arial" w:hAnsi="Arial" w:cs="Arial"/>
                <w:sz w:val="22"/>
                <w:szCs w:val="22"/>
              </w:rPr>
              <w:t>DIPUTADA RAPHAEL</w:t>
            </w:r>
            <w:r w:rsidR="008A70BC" w:rsidRPr="00045F1B">
              <w:rPr>
                <w:rFonts w:ascii="Arial" w:hAnsi="Arial" w:cs="Arial"/>
                <w:sz w:val="22"/>
                <w:szCs w:val="22"/>
              </w:rPr>
              <w:t xml:space="preserve"> Y DIPUTADO CALISTO:</w:t>
            </w:r>
          </w:p>
          <w:p w14:paraId="1F6D5AD0" w14:textId="057E5184" w:rsidR="00A410FE" w:rsidRPr="00045F1B" w:rsidRDefault="00A410FE" w:rsidP="00A410FE">
            <w:pPr>
              <w:jc w:val="both"/>
              <w:rPr>
                <w:rFonts w:ascii="Arial" w:hAnsi="Arial" w:cs="Arial"/>
                <w:sz w:val="22"/>
                <w:szCs w:val="22"/>
              </w:rPr>
            </w:pPr>
            <w:r w:rsidRPr="00045F1B">
              <w:rPr>
                <w:rFonts w:ascii="Arial" w:hAnsi="Arial" w:cs="Arial"/>
                <w:sz w:val="22"/>
                <w:szCs w:val="22"/>
              </w:rPr>
              <w:t>Al artículo 4, para incorporar la siguiente letra n) nueva:</w:t>
            </w:r>
          </w:p>
          <w:p w14:paraId="5120399E" w14:textId="134DD0AB" w:rsidR="00A410FE" w:rsidRPr="00045F1B" w:rsidRDefault="00A410FE" w:rsidP="00A410FE">
            <w:pPr>
              <w:jc w:val="both"/>
              <w:rPr>
                <w:rFonts w:ascii="Arial" w:hAnsi="Arial" w:cs="Arial"/>
                <w:sz w:val="22"/>
                <w:szCs w:val="22"/>
              </w:rPr>
            </w:pPr>
            <w:r w:rsidRPr="00045F1B">
              <w:rPr>
                <w:rFonts w:ascii="Arial" w:hAnsi="Arial" w:cs="Arial"/>
                <w:sz w:val="22"/>
                <w:szCs w:val="22"/>
              </w:rPr>
              <w:t xml:space="preserve">“n) Regionalización de la administración pesquera. La Administración de los recursos hidrobiológicos deberá efectuarse reconociendo las diferentes realidades regionales, propendiendo </w:t>
            </w:r>
          </w:p>
          <w:p w14:paraId="50C113E9" w14:textId="77777777" w:rsidR="00311635" w:rsidRPr="00045F1B" w:rsidRDefault="00A410FE" w:rsidP="00A410FE">
            <w:pPr>
              <w:jc w:val="both"/>
              <w:rPr>
                <w:rFonts w:ascii="Arial" w:hAnsi="Arial" w:cs="Arial"/>
                <w:sz w:val="22"/>
                <w:szCs w:val="22"/>
              </w:rPr>
            </w:pPr>
            <w:r w:rsidRPr="00045F1B">
              <w:rPr>
                <w:rFonts w:ascii="Arial" w:hAnsi="Arial" w:cs="Arial"/>
                <w:sz w:val="22"/>
                <w:szCs w:val="22"/>
              </w:rPr>
              <w:t xml:space="preserve">al desarrollo de sus comunidades y con la efectiva participación de las organizaciones representativas en el </w:t>
            </w:r>
            <w:proofErr w:type="spellStart"/>
            <w:r w:rsidRPr="00045F1B">
              <w:rPr>
                <w:rFonts w:ascii="Arial" w:hAnsi="Arial" w:cs="Arial"/>
                <w:sz w:val="22"/>
                <w:szCs w:val="22"/>
              </w:rPr>
              <w:t>comanejo</w:t>
            </w:r>
            <w:proofErr w:type="spellEnd"/>
            <w:r w:rsidRPr="00045F1B">
              <w:rPr>
                <w:rFonts w:ascii="Arial" w:hAnsi="Arial" w:cs="Arial"/>
                <w:sz w:val="22"/>
                <w:szCs w:val="22"/>
              </w:rPr>
              <w:t xml:space="preserve"> de las pesquerías involucradas.”.</w:t>
            </w:r>
          </w:p>
          <w:p w14:paraId="31DA499A" w14:textId="77777777" w:rsidR="009E623B" w:rsidRPr="00045F1B" w:rsidRDefault="009E623B" w:rsidP="00A410FE">
            <w:pPr>
              <w:jc w:val="both"/>
              <w:rPr>
                <w:rFonts w:ascii="Arial" w:hAnsi="Arial" w:cs="Arial"/>
                <w:sz w:val="22"/>
                <w:szCs w:val="22"/>
              </w:rPr>
            </w:pPr>
          </w:p>
          <w:p w14:paraId="2E328326" w14:textId="1B4C8889" w:rsidR="009E623B" w:rsidRPr="00045F1B" w:rsidRDefault="00045F1B" w:rsidP="009E623B">
            <w:pPr>
              <w:jc w:val="both"/>
              <w:rPr>
                <w:rFonts w:ascii="Arial" w:hAnsi="Arial" w:cs="Arial"/>
                <w:sz w:val="22"/>
                <w:szCs w:val="22"/>
              </w:rPr>
            </w:pPr>
            <w:r>
              <w:rPr>
                <w:rFonts w:ascii="Arial" w:hAnsi="Arial" w:cs="Arial"/>
                <w:sz w:val="22"/>
                <w:szCs w:val="22"/>
              </w:rPr>
              <w:t>46.</w:t>
            </w:r>
            <w:r w:rsidR="009E623B" w:rsidRPr="00045F1B">
              <w:rPr>
                <w:rFonts w:ascii="Arial" w:hAnsi="Arial" w:cs="Arial"/>
                <w:sz w:val="22"/>
                <w:szCs w:val="22"/>
              </w:rPr>
              <w:t>DIPUTADO SÁEZ</w:t>
            </w:r>
          </w:p>
          <w:p w14:paraId="560C1E6C" w14:textId="3348FDFE" w:rsidR="009E623B" w:rsidRPr="00045F1B" w:rsidRDefault="009E623B" w:rsidP="009E623B">
            <w:pPr>
              <w:jc w:val="both"/>
              <w:rPr>
                <w:rFonts w:ascii="Arial" w:hAnsi="Arial" w:cs="Arial"/>
                <w:sz w:val="22"/>
                <w:szCs w:val="22"/>
              </w:rPr>
            </w:pPr>
            <w:r w:rsidRPr="00045F1B">
              <w:rPr>
                <w:rFonts w:ascii="Arial" w:hAnsi="Arial" w:cs="Arial"/>
                <w:sz w:val="22"/>
                <w:szCs w:val="22"/>
              </w:rPr>
              <w:t>Establézcase como nuevo literal n</w:t>
            </w:r>
            <w:r w:rsidR="00CF694E" w:rsidRPr="00045F1B">
              <w:rPr>
                <w:rFonts w:ascii="Arial" w:hAnsi="Arial" w:cs="Arial"/>
                <w:sz w:val="22"/>
                <w:szCs w:val="22"/>
              </w:rPr>
              <w:t>)</w:t>
            </w:r>
            <w:r w:rsidRPr="00045F1B">
              <w:rPr>
                <w:rFonts w:ascii="Arial" w:hAnsi="Arial" w:cs="Arial"/>
                <w:sz w:val="22"/>
                <w:szCs w:val="22"/>
              </w:rPr>
              <w:t xml:space="preserve"> al artículo 4°, en el siguiente sentido:</w:t>
            </w:r>
          </w:p>
          <w:p w14:paraId="0B250EF1" w14:textId="252EA068" w:rsidR="009E623B" w:rsidRPr="00045F1B" w:rsidRDefault="00CF694E" w:rsidP="009E623B">
            <w:pPr>
              <w:jc w:val="both"/>
              <w:rPr>
                <w:rFonts w:ascii="Arial" w:hAnsi="Arial" w:cs="Arial"/>
                <w:sz w:val="22"/>
                <w:szCs w:val="22"/>
              </w:rPr>
            </w:pPr>
            <w:r w:rsidRPr="00045F1B">
              <w:rPr>
                <w:rFonts w:ascii="Arial" w:hAnsi="Arial" w:cs="Arial"/>
                <w:sz w:val="22"/>
                <w:szCs w:val="22"/>
              </w:rPr>
              <w:t>n</w:t>
            </w:r>
            <w:r w:rsidR="009E623B" w:rsidRPr="00045F1B">
              <w:rPr>
                <w:rFonts w:ascii="Arial" w:hAnsi="Arial" w:cs="Arial"/>
                <w:sz w:val="22"/>
                <w:szCs w:val="22"/>
              </w:rPr>
              <w:t>) Distribución justa y equitativa en el ejercicio de la pesca. Durante el desarrollo de la pesca artesanal o industrial se propenderá a un balance en la distribución de los recursos pesqueros de manera que se asegure que todas las partes interesadas tengan acceso equitativo a los beneficios derivados de la pesca, todo bajo un uso sostenible y beneficioso de los recursos pesqueros.</w:t>
            </w:r>
          </w:p>
          <w:p w14:paraId="4A76EF9C" w14:textId="77777777" w:rsidR="009E623B" w:rsidRPr="008C471C" w:rsidRDefault="009E623B" w:rsidP="00A410FE">
            <w:pPr>
              <w:jc w:val="both"/>
              <w:rPr>
                <w:rFonts w:ascii="Arial" w:hAnsi="Arial" w:cs="Arial"/>
                <w:sz w:val="24"/>
                <w:szCs w:val="24"/>
                <w:u w:val="single"/>
              </w:rPr>
            </w:pPr>
          </w:p>
          <w:p w14:paraId="2221C4EB" w14:textId="34A31843" w:rsidR="008C471C" w:rsidRPr="00045F1B" w:rsidRDefault="00045F1B" w:rsidP="00A410FE">
            <w:pPr>
              <w:jc w:val="both"/>
              <w:rPr>
                <w:rFonts w:ascii="Arial" w:hAnsi="Arial" w:cs="Arial"/>
                <w:sz w:val="22"/>
                <w:szCs w:val="22"/>
                <w:u w:val="single"/>
              </w:rPr>
            </w:pPr>
            <w:r w:rsidRPr="00045F1B">
              <w:rPr>
                <w:rFonts w:ascii="Arial" w:hAnsi="Arial" w:cs="Arial"/>
                <w:sz w:val="22"/>
                <w:szCs w:val="22"/>
                <w:u w:val="single"/>
              </w:rPr>
              <w:lastRenderedPageBreak/>
              <w:t>47.</w:t>
            </w:r>
            <w:r w:rsidR="008C471C" w:rsidRPr="00045F1B">
              <w:rPr>
                <w:rFonts w:ascii="Arial" w:hAnsi="Arial" w:cs="Arial"/>
                <w:sz w:val="22"/>
                <w:szCs w:val="22"/>
                <w:u w:val="single"/>
              </w:rPr>
              <w:t>DIPUTADO BRITO:</w:t>
            </w:r>
          </w:p>
          <w:p w14:paraId="009FDF7D" w14:textId="77777777" w:rsidR="008C471C" w:rsidRPr="00045F1B" w:rsidRDefault="008C471C" w:rsidP="008C471C">
            <w:pPr>
              <w:jc w:val="both"/>
              <w:rPr>
                <w:rFonts w:ascii="Arial" w:hAnsi="Arial" w:cs="Arial"/>
                <w:sz w:val="22"/>
                <w:szCs w:val="22"/>
              </w:rPr>
            </w:pPr>
            <w:r w:rsidRPr="00045F1B">
              <w:rPr>
                <w:rFonts w:ascii="Arial" w:hAnsi="Arial" w:cs="Arial"/>
                <w:sz w:val="22"/>
                <w:szCs w:val="22"/>
              </w:rPr>
              <w:t xml:space="preserve">Introduzca al artículo cuarto, en la parte final, la letra “n)” en el siguiente sentido: </w:t>
            </w:r>
          </w:p>
          <w:p w14:paraId="6D1C3EE2" w14:textId="6385AF39" w:rsidR="009E623B" w:rsidRPr="00045F1B" w:rsidRDefault="008C471C" w:rsidP="008C471C">
            <w:pPr>
              <w:jc w:val="both"/>
              <w:rPr>
                <w:rFonts w:ascii="Arial" w:hAnsi="Arial" w:cs="Arial"/>
                <w:sz w:val="22"/>
                <w:szCs w:val="22"/>
              </w:rPr>
            </w:pPr>
            <w:r w:rsidRPr="00045F1B">
              <w:rPr>
                <w:rFonts w:ascii="Arial" w:hAnsi="Arial" w:cs="Arial"/>
                <w:sz w:val="22"/>
                <w:szCs w:val="22"/>
              </w:rPr>
              <w:t>“n) Bienestar animal. El estado establecerá los mecanismos necesarios para garantizar el correcto manejo de los recursos hidrobiológicos sintientes en la pesca industrial. En todo momento se deberá respetar el estado físico y mental del animal, por lo que estará estrictamente prohibido generarles estrés y dolor innecesario, tratarlos de forma cruel, o prolongar su agonía.”</w:t>
            </w:r>
          </w:p>
          <w:p w14:paraId="041FF8BE" w14:textId="77777777" w:rsidR="00F35414" w:rsidRPr="00045F1B" w:rsidRDefault="00F35414" w:rsidP="008C471C">
            <w:pPr>
              <w:jc w:val="both"/>
              <w:rPr>
                <w:rFonts w:ascii="Arial" w:hAnsi="Arial" w:cs="Arial"/>
                <w:sz w:val="22"/>
                <w:szCs w:val="22"/>
              </w:rPr>
            </w:pPr>
          </w:p>
          <w:p w14:paraId="23D8CE5A" w14:textId="35F2AB8B" w:rsidR="00F35414" w:rsidRPr="00045F1B" w:rsidRDefault="00045F1B" w:rsidP="008C471C">
            <w:pPr>
              <w:jc w:val="both"/>
              <w:rPr>
                <w:rFonts w:ascii="Arial" w:hAnsi="Arial" w:cs="Arial"/>
                <w:sz w:val="22"/>
                <w:szCs w:val="22"/>
                <w:u w:val="single"/>
              </w:rPr>
            </w:pPr>
            <w:r>
              <w:rPr>
                <w:rFonts w:ascii="Arial" w:hAnsi="Arial" w:cs="Arial"/>
                <w:sz w:val="22"/>
                <w:szCs w:val="22"/>
                <w:u w:val="single"/>
              </w:rPr>
              <w:t>48.</w:t>
            </w:r>
            <w:proofErr w:type="gramStart"/>
            <w:r w:rsidR="00F35414" w:rsidRPr="00045F1B">
              <w:rPr>
                <w:rFonts w:ascii="Arial" w:hAnsi="Arial" w:cs="Arial"/>
                <w:sz w:val="22"/>
                <w:szCs w:val="22"/>
                <w:u w:val="single"/>
              </w:rPr>
              <w:t>D.CICARDINI</w:t>
            </w:r>
            <w:proofErr w:type="gramEnd"/>
            <w:r w:rsidR="00F35414" w:rsidRPr="00045F1B">
              <w:rPr>
                <w:rFonts w:ascii="Arial" w:hAnsi="Arial" w:cs="Arial"/>
                <w:sz w:val="22"/>
                <w:szCs w:val="22"/>
                <w:u w:val="single"/>
              </w:rPr>
              <w:t xml:space="preserve"> Y D.MANOUCHEHRI</w:t>
            </w:r>
          </w:p>
          <w:p w14:paraId="745319BB" w14:textId="3FE0E817" w:rsidR="00F35414" w:rsidRDefault="00F35414" w:rsidP="00F35414">
            <w:pPr>
              <w:jc w:val="both"/>
              <w:rPr>
                <w:rFonts w:ascii="Arial" w:hAnsi="Arial" w:cs="Arial"/>
                <w:sz w:val="24"/>
                <w:szCs w:val="24"/>
              </w:rPr>
            </w:pPr>
            <w:r w:rsidRPr="00045F1B">
              <w:rPr>
                <w:rFonts w:ascii="Arial" w:hAnsi="Arial" w:cs="Arial"/>
                <w:sz w:val="22"/>
                <w:szCs w:val="22"/>
              </w:rPr>
              <w:t>Para agregar un nuevo literal en el artículo 4 del siguiente tenor: "</w:t>
            </w:r>
            <w:proofErr w:type="spellStart"/>
            <w:r w:rsidRPr="00045F1B">
              <w:rPr>
                <w:rFonts w:ascii="Arial" w:hAnsi="Arial" w:cs="Arial"/>
                <w:sz w:val="22"/>
                <w:szCs w:val="22"/>
              </w:rPr>
              <w:t>xx</w:t>
            </w:r>
            <w:proofErr w:type="spellEnd"/>
            <w:r w:rsidRPr="00045F1B">
              <w:rPr>
                <w:rFonts w:ascii="Arial" w:hAnsi="Arial" w:cs="Arial"/>
                <w:sz w:val="22"/>
                <w:szCs w:val="22"/>
              </w:rPr>
              <w:t>) Equidad interregional: que promoverá la distribución equitativa de recursos pesqueros entre las diferentes regiones del país</w:t>
            </w:r>
            <w:r w:rsidRPr="00F35414">
              <w:rPr>
                <w:rFonts w:ascii="Arial" w:hAnsi="Arial" w:cs="Arial"/>
                <w:sz w:val="24"/>
                <w:szCs w:val="24"/>
              </w:rPr>
              <w:t>."</w:t>
            </w:r>
          </w:p>
          <w:p w14:paraId="6B473147" w14:textId="77777777" w:rsidR="00A37833" w:rsidRDefault="00A37833" w:rsidP="00F35414">
            <w:pPr>
              <w:jc w:val="both"/>
              <w:rPr>
                <w:rFonts w:ascii="Arial" w:hAnsi="Arial" w:cs="Arial"/>
                <w:sz w:val="24"/>
                <w:szCs w:val="24"/>
              </w:rPr>
            </w:pPr>
          </w:p>
          <w:p w14:paraId="4BE2F16B" w14:textId="699831FF" w:rsidR="00A37833" w:rsidRPr="00A37833" w:rsidRDefault="00045F1B" w:rsidP="00F35414">
            <w:pPr>
              <w:jc w:val="both"/>
              <w:rPr>
                <w:rFonts w:ascii="Arial" w:hAnsi="Arial" w:cs="Arial"/>
                <w:sz w:val="24"/>
                <w:szCs w:val="24"/>
                <w:u w:val="single"/>
              </w:rPr>
            </w:pPr>
            <w:r>
              <w:rPr>
                <w:rFonts w:ascii="Arial" w:hAnsi="Arial" w:cs="Arial"/>
                <w:sz w:val="24"/>
                <w:szCs w:val="24"/>
                <w:u w:val="single"/>
              </w:rPr>
              <w:t>49.</w:t>
            </w:r>
            <w:r w:rsidR="00A37833" w:rsidRPr="00A37833">
              <w:rPr>
                <w:rFonts w:ascii="Arial" w:hAnsi="Arial" w:cs="Arial"/>
                <w:sz w:val="24"/>
                <w:szCs w:val="24"/>
                <w:u w:val="single"/>
              </w:rPr>
              <w:t>D. DE REMENTERIA</w:t>
            </w:r>
          </w:p>
          <w:p w14:paraId="478BAA07" w14:textId="77777777" w:rsidR="00A37833" w:rsidRPr="00A37833" w:rsidRDefault="00A37833" w:rsidP="00A37833">
            <w:pPr>
              <w:jc w:val="both"/>
              <w:rPr>
                <w:rFonts w:ascii="Arial" w:hAnsi="Arial" w:cs="Arial"/>
                <w:sz w:val="24"/>
                <w:szCs w:val="24"/>
              </w:rPr>
            </w:pPr>
            <w:r w:rsidRPr="00A37833">
              <w:rPr>
                <w:rFonts w:ascii="Arial" w:hAnsi="Arial" w:cs="Arial"/>
                <w:sz w:val="24"/>
                <w:szCs w:val="24"/>
              </w:rPr>
              <w:t>Para agregar un nuevo literal en el artículo 4 del siguiente tenor:</w:t>
            </w:r>
          </w:p>
          <w:p w14:paraId="12D09191" w14:textId="590731B4" w:rsidR="00A37833" w:rsidRDefault="00A37833" w:rsidP="00A37833">
            <w:pPr>
              <w:jc w:val="both"/>
              <w:rPr>
                <w:rFonts w:ascii="Arial" w:hAnsi="Arial" w:cs="Arial"/>
                <w:sz w:val="24"/>
                <w:szCs w:val="24"/>
              </w:rPr>
            </w:pPr>
            <w:r w:rsidRPr="00A37833">
              <w:rPr>
                <w:rFonts w:ascii="Arial" w:hAnsi="Arial" w:cs="Arial"/>
                <w:sz w:val="24"/>
                <w:szCs w:val="24"/>
              </w:rPr>
              <w:t>"</w:t>
            </w:r>
            <w:proofErr w:type="spellStart"/>
            <w:r w:rsidRPr="00A37833">
              <w:rPr>
                <w:rFonts w:ascii="Arial" w:hAnsi="Arial" w:cs="Arial"/>
                <w:sz w:val="24"/>
                <w:szCs w:val="24"/>
              </w:rPr>
              <w:t>xx</w:t>
            </w:r>
            <w:proofErr w:type="spellEnd"/>
            <w:r w:rsidRPr="00A37833">
              <w:rPr>
                <w:rFonts w:ascii="Arial" w:hAnsi="Arial" w:cs="Arial"/>
                <w:sz w:val="24"/>
                <w:szCs w:val="24"/>
              </w:rPr>
              <w:t>) Equidad interregional: que promoverá la distribución equitativa de recursos pesqueros entre las diferentes regiones del país."</w:t>
            </w:r>
          </w:p>
          <w:p w14:paraId="6D9A0AC1" w14:textId="0391A843" w:rsidR="009E623B" w:rsidRPr="00727A57" w:rsidRDefault="009E623B" w:rsidP="00A410FE">
            <w:pPr>
              <w:jc w:val="both"/>
              <w:rPr>
                <w:rFonts w:ascii="Arial" w:hAnsi="Arial" w:cs="Arial"/>
                <w:sz w:val="24"/>
                <w:szCs w:val="24"/>
              </w:rPr>
            </w:pPr>
          </w:p>
        </w:tc>
      </w:tr>
      <w:tr w:rsidR="00311635" w:rsidRPr="00C06EF4" w14:paraId="3EA72968" w14:textId="2F2ABAE5" w:rsidTr="416E060A">
        <w:tc>
          <w:tcPr>
            <w:tcW w:w="7282" w:type="dxa"/>
          </w:tcPr>
          <w:p w14:paraId="22F92B55" w14:textId="720CB088" w:rsidR="00311635" w:rsidRDefault="00311635" w:rsidP="00841C95">
            <w:pPr>
              <w:pStyle w:val="Textocomentario"/>
              <w:jc w:val="center"/>
              <w:rPr>
                <w:rFonts w:ascii="Arial" w:hAnsi="Arial" w:cs="Arial"/>
                <w:sz w:val="24"/>
                <w:szCs w:val="24"/>
                <w:lang w:val="es-CL"/>
              </w:rPr>
            </w:pPr>
            <w:r w:rsidRPr="00B04CC7">
              <w:rPr>
                <w:rFonts w:ascii="Arial" w:hAnsi="Arial" w:cs="Arial"/>
                <w:sz w:val="24"/>
                <w:szCs w:val="24"/>
                <w:lang w:val="es-CL"/>
              </w:rPr>
              <w:lastRenderedPageBreak/>
              <w:t>Párrafo IV. Conceptos</w:t>
            </w:r>
          </w:p>
          <w:p w14:paraId="22407A10" w14:textId="77777777" w:rsidR="00311635" w:rsidRPr="00B04CC7" w:rsidRDefault="00311635" w:rsidP="00B04CC7">
            <w:pPr>
              <w:pStyle w:val="Textocomentario"/>
              <w:jc w:val="both"/>
              <w:rPr>
                <w:rFonts w:ascii="Arial" w:hAnsi="Arial" w:cs="Arial"/>
                <w:sz w:val="24"/>
                <w:szCs w:val="24"/>
                <w:lang w:val="es-CL"/>
              </w:rPr>
            </w:pPr>
          </w:p>
          <w:p w14:paraId="4C0010C7"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Artículo 5.-</w:t>
            </w:r>
            <w:r w:rsidRPr="00B04CC7">
              <w:rPr>
                <w:rFonts w:ascii="Arial" w:hAnsi="Arial" w:cs="Arial"/>
                <w:sz w:val="24"/>
                <w:szCs w:val="24"/>
                <w:lang w:val="es-CL"/>
              </w:rPr>
              <w:tab/>
              <w:t>Conceptos. Para efectos de esta ley, se entenderá por:</w:t>
            </w:r>
          </w:p>
          <w:p w14:paraId="39908546" w14:textId="77777777" w:rsidR="00311635" w:rsidRPr="00B04CC7" w:rsidRDefault="00311635" w:rsidP="00B04CC7">
            <w:pPr>
              <w:pStyle w:val="Textocomentario"/>
              <w:jc w:val="both"/>
              <w:rPr>
                <w:rFonts w:ascii="Arial" w:hAnsi="Arial" w:cs="Arial"/>
                <w:sz w:val="24"/>
                <w:szCs w:val="24"/>
                <w:lang w:val="es-CL"/>
              </w:rPr>
            </w:pPr>
          </w:p>
          <w:p w14:paraId="7855A63E" w14:textId="4C430E0A"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w:t>
            </w:r>
            <w:r w:rsidRPr="00B04CC7">
              <w:rPr>
                <w:rFonts w:ascii="Arial" w:hAnsi="Arial" w:cs="Arial"/>
                <w:sz w:val="24"/>
                <w:szCs w:val="24"/>
                <w:lang w:val="es-CL"/>
              </w:rPr>
              <w:tab/>
              <w:t>Acción de manejo: intervención dirigida a</w:t>
            </w:r>
            <w:r>
              <w:rPr>
                <w:rFonts w:ascii="Arial" w:hAnsi="Arial" w:cs="Arial"/>
                <w:sz w:val="24"/>
                <w:szCs w:val="24"/>
                <w:lang w:val="es-CL"/>
              </w:rPr>
              <w:t xml:space="preserve"> </w:t>
            </w:r>
            <w:r w:rsidRPr="00B04CC7">
              <w:rPr>
                <w:rFonts w:ascii="Arial" w:hAnsi="Arial" w:cs="Arial"/>
                <w:sz w:val="24"/>
                <w:szCs w:val="24"/>
                <w:lang w:val="es-CL"/>
              </w:rPr>
              <w:t>generar, incrementar y/o mantener directa o indirectamente la productividad de las especies principales del plan de manejo. Cada acción de manejo deberá ser justificada técnicamente y procurar la sustentabilidad de las especies hidrobiológicas presentes en el área y del ecosistema. Su ejecución no debe presentar conflictos con las disposiciones vigentes, y debe ser autorizada mediante resolución fundada de la Subsecretaría, cuando corresponda.</w:t>
            </w:r>
          </w:p>
          <w:p w14:paraId="08D7943C" w14:textId="77777777" w:rsidR="00311635" w:rsidRPr="00B04CC7" w:rsidRDefault="00311635" w:rsidP="00B04CC7">
            <w:pPr>
              <w:pStyle w:val="Textocomentario"/>
              <w:jc w:val="both"/>
              <w:rPr>
                <w:rFonts w:ascii="Arial" w:hAnsi="Arial" w:cs="Arial"/>
                <w:sz w:val="24"/>
                <w:szCs w:val="24"/>
                <w:lang w:val="es-CL"/>
              </w:rPr>
            </w:pPr>
          </w:p>
          <w:p w14:paraId="515E7113"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w:t>
            </w:r>
            <w:r w:rsidRPr="00B04CC7">
              <w:rPr>
                <w:rFonts w:ascii="Arial" w:hAnsi="Arial" w:cs="Arial"/>
                <w:sz w:val="24"/>
                <w:szCs w:val="24"/>
                <w:lang w:val="es-CL"/>
              </w:rPr>
              <w:tab/>
              <w:t xml:space="preserve">Actividad pesquera de transformación: actividad pesquera que tiene por objeto la elaboración de productos provenientes de cualquier especie hidrobiológica, mediante el procesamiento total o parcial de capturas propias o ajenas </w:t>
            </w:r>
            <w:r w:rsidRPr="00462C3A">
              <w:rPr>
                <w:rFonts w:ascii="Arial" w:hAnsi="Arial" w:cs="Arial"/>
                <w:b/>
                <w:bCs/>
                <w:sz w:val="24"/>
                <w:szCs w:val="24"/>
                <w:lang w:val="es-CL"/>
              </w:rPr>
              <w:t>obtenidas en la fase extractiva</w:t>
            </w:r>
            <w:r w:rsidRPr="00B04CC7">
              <w:rPr>
                <w:rFonts w:ascii="Arial" w:hAnsi="Arial" w:cs="Arial"/>
                <w:sz w:val="24"/>
                <w:szCs w:val="24"/>
                <w:lang w:val="es-CL"/>
              </w:rPr>
              <w:t>.</w:t>
            </w:r>
          </w:p>
          <w:p w14:paraId="2F24D758" w14:textId="77777777" w:rsidR="00311635" w:rsidRPr="00B04CC7" w:rsidRDefault="00311635" w:rsidP="00B04CC7">
            <w:pPr>
              <w:pStyle w:val="Textocomentario"/>
              <w:jc w:val="both"/>
              <w:rPr>
                <w:rFonts w:ascii="Arial" w:hAnsi="Arial" w:cs="Arial"/>
                <w:sz w:val="24"/>
                <w:szCs w:val="24"/>
                <w:lang w:val="es-CL"/>
              </w:rPr>
            </w:pPr>
          </w:p>
          <w:p w14:paraId="336624F5"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No se entenderá por actividad pesquera de transformación la evisceración de los peces capturados, su conservación en hielo, ni la aplicación de otras técnicas de mera preservación de especies hidrobiológicas.</w:t>
            </w:r>
          </w:p>
          <w:p w14:paraId="70A4AA9C" w14:textId="77777777" w:rsidR="00311635" w:rsidRPr="00B04CC7" w:rsidRDefault="00311635" w:rsidP="00B04CC7">
            <w:pPr>
              <w:pStyle w:val="Textocomentario"/>
              <w:jc w:val="both"/>
              <w:rPr>
                <w:rFonts w:ascii="Arial" w:hAnsi="Arial" w:cs="Arial"/>
                <w:sz w:val="24"/>
                <w:szCs w:val="24"/>
                <w:lang w:val="es-CL"/>
              </w:rPr>
            </w:pPr>
          </w:p>
          <w:p w14:paraId="78321A2E" w14:textId="372F9252"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w:t>
            </w:r>
            <w:r w:rsidRPr="00B04CC7">
              <w:rPr>
                <w:rFonts w:ascii="Arial" w:hAnsi="Arial" w:cs="Arial"/>
                <w:sz w:val="24"/>
                <w:szCs w:val="24"/>
                <w:lang w:val="es-CL"/>
              </w:rPr>
              <w:tab/>
              <w:t>Actividad pesquera extractiva: actividad pesquera que tiene por objetivo capturar, cazar, extraer, segar o recolectar recursos hidrobiológicos</w:t>
            </w:r>
            <w:r w:rsidR="00F019BF">
              <w:rPr>
                <w:rFonts w:ascii="Arial" w:hAnsi="Arial" w:cs="Arial"/>
                <w:sz w:val="24"/>
                <w:szCs w:val="24"/>
                <w:lang w:val="es-CL"/>
              </w:rPr>
              <w:t xml:space="preserve"> </w:t>
            </w:r>
            <w:r w:rsidR="00F019BF" w:rsidRPr="00F019BF">
              <w:rPr>
                <w:rFonts w:ascii="Arial" w:hAnsi="Arial" w:cs="Arial"/>
                <w:b/>
                <w:bCs/>
                <w:sz w:val="24"/>
                <w:szCs w:val="24"/>
                <w:lang w:val="es-CL"/>
              </w:rPr>
              <w:t>(*)</w:t>
            </w:r>
            <w:r w:rsidRPr="00B04CC7">
              <w:rPr>
                <w:rFonts w:ascii="Arial" w:hAnsi="Arial" w:cs="Arial"/>
                <w:sz w:val="24"/>
                <w:szCs w:val="24"/>
                <w:lang w:val="es-CL"/>
              </w:rPr>
              <w:t xml:space="preserve">. En este concepto no quedarán incluidas las actividades acuícolas, la pesca de investigación y </w:t>
            </w:r>
            <w:r w:rsidRPr="003A4C49">
              <w:rPr>
                <w:rFonts w:ascii="Arial" w:hAnsi="Arial" w:cs="Arial"/>
                <w:b/>
                <w:bCs/>
                <w:sz w:val="24"/>
                <w:szCs w:val="24"/>
                <w:lang w:val="es-CL"/>
              </w:rPr>
              <w:t>la recreativa</w:t>
            </w:r>
            <w:r w:rsidRPr="00B04CC7">
              <w:rPr>
                <w:rFonts w:ascii="Arial" w:hAnsi="Arial" w:cs="Arial"/>
                <w:sz w:val="24"/>
                <w:szCs w:val="24"/>
                <w:lang w:val="es-CL"/>
              </w:rPr>
              <w:t>.</w:t>
            </w:r>
          </w:p>
          <w:p w14:paraId="35234C20" w14:textId="77777777" w:rsidR="00311635" w:rsidRPr="00B04CC7" w:rsidRDefault="00311635" w:rsidP="00B04CC7">
            <w:pPr>
              <w:pStyle w:val="Textocomentario"/>
              <w:jc w:val="both"/>
              <w:rPr>
                <w:rFonts w:ascii="Arial" w:hAnsi="Arial" w:cs="Arial"/>
                <w:sz w:val="24"/>
                <w:szCs w:val="24"/>
                <w:lang w:val="es-CL"/>
              </w:rPr>
            </w:pPr>
          </w:p>
          <w:p w14:paraId="262C3361" w14:textId="77777777"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w:t>
            </w:r>
            <w:r w:rsidRPr="00B04CC7">
              <w:rPr>
                <w:rFonts w:ascii="Arial" w:hAnsi="Arial" w:cs="Arial"/>
                <w:sz w:val="24"/>
                <w:szCs w:val="24"/>
                <w:lang w:val="es-CL"/>
              </w:rPr>
              <w:tab/>
              <w:t xml:space="preserve">Actividades conexas a la pesca artesanal: aquellas que, sin ser actividades pesqueras artesanales propiamente tales, son </w:t>
            </w:r>
            <w:r w:rsidRPr="00B04CC7">
              <w:rPr>
                <w:rFonts w:ascii="Arial" w:hAnsi="Arial" w:cs="Arial"/>
                <w:sz w:val="24"/>
                <w:szCs w:val="24"/>
                <w:lang w:val="es-CL"/>
              </w:rPr>
              <w:lastRenderedPageBreak/>
              <w:t>indispensables para las faenas de la pesca artesanal. Realizan actividades conexas, quienes se desempeñan como:</w:t>
            </w:r>
          </w:p>
          <w:p w14:paraId="12DE5493" w14:textId="77777777" w:rsidR="004B28A0" w:rsidRDefault="004B28A0" w:rsidP="00B04CC7">
            <w:pPr>
              <w:pStyle w:val="Textocomentario"/>
              <w:jc w:val="both"/>
              <w:rPr>
                <w:rFonts w:ascii="Arial" w:hAnsi="Arial" w:cs="Arial"/>
                <w:sz w:val="24"/>
                <w:szCs w:val="24"/>
                <w:lang w:val="es-CL"/>
              </w:rPr>
            </w:pPr>
          </w:p>
          <w:p w14:paraId="3D9D5F30" w14:textId="525C885F" w:rsidR="004B28A0" w:rsidRPr="004B28A0" w:rsidRDefault="004B28A0" w:rsidP="00B04CC7">
            <w:pPr>
              <w:pStyle w:val="Textocomentario"/>
              <w:jc w:val="both"/>
              <w:rPr>
                <w:rFonts w:ascii="Arial" w:hAnsi="Arial" w:cs="Arial"/>
                <w:b/>
                <w:bCs/>
                <w:sz w:val="24"/>
                <w:szCs w:val="24"/>
                <w:lang w:val="es-CL"/>
              </w:rPr>
            </w:pPr>
            <w:r w:rsidRPr="004B28A0">
              <w:rPr>
                <w:rFonts w:ascii="Arial" w:hAnsi="Arial" w:cs="Arial"/>
                <w:b/>
                <w:bCs/>
                <w:sz w:val="24"/>
                <w:szCs w:val="24"/>
                <w:lang w:val="es-CL"/>
              </w:rPr>
              <w:t>(*)</w:t>
            </w:r>
          </w:p>
          <w:p w14:paraId="08BBDC38" w14:textId="77777777" w:rsidR="00311635" w:rsidRPr="00B04CC7" w:rsidRDefault="00311635" w:rsidP="00B04CC7">
            <w:pPr>
              <w:pStyle w:val="Textocomentario"/>
              <w:jc w:val="both"/>
              <w:rPr>
                <w:rFonts w:ascii="Arial" w:hAnsi="Arial" w:cs="Arial"/>
                <w:sz w:val="24"/>
                <w:szCs w:val="24"/>
                <w:lang w:val="es-CL"/>
              </w:rPr>
            </w:pPr>
          </w:p>
          <w:p w14:paraId="29FC0AD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i.</w:t>
            </w:r>
            <w:r w:rsidRPr="00B04CC7">
              <w:rPr>
                <w:rFonts w:ascii="Arial" w:hAnsi="Arial" w:cs="Arial"/>
                <w:sz w:val="24"/>
                <w:szCs w:val="24"/>
                <w:lang w:val="es-CL"/>
              </w:rPr>
              <w:tab/>
              <w:t>Encarnadoras y encarnadores: aquellas personas que preparan el arte de pesca de espineles, colocando la carnada en el respectivo anzuelo.</w:t>
            </w:r>
          </w:p>
          <w:p w14:paraId="453994CE" w14:textId="77777777" w:rsidR="00311635" w:rsidRPr="00B04CC7" w:rsidRDefault="00311635" w:rsidP="00B04CC7">
            <w:pPr>
              <w:pStyle w:val="Textocomentario"/>
              <w:jc w:val="both"/>
              <w:rPr>
                <w:rFonts w:ascii="Arial" w:hAnsi="Arial" w:cs="Arial"/>
                <w:sz w:val="24"/>
                <w:szCs w:val="24"/>
                <w:lang w:val="es-CL"/>
              </w:rPr>
            </w:pPr>
          </w:p>
          <w:p w14:paraId="4D0E787A"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w:t>
            </w:r>
            <w:proofErr w:type="spellEnd"/>
            <w:r w:rsidRPr="00B04CC7">
              <w:rPr>
                <w:rFonts w:ascii="Arial" w:hAnsi="Arial" w:cs="Arial"/>
                <w:sz w:val="24"/>
                <w:szCs w:val="24"/>
                <w:lang w:val="es-CL"/>
              </w:rPr>
              <w:t>.</w:t>
            </w:r>
            <w:r w:rsidRPr="00B04CC7">
              <w:rPr>
                <w:rFonts w:ascii="Arial" w:hAnsi="Arial" w:cs="Arial"/>
                <w:sz w:val="24"/>
                <w:szCs w:val="24"/>
                <w:lang w:val="es-CL"/>
              </w:rPr>
              <w:tab/>
              <w:t>Charqueadoras y charqueadores: aquellas personas que realizan el proceso de secado y salado del pescado.</w:t>
            </w:r>
          </w:p>
          <w:p w14:paraId="3F30D1C3" w14:textId="77777777" w:rsidR="00311635" w:rsidRPr="00B04CC7" w:rsidRDefault="00311635" w:rsidP="00B04CC7">
            <w:pPr>
              <w:pStyle w:val="Textocomentario"/>
              <w:jc w:val="both"/>
              <w:rPr>
                <w:rFonts w:ascii="Arial" w:hAnsi="Arial" w:cs="Arial"/>
                <w:sz w:val="24"/>
                <w:szCs w:val="24"/>
                <w:lang w:val="es-CL"/>
              </w:rPr>
            </w:pPr>
          </w:p>
          <w:p w14:paraId="4EEBFFD4"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iii</w:t>
            </w:r>
            <w:proofErr w:type="spellEnd"/>
            <w:r w:rsidRPr="00B04CC7">
              <w:rPr>
                <w:rFonts w:ascii="Arial" w:hAnsi="Arial" w:cs="Arial"/>
                <w:sz w:val="24"/>
                <w:szCs w:val="24"/>
                <w:lang w:val="es-CL"/>
              </w:rPr>
              <w:t>.</w:t>
            </w:r>
            <w:r w:rsidRPr="00B04CC7">
              <w:rPr>
                <w:rFonts w:ascii="Arial" w:hAnsi="Arial" w:cs="Arial"/>
                <w:sz w:val="24"/>
                <w:szCs w:val="24"/>
                <w:lang w:val="es-CL"/>
              </w:rPr>
              <w:tab/>
              <w:t>Ahumadoras y ahumadores: aquellas personas que realizan el proceso de conservación de pescado mediante humo.</w:t>
            </w:r>
          </w:p>
          <w:p w14:paraId="2B8BCA68" w14:textId="620DD652"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 </w:t>
            </w:r>
          </w:p>
          <w:p w14:paraId="2CE0BC7E"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iv</w:t>
            </w:r>
            <w:proofErr w:type="spellEnd"/>
            <w:r w:rsidRPr="00B04CC7">
              <w:rPr>
                <w:rFonts w:ascii="Arial" w:hAnsi="Arial" w:cs="Arial"/>
                <w:sz w:val="24"/>
                <w:szCs w:val="24"/>
                <w:lang w:val="es-CL"/>
              </w:rPr>
              <w:t>.</w:t>
            </w:r>
            <w:r w:rsidRPr="00B04CC7">
              <w:rPr>
                <w:rFonts w:ascii="Arial" w:hAnsi="Arial" w:cs="Arial"/>
                <w:sz w:val="24"/>
                <w:szCs w:val="24"/>
                <w:lang w:val="es-CL"/>
              </w:rPr>
              <w:tab/>
              <w:t>Tejedoras y tejedores: aquellas personas que realizan el armado y remiendo de las redes de la pesca artesanal.</w:t>
            </w:r>
          </w:p>
          <w:p w14:paraId="44ABF6E7" w14:textId="77777777" w:rsidR="00311635" w:rsidRPr="00B04CC7" w:rsidRDefault="00311635" w:rsidP="00B04CC7">
            <w:pPr>
              <w:pStyle w:val="Textocomentario"/>
              <w:jc w:val="both"/>
              <w:rPr>
                <w:rFonts w:ascii="Arial" w:hAnsi="Arial" w:cs="Arial"/>
                <w:sz w:val="24"/>
                <w:szCs w:val="24"/>
                <w:lang w:val="es-CL"/>
              </w:rPr>
            </w:pPr>
          </w:p>
          <w:p w14:paraId="142BE08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v.</w:t>
            </w:r>
            <w:r w:rsidRPr="00B04CC7">
              <w:rPr>
                <w:rFonts w:ascii="Arial" w:hAnsi="Arial" w:cs="Arial"/>
                <w:sz w:val="24"/>
                <w:szCs w:val="24"/>
                <w:lang w:val="es-CL"/>
              </w:rPr>
              <w:tab/>
              <w:t>Fileteadoras y fileteadores: aquellas personas que apoyan en la limpieza de los productos en el proceso de comercialización directa desde la embarcación al público.</w:t>
            </w:r>
          </w:p>
          <w:p w14:paraId="72523286" w14:textId="77777777" w:rsidR="00311635" w:rsidRPr="00B04CC7" w:rsidRDefault="00311635" w:rsidP="00B04CC7">
            <w:pPr>
              <w:pStyle w:val="Textocomentario"/>
              <w:jc w:val="both"/>
              <w:rPr>
                <w:rFonts w:ascii="Arial" w:hAnsi="Arial" w:cs="Arial"/>
                <w:sz w:val="24"/>
                <w:szCs w:val="24"/>
                <w:lang w:val="es-CL"/>
              </w:rPr>
            </w:pPr>
          </w:p>
          <w:p w14:paraId="56692C73"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vi.</w:t>
            </w:r>
            <w:r w:rsidRPr="00B04CC7">
              <w:rPr>
                <w:rFonts w:ascii="Arial" w:hAnsi="Arial" w:cs="Arial"/>
                <w:sz w:val="24"/>
                <w:szCs w:val="24"/>
                <w:lang w:val="es-CL"/>
              </w:rPr>
              <w:tab/>
            </w:r>
            <w:proofErr w:type="spellStart"/>
            <w:r w:rsidRPr="00B04CC7">
              <w:rPr>
                <w:rFonts w:ascii="Arial" w:hAnsi="Arial" w:cs="Arial"/>
                <w:sz w:val="24"/>
                <w:szCs w:val="24"/>
                <w:lang w:val="es-CL"/>
              </w:rPr>
              <w:t>Carapacheras</w:t>
            </w:r>
            <w:proofErr w:type="spellEnd"/>
            <w:r w:rsidRPr="00B04CC7">
              <w:rPr>
                <w:rFonts w:ascii="Arial" w:hAnsi="Arial" w:cs="Arial"/>
                <w:sz w:val="24"/>
                <w:szCs w:val="24"/>
                <w:lang w:val="es-CL"/>
              </w:rPr>
              <w:t xml:space="preserve"> y </w:t>
            </w:r>
            <w:proofErr w:type="spellStart"/>
            <w:r w:rsidRPr="00B04CC7">
              <w:rPr>
                <w:rFonts w:ascii="Arial" w:hAnsi="Arial" w:cs="Arial"/>
                <w:sz w:val="24"/>
                <w:szCs w:val="24"/>
                <w:lang w:val="es-CL"/>
              </w:rPr>
              <w:t>carapacheros</w:t>
            </w:r>
            <w:proofErr w:type="spellEnd"/>
            <w:r w:rsidRPr="00B04CC7">
              <w:rPr>
                <w:rFonts w:ascii="Arial" w:hAnsi="Arial" w:cs="Arial"/>
                <w:sz w:val="24"/>
                <w:szCs w:val="24"/>
                <w:lang w:val="es-CL"/>
              </w:rPr>
              <w:t>: aquellas personas que se ocupan de extraer el producto marino desde el interior del crustáceo para su posterior venta o procesamiento.</w:t>
            </w:r>
          </w:p>
          <w:p w14:paraId="1BDB15AA" w14:textId="77777777" w:rsidR="00311635" w:rsidRPr="00B04CC7" w:rsidRDefault="00311635" w:rsidP="00B04CC7">
            <w:pPr>
              <w:pStyle w:val="Textocomentario"/>
              <w:jc w:val="both"/>
              <w:rPr>
                <w:rFonts w:ascii="Arial" w:hAnsi="Arial" w:cs="Arial"/>
                <w:sz w:val="24"/>
                <w:szCs w:val="24"/>
                <w:lang w:val="es-CL"/>
              </w:rPr>
            </w:pPr>
          </w:p>
          <w:p w14:paraId="3EDAE516"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vii</w:t>
            </w:r>
            <w:proofErr w:type="spellEnd"/>
            <w:r w:rsidRPr="00B04CC7">
              <w:rPr>
                <w:rFonts w:ascii="Arial" w:hAnsi="Arial" w:cs="Arial"/>
                <w:sz w:val="24"/>
                <w:szCs w:val="24"/>
                <w:lang w:val="es-CL"/>
              </w:rPr>
              <w:t>.</w:t>
            </w:r>
            <w:r w:rsidRPr="00B04CC7">
              <w:rPr>
                <w:rFonts w:ascii="Arial" w:hAnsi="Arial" w:cs="Arial"/>
                <w:sz w:val="24"/>
                <w:szCs w:val="24"/>
                <w:lang w:val="es-CL"/>
              </w:rPr>
              <w:tab/>
            </w:r>
            <w:proofErr w:type="spellStart"/>
            <w:r w:rsidRPr="00B04CC7">
              <w:rPr>
                <w:rFonts w:ascii="Arial" w:hAnsi="Arial" w:cs="Arial"/>
                <w:sz w:val="24"/>
                <w:szCs w:val="24"/>
                <w:lang w:val="es-CL"/>
              </w:rPr>
              <w:t>Desconchadoras</w:t>
            </w:r>
            <w:proofErr w:type="spellEnd"/>
            <w:r w:rsidRPr="00B04CC7">
              <w:rPr>
                <w:rFonts w:ascii="Arial" w:hAnsi="Arial" w:cs="Arial"/>
                <w:sz w:val="24"/>
                <w:szCs w:val="24"/>
                <w:lang w:val="es-CL"/>
              </w:rPr>
              <w:t xml:space="preserve"> y </w:t>
            </w:r>
            <w:proofErr w:type="spellStart"/>
            <w:r w:rsidRPr="00B04CC7">
              <w:rPr>
                <w:rFonts w:ascii="Arial" w:hAnsi="Arial" w:cs="Arial"/>
                <w:sz w:val="24"/>
                <w:szCs w:val="24"/>
                <w:lang w:val="es-CL"/>
              </w:rPr>
              <w:t>desconchadores</w:t>
            </w:r>
            <w:proofErr w:type="spellEnd"/>
            <w:r w:rsidRPr="00B04CC7">
              <w:rPr>
                <w:rFonts w:ascii="Arial" w:hAnsi="Arial" w:cs="Arial"/>
                <w:sz w:val="24"/>
                <w:szCs w:val="24"/>
                <w:lang w:val="es-CL"/>
              </w:rPr>
              <w:t>: aquellas personas que se ocupan de separar el producto marino de las conchas de mariscos para su posterior comercialización o procesamiento.</w:t>
            </w:r>
          </w:p>
          <w:p w14:paraId="6E935E06" w14:textId="77777777" w:rsidR="00311635" w:rsidRPr="00B04CC7" w:rsidRDefault="00311635" w:rsidP="00B04CC7">
            <w:pPr>
              <w:pStyle w:val="Textocomentario"/>
              <w:jc w:val="both"/>
              <w:rPr>
                <w:rFonts w:ascii="Arial" w:hAnsi="Arial" w:cs="Arial"/>
                <w:sz w:val="24"/>
                <w:szCs w:val="24"/>
                <w:lang w:val="es-CL"/>
              </w:rPr>
            </w:pPr>
          </w:p>
          <w:p w14:paraId="268AEEA3"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lastRenderedPageBreak/>
              <w:t>viii</w:t>
            </w:r>
            <w:proofErr w:type="spellEnd"/>
            <w:r w:rsidRPr="00B04CC7">
              <w:rPr>
                <w:rFonts w:ascii="Arial" w:hAnsi="Arial" w:cs="Arial"/>
                <w:sz w:val="24"/>
                <w:szCs w:val="24"/>
                <w:lang w:val="es-CL"/>
              </w:rPr>
              <w:t>.</w:t>
            </w:r>
            <w:r w:rsidRPr="00B04CC7">
              <w:rPr>
                <w:rFonts w:ascii="Arial" w:hAnsi="Arial" w:cs="Arial"/>
                <w:sz w:val="24"/>
                <w:szCs w:val="24"/>
                <w:lang w:val="es-CL"/>
              </w:rPr>
              <w:tab/>
              <w:t>Carpinteras y carpinteros de ribera: aquellas personas que se ocupan de la construcción y reparación artesanal de naves o embarcaciones de madera.</w:t>
            </w:r>
          </w:p>
          <w:p w14:paraId="3AF1B0C4" w14:textId="77777777" w:rsidR="00311635" w:rsidRPr="00B04CC7" w:rsidRDefault="00311635" w:rsidP="00B04CC7">
            <w:pPr>
              <w:pStyle w:val="Textocomentario"/>
              <w:jc w:val="both"/>
              <w:rPr>
                <w:rFonts w:ascii="Arial" w:hAnsi="Arial" w:cs="Arial"/>
                <w:sz w:val="24"/>
                <w:szCs w:val="24"/>
                <w:lang w:val="es-CL"/>
              </w:rPr>
            </w:pPr>
          </w:p>
          <w:p w14:paraId="651728F7"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Para efectos de facilitar el acceso a los beneficios otorgados por los órganos públicos y privados, el Servicio podrá elaborar una o más nóminas o registros de actividades conexas de la pesca artesanal, agrupadas a nivel regional, local, por actividad, antigüedad u otros criterios objetivos en los que los interesados podrán inscribirse voluntariamente.</w:t>
            </w:r>
          </w:p>
          <w:p w14:paraId="448B7CCC" w14:textId="77777777" w:rsidR="00311635" w:rsidRDefault="00311635" w:rsidP="00B04CC7">
            <w:pPr>
              <w:pStyle w:val="Textocomentario"/>
              <w:jc w:val="both"/>
              <w:rPr>
                <w:rFonts w:ascii="Arial" w:hAnsi="Arial" w:cs="Arial"/>
                <w:sz w:val="24"/>
                <w:szCs w:val="24"/>
                <w:lang w:val="es-CL"/>
              </w:rPr>
            </w:pPr>
          </w:p>
          <w:p w14:paraId="34177E52" w14:textId="756E9F72" w:rsidR="00D17A38" w:rsidRPr="00D17A38" w:rsidRDefault="00D17A38" w:rsidP="00B04CC7">
            <w:pPr>
              <w:pStyle w:val="Textocomentario"/>
              <w:jc w:val="both"/>
              <w:rPr>
                <w:rFonts w:ascii="Arial" w:hAnsi="Arial" w:cs="Arial"/>
                <w:b/>
                <w:bCs/>
                <w:sz w:val="24"/>
                <w:szCs w:val="24"/>
                <w:lang w:val="es-CL"/>
              </w:rPr>
            </w:pPr>
            <w:r w:rsidRPr="00D17A38">
              <w:rPr>
                <w:rFonts w:ascii="Arial" w:hAnsi="Arial" w:cs="Arial"/>
                <w:b/>
                <w:bCs/>
                <w:sz w:val="24"/>
                <w:szCs w:val="24"/>
                <w:lang w:val="es-CL"/>
              </w:rPr>
              <w:t>(*)</w:t>
            </w:r>
          </w:p>
          <w:p w14:paraId="6B17E675" w14:textId="77777777" w:rsidR="00D17A38" w:rsidRPr="00D17A38" w:rsidRDefault="00D17A38" w:rsidP="00B04CC7">
            <w:pPr>
              <w:pStyle w:val="Textocomentario"/>
              <w:jc w:val="both"/>
              <w:rPr>
                <w:rFonts w:ascii="Arial" w:hAnsi="Arial" w:cs="Arial"/>
                <w:b/>
                <w:bCs/>
                <w:sz w:val="24"/>
                <w:szCs w:val="24"/>
                <w:lang w:val="es-CL"/>
              </w:rPr>
            </w:pPr>
          </w:p>
          <w:p w14:paraId="50B09EB5" w14:textId="7B80DDB2" w:rsidR="00D17A38" w:rsidRPr="00D17A38" w:rsidRDefault="00D17A38" w:rsidP="00B04CC7">
            <w:pPr>
              <w:pStyle w:val="Textocomentario"/>
              <w:jc w:val="both"/>
              <w:rPr>
                <w:rFonts w:ascii="Arial" w:hAnsi="Arial" w:cs="Arial"/>
                <w:b/>
                <w:bCs/>
                <w:sz w:val="24"/>
                <w:szCs w:val="24"/>
                <w:lang w:val="es-CL"/>
              </w:rPr>
            </w:pPr>
            <w:r w:rsidRPr="00D17A38">
              <w:rPr>
                <w:rFonts w:ascii="Arial" w:hAnsi="Arial" w:cs="Arial"/>
                <w:b/>
                <w:bCs/>
                <w:sz w:val="24"/>
                <w:szCs w:val="24"/>
                <w:lang w:val="es-CL"/>
              </w:rPr>
              <w:t>(*)</w:t>
            </w:r>
          </w:p>
          <w:p w14:paraId="702CC8EF" w14:textId="77777777" w:rsidR="00D17A38" w:rsidRDefault="00D17A38" w:rsidP="00B04CC7">
            <w:pPr>
              <w:pStyle w:val="Textocomentario"/>
              <w:jc w:val="both"/>
              <w:rPr>
                <w:rFonts w:ascii="Arial" w:hAnsi="Arial" w:cs="Arial"/>
                <w:sz w:val="24"/>
                <w:szCs w:val="24"/>
                <w:lang w:val="es-CL"/>
              </w:rPr>
            </w:pPr>
          </w:p>
          <w:p w14:paraId="10DE0A21" w14:textId="77777777" w:rsidR="00D17A38" w:rsidRDefault="00D17A38" w:rsidP="00B04CC7">
            <w:pPr>
              <w:pStyle w:val="Textocomentario"/>
              <w:jc w:val="both"/>
              <w:rPr>
                <w:rFonts w:ascii="Arial" w:hAnsi="Arial" w:cs="Arial"/>
                <w:sz w:val="24"/>
                <w:szCs w:val="24"/>
                <w:lang w:val="es-CL"/>
              </w:rPr>
            </w:pPr>
          </w:p>
          <w:p w14:paraId="2F1CB028" w14:textId="77777777" w:rsidR="00D17A38" w:rsidRDefault="00D17A38" w:rsidP="00B04CC7">
            <w:pPr>
              <w:pStyle w:val="Textocomentario"/>
              <w:jc w:val="both"/>
              <w:rPr>
                <w:rFonts w:ascii="Arial" w:hAnsi="Arial" w:cs="Arial"/>
                <w:sz w:val="24"/>
                <w:szCs w:val="24"/>
                <w:lang w:val="es-CL"/>
              </w:rPr>
            </w:pPr>
          </w:p>
          <w:p w14:paraId="382AA9BE" w14:textId="77777777" w:rsidR="00D17A38" w:rsidRPr="00B04CC7" w:rsidRDefault="00D17A38" w:rsidP="00B04CC7">
            <w:pPr>
              <w:pStyle w:val="Textocomentario"/>
              <w:jc w:val="both"/>
              <w:rPr>
                <w:rFonts w:ascii="Arial" w:hAnsi="Arial" w:cs="Arial"/>
                <w:sz w:val="24"/>
                <w:szCs w:val="24"/>
                <w:lang w:val="es-CL"/>
              </w:rPr>
            </w:pPr>
          </w:p>
          <w:p w14:paraId="363F7B9F"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5)</w:t>
            </w:r>
            <w:r w:rsidRPr="00B04CC7">
              <w:rPr>
                <w:rFonts w:ascii="Arial" w:hAnsi="Arial" w:cs="Arial"/>
                <w:sz w:val="24"/>
                <w:szCs w:val="24"/>
                <w:lang w:val="es-CL"/>
              </w:rPr>
              <w:tab/>
              <w:t>Aguas interiores: aguas situadas al interior de la línea de base del mar territorial.</w:t>
            </w:r>
          </w:p>
          <w:p w14:paraId="3C76509D" w14:textId="77777777" w:rsidR="00311635" w:rsidRPr="00B04CC7" w:rsidRDefault="00311635" w:rsidP="00B04CC7">
            <w:pPr>
              <w:pStyle w:val="Textocomentario"/>
              <w:jc w:val="both"/>
              <w:rPr>
                <w:rFonts w:ascii="Arial" w:hAnsi="Arial" w:cs="Arial"/>
                <w:sz w:val="24"/>
                <w:szCs w:val="24"/>
                <w:lang w:val="es-CL"/>
              </w:rPr>
            </w:pPr>
          </w:p>
          <w:p w14:paraId="21FF6650"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w:t>
            </w:r>
            <w:r w:rsidRPr="00B04CC7">
              <w:rPr>
                <w:rFonts w:ascii="Arial" w:hAnsi="Arial" w:cs="Arial"/>
                <w:sz w:val="24"/>
                <w:szCs w:val="24"/>
                <w:lang w:val="es-CL"/>
              </w:rPr>
              <w:tab/>
              <w:t>Aparejo de pesca: sistema o artificio de pesca preparado para la captura de recursos hidrobiológicos, formado por líneas o cabos con anzuelos o con otros útiles que, en general, sean aptos para dicho fin, sin utilizar paños de redes.</w:t>
            </w:r>
          </w:p>
          <w:p w14:paraId="5E04C548" w14:textId="77777777" w:rsidR="00311635" w:rsidRPr="00B04CC7" w:rsidRDefault="00311635" w:rsidP="00B04CC7">
            <w:pPr>
              <w:pStyle w:val="Textocomentario"/>
              <w:jc w:val="both"/>
              <w:rPr>
                <w:rFonts w:ascii="Arial" w:hAnsi="Arial" w:cs="Arial"/>
                <w:sz w:val="24"/>
                <w:szCs w:val="24"/>
                <w:lang w:val="es-CL"/>
              </w:rPr>
            </w:pPr>
          </w:p>
          <w:p w14:paraId="78113A2A"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w:t>
            </w:r>
            <w:r w:rsidRPr="00B04CC7">
              <w:rPr>
                <w:rFonts w:ascii="Arial" w:hAnsi="Arial" w:cs="Arial"/>
                <w:sz w:val="24"/>
                <w:szCs w:val="24"/>
                <w:lang w:val="es-CL"/>
              </w:rPr>
              <w:tab/>
            </w:r>
            <w:proofErr w:type="spellStart"/>
            <w:r w:rsidRPr="00B04CC7">
              <w:rPr>
                <w:rFonts w:ascii="Arial" w:hAnsi="Arial" w:cs="Arial"/>
                <w:sz w:val="24"/>
                <w:szCs w:val="24"/>
                <w:lang w:val="es-CL"/>
              </w:rPr>
              <w:t>Apozamiento</w:t>
            </w:r>
            <w:proofErr w:type="spellEnd"/>
            <w:r w:rsidRPr="00B04CC7">
              <w:rPr>
                <w:rFonts w:ascii="Arial" w:hAnsi="Arial" w:cs="Arial"/>
                <w:sz w:val="24"/>
                <w:szCs w:val="24"/>
                <w:lang w:val="es-CL"/>
              </w:rPr>
              <w:t>: acumulación de recursos hidrobiológicos bentónicos en su mismo medio de vida, ya sea que estén confinados o libres, que han sido removidos y trasladados desde los lugares en donde habitan en forma natural.</w:t>
            </w:r>
          </w:p>
          <w:p w14:paraId="47F14363" w14:textId="77777777" w:rsidR="00311635" w:rsidRPr="00B04CC7" w:rsidRDefault="00311635" w:rsidP="00B04CC7">
            <w:pPr>
              <w:pStyle w:val="Textocomentario"/>
              <w:jc w:val="both"/>
              <w:rPr>
                <w:rFonts w:ascii="Arial" w:hAnsi="Arial" w:cs="Arial"/>
                <w:sz w:val="24"/>
                <w:szCs w:val="24"/>
                <w:lang w:val="es-CL"/>
              </w:rPr>
            </w:pPr>
          </w:p>
          <w:p w14:paraId="0DB2F69F"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8)</w:t>
            </w:r>
            <w:r w:rsidRPr="00B04CC7">
              <w:rPr>
                <w:rFonts w:ascii="Arial" w:hAnsi="Arial" w:cs="Arial"/>
                <w:sz w:val="24"/>
                <w:szCs w:val="24"/>
                <w:lang w:val="es-CL"/>
              </w:rPr>
              <w:tab/>
              <w:t>Área de pesca: espacio geográfico definido como tal por la autoridad para los efectos de ejercer en él actividades pesqueras extractivas de una especie hidrobiológica determinada.</w:t>
            </w:r>
          </w:p>
          <w:p w14:paraId="25ABFA72" w14:textId="77777777" w:rsidR="00311635" w:rsidRPr="00B04CC7" w:rsidRDefault="00311635" w:rsidP="00B04CC7">
            <w:pPr>
              <w:pStyle w:val="Textocomentario"/>
              <w:jc w:val="both"/>
              <w:rPr>
                <w:rFonts w:ascii="Arial" w:hAnsi="Arial" w:cs="Arial"/>
                <w:sz w:val="24"/>
                <w:szCs w:val="24"/>
                <w:lang w:val="es-CL"/>
              </w:rPr>
            </w:pPr>
          </w:p>
          <w:p w14:paraId="4F5CD0DF" w14:textId="4F253923"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9)</w:t>
            </w:r>
            <w:r w:rsidRPr="00B04CC7">
              <w:rPr>
                <w:rFonts w:ascii="Arial" w:hAnsi="Arial" w:cs="Arial"/>
                <w:sz w:val="24"/>
                <w:szCs w:val="24"/>
                <w:lang w:val="es-CL"/>
              </w:rPr>
              <w:tab/>
              <w:t>Armadora o armador pesquero industrial: persona natural o jurídica inscrita en el Registro Pesquero Industrial, que ejecuta por su cuenta y riesgo una actividad pesquera extractiva o de transformación a bordo, utilizando una o más naves o embarcaciones pesqueras, cualquiera sea el</w:t>
            </w:r>
            <w:r>
              <w:rPr>
                <w:rFonts w:ascii="Arial" w:hAnsi="Arial" w:cs="Arial"/>
                <w:sz w:val="24"/>
                <w:szCs w:val="24"/>
                <w:lang w:val="es-CL"/>
              </w:rPr>
              <w:t xml:space="preserve"> </w:t>
            </w:r>
            <w:r w:rsidRPr="00B04CC7">
              <w:rPr>
                <w:rFonts w:ascii="Arial" w:hAnsi="Arial" w:cs="Arial"/>
                <w:sz w:val="24"/>
                <w:szCs w:val="24"/>
                <w:lang w:val="es-CL"/>
              </w:rPr>
              <w:t>tipo, tamaño, diseño o especialidad de éstas, las que deberán estar identificadas e inscritas como tales en los registros a cargo de la Autoridad Marítima.</w:t>
            </w:r>
          </w:p>
          <w:p w14:paraId="36C5D0CE" w14:textId="77777777" w:rsidR="00311635" w:rsidRPr="00B04CC7" w:rsidRDefault="00311635" w:rsidP="00B04CC7">
            <w:pPr>
              <w:pStyle w:val="Textocomentario"/>
              <w:jc w:val="both"/>
              <w:rPr>
                <w:rFonts w:ascii="Arial" w:hAnsi="Arial" w:cs="Arial"/>
                <w:sz w:val="24"/>
                <w:szCs w:val="24"/>
                <w:lang w:val="es-CL"/>
              </w:rPr>
            </w:pPr>
          </w:p>
          <w:p w14:paraId="5DE847D9"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10)</w:t>
            </w:r>
            <w:r w:rsidRPr="00B04CC7">
              <w:rPr>
                <w:rFonts w:ascii="Arial" w:hAnsi="Arial" w:cs="Arial"/>
                <w:sz w:val="24"/>
                <w:szCs w:val="24"/>
                <w:lang w:val="es-CL"/>
              </w:rPr>
              <w:tab/>
              <w:t>Artes de pesca: sistema o artificio de pesca preparado para la captura de recursos hidrobiológicos, formado con paños de redes.</w:t>
            </w:r>
          </w:p>
          <w:p w14:paraId="331947F1" w14:textId="77777777" w:rsidR="00311635" w:rsidRPr="00B04CC7" w:rsidRDefault="00311635" w:rsidP="00B04CC7">
            <w:pPr>
              <w:pStyle w:val="Textocomentario"/>
              <w:jc w:val="both"/>
              <w:rPr>
                <w:rFonts w:ascii="Arial" w:hAnsi="Arial" w:cs="Arial"/>
                <w:sz w:val="24"/>
                <w:szCs w:val="24"/>
                <w:lang w:val="es-CL"/>
              </w:rPr>
            </w:pPr>
          </w:p>
          <w:p w14:paraId="6BE9C8E8"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11)</w:t>
            </w:r>
            <w:r w:rsidRPr="00B04CC7">
              <w:rPr>
                <w:rFonts w:ascii="Arial" w:hAnsi="Arial" w:cs="Arial"/>
                <w:sz w:val="24"/>
                <w:szCs w:val="24"/>
                <w:lang w:val="es-CL"/>
              </w:rPr>
              <w:tab/>
              <w:t xml:space="preserve">Autoridad Marítima: el </w:t>
            </w:r>
            <w:proofErr w:type="gramStart"/>
            <w:r w:rsidRPr="00B04CC7">
              <w:rPr>
                <w:rFonts w:ascii="Arial" w:hAnsi="Arial" w:cs="Arial"/>
                <w:sz w:val="24"/>
                <w:szCs w:val="24"/>
                <w:lang w:val="es-CL"/>
              </w:rPr>
              <w:t>Director General</w:t>
            </w:r>
            <w:proofErr w:type="gramEnd"/>
            <w:r w:rsidRPr="00B04CC7">
              <w:rPr>
                <w:rFonts w:ascii="Arial" w:hAnsi="Arial" w:cs="Arial"/>
                <w:sz w:val="24"/>
                <w:szCs w:val="24"/>
                <w:lang w:val="es-CL"/>
              </w:rPr>
              <w:t xml:space="preserve"> del Territorio Marítimo y de Marina Mercante, los Gobernadores Marítimos y los Capitanes de Puerto. Los Cónsules, en los casos que la ley determine, y los </w:t>
            </w:r>
            <w:proofErr w:type="gramStart"/>
            <w:r w:rsidRPr="00B04CC7">
              <w:rPr>
                <w:rFonts w:ascii="Arial" w:hAnsi="Arial" w:cs="Arial"/>
                <w:sz w:val="24"/>
                <w:szCs w:val="24"/>
                <w:lang w:val="es-CL"/>
              </w:rPr>
              <w:t>Alcaldes</w:t>
            </w:r>
            <w:proofErr w:type="gramEnd"/>
            <w:r w:rsidRPr="00B04CC7">
              <w:rPr>
                <w:rFonts w:ascii="Arial" w:hAnsi="Arial" w:cs="Arial"/>
                <w:sz w:val="24"/>
                <w:szCs w:val="24"/>
                <w:lang w:val="es-CL"/>
              </w:rPr>
              <w:t xml:space="preserve"> de Mar, de acuerdo con las atribuciones específicas que les asigne el Director, se considerarán Autoridades Marítimas para los efectos del ejercicio de ellas.</w:t>
            </w:r>
          </w:p>
          <w:p w14:paraId="02CD5CC1" w14:textId="77777777" w:rsidR="00311635" w:rsidRPr="00B04CC7" w:rsidRDefault="00311635" w:rsidP="00B04CC7">
            <w:pPr>
              <w:pStyle w:val="Textocomentario"/>
              <w:jc w:val="both"/>
              <w:rPr>
                <w:rFonts w:ascii="Arial" w:hAnsi="Arial" w:cs="Arial"/>
                <w:sz w:val="24"/>
                <w:szCs w:val="24"/>
                <w:lang w:val="es-CL"/>
              </w:rPr>
            </w:pPr>
          </w:p>
          <w:p w14:paraId="1B6BFDF4"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12)</w:t>
            </w:r>
            <w:r w:rsidRPr="00B04CC7">
              <w:rPr>
                <w:rFonts w:ascii="Arial" w:hAnsi="Arial" w:cs="Arial"/>
                <w:sz w:val="24"/>
                <w:szCs w:val="24"/>
                <w:lang w:val="es-CL"/>
              </w:rPr>
              <w:tab/>
              <w:t xml:space="preserve">Autorización de pesca: acto administrativo mediante el cual la Subsecretaría faculta a una persona natural o jurídica, por tiempo indefinido, para realizar actividades pesqueras extractivas con una determinada nave o embarcación, </w:t>
            </w:r>
            <w:r w:rsidRPr="003B4568">
              <w:rPr>
                <w:rFonts w:ascii="Arial" w:hAnsi="Arial" w:cs="Arial"/>
                <w:strike/>
                <w:sz w:val="24"/>
                <w:szCs w:val="24"/>
                <w:lang w:val="es-CL"/>
              </w:rPr>
              <w:t>mientras no se hayan establecido alguno de los regímenes especiales de acceso industrial</w:t>
            </w:r>
            <w:r w:rsidRPr="00B04CC7">
              <w:rPr>
                <w:rFonts w:ascii="Arial" w:hAnsi="Arial" w:cs="Arial"/>
                <w:sz w:val="24"/>
                <w:szCs w:val="24"/>
                <w:lang w:val="es-CL"/>
              </w:rPr>
              <w:t xml:space="preserve">, </w:t>
            </w:r>
            <w:r w:rsidRPr="00B04CC7">
              <w:rPr>
                <w:rFonts w:ascii="Arial" w:hAnsi="Arial" w:cs="Arial"/>
                <w:sz w:val="24"/>
                <w:szCs w:val="24"/>
                <w:lang w:val="es-CL"/>
              </w:rPr>
              <w:lastRenderedPageBreak/>
              <w:t>condicionada al cumplimiento de las obligaciones que en la respectiva resolución se establezcan.</w:t>
            </w:r>
          </w:p>
          <w:p w14:paraId="18FA4912" w14:textId="77777777" w:rsidR="00311635" w:rsidRPr="00B04CC7" w:rsidRDefault="00311635" w:rsidP="00B04CC7">
            <w:pPr>
              <w:pStyle w:val="Textocomentario"/>
              <w:jc w:val="both"/>
              <w:rPr>
                <w:rFonts w:ascii="Arial" w:hAnsi="Arial" w:cs="Arial"/>
                <w:sz w:val="24"/>
                <w:szCs w:val="24"/>
                <w:lang w:val="es-CL"/>
              </w:rPr>
            </w:pPr>
          </w:p>
          <w:p w14:paraId="54D1F055"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13)</w:t>
            </w:r>
            <w:r w:rsidRPr="00B04CC7">
              <w:rPr>
                <w:rFonts w:ascii="Arial" w:hAnsi="Arial" w:cs="Arial"/>
                <w:sz w:val="24"/>
                <w:szCs w:val="24"/>
                <w:lang w:val="es-CL"/>
              </w:rPr>
              <w:tab/>
              <w:t>Bancos naturales: agrupación de individuos que naturalmente habita un espacio delimitable, forma parte de la población de una especie hidrobiológica bentónica y posee atributos diferenciables de otras agrupaciones de la misma especie en el rango de su distribución natural, en términos de abundancia, expresada como densidad o cobertura, dentro de dicho espacio.</w:t>
            </w:r>
          </w:p>
          <w:p w14:paraId="14FDE0F2" w14:textId="77777777" w:rsidR="00311635" w:rsidRPr="00B04CC7" w:rsidRDefault="00311635" w:rsidP="00B04CC7">
            <w:pPr>
              <w:pStyle w:val="Textocomentario"/>
              <w:jc w:val="both"/>
              <w:rPr>
                <w:rFonts w:ascii="Arial" w:hAnsi="Arial" w:cs="Arial"/>
                <w:sz w:val="24"/>
                <w:szCs w:val="24"/>
                <w:lang w:val="es-CL"/>
              </w:rPr>
            </w:pPr>
          </w:p>
          <w:p w14:paraId="6AAB6540"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14)</w:t>
            </w:r>
            <w:r w:rsidRPr="00B04CC7">
              <w:rPr>
                <w:rFonts w:ascii="Arial" w:hAnsi="Arial" w:cs="Arial"/>
                <w:sz w:val="24"/>
                <w:szCs w:val="24"/>
                <w:lang w:val="es-CL"/>
              </w:rPr>
              <w:tab/>
              <w:t xml:space="preserve">Barcos fábrica o factoría: nave o embarcación que realiza faenas de pesca y efectúa a bordo procesos de transformación a las capturas, incluyendo en ellos la congelación de </w:t>
            </w:r>
            <w:proofErr w:type="gramStart"/>
            <w:r w:rsidRPr="00B04CC7">
              <w:rPr>
                <w:rFonts w:ascii="Arial" w:hAnsi="Arial" w:cs="Arial"/>
                <w:sz w:val="24"/>
                <w:szCs w:val="24"/>
                <w:lang w:val="es-CL"/>
              </w:rPr>
              <w:t>las mismas</w:t>
            </w:r>
            <w:proofErr w:type="gramEnd"/>
            <w:r w:rsidRPr="00B04CC7">
              <w:rPr>
                <w:rFonts w:ascii="Arial" w:hAnsi="Arial" w:cs="Arial"/>
                <w:sz w:val="24"/>
                <w:szCs w:val="24"/>
                <w:lang w:val="es-CL"/>
              </w:rPr>
              <w:t>.</w:t>
            </w:r>
          </w:p>
          <w:p w14:paraId="4C583113" w14:textId="77777777" w:rsidR="00311635" w:rsidRPr="00B04CC7" w:rsidRDefault="00311635" w:rsidP="00B04CC7">
            <w:pPr>
              <w:pStyle w:val="Textocomentario"/>
              <w:jc w:val="both"/>
              <w:rPr>
                <w:rFonts w:ascii="Arial" w:hAnsi="Arial" w:cs="Arial"/>
                <w:sz w:val="24"/>
                <w:szCs w:val="24"/>
                <w:lang w:val="es-CL"/>
              </w:rPr>
            </w:pPr>
          </w:p>
          <w:p w14:paraId="6E5F8429"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Entre los diversos tipos de barcos fábrica o factoría existentes, clasificados </w:t>
            </w:r>
            <w:proofErr w:type="gramStart"/>
            <w:r w:rsidRPr="00B04CC7">
              <w:rPr>
                <w:rFonts w:ascii="Arial" w:hAnsi="Arial" w:cs="Arial"/>
                <w:sz w:val="24"/>
                <w:szCs w:val="24"/>
                <w:lang w:val="es-CL"/>
              </w:rPr>
              <w:t>de acuerdo a</w:t>
            </w:r>
            <w:proofErr w:type="gramEnd"/>
            <w:r w:rsidRPr="00B04CC7">
              <w:rPr>
                <w:rFonts w:ascii="Arial" w:hAnsi="Arial" w:cs="Arial"/>
                <w:sz w:val="24"/>
                <w:szCs w:val="24"/>
                <w:lang w:val="es-CL"/>
              </w:rPr>
              <w:t xml:space="preserve"> su </w:t>
            </w:r>
            <w:r w:rsidRPr="00DC0184">
              <w:rPr>
                <w:rFonts w:ascii="Arial" w:hAnsi="Arial" w:cs="Arial"/>
                <w:b/>
                <w:bCs/>
                <w:sz w:val="24"/>
                <w:szCs w:val="24"/>
                <w:lang w:val="es-CL"/>
              </w:rPr>
              <w:t>sistema</w:t>
            </w:r>
            <w:r w:rsidRPr="00B04CC7">
              <w:rPr>
                <w:rFonts w:ascii="Arial" w:hAnsi="Arial" w:cs="Arial"/>
                <w:sz w:val="24"/>
                <w:szCs w:val="24"/>
                <w:lang w:val="es-CL"/>
              </w:rPr>
              <w:t xml:space="preserve"> o aparejo de pesca, se encuentran:</w:t>
            </w:r>
          </w:p>
          <w:p w14:paraId="615E0610" w14:textId="77777777" w:rsidR="00311635" w:rsidRPr="00B04CC7" w:rsidRDefault="00311635" w:rsidP="00B04CC7">
            <w:pPr>
              <w:pStyle w:val="Textocomentario"/>
              <w:jc w:val="both"/>
              <w:rPr>
                <w:rFonts w:ascii="Arial" w:hAnsi="Arial" w:cs="Arial"/>
                <w:sz w:val="24"/>
                <w:szCs w:val="24"/>
                <w:lang w:val="es-CL"/>
              </w:rPr>
            </w:pPr>
          </w:p>
          <w:p w14:paraId="6F1B86A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i.</w:t>
            </w:r>
            <w:r w:rsidRPr="00B04CC7">
              <w:rPr>
                <w:rFonts w:ascii="Arial" w:hAnsi="Arial" w:cs="Arial"/>
                <w:sz w:val="24"/>
                <w:szCs w:val="24"/>
                <w:lang w:val="es-CL"/>
              </w:rPr>
              <w:tab/>
              <w:t>Barco fábrica o factoría arrastrero: aquel que en sus operaciones de pesca extractiva utiliza como arte de pesca la red de arrastre.</w:t>
            </w:r>
          </w:p>
          <w:p w14:paraId="0E0A8626" w14:textId="77777777" w:rsidR="00311635" w:rsidRPr="00B04CC7" w:rsidRDefault="00311635" w:rsidP="00B04CC7">
            <w:pPr>
              <w:pStyle w:val="Textocomentario"/>
              <w:jc w:val="both"/>
              <w:rPr>
                <w:rFonts w:ascii="Arial" w:hAnsi="Arial" w:cs="Arial"/>
                <w:sz w:val="24"/>
                <w:szCs w:val="24"/>
                <w:lang w:val="es-CL"/>
              </w:rPr>
            </w:pPr>
          </w:p>
          <w:p w14:paraId="44C9177A"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w:t>
            </w:r>
            <w:proofErr w:type="spellEnd"/>
            <w:r w:rsidRPr="00B04CC7">
              <w:rPr>
                <w:rFonts w:ascii="Arial" w:hAnsi="Arial" w:cs="Arial"/>
                <w:sz w:val="24"/>
                <w:szCs w:val="24"/>
                <w:lang w:val="es-CL"/>
              </w:rPr>
              <w:t>.</w:t>
            </w:r>
            <w:r w:rsidRPr="00B04CC7">
              <w:rPr>
                <w:rFonts w:ascii="Arial" w:hAnsi="Arial" w:cs="Arial"/>
                <w:sz w:val="24"/>
                <w:szCs w:val="24"/>
                <w:lang w:val="es-CL"/>
              </w:rPr>
              <w:tab/>
              <w:t xml:space="preserve">Barco fábrica o factoría </w:t>
            </w:r>
            <w:proofErr w:type="spellStart"/>
            <w:r w:rsidRPr="00B04CC7">
              <w:rPr>
                <w:rFonts w:ascii="Arial" w:hAnsi="Arial" w:cs="Arial"/>
                <w:sz w:val="24"/>
                <w:szCs w:val="24"/>
                <w:lang w:val="es-CL"/>
              </w:rPr>
              <w:t>espinelero</w:t>
            </w:r>
            <w:proofErr w:type="spellEnd"/>
            <w:r w:rsidRPr="00B04CC7">
              <w:rPr>
                <w:rFonts w:ascii="Arial" w:hAnsi="Arial" w:cs="Arial"/>
                <w:sz w:val="24"/>
                <w:szCs w:val="24"/>
                <w:lang w:val="es-CL"/>
              </w:rPr>
              <w:t xml:space="preserve"> o palangrero: aquel que en sus operaciones de pesca extractiva utiliza como aparejo de pesca el espinel o palangre.</w:t>
            </w:r>
          </w:p>
          <w:p w14:paraId="71967B95" w14:textId="77777777" w:rsidR="00311635" w:rsidRPr="00B04CC7" w:rsidRDefault="00311635" w:rsidP="00B04CC7">
            <w:pPr>
              <w:pStyle w:val="Textocomentario"/>
              <w:jc w:val="both"/>
              <w:rPr>
                <w:rFonts w:ascii="Arial" w:hAnsi="Arial" w:cs="Arial"/>
                <w:sz w:val="24"/>
                <w:szCs w:val="24"/>
                <w:lang w:val="es-CL"/>
              </w:rPr>
            </w:pPr>
          </w:p>
          <w:p w14:paraId="35100249"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iii</w:t>
            </w:r>
            <w:proofErr w:type="spellEnd"/>
            <w:r w:rsidRPr="00B04CC7">
              <w:rPr>
                <w:rFonts w:ascii="Arial" w:hAnsi="Arial" w:cs="Arial"/>
                <w:sz w:val="24"/>
                <w:szCs w:val="24"/>
                <w:lang w:val="es-CL"/>
              </w:rPr>
              <w:t>.</w:t>
            </w:r>
            <w:r w:rsidRPr="00B04CC7">
              <w:rPr>
                <w:rFonts w:ascii="Arial" w:hAnsi="Arial" w:cs="Arial"/>
                <w:sz w:val="24"/>
                <w:szCs w:val="24"/>
                <w:lang w:val="es-CL"/>
              </w:rPr>
              <w:tab/>
            </w:r>
            <w:r w:rsidRPr="009731B7">
              <w:rPr>
                <w:rFonts w:ascii="Arial" w:hAnsi="Arial" w:cs="Arial"/>
                <w:strike/>
                <w:sz w:val="24"/>
                <w:szCs w:val="24"/>
                <w:lang w:val="es-CL"/>
              </w:rPr>
              <w:t>Barco fábrica o factoría cerquero: aquel que utiliza en sus operaciones de pesca extractiva la red de cerco.</w:t>
            </w:r>
          </w:p>
          <w:p w14:paraId="5D40BB50" w14:textId="74AE63A1"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 </w:t>
            </w:r>
          </w:p>
          <w:p w14:paraId="175EC335"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15)</w:t>
            </w:r>
            <w:r w:rsidRPr="00B04CC7">
              <w:rPr>
                <w:rFonts w:ascii="Arial" w:hAnsi="Arial" w:cs="Arial"/>
                <w:sz w:val="24"/>
                <w:szCs w:val="24"/>
                <w:lang w:val="es-CL"/>
              </w:rPr>
              <w:tab/>
              <w:t>Barreteo: extracción de ejemplares completos de algas que se efectúa removiendo sus discos de fijación desde el sustrato con utensilios especiales.</w:t>
            </w:r>
          </w:p>
          <w:p w14:paraId="2973853F" w14:textId="77777777" w:rsidR="00311635" w:rsidRPr="00B04CC7" w:rsidRDefault="00311635" w:rsidP="00B04CC7">
            <w:pPr>
              <w:pStyle w:val="Textocomentario"/>
              <w:jc w:val="both"/>
              <w:rPr>
                <w:rFonts w:ascii="Arial" w:hAnsi="Arial" w:cs="Arial"/>
                <w:sz w:val="24"/>
                <w:szCs w:val="24"/>
                <w:lang w:val="es-CL"/>
              </w:rPr>
            </w:pPr>
          </w:p>
          <w:p w14:paraId="4FCB962E"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16)</w:t>
            </w:r>
            <w:r w:rsidRPr="00B04CC7">
              <w:rPr>
                <w:rFonts w:ascii="Arial" w:hAnsi="Arial" w:cs="Arial"/>
                <w:sz w:val="24"/>
                <w:szCs w:val="24"/>
                <w:lang w:val="es-CL"/>
              </w:rPr>
              <w:tab/>
              <w:t xml:space="preserve">Caladero de pesca: área marítima que se caracteriza por configurar el hábitat de los recursos hidrobiológicos, presentar una habitual agregación de </w:t>
            </w:r>
            <w:proofErr w:type="gramStart"/>
            <w:r w:rsidRPr="00B04CC7">
              <w:rPr>
                <w:rFonts w:ascii="Arial" w:hAnsi="Arial" w:cs="Arial"/>
                <w:sz w:val="24"/>
                <w:szCs w:val="24"/>
                <w:lang w:val="es-CL"/>
              </w:rPr>
              <w:t>los mismos</w:t>
            </w:r>
            <w:proofErr w:type="gramEnd"/>
            <w:r w:rsidRPr="00B04CC7">
              <w:rPr>
                <w:rFonts w:ascii="Arial" w:hAnsi="Arial" w:cs="Arial"/>
                <w:sz w:val="24"/>
                <w:szCs w:val="24"/>
                <w:lang w:val="es-CL"/>
              </w:rPr>
              <w:t xml:space="preserve"> y donde se desarrolla o se ha desarrollado actividad pesquera extractiva de manera recurrente.</w:t>
            </w:r>
          </w:p>
          <w:p w14:paraId="504D49D0" w14:textId="77777777" w:rsidR="00311635" w:rsidRPr="00B04CC7" w:rsidRDefault="00311635" w:rsidP="00B04CC7">
            <w:pPr>
              <w:pStyle w:val="Textocomentario"/>
              <w:jc w:val="both"/>
              <w:rPr>
                <w:rFonts w:ascii="Arial" w:hAnsi="Arial" w:cs="Arial"/>
                <w:sz w:val="24"/>
                <w:szCs w:val="24"/>
                <w:lang w:val="es-CL"/>
              </w:rPr>
            </w:pPr>
          </w:p>
          <w:p w14:paraId="40158801" w14:textId="2DA9D702" w:rsidR="00311635" w:rsidRPr="003A4C49" w:rsidRDefault="00311635" w:rsidP="00B04CC7">
            <w:pPr>
              <w:pStyle w:val="Textocomentario"/>
              <w:jc w:val="both"/>
              <w:rPr>
                <w:rFonts w:ascii="Arial" w:hAnsi="Arial" w:cs="Arial"/>
                <w:b/>
                <w:bCs/>
                <w:sz w:val="24"/>
                <w:szCs w:val="24"/>
                <w:lang w:val="es-CL"/>
              </w:rPr>
            </w:pPr>
            <w:r w:rsidRPr="00B04CC7">
              <w:rPr>
                <w:rFonts w:ascii="Arial" w:hAnsi="Arial" w:cs="Arial"/>
                <w:sz w:val="24"/>
                <w:szCs w:val="24"/>
                <w:lang w:val="es-CL"/>
              </w:rPr>
              <w:t>17)</w:t>
            </w:r>
            <w:r w:rsidRPr="00B04CC7">
              <w:rPr>
                <w:rFonts w:ascii="Arial" w:hAnsi="Arial" w:cs="Arial"/>
                <w:sz w:val="24"/>
                <w:szCs w:val="24"/>
                <w:lang w:val="es-CL"/>
              </w:rPr>
              <w:tab/>
              <w:t xml:space="preserve">Caleta artesanal o caleta: unidad productiva, económica, social y cultural ubicada en un área geográfica delimitada, en la que se desarrollan labores propias de la actividad pesquera artesanal </w:t>
            </w:r>
            <w:r w:rsidRPr="003A4C49">
              <w:rPr>
                <w:rFonts w:ascii="Arial" w:hAnsi="Arial" w:cs="Arial"/>
                <w:b/>
                <w:bCs/>
                <w:sz w:val="24"/>
                <w:szCs w:val="24"/>
                <w:lang w:val="es-CL"/>
              </w:rPr>
              <w:t xml:space="preserve">y otras actividades conexas </w:t>
            </w:r>
            <w:r w:rsidRPr="003A4C49">
              <w:rPr>
                <w:rFonts w:ascii="Arial" w:hAnsi="Arial" w:cs="Arial"/>
                <w:b/>
                <w:bCs/>
                <w:strike/>
                <w:sz w:val="24"/>
                <w:szCs w:val="24"/>
                <w:lang w:val="es-CL"/>
              </w:rPr>
              <w:t xml:space="preserve">directa o indirectamente con </w:t>
            </w:r>
            <w:proofErr w:type="gramStart"/>
            <w:r w:rsidRPr="003A4C49">
              <w:rPr>
                <w:rFonts w:ascii="Arial" w:hAnsi="Arial" w:cs="Arial"/>
                <w:b/>
                <w:bCs/>
                <w:strike/>
                <w:sz w:val="24"/>
                <w:szCs w:val="24"/>
                <w:lang w:val="es-CL"/>
              </w:rPr>
              <w:t>aquella.</w:t>
            </w:r>
            <w:r w:rsidR="003A4C49">
              <w:rPr>
                <w:rFonts w:ascii="Arial" w:hAnsi="Arial" w:cs="Arial"/>
                <w:b/>
                <w:bCs/>
                <w:strike/>
                <w:sz w:val="24"/>
                <w:szCs w:val="24"/>
                <w:lang w:val="es-CL"/>
              </w:rPr>
              <w:t>(</w:t>
            </w:r>
            <w:proofErr w:type="gramEnd"/>
            <w:r w:rsidR="003A4C49">
              <w:rPr>
                <w:rFonts w:ascii="Arial" w:hAnsi="Arial" w:cs="Arial"/>
                <w:b/>
                <w:bCs/>
                <w:strike/>
                <w:sz w:val="24"/>
                <w:szCs w:val="24"/>
                <w:lang w:val="es-CL"/>
              </w:rPr>
              <w:t>*)</w:t>
            </w:r>
          </w:p>
          <w:p w14:paraId="150F673B" w14:textId="77777777" w:rsidR="00311635" w:rsidRDefault="00311635" w:rsidP="00B04CC7">
            <w:pPr>
              <w:pStyle w:val="Textocomentario"/>
              <w:jc w:val="both"/>
              <w:rPr>
                <w:rFonts w:ascii="Arial" w:hAnsi="Arial" w:cs="Arial"/>
                <w:sz w:val="24"/>
                <w:szCs w:val="24"/>
                <w:lang w:val="es-CL"/>
              </w:rPr>
            </w:pPr>
          </w:p>
          <w:p w14:paraId="23154353" w14:textId="77777777" w:rsidR="007F42D9" w:rsidRDefault="007F42D9" w:rsidP="00B04CC7">
            <w:pPr>
              <w:pStyle w:val="Textocomentario"/>
              <w:jc w:val="both"/>
              <w:rPr>
                <w:rFonts w:ascii="Arial" w:hAnsi="Arial" w:cs="Arial"/>
                <w:sz w:val="24"/>
                <w:szCs w:val="24"/>
                <w:lang w:val="es-CL"/>
              </w:rPr>
            </w:pPr>
          </w:p>
          <w:p w14:paraId="6D3EDA84" w14:textId="77777777" w:rsidR="007F42D9" w:rsidRDefault="007F42D9" w:rsidP="00B04CC7">
            <w:pPr>
              <w:pStyle w:val="Textocomentario"/>
              <w:jc w:val="both"/>
              <w:rPr>
                <w:rFonts w:ascii="Arial" w:hAnsi="Arial" w:cs="Arial"/>
                <w:sz w:val="24"/>
                <w:szCs w:val="24"/>
                <w:lang w:val="es-CL"/>
              </w:rPr>
            </w:pPr>
          </w:p>
          <w:p w14:paraId="2381610A" w14:textId="77777777" w:rsidR="007F42D9" w:rsidRDefault="007F42D9" w:rsidP="00B04CC7">
            <w:pPr>
              <w:pStyle w:val="Textocomentario"/>
              <w:jc w:val="both"/>
              <w:rPr>
                <w:rFonts w:ascii="Arial" w:hAnsi="Arial" w:cs="Arial"/>
                <w:sz w:val="24"/>
                <w:szCs w:val="24"/>
                <w:lang w:val="es-CL"/>
              </w:rPr>
            </w:pPr>
          </w:p>
          <w:p w14:paraId="53CEDC5D" w14:textId="77777777" w:rsidR="007F42D9" w:rsidRDefault="007F42D9" w:rsidP="00B04CC7">
            <w:pPr>
              <w:pStyle w:val="Textocomentario"/>
              <w:jc w:val="both"/>
              <w:rPr>
                <w:rFonts w:ascii="Arial" w:hAnsi="Arial" w:cs="Arial"/>
                <w:sz w:val="24"/>
                <w:szCs w:val="24"/>
                <w:lang w:val="es-CL"/>
              </w:rPr>
            </w:pPr>
          </w:p>
          <w:p w14:paraId="16FFB323" w14:textId="77777777" w:rsidR="007F42D9" w:rsidRDefault="007F42D9" w:rsidP="00B04CC7">
            <w:pPr>
              <w:pStyle w:val="Textocomentario"/>
              <w:jc w:val="both"/>
              <w:rPr>
                <w:rFonts w:ascii="Arial" w:hAnsi="Arial" w:cs="Arial"/>
                <w:sz w:val="24"/>
                <w:szCs w:val="24"/>
                <w:lang w:val="es-CL"/>
              </w:rPr>
            </w:pPr>
          </w:p>
          <w:p w14:paraId="7EE26DC9" w14:textId="77777777" w:rsidR="007F42D9" w:rsidRDefault="007F42D9" w:rsidP="00B04CC7">
            <w:pPr>
              <w:pStyle w:val="Textocomentario"/>
              <w:jc w:val="both"/>
              <w:rPr>
                <w:rFonts w:ascii="Arial" w:hAnsi="Arial" w:cs="Arial"/>
                <w:sz w:val="24"/>
                <w:szCs w:val="24"/>
                <w:lang w:val="es-CL"/>
              </w:rPr>
            </w:pPr>
          </w:p>
          <w:p w14:paraId="7E5ACBDC" w14:textId="77777777" w:rsidR="007F42D9" w:rsidRDefault="007F42D9" w:rsidP="00B04CC7">
            <w:pPr>
              <w:pStyle w:val="Textocomentario"/>
              <w:jc w:val="both"/>
              <w:rPr>
                <w:rFonts w:ascii="Arial" w:hAnsi="Arial" w:cs="Arial"/>
                <w:sz w:val="24"/>
                <w:szCs w:val="24"/>
                <w:lang w:val="es-CL"/>
              </w:rPr>
            </w:pPr>
          </w:p>
          <w:p w14:paraId="00A02E3C" w14:textId="77777777" w:rsidR="007F42D9" w:rsidRDefault="007F42D9" w:rsidP="00B04CC7">
            <w:pPr>
              <w:pStyle w:val="Textocomentario"/>
              <w:jc w:val="both"/>
              <w:rPr>
                <w:rFonts w:ascii="Arial" w:hAnsi="Arial" w:cs="Arial"/>
                <w:sz w:val="24"/>
                <w:szCs w:val="24"/>
                <w:lang w:val="es-CL"/>
              </w:rPr>
            </w:pPr>
          </w:p>
          <w:p w14:paraId="3B3542E6" w14:textId="77777777" w:rsidR="007F42D9" w:rsidRDefault="007F42D9" w:rsidP="00B04CC7">
            <w:pPr>
              <w:pStyle w:val="Textocomentario"/>
              <w:jc w:val="both"/>
              <w:rPr>
                <w:rFonts w:ascii="Arial" w:hAnsi="Arial" w:cs="Arial"/>
                <w:sz w:val="24"/>
                <w:szCs w:val="24"/>
                <w:lang w:val="es-CL"/>
              </w:rPr>
            </w:pPr>
          </w:p>
          <w:p w14:paraId="0B85DE5E" w14:textId="77777777" w:rsidR="007F42D9" w:rsidRDefault="007F42D9" w:rsidP="00B04CC7">
            <w:pPr>
              <w:pStyle w:val="Textocomentario"/>
              <w:jc w:val="both"/>
              <w:rPr>
                <w:rFonts w:ascii="Arial" w:hAnsi="Arial" w:cs="Arial"/>
                <w:sz w:val="24"/>
                <w:szCs w:val="24"/>
                <w:lang w:val="es-CL"/>
              </w:rPr>
            </w:pPr>
          </w:p>
          <w:p w14:paraId="73747F3D" w14:textId="77777777" w:rsidR="007F42D9" w:rsidRDefault="007F42D9" w:rsidP="00B04CC7">
            <w:pPr>
              <w:pStyle w:val="Textocomentario"/>
              <w:jc w:val="both"/>
              <w:rPr>
                <w:rFonts w:ascii="Arial" w:hAnsi="Arial" w:cs="Arial"/>
                <w:sz w:val="24"/>
                <w:szCs w:val="24"/>
                <w:lang w:val="es-CL"/>
              </w:rPr>
            </w:pPr>
          </w:p>
          <w:p w14:paraId="2370DB47" w14:textId="77777777" w:rsidR="007F42D9" w:rsidRDefault="007F42D9" w:rsidP="00B04CC7">
            <w:pPr>
              <w:pStyle w:val="Textocomentario"/>
              <w:jc w:val="both"/>
              <w:rPr>
                <w:rFonts w:ascii="Arial" w:hAnsi="Arial" w:cs="Arial"/>
                <w:sz w:val="24"/>
                <w:szCs w:val="24"/>
                <w:lang w:val="es-CL"/>
              </w:rPr>
            </w:pPr>
          </w:p>
          <w:p w14:paraId="762AFB30" w14:textId="77777777" w:rsidR="007F42D9" w:rsidRDefault="007F42D9" w:rsidP="00B04CC7">
            <w:pPr>
              <w:pStyle w:val="Textocomentario"/>
              <w:jc w:val="both"/>
              <w:rPr>
                <w:rFonts w:ascii="Arial" w:hAnsi="Arial" w:cs="Arial"/>
                <w:sz w:val="24"/>
                <w:szCs w:val="24"/>
                <w:lang w:val="es-CL"/>
              </w:rPr>
            </w:pPr>
          </w:p>
          <w:p w14:paraId="396D5E4A" w14:textId="77777777" w:rsidR="007F42D9" w:rsidRPr="00B04CC7" w:rsidRDefault="007F42D9" w:rsidP="00B04CC7">
            <w:pPr>
              <w:pStyle w:val="Textocomentario"/>
              <w:jc w:val="both"/>
              <w:rPr>
                <w:rFonts w:ascii="Arial" w:hAnsi="Arial" w:cs="Arial"/>
                <w:sz w:val="24"/>
                <w:szCs w:val="24"/>
                <w:lang w:val="es-CL"/>
              </w:rPr>
            </w:pPr>
          </w:p>
          <w:p w14:paraId="0AF8063F" w14:textId="72F349F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18)</w:t>
            </w:r>
            <w:r w:rsidRPr="00B04CC7">
              <w:rPr>
                <w:rFonts w:ascii="Arial" w:hAnsi="Arial" w:cs="Arial"/>
                <w:sz w:val="24"/>
                <w:szCs w:val="24"/>
                <w:lang w:val="es-CL"/>
              </w:rPr>
              <w:tab/>
              <w:t>Captura: peso físico expresado en toneladas o kilogramos</w:t>
            </w:r>
            <w:r w:rsidR="009313AD">
              <w:rPr>
                <w:rFonts w:ascii="Arial" w:hAnsi="Arial" w:cs="Arial"/>
                <w:sz w:val="24"/>
                <w:szCs w:val="24"/>
                <w:lang w:val="es-CL"/>
              </w:rPr>
              <w:t xml:space="preserve"> </w:t>
            </w:r>
            <w:r w:rsidR="009313AD" w:rsidRPr="009313AD">
              <w:rPr>
                <w:rFonts w:ascii="Arial" w:hAnsi="Arial" w:cs="Arial"/>
                <w:b/>
                <w:bCs/>
                <w:sz w:val="24"/>
                <w:szCs w:val="24"/>
                <w:lang w:val="es-CL"/>
              </w:rPr>
              <w:t>(*)</w:t>
            </w:r>
            <w:r w:rsidRPr="00B04CC7">
              <w:rPr>
                <w:rFonts w:ascii="Arial" w:hAnsi="Arial" w:cs="Arial"/>
                <w:sz w:val="24"/>
                <w:szCs w:val="24"/>
                <w:lang w:val="es-CL"/>
              </w:rPr>
              <w:t xml:space="preserve"> de las especies hidrobiológicas vivas o muertas que en su estado natural hayan sido extraídas ya sea en forma manual o atrapadas o retenidas por un arte, aparejo o implemento de pesca.</w:t>
            </w:r>
          </w:p>
          <w:p w14:paraId="6814611F" w14:textId="77777777" w:rsidR="00311635" w:rsidRPr="00B04CC7" w:rsidRDefault="00311635" w:rsidP="00B04CC7">
            <w:pPr>
              <w:pStyle w:val="Textocomentario"/>
              <w:jc w:val="both"/>
              <w:rPr>
                <w:rFonts w:ascii="Arial" w:hAnsi="Arial" w:cs="Arial"/>
                <w:sz w:val="24"/>
                <w:szCs w:val="24"/>
                <w:lang w:val="es-CL"/>
              </w:rPr>
            </w:pPr>
          </w:p>
          <w:p w14:paraId="70DED1FA"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19)</w:t>
            </w:r>
            <w:r w:rsidRPr="00B04CC7">
              <w:rPr>
                <w:rFonts w:ascii="Arial" w:hAnsi="Arial" w:cs="Arial"/>
                <w:sz w:val="24"/>
                <w:szCs w:val="24"/>
                <w:lang w:val="es-CL"/>
              </w:rPr>
              <w:tab/>
              <w:t xml:space="preserve">Captura incidental: </w:t>
            </w:r>
            <w:r w:rsidRPr="00542CC9">
              <w:rPr>
                <w:rFonts w:ascii="Arial" w:hAnsi="Arial" w:cs="Arial"/>
                <w:b/>
                <w:bCs/>
                <w:sz w:val="24"/>
                <w:szCs w:val="24"/>
                <w:lang w:val="es-CL"/>
              </w:rPr>
              <w:t>actividad extractiva de</w:t>
            </w:r>
            <w:r w:rsidRPr="00B04CC7">
              <w:rPr>
                <w:rFonts w:ascii="Arial" w:hAnsi="Arial" w:cs="Arial"/>
                <w:sz w:val="24"/>
                <w:szCs w:val="24"/>
                <w:lang w:val="es-CL"/>
              </w:rPr>
              <w:t xml:space="preserve"> especies que no son parte de la fauna acompañante y que está constituida por reptiles marinos, </w:t>
            </w:r>
            <w:proofErr w:type="gramStart"/>
            <w:r w:rsidRPr="00B04CC7">
              <w:rPr>
                <w:rFonts w:ascii="Arial" w:hAnsi="Arial" w:cs="Arial"/>
                <w:sz w:val="24"/>
                <w:szCs w:val="24"/>
                <w:lang w:val="es-CL"/>
              </w:rPr>
              <w:t>aves marinas y mamíferos marinos</w:t>
            </w:r>
            <w:proofErr w:type="gramEnd"/>
            <w:r w:rsidRPr="00B04CC7">
              <w:rPr>
                <w:rFonts w:ascii="Arial" w:hAnsi="Arial" w:cs="Arial"/>
                <w:sz w:val="24"/>
                <w:szCs w:val="24"/>
                <w:lang w:val="es-CL"/>
              </w:rPr>
              <w:t>.</w:t>
            </w:r>
          </w:p>
          <w:p w14:paraId="2F2A5D5B" w14:textId="77777777" w:rsidR="00311635" w:rsidRPr="00B04CC7" w:rsidRDefault="00311635" w:rsidP="00B04CC7">
            <w:pPr>
              <w:pStyle w:val="Textocomentario"/>
              <w:jc w:val="both"/>
              <w:rPr>
                <w:rFonts w:ascii="Arial" w:hAnsi="Arial" w:cs="Arial"/>
                <w:sz w:val="24"/>
                <w:szCs w:val="24"/>
                <w:lang w:val="es-CL"/>
              </w:rPr>
            </w:pPr>
          </w:p>
          <w:p w14:paraId="074C3784"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20)</w:t>
            </w:r>
            <w:r w:rsidRPr="00B04CC7">
              <w:rPr>
                <w:rFonts w:ascii="Arial" w:hAnsi="Arial" w:cs="Arial"/>
                <w:sz w:val="24"/>
                <w:szCs w:val="24"/>
                <w:lang w:val="es-CL"/>
              </w:rPr>
              <w:tab/>
              <w:t>Centro de acopio: establecimiento que tiene por objeto la mantención temporal de recursos hidrobiológicos provenientes de centros de cultivo o actividades extractivas autorizados, para su posterior comercialización o transformación.</w:t>
            </w:r>
          </w:p>
          <w:p w14:paraId="11FA730F" w14:textId="77777777" w:rsidR="00311635" w:rsidRPr="00B04CC7" w:rsidRDefault="00311635" w:rsidP="00B04CC7">
            <w:pPr>
              <w:pStyle w:val="Textocomentario"/>
              <w:jc w:val="both"/>
              <w:rPr>
                <w:rFonts w:ascii="Arial" w:hAnsi="Arial" w:cs="Arial"/>
                <w:sz w:val="24"/>
                <w:szCs w:val="24"/>
                <w:lang w:val="es-CL"/>
              </w:rPr>
            </w:pPr>
          </w:p>
          <w:p w14:paraId="501CD174"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21)</w:t>
            </w:r>
            <w:r w:rsidRPr="00B04CC7">
              <w:rPr>
                <w:rFonts w:ascii="Arial" w:hAnsi="Arial" w:cs="Arial"/>
                <w:sz w:val="24"/>
                <w:szCs w:val="24"/>
                <w:lang w:val="es-CL"/>
              </w:rPr>
              <w:tab/>
              <w:t>Centro de faenamiento: establecimiento que tiene por objeto el sacrificio, desangrado y eventual eviscerado de recursos hidrobiológicos, para su posterior transformación.</w:t>
            </w:r>
          </w:p>
          <w:p w14:paraId="7C9C2228" w14:textId="77777777" w:rsidR="00311635" w:rsidRPr="00B04CC7" w:rsidRDefault="00311635" w:rsidP="00B04CC7">
            <w:pPr>
              <w:pStyle w:val="Textocomentario"/>
              <w:jc w:val="both"/>
              <w:rPr>
                <w:rFonts w:ascii="Arial" w:hAnsi="Arial" w:cs="Arial"/>
                <w:sz w:val="24"/>
                <w:szCs w:val="24"/>
                <w:lang w:val="es-CL"/>
              </w:rPr>
            </w:pPr>
          </w:p>
          <w:p w14:paraId="0CD762A1"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22)</w:t>
            </w:r>
            <w:r w:rsidRPr="00B04CC7">
              <w:rPr>
                <w:rFonts w:ascii="Arial" w:hAnsi="Arial" w:cs="Arial"/>
                <w:sz w:val="24"/>
                <w:szCs w:val="24"/>
                <w:lang w:val="es-CL"/>
              </w:rPr>
              <w:tab/>
              <w:t>Certificación de desembarques: Acto formal del Servicio o de entidades acreditadas por éste, según corresponda, que da fe de que la información reportada por los titulares a título de desembarque es fidedigna.</w:t>
            </w:r>
          </w:p>
          <w:p w14:paraId="3DEF64F9" w14:textId="77777777" w:rsidR="00311635" w:rsidRPr="00B04CC7" w:rsidRDefault="00311635" w:rsidP="00B04CC7">
            <w:pPr>
              <w:pStyle w:val="Textocomentario"/>
              <w:jc w:val="both"/>
              <w:rPr>
                <w:rFonts w:ascii="Arial" w:hAnsi="Arial" w:cs="Arial"/>
                <w:sz w:val="24"/>
                <w:szCs w:val="24"/>
                <w:lang w:val="es-CL"/>
              </w:rPr>
            </w:pPr>
          </w:p>
          <w:p w14:paraId="24017DEC" w14:textId="221D4E5F"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23)</w:t>
            </w:r>
            <w:r w:rsidRPr="00B04CC7">
              <w:rPr>
                <w:rFonts w:ascii="Arial" w:hAnsi="Arial" w:cs="Arial"/>
                <w:sz w:val="24"/>
                <w:szCs w:val="24"/>
                <w:lang w:val="es-CL"/>
              </w:rPr>
              <w:tab/>
              <w:t>Conservación: conjunto de políticas, estrategias, planes, programas y acciones destinadas a la mantención de la estructura y función de los ecosistemas marinos mediante la protección, preservación, restauración, o uso</w:t>
            </w:r>
            <w:r w:rsidRPr="00C21B2E">
              <w:rPr>
                <w:rFonts w:ascii="Arial" w:hAnsi="Arial" w:cs="Arial"/>
                <w:b/>
                <w:bCs/>
                <w:sz w:val="24"/>
                <w:szCs w:val="24"/>
                <w:lang w:val="es-CL"/>
              </w:rPr>
              <w:t xml:space="preserve"> </w:t>
            </w:r>
            <w:r w:rsidR="00C21B2E" w:rsidRPr="00C21B2E">
              <w:rPr>
                <w:rFonts w:ascii="Arial" w:hAnsi="Arial" w:cs="Arial"/>
                <w:b/>
                <w:bCs/>
                <w:sz w:val="24"/>
                <w:szCs w:val="24"/>
                <w:lang w:val="es-CL"/>
              </w:rPr>
              <w:t>(*)</w:t>
            </w:r>
            <w:r w:rsidR="00C21B2E">
              <w:rPr>
                <w:rFonts w:ascii="Arial" w:hAnsi="Arial" w:cs="Arial"/>
                <w:sz w:val="24"/>
                <w:szCs w:val="24"/>
                <w:lang w:val="es-CL"/>
              </w:rPr>
              <w:t xml:space="preserve"> </w:t>
            </w:r>
            <w:r w:rsidRPr="00B04CC7">
              <w:rPr>
                <w:rFonts w:ascii="Arial" w:hAnsi="Arial" w:cs="Arial"/>
                <w:sz w:val="24"/>
                <w:szCs w:val="24"/>
                <w:lang w:val="es-CL"/>
              </w:rPr>
              <w:t>de especies hidrobiológicas.</w:t>
            </w:r>
          </w:p>
          <w:p w14:paraId="68489BED" w14:textId="77777777" w:rsidR="00311635" w:rsidRPr="00B04CC7" w:rsidRDefault="00311635" w:rsidP="00B04CC7">
            <w:pPr>
              <w:pStyle w:val="Textocomentario"/>
              <w:jc w:val="both"/>
              <w:rPr>
                <w:rFonts w:ascii="Arial" w:hAnsi="Arial" w:cs="Arial"/>
                <w:sz w:val="24"/>
                <w:szCs w:val="24"/>
                <w:lang w:val="es-CL"/>
              </w:rPr>
            </w:pPr>
          </w:p>
          <w:p w14:paraId="2CAA5CE6" w14:textId="00771D5F" w:rsidR="00311635" w:rsidRPr="00795377" w:rsidRDefault="00311635" w:rsidP="00B04CC7">
            <w:pPr>
              <w:pStyle w:val="Textocomentario"/>
              <w:jc w:val="both"/>
              <w:rPr>
                <w:rFonts w:ascii="Arial" w:hAnsi="Arial" w:cs="Arial"/>
                <w:strike/>
                <w:sz w:val="24"/>
                <w:szCs w:val="24"/>
                <w:lang w:val="es-CL"/>
              </w:rPr>
            </w:pPr>
            <w:r w:rsidRPr="00B04CC7">
              <w:rPr>
                <w:rFonts w:ascii="Arial" w:hAnsi="Arial" w:cs="Arial"/>
                <w:sz w:val="24"/>
                <w:szCs w:val="24"/>
                <w:lang w:val="es-CL"/>
              </w:rPr>
              <w:t>24)</w:t>
            </w:r>
            <w:r w:rsidRPr="00B04CC7">
              <w:rPr>
                <w:rFonts w:ascii="Arial" w:hAnsi="Arial" w:cs="Arial"/>
                <w:sz w:val="24"/>
                <w:szCs w:val="24"/>
                <w:lang w:val="es-CL"/>
              </w:rPr>
              <w:tab/>
              <w:t xml:space="preserve">Contrato o acuerdo de faenas pesqueras a la parte: vínculo de asociación temporal entre una o un armador artesanal y una o </w:t>
            </w:r>
            <w:r w:rsidRPr="00B04CC7">
              <w:rPr>
                <w:rFonts w:ascii="Arial" w:hAnsi="Arial" w:cs="Arial"/>
                <w:sz w:val="24"/>
                <w:szCs w:val="24"/>
                <w:lang w:val="es-CL"/>
              </w:rPr>
              <w:lastRenderedPageBreak/>
              <w:t>un tripulante artesanal destinado a la realización de actividades extractivas, que considera el aporte de los socios en embarcaciones, materiales, implementos, financiamiento y trabajo, y el posterior reparto de las</w:t>
            </w:r>
            <w:r>
              <w:rPr>
                <w:rFonts w:ascii="Arial" w:hAnsi="Arial" w:cs="Arial"/>
                <w:sz w:val="24"/>
                <w:szCs w:val="24"/>
                <w:lang w:val="es-CL"/>
              </w:rPr>
              <w:t xml:space="preserve"> </w:t>
            </w:r>
            <w:r w:rsidRPr="00B04CC7">
              <w:rPr>
                <w:rFonts w:ascii="Arial" w:hAnsi="Arial" w:cs="Arial"/>
                <w:sz w:val="24"/>
                <w:szCs w:val="24"/>
                <w:lang w:val="es-CL"/>
              </w:rPr>
              <w:t>utilidades que genera la jornada de pesca en función de la contribución que cada persona realizó</w:t>
            </w:r>
            <w:r w:rsidRPr="00795377">
              <w:rPr>
                <w:rFonts w:ascii="Arial" w:hAnsi="Arial" w:cs="Arial"/>
                <w:strike/>
                <w:sz w:val="24"/>
                <w:szCs w:val="24"/>
                <w:lang w:val="es-CL"/>
              </w:rPr>
              <w:t>. Dicho reparto no podrá ser inferior a los mínimos que establece la presente ley.</w:t>
            </w:r>
          </w:p>
          <w:p w14:paraId="3ECE4BCF" w14:textId="0F4DB8DC" w:rsidR="003A4C49" w:rsidRDefault="003A4C49" w:rsidP="00B04CC7">
            <w:pPr>
              <w:pStyle w:val="Textocomentario"/>
              <w:jc w:val="both"/>
              <w:rPr>
                <w:rFonts w:ascii="Arial" w:hAnsi="Arial" w:cs="Arial"/>
                <w:sz w:val="24"/>
                <w:szCs w:val="24"/>
                <w:lang w:val="es-CL"/>
              </w:rPr>
            </w:pPr>
          </w:p>
          <w:p w14:paraId="708ADF5C" w14:textId="50F831C5" w:rsidR="003A4C49" w:rsidRPr="003A4C49" w:rsidRDefault="003A4C49" w:rsidP="00B04CC7">
            <w:pPr>
              <w:pStyle w:val="Textocomentario"/>
              <w:jc w:val="both"/>
              <w:rPr>
                <w:rFonts w:ascii="Arial" w:hAnsi="Arial" w:cs="Arial"/>
                <w:b/>
                <w:bCs/>
                <w:sz w:val="24"/>
                <w:szCs w:val="24"/>
                <w:lang w:val="es-CL"/>
              </w:rPr>
            </w:pPr>
            <w:r w:rsidRPr="003A4C49">
              <w:rPr>
                <w:rFonts w:ascii="Arial" w:hAnsi="Arial" w:cs="Arial"/>
                <w:b/>
                <w:bCs/>
                <w:sz w:val="24"/>
                <w:szCs w:val="24"/>
                <w:lang w:val="es-CL"/>
              </w:rPr>
              <w:t>(*)</w:t>
            </w:r>
          </w:p>
          <w:p w14:paraId="30DAF976" w14:textId="77777777" w:rsidR="003A4C49" w:rsidRDefault="003A4C49" w:rsidP="00B04CC7">
            <w:pPr>
              <w:pStyle w:val="Textocomentario"/>
              <w:jc w:val="both"/>
              <w:rPr>
                <w:rFonts w:ascii="Arial" w:hAnsi="Arial" w:cs="Arial"/>
                <w:sz w:val="24"/>
                <w:szCs w:val="24"/>
                <w:lang w:val="es-CL"/>
              </w:rPr>
            </w:pPr>
          </w:p>
          <w:p w14:paraId="48ED090A" w14:textId="77777777" w:rsidR="003A4C49" w:rsidRDefault="003A4C49" w:rsidP="00B04CC7">
            <w:pPr>
              <w:pStyle w:val="Textocomentario"/>
              <w:jc w:val="both"/>
              <w:rPr>
                <w:rFonts w:ascii="Arial" w:hAnsi="Arial" w:cs="Arial"/>
                <w:sz w:val="24"/>
                <w:szCs w:val="24"/>
                <w:lang w:val="es-CL"/>
              </w:rPr>
            </w:pPr>
          </w:p>
          <w:p w14:paraId="3455D294" w14:textId="77777777" w:rsidR="00610A93" w:rsidRDefault="00610A93" w:rsidP="00B04CC7">
            <w:pPr>
              <w:pStyle w:val="Textocomentario"/>
              <w:jc w:val="both"/>
              <w:rPr>
                <w:rFonts w:ascii="Arial" w:hAnsi="Arial" w:cs="Arial"/>
                <w:sz w:val="24"/>
                <w:szCs w:val="24"/>
                <w:lang w:val="es-CL"/>
              </w:rPr>
            </w:pPr>
          </w:p>
          <w:p w14:paraId="47BE823C" w14:textId="77777777" w:rsidR="00610A93" w:rsidRDefault="00610A93" w:rsidP="00B04CC7">
            <w:pPr>
              <w:pStyle w:val="Textocomentario"/>
              <w:jc w:val="both"/>
              <w:rPr>
                <w:rFonts w:ascii="Arial" w:hAnsi="Arial" w:cs="Arial"/>
                <w:sz w:val="24"/>
                <w:szCs w:val="24"/>
                <w:lang w:val="es-CL"/>
              </w:rPr>
            </w:pPr>
          </w:p>
          <w:p w14:paraId="2A04FAF2" w14:textId="77777777" w:rsidR="00610A93" w:rsidRDefault="00610A93" w:rsidP="00B04CC7">
            <w:pPr>
              <w:pStyle w:val="Textocomentario"/>
              <w:jc w:val="both"/>
              <w:rPr>
                <w:rFonts w:ascii="Arial" w:hAnsi="Arial" w:cs="Arial"/>
                <w:sz w:val="24"/>
                <w:szCs w:val="24"/>
                <w:lang w:val="es-CL"/>
              </w:rPr>
            </w:pPr>
          </w:p>
          <w:p w14:paraId="7650D637" w14:textId="77777777" w:rsidR="00610A93" w:rsidRDefault="00610A93" w:rsidP="00B04CC7">
            <w:pPr>
              <w:pStyle w:val="Textocomentario"/>
              <w:jc w:val="both"/>
              <w:rPr>
                <w:rFonts w:ascii="Arial" w:hAnsi="Arial" w:cs="Arial"/>
                <w:sz w:val="24"/>
                <w:szCs w:val="24"/>
                <w:lang w:val="es-CL"/>
              </w:rPr>
            </w:pPr>
          </w:p>
          <w:p w14:paraId="539589ED" w14:textId="77777777" w:rsidR="00610A93" w:rsidRPr="00B04CC7" w:rsidRDefault="00610A93" w:rsidP="00B04CC7">
            <w:pPr>
              <w:pStyle w:val="Textocomentario"/>
              <w:jc w:val="both"/>
              <w:rPr>
                <w:rFonts w:ascii="Arial" w:hAnsi="Arial" w:cs="Arial"/>
                <w:sz w:val="24"/>
                <w:szCs w:val="24"/>
                <w:lang w:val="es-CL"/>
              </w:rPr>
            </w:pPr>
          </w:p>
          <w:p w14:paraId="7826D53B" w14:textId="77777777" w:rsidR="00311635" w:rsidRPr="004A68DA" w:rsidRDefault="00311635" w:rsidP="00B04CC7">
            <w:pPr>
              <w:pStyle w:val="Textocomentario"/>
              <w:jc w:val="both"/>
              <w:rPr>
                <w:rFonts w:ascii="Arial" w:hAnsi="Arial" w:cs="Arial"/>
                <w:b/>
                <w:bCs/>
                <w:sz w:val="24"/>
                <w:szCs w:val="24"/>
                <w:lang w:val="es-CL"/>
              </w:rPr>
            </w:pPr>
            <w:r w:rsidRPr="004A68DA">
              <w:rPr>
                <w:rFonts w:ascii="Arial" w:hAnsi="Arial" w:cs="Arial"/>
                <w:b/>
                <w:bCs/>
                <w:sz w:val="24"/>
                <w:szCs w:val="24"/>
                <w:lang w:val="es-CL"/>
              </w:rPr>
              <w:t>25)</w:t>
            </w:r>
            <w:r w:rsidRPr="004A68DA">
              <w:rPr>
                <w:rFonts w:ascii="Arial" w:hAnsi="Arial" w:cs="Arial"/>
                <w:b/>
                <w:bCs/>
                <w:sz w:val="24"/>
                <w:szCs w:val="24"/>
                <w:lang w:val="es-CL"/>
              </w:rPr>
              <w:tab/>
              <w:t>Descarte: acción de devolver al mar especies hidrobiológicas capturadas.</w:t>
            </w:r>
          </w:p>
          <w:p w14:paraId="04CF2169" w14:textId="77777777" w:rsidR="00311635" w:rsidRDefault="00311635" w:rsidP="00B04CC7">
            <w:pPr>
              <w:pStyle w:val="Textocomentario"/>
              <w:jc w:val="both"/>
              <w:rPr>
                <w:rFonts w:ascii="Arial" w:hAnsi="Arial" w:cs="Arial"/>
                <w:sz w:val="24"/>
                <w:szCs w:val="24"/>
                <w:lang w:val="es-CL"/>
              </w:rPr>
            </w:pPr>
          </w:p>
          <w:p w14:paraId="10C434C8" w14:textId="77777777" w:rsidR="004A68DA" w:rsidRDefault="004A68DA" w:rsidP="00B04CC7">
            <w:pPr>
              <w:pStyle w:val="Textocomentario"/>
              <w:jc w:val="both"/>
              <w:rPr>
                <w:rFonts w:ascii="Arial" w:hAnsi="Arial" w:cs="Arial"/>
                <w:sz w:val="24"/>
                <w:szCs w:val="24"/>
                <w:lang w:val="es-CL"/>
              </w:rPr>
            </w:pPr>
          </w:p>
          <w:p w14:paraId="1F549C7C" w14:textId="77777777" w:rsidR="004A68DA" w:rsidRDefault="004A68DA" w:rsidP="00B04CC7">
            <w:pPr>
              <w:pStyle w:val="Textocomentario"/>
              <w:jc w:val="both"/>
              <w:rPr>
                <w:rFonts w:ascii="Arial" w:hAnsi="Arial" w:cs="Arial"/>
                <w:sz w:val="24"/>
                <w:szCs w:val="24"/>
                <w:lang w:val="es-CL"/>
              </w:rPr>
            </w:pPr>
          </w:p>
          <w:p w14:paraId="0EF3A86A" w14:textId="77777777" w:rsidR="004A68DA" w:rsidRDefault="004A68DA" w:rsidP="00B04CC7">
            <w:pPr>
              <w:pStyle w:val="Textocomentario"/>
              <w:jc w:val="both"/>
              <w:rPr>
                <w:rFonts w:ascii="Arial" w:hAnsi="Arial" w:cs="Arial"/>
                <w:sz w:val="24"/>
                <w:szCs w:val="24"/>
                <w:lang w:val="es-CL"/>
              </w:rPr>
            </w:pPr>
          </w:p>
          <w:p w14:paraId="2D346543" w14:textId="77777777" w:rsidR="004A68DA" w:rsidRDefault="004A68DA" w:rsidP="00B04CC7">
            <w:pPr>
              <w:pStyle w:val="Textocomentario"/>
              <w:jc w:val="both"/>
              <w:rPr>
                <w:rFonts w:ascii="Arial" w:hAnsi="Arial" w:cs="Arial"/>
                <w:sz w:val="24"/>
                <w:szCs w:val="24"/>
                <w:lang w:val="es-CL"/>
              </w:rPr>
            </w:pPr>
          </w:p>
          <w:p w14:paraId="5BA9A8A8" w14:textId="77777777" w:rsidR="004A68DA" w:rsidRDefault="004A68DA" w:rsidP="00B04CC7">
            <w:pPr>
              <w:pStyle w:val="Textocomentario"/>
              <w:jc w:val="both"/>
              <w:rPr>
                <w:rFonts w:ascii="Arial" w:hAnsi="Arial" w:cs="Arial"/>
                <w:sz w:val="24"/>
                <w:szCs w:val="24"/>
                <w:lang w:val="es-CL"/>
              </w:rPr>
            </w:pPr>
          </w:p>
          <w:p w14:paraId="2DA3B83F" w14:textId="77777777" w:rsidR="004A68DA" w:rsidRPr="00B04CC7" w:rsidRDefault="004A68DA" w:rsidP="00B04CC7">
            <w:pPr>
              <w:pStyle w:val="Textocomentario"/>
              <w:jc w:val="both"/>
              <w:rPr>
                <w:rFonts w:ascii="Arial" w:hAnsi="Arial" w:cs="Arial"/>
                <w:sz w:val="24"/>
                <w:szCs w:val="24"/>
                <w:lang w:val="es-CL"/>
              </w:rPr>
            </w:pPr>
          </w:p>
          <w:p w14:paraId="19417F0E" w14:textId="1724F23F"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26)</w:t>
            </w:r>
            <w:r w:rsidRPr="00B04CC7">
              <w:rPr>
                <w:rFonts w:ascii="Arial" w:hAnsi="Arial" w:cs="Arial"/>
                <w:sz w:val="24"/>
                <w:szCs w:val="24"/>
                <w:lang w:val="es-CL"/>
              </w:rPr>
              <w:tab/>
              <w:t xml:space="preserve">Desembarque: peso físico expresado en toneladas o kilogramos de las capturas </w:t>
            </w:r>
            <w:r w:rsidR="00C969D2" w:rsidRPr="00C969D2">
              <w:rPr>
                <w:rFonts w:ascii="Arial" w:hAnsi="Arial" w:cs="Arial"/>
                <w:b/>
                <w:bCs/>
                <w:sz w:val="24"/>
                <w:szCs w:val="24"/>
                <w:lang w:val="es-CL"/>
              </w:rPr>
              <w:t>(*)</w:t>
            </w:r>
            <w:r w:rsidR="00C969D2">
              <w:rPr>
                <w:rFonts w:ascii="Arial" w:hAnsi="Arial" w:cs="Arial"/>
                <w:sz w:val="24"/>
                <w:szCs w:val="24"/>
                <w:lang w:val="es-CL"/>
              </w:rPr>
              <w:t xml:space="preserve"> </w:t>
            </w:r>
            <w:r w:rsidRPr="00B04CC7">
              <w:rPr>
                <w:rFonts w:ascii="Arial" w:hAnsi="Arial" w:cs="Arial"/>
                <w:sz w:val="24"/>
                <w:szCs w:val="24"/>
                <w:lang w:val="es-CL"/>
              </w:rPr>
              <w:t>que se sacan de la nave o embarcación pesquera o de la nave o embarcación de transporte, que hayan sido procesadas o no, incluyéndose aquellas capturas obtenidas mediante recolección sin el uso de una embarcación.</w:t>
            </w:r>
          </w:p>
          <w:p w14:paraId="00B401A0" w14:textId="77777777" w:rsidR="00311635" w:rsidRPr="00B04CC7" w:rsidRDefault="00311635" w:rsidP="00B04CC7">
            <w:pPr>
              <w:pStyle w:val="Textocomentario"/>
              <w:jc w:val="both"/>
              <w:rPr>
                <w:rFonts w:ascii="Arial" w:hAnsi="Arial" w:cs="Arial"/>
                <w:sz w:val="24"/>
                <w:szCs w:val="24"/>
                <w:lang w:val="es-CL"/>
              </w:rPr>
            </w:pPr>
          </w:p>
          <w:p w14:paraId="14AEF9D2"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27)</w:t>
            </w:r>
            <w:r w:rsidRPr="00B04CC7">
              <w:rPr>
                <w:rFonts w:ascii="Arial" w:hAnsi="Arial" w:cs="Arial"/>
                <w:sz w:val="24"/>
                <w:szCs w:val="24"/>
                <w:lang w:val="es-CL"/>
              </w:rPr>
              <w:tab/>
              <w:t>Ecosistema marino vulnerable: unidad natural conformada por estructuras geológicas frágiles, poblaciones o comunidades de invertebrados de baja productividad biológica, que ante perturbaciones antrópicas muestran lenta o escasa recuperación, tales como montes submarinos, fuentes hidrotermales, formaciones coralinas de agua fría o cañones submarinos.</w:t>
            </w:r>
          </w:p>
          <w:p w14:paraId="17B2A497" w14:textId="77777777" w:rsidR="00311635" w:rsidRPr="00B04CC7" w:rsidRDefault="00311635" w:rsidP="00B04CC7">
            <w:pPr>
              <w:pStyle w:val="Textocomentario"/>
              <w:jc w:val="both"/>
              <w:rPr>
                <w:rFonts w:ascii="Arial" w:hAnsi="Arial" w:cs="Arial"/>
                <w:sz w:val="24"/>
                <w:szCs w:val="24"/>
                <w:lang w:val="es-CL"/>
              </w:rPr>
            </w:pPr>
          </w:p>
          <w:p w14:paraId="3B60F5C8"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28)</w:t>
            </w:r>
            <w:r w:rsidRPr="00B04CC7">
              <w:rPr>
                <w:rFonts w:ascii="Arial" w:hAnsi="Arial" w:cs="Arial"/>
                <w:sz w:val="24"/>
                <w:szCs w:val="24"/>
                <w:lang w:val="es-CL"/>
              </w:rPr>
              <w:tab/>
              <w:t>Embarcación bentónica: embarcación pesquera inscrita en el Registro pesquero artesanal, que dispone del equipamiento necesario para servir de plataforma de operación a buzos autorizados a ejercer actividades pesqueras extractivas sobre recursos bentónicos.</w:t>
            </w:r>
          </w:p>
          <w:p w14:paraId="11C1CF57" w14:textId="77777777" w:rsidR="00311635" w:rsidRPr="00B04CC7" w:rsidRDefault="00311635" w:rsidP="00B04CC7">
            <w:pPr>
              <w:pStyle w:val="Textocomentario"/>
              <w:jc w:val="both"/>
              <w:rPr>
                <w:rFonts w:ascii="Arial" w:hAnsi="Arial" w:cs="Arial"/>
                <w:sz w:val="24"/>
                <w:szCs w:val="24"/>
                <w:lang w:val="es-CL"/>
              </w:rPr>
            </w:pPr>
          </w:p>
          <w:p w14:paraId="533BF7F3"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29)</w:t>
            </w:r>
            <w:r w:rsidRPr="00B04CC7">
              <w:rPr>
                <w:rFonts w:ascii="Arial" w:hAnsi="Arial" w:cs="Arial"/>
                <w:sz w:val="24"/>
                <w:szCs w:val="24"/>
                <w:lang w:val="es-CL"/>
              </w:rPr>
              <w:tab/>
              <w:t>Embarcación de transporte: nave o embarcación utilizada para el traslado de capturas de naves o embarcaciones pesqueras, desde la zona de pesca hasta el puerto de desembarque. Estas naves o embarcaciones deberán inscribirse en el registro especial que para estos efectos llevará el Servicio según lo dispuesto en el artículo 364.</w:t>
            </w:r>
          </w:p>
          <w:p w14:paraId="3EA3F9B9" w14:textId="77777777" w:rsidR="00311635" w:rsidRPr="00B04CC7" w:rsidRDefault="00311635" w:rsidP="00B04CC7">
            <w:pPr>
              <w:pStyle w:val="Textocomentario"/>
              <w:jc w:val="both"/>
              <w:rPr>
                <w:rFonts w:ascii="Arial" w:hAnsi="Arial" w:cs="Arial"/>
                <w:sz w:val="24"/>
                <w:szCs w:val="24"/>
                <w:lang w:val="es-CL"/>
              </w:rPr>
            </w:pPr>
          </w:p>
          <w:p w14:paraId="33AFFCE2" w14:textId="5F91FC55"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30)</w:t>
            </w:r>
            <w:r w:rsidRPr="00B04CC7">
              <w:rPr>
                <w:rFonts w:ascii="Arial" w:hAnsi="Arial" w:cs="Arial"/>
                <w:sz w:val="24"/>
                <w:szCs w:val="24"/>
                <w:lang w:val="es-CL"/>
              </w:rPr>
              <w:tab/>
              <w:t xml:space="preserve">Embarcación pesquera artesanal o embarcación artesanal: aquella explotada por un armador artesanal e inscrita en el Registro pesquero artesanal, de una eslora máxima no superior a 18 metros y 80 metros cúbicos de capacidad de </w:t>
            </w:r>
            <w:proofErr w:type="gramStart"/>
            <w:r w:rsidRPr="00B04CC7">
              <w:rPr>
                <w:rFonts w:ascii="Arial" w:hAnsi="Arial" w:cs="Arial"/>
                <w:sz w:val="24"/>
                <w:szCs w:val="24"/>
                <w:lang w:val="es-CL"/>
              </w:rPr>
              <w:t>bodega.</w:t>
            </w:r>
            <w:r w:rsidR="00B80435" w:rsidRPr="00B80435">
              <w:rPr>
                <w:rFonts w:ascii="Arial" w:hAnsi="Arial" w:cs="Arial"/>
                <w:b/>
                <w:bCs/>
                <w:sz w:val="24"/>
                <w:szCs w:val="24"/>
                <w:lang w:val="es-CL"/>
              </w:rPr>
              <w:t>(</w:t>
            </w:r>
            <w:proofErr w:type="gramEnd"/>
            <w:r w:rsidR="00B80435" w:rsidRPr="00B80435">
              <w:rPr>
                <w:rFonts w:ascii="Arial" w:hAnsi="Arial" w:cs="Arial"/>
                <w:b/>
                <w:bCs/>
                <w:sz w:val="24"/>
                <w:szCs w:val="24"/>
                <w:lang w:val="es-CL"/>
              </w:rPr>
              <w:t>*)</w:t>
            </w:r>
          </w:p>
          <w:p w14:paraId="0185394E" w14:textId="77777777" w:rsidR="00311635" w:rsidRPr="00B04CC7" w:rsidRDefault="00311635" w:rsidP="00B04CC7">
            <w:pPr>
              <w:pStyle w:val="Textocomentario"/>
              <w:jc w:val="both"/>
              <w:rPr>
                <w:rFonts w:ascii="Arial" w:hAnsi="Arial" w:cs="Arial"/>
                <w:sz w:val="24"/>
                <w:szCs w:val="24"/>
                <w:lang w:val="es-CL"/>
              </w:rPr>
            </w:pPr>
          </w:p>
          <w:p w14:paraId="6EF41896"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31)</w:t>
            </w:r>
            <w:r w:rsidRPr="00B04CC7">
              <w:rPr>
                <w:rFonts w:ascii="Arial" w:hAnsi="Arial" w:cs="Arial"/>
                <w:sz w:val="24"/>
                <w:szCs w:val="24"/>
                <w:lang w:val="es-CL"/>
              </w:rPr>
              <w:tab/>
              <w:t xml:space="preserve">Enfermedades de alto riesgo de las especies hidrobiológicas: desviación del estado completo de bienestar físico de un organismo, que involucra un conjunto definido de signos clínicos y etiología, que conduce a una grave limitante de sus funciones normales, asociada </w:t>
            </w:r>
            <w:r w:rsidRPr="00B04CC7">
              <w:rPr>
                <w:rFonts w:ascii="Arial" w:hAnsi="Arial" w:cs="Arial"/>
                <w:sz w:val="24"/>
                <w:szCs w:val="24"/>
                <w:lang w:val="es-CL"/>
              </w:rPr>
              <w:lastRenderedPageBreak/>
              <w:t xml:space="preserve">a altas mortalidades y de carácter transmisible a organismos de </w:t>
            </w:r>
            <w:proofErr w:type="gramStart"/>
            <w:r w:rsidRPr="00B04CC7">
              <w:rPr>
                <w:rFonts w:ascii="Arial" w:hAnsi="Arial" w:cs="Arial"/>
                <w:sz w:val="24"/>
                <w:szCs w:val="24"/>
                <w:lang w:val="es-CL"/>
              </w:rPr>
              <w:t>la misma</w:t>
            </w:r>
            <w:proofErr w:type="gramEnd"/>
            <w:r w:rsidRPr="00B04CC7">
              <w:rPr>
                <w:rFonts w:ascii="Arial" w:hAnsi="Arial" w:cs="Arial"/>
                <w:sz w:val="24"/>
                <w:szCs w:val="24"/>
                <w:lang w:val="es-CL"/>
              </w:rPr>
              <w:t xml:space="preserve"> u otras especies.</w:t>
            </w:r>
          </w:p>
          <w:p w14:paraId="256015A0" w14:textId="77777777" w:rsidR="00311635" w:rsidRPr="00B04CC7" w:rsidRDefault="00311635" w:rsidP="00B04CC7">
            <w:pPr>
              <w:pStyle w:val="Textocomentario"/>
              <w:jc w:val="both"/>
              <w:rPr>
                <w:rFonts w:ascii="Arial" w:hAnsi="Arial" w:cs="Arial"/>
                <w:sz w:val="24"/>
                <w:szCs w:val="24"/>
                <w:lang w:val="es-CL"/>
              </w:rPr>
            </w:pPr>
          </w:p>
          <w:p w14:paraId="722A6620"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32)</w:t>
            </w:r>
            <w:r w:rsidRPr="00B04CC7">
              <w:rPr>
                <w:rFonts w:ascii="Arial" w:hAnsi="Arial" w:cs="Arial"/>
                <w:sz w:val="24"/>
                <w:szCs w:val="24"/>
                <w:lang w:val="es-CL"/>
              </w:rPr>
              <w:tab/>
              <w:t>Esfuerzo de pesca: acción desarrollada por una unidad de pesca durante un tiempo definido y sobre un recurso hidrobiológico determinado.</w:t>
            </w:r>
          </w:p>
          <w:p w14:paraId="5F9CD302" w14:textId="77777777" w:rsidR="00311635" w:rsidRPr="00B04CC7" w:rsidRDefault="00311635" w:rsidP="00B04CC7">
            <w:pPr>
              <w:pStyle w:val="Textocomentario"/>
              <w:jc w:val="both"/>
              <w:rPr>
                <w:rFonts w:ascii="Arial" w:hAnsi="Arial" w:cs="Arial"/>
                <w:sz w:val="24"/>
                <w:szCs w:val="24"/>
                <w:lang w:val="es-CL"/>
              </w:rPr>
            </w:pPr>
          </w:p>
          <w:p w14:paraId="374785C9" w14:textId="22FFC21B"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33)</w:t>
            </w:r>
            <w:r w:rsidRPr="00B04CC7">
              <w:rPr>
                <w:rFonts w:ascii="Arial" w:hAnsi="Arial" w:cs="Arial"/>
                <w:sz w:val="24"/>
                <w:szCs w:val="24"/>
                <w:lang w:val="es-CL"/>
              </w:rPr>
              <w:tab/>
              <w:t>Estado de situación de las unidades de pesquerías: Diagnóstico fundado del estado en que se encuentran</w:t>
            </w:r>
            <w:r>
              <w:rPr>
                <w:rFonts w:ascii="Arial" w:hAnsi="Arial" w:cs="Arial"/>
                <w:sz w:val="24"/>
                <w:szCs w:val="24"/>
                <w:lang w:val="es-CL"/>
              </w:rPr>
              <w:t xml:space="preserve"> l</w:t>
            </w:r>
            <w:r w:rsidRPr="00B04CC7">
              <w:rPr>
                <w:rFonts w:ascii="Arial" w:hAnsi="Arial" w:cs="Arial"/>
                <w:sz w:val="24"/>
                <w:szCs w:val="24"/>
                <w:lang w:val="es-CL"/>
              </w:rPr>
              <w:t xml:space="preserve">as distintas unidades de pesquería, </w:t>
            </w:r>
            <w:proofErr w:type="gramStart"/>
            <w:r w:rsidRPr="00B04CC7">
              <w:rPr>
                <w:rFonts w:ascii="Arial" w:hAnsi="Arial" w:cs="Arial"/>
                <w:sz w:val="24"/>
                <w:szCs w:val="24"/>
                <w:lang w:val="es-CL"/>
              </w:rPr>
              <w:t>de acuerdo a</w:t>
            </w:r>
            <w:proofErr w:type="gramEnd"/>
            <w:r w:rsidRPr="00B04CC7">
              <w:rPr>
                <w:rFonts w:ascii="Arial" w:hAnsi="Arial" w:cs="Arial"/>
                <w:sz w:val="24"/>
                <w:szCs w:val="24"/>
                <w:lang w:val="es-CL"/>
              </w:rPr>
              <w:t xml:space="preserve"> criterios objetivos de referencia. Se distinguen:</w:t>
            </w:r>
          </w:p>
          <w:p w14:paraId="4DE43FF8" w14:textId="77777777" w:rsidR="00311635" w:rsidRPr="00B04CC7" w:rsidRDefault="00311635" w:rsidP="00B04CC7">
            <w:pPr>
              <w:pStyle w:val="Textocomentario"/>
              <w:jc w:val="both"/>
              <w:rPr>
                <w:rFonts w:ascii="Arial" w:hAnsi="Arial" w:cs="Arial"/>
                <w:sz w:val="24"/>
                <w:szCs w:val="24"/>
                <w:lang w:val="es-CL"/>
              </w:rPr>
            </w:pPr>
          </w:p>
          <w:p w14:paraId="4876DFAA"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i.</w:t>
            </w:r>
            <w:r w:rsidRPr="00B04CC7">
              <w:rPr>
                <w:rFonts w:ascii="Arial" w:hAnsi="Arial" w:cs="Arial"/>
                <w:sz w:val="24"/>
                <w:szCs w:val="24"/>
                <w:lang w:val="es-CL"/>
              </w:rPr>
              <w:tab/>
              <w:t>Pesquería subexplotada: aquella en que el punto biológico actual es mayor en caso de considerar el criterio de la biomasa, o menor en el caso de considerar los criterios de la tasa de explotación o de la mortalidad por pesca, al valor del punto biológico de referencia objetivo definido para esa pesquería por el Comité Científico Técnico respectivo.</w:t>
            </w:r>
          </w:p>
          <w:p w14:paraId="136F5D0B" w14:textId="77777777" w:rsidR="00311635" w:rsidRPr="00B04CC7" w:rsidRDefault="00311635" w:rsidP="00B04CC7">
            <w:pPr>
              <w:pStyle w:val="Textocomentario"/>
              <w:jc w:val="both"/>
              <w:rPr>
                <w:rFonts w:ascii="Arial" w:hAnsi="Arial" w:cs="Arial"/>
                <w:sz w:val="24"/>
                <w:szCs w:val="24"/>
                <w:lang w:val="es-CL"/>
              </w:rPr>
            </w:pPr>
          </w:p>
          <w:p w14:paraId="32513222"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w:t>
            </w:r>
            <w:proofErr w:type="spellEnd"/>
            <w:r w:rsidRPr="00B04CC7">
              <w:rPr>
                <w:rFonts w:ascii="Arial" w:hAnsi="Arial" w:cs="Arial"/>
                <w:sz w:val="24"/>
                <w:szCs w:val="24"/>
                <w:lang w:val="es-CL"/>
              </w:rPr>
              <w:t>.</w:t>
            </w:r>
            <w:r w:rsidRPr="009E6CB0">
              <w:rPr>
                <w:rFonts w:ascii="Arial" w:hAnsi="Arial" w:cs="Arial"/>
                <w:b/>
                <w:bCs/>
                <w:sz w:val="24"/>
                <w:szCs w:val="24"/>
                <w:lang w:val="es-CL"/>
              </w:rPr>
              <w:tab/>
              <w:t>Pesquería en plena explotación: aquella cuyo punto biológico está en o cerca del punto de referencia objetivo definido para esa pesquería por el Comité Científico Técnico respectivo.</w:t>
            </w:r>
          </w:p>
          <w:p w14:paraId="6FFD1299" w14:textId="77777777" w:rsidR="00311635" w:rsidRPr="00B04CC7" w:rsidRDefault="00311635" w:rsidP="00B04CC7">
            <w:pPr>
              <w:pStyle w:val="Textocomentario"/>
              <w:jc w:val="both"/>
              <w:rPr>
                <w:rFonts w:ascii="Arial" w:hAnsi="Arial" w:cs="Arial"/>
                <w:sz w:val="24"/>
                <w:szCs w:val="24"/>
                <w:lang w:val="es-CL"/>
              </w:rPr>
            </w:pPr>
          </w:p>
          <w:p w14:paraId="5ABF6606"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iii</w:t>
            </w:r>
            <w:proofErr w:type="spellEnd"/>
            <w:r w:rsidRPr="00B04CC7">
              <w:rPr>
                <w:rFonts w:ascii="Arial" w:hAnsi="Arial" w:cs="Arial"/>
                <w:sz w:val="24"/>
                <w:szCs w:val="24"/>
                <w:lang w:val="es-CL"/>
              </w:rPr>
              <w:t>.</w:t>
            </w:r>
            <w:r w:rsidRPr="00B04CC7">
              <w:rPr>
                <w:rFonts w:ascii="Arial" w:hAnsi="Arial" w:cs="Arial"/>
                <w:sz w:val="24"/>
                <w:szCs w:val="24"/>
                <w:lang w:val="es-CL"/>
              </w:rPr>
              <w:tab/>
              <w:t xml:space="preserve">Pesquería sobreexplotada: aquella en que el punto biológico actual es menor en caso de considerar el criterio de la biomasa o mayor en el caso de considerar los criterios de la tasa de explotación o de la mortalidad por pesca, al valor del punto biológico de referencia definido para esa pesquería por el Comité Científico Técnico respectivo, la que no es sustentable en el largo plazo, sin </w:t>
            </w:r>
            <w:r w:rsidRPr="00B04CC7">
              <w:rPr>
                <w:rFonts w:ascii="Arial" w:hAnsi="Arial" w:cs="Arial"/>
                <w:sz w:val="24"/>
                <w:szCs w:val="24"/>
                <w:lang w:val="es-CL"/>
              </w:rPr>
              <w:lastRenderedPageBreak/>
              <w:t>potencial para un mayor rendimiento y con riesgo de agotarse o colapsar.</w:t>
            </w:r>
          </w:p>
          <w:p w14:paraId="7BB9EA7D" w14:textId="77777777" w:rsidR="00311635" w:rsidRPr="00B04CC7" w:rsidRDefault="00311635" w:rsidP="00B04CC7">
            <w:pPr>
              <w:pStyle w:val="Textocomentario"/>
              <w:jc w:val="both"/>
              <w:rPr>
                <w:rFonts w:ascii="Arial" w:hAnsi="Arial" w:cs="Arial"/>
                <w:sz w:val="24"/>
                <w:szCs w:val="24"/>
                <w:lang w:val="es-CL"/>
              </w:rPr>
            </w:pPr>
          </w:p>
          <w:p w14:paraId="2665B659"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iv</w:t>
            </w:r>
            <w:proofErr w:type="spellEnd"/>
            <w:r w:rsidRPr="00B04CC7">
              <w:rPr>
                <w:rFonts w:ascii="Arial" w:hAnsi="Arial" w:cs="Arial"/>
                <w:sz w:val="24"/>
                <w:szCs w:val="24"/>
                <w:lang w:val="es-CL"/>
              </w:rPr>
              <w:t>.</w:t>
            </w:r>
            <w:r w:rsidRPr="00B04CC7">
              <w:rPr>
                <w:rFonts w:ascii="Arial" w:hAnsi="Arial" w:cs="Arial"/>
                <w:sz w:val="24"/>
                <w:szCs w:val="24"/>
                <w:lang w:val="es-CL"/>
              </w:rPr>
              <w:tab/>
              <w:t>Pesquería agotada: aquella en que la biomasa del stock es inferior a la biomasa correspondiente al rendimiento máximo sostenible, sin tener capacidad de ser sustentable y cuyas capturas están muy por debajo de su nivel histórico, independiente del esfuerzo de pesca que se ejerza.</w:t>
            </w:r>
          </w:p>
          <w:p w14:paraId="27112E67" w14:textId="77777777" w:rsidR="00311635" w:rsidRPr="00B04CC7" w:rsidRDefault="00311635" w:rsidP="00B04CC7">
            <w:pPr>
              <w:pStyle w:val="Textocomentario"/>
              <w:jc w:val="both"/>
              <w:rPr>
                <w:rFonts w:ascii="Arial" w:hAnsi="Arial" w:cs="Arial"/>
                <w:sz w:val="24"/>
                <w:szCs w:val="24"/>
                <w:lang w:val="es-CL"/>
              </w:rPr>
            </w:pPr>
          </w:p>
          <w:p w14:paraId="592DF67D" w14:textId="77777777"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34)</w:t>
            </w:r>
            <w:r w:rsidRPr="00B04CC7">
              <w:rPr>
                <w:rFonts w:ascii="Arial" w:hAnsi="Arial" w:cs="Arial"/>
                <w:sz w:val="24"/>
                <w:szCs w:val="24"/>
                <w:lang w:val="es-CL"/>
              </w:rPr>
              <w:tab/>
              <w:t>Especie hidrobiológica: especie de organismo en cualquier fase de su desarrollo, que tenga en el agua su medio normal o más frecuente de vida. También se las denomina con el nombre de especie o especies.</w:t>
            </w:r>
          </w:p>
          <w:p w14:paraId="3B7F9ECD" w14:textId="77777777" w:rsidR="003A4C49" w:rsidRDefault="003A4C49" w:rsidP="00B04CC7">
            <w:pPr>
              <w:pStyle w:val="Textocomentario"/>
              <w:jc w:val="both"/>
              <w:rPr>
                <w:rFonts w:ascii="Arial" w:hAnsi="Arial" w:cs="Arial"/>
                <w:sz w:val="24"/>
                <w:szCs w:val="24"/>
                <w:lang w:val="es-CL"/>
              </w:rPr>
            </w:pPr>
          </w:p>
          <w:p w14:paraId="41977090" w14:textId="023247F9" w:rsidR="003A4C49" w:rsidRDefault="003A4C49" w:rsidP="00B04CC7">
            <w:pPr>
              <w:pStyle w:val="Textocomentario"/>
              <w:jc w:val="both"/>
              <w:rPr>
                <w:rFonts w:ascii="Arial" w:hAnsi="Arial" w:cs="Arial"/>
                <w:b/>
                <w:bCs/>
                <w:sz w:val="24"/>
                <w:szCs w:val="24"/>
                <w:lang w:val="es-CL"/>
              </w:rPr>
            </w:pPr>
            <w:r w:rsidRPr="003A4C49">
              <w:rPr>
                <w:rFonts w:ascii="Arial" w:hAnsi="Arial" w:cs="Arial"/>
                <w:b/>
                <w:bCs/>
                <w:sz w:val="24"/>
                <w:szCs w:val="24"/>
                <w:lang w:val="es-CL"/>
              </w:rPr>
              <w:t>(*)</w:t>
            </w:r>
          </w:p>
          <w:p w14:paraId="6476F4D1" w14:textId="795543EC" w:rsidR="005A4C08" w:rsidRPr="003A4C49" w:rsidRDefault="005A4C08" w:rsidP="00B04CC7">
            <w:pPr>
              <w:pStyle w:val="Textocomentario"/>
              <w:jc w:val="both"/>
              <w:rPr>
                <w:rFonts w:ascii="Arial" w:hAnsi="Arial" w:cs="Arial"/>
                <w:b/>
                <w:bCs/>
                <w:sz w:val="24"/>
                <w:szCs w:val="24"/>
                <w:lang w:val="es-CL"/>
              </w:rPr>
            </w:pPr>
          </w:p>
          <w:p w14:paraId="535607C7" w14:textId="77777777" w:rsidR="00311635" w:rsidRDefault="00311635" w:rsidP="00B04CC7">
            <w:pPr>
              <w:pStyle w:val="Textocomentario"/>
              <w:jc w:val="both"/>
              <w:rPr>
                <w:rFonts w:ascii="Arial" w:hAnsi="Arial" w:cs="Arial"/>
                <w:sz w:val="24"/>
                <w:szCs w:val="24"/>
                <w:lang w:val="es-CL"/>
              </w:rPr>
            </w:pPr>
          </w:p>
          <w:p w14:paraId="2063D55D" w14:textId="77777777" w:rsidR="005A4C08" w:rsidRDefault="005A4C08" w:rsidP="00B04CC7">
            <w:pPr>
              <w:pStyle w:val="Textocomentario"/>
              <w:jc w:val="both"/>
              <w:rPr>
                <w:rFonts w:ascii="Arial" w:hAnsi="Arial" w:cs="Arial"/>
                <w:sz w:val="24"/>
                <w:szCs w:val="24"/>
                <w:lang w:val="es-CL"/>
              </w:rPr>
            </w:pPr>
          </w:p>
          <w:p w14:paraId="76AA63B9" w14:textId="77777777" w:rsidR="005A4C08" w:rsidRDefault="005A4C08" w:rsidP="00B04CC7">
            <w:pPr>
              <w:pStyle w:val="Textocomentario"/>
              <w:jc w:val="both"/>
              <w:rPr>
                <w:rFonts w:ascii="Arial" w:hAnsi="Arial" w:cs="Arial"/>
                <w:sz w:val="24"/>
                <w:szCs w:val="24"/>
                <w:lang w:val="es-CL"/>
              </w:rPr>
            </w:pPr>
          </w:p>
          <w:p w14:paraId="56FD6C2C" w14:textId="77777777" w:rsidR="005A4C08" w:rsidRDefault="005A4C08" w:rsidP="00B04CC7">
            <w:pPr>
              <w:pStyle w:val="Textocomentario"/>
              <w:jc w:val="both"/>
              <w:rPr>
                <w:rFonts w:ascii="Arial" w:hAnsi="Arial" w:cs="Arial"/>
                <w:sz w:val="24"/>
                <w:szCs w:val="24"/>
                <w:lang w:val="es-CL"/>
              </w:rPr>
            </w:pPr>
          </w:p>
          <w:p w14:paraId="4D370625" w14:textId="77777777" w:rsidR="005A4C08" w:rsidRDefault="005A4C08" w:rsidP="00B04CC7">
            <w:pPr>
              <w:pStyle w:val="Textocomentario"/>
              <w:jc w:val="both"/>
              <w:rPr>
                <w:rFonts w:ascii="Arial" w:hAnsi="Arial" w:cs="Arial"/>
                <w:sz w:val="24"/>
                <w:szCs w:val="24"/>
                <w:lang w:val="es-CL"/>
              </w:rPr>
            </w:pPr>
          </w:p>
          <w:p w14:paraId="68C45C07" w14:textId="77777777" w:rsidR="005A4C08" w:rsidRDefault="005A4C08" w:rsidP="00B04CC7">
            <w:pPr>
              <w:pStyle w:val="Textocomentario"/>
              <w:jc w:val="both"/>
              <w:rPr>
                <w:rFonts w:ascii="Arial" w:hAnsi="Arial" w:cs="Arial"/>
                <w:sz w:val="24"/>
                <w:szCs w:val="24"/>
                <w:lang w:val="es-CL"/>
              </w:rPr>
            </w:pPr>
          </w:p>
          <w:p w14:paraId="61C558D6" w14:textId="4667E2EF" w:rsidR="005A4C08" w:rsidRPr="00610A93" w:rsidRDefault="00610A93" w:rsidP="00B04CC7">
            <w:pPr>
              <w:pStyle w:val="Textocomentario"/>
              <w:jc w:val="both"/>
              <w:rPr>
                <w:rFonts w:ascii="Arial" w:hAnsi="Arial" w:cs="Arial"/>
                <w:b/>
                <w:bCs/>
                <w:sz w:val="24"/>
                <w:szCs w:val="24"/>
                <w:lang w:val="es-CL"/>
              </w:rPr>
            </w:pPr>
            <w:r w:rsidRPr="00610A93">
              <w:rPr>
                <w:rFonts w:ascii="Arial" w:hAnsi="Arial" w:cs="Arial"/>
                <w:b/>
                <w:bCs/>
                <w:sz w:val="24"/>
                <w:szCs w:val="24"/>
                <w:lang w:val="es-CL"/>
              </w:rPr>
              <w:t>(*)</w:t>
            </w:r>
          </w:p>
          <w:p w14:paraId="43CA9698" w14:textId="77777777" w:rsidR="005A4C08" w:rsidRDefault="005A4C08" w:rsidP="00B04CC7">
            <w:pPr>
              <w:pStyle w:val="Textocomentario"/>
              <w:jc w:val="both"/>
              <w:rPr>
                <w:rFonts w:ascii="Arial" w:hAnsi="Arial" w:cs="Arial"/>
                <w:sz w:val="24"/>
                <w:szCs w:val="24"/>
                <w:lang w:val="es-CL"/>
              </w:rPr>
            </w:pPr>
          </w:p>
          <w:p w14:paraId="74C2DEFB" w14:textId="77777777" w:rsidR="005A4C08" w:rsidRDefault="005A4C08" w:rsidP="00B04CC7">
            <w:pPr>
              <w:pStyle w:val="Textocomentario"/>
              <w:jc w:val="both"/>
              <w:rPr>
                <w:rFonts w:ascii="Arial" w:hAnsi="Arial" w:cs="Arial"/>
                <w:sz w:val="24"/>
                <w:szCs w:val="24"/>
                <w:lang w:val="es-CL"/>
              </w:rPr>
            </w:pPr>
          </w:p>
          <w:p w14:paraId="47B1F47F" w14:textId="77777777" w:rsidR="005A4C08" w:rsidRDefault="005A4C08" w:rsidP="00B04CC7">
            <w:pPr>
              <w:pStyle w:val="Textocomentario"/>
              <w:jc w:val="both"/>
              <w:rPr>
                <w:rFonts w:ascii="Arial" w:hAnsi="Arial" w:cs="Arial"/>
                <w:sz w:val="24"/>
                <w:szCs w:val="24"/>
                <w:lang w:val="es-CL"/>
              </w:rPr>
            </w:pPr>
          </w:p>
          <w:p w14:paraId="6BF217FF" w14:textId="77777777" w:rsidR="005A4C08" w:rsidRDefault="005A4C08" w:rsidP="00B04CC7">
            <w:pPr>
              <w:pStyle w:val="Textocomentario"/>
              <w:jc w:val="both"/>
              <w:rPr>
                <w:rFonts w:ascii="Arial" w:hAnsi="Arial" w:cs="Arial"/>
                <w:sz w:val="24"/>
                <w:szCs w:val="24"/>
                <w:lang w:val="es-CL"/>
              </w:rPr>
            </w:pPr>
          </w:p>
          <w:p w14:paraId="370F4E00" w14:textId="77777777" w:rsidR="005A4C08" w:rsidRDefault="005A4C08" w:rsidP="00B04CC7">
            <w:pPr>
              <w:pStyle w:val="Textocomentario"/>
              <w:jc w:val="both"/>
              <w:rPr>
                <w:rFonts w:ascii="Arial" w:hAnsi="Arial" w:cs="Arial"/>
                <w:sz w:val="24"/>
                <w:szCs w:val="24"/>
                <w:lang w:val="es-CL"/>
              </w:rPr>
            </w:pPr>
          </w:p>
          <w:p w14:paraId="0FD64639" w14:textId="77777777" w:rsidR="005A4C08" w:rsidRDefault="005A4C08" w:rsidP="00B04CC7">
            <w:pPr>
              <w:pStyle w:val="Textocomentario"/>
              <w:jc w:val="both"/>
              <w:rPr>
                <w:rFonts w:ascii="Arial" w:hAnsi="Arial" w:cs="Arial"/>
                <w:sz w:val="24"/>
                <w:szCs w:val="24"/>
                <w:lang w:val="es-CL"/>
              </w:rPr>
            </w:pPr>
          </w:p>
          <w:p w14:paraId="72F043FF" w14:textId="77777777" w:rsidR="005A4C08" w:rsidRDefault="005A4C08" w:rsidP="00B04CC7">
            <w:pPr>
              <w:pStyle w:val="Textocomentario"/>
              <w:jc w:val="both"/>
              <w:rPr>
                <w:rFonts w:ascii="Arial" w:hAnsi="Arial" w:cs="Arial"/>
                <w:sz w:val="24"/>
                <w:szCs w:val="24"/>
                <w:lang w:val="es-CL"/>
              </w:rPr>
            </w:pPr>
          </w:p>
          <w:p w14:paraId="30130F07" w14:textId="77777777" w:rsidR="005A4C08" w:rsidRDefault="005A4C08" w:rsidP="00B04CC7">
            <w:pPr>
              <w:pStyle w:val="Textocomentario"/>
              <w:jc w:val="both"/>
              <w:rPr>
                <w:rFonts w:ascii="Arial" w:hAnsi="Arial" w:cs="Arial"/>
                <w:sz w:val="24"/>
                <w:szCs w:val="24"/>
                <w:lang w:val="es-CL"/>
              </w:rPr>
            </w:pPr>
          </w:p>
          <w:p w14:paraId="013BF771" w14:textId="77777777" w:rsidR="005A4C08" w:rsidRDefault="005A4C08" w:rsidP="00B04CC7">
            <w:pPr>
              <w:pStyle w:val="Textocomentario"/>
              <w:jc w:val="both"/>
              <w:rPr>
                <w:rFonts w:ascii="Arial" w:hAnsi="Arial" w:cs="Arial"/>
                <w:sz w:val="24"/>
                <w:szCs w:val="24"/>
                <w:lang w:val="es-CL"/>
              </w:rPr>
            </w:pPr>
          </w:p>
          <w:p w14:paraId="611EB8B0" w14:textId="77777777" w:rsidR="005A4C08" w:rsidRDefault="005A4C08" w:rsidP="00B04CC7">
            <w:pPr>
              <w:pStyle w:val="Textocomentario"/>
              <w:jc w:val="both"/>
              <w:rPr>
                <w:rFonts w:ascii="Arial" w:hAnsi="Arial" w:cs="Arial"/>
                <w:sz w:val="24"/>
                <w:szCs w:val="24"/>
                <w:lang w:val="es-CL"/>
              </w:rPr>
            </w:pPr>
          </w:p>
          <w:p w14:paraId="0637DE88" w14:textId="25623FD6" w:rsidR="005A4C08" w:rsidRPr="00610A93" w:rsidRDefault="00610A93" w:rsidP="00B04CC7">
            <w:pPr>
              <w:pStyle w:val="Textocomentario"/>
              <w:jc w:val="both"/>
              <w:rPr>
                <w:rFonts w:ascii="Arial" w:hAnsi="Arial" w:cs="Arial"/>
                <w:b/>
                <w:bCs/>
                <w:sz w:val="24"/>
                <w:szCs w:val="24"/>
                <w:lang w:val="es-CL"/>
              </w:rPr>
            </w:pPr>
            <w:r w:rsidRPr="00610A93">
              <w:rPr>
                <w:rFonts w:ascii="Arial" w:hAnsi="Arial" w:cs="Arial"/>
                <w:b/>
                <w:bCs/>
                <w:sz w:val="24"/>
                <w:szCs w:val="24"/>
                <w:lang w:val="es-CL"/>
              </w:rPr>
              <w:t>(*)</w:t>
            </w:r>
          </w:p>
          <w:p w14:paraId="22783B91" w14:textId="77777777" w:rsidR="005A4C08" w:rsidRDefault="005A4C08" w:rsidP="00B04CC7">
            <w:pPr>
              <w:pStyle w:val="Textocomentario"/>
              <w:jc w:val="both"/>
              <w:rPr>
                <w:rFonts w:ascii="Arial" w:hAnsi="Arial" w:cs="Arial"/>
                <w:sz w:val="24"/>
                <w:szCs w:val="24"/>
                <w:lang w:val="es-CL"/>
              </w:rPr>
            </w:pPr>
          </w:p>
          <w:p w14:paraId="70A67BBF" w14:textId="77777777" w:rsidR="005A4C08" w:rsidRDefault="005A4C08" w:rsidP="00B04CC7">
            <w:pPr>
              <w:pStyle w:val="Textocomentario"/>
              <w:jc w:val="both"/>
              <w:rPr>
                <w:rFonts w:ascii="Arial" w:hAnsi="Arial" w:cs="Arial"/>
                <w:sz w:val="24"/>
                <w:szCs w:val="24"/>
                <w:lang w:val="es-CL"/>
              </w:rPr>
            </w:pPr>
          </w:p>
          <w:p w14:paraId="42EF7BD1" w14:textId="77777777" w:rsidR="005A4C08" w:rsidRDefault="005A4C08" w:rsidP="00B04CC7">
            <w:pPr>
              <w:pStyle w:val="Textocomentario"/>
              <w:jc w:val="both"/>
              <w:rPr>
                <w:rFonts w:ascii="Arial" w:hAnsi="Arial" w:cs="Arial"/>
                <w:sz w:val="24"/>
                <w:szCs w:val="24"/>
                <w:lang w:val="es-CL"/>
              </w:rPr>
            </w:pPr>
          </w:p>
          <w:p w14:paraId="27C21625" w14:textId="77777777" w:rsidR="005A4C08" w:rsidRDefault="005A4C08" w:rsidP="00B04CC7">
            <w:pPr>
              <w:pStyle w:val="Textocomentario"/>
              <w:jc w:val="both"/>
              <w:rPr>
                <w:rFonts w:ascii="Arial" w:hAnsi="Arial" w:cs="Arial"/>
                <w:sz w:val="24"/>
                <w:szCs w:val="24"/>
                <w:lang w:val="es-CL"/>
              </w:rPr>
            </w:pPr>
          </w:p>
          <w:p w14:paraId="175FD317" w14:textId="77777777" w:rsidR="005A4C08" w:rsidRDefault="005A4C08" w:rsidP="00B04CC7">
            <w:pPr>
              <w:pStyle w:val="Textocomentario"/>
              <w:jc w:val="both"/>
              <w:rPr>
                <w:rFonts w:ascii="Arial" w:hAnsi="Arial" w:cs="Arial"/>
                <w:sz w:val="24"/>
                <w:szCs w:val="24"/>
                <w:lang w:val="es-CL"/>
              </w:rPr>
            </w:pPr>
          </w:p>
          <w:p w14:paraId="5CB6CB99" w14:textId="77777777" w:rsidR="005A4C08" w:rsidRDefault="005A4C08" w:rsidP="00B04CC7">
            <w:pPr>
              <w:pStyle w:val="Textocomentario"/>
              <w:jc w:val="both"/>
              <w:rPr>
                <w:rFonts w:ascii="Arial" w:hAnsi="Arial" w:cs="Arial"/>
                <w:sz w:val="24"/>
                <w:szCs w:val="24"/>
                <w:lang w:val="es-CL"/>
              </w:rPr>
            </w:pPr>
          </w:p>
          <w:p w14:paraId="7FBC38D8" w14:textId="77777777" w:rsidR="005A4C08" w:rsidRDefault="005A4C08" w:rsidP="00B04CC7">
            <w:pPr>
              <w:pStyle w:val="Textocomentario"/>
              <w:jc w:val="both"/>
              <w:rPr>
                <w:rFonts w:ascii="Arial" w:hAnsi="Arial" w:cs="Arial"/>
                <w:sz w:val="24"/>
                <w:szCs w:val="24"/>
                <w:lang w:val="es-CL"/>
              </w:rPr>
            </w:pPr>
          </w:p>
          <w:p w14:paraId="6A633FA4" w14:textId="77777777" w:rsidR="005A4C08" w:rsidRDefault="005A4C08" w:rsidP="00B04CC7">
            <w:pPr>
              <w:pStyle w:val="Textocomentario"/>
              <w:jc w:val="both"/>
              <w:rPr>
                <w:rFonts w:ascii="Arial" w:hAnsi="Arial" w:cs="Arial"/>
                <w:sz w:val="24"/>
                <w:szCs w:val="24"/>
                <w:lang w:val="es-CL"/>
              </w:rPr>
            </w:pPr>
          </w:p>
          <w:p w14:paraId="3DABF931" w14:textId="77777777" w:rsidR="005A4C08" w:rsidRDefault="005A4C08" w:rsidP="00B04CC7">
            <w:pPr>
              <w:pStyle w:val="Textocomentario"/>
              <w:jc w:val="both"/>
              <w:rPr>
                <w:rFonts w:ascii="Arial" w:hAnsi="Arial" w:cs="Arial"/>
                <w:sz w:val="24"/>
                <w:szCs w:val="24"/>
                <w:lang w:val="es-CL"/>
              </w:rPr>
            </w:pPr>
          </w:p>
          <w:p w14:paraId="1C741E0B" w14:textId="77777777" w:rsidR="005A4C08" w:rsidRDefault="005A4C08" w:rsidP="00B04CC7">
            <w:pPr>
              <w:pStyle w:val="Textocomentario"/>
              <w:jc w:val="both"/>
              <w:rPr>
                <w:rFonts w:ascii="Arial" w:hAnsi="Arial" w:cs="Arial"/>
                <w:sz w:val="24"/>
                <w:szCs w:val="24"/>
                <w:lang w:val="es-CL"/>
              </w:rPr>
            </w:pPr>
          </w:p>
          <w:p w14:paraId="05FEFE10" w14:textId="77777777" w:rsidR="005A4C08" w:rsidRDefault="005A4C08" w:rsidP="00B04CC7">
            <w:pPr>
              <w:pStyle w:val="Textocomentario"/>
              <w:jc w:val="both"/>
              <w:rPr>
                <w:rFonts w:ascii="Arial" w:hAnsi="Arial" w:cs="Arial"/>
                <w:sz w:val="24"/>
                <w:szCs w:val="24"/>
                <w:lang w:val="es-CL"/>
              </w:rPr>
            </w:pPr>
          </w:p>
          <w:p w14:paraId="2398877E" w14:textId="77777777" w:rsidR="005A4C08" w:rsidRPr="00B04CC7" w:rsidRDefault="005A4C08" w:rsidP="00B04CC7">
            <w:pPr>
              <w:pStyle w:val="Textocomentario"/>
              <w:jc w:val="both"/>
              <w:rPr>
                <w:rFonts w:ascii="Arial" w:hAnsi="Arial" w:cs="Arial"/>
                <w:sz w:val="24"/>
                <w:szCs w:val="24"/>
                <w:lang w:val="es-CL"/>
              </w:rPr>
            </w:pPr>
          </w:p>
          <w:p w14:paraId="26754C7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35)</w:t>
            </w:r>
            <w:r w:rsidRPr="00B04CC7">
              <w:rPr>
                <w:rFonts w:ascii="Arial" w:hAnsi="Arial" w:cs="Arial"/>
                <w:sz w:val="24"/>
                <w:szCs w:val="24"/>
                <w:lang w:val="es-CL"/>
              </w:rPr>
              <w:tab/>
              <w:t xml:space="preserve">Especies pelágicas pequeñas: subgrupo de especies pelágicas, compuesto por los géneros </w:t>
            </w:r>
            <w:proofErr w:type="spellStart"/>
            <w:r w:rsidRPr="00CB0930">
              <w:rPr>
                <w:rFonts w:ascii="Arial" w:hAnsi="Arial" w:cs="Arial"/>
                <w:b/>
                <w:bCs/>
                <w:sz w:val="24"/>
                <w:szCs w:val="24"/>
                <w:lang w:val="es-CL"/>
              </w:rPr>
              <w:t>Clupea</w:t>
            </w:r>
            <w:proofErr w:type="spellEnd"/>
            <w:r w:rsidRPr="00CB0930">
              <w:rPr>
                <w:rFonts w:ascii="Arial" w:hAnsi="Arial" w:cs="Arial"/>
                <w:b/>
                <w:bCs/>
                <w:sz w:val="24"/>
                <w:szCs w:val="24"/>
                <w:lang w:val="es-CL"/>
              </w:rPr>
              <w:t>,</w:t>
            </w:r>
            <w:r w:rsidRPr="00B04CC7">
              <w:rPr>
                <w:rFonts w:ascii="Arial" w:hAnsi="Arial" w:cs="Arial"/>
                <w:sz w:val="24"/>
                <w:szCs w:val="24"/>
                <w:lang w:val="es-CL"/>
              </w:rPr>
              <w:t xml:space="preserve"> </w:t>
            </w:r>
            <w:proofErr w:type="spellStart"/>
            <w:r w:rsidRPr="00B04CC7">
              <w:rPr>
                <w:rFonts w:ascii="Arial" w:hAnsi="Arial" w:cs="Arial"/>
                <w:sz w:val="24"/>
                <w:szCs w:val="24"/>
                <w:lang w:val="es-CL"/>
              </w:rPr>
              <w:t>Sardinops</w:t>
            </w:r>
            <w:proofErr w:type="spellEnd"/>
            <w:r w:rsidRPr="00B04CC7">
              <w:rPr>
                <w:rFonts w:ascii="Arial" w:hAnsi="Arial" w:cs="Arial"/>
                <w:sz w:val="24"/>
                <w:szCs w:val="24"/>
                <w:lang w:val="es-CL"/>
              </w:rPr>
              <w:t xml:space="preserve"> y </w:t>
            </w:r>
            <w:proofErr w:type="spellStart"/>
            <w:r w:rsidRPr="00B04CC7">
              <w:rPr>
                <w:rFonts w:ascii="Arial" w:hAnsi="Arial" w:cs="Arial"/>
                <w:sz w:val="24"/>
                <w:szCs w:val="24"/>
                <w:lang w:val="es-CL"/>
              </w:rPr>
              <w:t>Engraulis</w:t>
            </w:r>
            <w:proofErr w:type="spellEnd"/>
            <w:r w:rsidRPr="00B04CC7">
              <w:rPr>
                <w:rFonts w:ascii="Arial" w:hAnsi="Arial" w:cs="Arial"/>
                <w:sz w:val="24"/>
                <w:szCs w:val="24"/>
                <w:lang w:val="es-CL"/>
              </w:rPr>
              <w:t>, entre los más representativos, los que corresponden a las especies chilenas sardina común, sardina española y sardina austral, y anchoveta, respectivamente.</w:t>
            </w:r>
          </w:p>
          <w:p w14:paraId="7D04202A" w14:textId="77777777" w:rsidR="00311635" w:rsidRPr="00B04CC7" w:rsidRDefault="00311635" w:rsidP="00B04CC7">
            <w:pPr>
              <w:pStyle w:val="Textocomentario"/>
              <w:jc w:val="both"/>
              <w:rPr>
                <w:rFonts w:ascii="Arial" w:hAnsi="Arial" w:cs="Arial"/>
                <w:sz w:val="24"/>
                <w:szCs w:val="24"/>
                <w:lang w:val="es-CL"/>
              </w:rPr>
            </w:pPr>
          </w:p>
          <w:p w14:paraId="2252D369"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36)</w:t>
            </w:r>
            <w:r w:rsidRPr="00B04CC7">
              <w:rPr>
                <w:rFonts w:ascii="Arial" w:hAnsi="Arial" w:cs="Arial"/>
                <w:sz w:val="24"/>
                <w:szCs w:val="24"/>
                <w:lang w:val="es-CL"/>
              </w:rPr>
              <w:tab/>
              <w:t>Fauna acompañante: especies hidrobiológicas que ocupan temporal o permanentemente un espacio marítimo común con la especie objetivo, y que, por efecto tecnológico del arte o aparejo de pesca, se capturan de manera involuntaria cuando las naves o embarcaciones pesqueras orientan su esfuerzo de pesca a la explotación de las especies objetivo.</w:t>
            </w:r>
          </w:p>
          <w:p w14:paraId="5E852933" w14:textId="77777777" w:rsidR="00311635" w:rsidRPr="00B04CC7" w:rsidRDefault="00311635" w:rsidP="00B04CC7">
            <w:pPr>
              <w:pStyle w:val="Textocomentario"/>
              <w:jc w:val="both"/>
              <w:rPr>
                <w:rFonts w:ascii="Arial" w:hAnsi="Arial" w:cs="Arial"/>
                <w:sz w:val="24"/>
                <w:szCs w:val="24"/>
                <w:lang w:val="es-CL"/>
              </w:rPr>
            </w:pPr>
          </w:p>
          <w:p w14:paraId="358A835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37)</w:t>
            </w:r>
            <w:r w:rsidRPr="00B04CC7">
              <w:rPr>
                <w:rFonts w:ascii="Arial" w:hAnsi="Arial" w:cs="Arial"/>
                <w:sz w:val="24"/>
                <w:szCs w:val="24"/>
                <w:lang w:val="es-CL"/>
              </w:rPr>
              <w:tab/>
              <w:t>Fondo de mar, río o lago: extensión del suelo que se inicia a partir de la línea de más baja marea aguas adentro en el mar, y desde la línea de aguas mínimas en sus bajas normales aguas adentro en ríos o lagos.</w:t>
            </w:r>
          </w:p>
          <w:p w14:paraId="1DDE479A"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 </w:t>
            </w:r>
          </w:p>
          <w:p w14:paraId="7D517B13"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38)</w:t>
            </w:r>
            <w:r w:rsidRPr="00B04CC7">
              <w:rPr>
                <w:rFonts w:ascii="Arial" w:hAnsi="Arial" w:cs="Arial"/>
                <w:sz w:val="24"/>
                <w:szCs w:val="24"/>
                <w:lang w:val="es-CL"/>
              </w:rPr>
              <w:tab/>
              <w:t>Informe técnico: acto administrativo mediante el cual el órgano competente expresa los fundamentos de orden científico, ambiental, técnico, económico y social, incluida la perspectiva de género, cuando corresponda, que recomiendan la adopción de una medida de conservación o administración u otra que establezca esta ley. Los datos e información que sustentan el informe técnico serán públicos, así como el informe técnico, el que deberá ser publicado en la página de dominio electrónico de la Subsecretaría.</w:t>
            </w:r>
          </w:p>
          <w:p w14:paraId="39EB73F3" w14:textId="77777777" w:rsidR="00311635" w:rsidRPr="00B04CC7" w:rsidRDefault="00311635" w:rsidP="00B04CC7">
            <w:pPr>
              <w:pStyle w:val="Textocomentario"/>
              <w:jc w:val="both"/>
              <w:rPr>
                <w:rFonts w:ascii="Arial" w:hAnsi="Arial" w:cs="Arial"/>
                <w:sz w:val="24"/>
                <w:szCs w:val="24"/>
                <w:lang w:val="es-CL"/>
              </w:rPr>
            </w:pPr>
          </w:p>
          <w:p w14:paraId="18CC086C"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39)</w:t>
            </w:r>
            <w:r w:rsidRPr="00B04CC7">
              <w:rPr>
                <w:rFonts w:ascii="Arial" w:hAnsi="Arial" w:cs="Arial"/>
                <w:sz w:val="24"/>
                <w:szCs w:val="24"/>
                <w:lang w:val="es-CL"/>
              </w:rPr>
              <w:tab/>
              <w:t>Inocuidad alimentaria: garantía de que los recursos hidrobiológicos y sus productos derivados no causarán daño a las personas cuando se preparen y/o consuman de acuerdo con el uso a que se destinan.</w:t>
            </w:r>
          </w:p>
          <w:p w14:paraId="666BD439" w14:textId="77777777" w:rsidR="00311635" w:rsidRPr="00B04CC7" w:rsidRDefault="00311635" w:rsidP="00B04CC7">
            <w:pPr>
              <w:pStyle w:val="Textocomentario"/>
              <w:jc w:val="both"/>
              <w:rPr>
                <w:rFonts w:ascii="Arial" w:hAnsi="Arial" w:cs="Arial"/>
                <w:sz w:val="24"/>
                <w:szCs w:val="24"/>
                <w:lang w:val="es-CL"/>
              </w:rPr>
            </w:pPr>
          </w:p>
          <w:p w14:paraId="51B9895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40)</w:t>
            </w:r>
            <w:r w:rsidRPr="00B04CC7">
              <w:rPr>
                <w:rFonts w:ascii="Arial" w:hAnsi="Arial" w:cs="Arial"/>
                <w:sz w:val="24"/>
                <w:szCs w:val="24"/>
                <w:lang w:val="es-CL"/>
              </w:rPr>
              <w:tab/>
              <w:t>Línea de base normal: línea de bajamar de la costa del territorio continental e insular de la República. En los lugares en que la costa tenga profundas aberturas y escotaduras, o en los que haya una franja de islas o a lo largo de la costa situada en su proximidad inmediata, podrá adoptarse, de conformidad al derecho internacional, como método para trazar la línea de base desde la que ha de medirse el mar territorial, el de líneas de base rectas que unan los puntos apropiados.</w:t>
            </w:r>
          </w:p>
          <w:p w14:paraId="55D79BE3" w14:textId="77777777" w:rsidR="00311635" w:rsidRPr="00B04CC7" w:rsidRDefault="00311635" w:rsidP="00B04CC7">
            <w:pPr>
              <w:pStyle w:val="Textocomentario"/>
              <w:jc w:val="both"/>
              <w:rPr>
                <w:rFonts w:ascii="Arial" w:hAnsi="Arial" w:cs="Arial"/>
                <w:sz w:val="24"/>
                <w:szCs w:val="24"/>
                <w:lang w:val="es-CL"/>
              </w:rPr>
            </w:pPr>
          </w:p>
          <w:p w14:paraId="4B842AE8"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41)</w:t>
            </w:r>
            <w:r w:rsidRPr="00B04CC7">
              <w:rPr>
                <w:rFonts w:ascii="Arial" w:hAnsi="Arial" w:cs="Arial"/>
                <w:sz w:val="24"/>
                <w:szCs w:val="24"/>
                <w:lang w:val="es-CL"/>
              </w:rPr>
              <w:tab/>
              <w:t>Lugar de almacenamiento: recinto dispuesto para el almacenamiento o acopio de recursos y/o productos de la pesca, por parte de plantas y comercializadoras.</w:t>
            </w:r>
          </w:p>
          <w:p w14:paraId="286EDF26" w14:textId="77777777" w:rsidR="00311635" w:rsidRPr="00B04CC7" w:rsidRDefault="00311635" w:rsidP="00B04CC7">
            <w:pPr>
              <w:pStyle w:val="Textocomentario"/>
              <w:jc w:val="both"/>
              <w:rPr>
                <w:rFonts w:ascii="Arial" w:hAnsi="Arial" w:cs="Arial"/>
                <w:sz w:val="24"/>
                <w:szCs w:val="24"/>
                <w:lang w:val="es-CL"/>
              </w:rPr>
            </w:pPr>
          </w:p>
          <w:p w14:paraId="4073789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42)</w:t>
            </w:r>
            <w:r w:rsidRPr="00B04CC7">
              <w:rPr>
                <w:rFonts w:ascii="Arial" w:hAnsi="Arial" w:cs="Arial"/>
                <w:sz w:val="24"/>
                <w:szCs w:val="24"/>
                <w:lang w:val="es-CL"/>
              </w:rPr>
              <w:tab/>
              <w:t xml:space="preserve">Mar presencial: es aquella parte de la alta mar, existente para la comunidad internacional, entre el límite de la zona económica exclusiva continental del país y el meridiano que, pasando por el borde occidental de la plataforma continental de la Isla de Pascua, se prolonga desde el paralelo del hito </w:t>
            </w:r>
            <w:proofErr w:type="spellStart"/>
            <w:r w:rsidRPr="00B04CC7">
              <w:rPr>
                <w:rFonts w:ascii="Arial" w:hAnsi="Arial" w:cs="Arial"/>
                <w:sz w:val="24"/>
                <w:szCs w:val="24"/>
                <w:lang w:val="es-CL"/>
              </w:rPr>
              <w:t>N°</w:t>
            </w:r>
            <w:proofErr w:type="spellEnd"/>
            <w:r w:rsidRPr="00B04CC7">
              <w:rPr>
                <w:rFonts w:ascii="Arial" w:hAnsi="Arial" w:cs="Arial"/>
                <w:sz w:val="24"/>
                <w:szCs w:val="24"/>
                <w:lang w:val="es-CL"/>
              </w:rPr>
              <w:t xml:space="preserve"> 1 de la línea fronteriza internacional que separa Chile y Perú, hasta el Polo Sur.</w:t>
            </w:r>
          </w:p>
          <w:p w14:paraId="28E707A3"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Esta definición se entenderá sin perjuicio del pleno respeto a lo indicado por la sentencia pronunciada por la Corte Internacional de Justicia el 27 de enero de 2014, en cuanto al trazado del límite marítimo y sus coordenadas.</w:t>
            </w:r>
          </w:p>
          <w:p w14:paraId="421CC192" w14:textId="77777777" w:rsidR="00311635" w:rsidRPr="00B04CC7" w:rsidRDefault="00311635" w:rsidP="00B04CC7">
            <w:pPr>
              <w:pStyle w:val="Textocomentario"/>
              <w:jc w:val="both"/>
              <w:rPr>
                <w:rFonts w:ascii="Arial" w:hAnsi="Arial" w:cs="Arial"/>
                <w:sz w:val="24"/>
                <w:szCs w:val="24"/>
                <w:lang w:val="es-CL"/>
              </w:rPr>
            </w:pPr>
          </w:p>
          <w:p w14:paraId="643AD135"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43)</w:t>
            </w:r>
            <w:r w:rsidRPr="00B04CC7">
              <w:rPr>
                <w:rFonts w:ascii="Arial" w:hAnsi="Arial" w:cs="Arial"/>
                <w:sz w:val="24"/>
                <w:szCs w:val="24"/>
                <w:lang w:val="es-CL"/>
              </w:rPr>
              <w:tab/>
              <w:t>Ministerio: el Ministerio de Economía, Fomento y Turismo.</w:t>
            </w:r>
          </w:p>
          <w:p w14:paraId="3F78CFEC" w14:textId="77777777" w:rsidR="00311635" w:rsidRPr="00B04CC7" w:rsidRDefault="00311635" w:rsidP="00B04CC7">
            <w:pPr>
              <w:pStyle w:val="Textocomentario"/>
              <w:jc w:val="both"/>
              <w:rPr>
                <w:rFonts w:ascii="Arial" w:hAnsi="Arial" w:cs="Arial"/>
                <w:sz w:val="24"/>
                <w:szCs w:val="24"/>
                <w:lang w:val="es-CL"/>
              </w:rPr>
            </w:pPr>
          </w:p>
          <w:p w14:paraId="18CD5945"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44)</w:t>
            </w:r>
            <w:r w:rsidRPr="00B04CC7">
              <w:rPr>
                <w:rFonts w:ascii="Arial" w:hAnsi="Arial" w:cs="Arial"/>
                <w:sz w:val="24"/>
                <w:szCs w:val="24"/>
                <w:lang w:val="es-CL"/>
              </w:rPr>
              <w:tab/>
              <w:t xml:space="preserve">Monte submarino: una elevación identificable generalmente </w:t>
            </w:r>
            <w:proofErr w:type="spellStart"/>
            <w:r w:rsidRPr="00B04CC7">
              <w:rPr>
                <w:rFonts w:ascii="Arial" w:hAnsi="Arial" w:cs="Arial"/>
                <w:sz w:val="24"/>
                <w:szCs w:val="24"/>
                <w:lang w:val="es-CL"/>
              </w:rPr>
              <w:t>equidimencional</w:t>
            </w:r>
            <w:proofErr w:type="spellEnd"/>
            <w:r w:rsidRPr="00B04CC7">
              <w:rPr>
                <w:rFonts w:ascii="Arial" w:hAnsi="Arial" w:cs="Arial"/>
                <w:sz w:val="24"/>
                <w:szCs w:val="24"/>
                <w:lang w:val="es-CL"/>
              </w:rPr>
              <w:t xml:space="preserve"> de más de 1000 m de altura con respecto al relieve circundante, medidos desde la isóbata más profunda que la rodea en su mayor parte.</w:t>
            </w:r>
          </w:p>
          <w:p w14:paraId="18E658F3" w14:textId="77777777" w:rsidR="00311635" w:rsidRPr="00B04CC7" w:rsidRDefault="00311635" w:rsidP="00B04CC7">
            <w:pPr>
              <w:pStyle w:val="Textocomentario"/>
              <w:jc w:val="both"/>
              <w:rPr>
                <w:rFonts w:ascii="Arial" w:hAnsi="Arial" w:cs="Arial"/>
                <w:sz w:val="24"/>
                <w:szCs w:val="24"/>
                <w:lang w:val="es-CL"/>
              </w:rPr>
            </w:pPr>
          </w:p>
          <w:p w14:paraId="711F7CFE" w14:textId="54670C0C"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45)</w:t>
            </w:r>
            <w:r w:rsidRPr="00B04CC7">
              <w:rPr>
                <w:rFonts w:ascii="Arial" w:hAnsi="Arial" w:cs="Arial"/>
                <w:sz w:val="24"/>
                <w:szCs w:val="24"/>
                <w:lang w:val="es-CL"/>
              </w:rPr>
              <w:tab/>
              <w:t>Observación de mamíferos, reptiles y aves hidrobiológicas: acercamiento voluntario a ejemplares de mamíferos, reptiles y aves hidrobiológicas en forma directa o desde un medio de transporte aéreo, terrestre, marítimo, lacustre o fluvial, con la finalidad de propiciar un contacto</w:t>
            </w:r>
            <w:r>
              <w:rPr>
                <w:rFonts w:ascii="Arial" w:hAnsi="Arial" w:cs="Arial"/>
                <w:sz w:val="24"/>
                <w:szCs w:val="24"/>
                <w:lang w:val="es-CL"/>
              </w:rPr>
              <w:t xml:space="preserve"> </w:t>
            </w:r>
            <w:r w:rsidRPr="00B04CC7">
              <w:rPr>
                <w:rFonts w:ascii="Arial" w:hAnsi="Arial" w:cs="Arial"/>
                <w:sz w:val="24"/>
                <w:szCs w:val="24"/>
                <w:lang w:val="es-CL"/>
              </w:rPr>
              <w:t>visual con éstas en su hábitat natural, con fines recreativos, de investigación o educativos.</w:t>
            </w:r>
          </w:p>
          <w:p w14:paraId="600B1F19" w14:textId="77777777" w:rsidR="00311635" w:rsidRPr="00B04CC7" w:rsidRDefault="00311635" w:rsidP="00B04CC7">
            <w:pPr>
              <w:pStyle w:val="Textocomentario"/>
              <w:jc w:val="both"/>
              <w:rPr>
                <w:rFonts w:ascii="Arial" w:hAnsi="Arial" w:cs="Arial"/>
                <w:sz w:val="24"/>
                <w:szCs w:val="24"/>
                <w:lang w:val="es-CL"/>
              </w:rPr>
            </w:pPr>
          </w:p>
          <w:p w14:paraId="25B4E19E" w14:textId="77777777" w:rsidR="00311635" w:rsidRPr="00976B9E" w:rsidRDefault="00311635" w:rsidP="00B04CC7">
            <w:pPr>
              <w:pStyle w:val="Textocomentario"/>
              <w:jc w:val="both"/>
              <w:rPr>
                <w:rFonts w:ascii="Arial" w:hAnsi="Arial" w:cs="Arial"/>
                <w:b/>
                <w:bCs/>
                <w:sz w:val="24"/>
                <w:szCs w:val="24"/>
                <w:lang w:val="es-CL"/>
              </w:rPr>
            </w:pPr>
            <w:r w:rsidRPr="00976B9E">
              <w:rPr>
                <w:rFonts w:ascii="Arial" w:hAnsi="Arial" w:cs="Arial"/>
                <w:b/>
                <w:bCs/>
                <w:sz w:val="24"/>
                <w:szCs w:val="24"/>
                <w:lang w:val="es-CL"/>
              </w:rPr>
              <w:lastRenderedPageBreak/>
              <w:t>46)</w:t>
            </w:r>
            <w:r w:rsidRPr="00976B9E">
              <w:rPr>
                <w:rFonts w:ascii="Arial" w:hAnsi="Arial" w:cs="Arial"/>
                <w:b/>
                <w:bCs/>
                <w:sz w:val="24"/>
                <w:szCs w:val="24"/>
                <w:lang w:val="es-CL"/>
              </w:rPr>
              <w:tab/>
              <w:t>Observador científico: persona natural designada por la Subsecretaría, encargada de la observación y recopilación de datos a bordo de naves o embarcaciones pesqueras, naves o embarcaciones de transporte, puntos de desembarque o en plantas de proceso, exclusivamente para la investigación con fines de conservación y administración de los recursos hidrobiológicos.</w:t>
            </w:r>
          </w:p>
          <w:p w14:paraId="27403494" w14:textId="77777777" w:rsidR="00311635" w:rsidRPr="00B04CC7" w:rsidRDefault="00311635" w:rsidP="00B04CC7">
            <w:pPr>
              <w:pStyle w:val="Textocomentario"/>
              <w:jc w:val="both"/>
              <w:rPr>
                <w:rFonts w:ascii="Arial" w:hAnsi="Arial" w:cs="Arial"/>
                <w:sz w:val="24"/>
                <w:szCs w:val="24"/>
                <w:lang w:val="es-CL"/>
              </w:rPr>
            </w:pPr>
          </w:p>
          <w:p w14:paraId="652DE4DC"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El observador científico no tendrá bajo ningún respecto el carácter de inspector, fiscalizador, ministro de fe, certificador o verificador de capturas, quedando limitadas sus funciones a las expresadas en este numeral.</w:t>
            </w:r>
          </w:p>
          <w:p w14:paraId="2CB1B69F" w14:textId="77777777" w:rsidR="00311635" w:rsidRPr="00B04CC7" w:rsidRDefault="00311635" w:rsidP="00B04CC7">
            <w:pPr>
              <w:pStyle w:val="Textocomentario"/>
              <w:jc w:val="both"/>
              <w:rPr>
                <w:rFonts w:ascii="Arial" w:hAnsi="Arial" w:cs="Arial"/>
                <w:sz w:val="24"/>
                <w:szCs w:val="24"/>
                <w:lang w:val="es-CL"/>
              </w:rPr>
            </w:pPr>
          </w:p>
          <w:p w14:paraId="38B7BE6A"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47)</w:t>
            </w:r>
            <w:r w:rsidRPr="00B04CC7">
              <w:rPr>
                <w:rFonts w:ascii="Arial" w:hAnsi="Arial" w:cs="Arial"/>
                <w:sz w:val="24"/>
                <w:szCs w:val="24"/>
                <w:lang w:val="es-CL"/>
              </w:rPr>
              <w:tab/>
              <w:t>Organismo genéticamente modificado: organismo cuyo material genético ha sido alterado en una forma que no ocurre naturalmente por cruzamiento y/o recombinación natural.</w:t>
            </w:r>
          </w:p>
          <w:p w14:paraId="7C10BB60" w14:textId="77777777" w:rsidR="00311635" w:rsidRPr="00B04CC7" w:rsidRDefault="00311635" w:rsidP="00B04CC7">
            <w:pPr>
              <w:pStyle w:val="Textocomentario"/>
              <w:jc w:val="both"/>
              <w:rPr>
                <w:rFonts w:ascii="Arial" w:hAnsi="Arial" w:cs="Arial"/>
                <w:sz w:val="24"/>
                <w:szCs w:val="24"/>
                <w:lang w:val="es-CL"/>
              </w:rPr>
            </w:pPr>
          </w:p>
          <w:p w14:paraId="415730AA" w14:textId="77777777" w:rsidR="00264C38" w:rsidRDefault="00264C38" w:rsidP="00B04CC7">
            <w:pPr>
              <w:pStyle w:val="Textocomentario"/>
              <w:jc w:val="both"/>
              <w:rPr>
                <w:rFonts w:ascii="Arial" w:hAnsi="Arial" w:cs="Arial"/>
                <w:sz w:val="24"/>
                <w:szCs w:val="24"/>
                <w:lang w:val="es-CL"/>
              </w:rPr>
            </w:pPr>
          </w:p>
          <w:p w14:paraId="2415B874" w14:textId="77777777" w:rsidR="00264C38" w:rsidRDefault="00264C38" w:rsidP="00B04CC7">
            <w:pPr>
              <w:pStyle w:val="Textocomentario"/>
              <w:jc w:val="both"/>
              <w:rPr>
                <w:rFonts w:ascii="Arial" w:hAnsi="Arial" w:cs="Arial"/>
                <w:sz w:val="24"/>
                <w:szCs w:val="24"/>
                <w:lang w:val="es-CL"/>
              </w:rPr>
            </w:pPr>
          </w:p>
          <w:p w14:paraId="16C44225" w14:textId="77777777" w:rsidR="00264C38" w:rsidRDefault="00264C38" w:rsidP="00B04CC7">
            <w:pPr>
              <w:pStyle w:val="Textocomentario"/>
              <w:jc w:val="both"/>
              <w:rPr>
                <w:rFonts w:ascii="Arial" w:hAnsi="Arial" w:cs="Arial"/>
                <w:sz w:val="24"/>
                <w:szCs w:val="24"/>
                <w:lang w:val="es-CL"/>
              </w:rPr>
            </w:pPr>
          </w:p>
          <w:p w14:paraId="28F14E08" w14:textId="70520CDC"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48)</w:t>
            </w:r>
            <w:r w:rsidRPr="00B04CC7">
              <w:rPr>
                <w:rFonts w:ascii="Arial" w:hAnsi="Arial" w:cs="Arial"/>
                <w:sz w:val="24"/>
                <w:szCs w:val="24"/>
                <w:lang w:val="es-CL"/>
              </w:rPr>
              <w:tab/>
              <w:t xml:space="preserve">Organización de pescadores artesanales: persona jurídica, en los términos establecidos en el artículo 138, inscrita en el </w:t>
            </w:r>
            <w:r w:rsidRPr="00976B9E">
              <w:rPr>
                <w:rFonts w:ascii="Arial" w:hAnsi="Arial" w:cs="Arial"/>
                <w:b/>
                <w:bCs/>
                <w:sz w:val="24"/>
                <w:szCs w:val="24"/>
                <w:lang w:val="es-CL"/>
              </w:rPr>
              <w:t xml:space="preserve">Registro </w:t>
            </w:r>
            <w:r w:rsidRPr="00832D74">
              <w:rPr>
                <w:rFonts w:ascii="Arial" w:hAnsi="Arial" w:cs="Arial"/>
                <w:b/>
                <w:bCs/>
                <w:sz w:val="24"/>
                <w:szCs w:val="24"/>
                <w:u w:val="single"/>
                <w:lang w:val="es-CL"/>
              </w:rPr>
              <w:t>Pesquero Artesanal</w:t>
            </w:r>
            <w:r w:rsidRPr="00832D74">
              <w:rPr>
                <w:rFonts w:ascii="Arial" w:hAnsi="Arial" w:cs="Arial"/>
                <w:sz w:val="24"/>
                <w:szCs w:val="24"/>
                <w:u w:val="single"/>
                <w:lang w:val="es-CL"/>
              </w:rPr>
              <w:t>.</w:t>
            </w:r>
          </w:p>
          <w:p w14:paraId="4C4B61FF" w14:textId="77777777" w:rsidR="00311635" w:rsidRPr="00B04CC7" w:rsidRDefault="00311635" w:rsidP="00B04CC7">
            <w:pPr>
              <w:pStyle w:val="Textocomentario"/>
              <w:jc w:val="both"/>
              <w:rPr>
                <w:rFonts w:ascii="Arial" w:hAnsi="Arial" w:cs="Arial"/>
                <w:sz w:val="24"/>
                <w:szCs w:val="24"/>
                <w:lang w:val="es-CL"/>
              </w:rPr>
            </w:pPr>
          </w:p>
          <w:p w14:paraId="02FB4C5B" w14:textId="69D7D4F6"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49)</w:t>
            </w:r>
            <w:r w:rsidRPr="00B04CC7">
              <w:rPr>
                <w:rFonts w:ascii="Arial" w:hAnsi="Arial" w:cs="Arial"/>
                <w:sz w:val="24"/>
                <w:szCs w:val="24"/>
                <w:lang w:val="es-CL"/>
              </w:rPr>
              <w:tab/>
              <w:t xml:space="preserve">Pesca artesanal: actividad pesquera extractiva realizada por personas naturales que, </w:t>
            </w:r>
            <w:r w:rsidRPr="00F240BE">
              <w:rPr>
                <w:rFonts w:ascii="Arial" w:hAnsi="Arial" w:cs="Arial"/>
                <w:b/>
                <w:bCs/>
                <w:sz w:val="24"/>
                <w:szCs w:val="24"/>
                <w:lang w:val="es-CL"/>
              </w:rPr>
              <w:t>en forma personal y directa</w:t>
            </w:r>
            <w:r w:rsidRPr="00B04CC7">
              <w:rPr>
                <w:rFonts w:ascii="Arial" w:hAnsi="Arial" w:cs="Arial"/>
                <w:sz w:val="24"/>
                <w:szCs w:val="24"/>
                <w:lang w:val="es-CL"/>
              </w:rPr>
              <w:t xml:space="preserve">, trabajan como pescadores artesanales inscritos en el Registro pesquero artesanal, con o sin el empleo de una embarcación </w:t>
            </w:r>
            <w:proofErr w:type="gramStart"/>
            <w:r w:rsidRPr="00B04CC7">
              <w:rPr>
                <w:rFonts w:ascii="Arial" w:hAnsi="Arial" w:cs="Arial"/>
                <w:sz w:val="24"/>
                <w:szCs w:val="24"/>
                <w:lang w:val="es-CL"/>
              </w:rPr>
              <w:t>artesanal</w:t>
            </w:r>
            <w:r w:rsidRPr="003B1BE0">
              <w:rPr>
                <w:rFonts w:ascii="Arial" w:hAnsi="Arial" w:cs="Arial"/>
                <w:b/>
                <w:bCs/>
                <w:sz w:val="24"/>
                <w:szCs w:val="24"/>
                <w:lang w:val="es-CL"/>
              </w:rPr>
              <w:t>.</w:t>
            </w:r>
            <w:r w:rsidR="003B1BE0" w:rsidRPr="003B1BE0">
              <w:rPr>
                <w:rFonts w:ascii="Arial" w:hAnsi="Arial" w:cs="Arial"/>
                <w:b/>
                <w:bCs/>
                <w:sz w:val="24"/>
                <w:szCs w:val="24"/>
                <w:lang w:val="es-CL"/>
              </w:rPr>
              <w:t>(</w:t>
            </w:r>
            <w:proofErr w:type="gramEnd"/>
            <w:r w:rsidR="003B1BE0" w:rsidRPr="003B1BE0">
              <w:rPr>
                <w:rFonts w:ascii="Arial" w:hAnsi="Arial" w:cs="Arial"/>
                <w:b/>
                <w:bCs/>
                <w:sz w:val="24"/>
                <w:szCs w:val="24"/>
                <w:lang w:val="es-CL"/>
              </w:rPr>
              <w:t>*)</w:t>
            </w:r>
          </w:p>
          <w:p w14:paraId="7DACF4EE" w14:textId="77777777" w:rsidR="00311635" w:rsidRPr="00B04CC7" w:rsidRDefault="00311635" w:rsidP="00B04CC7">
            <w:pPr>
              <w:pStyle w:val="Textocomentario"/>
              <w:jc w:val="both"/>
              <w:rPr>
                <w:rFonts w:ascii="Arial" w:hAnsi="Arial" w:cs="Arial"/>
                <w:sz w:val="24"/>
                <w:szCs w:val="24"/>
                <w:lang w:val="es-CL"/>
              </w:rPr>
            </w:pPr>
          </w:p>
          <w:p w14:paraId="6F3D3F4E"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Sin perjuicio de lo anterior, se considerará también como pesca artesanal la actividad pesquera extractiva realizada por personas jurídicas que estén compuestas exclusivamente por personas naturales inscritas como pescadores artesanales en los términos establecidos en esta ley. Esta excepción será aplicable sólo a armadores y a organizaciones de pescadores artesanales.</w:t>
            </w:r>
          </w:p>
          <w:p w14:paraId="1BB27306" w14:textId="77777777" w:rsidR="00311635" w:rsidRPr="00B04CC7" w:rsidRDefault="00311635" w:rsidP="00B04CC7">
            <w:pPr>
              <w:pStyle w:val="Textocomentario"/>
              <w:jc w:val="both"/>
              <w:rPr>
                <w:rFonts w:ascii="Arial" w:hAnsi="Arial" w:cs="Arial"/>
                <w:sz w:val="24"/>
                <w:szCs w:val="24"/>
                <w:lang w:val="es-CL"/>
              </w:rPr>
            </w:pPr>
          </w:p>
          <w:p w14:paraId="27F35F02"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Para los efectos de esta ley, la actividad pesquera artesanal se ejerce a través de una o más de las siguientes categorías:</w:t>
            </w:r>
          </w:p>
          <w:p w14:paraId="3E90A18C" w14:textId="77777777" w:rsidR="00311635" w:rsidRPr="00B04CC7" w:rsidRDefault="00311635" w:rsidP="00B04CC7">
            <w:pPr>
              <w:pStyle w:val="Textocomentario"/>
              <w:jc w:val="both"/>
              <w:rPr>
                <w:rFonts w:ascii="Arial" w:hAnsi="Arial" w:cs="Arial"/>
                <w:sz w:val="24"/>
                <w:szCs w:val="24"/>
                <w:lang w:val="es-CL"/>
              </w:rPr>
            </w:pPr>
          </w:p>
          <w:p w14:paraId="4D925F2F"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i.</w:t>
            </w:r>
            <w:r w:rsidRPr="00B04CC7">
              <w:rPr>
                <w:rFonts w:ascii="Arial" w:hAnsi="Arial" w:cs="Arial"/>
                <w:sz w:val="24"/>
                <w:szCs w:val="24"/>
                <w:lang w:val="es-CL"/>
              </w:rPr>
              <w:tab/>
              <w:t>Armador artesanal: persona natural o jurídica constituida en los términos establecidos en el artículo 157, o la comunidad en los términos que establece el Código Civil, propietarios de hasta dos naves o embarcaciones artesanales.</w:t>
            </w:r>
          </w:p>
          <w:p w14:paraId="035A7A6D" w14:textId="77777777" w:rsidR="00311635" w:rsidRPr="00B04CC7" w:rsidRDefault="00311635" w:rsidP="00B04CC7">
            <w:pPr>
              <w:pStyle w:val="Textocomentario"/>
              <w:jc w:val="both"/>
              <w:rPr>
                <w:rFonts w:ascii="Arial" w:hAnsi="Arial" w:cs="Arial"/>
                <w:sz w:val="24"/>
                <w:szCs w:val="24"/>
                <w:lang w:val="es-CL"/>
              </w:rPr>
            </w:pPr>
          </w:p>
          <w:p w14:paraId="41174DBD" w14:textId="7288F5B2"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En el caso que el armador sea una comunidad, deberá estar integrada sólo por las y los por pescadores artesanales, </w:t>
            </w:r>
            <w:r w:rsidR="00F27048" w:rsidRPr="00F27048">
              <w:rPr>
                <w:rFonts w:ascii="Arial" w:hAnsi="Arial" w:cs="Arial"/>
                <w:b/>
                <w:bCs/>
                <w:sz w:val="24"/>
                <w:szCs w:val="24"/>
                <w:lang w:val="es-CL"/>
              </w:rPr>
              <w:t>(*)</w:t>
            </w:r>
            <w:r w:rsidR="00F27048">
              <w:rPr>
                <w:rFonts w:ascii="Arial" w:hAnsi="Arial" w:cs="Arial"/>
                <w:sz w:val="24"/>
                <w:szCs w:val="24"/>
                <w:lang w:val="es-CL"/>
              </w:rPr>
              <w:t xml:space="preserve"> </w:t>
            </w:r>
            <w:r w:rsidRPr="00B04CC7">
              <w:rPr>
                <w:rFonts w:ascii="Arial" w:hAnsi="Arial" w:cs="Arial"/>
                <w:sz w:val="24"/>
                <w:szCs w:val="24"/>
                <w:lang w:val="es-CL"/>
              </w:rPr>
              <w:t>quienes serán solidariamente responsables para el pago de las patentes y de las multas que se deriven de las sanciones pecuniarias impuestas de acuerdo con esta ley, según corresponda.</w:t>
            </w:r>
          </w:p>
          <w:p w14:paraId="42148E87" w14:textId="76A50484"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 </w:t>
            </w:r>
          </w:p>
          <w:p w14:paraId="29ACB440" w14:textId="0F05FBE8"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Sólo podrán inscribirse en esta categoría los pescadores artesanales propiamente tales y los buzos que hayan obtenido de la Autoridad Marítima el título de matrícula </w:t>
            </w:r>
            <w:proofErr w:type="gramStart"/>
            <w:r w:rsidRPr="00B04CC7">
              <w:rPr>
                <w:rFonts w:ascii="Arial" w:hAnsi="Arial" w:cs="Arial"/>
                <w:sz w:val="24"/>
                <w:szCs w:val="24"/>
                <w:lang w:val="es-CL"/>
              </w:rPr>
              <w:t>correspondiente</w:t>
            </w:r>
            <w:r w:rsidRPr="000114FF">
              <w:rPr>
                <w:rFonts w:ascii="Arial" w:hAnsi="Arial" w:cs="Arial"/>
                <w:b/>
                <w:bCs/>
                <w:sz w:val="24"/>
                <w:szCs w:val="24"/>
                <w:lang w:val="es-CL"/>
              </w:rPr>
              <w:t>.</w:t>
            </w:r>
            <w:r w:rsidR="000114FF" w:rsidRPr="000114FF">
              <w:rPr>
                <w:rFonts w:ascii="Arial" w:hAnsi="Arial" w:cs="Arial"/>
                <w:b/>
                <w:bCs/>
                <w:sz w:val="24"/>
                <w:szCs w:val="24"/>
                <w:lang w:val="es-CL"/>
              </w:rPr>
              <w:t>(</w:t>
            </w:r>
            <w:proofErr w:type="gramEnd"/>
            <w:r w:rsidR="000114FF" w:rsidRPr="000114FF">
              <w:rPr>
                <w:rFonts w:ascii="Arial" w:hAnsi="Arial" w:cs="Arial"/>
                <w:b/>
                <w:bCs/>
                <w:sz w:val="24"/>
                <w:szCs w:val="24"/>
                <w:lang w:val="es-CL"/>
              </w:rPr>
              <w:t>*)</w:t>
            </w:r>
          </w:p>
          <w:p w14:paraId="618BC19B" w14:textId="77777777" w:rsidR="00311635" w:rsidRPr="00B04CC7" w:rsidRDefault="00311635" w:rsidP="00B04CC7">
            <w:pPr>
              <w:pStyle w:val="Textocomentario"/>
              <w:jc w:val="both"/>
              <w:rPr>
                <w:rFonts w:ascii="Arial" w:hAnsi="Arial" w:cs="Arial"/>
                <w:sz w:val="24"/>
                <w:szCs w:val="24"/>
                <w:lang w:val="es-CL"/>
              </w:rPr>
            </w:pPr>
          </w:p>
          <w:p w14:paraId="498F46A7"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w:t>
            </w:r>
            <w:proofErr w:type="spellEnd"/>
            <w:r w:rsidRPr="00B04CC7">
              <w:rPr>
                <w:rFonts w:ascii="Arial" w:hAnsi="Arial" w:cs="Arial"/>
                <w:sz w:val="24"/>
                <w:szCs w:val="24"/>
                <w:lang w:val="es-CL"/>
              </w:rPr>
              <w:t>.</w:t>
            </w:r>
            <w:r w:rsidRPr="00B04CC7">
              <w:rPr>
                <w:rFonts w:ascii="Arial" w:hAnsi="Arial" w:cs="Arial"/>
                <w:sz w:val="24"/>
                <w:szCs w:val="24"/>
                <w:lang w:val="es-CL"/>
              </w:rPr>
              <w:tab/>
              <w:t>Pescador artesanal propiamente tal: es aquel que se desempeña como patrón, tripulante o asistente de buzo en una embarcación artesanal, cualquiera que sea su régimen de retribución.</w:t>
            </w:r>
          </w:p>
          <w:p w14:paraId="18964B5D" w14:textId="77777777" w:rsidR="00311635" w:rsidRPr="00B04CC7" w:rsidRDefault="00311635" w:rsidP="00B04CC7">
            <w:pPr>
              <w:pStyle w:val="Textocomentario"/>
              <w:jc w:val="both"/>
              <w:rPr>
                <w:rFonts w:ascii="Arial" w:hAnsi="Arial" w:cs="Arial"/>
                <w:sz w:val="24"/>
                <w:szCs w:val="24"/>
                <w:lang w:val="es-CL"/>
              </w:rPr>
            </w:pPr>
          </w:p>
          <w:p w14:paraId="213ECB8A" w14:textId="3E26EED4"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lastRenderedPageBreak/>
              <w:t>iii</w:t>
            </w:r>
            <w:proofErr w:type="spellEnd"/>
            <w:r w:rsidRPr="00B04CC7">
              <w:rPr>
                <w:rFonts w:ascii="Arial" w:hAnsi="Arial" w:cs="Arial"/>
                <w:sz w:val="24"/>
                <w:szCs w:val="24"/>
                <w:lang w:val="es-CL"/>
              </w:rPr>
              <w:t>.</w:t>
            </w:r>
            <w:r w:rsidRPr="00B04CC7">
              <w:rPr>
                <w:rFonts w:ascii="Arial" w:hAnsi="Arial" w:cs="Arial"/>
                <w:sz w:val="24"/>
                <w:szCs w:val="24"/>
                <w:lang w:val="es-CL"/>
              </w:rPr>
              <w:tab/>
              <w:t>Buzo: es la persona que realiza actividad extractiva de recursos hidrobiológicos mediante buceo con aire, abastecido desde superficie o en forma autónoma. El ejercicio de esta actividad considerará los riesgos en la seguridad ocupacional de los buzos. El Estado podrá generar acciones para supervisar, mediante las instituciones competentes, las condiciones de trabajo y salud de las personas que se dedican al trabajo del buceo.</w:t>
            </w:r>
          </w:p>
          <w:p w14:paraId="01132BA1" w14:textId="77777777" w:rsidR="00311635"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iv</w:t>
            </w:r>
            <w:proofErr w:type="spellEnd"/>
            <w:r w:rsidRPr="00B04CC7">
              <w:rPr>
                <w:rFonts w:ascii="Arial" w:hAnsi="Arial" w:cs="Arial"/>
                <w:sz w:val="24"/>
                <w:szCs w:val="24"/>
                <w:lang w:val="es-CL"/>
              </w:rPr>
              <w:t>.</w:t>
            </w:r>
            <w:r w:rsidRPr="00B04CC7">
              <w:rPr>
                <w:rFonts w:ascii="Arial" w:hAnsi="Arial" w:cs="Arial"/>
                <w:sz w:val="24"/>
                <w:szCs w:val="24"/>
                <w:lang w:val="es-CL"/>
              </w:rPr>
              <w:tab/>
              <w:t>Recolector de orilla, alguero o buzo apnea: es la persona que realiza actividades de extracción, recolección o segado de recursos hidrobiológicos, que no esté comprendido en las categorías establecidas en los numerales anteriores.</w:t>
            </w:r>
          </w:p>
          <w:p w14:paraId="76007095" w14:textId="77777777" w:rsidR="00A01E73" w:rsidRDefault="00A01E73" w:rsidP="00B04CC7">
            <w:pPr>
              <w:pStyle w:val="Textocomentario"/>
              <w:jc w:val="both"/>
              <w:rPr>
                <w:rFonts w:ascii="Arial" w:hAnsi="Arial" w:cs="Arial"/>
                <w:sz w:val="24"/>
                <w:szCs w:val="24"/>
                <w:lang w:val="es-CL"/>
              </w:rPr>
            </w:pPr>
          </w:p>
          <w:p w14:paraId="3D720E02" w14:textId="18E452D4" w:rsidR="00A01E73" w:rsidRPr="00A01E73" w:rsidRDefault="00A01E73" w:rsidP="00B04CC7">
            <w:pPr>
              <w:pStyle w:val="Textocomentario"/>
              <w:jc w:val="both"/>
              <w:rPr>
                <w:rFonts w:ascii="Arial" w:hAnsi="Arial" w:cs="Arial"/>
                <w:b/>
                <w:bCs/>
                <w:sz w:val="24"/>
                <w:szCs w:val="24"/>
                <w:lang w:val="es-CL"/>
              </w:rPr>
            </w:pPr>
            <w:r w:rsidRPr="00A01E73">
              <w:rPr>
                <w:rFonts w:ascii="Arial" w:hAnsi="Arial" w:cs="Arial"/>
                <w:b/>
                <w:bCs/>
                <w:sz w:val="24"/>
                <w:szCs w:val="24"/>
                <w:lang w:val="es-CL"/>
              </w:rPr>
              <w:t>(*)</w:t>
            </w:r>
          </w:p>
          <w:p w14:paraId="577D5F55" w14:textId="77777777" w:rsidR="00311635" w:rsidRDefault="00311635" w:rsidP="00B04CC7">
            <w:pPr>
              <w:pStyle w:val="Textocomentario"/>
              <w:jc w:val="both"/>
              <w:rPr>
                <w:rFonts w:ascii="Arial" w:hAnsi="Arial" w:cs="Arial"/>
                <w:sz w:val="24"/>
                <w:szCs w:val="24"/>
                <w:lang w:val="es-CL"/>
              </w:rPr>
            </w:pPr>
          </w:p>
          <w:p w14:paraId="665081E3" w14:textId="77777777" w:rsidR="00610A93" w:rsidRDefault="00610A93" w:rsidP="00B04CC7">
            <w:pPr>
              <w:pStyle w:val="Textocomentario"/>
              <w:jc w:val="both"/>
              <w:rPr>
                <w:rFonts w:ascii="Arial" w:hAnsi="Arial" w:cs="Arial"/>
                <w:sz w:val="24"/>
                <w:szCs w:val="24"/>
                <w:lang w:val="es-CL"/>
              </w:rPr>
            </w:pPr>
          </w:p>
          <w:p w14:paraId="78313B35" w14:textId="77777777" w:rsidR="00610A93" w:rsidRDefault="00610A93" w:rsidP="00B04CC7">
            <w:pPr>
              <w:pStyle w:val="Textocomentario"/>
              <w:jc w:val="both"/>
              <w:rPr>
                <w:rFonts w:ascii="Arial" w:hAnsi="Arial" w:cs="Arial"/>
                <w:sz w:val="24"/>
                <w:szCs w:val="24"/>
                <w:lang w:val="es-CL"/>
              </w:rPr>
            </w:pPr>
          </w:p>
          <w:p w14:paraId="45B1288D" w14:textId="77777777" w:rsidR="00610A93" w:rsidRPr="00B04CC7" w:rsidRDefault="00610A93" w:rsidP="00B04CC7">
            <w:pPr>
              <w:pStyle w:val="Textocomentario"/>
              <w:jc w:val="both"/>
              <w:rPr>
                <w:rFonts w:ascii="Arial" w:hAnsi="Arial" w:cs="Arial"/>
                <w:sz w:val="24"/>
                <w:szCs w:val="24"/>
                <w:lang w:val="es-CL"/>
              </w:rPr>
            </w:pPr>
          </w:p>
          <w:p w14:paraId="7FBF2149" w14:textId="77777777" w:rsidR="00311635" w:rsidRPr="003B1BE0" w:rsidRDefault="00311635" w:rsidP="00B04CC7">
            <w:pPr>
              <w:pStyle w:val="Textocomentario"/>
              <w:jc w:val="both"/>
              <w:rPr>
                <w:rFonts w:ascii="Arial" w:hAnsi="Arial" w:cs="Arial"/>
                <w:strike/>
                <w:sz w:val="24"/>
                <w:szCs w:val="24"/>
                <w:lang w:val="es-CL"/>
              </w:rPr>
            </w:pPr>
            <w:r w:rsidRPr="003B1BE0">
              <w:rPr>
                <w:rFonts w:ascii="Arial" w:hAnsi="Arial" w:cs="Arial"/>
                <w:strike/>
                <w:sz w:val="24"/>
                <w:szCs w:val="24"/>
                <w:lang w:val="es-CL"/>
              </w:rPr>
              <w:t>Las categorías antes señaladas no serán excluyentes unas de otras, pudiendo, por tanto, una persona ser calificada y actuar simultánea o sucesivamente en dos o más de ellas.</w:t>
            </w:r>
          </w:p>
          <w:p w14:paraId="626CD7EA" w14:textId="77777777" w:rsidR="00311635" w:rsidRPr="00B04CC7" w:rsidRDefault="00311635" w:rsidP="00B04CC7">
            <w:pPr>
              <w:pStyle w:val="Textocomentario"/>
              <w:jc w:val="both"/>
              <w:rPr>
                <w:rFonts w:ascii="Arial" w:hAnsi="Arial" w:cs="Arial"/>
                <w:sz w:val="24"/>
                <w:szCs w:val="24"/>
                <w:lang w:val="es-CL"/>
              </w:rPr>
            </w:pPr>
          </w:p>
          <w:p w14:paraId="2ED38F9F" w14:textId="77777777" w:rsidR="00CF1812" w:rsidRDefault="00CF1812" w:rsidP="00B04CC7">
            <w:pPr>
              <w:pStyle w:val="Textocomentario"/>
              <w:jc w:val="both"/>
              <w:rPr>
                <w:rFonts w:ascii="Arial" w:hAnsi="Arial" w:cs="Arial"/>
                <w:sz w:val="24"/>
                <w:szCs w:val="24"/>
                <w:lang w:val="es-CL"/>
              </w:rPr>
            </w:pPr>
          </w:p>
          <w:p w14:paraId="0CDEDC20" w14:textId="77777777" w:rsidR="00CF1812" w:rsidRDefault="00CF1812" w:rsidP="00B04CC7">
            <w:pPr>
              <w:pStyle w:val="Textocomentario"/>
              <w:jc w:val="both"/>
              <w:rPr>
                <w:rFonts w:ascii="Arial" w:hAnsi="Arial" w:cs="Arial"/>
                <w:sz w:val="24"/>
                <w:szCs w:val="24"/>
                <w:lang w:val="es-CL"/>
              </w:rPr>
            </w:pPr>
          </w:p>
          <w:p w14:paraId="4ED52B53" w14:textId="77777777" w:rsidR="00CF1812" w:rsidRDefault="00CF1812" w:rsidP="00B04CC7">
            <w:pPr>
              <w:pStyle w:val="Textocomentario"/>
              <w:jc w:val="both"/>
              <w:rPr>
                <w:rFonts w:ascii="Arial" w:hAnsi="Arial" w:cs="Arial"/>
                <w:sz w:val="24"/>
                <w:szCs w:val="24"/>
                <w:lang w:val="es-CL"/>
              </w:rPr>
            </w:pPr>
          </w:p>
          <w:p w14:paraId="12D141DB" w14:textId="77777777" w:rsidR="00CF1812" w:rsidRDefault="00CF1812" w:rsidP="00B04CC7">
            <w:pPr>
              <w:pStyle w:val="Textocomentario"/>
              <w:jc w:val="both"/>
              <w:rPr>
                <w:rFonts w:ascii="Arial" w:hAnsi="Arial" w:cs="Arial"/>
                <w:sz w:val="24"/>
                <w:szCs w:val="24"/>
                <w:lang w:val="es-CL"/>
              </w:rPr>
            </w:pPr>
          </w:p>
          <w:p w14:paraId="0292576C" w14:textId="77777777" w:rsidR="00CF1812" w:rsidRDefault="00CF1812" w:rsidP="00B04CC7">
            <w:pPr>
              <w:pStyle w:val="Textocomentario"/>
              <w:jc w:val="both"/>
              <w:rPr>
                <w:rFonts w:ascii="Arial" w:hAnsi="Arial" w:cs="Arial"/>
                <w:sz w:val="24"/>
                <w:szCs w:val="24"/>
                <w:lang w:val="es-CL"/>
              </w:rPr>
            </w:pPr>
          </w:p>
          <w:p w14:paraId="375640A6" w14:textId="77777777" w:rsidR="00CF1812" w:rsidRDefault="00CF1812" w:rsidP="00B04CC7">
            <w:pPr>
              <w:pStyle w:val="Textocomentario"/>
              <w:jc w:val="both"/>
              <w:rPr>
                <w:rFonts w:ascii="Arial" w:hAnsi="Arial" w:cs="Arial"/>
                <w:sz w:val="24"/>
                <w:szCs w:val="24"/>
                <w:lang w:val="es-CL"/>
              </w:rPr>
            </w:pPr>
          </w:p>
          <w:p w14:paraId="71F38842" w14:textId="77777777" w:rsidR="00CF1812" w:rsidRDefault="00CF1812" w:rsidP="00B04CC7">
            <w:pPr>
              <w:pStyle w:val="Textocomentario"/>
              <w:jc w:val="both"/>
              <w:rPr>
                <w:rFonts w:ascii="Arial" w:hAnsi="Arial" w:cs="Arial"/>
                <w:sz w:val="24"/>
                <w:szCs w:val="24"/>
                <w:lang w:val="es-CL"/>
              </w:rPr>
            </w:pPr>
          </w:p>
          <w:p w14:paraId="0FCCB827" w14:textId="77777777" w:rsidR="00CF1812" w:rsidRDefault="00CF1812" w:rsidP="00B04CC7">
            <w:pPr>
              <w:pStyle w:val="Textocomentario"/>
              <w:jc w:val="both"/>
              <w:rPr>
                <w:rFonts w:ascii="Arial" w:hAnsi="Arial" w:cs="Arial"/>
                <w:sz w:val="24"/>
                <w:szCs w:val="24"/>
                <w:lang w:val="es-CL"/>
              </w:rPr>
            </w:pPr>
          </w:p>
          <w:p w14:paraId="0371F5A1" w14:textId="77777777" w:rsidR="00CF1812" w:rsidRDefault="00CF1812" w:rsidP="00B04CC7">
            <w:pPr>
              <w:pStyle w:val="Textocomentario"/>
              <w:jc w:val="both"/>
              <w:rPr>
                <w:rFonts w:ascii="Arial" w:hAnsi="Arial" w:cs="Arial"/>
                <w:sz w:val="24"/>
                <w:szCs w:val="24"/>
                <w:lang w:val="es-CL"/>
              </w:rPr>
            </w:pPr>
          </w:p>
          <w:p w14:paraId="0EFA0805" w14:textId="77777777" w:rsidR="00CF1812" w:rsidRDefault="00CF1812" w:rsidP="00B04CC7">
            <w:pPr>
              <w:pStyle w:val="Textocomentario"/>
              <w:jc w:val="both"/>
              <w:rPr>
                <w:rFonts w:ascii="Arial" w:hAnsi="Arial" w:cs="Arial"/>
                <w:sz w:val="24"/>
                <w:szCs w:val="24"/>
                <w:lang w:val="es-CL"/>
              </w:rPr>
            </w:pPr>
          </w:p>
          <w:p w14:paraId="40FFF583" w14:textId="77777777" w:rsidR="00CF1812" w:rsidRDefault="00CF1812" w:rsidP="00B04CC7">
            <w:pPr>
              <w:pStyle w:val="Textocomentario"/>
              <w:jc w:val="both"/>
              <w:rPr>
                <w:rFonts w:ascii="Arial" w:hAnsi="Arial" w:cs="Arial"/>
                <w:sz w:val="24"/>
                <w:szCs w:val="24"/>
                <w:lang w:val="es-CL"/>
              </w:rPr>
            </w:pPr>
          </w:p>
          <w:p w14:paraId="140CF93F" w14:textId="77777777" w:rsidR="00CF1812" w:rsidRDefault="00CF1812" w:rsidP="00B04CC7">
            <w:pPr>
              <w:pStyle w:val="Textocomentario"/>
              <w:jc w:val="both"/>
              <w:rPr>
                <w:rFonts w:ascii="Arial" w:hAnsi="Arial" w:cs="Arial"/>
                <w:sz w:val="24"/>
                <w:szCs w:val="24"/>
                <w:lang w:val="es-CL"/>
              </w:rPr>
            </w:pPr>
          </w:p>
          <w:p w14:paraId="58568A5B" w14:textId="77777777" w:rsidR="00CF1812" w:rsidRDefault="00CF1812" w:rsidP="00B04CC7">
            <w:pPr>
              <w:pStyle w:val="Textocomentario"/>
              <w:jc w:val="both"/>
              <w:rPr>
                <w:rFonts w:ascii="Arial" w:hAnsi="Arial" w:cs="Arial"/>
                <w:sz w:val="24"/>
                <w:szCs w:val="24"/>
                <w:lang w:val="es-CL"/>
              </w:rPr>
            </w:pPr>
          </w:p>
          <w:p w14:paraId="1A18B790" w14:textId="77777777" w:rsidR="00CF1812" w:rsidRDefault="00CF1812" w:rsidP="00B04CC7">
            <w:pPr>
              <w:pStyle w:val="Textocomentario"/>
              <w:jc w:val="both"/>
              <w:rPr>
                <w:rFonts w:ascii="Arial" w:hAnsi="Arial" w:cs="Arial"/>
                <w:sz w:val="24"/>
                <w:szCs w:val="24"/>
                <w:lang w:val="es-CL"/>
              </w:rPr>
            </w:pPr>
          </w:p>
          <w:p w14:paraId="54915B33" w14:textId="77777777" w:rsidR="00CF1812" w:rsidRDefault="00CF1812" w:rsidP="00B04CC7">
            <w:pPr>
              <w:pStyle w:val="Textocomentario"/>
              <w:jc w:val="both"/>
              <w:rPr>
                <w:rFonts w:ascii="Arial" w:hAnsi="Arial" w:cs="Arial"/>
                <w:sz w:val="24"/>
                <w:szCs w:val="24"/>
                <w:lang w:val="es-CL"/>
              </w:rPr>
            </w:pPr>
          </w:p>
          <w:p w14:paraId="169BCBD1" w14:textId="77777777" w:rsidR="00CF1812" w:rsidRDefault="00CF1812" w:rsidP="00B04CC7">
            <w:pPr>
              <w:pStyle w:val="Textocomentario"/>
              <w:jc w:val="both"/>
              <w:rPr>
                <w:rFonts w:ascii="Arial" w:hAnsi="Arial" w:cs="Arial"/>
                <w:sz w:val="24"/>
                <w:szCs w:val="24"/>
                <w:lang w:val="es-CL"/>
              </w:rPr>
            </w:pPr>
          </w:p>
          <w:p w14:paraId="3DB8CD34" w14:textId="77777777" w:rsidR="00CF1812" w:rsidRDefault="00CF1812" w:rsidP="00B04CC7">
            <w:pPr>
              <w:pStyle w:val="Textocomentario"/>
              <w:jc w:val="both"/>
              <w:rPr>
                <w:rFonts w:ascii="Arial" w:hAnsi="Arial" w:cs="Arial"/>
                <w:sz w:val="24"/>
                <w:szCs w:val="24"/>
                <w:lang w:val="es-CL"/>
              </w:rPr>
            </w:pPr>
          </w:p>
          <w:p w14:paraId="573685DA" w14:textId="77777777" w:rsidR="00CF1812" w:rsidRDefault="00CF1812" w:rsidP="00B04CC7">
            <w:pPr>
              <w:pStyle w:val="Textocomentario"/>
              <w:jc w:val="both"/>
              <w:rPr>
                <w:rFonts w:ascii="Arial" w:hAnsi="Arial" w:cs="Arial"/>
                <w:sz w:val="24"/>
                <w:szCs w:val="24"/>
                <w:lang w:val="es-CL"/>
              </w:rPr>
            </w:pPr>
          </w:p>
          <w:p w14:paraId="30ED6D99" w14:textId="77777777" w:rsidR="00CF1812" w:rsidRDefault="00CF1812" w:rsidP="00B04CC7">
            <w:pPr>
              <w:pStyle w:val="Textocomentario"/>
              <w:jc w:val="both"/>
              <w:rPr>
                <w:rFonts w:ascii="Arial" w:hAnsi="Arial" w:cs="Arial"/>
                <w:sz w:val="24"/>
                <w:szCs w:val="24"/>
                <w:lang w:val="es-CL"/>
              </w:rPr>
            </w:pPr>
          </w:p>
          <w:p w14:paraId="4CB52A7A" w14:textId="77777777" w:rsidR="00CF1812" w:rsidRDefault="00CF1812" w:rsidP="00B04CC7">
            <w:pPr>
              <w:pStyle w:val="Textocomentario"/>
              <w:jc w:val="both"/>
              <w:rPr>
                <w:rFonts w:ascii="Arial" w:hAnsi="Arial" w:cs="Arial"/>
                <w:sz w:val="24"/>
                <w:szCs w:val="24"/>
                <w:lang w:val="es-CL"/>
              </w:rPr>
            </w:pPr>
          </w:p>
          <w:p w14:paraId="64524EB4" w14:textId="77777777" w:rsidR="00CF1812" w:rsidRDefault="00CF1812" w:rsidP="00B04CC7">
            <w:pPr>
              <w:pStyle w:val="Textocomentario"/>
              <w:jc w:val="both"/>
              <w:rPr>
                <w:rFonts w:ascii="Arial" w:hAnsi="Arial" w:cs="Arial"/>
                <w:sz w:val="24"/>
                <w:szCs w:val="24"/>
                <w:lang w:val="es-CL"/>
              </w:rPr>
            </w:pPr>
          </w:p>
          <w:p w14:paraId="1E8731EA" w14:textId="77777777" w:rsidR="00CF1812" w:rsidRDefault="00CF1812" w:rsidP="00B04CC7">
            <w:pPr>
              <w:pStyle w:val="Textocomentario"/>
              <w:jc w:val="both"/>
              <w:rPr>
                <w:rFonts w:ascii="Arial" w:hAnsi="Arial" w:cs="Arial"/>
                <w:sz w:val="24"/>
                <w:szCs w:val="24"/>
                <w:lang w:val="es-CL"/>
              </w:rPr>
            </w:pPr>
          </w:p>
          <w:p w14:paraId="6C2B6DF4" w14:textId="77777777" w:rsidR="00CF1812" w:rsidRDefault="00CF1812" w:rsidP="00B04CC7">
            <w:pPr>
              <w:pStyle w:val="Textocomentario"/>
              <w:jc w:val="both"/>
              <w:rPr>
                <w:rFonts w:ascii="Arial" w:hAnsi="Arial" w:cs="Arial"/>
                <w:sz w:val="24"/>
                <w:szCs w:val="24"/>
                <w:lang w:val="es-CL"/>
              </w:rPr>
            </w:pPr>
          </w:p>
          <w:p w14:paraId="25F26E4F" w14:textId="77777777" w:rsidR="00CF1812" w:rsidRDefault="00CF1812" w:rsidP="00B04CC7">
            <w:pPr>
              <w:pStyle w:val="Textocomentario"/>
              <w:jc w:val="both"/>
              <w:rPr>
                <w:rFonts w:ascii="Arial" w:hAnsi="Arial" w:cs="Arial"/>
                <w:sz w:val="24"/>
                <w:szCs w:val="24"/>
                <w:lang w:val="es-CL"/>
              </w:rPr>
            </w:pPr>
          </w:p>
          <w:p w14:paraId="70166F5F" w14:textId="77777777" w:rsidR="00CF1812" w:rsidRDefault="00CF1812" w:rsidP="00B04CC7">
            <w:pPr>
              <w:pStyle w:val="Textocomentario"/>
              <w:jc w:val="both"/>
              <w:rPr>
                <w:rFonts w:ascii="Arial" w:hAnsi="Arial" w:cs="Arial"/>
                <w:sz w:val="24"/>
                <w:szCs w:val="24"/>
                <w:lang w:val="es-CL"/>
              </w:rPr>
            </w:pPr>
          </w:p>
          <w:p w14:paraId="5E5D75A4" w14:textId="77777777" w:rsidR="00CF1812" w:rsidRDefault="00CF1812" w:rsidP="00B04CC7">
            <w:pPr>
              <w:pStyle w:val="Textocomentario"/>
              <w:jc w:val="both"/>
              <w:rPr>
                <w:rFonts w:ascii="Arial" w:hAnsi="Arial" w:cs="Arial"/>
                <w:sz w:val="24"/>
                <w:szCs w:val="24"/>
                <w:lang w:val="es-CL"/>
              </w:rPr>
            </w:pPr>
          </w:p>
          <w:p w14:paraId="6ABBCCFA" w14:textId="77777777" w:rsidR="00CF1812" w:rsidRDefault="00CF1812" w:rsidP="00B04CC7">
            <w:pPr>
              <w:pStyle w:val="Textocomentario"/>
              <w:jc w:val="both"/>
              <w:rPr>
                <w:rFonts w:ascii="Arial" w:hAnsi="Arial" w:cs="Arial"/>
                <w:sz w:val="24"/>
                <w:szCs w:val="24"/>
                <w:lang w:val="es-CL"/>
              </w:rPr>
            </w:pPr>
          </w:p>
          <w:p w14:paraId="1DEEA374" w14:textId="77777777" w:rsidR="00CF1812" w:rsidRDefault="00CF1812" w:rsidP="00B04CC7">
            <w:pPr>
              <w:pStyle w:val="Textocomentario"/>
              <w:jc w:val="both"/>
              <w:rPr>
                <w:rFonts w:ascii="Arial" w:hAnsi="Arial" w:cs="Arial"/>
                <w:sz w:val="24"/>
                <w:szCs w:val="24"/>
                <w:lang w:val="es-CL"/>
              </w:rPr>
            </w:pPr>
          </w:p>
          <w:p w14:paraId="3A212156" w14:textId="77777777" w:rsidR="00CF1812" w:rsidRDefault="00CF1812" w:rsidP="00B04CC7">
            <w:pPr>
              <w:pStyle w:val="Textocomentario"/>
              <w:jc w:val="both"/>
              <w:rPr>
                <w:rFonts w:ascii="Arial" w:hAnsi="Arial" w:cs="Arial"/>
                <w:sz w:val="24"/>
                <w:szCs w:val="24"/>
                <w:lang w:val="es-CL"/>
              </w:rPr>
            </w:pPr>
          </w:p>
          <w:p w14:paraId="7B9B8309" w14:textId="77777777" w:rsidR="00CF1812" w:rsidRDefault="00CF1812" w:rsidP="00B04CC7">
            <w:pPr>
              <w:pStyle w:val="Textocomentario"/>
              <w:jc w:val="both"/>
              <w:rPr>
                <w:rFonts w:ascii="Arial" w:hAnsi="Arial" w:cs="Arial"/>
                <w:sz w:val="24"/>
                <w:szCs w:val="24"/>
                <w:lang w:val="es-CL"/>
              </w:rPr>
            </w:pPr>
          </w:p>
          <w:p w14:paraId="26B5EDD0" w14:textId="77777777" w:rsidR="00CF1812" w:rsidRDefault="00CF1812" w:rsidP="00B04CC7">
            <w:pPr>
              <w:pStyle w:val="Textocomentario"/>
              <w:jc w:val="both"/>
              <w:rPr>
                <w:rFonts w:ascii="Arial" w:hAnsi="Arial" w:cs="Arial"/>
                <w:sz w:val="24"/>
                <w:szCs w:val="24"/>
                <w:lang w:val="es-CL"/>
              </w:rPr>
            </w:pPr>
          </w:p>
          <w:p w14:paraId="066C77D9" w14:textId="77777777" w:rsidR="00CF1812" w:rsidRDefault="00CF1812" w:rsidP="00B04CC7">
            <w:pPr>
              <w:pStyle w:val="Textocomentario"/>
              <w:jc w:val="both"/>
              <w:rPr>
                <w:rFonts w:ascii="Arial" w:hAnsi="Arial" w:cs="Arial"/>
                <w:sz w:val="24"/>
                <w:szCs w:val="24"/>
                <w:lang w:val="es-CL"/>
              </w:rPr>
            </w:pPr>
          </w:p>
          <w:p w14:paraId="1BA62F2C" w14:textId="77777777" w:rsidR="00CF1812" w:rsidRDefault="00CF1812" w:rsidP="00B04CC7">
            <w:pPr>
              <w:pStyle w:val="Textocomentario"/>
              <w:jc w:val="both"/>
              <w:rPr>
                <w:rFonts w:ascii="Arial" w:hAnsi="Arial" w:cs="Arial"/>
                <w:sz w:val="24"/>
                <w:szCs w:val="24"/>
                <w:lang w:val="es-CL"/>
              </w:rPr>
            </w:pPr>
          </w:p>
          <w:p w14:paraId="5454185B" w14:textId="77777777" w:rsidR="00E14041" w:rsidRDefault="00E14041" w:rsidP="00B04CC7">
            <w:pPr>
              <w:pStyle w:val="Textocomentario"/>
              <w:jc w:val="both"/>
              <w:rPr>
                <w:rFonts w:ascii="Arial" w:hAnsi="Arial" w:cs="Arial"/>
                <w:sz w:val="24"/>
                <w:szCs w:val="24"/>
                <w:lang w:val="es-CL"/>
              </w:rPr>
            </w:pPr>
          </w:p>
          <w:p w14:paraId="171D3FE9" w14:textId="77777777" w:rsidR="00E14041" w:rsidRDefault="00E14041" w:rsidP="00B04CC7">
            <w:pPr>
              <w:pStyle w:val="Textocomentario"/>
              <w:jc w:val="both"/>
              <w:rPr>
                <w:rFonts w:ascii="Arial" w:hAnsi="Arial" w:cs="Arial"/>
                <w:sz w:val="24"/>
                <w:szCs w:val="24"/>
                <w:lang w:val="es-CL"/>
              </w:rPr>
            </w:pPr>
          </w:p>
          <w:p w14:paraId="4ADB38FA" w14:textId="77777777" w:rsidR="00E14041" w:rsidRDefault="00E14041" w:rsidP="00B04CC7">
            <w:pPr>
              <w:pStyle w:val="Textocomentario"/>
              <w:jc w:val="both"/>
              <w:rPr>
                <w:rFonts w:ascii="Arial" w:hAnsi="Arial" w:cs="Arial"/>
                <w:sz w:val="24"/>
                <w:szCs w:val="24"/>
                <w:lang w:val="es-CL"/>
              </w:rPr>
            </w:pPr>
          </w:p>
          <w:p w14:paraId="5BC9C14C" w14:textId="77777777" w:rsidR="00E14041" w:rsidRDefault="00E14041" w:rsidP="00B04CC7">
            <w:pPr>
              <w:pStyle w:val="Textocomentario"/>
              <w:jc w:val="both"/>
              <w:rPr>
                <w:rFonts w:ascii="Arial" w:hAnsi="Arial" w:cs="Arial"/>
                <w:sz w:val="24"/>
                <w:szCs w:val="24"/>
                <w:lang w:val="es-CL"/>
              </w:rPr>
            </w:pPr>
          </w:p>
          <w:p w14:paraId="1119115B" w14:textId="77777777" w:rsidR="00E14041" w:rsidRDefault="00E14041" w:rsidP="00B04CC7">
            <w:pPr>
              <w:pStyle w:val="Textocomentario"/>
              <w:jc w:val="both"/>
              <w:rPr>
                <w:rFonts w:ascii="Arial" w:hAnsi="Arial" w:cs="Arial"/>
                <w:sz w:val="24"/>
                <w:szCs w:val="24"/>
                <w:lang w:val="es-CL"/>
              </w:rPr>
            </w:pPr>
          </w:p>
          <w:p w14:paraId="7B4CFDF2" w14:textId="77777777" w:rsidR="00E14041" w:rsidRDefault="00E14041" w:rsidP="00B04CC7">
            <w:pPr>
              <w:pStyle w:val="Textocomentario"/>
              <w:jc w:val="both"/>
              <w:rPr>
                <w:rFonts w:ascii="Arial" w:hAnsi="Arial" w:cs="Arial"/>
                <w:sz w:val="24"/>
                <w:szCs w:val="24"/>
                <w:lang w:val="es-CL"/>
              </w:rPr>
            </w:pPr>
          </w:p>
          <w:p w14:paraId="3325A246" w14:textId="77777777" w:rsidR="00E14041" w:rsidRDefault="00E14041" w:rsidP="00B04CC7">
            <w:pPr>
              <w:pStyle w:val="Textocomentario"/>
              <w:jc w:val="both"/>
              <w:rPr>
                <w:rFonts w:ascii="Arial" w:hAnsi="Arial" w:cs="Arial"/>
                <w:sz w:val="24"/>
                <w:szCs w:val="24"/>
                <w:lang w:val="es-CL"/>
              </w:rPr>
            </w:pPr>
          </w:p>
          <w:p w14:paraId="35CAB675" w14:textId="77777777" w:rsidR="00E14041" w:rsidRDefault="00E14041" w:rsidP="00B04CC7">
            <w:pPr>
              <w:pStyle w:val="Textocomentario"/>
              <w:jc w:val="both"/>
              <w:rPr>
                <w:rFonts w:ascii="Arial" w:hAnsi="Arial" w:cs="Arial"/>
                <w:sz w:val="24"/>
                <w:szCs w:val="24"/>
                <w:lang w:val="es-CL"/>
              </w:rPr>
            </w:pPr>
          </w:p>
          <w:p w14:paraId="272AD6A6" w14:textId="77777777" w:rsidR="00E14041" w:rsidRDefault="00E14041" w:rsidP="00B04CC7">
            <w:pPr>
              <w:pStyle w:val="Textocomentario"/>
              <w:jc w:val="both"/>
              <w:rPr>
                <w:rFonts w:ascii="Arial" w:hAnsi="Arial" w:cs="Arial"/>
                <w:sz w:val="24"/>
                <w:szCs w:val="24"/>
                <w:lang w:val="es-CL"/>
              </w:rPr>
            </w:pPr>
          </w:p>
          <w:p w14:paraId="1B311E8E" w14:textId="77777777" w:rsidR="00E14041" w:rsidRDefault="00E14041" w:rsidP="00B04CC7">
            <w:pPr>
              <w:pStyle w:val="Textocomentario"/>
              <w:jc w:val="both"/>
              <w:rPr>
                <w:rFonts w:ascii="Arial" w:hAnsi="Arial" w:cs="Arial"/>
                <w:sz w:val="24"/>
                <w:szCs w:val="24"/>
                <w:lang w:val="es-CL"/>
              </w:rPr>
            </w:pPr>
          </w:p>
          <w:p w14:paraId="05259D86" w14:textId="77777777" w:rsidR="00E14041" w:rsidRDefault="00E14041" w:rsidP="00B04CC7">
            <w:pPr>
              <w:pStyle w:val="Textocomentario"/>
              <w:jc w:val="both"/>
              <w:rPr>
                <w:rFonts w:ascii="Arial" w:hAnsi="Arial" w:cs="Arial"/>
                <w:sz w:val="24"/>
                <w:szCs w:val="24"/>
                <w:lang w:val="es-CL"/>
              </w:rPr>
            </w:pPr>
          </w:p>
          <w:p w14:paraId="48084717" w14:textId="77777777" w:rsidR="00E14041" w:rsidRDefault="00E14041" w:rsidP="00B04CC7">
            <w:pPr>
              <w:pStyle w:val="Textocomentario"/>
              <w:jc w:val="both"/>
              <w:rPr>
                <w:rFonts w:ascii="Arial" w:hAnsi="Arial" w:cs="Arial"/>
                <w:sz w:val="24"/>
                <w:szCs w:val="24"/>
                <w:lang w:val="es-CL"/>
              </w:rPr>
            </w:pPr>
          </w:p>
          <w:p w14:paraId="7D02240D" w14:textId="77777777" w:rsidR="00E14041" w:rsidRDefault="00E14041" w:rsidP="00B04CC7">
            <w:pPr>
              <w:pStyle w:val="Textocomentario"/>
              <w:jc w:val="both"/>
              <w:rPr>
                <w:rFonts w:ascii="Arial" w:hAnsi="Arial" w:cs="Arial"/>
                <w:sz w:val="24"/>
                <w:szCs w:val="24"/>
                <w:lang w:val="es-CL"/>
              </w:rPr>
            </w:pPr>
          </w:p>
          <w:p w14:paraId="3E6DB394" w14:textId="77777777" w:rsidR="00E14041" w:rsidRDefault="00E14041" w:rsidP="00B04CC7">
            <w:pPr>
              <w:pStyle w:val="Textocomentario"/>
              <w:jc w:val="both"/>
              <w:rPr>
                <w:rFonts w:ascii="Arial" w:hAnsi="Arial" w:cs="Arial"/>
                <w:sz w:val="24"/>
                <w:szCs w:val="24"/>
                <w:lang w:val="es-CL"/>
              </w:rPr>
            </w:pPr>
          </w:p>
          <w:p w14:paraId="3558E2B3" w14:textId="77777777" w:rsidR="00E14041" w:rsidRDefault="00E14041" w:rsidP="00B04CC7">
            <w:pPr>
              <w:pStyle w:val="Textocomentario"/>
              <w:jc w:val="both"/>
              <w:rPr>
                <w:rFonts w:ascii="Arial" w:hAnsi="Arial" w:cs="Arial"/>
                <w:sz w:val="24"/>
                <w:szCs w:val="24"/>
                <w:lang w:val="es-CL"/>
              </w:rPr>
            </w:pPr>
          </w:p>
          <w:p w14:paraId="7CB75953" w14:textId="77777777" w:rsidR="00E14041" w:rsidRDefault="00E14041" w:rsidP="00B04CC7">
            <w:pPr>
              <w:pStyle w:val="Textocomentario"/>
              <w:jc w:val="both"/>
              <w:rPr>
                <w:rFonts w:ascii="Arial" w:hAnsi="Arial" w:cs="Arial"/>
                <w:sz w:val="24"/>
                <w:szCs w:val="24"/>
                <w:lang w:val="es-CL"/>
              </w:rPr>
            </w:pPr>
          </w:p>
          <w:p w14:paraId="68D02F52" w14:textId="77777777" w:rsidR="00E14041" w:rsidRDefault="00E14041" w:rsidP="00B04CC7">
            <w:pPr>
              <w:pStyle w:val="Textocomentario"/>
              <w:jc w:val="both"/>
              <w:rPr>
                <w:rFonts w:ascii="Arial" w:hAnsi="Arial" w:cs="Arial"/>
                <w:sz w:val="24"/>
                <w:szCs w:val="24"/>
                <w:lang w:val="es-CL"/>
              </w:rPr>
            </w:pPr>
          </w:p>
          <w:p w14:paraId="3EBD235B" w14:textId="77777777" w:rsidR="00E14041" w:rsidRDefault="00E14041" w:rsidP="00B04CC7">
            <w:pPr>
              <w:pStyle w:val="Textocomentario"/>
              <w:jc w:val="both"/>
              <w:rPr>
                <w:rFonts w:ascii="Arial" w:hAnsi="Arial" w:cs="Arial"/>
                <w:sz w:val="24"/>
                <w:szCs w:val="24"/>
                <w:lang w:val="es-CL"/>
              </w:rPr>
            </w:pPr>
          </w:p>
          <w:p w14:paraId="669618D1" w14:textId="77777777" w:rsidR="00E14041" w:rsidRDefault="00E14041" w:rsidP="00B04CC7">
            <w:pPr>
              <w:pStyle w:val="Textocomentario"/>
              <w:jc w:val="both"/>
              <w:rPr>
                <w:rFonts w:ascii="Arial" w:hAnsi="Arial" w:cs="Arial"/>
                <w:sz w:val="24"/>
                <w:szCs w:val="24"/>
                <w:lang w:val="es-CL"/>
              </w:rPr>
            </w:pPr>
          </w:p>
          <w:p w14:paraId="4F4D83AA" w14:textId="77777777" w:rsidR="00E14041" w:rsidRDefault="00E14041" w:rsidP="00B04CC7">
            <w:pPr>
              <w:pStyle w:val="Textocomentario"/>
              <w:jc w:val="both"/>
              <w:rPr>
                <w:rFonts w:ascii="Arial" w:hAnsi="Arial" w:cs="Arial"/>
                <w:sz w:val="24"/>
                <w:szCs w:val="24"/>
                <w:lang w:val="es-CL"/>
              </w:rPr>
            </w:pPr>
          </w:p>
          <w:p w14:paraId="62708733" w14:textId="77777777" w:rsidR="00E14041" w:rsidRDefault="00E14041" w:rsidP="00B04CC7">
            <w:pPr>
              <w:pStyle w:val="Textocomentario"/>
              <w:jc w:val="both"/>
              <w:rPr>
                <w:rFonts w:ascii="Arial" w:hAnsi="Arial" w:cs="Arial"/>
                <w:sz w:val="24"/>
                <w:szCs w:val="24"/>
                <w:lang w:val="es-CL"/>
              </w:rPr>
            </w:pPr>
          </w:p>
          <w:p w14:paraId="189DEF44" w14:textId="77777777" w:rsidR="00E14041" w:rsidRDefault="00E14041" w:rsidP="00B04CC7">
            <w:pPr>
              <w:pStyle w:val="Textocomentario"/>
              <w:jc w:val="both"/>
              <w:rPr>
                <w:rFonts w:ascii="Arial" w:hAnsi="Arial" w:cs="Arial"/>
                <w:sz w:val="24"/>
                <w:szCs w:val="24"/>
                <w:lang w:val="es-CL"/>
              </w:rPr>
            </w:pPr>
          </w:p>
          <w:p w14:paraId="15DB7AF5" w14:textId="77777777" w:rsidR="00E14041" w:rsidRDefault="00E14041" w:rsidP="00B04CC7">
            <w:pPr>
              <w:pStyle w:val="Textocomentario"/>
              <w:jc w:val="both"/>
              <w:rPr>
                <w:rFonts w:ascii="Arial" w:hAnsi="Arial" w:cs="Arial"/>
                <w:sz w:val="24"/>
                <w:szCs w:val="24"/>
                <w:lang w:val="es-CL"/>
              </w:rPr>
            </w:pPr>
          </w:p>
          <w:p w14:paraId="09D7907F" w14:textId="77777777" w:rsidR="00E14041" w:rsidRDefault="00E14041" w:rsidP="00B04CC7">
            <w:pPr>
              <w:pStyle w:val="Textocomentario"/>
              <w:jc w:val="both"/>
              <w:rPr>
                <w:rFonts w:ascii="Arial" w:hAnsi="Arial" w:cs="Arial"/>
                <w:sz w:val="24"/>
                <w:szCs w:val="24"/>
                <w:lang w:val="es-CL"/>
              </w:rPr>
            </w:pPr>
          </w:p>
          <w:p w14:paraId="7D6FFB83" w14:textId="77777777" w:rsidR="00E14041" w:rsidRDefault="00E14041" w:rsidP="00B04CC7">
            <w:pPr>
              <w:pStyle w:val="Textocomentario"/>
              <w:jc w:val="both"/>
              <w:rPr>
                <w:rFonts w:ascii="Arial" w:hAnsi="Arial" w:cs="Arial"/>
                <w:sz w:val="24"/>
                <w:szCs w:val="24"/>
                <w:lang w:val="es-CL"/>
              </w:rPr>
            </w:pPr>
          </w:p>
          <w:p w14:paraId="39AE69F2" w14:textId="77777777" w:rsidR="00E14041" w:rsidRDefault="00E14041" w:rsidP="00B04CC7">
            <w:pPr>
              <w:pStyle w:val="Textocomentario"/>
              <w:jc w:val="both"/>
              <w:rPr>
                <w:rFonts w:ascii="Arial" w:hAnsi="Arial" w:cs="Arial"/>
                <w:sz w:val="24"/>
                <w:szCs w:val="24"/>
                <w:lang w:val="es-CL"/>
              </w:rPr>
            </w:pPr>
          </w:p>
          <w:p w14:paraId="50C515D6" w14:textId="77777777" w:rsidR="003B1BE0" w:rsidRDefault="003B1BE0" w:rsidP="00B04CC7">
            <w:pPr>
              <w:pStyle w:val="Textocomentario"/>
              <w:jc w:val="both"/>
              <w:rPr>
                <w:rFonts w:ascii="Arial" w:hAnsi="Arial" w:cs="Arial"/>
                <w:sz w:val="24"/>
                <w:szCs w:val="24"/>
                <w:lang w:val="es-CL"/>
              </w:rPr>
            </w:pPr>
          </w:p>
          <w:p w14:paraId="04A42984" w14:textId="6A6E74D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50)</w:t>
            </w:r>
            <w:r w:rsidRPr="00B04CC7">
              <w:rPr>
                <w:rFonts w:ascii="Arial" w:hAnsi="Arial" w:cs="Arial"/>
                <w:sz w:val="24"/>
                <w:szCs w:val="24"/>
                <w:lang w:val="es-CL"/>
              </w:rPr>
              <w:tab/>
              <w:t>Pesca de fondo: actividad pesquera extractiva que en las operaciones de pesca emplea artes, aparejos o implementos de pesca, que hacen contacto con el fondo marino.</w:t>
            </w:r>
          </w:p>
          <w:p w14:paraId="28D969F2" w14:textId="77777777" w:rsidR="00311635" w:rsidRPr="00B04CC7" w:rsidRDefault="00311635" w:rsidP="00B04CC7">
            <w:pPr>
              <w:pStyle w:val="Textocomentario"/>
              <w:jc w:val="both"/>
              <w:rPr>
                <w:rFonts w:ascii="Arial" w:hAnsi="Arial" w:cs="Arial"/>
                <w:sz w:val="24"/>
                <w:szCs w:val="24"/>
                <w:lang w:val="es-CL"/>
              </w:rPr>
            </w:pPr>
          </w:p>
          <w:p w14:paraId="37C23D36"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51)</w:t>
            </w:r>
            <w:r w:rsidRPr="00B04CC7">
              <w:rPr>
                <w:rFonts w:ascii="Arial" w:hAnsi="Arial" w:cs="Arial"/>
                <w:sz w:val="24"/>
                <w:szCs w:val="24"/>
                <w:lang w:val="es-CL"/>
              </w:rPr>
              <w:tab/>
            </w:r>
            <w:r w:rsidRPr="00F415B8">
              <w:rPr>
                <w:rFonts w:ascii="Arial" w:hAnsi="Arial" w:cs="Arial"/>
                <w:b/>
                <w:bCs/>
                <w:sz w:val="24"/>
                <w:szCs w:val="24"/>
                <w:lang w:val="es-CL"/>
              </w:rPr>
              <w:t>Pesca de investigación:</w:t>
            </w:r>
            <w:r w:rsidRPr="00B04CC7">
              <w:rPr>
                <w:rFonts w:ascii="Arial" w:hAnsi="Arial" w:cs="Arial"/>
                <w:sz w:val="24"/>
                <w:szCs w:val="24"/>
                <w:lang w:val="es-CL"/>
              </w:rPr>
              <w:t xml:space="preserve"> actividad pesquera extractiva sin fines de lucro de individuos de una o más especies hidrobiológicas o parte de ellas, con la finalidad de obtener datos e información para alguno de los siguientes propósitos: generar conocimiento científico técnico y aplicado, o tecnológico, realizar actividades de docencia, </w:t>
            </w:r>
            <w:r w:rsidRPr="00B04CC7">
              <w:rPr>
                <w:rFonts w:ascii="Arial" w:hAnsi="Arial" w:cs="Arial"/>
                <w:sz w:val="24"/>
                <w:szCs w:val="24"/>
                <w:lang w:val="es-CL"/>
              </w:rPr>
              <w:lastRenderedPageBreak/>
              <w:t>contar con antecedentes para adoptar medidas de administración o proteger la biodiversidad, el ecosistema acuático y el patrimonio sanitario del país.</w:t>
            </w:r>
          </w:p>
          <w:p w14:paraId="31B3015B" w14:textId="77777777" w:rsidR="00311635" w:rsidRPr="00B04CC7" w:rsidRDefault="00311635" w:rsidP="00B04CC7">
            <w:pPr>
              <w:pStyle w:val="Textocomentario"/>
              <w:jc w:val="both"/>
              <w:rPr>
                <w:rFonts w:ascii="Arial" w:hAnsi="Arial" w:cs="Arial"/>
                <w:sz w:val="24"/>
                <w:szCs w:val="24"/>
                <w:lang w:val="es-CL"/>
              </w:rPr>
            </w:pPr>
          </w:p>
          <w:p w14:paraId="5A4DD1AA" w14:textId="17DEB75B" w:rsidR="00311635" w:rsidRPr="00B717F8" w:rsidRDefault="00311635" w:rsidP="00B04CC7">
            <w:pPr>
              <w:pStyle w:val="Textocomentario"/>
              <w:jc w:val="both"/>
              <w:rPr>
                <w:rFonts w:ascii="Arial" w:hAnsi="Arial" w:cs="Arial"/>
                <w:b/>
                <w:bCs/>
                <w:strike/>
                <w:sz w:val="24"/>
                <w:szCs w:val="24"/>
                <w:lang w:val="es-CL"/>
              </w:rPr>
            </w:pPr>
            <w:r w:rsidRPr="00E805FC">
              <w:rPr>
                <w:rFonts w:ascii="Arial" w:hAnsi="Arial" w:cs="Arial"/>
                <w:b/>
                <w:bCs/>
                <w:sz w:val="24"/>
                <w:szCs w:val="24"/>
                <w:lang w:val="es-CL"/>
              </w:rPr>
              <w:t>52)</w:t>
            </w:r>
            <w:r w:rsidRPr="00E805FC">
              <w:rPr>
                <w:rFonts w:ascii="Arial" w:hAnsi="Arial" w:cs="Arial"/>
                <w:b/>
                <w:bCs/>
                <w:sz w:val="24"/>
                <w:szCs w:val="24"/>
                <w:lang w:val="es-CL"/>
              </w:rPr>
              <w:tab/>
            </w:r>
            <w:r w:rsidRPr="00B717F8">
              <w:rPr>
                <w:rFonts w:ascii="Arial" w:hAnsi="Arial" w:cs="Arial"/>
                <w:b/>
                <w:bCs/>
                <w:strike/>
                <w:sz w:val="24"/>
                <w:szCs w:val="24"/>
                <w:lang w:val="es-CL"/>
              </w:rPr>
              <w:t>Pesca de subsistencia: actividad extractiva que se realiza sin artes de pesca o aparejos de pesca masivos y sin naves embarcaciones, o con naves o embarcaciones de apoyo sin propulsión motorizada de hasta siete metros de eslora, cuya extracción de recursos hidrobiológicos sea la cantidad necesaria para satisfacer el consumo de la persona que la realiza y el de su familia. También se</w:t>
            </w:r>
            <w:r w:rsidR="00471F27" w:rsidRPr="00B717F8">
              <w:rPr>
                <w:rFonts w:ascii="Arial" w:hAnsi="Arial" w:cs="Arial"/>
                <w:b/>
                <w:bCs/>
                <w:strike/>
                <w:sz w:val="24"/>
                <w:szCs w:val="24"/>
                <w:lang w:val="es-CL"/>
              </w:rPr>
              <w:t xml:space="preserve"> </w:t>
            </w:r>
            <w:r w:rsidRPr="00B717F8">
              <w:rPr>
                <w:rFonts w:ascii="Arial" w:hAnsi="Arial" w:cs="Arial"/>
                <w:b/>
                <w:bCs/>
                <w:strike/>
                <w:sz w:val="24"/>
                <w:szCs w:val="24"/>
                <w:lang w:val="es-CL"/>
              </w:rPr>
              <w:t xml:space="preserve">considerará </w:t>
            </w:r>
            <w:r w:rsidRPr="00B717F8">
              <w:rPr>
                <w:rFonts w:ascii="Arial" w:hAnsi="Arial" w:cs="Arial"/>
                <w:b/>
                <w:bCs/>
                <w:strike/>
                <w:sz w:val="24"/>
                <w:szCs w:val="24"/>
                <w:u w:val="single"/>
                <w:lang w:val="es-CL"/>
              </w:rPr>
              <w:t>pesca de subsistencia la realizada por los pueblos originarios</w:t>
            </w:r>
            <w:r w:rsidRPr="00B717F8">
              <w:rPr>
                <w:rFonts w:ascii="Arial" w:hAnsi="Arial" w:cs="Arial"/>
                <w:b/>
                <w:bCs/>
                <w:strike/>
                <w:sz w:val="24"/>
                <w:szCs w:val="24"/>
                <w:lang w:val="es-CL"/>
              </w:rPr>
              <w:t xml:space="preserve">, en los mismos términos definidos en </w:t>
            </w:r>
            <w:r w:rsidRPr="00B717F8">
              <w:rPr>
                <w:rFonts w:ascii="Arial" w:hAnsi="Arial" w:cs="Arial"/>
                <w:b/>
                <w:bCs/>
                <w:strike/>
                <w:sz w:val="24"/>
                <w:szCs w:val="24"/>
                <w:u w:val="single"/>
                <w:lang w:val="es-CL"/>
              </w:rPr>
              <w:t>esta letra</w:t>
            </w:r>
            <w:r w:rsidRPr="00B717F8">
              <w:rPr>
                <w:rFonts w:ascii="Arial" w:hAnsi="Arial" w:cs="Arial"/>
                <w:b/>
                <w:bCs/>
                <w:strike/>
                <w:sz w:val="24"/>
                <w:szCs w:val="24"/>
                <w:lang w:val="es-CL"/>
              </w:rPr>
              <w:t>.</w:t>
            </w:r>
          </w:p>
          <w:p w14:paraId="767139ED" w14:textId="77777777" w:rsidR="00311635" w:rsidRDefault="00311635" w:rsidP="00B04CC7">
            <w:pPr>
              <w:pStyle w:val="Textocomentario"/>
              <w:jc w:val="both"/>
              <w:rPr>
                <w:rFonts w:ascii="Arial" w:hAnsi="Arial" w:cs="Arial"/>
                <w:strike/>
                <w:sz w:val="24"/>
                <w:szCs w:val="24"/>
                <w:lang w:val="es-CL"/>
              </w:rPr>
            </w:pPr>
          </w:p>
          <w:p w14:paraId="3C77E26E" w14:textId="77777777" w:rsidR="000A1244" w:rsidRDefault="000A1244" w:rsidP="00B04CC7">
            <w:pPr>
              <w:pStyle w:val="Textocomentario"/>
              <w:jc w:val="both"/>
              <w:rPr>
                <w:rFonts w:ascii="Arial" w:hAnsi="Arial" w:cs="Arial"/>
                <w:strike/>
                <w:sz w:val="24"/>
                <w:szCs w:val="24"/>
                <w:lang w:val="es-CL"/>
              </w:rPr>
            </w:pPr>
          </w:p>
          <w:p w14:paraId="6ABF0DE2" w14:textId="77777777" w:rsidR="000A1244" w:rsidRDefault="000A1244" w:rsidP="00B04CC7">
            <w:pPr>
              <w:pStyle w:val="Textocomentario"/>
              <w:jc w:val="both"/>
              <w:rPr>
                <w:rFonts w:ascii="Arial" w:hAnsi="Arial" w:cs="Arial"/>
                <w:strike/>
                <w:sz w:val="24"/>
                <w:szCs w:val="24"/>
                <w:lang w:val="es-CL"/>
              </w:rPr>
            </w:pPr>
          </w:p>
          <w:p w14:paraId="7BB98A87" w14:textId="77777777" w:rsidR="000A1244" w:rsidRDefault="000A1244" w:rsidP="00B04CC7">
            <w:pPr>
              <w:pStyle w:val="Textocomentario"/>
              <w:jc w:val="both"/>
              <w:rPr>
                <w:rFonts w:ascii="Arial" w:hAnsi="Arial" w:cs="Arial"/>
                <w:strike/>
                <w:sz w:val="24"/>
                <w:szCs w:val="24"/>
                <w:lang w:val="es-CL"/>
              </w:rPr>
            </w:pPr>
          </w:p>
          <w:p w14:paraId="7954D8D2" w14:textId="77777777" w:rsidR="000A1244" w:rsidRDefault="000A1244" w:rsidP="00B04CC7">
            <w:pPr>
              <w:pStyle w:val="Textocomentario"/>
              <w:jc w:val="both"/>
              <w:rPr>
                <w:rFonts w:ascii="Arial" w:hAnsi="Arial" w:cs="Arial"/>
                <w:strike/>
                <w:sz w:val="24"/>
                <w:szCs w:val="24"/>
                <w:lang w:val="es-CL"/>
              </w:rPr>
            </w:pPr>
          </w:p>
          <w:p w14:paraId="23E7BB0B" w14:textId="77777777" w:rsidR="000A1244" w:rsidRDefault="000A1244" w:rsidP="00B04CC7">
            <w:pPr>
              <w:pStyle w:val="Textocomentario"/>
              <w:jc w:val="both"/>
              <w:rPr>
                <w:rFonts w:ascii="Arial" w:hAnsi="Arial" w:cs="Arial"/>
                <w:strike/>
                <w:sz w:val="24"/>
                <w:szCs w:val="24"/>
                <w:lang w:val="es-CL"/>
              </w:rPr>
            </w:pPr>
          </w:p>
          <w:p w14:paraId="5B94BB3D" w14:textId="77777777" w:rsidR="000A1244" w:rsidRDefault="000A1244" w:rsidP="00B04CC7">
            <w:pPr>
              <w:pStyle w:val="Textocomentario"/>
              <w:jc w:val="both"/>
              <w:rPr>
                <w:rFonts w:ascii="Arial" w:hAnsi="Arial" w:cs="Arial"/>
                <w:strike/>
                <w:sz w:val="24"/>
                <w:szCs w:val="24"/>
                <w:lang w:val="es-CL"/>
              </w:rPr>
            </w:pPr>
          </w:p>
          <w:p w14:paraId="74681E92" w14:textId="77777777" w:rsidR="000A1244" w:rsidRDefault="000A1244" w:rsidP="00B04CC7">
            <w:pPr>
              <w:pStyle w:val="Textocomentario"/>
              <w:jc w:val="both"/>
              <w:rPr>
                <w:rFonts w:ascii="Arial" w:hAnsi="Arial" w:cs="Arial"/>
                <w:strike/>
                <w:sz w:val="24"/>
                <w:szCs w:val="24"/>
                <w:lang w:val="es-CL"/>
              </w:rPr>
            </w:pPr>
          </w:p>
          <w:p w14:paraId="465E91B0" w14:textId="77777777" w:rsidR="000A1244" w:rsidRDefault="000A1244" w:rsidP="00B04CC7">
            <w:pPr>
              <w:pStyle w:val="Textocomentario"/>
              <w:jc w:val="both"/>
              <w:rPr>
                <w:rFonts w:ascii="Arial" w:hAnsi="Arial" w:cs="Arial"/>
                <w:strike/>
                <w:sz w:val="24"/>
                <w:szCs w:val="24"/>
                <w:lang w:val="es-CL"/>
              </w:rPr>
            </w:pPr>
          </w:p>
          <w:p w14:paraId="0D803733" w14:textId="77777777" w:rsidR="000A1244" w:rsidRDefault="000A1244" w:rsidP="00B04CC7">
            <w:pPr>
              <w:pStyle w:val="Textocomentario"/>
              <w:jc w:val="both"/>
              <w:rPr>
                <w:rFonts w:ascii="Arial" w:hAnsi="Arial" w:cs="Arial"/>
                <w:strike/>
                <w:sz w:val="24"/>
                <w:szCs w:val="24"/>
                <w:lang w:val="es-CL"/>
              </w:rPr>
            </w:pPr>
          </w:p>
          <w:p w14:paraId="405A0F76" w14:textId="77777777" w:rsidR="000A1244" w:rsidRDefault="000A1244" w:rsidP="00B04CC7">
            <w:pPr>
              <w:pStyle w:val="Textocomentario"/>
              <w:jc w:val="both"/>
              <w:rPr>
                <w:rFonts w:ascii="Arial" w:hAnsi="Arial" w:cs="Arial"/>
                <w:strike/>
                <w:sz w:val="24"/>
                <w:szCs w:val="24"/>
                <w:lang w:val="es-CL"/>
              </w:rPr>
            </w:pPr>
          </w:p>
          <w:p w14:paraId="0A00F09A" w14:textId="77777777" w:rsidR="000A1244" w:rsidRDefault="000A1244" w:rsidP="00B04CC7">
            <w:pPr>
              <w:pStyle w:val="Textocomentario"/>
              <w:jc w:val="both"/>
              <w:rPr>
                <w:rFonts w:ascii="Arial" w:hAnsi="Arial" w:cs="Arial"/>
                <w:strike/>
                <w:sz w:val="24"/>
                <w:szCs w:val="24"/>
                <w:lang w:val="es-CL"/>
              </w:rPr>
            </w:pPr>
          </w:p>
          <w:p w14:paraId="5E051C8F" w14:textId="77777777" w:rsidR="00AF1C92" w:rsidRDefault="00AF1C92" w:rsidP="00B04CC7">
            <w:pPr>
              <w:pStyle w:val="Textocomentario"/>
              <w:jc w:val="both"/>
              <w:rPr>
                <w:rFonts w:ascii="Arial" w:hAnsi="Arial" w:cs="Arial"/>
                <w:strike/>
                <w:sz w:val="24"/>
                <w:szCs w:val="24"/>
                <w:lang w:val="es-CL"/>
              </w:rPr>
            </w:pPr>
          </w:p>
          <w:p w14:paraId="0C86B3A4" w14:textId="77777777" w:rsidR="00AF1C92" w:rsidRDefault="00AF1C92" w:rsidP="00B04CC7">
            <w:pPr>
              <w:pStyle w:val="Textocomentario"/>
              <w:jc w:val="both"/>
              <w:rPr>
                <w:rFonts w:ascii="Arial" w:hAnsi="Arial" w:cs="Arial"/>
                <w:strike/>
                <w:sz w:val="24"/>
                <w:szCs w:val="24"/>
                <w:lang w:val="es-CL"/>
              </w:rPr>
            </w:pPr>
          </w:p>
          <w:p w14:paraId="05AD0D30" w14:textId="77777777" w:rsidR="000A1244" w:rsidRDefault="000A1244" w:rsidP="00B04CC7">
            <w:pPr>
              <w:pStyle w:val="Textocomentario"/>
              <w:jc w:val="both"/>
              <w:rPr>
                <w:rFonts w:ascii="Arial" w:hAnsi="Arial" w:cs="Arial"/>
                <w:strike/>
                <w:sz w:val="24"/>
                <w:szCs w:val="24"/>
                <w:lang w:val="es-CL"/>
              </w:rPr>
            </w:pPr>
          </w:p>
          <w:p w14:paraId="517777A2" w14:textId="77777777" w:rsidR="000A1244" w:rsidRPr="00B717F8" w:rsidRDefault="000A1244" w:rsidP="00B04CC7">
            <w:pPr>
              <w:pStyle w:val="Textocomentario"/>
              <w:jc w:val="both"/>
              <w:rPr>
                <w:rFonts w:ascii="Arial" w:hAnsi="Arial" w:cs="Arial"/>
                <w:strike/>
                <w:sz w:val="24"/>
                <w:szCs w:val="24"/>
                <w:lang w:val="es-CL"/>
              </w:rPr>
            </w:pPr>
          </w:p>
          <w:p w14:paraId="70C82AC3"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53)</w:t>
            </w:r>
            <w:r w:rsidRPr="00B04CC7">
              <w:rPr>
                <w:rFonts w:ascii="Arial" w:hAnsi="Arial" w:cs="Arial"/>
                <w:sz w:val="24"/>
                <w:szCs w:val="24"/>
                <w:lang w:val="es-CL"/>
              </w:rPr>
              <w:tab/>
              <w:t xml:space="preserve">Pesca exploratoria: </w:t>
            </w:r>
            <w:r w:rsidRPr="000A1244">
              <w:rPr>
                <w:rFonts w:ascii="Arial" w:hAnsi="Arial" w:cs="Arial"/>
                <w:b/>
                <w:bCs/>
                <w:sz w:val="24"/>
                <w:szCs w:val="24"/>
                <w:lang w:val="es-CL"/>
              </w:rPr>
              <w:t>actividad extractiva inicialmente sin fines de lucro</w:t>
            </w:r>
            <w:r w:rsidRPr="00B04CC7">
              <w:rPr>
                <w:rFonts w:ascii="Arial" w:hAnsi="Arial" w:cs="Arial"/>
                <w:sz w:val="24"/>
                <w:szCs w:val="24"/>
                <w:lang w:val="es-CL"/>
              </w:rPr>
              <w:t>, con el uso de equipos de detección y artes y aparejos de pesca, para determinar la existencia de recursos pesqueros presentes en un área y obtener estimaciones cualitativas o cuantitativas que permitan desarrollar una nueva pesquería.</w:t>
            </w:r>
          </w:p>
          <w:p w14:paraId="4A1D69CF" w14:textId="77777777" w:rsidR="00311635" w:rsidRPr="00B04CC7" w:rsidRDefault="00311635" w:rsidP="00B04CC7">
            <w:pPr>
              <w:pStyle w:val="Textocomentario"/>
              <w:jc w:val="both"/>
              <w:rPr>
                <w:rFonts w:ascii="Arial" w:hAnsi="Arial" w:cs="Arial"/>
                <w:sz w:val="24"/>
                <w:szCs w:val="24"/>
                <w:lang w:val="es-CL"/>
              </w:rPr>
            </w:pPr>
          </w:p>
          <w:p w14:paraId="6571047C" w14:textId="77777777" w:rsidR="00311635" w:rsidRPr="00457AE4" w:rsidRDefault="00311635" w:rsidP="00B04CC7">
            <w:pPr>
              <w:pStyle w:val="Textocomentario"/>
              <w:jc w:val="both"/>
              <w:rPr>
                <w:rFonts w:ascii="Arial" w:hAnsi="Arial" w:cs="Arial"/>
                <w:b/>
                <w:bCs/>
                <w:sz w:val="24"/>
                <w:szCs w:val="24"/>
                <w:lang w:val="es-CL"/>
              </w:rPr>
            </w:pPr>
            <w:r w:rsidRPr="00457AE4">
              <w:rPr>
                <w:rFonts w:ascii="Arial" w:hAnsi="Arial" w:cs="Arial"/>
                <w:b/>
                <w:bCs/>
                <w:sz w:val="24"/>
                <w:szCs w:val="24"/>
                <w:lang w:val="es-CL"/>
              </w:rPr>
              <w:t>54)</w:t>
            </w:r>
            <w:r w:rsidRPr="00457AE4">
              <w:rPr>
                <w:rFonts w:ascii="Arial" w:hAnsi="Arial" w:cs="Arial"/>
                <w:b/>
                <w:bCs/>
                <w:sz w:val="24"/>
                <w:szCs w:val="24"/>
                <w:lang w:val="es-CL"/>
              </w:rPr>
              <w:tab/>
              <w:t>Pesca ilegal: actividad extractiva de recursos hidrobiológicos realizada por buques nacionales o extranjeros en aguas bajo la jurisdicción de un Estado, sin el permiso de éste o contraviniendo su legislación; realizada por buques que enarbolan el pabellón de Estados que son parte de una organización regional de ordenación pesquera competente, pero faenan contraviniendo las medidas de conservación y ordenación adoptadas por dicha organización o disposiciones del derecho internacional aplicable; o en violación de las leyes nacionales u obligaciones internacionales contraídas.</w:t>
            </w:r>
          </w:p>
          <w:p w14:paraId="3BC60487" w14:textId="77777777" w:rsidR="00311635" w:rsidRDefault="00311635" w:rsidP="00B04CC7">
            <w:pPr>
              <w:pStyle w:val="Textocomentario"/>
              <w:jc w:val="both"/>
              <w:rPr>
                <w:rFonts w:ascii="Arial" w:hAnsi="Arial" w:cs="Arial"/>
                <w:sz w:val="24"/>
                <w:szCs w:val="24"/>
                <w:lang w:val="es-CL"/>
              </w:rPr>
            </w:pPr>
          </w:p>
          <w:p w14:paraId="46317029" w14:textId="77777777" w:rsidR="00091ABB" w:rsidRDefault="00091ABB" w:rsidP="00B04CC7">
            <w:pPr>
              <w:pStyle w:val="Textocomentario"/>
              <w:jc w:val="both"/>
              <w:rPr>
                <w:rFonts w:ascii="Arial" w:hAnsi="Arial" w:cs="Arial"/>
                <w:sz w:val="24"/>
                <w:szCs w:val="24"/>
                <w:lang w:val="es-CL"/>
              </w:rPr>
            </w:pPr>
          </w:p>
          <w:p w14:paraId="717A7A7D" w14:textId="77777777" w:rsidR="00091ABB" w:rsidRDefault="00091ABB" w:rsidP="00B04CC7">
            <w:pPr>
              <w:pStyle w:val="Textocomentario"/>
              <w:jc w:val="both"/>
              <w:rPr>
                <w:rFonts w:ascii="Arial" w:hAnsi="Arial" w:cs="Arial"/>
                <w:sz w:val="24"/>
                <w:szCs w:val="24"/>
                <w:lang w:val="es-CL"/>
              </w:rPr>
            </w:pPr>
          </w:p>
          <w:p w14:paraId="35AC1D2A" w14:textId="77777777" w:rsidR="00091ABB" w:rsidRDefault="00091ABB" w:rsidP="00B04CC7">
            <w:pPr>
              <w:pStyle w:val="Textocomentario"/>
              <w:jc w:val="both"/>
              <w:rPr>
                <w:rFonts w:ascii="Arial" w:hAnsi="Arial" w:cs="Arial"/>
                <w:sz w:val="24"/>
                <w:szCs w:val="24"/>
                <w:lang w:val="es-CL"/>
              </w:rPr>
            </w:pPr>
          </w:p>
          <w:p w14:paraId="1EE416B8" w14:textId="77777777" w:rsidR="00091ABB" w:rsidRDefault="00091ABB" w:rsidP="00B04CC7">
            <w:pPr>
              <w:pStyle w:val="Textocomentario"/>
              <w:jc w:val="both"/>
              <w:rPr>
                <w:rFonts w:ascii="Arial" w:hAnsi="Arial" w:cs="Arial"/>
                <w:sz w:val="24"/>
                <w:szCs w:val="24"/>
                <w:lang w:val="es-CL"/>
              </w:rPr>
            </w:pPr>
          </w:p>
          <w:p w14:paraId="053AAF64" w14:textId="77777777" w:rsidR="00091ABB" w:rsidRDefault="00091ABB" w:rsidP="00B04CC7">
            <w:pPr>
              <w:pStyle w:val="Textocomentario"/>
              <w:jc w:val="both"/>
              <w:rPr>
                <w:rFonts w:ascii="Arial" w:hAnsi="Arial" w:cs="Arial"/>
                <w:sz w:val="24"/>
                <w:szCs w:val="24"/>
                <w:lang w:val="es-CL"/>
              </w:rPr>
            </w:pPr>
          </w:p>
          <w:p w14:paraId="117A537E" w14:textId="77777777" w:rsidR="00091ABB" w:rsidRDefault="00091ABB" w:rsidP="00B04CC7">
            <w:pPr>
              <w:pStyle w:val="Textocomentario"/>
              <w:jc w:val="both"/>
              <w:rPr>
                <w:rFonts w:ascii="Arial" w:hAnsi="Arial" w:cs="Arial"/>
                <w:sz w:val="24"/>
                <w:szCs w:val="24"/>
                <w:lang w:val="es-CL"/>
              </w:rPr>
            </w:pPr>
          </w:p>
          <w:p w14:paraId="1A3C3DB8" w14:textId="77777777" w:rsidR="00091ABB" w:rsidRDefault="00091ABB" w:rsidP="00B04CC7">
            <w:pPr>
              <w:pStyle w:val="Textocomentario"/>
              <w:jc w:val="both"/>
              <w:rPr>
                <w:rFonts w:ascii="Arial" w:hAnsi="Arial" w:cs="Arial"/>
                <w:sz w:val="24"/>
                <w:szCs w:val="24"/>
                <w:lang w:val="es-CL"/>
              </w:rPr>
            </w:pPr>
          </w:p>
          <w:p w14:paraId="0A229B11" w14:textId="77777777" w:rsidR="00091ABB" w:rsidRDefault="00091ABB" w:rsidP="00B04CC7">
            <w:pPr>
              <w:pStyle w:val="Textocomentario"/>
              <w:jc w:val="both"/>
              <w:rPr>
                <w:rFonts w:ascii="Arial" w:hAnsi="Arial" w:cs="Arial"/>
                <w:sz w:val="24"/>
                <w:szCs w:val="24"/>
                <w:lang w:val="es-CL"/>
              </w:rPr>
            </w:pPr>
          </w:p>
          <w:p w14:paraId="58EC769E" w14:textId="77777777" w:rsidR="00091ABB" w:rsidRDefault="00091ABB" w:rsidP="00B04CC7">
            <w:pPr>
              <w:pStyle w:val="Textocomentario"/>
              <w:jc w:val="both"/>
              <w:rPr>
                <w:rFonts w:ascii="Arial" w:hAnsi="Arial" w:cs="Arial"/>
                <w:sz w:val="24"/>
                <w:szCs w:val="24"/>
                <w:lang w:val="es-CL"/>
              </w:rPr>
            </w:pPr>
          </w:p>
          <w:p w14:paraId="51682FA0" w14:textId="77777777" w:rsidR="00091ABB" w:rsidRDefault="00091ABB" w:rsidP="00B04CC7">
            <w:pPr>
              <w:pStyle w:val="Textocomentario"/>
              <w:jc w:val="both"/>
              <w:rPr>
                <w:rFonts w:ascii="Arial" w:hAnsi="Arial" w:cs="Arial"/>
                <w:sz w:val="24"/>
                <w:szCs w:val="24"/>
                <w:lang w:val="es-CL"/>
              </w:rPr>
            </w:pPr>
          </w:p>
          <w:p w14:paraId="7DB97CE5" w14:textId="77777777" w:rsidR="00091ABB" w:rsidRDefault="00091ABB" w:rsidP="00B04CC7">
            <w:pPr>
              <w:pStyle w:val="Textocomentario"/>
              <w:jc w:val="both"/>
              <w:rPr>
                <w:rFonts w:ascii="Arial" w:hAnsi="Arial" w:cs="Arial"/>
                <w:sz w:val="24"/>
                <w:szCs w:val="24"/>
                <w:lang w:val="es-CL"/>
              </w:rPr>
            </w:pPr>
          </w:p>
          <w:p w14:paraId="2A8F73E3" w14:textId="77777777" w:rsidR="00091ABB" w:rsidRDefault="00091ABB" w:rsidP="00B04CC7">
            <w:pPr>
              <w:pStyle w:val="Textocomentario"/>
              <w:jc w:val="both"/>
              <w:rPr>
                <w:rFonts w:ascii="Arial" w:hAnsi="Arial" w:cs="Arial"/>
                <w:sz w:val="24"/>
                <w:szCs w:val="24"/>
                <w:lang w:val="es-CL"/>
              </w:rPr>
            </w:pPr>
          </w:p>
          <w:p w14:paraId="0F3C9747" w14:textId="77777777" w:rsidR="00091ABB" w:rsidRDefault="00091ABB" w:rsidP="00B04CC7">
            <w:pPr>
              <w:pStyle w:val="Textocomentario"/>
              <w:jc w:val="both"/>
              <w:rPr>
                <w:rFonts w:ascii="Arial" w:hAnsi="Arial" w:cs="Arial"/>
                <w:sz w:val="24"/>
                <w:szCs w:val="24"/>
                <w:lang w:val="es-CL"/>
              </w:rPr>
            </w:pPr>
          </w:p>
          <w:p w14:paraId="479A0F6F" w14:textId="77777777" w:rsidR="00091ABB" w:rsidRDefault="00091ABB" w:rsidP="00B04CC7">
            <w:pPr>
              <w:pStyle w:val="Textocomentario"/>
              <w:jc w:val="both"/>
              <w:rPr>
                <w:rFonts w:ascii="Arial" w:hAnsi="Arial" w:cs="Arial"/>
                <w:sz w:val="24"/>
                <w:szCs w:val="24"/>
                <w:lang w:val="es-CL"/>
              </w:rPr>
            </w:pPr>
          </w:p>
          <w:p w14:paraId="7948A64D" w14:textId="77777777" w:rsidR="00091ABB" w:rsidRDefault="00091ABB" w:rsidP="00B04CC7">
            <w:pPr>
              <w:pStyle w:val="Textocomentario"/>
              <w:jc w:val="both"/>
              <w:rPr>
                <w:rFonts w:ascii="Arial" w:hAnsi="Arial" w:cs="Arial"/>
                <w:sz w:val="24"/>
                <w:szCs w:val="24"/>
                <w:lang w:val="es-CL"/>
              </w:rPr>
            </w:pPr>
          </w:p>
          <w:p w14:paraId="75B508D8" w14:textId="77777777" w:rsidR="00FE7816" w:rsidRPr="00B04CC7" w:rsidRDefault="00FE7816" w:rsidP="00B04CC7">
            <w:pPr>
              <w:pStyle w:val="Textocomentario"/>
              <w:jc w:val="both"/>
              <w:rPr>
                <w:rFonts w:ascii="Arial" w:hAnsi="Arial" w:cs="Arial"/>
                <w:sz w:val="24"/>
                <w:szCs w:val="24"/>
                <w:lang w:val="es-CL"/>
              </w:rPr>
            </w:pPr>
          </w:p>
          <w:p w14:paraId="36A89612" w14:textId="77777777" w:rsidR="00311635" w:rsidRPr="00004E52" w:rsidRDefault="00311635" w:rsidP="00B04CC7">
            <w:pPr>
              <w:pStyle w:val="Textocomentario"/>
              <w:jc w:val="both"/>
              <w:rPr>
                <w:rFonts w:ascii="Arial" w:hAnsi="Arial" w:cs="Arial"/>
                <w:strike/>
                <w:sz w:val="24"/>
                <w:szCs w:val="24"/>
                <w:lang w:val="es-CL"/>
              </w:rPr>
            </w:pPr>
            <w:r w:rsidRPr="00B04CC7">
              <w:rPr>
                <w:rFonts w:ascii="Arial" w:hAnsi="Arial" w:cs="Arial"/>
                <w:sz w:val="24"/>
                <w:szCs w:val="24"/>
                <w:lang w:val="es-CL"/>
              </w:rPr>
              <w:t>55)</w:t>
            </w:r>
            <w:r w:rsidRPr="00B04CC7">
              <w:rPr>
                <w:rFonts w:ascii="Arial" w:hAnsi="Arial" w:cs="Arial"/>
                <w:sz w:val="24"/>
                <w:szCs w:val="24"/>
                <w:lang w:val="es-CL"/>
              </w:rPr>
              <w:tab/>
            </w:r>
            <w:r w:rsidRPr="00004E52">
              <w:rPr>
                <w:rFonts w:ascii="Arial" w:hAnsi="Arial" w:cs="Arial"/>
                <w:strike/>
                <w:sz w:val="24"/>
                <w:szCs w:val="24"/>
                <w:lang w:val="es-CL"/>
              </w:rPr>
              <w:t xml:space="preserve">Pesca o captura incidental: actividad extractiva de especies que no son parte de la fauna acompañante y que está constituida por reptiles marinos, </w:t>
            </w:r>
            <w:proofErr w:type="gramStart"/>
            <w:r w:rsidRPr="00004E52">
              <w:rPr>
                <w:rFonts w:ascii="Arial" w:hAnsi="Arial" w:cs="Arial"/>
                <w:strike/>
                <w:sz w:val="24"/>
                <w:szCs w:val="24"/>
                <w:lang w:val="es-CL"/>
              </w:rPr>
              <w:t>aves marinas y mamíferos marinos</w:t>
            </w:r>
            <w:proofErr w:type="gramEnd"/>
            <w:r w:rsidRPr="00004E52">
              <w:rPr>
                <w:rFonts w:ascii="Arial" w:hAnsi="Arial" w:cs="Arial"/>
                <w:strike/>
                <w:sz w:val="24"/>
                <w:szCs w:val="24"/>
                <w:lang w:val="es-CL"/>
              </w:rPr>
              <w:t>.</w:t>
            </w:r>
          </w:p>
          <w:p w14:paraId="748F9C8B" w14:textId="77777777" w:rsidR="003A4C49" w:rsidRDefault="003A4C49" w:rsidP="00B04CC7">
            <w:pPr>
              <w:pStyle w:val="Textocomentario"/>
              <w:jc w:val="both"/>
              <w:rPr>
                <w:rFonts w:ascii="Arial" w:hAnsi="Arial" w:cs="Arial"/>
                <w:sz w:val="24"/>
                <w:szCs w:val="24"/>
                <w:lang w:val="es-CL"/>
              </w:rPr>
            </w:pPr>
          </w:p>
          <w:p w14:paraId="03951C8F" w14:textId="77777777" w:rsidR="003A4C49" w:rsidRPr="00B04CC7" w:rsidRDefault="003A4C49" w:rsidP="00B04CC7">
            <w:pPr>
              <w:pStyle w:val="Textocomentario"/>
              <w:jc w:val="both"/>
              <w:rPr>
                <w:rFonts w:ascii="Arial" w:hAnsi="Arial" w:cs="Arial"/>
                <w:sz w:val="24"/>
                <w:szCs w:val="24"/>
                <w:lang w:val="es-CL"/>
              </w:rPr>
            </w:pPr>
          </w:p>
          <w:p w14:paraId="083DAD14" w14:textId="77777777" w:rsidR="00311635" w:rsidRPr="007F7CFA" w:rsidRDefault="00311635" w:rsidP="00B04CC7">
            <w:pPr>
              <w:pStyle w:val="Textocomentario"/>
              <w:jc w:val="both"/>
              <w:rPr>
                <w:rFonts w:ascii="Arial" w:hAnsi="Arial" w:cs="Arial"/>
                <w:b/>
                <w:bCs/>
                <w:sz w:val="24"/>
                <w:szCs w:val="24"/>
                <w:lang w:val="es-CL"/>
              </w:rPr>
            </w:pPr>
            <w:r w:rsidRPr="007F7CFA">
              <w:rPr>
                <w:rFonts w:ascii="Arial" w:hAnsi="Arial" w:cs="Arial"/>
                <w:b/>
                <w:bCs/>
                <w:sz w:val="24"/>
                <w:szCs w:val="24"/>
                <w:lang w:val="es-CL"/>
              </w:rPr>
              <w:t>56)</w:t>
            </w:r>
            <w:r w:rsidRPr="007F7CFA">
              <w:rPr>
                <w:rFonts w:ascii="Arial" w:hAnsi="Arial" w:cs="Arial"/>
                <w:b/>
                <w:bCs/>
                <w:sz w:val="24"/>
                <w:szCs w:val="24"/>
                <w:lang w:val="es-CL"/>
              </w:rPr>
              <w:tab/>
              <w:t>Pesca industrial: actividad pesquera extractiva realizada por armadores industriales, utilizando naves o embarcaciones pesqueras, de conformidad con esta ley.</w:t>
            </w:r>
          </w:p>
          <w:p w14:paraId="41259BC7" w14:textId="77777777" w:rsidR="00311635" w:rsidRDefault="00311635" w:rsidP="00B04CC7">
            <w:pPr>
              <w:pStyle w:val="Textocomentario"/>
              <w:jc w:val="both"/>
              <w:rPr>
                <w:rFonts w:ascii="Arial" w:hAnsi="Arial" w:cs="Arial"/>
                <w:sz w:val="24"/>
                <w:szCs w:val="24"/>
                <w:lang w:val="es-CL"/>
              </w:rPr>
            </w:pPr>
          </w:p>
          <w:p w14:paraId="6CE00481" w14:textId="77777777" w:rsidR="007F7CFA" w:rsidRDefault="007F7CFA" w:rsidP="00B04CC7">
            <w:pPr>
              <w:pStyle w:val="Textocomentario"/>
              <w:jc w:val="both"/>
              <w:rPr>
                <w:rFonts w:ascii="Arial" w:hAnsi="Arial" w:cs="Arial"/>
                <w:sz w:val="24"/>
                <w:szCs w:val="24"/>
                <w:lang w:val="es-CL"/>
              </w:rPr>
            </w:pPr>
          </w:p>
          <w:p w14:paraId="195B0FEE" w14:textId="77777777" w:rsidR="007F7CFA" w:rsidRDefault="007F7CFA" w:rsidP="00B04CC7">
            <w:pPr>
              <w:pStyle w:val="Textocomentario"/>
              <w:jc w:val="both"/>
              <w:rPr>
                <w:rFonts w:ascii="Arial" w:hAnsi="Arial" w:cs="Arial"/>
                <w:sz w:val="24"/>
                <w:szCs w:val="24"/>
                <w:lang w:val="es-CL"/>
              </w:rPr>
            </w:pPr>
          </w:p>
          <w:p w14:paraId="004FD444" w14:textId="77777777" w:rsidR="007F7CFA" w:rsidRDefault="007F7CFA" w:rsidP="00B04CC7">
            <w:pPr>
              <w:pStyle w:val="Textocomentario"/>
              <w:jc w:val="both"/>
              <w:rPr>
                <w:rFonts w:ascii="Arial" w:hAnsi="Arial" w:cs="Arial"/>
                <w:sz w:val="24"/>
                <w:szCs w:val="24"/>
                <w:lang w:val="es-CL"/>
              </w:rPr>
            </w:pPr>
          </w:p>
          <w:p w14:paraId="300F79AC" w14:textId="77777777" w:rsidR="007F7CFA" w:rsidRDefault="007F7CFA" w:rsidP="00B04CC7">
            <w:pPr>
              <w:pStyle w:val="Textocomentario"/>
              <w:jc w:val="both"/>
              <w:rPr>
                <w:rFonts w:ascii="Arial" w:hAnsi="Arial" w:cs="Arial"/>
                <w:sz w:val="24"/>
                <w:szCs w:val="24"/>
                <w:lang w:val="es-CL"/>
              </w:rPr>
            </w:pPr>
          </w:p>
          <w:p w14:paraId="2386C8F0" w14:textId="77777777" w:rsidR="007F7CFA" w:rsidRDefault="007F7CFA" w:rsidP="00B04CC7">
            <w:pPr>
              <w:pStyle w:val="Textocomentario"/>
              <w:jc w:val="both"/>
              <w:rPr>
                <w:rFonts w:ascii="Arial" w:hAnsi="Arial" w:cs="Arial"/>
                <w:sz w:val="24"/>
                <w:szCs w:val="24"/>
                <w:lang w:val="es-CL"/>
              </w:rPr>
            </w:pPr>
          </w:p>
          <w:p w14:paraId="562037AF" w14:textId="77777777" w:rsidR="007F7CFA" w:rsidRDefault="007F7CFA" w:rsidP="00B04CC7">
            <w:pPr>
              <w:pStyle w:val="Textocomentario"/>
              <w:jc w:val="both"/>
              <w:rPr>
                <w:rFonts w:ascii="Arial" w:hAnsi="Arial" w:cs="Arial"/>
                <w:sz w:val="24"/>
                <w:szCs w:val="24"/>
                <w:lang w:val="es-CL"/>
              </w:rPr>
            </w:pPr>
          </w:p>
          <w:p w14:paraId="37A4B78F" w14:textId="77777777" w:rsidR="007F7CFA" w:rsidRDefault="007F7CFA" w:rsidP="00B04CC7">
            <w:pPr>
              <w:pStyle w:val="Textocomentario"/>
              <w:jc w:val="both"/>
              <w:rPr>
                <w:rFonts w:ascii="Arial" w:hAnsi="Arial" w:cs="Arial"/>
                <w:sz w:val="24"/>
                <w:szCs w:val="24"/>
                <w:lang w:val="es-CL"/>
              </w:rPr>
            </w:pPr>
          </w:p>
          <w:p w14:paraId="5ED470DE" w14:textId="77777777" w:rsidR="007F7CFA" w:rsidRDefault="007F7CFA" w:rsidP="00B04CC7">
            <w:pPr>
              <w:pStyle w:val="Textocomentario"/>
              <w:jc w:val="both"/>
              <w:rPr>
                <w:rFonts w:ascii="Arial" w:hAnsi="Arial" w:cs="Arial"/>
                <w:sz w:val="24"/>
                <w:szCs w:val="24"/>
                <w:lang w:val="es-CL"/>
              </w:rPr>
            </w:pPr>
          </w:p>
          <w:p w14:paraId="3131C7AB" w14:textId="77777777" w:rsidR="007F7CFA" w:rsidRDefault="007F7CFA" w:rsidP="00B04CC7">
            <w:pPr>
              <w:pStyle w:val="Textocomentario"/>
              <w:jc w:val="both"/>
              <w:rPr>
                <w:rFonts w:ascii="Arial" w:hAnsi="Arial" w:cs="Arial"/>
                <w:sz w:val="24"/>
                <w:szCs w:val="24"/>
                <w:lang w:val="es-CL"/>
              </w:rPr>
            </w:pPr>
          </w:p>
          <w:p w14:paraId="029E5708" w14:textId="77777777" w:rsidR="007F7CFA" w:rsidRDefault="007F7CFA" w:rsidP="00B04CC7">
            <w:pPr>
              <w:pStyle w:val="Textocomentario"/>
              <w:jc w:val="both"/>
              <w:rPr>
                <w:rFonts w:ascii="Arial" w:hAnsi="Arial" w:cs="Arial"/>
                <w:sz w:val="24"/>
                <w:szCs w:val="24"/>
                <w:lang w:val="es-CL"/>
              </w:rPr>
            </w:pPr>
          </w:p>
          <w:p w14:paraId="5DD652E5" w14:textId="77777777" w:rsidR="007F7CFA" w:rsidRDefault="007F7CFA" w:rsidP="00B04CC7">
            <w:pPr>
              <w:pStyle w:val="Textocomentario"/>
              <w:jc w:val="both"/>
              <w:rPr>
                <w:rFonts w:ascii="Arial" w:hAnsi="Arial" w:cs="Arial"/>
                <w:sz w:val="24"/>
                <w:szCs w:val="24"/>
                <w:lang w:val="es-CL"/>
              </w:rPr>
            </w:pPr>
          </w:p>
          <w:p w14:paraId="12295CA8" w14:textId="77777777" w:rsidR="007F7CFA" w:rsidRPr="00B04CC7" w:rsidRDefault="007F7CFA" w:rsidP="00B04CC7">
            <w:pPr>
              <w:pStyle w:val="Textocomentario"/>
              <w:jc w:val="both"/>
              <w:rPr>
                <w:rFonts w:ascii="Arial" w:hAnsi="Arial" w:cs="Arial"/>
                <w:sz w:val="24"/>
                <w:szCs w:val="24"/>
                <w:lang w:val="es-CL"/>
              </w:rPr>
            </w:pPr>
          </w:p>
          <w:p w14:paraId="5AD5EE05" w14:textId="77777777" w:rsidR="00311635" w:rsidRPr="00831376" w:rsidRDefault="00311635" w:rsidP="00B04CC7">
            <w:pPr>
              <w:pStyle w:val="Textocomentario"/>
              <w:jc w:val="both"/>
              <w:rPr>
                <w:rFonts w:ascii="Arial" w:hAnsi="Arial" w:cs="Arial"/>
                <w:sz w:val="22"/>
                <w:szCs w:val="22"/>
                <w:lang w:val="es-CL"/>
              </w:rPr>
            </w:pPr>
            <w:r w:rsidRPr="00831376">
              <w:rPr>
                <w:rFonts w:ascii="Arial" w:hAnsi="Arial" w:cs="Arial"/>
                <w:b/>
                <w:bCs/>
                <w:sz w:val="22"/>
                <w:szCs w:val="22"/>
                <w:lang w:val="es-CL"/>
              </w:rPr>
              <w:t>57)</w:t>
            </w:r>
            <w:r w:rsidRPr="00831376">
              <w:rPr>
                <w:rFonts w:ascii="Arial" w:hAnsi="Arial" w:cs="Arial"/>
                <w:b/>
                <w:bCs/>
                <w:sz w:val="22"/>
                <w:szCs w:val="22"/>
                <w:lang w:val="es-CL"/>
              </w:rPr>
              <w:tab/>
              <w:t xml:space="preserve">Pesca no declarada: actividad extractiva de recursos hidrobiológicos que no ha sido reportada, o ha sido reportada de modo inexacto, a la autoridad nacional competente, en contravención de la legislación nacional; o llevada a cabo en la zona de competencia de una organización regional de ordenación pesquera competente, que no ha sido declarada o ha sido declarada </w:t>
            </w:r>
            <w:r w:rsidRPr="00831376">
              <w:rPr>
                <w:rFonts w:ascii="Arial" w:hAnsi="Arial" w:cs="Arial"/>
                <w:b/>
                <w:bCs/>
                <w:sz w:val="22"/>
                <w:szCs w:val="22"/>
                <w:lang w:val="es-CL"/>
              </w:rPr>
              <w:lastRenderedPageBreak/>
              <w:t>de modo inexacto, en contravención de los procedimientos de declaración de dicha organización.</w:t>
            </w:r>
          </w:p>
          <w:p w14:paraId="5C190FA7" w14:textId="77777777" w:rsidR="00311635" w:rsidRDefault="00311635" w:rsidP="00B04CC7">
            <w:pPr>
              <w:pStyle w:val="Textocomentario"/>
              <w:jc w:val="both"/>
              <w:rPr>
                <w:rFonts w:ascii="Arial" w:hAnsi="Arial" w:cs="Arial"/>
                <w:sz w:val="22"/>
                <w:szCs w:val="22"/>
                <w:lang w:val="es-CL"/>
              </w:rPr>
            </w:pPr>
          </w:p>
          <w:p w14:paraId="3D999102" w14:textId="77777777" w:rsidR="00E63529" w:rsidRDefault="00E63529" w:rsidP="00B04CC7">
            <w:pPr>
              <w:pStyle w:val="Textocomentario"/>
              <w:jc w:val="both"/>
              <w:rPr>
                <w:rFonts w:ascii="Arial" w:hAnsi="Arial" w:cs="Arial"/>
                <w:sz w:val="22"/>
                <w:szCs w:val="22"/>
                <w:lang w:val="es-CL"/>
              </w:rPr>
            </w:pPr>
          </w:p>
          <w:p w14:paraId="4C0B376E" w14:textId="77777777" w:rsidR="00E63529" w:rsidRDefault="00E63529" w:rsidP="00B04CC7">
            <w:pPr>
              <w:pStyle w:val="Textocomentario"/>
              <w:jc w:val="both"/>
              <w:rPr>
                <w:rFonts w:ascii="Arial" w:hAnsi="Arial" w:cs="Arial"/>
                <w:sz w:val="22"/>
                <w:szCs w:val="22"/>
                <w:lang w:val="es-CL"/>
              </w:rPr>
            </w:pPr>
          </w:p>
          <w:p w14:paraId="549E3CDC" w14:textId="77777777" w:rsidR="00E63529" w:rsidRDefault="00E63529" w:rsidP="00B04CC7">
            <w:pPr>
              <w:pStyle w:val="Textocomentario"/>
              <w:jc w:val="both"/>
              <w:rPr>
                <w:rFonts w:ascii="Arial" w:hAnsi="Arial" w:cs="Arial"/>
                <w:sz w:val="22"/>
                <w:szCs w:val="22"/>
                <w:lang w:val="es-CL"/>
              </w:rPr>
            </w:pPr>
          </w:p>
          <w:p w14:paraId="4FC56358" w14:textId="77777777" w:rsidR="00E63529" w:rsidRDefault="00E63529" w:rsidP="00B04CC7">
            <w:pPr>
              <w:pStyle w:val="Textocomentario"/>
              <w:jc w:val="both"/>
              <w:rPr>
                <w:rFonts w:ascii="Arial" w:hAnsi="Arial" w:cs="Arial"/>
                <w:sz w:val="22"/>
                <w:szCs w:val="22"/>
                <w:lang w:val="es-CL"/>
              </w:rPr>
            </w:pPr>
          </w:p>
          <w:p w14:paraId="0D41D1C2" w14:textId="77777777" w:rsidR="00E63529" w:rsidRDefault="00E63529" w:rsidP="00B04CC7">
            <w:pPr>
              <w:pStyle w:val="Textocomentario"/>
              <w:jc w:val="both"/>
              <w:rPr>
                <w:rFonts w:ascii="Arial" w:hAnsi="Arial" w:cs="Arial"/>
                <w:sz w:val="22"/>
                <w:szCs w:val="22"/>
                <w:lang w:val="es-CL"/>
              </w:rPr>
            </w:pPr>
          </w:p>
          <w:p w14:paraId="1C7EE1D7" w14:textId="77777777" w:rsidR="00E63529" w:rsidRDefault="00E63529" w:rsidP="00B04CC7">
            <w:pPr>
              <w:pStyle w:val="Textocomentario"/>
              <w:jc w:val="both"/>
              <w:rPr>
                <w:rFonts w:ascii="Arial" w:hAnsi="Arial" w:cs="Arial"/>
                <w:sz w:val="22"/>
                <w:szCs w:val="22"/>
                <w:lang w:val="es-CL"/>
              </w:rPr>
            </w:pPr>
          </w:p>
          <w:p w14:paraId="11B8BACB" w14:textId="77777777" w:rsidR="00E63529" w:rsidRDefault="00E63529" w:rsidP="00B04CC7">
            <w:pPr>
              <w:pStyle w:val="Textocomentario"/>
              <w:jc w:val="both"/>
              <w:rPr>
                <w:rFonts w:ascii="Arial" w:hAnsi="Arial" w:cs="Arial"/>
                <w:sz w:val="22"/>
                <w:szCs w:val="22"/>
                <w:lang w:val="es-CL"/>
              </w:rPr>
            </w:pPr>
          </w:p>
          <w:p w14:paraId="72D7FC50" w14:textId="77777777" w:rsidR="00E63529" w:rsidRDefault="00E63529" w:rsidP="00B04CC7">
            <w:pPr>
              <w:pStyle w:val="Textocomentario"/>
              <w:jc w:val="both"/>
              <w:rPr>
                <w:rFonts w:ascii="Arial" w:hAnsi="Arial" w:cs="Arial"/>
                <w:sz w:val="22"/>
                <w:szCs w:val="22"/>
                <w:lang w:val="es-CL"/>
              </w:rPr>
            </w:pPr>
          </w:p>
          <w:p w14:paraId="4E28BE23" w14:textId="77777777" w:rsidR="00E63529" w:rsidRDefault="00E63529" w:rsidP="00B04CC7">
            <w:pPr>
              <w:pStyle w:val="Textocomentario"/>
              <w:jc w:val="both"/>
              <w:rPr>
                <w:rFonts w:ascii="Arial" w:hAnsi="Arial" w:cs="Arial"/>
                <w:sz w:val="22"/>
                <w:szCs w:val="22"/>
                <w:lang w:val="es-CL"/>
              </w:rPr>
            </w:pPr>
          </w:p>
          <w:p w14:paraId="5709026B" w14:textId="77777777" w:rsidR="00E63529" w:rsidRDefault="00E63529" w:rsidP="00B04CC7">
            <w:pPr>
              <w:pStyle w:val="Textocomentario"/>
              <w:jc w:val="both"/>
              <w:rPr>
                <w:rFonts w:ascii="Arial" w:hAnsi="Arial" w:cs="Arial"/>
                <w:sz w:val="22"/>
                <w:szCs w:val="22"/>
                <w:lang w:val="es-CL"/>
              </w:rPr>
            </w:pPr>
          </w:p>
          <w:p w14:paraId="38EFA197" w14:textId="77777777" w:rsidR="00E63529" w:rsidRPr="00831376" w:rsidRDefault="00E63529" w:rsidP="00B04CC7">
            <w:pPr>
              <w:pStyle w:val="Textocomentario"/>
              <w:jc w:val="both"/>
              <w:rPr>
                <w:rFonts w:ascii="Arial" w:hAnsi="Arial" w:cs="Arial"/>
                <w:sz w:val="22"/>
                <w:szCs w:val="22"/>
                <w:lang w:val="es-CL"/>
              </w:rPr>
            </w:pPr>
          </w:p>
          <w:p w14:paraId="487A71B4" w14:textId="77777777" w:rsidR="00311635" w:rsidRPr="00831376" w:rsidRDefault="00311635" w:rsidP="00B04CC7">
            <w:pPr>
              <w:pStyle w:val="Textocomentario"/>
              <w:jc w:val="both"/>
              <w:rPr>
                <w:rFonts w:ascii="Arial" w:hAnsi="Arial" w:cs="Arial"/>
                <w:b/>
                <w:bCs/>
                <w:sz w:val="22"/>
                <w:szCs w:val="22"/>
                <w:lang w:val="es-CL"/>
              </w:rPr>
            </w:pPr>
            <w:r w:rsidRPr="00831376">
              <w:rPr>
                <w:rFonts w:ascii="Arial" w:hAnsi="Arial" w:cs="Arial"/>
                <w:b/>
                <w:bCs/>
                <w:sz w:val="22"/>
                <w:szCs w:val="22"/>
                <w:lang w:val="es-CL"/>
              </w:rPr>
              <w:t>58)</w:t>
            </w:r>
            <w:r w:rsidRPr="00831376">
              <w:rPr>
                <w:rFonts w:ascii="Arial" w:hAnsi="Arial" w:cs="Arial"/>
                <w:b/>
                <w:bCs/>
                <w:sz w:val="22"/>
                <w:szCs w:val="22"/>
                <w:lang w:val="es-CL"/>
              </w:rPr>
              <w:tab/>
              <w:t>Pesca no reglamentada: actividad extractiva de recursos hidrobiológicos realizada en la zona de aplicación de una organización regional de ordenación pesquera competente por buques sin nacionalidad, o que enarbolen el pabellón de un Estado que no es parte de esa organización, o por una entidad pesquera, de una manera que no está en consonancia con las medidas de conservación y ordenación de dicha organización, o que las contraviene.</w:t>
            </w:r>
          </w:p>
          <w:p w14:paraId="1C68DFC8" w14:textId="77777777" w:rsidR="00311635" w:rsidRPr="00831376" w:rsidRDefault="00311635" w:rsidP="00B04CC7">
            <w:pPr>
              <w:pStyle w:val="Textocomentario"/>
              <w:jc w:val="both"/>
              <w:rPr>
                <w:rFonts w:ascii="Arial" w:hAnsi="Arial" w:cs="Arial"/>
                <w:b/>
                <w:bCs/>
                <w:sz w:val="22"/>
                <w:szCs w:val="22"/>
                <w:lang w:val="es-CL"/>
              </w:rPr>
            </w:pPr>
          </w:p>
          <w:p w14:paraId="4E1C97F3" w14:textId="5972B475" w:rsidR="00311635" w:rsidRPr="00831376" w:rsidRDefault="00311635" w:rsidP="00B04CC7">
            <w:pPr>
              <w:pStyle w:val="Textocomentario"/>
              <w:jc w:val="both"/>
              <w:rPr>
                <w:rFonts w:ascii="Arial" w:hAnsi="Arial" w:cs="Arial"/>
                <w:b/>
                <w:bCs/>
                <w:sz w:val="22"/>
                <w:szCs w:val="22"/>
                <w:lang w:val="es-CL"/>
              </w:rPr>
            </w:pPr>
            <w:r w:rsidRPr="00831376">
              <w:rPr>
                <w:rFonts w:ascii="Arial" w:hAnsi="Arial" w:cs="Arial"/>
                <w:b/>
                <w:bCs/>
                <w:sz w:val="22"/>
                <w:szCs w:val="22"/>
                <w:lang w:val="es-CL"/>
              </w:rPr>
              <w:t>Se considera, además, aquella actividad en zonas o en relación con poblaciones de peces respecto de las cuales no existen medidas aplicables de conservación u ordenación y en las que estas actividades pesqueras se llevan a cabo de una manera que no está en consonancia con las responsabilidades que incumben al Estado con respecto a la conservación de los recursos marinos vivos en virtud del derecho internacional.</w:t>
            </w:r>
          </w:p>
          <w:p w14:paraId="39FE172D" w14:textId="77777777" w:rsidR="00311635" w:rsidRDefault="00311635" w:rsidP="00B04CC7">
            <w:pPr>
              <w:pStyle w:val="Textocomentario"/>
              <w:jc w:val="both"/>
              <w:rPr>
                <w:rFonts w:ascii="Arial" w:hAnsi="Arial" w:cs="Arial"/>
                <w:sz w:val="24"/>
                <w:szCs w:val="24"/>
                <w:lang w:val="es-CL"/>
              </w:rPr>
            </w:pPr>
          </w:p>
          <w:p w14:paraId="48E352FD" w14:textId="77777777" w:rsidR="00D0679E" w:rsidRDefault="00D0679E" w:rsidP="00B04CC7">
            <w:pPr>
              <w:pStyle w:val="Textocomentario"/>
              <w:jc w:val="both"/>
              <w:rPr>
                <w:rFonts w:ascii="Arial" w:hAnsi="Arial" w:cs="Arial"/>
                <w:sz w:val="24"/>
                <w:szCs w:val="24"/>
                <w:lang w:val="es-CL"/>
              </w:rPr>
            </w:pPr>
          </w:p>
          <w:p w14:paraId="7FC2C5C2" w14:textId="77777777" w:rsidR="00D0679E" w:rsidRDefault="00D0679E" w:rsidP="00B04CC7">
            <w:pPr>
              <w:pStyle w:val="Textocomentario"/>
              <w:jc w:val="both"/>
              <w:rPr>
                <w:rFonts w:ascii="Arial" w:hAnsi="Arial" w:cs="Arial"/>
                <w:sz w:val="24"/>
                <w:szCs w:val="24"/>
                <w:lang w:val="es-CL"/>
              </w:rPr>
            </w:pPr>
          </w:p>
          <w:p w14:paraId="50AC829C" w14:textId="77777777" w:rsidR="00D0679E" w:rsidRDefault="00D0679E" w:rsidP="00B04CC7">
            <w:pPr>
              <w:pStyle w:val="Textocomentario"/>
              <w:jc w:val="both"/>
              <w:rPr>
                <w:rFonts w:ascii="Arial" w:hAnsi="Arial" w:cs="Arial"/>
                <w:sz w:val="24"/>
                <w:szCs w:val="24"/>
                <w:lang w:val="es-CL"/>
              </w:rPr>
            </w:pPr>
          </w:p>
          <w:p w14:paraId="09FE0F81" w14:textId="77777777" w:rsidR="00D0679E" w:rsidRDefault="00D0679E" w:rsidP="00B04CC7">
            <w:pPr>
              <w:pStyle w:val="Textocomentario"/>
              <w:jc w:val="both"/>
              <w:rPr>
                <w:rFonts w:ascii="Arial" w:hAnsi="Arial" w:cs="Arial"/>
                <w:sz w:val="24"/>
                <w:szCs w:val="24"/>
                <w:lang w:val="es-CL"/>
              </w:rPr>
            </w:pPr>
          </w:p>
          <w:p w14:paraId="1BB14917" w14:textId="77777777" w:rsidR="00ED1DA6" w:rsidRDefault="00ED1DA6" w:rsidP="00B04CC7">
            <w:pPr>
              <w:pStyle w:val="Textocomentario"/>
              <w:jc w:val="both"/>
              <w:rPr>
                <w:rFonts w:ascii="Arial" w:hAnsi="Arial" w:cs="Arial"/>
                <w:sz w:val="24"/>
                <w:szCs w:val="24"/>
                <w:lang w:val="es-CL"/>
              </w:rPr>
            </w:pPr>
          </w:p>
          <w:p w14:paraId="70993CC7" w14:textId="77777777" w:rsidR="00ED1DA6" w:rsidRDefault="00ED1DA6" w:rsidP="00B04CC7">
            <w:pPr>
              <w:pStyle w:val="Textocomentario"/>
              <w:jc w:val="both"/>
              <w:rPr>
                <w:rFonts w:ascii="Arial" w:hAnsi="Arial" w:cs="Arial"/>
                <w:sz w:val="24"/>
                <w:szCs w:val="24"/>
                <w:lang w:val="es-CL"/>
              </w:rPr>
            </w:pPr>
          </w:p>
          <w:p w14:paraId="1FB8DF71" w14:textId="77777777" w:rsidR="00ED1DA6" w:rsidRDefault="00ED1DA6" w:rsidP="00B04CC7">
            <w:pPr>
              <w:pStyle w:val="Textocomentario"/>
              <w:jc w:val="both"/>
              <w:rPr>
                <w:rFonts w:ascii="Arial" w:hAnsi="Arial" w:cs="Arial"/>
                <w:sz w:val="24"/>
                <w:szCs w:val="24"/>
                <w:lang w:val="es-CL"/>
              </w:rPr>
            </w:pPr>
          </w:p>
          <w:p w14:paraId="22EB8480" w14:textId="77777777" w:rsidR="00ED1DA6" w:rsidRDefault="00ED1DA6" w:rsidP="00B04CC7">
            <w:pPr>
              <w:pStyle w:val="Textocomentario"/>
              <w:jc w:val="both"/>
              <w:rPr>
                <w:rFonts w:ascii="Arial" w:hAnsi="Arial" w:cs="Arial"/>
                <w:sz w:val="24"/>
                <w:szCs w:val="24"/>
                <w:lang w:val="es-CL"/>
              </w:rPr>
            </w:pPr>
          </w:p>
          <w:p w14:paraId="3F7B287A" w14:textId="77777777" w:rsidR="00D0679E" w:rsidRDefault="00D0679E" w:rsidP="00B04CC7">
            <w:pPr>
              <w:pStyle w:val="Textocomentario"/>
              <w:jc w:val="both"/>
              <w:rPr>
                <w:rFonts w:ascii="Arial" w:hAnsi="Arial" w:cs="Arial"/>
                <w:sz w:val="24"/>
                <w:szCs w:val="24"/>
                <w:lang w:val="es-CL"/>
              </w:rPr>
            </w:pPr>
          </w:p>
          <w:p w14:paraId="307ABAA3" w14:textId="77777777" w:rsidR="00D0679E" w:rsidRPr="00B04CC7" w:rsidRDefault="00D0679E" w:rsidP="00B04CC7">
            <w:pPr>
              <w:pStyle w:val="Textocomentario"/>
              <w:jc w:val="both"/>
              <w:rPr>
                <w:rFonts w:ascii="Arial" w:hAnsi="Arial" w:cs="Arial"/>
                <w:sz w:val="24"/>
                <w:szCs w:val="24"/>
                <w:lang w:val="es-CL"/>
              </w:rPr>
            </w:pPr>
          </w:p>
          <w:p w14:paraId="63CBE147" w14:textId="77777777" w:rsidR="00311635" w:rsidRPr="008332DB" w:rsidRDefault="00311635" w:rsidP="00B04CC7">
            <w:pPr>
              <w:pStyle w:val="Textocomentario"/>
              <w:jc w:val="both"/>
              <w:rPr>
                <w:rFonts w:ascii="Arial" w:hAnsi="Arial" w:cs="Arial"/>
                <w:b/>
                <w:bCs/>
                <w:sz w:val="24"/>
                <w:szCs w:val="24"/>
                <w:lang w:val="es-CL"/>
              </w:rPr>
            </w:pPr>
            <w:r w:rsidRPr="008332DB">
              <w:rPr>
                <w:rFonts w:ascii="Arial" w:hAnsi="Arial" w:cs="Arial"/>
                <w:b/>
                <w:bCs/>
                <w:sz w:val="24"/>
                <w:szCs w:val="24"/>
                <w:lang w:val="es-CL"/>
              </w:rPr>
              <w:t>59)</w:t>
            </w:r>
            <w:r w:rsidRPr="008332DB">
              <w:rPr>
                <w:rFonts w:ascii="Arial" w:hAnsi="Arial" w:cs="Arial"/>
                <w:b/>
                <w:bCs/>
                <w:sz w:val="24"/>
                <w:szCs w:val="24"/>
                <w:lang w:val="es-CL"/>
              </w:rPr>
              <w:tab/>
              <w:t>Pesca recreativa: actividad de pesca y pesca submarina realizada por personas naturales que tiene por objeto la captura de recursos hidrobiológicos con aparejos de pesca de uso personal, sin fines de lucro para el pescador y con propósito de deporte, turismo o entretención.</w:t>
            </w:r>
          </w:p>
          <w:p w14:paraId="1F8E4905" w14:textId="77777777" w:rsidR="00311635" w:rsidRPr="008332DB" w:rsidRDefault="00311635" w:rsidP="00B04CC7">
            <w:pPr>
              <w:pStyle w:val="Textocomentario"/>
              <w:jc w:val="both"/>
              <w:rPr>
                <w:rFonts w:ascii="Arial" w:hAnsi="Arial" w:cs="Arial"/>
                <w:b/>
                <w:bCs/>
                <w:sz w:val="24"/>
                <w:szCs w:val="24"/>
                <w:lang w:val="es-CL"/>
              </w:rPr>
            </w:pPr>
          </w:p>
          <w:p w14:paraId="309411B2" w14:textId="48F29593" w:rsidR="00311635" w:rsidRDefault="00311635" w:rsidP="00B04CC7">
            <w:pPr>
              <w:pStyle w:val="Textocomentario"/>
              <w:jc w:val="both"/>
              <w:rPr>
                <w:rFonts w:ascii="Arial" w:hAnsi="Arial" w:cs="Arial"/>
                <w:b/>
                <w:bCs/>
                <w:sz w:val="24"/>
                <w:szCs w:val="24"/>
                <w:lang w:val="es-CL"/>
              </w:rPr>
            </w:pPr>
            <w:r w:rsidRPr="008332DB">
              <w:rPr>
                <w:rFonts w:ascii="Arial" w:hAnsi="Arial" w:cs="Arial"/>
                <w:b/>
                <w:bCs/>
                <w:sz w:val="24"/>
                <w:szCs w:val="24"/>
                <w:lang w:val="es-CL"/>
              </w:rPr>
              <w:t xml:space="preserve">En ningún caso constituirá pesca recreativa la captura de recursos hidrobiológicos mediante el uso de artes de pesca o de aparejos de pesca que no sean de uso personal, cualquiera que sea el volumen </w:t>
            </w:r>
            <w:proofErr w:type="gramStart"/>
            <w:r w:rsidRPr="008332DB">
              <w:rPr>
                <w:rFonts w:ascii="Arial" w:hAnsi="Arial" w:cs="Arial"/>
                <w:b/>
                <w:bCs/>
                <w:sz w:val="24"/>
                <w:szCs w:val="24"/>
                <w:lang w:val="es-CL"/>
              </w:rPr>
              <w:t>capturado.</w:t>
            </w:r>
            <w:r w:rsidR="00207CEA" w:rsidRPr="008332DB">
              <w:rPr>
                <w:rFonts w:ascii="Arial" w:hAnsi="Arial" w:cs="Arial"/>
                <w:b/>
                <w:bCs/>
                <w:sz w:val="24"/>
                <w:szCs w:val="24"/>
                <w:lang w:val="es-CL"/>
              </w:rPr>
              <w:t>(</w:t>
            </w:r>
            <w:proofErr w:type="gramEnd"/>
            <w:r w:rsidR="00207CEA" w:rsidRPr="008332DB">
              <w:rPr>
                <w:rFonts w:ascii="Arial" w:hAnsi="Arial" w:cs="Arial"/>
                <w:b/>
                <w:bCs/>
                <w:sz w:val="24"/>
                <w:szCs w:val="24"/>
                <w:lang w:val="es-CL"/>
              </w:rPr>
              <w:t>*)</w:t>
            </w:r>
          </w:p>
          <w:p w14:paraId="75630810" w14:textId="77777777" w:rsidR="00801CC6" w:rsidRDefault="00801CC6" w:rsidP="00B04CC7">
            <w:pPr>
              <w:pStyle w:val="Textocomentario"/>
              <w:jc w:val="both"/>
              <w:rPr>
                <w:rFonts w:ascii="Arial" w:hAnsi="Arial" w:cs="Arial"/>
                <w:b/>
                <w:bCs/>
                <w:sz w:val="24"/>
                <w:szCs w:val="24"/>
                <w:lang w:val="es-CL"/>
              </w:rPr>
            </w:pPr>
          </w:p>
          <w:p w14:paraId="7975758F" w14:textId="77777777" w:rsidR="00801CC6" w:rsidRDefault="00801CC6" w:rsidP="00B04CC7">
            <w:pPr>
              <w:pStyle w:val="Textocomentario"/>
              <w:jc w:val="both"/>
              <w:rPr>
                <w:rFonts w:ascii="Arial" w:hAnsi="Arial" w:cs="Arial"/>
                <w:b/>
                <w:bCs/>
                <w:sz w:val="24"/>
                <w:szCs w:val="24"/>
                <w:lang w:val="es-CL"/>
              </w:rPr>
            </w:pPr>
          </w:p>
          <w:p w14:paraId="6FA85DC3" w14:textId="77777777" w:rsidR="00801CC6" w:rsidRPr="008332DB" w:rsidRDefault="00801CC6" w:rsidP="00B04CC7">
            <w:pPr>
              <w:pStyle w:val="Textocomentario"/>
              <w:jc w:val="both"/>
              <w:rPr>
                <w:rFonts w:ascii="Arial" w:hAnsi="Arial" w:cs="Arial"/>
                <w:b/>
                <w:bCs/>
                <w:sz w:val="24"/>
                <w:szCs w:val="24"/>
                <w:lang w:val="es-CL"/>
              </w:rPr>
            </w:pPr>
          </w:p>
          <w:p w14:paraId="3B779B14" w14:textId="77777777" w:rsidR="00311635" w:rsidRDefault="00311635" w:rsidP="00B04CC7">
            <w:pPr>
              <w:pStyle w:val="Textocomentario"/>
              <w:jc w:val="both"/>
              <w:rPr>
                <w:rFonts w:ascii="Arial" w:hAnsi="Arial" w:cs="Arial"/>
                <w:sz w:val="24"/>
                <w:szCs w:val="24"/>
                <w:lang w:val="es-CL"/>
              </w:rPr>
            </w:pPr>
          </w:p>
          <w:p w14:paraId="30AE8932" w14:textId="77777777" w:rsidR="00831376" w:rsidRDefault="00831376" w:rsidP="00B04CC7">
            <w:pPr>
              <w:pStyle w:val="Textocomentario"/>
              <w:jc w:val="both"/>
              <w:rPr>
                <w:rFonts w:ascii="Arial" w:hAnsi="Arial" w:cs="Arial"/>
                <w:sz w:val="24"/>
                <w:szCs w:val="24"/>
                <w:lang w:val="es-CL"/>
              </w:rPr>
            </w:pPr>
          </w:p>
          <w:p w14:paraId="414DC56F" w14:textId="7ECCC8F7" w:rsidR="00831376" w:rsidRDefault="00831376" w:rsidP="00B04CC7">
            <w:pPr>
              <w:pStyle w:val="Textocomentario"/>
              <w:jc w:val="both"/>
              <w:rPr>
                <w:rFonts w:ascii="Arial" w:hAnsi="Arial" w:cs="Arial"/>
                <w:b/>
                <w:bCs/>
                <w:sz w:val="24"/>
                <w:szCs w:val="24"/>
                <w:lang w:val="es-CL"/>
              </w:rPr>
            </w:pPr>
            <w:r w:rsidRPr="00831376">
              <w:rPr>
                <w:rFonts w:ascii="Arial" w:hAnsi="Arial" w:cs="Arial"/>
                <w:b/>
                <w:bCs/>
                <w:sz w:val="24"/>
                <w:szCs w:val="24"/>
                <w:lang w:val="es-CL"/>
              </w:rPr>
              <w:t>(*)</w:t>
            </w:r>
          </w:p>
          <w:p w14:paraId="52AE0227" w14:textId="77777777" w:rsidR="00792F79" w:rsidRDefault="00792F79" w:rsidP="00B04CC7">
            <w:pPr>
              <w:pStyle w:val="Textocomentario"/>
              <w:jc w:val="both"/>
              <w:rPr>
                <w:rFonts w:ascii="Arial" w:hAnsi="Arial" w:cs="Arial"/>
                <w:b/>
                <w:bCs/>
                <w:sz w:val="24"/>
                <w:szCs w:val="24"/>
                <w:lang w:val="es-CL"/>
              </w:rPr>
            </w:pPr>
          </w:p>
          <w:p w14:paraId="1B28EEB0" w14:textId="77777777" w:rsidR="00792F79" w:rsidRDefault="00792F79" w:rsidP="00B04CC7">
            <w:pPr>
              <w:pStyle w:val="Textocomentario"/>
              <w:jc w:val="both"/>
              <w:rPr>
                <w:rFonts w:ascii="Arial" w:hAnsi="Arial" w:cs="Arial"/>
                <w:b/>
                <w:bCs/>
                <w:sz w:val="24"/>
                <w:szCs w:val="24"/>
                <w:lang w:val="es-CL"/>
              </w:rPr>
            </w:pPr>
          </w:p>
          <w:p w14:paraId="65E1CC2C" w14:textId="77777777" w:rsidR="00792F79" w:rsidRDefault="00792F79" w:rsidP="00B04CC7">
            <w:pPr>
              <w:pStyle w:val="Textocomentario"/>
              <w:jc w:val="both"/>
              <w:rPr>
                <w:rFonts w:ascii="Arial" w:hAnsi="Arial" w:cs="Arial"/>
                <w:b/>
                <w:bCs/>
                <w:sz w:val="24"/>
                <w:szCs w:val="24"/>
                <w:lang w:val="es-CL"/>
              </w:rPr>
            </w:pPr>
          </w:p>
          <w:p w14:paraId="3D62C13C" w14:textId="77777777" w:rsidR="00792F79" w:rsidRDefault="00792F79" w:rsidP="00B04CC7">
            <w:pPr>
              <w:pStyle w:val="Textocomentario"/>
              <w:jc w:val="both"/>
              <w:rPr>
                <w:rFonts w:ascii="Arial" w:hAnsi="Arial" w:cs="Arial"/>
                <w:b/>
                <w:bCs/>
                <w:sz w:val="24"/>
                <w:szCs w:val="24"/>
                <w:lang w:val="es-CL"/>
              </w:rPr>
            </w:pPr>
          </w:p>
          <w:p w14:paraId="4838F794" w14:textId="77777777" w:rsidR="00792F79" w:rsidRDefault="00792F79" w:rsidP="00B04CC7">
            <w:pPr>
              <w:pStyle w:val="Textocomentario"/>
              <w:jc w:val="both"/>
              <w:rPr>
                <w:rFonts w:ascii="Arial" w:hAnsi="Arial" w:cs="Arial"/>
                <w:b/>
                <w:bCs/>
                <w:sz w:val="24"/>
                <w:szCs w:val="24"/>
                <w:lang w:val="es-CL"/>
              </w:rPr>
            </w:pPr>
          </w:p>
          <w:p w14:paraId="36FF3A58" w14:textId="77777777" w:rsidR="00792F79" w:rsidRDefault="00792F79" w:rsidP="00B04CC7">
            <w:pPr>
              <w:pStyle w:val="Textocomentario"/>
              <w:jc w:val="both"/>
              <w:rPr>
                <w:rFonts w:ascii="Arial" w:hAnsi="Arial" w:cs="Arial"/>
                <w:b/>
                <w:bCs/>
                <w:sz w:val="24"/>
                <w:szCs w:val="24"/>
                <w:lang w:val="es-CL"/>
              </w:rPr>
            </w:pPr>
          </w:p>
          <w:p w14:paraId="2F4552E1" w14:textId="77777777" w:rsidR="00792F79" w:rsidRDefault="00792F79" w:rsidP="00B04CC7">
            <w:pPr>
              <w:pStyle w:val="Textocomentario"/>
              <w:jc w:val="both"/>
              <w:rPr>
                <w:rFonts w:ascii="Arial" w:hAnsi="Arial" w:cs="Arial"/>
                <w:b/>
                <w:bCs/>
                <w:sz w:val="24"/>
                <w:szCs w:val="24"/>
                <w:lang w:val="es-CL"/>
              </w:rPr>
            </w:pPr>
          </w:p>
          <w:p w14:paraId="59F337D2" w14:textId="77777777" w:rsidR="00792F79" w:rsidRDefault="00792F79" w:rsidP="00B04CC7">
            <w:pPr>
              <w:pStyle w:val="Textocomentario"/>
              <w:jc w:val="both"/>
              <w:rPr>
                <w:rFonts w:ascii="Arial" w:hAnsi="Arial" w:cs="Arial"/>
                <w:b/>
                <w:bCs/>
                <w:sz w:val="24"/>
                <w:szCs w:val="24"/>
                <w:lang w:val="es-CL"/>
              </w:rPr>
            </w:pPr>
          </w:p>
          <w:p w14:paraId="48FF649B" w14:textId="77777777" w:rsidR="00792F79" w:rsidRDefault="00792F79" w:rsidP="00B04CC7">
            <w:pPr>
              <w:pStyle w:val="Textocomentario"/>
              <w:jc w:val="both"/>
              <w:rPr>
                <w:rFonts w:ascii="Arial" w:hAnsi="Arial" w:cs="Arial"/>
                <w:b/>
                <w:bCs/>
                <w:sz w:val="24"/>
                <w:szCs w:val="24"/>
                <w:lang w:val="es-CL"/>
              </w:rPr>
            </w:pPr>
          </w:p>
          <w:p w14:paraId="4B8ACAF5" w14:textId="77777777" w:rsidR="00792F79" w:rsidRDefault="00792F79" w:rsidP="00B04CC7">
            <w:pPr>
              <w:pStyle w:val="Textocomentario"/>
              <w:jc w:val="both"/>
              <w:rPr>
                <w:rFonts w:ascii="Arial" w:hAnsi="Arial" w:cs="Arial"/>
                <w:b/>
                <w:bCs/>
                <w:sz w:val="24"/>
                <w:szCs w:val="24"/>
                <w:lang w:val="es-CL"/>
              </w:rPr>
            </w:pPr>
          </w:p>
          <w:p w14:paraId="57DF3527" w14:textId="77777777" w:rsidR="00792F79" w:rsidRDefault="00792F79" w:rsidP="00B04CC7">
            <w:pPr>
              <w:pStyle w:val="Textocomentario"/>
              <w:jc w:val="both"/>
              <w:rPr>
                <w:rFonts w:ascii="Arial" w:hAnsi="Arial" w:cs="Arial"/>
                <w:b/>
                <w:bCs/>
                <w:sz w:val="24"/>
                <w:szCs w:val="24"/>
                <w:lang w:val="es-CL"/>
              </w:rPr>
            </w:pPr>
          </w:p>
          <w:p w14:paraId="0C2C53D0" w14:textId="77777777" w:rsidR="00792F79" w:rsidRDefault="00792F79" w:rsidP="00B04CC7">
            <w:pPr>
              <w:pStyle w:val="Textocomentario"/>
              <w:jc w:val="both"/>
              <w:rPr>
                <w:rFonts w:ascii="Arial" w:hAnsi="Arial" w:cs="Arial"/>
                <w:b/>
                <w:bCs/>
                <w:sz w:val="24"/>
                <w:szCs w:val="24"/>
                <w:lang w:val="es-CL"/>
              </w:rPr>
            </w:pPr>
          </w:p>
          <w:p w14:paraId="345A2637" w14:textId="77777777" w:rsidR="00792F79" w:rsidRDefault="00792F79" w:rsidP="00B04CC7">
            <w:pPr>
              <w:pStyle w:val="Textocomentario"/>
              <w:jc w:val="both"/>
              <w:rPr>
                <w:rFonts w:ascii="Arial" w:hAnsi="Arial" w:cs="Arial"/>
                <w:b/>
                <w:bCs/>
                <w:sz w:val="24"/>
                <w:szCs w:val="24"/>
                <w:lang w:val="es-CL"/>
              </w:rPr>
            </w:pPr>
          </w:p>
          <w:p w14:paraId="16EFF123" w14:textId="77777777" w:rsidR="00792F79" w:rsidRDefault="00792F79" w:rsidP="00B04CC7">
            <w:pPr>
              <w:pStyle w:val="Textocomentario"/>
              <w:jc w:val="both"/>
              <w:rPr>
                <w:rFonts w:ascii="Arial" w:hAnsi="Arial" w:cs="Arial"/>
                <w:b/>
                <w:bCs/>
                <w:sz w:val="24"/>
                <w:szCs w:val="24"/>
                <w:lang w:val="es-CL"/>
              </w:rPr>
            </w:pPr>
          </w:p>
          <w:p w14:paraId="0FD3A39E" w14:textId="77777777" w:rsidR="00792F79" w:rsidRDefault="00792F79" w:rsidP="00B04CC7">
            <w:pPr>
              <w:pStyle w:val="Textocomentario"/>
              <w:jc w:val="both"/>
              <w:rPr>
                <w:rFonts w:ascii="Arial" w:hAnsi="Arial" w:cs="Arial"/>
                <w:b/>
                <w:bCs/>
                <w:sz w:val="24"/>
                <w:szCs w:val="24"/>
                <w:lang w:val="es-CL"/>
              </w:rPr>
            </w:pPr>
          </w:p>
          <w:p w14:paraId="275F4B87" w14:textId="77777777" w:rsidR="00792F79" w:rsidRDefault="00792F79" w:rsidP="00B04CC7">
            <w:pPr>
              <w:pStyle w:val="Textocomentario"/>
              <w:jc w:val="both"/>
              <w:rPr>
                <w:rFonts w:ascii="Arial" w:hAnsi="Arial" w:cs="Arial"/>
                <w:b/>
                <w:bCs/>
                <w:sz w:val="24"/>
                <w:szCs w:val="24"/>
                <w:lang w:val="es-CL"/>
              </w:rPr>
            </w:pPr>
          </w:p>
          <w:p w14:paraId="14DDDEFF" w14:textId="77777777" w:rsidR="00792F79" w:rsidRDefault="00792F79" w:rsidP="00B04CC7">
            <w:pPr>
              <w:pStyle w:val="Textocomentario"/>
              <w:jc w:val="both"/>
              <w:rPr>
                <w:rFonts w:ascii="Arial" w:hAnsi="Arial" w:cs="Arial"/>
                <w:b/>
                <w:bCs/>
                <w:sz w:val="24"/>
                <w:szCs w:val="24"/>
                <w:lang w:val="es-CL"/>
              </w:rPr>
            </w:pPr>
          </w:p>
          <w:p w14:paraId="6145F6DF" w14:textId="77777777" w:rsidR="00207CEA" w:rsidRPr="00831376" w:rsidRDefault="00207CEA" w:rsidP="00B04CC7">
            <w:pPr>
              <w:pStyle w:val="Textocomentario"/>
              <w:jc w:val="both"/>
              <w:rPr>
                <w:rFonts w:ascii="Arial" w:hAnsi="Arial" w:cs="Arial"/>
                <w:b/>
                <w:bCs/>
                <w:sz w:val="24"/>
                <w:szCs w:val="24"/>
                <w:lang w:val="es-CL"/>
              </w:rPr>
            </w:pPr>
          </w:p>
          <w:p w14:paraId="768517B1"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60)</w:t>
            </w:r>
            <w:r w:rsidRPr="00B04CC7">
              <w:rPr>
                <w:rFonts w:ascii="Arial" w:hAnsi="Arial" w:cs="Arial"/>
                <w:sz w:val="24"/>
                <w:szCs w:val="24"/>
                <w:lang w:val="es-CL"/>
              </w:rPr>
              <w:tab/>
              <w:t xml:space="preserve">Plan de manejo: instrumento de gestión propuesto por un Comité de Manejo, que tiene por finalidad definir reglas y acciones para el manejo sostenible de una pesquería específica, asegurando la capacidad de regeneración de los recursos hidrobiológicos y la diversidad biológica asociada a ellos, basados en el conocimiento actualizado de los aspectos </w:t>
            </w:r>
            <w:proofErr w:type="spellStart"/>
            <w:r w:rsidRPr="00B04CC7">
              <w:rPr>
                <w:rFonts w:ascii="Arial" w:hAnsi="Arial" w:cs="Arial"/>
                <w:sz w:val="24"/>
                <w:szCs w:val="24"/>
                <w:lang w:val="es-CL"/>
              </w:rPr>
              <w:t>biopesquero</w:t>
            </w:r>
            <w:proofErr w:type="spellEnd"/>
            <w:r w:rsidRPr="00B04CC7">
              <w:rPr>
                <w:rFonts w:ascii="Arial" w:hAnsi="Arial" w:cs="Arial"/>
                <w:sz w:val="24"/>
                <w:szCs w:val="24"/>
                <w:lang w:val="es-CL"/>
              </w:rPr>
              <w:t>, económico y social.</w:t>
            </w:r>
          </w:p>
          <w:p w14:paraId="6AEAE1CD" w14:textId="77777777" w:rsidR="00311635" w:rsidRPr="00B04CC7" w:rsidRDefault="00311635" w:rsidP="00B04CC7">
            <w:pPr>
              <w:pStyle w:val="Textocomentario"/>
              <w:jc w:val="both"/>
              <w:rPr>
                <w:rFonts w:ascii="Arial" w:hAnsi="Arial" w:cs="Arial"/>
                <w:sz w:val="24"/>
                <w:szCs w:val="24"/>
                <w:lang w:val="es-CL"/>
              </w:rPr>
            </w:pPr>
          </w:p>
          <w:p w14:paraId="4FE56318"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61)</w:t>
            </w:r>
            <w:r w:rsidRPr="00B04CC7">
              <w:rPr>
                <w:rFonts w:ascii="Arial" w:hAnsi="Arial" w:cs="Arial"/>
                <w:sz w:val="24"/>
                <w:szCs w:val="24"/>
                <w:lang w:val="es-CL"/>
              </w:rPr>
              <w:tab/>
              <w:t>Planta de proceso de transformación: establecimiento emplazado en un inmueble, destinado, aún en forma esporádica a la realización de actividades pesqueras de transformación.</w:t>
            </w:r>
          </w:p>
          <w:p w14:paraId="2E175FAB" w14:textId="77777777" w:rsidR="00311635" w:rsidRPr="00B04CC7" w:rsidRDefault="00311635" w:rsidP="00B04CC7">
            <w:pPr>
              <w:pStyle w:val="Textocomentario"/>
              <w:jc w:val="both"/>
              <w:rPr>
                <w:rFonts w:ascii="Arial" w:hAnsi="Arial" w:cs="Arial"/>
                <w:sz w:val="24"/>
                <w:szCs w:val="24"/>
                <w:lang w:val="es-CL"/>
              </w:rPr>
            </w:pPr>
          </w:p>
          <w:p w14:paraId="51BDF5B1"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62)</w:t>
            </w:r>
            <w:r w:rsidRPr="00B04CC7">
              <w:rPr>
                <w:rFonts w:ascii="Arial" w:hAnsi="Arial" w:cs="Arial"/>
                <w:sz w:val="24"/>
                <w:szCs w:val="24"/>
                <w:lang w:val="es-CL"/>
              </w:rPr>
              <w:tab/>
              <w:t>Política Nacional Pesquera: directrices y lineamientos estratégicos de mediano y largo plazo a nivel nacional, mediante los cuales el Ministerio de Economía, Fomento y Turismo orienta al sector pesquero en la consecución de los objetivos y principios de la presente ley.</w:t>
            </w:r>
          </w:p>
          <w:p w14:paraId="7F876795" w14:textId="77777777" w:rsidR="00311635" w:rsidRPr="00B04CC7" w:rsidRDefault="00311635" w:rsidP="00B04CC7">
            <w:pPr>
              <w:pStyle w:val="Textocomentario"/>
              <w:jc w:val="both"/>
              <w:rPr>
                <w:rFonts w:ascii="Arial" w:hAnsi="Arial" w:cs="Arial"/>
                <w:sz w:val="24"/>
                <w:szCs w:val="24"/>
                <w:lang w:val="es-CL"/>
              </w:rPr>
            </w:pPr>
          </w:p>
          <w:p w14:paraId="089DA8A2"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63)</w:t>
            </w:r>
            <w:r w:rsidRPr="00B04CC7">
              <w:rPr>
                <w:rFonts w:ascii="Arial" w:hAnsi="Arial" w:cs="Arial"/>
                <w:sz w:val="24"/>
                <w:szCs w:val="24"/>
                <w:lang w:val="es-CL"/>
              </w:rPr>
              <w:tab/>
              <w:t>Porción de agua: espacio de mar, río o lago, destinado a mantener cualquier elemento flotante estable.</w:t>
            </w:r>
          </w:p>
          <w:p w14:paraId="235AF8BD" w14:textId="77777777" w:rsidR="00311635" w:rsidRPr="00B04CC7" w:rsidRDefault="00311635" w:rsidP="00B04CC7">
            <w:pPr>
              <w:pStyle w:val="Textocomentario"/>
              <w:jc w:val="both"/>
              <w:rPr>
                <w:rFonts w:ascii="Arial" w:hAnsi="Arial" w:cs="Arial"/>
                <w:sz w:val="24"/>
                <w:szCs w:val="24"/>
                <w:lang w:val="es-CL"/>
              </w:rPr>
            </w:pPr>
          </w:p>
          <w:p w14:paraId="740532B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64)</w:t>
            </w:r>
            <w:r w:rsidRPr="00B04CC7">
              <w:rPr>
                <w:rFonts w:ascii="Arial" w:hAnsi="Arial" w:cs="Arial"/>
                <w:sz w:val="24"/>
                <w:szCs w:val="24"/>
                <w:lang w:val="es-CL"/>
              </w:rPr>
              <w:tab/>
              <w:t>Pradera de algas: agrupación de algas marinas que naturalmente habita un espacio delimitable, forma parte de la población de una especie de alga y posee atributos diferenciables de otras agrupaciones de la misma especie en el rango de su distribución natural, en términos de abundancia, expresada como densidad o cobertura, dentro de dicho espacio.</w:t>
            </w:r>
          </w:p>
          <w:p w14:paraId="067872D3" w14:textId="77777777" w:rsidR="00311635" w:rsidRPr="00B04CC7" w:rsidRDefault="00311635" w:rsidP="00B04CC7">
            <w:pPr>
              <w:pStyle w:val="Textocomentario"/>
              <w:jc w:val="both"/>
              <w:rPr>
                <w:rFonts w:ascii="Arial" w:hAnsi="Arial" w:cs="Arial"/>
                <w:sz w:val="24"/>
                <w:szCs w:val="24"/>
                <w:lang w:val="es-CL"/>
              </w:rPr>
            </w:pPr>
          </w:p>
          <w:p w14:paraId="55D9CD5C"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65)</w:t>
            </w:r>
            <w:r w:rsidRPr="00B04CC7">
              <w:rPr>
                <w:rFonts w:ascii="Arial" w:hAnsi="Arial" w:cs="Arial"/>
                <w:sz w:val="24"/>
                <w:szCs w:val="24"/>
                <w:lang w:val="es-CL"/>
              </w:rPr>
              <w:tab/>
              <w:t>Propagación: acción que tiene por objeto introducir artificialmente una o más especies hidrobiológicas en aguas terrestres, aguas interiores, mar territorial o zona económica exclusiva.</w:t>
            </w:r>
          </w:p>
          <w:p w14:paraId="1FA831EB" w14:textId="77777777" w:rsidR="00311635" w:rsidRPr="00B04CC7" w:rsidRDefault="00311635" w:rsidP="00B04CC7">
            <w:pPr>
              <w:pStyle w:val="Textocomentario"/>
              <w:jc w:val="both"/>
              <w:rPr>
                <w:rFonts w:ascii="Arial" w:hAnsi="Arial" w:cs="Arial"/>
                <w:sz w:val="24"/>
                <w:szCs w:val="24"/>
                <w:lang w:val="es-CL"/>
              </w:rPr>
            </w:pPr>
          </w:p>
          <w:p w14:paraId="128FC2A4"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66)</w:t>
            </w:r>
            <w:r w:rsidRPr="00B04CC7">
              <w:rPr>
                <w:rFonts w:ascii="Arial" w:hAnsi="Arial" w:cs="Arial"/>
                <w:sz w:val="24"/>
                <w:szCs w:val="24"/>
                <w:lang w:val="es-CL"/>
              </w:rPr>
              <w:tab/>
              <w:t>Punto biológico: valor o nivel estandarizado que tiene por objeto evaluar el desempeño de un recurso desde una perspectiva de la conservación biológica de un stock, pudiendo referirse biomasa, mortalidad por pesca tasa de explotación.</w:t>
            </w:r>
          </w:p>
          <w:p w14:paraId="0965780A" w14:textId="77777777" w:rsidR="00311635" w:rsidRPr="00B04CC7" w:rsidRDefault="00311635" w:rsidP="00B04CC7">
            <w:pPr>
              <w:pStyle w:val="Textocomentario"/>
              <w:jc w:val="both"/>
              <w:rPr>
                <w:rFonts w:ascii="Arial" w:hAnsi="Arial" w:cs="Arial"/>
                <w:sz w:val="24"/>
                <w:szCs w:val="24"/>
                <w:lang w:val="es-CL"/>
              </w:rPr>
            </w:pPr>
          </w:p>
          <w:p w14:paraId="14BADAFF"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La determinación de estos puntos se deberá efectuar mediante decreto dictado por el Ministerio de Economía, Fomento y Turismo bajo la fórmula “Por orden del </w:t>
            </w:r>
            <w:proofErr w:type="gramStart"/>
            <w:r w:rsidRPr="00B04CC7">
              <w:rPr>
                <w:rFonts w:ascii="Arial" w:hAnsi="Arial" w:cs="Arial"/>
                <w:sz w:val="24"/>
                <w:szCs w:val="24"/>
                <w:lang w:val="es-CL"/>
              </w:rPr>
              <w:t>Presidente</w:t>
            </w:r>
            <w:proofErr w:type="gramEnd"/>
            <w:r w:rsidRPr="00B04CC7">
              <w:rPr>
                <w:rFonts w:ascii="Arial" w:hAnsi="Arial" w:cs="Arial"/>
                <w:sz w:val="24"/>
                <w:szCs w:val="24"/>
                <w:lang w:val="es-CL"/>
              </w:rPr>
              <w:t xml:space="preserve"> de la República”, según la determinación que efectúe el Comité Científico Técnico.</w:t>
            </w:r>
          </w:p>
          <w:p w14:paraId="5F70276D" w14:textId="77777777" w:rsidR="00311635" w:rsidRPr="00B04CC7" w:rsidRDefault="00311635" w:rsidP="00B04CC7">
            <w:pPr>
              <w:pStyle w:val="Textocomentario"/>
              <w:jc w:val="both"/>
              <w:rPr>
                <w:rFonts w:ascii="Arial" w:hAnsi="Arial" w:cs="Arial"/>
                <w:sz w:val="24"/>
                <w:szCs w:val="24"/>
                <w:lang w:val="es-CL"/>
              </w:rPr>
            </w:pPr>
          </w:p>
          <w:p w14:paraId="6CA562A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67)</w:t>
            </w:r>
            <w:r w:rsidRPr="00B04CC7">
              <w:rPr>
                <w:rFonts w:ascii="Arial" w:hAnsi="Arial" w:cs="Arial"/>
                <w:sz w:val="24"/>
                <w:szCs w:val="24"/>
                <w:lang w:val="es-CL"/>
              </w:rPr>
              <w:tab/>
              <w:t>Punto biológico de referencia: punto biológico bajo el cual queda definido el estado de situación de las pesquerías.</w:t>
            </w:r>
          </w:p>
          <w:p w14:paraId="1FC77E23" w14:textId="77777777" w:rsidR="00311635" w:rsidRPr="00B04CC7" w:rsidRDefault="00311635" w:rsidP="00B04CC7">
            <w:pPr>
              <w:pStyle w:val="Textocomentario"/>
              <w:jc w:val="both"/>
              <w:rPr>
                <w:rFonts w:ascii="Arial" w:hAnsi="Arial" w:cs="Arial"/>
                <w:sz w:val="24"/>
                <w:szCs w:val="24"/>
                <w:lang w:val="es-CL"/>
              </w:rPr>
            </w:pPr>
          </w:p>
          <w:p w14:paraId="433EBEC9"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La determinación de estos valores o niveles será realizada por el Comité Científico Técnico que corresponda y deberá constar en el </w:t>
            </w:r>
            <w:r w:rsidRPr="00B04CC7">
              <w:rPr>
                <w:rFonts w:ascii="Arial" w:hAnsi="Arial" w:cs="Arial"/>
                <w:sz w:val="24"/>
                <w:szCs w:val="24"/>
                <w:lang w:val="es-CL"/>
              </w:rPr>
              <w:lastRenderedPageBreak/>
              <w:t>plan de manejo elaborado para cada pesquería según lo dispuesto en el artículo 38.</w:t>
            </w:r>
          </w:p>
          <w:p w14:paraId="5929F617" w14:textId="77777777" w:rsidR="00311635" w:rsidRPr="00B04CC7" w:rsidRDefault="00311635" w:rsidP="00B04CC7">
            <w:pPr>
              <w:pStyle w:val="Textocomentario"/>
              <w:jc w:val="both"/>
              <w:rPr>
                <w:rFonts w:ascii="Arial" w:hAnsi="Arial" w:cs="Arial"/>
                <w:sz w:val="24"/>
                <w:szCs w:val="24"/>
                <w:lang w:val="es-CL"/>
              </w:rPr>
            </w:pPr>
          </w:p>
          <w:p w14:paraId="39D2BEBA"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Un reglamento dictado por el Ministerio de Economía, Fomento y Turismo establecerá la periodicidad y el procedimiento en que se realizará dicha determinación por el Comité Científico Técnico.</w:t>
            </w:r>
          </w:p>
          <w:p w14:paraId="64EBAE66" w14:textId="77777777" w:rsidR="00311635" w:rsidRPr="00B04CC7" w:rsidRDefault="00311635" w:rsidP="00B04CC7">
            <w:pPr>
              <w:pStyle w:val="Textocomentario"/>
              <w:jc w:val="both"/>
              <w:rPr>
                <w:rFonts w:ascii="Arial" w:hAnsi="Arial" w:cs="Arial"/>
                <w:sz w:val="24"/>
                <w:szCs w:val="24"/>
                <w:lang w:val="es-CL"/>
              </w:rPr>
            </w:pPr>
          </w:p>
          <w:p w14:paraId="408E6E2C" w14:textId="77777777" w:rsidR="00311635" w:rsidRPr="0099644A" w:rsidRDefault="00311635" w:rsidP="00B04CC7">
            <w:pPr>
              <w:pStyle w:val="Textocomentario"/>
              <w:jc w:val="both"/>
              <w:rPr>
                <w:rFonts w:ascii="Arial" w:hAnsi="Arial" w:cs="Arial"/>
                <w:b/>
                <w:bCs/>
                <w:sz w:val="24"/>
                <w:szCs w:val="24"/>
                <w:lang w:val="es-CL"/>
              </w:rPr>
            </w:pPr>
            <w:r w:rsidRPr="0099644A">
              <w:rPr>
                <w:rFonts w:ascii="Arial" w:hAnsi="Arial" w:cs="Arial"/>
                <w:b/>
                <w:bCs/>
                <w:sz w:val="24"/>
                <w:szCs w:val="24"/>
                <w:lang w:val="es-CL"/>
              </w:rPr>
              <w:t>68)</w:t>
            </w:r>
            <w:r w:rsidRPr="0099644A">
              <w:rPr>
                <w:rFonts w:ascii="Arial" w:hAnsi="Arial" w:cs="Arial"/>
                <w:b/>
                <w:bCs/>
                <w:sz w:val="24"/>
                <w:szCs w:val="24"/>
                <w:lang w:val="es-CL"/>
              </w:rPr>
              <w:tab/>
              <w:t>Reclutamiento: acción de incorporación de individuos juveniles al stock.</w:t>
            </w:r>
          </w:p>
          <w:p w14:paraId="33257623" w14:textId="77777777" w:rsidR="00311635" w:rsidRDefault="00311635" w:rsidP="00B04CC7">
            <w:pPr>
              <w:pStyle w:val="Textocomentario"/>
              <w:jc w:val="both"/>
              <w:rPr>
                <w:rFonts w:ascii="Arial" w:hAnsi="Arial" w:cs="Arial"/>
                <w:sz w:val="24"/>
                <w:szCs w:val="24"/>
                <w:lang w:val="es-CL"/>
              </w:rPr>
            </w:pPr>
          </w:p>
          <w:p w14:paraId="16ACBABD" w14:textId="77777777" w:rsidR="00304D06" w:rsidRDefault="00304D06" w:rsidP="00B04CC7">
            <w:pPr>
              <w:pStyle w:val="Textocomentario"/>
              <w:jc w:val="both"/>
              <w:rPr>
                <w:rFonts w:ascii="Arial" w:hAnsi="Arial" w:cs="Arial"/>
                <w:sz w:val="24"/>
                <w:szCs w:val="24"/>
                <w:lang w:val="es-CL"/>
              </w:rPr>
            </w:pPr>
          </w:p>
          <w:p w14:paraId="2AF52F8F" w14:textId="77777777" w:rsidR="00304D06" w:rsidRDefault="00304D06" w:rsidP="00B04CC7">
            <w:pPr>
              <w:pStyle w:val="Textocomentario"/>
              <w:jc w:val="both"/>
              <w:rPr>
                <w:rFonts w:ascii="Arial" w:hAnsi="Arial" w:cs="Arial"/>
                <w:sz w:val="24"/>
                <w:szCs w:val="24"/>
                <w:lang w:val="es-CL"/>
              </w:rPr>
            </w:pPr>
          </w:p>
          <w:p w14:paraId="58BA72F4" w14:textId="77777777" w:rsidR="00304D06" w:rsidRPr="00B04CC7" w:rsidRDefault="00304D06" w:rsidP="00B04CC7">
            <w:pPr>
              <w:pStyle w:val="Textocomentario"/>
              <w:jc w:val="both"/>
              <w:rPr>
                <w:rFonts w:ascii="Arial" w:hAnsi="Arial" w:cs="Arial"/>
                <w:sz w:val="24"/>
                <w:szCs w:val="24"/>
                <w:lang w:val="es-CL"/>
              </w:rPr>
            </w:pPr>
          </w:p>
          <w:p w14:paraId="3F31E2A0"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69)</w:t>
            </w:r>
            <w:r w:rsidRPr="00B04CC7">
              <w:rPr>
                <w:rFonts w:ascii="Arial" w:hAnsi="Arial" w:cs="Arial"/>
                <w:sz w:val="24"/>
                <w:szCs w:val="24"/>
                <w:lang w:val="es-CL"/>
              </w:rPr>
              <w:tab/>
              <w:t>Recurso bentónico: recurso hidrobiológico que realiza parte preponderante de su ciclo vital con asociación directa a un sustrato o fondo marino, que pertenece a grupos urocordados, invertebrados o algas.</w:t>
            </w:r>
          </w:p>
          <w:p w14:paraId="77CFD9A8" w14:textId="77777777" w:rsidR="00311635" w:rsidRPr="00B04CC7" w:rsidRDefault="00311635" w:rsidP="00B04CC7">
            <w:pPr>
              <w:pStyle w:val="Textocomentario"/>
              <w:jc w:val="both"/>
              <w:rPr>
                <w:rFonts w:ascii="Arial" w:hAnsi="Arial" w:cs="Arial"/>
                <w:sz w:val="24"/>
                <w:szCs w:val="24"/>
                <w:lang w:val="es-CL"/>
              </w:rPr>
            </w:pPr>
          </w:p>
          <w:p w14:paraId="7BDDF172"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70)</w:t>
            </w:r>
            <w:r w:rsidRPr="00B04CC7">
              <w:rPr>
                <w:rFonts w:ascii="Arial" w:hAnsi="Arial" w:cs="Arial"/>
                <w:sz w:val="24"/>
                <w:szCs w:val="24"/>
                <w:lang w:val="es-CL"/>
              </w:rPr>
              <w:tab/>
            </w:r>
            <w:r w:rsidRPr="00403163">
              <w:rPr>
                <w:rFonts w:ascii="Arial" w:hAnsi="Arial" w:cs="Arial"/>
                <w:b/>
                <w:bCs/>
                <w:sz w:val="24"/>
                <w:szCs w:val="24"/>
                <w:lang w:val="es-CL"/>
              </w:rPr>
              <w:t xml:space="preserve">Recursos </w:t>
            </w:r>
            <w:r w:rsidRPr="003855E8">
              <w:rPr>
                <w:rFonts w:ascii="Arial" w:hAnsi="Arial" w:cs="Arial"/>
                <w:b/>
                <w:bCs/>
                <w:strike/>
                <w:sz w:val="24"/>
                <w:szCs w:val="24"/>
                <w:lang w:val="es-CL"/>
              </w:rPr>
              <w:t>o especies</w:t>
            </w:r>
            <w:r w:rsidRPr="00403163">
              <w:rPr>
                <w:rFonts w:ascii="Arial" w:hAnsi="Arial" w:cs="Arial"/>
                <w:b/>
                <w:bCs/>
                <w:sz w:val="24"/>
                <w:szCs w:val="24"/>
                <w:lang w:val="es-CL"/>
              </w:rPr>
              <w:t xml:space="preserve"> hidrobiológicas</w:t>
            </w:r>
            <w:r w:rsidRPr="00B04CC7">
              <w:rPr>
                <w:rFonts w:ascii="Arial" w:hAnsi="Arial" w:cs="Arial"/>
                <w:sz w:val="24"/>
                <w:szCs w:val="24"/>
                <w:lang w:val="es-CL"/>
              </w:rPr>
              <w:t>: especies hidrobiológicas susceptibles de ser aprovechadas para el bienestar humano.</w:t>
            </w:r>
          </w:p>
          <w:p w14:paraId="0C84A684" w14:textId="77777777" w:rsidR="00311635" w:rsidRPr="00B04CC7" w:rsidRDefault="00311635" w:rsidP="00B04CC7">
            <w:pPr>
              <w:pStyle w:val="Textocomentario"/>
              <w:jc w:val="both"/>
              <w:rPr>
                <w:rFonts w:ascii="Arial" w:hAnsi="Arial" w:cs="Arial"/>
                <w:sz w:val="24"/>
                <w:szCs w:val="24"/>
                <w:lang w:val="es-CL"/>
              </w:rPr>
            </w:pPr>
          </w:p>
          <w:p w14:paraId="57F4D26B" w14:textId="77777777"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71)</w:t>
            </w:r>
            <w:r w:rsidRPr="00B04CC7">
              <w:rPr>
                <w:rFonts w:ascii="Arial" w:hAnsi="Arial" w:cs="Arial"/>
                <w:sz w:val="24"/>
                <w:szCs w:val="24"/>
                <w:lang w:val="es-CL"/>
              </w:rPr>
              <w:tab/>
              <w:t>Recursos objetivo: recursos hidrobiológicos sobre las cuales se orienta en forma habitual y principal el esfuerzo pesquero de una flota en una unidad de pesquería determinada.</w:t>
            </w:r>
          </w:p>
          <w:p w14:paraId="5C2B5EED" w14:textId="77777777" w:rsidR="00E93F44" w:rsidRDefault="00E93F44" w:rsidP="00B04CC7">
            <w:pPr>
              <w:pStyle w:val="Textocomentario"/>
              <w:jc w:val="both"/>
              <w:rPr>
                <w:rFonts w:ascii="Arial" w:hAnsi="Arial" w:cs="Arial"/>
                <w:sz w:val="24"/>
                <w:szCs w:val="24"/>
                <w:lang w:val="es-CL"/>
              </w:rPr>
            </w:pPr>
          </w:p>
          <w:p w14:paraId="30D7BF45" w14:textId="161E96A0" w:rsidR="00E93F44" w:rsidRPr="00E93F44" w:rsidRDefault="00E93F44" w:rsidP="00B04CC7">
            <w:pPr>
              <w:pStyle w:val="Textocomentario"/>
              <w:jc w:val="both"/>
              <w:rPr>
                <w:rFonts w:ascii="Arial" w:hAnsi="Arial" w:cs="Arial"/>
                <w:b/>
                <w:bCs/>
                <w:sz w:val="24"/>
                <w:szCs w:val="24"/>
                <w:lang w:val="es-CL"/>
              </w:rPr>
            </w:pPr>
            <w:r w:rsidRPr="00E93F44">
              <w:rPr>
                <w:rFonts w:ascii="Arial" w:hAnsi="Arial" w:cs="Arial"/>
                <w:b/>
                <w:bCs/>
                <w:sz w:val="24"/>
                <w:szCs w:val="24"/>
                <w:lang w:val="es-CL"/>
              </w:rPr>
              <w:t>(*)</w:t>
            </w:r>
          </w:p>
          <w:p w14:paraId="6639431D" w14:textId="77777777" w:rsidR="00311635" w:rsidRDefault="00311635" w:rsidP="00B04CC7">
            <w:pPr>
              <w:pStyle w:val="Textocomentario"/>
              <w:jc w:val="both"/>
              <w:rPr>
                <w:rFonts w:ascii="Arial" w:hAnsi="Arial" w:cs="Arial"/>
                <w:sz w:val="24"/>
                <w:szCs w:val="24"/>
                <w:lang w:val="es-CL"/>
              </w:rPr>
            </w:pPr>
          </w:p>
          <w:p w14:paraId="7744D0E9" w14:textId="77777777" w:rsidR="002A6503" w:rsidRDefault="002A6503" w:rsidP="00B04CC7">
            <w:pPr>
              <w:pStyle w:val="Textocomentario"/>
              <w:jc w:val="both"/>
              <w:rPr>
                <w:rFonts w:ascii="Arial" w:hAnsi="Arial" w:cs="Arial"/>
                <w:sz w:val="24"/>
                <w:szCs w:val="24"/>
                <w:lang w:val="es-CL"/>
              </w:rPr>
            </w:pPr>
          </w:p>
          <w:p w14:paraId="38FA3ED3" w14:textId="77777777" w:rsidR="002A6503" w:rsidRDefault="002A6503" w:rsidP="00B04CC7">
            <w:pPr>
              <w:pStyle w:val="Textocomentario"/>
              <w:jc w:val="both"/>
              <w:rPr>
                <w:rFonts w:ascii="Arial" w:hAnsi="Arial" w:cs="Arial"/>
                <w:sz w:val="24"/>
                <w:szCs w:val="24"/>
                <w:lang w:val="es-CL"/>
              </w:rPr>
            </w:pPr>
          </w:p>
          <w:p w14:paraId="504FB0DA" w14:textId="77777777" w:rsidR="002A6503" w:rsidRDefault="002A6503" w:rsidP="00B04CC7">
            <w:pPr>
              <w:pStyle w:val="Textocomentario"/>
              <w:jc w:val="both"/>
              <w:rPr>
                <w:rFonts w:ascii="Arial" w:hAnsi="Arial" w:cs="Arial"/>
                <w:sz w:val="24"/>
                <w:szCs w:val="24"/>
                <w:lang w:val="es-CL"/>
              </w:rPr>
            </w:pPr>
          </w:p>
          <w:p w14:paraId="7254CF3A" w14:textId="77777777" w:rsidR="002A6503" w:rsidRDefault="002A6503" w:rsidP="00B04CC7">
            <w:pPr>
              <w:pStyle w:val="Textocomentario"/>
              <w:jc w:val="both"/>
              <w:rPr>
                <w:rFonts w:ascii="Arial" w:hAnsi="Arial" w:cs="Arial"/>
                <w:sz w:val="24"/>
                <w:szCs w:val="24"/>
                <w:lang w:val="es-CL"/>
              </w:rPr>
            </w:pPr>
          </w:p>
          <w:p w14:paraId="7D7719DD" w14:textId="77777777" w:rsidR="002A6503" w:rsidRDefault="002A6503" w:rsidP="00B04CC7">
            <w:pPr>
              <w:pStyle w:val="Textocomentario"/>
              <w:jc w:val="both"/>
              <w:rPr>
                <w:rFonts w:ascii="Arial" w:hAnsi="Arial" w:cs="Arial"/>
                <w:sz w:val="24"/>
                <w:szCs w:val="24"/>
                <w:lang w:val="es-CL"/>
              </w:rPr>
            </w:pPr>
          </w:p>
          <w:p w14:paraId="670D599B" w14:textId="77777777" w:rsidR="002A6503" w:rsidRDefault="002A6503" w:rsidP="00B04CC7">
            <w:pPr>
              <w:pStyle w:val="Textocomentario"/>
              <w:jc w:val="both"/>
              <w:rPr>
                <w:rFonts w:ascii="Arial" w:hAnsi="Arial" w:cs="Arial"/>
                <w:sz w:val="24"/>
                <w:szCs w:val="24"/>
                <w:lang w:val="es-CL"/>
              </w:rPr>
            </w:pPr>
          </w:p>
          <w:p w14:paraId="7F9D2E38" w14:textId="77777777" w:rsidR="002A6503" w:rsidRDefault="002A6503" w:rsidP="00B04CC7">
            <w:pPr>
              <w:pStyle w:val="Textocomentario"/>
              <w:jc w:val="both"/>
              <w:rPr>
                <w:rFonts w:ascii="Arial" w:hAnsi="Arial" w:cs="Arial"/>
                <w:sz w:val="24"/>
                <w:szCs w:val="24"/>
                <w:lang w:val="es-CL"/>
              </w:rPr>
            </w:pPr>
          </w:p>
          <w:p w14:paraId="2F299281" w14:textId="77777777" w:rsidR="002A6503" w:rsidRDefault="002A6503" w:rsidP="00B04CC7">
            <w:pPr>
              <w:pStyle w:val="Textocomentario"/>
              <w:jc w:val="both"/>
              <w:rPr>
                <w:rFonts w:ascii="Arial" w:hAnsi="Arial" w:cs="Arial"/>
                <w:sz w:val="24"/>
                <w:szCs w:val="24"/>
                <w:lang w:val="es-CL"/>
              </w:rPr>
            </w:pPr>
          </w:p>
          <w:p w14:paraId="63174331" w14:textId="77777777" w:rsidR="002A6503" w:rsidRDefault="002A6503" w:rsidP="00B04CC7">
            <w:pPr>
              <w:pStyle w:val="Textocomentario"/>
              <w:jc w:val="both"/>
              <w:rPr>
                <w:rFonts w:ascii="Arial" w:hAnsi="Arial" w:cs="Arial"/>
                <w:sz w:val="24"/>
                <w:szCs w:val="24"/>
                <w:lang w:val="es-CL"/>
              </w:rPr>
            </w:pPr>
          </w:p>
          <w:p w14:paraId="6808A6E9" w14:textId="77777777" w:rsidR="002A6503" w:rsidRDefault="002A6503" w:rsidP="00B04CC7">
            <w:pPr>
              <w:pStyle w:val="Textocomentario"/>
              <w:jc w:val="both"/>
              <w:rPr>
                <w:rFonts w:ascii="Arial" w:hAnsi="Arial" w:cs="Arial"/>
                <w:sz w:val="24"/>
                <w:szCs w:val="24"/>
                <w:lang w:val="es-CL"/>
              </w:rPr>
            </w:pPr>
          </w:p>
          <w:p w14:paraId="021460BE" w14:textId="77777777" w:rsidR="002A6503" w:rsidRDefault="002A6503" w:rsidP="00B04CC7">
            <w:pPr>
              <w:pStyle w:val="Textocomentario"/>
              <w:jc w:val="both"/>
              <w:rPr>
                <w:rFonts w:ascii="Arial" w:hAnsi="Arial" w:cs="Arial"/>
                <w:sz w:val="24"/>
                <w:szCs w:val="24"/>
                <w:lang w:val="es-CL"/>
              </w:rPr>
            </w:pPr>
          </w:p>
          <w:p w14:paraId="711AB445" w14:textId="77777777" w:rsidR="00AF1C92" w:rsidRDefault="00AF1C92" w:rsidP="00B04CC7">
            <w:pPr>
              <w:pStyle w:val="Textocomentario"/>
              <w:jc w:val="both"/>
              <w:rPr>
                <w:rFonts w:ascii="Arial" w:hAnsi="Arial" w:cs="Arial"/>
                <w:sz w:val="24"/>
                <w:szCs w:val="24"/>
                <w:lang w:val="es-CL"/>
              </w:rPr>
            </w:pPr>
          </w:p>
          <w:p w14:paraId="3AEF70E2" w14:textId="77777777" w:rsidR="00AF1C92" w:rsidRDefault="00AF1C92" w:rsidP="00B04CC7">
            <w:pPr>
              <w:pStyle w:val="Textocomentario"/>
              <w:jc w:val="both"/>
              <w:rPr>
                <w:rFonts w:ascii="Arial" w:hAnsi="Arial" w:cs="Arial"/>
                <w:sz w:val="24"/>
                <w:szCs w:val="24"/>
                <w:lang w:val="es-CL"/>
              </w:rPr>
            </w:pPr>
          </w:p>
          <w:p w14:paraId="6342B340" w14:textId="77777777" w:rsidR="002A6503" w:rsidRDefault="002A6503" w:rsidP="00B04CC7">
            <w:pPr>
              <w:pStyle w:val="Textocomentario"/>
              <w:jc w:val="both"/>
              <w:rPr>
                <w:rFonts w:ascii="Arial" w:hAnsi="Arial" w:cs="Arial"/>
                <w:sz w:val="24"/>
                <w:szCs w:val="24"/>
                <w:lang w:val="es-CL"/>
              </w:rPr>
            </w:pPr>
          </w:p>
          <w:p w14:paraId="02859064" w14:textId="77777777" w:rsidR="002A6503" w:rsidRPr="00B04CC7" w:rsidRDefault="002A6503" w:rsidP="00B04CC7">
            <w:pPr>
              <w:pStyle w:val="Textocomentario"/>
              <w:jc w:val="both"/>
              <w:rPr>
                <w:rFonts w:ascii="Arial" w:hAnsi="Arial" w:cs="Arial"/>
                <w:sz w:val="24"/>
                <w:szCs w:val="24"/>
                <w:lang w:val="es-CL"/>
              </w:rPr>
            </w:pPr>
          </w:p>
          <w:p w14:paraId="3DD08D1F" w14:textId="77777777"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72)</w:t>
            </w:r>
            <w:r w:rsidRPr="00B04CC7">
              <w:rPr>
                <w:rFonts w:ascii="Arial" w:hAnsi="Arial" w:cs="Arial"/>
                <w:sz w:val="24"/>
                <w:szCs w:val="24"/>
                <w:lang w:val="es-CL"/>
              </w:rPr>
              <w:tab/>
            </w:r>
            <w:r w:rsidRPr="002A26F7">
              <w:rPr>
                <w:rFonts w:ascii="Arial" w:hAnsi="Arial" w:cs="Arial"/>
                <w:b/>
                <w:bCs/>
                <w:sz w:val="24"/>
                <w:szCs w:val="24"/>
                <w:lang w:val="es-CL"/>
              </w:rPr>
              <w:t>Registro Nacional Pesquero Artesanal, Registro Pesquero Artesanal o Registro Artesanal</w:t>
            </w:r>
            <w:r w:rsidRPr="00B04CC7">
              <w:rPr>
                <w:rFonts w:ascii="Arial" w:hAnsi="Arial" w:cs="Arial"/>
                <w:sz w:val="24"/>
                <w:szCs w:val="24"/>
                <w:lang w:val="es-CL"/>
              </w:rPr>
              <w:t xml:space="preserve">: nómina de pescadores y naves o embarcaciones artesanales habilitados para realizar actividades de pesca artesanal, que llevará el Servicio por regiones, caletas base, categorías y pesquerías, con sus respectivos artes y aparejos de pesca. </w:t>
            </w:r>
            <w:r w:rsidRPr="007B21C6">
              <w:rPr>
                <w:rFonts w:ascii="Arial" w:hAnsi="Arial" w:cs="Arial"/>
                <w:strike/>
                <w:sz w:val="24"/>
                <w:szCs w:val="24"/>
                <w:lang w:val="es-CL"/>
              </w:rPr>
              <w:t>También se inscribirán en este registro las organizaciones de pescadores artesanales</w:t>
            </w:r>
            <w:r w:rsidRPr="00B04CC7">
              <w:rPr>
                <w:rFonts w:ascii="Arial" w:hAnsi="Arial" w:cs="Arial"/>
                <w:sz w:val="24"/>
                <w:szCs w:val="24"/>
                <w:lang w:val="es-CL"/>
              </w:rPr>
              <w:t>.</w:t>
            </w:r>
          </w:p>
          <w:p w14:paraId="71079A05" w14:textId="77777777" w:rsidR="00AE1C25" w:rsidRDefault="00AE1C25" w:rsidP="00B04CC7">
            <w:pPr>
              <w:pStyle w:val="Textocomentario"/>
              <w:jc w:val="both"/>
              <w:rPr>
                <w:rFonts w:ascii="Arial" w:hAnsi="Arial" w:cs="Arial"/>
                <w:sz w:val="24"/>
                <w:szCs w:val="24"/>
                <w:lang w:val="es-CL"/>
              </w:rPr>
            </w:pPr>
          </w:p>
          <w:p w14:paraId="377BE680" w14:textId="77777777" w:rsidR="00AE1C25" w:rsidRDefault="00AE1C25" w:rsidP="00B04CC7">
            <w:pPr>
              <w:pStyle w:val="Textocomentario"/>
              <w:jc w:val="both"/>
              <w:rPr>
                <w:rFonts w:ascii="Arial" w:hAnsi="Arial" w:cs="Arial"/>
                <w:sz w:val="24"/>
                <w:szCs w:val="24"/>
                <w:lang w:val="es-CL"/>
              </w:rPr>
            </w:pPr>
          </w:p>
          <w:p w14:paraId="590E0445" w14:textId="77777777" w:rsidR="00AE1C25" w:rsidRDefault="00AE1C25" w:rsidP="00B04CC7">
            <w:pPr>
              <w:pStyle w:val="Textocomentario"/>
              <w:jc w:val="both"/>
              <w:rPr>
                <w:rFonts w:ascii="Arial" w:hAnsi="Arial" w:cs="Arial"/>
                <w:sz w:val="24"/>
                <w:szCs w:val="24"/>
                <w:lang w:val="es-CL"/>
              </w:rPr>
            </w:pPr>
          </w:p>
          <w:p w14:paraId="25608211" w14:textId="77777777" w:rsidR="00AE1C25" w:rsidRPr="00B04CC7" w:rsidRDefault="00AE1C25" w:rsidP="00B04CC7">
            <w:pPr>
              <w:pStyle w:val="Textocomentario"/>
              <w:jc w:val="both"/>
              <w:rPr>
                <w:rFonts w:ascii="Arial" w:hAnsi="Arial" w:cs="Arial"/>
                <w:sz w:val="24"/>
                <w:szCs w:val="24"/>
                <w:lang w:val="es-CL"/>
              </w:rPr>
            </w:pPr>
          </w:p>
          <w:p w14:paraId="04C2B316" w14:textId="77777777" w:rsidR="00311635" w:rsidRDefault="00311635" w:rsidP="00B04CC7">
            <w:pPr>
              <w:pStyle w:val="Textocomentario"/>
              <w:jc w:val="both"/>
              <w:rPr>
                <w:rFonts w:ascii="Arial" w:hAnsi="Arial" w:cs="Arial"/>
                <w:sz w:val="24"/>
                <w:szCs w:val="24"/>
                <w:lang w:val="es-CL"/>
              </w:rPr>
            </w:pPr>
          </w:p>
          <w:p w14:paraId="2D7E13CD" w14:textId="77777777" w:rsidR="00B152A2" w:rsidRDefault="00B152A2" w:rsidP="00B04CC7">
            <w:pPr>
              <w:pStyle w:val="Textocomentario"/>
              <w:jc w:val="both"/>
              <w:rPr>
                <w:rFonts w:ascii="Arial" w:hAnsi="Arial" w:cs="Arial"/>
                <w:sz w:val="24"/>
                <w:szCs w:val="24"/>
                <w:lang w:val="es-CL"/>
              </w:rPr>
            </w:pPr>
          </w:p>
          <w:p w14:paraId="6AD64125" w14:textId="77777777" w:rsidR="00B152A2" w:rsidRDefault="00B152A2" w:rsidP="00B04CC7">
            <w:pPr>
              <w:pStyle w:val="Textocomentario"/>
              <w:jc w:val="both"/>
              <w:rPr>
                <w:rFonts w:ascii="Arial" w:hAnsi="Arial" w:cs="Arial"/>
                <w:sz w:val="24"/>
                <w:szCs w:val="24"/>
                <w:lang w:val="es-CL"/>
              </w:rPr>
            </w:pPr>
          </w:p>
          <w:p w14:paraId="07B466B3" w14:textId="77777777" w:rsidR="00AF1C92" w:rsidRDefault="00AF1C92" w:rsidP="00B04CC7">
            <w:pPr>
              <w:pStyle w:val="Textocomentario"/>
              <w:jc w:val="both"/>
              <w:rPr>
                <w:rFonts w:ascii="Arial" w:hAnsi="Arial" w:cs="Arial"/>
                <w:sz w:val="24"/>
                <w:szCs w:val="24"/>
                <w:lang w:val="es-CL"/>
              </w:rPr>
            </w:pPr>
          </w:p>
          <w:p w14:paraId="3FCE5E4B" w14:textId="77777777" w:rsidR="00B152A2" w:rsidRPr="00B04CC7" w:rsidRDefault="00B152A2" w:rsidP="00B04CC7">
            <w:pPr>
              <w:pStyle w:val="Textocomentario"/>
              <w:jc w:val="both"/>
              <w:rPr>
                <w:rFonts w:ascii="Arial" w:hAnsi="Arial" w:cs="Arial"/>
                <w:sz w:val="24"/>
                <w:szCs w:val="24"/>
                <w:lang w:val="es-CL"/>
              </w:rPr>
            </w:pPr>
          </w:p>
          <w:p w14:paraId="3C5CF7C8"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73)</w:t>
            </w:r>
            <w:r w:rsidRPr="00B04CC7">
              <w:rPr>
                <w:rFonts w:ascii="Arial" w:hAnsi="Arial" w:cs="Arial"/>
                <w:sz w:val="24"/>
                <w:szCs w:val="24"/>
                <w:lang w:val="es-CL"/>
              </w:rPr>
              <w:tab/>
            </w:r>
            <w:r w:rsidRPr="00AC0E20">
              <w:rPr>
                <w:rFonts w:ascii="Arial" w:hAnsi="Arial" w:cs="Arial"/>
                <w:b/>
                <w:bCs/>
                <w:sz w:val="24"/>
                <w:szCs w:val="24"/>
                <w:lang w:val="es-CL"/>
              </w:rPr>
              <w:t>Registro Nacional Pesquero Industrial, Registro Pesquero Industrial o Registro Industrial: nómina de las personas habilitadas para realizar pesca industrial, que llevará la Subsecretaría, para los efectos de esta ley.</w:t>
            </w:r>
          </w:p>
          <w:p w14:paraId="559A949D" w14:textId="77777777" w:rsidR="00311635" w:rsidRDefault="00311635" w:rsidP="00B04CC7">
            <w:pPr>
              <w:pStyle w:val="Textocomentario"/>
              <w:jc w:val="both"/>
              <w:rPr>
                <w:rFonts w:ascii="Arial" w:hAnsi="Arial" w:cs="Arial"/>
                <w:sz w:val="24"/>
                <w:szCs w:val="24"/>
                <w:lang w:val="es-CL"/>
              </w:rPr>
            </w:pPr>
          </w:p>
          <w:p w14:paraId="77F7914C" w14:textId="77777777" w:rsidR="0049264F" w:rsidRDefault="0049264F" w:rsidP="00B04CC7">
            <w:pPr>
              <w:pStyle w:val="Textocomentario"/>
              <w:jc w:val="both"/>
              <w:rPr>
                <w:rFonts w:ascii="Arial" w:hAnsi="Arial" w:cs="Arial"/>
                <w:sz w:val="24"/>
                <w:szCs w:val="24"/>
                <w:lang w:val="es-CL"/>
              </w:rPr>
            </w:pPr>
          </w:p>
          <w:p w14:paraId="386CCA35" w14:textId="77777777" w:rsidR="0049264F" w:rsidRDefault="0049264F" w:rsidP="00B04CC7">
            <w:pPr>
              <w:pStyle w:val="Textocomentario"/>
              <w:jc w:val="both"/>
              <w:rPr>
                <w:rFonts w:ascii="Arial" w:hAnsi="Arial" w:cs="Arial"/>
                <w:sz w:val="24"/>
                <w:szCs w:val="24"/>
                <w:lang w:val="es-CL"/>
              </w:rPr>
            </w:pPr>
          </w:p>
          <w:p w14:paraId="59F6DE4A" w14:textId="77777777" w:rsidR="0049264F" w:rsidRDefault="0049264F" w:rsidP="00B04CC7">
            <w:pPr>
              <w:pStyle w:val="Textocomentario"/>
              <w:jc w:val="both"/>
              <w:rPr>
                <w:rFonts w:ascii="Arial" w:hAnsi="Arial" w:cs="Arial"/>
                <w:sz w:val="24"/>
                <w:szCs w:val="24"/>
                <w:lang w:val="es-CL"/>
              </w:rPr>
            </w:pPr>
          </w:p>
          <w:p w14:paraId="091DB2E6" w14:textId="77777777" w:rsidR="0049264F" w:rsidRDefault="0049264F" w:rsidP="00B04CC7">
            <w:pPr>
              <w:pStyle w:val="Textocomentario"/>
              <w:jc w:val="both"/>
              <w:rPr>
                <w:rFonts w:ascii="Arial" w:hAnsi="Arial" w:cs="Arial"/>
                <w:sz w:val="24"/>
                <w:szCs w:val="24"/>
                <w:lang w:val="es-CL"/>
              </w:rPr>
            </w:pPr>
          </w:p>
          <w:p w14:paraId="5CBAF7AF" w14:textId="77777777" w:rsidR="0049264F" w:rsidRDefault="0049264F" w:rsidP="00B04CC7">
            <w:pPr>
              <w:pStyle w:val="Textocomentario"/>
              <w:jc w:val="both"/>
              <w:rPr>
                <w:rFonts w:ascii="Arial" w:hAnsi="Arial" w:cs="Arial"/>
                <w:sz w:val="24"/>
                <w:szCs w:val="24"/>
                <w:lang w:val="es-CL"/>
              </w:rPr>
            </w:pPr>
          </w:p>
          <w:p w14:paraId="656FC85E" w14:textId="77777777" w:rsidR="0049264F" w:rsidRPr="00B04CC7" w:rsidRDefault="0049264F" w:rsidP="00B04CC7">
            <w:pPr>
              <w:pStyle w:val="Textocomentario"/>
              <w:jc w:val="both"/>
              <w:rPr>
                <w:rFonts w:ascii="Arial" w:hAnsi="Arial" w:cs="Arial"/>
                <w:sz w:val="24"/>
                <w:szCs w:val="24"/>
                <w:lang w:val="es-CL"/>
              </w:rPr>
            </w:pPr>
          </w:p>
          <w:p w14:paraId="669F0BB0" w14:textId="070EE393" w:rsidR="00311635" w:rsidRPr="007B21C6" w:rsidRDefault="00311635" w:rsidP="00B04CC7">
            <w:pPr>
              <w:pStyle w:val="Textocomentario"/>
              <w:jc w:val="both"/>
              <w:rPr>
                <w:rFonts w:ascii="Arial" w:hAnsi="Arial" w:cs="Arial"/>
                <w:b/>
                <w:bCs/>
                <w:sz w:val="24"/>
                <w:szCs w:val="24"/>
                <w:lang w:val="es-CL"/>
              </w:rPr>
            </w:pPr>
            <w:r w:rsidRPr="007B21C6">
              <w:rPr>
                <w:rFonts w:ascii="Arial" w:hAnsi="Arial" w:cs="Arial"/>
                <w:b/>
                <w:bCs/>
                <w:sz w:val="24"/>
                <w:szCs w:val="24"/>
                <w:lang w:val="es-CL"/>
              </w:rPr>
              <w:t>74)</w:t>
            </w:r>
            <w:r w:rsidRPr="007B21C6">
              <w:rPr>
                <w:rFonts w:ascii="Arial" w:hAnsi="Arial" w:cs="Arial"/>
                <w:b/>
                <w:bCs/>
                <w:sz w:val="24"/>
                <w:szCs w:val="24"/>
                <w:lang w:val="es-CL"/>
              </w:rPr>
              <w:tab/>
              <w:t>Rendimiento máximo sostenible: un punto biológico de referencia, consistente en el nivel promedio de remoción por captura que se puede obtener de un stock como límite máximo, a fin de que no se afecte las condiciones ecológicas y ambientales predominantes de dicho stock de forma sostenible en el tiempo.</w:t>
            </w:r>
          </w:p>
          <w:p w14:paraId="7E905865" w14:textId="77777777" w:rsidR="00311635" w:rsidRDefault="00311635" w:rsidP="00B04CC7">
            <w:pPr>
              <w:pStyle w:val="Textocomentario"/>
              <w:jc w:val="both"/>
              <w:rPr>
                <w:rFonts w:ascii="Arial" w:hAnsi="Arial" w:cs="Arial"/>
                <w:sz w:val="24"/>
                <w:szCs w:val="24"/>
                <w:lang w:val="es-CL"/>
              </w:rPr>
            </w:pPr>
          </w:p>
          <w:p w14:paraId="36BFACF9" w14:textId="77777777" w:rsidR="009F78D0" w:rsidRPr="00B04CC7" w:rsidRDefault="009F78D0" w:rsidP="00B04CC7">
            <w:pPr>
              <w:pStyle w:val="Textocomentario"/>
              <w:jc w:val="both"/>
              <w:rPr>
                <w:rFonts w:ascii="Arial" w:hAnsi="Arial" w:cs="Arial"/>
                <w:sz w:val="24"/>
                <w:szCs w:val="24"/>
                <w:lang w:val="es-CL"/>
              </w:rPr>
            </w:pPr>
          </w:p>
          <w:p w14:paraId="029C0565"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75)</w:t>
            </w:r>
            <w:r w:rsidRPr="00B04CC7">
              <w:rPr>
                <w:rFonts w:ascii="Arial" w:hAnsi="Arial" w:cs="Arial"/>
                <w:sz w:val="24"/>
                <w:szCs w:val="24"/>
                <w:lang w:val="es-CL"/>
              </w:rPr>
              <w:tab/>
              <w:t>Repoblamiento: conjunto de acciones que tienen por objeto incrementar o recuperar la población de una determinada especie hidrobiológica, por medios artificiales o naturales, dentro de su rango de distribución geográfica.</w:t>
            </w:r>
          </w:p>
          <w:p w14:paraId="368799FB" w14:textId="77777777" w:rsidR="00311635" w:rsidRDefault="00311635" w:rsidP="00B04CC7">
            <w:pPr>
              <w:pStyle w:val="Textocomentario"/>
              <w:jc w:val="both"/>
              <w:rPr>
                <w:rFonts w:ascii="Arial" w:hAnsi="Arial" w:cs="Arial"/>
                <w:sz w:val="24"/>
                <w:szCs w:val="24"/>
                <w:lang w:val="es-CL"/>
              </w:rPr>
            </w:pPr>
          </w:p>
          <w:p w14:paraId="245AD6E5" w14:textId="778996CD" w:rsidR="007F36FD" w:rsidRDefault="007F36FD" w:rsidP="00B04CC7">
            <w:pPr>
              <w:pStyle w:val="Textocomentario"/>
              <w:jc w:val="both"/>
              <w:rPr>
                <w:rFonts w:ascii="Arial" w:hAnsi="Arial" w:cs="Arial"/>
                <w:b/>
                <w:bCs/>
                <w:sz w:val="24"/>
                <w:szCs w:val="24"/>
                <w:lang w:val="es-CL"/>
              </w:rPr>
            </w:pPr>
            <w:r w:rsidRPr="007F36FD">
              <w:rPr>
                <w:rFonts w:ascii="Arial" w:hAnsi="Arial" w:cs="Arial"/>
                <w:b/>
                <w:bCs/>
                <w:sz w:val="24"/>
                <w:szCs w:val="24"/>
                <w:lang w:val="es-CL"/>
              </w:rPr>
              <w:t>(*)</w:t>
            </w:r>
          </w:p>
          <w:p w14:paraId="48287E94" w14:textId="77777777" w:rsidR="00811AE5" w:rsidRPr="007F36FD" w:rsidRDefault="00811AE5" w:rsidP="00B04CC7">
            <w:pPr>
              <w:pStyle w:val="Textocomentario"/>
              <w:jc w:val="both"/>
              <w:rPr>
                <w:rFonts w:ascii="Arial" w:hAnsi="Arial" w:cs="Arial"/>
                <w:b/>
                <w:bCs/>
                <w:sz w:val="24"/>
                <w:szCs w:val="24"/>
                <w:lang w:val="es-CL"/>
              </w:rPr>
            </w:pPr>
          </w:p>
          <w:p w14:paraId="3C705CCB" w14:textId="77777777" w:rsidR="007F36FD" w:rsidRDefault="007F36FD" w:rsidP="00B04CC7">
            <w:pPr>
              <w:pStyle w:val="Textocomentario"/>
              <w:jc w:val="both"/>
              <w:rPr>
                <w:rFonts w:ascii="Arial" w:hAnsi="Arial" w:cs="Arial"/>
                <w:sz w:val="24"/>
                <w:szCs w:val="24"/>
                <w:lang w:val="es-CL"/>
              </w:rPr>
            </w:pPr>
          </w:p>
          <w:p w14:paraId="28E6FDC5" w14:textId="77777777" w:rsidR="00811AE5" w:rsidRDefault="00811AE5" w:rsidP="00B04CC7">
            <w:pPr>
              <w:pStyle w:val="Textocomentario"/>
              <w:jc w:val="both"/>
              <w:rPr>
                <w:rFonts w:ascii="Arial" w:hAnsi="Arial" w:cs="Arial"/>
                <w:sz w:val="24"/>
                <w:szCs w:val="24"/>
                <w:lang w:val="es-CL"/>
              </w:rPr>
            </w:pPr>
          </w:p>
          <w:p w14:paraId="27B5E986" w14:textId="77777777" w:rsidR="00811AE5" w:rsidRDefault="00811AE5" w:rsidP="00B04CC7">
            <w:pPr>
              <w:pStyle w:val="Textocomentario"/>
              <w:jc w:val="both"/>
              <w:rPr>
                <w:rFonts w:ascii="Arial" w:hAnsi="Arial" w:cs="Arial"/>
                <w:sz w:val="24"/>
                <w:szCs w:val="24"/>
                <w:lang w:val="es-CL"/>
              </w:rPr>
            </w:pPr>
          </w:p>
          <w:p w14:paraId="26C93A97" w14:textId="77777777" w:rsidR="00811AE5" w:rsidRDefault="00811AE5" w:rsidP="00B04CC7">
            <w:pPr>
              <w:pStyle w:val="Textocomentario"/>
              <w:jc w:val="both"/>
              <w:rPr>
                <w:rFonts w:ascii="Arial" w:hAnsi="Arial" w:cs="Arial"/>
                <w:sz w:val="24"/>
                <w:szCs w:val="24"/>
                <w:lang w:val="es-CL"/>
              </w:rPr>
            </w:pPr>
          </w:p>
          <w:p w14:paraId="041A044C" w14:textId="77777777" w:rsidR="00811AE5" w:rsidRDefault="00811AE5" w:rsidP="00B04CC7">
            <w:pPr>
              <w:pStyle w:val="Textocomentario"/>
              <w:jc w:val="both"/>
              <w:rPr>
                <w:rFonts w:ascii="Arial" w:hAnsi="Arial" w:cs="Arial"/>
                <w:sz w:val="24"/>
                <w:szCs w:val="24"/>
                <w:lang w:val="es-CL"/>
              </w:rPr>
            </w:pPr>
          </w:p>
          <w:p w14:paraId="7119EB76" w14:textId="77777777" w:rsidR="00811AE5" w:rsidRDefault="00811AE5" w:rsidP="00B04CC7">
            <w:pPr>
              <w:pStyle w:val="Textocomentario"/>
              <w:jc w:val="both"/>
              <w:rPr>
                <w:rFonts w:ascii="Arial" w:hAnsi="Arial" w:cs="Arial"/>
                <w:sz w:val="24"/>
                <w:szCs w:val="24"/>
                <w:lang w:val="es-CL"/>
              </w:rPr>
            </w:pPr>
          </w:p>
          <w:p w14:paraId="4652ADF1" w14:textId="77777777" w:rsidR="00811AE5" w:rsidRDefault="00811AE5" w:rsidP="00B04CC7">
            <w:pPr>
              <w:pStyle w:val="Textocomentario"/>
              <w:jc w:val="both"/>
              <w:rPr>
                <w:rFonts w:ascii="Arial" w:hAnsi="Arial" w:cs="Arial"/>
                <w:sz w:val="24"/>
                <w:szCs w:val="24"/>
                <w:lang w:val="es-CL"/>
              </w:rPr>
            </w:pPr>
          </w:p>
          <w:p w14:paraId="170F5D06" w14:textId="77777777" w:rsidR="00811AE5" w:rsidRDefault="00811AE5" w:rsidP="00B04CC7">
            <w:pPr>
              <w:pStyle w:val="Textocomentario"/>
              <w:jc w:val="both"/>
              <w:rPr>
                <w:rFonts w:ascii="Arial" w:hAnsi="Arial" w:cs="Arial"/>
                <w:sz w:val="24"/>
                <w:szCs w:val="24"/>
                <w:lang w:val="es-CL"/>
              </w:rPr>
            </w:pPr>
          </w:p>
          <w:p w14:paraId="4CF53121" w14:textId="77777777" w:rsidR="00811AE5" w:rsidRDefault="00811AE5" w:rsidP="00B04CC7">
            <w:pPr>
              <w:pStyle w:val="Textocomentario"/>
              <w:jc w:val="both"/>
              <w:rPr>
                <w:rFonts w:ascii="Arial" w:hAnsi="Arial" w:cs="Arial"/>
                <w:sz w:val="24"/>
                <w:szCs w:val="24"/>
                <w:lang w:val="es-CL"/>
              </w:rPr>
            </w:pPr>
          </w:p>
          <w:p w14:paraId="7FCF2504" w14:textId="77777777" w:rsidR="00753775" w:rsidRDefault="00753775" w:rsidP="00B04CC7">
            <w:pPr>
              <w:pStyle w:val="Textocomentario"/>
              <w:jc w:val="both"/>
              <w:rPr>
                <w:rFonts w:ascii="Arial" w:hAnsi="Arial" w:cs="Arial"/>
                <w:sz w:val="24"/>
                <w:szCs w:val="24"/>
                <w:lang w:val="es-CL"/>
              </w:rPr>
            </w:pPr>
          </w:p>
          <w:p w14:paraId="162246EE" w14:textId="77777777" w:rsidR="00811AE5" w:rsidRPr="00B04CC7" w:rsidRDefault="00811AE5" w:rsidP="00B04CC7">
            <w:pPr>
              <w:pStyle w:val="Textocomentario"/>
              <w:jc w:val="both"/>
              <w:rPr>
                <w:rFonts w:ascii="Arial" w:hAnsi="Arial" w:cs="Arial"/>
                <w:sz w:val="24"/>
                <w:szCs w:val="24"/>
                <w:lang w:val="es-CL"/>
              </w:rPr>
            </w:pPr>
          </w:p>
          <w:p w14:paraId="0B2B050F"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76)</w:t>
            </w:r>
            <w:r w:rsidRPr="00B04CC7">
              <w:rPr>
                <w:rFonts w:ascii="Arial" w:hAnsi="Arial" w:cs="Arial"/>
                <w:sz w:val="24"/>
                <w:szCs w:val="24"/>
                <w:lang w:val="es-CL"/>
              </w:rPr>
              <w:tab/>
              <w:t>Rescate: proceso orientado a salvaguardar o a liberar a uno o más individuos, de una amenaza evidente o inminente de muerte o daño físico, cuando ello sea producto de efectos de actividades antrópicas, contaminación de su medio o factores ambientales adversos, y reinsertarlo a su medio natural cuando las condiciones lo permitan.</w:t>
            </w:r>
          </w:p>
          <w:p w14:paraId="16979C26" w14:textId="23C1CBF9" w:rsidR="00753775" w:rsidRDefault="00753775" w:rsidP="00B04CC7">
            <w:pPr>
              <w:pStyle w:val="Textocomentario"/>
              <w:jc w:val="both"/>
              <w:rPr>
                <w:rFonts w:ascii="Arial" w:hAnsi="Arial" w:cs="Arial"/>
                <w:b/>
                <w:bCs/>
                <w:sz w:val="24"/>
                <w:szCs w:val="24"/>
                <w:lang w:val="es-CL"/>
              </w:rPr>
            </w:pPr>
          </w:p>
          <w:p w14:paraId="3A672F6D" w14:textId="77777777" w:rsidR="00753775" w:rsidRDefault="00753775" w:rsidP="00B04CC7">
            <w:pPr>
              <w:pStyle w:val="Textocomentario"/>
              <w:jc w:val="both"/>
              <w:rPr>
                <w:rFonts w:ascii="Arial" w:hAnsi="Arial" w:cs="Arial"/>
                <w:b/>
                <w:bCs/>
                <w:sz w:val="24"/>
                <w:szCs w:val="24"/>
                <w:lang w:val="es-CL"/>
              </w:rPr>
            </w:pPr>
          </w:p>
          <w:p w14:paraId="6057D7AA" w14:textId="77777777" w:rsidR="00753775" w:rsidRDefault="00753775" w:rsidP="00B04CC7">
            <w:pPr>
              <w:pStyle w:val="Textocomentario"/>
              <w:jc w:val="both"/>
              <w:rPr>
                <w:rFonts w:ascii="Arial" w:hAnsi="Arial" w:cs="Arial"/>
                <w:b/>
                <w:bCs/>
                <w:sz w:val="24"/>
                <w:szCs w:val="24"/>
                <w:lang w:val="es-CL"/>
              </w:rPr>
            </w:pPr>
          </w:p>
          <w:p w14:paraId="4041B48E" w14:textId="77777777" w:rsidR="00753775" w:rsidRDefault="00753775" w:rsidP="00B04CC7">
            <w:pPr>
              <w:pStyle w:val="Textocomentario"/>
              <w:jc w:val="both"/>
              <w:rPr>
                <w:rFonts w:ascii="Arial" w:hAnsi="Arial" w:cs="Arial"/>
                <w:b/>
                <w:bCs/>
                <w:sz w:val="24"/>
                <w:szCs w:val="24"/>
                <w:lang w:val="es-CL"/>
              </w:rPr>
            </w:pPr>
          </w:p>
          <w:p w14:paraId="11E3806F" w14:textId="77777777" w:rsidR="00753775" w:rsidRPr="00F40A3F" w:rsidRDefault="00753775" w:rsidP="00B04CC7">
            <w:pPr>
              <w:pStyle w:val="Textocomentario"/>
              <w:jc w:val="both"/>
              <w:rPr>
                <w:rFonts w:ascii="Arial" w:hAnsi="Arial" w:cs="Arial"/>
                <w:b/>
                <w:bCs/>
                <w:sz w:val="24"/>
                <w:szCs w:val="24"/>
                <w:lang w:val="es-CL"/>
              </w:rPr>
            </w:pPr>
          </w:p>
          <w:p w14:paraId="1D1F99A5" w14:textId="77777777" w:rsidR="00F40A3F" w:rsidRDefault="00F40A3F" w:rsidP="00B04CC7">
            <w:pPr>
              <w:pStyle w:val="Textocomentario"/>
              <w:jc w:val="both"/>
              <w:rPr>
                <w:rFonts w:ascii="Arial" w:hAnsi="Arial" w:cs="Arial"/>
                <w:sz w:val="24"/>
                <w:szCs w:val="24"/>
                <w:lang w:val="es-CL"/>
              </w:rPr>
            </w:pPr>
          </w:p>
          <w:p w14:paraId="08B4F5B7" w14:textId="77777777" w:rsidR="00753775" w:rsidRDefault="00753775" w:rsidP="00B04CC7">
            <w:pPr>
              <w:pStyle w:val="Textocomentario"/>
              <w:jc w:val="both"/>
              <w:rPr>
                <w:rFonts w:ascii="Arial" w:hAnsi="Arial" w:cs="Arial"/>
                <w:sz w:val="24"/>
                <w:szCs w:val="24"/>
                <w:lang w:val="es-CL"/>
              </w:rPr>
            </w:pPr>
          </w:p>
          <w:p w14:paraId="24FE4394" w14:textId="77777777" w:rsidR="00753775" w:rsidRPr="00B04CC7" w:rsidRDefault="00753775" w:rsidP="00B04CC7">
            <w:pPr>
              <w:pStyle w:val="Textocomentario"/>
              <w:jc w:val="both"/>
              <w:rPr>
                <w:rFonts w:ascii="Arial" w:hAnsi="Arial" w:cs="Arial"/>
                <w:sz w:val="24"/>
                <w:szCs w:val="24"/>
                <w:lang w:val="es-CL"/>
              </w:rPr>
            </w:pPr>
          </w:p>
          <w:p w14:paraId="68F34755" w14:textId="174BC972"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77)</w:t>
            </w:r>
            <w:r w:rsidRPr="00B04CC7">
              <w:rPr>
                <w:rFonts w:ascii="Arial" w:hAnsi="Arial" w:cs="Arial"/>
                <w:sz w:val="24"/>
                <w:szCs w:val="24"/>
                <w:lang w:val="es-CL"/>
              </w:rPr>
              <w:tab/>
              <w:t>Servicio: el Servicio Nacional de Pesca</w:t>
            </w:r>
            <w:r w:rsidR="00D364E8">
              <w:rPr>
                <w:rFonts w:ascii="Arial" w:hAnsi="Arial" w:cs="Arial"/>
                <w:sz w:val="24"/>
                <w:szCs w:val="24"/>
                <w:lang w:val="es-CL"/>
              </w:rPr>
              <w:t xml:space="preserve"> </w:t>
            </w:r>
            <w:r w:rsidR="00D364E8" w:rsidRPr="00D364E8">
              <w:rPr>
                <w:rFonts w:ascii="Arial" w:hAnsi="Arial" w:cs="Arial"/>
                <w:b/>
                <w:bCs/>
                <w:sz w:val="24"/>
                <w:szCs w:val="24"/>
                <w:lang w:val="es-CL"/>
              </w:rPr>
              <w:t>(*)</w:t>
            </w:r>
            <w:r w:rsidRPr="00D364E8">
              <w:rPr>
                <w:rFonts w:ascii="Arial" w:hAnsi="Arial" w:cs="Arial"/>
                <w:b/>
                <w:bCs/>
                <w:sz w:val="24"/>
                <w:szCs w:val="24"/>
                <w:lang w:val="es-CL"/>
              </w:rPr>
              <w:t>.</w:t>
            </w:r>
          </w:p>
          <w:p w14:paraId="58046C82" w14:textId="77777777" w:rsidR="00311635" w:rsidRPr="00B04CC7" w:rsidRDefault="00311635" w:rsidP="00B04CC7">
            <w:pPr>
              <w:pStyle w:val="Textocomentario"/>
              <w:jc w:val="both"/>
              <w:rPr>
                <w:rFonts w:ascii="Arial" w:hAnsi="Arial" w:cs="Arial"/>
                <w:sz w:val="24"/>
                <w:szCs w:val="24"/>
                <w:lang w:val="es-CL"/>
              </w:rPr>
            </w:pPr>
          </w:p>
          <w:p w14:paraId="3CC38EE5" w14:textId="0BF5720A"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78)</w:t>
            </w:r>
            <w:r w:rsidRPr="00B04CC7">
              <w:rPr>
                <w:rFonts w:ascii="Arial" w:hAnsi="Arial" w:cs="Arial"/>
                <w:sz w:val="24"/>
                <w:szCs w:val="24"/>
                <w:lang w:val="es-CL"/>
              </w:rPr>
              <w:tab/>
              <w:t>Subsecretaría: la Subsecretaría de Pesca y</w:t>
            </w:r>
            <w:r>
              <w:rPr>
                <w:rFonts w:ascii="Arial" w:hAnsi="Arial" w:cs="Arial"/>
                <w:sz w:val="24"/>
                <w:szCs w:val="24"/>
                <w:lang w:val="es-CL"/>
              </w:rPr>
              <w:t xml:space="preserve"> Acuicultura.</w:t>
            </w:r>
          </w:p>
          <w:p w14:paraId="00300165" w14:textId="040B5247" w:rsidR="00311635"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 </w:t>
            </w:r>
          </w:p>
          <w:p w14:paraId="0939C867" w14:textId="77777777" w:rsidR="00221321" w:rsidRDefault="00221321" w:rsidP="00B04CC7">
            <w:pPr>
              <w:pStyle w:val="Textocomentario"/>
              <w:jc w:val="both"/>
              <w:rPr>
                <w:rFonts w:ascii="Arial" w:hAnsi="Arial" w:cs="Arial"/>
                <w:sz w:val="24"/>
                <w:szCs w:val="24"/>
                <w:lang w:val="es-CL"/>
              </w:rPr>
            </w:pPr>
          </w:p>
          <w:p w14:paraId="433F84EB" w14:textId="77777777" w:rsidR="00221321" w:rsidRDefault="00221321" w:rsidP="00B04CC7">
            <w:pPr>
              <w:pStyle w:val="Textocomentario"/>
              <w:jc w:val="both"/>
              <w:rPr>
                <w:rFonts w:ascii="Arial" w:hAnsi="Arial" w:cs="Arial"/>
                <w:sz w:val="24"/>
                <w:szCs w:val="24"/>
                <w:lang w:val="es-CL"/>
              </w:rPr>
            </w:pPr>
          </w:p>
          <w:p w14:paraId="075BB3E4" w14:textId="77777777" w:rsidR="003916BC" w:rsidRDefault="003916BC" w:rsidP="00B04CC7">
            <w:pPr>
              <w:pStyle w:val="Textocomentario"/>
              <w:jc w:val="both"/>
              <w:rPr>
                <w:rFonts w:ascii="Arial" w:hAnsi="Arial" w:cs="Arial"/>
                <w:sz w:val="24"/>
                <w:szCs w:val="24"/>
                <w:lang w:val="es-CL"/>
              </w:rPr>
            </w:pPr>
          </w:p>
          <w:p w14:paraId="78B521EF" w14:textId="77777777" w:rsidR="003916BC" w:rsidRDefault="003916BC" w:rsidP="00B04CC7">
            <w:pPr>
              <w:pStyle w:val="Textocomentario"/>
              <w:jc w:val="both"/>
              <w:rPr>
                <w:rFonts w:ascii="Arial" w:hAnsi="Arial" w:cs="Arial"/>
                <w:sz w:val="24"/>
                <w:szCs w:val="24"/>
                <w:lang w:val="es-CL"/>
              </w:rPr>
            </w:pPr>
          </w:p>
          <w:p w14:paraId="584A00F6" w14:textId="77777777" w:rsidR="003916BC" w:rsidRDefault="003916BC" w:rsidP="00B04CC7">
            <w:pPr>
              <w:pStyle w:val="Textocomentario"/>
              <w:jc w:val="both"/>
              <w:rPr>
                <w:rFonts w:ascii="Arial" w:hAnsi="Arial" w:cs="Arial"/>
                <w:sz w:val="24"/>
                <w:szCs w:val="24"/>
                <w:lang w:val="es-CL"/>
              </w:rPr>
            </w:pPr>
          </w:p>
          <w:p w14:paraId="1D821CE8" w14:textId="19213B32" w:rsidR="007A59BB" w:rsidRPr="007A59BB" w:rsidRDefault="007A59BB" w:rsidP="00B04CC7">
            <w:pPr>
              <w:pStyle w:val="Textocomentario"/>
              <w:jc w:val="both"/>
              <w:rPr>
                <w:rFonts w:ascii="Arial" w:hAnsi="Arial" w:cs="Arial"/>
                <w:b/>
                <w:bCs/>
                <w:sz w:val="24"/>
                <w:szCs w:val="24"/>
                <w:lang w:val="es-CL"/>
              </w:rPr>
            </w:pPr>
            <w:r w:rsidRPr="007A59BB">
              <w:rPr>
                <w:rFonts w:ascii="Arial" w:hAnsi="Arial" w:cs="Arial"/>
                <w:b/>
                <w:bCs/>
                <w:sz w:val="24"/>
                <w:szCs w:val="24"/>
                <w:lang w:val="es-CL"/>
              </w:rPr>
              <w:lastRenderedPageBreak/>
              <w:t>(*)</w:t>
            </w:r>
          </w:p>
          <w:p w14:paraId="2616CD71" w14:textId="77777777" w:rsidR="007A59BB" w:rsidRDefault="007A59BB" w:rsidP="00B04CC7">
            <w:pPr>
              <w:pStyle w:val="Textocomentario"/>
              <w:jc w:val="both"/>
              <w:rPr>
                <w:rFonts w:ascii="Arial" w:hAnsi="Arial" w:cs="Arial"/>
                <w:sz w:val="24"/>
                <w:szCs w:val="24"/>
                <w:lang w:val="es-CL"/>
              </w:rPr>
            </w:pPr>
          </w:p>
          <w:p w14:paraId="5DFB62CB" w14:textId="77777777" w:rsidR="00221321" w:rsidRDefault="00221321" w:rsidP="00B04CC7">
            <w:pPr>
              <w:pStyle w:val="Textocomentario"/>
              <w:jc w:val="both"/>
              <w:rPr>
                <w:rFonts w:ascii="Arial" w:hAnsi="Arial" w:cs="Arial"/>
                <w:sz w:val="24"/>
                <w:szCs w:val="24"/>
                <w:lang w:val="es-CL"/>
              </w:rPr>
            </w:pPr>
          </w:p>
          <w:p w14:paraId="6A7399E1" w14:textId="77777777" w:rsidR="00221321" w:rsidRDefault="00221321" w:rsidP="00B04CC7">
            <w:pPr>
              <w:pStyle w:val="Textocomentario"/>
              <w:jc w:val="both"/>
              <w:rPr>
                <w:rFonts w:ascii="Arial" w:hAnsi="Arial" w:cs="Arial"/>
                <w:sz w:val="24"/>
                <w:szCs w:val="24"/>
                <w:lang w:val="es-CL"/>
              </w:rPr>
            </w:pPr>
          </w:p>
          <w:p w14:paraId="5409581D" w14:textId="77777777" w:rsidR="00221321" w:rsidRDefault="00221321" w:rsidP="00B04CC7">
            <w:pPr>
              <w:pStyle w:val="Textocomentario"/>
              <w:jc w:val="both"/>
              <w:rPr>
                <w:rFonts w:ascii="Arial" w:hAnsi="Arial" w:cs="Arial"/>
                <w:sz w:val="24"/>
                <w:szCs w:val="24"/>
                <w:lang w:val="es-CL"/>
              </w:rPr>
            </w:pPr>
          </w:p>
          <w:p w14:paraId="0ABAAC85" w14:textId="77777777" w:rsidR="00221321" w:rsidRDefault="00221321" w:rsidP="00B04CC7">
            <w:pPr>
              <w:pStyle w:val="Textocomentario"/>
              <w:jc w:val="both"/>
              <w:rPr>
                <w:rFonts w:ascii="Arial" w:hAnsi="Arial" w:cs="Arial"/>
                <w:sz w:val="24"/>
                <w:szCs w:val="24"/>
                <w:lang w:val="es-CL"/>
              </w:rPr>
            </w:pPr>
          </w:p>
          <w:p w14:paraId="5FE8E15F" w14:textId="77777777" w:rsidR="00221321" w:rsidRDefault="00221321" w:rsidP="00B04CC7">
            <w:pPr>
              <w:pStyle w:val="Textocomentario"/>
              <w:jc w:val="both"/>
              <w:rPr>
                <w:rFonts w:ascii="Arial" w:hAnsi="Arial" w:cs="Arial"/>
                <w:sz w:val="24"/>
                <w:szCs w:val="24"/>
                <w:lang w:val="es-CL"/>
              </w:rPr>
            </w:pPr>
          </w:p>
          <w:p w14:paraId="18C2A07A" w14:textId="77777777" w:rsidR="00221321" w:rsidRDefault="00221321" w:rsidP="00B04CC7">
            <w:pPr>
              <w:pStyle w:val="Textocomentario"/>
              <w:jc w:val="both"/>
              <w:rPr>
                <w:rFonts w:ascii="Arial" w:hAnsi="Arial" w:cs="Arial"/>
                <w:sz w:val="24"/>
                <w:szCs w:val="24"/>
                <w:lang w:val="es-CL"/>
              </w:rPr>
            </w:pPr>
          </w:p>
          <w:p w14:paraId="0FEBCF4B" w14:textId="77777777" w:rsidR="00221321" w:rsidRDefault="00221321" w:rsidP="00B04CC7">
            <w:pPr>
              <w:pStyle w:val="Textocomentario"/>
              <w:jc w:val="both"/>
              <w:rPr>
                <w:rFonts w:ascii="Arial" w:hAnsi="Arial" w:cs="Arial"/>
                <w:sz w:val="24"/>
                <w:szCs w:val="24"/>
                <w:lang w:val="es-CL"/>
              </w:rPr>
            </w:pPr>
          </w:p>
          <w:p w14:paraId="049F1689" w14:textId="77777777" w:rsidR="00651FDB" w:rsidRDefault="00651FDB" w:rsidP="00B04CC7">
            <w:pPr>
              <w:pStyle w:val="Textocomentario"/>
              <w:jc w:val="both"/>
              <w:rPr>
                <w:rFonts w:ascii="Arial" w:hAnsi="Arial" w:cs="Arial"/>
                <w:sz w:val="24"/>
                <w:szCs w:val="24"/>
                <w:lang w:val="es-CL"/>
              </w:rPr>
            </w:pPr>
          </w:p>
          <w:p w14:paraId="7C7EDD11" w14:textId="77777777" w:rsidR="00221321" w:rsidRPr="00B04CC7" w:rsidRDefault="00221321" w:rsidP="00B04CC7">
            <w:pPr>
              <w:pStyle w:val="Textocomentario"/>
              <w:jc w:val="both"/>
              <w:rPr>
                <w:rFonts w:ascii="Arial" w:hAnsi="Arial" w:cs="Arial"/>
                <w:sz w:val="24"/>
                <w:szCs w:val="24"/>
                <w:lang w:val="es-CL"/>
              </w:rPr>
            </w:pPr>
          </w:p>
          <w:p w14:paraId="4CB2430D"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79)</w:t>
            </w:r>
            <w:r w:rsidRPr="00B04CC7">
              <w:rPr>
                <w:rFonts w:ascii="Arial" w:hAnsi="Arial" w:cs="Arial"/>
                <w:sz w:val="24"/>
                <w:szCs w:val="24"/>
                <w:lang w:val="es-CL"/>
              </w:rPr>
              <w:tab/>
              <w:t>Talla crítica: talla que maximiza el rendimiento en biomasa de una cohorte, dada una determinada sobrevivencia de ésta. Se entenderá por cohorte aquel grupo de individuos de una especie que poseen igual edad.</w:t>
            </w:r>
          </w:p>
          <w:p w14:paraId="6DC32EE0" w14:textId="77777777" w:rsidR="00311635" w:rsidRPr="00B04CC7" w:rsidRDefault="00311635" w:rsidP="00B04CC7">
            <w:pPr>
              <w:pStyle w:val="Textocomentario"/>
              <w:jc w:val="both"/>
              <w:rPr>
                <w:rFonts w:ascii="Arial" w:hAnsi="Arial" w:cs="Arial"/>
                <w:sz w:val="24"/>
                <w:szCs w:val="24"/>
                <w:lang w:val="es-CL"/>
              </w:rPr>
            </w:pPr>
          </w:p>
          <w:p w14:paraId="73EA37D7"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80)</w:t>
            </w:r>
            <w:r w:rsidRPr="00B04CC7">
              <w:rPr>
                <w:rFonts w:ascii="Arial" w:hAnsi="Arial" w:cs="Arial"/>
                <w:sz w:val="24"/>
                <w:szCs w:val="24"/>
                <w:lang w:val="es-CL"/>
              </w:rPr>
              <w:tab/>
              <w:t xml:space="preserve">Técnicas de extracción de recursos bentónicos: procedimientos de extracción de recursos bentónicos ejecutados directamente por un buzo, recolector de orilla, alguero y/o buzo apnea, que pueden implicar el uso de utensilios específicos para facilitar la captura. Serán establecidas </w:t>
            </w:r>
            <w:proofErr w:type="gramStart"/>
            <w:r w:rsidRPr="00B04CC7">
              <w:rPr>
                <w:rFonts w:ascii="Arial" w:hAnsi="Arial" w:cs="Arial"/>
                <w:sz w:val="24"/>
                <w:szCs w:val="24"/>
                <w:lang w:val="es-CL"/>
              </w:rPr>
              <w:t>de acuerdo a</w:t>
            </w:r>
            <w:proofErr w:type="gramEnd"/>
            <w:r w:rsidRPr="00B04CC7">
              <w:rPr>
                <w:rFonts w:ascii="Arial" w:hAnsi="Arial" w:cs="Arial"/>
                <w:sz w:val="24"/>
                <w:szCs w:val="24"/>
                <w:lang w:val="es-CL"/>
              </w:rPr>
              <w:t xml:space="preserve"> la especie, región y categoría de pescador mediante resolución de la Subsecretaría.</w:t>
            </w:r>
          </w:p>
          <w:p w14:paraId="7B6D25AB" w14:textId="77777777" w:rsidR="00311635" w:rsidRPr="00B04CC7" w:rsidRDefault="00311635" w:rsidP="00B04CC7">
            <w:pPr>
              <w:pStyle w:val="Textocomentario"/>
              <w:jc w:val="both"/>
              <w:rPr>
                <w:rFonts w:ascii="Arial" w:hAnsi="Arial" w:cs="Arial"/>
                <w:sz w:val="24"/>
                <w:szCs w:val="24"/>
                <w:lang w:val="es-CL"/>
              </w:rPr>
            </w:pPr>
          </w:p>
          <w:p w14:paraId="254B06FC"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81)</w:t>
            </w:r>
            <w:r w:rsidRPr="00B04CC7">
              <w:rPr>
                <w:rFonts w:ascii="Arial" w:hAnsi="Arial" w:cs="Arial"/>
                <w:sz w:val="24"/>
                <w:szCs w:val="24"/>
                <w:lang w:val="es-CL"/>
              </w:rPr>
              <w:tab/>
              <w:t>Trazabilidad: conjunto de procedimientos preestablecidos y autosuficientes que permiten conocer la historia, ubicación y trayectoria de un recurso o producto hidrobiológico a lo largo de la cadena de suministro hasta el consumidor final, en un momento dado.</w:t>
            </w:r>
          </w:p>
          <w:p w14:paraId="4A57C0BF" w14:textId="77777777" w:rsidR="00311635" w:rsidRPr="00B04CC7" w:rsidRDefault="00311635" w:rsidP="00B04CC7">
            <w:pPr>
              <w:pStyle w:val="Textocomentario"/>
              <w:jc w:val="both"/>
              <w:rPr>
                <w:rFonts w:ascii="Arial" w:hAnsi="Arial" w:cs="Arial"/>
                <w:sz w:val="24"/>
                <w:szCs w:val="24"/>
                <w:lang w:val="es-CL"/>
              </w:rPr>
            </w:pPr>
          </w:p>
          <w:p w14:paraId="238A3901"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82)</w:t>
            </w:r>
            <w:r w:rsidRPr="00B04CC7">
              <w:rPr>
                <w:rFonts w:ascii="Arial" w:hAnsi="Arial" w:cs="Arial"/>
                <w:sz w:val="24"/>
                <w:szCs w:val="24"/>
                <w:lang w:val="es-CL"/>
              </w:rPr>
              <w:tab/>
              <w:t>Unidad de pesquería: conjunto de actividades de pesca industrial o artesanal ejecutadas respecto de una especie hidrobiológica determinada, en un área geográfica específica.</w:t>
            </w:r>
          </w:p>
          <w:p w14:paraId="08B99822" w14:textId="77777777" w:rsidR="00311635" w:rsidRPr="00B04CC7" w:rsidRDefault="00311635" w:rsidP="00B04CC7">
            <w:pPr>
              <w:pStyle w:val="Textocomentario"/>
              <w:jc w:val="both"/>
              <w:rPr>
                <w:rFonts w:ascii="Arial" w:hAnsi="Arial" w:cs="Arial"/>
                <w:sz w:val="24"/>
                <w:szCs w:val="24"/>
                <w:lang w:val="es-CL"/>
              </w:rPr>
            </w:pPr>
          </w:p>
          <w:p w14:paraId="530E0FBD" w14:textId="677BE39D" w:rsidR="00311635" w:rsidRPr="00B04CC7" w:rsidRDefault="002A6503" w:rsidP="00B04CC7">
            <w:pPr>
              <w:pStyle w:val="Textocomentario"/>
              <w:jc w:val="both"/>
              <w:rPr>
                <w:rFonts w:ascii="Arial" w:hAnsi="Arial" w:cs="Arial"/>
                <w:sz w:val="24"/>
                <w:szCs w:val="24"/>
                <w:lang w:val="es-CL"/>
              </w:rPr>
            </w:pPr>
            <w:r w:rsidRPr="002A6503">
              <w:rPr>
                <w:rFonts w:ascii="Arial" w:hAnsi="Arial" w:cs="Arial"/>
                <w:b/>
                <w:bCs/>
                <w:sz w:val="24"/>
                <w:szCs w:val="24"/>
                <w:lang w:val="es-CL"/>
              </w:rPr>
              <w:t>(</w:t>
            </w:r>
            <w:proofErr w:type="gramStart"/>
            <w:r w:rsidRPr="002A6503">
              <w:rPr>
                <w:rFonts w:ascii="Arial" w:hAnsi="Arial" w:cs="Arial"/>
                <w:b/>
                <w:bCs/>
                <w:sz w:val="24"/>
                <w:szCs w:val="24"/>
                <w:lang w:val="es-CL"/>
              </w:rPr>
              <w:t>*)</w:t>
            </w:r>
            <w:r w:rsidR="00311635" w:rsidRPr="00B04CC7">
              <w:rPr>
                <w:rFonts w:ascii="Arial" w:hAnsi="Arial" w:cs="Arial"/>
                <w:sz w:val="24"/>
                <w:szCs w:val="24"/>
                <w:lang w:val="es-CL"/>
              </w:rPr>
              <w:t>Unidad</w:t>
            </w:r>
            <w:proofErr w:type="gramEnd"/>
            <w:r w:rsidR="00311635" w:rsidRPr="00B04CC7">
              <w:rPr>
                <w:rFonts w:ascii="Arial" w:hAnsi="Arial" w:cs="Arial"/>
                <w:sz w:val="24"/>
                <w:szCs w:val="24"/>
                <w:lang w:val="es-CL"/>
              </w:rPr>
              <w:t xml:space="preserve"> extractiva de recursos bentónicos: corresponde a la unidad productiva conformada por la embarcación bentónica y al menos un buzo y su correspondiente asistente, sin perjuicio del apoyo necesario de pescadores artesanales que se requiera, de acuerdo a la realidad regional y a la dotación mínima de seguridad establecida por la normativa vigente.</w:t>
            </w:r>
          </w:p>
          <w:p w14:paraId="0C92BEFC" w14:textId="366F68D2"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 </w:t>
            </w:r>
          </w:p>
          <w:p w14:paraId="74B57E72"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83)</w:t>
            </w:r>
            <w:r w:rsidRPr="00B04CC7">
              <w:rPr>
                <w:rFonts w:ascii="Arial" w:hAnsi="Arial" w:cs="Arial"/>
                <w:sz w:val="24"/>
                <w:szCs w:val="24"/>
                <w:lang w:val="es-CL"/>
              </w:rPr>
              <w:tab/>
              <w:t>Utensilios de extracción de recursos bentónicos: implementos o herramientas utilizados en la extracción de recursos bentónicos.</w:t>
            </w:r>
          </w:p>
          <w:p w14:paraId="71C0BE64" w14:textId="77777777" w:rsidR="00311635" w:rsidRPr="00B04CC7" w:rsidRDefault="00311635" w:rsidP="00B04CC7">
            <w:pPr>
              <w:pStyle w:val="Textocomentario"/>
              <w:jc w:val="both"/>
              <w:rPr>
                <w:rFonts w:ascii="Arial" w:hAnsi="Arial" w:cs="Arial"/>
                <w:sz w:val="24"/>
                <w:szCs w:val="24"/>
                <w:lang w:val="es-CL"/>
              </w:rPr>
            </w:pPr>
          </w:p>
          <w:p w14:paraId="0A550096"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84)</w:t>
            </w:r>
            <w:r w:rsidRPr="00B04CC7">
              <w:rPr>
                <w:rFonts w:ascii="Arial" w:hAnsi="Arial" w:cs="Arial"/>
                <w:sz w:val="24"/>
                <w:szCs w:val="24"/>
                <w:lang w:val="es-CL"/>
              </w:rPr>
              <w:tab/>
              <w:t>Valor sanción: monto en dinero expresado en unidades tributarias mensuales (UTM) y en toneladas de peso físico de la especie hidrobiológica de que se trate, en estado natural, que servirá de unidad de cuenta para la aplicación de las sanciones que establece esta ley.</w:t>
            </w:r>
          </w:p>
          <w:p w14:paraId="7A043083" w14:textId="77777777" w:rsidR="00311635" w:rsidRPr="00B04CC7" w:rsidRDefault="00311635" w:rsidP="00B04CC7">
            <w:pPr>
              <w:pStyle w:val="Textocomentario"/>
              <w:jc w:val="both"/>
              <w:rPr>
                <w:rFonts w:ascii="Arial" w:hAnsi="Arial" w:cs="Arial"/>
                <w:sz w:val="24"/>
                <w:szCs w:val="24"/>
                <w:lang w:val="es-CL"/>
              </w:rPr>
            </w:pPr>
          </w:p>
          <w:p w14:paraId="0DC6105F"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 xml:space="preserve">El valor sanción por especie será fijado, mediante decreto dictado por el Ministerio de Economía, Fomento y Turismo bajo la fórmula “Por orden del </w:t>
            </w:r>
            <w:proofErr w:type="gramStart"/>
            <w:r w:rsidRPr="00B04CC7">
              <w:rPr>
                <w:rFonts w:ascii="Arial" w:hAnsi="Arial" w:cs="Arial"/>
                <w:sz w:val="24"/>
                <w:szCs w:val="24"/>
                <w:lang w:val="es-CL"/>
              </w:rPr>
              <w:t>Presidente</w:t>
            </w:r>
            <w:proofErr w:type="gramEnd"/>
            <w:r w:rsidRPr="00B04CC7">
              <w:rPr>
                <w:rFonts w:ascii="Arial" w:hAnsi="Arial" w:cs="Arial"/>
                <w:sz w:val="24"/>
                <w:szCs w:val="24"/>
                <w:lang w:val="es-CL"/>
              </w:rPr>
              <w:t xml:space="preserve"> de la República”, previo informe técnico de la Subsecretaría.</w:t>
            </w:r>
          </w:p>
          <w:p w14:paraId="026ECCE1" w14:textId="77777777" w:rsidR="00311635" w:rsidRPr="00B04CC7" w:rsidRDefault="00311635" w:rsidP="00B04CC7">
            <w:pPr>
              <w:pStyle w:val="Textocomentario"/>
              <w:jc w:val="both"/>
              <w:rPr>
                <w:rFonts w:ascii="Arial" w:hAnsi="Arial" w:cs="Arial"/>
                <w:sz w:val="24"/>
                <w:szCs w:val="24"/>
                <w:lang w:val="es-CL"/>
              </w:rPr>
            </w:pPr>
          </w:p>
          <w:p w14:paraId="6FB68856"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Un reglamento dictado por el Ministerio de Economía, Fomento y Turismo establecerá los procedimientos, metodología y criterios que se considerarán en su determinación, los que deberán lograr estimaciones de calidad estadística.</w:t>
            </w:r>
          </w:p>
          <w:p w14:paraId="489938B7" w14:textId="77777777" w:rsidR="00311635" w:rsidRPr="00B04CC7" w:rsidRDefault="00311635" w:rsidP="00B04CC7">
            <w:pPr>
              <w:pStyle w:val="Textocomentario"/>
              <w:jc w:val="both"/>
              <w:rPr>
                <w:rFonts w:ascii="Arial" w:hAnsi="Arial" w:cs="Arial"/>
                <w:sz w:val="24"/>
                <w:szCs w:val="24"/>
                <w:lang w:val="es-CL"/>
              </w:rPr>
            </w:pPr>
          </w:p>
          <w:p w14:paraId="39219D6C"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85)</w:t>
            </w:r>
            <w:r w:rsidRPr="00B04CC7">
              <w:rPr>
                <w:rFonts w:ascii="Arial" w:hAnsi="Arial" w:cs="Arial"/>
                <w:sz w:val="24"/>
                <w:szCs w:val="24"/>
                <w:lang w:val="es-CL"/>
              </w:rPr>
              <w:tab/>
              <w:t xml:space="preserve">Varamiento: situación en que se encuentra un animal acuático protegido vivo o muerto por haber sido arrastrado por el mar hacia la playa o las rocas, o que salió del mar por sus propios medios, </w:t>
            </w:r>
            <w:r w:rsidRPr="0026107B">
              <w:rPr>
                <w:rFonts w:ascii="Arial" w:hAnsi="Arial" w:cs="Arial"/>
                <w:strike/>
                <w:sz w:val="24"/>
                <w:szCs w:val="24"/>
                <w:lang w:val="es-CL"/>
              </w:rPr>
              <w:t>pero que se encuentra enfermo, desorientado o indefenso y necesita ayuda</w:t>
            </w:r>
            <w:r w:rsidRPr="00B04CC7">
              <w:rPr>
                <w:rFonts w:ascii="Arial" w:hAnsi="Arial" w:cs="Arial"/>
                <w:sz w:val="24"/>
                <w:szCs w:val="24"/>
                <w:lang w:val="es-CL"/>
              </w:rPr>
              <w:t>. También se refiere a animales fuera de su hábitat, animales vivos enredados en artes y aparejos de pesca o en desperdicios marinos, o en carcasas flotando en el mar.</w:t>
            </w:r>
          </w:p>
          <w:p w14:paraId="59A10303" w14:textId="77777777" w:rsidR="00311635" w:rsidRPr="00B04CC7" w:rsidRDefault="00311635" w:rsidP="00B04CC7">
            <w:pPr>
              <w:pStyle w:val="Textocomentario"/>
              <w:jc w:val="both"/>
              <w:rPr>
                <w:rFonts w:ascii="Arial" w:hAnsi="Arial" w:cs="Arial"/>
                <w:sz w:val="24"/>
                <w:szCs w:val="24"/>
                <w:lang w:val="es-CL"/>
              </w:rPr>
            </w:pPr>
          </w:p>
          <w:p w14:paraId="10FD6E92"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86)</w:t>
            </w:r>
            <w:r w:rsidRPr="00B04CC7">
              <w:rPr>
                <w:rFonts w:ascii="Arial" w:hAnsi="Arial" w:cs="Arial"/>
                <w:sz w:val="24"/>
                <w:szCs w:val="24"/>
                <w:lang w:val="es-CL"/>
              </w:rPr>
              <w:tab/>
              <w:t xml:space="preserve">Veda: medida de administración y conservación que determina la prohibición capturar, cazar, extraer, segar o recolectar un recurso hidrobiológico en un área determinada por </w:t>
            </w:r>
            <w:r w:rsidRPr="00300F5F">
              <w:rPr>
                <w:rFonts w:ascii="Arial" w:hAnsi="Arial" w:cs="Arial"/>
                <w:b/>
                <w:bCs/>
                <w:sz w:val="24"/>
                <w:szCs w:val="24"/>
                <w:lang w:val="es-CL"/>
              </w:rPr>
              <w:t>un espacio de tiempo</w:t>
            </w:r>
            <w:r w:rsidRPr="00B04CC7">
              <w:rPr>
                <w:rFonts w:ascii="Arial" w:hAnsi="Arial" w:cs="Arial"/>
                <w:sz w:val="24"/>
                <w:szCs w:val="24"/>
                <w:lang w:val="es-CL"/>
              </w:rPr>
              <w:t xml:space="preserve">. La veda </w:t>
            </w:r>
            <w:r w:rsidRPr="008207FB">
              <w:rPr>
                <w:rFonts w:ascii="Arial" w:hAnsi="Arial" w:cs="Arial"/>
                <w:b/>
                <w:bCs/>
                <w:sz w:val="24"/>
                <w:szCs w:val="24"/>
                <w:lang w:val="es-CL"/>
              </w:rPr>
              <w:t xml:space="preserve">podrá </w:t>
            </w:r>
            <w:r w:rsidRPr="00B04CC7">
              <w:rPr>
                <w:rFonts w:ascii="Arial" w:hAnsi="Arial" w:cs="Arial"/>
                <w:sz w:val="24"/>
                <w:szCs w:val="24"/>
                <w:lang w:val="es-CL"/>
              </w:rPr>
              <w:t xml:space="preserve">contemplar la prohibición de consumo, comercialización, transporte, procesamiento, </w:t>
            </w:r>
            <w:proofErr w:type="spellStart"/>
            <w:r w:rsidRPr="00B04CC7">
              <w:rPr>
                <w:rFonts w:ascii="Arial" w:hAnsi="Arial" w:cs="Arial"/>
                <w:sz w:val="24"/>
                <w:szCs w:val="24"/>
                <w:lang w:val="es-CL"/>
              </w:rPr>
              <w:t>apozamiento</w:t>
            </w:r>
            <w:proofErr w:type="spellEnd"/>
            <w:r w:rsidRPr="00B04CC7">
              <w:rPr>
                <w:rFonts w:ascii="Arial" w:hAnsi="Arial" w:cs="Arial"/>
                <w:sz w:val="24"/>
                <w:szCs w:val="24"/>
                <w:lang w:val="es-CL"/>
              </w:rPr>
              <w:t>, elaboración, transformación o almacenamiento de la o las especies vedadas y los productos que se deriven de ellas.</w:t>
            </w:r>
          </w:p>
          <w:p w14:paraId="6587A0C4" w14:textId="77777777" w:rsidR="00311635" w:rsidRPr="00B04CC7" w:rsidRDefault="00311635" w:rsidP="00B04CC7">
            <w:pPr>
              <w:pStyle w:val="Textocomentario"/>
              <w:jc w:val="both"/>
              <w:rPr>
                <w:rFonts w:ascii="Arial" w:hAnsi="Arial" w:cs="Arial"/>
                <w:sz w:val="24"/>
                <w:szCs w:val="24"/>
                <w:lang w:val="es-CL"/>
              </w:rPr>
            </w:pPr>
          </w:p>
          <w:p w14:paraId="1F2F7538"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Existen los siguientes tipos de veda:</w:t>
            </w:r>
          </w:p>
          <w:p w14:paraId="7AB09C0A" w14:textId="77777777" w:rsidR="00311635" w:rsidRPr="00B04CC7" w:rsidRDefault="00311635" w:rsidP="00B04CC7">
            <w:pPr>
              <w:pStyle w:val="Textocomentario"/>
              <w:jc w:val="both"/>
              <w:rPr>
                <w:rFonts w:ascii="Arial" w:hAnsi="Arial" w:cs="Arial"/>
                <w:sz w:val="24"/>
                <w:szCs w:val="24"/>
                <w:lang w:val="es-CL"/>
              </w:rPr>
            </w:pPr>
          </w:p>
          <w:p w14:paraId="645F1C66" w14:textId="77777777"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t>i.</w:t>
            </w:r>
            <w:r w:rsidRPr="00B04CC7">
              <w:rPr>
                <w:rFonts w:ascii="Arial" w:hAnsi="Arial" w:cs="Arial"/>
                <w:sz w:val="24"/>
                <w:szCs w:val="24"/>
                <w:lang w:val="es-CL"/>
              </w:rPr>
              <w:tab/>
              <w:t xml:space="preserve">Veda biológica: prohibición establecida con el fin de resguardar los procesos de reproducción, crianza y reclutamiento de una especie hidrobiológica. </w:t>
            </w:r>
            <w:r w:rsidRPr="00BB34A8">
              <w:rPr>
                <w:rFonts w:ascii="Arial" w:hAnsi="Arial" w:cs="Arial"/>
                <w:strike/>
                <w:sz w:val="24"/>
                <w:szCs w:val="24"/>
                <w:lang w:val="es-CL"/>
              </w:rPr>
              <w:t>Se entenderá por reclutamiento la incorporación de individuos juveniles al stock</w:t>
            </w:r>
            <w:r w:rsidRPr="00B04CC7">
              <w:rPr>
                <w:rFonts w:ascii="Arial" w:hAnsi="Arial" w:cs="Arial"/>
                <w:sz w:val="24"/>
                <w:szCs w:val="24"/>
                <w:lang w:val="es-CL"/>
              </w:rPr>
              <w:t>.</w:t>
            </w:r>
          </w:p>
          <w:p w14:paraId="2FD15D22" w14:textId="77777777" w:rsidR="00311635" w:rsidRPr="00B04CC7" w:rsidRDefault="00311635" w:rsidP="00B04CC7">
            <w:pPr>
              <w:pStyle w:val="Textocomentario"/>
              <w:jc w:val="both"/>
              <w:rPr>
                <w:rFonts w:ascii="Arial" w:hAnsi="Arial" w:cs="Arial"/>
                <w:sz w:val="24"/>
                <w:szCs w:val="24"/>
                <w:lang w:val="es-CL"/>
              </w:rPr>
            </w:pPr>
          </w:p>
          <w:p w14:paraId="0DEEA04B" w14:textId="26BBBF55"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w:t>
            </w:r>
            <w:proofErr w:type="spellEnd"/>
            <w:r w:rsidRPr="00B04CC7">
              <w:rPr>
                <w:rFonts w:ascii="Arial" w:hAnsi="Arial" w:cs="Arial"/>
                <w:sz w:val="24"/>
                <w:szCs w:val="24"/>
                <w:lang w:val="es-CL"/>
              </w:rPr>
              <w:t>.</w:t>
            </w:r>
            <w:r w:rsidRPr="00B04CC7">
              <w:rPr>
                <w:rFonts w:ascii="Arial" w:hAnsi="Arial" w:cs="Arial"/>
                <w:sz w:val="24"/>
                <w:szCs w:val="24"/>
                <w:lang w:val="es-CL"/>
              </w:rPr>
              <w:tab/>
              <w:t>Veda extractiva: prohibición de capturar o extraer por especie o por sexo</w:t>
            </w:r>
            <w:r w:rsidR="008207FB">
              <w:rPr>
                <w:rFonts w:ascii="Arial" w:hAnsi="Arial" w:cs="Arial"/>
                <w:sz w:val="24"/>
                <w:szCs w:val="24"/>
                <w:lang w:val="es-CL"/>
              </w:rPr>
              <w:t xml:space="preserve"> </w:t>
            </w:r>
            <w:r w:rsidR="008207FB" w:rsidRPr="008207FB">
              <w:rPr>
                <w:rFonts w:ascii="Arial" w:hAnsi="Arial" w:cs="Arial"/>
                <w:b/>
                <w:bCs/>
                <w:sz w:val="24"/>
                <w:szCs w:val="24"/>
                <w:lang w:val="es-CL"/>
              </w:rPr>
              <w:t>(*)</w:t>
            </w:r>
            <w:r w:rsidRPr="00B04CC7">
              <w:rPr>
                <w:rFonts w:ascii="Arial" w:hAnsi="Arial" w:cs="Arial"/>
                <w:sz w:val="24"/>
                <w:szCs w:val="24"/>
                <w:lang w:val="es-CL"/>
              </w:rPr>
              <w:t>.</w:t>
            </w:r>
          </w:p>
          <w:p w14:paraId="168826E7" w14:textId="77777777" w:rsidR="00311635" w:rsidRPr="00B04CC7" w:rsidRDefault="00311635" w:rsidP="00B04CC7">
            <w:pPr>
              <w:pStyle w:val="Textocomentario"/>
              <w:jc w:val="both"/>
              <w:rPr>
                <w:rFonts w:ascii="Arial" w:hAnsi="Arial" w:cs="Arial"/>
                <w:sz w:val="24"/>
                <w:szCs w:val="24"/>
                <w:lang w:val="es-CL"/>
              </w:rPr>
            </w:pPr>
          </w:p>
          <w:p w14:paraId="0049349A" w14:textId="77777777" w:rsidR="00311635" w:rsidRPr="00B04CC7" w:rsidRDefault="00311635" w:rsidP="00B04CC7">
            <w:pPr>
              <w:pStyle w:val="Textocomentario"/>
              <w:jc w:val="both"/>
              <w:rPr>
                <w:rFonts w:ascii="Arial" w:hAnsi="Arial" w:cs="Arial"/>
                <w:sz w:val="24"/>
                <w:szCs w:val="24"/>
                <w:lang w:val="es-CL"/>
              </w:rPr>
            </w:pPr>
            <w:proofErr w:type="spellStart"/>
            <w:r w:rsidRPr="00B04CC7">
              <w:rPr>
                <w:rFonts w:ascii="Arial" w:hAnsi="Arial" w:cs="Arial"/>
                <w:sz w:val="24"/>
                <w:szCs w:val="24"/>
                <w:lang w:val="es-CL"/>
              </w:rPr>
              <w:t>iii</w:t>
            </w:r>
            <w:proofErr w:type="spellEnd"/>
            <w:r w:rsidRPr="00B04CC7">
              <w:rPr>
                <w:rFonts w:ascii="Arial" w:hAnsi="Arial" w:cs="Arial"/>
                <w:sz w:val="24"/>
                <w:szCs w:val="24"/>
                <w:lang w:val="es-CL"/>
              </w:rPr>
              <w:t>.</w:t>
            </w:r>
            <w:r w:rsidRPr="00B04CC7">
              <w:rPr>
                <w:rFonts w:ascii="Arial" w:hAnsi="Arial" w:cs="Arial"/>
                <w:sz w:val="24"/>
                <w:szCs w:val="24"/>
                <w:lang w:val="es-CL"/>
              </w:rPr>
              <w:tab/>
              <w:t>Veda extraordinaria: prohibición de capturar o extraer en el evento de fenómenos oceanográficos extraordinarios o por efectos del cambio climático que causen daño a una o más especies.</w:t>
            </w:r>
          </w:p>
          <w:p w14:paraId="39BD7853" w14:textId="41601009" w:rsidR="00311635" w:rsidRPr="00B04CC7" w:rsidRDefault="00311635" w:rsidP="00B04CC7">
            <w:pPr>
              <w:pStyle w:val="Textocomentario"/>
              <w:jc w:val="both"/>
              <w:rPr>
                <w:rFonts w:ascii="Arial" w:hAnsi="Arial" w:cs="Arial"/>
                <w:sz w:val="24"/>
                <w:szCs w:val="24"/>
                <w:lang w:val="es-CL"/>
              </w:rPr>
            </w:pPr>
            <w:r w:rsidRPr="00B04CC7">
              <w:rPr>
                <w:rFonts w:ascii="Arial" w:hAnsi="Arial" w:cs="Arial"/>
                <w:sz w:val="24"/>
                <w:szCs w:val="24"/>
                <w:lang w:val="es-CL"/>
              </w:rPr>
              <w:lastRenderedPageBreak/>
              <w:t xml:space="preserve"> </w:t>
            </w:r>
          </w:p>
          <w:p w14:paraId="34BDD7CD" w14:textId="77777777" w:rsidR="00311635" w:rsidRPr="00733103" w:rsidRDefault="00311635" w:rsidP="00B04CC7">
            <w:pPr>
              <w:pStyle w:val="Textocomentario"/>
              <w:jc w:val="both"/>
              <w:rPr>
                <w:rFonts w:ascii="Arial" w:hAnsi="Arial" w:cs="Arial"/>
                <w:b/>
                <w:bCs/>
                <w:sz w:val="24"/>
                <w:szCs w:val="24"/>
                <w:lang w:val="es-CL"/>
              </w:rPr>
            </w:pPr>
            <w:r w:rsidRPr="00B04CC7">
              <w:rPr>
                <w:rFonts w:ascii="Arial" w:hAnsi="Arial" w:cs="Arial"/>
                <w:sz w:val="24"/>
                <w:szCs w:val="24"/>
                <w:lang w:val="es-CL"/>
              </w:rPr>
              <w:t>87)</w:t>
            </w:r>
            <w:r w:rsidRPr="00B04CC7">
              <w:rPr>
                <w:rFonts w:ascii="Arial" w:hAnsi="Arial" w:cs="Arial"/>
                <w:sz w:val="24"/>
                <w:szCs w:val="24"/>
                <w:lang w:val="es-CL"/>
              </w:rPr>
              <w:tab/>
              <w:t xml:space="preserve">Zonificación del borde costero: proceso de ordenamiento y planificación de los espacios que conforman el borde costero del litoral, que tiene por objeto definir el territorio y establecer sus múltiples usos, expresados en usos preferentes, los que no serán excluyentes, salvo en los casos que se establezcan incompatibilidades de uso con actividades determinadas en sectores delimitados en la misma zonificación y graficados en planos que identifiquen, entre otros aspectos, los límites de extensión, zonificación general y las condiciones y restricciones para su administración, en conformidad con lo dispuesto en la Política Nacional de Uso del Borde Costero aprobada por el decreto supremo </w:t>
            </w:r>
            <w:proofErr w:type="spellStart"/>
            <w:r w:rsidRPr="00B04CC7">
              <w:rPr>
                <w:rFonts w:ascii="Arial" w:hAnsi="Arial" w:cs="Arial"/>
                <w:sz w:val="24"/>
                <w:szCs w:val="24"/>
                <w:lang w:val="es-CL"/>
              </w:rPr>
              <w:t>N°</w:t>
            </w:r>
            <w:proofErr w:type="spellEnd"/>
            <w:r w:rsidRPr="00B04CC7">
              <w:rPr>
                <w:rFonts w:ascii="Arial" w:hAnsi="Arial" w:cs="Arial"/>
                <w:sz w:val="24"/>
                <w:szCs w:val="24"/>
                <w:lang w:val="es-CL"/>
              </w:rPr>
              <w:t xml:space="preserve"> 475, del Ministerio de Defensa Nacional, de 1995, </w:t>
            </w:r>
            <w:r w:rsidRPr="00733103">
              <w:rPr>
                <w:rFonts w:ascii="Arial" w:hAnsi="Arial" w:cs="Arial"/>
                <w:b/>
                <w:bCs/>
                <w:sz w:val="24"/>
                <w:szCs w:val="24"/>
                <w:lang w:val="es-CL"/>
              </w:rPr>
              <w:t>o la aquel que lo reemplace.</w:t>
            </w:r>
          </w:p>
          <w:p w14:paraId="39A145FC" w14:textId="77777777" w:rsidR="00311635" w:rsidRDefault="00311635" w:rsidP="00B04CC7">
            <w:pPr>
              <w:pStyle w:val="Textocomentario"/>
              <w:jc w:val="both"/>
              <w:rPr>
                <w:rFonts w:ascii="Arial" w:hAnsi="Arial" w:cs="Arial"/>
                <w:sz w:val="24"/>
                <w:szCs w:val="24"/>
                <w:lang w:val="es-CL"/>
              </w:rPr>
            </w:pPr>
          </w:p>
          <w:p w14:paraId="0EE4AAC2" w14:textId="77777777" w:rsidR="00B731A9" w:rsidRDefault="00B731A9" w:rsidP="00B04CC7">
            <w:pPr>
              <w:pStyle w:val="Textocomentario"/>
              <w:jc w:val="both"/>
              <w:rPr>
                <w:rFonts w:ascii="Arial" w:hAnsi="Arial" w:cs="Arial"/>
                <w:b/>
                <w:bCs/>
                <w:sz w:val="24"/>
                <w:szCs w:val="24"/>
                <w:lang w:val="es-CL"/>
              </w:rPr>
            </w:pPr>
            <w:r w:rsidRPr="00B731A9">
              <w:rPr>
                <w:rFonts w:ascii="Arial" w:hAnsi="Arial" w:cs="Arial"/>
                <w:b/>
                <w:bCs/>
                <w:sz w:val="24"/>
                <w:szCs w:val="24"/>
                <w:lang w:val="es-CL"/>
              </w:rPr>
              <w:t>(*)</w:t>
            </w:r>
          </w:p>
          <w:p w14:paraId="090006C7" w14:textId="77777777" w:rsidR="00085C6A" w:rsidRDefault="00085C6A" w:rsidP="00B04CC7">
            <w:pPr>
              <w:pStyle w:val="Textocomentario"/>
              <w:jc w:val="both"/>
              <w:rPr>
                <w:rFonts w:ascii="Arial" w:hAnsi="Arial" w:cs="Arial"/>
                <w:b/>
                <w:bCs/>
                <w:sz w:val="24"/>
                <w:szCs w:val="24"/>
                <w:lang w:val="es-CL"/>
              </w:rPr>
            </w:pPr>
          </w:p>
          <w:p w14:paraId="505AFBE6" w14:textId="77777777" w:rsidR="00FE45DE" w:rsidRDefault="00FE45DE" w:rsidP="00B04CC7">
            <w:pPr>
              <w:pStyle w:val="Textocomentario"/>
              <w:jc w:val="both"/>
              <w:rPr>
                <w:rFonts w:ascii="Arial" w:hAnsi="Arial" w:cs="Arial"/>
                <w:b/>
                <w:bCs/>
                <w:sz w:val="24"/>
                <w:szCs w:val="24"/>
                <w:lang w:val="es-CL"/>
              </w:rPr>
            </w:pPr>
          </w:p>
          <w:p w14:paraId="0BFEB29D" w14:textId="77777777" w:rsidR="00FE45DE" w:rsidRDefault="00FE45DE" w:rsidP="00B04CC7">
            <w:pPr>
              <w:pStyle w:val="Textocomentario"/>
              <w:jc w:val="both"/>
              <w:rPr>
                <w:rFonts w:ascii="Arial" w:hAnsi="Arial" w:cs="Arial"/>
                <w:b/>
                <w:bCs/>
                <w:sz w:val="24"/>
                <w:szCs w:val="24"/>
                <w:lang w:val="es-CL"/>
              </w:rPr>
            </w:pPr>
          </w:p>
          <w:p w14:paraId="1A016A7F" w14:textId="77777777" w:rsidR="00FE45DE" w:rsidRDefault="00FE45DE" w:rsidP="00B04CC7">
            <w:pPr>
              <w:pStyle w:val="Textocomentario"/>
              <w:jc w:val="both"/>
              <w:rPr>
                <w:rFonts w:ascii="Arial" w:hAnsi="Arial" w:cs="Arial"/>
                <w:b/>
                <w:bCs/>
                <w:sz w:val="24"/>
                <w:szCs w:val="24"/>
                <w:lang w:val="es-CL"/>
              </w:rPr>
            </w:pPr>
          </w:p>
          <w:p w14:paraId="3BAB3517" w14:textId="77777777" w:rsidR="00FE45DE" w:rsidRDefault="00FE45DE" w:rsidP="00B04CC7">
            <w:pPr>
              <w:pStyle w:val="Textocomentario"/>
              <w:jc w:val="both"/>
              <w:rPr>
                <w:rFonts w:ascii="Arial" w:hAnsi="Arial" w:cs="Arial"/>
                <w:b/>
                <w:bCs/>
                <w:sz w:val="24"/>
                <w:szCs w:val="24"/>
                <w:lang w:val="es-CL"/>
              </w:rPr>
            </w:pPr>
          </w:p>
          <w:p w14:paraId="256B2D9F" w14:textId="77777777" w:rsidR="00FE45DE" w:rsidRDefault="00FE45DE" w:rsidP="00B04CC7">
            <w:pPr>
              <w:pStyle w:val="Textocomentario"/>
              <w:jc w:val="both"/>
              <w:rPr>
                <w:rFonts w:ascii="Arial" w:hAnsi="Arial" w:cs="Arial"/>
                <w:b/>
                <w:bCs/>
                <w:sz w:val="24"/>
                <w:szCs w:val="24"/>
                <w:lang w:val="es-CL"/>
              </w:rPr>
            </w:pPr>
          </w:p>
          <w:p w14:paraId="7D4D7612" w14:textId="77777777" w:rsidR="00FE45DE" w:rsidRDefault="00FE45DE" w:rsidP="00B04CC7">
            <w:pPr>
              <w:pStyle w:val="Textocomentario"/>
              <w:jc w:val="both"/>
              <w:rPr>
                <w:rFonts w:ascii="Arial" w:hAnsi="Arial" w:cs="Arial"/>
                <w:b/>
                <w:bCs/>
                <w:sz w:val="24"/>
                <w:szCs w:val="24"/>
                <w:lang w:val="es-CL"/>
              </w:rPr>
            </w:pPr>
          </w:p>
          <w:p w14:paraId="6063B8E7" w14:textId="77777777" w:rsidR="00FE45DE" w:rsidRDefault="00FE45DE" w:rsidP="00B04CC7">
            <w:pPr>
              <w:pStyle w:val="Textocomentario"/>
              <w:jc w:val="both"/>
              <w:rPr>
                <w:rFonts w:ascii="Arial" w:hAnsi="Arial" w:cs="Arial"/>
                <w:b/>
                <w:bCs/>
                <w:sz w:val="24"/>
                <w:szCs w:val="24"/>
                <w:lang w:val="es-CL"/>
              </w:rPr>
            </w:pPr>
          </w:p>
          <w:p w14:paraId="20770623" w14:textId="77777777" w:rsidR="00FE45DE" w:rsidRDefault="00FE45DE" w:rsidP="00B04CC7">
            <w:pPr>
              <w:pStyle w:val="Textocomentario"/>
              <w:jc w:val="both"/>
              <w:rPr>
                <w:rFonts w:ascii="Arial" w:hAnsi="Arial" w:cs="Arial"/>
                <w:b/>
                <w:bCs/>
                <w:sz w:val="24"/>
                <w:szCs w:val="24"/>
                <w:lang w:val="es-CL"/>
              </w:rPr>
            </w:pPr>
          </w:p>
          <w:p w14:paraId="72FEF71B" w14:textId="77777777" w:rsidR="00FE45DE" w:rsidRDefault="00FE45DE" w:rsidP="00B04CC7">
            <w:pPr>
              <w:pStyle w:val="Textocomentario"/>
              <w:jc w:val="both"/>
              <w:rPr>
                <w:rFonts w:ascii="Arial" w:hAnsi="Arial" w:cs="Arial"/>
                <w:b/>
                <w:bCs/>
                <w:sz w:val="24"/>
                <w:szCs w:val="24"/>
                <w:lang w:val="es-CL"/>
              </w:rPr>
            </w:pPr>
          </w:p>
          <w:p w14:paraId="460AA16D" w14:textId="77777777" w:rsidR="00FE45DE" w:rsidRDefault="00FE45DE" w:rsidP="00B04CC7">
            <w:pPr>
              <w:pStyle w:val="Textocomentario"/>
              <w:jc w:val="both"/>
              <w:rPr>
                <w:rFonts w:ascii="Arial" w:hAnsi="Arial" w:cs="Arial"/>
                <w:b/>
                <w:bCs/>
                <w:sz w:val="24"/>
                <w:szCs w:val="24"/>
                <w:lang w:val="es-CL"/>
              </w:rPr>
            </w:pPr>
          </w:p>
          <w:p w14:paraId="3EA244F9" w14:textId="77777777" w:rsidR="00FE45DE" w:rsidRDefault="00FE45DE" w:rsidP="00B04CC7">
            <w:pPr>
              <w:pStyle w:val="Textocomentario"/>
              <w:jc w:val="both"/>
              <w:rPr>
                <w:rFonts w:ascii="Arial" w:hAnsi="Arial" w:cs="Arial"/>
                <w:b/>
                <w:bCs/>
                <w:sz w:val="24"/>
                <w:szCs w:val="24"/>
                <w:lang w:val="es-CL"/>
              </w:rPr>
            </w:pPr>
          </w:p>
          <w:p w14:paraId="24E3B2E1" w14:textId="77777777" w:rsidR="00FE45DE" w:rsidRDefault="00FE45DE" w:rsidP="00B04CC7">
            <w:pPr>
              <w:pStyle w:val="Textocomentario"/>
              <w:jc w:val="both"/>
              <w:rPr>
                <w:rFonts w:ascii="Arial" w:hAnsi="Arial" w:cs="Arial"/>
                <w:b/>
                <w:bCs/>
                <w:sz w:val="24"/>
                <w:szCs w:val="24"/>
                <w:lang w:val="es-CL"/>
              </w:rPr>
            </w:pPr>
          </w:p>
          <w:p w14:paraId="58AADFCA" w14:textId="77777777" w:rsidR="00085C6A" w:rsidRDefault="00085C6A" w:rsidP="00B04CC7">
            <w:pPr>
              <w:pStyle w:val="Textocomentario"/>
              <w:jc w:val="both"/>
              <w:rPr>
                <w:rFonts w:ascii="Arial" w:hAnsi="Arial" w:cs="Arial"/>
                <w:b/>
                <w:bCs/>
                <w:sz w:val="24"/>
                <w:szCs w:val="24"/>
                <w:lang w:val="es-CL"/>
              </w:rPr>
            </w:pPr>
          </w:p>
          <w:p w14:paraId="7AE15630" w14:textId="77777777" w:rsidR="00085C6A" w:rsidRDefault="00AC3AA3" w:rsidP="00B04CC7">
            <w:pPr>
              <w:pStyle w:val="Textocomentario"/>
              <w:jc w:val="both"/>
              <w:rPr>
                <w:rFonts w:ascii="Arial" w:hAnsi="Arial" w:cs="Arial"/>
                <w:b/>
                <w:bCs/>
                <w:sz w:val="24"/>
                <w:szCs w:val="24"/>
                <w:lang w:val="es-CL"/>
              </w:rPr>
            </w:pPr>
            <w:r>
              <w:rPr>
                <w:rFonts w:ascii="Arial" w:hAnsi="Arial" w:cs="Arial"/>
                <w:b/>
                <w:bCs/>
                <w:sz w:val="24"/>
                <w:szCs w:val="24"/>
                <w:lang w:val="es-CL"/>
              </w:rPr>
              <w:lastRenderedPageBreak/>
              <w:t>(*)</w:t>
            </w:r>
          </w:p>
          <w:p w14:paraId="0278E30A" w14:textId="77777777" w:rsidR="00FE45DE" w:rsidRDefault="00FE45DE" w:rsidP="00B04CC7">
            <w:pPr>
              <w:pStyle w:val="Textocomentario"/>
              <w:jc w:val="both"/>
              <w:rPr>
                <w:rFonts w:ascii="Arial" w:hAnsi="Arial" w:cs="Arial"/>
                <w:b/>
                <w:bCs/>
                <w:sz w:val="24"/>
                <w:szCs w:val="24"/>
                <w:lang w:val="es-CL"/>
              </w:rPr>
            </w:pPr>
          </w:p>
          <w:p w14:paraId="163EBD84" w14:textId="77777777" w:rsidR="00FE45DE" w:rsidRDefault="00FE45DE" w:rsidP="00B04CC7">
            <w:pPr>
              <w:pStyle w:val="Textocomentario"/>
              <w:jc w:val="both"/>
              <w:rPr>
                <w:rFonts w:ascii="Arial" w:hAnsi="Arial" w:cs="Arial"/>
                <w:b/>
                <w:bCs/>
                <w:sz w:val="24"/>
                <w:szCs w:val="24"/>
                <w:lang w:val="es-CL"/>
              </w:rPr>
            </w:pPr>
          </w:p>
          <w:p w14:paraId="15619157" w14:textId="77777777" w:rsidR="00FE45DE" w:rsidRDefault="00FE45DE" w:rsidP="00B04CC7">
            <w:pPr>
              <w:pStyle w:val="Textocomentario"/>
              <w:jc w:val="both"/>
              <w:rPr>
                <w:rFonts w:ascii="Arial" w:hAnsi="Arial" w:cs="Arial"/>
                <w:b/>
                <w:bCs/>
                <w:sz w:val="24"/>
                <w:szCs w:val="24"/>
                <w:lang w:val="es-CL"/>
              </w:rPr>
            </w:pPr>
          </w:p>
          <w:p w14:paraId="48BA5B4C" w14:textId="77777777" w:rsidR="00FE45DE" w:rsidRDefault="00FE45DE" w:rsidP="00B04CC7">
            <w:pPr>
              <w:pStyle w:val="Textocomentario"/>
              <w:jc w:val="both"/>
              <w:rPr>
                <w:rFonts w:ascii="Arial" w:hAnsi="Arial" w:cs="Arial"/>
                <w:b/>
                <w:bCs/>
                <w:sz w:val="24"/>
                <w:szCs w:val="24"/>
                <w:lang w:val="es-CL"/>
              </w:rPr>
            </w:pPr>
          </w:p>
          <w:p w14:paraId="20DC650E" w14:textId="77777777" w:rsidR="00FE45DE" w:rsidRDefault="00FE45DE" w:rsidP="00B04CC7">
            <w:pPr>
              <w:pStyle w:val="Textocomentario"/>
              <w:jc w:val="both"/>
              <w:rPr>
                <w:rFonts w:ascii="Arial" w:hAnsi="Arial" w:cs="Arial"/>
                <w:b/>
                <w:bCs/>
                <w:sz w:val="24"/>
                <w:szCs w:val="24"/>
                <w:lang w:val="es-CL"/>
              </w:rPr>
            </w:pPr>
          </w:p>
          <w:p w14:paraId="025538BF" w14:textId="77777777" w:rsidR="00FE45DE" w:rsidRDefault="00FE45DE" w:rsidP="00B04CC7">
            <w:pPr>
              <w:pStyle w:val="Textocomentario"/>
              <w:jc w:val="both"/>
              <w:rPr>
                <w:rFonts w:ascii="Arial" w:hAnsi="Arial" w:cs="Arial"/>
                <w:b/>
                <w:bCs/>
                <w:sz w:val="24"/>
                <w:szCs w:val="24"/>
                <w:lang w:val="es-CL"/>
              </w:rPr>
            </w:pPr>
          </w:p>
          <w:p w14:paraId="1FCF124B" w14:textId="77777777" w:rsidR="00FE45DE" w:rsidRDefault="00FE45DE" w:rsidP="00B04CC7">
            <w:pPr>
              <w:pStyle w:val="Textocomentario"/>
              <w:jc w:val="both"/>
              <w:rPr>
                <w:rFonts w:ascii="Arial" w:hAnsi="Arial" w:cs="Arial"/>
                <w:b/>
                <w:bCs/>
                <w:sz w:val="24"/>
                <w:szCs w:val="24"/>
                <w:lang w:val="es-CL"/>
              </w:rPr>
            </w:pPr>
          </w:p>
          <w:p w14:paraId="73BE2637" w14:textId="77777777" w:rsidR="00314148" w:rsidRDefault="00314148" w:rsidP="00B04CC7">
            <w:pPr>
              <w:pStyle w:val="Textocomentario"/>
              <w:jc w:val="both"/>
              <w:rPr>
                <w:rFonts w:ascii="Arial" w:hAnsi="Arial" w:cs="Arial"/>
                <w:b/>
                <w:bCs/>
                <w:sz w:val="24"/>
                <w:szCs w:val="24"/>
                <w:lang w:val="es-CL"/>
              </w:rPr>
            </w:pPr>
          </w:p>
          <w:p w14:paraId="6FB32832" w14:textId="77777777" w:rsidR="00314148" w:rsidRDefault="00314148" w:rsidP="00B04CC7">
            <w:pPr>
              <w:pStyle w:val="Textocomentario"/>
              <w:jc w:val="both"/>
              <w:rPr>
                <w:rFonts w:ascii="Arial" w:hAnsi="Arial" w:cs="Arial"/>
                <w:b/>
                <w:bCs/>
                <w:sz w:val="24"/>
                <w:szCs w:val="24"/>
                <w:lang w:val="es-CL"/>
              </w:rPr>
            </w:pPr>
            <w:r>
              <w:rPr>
                <w:rFonts w:ascii="Arial" w:hAnsi="Arial" w:cs="Arial"/>
                <w:b/>
                <w:bCs/>
                <w:sz w:val="24"/>
                <w:szCs w:val="24"/>
                <w:lang w:val="es-CL"/>
              </w:rPr>
              <w:t>(*)</w:t>
            </w:r>
          </w:p>
          <w:p w14:paraId="49653912" w14:textId="77777777" w:rsidR="00314148" w:rsidRDefault="00314148" w:rsidP="00B04CC7">
            <w:pPr>
              <w:pStyle w:val="Textocomentario"/>
              <w:jc w:val="both"/>
              <w:rPr>
                <w:rFonts w:ascii="Arial" w:hAnsi="Arial" w:cs="Arial"/>
                <w:b/>
                <w:bCs/>
                <w:sz w:val="24"/>
                <w:szCs w:val="24"/>
                <w:lang w:val="es-CL"/>
              </w:rPr>
            </w:pPr>
          </w:p>
          <w:p w14:paraId="08184AB5" w14:textId="77777777" w:rsidR="007A7570" w:rsidRDefault="007A7570" w:rsidP="00B04CC7">
            <w:pPr>
              <w:pStyle w:val="Textocomentario"/>
              <w:jc w:val="both"/>
              <w:rPr>
                <w:rFonts w:ascii="Arial" w:hAnsi="Arial" w:cs="Arial"/>
                <w:b/>
                <w:bCs/>
                <w:sz w:val="24"/>
                <w:szCs w:val="24"/>
                <w:lang w:val="es-CL"/>
              </w:rPr>
            </w:pPr>
          </w:p>
          <w:p w14:paraId="5F0127B8" w14:textId="77777777" w:rsidR="007A7570" w:rsidRDefault="007A7570" w:rsidP="00B04CC7">
            <w:pPr>
              <w:pStyle w:val="Textocomentario"/>
              <w:jc w:val="both"/>
              <w:rPr>
                <w:rFonts w:ascii="Arial" w:hAnsi="Arial" w:cs="Arial"/>
                <w:b/>
                <w:bCs/>
                <w:sz w:val="24"/>
                <w:szCs w:val="24"/>
                <w:lang w:val="es-CL"/>
              </w:rPr>
            </w:pPr>
          </w:p>
          <w:p w14:paraId="06F21F53" w14:textId="77777777" w:rsidR="007A7570" w:rsidRDefault="007A7570" w:rsidP="00B04CC7">
            <w:pPr>
              <w:pStyle w:val="Textocomentario"/>
              <w:jc w:val="both"/>
              <w:rPr>
                <w:rFonts w:ascii="Arial" w:hAnsi="Arial" w:cs="Arial"/>
                <w:b/>
                <w:bCs/>
                <w:sz w:val="24"/>
                <w:szCs w:val="24"/>
                <w:lang w:val="es-CL"/>
              </w:rPr>
            </w:pPr>
          </w:p>
          <w:p w14:paraId="0279370E" w14:textId="77777777" w:rsidR="007A7570" w:rsidRDefault="007A7570" w:rsidP="00B04CC7">
            <w:pPr>
              <w:pStyle w:val="Textocomentario"/>
              <w:jc w:val="both"/>
              <w:rPr>
                <w:rFonts w:ascii="Arial" w:hAnsi="Arial" w:cs="Arial"/>
                <w:b/>
                <w:bCs/>
                <w:sz w:val="24"/>
                <w:szCs w:val="24"/>
                <w:lang w:val="es-CL"/>
              </w:rPr>
            </w:pPr>
          </w:p>
          <w:p w14:paraId="199490DC" w14:textId="77777777" w:rsidR="007A7570" w:rsidRDefault="007A7570" w:rsidP="00B04CC7">
            <w:pPr>
              <w:pStyle w:val="Textocomentario"/>
              <w:jc w:val="both"/>
              <w:rPr>
                <w:rFonts w:ascii="Arial" w:hAnsi="Arial" w:cs="Arial"/>
                <w:b/>
                <w:bCs/>
                <w:sz w:val="24"/>
                <w:szCs w:val="24"/>
                <w:lang w:val="es-CL"/>
              </w:rPr>
            </w:pPr>
          </w:p>
          <w:p w14:paraId="78CD69E9" w14:textId="77777777" w:rsidR="007A7570" w:rsidRDefault="007A7570" w:rsidP="00B04CC7">
            <w:pPr>
              <w:pStyle w:val="Textocomentario"/>
              <w:jc w:val="both"/>
              <w:rPr>
                <w:rFonts w:ascii="Arial" w:hAnsi="Arial" w:cs="Arial"/>
                <w:b/>
                <w:bCs/>
                <w:sz w:val="24"/>
                <w:szCs w:val="24"/>
                <w:lang w:val="es-CL"/>
              </w:rPr>
            </w:pPr>
          </w:p>
          <w:p w14:paraId="6C99E68C" w14:textId="77777777" w:rsidR="007A7570" w:rsidRDefault="007A7570" w:rsidP="00B04CC7">
            <w:pPr>
              <w:pStyle w:val="Textocomentario"/>
              <w:jc w:val="both"/>
              <w:rPr>
                <w:rFonts w:ascii="Arial" w:hAnsi="Arial" w:cs="Arial"/>
                <w:b/>
                <w:bCs/>
                <w:sz w:val="24"/>
                <w:szCs w:val="24"/>
                <w:lang w:val="es-CL"/>
              </w:rPr>
            </w:pPr>
          </w:p>
          <w:p w14:paraId="7AE62F40" w14:textId="77777777" w:rsidR="007A7570" w:rsidRDefault="007A7570" w:rsidP="00B04CC7">
            <w:pPr>
              <w:pStyle w:val="Textocomentario"/>
              <w:jc w:val="both"/>
              <w:rPr>
                <w:rFonts w:ascii="Arial" w:hAnsi="Arial" w:cs="Arial"/>
                <w:b/>
                <w:bCs/>
                <w:sz w:val="24"/>
                <w:szCs w:val="24"/>
                <w:lang w:val="es-CL"/>
              </w:rPr>
            </w:pPr>
          </w:p>
          <w:p w14:paraId="4EC60378" w14:textId="77777777" w:rsidR="007A7570" w:rsidRDefault="007A7570" w:rsidP="00B04CC7">
            <w:pPr>
              <w:pStyle w:val="Textocomentario"/>
              <w:jc w:val="both"/>
              <w:rPr>
                <w:rFonts w:ascii="Arial" w:hAnsi="Arial" w:cs="Arial"/>
                <w:b/>
                <w:bCs/>
                <w:sz w:val="24"/>
                <w:szCs w:val="24"/>
                <w:lang w:val="es-CL"/>
              </w:rPr>
            </w:pPr>
          </w:p>
          <w:p w14:paraId="4F92B083" w14:textId="77777777" w:rsidR="007A7570" w:rsidRDefault="007A7570" w:rsidP="00B04CC7">
            <w:pPr>
              <w:pStyle w:val="Textocomentario"/>
              <w:jc w:val="both"/>
              <w:rPr>
                <w:rFonts w:ascii="Arial" w:hAnsi="Arial" w:cs="Arial"/>
                <w:b/>
                <w:bCs/>
                <w:sz w:val="24"/>
                <w:szCs w:val="24"/>
                <w:lang w:val="es-CL"/>
              </w:rPr>
            </w:pPr>
          </w:p>
          <w:p w14:paraId="60AF50F5" w14:textId="77777777" w:rsidR="007A7570" w:rsidRDefault="007A7570" w:rsidP="00B04CC7">
            <w:pPr>
              <w:pStyle w:val="Textocomentario"/>
              <w:jc w:val="both"/>
              <w:rPr>
                <w:rFonts w:ascii="Arial" w:hAnsi="Arial" w:cs="Arial"/>
                <w:b/>
                <w:bCs/>
                <w:sz w:val="24"/>
                <w:szCs w:val="24"/>
                <w:lang w:val="es-CL"/>
              </w:rPr>
            </w:pPr>
          </w:p>
          <w:p w14:paraId="5F445024" w14:textId="77777777" w:rsidR="007A7570" w:rsidRDefault="007A7570" w:rsidP="00B04CC7">
            <w:pPr>
              <w:pStyle w:val="Textocomentario"/>
              <w:jc w:val="both"/>
              <w:rPr>
                <w:rFonts w:ascii="Arial" w:hAnsi="Arial" w:cs="Arial"/>
                <w:b/>
                <w:bCs/>
                <w:sz w:val="24"/>
                <w:szCs w:val="24"/>
                <w:lang w:val="es-CL"/>
              </w:rPr>
            </w:pPr>
          </w:p>
          <w:p w14:paraId="08270ED3" w14:textId="77777777" w:rsidR="00314148" w:rsidRDefault="00314148" w:rsidP="00B04CC7">
            <w:pPr>
              <w:pStyle w:val="Textocomentario"/>
              <w:jc w:val="both"/>
              <w:rPr>
                <w:rFonts w:ascii="Arial" w:hAnsi="Arial" w:cs="Arial"/>
                <w:b/>
                <w:bCs/>
                <w:sz w:val="24"/>
                <w:szCs w:val="24"/>
                <w:lang w:val="es-CL"/>
              </w:rPr>
            </w:pPr>
            <w:r>
              <w:rPr>
                <w:rFonts w:ascii="Arial" w:hAnsi="Arial" w:cs="Arial"/>
                <w:b/>
                <w:bCs/>
                <w:sz w:val="24"/>
                <w:szCs w:val="24"/>
                <w:lang w:val="es-CL"/>
              </w:rPr>
              <w:t>(*)</w:t>
            </w:r>
          </w:p>
          <w:p w14:paraId="3E6B53BC" w14:textId="77777777" w:rsidR="007A7570" w:rsidRDefault="007A7570" w:rsidP="00B04CC7">
            <w:pPr>
              <w:pStyle w:val="Textocomentario"/>
              <w:jc w:val="both"/>
              <w:rPr>
                <w:rFonts w:ascii="Arial" w:hAnsi="Arial" w:cs="Arial"/>
                <w:b/>
                <w:bCs/>
                <w:sz w:val="24"/>
                <w:szCs w:val="24"/>
                <w:lang w:val="es-CL"/>
              </w:rPr>
            </w:pPr>
          </w:p>
          <w:p w14:paraId="3C1201C2" w14:textId="77777777" w:rsidR="007A7570" w:rsidRDefault="007A7570" w:rsidP="00B04CC7">
            <w:pPr>
              <w:pStyle w:val="Textocomentario"/>
              <w:jc w:val="both"/>
              <w:rPr>
                <w:rFonts w:ascii="Arial" w:hAnsi="Arial" w:cs="Arial"/>
                <w:b/>
                <w:bCs/>
                <w:sz w:val="24"/>
                <w:szCs w:val="24"/>
                <w:lang w:val="es-CL"/>
              </w:rPr>
            </w:pPr>
          </w:p>
          <w:p w14:paraId="6438F13F" w14:textId="77777777" w:rsidR="007A7570" w:rsidRDefault="007A7570" w:rsidP="00B04CC7">
            <w:pPr>
              <w:pStyle w:val="Textocomentario"/>
              <w:jc w:val="both"/>
              <w:rPr>
                <w:rFonts w:ascii="Arial" w:hAnsi="Arial" w:cs="Arial"/>
                <w:b/>
                <w:bCs/>
                <w:sz w:val="24"/>
                <w:szCs w:val="24"/>
                <w:lang w:val="es-CL"/>
              </w:rPr>
            </w:pPr>
          </w:p>
          <w:p w14:paraId="4C1EDDE3" w14:textId="77777777" w:rsidR="007A7570" w:rsidRDefault="007A7570" w:rsidP="00B04CC7">
            <w:pPr>
              <w:pStyle w:val="Textocomentario"/>
              <w:jc w:val="both"/>
              <w:rPr>
                <w:rFonts w:ascii="Arial" w:hAnsi="Arial" w:cs="Arial"/>
                <w:b/>
                <w:bCs/>
                <w:sz w:val="24"/>
                <w:szCs w:val="24"/>
                <w:lang w:val="es-CL"/>
              </w:rPr>
            </w:pPr>
          </w:p>
          <w:p w14:paraId="60D9689C" w14:textId="77777777" w:rsidR="007A7570" w:rsidRDefault="007A7570" w:rsidP="00B04CC7">
            <w:pPr>
              <w:pStyle w:val="Textocomentario"/>
              <w:jc w:val="both"/>
              <w:rPr>
                <w:rFonts w:ascii="Arial" w:hAnsi="Arial" w:cs="Arial"/>
                <w:b/>
                <w:bCs/>
                <w:sz w:val="24"/>
                <w:szCs w:val="24"/>
                <w:lang w:val="es-CL"/>
              </w:rPr>
            </w:pPr>
          </w:p>
          <w:p w14:paraId="7E4E9704" w14:textId="77777777" w:rsidR="007A7570" w:rsidRDefault="007A7570" w:rsidP="00B04CC7">
            <w:pPr>
              <w:pStyle w:val="Textocomentario"/>
              <w:jc w:val="both"/>
              <w:rPr>
                <w:rFonts w:ascii="Arial" w:hAnsi="Arial" w:cs="Arial"/>
                <w:b/>
                <w:bCs/>
                <w:sz w:val="24"/>
                <w:szCs w:val="24"/>
                <w:lang w:val="es-CL"/>
              </w:rPr>
            </w:pPr>
          </w:p>
          <w:p w14:paraId="35ADEB1A" w14:textId="77777777" w:rsidR="007A7570" w:rsidRDefault="007A7570" w:rsidP="00B04CC7">
            <w:pPr>
              <w:pStyle w:val="Textocomentario"/>
              <w:jc w:val="both"/>
              <w:rPr>
                <w:rFonts w:ascii="Arial" w:hAnsi="Arial" w:cs="Arial"/>
                <w:b/>
                <w:bCs/>
                <w:sz w:val="24"/>
                <w:szCs w:val="24"/>
                <w:lang w:val="es-CL"/>
              </w:rPr>
            </w:pPr>
          </w:p>
          <w:p w14:paraId="4EAA7BA5" w14:textId="77777777" w:rsidR="007A7570" w:rsidRDefault="007A7570" w:rsidP="00B04CC7">
            <w:pPr>
              <w:pStyle w:val="Textocomentario"/>
              <w:jc w:val="both"/>
              <w:rPr>
                <w:rFonts w:ascii="Arial" w:hAnsi="Arial" w:cs="Arial"/>
                <w:b/>
                <w:bCs/>
                <w:sz w:val="24"/>
                <w:szCs w:val="24"/>
                <w:lang w:val="es-CL"/>
              </w:rPr>
            </w:pPr>
          </w:p>
          <w:p w14:paraId="74941E90" w14:textId="77777777" w:rsidR="007A7570" w:rsidRDefault="007A7570" w:rsidP="00B04CC7">
            <w:pPr>
              <w:pStyle w:val="Textocomentario"/>
              <w:jc w:val="both"/>
              <w:rPr>
                <w:rFonts w:ascii="Arial" w:hAnsi="Arial" w:cs="Arial"/>
                <w:b/>
                <w:bCs/>
                <w:sz w:val="24"/>
                <w:szCs w:val="24"/>
                <w:lang w:val="es-CL"/>
              </w:rPr>
            </w:pPr>
          </w:p>
          <w:p w14:paraId="5AF20487" w14:textId="77777777" w:rsidR="007A7570" w:rsidRDefault="007A7570" w:rsidP="00B04CC7">
            <w:pPr>
              <w:pStyle w:val="Textocomentario"/>
              <w:jc w:val="both"/>
              <w:rPr>
                <w:rFonts w:ascii="Arial" w:hAnsi="Arial" w:cs="Arial"/>
                <w:b/>
                <w:bCs/>
                <w:sz w:val="24"/>
                <w:szCs w:val="24"/>
                <w:lang w:val="es-CL"/>
              </w:rPr>
            </w:pPr>
          </w:p>
          <w:p w14:paraId="48ABCBFE" w14:textId="77777777" w:rsidR="007A7570" w:rsidRDefault="007A7570" w:rsidP="00B04CC7">
            <w:pPr>
              <w:pStyle w:val="Textocomentario"/>
              <w:jc w:val="both"/>
              <w:rPr>
                <w:rFonts w:ascii="Arial" w:hAnsi="Arial" w:cs="Arial"/>
                <w:b/>
                <w:bCs/>
                <w:sz w:val="24"/>
                <w:szCs w:val="24"/>
                <w:lang w:val="es-CL"/>
              </w:rPr>
            </w:pPr>
            <w:r>
              <w:rPr>
                <w:rFonts w:ascii="Arial" w:hAnsi="Arial" w:cs="Arial"/>
                <w:b/>
                <w:bCs/>
                <w:sz w:val="24"/>
                <w:szCs w:val="24"/>
                <w:lang w:val="es-CL"/>
              </w:rPr>
              <w:t>(*)</w:t>
            </w:r>
          </w:p>
          <w:p w14:paraId="65FED8D5" w14:textId="77777777" w:rsidR="007A7570" w:rsidRDefault="007A7570" w:rsidP="00B04CC7">
            <w:pPr>
              <w:pStyle w:val="Textocomentario"/>
              <w:jc w:val="both"/>
              <w:rPr>
                <w:rFonts w:ascii="Arial" w:hAnsi="Arial" w:cs="Arial"/>
                <w:b/>
                <w:bCs/>
                <w:sz w:val="24"/>
                <w:szCs w:val="24"/>
                <w:lang w:val="es-CL"/>
              </w:rPr>
            </w:pPr>
          </w:p>
          <w:p w14:paraId="04797B41" w14:textId="77777777" w:rsidR="007A7570" w:rsidRDefault="007A7570" w:rsidP="00B04CC7">
            <w:pPr>
              <w:pStyle w:val="Textocomentario"/>
              <w:jc w:val="both"/>
              <w:rPr>
                <w:rFonts w:ascii="Arial" w:hAnsi="Arial" w:cs="Arial"/>
                <w:b/>
                <w:bCs/>
                <w:sz w:val="24"/>
                <w:szCs w:val="24"/>
                <w:lang w:val="es-CL"/>
              </w:rPr>
            </w:pPr>
          </w:p>
          <w:p w14:paraId="3C65041A" w14:textId="77777777" w:rsidR="007A7570" w:rsidRDefault="007A7570" w:rsidP="00B04CC7">
            <w:pPr>
              <w:pStyle w:val="Textocomentario"/>
              <w:jc w:val="both"/>
              <w:rPr>
                <w:rFonts w:ascii="Arial" w:hAnsi="Arial" w:cs="Arial"/>
                <w:b/>
                <w:bCs/>
                <w:sz w:val="24"/>
                <w:szCs w:val="24"/>
                <w:lang w:val="es-CL"/>
              </w:rPr>
            </w:pPr>
          </w:p>
          <w:p w14:paraId="65A921C3" w14:textId="77777777" w:rsidR="007A7570" w:rsidRDefault="007A7570" w:rsidP="00B04CC7">
            <w:pPr>
              <w:pStyle w:val="Textocomentario"/>
              <w:jc w:val="both"/>
              <w:rPr>
                <w:rFonts w:ascii="Arial" w:hAnsi="Arial" w:cs="Arial"/>
                <w:b/>
                <w:bCs/>
                <w:sz w:val="24"/>
                <w:szCs w:val="24"/>
                <w:lang w:val="es-CL"/>
              </w:rPr>
            </w:pPr>
          </w:p>
          <w:p w14:paraId="088DBD81" w14:textId="77777777" w:rsidR="007A7570" w:rsidRDefault="007A7570" w:rsidP="00B04CC7">
            <w:pPr>
              <w:pStyle w:val="Textocomentario"/>
              <w:jc w:val="both"/>
              <w:rPr>
                <w:rFonts w:ascii="Arial" w:hAnsi="Arial" w:cs="Arial"/>
                <w:b/>
                <w:bCs/>
                <w:sz w:val="24"/>
                <w:szCs w:val="24"/>
                <w:lang w:val="es-CL"/>
              </w:rPr>
            </w:pPr>
          </w:p>
          <w:p w14:paraId="162C635E" w14:textId="77777777" w:rsidR="007A7570" w:rsidRDefault="007A7570" w:rsidP="00B04CC7">
            <w:pPr>
              <w:pStyle w:val="Textocomentario"/>
              <w:jc w:val="both"/>
              <w:rPr>
                <w:rFonts w:ascii="Arial" w:hAnsi="Arial" w:cs="Arial"/>
                <w:b/>
                <w:bCs/>
                <w:sz w:val="24"/>
                <w:szCs w:val="24"/>
                <w:lang w:val="es-CL"/>
              </w:rPr>
            </w:pPr>
          </w:p>
          <w:p w14:paraId="781C9200" w14:textId="77777777" w:rsidR="007A7570" w:rsidRDefault="007A7570" w:rsidP="00B04CC7">
            <w:pPr>
              <w:pStyle w:val="Textocomentario"/>
              <w:jc w:val="both"/>
              <w:rPr>
                <w:rFonts w:ascii="Arial" w:hAnsi="Arial" w:cs="Arial"/>
                <w:b/>
                <w:bCs/>
                <w:sz w:val="24"/>
                <w:szCs w:val="24"/>
                <w:lang w:val="es-CL"/>
              </w:rPr>
            </w:pPr>
          </w:p>
          <w:p w14:paraId="31DAF512" w14:textId="77777777" w:rsidR="007A7570" w:rsidRDefault="007A7570" w:rsidP="00B04CC7">
            <w:pPr>
              <w:pStyle w:val="Textocomentario"/>
              <w:jc w:val="both"/>
              <w:rPr>
                <w:rFonts w:ascii="Arial" w:hAnsi="Arial" w:cs="Arial"/>
                <w:b/>
                <w:bCs/>
                <w:sz w:val="24"/>
                <w:szCs w:val="24"/>
                <w:lang w:val="es-CL"/>
              </w:rPr>
            </w:pPr>
          </w:p>
          <w:p w14:paraId="50DC8762" w14:textId="77777777" w:rsidR="007A7570" w:rsidRDefault="007A7570" w:rsidP="00B04CC7">
            <w:pPr>
              <w:pStyle w:val="Textocomentario"/>
              <w:jc w:val="both"/>
              <w:rPr>
                <w:rFonts w:ascii="Arial" w:hAnsi="Arial" w:cs="Arial"/>
                <w:b/>
                <w:bCs/>
                <w:sz w:val="24"/>
                <w:szCs w:val="24"/>
                <w:lang w:val="es-CL"/>
              </w:rPr>
            </w:pPr>
          </w:p>
          <w:p w14:paraId="0ECA15CC" w14:textId="77777777" w:rsidR="007A7570" w:rsidRDefault="007A7570" w:rsidP="00B04CC7">
            <w:pPr>
              <w:pStyle w:val="Textocomentario"/>
              <w:jc w:val="both"/>
              <w:rPr>
                <w:rFonts w:ascii="Arial" w:hAnsi="Arial" w:cs="Arial"/>
                <w:b/>
                <w:bCs/>
                <w:sz w:val="24"/>
                <w:szCs w:val="24"/>
                <w:lang w:val="es-CL"/>
              </w:rPr>
            </w:pPr>
          </w:p>
          <w:p w14:paraId="3445D2D9" w14:textId="77777777" w:rsidR="007A7570" w:rsidRDefault="00A57780" w:rsidP="00B04CC7">
            <w:pPr>
              <w:pStyle w:val="Textocomentario"/>
              <w:jc w:val="both"/>
              <w:rPr>
                <w:rFonts w:ascii="Arial" w:hAnsi="Arial" w:cs="Arial"/>
                <w:b/>
                <w:bCs/>
                <w:sz w:val="24"/>
                <w:szCs w:val="24"/>
                <w:lang w:val="es-CL"/>
              </w:rPr>
            </w:pPr>
            <w:r>
              <w:rPr>
                <w:rFonts w:ascii="Arial" w:hAnsi="Arial" w:cs="Arial"/>
                <w:b/>
                <w:bCs/>
                <w:sz w:val="24"/>
                <w:szCs w:val="24"/>
                <w:lang w:val="es-CL"/>
              </w:rPr>
              <w:t>(*)</w:t>
            </w:r>
          </w:p>
          <w:p w14:paraId="7B43A239" w14:textId="77777777" w:rsidR="001F0A8A" w:rsidRDefault="001F0A8A" w:rsidP="00B04CC7">
            <w:pPr>
              <w:pStyle w:val="Textocomentario"/>
              <w:jc w:val="both"/>
              <w:rPr>
                <w:rFonts w:ascii="Arial" w:hAnsi="Arial" w:cs="Arial"/>
                <w:b/>
                <w:bCs/>
                <w:sz w:val="24"/>
                <w:szCs w:val="24"/>
                <w:lang w:val="es-CL"/>
              </w:rPr>
            </w:pPr>
          </w:p>
          <w:p w14:paraId="3789A388" w14:textId="77777777" w:rsidR="001F0A8A" w:rsidRDefault="001F0A8A" w:rsidP="00B04CC7">
            <w:pPr>
              <w:pStyle w:val="Textocomentario"/>
              <w:jc w:val="both"/>
              <w:rPr>
                <w:rFonts w:ascii="Arial" w:hAnsi="Arial" w:cs="Arial"/>
                <w:b/>
                <w:bCs/>
                <w:sz w:val="24"/>
                <w:szCs w:val="24"/>
                <w:lang w:val="es-CL"/>
              </w:rPr>
            </w:pPr>
          </w:p>
          <w:p w14:paraId="3ABA27E7" w14:textId="77777777" w:rsidR="001F0A8A" w:rsidRDefault="001F0A8A" w:rsidP="00B04CC7">
            <w:pPr>
              <w:pStyle w:val="Textocomentario"/>
              <w:jc w:val="both"/>
              <w:rPr>
                <w:rFonts w:ascii="Arial" w:hAnsi="Arial" w:cs="Arial"/>
                <w:b/>
                <w:bCs/>
                <w:sz w:val="24"/>
                <w:szCs w:val="24"/>
                <w:lang w:val="es-CL"/>
              </w:rPr>
            </w:pPr>
          </w:p>
          <w:p w14:paraId="2BB7F622" w14:textId="77777777" w:rsidR="001F0A8A" w:rsidRDefault="001F0A8A" w:rsidP="00B04CC7">
            <w:pPr>
              <w:pStyle w:val="Textocomentario"/>
              <w:jc w:val="both"/>
              <w:rPr>
                <w:rFonts w:ascii="Arial" w:hAnsi="Arial" w:cs="Arial"/>
                <w:b/>
                <w:bCs/>
                <w:sz w:val="24"/>
                <w:szCs w:val="24"/>
                <w:lang w:val="es-CL"/>
              </w:rPr>
            </w:pPr>
          </w:p>
          <w:p w14:paraId="44B665F6" w14:textId="77777777" w:rsidR="001F0A8A" w:rsidRDefault="001F0A8A" w:rsidP="00B04CC7">
            <w:pPr>
              <w:pStyle w:val="Textocomentario"/>
              <w:jc w:val="both"/>
              <w:rPr>
                <w:rFonts w:ascii="Arial" w:hAnsi="Arial" w:cs="Arial"/>
                <w:b/>
                <w:bCs/>
                <w:sz w:val="24"/>
                <w:szCs w:val="24"/>
                <w:lang w:val="es-CL"/>
              </w:rPr>
            </w:pPr>
          </w:p>
          <w:p w14:paraId="53BE4ECE" w14:textId="77777777" w:rsidR="001F0A8A" w:rsidRDefault="001F0A8A" w:rsidP="00B04CC7">
            <w:pPr>
              <w:pStyle w:val="Textocomentario"/>
              <w:jc w:val="both"/>
              <w:rPr>
                <w:rFonts w:ascii="Arial" w:hAnsi="Arial" w:cs="Arial"/>
                <w:b/>
                <w:bCs/>
                <w:sz w:val="24"/>
                <w:szCs w:val="24"/>
                <w:lang w:val="es-CL"/>
              </w:rPr>
            </w:pPr>
          </w:p>
          <w:p w14:paraId="6A90468D" w14:textId="77777777" w:rsidR="001F0A8A" w:rsidRDefault="001F0A8A" w:rsidP="00B04CC7">
            <w:pPr>
              <w:pStyle w:val="Textocomentario"/>
              <w:jc w:val="both"/>
              <w:rPr>
                <w:rFonts w:ascii="Arial" w:hAnsi="Arial" w:cs="Arial"/>
                <w:b/>
                <w:bCs/>
                <w:sz w:val="24"/>
                <w:szCs w:val="24"/>
                <w:lang w:val="es-CL"/>
              </w:rPr>
            </w:pPr>
          </w:p>
          <w:p w14:paraId="6CD782E0" w14:textId="77777777" w:rsidR="001F0A8A" w:rsidRDefault="001F0A8A" w:rsidP="00B04CC7">
            <w:pPr>
              <w:pStyle w:val="Textocomentario"/>
              <w:jc w:val="both"/>
              <w:rPr>
                <w:rFonts w:ascii="Arial" w:hAnsi="Arial" w:cs="Arial"/>
                <w:b/>
                <w:bCs/>
                <w:sz w:val="24"/>
                <w:szCs w:val="24"/>
                <w:lang w:val="es-CL"/>
              </w:rPr>
            </w:pPr>
          </w:p>
          <w:p w14:paraId="7124D122" w14:textId="77777777" w:rsidR="001F0A8A" w:rsidRDefault="001F0A8A" w:rsidP="00B04CC7">
            <w:pPr>
              <w:pStyle w:val="Textocomentario"/>
              <w:jc w:val="both"/>
              <w:rPr>
                <w:rFonts w:ascii="Arial" w:hAnsi="Arial" w:cs="Arial"/>
                <w:b/>
                <w:bCs/>
                <w:sz w:val="24"/>
                <w:szCs w:val="24"/>
                <w:lang w:val="es-CL"/>
              </w:rPr>
            </w:pPr>
          </w:p>
          <w:p w14:paraId="11662256" w14:textId="77777777" w:rsidR="001F0A8A" w:rsidRDefault="001F0A8A" w:rsidP="00B04CC7">
            <w:pPr>
              <w:pStyle w:val="Textocomentario"/>
              <w:jc w:val="both"/>
              <w:rPr>
                <w:rFonts w:ascii="Arial" w:hAnsi="Arial" w:cs="Arial"/>
                <w:b/>
                <w:bCs/>
                <w:sz w:val="24"/>
                <w:szCs w:val="24"/>
                <w:lang w:val="es-CL"/>
              </w:rPr>
            </w:pPr>
          </w:p>
          <w:p w14:paraId="2F4D25A5" w14:textId="77777777" w:rsidR="001F0A8A" w:rsidRDefault="001F0A8A" w:rsidP="00B04CC7">
            <w:pPr>
              <w:pStyle w:val="Textocomentario"/>
              <w:jc w:val="both"/>
              <w:rPr>
                <w:rFonts w:ascii="Arial" w:hAnsi="Arial" w:cs="Arial"/>
                <w:b/>
                <w:bCs/>
                <w:sz w:val="24"/>
                <w:szCs w:val="24"/>
                <w:lang w:val="es-CL"/>
              </w:rPr>
            </w:pPr>
          </w:p>
          <w:p w14:paraId="6F5BFE27" w14:textId="77777777" w:rsidR="001F0A8A" w:rsidRDefault="007322FE" w:rsidP="00B04CC7">
            <w:pPr>
              <w:pStyle w:val="Textocomentario"/>
              <w:jc w:val="both"/>
              <w:rPr>
                <w:rFonts w:ascii="Arial" w:hAnsi="Arial" w:cs="Arial"/>
                <w:b/>
                <w:bCs/>
                <w:sz w:val="24"/>
                <w:szCs w:val="24"/>
                <w:lang w:val="es-CL"/>
              </w:rPr>
            </w:pPr>
            <w:r>
              <w:rPr>
                <w:rFonts w:ascii="Arial" w:hAnsi="Arial" w:cs="Arial"/>
                <w:b/>
                <w:bCs/>
                <w:sz w:val="24"/>
                <w:szCs w:val="24"/>
                <w:lang w:val="es-CL"/>
              </w:rPr>
              <w:t>(*)</w:t>
            </w:r>
          </w:p>
          <w:p w14:paraId="187EF75D" w14:textId="77777777" w:rsidR="007322FE" w:rsidRDefault="007322FE" w:rsidP="00B04CC7">
            <w:pPr>
              <w:pStyle w:val="Textocomentario"/>
              <w:jc w:val="both"/>
              <w:rPr>
                <w:rFonts w:ascii="Arial" w:hAnsi="Arial" w:cs="Arial"/>
                <w:b/>
                <w:bCs/>
                <w:sz w:val="24"/>
                <w:szCs w:val="24"/>
                <w:lang w:val="es-CL"/>
              </w:rPr>
            </w:pPr>
          </w:p>
          <w:p w14:paraId="2D4DF07B" w14:textId="77777777" w:rsidR="007322FE" w:rsidRDefault="007322FE" w:rsidP="00B04CC7">
            <w:pPr>
              <w:pStyle w:val="Textocomentario"/>
              <w:jc w:val="both"/>
              <w:rPr>
                <w:rFonts w:ascii="Arial" w:hAnsi="Arial" w:cs="Arial"/>
                <w:b/>
                <w:bCs/>
                <w:sz w:val="24"/>
                <w:szCs w:val="24"/>
                <w:lang w:val="es-CL"/>
              </w:rPr>
            </w:pPr>
          </w:p>
          <w:p w14:paraId="45AC6891" w14:textId="77777777" w:rsidR="007322FE" w:rsidRDefault="007322FE" w:rsidP="00B04CC7">
            <w:pPr>
              <w:pStyle w:val="Textocomentario"/>
              <w:jc w:val="both"/>
              <w:rPr>
                <w:rFonts w:ascii="Arial" w:hAnsi="Arial" w:cs="Arial"/>
                <w:b/>
                <w:bCs/>
                <w:sz w:val="24"/>
                <w:szCs w:val="24"/>
                <w:lang w:val="es-CL"/>
              </w:rPr>
            </w:pPr>
          </w:p>
          <w:p w14:paraId="30888633" w14:textId="77777777" w:rsidR="007322FE" w:rsidRDefault="007322FE" w:rsidP="00B04CC7">
            <w:pPr>
              <w:pStyle w:val="Textocomentario"/>
              <w:jc w:val="both"/>
              <w:rPr>
                <w:rFonts w:ascii="Arial" w:hAnsi="Arial" w:cs="Arial"/>
                <w:b/>
                <w:bCs/>
                <w:sz w:val="24"/>
                <w:szCs w:val="24"/>
                <w:lang w:val="es-CL"/>
              </w:rPr>
            </w:pPr>
          </w:p>
          <w:p w14:paraId="5BB66274" w14:textId="77777777" w:rsidR="007322FE" w:rsidRDefault="007322FE" w:rsidP="00B04CC7">
            <w:pPr>
              <w:pStyle w:val="Textocomentario"/>
              <w:jc w:val="both"/>
              <w:rPr>
                <w:rFonts w:ascii="Arial" w:hAnsi="Arial" w:cs="Arial"/>
                <w:b/>
                <w:bCs/>
                <w:sz w:val="24"/>
                <w:szCs w:val="24"/>
                <w:lang w:val="es-CL"/>
              </w:rPr>
            </w:pPr>
          </w:p>
          <w:p w14:paraId="3901155F" w14:textId="77777777" w:rsidR="007322FE" w:rsidRDefault="007322FE" w:rsidP="00B04CC7">
            <w:pPr>
              <w:pStyle w:val="Textocomentario"/>
              <w:jc w:val="both"/>
              <w:rPr>
                <w:rFonts w:ascii="Arial" w:hAnsi="Arial" w:cs="Arial"/>
                <w:b/>
                <w:bCs/>
                <w:sz w:val="24"/>
                <w:szCs w:val="24"/>
                <w:lang w:val="es-CL"/>
              </w:rPr>
            </w:pPr>
          </w:p>
          <w:p w14:paraId="31A413F9" w14:textId="77777777" w:rsidR="007322FE" w:rsidRDefault="007322FE" w:rsidP="00B04CC7">
            <w:pPr>
              <w:pStyle w:val="Textocomentario"/>
              <w:jc w:val="both"/>
              <w:rPr>
                <w:rFonts w:ascii="Arial" w:hAnsi="Arial" w:cs="Arial"/>
                <w:b/>
                <w:bCs/>
                <w:sz w:val="24"/>
                <w:szCs w:val="24"/>
                <w:lang w:val="es-CL"/>
              </w:rPr>
            </w:pPr>
          </w:p>
          <w:p w14:paraId="363C6FBB" w14:textId="77777777" w:rsidR="007322FE" w:rsidRDefault="007322FE" w:rsidP="00B04CC7">
            <w:pPr>
              <w:pStyle w:val="Textocomentario"/>
              <w:jc w:val="both"/>
              <w:rPr>
                <w:rFonts w:ascii="Arial" w:hAnsi="Arial" w:cs="Arial"/>
                <w:b/>
                <w:bCs/>
                <w:sz w:val="24"/>
                <w:szCs w:val="24"/>
                <w:lang w:val="es-CL"/>
              </w:rPr>
            </w:pPr>
          </w:p>
          <w:p w14:paraId="0F751CBE" w14:textId="77777777" w:rsidR="007322FE" w:rsidRDefault="007322FE" w:rsidP="00B04CC7">
            <w:pPr>
              <w:pStyle w:val="Textocomentario"/>
              <w:jc w:val="both"/>
              <w:rPr>
                <w:rFonts w:ascii="Arial" w:hAnsi="Arial" w:cs="Arial"/>
                <w:b/>
                <w:bCs/>
                <w:sz w:val="24"/>
                <w:szCs w:val="24"/>
                <w:lang w:val="es-CL"/>
              </w:rPr>
            </w:pPr>
          </w:p>
          <w:p w14:paraId="12083A81" w14:textId="77777777" w:rsidR="007322FE" w:rsidRDefault="007322FE" w:rsidP="00B04CC7">
            <w:pPr>
              <w:pStyle w:val="Textocomentario"/>
              <w:jc w:val="both"/>
              <w:rPr>
                <w:rFonts w:ascii="Arial" w:hAnsi="Arial" w:cs="Arial"/>
                <w:b/>
                <w:bCs/>
                <w:sz w:val="24"/>
                <w:szCs w:val="24"/>
                <w:lang w:val="es-CL"/>
              </w:rPr>
            </w:pPr>
          </w:p>
          <w:p w14:paraId="37C15273" w14:textId="77777777" w:rsidR="007322FE" w:rsidRDefault="007322FE" w:rsidP="00B04CC7">
            <w:pPr>
              <w:pStyle w:val="Textocomentario"/>
              <w:jc w:val="both"/>
              <w:rPr>
                <w:rFonts w:ascii="Arial" w:hAnsi="Arial" w:cs="Arial"/>
                <w:b/>
                <w:bCs/>
                <w:sz w:val="24"/>
                <w:szCs w:val="24"/>
                <w:lang w:val="es-CL"/>
              </w:rPr>
            </w:pPr>
          </w:p>
          <w:p w14:paraId="1C272F31" w14:textId="77777777" w:rsidR="007322FE" w:rsidRDefault="007322FE" w:rsidP="00B04CC7">
            <w:pPr>
              <w:pStyle w:val="Textocomentario"/>
              <w:jc w:val="both"/>
              <w:rPr>
                <w:rFonts w:ascii="Arial" w:hAnsi="Arial" w:cs="Arial"/>
                <w:b/>
                <w:bCs/>
                <w:sz w:val="24"/>
                <w:szCs w:val="24"/>
                <w:lang w:val="es-CL"/>
              </w:rPr>
            </w:pPr>
          </w:p>
          <w:p w14:paraId="0638C74B" w14:textId="77777777" w:rsidR="007322FE" w:rsidRDefault="007322FE" w:rsidP="00B04CC7">
            <w:pPr>
              <w:pStyle w:val="Textocomentario"/>
              <w:jc w:val="both"/>
              <w:rPr>
                <w:rFonts w:ascii="Arial" w:hAnsi="Arial" w:cs="Arial"/>
                <w:b/>
                <w:bCs/>
                <w:sz w:val="24"/>
                <w:szCs w:val="24"/>
                <w:lang w:val="es-CL"/>
              </w:rPr>
            </w:pPr>
          </w:p>
          <w:p w14:paraId="7BCC1201" w14:textId="77777777" w:rsidR="007322FE" w:rsidRDefault="007322FE" w:rsidP="00B04CC7">
            <w:pPr>
              <w:pStyle w:val="Textocomentario"/>
              <w:jc w:val="both"/>
              <w:rPr>
                <w:rFonts w:ascii="Arial" w:hAnsi="Arial" w:cs="Arial"/>
                <w:b/>
                <w:bCs/>
                <w:sz w:val="24"/>
                <w:szCs w:val="24"/>
                <w:lang w:val="es-CL"/>
              </w:rPr>
            </w:pPr>
            <w:r>
              <w:rPr>
                <w:rFonts w:ascii="Arial" w:hAnsi="Arial" w:cs="Arial"/>
                <w:b/>
                <w:bCs/>
                <w:sz w:val="24"/>
                <w:szCs w:val="24"/>
                <w:lang w:val="es-CL"/>
              </w:rPr>
              <w:t>(*)</w:t>
            </w:r>
          </w:p>
          <w:p w14:paraId="2F0B65AA" w14:textId="77777777" w:rsidR="007322FE" w:rsidRDefault="007322FE" w:rsidP="00B04CC7">
            <w:pPr>
              <w:pStyle w:val="Textocomentario"/>
              <w:jc w:val="both"/>
              <w:rPr>
                <w:rFonts w:ascii="Arial" w:hAnsi="Arial" w:cs="Arial"/>
                <w:b/>
                <w:bCs/>
                <w:sz w:val="24"/>
                <w:szCs w:val="24"/>
                <w:lang w:val="es-CL"/>
              </w:rPr>
            </w:pPr>
          </w:p>
          <w:p w14:paraId="58A98402" w14:textId="77777777" w:rsidR="007322FE" w:rsidRDefault="007322FE" w:rsidP="00B04CC7">
            <w:pPr>
              <w:pStyle w:val="Textocomentario"/>
              <w:jc w:val="both"/>
              <w:rPr>
                <w:rFonts w:ascii="Arial" w:hAnsi="Arial" w:cs="Arial"/>
                <w:b/>
                <w:bCs/>
                <w:sz w:val="24"/>
                <w:szCs w:val="24"/>
                <w:lang w:val="es-CL"/>
              </w:rPr>
            </w:pPr>
          </w:p>
          <w:p w14:paraId="24E5BE26" w14:textId="77777777" w:rsidR="007322FE" w:rsidRDefault="007322FE" w:rsidP="00B04CC7">
            <w:pPr>
              <w:pStyle w:val="Textocomentario"/>
              <w:jc w:val="both"/>
              <w:rPr>
                <w:rFonts w:ascii="Arial" w:hAnsi="Arial" w:cs="Arial"/>
                <w:b/>
                <w:bCs/>
                <w:sz w:val="24"/>
                <w:szCs w:val="24"/>
                <w:lang w:val="es-CL"/>
              </w:rPr>
            </w:pPr>
          </w:p>
          <w:p w14:paraId="04D0EACC" w14:textId="77777777" w:rsidR="007322FE" w:rsidRDefault="007322FE" w:rsidP="00B04CC7">
            <w:pPr>
              <w:pStyle w:val="Textocomentario"/>
              <w:jc w:val="both"/>
              <w:rPr>
                <w:rFonts w:ascii="Arial" w:hAnsi="Arial" w:cs="Arial"/>
                <w:b/>
                <w:bCs/>
                <w:sz w:val="24"/>
                <w:szCs w:val="24"/>
                <w:lang w:val="es-CL"/>
              </w:rPr>
            </w:pPr>
          </w:p>
          <w:p w14:paraId="7EFA6D25" w14:textId="77777777" w:rsidR="007322FE" w:rsidRDefault="007322FE" w:rsidP="00B04CC7">
            <w:pPr>
              <w:pStyle w:val="Textocomentario"/>
              <w:jc w:val="both"/>
              <w:rPr>
                <w:rFonts w:ascii="Arial" w:hAnsi="Arial" w:cs="Arial"/>
                <w:b/>
                <w:bCs/>
                <w:sz w:val="24"/>
                <w:szCs w:val="24"/>
                <w:lang w:val="es-CL"/>
              </w:rPr>
            </w:pPr>
          </w:p>
          <w:p w14:paraId="1B0C8F23" w14:textId="77777777" w:rsidR="007322FE" w:rsidRDefault="007322FE" w:rsidP="00B04CC7">
            <w:pPr>
              <w:pStyle w:val="Textocomentario"/>
              <w:jc w:val="both"/>
              <w:rPr>
                <w:rFonts w:ascii="Arial" w:hAnsi="Arial" w:cs="Arial"/>
                <w:b/>
                <w:bCs/>
                <w:sz w:val="24"/>
                <w:szCs w:val="24"/>
                <w:lang w:val="es-CL"/>
              </w:rPr>
            </w:pPr>
          </w:p>
          <w:p w14:paraId="505E5EAB" w14:textId="77777777" w:rsidR="007322FE" w:rsidRDefault="007322FE" w:rsidP="00B04CC7">
            <w:pPr>
              <w:pStyle w:val="Textocomentario"/>
              <w:jc w:val="both"/>
              <w:rPr>
                <w:rFonts w:ascii="Arial" w:hAnsi="Arial" w:cs="Arial"/>
                <w:b/>
                <w:bCs/>
                <w:sz w:val="24"/>
                <w:szCs w:val="24"/>
                <w:lang w:val="es-CL"/>
              </w:rPr>
            </w:pPr>
          </w:p>
          <w:p w14:paraId="15015928" w14:textId="77777777" w:rsidR="007322FE" w:rsidRDefault="007322FE" w:rsidP="00B04CC7">
            <w:pPr>
              <w:pStyle w:val="Textocomentario"/>
              <w:jc w:val="both"/>
              <w:rPr>
                <w:rFonts w:ascii="Arial" w:hAnsi="Arial" w:cs="Arial"/>
                <w:b/>
                <w:bCs/>
                <w:sz w:val="24"/>
                <w:szCs w:val="24"/>
                <w:lang w:val="es-CL"/>
              </w:rPr>
            </w:pPr>
          </w:p>
          <w:p w14:paraId="1A6F5041" w14:textId="77777777" w:rsidR="007322FE" w:rsidRDefault="007322FE" w:rsidP="00B04CC7">
            <w:pPr>
              <w:pStyle w:val="Textocomentario"/>
              <w:jc w:val="both"/>
              <w:rPr>
                <w:rFonts w:ascii="Arial" w:hAnsi="Arial" w:cs="Arial"/>
                <w:b/>
                <w:bCs/>
                <w:sz w:val="24"/>
                <w:szCs w:val="24"/>
                <w:lang w:val="es-CL"/>
              </w:rPr>
            </w:pPr>
          </w:p>
          <w:p w14:paraId="6A6133C3" w14:textId="77777777" w:rsidR="007322FE" w:rsidRDefault="007322FE" w:rsidP="00B04CC7">
            <w:pPr>
              <w:pStyle w:val="Textocomentario"/>
              <w:jc w:val="both"/>
              <w:rPr>
                <w:rFonts w:ascii="Arial" w:hAnsi="Arial" w:cs="Arial"/>
                <w:b/>
                <w:bCs/>
                <w:sz w:val="24"/>
                <w:szCs w:val="24"/>
                <w:lang w:val="es-CL"/>
              </w:rPr>
            </w:pPr>
          </w:p>
          <w:p w14:paraId="10526005" w14:textId="77777777" w:rsidR="007322FE" w:rsidRDefault="007322FE" w:rsidP="00B04CC7">
            <w:pPr>
              <w:pStyle w:val="Textocomentario"/>
              <w:jc w:val="both"/>
              <w:rPr>
                <w:rFonts w:ascii="Arial" w:hAnsi="Arial" w:cs="Arial"/>
                <w:b/>
                <w:bCs/>
                <w:sz w:val="24"/>
                <w:szCs w:val="24"/>
                <w:lang w:val="es-CL"/>
              </w:rPr>
            </w:pPr>
          </w:p>
          <w:p w14:paraId="327FD48E" w14:textId="77777777" w:rsidR="007322FE" w:rsidRDefault="007322FE" w:rsidP="00B04CC7">
            <w:pPr>
              <w:pStyle w:val="Textocomentario"/>
              <w:jc w:val="both"/>
              <w:rPr>
                <w:rFonts w:ascii="Arial" w:hAnsi="Arial" w:cs="Arial"/>
                <w:b/>
                <w:bCs/>
                <w:sz w:val="24"/>
                <w:szCs w:val="24"/>
                <w:lang w:val="es-CL"/>
              </w:rPr>
            </w:pPr>
          </w:p>
          <w:p w14:paraId="351D4861" w14:textId="77777777" w:rsidR="007322FE" w:rsidRDefault="007322FE" w:rsidP="00B04CC7">
            <w:pPr>
              <w:pStyle w:val="Textocomentario"/>
              <w:jc w:val="both"/>
              <w:rPr>
                <w:rFonts w:ascii="Arial" w:hAnsi="Arial" w:cs="Arial"/>
                <w:b/>
                <w:bCs/>
                <w:sz w:val="24"/>
                <w:szCs w:val="24"/>
                <w:lang w:val="es-CL"/>
              </w:rPr>
            </w:pPr>
          </w:p>
          <w:p w14:paraId="0E95530B" w14:textId="77777777" w:rsidR="007322FE" w:rsidRDefault="007322FE" w:rsidP="00B04CC7">
            <w:pPr>
              <w:pStyle w:val="Textocomentario"/>
              <w:jc w:val="both"/>
              <w:rPr>
                <w:rFonts w:ascii="Arial" w:hAnsi="Arial" w:cs="Arial"/>
                <w:b/>
                <w:bCs/>
                <w:sz w:val="24"/>
                <w:szCs w:val="24"/>
                <w:lang w:val="es-CL"/>
              </w:rPr>
            </w:pPr>
          </w:p>
          <w:p w14:paraId="32520E20" w14:textId="77777777" w:rsidR="007322FE" w:rsidRDefault="007322FE" w:rsidP="00B04CC7">
            <w:pPr>
              <w:pStyle w:val="Textocomentario"/>
              <w:jc w:val="both"/>
              <w:rPr>
                <w:rFonts w:ascii="Arial" w:hAnsi="Arial" w:cs="Arial"/>
                <w:b/>
                <w:bCs/>
                <w:sz w:val="24"/>
                <w:szCs w:val="24"/>
                <w:lang w:val="es-CL"/>
              </w:rPr>
            </w:pPr>
          </w:p>
          <w:p w14:paraId="16D720C5" w14:textId="77777777" w:rsidR="007322FE" w:rsidRDefault="007322FE" w:rsidP="00B04CC7">
            <w:pPr>
              <w:pStyle w:val="Textocomentario"/>
              <w:jc w:val="both"/>
              <w:rPr>
                <w:rFonts w:ascii="Arial" w:hAnsi="Arial" w:cs="Arial"/>
                <w:b/>
                <w:bCs/>
                <w:sz w:val="24"/>
                <w:szCs w:val="24"/>
                <w:lang w:val="es-CL"/>
              </w:rPr>
            </w:pPr>
          </w:p>
          <w:p w14:paraId="5F748BE4" w14:textId="77777777" w:rsidR="007322FE" w:rsidRDefault="007322FE" w:rsidP="00B04CC7">
            <w:pPr>
              <w:pStyle w:val="Textocomentario"/>
              <w:jc w:val="both"/>
              <w:rPr>
                <w:rFonts w:ascii="Arial" w:hAnsi="Arial" w:cs="Arial"/>
                <w:b/>
                <w:bCs/>
                <w:sz w:val="24"/>
                <w:szCs w:val="24"/>
                <w:lang w:val="es-CL"/>
              </w:rPr>
            </w:pPr>
          </w:p>
          <w:p w14:paraId="29ECF209" w14:textId="77777777" w:rsidR="007322FE" w:rsidRDefault="007322FE" w:rsidP="00B04CC7">
            <w:pPr>
              <w:pStyle w:val="Textocomentario"/>
              <w:jc w:val="both"/>
              <w:rPr>
                <w:rFonts w:ascii="Arial" w:hAnsi="Arial" w:cs="Arial"/>
                <w:b/>
                <w:bCs/>
                <w:sz w:val="24"/>
                <w:szCs w:val="24"/>
                <w:lang w:val="es-CL"/>
              </w:rPr>
            </w:pPr>
          </w:p>
          <w:p w14:paraId="6D3889A0" w14:textId="77777777" w:rsidR="007322FE" w:rsidRDefault="007322FE" w:rsidP="00B04CC7">
            <w:pPr>
              <w:pStyle w:val="Textocomentario"/>
              <w:jc w:val="both"/>
              <w:rPr>
                <w:rFonts w:ascii="Arial" w:hAnsi="Arial" w:cs="Arial"/>
                <w:b/>
                <w:bCs/>
                <w:sz w:val="24"/>
                <w:szCs w:val="24"/>
                <w:lang w:val="es-CL"/>
              </w:rPr>
            </w:pPr>
          </w:p>
          <w:p w14:paraId="42D205A2" w14:textId="77777777" w:rsidR="007322FE" w:rsidRDefault="007322FE" w:rsidP="00B04CC7">
            <w:pPr>
              <w:pStyle w:val="Textocomentario"/>
              <w:jc w:val="both"/>
              <w:rPr>
                <w:rFonts w:ascii="Arial" w:hAnsi="Arial" w:cs="Arial"/>
                <w:b/>
                <w:bCs/>
                <w:sz w:val="24"/>
                <w:szCs w:val="24"/>
                <w:lang w:val="es-CL"/>
              </w:rPr>
            </w:pPr>
            <w:r>
              <w:rPr>
                <w:rFonts w:ascii="Arial" w:hAnsi="Arial" w:cs="Arial"/>
                <w:b/>
                <w:bCs/>
                <w:sz w:val="24"/>
                <w:szCs w:val="24"/>
                <w:lang w:val="es-CL"/>
              </w:rPr>
              <w:t>(*)</w:t>
            </w:r>
          </w:p>
          <w:p w14:paraId="3C4B0A55" w14:textId="77777777" w:rsidR="007322FE" w:rsidRDefault="007322FE" w:rsidP="00B04CC7">
            <w:pPr>
              <w:pStyle w:val="Textocomentario"/>
              <w:jc w:val="both"/>
              <w:rPr>
                <w:rFonts w:ascii="Arial" w:hAnsi="Arial" w:cs="Arial"/>
                <w:b/>
                <w:bCs/>
                <w:sz w:val="24"/>
                <w:szCs w:val="24"/>
                <w:lang w:val="es-CL"/>
              </w:rPr>
            </w:pPr>
          </w:p>
          <w:p w14:paraId="7235C5D3" w14:textId="77777777" w:rsidR="007322FE" w:rsidRDefault="007322FE" w:rsidP="00B04CC7">
            <w:pPr>
              <w:pStyle w:val="Textocomentario"/>
              <w:jc w:val="both"/>
              <w:rPr>
                <w:rFonts w:ascii="Arial" w:hAnsi="Arial" w:cs="Arial"/>
                <w:b/>
                <w:bCs/>
                <w:sz w:val="24"/>
                <w:szCs w:val="24"/>
                <w:lang w:val="es-CL"/>
              </w:rPr>
            </w:pPr>
          </w:p>
          <w:p w14:paraId="71E788AB" w14:textId="77777777" w:rsidR="007322FE" w:rsidRDefault="007322FE" w:rsidP="00B04CC7">
            <w:pPr>
              <w:pStyle w:val="Textocomentario"/>
              <w:jc w:val="both"/>
              <w:rPr>
                <w:rFonts w:ascii="Arial" w:hAnsi="Arial" w:cs="Arial"/>
                <w:b/>
                <w:bCs/>
                <w:sz w:val="24"/>
                <w:szCs w:val="24"/>
                <w:lang w:val="es-CL"/>
              </w:rPr>
            </w:pPr>
          </w:p>
          <w:p w14:paraId="06C32FFB" w14:textId="77777777" w:rsidR="007322FE" w:rsidRDefault="007322FE" w:rsidP="00B04CC7">
            <w:pPr>
              <w:pStyle w:val="Textocomentario"/>
              <w:jc w:val="both"/>
              <w:rPr>
                <w:rFonts w:ascii="Arial" w:hAnsi="Arial" w:cs="Arial"/>
                <w:b/>
                <w:bCs/>
                <w:sz w:val="24"/>
                <w:szCs w:val="24"/>
                <w:lang w:val="es-CL"/>
              </w:rPr>
            </w:pPr>
          </w:p>
          <w:p w14:paraId="6C65D167" w14:textId="77777777" w:rsidR="007322FE" w:rsidRDefault="007322FE" w:rsidP="00B04CC7">
            <w:pPr>
              <w:pStyle w:val="Textocomentario"/>
              <w:jc w:val="both"/>
              <w:rPr>
                <w:rFonts w:ascii="Arial" w:hAnsi="Arial" w:cs="Arial"/>
                <w:b/>
                <w:bCs/>
                <w:sz w:val="24"/>
                <w:szCs w:val="24"/>
                <w:lang w:val="es-CL"/>
              </w:rPr>
            </w:pPr>
          </w:p>
          <w:p w14:paraId="618A8471" w14:textId="77777777" w:rsidR="007322FE" w:rsidRDefault="007322FE" w:rsidP="00B04CC7">
            <w:pPr>
              <w:pStyle w:val="Textocomentario"/>
              <w:jc w:val="both"/>
              <w:rPr>
                <w:rFonts w:ascii="Arial" w:hAnsi="Arial" w:cs="Arial"/>
                <w:b/>
                <w:bCs/>
                <w:sz w:val="24"/>
                <w:szCs w:val="24"/>
                <w:lang w:val="es-CL"/>
              </w:rPr>
            </w:pPr>
          </w:p>
          <w:p w14:paraId="3A6134E6" w14:textId="77777777" w:rsidR="007322FE" w:rsidRDefault="007322FE" w:rsidP="00B04CC7">
            <w:pPr>
              <w:pStyle w:val="Textocomentario"/>
              <w:jc w:val="both"/>
              <w:rPr>
                <w:rFonts w:ascii="Arial" w:hAnsi="Arial" w:cs="Arial"/>
                <w:b/>
                <w:bCs/>
                <w:sz w:val="24"/>
                <w:szCs w:val="24"/>
                <w:lang w:val="es-CL"/>
              </w:rPr>
            </w:pPr>
          </w:p>
          <w:p w14:paraId="67C30CF4" w14:textId="77777777" w:rsidR="007322FE" w:rsidRDefault="007322FE" w:rsidP="00B04CC7">
            <w:pPr>
              <w:pStyle w:val="Textocomentario"/>
              <w:jc w:val="both"/>
              <w:rPr>
                <w:rFonts w:ascii="Arial" w:hAnsi="Arial" w:cs="Arial"/>
                <w:b/>
                <w:bCs/>
                <w:sz w:val="24"/>
                <w:szCs w:val="24"/>
                <w:lang w:val="es-CL"/>
              </w:rPr>
            </w:pPr>
          </w:p>
          <w:p w14:paraId="43978BC1" w14:textId="77777777" w:rsidR="007322FE" w:rsidRDefault="007322FE" w:rsidP="00B04CC7">
            <w:pPr>
              <w:pStyle w:val="Textocomentario"/>
              <w:jc w:val="both"/>
              <w:rPr>
                <w:rFonts w:ascii="Arial" w:hAnsi="Arial" w:cs="Arial"/>
                <w:b/>
                <w:bCs/>
                <w:sz w:val="24"/>
                <w:szCs w:val="24"/>
                <w:lang w:val="es-CL"/>
              </w:rPr>
            </w:pPr>
          </w:p>
          <w:p w14:paraId="534B8C6D" w14:textId="77777777" w:rsidR="007322FE" w:rsidRDefault="007322FE" w:rsidP="00B04CC7">
            <w:pPr>
              <w:pStyle w:val="Textocomentario"/>
              <w:jc w:val="both"/>
              <w:rPr>
                <w:rFonts w:ascii="Arial" w:hAnsi="Arial" w:cs="Arial"/>
                <w:b/>
                <w:bCs/>
                <w:sz w:val="24"/>
                <w:szCs w:val="24"/>
                <w:lang w:val="es-CL"/>
              </w:rPr>
            </w:pPr>
          </w:p>
          <w:p w14:paraId="6C6CA1B1" w14:textId="77777777" w:rsidR="007322FE" w:rsidRDefault="007322FE" w:rsidP="00B04CC7">
            <w:pPr>
              <w:pStyle w:val="Textocomentario"/>
              <w:jc w:val="both"/>
              <w:rPr>
                <w:rFonts w:ascii="Arial" w:hAnsi="Arial" w:cs="Arial"/>
                <w:b/>
                <w:bCs/>
                <w:sz w:val="24"/>
                <w:szCs w:val="24"/>
                <w:lang w:val="es-CL"/>
              </w:rPr>
            </w:pPr>
          </w:p>
          <w:p w14:paraId="45AD49E5" w14:textId="77777777" w:rsidR="007322FE" w:rsidRDefault="007322FE" w:rsidP="00B04CC7">
            <w:pPr>
              <w:pStyle w:val="Textocomentario"/>
              <w:jc w:val="both"/>
              <w:rPr>
                <w:rFonts w:ascii="Arial" w:hAnsi="Arial" w:cs="Arial"/>
                <w:b/>
                <w:bCs/>
                <w:sz w:val="24"/>
                <w:szCs w:val="24"/>
                <w:lang w:val="es-CL"/>
              </w:rPr>
            </w:pPr>
          </w:p>
          <w:p w14:paraId="15919F93" w14:textId="77777777" w:rsidR="007322FE" w:rsidRDefault="007322FE" w:rsidP="00B04CC7">
            <w:pPr>
              <w:pStyle w:val="Textocomentario"/>
              <w:jc w:val="both"/>
              <w:rPr>
                <w:rFonts w:ascii="Arial" w:hAnsi="Arial" w:cs="Arial"/>
                <w:b/>
                <w:bCs/>
                <w:sz w:val="24"/>
                <w:szCs w:val="24"/>
                <w:lang w:val="es-CL"/>
              </w:rPr>
            </w:pPr>
          </w:p>
          <w:p w14:paraId="31D04A86" w14:textId="77777777" w:rsidR="007322FE" w:rsidRDefault="007322FE" w:rsidP="00B04CC7">
            <w:pPr>
              <w:pStyle w:val="Textocomentario"/>
              <w:jc w:val="both"/>
              <w:rPr>
                <w:rFonts w:ascii="Arial" w:hAnsi="Arial" w:cs="Arial"/>
                <w:b/>
                <w:bCs/>
                <w:sz w:val="24"/>
                <w:szCs w:val="24"/>
                <w:lang w:val="es-CL"/>
              </w:rPr>
            </w:pPr>
          </w:p>
          <w:p w14:paraId="6F58955C" w14:textId="77777777" w:rsidR="007322FE" w:rsidRDefault="007322FE" w:rsidP="00B04CC7">
            <w:pPr>
              <w:pStyle w:val="Textocomentario"/>
              <w:jc w:val="both"/>
              <w:rPr>
                <w:rFonts w:ascii="Arial" w:hAnsi="Arial" w:cs="Arial"/>
                <w:b/>
                <w:bCs/>
                <w:sz w:val="24"/>
                <w:szCs w:val="24"/>
                <w:lang w:val="es-CL"/>
              </w:rPr>
            </w:pPr>
          </w:p>
          <w:p w14:paraId="6B74AB99" w14:textId="77777777" w:rsidR="007322FE" w:rsidRDefault="007322FE" w:rsidP="00B04CC7">
            <w:pPr>
              <w:pStyle w:val="Textocomentario"/>
              <w:jc w:val="both"/>
              <w:rPr>
                <w:rFonts w:ascii="Arial" w:hAnsi="Arial" w:cs="Arial"/>
                <w:b/>
                <w:bCs/>
                <w:sz w:val="24"/>
                <w:szCs w:val="24"/>
                <w:lang w:val="es-CL"/>
              </w:rPr>
            </w:pPr>
          </w:p>
          <w:p w14:paraId="5D6E2452" w14:textId="77777777" w:rsidR="007322FE" w:rsidRDefault="007322FE" w:rsidP="00B04CC7">
            <w:pPr>
              <w:pStyle w:val="Textocomentario"/>
              <w:jc w:val="both"/>
              <w:rPr>
                <w:rFonts w:ascii="Arial" w:hAnsi="Arial" w:cs="Arial"/>
                <w:b/>
                <w:bCs/>
                <w:sz w:val="24"/>
                <w:szCs w:val="24"/>
                <w:lang w:val="es-CL"/>
              </w:rPr>
            </w:pPr>
          </w:p>
          <w:p w14:paraId="390AD031" w14:textId="77777777" w:rsidR="007322FE" w:rsidRDefault="007322FE" w:rsidP="00B04CC7">
            <w:pPr>
              <w:pStyle w:val="Textocomentario"/>
              <w:jc w:val="both"/>
              <w:rPr>
                <w:rFonts w:ascii="Arial" w:hAnsi="Arial" w:cs="Arial"/>
                <w:b/>
                <w:bCs/>
                <w:sz w:val="24"/>
                <w:szCs w:val="24"/>
                <w:lang w:val="es-CL"/>
              </w:rPr>
            </w:pPr>
          </w:p>
          <w:p w14:paraId="6561472A" w14:textId="77777777" w:rsidR="007322FE" w:rsidRDefault="007322FE" w:rsidP="00B04CC7">
            <w:pPr>
              <w:pStyle w:val="Textocomentario"/>
              <w:jc w:val="both"/>
              <w:rPr>
                <w:rFonts w:ascii="Arial" w:hAnsi="Arial" w:cs="Arial"/>
                <w:b/>
                <w:bCs/>
                <w:sz w:val="24"/>
                <w:szCs w:val="24"/>
                <w:lang w:val="es-CL"/>
              </w:rPr>
            </w:pPr>
          </w:p>
          <w:p w14:paraId="2CB63C1A" w14:textId="77777777" w:rsidR="007322FE" w:rsidRDefault="007322FE" w:rsidP="00B04CC7">
            <w:pPr>
              <w:pStyle w:val="Textocomentario"/>
              <w:jc w:val="both"/>
              <w:rPr>
                <w:rFonts w:ascii="Arial" w:hAnsi="Arial" w:cs="Arial"/>
                <w:b/>
                <w:bCs/>
                <w:sz w:val="24"/>
                <w:szCs w:val="24"/>
                <w:lang w:val="es-CL"/>
              </w:rPr>
            </w:pPr>
          </w:p>
          <w:p w14:paraId="50DABB63" w14:textId="77777777" w:rsidR="007322FE" w:rsidRDefault="007322FE" w:rsidP="00B04CC7">
            <w:pPr>
              <w:pStyle w:val="Textocomentario"/>
              <w:jc w:val="both"/>
              <w:rPr>
                <w:rFonts w:ascii="Arial" w:hAnsi="Arial" w:cs="Arial"/>
                <w:b/>
                <w:bCs/>
                <w:sz w:val="24"/>
                <w:szCs w:val="24"/>
                <w:lang w:val="es-CL"/>
              </w:rPr>
            </w:pPr>
          </w:p>
          <w:p w14:paraId="0EE300C9" w14:textId="77777777" w:rsidR="007322FE" w:rsidRDefault="007322FE" w:rsidP="00B04CC7">
            <w:pPr>
              <w:pStyle w:val="Textocomentario"/>
              <w:jc w:val="both"/>
              <w:rPr>
                <w:rFonts w:ascii="Arial" w:hAnsi="Arial" w:cs="Arial"/>
                <w:b/>
                <w:bCs/>
                <w:sz w:val="24"/>
                <w:szCs w:val="24"/>
                <w:lang w:val="es-CL"/>
              </w:rPr>
            </w:pPr>
          </w:p>
          <w:p w14:paraId="1BC4A76F" w14:textId="77777777" w:rsidR="007322FE" w:rsidRDefault="007322FE" w:rsidP="00B04CC7">
            <w:pPr>
              <w:pStyle w:val="Textocomentario"/>
              <w:jc w:val="both"/>
              <w:rPr>
                <w:rFonts w:ascii="Arial" w:hAnsi="Arial" w:cs="Arial"/>
                <w:b/>
                <w:bCs/>
                <w:sz w:val="24"/>
                <w:szCs w:val="24"/>
                <w:lang w:val="es-CL"/>
              </w:rPr>
            </w:pPr>
          </w:p>
          <w:p w14:paraId="651DCA67" w14:textId="77777777" w:rsidR="007322FE" w:rsidRDefault="007322FE" w:rsidP="00B04CC7">
            <w:pPr>
              <w:pStyle w:val="Textocomentario"/>
              <w:jc w:val="both"/>
              <w:rPr>
                <w:rFonts w:ascii="Arial" w:hAnsi="Arial" w:cs="Arial"/>
                <w:b/>
                <w:bCs/>
                <w:sz w:val="24"/>
                <w:szCs w:val="24"/>
                <w:lang w:val="es-CL"/>
              </w:rPr>
            </w:pPr>
          </w:p>
          <w:p w14:paraId="40E3C733" w14:textId="77777777" w:rsidR="007322FE" w:rsidRDefault="007322FE" w:rsidP="00B04CC7">
            <w:pPr>
              <w:pStyle w:val="Textocomentario"/>
              <w:jc w:val="both"/>
              <w:rPr>
                <w:rFonts w:ascii="Arial" w:hAnsi="Arial" w:cs="Arial"/>
                <w:b/>
                <w:bCs/>
                <w:sz w:val="24"/>
                <w:szCs w:val="24"/>
                <w:lang w:val="es-CL"/>
              </w:rPr>
            </w:pPr>
          </w:p>
          <w:p w14:paraId="10F4B8FB" w14:textId="77777777" w:rsidR="007322FE" w:rsidRDefault="007322FE" w:rsidP="00B04CC7">
            <w:pPr>
              <w:pStyle w:val="Textocomentario"/>
              <w:jc w:val="both"/>
              <w:rPr>
                <w:rFonts w:ascii="Arial" w:hAnsi="Arial" w:cs="Arial"/>
                <w:b/>
                <w:bCs/>
                <w:sz w:val="24"/>
                <w:szCs w:val="24"/>
                <w:lang w:val="es-CL"/>
              </w:rPr>
            </w:pPr>
          </w:p>
          <w:p w14:paraId="38C82760" w14:textId="77777777" w:rsidR="007322FE" w:rsidRDefault="007322FE" w:rsidP="00B04CC7">
            <w:pPr>
              <w:pStyle w:val="Textocomentario"/>
              <w:jc w:val="both"/>
              <w:rPr>
                <w:rFonts w:ascii="Arial" w:hAnsi="Arial" w:cs="Arial"/>
                <w:b/>
                <w:bCs/>
                <w:sz w:val="24"/>
                <w:szCs w:val="24"/>
                <w:lang w:val="es-CL"/>
              </w:rPr>
            </w:pPr>
          </w:p>
          <w:p w14:paraId="7367D7D2" w14:textId="77777777" w:rsidR="007322FE" w:rsidRDefault="007322FE" w:rsidP="00B04CC7">
            <w:pPr>
              <w:pStyle w:val="Textocomentario"/>
              <w:jc w:val="both"/>
              <w:rPr>
                <w:rFonts w:ascii="Arial" w:hAnsi="Arial" w:cs="Arial"/>
                <w:b/>
                <w:bCs/>
                <w:sz w:val="24"/>
                <w:szCs w:val="24"/>
                <w:lang w:val="es-CL"/>
              </w:rPr>
            </w:pPr>
          </w:p>
          <w:p w14:paraId="4104356C" w14:textId="77777777" w:rsidR="007322FE" w:rsidRDefault="007322FE" w:rsidP="00B04CC7">
            <w:pPr>
              <w:pStyle w:val="Textocomentario"/>
              <w:jc w:val="both"/>
              <w:rPr>
                <w:rFonts w:ascii="Arial" w:hAnsi="Arial" w:cs="Arial"/>
                <w:b/>
                <w:bCs/>
                <w:sz w:val="24"/>
                <w:szCs w:val="24"/>
                <w:lang w:val="es-CL"/>
              </w:rPr>
            </w:pPr>
          </w:p>
          <w:p w14:paraId="7397ACA5" w14:textId="77777777" w:rsidR="007322FE" w:rsidRDefault="007322FE" w:rsidP="00B04CC7">
            <w:pPr>
              <w:pStyle w:val="Textocomentario"/>
              <w:jc w:val="both"/>
              <w:rPr>
                <w:rFonts w:ascii="Arial" w:hAnsi="Arial" w:cs="Arial"/>
                <w:b/>
                <w:bCs/>
                <w:sz w:val="24"/>
                <w:szCs w:val="24"/>
                <w:lang w:val="es-CL"/>
              </w:rPr>
            </w:pPr>
          </w:p>
          <w:p w14:paraId="1F52D3C3" w14:textId="77777777" w:rsidR="007322FE" w:rsidRDefault="007322FE" w:rsidP="00B04CC7">
            <w:pPr>
              <w:pStyle w:val="Textocomentario"/>
              <w:jc w:val="both"/>
              <w:rPr>
                <w:rFonts w:ascii="Arial" w:hAnsi="Arial" w:cs="Arial"/>
                <w:b/>
                <w:bCs/>
                <w:sz w:val="24"/>
                <w:szCs w:val="24"/>
                <w:lang w:val="es-CL"/>
              </w:rPr>
            </w:pPr>
          </w:p>
          <w:p w14:paraId="608015B0" w14:textId="77777777" w:rsidR="007322FE" w:rsidRDefault="007322FE" w:rsidP="00B04CC7">
            <w:pPr>
              <w:pStyle w:val="Textocomentario"/>
              <w:jc w:val="both"/>
              <w:rPr>
                <w:rFonts w:ascii="Arial" w:hAnsi="Arial" w:cs="Arial"/>
                <w:b/>
                <w:bCs/>
                <w:sz w:val="24"/>
                <w:szCs w:val="24"/>
                <w:lang w:val="es-CL"/>
              </w:rPr>
            </w:pPr>
          </w:p>
          <w:p w14:paraId="4A6D7067" w14:textId="77777777" w:rsidR="007322FE" w:rsidRDefault="007322FE" w:rsidP="00B04CC7">
            <w:pPr>
              <w:pStyle w:val="Textocomentario"/>
              <w:jc w:val="both"/>
              <w:rPr>
                <w:rFonts w:ascii="Arial" w:hAnsi="Arial" w:cs="Arial"/>
                <w:b/>
                <w:bCs/>
                <w:sz w:val="24"/>
                <w:szCs w:val="24"/>
                <w:lang w:val="es-CL"/>
              </w:rPr>
            </w:pPr>
          </w:p>
          <w:p w14:paraId="74EF7234" w14:textId="77777777" w:rsidR="007322FE" w:rsidRDefault="007322FE" w:rsidP="00B04CC7">
            <w:pPr>
              <w:pStyle w:val="Textocomentario"/>
              <w:jc w:val="both"/>
              <w:rPr>
                <w:rFonts w:ascii="Arial" w:hAnsi="Arial" w:cs="Arial"/>
                <w:b/>
                <w:bCs/>
                <w:sz w:val="24"/>
                <w:szCs w:val="24"/>
                <w:lang w:val="es-CL"/>
              </w:rPr>
            </w:pPr>
          </w:p>
          <w:p w14:paraId="2B1BE05D" w14:textId="77777777" w:rsidR="007322FE" w:rsidRDefault="007322FE" w:rsidP="00B04CC7">
            <w:pPr>
              <w:pStyle w:val="Textocomentario"/>
              <w:jc w:val="both"/>
              <w:rPr>
                <w:rFonts w:ascii="Arial" w:hAnsi="Arial" w:cs="Arial"/>
                <w:b/>
                <w:bCs/>
                <w:sz w:val="24"/>
                <w:szCs w:val="24"/>
                <w:lang w:val="es-CL"/>
              </w:rPr>
            </w:pPr>
          </w:p>
          <w:p w14:paraId="78F06834" w14:textId="77777777" w:rsidR="007322FE" w:rsidRDefault="007322FE" w:rsidP="00B04CC7">
            <w:pPr>
              <w:pStyle w:val="Textocomentario"/>
              <w:jc w:val="both"/>
              <w:rPr>
                <w:rFonts w:ascii="Arial" w:hAnsi="Arial" w:cs="Arial"/>
                <w:b/>
                <w:bCs/>
                <w:sz w:val="24"/>
                <w:szCs w:val="24"/>
                <w:lang w:val="es-CL"/>
              </w:rPr>
            </w:pPr>
          </w:p>
          <w:p w14:paraId="0E055707" w14:textId="77777777" w:rsidR="007322FE" w:rsidRDefault="007322FE" w:rsidP="00B04CC7">
            <w:pPr>
              <w:pStyle w:val="Textocomentario"/>
              <w:jc w:val="both"/>
              <w:rPr>
                <w:rFonts w:ascii="Arial" w:hAnsi="Arial" w:cs="Arial"/>
                <w:b/>
                <w:bCs/>
                <w:sz w:val="24"/>
                <w:szCs w:val="24"/>
                <w:lang w:val="es-CL"/>
              </w:rPr>
            </w:pPr>
          </w:p>
          <w:p w14:paraId="5765B010" w14:textId="77777777" w:rsidR="007322FE" w:rsidRDefault="007322FE" w:rsidP="00B04CC7">
            <w:pPr>
              <w:pStyle w:val="Textocomentario"/>
              <w:jc w:val="both"/>
              <w:rPr>
                <w:rFonts w:ascii="Arial" w:hAnsi="Arial" w:cs="Arial"/>
                <w:b/>
                <w:bCs/>
                <w:sz w:val="24"/>
                <w:szCs w:val="24"/>
                <w:lang w:val="es-CL"/>
              </w:rPr>
            </w:pPr>
          </w:p>
          <w:p w14:paraId="36D09452" w14:textId="77777777" w:rsidR="007322FE" w:rsidRDefault="007322FE" w:rsidP="00B04CC7">
            <w:pPr>
              <w:pStyle w:val="Textocomentario"/>
              <w:jc w:val="both"/>
              <w:rPr>
                <w:rFonts w:ascii="Arial" w:hAnsi="Arial" w:cs="Arial"/>
                <w:b/>
                <w:bCs/>
                <w:sz w:val="24"/>
                <w:szCs w:val="24"/>
                <w:lang w:val="es-CL"/>
              </w:rPr>
            </w:pPr>
          </w:p>
          <w:p w14:paraId="20BD65F5" w14:textId="77777777" w:rsidR="007322FE" w:rsidRDefault="007322FE" w:rsidP="00B04CC7">
            <w:pPr>
              <w:pStyle w:val="Textocomentario"/>
              <w:jc w:val="both"/>
              <w:rPr>
                <w:rFonts w:ascii="Arial" w:hAnsi="Arial" w:cs="Arial"/>
                <w:b/>
                <w:bCs/>
                <w:sz w:val="24"/>
                <w:szCs w:val="24"/>
                <w:lang w:val="es-CL"/>
              </w:rPr>
            </w:pPr>
          </w:p>
          <w:p w14:paraId="36C8FBB3" w14:textId="77777777" w:rsidR="007322FE" w:rsidRDefault="007322FE" w:rsidP="00B04CC7">
            <w:pPr>
              <w:pStyle w:val="Textocomentario"/>
              <w:jc w:val="both"/>
              <w:rPr>
                <w:rFonts w:ascii="Arial" w:hAnsi="Arial" w:cs="Arial"/>
                <w:b/>
                <w:bCs/>
                <w:sz w:val="24"/>
                <w:szCs w:val="24"/>
                <w:lang w:val="es-CL"/>
              </w:rPr>
            </w:pPr>
          </w:p>
          <w:p w14:paraId="04477BD4" w14:textId="77777777" w:rsidR="007322FE" w:rsidRDefault="007322FE" w:rsidP="00B04CC7">
            <w:pPr>
              <w:pStyle w:val="Textocomentario"/>
              <w:jc w:val="both"/>
              <w:rPr>
                <w:rFonts w:ascii="Arial" w:hAnsi="Arial" w:cs="Arial"/>
                <w:b/>
                <w:bCs/>
                <w:sz w:val="24"/>
                <w:szCs w:val="24"/>
                <w:lang w:val="es-CL"/>
              </w:rPr>
            </w:pPr>
          </w:p>
          <w:p w14:paraId="792E73A7" w14:textId="77777777" w:rsidR="007322FE" w:rsidRDefault="007322FE" w:rsidP="00B04CC7">
            <w:pPr>
              <w:pStyle w:val="Textocomentario"/>
              <w:jc w:val="both"/>
              <w:rPr>
                <w:rFonts w:ascii="Arial" w:hAnsi="Arial" w:cs="Arial"/>
                <w:b/>
                <w:bCs/>
                <w:sz w:val="24"/>
                <w:szCs w:val="24"/>
                <w:lang w:val="es-CL"/>
              </w:rPr>
            </w:pPr>
          </w:p>
          <w:p w14:paraId="57FD0FE2" w14:textId="77777777" w:rsidR="007322FE" w:rsidRDefault="007322FE" w:rsidP="00B04CC7">
            <w:pPr>
              <w:pStyle w:val="Textocomentario"/>
              <w:jc w:val="both"/>
              <w:rPr>
                <w:rFonts w:ascii="Arial" w:hAnsi="Arial" w:cs="Arial"/>
                <w:b/>
                <w:bCs/>
                <w:sz w:val="24"/>
                <w:szCs w:val="24"/>
                <w:lang w:val="es-CL"/>
              </w:rPr>
            </w:pPr>
          </w:p>
          <w:p w14:paraId="045699E4" w14:textId="77777777" w:rsidR="007322FE" w:rsidRDefault="007322FE" w:rsidP="00B04CC7">
            <w:pPr>
              <w:pStyle w:val="Textocomentario"/>
              <w:jc w:val="both"/>
              <w:rPr>
                <w:rFonts w:ascii="Arial" w:hAnsi="Arial" w:cs="Arial"/>
                <w:b/>
                <w:bCs/>
                <w:sz w:val="24"/>
                <w:szCs w:val="24"/>
                <w:lang w:val="es-CL"/>
              </w:rPr>
            </w:pPr>
          </w:p>
          <w:p w14:paraId="6F175CB8" w14:textId="77777777" w:rsidR="007322FE" w:rsidRDefault="007322FE" w:rsidP="00B04CC7">
            <w:pPr>
              <w:pStyle w:val="Textocomentario"/>
              <w:jc w:val="both"/>
              <w:rPr>
                <w:rFonts w:ascii="Arial" w:hAnsi="Arial" w:cs="Arial"/>
                <w:b/>
                <w:bCs/>
                <w:sz w:val="24"/>
                <w:szCs w:val="24"/>
                <w:lang w:val="es-CL"/>
              </w:rPr>
            </w:pPr>
          </w:p>
          <w:p w14:paraId="19A22F64" w14:textId="77777777" w:rsidR="007322FE" w:rsidRDefault="007322FE" w:rsidP="00B04CC7">
            <w:pPr>
              <w:pStyle w:val="Textocomentario"/>
              <w:jc w:val="both"/>
              <w:rPr>
                <w:rFonts w:ascii="Arial" w:hAnsi="Arial" w:cs="Arial"/>
                <w:b/>
                <w:bCs/>
                <w:sz w:val="24"/>
                <w:szCs w:val="24"/>
                <w:lang w:val="es-CL"/>
              </w:rPr>
            </w:pPr>
          </w:p>
          <w:p w14:paraId="7DBFB032" w14:textId="77777777" w:rsidR="007322FE" w:rsidRDefault="007322FE" w:rsidP="00B04CC7">
            <w:pPr>
              <w:pStyle w:val="Textocomentario"/>
              <w:jc w:val="both"/>
              <w:rPr>
                <w:rFonts w:ascii="Arial" w:hAnsi="Arial" w:cs="Arial"/>
                <w:b/>
                <w:bCs/>
                <w:sz w:val="24"/>
                <w:szCs w:val="24"/>
                <w:lang w:val="es-CL"/>
              </w:rPr>
            </w:pPr>
          </w:p>
          <w:p w14:paraId="0B13F086" w14:textId="77777777" w:rsidR="007322FE" w:rsidRDefault="007322FE" w:rsidP="00B04CC7">
            <w:pPr>
              <w:pStyle w:val="Textocomentario"/>
              <w:jc w:val="both"/>
              <w:rPr>
                <w:rFonts w:ascii="Arial" w:hAnsi="Arial" w:cs="Arial"/>
                <w:b/>
                <w:bCs/>
                <w:sz w:val="24"/>
                <w:szCs w:val="24"/>
                <w:lang w:val="es-CL"/>
              </w:rPr>
            </w:pPr>
          </w:p>
          <w:p w14:paraId="3A1AD451" w14:textId="6F22FE91" w:rsidR="007322FE" w:rsidRPr="00B731A9" w:rsidRDefault="007322FE" w:rsidP="00B04CC7">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0D7B7489" w14:textId="77777777" w:rsidR="00462C3A" w:rsidRDefault="00462C3A" w:rsidP="00903C2A">
            <w:pPr>
              <w:jc w:val="center"/>
              <w:rPr>
                <w:rFonts w:ascii="Arial" w:hAnsi="Arial" w:cs="Arial"/>
                <w:sz w:val="24"/>
                <w:szCs w:val="24"/>
              </w:rPr>
            </w:pPr>
          </w:p>
          <w:p w14:paraId="06B6E40D" w14:textId="758514CA" w:rsidR="00903C2A" w:rsidRPr="00903C2A" w:rsidRDefault="00903C2A" w:rsidP="00903C2A">
            <w:pPr>
              <w:jc w:val="center"/>
              <w:rPr>
                <w:rFonts w:ascii="Arial" w:hAnsi="Arial" w:cs="Arial"/>
                <w:sz w:val="24"/>
                <w:szCs w:val="24"/>
              </w:rPr>
            </w:pPr>
            <w:r w:rsidRPr="00903C2A">
              <w:rPr>
                <w:rFonts w:ascii="Arial" w:hAnsi="Arial" w:cs="Arial"/>
                <w:sz w:val="24"/>
                <w:szCs w:val="24"/>
              </w:rPr>
              <w:t>AL ARTÍCULO 5</w:t>
            </w:r>
          </w:p>
          <w:p w14:paraId="31576AB1" w14:textId="77777777" w:rsidR="00903C2A" w:rsidRPr="00903C2A" w:rsidRDefault="00903C2A" w:rsidP="00903C2A">
            <w:pPr>
              <w:jc w:val="both"/>
              <w:rPr>
                <w:rFonts w:ascii="Arial" w:hAnsi="Arial" w:cs="Arial"/>
                <w:sz w:val="24"/>
                <w:szCs w:val="24"/>
              </w:rPr>
            </w:pPr>
          </w:p>
          <w:p w14:paraId="01A4C2F9"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lastRenderedPageBreak/>
              <w:t>5)</w:t>
            </w:r>
            <w:r w:rsidRPr="00903C2A">
              <w:rPr>
                <w:rFonts w:ascii="Arial" w:hAnsi="Arial" w:cs="Arial"/>
                <w:sz w:val="24"/>
                <w:szCs w:val="24"/>
              </w:rPr>
              <w:tab/>
              <w:t xml:space="preserve">Para modificarlo el siguiente sentido: </w:t>
            </w:r>
          </w:p>
          <w:p w14:paraId="28D8868D" w14:textId="77777777" w:rsidR="00903C2A" w:rsidRDefault="00903C2A" w:rsidP="00903C2A">
            <w:pPr>
              <w:jc w:val="both"/>
              <w:rPr>
                <w:rFonts w:ascii="Arial" w:hAnsi="Arial" w:cs="Arial"/>
                <w:sz w:val="24"/>
                <w:szCs w:val="24"/>
              </w:rPr>
            </w:pPr>
          </w:p>
          <w:p w14:paraId="2A0CD61D" w14:textId="77777777" w:rsidR="00462C3A" w:rsidRDefault="00462C3A" w:rsidP="00903C2A">
            <w:pPr>
              <w:jc w:val="both"/>
              <w:rPr>
                <w:rFonts w:ascii="Arial" w:hAnsi="Arial" w:cs="Arial"/>
                <w:sz w:val="24"/>
                <w:szCs w:val="24"/>
              </w:rPr>
            </w:pPr>
          </w:p>
          <w:p w14:paraId="245735E1" w14:textId="77777777" w:rsidR="00462C3A" w:rsidRDefault="00462C3A" w:rsidP="00903C2A">
            <w:pPr>
              <w:jc w:val="both"/>
              <w:rPr>
                <w:rFonts w:ascii="Arial" w:hAnsi="Arial" w:cs="Arial"/>
                <w:sz w:val="24"/>
                <w:szCs w:val="24"/>
              </w:rPr>
            </w:pPr>
          </w:p>
          <w:p w14:paraId="56A0F24E" w14:textId="77777777" w:rsidR="00462C3A" w:rsidRDefault="00462C3A" w:rsidP="00903C2A">
            <w:pPr>
              <w:jc w:val="both"/>
              <w:rPr>
                <w:rFonts w:ascii="Arial" w:hAnsi="Arial" w:cs="Arial"/>
                <w:sz w:val="24"/>
                <w:szCs w:val="24"/>
              </w:rPr>
            </w:pPr>
          </w:p>
          <w:p w14:paraId="7C1FF86A" w14:textId="77777777" w:rsidR="00462C3A" w:rsidRDefault="00462C3A" w:rsidP="00903C2A">
            <w:pPr>
              <w:jc w:val="both"/>
              <w:rPr>
                <w:rFonts w:ascii="Arial" w:hAnsi="Arial" w:cs="Arial"/>
                <w:sz w:val="24"/>
                <w:szCs w:val="24"/>
              </w:rPr>
            </w:pPr>
          </w:p>
          <w:p w14:paraId="535301A9" w14:textId="77777777" w:rsidR="00462C3A" w:rsidRDefault="00462C3A" w:rsidP="00903C2A">
            <w:pPr>
              <w:jc w:val="both"/>
              <w:rPr>
                <w:rFonts w:ascii="Arial" w:hAnsi="Arial" w:cs="Arial"/>
                <w:sz w:val="24"/>
                <w:szCs w:val="24"/>
              </w:rPr>
            </w:pPr>
          </w:p>
          <w:p w14:paraId="152EF59C" w14:textId="77777777" w:rsidR="00462C3A" w:rsidRDefault="00462C3A" w:rsidP="00903C2A">
            <w:pPr>
              <w:jc w:val="both"/>
              <w:rPr>
                <w:rFonts w:ascii="Arial" w:hAnsi="Arial" w:cs="Arial"/>
                <w:sz w:val="24"/>
                <w:szCs w:val="24"/>
              </w:rPr>
            </w:pPr>
          </w:p>
          <w:p w14:paraId="6C57C848" w14:textId="77777777" w:rsidR="00462C3A" w:rsidRDefault="00462C3A" w:rsidP="00903C2A">
            <w:pPr>
              <w:jc w:val="both"/>
              <w:rPr>
                <w:rFonts w:ascii="Arial" w:hAnsi="Arial" w:cs="Arial"/>
                <w:sz w:val="24"/>
                <w:szCs w:val="24"/>
              </w:rPr>
            </w:pPr>
          </w:p>
          <w:p w14:paraId="0FD6A1A0" w14:textId="77777777" w:rsidR="00462C3A" w:rsidRDefault="00462C3A" w:rsidP="00903C2A">
            <w:pPr>
              <w:jc w:val="both"/>
              <w:rPr>
                <w:rFonts w:ascii="Arial" w:hAnsi="Arial" w:cs="Arial"/>
                <w:sz w:val="24"/>
                <w:szCs w:val="24"/>
              </w:rPr>
            </w:pPr>
          </w:p>
          <w:p w14:paraId="6609772F" w14:textId="77777777" w:rsidR="00600F25" w:rsidRDefault="00600F25" w:rsidP="00903C2A">
            <w:pPr>
              <w:jc w:val="both"/>
              <w:rPr>
                <w:rFonts w:ascii="Arial" w:hAnsi="Arial" w:cs="Arial"/>
                <w:sz w:val="24"/>
                <w:szCs w:val="24"/>
              </w:rPr>
            </w:pPr>
          </w:p>
          <w:p w14:paraId="6B66B48C" w14:textId="77777777" w:rsidR="00462C3A" w:rsidRPr="00903C2A" w:rsidRDefault="00462C3A" w:rsidP="00903C2A">
            <w:pPr>
              <w:jc w:val="both"/>
              <w:rPr>
                <w:rFonts w:ascii="Arial" w:hAnsi="Arial" w:cs="Arial"/>
                <w:sz w:val="24"/>
                <w:szCs w:val="24"/>
              </w:rPr>
            </w:pPr>
          </w:p>
          <w:p w14:paraId="15AE9CA1"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a)</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xml:space="preserve">, en el párrafo primero del numeral 2, la expresión “obtenidas en la fase extractiva”, por “o de los subproductos derivados de las mismas”. </w:t>
            </w:r>
          </w:p>
          <w:p w14:paraId="66BB7D74" w14:textId="77777777" w:rsidR="00903C2A" w:rsidRDefault="00903C2A" w:rsidP="00903C2A">
            <w:pPr>
              <w:jc w:val="both"/>
              <w:rPr>
                <w:rFonts w:ascii="Arial" w:hAnsi="Arial" w:cs="Arial"/>
                <w:sz w:val="24"/>
                <w:szCs w:val="24"/>
              </w:rPr>
            </w:pPr>
          </w:p>
          <w:p w14:paraId="72A40C67" w14:textId="77777777" w:rsidR="00462C3A" w:rsidRDefault="00462C3A" w:rsidP="00903C2A">
            <w:pPr>
              <w:jc w:val="both"/>
              <w:rPr>
                <w:rFonts w:ascii="Arial" w:hAnsi="Arial" w:cs="Arial"/>
                <w:sz w:val="24"/>
                <w:szCs w:val="24"/>
              </w:rPr>
            </w:pPr>
          </w:p>
          <w:p w14:paraId="4093C4D2" w14:textId="77777777" w:rsidR="00462C3A" w:rsidRDefault="00462C3A" w:rsidP="00903C2A">
            <w:pPr>
              <w:jc w:val="both"/>
              <w:rPr>
                <w:rFonts w:ascii="Arial" w:hAnsi="Arial" w:cs="Arial"/>
                <w:sz w:val="24"/>
                <w:szCs w:val="24"/>
              </w:rPr>
            </w:pPr>
          </w:p>
          <w:p w14:paraId="17D97D1A" w14:textId="77777777" w:rsidR="00462C3A" w:rsidRDefault="00462C3A" w:rsidP="00903C2A">
            <w:pPr>
              <w:jc w:val="both"/>
              <w:rPr>
                <w:rFonts w:ascii="Arial" w:hAnsi="Arial" w:cs="Arial"/>
                <w:sz w:val="24"/>
                <w:szCs w:val="24"/>
              </w:rPr>
            </w:pPr>
          </w:p>
          <w:p w14:paraId="744F525A" w14:textId="77777777" w:rsidR="00462C3A" w:rsidRDefault="00462C3A" w:rsidP="00903C2A">
            <w:pPr>
              <w:jc w:val="both"/>
              <w:rPr>
                <w:rFonts w:ascii="Arial" w:hAnsi="Arial" w:cs="Arial"/>
                <w:sz w:val="24"/>
                <w:szCs w:val="24"/>
              </w:rPr>
            </w:pPr>
          </w:p>
          <w:p w14:paraId="71A03BF4" w14:textId="77777777" w:rsidR="00462C3A" w:rsidRDefault="00462C3A" w:rsidP="00903C2A">
            <w:pPr>
              <w:jc w:val="both"/>
              <w:rPr>
                <w:rFonts w:ascii="Arial" w:hAnsi="Arial" w:cs="Arial"/>
                <w:sz w:val="24"/>
                <w:szCs w:val="24"/>
              </w:rPr>
            </w:pPr>
          </w:p>
          <w:p w14:paraId="5F2270D5" w14:textId="77777777" w:rsidR="00462C3A" w:rsidRDefault="00462C3A" w:rsidP="00903C2A">
            <w:pPr>
              <w:jc w:val="both"/>
              <w:rPr>
                <w:rFonts w:ascii="Arial" w:hAnsi="Arial" w:cs="Arial"/>
                <w:sz w:val="24"/>
                <w:szCs w:val="24"/>
              </w:rPr>
            </w:pPr>
          </w:p>
          <w:p w14:paraId="5019C274" w14:textId="77777777" w:rsidR="00462C3A" w:rsidRDefault="00462C3A" w:rsidP="00903C2A">
            <w:pPr>
              <w:jc w:val="both"/>
              <w:rPr>
                <w:rFonts w:ascii="Arial" w:hAnsi="Arial" w:cs="Arial"/>
                <w:sz w:val="24"/>
                <w:szCs w:val="24"/>
              </w:rPr>
            </w:pPr>
          </w:p>
          <w:p w14:paraId="17DC15F0" w14:textId="77777777" w:rsidR="00462C3A" w:rsidRDefault="00462C3A" w:rsidP="00903C2A">
            <w:pPr>
              <w:jc w:val="both"/>
              <w:rPr>
                <w:rFonts w:ascii="Arial" w:hAnsi="Arial" w:cs="Arial"/>
                <w:sz w:val="24"/>
                <w:szCs w:val="24"/>
              </w:rPr>
            </w:pPr>
          </w:p>
          <w:p w14:paraId="179427FA" w14:textId="77777777" w:rsidR="00462C3A" w:rsidRDefault="00462C3A" w:rsidP="00903C2A">
            <w:pPr>
              <w:jc w:val="both"/>
              <w:rPr>
                <w:rFonts w:ascii="Arial" w:hAnsi="Arial" w:cs="Arial"/>
                <w:sz w:val="24"/>
                <w:szCs w:val="24"/>
              </w:rPr>
            </w:pPr>
          </w:p>
          <w:p w14:paraId="1921D4F3" w14:textId="77777777" w:rsidR="00A03AA0" w:rsidRDefault="00A03AA0" w:rsidP="00903C2A">
            <w:pPr>
              <w:jc w:val="both"/>
              <w:rPr>
                <w:rFonts w:ascii="Arial" w:hAnsi="Arial" w:cs="Arial"/>
                <w:sz w:val="24"/>
                <w:szCs w:val="24"/>
              </w:rPr>
            </w:pPr>
          </w:p>
          <w:p w14:paraId="6B6059A4" w14:textId="77777777" w:rsidR="00462C3A" w:rsidRPr="00903C2A" w:rsidRDefault="00462C3A" w:rsidP="00903C2A">
            <w:pPr>
              <w:jc w:val="both"/>
              <w:rPr>
                <w:rFonts w:ascii="Arial" w:hAnsi="Arial" w:cs="Arial"/>
                <w:sz w:val="24"/>
                <w:szCs w:val="24"/>
              </w:rPr>
            </w:pPr>
          </w:p>
          <w:p w14:paraId="41C8ACBC"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lastRenderedPageBreak/>
              <w:t>b)</w:t>
            </w:r>
            <w:r w:rsidRPr="00903C2A">
              <w:rPr>
                <w:rFonts w:ascii="Arial" w:hAnsi="Arial" w:cs="Arial"/>
                <w:sz w:val="24"/>
                <w:szCs w:val="24"/>
              </w:rPr>
              <w:tab/>
            </w:r>
            <w:proofErr w:type="spellStart"/>
            <w:r w:rsidRPr="00903C2A">
              <w:rPr>
                <w:rFonts w:ascii="Arial" w:hAnsi="Arial" w:cs="Arial"/>
                <w:sz w:val="24"/>
                <w:szCs w:val="24"/>
              </w:rPr>
              <w:t>Agrégase</w:t>
            </w:r>
            <w:proofErr w:type="spellEnd"/>
            <w:r w:rsidRPr="00903C2A">
              <w:rPr>
                <w:rFonts w:ascii="Arial" w:hAnsi="Arial" w:cs="Arial"/>
                <w:sz w:val="24"/>
                <w:szCs w:val="24"/>
              </w:rPr>
              <w:t xml:space="preserve">, en el numeral 4, el siguiente numeral i, nuevo, pasando el actual numeral i a ser </w:t>
            </w:r>
            <w:proofErr w:type="spellStart"/>
            <w:r w:rsidRPr="00903C2A">
              <w:rPr>
                <w:rFonts w:ascii="Arial" w:hAnsi="Arial" w:cs="Arial"/>
                <w:sz w:val="24"/>
                <w:szCs w:val="24"/>
              </w:rPr>
              <w:t>ii</w:t>
            </w:r>
            <w:proofErr w:type="spellEnd"/>
            <w:r w:rsidRPr="00903C2A">
              <w:rPr>
                <w:rFonts w:ascii="Arial" w:hAnsi="Arial" w:cs="Arial"/>
                <w:sz w:val="24"/>
                <w:szCs w:val="24"/>
              </w:rPr>
              <w:t>, y así sucesivamente:</w:t>
            </w:r>
          </w:p>
          <w:p w14:paraId="4A978582" w14:textId="77777777" w:rsidR="00903C2A" w:rsidRPr="00903C2A" w:rsidRDefault="00903C2A" w:rsidP="00903C2A">
            <w:pPr>
              <w:jc w:val="both"/>
              <w:rPr>
                <w:rFonts w:ascii="Arial" w:hAnsi="Arial" w:cs="Arial"/>
                <w:sz w:val="24"/>
                <w:szCs w:val="24"/>
              </w:rPr>
            </w:pPr>
          </w:p>
          <w:p w14:paraId="31E9A491"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 xml:space="preserve">“i. Amarrador(a) o enfardador(a) de algas: aquellas personas que realizan el oficio de juntar, cortar y amarrar algas para la confección de rodelas, paquetes de algas, fardos o cualquier formato que permita juntar la materia prima para su venta y transporte. Esta actividad englobará a las y los amarradores de algas y </w:t>
            </w:r>
            <w:proofErr w:type="spellStart"/>
            <w:r w:rsidRPr="00903C2A">
              <w:rPr>
                <w:rFonts w:ascii="Arial" w:hAnsi="Arial" w:cs="Arial"/>
                <w:sz w:val="24"/>
                <w:szCs w:val="24"/>
              </w:rPr>
              <w:t>cochayuyeros</w:t>
            </w:r>
            <w:proofErr w:type="spellEnd"/>
            <w:r w:rsidRPr="00903C2A">
              <w:rPr>
                <w:rFonts w:ascii="Arial" w:hAnsi="Arial" w:cs="Arial"/>
                <w:sz w:val="24"/>
                <w:szCs w:val="24"/>
              </w:rPr>
              <w:t xml:space="preserve"> propiamente tal.”.</w:t>
            </w:r>
          </w:p>
          <w:p w14:paraId="6B5B2E6F" w14:textId="77777777" w:rsidR="00903C2A" w:rsidRDefault="00903C2A" w:rsidP="00903C2A">
            <w:pPr>
              <w:jc w:val="both"/>
              <w:rPr>
                <w:rFonts w:ascii="Arial" w:hAnsi="Arial" w:cs="Arial"/>
                <w:sz w:val="24"/>
                <w:szCs w:val="24"/>
              </w:rPr>
            </w:pPr>
          </w:p>
          <w:p w14:paraId="6D38695F" w14:textId="77777777" w:rsidR="004B28A0" w:rsidRDefault="004B28A0" w:rsidP="00903C2A">
            <w:pPr>
              <w:jc w:val="both"/>
              <w:rPr>
                <w:rFonts w:ascii="Arial" w:hAnsi="Arial" w:cs="Arial"/>
                <w:sz w:val="24"/>
                <w:szCs w:val="24"/>
              </w:rPr>
            </w:pPr>
          </w:p>
          <w:p w14:paraId="3BF2A4BE" w14:textId="77777777" w:rsidR="004B28A0" w:rsidRDefault="004B28A0" w:rsidP="00903C2A">
            <w:pPr>
              <w:jc w:val="both"/>
              <w:rPr>
                <w:rFonts w:ascii="Arial" w:hAnsi="Arial" w:cs="Arial"/>
                <w:sz w:val="24"/>
                <w:szCs w:val="24"/>
              </w:rPr>
            </w:pPr>
          </w:p>
          <w:p w14:paraId="2D101128" w14:textId="77777777" w:rsidR="004B28A0" w:rsidRDefault="004B28A0" w:rsidP="00903C2A">
            <w:pPr>
              <w:jc w:val="both"/>
              <w:rPr>
                <w:rFonts w:ascii="Arial" w:hAnsi="Arial" w:cs="Arial"/>
                <w:sz w:val="24"/>
                <w:szCs w:val="24"/>
              </w:rPr>
            </w:pPr>
          </w:p>
          <w:p w14:paraId="267669FE" w14:textId="77777777" w:rsidR="004B28A0" w:rsidRDefault="004B28A0" w:rsidP="00903C2A">
            <w:pPr>
              <w:jc w:val="both"/>
              <w:rPr>
                <w:rFonts w:ascii="Arial" w:hAnsi="Arial" w:cs="Arial"/>
                <w:sz w:val="24"/>
                <w:szCs w:val="24"/>
              </w:rPr>
            </w:pPr>
          </w:p>
          <w:p w14:paraId="7E2BDB56" w14:textId="77777777" w:rsidR="004B28A0" w:rsidRDefault="004B28A0" w:rsidP="00903C2A">
            <w:pPr>
              <w:jc w:val="both"/>
              <w:rPr>
                <w:rFonts w:ascii="Arial" w:hAnsi="Arial" w:cs="Arial"/>
                <w:sz w:val="24"/>
                <w:szCs w:val="24"/>
              </w:rPr>
            </w:pPr>
          </w:p>
          <w:p w14:paraId="216F2FED" w14:textId="77777777" w:rsidR="004B28A0" w:rsidRDefault="004B28A0" w:rsidP="00903C2A">
            <w:pPr>
              <w:jc w:val="both"/>
              <w:rPr>
                <w:rFonts w:ascii="Arial" w:hAnsi="Arial" w:cs="Arial"/>
                <w:sz w:val="24"/>
                <w:szCs w:val="24"/>
              </w:rPr>
            </w:pPr>
          </w:p>
          <w:p w14:paraId="0AF23987" w14:textId="77777777" w:rsidR="004B28A0" w:rsidRDefault="004B28A0" w:rsidP="00903C2A">
            <w:pPr>
              <w:jc w:val="both"/>
              <w:rPr>
                <w:rFonts w:ascii="Arial" w:hAnsi="Arial" w:cs="Arial"/>
                <w:sz w:val="24"/>
                <w:szCs w:val="24"/>
              </w:rPr>
            </w:pPr>
          </w:p>
          <w:p w14:paraId="4AF44AE7" w14:textId="77777777" w:rsidR="004B28A0" w:rsidRDefault="004B28A0" w:rsidP="00903C2A">
            <w:pPr>
              <w:jc w:val="both"/>
              <w:rPr>
                <w:rFonts w:ascii="Arial" w:hAnsi="Arial" w:cs="Arial"/>
                <w:sz w:val="24"/>
                <w:szCs w:val="24"/>
              </w:rPr>
            </w:pPr>
          </w:p>
          <w:p w14:paraId="749015F8" w14:textId="77777777" w:rsidR="004B28A0" w:rsidRDefault="004B28A0" w:rsidP="00903C2A">
            <w:pPr>
              <w:jc w:val="both"/>
              <w:rPr>
                <w:rFonts w:ascii="Arial" w:hAnsi="Arial" w:cs="Arial"/>
                <w:sz w:val="24"/>
                <w:szCs w:val="24"/>
              </w:rPr>
            </w:pPr>
          </w:p>
          <w:p w14:paraId="7CDBC39D" w14:textId="77777777" w:rsidR="004B28A0" w:rsidRDefault="004B28A0" w:rsidP="00903C2A">
            <w:pPr>
              <w:jc w:val="both"/>
              <w:rPr>
                <w:rFonts w:ascii="Arial" w:hAnsi="Arial" w:cs="Arial"/>
                <w:sz w:val="24"/>
                <w:szCs w:val="24"/>
              </w:rPr>
            </w:pPr>
          </w:p>
          <w:p w14:paraId="2705060D" w14:textId="77777777" w:rsidR="004B28A0" w:rsidRDefault="004B28A0" w:rsidP="00903C2A">
            <w:pPr>
              <w:jc w:val="both"/>
              <w:rPr>
                <w:rFonts w:ascii="Arial" w:hAnsi="Arial" w:cs="Arial"/>
                <w:sz w:val="24"/>
                <w:szCs w:val="24"/>
              </w:rPr>
            </w:pPr>
          </w:p>
          <w:p w14:paraId="7124FAC5" w14:textId="77777777" w:rsidR="004B28A0" w:rsidRDefault="004B28A0" w:rsidP="00903C2A">
            <w:pPr>
              <w:jc w:val="both"/>
              <w:rPr>
                <w:rFonts w:ascii="Arial" w:hAnsi="Arial" w:cs="Arial"/>
                <w:sz w:val="24"/>
                <w:szCs w:val="24"/>
              </w:rPr>
            </w:pPr>
          </w:p>
          <w:p w14:paraId="714B59DE" w14:textId="77777777" w:rsidR="004B28A0" w:rsidRDefault="004B28A0" w:rsidP="00903C2A">
            <w:pPr>
              <w:jc w:val="both"/>
              <w:rPr>
                <w:rFonts w:ascii="Arial" w:hAnsi="Arial" w:cs="Arial"/>
                <w:sz w:val="24"/>
                <w:szCs w:val="24"/>
              </w:rPr>
            </w:pPr>
          </w:p>
          <w:p w14:paraId="51125EA2" w14:textId="77777777" w:rsidR="004B28A0" w:rsidRDefault="004B28A0" w:rsidP="00903C2A">
            <w:pPr>
              <w:jc w:val="both"/>
              <w:rPr>
                <w:rFonts w:ascii="Arial" w:hAnsi="Arial" w:cs="Arial"/>
                <w:sz w:val="24"/>
                <w:szCs w:val="24"/>
              </w:rPr>
            </w:pPr>
          </w:p>
          <w:p w14:paraId="55972A8E" w14:textId="77777777" w:rsidR="004B28A0" w:rsidRDefault="004B28A0" w:rsidP="00903C2A">
            <w:pPr>
              <w:jc w:val="both"/>
              <w:rPr>
                <w:rFonts w:ascii="Arial" w:hAnsi="Arial" w:cs="Arial"/>
                <w:sz w:val="24"/>
                <w:szCs w:val="24"/>
              </w:rPr>
            </w:pPr>
          </w:p>
          <w:p w14:paraId="2C57500C" w14:textId="77777777" w:rsidR="004B28A0" w:rsidRDefault="004B28A0" w:rsidP="00903C2A">
            <w:pPr>
              <w:jc w:val="both"/>
              <w:rPr>
                <w:rFonts w:ascii="Arial" w:hAnsi="Arial" w:cs="Arial"/>
                <w:sz w:val="24"/>
                <w:szCs w:val="24"/>
              </w:rPr>
            </w:pPr>
          </w:p>
          <w:p w14:paraId="0DE5CB09" w14:textId="77777777" w:rsidR="004B28A0" w:rsidRDefault="004B28A0" w:rsidP="00903C2A">
            <w:pPr>
              <w:jc w:val="both"/>
              <w:rPr>
                <w:rFonts w:ascii="Arial" w:hAnsi="Arial" w:cs="Arial"/>
                <w:sz w:val="24"/>
                <w:szCs w:val="24"/>
              </w:rPr>
            </w:pPr>
          </w:p>
          <w:p w14:paraId="0D6ACCA0" w14:textId="77777777" w:rsidR="004B28A0" w:rsidRDefault="004B28A0" w:rsidP="00903C2A">
            <w:pPr>
              <w:jc w:val="both"/>
              <w:rPr>
                <w:rFonts w:ascii="Arial" w:hAnsi="Arial" w:cs="Arial"/>
                <w:sz w:val="24"/>
                <w:szCs w:val="24"/>
              </w:rPr>
            </w:pPr>
          </w:p>
          <w:p w14:paraId="01CB45E5" w14:textId="77777777" w:rsidR="004B28A0" w:rsidRDefault="004B28A0" w:rsidP="00903C2A">
            <w:pPr>
              <w:jc w:val="both"/>
              <w:rPr>
                <w:rFonts w:ascii="Arial" w:hAnsi="Arial" w:cs="Arial"/>
                <w:sz w:val="24"/>
                <w:szCs w:val="24"/>
              </w:rPr>
            </w:pPr>
          </w:p>
          <w:p w14:paraId="68607532" w14:textId="77777777" w:rsidR="004B28A0" w:rsidRDefault="004B28A0" w:rsidP="00903C2A">
            <w:pPr>
              <w:jc w:val="both"/>
              <w:rPr>
                <w:rFonts w:ascii="Arial" w:hAnsi="Arial" w:cs="Arial"/>
                <w:sz w:val="24"/>
                <w:szCs w:val="24"/>
              </w:rPr>
            </w:pPr>
          </w:p>
          <w:p w14:paraId="6C8F422B" w14:textId="77777777" w:rsidR="004B28A0" w:rsidRDefault="004B28A0" w:rsidP="00903C2A">
            <w:pPr>
              <w:jc w:val="both"/>
              <w:rPr>
                <w:rFonts w:ascii="Arial" w:hAnsi="Arial" w:cs="Arial"/>
                <w:sz w:val="24"/>
                <w:szCs w:val="24"/>
              </w:rPr>
            </w:pPr>
          </w:p>
          <w:p w14:paraId="120391BB" w14:textId="77777777" w:rsidR="004B28A0" w:rsidRDefault="004B28A0" w:rsidP="00903C2A">
            <w:pPr>
              <w:jc w:val="both"/>
              <w:rPr>
                <w:rFonts w:ascii="Arial" w:hAnsi="Arial" w:cs="Arial"/>
                <w:sz w:val="24"/>
                <w:szCs w:val="24"/>
              </w:rPr>
            </w:pPr>
          </w:p>
          <w:p w14:paraId="7ACFF4F5" w14:textId="77777777" w:rsidR="004B28A0" w:rsidRDefault="004B28A0" w:rsidP="00903C2A">
            <w:pPr>
              <w:jc w:val="both"/>
              <w:rPr>
                <w:rFonts w:ascii="Arial" w:hAnsi="Arial" w:cs="Arial"/>
                <w:sz w:val="24"/>
                <w:szCs w:val="24"/>
              </w:rPr>
            </w:pPr>
          </w:p>
          <w:p w14:paraId="5F6ADE8C" w14:textId="77777777" w:rsidR="004B28A0" w:rsidRDefault="004B28A0" w:rsidP="00903C2A">
            <w:pPr>
              <w:jc w:val="both"/>
              <w:rPr>
                <w:rFonts w:ascii="Arial" w:hAnsi="Arial" w:cs="Arial"/>
                <w:sz w:val="24"/>
                <w:szCs w:val="24"/>
              </w:rPr>
            </w:pPr>
          </w:p>
          <w:p w14:paraId="6F788E08" w14:textId="77777777" w:rsidR="004B28A0" w:rsidRDefault="004B28A0" w:rsidP="00903C2A">
            <w:pPr>
              <w:jc w:val="both"/>
              <w:rPr>
                <w:rFonts w:ascii="Arial" w:hAnsi="Arial" w:cs="Arial"/>
                <w:sz w:val="24"/>
                <w:szCs w:val="24"/>
              </w:rPr>
            </w:pPr>
          </w:p>
          <w:p w14:paraId="021576B0" w14:textId="77777777" w:rsidR="004B28A0" w:rsidRDefault="004B28A0" w:rsidP="00903C2A">
            <w:pPr>
              <w:jc w:val="both"/>
              <w:rPr>
                <w:rFonts w:ascii="Arial" w:hAnsi="Arial" w:cs="Arial"/>
                <w:sz w:val="24"/>
                <w:szCs w:val="24"/>
              </w:rPr>
            </w:pPr>
          </w:p>
          <w:p w14:paraId="47216353" w14:textId="77777777" w:rsidR="004B28A0" w:rsidRDefault="004B28A0" w:rsidP="00903C2A">
            <w:pPr>
              <w:jc w:val="both"/>
              <w:rPr>
                <w:rFonts w:ascii="Arial" w:hAnsi="Arial" w:cs="Arial"/>
                <w:sz w:val="24"/>
                <w:szCs w:val="24"/>
              </w:rPr>
            </w:pPr>
          </w:p>
          <w:p w14:paraId="1038296E" w14:textId="77777777" w:rsidR="004B28A0" w:rsidRDefault="004B28A0" w:rsidP="00903C2A">
            <w:pPr>
              <w:jc w:val="both"/>
              <w:rPr>
                <w:rFonts w:ascii="Arial" w:hAnsi="Arial" w:cs="Arial"/>
                <w:sz w:val="24"/>
                <w:szCs w:val="24"/>
              </w:rPr>
            </w:pPr>
          </w:p>
          <w:p w14:paraId="121A895B" w14:textId="77777777" w:rsidR="004B28A0" w:rsidRDefault="004B28A0" w:rsidP="00903C2A">
            <w:pPr>
              <w:jc w:val="both"/>
              <w:rPr>
                <w:rFonts w:ascii="Arial" w:hAnsi="Arial" w:cs="Arial"/>
                <w:sz w:val="24"/>
                <w:szCs w:val="24"/>
              </w:rPr>
            </w:pPr>
          </w:p>
          <w:p w14:paraId="6220808D" w14:textId="77777777" w:rsidR="004B28A0" w:rsidRDefault="004B28A0" w:rsidP="00903C2A">
            <w:pPr>
              <w:jc w:val="both"/>
              <w:rPr>
                <w:rFonts w:ascii="Arial" w:hAnsi="Arial" w:cs="Arial"/>
                <w:sz w:val="24"/>
                <w:szCs w:val="24"/>
              </w:rPr>
            </w:pPr>
          </w:p>
          <w:p w14:paraId="0E2EE9A6" w14:textId="77777777" w:rsidR="004B28A0" w:rsidRDefault="004B28A0" w:rsidP="00903C2A">
            <w:pPr>
              <w:jc w:val="both"/>
              <w:rPr>
                <w:rFonts w:ascii="Arial" w:hAnsi="Arial" w:cs="Arial"/>
                <w:sz w:val="24"/>
                <w:szCs w:val="24"/>
              </w:rPr>
            </w:pPr>
          </w:p>
          <w:p w14:paraId="27AE0022" w14:textId="77777777" w:rsidR="004B28A0" w:rsidRDefault="004B28A0" w:rsidP="00903C2A">
            <w:pPr>
              <w:jc w:val="both"/>
              <w:rPr>
                <w:rFonts w:ascii="Arial" w:hAnsi="Arial" w:cs="Arial"/>
                <w:sz w:val="24"/>
                <w:szCs w:val="24"/>
              </w:rPr>
            </w:pPr>
          </w:p>
          <w:p w14:paraId="3351EAF4" w14:textId="77777777" w:rsidR="004B28A0" w:rsidRDefault="004B28A0" w:rsidP="00903C2A">
            <w:pPr>
              <w:jc w:val="both"/>
              <w:rPr>
                <w:rFonts w:ascii="Arial" w:hAnsi="Arial" w:cs="Arial"/>
                <w:sz w:val="24"/>
                <w:szCs w:val="24"/>
              </w:rPr>
            </w:pPr>
          </w:p>
          <w:p w14:paraId="2D4BD792" w14:textId="77777777" w:rsidR="004B28A0" w:rsidRDefault="004B28A0" w:rsidP="00903C2A">
            <w:pPr>
              <w:jc w:val="both"/>
              <w:rPr>
                <w:rFonts w:ascii="Arial" w:hAnsi="Arial" w:cs="Arial"/>
                <w:sz w:val="24"/>
                <w:szCs w:val="24"/>
              </w:rPr>
            </w:pPr>
          </w:p>
          <w:p w14:paraId="15C30982" w14:textId="77777777" w:rsidR="004B28A0" w:rsidRDefault="004B28A0" w:rsidP="00903C2A">
            <w:pPr>
              <w:jc w:val="both"/>
              <w:rPr>
                <w:rFonts w:ascii="Arial" w:hAnsi="Arial" w:cs="Arial"/>
                <w:sz w:val="24"/>
                <w:szCs w:val="24"/>
              </w:rPr>
            </w:pPr>
          </w:p>
          <w:p w14:paraId="08CF626B" w14:textId="77777777" w:rsidR="004B28A0" w:rsidRDefault="004B28A0" w:rsidP="00903C2A">
            <w:pPr>
              <w:jc w:val="both"/>
              <w:rPr>
                <w:rFonts w:ascii="Arial" w:hAnsi="Arial" w:cs="Arial"/>
                <w:sz w:val="24"/>
                <w:szCs w:val="24"/>
              </w:rPr>
            </w:pPr>
          </w:p>
          <w:p w14:paraId="5C94E685" w14:textId="77777777" w:rsidR="004B28A0" w:rsidRDefault="004B28A0" w:rsidP="00903C2A">
            <w:pPr>
              <w:jc w:val="both"/>
              <w:rPr>
                <w:rFonts w:ascii="Arial" w:hAnsi="Arial" w:cs="Arial"/>
                <w:sz w:val="24"/>
                <w:szCs w:val="24"/>
              </w:rPr>
            </w:pPr>
          </w:p>
          <w:p w14:paraId="0EC93288" w14:textId="77777777" w:rsidR="004B28A0" w:rsidRDefault="004B28A0" w:rsidP="00903C2A">
            <w:pPr>
              <w:jc w:val="both"/>
              <w:rPr>
                <w:rFonts w:ascii="Arial" w:hAnsi="Arial" w:cs="Arial"/>
                <w:sz w:val="24"/>
                <w:szCs w:val="24"/>
              </w:rPr>
            </w:pPr>
          </w:p>
          <w:p w14:paraId="530D35C6" w14:textId="77777777" w:rsidR="004B28A0" w:rsidRDefault="004B28A0" w:rsidP="00903C2A">
            <w:pPr>
              <w:jc w:val="both"/>
              <w:rPr>
                <w:rFonts w:ascii="Arial" w:hAnsi="Arial" w:cs="Arial"/>
                <w:sz w:val="24"/>
                <w:szCs w:val="24"/>
              </w:rPr>
            </w:pPr>
          </w:p>
          <w:p w14:paraId="49C90604" w14:textId="77777777" w:rsidR="004B28A0" w:rsidRDefault="004B28A0" w:rsidP="00903C2A">
            <w:pPr>
              <w:jc w:val="both"/>
              <w:rPr>
                <w:rFonts w:ascii="Arial" w:hAnsi="Arial" w:cs="Arial"/>
                <w:sz w:val="24"/>
                <w:szCs w:val="24"/>
              </w:rPr>
            </w:pPr>
          </w:p>
          <w:p w14:paraId="3E34243B" w14:textId="77777777" w:rsidR="004B28A0" w:rsidRDefault="004B28A0" w:rsidP="00903C2A">
            <w:pPr>
              <w:jc w:val="both"/>
              <w:rPr>
                <w:rFonts w:ascii="Arial" w:hAnsi="Arial" w:cs="Arial"/>
                <w:sz w:val="24"/>
                <w:szCs w:val="24"/>
              </w:rPr>
            </w:pPr>
          </w:p>
          <w:p w14:paraId="5CD113F2" w14:textId="77777777" w:rsidR="004B28A0" w:rsidRDefault="004B28A0" w:rsidP="00903C2A">
            <w:pPr>
              <w:jc w:val="both"/>
              <w:rPr>
                <w:rFonts w:ascii="Arial" w:hAnsi="Arial" w:cs="Arial"/>
                <w:sz w:val="24"/>
                <w:szCs w:val="24"/>
              </w:rPr>
            </w:pPr>
          </w:p>
          <w:p w14:paraId="2DDD3907" w14:textId="77777777" w:rsidR="004B28A0" w:rsidRDefault="004B28A0" w:rsidP="00903C2A">
            <w:pPr>
              <w:jc w:val="both"/>
              <w:rPr>
                <w:rFonts w:ascii="Arial" w:hAnsi="Arial" w:cs="Arial"/>
                <w:sz w:val="24"/>
                <w:szCs w:val="24"/>
              </w:rPr>
            </w:pPr>
          </w:p>
          <w:p w14:paraId="5C189003" w14:textId="77777777" w:rsidR="004B28A0" w:rsidRDefault="004B28A0" w:rsidP="00903C2A">
            <w:pPr>
              <w:jc w:val="both"/>
              <w:rPr>
                <w:rFonts w:ascii="Arial" w:hAnsi="Arial" w:cs="Arial"/>
                <w:sz w:val="24"/>
                <w:szCs w:val="24"/>
              </w:rPr>
            </w:pPr>
          </w:p>
          <w:p w14:paraId="4E5874EB" w14:textId="77777777" w:rsidR="004B28A0" w:rsidRDefault="004B28A0" w:rsidP="00903C2A">
            <w:pPr>
              <w:jc w:val="both"/>
              <w:rPr>
                <w:rFonts w:ascii="Arial" w:hAnsi="Arial" w:cs="Arial"/>
                <w:sz w:val="24"/>
                <w:szCs w:val="24"/>
              </w:rPr>
            </w:pPr>
          </w:p>
          <w:p w14:paraId="7DBD4C8A" w14:textId="77777777" w:rsidR="004B28A0" w:rsidRDefault="004B28A0" w:rsidP="00903C2A">
            <w:pPr>
              <w:jc w:val="both"/>
              <w:rPr>
                <w:rFonts w:ascii="Arial" w:hAnsi="Arial" w:cs="Arial"/>
                <w:sz w:val="24"/>
                <w:szCs w:val="24"/>
              </w:rPr>
            </w:pPr>
          </w:p>
          <w:p w14:paraId="2684845E" w14:textId="77777777" w:rsidR="004B28A0" w:rsidRDefault="004B28A0" w:rsidP="00903C2A">
            <w:pPr>
              <w:jc w:val="both"/>
              <w:rPr>
                <w:rFonts w:ascii="Arial" w:hAnsi="Arial" w:cs="Arial"/>
                <w:sz w:val="24"/>
                <w:szCs w:val="24"/>
              </w:rPr>
            </w:pPr>
          </w:p>
          <w:p w14:paraId="013D665F" w14:textId="77777777" w:rsidR="004B28A0" w:rsidRDefault="004B28A0" w:rsidP="00903C2A">
            <w:pPr>
              <w:jc w:val="both"/>
              <w:rPr>
                <w:rFonts w:ascii="Arial" w:hAnsi="Arial" w:cs="Arial"/>
                <w:sz w:val="24"/>
                <w:szCs w:val="24"/>
              </w:rPr>
            </w:pPr>
          </w:p>
          <w:p w14:paraId="5D686885" w14:textId="77777777" w:rsidR="004B28A0" w:rsidRDefault="004B28A0" w:rsidP="00903C2A">
            <w:pPr>
              <w:jc w:val="both"/>
              <w:rPr>
                <w:rFonts w:ascii="Arial" w:hAnsi="Arial" w:cs="Arial"/>
                <w:sz w:val="24"/>
                <w:szCs w:val="24"/>
              </w:rPr>
            </w:pPr>
          </w:p>
          <w:p w14:paraId="574C11A7" w14:textId="77777777" w:rsidR="004B28A0" w:rsidRDefault="004B28A0" w:rsidP="00903C2A">
            <w:pPr>
              <w:jc w:val="both"/>
              <w:rPr>
                <w:rFonts w:ascii="Arial" w:hAnsi="Arial" w:cs="Arial"/>
                <w:sz w:val="24"/>
                <w:szCs w:val="24"/>
              </w:rPr>
            </w:pPr>
          </w:p>
          <w:p w14:paraId="7A2C7D1A" w14:textId="77777777" w:rsidR="004B28A0" w:rsidRDefault="004B28A0" w:rsidP="00903C2A">
            <w:pPr>
              <w:jc w:val="both"/>
              <w:rPr>
                <w:rFonts w:ascii="Arial" w:hAnsi="Arial" w:cs="Arial"/>
                <w:sz w:val="24"/>
                <w:szCs w:val="24"/>
              </w:rPr>
            </w:pPr>
          </w:p>
          <w:p w14:paraId="78AC5D00" w14:textId="77777777" w:rsidR="004B28A0" w:rsidRDefault="004B28A0" w:rsidP="00903C2A">
            <w:pPr>
              <w:jc w:val="both"/>
              <w:rPr>
                <w:rFonts w:ascii="Arial" w:hAnsi="Arial" w:cs="Arial"/>
                <w:sz w:val="24"/>
                <w:szCs w:val="24"/>
              </w:rPr>
            </w:pPr>
          </w:p>
          <w:p w14:paraId="3D561DE3" w14:textId="77777777" w:rsidR="004B28A0" w:rsidRDefault="004B28A0" w:rsidP="00903C2A">
            <w:pPr>
              <w:jc w:val="both"/>
              <w:rPr>
                <w:rFonts w:ascii="Arial" w:hAnsi="Arial" w:cs="Arial"/>
                <w:sz w:val="24"/>
                <w:szCs w:val="24"/>
              </w:rPr>
            </w:pPr>
          </w:p>
          <w:p w14:paraId="4C4D2D36" w14:textId="77777777" w:rsidR="004B28A0" w:rsidRDefault="004B28A0" w:rsidP="00903C2A">
            <w:pPr>
              <w:jc w:val="both"/>
              <w:rPr>
                <w:rFonts w:ascii="Arial" w:hAnsi="Arial" w:cs="Arial"/>
                <w:sz w:val="24"/>
                <w:szCs w:val="24"/>
              </w:rPr>
            </w:pPr>
          </w:p>
          <w:p w14:paraId="01CD2DA4" w14:textId="77777777" w:rsidR="004B28A0" w:rsidRDefault="004B28A0" w:rsidP="00903C2A">
            <w:pPr>
              <w:jc w:val="both"/>
              <w:rPr>
                <w:rFonts w:ascii="Arial" w:hAnsi="Arial" w:cs="Arial"/>
                <w:sz w:val="24"/>
                <w:szCs w:val="24"/>
              </w:rPr>
            </w:pPr>
          </w:p>
          <w:p w14:paraId="7486CC83" w14:textId="77777777" w:rsidR="004B28A0" w:rsidRDefault="004B28A0" w:rsidP="00903C2A">
            <w:pPr>
              <w:jc w:val="both"/>
              <w:rPr>
                <w:rFonts w:ascii="Arial" w:hAnsi="Arial" w:cs="Arial"/>
                <w:sz w:val="24"/>
                <w:szCs w:val="24"/>
              </w:rPr>
            </w:pPr>
          </w:p>
          <w:p w14:paraId="0235FF54" w14:textId="77777777" w:rsidR="004B28A0" w:rsidRDefault="004B28A0" w:rsidP="00903C2A">
            <w:pPr>
              <w:jc w:val="both"/>
              <w:rPr>
                <w:rFonts w:ascii="Arial" w:hAnsi="Arial" w:cs="Arial"/>
                <w:sz w:val="24"/>
                <w:szCs w:val="24"/>
              </w:rPr>
            </w:pPr>
          </w:p>
          <w:p w14:paraId="0DB5AB67" w14:textId="77777777" w:rsidR="004B28A0" w:rsidRDefault="004B28A0" w:rsidP="00903C2A">
            <w:pPr>
              <w:jc w:val="both"/>
              <w:rPr>
                <w:rFonts w:ascii="Arial" w:hAnsi="Arial" w:cs="Arial"/>
                <w:sz w:val="24"/>
                <w:szCs w:val="24"/>
              </w:rPr>
            </w:pPr>
          </w:p>
          <w:p w14:paraId="17F70FA5" w14:textId="77777777" w:rsidR="004B28A0" w:rsidRDefault="004B28A0" w:rsidP="00903C2A">
            <w:pPr>
              <w:jc w:val="both"/>
              <w:rPr>
                <w:rFonts w:ascii="Arial" w:hAnsi="Arial" w:cs="Arial"/>
                <w:sz w:val="24"/>
                <w:szCs w:val="24"/>
              </w:rPr>
            </w:pPr>
          </w:p>
          <w:p w14:paraId="6E7B3455" w14:textId="77777777" w:rsidR="004B28A0" w:rsidRDefault="004B28A0" w:rsidP="00903C2A">
            <w:pPr>
              <w:jc w:val="both"/>
              <w:rPr>
                <w:rFonts w:ascii="Arial" w:hAnsi="Arial" w:cs="Arial"/>
                <w:sz w:val="24"/>
                <w:szCs w:val="24"/>
              </w:rPr>
            </w:pPr>
          </w:p>
          <w:p w14:paraId="44A5FF3D" w14:textId="77777777" w:rsidR="004B28A0" w:rsidRDefault="004B28A0" w:rsidP="00903C2A">
            <w:pPr>
              <w:jc w:val="both"/>
              <w:rPr>
                <w:rFonts w:ascii="Arial" w:hAnsi="Arial" w:cs="Arial"/>
                <w:sz w:val="24"/>
                <w:szCs w:val="24"/>
              </w:rPr>
            </w:pPr>
          </w:p>
          <w:p w14:paraId="6B72E1DE" w14:textId="77777777" w:rsidR="004B28A0" w:rsidRDefault="004B28A0" w:rsidP="00903C2A">
            <w:pPr>
              <w:jc w:val="both"/>
              <w:rPr>
                <w:rFonts w:ascii="Arial" w:hAnsi="Arial" w:cs="Arial"/>
                <w:sz w:val="24"/>
                <w:szCs w:val="24"/>
              </w:rPr>
            </w:pPr>
          </w:p>
          <w:p w14:paraId="61AC64AC" w14:textId="77777777" w:rsidR="004B28A0" w:rsidRDefault="004B28A0" w:rsidP="00903C2A">
            <w:pPr>
              <w:jc w:val="both"/>
              <w:rPr>
                <w:rFonts w:ascii="Arial" w:hAnsi="Arial" w:cs="Arial"/>
                <w:sz w:val="24"/>
                <w:szCs w:val="24"/>
              </w:rPr>
            </w:pPr>
          </w:p>
          <w:p w14:paraId="4931E1BE" w14:textId="77777777" w:rsidR="004B28A0" w:rsidRDefault="004B28A0" w:rsidP="00903C2A">
            <w:pPr>
              <w:jc w:val="both"/>
              <w:rPr>
                <w:rFonts w:ascii="Arial" w:hAnsi="Arial" w:cs="Arial"/>
                <w:sz w:val="24"/>
                <w:szCs w:val="24"/>
              </w:rPr>
            </w:pPr>
          </w:p>
          <w:p w14:paraId="45BD41CB" w14:textId="77777777" w:rsidR="004B28A0" w:rsidRDefault="004B28A0" w:rsidP="00903C2A">
            <w:pPr>
              <w:jc w:val="both"/>
              <w:rPr>
                <w:rFonts w:ascii="Arial" w:hAnsi="Arial" w:cs="Arial"/>
                <w:sz w:val="24"/>
                <w:szCs w:val="24"/>
              </w:rPr>
            </w:pPr>
          </w:p>
          <w:p w14:paraId="5FCE04BD" w14:textId="77777777" w:rsidR="004B28A0" w:rsidRDefault="004B28A0" w:rsidP="00903C2A">
            <w:pPr>
              <w:jc w:val="both"/>
              <w:rPr>
                <w:rFonts w:ascii="Arial" w:hAnsi="Arial" w:cs="Arial"/>
                <w:sz w:val="24"/>
                <w:szCs w:val="24"/>
              </w:rPr>
            </w:pPr>
          </w:p>
          <w:p w14:paraId="67F54AC2" w14:textId="77777777" w:rsidR="004B28A0" w:rsidRDefault="004B28A0" w:rsidP="00903C2A">
            <w:pPr>
              <w:jc w:val="both"/>
              <w:rPr>
                <w:rFonts w:ascii="Arial" w:hAnsi="Arial" w:cs="Arial"/>
                <w:sz w:val="24"/>
                <w:szCs w:val="24"/>
              </w:rPr>
            </w:pPr>
          </w:p>
          <w:p w14:paraId="232CA1B7" w14:textId="77777777" w:rsidR="004B28A0" w:rsidRDefault="004B28A0" w:rsidP="00903C2A">
            <w:pPr>
              <w:jc w:val="both"/>
              <w:rPr>
                <w:rFonts w:ascii="Arial" w:hAnsi="Arial" w:cs="Arial"/>
                <w:sz w:val="24"/>
                <w:szCs w:val="24"/>
              </w:rPr>
            </w:pPr>
          </w:p>
          <w:p w14:paraId="20CCCC12" w14:textId="77777777" w:rsidR="004B28A0" w:rsidRDefault="004B28A0" w:rsidP="00903C2A">
            <w:pPr>
              <w:jc w:val="both"/>
              <w:rPr>
                <w:rFonts w:ascii="Arial" w:hAnsi="Arial" w:cs="Arial"/>
                <w:sz w:val="24"/>
                <w:szCs w:val="24"/>
              </w:rPr>
            </w:pPr>
          </w:p>
          <w:p w14:paraId="61AD2B0E" w14:textId="77777777" w:rsidR="004B28A0" w:rsidRDefault="004B28A0" w:rsidP="00903C2A">
            <w:pPr>
              <w:jc w:val="both"/>
              <w:rPr>
                <w:rFonts w:ascii="Arial" w:hAnsi="Arial" w:cs="Arial"/>
                <w:sz w:val="24"/>
                <w:szCs w:val="24"/>
              </w:rPr>
            </w:pPr>
          </w:p>
          <w:p w14:paraId="498D1CBF" w14:textId="77777777" w:rsidR="004B28A0" w:rsidRDefault="004B28A0" w:rsidP="00903C2A">
            <w:pPr>
              <w:jc w:val="both"/>
              <w:rPr>
                <w:rFonts w:ascii="Arial" w:hAnsi="Arial" w:cs="Arial"/>
                <w:sz w:val="24"/>
                <w:szCs w:val="24"/>
              </w:rPr>
            </w:pPr>
          </w:p>
          <w:p w14:paraId="74E958D7" w14:textId="77777777" w:rsidR="004B28A0" w:rsidRDefault="004B28A0" w:rsidP="00903C2A">
            <w:pPr>
              <w:jc w:val="both"/>
              <w:rPr>
                <w:rFonts w:ascii="Arial" w:hAnsi="Arial" w:cs="Arial"/>
                <w:sz w:val="24"/>
                <w:szCs w:val="24"/>
              </w:rPr>
            </w:pPr>
          </w:p>
          <w:p w14:paraId="67F8EFFB" w14:textId="77777777" w:rsidR="004B28A0" w:rsidRDefault="004B28A0" w:rsidP="00903C2A">
            <w:pPr>
              <w:jc w:val="both"/>
              <w:rPr>
                <w:rFonts w:ascii="Arial" w:hAnsi="Arial" w:cs="Arial"/>
                <w:sz w:val="24"/>
                <w:szCs w:val="24"/>
              </w:rPr>
            </w:pPr>
          </w:p>
          <w:p w14:paraId="3A184A22" w14:textId="77777777" w:rsidR="004B28A0" w:rsidRDefault="004B28A0" w:rsidP="00903C2A">
            <w:pPr>
              <w:jc w:val="both"/>
              <w:rPr>
                <w:rFonts w:ascii="Arial" w:hAnsi="Arial" w:cs="Arial"/>
                <w:sz w:val="24"/>
                <w:szCs w:val="24"/>
              </w:rPr>
            </w:pPr>
          </w:p>
          <w:p w14:paraId="587BF889" w14:textId="77777777" w:rsidR="004B28A0" w:rsidRDefault="004B28A0" w:rsidP="00903C2A">
            <w:pPr>
              <w:jc w:val="both"/>
              <w:rPr>
                <w:rFonts w:ascii="Arial" w:hAnsi="Arial" w:cs="Arial"/>
                <w:sz w:val="24"/>
                <w:szCs w:val="24"/>
              </w:rPr>
            </w:pPr>
          </w:p>
          <w:p w14:paraId="76765508" w14:textId="77777777" w:rsidR="004B28A0" w:rsidRDefault="004B28A0" w:rsidP="00903C2A">
            <w:pPr>
              <w:jc w:val="both"/>
              <w:rPr>
                <w:rFonts w:ascii="Arial" w:hAnsi="Arial" w:cs="Arial"/>
                <w:sz w:val="24"/>
                <w:szCs w:val="24"/>
              </w:rPr>
            </w:pPr>
          </w:p>
          <w:p w14:paraId="569D5AAC" w14:textId="77777777" w:rsidR="004B28A0" w:rsidRDefault="004B28A0" w:rsidP="00903C2A">
            <w:pPr>
              <w:jc w:val="both"/>
              <w:rPr>
                <w:rFonts w:ascii="Arial" w:hAnsi="Arial" w:cs="Arial"/>
                <w:sz w:val="24"/>
                <w:szCs w:val="24"/>
              </w:rPr>
            </w:pPr>
          </w:p>
          <w:p w14:paraId="088598D1" w14:textId="77777777" w:rsidR="004B28A0" w:rsidRDefault="004B28A0" w:rsidP="00903C2A">
            <w:pPr>
              <w:jc w:val="both"/>
              <w:rPr>
                <w:rFonts w:ascii="Arial" w:hAnsi="Arial" w:cs="Arial"/>
                <w:sz w:val="24"/>
                <w:szCs w:val="24"/>
              </w:rPr>
            </w:pPr>
          </w:p>
          <w:p w14:paraId="3E199CE6" w14:textId="77777777" w:rsidR="004B28A0" w:rsidRDefault="004B28A0" w:rsidP="00903C2A">
            <w:pPr>
              <w:jc w:val="both"/>
              <w:rPr>
                <w:rFonts w:ascii="Arial" w:hAnsi="Arial" w:cs="Arial"/>
                <w:sz w:val="24"/>
                <w:szCs w:val="24"/>
              </w:rPr>
            </w:pPr>
          </w:p>
          <w:p w14:paraId="0FC7DB4C" w14:textId="77777777" w:rsidR="004B28A0" w:rsidRDefault="004B28A0" w:rsidP="00903C2A">
            <w:pPr>
              <w:jc w:val="both"/>
              <w:rPr>
                <w:rFonts w:ascii="Arial" w:hAnsi="Arial" w:cs="Arial"/>
                <w:sz w:val="24"/>
                <w:szCs w:val="24"/>
              </w:rPr>
            </w:pPr>
          </w:p>
          <w:p w14:paraId="5D66D98F" w14:textId="77777777" w:rsidR="004B28A0" w:rsidRDefault="004B28A0" w:rsidP="00903C2A">
            <w:pPr>
              <w:jc w:val="both"/>
              <w:rPr>
                <w:rFonts w:ascii="Arial" w:hAnsi="Arial" w:cs="Arial"/>
                <w:sz w:val="24"/>
                <w:szCs w:val="24"/>
              </w:rPr>
            </w:pPr>
          </w:p>
          <w:p w14:paraId="37D391E2" w14:textId="77777777" w:rsidR="004B28A0" w:rsidRDefault="004B28A0" w:rsidP="00903C2A">
            <w:pPr>
              <w:jc w:val="both"/>
              <w:rPr>
                <w:rFonts w:ascii="Arial" w:hAnsi="Arial" w:cs="Arial"/>
                <w:sz w:val="24"/>
                <w:szCs w:val="24"/>
              </w:rPr>
            </w:pPr>
          </w:p>
          <w:p w14:paraId="1E07BF8C" w14:textId="77777777" w:rsidR="004B28A0" w:rsidRDefault="004B28A0" w:rsidP="00903C2A">
            <w:pPr>
              <w:jc w:val="both"/>
              <w:rPr>
                <w:rFonts w:ascii="Arial" w:hAnsi="Arial" w:cs="Arial"/>
                <w:sz w:val="24"/>
                <w:szCs w:val="24"/>
              </w:rPr>
            </w:pPr>
          </w:p>
          <w:p w14:paraId="4635DFE7" w14:textId="77777777" w:rsidR="004B28A0" w:rsidRDefault="004B28A0" w:rsidP="00903C2A">
            <w:pPr>
              <w:jc w:val="both"/>
              <w:rPr>
                <w:rFonts w:ascii="Arial" w:hAnsi="Arial" w:cs="Arial"/>
                <w:sz w:val="24"/>
                <w:szCs w:val="24"/>
              </w:rPr>
            </w:pPr>
          </w:p>
          <w:p w14:paraId="4C7D279B" w14:textId="77777777" w:rsidR="004B28A0" w:rsidRDefault="004B28A0" w:rsidP="00903C2A">
            <w:pPr>
              <w:jc w:val="both"/>
              <w:rPr>
                <w:rFonts w:ascii="Arial" w:hAnsi="Arial" w:cs="Arial"/>
                <w:sz w:val="24"/>
                <w:szCs w:val="24"/>
              </w:rPr>
            </w:pPr>
          </w:p>
          <w:p w14:paraId="6205E604" w14:textId="77777777" w:rsidR="004B28A0" w:rsidRDefault="004B28A0" w:rsidP="00903C2A">
            <w:pPr>
              <w:jc w:val="both"/>
              <w:rPr>
                <w:rFonts w:ascii="Arial" w:hAnsi="Arial" w:cs="Arial"/>
                <w:sz w:val="24"/>
                <w:szCs w:val="24"/>
              </w:rPr>
            </w:pPr>
          </w:p>
          <w:p w14:paraId="59A4AA1B" w14:textId="77777777" w:rsidR="004B28A0" w:rsidRDefault="004B28A0" w:rsidP="00903C2A">
            <w:pPr>
              <w:jc w:val="both"/>
              <w:rPr>
                <w:rFonts w:ascii="Arial" w:hAnsi="Arial" w:cs="Arial"/>
                <w:sz w:val="24"/>
                <w:szCs w:val="24"/>
              </w:rPr>
            </w:pPr>
          </w:p>
          <w:p w14:paraId="3EDB3CE7" w14:textId="77777777" w:rsidR="004B28A0" w:rsidRDefault="004B28A0" w:rsidP="00903C2A">
            <w:pPr>
              <w:jc w:val="both"/>
              <w:rPr>
                <w:rFonts w:ascii="Arial" w:hAnsi="Arial" w:cs="Arial"/>
                <w:sz w:val="24"/>
                <w:szCs w:val="24"/>
              </w:rPr>
            </w:pPr>
          </w:p>
          <w:p w14:paraId="027FE422" w14:textId="77777777" w:rsidR="004B28A0" w:rsidRDefault="004B28A0" w:rsidP="00903C2A">
            <w:pPr>
              <w:jc w:val="both"/>
              <w:rPr>
                <w:rFonts w:ascii="Arial" w:hAnsi="Arial" w:cs="Arial"/>
                <w:sz w:val="24"/>
                <w:szCs w:val="24"/>
              </w:rPr>
            </w:pPr>
          </w:p>
          <w:p w14:paraId="11BFE27D" w14:textId="77777777" w:rsidR="004B28A0" w:rsidRDefault="004B28A0" w:rsidP="00903C2A">
            <w:pPr>
              <w:jc w:val="both"/>
              <w:rPr>
                <w:rFonts w:ascii="Arial" w:hAnsi="Arial" w:cs="Arial"/>
                <w:sz w:val="24"/>
                <w:szCs w:val="24"/>
              </w:rPr>
            </w:pPr>
          </w:p>
          <w:p w14:paraId="56D5051F" w14:textId="77777777" w:rsidR="004B28A0" w:rsidRDefault="004B28A0" w:rsidP="00903C2A">
            <w:pPr>
              <w:jc w:val="both"/>
              <w:rPr>
                <w:rFonts w:ascii="Arial" w:hAnsi="Arial" w:cs="Arial"/>
                <w:sz w:val="24"/>
                <w:szCs w:val="24"/>
              </w:rPr>
            </w:pPr>
          </w:p>
          <w:p w14:paraId="35015516" w14:textId="77777777" w:rsidR="004B28A0" w:rsidRDefault="004B28A0" w:rsidP="00903C2A">
            <w:pPr>
              <w:jc w:val="both"/>
              <w:rPr>
                <w:rFonts w:ascii="Arial" w:hAnsi="Arial" w:cs="Arial"/>
                <w:sz w:val="24"/>
                <w:szCs w:val="24"/>
              </w:rPr>
            </w:pPr>
          </w:p>
          <w:p w14:paraId="57F94635" w14:textId="77777777" w:rsidR="004B28A0" w:rsidRDefault="004B28A0" w:rsidP="00903C2A">
            <w:pPr>
              <w:jc w:val="both"/>
              <w:rPr>
                <w:rFonts w:ascii="Arial" w:hAnsi="Arial" w:cs="Arial"/>
                <w:sz w:val="24"/>
                <w:szCs w:val="24"/>
              </w:rPr>
            </w:pPr>
          </w:p>
          <w:p w14:paraId="604AFB2D" w14:textId="77777777" w:rsidR="004B28A0" w:rsidRDefault="004B28A0" w:rsidP="00903C2A">
            <w:pPr>
              <w:jc w:val="both"/>
              <w:rPr>
                <w:rFonts w:ascii="Arial" w:hAnsi="Arial" w:cs="Arial"/>
                <w:sz w:val="24"/>
                <w:szCs w:val="24"/>
              </w:rPr>
            </w:pPr>
          </w:p>
          <w:p w14:paraId="1A2BD1D9" w14:textId="77777777" w:rsidR="004B28A0" w:rsidRDefault="004B28A0" w:rsidP="00903C2A">
            <w:pPr>
              <w:jc w:val="both"/>
              <w:rPr>
                <w:rFonts w:ascii="Arial" w:hAnsi="Arial" w:cs="Arial"/>
                <w:sz w:val="24"/>
                <w:szCs w:val="24"/>
              </w:rPr>
            </w:pPr>
          </w:p>
          <w:p w14:paraId="05229E08" w14:textId="77777777" w:rsidR="004B28A0" w:rsidRDefault="004B28A0" w:rsidP="00903C2A">
            <w:pPr>
              <w:jc w:val="both"/>
              <w:rPr>
                <w:rFonts w:ascii="Arial" w:hAnsi="Arial" w:cs="Arial"/>
                <w:sz w:val="24"/>
                <w:szCs w:val="24"/>
              </w:rPr>
            </w:pPr>
          </w:p>
          <w:p w14:paraId="774B66D7" w14:textId="77777777" w:rsidR="004B28A0" w:rsidRDefault="004B28A0" w:rsidP="00903C2A">
            <w:pPr>
              <w:jc w:val="both"/>
              <w:rPr>
                <w:rFonts w:ascii="Arial" w:hAnsi="Arial" w:cs="Arial"/>
                <w:sz w:val="24"/>
                <w:szCs w:val="24"/>
              </w:rPr>
            </w:pPr>
          </w:p>
          <w:p w14:paraId="1EFB1A96" w14:textId="77777777" w:rsidR="004B28A0" w:rsidRDefault="004B28A0" w:rsidP="00903C2A">
            <w:pPr>
              <w:jc w:val="both"/>
              <w:rPr>
                <w:rFonts w:ascii="Arial" w:hAnsi="Arial" w:cs="Arial"/>
                <w:sz w:val="24"/>
                <w:szCs w:val="24"/>
              </w:rPr>
            </w:pPr>
          </w:p>
          <w:p w14:paraId="4E7EB68B" w14:textId="77777777" w:rsidR="004B28A0" w:rsidRDefault="004B28A0" w:rsidP="00903C2A">
            <w:pPr>
              <w:jc w:val="both"/>
              <w:rPr>
                <w:rFonts w:ascii="Arial" w:hAnsi="Arial" w:cs="Arial"/>
                <w:sz w:val="24"/>
                <w:szCs w:val="24"/>
              </w:rPr>
            </w:pPr>
          </w:p>
          <w:p w14:paraId="715A8A80" w14:textId="77777777" w:rsidR="004B28A0" w:rsidRDefault="004B28A0" w:rsidP="00903C2A">
            <w:pPr>
              <w:jc w:val="both"/>
              <w:rPr>
                <w:rFonts w:ascii="Arial" w:hAnsi="Arial" w:cs="Arial"/>
                <w:sz w:val="24"/>
                <w:szCs w:val="24"/>
              </w:rPr>
            </w:pPr>
          </w:p>
          <w:p w14:paraId="0B235573" w14:textId="77777777" w:rsidR="004B28A0" w:rsidRDefault="004B28A0" w:rsidP="00903C2A">
            <w:pPr>
              <w:jc w:val="both"/>
              <w:rPr>
                <w:rFonts w:ascii="Arial" w:hAnsi="Arial" w:cs="Arial"/>
                <w:sz w:val="24"/>
                <w:szCs w:val="24"/>
              </w:rPr>
            </w:pPr>
          </w:p>
          <w:p w14:paraId="287BA1EE" w14:textId="77777777" w:rsidR="004B28A0" w:rsidRDefault="004B28A0" w:rsidP="00903C2A">
            <w:pPr>
              <w:jc w:val="both"/>
              <w:rPr>
                <w:rFonts w:ascii="Arial" w:hAnsi="Arial" w:cs="Arial"/>
                <w:sz w:val="24"/>
                <w:szCs w:val="24"/>
              </w:rPr>
            </w:pPr>
          </w:p>
          <w:p w14:paraId="5AF732E5" w14:textId="77777777" w:rsidR="004B28A0" w:rsidRDefault="004B28A0" w:rsidP="00903C2A">
            <w:pPr>
              <w:jc w:val="both"/>
              <w:rPr>
                <w:rFonts w:ascii="Arial" w:hAnsi="Arial" w:cs="Arial"/>
                <w:sz w:val="24"/>
                <w:szCs w:val="24"/>
              </w:rPr>
            </w:pPr>
          </w:p>
          <w:p w14:paraId="3A24D0F1" w14:textId="77777777" w:rsidR="004B28A0" w:rsidRDefault="004B28A0" w:rsidP="00903C2A">
            <w:pPr>
              <w:jc w:val="both"/>
              <w:rPr>
                <w:rFonts w:ascii="Arial" w:hAnsi="Arial" w:cs="Arial"/>
                <w:sz w:val="24"/>
                <w:szCs w:val="24"/>
              </w:rPr>
            </w:pPr>
          </w:p>
          <w:p w14:paraId="4690A748" w14:textId="77777777" w:rsidR="004B28A0" w:rsidRDefault="004B28A0" w:rsidP="00903C2A">
            <w:pPr>
              <w:jc w:val="both"/>
              <w:rPr>
                <w:rFonts w:ascii="Arial" w:hAnsi="Arial" w:cs="Arial"/>
                <w:sz w:val="24"/>
                <w:szCs w:val="24"/>
              </w:rPr>
            </w:pPr>
          </w:p>
          <w:p w14:paraId="4268EC55" w14:textId="77777777" w:rsidR="004B28A0" w:rsidRDefault="004B28A0" w:rsidP="00903C2A">
            <w:pPr>
              <w:jc w:val="both"/>
              <w:rPr>
                <w:rFonts w:ascii="Arial" w:hAnsi="Arial" w:cs="Arial"/>
                <w:sz w:val="24"/>
                <w:szCs w:val="24"/>
              </w:rPr>
            </w:pPr>
          </w:p>
          <w:p w14:paraId="6EA88AC3" w14:textId="77777777" w:rsidR="004B28A0" w:rsidRDefault="004B28A0" w:rsidP="00903C2A">
            <w:pPr>
              <w:jc w:val="both"/>
              <w:rPr>
                <w:rFonts w:ascii="Arial" w:hAnsi="Arial" w:cs="Arial"/>
                <w:sz w:val="24"/>
                <w:szCs w:val="24"/>
              </w:rPr>
            </w:pPr>
          </w:p>
          <w:p w14:paraId="0356AF3A" w14:textId="77777777" w:rsidR="004B28A0" w:rsidRDefault="004B28A0" w:rsidP="00903C2A">
            <w:pPr>
              <w:jc w:val="both"/>
              <w:rPr>
                <w:rFonts w:ascii="Arial" w:hAnsi="Arial" w:cs="Arial"/>
                <w:sz w:val="24"/>
                <w:szCs w:val="24"/>
              </w:rPr>
            </w:pPr>
          </w:p>
          <w:p w14:paraId="4FED116A" w14:textId="77777777" w:rsidR="004B28A0" w:rsidRDefault="004B28A0" w:rsidP="00903C2A">
            <w:pPr>
              <w:jc w:val="both"/>
              <w:rPr>
                <w:rFonts w:ascii="Arial" w:hAnsi="Arial" w:cs="Arial"/>
                <w:sz w:val="24"/>
                <w:szCs w:val="24"/>
              </w:rPr>
            </w:pPr>
          </w:p>
          <w:p w14:paraId="31B10402" w14:textId="77777777" w:rsidR="004B28A0" w:rsidRDefault="004B28A0" w:rsidP="00903C2A">
            <w:pPr>
              <w:jc w:val="both"/>
              <w:rPr>
                <w:rFonts w:ascii="Arial" w:hAnsi="Arial" w:cs="Arial"/>
                <w:sz w:val="24"/>
                <w:szCs w:val="24"/>
              </w:rPr>
            </w:pPr>
          </w:p>
          <w:p w14:paraId="121EA29E" w14:textId="77777777" w:rsidR="004B28A0" w:rsidRDefault="004B28A0" w:rsidP="00903C2A">
            <w:pPr>
              <w:jc w:val="both"/>
              <w:rPr>
                <w:rFonts w:ascii="Arial" w:hAnsi="Arial" w:cs="Arial"/>
                <w:sz w:val="24"/>
                <w:szCs w:val="24"/>
              </w:rPr>
            </w:pPr>
          </w:p>
          <w:p w14:paraId="1660119D" w14:textId="77777777" w:rsidR="004B28A0" w:rsidRDefault="004B28A0" w:rsidP="00903C2A">
            <w:pPr>
              <w:jc w:val="both"/>
              <w:rPr>
                <w:rFonts w:ascii="Arial" w:hAnsi="Arial" w:cs="Arial"/>
                <w:sz w:val="24"/>
                <w:szCs w:val="24"/>
              </w:rPr>
            </w:pPr>
          </w:p>
          <w:p w14:paraId="08103989" w14:textId="77777777" w:rsidR="004B28A0" w:rsidRDefault="004B28A0" w:rsidP="00903C2A">
            <w:pPr>
              <w:jc w:val="both"/>
              <w:rPr>
                <w:rFonts w:ascii="Arial" w:hAnsi="Arial" w:cs="Arial"/>
                <w:sz w:val="24"/>
                <w:szCs w:val="24"/>
              </w:rPr>
            </w:pPr>
          </w:p>
          <w:p w14:paraId="3D85527C" w14:textId="77777777" w:rsidR="004B28A0" w:rsidRDefault="004B28A0" w:rsidP="00903C2A">
            <w:pPr>
              <w:jc w:val="both"/>
              <w:rPr>
                <w:rFonts w:ascii="Arial" w:hAnsi="Arial" w:cs="Arial"/>
                <w:sz w:val="24"/>
                <w:szCs w:val="24"/>
              </w:rPr>
            </w:pPr>
          </w:p>
          <w:p w14:paraId="0B2A96DD" w14:textId="77777777" w:rsidR="004B28A0" w:rsidRDefault="004B28A0" w:rsidP="00903C2A">
            <w:pPr>
              <w:jc w:val="both"/>
              <w:rPr>
                <w:rFonts w:ascii="Arial" w:hAnsi="Arial" w:cs="Arial"/>
                <w:sz w:val="24"/>
                <w:szCs w:val="24"/>
              </w:rPr>
            </w:pPr>
          </w:p>
          <w:p w14:paraId="65031488" w14:textId="77777777" w:rsidR="004B28A0" w:rsidRDefault="004B28A0" w:rsidP="00903C2A">
            <w:pPr>
              <w:jc w:val="both"/>
              <w:rPr>
                <w:rFonts w:ascii="Arial" w:hAnsi="Arial" w:cs="Arial"/>
                <w:sz w:val="24"/>
                <w:szCs w:val="24"/>
              </w:rPr>
            </w:pPr>
          </w:p>
          <w:p w14:paraId="66BA5E50" w14:textId="77777777" w:rsidR="004B28A0" w:rsidRDefault="004B28A0" w:rsidP="00903C2A">
            <w:pPr>
              <w:jc w:val="both"/>
              <w:rPr>
                <w:rFonts w:ascii="Arial" w:hAnsi="Arial" w:cs="Arial"/>
                <w:sz w:val="24"/>
                <w:szCs w:val="24"/>
              </w:rPr>
            </w:pPr>
          </w:p>
          <w:p w14:paraId="0A4A7B30" w14:textId="77777777" w:rsidR="004B28A0" w:rsidRDefault="004B28A0" w:rsidP="00903C2A">
            <w:pPr>
              <w:jc w:val="both"/>
              <w:rPr>
                <w:rFonts w:ascii="Arial" w:hAnsi="Arial" w:cs="Arial"/>
                <w:sz w:val="24"/>
                <w:szCs w:val="24"/>
              </w:rPr>
            </w:pPr>
          </w:p>
          <w:p w14:paraId="3E5FA917" w14:textId="77777777" w:rsidR="004B28A0" w:rsidRDefault="004B28A0" w:rsidP="00903C2A">
            <w:pPr>
              <w:jc w:val="both"/>
              <w:rPr>
                <w:rFonts w:ascii="Arial" w:hAnsi="Arial" w:cs="Arial"/>
                <w:sz w:val="24"/>
                <w:szCs w:val="24"/>
              </w:rPr>
            </w:pPr>
          </w:p>
          <w:p w14:paraId="0AAFE245" w14:textId="77777777" w:rsidR="004B28A0" w:rsidRDefault="004B28A0" w:rsidP="00903C2A">
            <w:pPr>
              <w:jc w:val="both"/>
              <w:rPr>
                <w:rFonts w:ascii="Arial" w:hAnsi="Arial" w:cs="Arial"/>
                <w:sz w:val="24"/>
                <w:szCs w:val="24"/>
              </w:rPr>
            </w:pPr>
          </w:p>
          <w:p w14:paraId="3CCE9910" w14:textId="77777777" w:rsidR="004B28A0" w:rsidRDefault="004B28A0" w:rsidP="00903C2A">
            <w:pPr>
              <w:jc w:val="both"/>
              <w:rPr>
                <w:rFonts w:ascii="Arial" w:hAnsi="Arial" w:cs="Arial"/>
                <w:sz w:val="24"/>
                <w:szCs w:val="24"/>
              </w:rPr>
            </w:pPr>
          </w:p>
          <w:p w14:paraId="1C43BE3A" w14:textId="77777777" w:rsidR="004B28A0" w:rsidRDefault="004B28A0" w:rsidP="00903C2A">
            <w:pPr>
              <w:jc w:val="both"/>
              <w:rPr>
                <w:rFonts w:ascii="Arial" w:hAnsi="Arial" w:cs="Arial"/>
                <w:sz w:val="24"/>
                <w:szCs w:val="24"/>
              </w:rPr>
            </w:pPr>
          </w:p>
          <w:p w14:paraId="15F8C5BD" w14:textId="77777777" w:rsidR="004B28A0" w:rsidRDefault="004B28A0" w:rsidP="00903C2A">
            <w:pPr>
              <w:jc w:val="both"/>
              <w:rPr>
                <w:rFonts w:ascii="Arial" w:hAnsi="Arial" w:cs="Arial"/>
                <w:sz w:val="24"/>
                <w:szCs w:val="24"/>
              </w:rPr>
            </w:pPr>
          </w:p>
          <w:p w14:paraId="7894BDDC" w14:textId="77777777" w:rsidR="004B28A0" w:rsidRDefault="004B28A0" w:rsidP="00903C2A">
            <w:pPr>
              <w:jc w:val="both"/>
              <w:rPr>
                <w:rFonts w:ascii="Arial" w:hAnsi="Arial" w:cs="Arial"/>
                <w:sz w:val="24"/>
                <w:szCs w:val="24"/>
              </w:rPr>
            </w:pPr>
          </w:p>
          <w:p w14:paraId="4DE8CEBB" w14:textId="77777777" w:rsidR="004B28A0" w:rsidRDefault="004B28A0" w:rsidP="00903C2A">
            <w:pPr>
              <w:jc w:val="both"/>
              <w:rPr>
                <w:rFonts w:ascii="Arial" w:hAnsi="Arial" w:cs="Arial"/>
                <w:sz w:val="24"/>
                <w:szCs w:val="24"/>
              </w:rPr>
            </w:pPr>
          </w:p>
          <w:p w14:paraId="4AE2DD3C" w14:textId="77777777" w:rsidR="004B28A0" w:rsidRDefault="004B28A0" w:rsidP="00903C2A">
            <w:pPr>
              <w:jc w:val="both"/>
              <w:rPr>
                <w:rFonts w:ascii="Arial" w:hAnsi="Arial" w:cs="Arial"/>
                <w:sz w:val="24"/>
                <w:szCs w:val="24"/>
              </w:rPr>
            </w:pPr>
          </w:p>
          <w:p w14:paraId="5DD94CC8" w14:textId="77777777" w:rsidR="004B28A0" w:rsidRDefault="004B28A0" w:rsidP="00903C2A">
            <w:pPr>
              <w:jc w:val="both"/>
              <w:rPr>
                <w:rFonts w:ascii="Arial" w:hAnsi="Arial" w:cs="Arial"/>
                <w:sz w:val="24"/>
                <w:szCs w:val="24"/>
              </w:rPr>
            </w:pPr>
          </w:p>
          <w:p w14:paraId="254DD2EA" w14:textId="77777777" w:rsidR="004B28A0" w:rsidRDefault="004B28A0" w:rsidP="00903C2A">
            <w:pPr>
              <w:jc w:val="both"/>
              <w:rPr>
                <w:rFonts w:ascii="Arial" w:hAnsi="Arial" w:cs="Arial"/>
                <w:sz w:val="24"/>
                <w:szCs w:val="24"/>
              </w:rPr>
            </w:pPr>
          </w:p>
          <w:p w14:paraId="01FCD6F6" w14:textId="77777777" w:rsidR="004B28A0" w:rsidRDefault="004B28A0" w:rsidP="00903C2A">
            <w:pPr>
              <w:jc w:val="both"/>
              <w:rPr>
                <w:rFonts w:ascii="Arial" w:hAnsi="Arial" w:cs="Arial"/>
                <w:sz w:val="24"/>
                <w:szCs w:val="24"/>
              </w:rPr>
            </w:pPr>
          </w:p>
          <w:p w14:paraId="38E2DF3C" w14:textId="77777777" w:rsidR="004B28A0" w:rsidRDefault="004B28A0" w:rsidP="00903C2A">
            <w:pPr>
              <w:jc w:val="both"/>
              <w:rPr>
                <w:rFonts w:ascii="Arial" w:hAnsi="Arial" w:cs="Arial"/>
                <w:sz w:val="24"/>
                <w:szCs w:val="24"/>
              </w:rPr>
            </w:pPr>
          </w:p>
          <w:p w14:paraId="367836C8" w14:textId="77777777" w:rsidR="004B28A0" w:rsidRDefault="004B28A0" w:rsidP="00903C2A">
            <w:pPr>
              <w:jc w:val="both"/>
              <w:rPr>
                <w:rFonts w:ascii="Arial" w:hAnsi="Arial" w:cs="Arial"/>
                <w:sz w:val="24"/>
                <w:szCs w:val="24"/>
              </w:rPr>
            </w:pPr>
          </w:p>
          <w:p w14:paraId="2006ED3F" w14:textId="77777777" w:rsidR="004B28A0" w:rsidRDefault="004B28A0" w:rsidP="00903C2A">
            <w:pPr>
              <w:jc w:val="both"/>
              <w:rPr>
                <w:rFonts w:ascii="Arial" w:hAnsi="Arial" w:cs="Arial"/>
                <w:sz w:val="24"/>
                <w:szCs w:val="24"/>
              </w:rPr>
            </w:pPr>
          </w:p>
          <w:p w14:paraId="5353CE86" w14:textId="77777777" w:rsidR="004B28A0" w:rsidRDefault="004B28A0" w:rsidP="00903C2A">
            <w:pPr>
              <w:jc w:val="both"/>
              <w:rPr>
                <w:rFonts w:ascii="Arial" w:hAnsi="Arial" w:cs="Arial"/>
                <w:sz w:val="24"/>
                <w:szCs w:val="24"/>
              </w:rPr>
            </w:pPr>
          </w:p>
          <w:p w14:paraId="5611C237" w14:textId="77777777" w:rsidR="004B28A0" w:rsidRDefault="004B28A0" w:rsidP="00903C2A">
            <w:pPr>
              <w:jc w:val="both"/>
              <w:rPr>
                <w:rFonts w:ascii="Arial" w:hAnsi="Arial" w:cs="Arial"/>
                <w:sz w:val="24"/>
                <w:szCs w:val="24"/>
              </w:rPr>
            </w:pPr>
          </w:p>
          <w:p w14:paraId="004B83E6" w14:textId="77777777" w:rsidR="004B28A0" w:rsidRDefault="004B28A0" w:rsidP="00903C2A">
            <w:pPr>
              <w:jc w:val="both"/>
              <w:rPr>
                <w:rFonts w:ascii="Arial" w:hAnsi="Arial" w:cs="Arial"/>
                <w:sz w:val="24"/>
                <w:szCs w:val="24"/>
              </w:rPr>
            </w:pPr>
          </w:p>
          <w:p w14:paraId="3206E76C" w14:textId="77777777" w:rsidR="004B28A0" w:rsidRDefault="004B28A0" w:rsidP="00903C2A">
            <w:pPr>
              <w:jc w:val="both"/>
              <w:rPr>
                <w:rFonts w:ascii="Arial" w:hAnsi="Arial" w:cs="Arial"/>
                <w:sz w:val="24"/>
                <w:szCs w:val="24"/>
              </w:rPr>
            </w:pPr>
          </w:p>
          <w:p w14:paraId="7DCE443A" w14:textId="77777777" w:rsidR="004B28A0" w:rsidRDefault="004B28A0" w:rsidP="00903C2A">
            <w:pPr>
              <w:jc w:val="both"/>
              <w:rPr>
                <w:rFonts w:ascii="Arial" w:hAnsi="Arial" w:cs="Arial"/>
                <w:sz w:val="24"/>
                <w:szCs w:val="24"/>
              </w:rPr>
            </w:pPr>
          </w:p>
          <w:p w14:paraId="71EAE844" w14:textId="77777777" w:rsidR="004B28A0" w:rsidRDefault="004B28A0" w:rsidP="00903C2A">
            <w:pPr>
              <w:jc w:val="both"/>
              <w:rPr>
                <w:rFonts w:ascii="Arial" w:hAnsi="Arial" w:cs="Arial"/>
                <w:sz w:val="24"/>
                <w:szCs w:val="24"/>
              </w:rPr>
            </w:pPr>
          </w:p>
          <w:p w14:paraId="576C10F2" w14:textId="77777777" w:rsidR="004B28A0" w:rsidRDefault="004B28A0" w:rsidP="00903C2A">
            <w:pPr>
              <w:jc w:val="both"/>
              <w:rPr>
                <w:rFonts w:ascii="Arial" w:hAnsi="Arial" w:cs="Arial"/>
                <w:sz w:val="24"/>
                <w:szCs w:val="24"/>
              </w:rPr>
            </w:pPr>
          </w:p>
          <w:p w14:paraId="22F7AB47" w14:textId="77777777" w:rsidR="004B28A0" w:rsidRDefault="004B28A0" w:rsidP="00903C2A">
            <w:pPr>
              <w:jc w:val="both"/>
              <w:rPr>
                <w:rFonts w:ascii="Arial" w:hAnsi="Arial" w:cs="Arial"/>
                <w:sz w:val="24"/>
                <w:szCs w:val="24"/>
              </w:rPr>
            </w:pPr>
          </w:p>
          <w:p w14:paraId="4EA58A6A" w14:textId="77777777" w:rsidR="004B28A0" w:rsidRDefault="004B28A0" w:rsidP="00903C2A">
            <w:pPr>
              <w:jc w:val="both"/>
              <w:rPr>
                <w:rFonts w:ascii="Arial" w:hAnsi="Arial" w:cs="Arial"/>
                <w:sz w:val="24"/>
                <w:szCs w:val="24"/>
              </w:rPr>
            </w:pPr>
          </w:p>
          <w:p w14:paraId="27F70F5B" w14:textId="77777777" w:rsidR="004B28A0" w:rsidRDefault="004B28A0" w:rsidP="00903C2A">
            <w:pPr>
              <w:jc w:val="both"/>
              <w:rPr>
                <w:rFonts w:ascii="Arial" w:hAnsi="Arial" w:cs="Arial"/>
                <w:sz w:val="24"/>
                <w:szCs w:val="24"/>
              </w:rPr>
            </w:pPr>
          </w:p>
          <w:p w14:paraId="578F5B65" w14:textId="77777777" w:rsidR="004B28A0" w:rsidRDefault="004B28A0" w:rsidP="00903C2A">
            <w:pPr>
              <w:jc w:val="both"/>
              <w:rPr>
                <w:rFonts w:ascii="Arial" w:hAnsi="Arial" w:cs="Arial"/>
                <w:sz w:val="24"/>
                <w:szCs w:val="24"/>
              </w:rPr>
            </w:pPr>
          </w:p>
          <w:p w14:paraId="15BC1A3B" w14:textId="77777777" w:rsidR="004B28A0" w:rsidRDefault="004B28A0" w:rsidP="00903C2A">
            <w:pPr>
              <w:jc w:val="both"/>
              <w:rPr>
                <w:rFonts w:ascii="Arial" w:hAnsi="Arial" w:cs="Arial"/>
                <w:sz w:val="24"/>
                <w:szCs w:val="24"/>
              </w:rPr>
            </w:pPr>
          </w:p>
          <w:p w14:paraId="78F9F87B" w14:textId="77777777" w:rsidR="004B28A0" w:rsidRDefault="004B28A0" w:rsidP="00903C2A">
            <w:pPr>
              <w:jc w:val="both"/>
              <w:rPr>
                <w:rFonts w:ascii="Arial" w:hAnsi="Arial" w:cs="Arial"/>
                <w:sz w:val="24"/>
                <w:szCs w:val="24"/>
              </w:rPr>
            </w:pPr>
          </w:p>
          <w:p w14:paraId="2CF0EAC1" w14:textId="77777777" w:rsidR="004B28A0" w:rsidRDefault="004B28A0" w:rsidP="00903C2A">
            <w:pPr>
              <w:jc w:val="both"/>
              <w:rPr>
                <w:rFonts w:ascii="Arial" w:hAnsi="Arial" w:cs="Arial"/>
                <w:sz w:val="24"/>
                <w:szCs w:val="24"/>
              </w:rPr>
            </w:pPr>
          </w:p>
          <w:p w14:paraId="63D14380" w14:textId="77777777" w:rsidR="004B28A0" w:rsidRDefault="004B28A0" w:rsidP="00903C2A">
            <w:pPr>
              <w:jc w:val="both"/>
              <w:rPr>
                <w:rFonts w:ascii="Arial" w:hAnsi="Arial" w:cs="Arial"/>
                <w:sz w:val="24"/>
                <w:szCs w:val="24"/>
              </w:rPr>
            </w:pPr>
          </w:p>
          <w:p w14:paraId="11AE7E69" w14:textId="77777777" w:rsidR="004B28A0" w:rsidRDefault="004B28A0" w:rsidP="00903C2A">
            <w:pPr>
              <w:jc w:val="both"/>
              <w:rPr>
                <w:rFonts w:ascii="Arial" w:hAnsi="Arial" w:cs="Arial"/>
                <w:sz w:val="24"/>
                <w:szCs w:val="24"/>
              </w:rPr>
            </w:pPr>
          </w:p>
          <w:p w14:paraId="64899FF7" w14:textId="77777777" w:rsidR="004B28A0" w:rsidRDefault="004B28A0" w:rsidP="00903C2A">
            <w:pPr>
              <w:jc w:val="both"/>
              <w:rPr>
                <w:rFonts w:ascii="Arial" w:hAnsi="Arial" w:cs="Arial"/>
                <w:sz w:val="24"/>
                <w:szCs w:val="24"/>
              </w:rPr>
            </w:pPr>
          </w:p>
          <w:p w14:paraId="120B29D9" w14:textId="77777777" w:rsidR="004B28A0" w:rsidRDefault="004B28A0" w:rsidP="00903C2A">
            <w:pPr>
              <w:jc w:val="both"/>
              <w:rPr>
                <w:rFonts w:ascii="Arial" w:hAnsi="Arial" w:cs="Arial"/>
                <w:sz w:val="24"/>
                <w:szCs w:val="24"/>
              </w:rPr>
            </w:pPr>
          </w:p>
          <w:p w14:paraId="301D6E87" w14:textId="77777777" w:rsidR="004B28A0" w:rsidRDefault="004B28A0" w:rsidP="00903C2A">
            <w:pPr>
              <w:jc w:val="both"/>
              <w:rPr>
                <w:rFonts w:ascii="Arial" w:hAnsi="Arial" w:cs="Arial"/>
                <w:sz w:val="24"/>
                <w:szCs w:val="24"/>
              </w:rPr>
            </w:pPr>
          </w:p>
          <w:p w14:paraId="70546A9A" w14:textId="77777777" w:rsidR="004B28A0" w:rsidRDefault="004B28A0" w:rsidP="00903C2A">
            <w:pPr>
              <w:jc w:val="both"/>
              <w:rPr>
                <w:rFonts w:ascii="Arial" w:hAnsi="Arial" w:cs="Arial"/>
                <w:sz w:val="24"/>
                <w:szCs w:val="24"/>
              </w:rPr>
            </w:pPr>
          </w:p>
          <w:p w14:paraId="6A7B9AE6" w14:textId="77777777" w:rsidR="004B28A0" w:rsidRDefault="004B28A0" w:rsidP="00903C2A">
            <w:pPr>
              <w:jc w:val="both"/>
              <w:rPr>
                <w:rFonts w:ascii="Arial" w:hAnsi="Arial" w:cs="Arial"/>
                <w:sz w:val="24"/>
                <w:szCs w:val="24"/>
              </w:rPr>
            </w:pPr>
          </w:p>
          <w:p w14:paraId="445DBC5D" w14:textId="77777777" w:rsidR="004B28A0" w:rsidRDefault="004B28A0" w:rsidP="00903C2A">
            <w:pPr>
              <w:jc w:val="both"/>
              <w:rPr>
                <w:rFonts w:ascii="Arial" w:hAnsi="Arial" w:cs="Arial"/>
                <w:sz w:val="24"/>
                <w:szCs w:val="24"/>
              </w:rPr>
            </w:pPr>
          </w:p>
          <w:p w14:paraId="1062CC19" w14:textId="77777777" w:rsidR="004B28A0" w:rsidRDefault="004B28A0" w:rsidP="00903C2A">
            <w:pPr>
              <w:jc w:val="both"/>
              <w:rPr>
                <w:rFonts w:ascii="Arial" w:hAnsi="Arial" w:cs="Arial"/>
                <w:sz w:val="24"/>
                <w:szCs w:val="24"/>
              </w:rPr>
            </w:pPr>
          </w:p>
          <w:p w14:paraId="631ED6A7" w14:textId="77777777" w:rsidR="004B28A0" w:rsidRDefault="004B28A0" w:rsidP="00903C2A">
            <w:pPr>
              <w:jc w:val="both"/>
              <w:rPr>
                <w:rFonts w:ascii="Arial" w:hAnsi="Arial" w:cs="Arial"/>
                <w:sz w:val="24"/>
                <w:szCs w:val="24"/>
              </w:rPr>
            </w:pPr>
          </w:p>
          <w:p w14:paraId="5D363AC5" w14:textId="77777777" w:rsidR="004B28A0" w:rsidRDefault="004B28A0" w:rsidP="00903C2A">
            <w:pPr>
              <w:jc w:val="both"/>
              <w:rPr>
                <w:rFonts w:ascii="Arial" w:hAnsi="Arial" w:cs="Arial"/>
                <w:sz w:val="24"/>
                <w:szCs w:val="24"/>
              </w:rPr>
            </w:pPr>
          </w:p>
          <w:p w14:paraId="441CDC24" w14:textId="77777777" w:rsidR="004B28A0" w:rsidRDefault="004B28A0" w:rsidP="00903C2A">
            <w:pPr>
              <w:jc w:val="both"/>
              <w:rPr>
                <w:rFonts w:ascii="Arial" w:hAnsi="Arial" w:cs="Arial"/>
                <w:sz w:val="24"/>
                <w:szCs w:val="24"/>
              </w:rPr>
            </w:pPr>
          </w:p>
          <w:p w14:paraId="11E898C1" w14:textId="77777777" w:rsidR="004B28A0" w:rsidRDefault="004B28A0" w:rsidP="00903C2A">
            <w:pPr>
              <w:jc w:val="both"/>
              <w:rPr>
                <w:rFonts w:ascii="Arial" w:hAnsi="Arial" w:cs="Arial"/>
                <w:sz w:val="24"/>
                <w:szCs w:val="24"/>
              </w:rPr>
            </w:pPr>
          </w:p>
          <w:p w14:paraId="58DB74B2" w14:textId="77777777" w:rsidR="004B28A0" w:rsidRDefault="004B28A0" w:rsidP="00903C2A">
            <w:pPr>
              <w:jc w:val="both"/>
              <w:rPr>
                <w:rFonts w:ascii="Arial" w:hAnsi="Arial" w:cs="Arial"/>
                <w:sz w:val="24"/>
                <w:szCs w:val="24"/>
              </w:rPr>
            </w:pPr>
          </w:p>
          <w:p w14:paraId="2D68907B" w14:textId="77777777" w:rsidR="004B28A0" w:rsidRDefault="004B28A0" w:rsidP="00903C2A">
            <w:pPr>
              <w:jc w:val="both"/>
              <w:rPr>
                <w:rFonts w:ascii="Arial" w:hAnsi="Arial" w:cs="Arial"/>
                <w:sz w:val="24"/>
                <w:szCs w:val="24"/>
              </w:rPr>
            </w:pPr>
          </w:p>
          <w:p w14:paraId="63A29DD5" w14:textId="77777777" w:rsidR="004B28A0" w:rsidRDefault="004B28A0" w:rsidP="00903C2A">
            <w:pPr>
              <w:jc w:val="both"/>
              <w:rPr>
                <w:rFonts w:ascii="Arial" w:hAnsi="Arial" w:cs="Arial"/>
                <w:sz w:val="24"/>
                <w:szCs w:val="24"/>
              </w:rPr>
            </w:pPr>
          </w:p>
          <w:p w14:paraId="0E632708" w14:textId="77777777" w:rsidR="004B28A0" w:rsidRDefault="004B28A0" w:rsidP="00903C2A">
            <w:pPr>
              <w:jc w:val="both"/>
              <w:rPr>
                <w:rFonts w:ascii="Arial" w:hAnsi="Arial" w:cs="Arial"/>
                <w:sz w:val="24"/>
                <w:szCs w:val="24"/>
              </w:rPr>
            </w:pPr>
          </w:p>
          <w:p w14:paraId="19779CB0" w14:textId="77777777" w:rsidR="004B28A0" w:rsidRDefault="004B28A0" w:rsidP="00903C2A">
            <w:pPr>
              <w:jc w:val="both"/>
              <w:rPr>
                <w:rFonts w:ascii="Arial" w:hAnsi="Arial" w:cs="Arial"/>
                <w:sz w:val="24"/>
                <w:szCs w:val="24"/>
              </w:rPr>
            </w:pPr>
          </w:p>
          <w:p w14:paraId="7863BE16" w14:textId="77777777" w:rsidR="004B28A0" w:rsidRDefault="004B28A0" w:rsidP="00903C2A">
            <w:pPr>
              <w:jc w:val="both"/>
              <w:rPr>
                <w:rFonts w:ascii="Arial" w:hAnsi="Arial" w:cs="Arial"/>
                <w:sz w:val="24"/>
                <w:szCs w:val="24"/>
              </w:rPr>
            </w:pPr>
          </w:p>
          <w:p w14:paraId="47B89015" w14:textId="77777777" w:rsidR="004B28A0" w:rsidRDefault="004B28A0" w:rsidP="00903C2A">
            <w:pPr>
              <w:jc w:val="both"/>
              <w:rPr>
                <w:rFonts w:ascii="Arial" w:hAnsi="Arial" w:cs="Arial"/>
                <w:sz w:val="24"/>
                <w:szCs w:val="24"/>
              </w:rPr>
            </w:pPr>
          </w:p>
          <w:p w14:paraId="520A1FE0" w14:textId="77777777" w:rsidR="004B28A0" w:rsidRDefault="004B28A0" w:rsidP="00903C2A">
            <w:pPr>
              <w:jc w:val="both"/>
              <w:rPr>
                <w:rFonts w:ascii="Arial" w:hAnsi="Arial" w:cs="Arial"/>
                <w:sz w:val="24"/>
                <w:szCs w:val="24"/>
              </w:rPr>
            </w:pPr>
          </w:p>
          <w:p w14:paraId="667D798D" w14:textId="77777777" w:rsidR="004B28A0" w:rsidRDefault="004B28A0" w:rsidP="00903C2A">
            <w:pPr>
              <w:jc w:val="both"/>
              <w:rPr>
                <w:rFonts w:ascii="Arial" w:hAnsi="Arial" w:cs="Arial"/>
                <w:sz w:val="24"/>
                <w:szCs w:val="24"/>
              </w:rPr>
            </w:pPr>
          </w:p>
          <w:p w14:paraId="65906FD1" w14:textId="77777777" w:rsidR="004B28A0" w:rsidRDefault="004B28A0" w:rsidP="00903C2A">
            <w:pPr>
              <w:jc w:val="both"/>
              <w:rPr>
                <w:rFonts w:ascii="Arial" w:hAnsi="Arial" w:cs="Arial"/>
                <w:sz w:val="24"/>
                <w:szCs w:val="24"/>
              </w:rPr>
            </w:pPr>
          </w:p>
          <w:p w14:paraId="3BDAA0E4" w14:textId="77777777" w:rsidR="004B28A0" w:rsidRDefault="004B28A0" w:rsidP="00903C2A">
            <w:pPr>
              <w:jc w:val="both"/>
              <w:rPr>
                <w:rFonts w:ascii="Arial" w:hAnsi="Arial" w:cs="Arial"/>
                <w:sz w:val="24"/>
                <w:szCs w:val="24"/>
              </w:rPr>
            </w:pPr>
          </w:p>
          <w:p w14:paraId="3B0817E6" w14:textId="77777777" w:rsidR="004B28A0" w:rsidRDefault="004B28A0" w:rsidP="00903C2A">
            <w:pPr>
              <w:jc w:val="both"/>
              <w:rPr>
                <w:rFonts w:ascii="Arial" w:hAnsi="Arial" w:cs="Arial"/>
                <w:sz w:val="24"/>
                <w:szCs w:val="24"/>
              </w:rPr>
            </w:pPr>
          </w:p>
          <w:p w14:paraId="7CCFAE8D" w14:textId="77777777" w:rsidR="004B28A0" w:rsidRDefault="004B28A0" w:rsidP="00903C2A">
            <w:pPr>
              <w:jc w:val="both"/>
              <w:rPr>
                <w:rFonts w:ascii="Arial" w:hAnsi="Arial" w:cs="Arial"/>
                <w:sz w:val="24"/>
                <w:szCs w:val="24"/>
              </w:rPr>
            </w:pPr>
          </w:p>
          <w:p w14:paraId="28F7E47D" w14:textId="77777777" w:rsidR="004B28A0" w:rsidRDefault="004B28A0" w:rsidP="00903C2A">
            <w:pPr>
              <w:jc w:val="both"/>
              <w:rPr>
                <w:rFonts w:ascii="Arial" w:hAnsi="Arial" w:cs="Arial"/>
                <w:sz w:val="24"/>
                <w:szCs w:val="24"/>
              </w:rPr>
            </w:pPr>
          </w:p>
          <w:p w14:paraId="6CEECD16" w14:textId="77777777" w:rsidR="004B28A0" w:rsidRDefault="004B28A0" w:rsidP="00903C2A">
            <w:pPr>
              <w:jc w:val="both"/>
              <w:rPr>
                <w:rFonts w:ascii="Arial" w:hAnsi="Arial" w:cs="Arial"/>
                <w:sz w:val="24"/>
                <w:szCs w:val="24"/>
              </w:rPr>
            </w:pPr>
          </w:p>
          <w:p w14:paraId="226AC8FC" w14:textId="77777777" w:rsidR="004B28A0" w:rsidRDefault="004B28A0" w:rsidP="00903C2A">
            <w:pPr>
              <w:jc w:val="both"/>
              <w:rPr>
                <w:rFonts w:ascii="Arial" w:hAnsi="Arial" w:cs="Arial"/>
                <w:sz w:val="24"/>
                <w:szCs w:val="24"/>
              </w:rPr>
            </w:pPr>
          </w:p>
          <w:p w14:paraId="11E468CE" w14:textId="77777777" w:rsidR="004B28A0" w:rsidRDefault="004B28A0" w:rsidP="00903C2A">
            <w:pPr>
              <w:jc w:val="both"/>
              <w:rPr>
                <w:rFonts w:ascii="Arial" w:hAnsi="Arial" w:cs="Arial"/>
                <w:sz w:val="24"/>
                <w:szCs w:val="24"/>
              </w:rPr>
            </w:pPr>
          </w:p>
          <w:p w14:paraId="391DA50F" w14:textId="77777777" w:rsidR="004B28A0" w:rsidRDefault="004B28A0" w:rsidP="00903C2A">
            <w:pPr>
              <w:jc w:val="both"/>
              <w:rPr>
                <w:rFonts w:ascii="Arial" w:hAnsi="Arial" w:cs="Arial"/>
                <w:sz w:val="24"/>
                <w:szCs w:val="24"/>
              </w:rPr>
            </w:pPr>
          </w:p>
          <w:p w14:paraId="0361A190" w14:textId="77777777" w:rsidR="004B28A0" w:rsidRDefault="004B28A0" w:rsidP="00903C2A">
            <w:pPr>
              <w:jc w:val="both"/>
              <w:rPr>
                <w:rFonts w:ascii="Arial" w:hAnsi="Arial" w:cs="Arial"/>
                <w:sz w:val="24"/>
                <w:szCs w:val="24"/>
              </w:rPr>
            </w:pPr>
          </w:p>
          <w:p w14:paraId="66403B7A" w14:textId="77777777" w:rsidR="004B28A0" w:rsidRDefault="004B28A0" w:rsidP="00903C2A">
            <w:pPr>
              <w:jc w:val="both"/>
              <w:rPr>
                <w:rFonts w:ascii="Arial" w:hAnsi="Arial" w:cs="Arial"/>
                <w:sz w:val="24"/>
                <w:szCs w:val="24"/>
              </w:rPr>
            </w:pPr>
          </w:p>
          <w:p w14:paraId="510C19CB" w14:textId="77777777" w:rsidR="004B28A0" w:rsidRDefault="004B28A0" w:rsidP="00903C2A">
            <w:pPr>
              <w:jc w:val="both"/>
              <w:rPr>
                <w:rFonts w:ascii="Arial" w:hAnsi="Arial" w:cs="Arial"/>
                <w:sz w:val="24"/>
                <w:szCs w:val="24"/>
              </w:rPr>
            </w:pPr>
          </w:p>
          <w:p w14:paraId="1FBA4AE6" w14:textId="77777777" w:rsidR="004B28A0" w:rsidRDefault="004B28A0" w:rsidP="00903C2A">
            <w:pPr>
              <w:jc w:val="both"/>
              <w:rPr>
                <w:rFonts w:ascii="Arial" w:hAnsi="Arial" w:cs="Arial"/>
                <w:sz w:val="24"/>
                <w:szCs w:val="24"/>
              </w:rPr>
            </w:pPr>
          </w:p>
          <w:p w14:paraId="235EDEBE" w14:textId="77777777" w:rsidR="004B28A0" w:rsidRDefault="004B28A0" w:rsidP="00903C2A">
            <w:pPr>
              <w:jc w:val="both"/>
              <w:rPr>
                <w:rFonts w:ascii="Arial" w:hAnsi="Arial" w:cs="Arial"/>
                <w:sz w:val="24"/>
                <w:szCs w:val="24"/>
              </w:rPr>
            </w:pPr>
          </w:p>
          <w:p w14:paraId="0C7CEAEF" w14:textId="77777777" w:rsidR="004B28A0" w:rsidRDefault="004B28A0" w:rsidP="00903C2A">
            <w:pPr>
              <w:jc w:val="both"/>
              <w:rPr>
                <w:rFonts w:ascii="Arial" w:hAnsi="Arial" w:cs="Arial"/>
                <w:sz w:val="24"/>
                <w:szCs w:val="24"/>
              </w:rPr>
            </w:pPr>
          </w:p>
          <w:p w14:paraId="4EC98B41" w14:textId="77777777" w:rsidR="004B28A0" w:rsidRDefault="004B28A0" w:rsidP="00903C2A">
            <w:pPr>
              <w:jc w:val="both"/>
              <w:rPr>
                <w:rFonts w:ascii="Arial" w:hAnsi="Arial" w:cs="Arial"/>
                <w:sz w:val="24"/>
                <w:szCs w:val="24"/>
              </w:rPr>
            </w:pPr>
          </w:p>
          <w:p w14:paraId="2821A2C2" w14:textId="77777777" w:rsidR="004B28A0" w:rsidRDefault="004B28A0" w:rsidP="00903C2A">
            <w:pPr>
              <w:jc w:val="both"/>
              <w:rPr>
                <w:rFonts w:ascii="Arial" w:hAnsi="Arial" w:cs="Arial"/>
                <w:sz w:val="24"/>
                <w:szCs w:val="24"/>
              </w:rPr>
            </w:pPr>
          </w:p>
          <w:p w14:paraId="61F7414D" w14:textId="77777777" w:rsidR="004B28A0" w:rsidRDefault="004B28A0" w:rsidP="00903C2A">
            <w:pPr>
              <w:jc w:val="both"/>
              <w:rPr>
                <w:rFonts w:ascii="Arial" w:hAnsi="Arial" w:cs="Arial"/>
                <w:sz w:val="24"/>
                <w:szCs w:val="24"/>
              </w:rPr>
            </w:pPr>
          </w:p>
          <w:p w14:paraId="0AA1B1A8" w14:textId="77777777" w:rsidR="004B28A0" w:rsidRDefault="004B28A0" w:rsidP="00903C2A">
            <w:pPr>
              <w:jc w:val="both"/>
              <w:rPr>
                <w:rFonts w:ascii="Arial" w:hAnsi="Arial" w:cs="Arial"/>
                <w:sz w:val="24"/>
                <w:szCs w:val="24"/>
              </w:rPr>
            </w:pPr>
          </w:p>
          <w:p w14:paraId="5D8A53FE" w14:textId="77777777" w:rsidR="004B28A0" w:rsidRDefault="004B28A0" w:rsidP="00903C2A">
            <w:pPr>
              <w:jc w:val="both"/>
              <w:rPr>
                <w:rFonts w:ascii="Arial" w:hAnsi="Arial" w:cs="Arial"/>
                <w:sz w:val="24"/>
                <w:szCs w:val="24"/>
              </w:rPr>
            </w:pPr>
          </w:p>
          <w:p w14:paraId="0D3368E9" w14:textId="77777777" w:rsidR="004B28A0" w:rsidRDefault="004B28A0" w:rsidP="00903C2A">
            <w:pPr>
              <w:jc w:val="both"/>
              <w:rPr>
                <w:rFonts w:ascii="Arial" w:hAnsi="Arial" w:cs="Arial"/>
                <w:sz w:val="24"/>
                <w:szCs w:val="24"/>
              </w:rPr>
            </w:pPr>
          </w:p>
          <w:p w14:paraId="790461C1" w14:textId="77777777" w:rsidR="004B28A0" w:rsidRDefault="004B28A0" w:rsidP="00903C2A">
            <w:pPr>
              <w:jc w:val="both"/>
              <w:rPr>
                <w:rFonts w:ascii="Arial" w:hAnsi="Arial" w:cs="Arial"/>
                <w:sz w:val="24"/>
                <w:szCs w:val="24"/>
              </w:rPr>
            </w:pPr>
          </w:p>
          <w:p w14:paraId="5015A96F" w14:textId="77777777" w:rsidR="004B28A0" w:rsidRDefault="004B28A0" w:rsidP="00903C2A">
            <w:pPr>
              <w:jc w:val="both"/>
              <w:rPr>
                <w:rFonts w:ascii="Arial" w:hAnsi="Arial" w:cs="Arial"/>
                <w:sz w:val="24"/>
                <w:szCs w:val="24"/>
              </w:rPr>
            </w:pPr>
          </w:p>
          <w:p w14:paraId="4A14C425" w14:textId="77777777" w:rsidR="004B28A0" w:rsidRDefault="004B28A0" w:rsidP="00903C2A">
            <w:pPr>
              <w:jc w:val="both"/>
              <w:rPr>
                <w:rFonts w:ascii="Arial" w:hAnsi="Arial" w:cs="Arial"/>
                <w:sz w:val="24"/>
                <w:szCs w:val="24"/>
              </w:rPr>
            </w:pPr>
          </w:p>
          <w:p w14:paraId="6980B166" w14:textId="77777777" w:rsidR="004B28A0" w:rsidRDefault="004B28A0" w:rsidP="00903C2A">
            <w:pPr>
              <w:jc w:val="both"/>
              <w:rPr>
                <w:rFonts w:ascii="Arial" w:hAnsi="Arial" w:cs="Arial"/>
                <w:sz w:val="24"/>
                <w:szCs w:val="24"/>
              </w:rPr>
            </w:pPr>
          </w:p>
          <w:p w14:paraId="0E419B48" w14:textId="77777777" w:rsidR="004B28A0" w:rsidRDefault="004B28A0" w:rsidP="00903C2A">
            <w:pPr>
              <w:jc w:val="both"/>
              <w:rPr>
                <w:rFonts w:ascii="Arial" w:hAnsi="Arial" w:cs="Arial"/>
                <w:sz w:val="24"/>
                <w:szCs w:val="24"/>
              </w:rPr>
            </w:pPr>
          </w:p>
          <w:p w14:paraId="370D3EED" w14:textId="77777777" w:rsidR="004B28A0" w:rsidRDefault="004B28A0" w:rsidP="00903C2A">
            <w:pPr>
              <w:jc w:val="both"/>
              <w:rPr>
                <w:rFonts w:ascii="Arial" w:hAnsi="Arial" w:cs="Arial"/>
                <w:sz w:val="24"/>
                <w:szCs w:val="24"/>
              </w:rPr>
            </w:pPr>
          </w:p>
          <w:p w14:paraId="6C041CA0" w14:textId="77777777" w:rsidR="004B28A0" w:rsidRDefault="004B28A0" w:rsidP="00903C2A">
            <w:pPr>
              <w:jc w:val="both"/>
              <w:rPr>
                <w:rFonts w:ascii="Arial" w:hAnsi="Arial" w:cs="Arial"/>
                <w:sz w:val="24"/>
                <w:szCs w:val="24"/>
              </w:rPr>
            </w:pPr>
          </w:p>
          <w:p w14:paraId="2C880482" w14:textId="77777777" w:rsidR="004B28A0" w:rsidRDefault="004B28A0" w:rsidP="00903C2A">
            <w:pPr>
              <w:jc w:val="both"/>
              <w:rPr>
                <w:rFonts w:ascii="Arial" w:hAnsi="Arial" w:cs="Arial"/>
                <w:sz w:val="24"/>
                <w:szCs w:val="24"/>
              </w:rPr>
            </w:pPr>
          </w:p>
          <w:p w14:paraId="1E767682" w14:textId="77777777" w:rsidR="004B28A0" w:rsidRDefault="004B28A0" w:rsidP="00903C2A">
            <w:pPr>
              <w:jc w:val="both"/>
              <w:rPr>
                <w:rFonts w:ascii="Arial" w:hAnsi="Arial" w:cs="Arial"/>
                <w:sz w:val="24"/>
                <w:szCs w:val="24"/>
              </w:rPr>
            </w:pPr>
          </w:p>
          <w:p w14:paraId="28A491DB" w14:textId="77777777" w:rsidR="004B28A0" w:rsidRDefault="004B28A0" w:rsidP="00903C2A">
            <w:pPr>
              <w:jc w:val="both"/>
              <w:rPr>
                <w:rFonts w:ascii="Arial" w:hAnsi="Arial" w:cs="Arial"/>
                <w:sz w:val="24"/>
                <w:szCs w:val="24"/>
              </w:rPr>
            </w:pPr>
          </w:p>
          <w:p w14:paraId="55BA7C5E" w14:textId="77777777" w:rsidR="004B28A0" w:rsidRDefault="004B28A0" w:rsidP="00903C2A">
            <w:pPr>
              <w:jc w:val="both"/>
              <w:rPr>
                <w:rFonts w:ascii="Arial" w:hAnsi="Arial" w:cs="Arial"/>
                <w:sz w:val="24"/>
                <w:szCs w:val="24"/>
              </w:rPr>
            </w:pPr>
          </w:p>
          <w:p w14:paraId="77BFC44C" w14:textId="77777777" w:rsidR="004B28A0" w:rsidRDefault="004B28A0" w:rsidP="00903C2A">
            <w:pPr>
              <w:jc w:val="both"/>
              <w:rPr>
                <w:rFonts w:ascii="Arial" w:hAnsi="Arial" w:cs="Arial"/>
                <w:sz w:val="24"/>
                <w:szCs w:val="24"/>
              </w:rPr>
            </w:pPr>
          </w:p>
          <w:p w14:paraId="681E4B60" w14:textId="77777777" w:rsidR="004B28A0" w:rsidRDefault="004B28A0" w:rsidP="00903C2A">
            <w:pPr>
              <w:jc w:val="both"/>
              <w:rPr>
                <w:rFonts w:ascii="Arial" w:hAnsi="Arial" w:cs="Arial"/>
                <w:sz w:val="24"/>
                <w:szCs w:val="24"/>
              </w:rPr>
            </w:pPr>
          </w:p>
          <w:p w14:paraId="139270D5" w14:textId="77777777" w:rsidR="004B28A0" w:rsidRDefault="004B28A0" w:rsidP="00903C2A">
            <w:pPr>
              <w:jc w:val="both"/>
              <w:rPr>
                <w:rFonts w:ascii="Arial" w:hAnsi="Arial" w:cs="Arial"/>
                <w:sz w:val="24"/>
                <w:szCs w:val="24"/>
              </w:rPr>
            </w:pPr>
          </w:p>
          <w:p w14:paraId="272D1A74" w14:textId="77777777" w:rsidR="004B28A0" w:rsidRDefault="004B28A0" w:rsidP="00903C2A">
            <w:pPr>
              <w:jc w:val="both"/>
              <w:rPr>
                <w:rFonts w:ascii="Arial" w:hAnsi="Arial" w:cs="Arial"/>
                <w:sz w:val="24"/>
                <w:szCs w:val="24"/>
              </w:rPr>
            </w:pPr>
          </w:p>
          <w:p w14:paraId="63386E22" w14:textId="77777777" w:rsidR="004B28A0" w:rsidRDefault="004B28A0" w:rsidP="00903C2A">
            <w:pPr>
              <w:jc w:val="both"/>
              <w:rPr>
                <w:rFonts w:ascii="Arial" w:hAnsi="Arial" w:cs="Arial"/>
                <w:sz w:val="24"/>
                <w:szCs w:val="24"/>
              </w:rPr>
            </w:pPr>
          </w:p>
          <w:p w14:paraId="418CFD7C" w14:textId="77777777" w:rsidR="004B28A0" w:rsidRDefault="004B28A0" w:rsidP="00903C2A">
            <w:pPr>
              <w:jc w:val="both"/>
              <w:rPr>
                <w:rFonts w:ascii="Arial" w:hAnsi="Arial" w:cs="Arial"/>
                <w:sz w:val="24"/>
                <w:szCs w:val="24"/>
              </w:rPr>
            </w:pPr>
          </w:p>
          <w:p w14:paraId="7049FE11" w14:textId="77777777" w:rsidR="004B28A0" w:rsidRDefault="004B28A0" w:rsidP="00903C2A">
            <w:pPr>
              <w:jc w:val="both"/>
              <w:rPr>
                <w:rFonts w:ascii="Arial" w:hAnsi="Arial" w:cs="Arial"/>
                <w:sz w:val="24"/>
                <w:szCs w:val="24"/>
              </w:rPr>
            </w:pPr>
          </w:p>
          <w:p w14:paraId="099AF6D6" w14:textId="77777777" w:rsidR="004B28A0" w:rsidRDefault="004B28A0" w:rsidP="00903C2A">
            <w:pPr>
              <w:jc w:val="both"/>
              <w:rPr>
                <w:rFonts w:ascii="Arial" w:hAnsi="Arial" w:cs="Arial"/>
                <w:sz w:val="24"/>
                <w:szCs w:val="24"/>
              </w:rPr>
            </w:pPr>
          </w:p>
          <w:p w14:paraId="60E8D719" w14:textId="77777777" w:rsidR="00CB0930" w:rsidRDefault="00CB0930" w:rsidP="00903C2A">
            <w:pPr>
              <w:jc w:val="both"/>
              <w:rPr>
                <w:rFonts w:ascii="Arial" w:hAnsi="Arial" w:cs="Arial"/>
                <w:sz w:val="24"/>
                <w:szCs w:val="24"/>
              </w:rPr>
            </w:pPr>
          </w:p>
          <w:p w14:paraId="4F0822C0" w14:textId="77777777" w:rsidR="00CB0930" w:rsidRDefault="00CB0930" w:rsidP="00903C2A">
            <w:pPr>
              <w:jc w:val="both"/>
              <w:rPr>
                <w:rFonts w:ascii="Arial" w:hAnsi="Arial" w:cs="Arial"/>
                <w:sz w:val="24"/>
                <w:szCs w:val="24"/>
              </w:rPr>
            </w:pPr>
          </w:p>
          <w:p w14:paraId="1164BE08" w14:textId="77777777" w:rsidR="00CB0930" w:rsidRDefault="00CB0930" w:rsidP="00903C2A">
            <w:pPr>
              <w:jc w:val="both"/>
              <w:rPr>
                <w:rFonts w:ascii="Arial" w:hAnsi="Arial" w:cs="Arial"/>
                <w:sz w:val="24"/>
                <w:szCs w:val="24"/>
              </w:rPr>
            </w:pPr>
          </w:p>
          <w:p w14:paraId="4D939044" w14:textId="77777777" w:rsidR="00CB0930" w:rsidRDefault="00CB0930" w:rsidP="00903C2A">
            <w:pPr>
              <w:jc w:val="both"/>
              <w:rPr>
                <w:rFonts w:ascii="Arial" w:hAnsi="Arial" w:cs="Arial"/>
                <w:sz w:val="24"/>
                <w:szCs w:val="24"/>
              </w:rPr>
            </w:pPr>
          </w:p>
          <w:p w14:paraId="2BA37014" w14:textId="77777777" w:rsidR="00CB0930" w:rsidRDefault="00CB0930" w:rsidP="00903C2A">
            <w:pPr>
              <w:jc w:val="both"/>
              <w:rPr>
                <w:rFonts w:ascii="Arial" w:hAnsi="Arial" w:cs="Arial"/>
                <w:sz w:val="24"/>
                <w:szCs w:val="24"/>
              </w:rPr>
            </w:pPr>
          </w:p>
          <w:p w14:paraId="453FB72C" w14:textId="77777777" w:rsidR="00CB0930" w:rsidRDefault="00CB0930" w:rsidP="00903C2A">
            <w:pPr>
              <w:jc w:val="both"/>
              <w:rPr>
                <w:rFonts w:ascii="Arial" w:hAnsi="Arial" w:cs="Arial"/>
                <w:sz w:val="24"/>
                <w:szCs w:val="24"/>
              </w:rPr>
            </w:pPr>
          </w:p>
          <w:p w14:paraId="4726E0AF" w14:textId="77777777" w:rsidR="00CB0930" w:rsidRDefault="00CB0930" w:rsidP="00903C2A">
            <w:pPr>
              <w:jc w:val="both"/>
              <w:rPr>
                <w:rFonts w:ascii="Arial" w:hAnsi="Arial" w:cs="Arial"/>
                <w:sz w:val="24"/>
                <w:szCs w:val="24"/>
              </w:rPr>
            </w:pPr>
          </w:p>
          <w:p w14:paraId="77DDE5F8" w14:textId="77777777" w:rsidR="00CB0930" w:rsidRDefault="00CB0930" w:rsidP="00903C2A">
            <w:pPr>
              <w:jc w:val="both"/>
              <w:rPr>
                <w:rFonts w:ascii="Arial" w:hAnsi="Arial" w:cs="Arial"/>
                <w:sz w:val="24"/>
                <w:szCs w:val="24"/>
              </w:rPr>
            </w:pPr>
          </w:p>
          <w:p w14:paraId="3539AE00" w14:textId="77777777" w:rsidR="00CB0930" w:rsidRDefault="00CB0930" w:rsidP="00903C2A">
            <w:pPr>
              <w:jc w:val="both"/>
              <w:rPr>
                <w:rFonts w:ascii="Arial" w:hAnsi="Arial" w:cs="Arial"/>
                <w:sz w:val="24"/>
                <w:szCs w:val="24"/>
              </w:rPr>
            </w:pPr>
          </w:p>
          <w:p w14:paraId="076BECB0" w14:textId="77777777" w:rsidR="00CB0930" w:rsidRDefault="00CB0930" w:rsidP="00903C2A">
            <w:pPr>
              <w:jc w:val="both"/>
              <w:rPr>
                <w:rFonts w:ascii="Arial" w:hAnsi="Arial" w:cs="Arial"/>
                <w:sz w:val="24"/>
                <w:szCs w:val="24"/>
              </w:rPr>
            </w:pPr>
          </w:p>
          <w:p w14:paraId="5B41055C" w14:textId="77777777" w:rsidR="00CB0930" w:rsidRDefault="00CB0930" w:rsidP="00903C2A">
            <w:pPr>
              <w:jc w:val="both"/>
              <w:rPr>
                <w:rFonts w:ascii="Arial" w:hAnsi="Arial" w:cs="Arial"/>
                <w:sz w:val="24"/>
                <w:szCs w:val="24"/>
              </w:rPr>
            </w:pPr>
          </w:p>
          <w:p w14:paraId="4B774BB5" w14:textId="77777777" w:rsidR="00CB0930" w:rsidRDefault="00CB0930" w:rsidP="00903C2A">
            <w:pPr>
              <w:jc w:val="both"/>
              <w:rPr>
                <w:rFonts w:ascii="Arial" w:hAnsi="Arial" w:cs="Arial"/>
                <w:sz w:val="24"/>
                <w:szCs w:val="24"/>
              </w:rPr>
            </w:pPr>
          </w:p>
          <w:p w14:paraId="305D08BF" w14:textId="77777777" w:rsidR="00CB0930" w:rsidRDefault="00CB0930" w:rsidP="00903C2A">
            <w:pPr>
              <w:jc w:val="both"/>
              <w:rPr>
                <w:rFonts w:ascii="Arial" w:hAnsi="Arial" w:cs="Arial"/>
                <w:sz w:val="24"/>
                <w:szCs w:val="24"/>
              </w:rPr>
            </w:pPr>
          </w:p>
          <w:p w14:paraId="3C94D358" w14:textId="77777777" w:rsidR="00CB0930" w:rsidRDefault="00CB0930" w:rsidP="00903C2A">
            <w:pPr>
              <w:jc w:val="both"/>
              <w:rPr>
                <w:rFonts w:ascii="Arial" w:hAnsi="Arial" w:cs="Arial"/>
                <w:sz w:val="24"/>
                <w:szCs w:val="24"/>
              </w:rPr>
            </w:pPr>
          </w:p>
          <w:p w14:paraId="2DBD50B4" w14:textId="77777777" w:rsidR="00CB0930" w:rsidRDefault="00CB0930" w:rsidP="00903C2A">
            <w:pPr>
              <w:jc w:val="both"/>
              <w:rPr>
                <w:rFonts w:ascii="Arial" w:hAnsi="Arial" w:cs="Arial"/>
                <w:sz w:val="24"/>
                <w:szCs w:val="24"/>
              </w:rPr>
            </w:pPr>
          </w:p>
          <w:p w14:paraId="3AB3983C" w14:textId="77777777" w:rsidR="00CB0930" w:rsidRDefault="00CB0930" w:rsidP="00903C2A">
            <w:pPr>
              <w:jc w:val="both"/>
              <w:rPr>
                <w:rFonts w:ascii="Arial" w:hAnsi="Arial" w:cs="Arial"/>
                <w:sz w:val="24"/>
                <w:szCs w:val="24"/>
              </w:rPr>
            </w:pPr>
          </w:p>
          <w:p w14:paraId="43F9CBC0" w14:textId="77777777" w:rsidR="00CB0930" w:rsidRDefault="00CB0930" w:rsidP="00903C2A">
            <w:pPr>
              <w:jc w:val="both"/>
              <w:rPr>
                <w:rFonts w:ascii="Arial" w:hAnsi="Arial" w:cs="Arial"/>
                <w:sz w:val="24"/>
                <w:szCs w:val="24"/>
              </w:rPr>
            </w:pPr>
          </w:p>
          <w:p w14:paraId="6893393A" w14:textId="77777777" w:rsidR="00CB0930" w:rsidRDefault="00CB0930" w:rsidP="00903C2A">
            <w:pPr>
              <w:jc w:val="both"/>
              <w:rPr>
                <w:rFonts w:ascii="Arial" w:hAnsi="Arial" w:cs="Arial"/>
                <w:sz w:val="24"/>
                <w:szCs w:val="24"/>
              </w:rPr>
            </w:pPr>
          </w:p>
          <w:p w14:paraId="7DDFDD9E" w14:textId="77777777" w:rsidR="00CB0930" w:rsidRDefault="00CB0930" w:rsidP="00903C2A">
            <w:pPr>
              <w:jc w:val="both"/>
              <w:rPr>
                <w:rFonts w:ascii="Arial" w:hAnsi="Arial" w:cs="Arial"/>
                <w:sz w:val="24"/>
                <w:szCs w:val="24"/>
              </w:rPr>
            </w:pPr>
          </w:p>
          <w:p w14:paraId="63BF69F8" w14:textId="77777777" w:rsidR="00CB0930" w:rsidRDefault="00CB0930" w:rsidP="00903C2A">
            <w:pPr>
              <w:jc w:val="both"/>
              <w:rPr>
                <w:rFonts w:ascii="Arial" w:hAnsi="Arial" w:cs="Arial"/>
                <w:sz w:val="24"/>
                <w:szCs w:val="24"/>
              </w:rPr>
            </w:pPr>
          </w:p>
          <w:p w14:paraId="672B0A7A" w14:textId="77777777" w:rsidR="00CB0930" w:rsidRDefault="00CB0930" w:rsidP="00903C2A">
            <w:pPr>
              <w:jc w:val="both"/>
              <w:rPr>
                <w:rFonts w:ascii="Arial" w:hAnsi="Arial" w:cs="Arial"/>
                <w:sz w:val="24"/>
                <w:szCs w:val="24"/>
              </w:rPr>
            </w:pPr>
          </w:p>
          <w:p w14:paraId="5649D4A3" w14:textId="77777777" w:rsidR="00CB0930" w:rsidRDefault="00CB0930" w:rsidP="00903C2A">
            <w:pPr>
              <w:jc w:val="both"/>
              <w:rPr>
                <w:rFonts w:ascii="Arial" w:hAnsi="Arial" w:cs="Arial"/>
                <w:sz w:val="24"/>
                <w:szCs w:val="24"/>
              </w:rPr>
            </w:pPr>
          </w:p>
          <w:p w14:paraId="6EBE9CD3" w14:textId="77777777" w:rsidR="00CB0930" w:rsidRDefault="00CB0930" w:rsidP="00903C2A">
            <w:pPr>
              <w:jc w:val="both"/>
              <w:rPr>
                <w:rFonts w:ascii="Arial" w:hAnsi="Arial" w:cs="Arial"/>
                <w:sz w:val="24"/>
                <w:szCs w:val="24"/>
              </w:rPr>
            </w:pPr>
          </w:p>
          <w:p w14:paraId="2655F73A" w14:textId="77777777" w:rsidR="00CB0930" w:rsidRDefault="00CB0930" w:rsidP="00903C2A">
            <w:pPr>
              <w:jc w:val="both"/>
              <w:rPr>
                <w:rFonts w:ascii="Arial" w:hAnsi="Arial" w:cs="Arial"/>
                <w:sz w:val="24"/>
                <w:szCs w:val="24"/>
              </w:rPr>
            </w:pPr>
          </w:p>
          <w:p w14:paraId="7C3F457F" w14:textId="77777777" w:rsidR="00CB0930" w:rsidRDefault="00CB0930" w:rsidP="00903C2A">
            <w:pPr>
              <w:jc w:val="both"/>
              <w:rPr>
                <w:rFonts w:ascii="Arial" w:hAnsi="Arial" w:cs="Arial"/>
                <w:sz w:val="24"/>
                <w:szCs w:val="24"/>
              </w:rPr>
            </w:pPr>
          </w:p>
          <w:p w14:paraId="75FB0B61" w14:textId="77777777" w:rsidR="00CB0930" w:rsidRDefault="00CB0930" w:rsidP="00903C2A">
            <w:pPr>
              <w:jc w:val="both"/>
              <w:rPr>
                <w:rFonts w:ascii="Arial" w:hAnsi="Arial" w:cs="Arial"/>
                <w:sz w:val="24"/>
                <w:szCs w:val="24"/>
              </w:rPr>
            </w:pPr>
          </w:p>
          <w:p w14:paraId="399DBE24" w14:textId="77777777" w:rsidR="00CB0930" w:rsidRDefault="00CB0930" w:rsidP="00903C2A">
            <w:pPr>
              <w:jc w:val="both"/>
              <w:rPr>
                <w:rFonts w:ascii="Arial" w:hAnsi="Arial" w:cs="Arial"/>
                <w:sz w:val="24"/>
                <w:szCs w:val="24"/>
              </w:rPr>
            </w:pPr>
          </w:p>
          <w:p w14:paraId="16E6026C" w14:textId="77777777" w:rsidR="00CB0930" w:rsidRDefault="00CB0930" w:rsidP="00903C2A">
            <w:pPr>
              <w:jc w:val="both"/>
              <w:rPr>
                <w:rFonts w:ascii="Arial" w:hAnsi="Arial" w:cs="Arial"/>
                <w:sz w:val="24"/>
                <w:szCs w:val="24"/>
              </w:rPr>
            </w:pPr>
          </w:p>
          <w:p w14:paraId="06778177" w14:textId="77777777" w:rsidR="00CB0930" w:rsidRDefault="00CB0930" w:rsidP="00903C2A">
            <w:pPr>
              <w:jc w:val="both"/>
              <w:rPr>
                <w:rFonts w:ascii="Arial" w:hAnsi="Arial" w:cs="Arial"/>
                <w:sz w:val="24"/>
                <w:szCs w:val="24"/>
              </w:rPr>
            </w:pPr>
          </w:p>
          <w:p w14:paraId="0AD11ECF" w14:textId="77777777" w:rsidR="00CB0930" w:rsidRDefault="00CB0930" w:rsidP="00903C2A">
            <w:pPr>
              <w:jc w:val="both"/>
              <w:rPr>
                <w:rFonts w:ascii="Arial" w:hAnsi="Arial" w:cs="Arial"/>
                <w:sz w:val="24"/>
                <w:szCs w:val="24"/>
              </w:rPr>
            </w:pPr>
          </w:p>
          <w:p w14:paraId="3A9265D0" w14:textId="77777777" w:rsidR="00CB0930" w:rsidRDefault="00CB0930" w:rsidP="00903C2A">
            <w:pPr>
              <w:jc w:val="both"/>
              <w:rPr>
                <w:rFonts w:ascii="Arial" w:hAnsi="Arial" w:cs="Arial"/>
                <w:sz w:val="24"/>
                <w:szCs w:val="24"/>
              </w:rPr>
            </w:pPr>
          </w:p>
          <w:p w14:paraId="6FB65AF3" w14:textId="77777777" w:rsidR="00CB0930" w:rsidRDefault="00CB0930" w:rsidP="00903C2A">
            <w:pPr>
              <w:jc w:val="both"/>
              <w:rPr>
                <w:rFonts w:ascii="Arial" w:hAnsi="Arial" w:cs="Arial"/>
                <w:sz w:val="24"/>
                <w:szCs w:val="24"/>
              </w:rPr>
            </w:pPr>
          </w:p>
          <w:p w14:paraId="4BD84A2D" w14:textId="77777777" w:rsidR="00CB0930" w:rsidRDefault="00CB0930" w:rsidP="00903C2A">
            <w:pPr>
              <w:jc w:val="both"/>
              <w:rPr>
                <w:rFonts w:ascii="Arial" w:hAnsi="Arial" w:cs="Arial"/>
                <w:sz w:val="24"/>
                <w:szCs w:val="24"/>
              </w:rPr>
            </w:pPr>
          </w:p>
          <w:p w14:paraId="4A813D42" w14:textId="77777777" w:rsidR="00CB0930" w:rsidRDefault="00CB0930" w:rsidP="00903C2A">
            <w:pPr>
              <w:jc w:val="both"/>
              <w:rPr>
                <w:rFonts w:ascii="Arial" w:hAnsi="Arial" w:cs="Arial"/>
                <w:sz w:val="24"/>
                <w:szCs w:val="24"/>
              </w:rPr>
            </w:pPr>
          </w:p>
          <w:p w14:paraId="5C7EBAA4" w14:textId="77777777" w:rsidR="00287F4D" w:rsidRDefault="00287F4D" w:rsidP="00903C2A">
            <w:pPr>
              <w:jc w:val="both"/>
              <w:rPr>
                <w:rFonts w:ascii="Arial" w:hAnsi="Arial" w:cs="Arial"/>
                <w:sz w:val="24"/>
                <w:szCs w:val="24"/>
              </w:rPr>
            </w:pPr>
          </w:p>
          <w:p w14:paraId="7F7566D6" w14:textId="77777777" w:rsidR="00287F4D" w:rsidRDefault="00287F4D" w:rsidP="00903C2A">
            <w:pPr>
              <w:jc w:val="both"/>
              <w:rPr>
                <w:rFonts w:ascii="Arial" w:hAnsi="Arial" w:cs="Arial"/>
                <w:sz w:val="24"/>
                <w:szCs w:val="24"/>
              </w:rPr>
            </w:pPr>
          </w:p>
          <w:p w14:paraId="01F95677" w14:textId="77777777" w:rsidR="00287F4D" w:rsidRDefault="00287F4D" w:rsidP="00903C2A">
            <w:pPr>
              <w:jc w:val="both"/>
              <w:rPr>
                <w:rFonts w:ascii="Arial" w:hAnsi="Arial" w:cs="Arial"/>
                <w:sz w:val="24"/>
                <w:szCs w:val="24"/>
              </w:rPr>
            </w:pPr>
          </w:p>
          <w:p w14:paraId="478F8C7D" w14:textId="77777777" w:rsidR="00287F4D" w:rsidRDefault="00287F4D" w:rsidP="00903C2A">
            <w:pPr>
              <w:jc w:val="both"/>
              <w:rPr>
                <w:rFonts w:ascii="Arial" w:hAnsi="Arial" w:cs="Arial"/>
                <w:sz w:val="24"/>
                <w:szCs w:val="24"/>
              </w:rPr>
            </w:pPr>
          </w:p>
          <w:p w14:paraId="464258F4" w14:textId="77777777" w:rsidR="00287F4D" w:rsidRDefault="00287F4D" w:rsidP="00903C2A">
            <w:pPr>
              <w:jc w:val="both"/>
              <w:rPr>
                <w:rFonts w:ascii="Arial" w:hAnsi="Arial" w:cs="Arial"/>
                <w:sz w:val="24"/>
                <w:szCs w:val="24"/>
              </w:rPr>
            </w:pPr>
          </w:p>
          <w:p w14:paraId="1E709F46" w14:textId="77777777" w:rsidR="00287F4D" w:rsidRDefault="00287F4D" w:rsidP="00903C2A">
            <w:pPr>
              <w:jc w:val="both"/>
              <w:rPr>
                <w:rFonts w:ascii="Arial" w:hAnsi="Arial" w:cs="Arial"/>
                <w:sz w:val="24"/>
                <w:szCs w:val="24"/>
              </w:rPr>
            </w:pPr>
          </w:p>
          <w:p w14:paraId="10F3584D" w14:textId="77777777" w:rsidR="00287F4D" w:rsidRDefault="00287F4D" w:rsidP="00903C2A">
            <w:pPr>
              <w:jc w:val="both"/>
              <w:rPr>
                <w:rFonts w:ascii="Arial" w:hAnsi="Arial" w:cs="Arial"/>
                <w:sz w:val="24"/>
                <w:szCs w:val="24"/>
              </w:rPr>
            </w:pPr>
          </w:p>
          <w:p w14:paraId="2BB4866F" w14:textId="77777777" w:rsidR="00287F4D" w:rsidRDefault="00287F4D" w:rsidP="00903C2A">
            <w:pPr>
              <w:jc w:val="both"/>
              <w:rPr>
                <w:rFonts w:ascii="Arial" w:hAnsi="Arial" w:cs="Arial"/>
                <w:sz w:val="24"/>
                <w:szCs w:val="24"/>
              </w:rPr>
            </w:pPr>
          </w:p>
          <w:p w14:paraId="62FF8B6A" w14:textId="77777777" w:rsidR="00287F4D" w:rsidRDefault="00287F4D" w:rsidP="00903C2A">
            <w:pPr>
              <w:jc w:val="both"/>
              <w:rPr>
                <w:rFonts w:ascii="Arial" w:hAnsi="Arial" w:cs="Arial"/>
                <w:sz w:val="24"/>
                <w:szCs w:val="24"/>
              </w:rPr>
            </w:pPr>
          </w:p>
          <w:p w14:paraId="571F18AB" w14:textId="77777777" w:rsidR="00287F4D" w:rsidRDefault="00287F4D" w:rsidP="00903C2A">
            <w:pPr>
              <w:jc w:val="both"/>
              <w:rPr>
                <w:rFonts w:ascii="Arial" w:hAnsi="Arial" w:cs="Arial"/>
                <w:sz w:val="24"/>
                <w:szCs w:val="24"/>
              </w:rPr>
            </w:pPr>
          </w:p>
          <w:p w14:paraId="7379F988" w14:textId="77777777" w:rsidR="00287F4D" w:rsidRDefault="00287F4D" w:rsidP="00903C2A">
            <w:pPr>
              <w:jc w:val="both"/>
              <w:rPr>
                <w:rFonts w:ascii="Arial" w:hAnsi="Arial" w:cs="Arial"/>
                <w:sz w:val="24"/>
                <w:szCs w:val="24"/>
              </w:rPr>
            </w:pPr>
          </w:p>
          <w:p w14:paraId="6A4984B9" w14:textId="77777777" w:rsidR="00287F4D" w:rsidRDefault="00287F4D" w:rsidP="00903C2A">
            <w:pPr>
              <w:jc w:val="both"/>
              <w:rPr>
                <w:rFonts w:ascii="Arial" w:hAnsi="Arial" w:cs="Arial"/>
                <w:sz w:val="24"/>
                <w:szCs w:val="24"/>
              </w:rPr>
            </w:pPr>
          </w:p>
          <w:p w14:paraId="381AA2E2" w14:textId="77777777" w:rsidR="00287F4D" w:rsidRDefault="00287F4D" w:rsidP="00903C2A">
            <w:pPr>
              <w:jc w:val="both"/>
              <w:rPr>
                <w:rFonts w:ascii="Arial" w:hAnsi="Arial" w:cs="Arial"/>
                <w:sz w:val="24"/>
                <w:szCs w:val="24"/>
              </w:rPr>
            </w:pPr>
          </w:p>
          <w:p w14:paraId="7ACEAAA6" w14:textId="77777777" w:rsidR="00287F4D" w:rsidRDefault="00287F4D" w:rsidP="00903C2A">
            <w:pPr>
              <w:jc w:val="both"/>
              <w:rPr>
                <w:rFonts w:ascii="Arial" w:hAnsi="Arial" w:cs="Arial"/>
                <w:sz w:val="24"/>
                <w:szCs w:val="24"/>
              </w:rPr>
            </w:pPr>
          </w:p>
          <w:p w14:paraId="1AF4F3F6" w14:textId="77777777" w:rsidR="00F64D31" w:rsidRDefault="00F64D31" w:rsidP="00903C2A">
            <w:pPr>
              <w:jc w:val="both"/>
              <w:rPr>
                <w:rFonts w:ascii="Arial" w:hAnsi="Arial" w:cs="Arial"/>
                <w:sz w:val="24"/>
                <w:szCs w:val="24"/>
              </w:rPr>
            </w:pPr>
          </w:p>
          <w:p w14:paraId="28A9AFBA" w14:textId="77777777" w:rsidR="00F64D31" w:rsidRDefault="00F64D31" w:rsidP="00903C2A">
            <w:pPr>
              <w:jc w:val="both"/>
              <w:rPr>
                <w:rFonts w:ascii="Arial" w:hAnsi="Arial" w:cs="Arial"/>
                <w:sz w:val="24"/>
                <w:szCs w:val="24"/>
              </w:rPr>
            </w:pPr>
          </w:p>
          <w:p w14:paraId="44479DCE" w14:textId="77777777" w:rsidR="00F64D31" w:rsidRDefault="00F64D31" w:rsidP="00903C2A">
            <w:pPr>
              <w:jc w:val="both"/>
              <w:rPr>
                <w:rFonts w:ascii="Arial" w:hAnsi="Arial" w:cs="Arial"/>
                <w:sz w:val="24"/>
                <w:szCs w:val="24"/>
              </w:rPr>
            </w:pPr>
          </w:p>
          <w:p w14:paraId="561D0FBF" w14:textId="77777777" w:rsidR="005A4C08" w:rsidRDefault="005A4C08" w:rsidP="00903C2A">
            <w:pPr>
              <w:jc w:val="both"/>
              <w:rPr>
                <w:rFonts w:ascii="Arial" w:hAnsi="Arial" w:cs="Arial"/>
                <w:sz w:val="24"/>
                <w:szCs w:val="24"/>
              </w:rPr>
            </w:pPr>
          </w:p>
          <w:p w14:paraId="665BB812" w14:textId="77777777" w:rsidR="005A4C08" w:rsidRDefault="005A4C08" w:rsidP="00903C2A">
            <w:pPr>
              <w:jc w:val="both"/>
              <w:rPr>
                <w:rFonts w:ascii="Arial" w:hAnsi="Arial" w:cs="Arial"/>
                <w:sz w:val="24"/>
                <w:szCs w:val="24"/>
              </w:rPr>
            </w:pPr>
          </w:p>
          <w:p w14:paraId="2CC43DF0" w14:textId="77777777" w:rsidR="005A4C08" w:rsidRDefault="005A4C08" w:rsidP="00903C2A">
            <w:pPr>
              <w:jc w:val="both"/>
              <w:rPr>
                <w:rFonts w:ascii="Arial" w:hAnsi="Arial" w:cs="Arial"/>
                <w:sz w:val="24"/>
                <w:szCs w:val="24"/>
              </w:rPr>
            </w:pPr>
          </w:p>
          <w:p w14:paraId="42350F83" w14:textId="77777777" w:rsidR="005A4C08" w:rsidRDefault="005A4C08" w:rsidP="00903C2A">
            <w:pPr>
              <w:jc w:val="both"/>
              <w:rPr>
                <w:rFonts w:ascii="Arial" w:hAnsi="Arial" w:cs="Arial"/>
                <w:sz w:val="24"/>
                <w:szCs w:val="24"/>
              </w:rPr>
            </w:pPr>
          </w:p>
          <w:p w14:paraId="20D0C4AB" w14:textId="77777777" w:rsidR="005A4C08" w:rsidRDefault="005A4C08" w:rsidP="00903C2A">
            <w:pPr>
              <w:jc w:val="both"/>
              <w:rPr>
                <w:rFonts w:ascii="Arial" w:hAnsi="Arial" w:cs="Arial"/>
                <w:sz w:val="24"/>
                <w:szCs w:val="24"/>
              </w:rPr>
            </w:pPr>
          </w:p>
          <w:p w14:paraId="4DDF5220" w14:textId="77777777" w:rsidR="005A4C08" w:rsidRDefault="005A4C08" w:rsidP="00903C2A">
            <w:pPr>
              <w:jc w:val="both"/>
              <w:rPr>
                <w:rFonts w:ascii="Arial" w:hAnsi="Arial" w:cs="Arial"/>
                <w:sz w:val="24"/>
                <w:szCs w:val="24"/>
              </w:rPr>
            </w:pPr>
          </w:p>
          <w:p w14:paraId="43036197" w14:textId="77777777" w:rsidR="005A4C08" w:rsidRDefault="005A4C08" w:rsidP="00903C2A">
            <w:pPr>
              <w:jc w:val="both"/>
              <w:rPr>
                <w:rFonts w:ascii="Arial" w:hAnsi="Arial" w:cs="Arial"/>
                <w:sz w:val="24"/>
                <w:szCs w:val="24"/>
              </w:rPr>
            </w:pPr>
          </w:p>
          <w:p w14:paraId="353A470C" w14:textId="77777777" w:rsidR="005A4C08" w:rsidRDefault="005A4C08" w:rsidP="00903C2A">
            <w:pPr>
              <w:jc w:val="both"/>
              <w:rPr>
                <w:rFonts w:ascii="Arial" w:hAnsi="Arial" w:cs="Arial"/>
                <w:sz w:val="24"/>
                <w:szCs w:val="24"/>
              </w:rPr>
            </w:pPr>
          </w:p>
          <w:p w14:paraId="629FAC95" w14:textId="77777777" w:rsidR="005A4C08" w:rsidRDefault="005A4C08" w:rsidP="00903C2A">
            <w:pPr>
              <w:jc w:val="both"/>
              <w:rPr>
                <w:rFonts w:ascii="Arial" w:hAnsi="Arial" w:cs="Arial"/>
                <w:sz w:val="24"/>
                <w:szCs w:val="24"/>
              </w:rPr>
            </w:pPr>
          </w:p>
          <w:p w14:paraId="571808B6" w14:textId="77777777" w:rsidR="005A4C08" w:rsidRDefault="005A4C08" w:rsidP="00903C2A">
            <w:pPr>
              <w:jc w:val="both"/>
              <w:rPr>
                <w:rFonts w:ascii="Arial" w:hAnsi="Arial" w:cs="Arial"/>
                <w:sz w:val="24"/>
                <w:szCs w:val="24"/>
              </w:rPr>
            </w:pPr>
          </w:p>
          <w:p w14:paraId="0530932A" w14:textId="77777777" w:rsidR="005A4C08" w:rsidRDefault="005A4C08" w:rsidP="00903C2A">
            <w:pPr>
              <w:jc w:val="both"/>
              <w:rPr>
                <w:rFonts w:ascii="Arial" w:hAnsi="Arial" w:cs="Arial"/>
                <w:sz w:val="24"/>
                <w:szCs w:val="24"/>
              </w:rPr>
            </w:pPr>
          </w:p>
          <w:p w14:paraId="5CE40C32" w14:textId="77777777" w:rsidR="005A4C08" w:rsidRDefault="005A4C08" w:rsidP="00903C2A">
            <w:pPr>
              <w:jc w:val="both"/>
              <w:rPr>
                <w:rFonts w:ascii="Arial" w:hAnsi="Arial" w:cs="Arial"/>
                <w:sz w:val="24"/>
                <w:szCs w:val="24"/>
              </w:rPr>
            </w:pPr>
          </w:p>
          <w:p w14:paraId="37F14A73" w14:textId="77777777" w:rsidR="005A4C08" w:rsidRDefault="005A4C08" w:rsidP="00903C2A">
            <w:pPr>
              <w:jc w:val="both"/>
              <w:rPr>
                <w:rFonts w:ascii="Arial" w:hAnsi="Arial" w:cs="Arial"/>
                <w:sz w:val="24"/>
                <w:szCs w:val="24"/>
              </w:rPr>
            </w:pPr>
          </w:p>
          <w:p w14:paraId="2EB32333" w14:textId="77777777" w:rsidR="005A4C08" w:rsidRDefault="005A4C08" w:rsidP="00903C2A">
            <w:pPr>
              <w:jc w:val="both"/>
              <w:rPr>
                <w:rFonts w:ascii="Arial" w:hAnsi="Arial" w:cs="Arial"/>
                <w:sz w:val="24"/>
                <w:szCs w:val="24"/>
              </w:rPr>
            </w:pPr>
          </w:p>
          <w:p w14:paraId="7FD8E134" w14:textId="77777777" w:rsidR="005A4C08" w:rsidRDefault="005A4C08" w:rsidP="00903C2A">
            <w:pPr>
              <w:jc w:val="both"/>
              <w:rPr>
                <w:rFonts w:ascii="Arial" w:hAnsi="Arial" w:cs="Arial"/>
                <w:sz w:val="24"/>
                <w:szCs w:val="24"/>
              </w:rPr>
            </w:pPr>
          </w:p>
          <w:p w14:paraId="65231E1A" w14:textId="77777777" w:rsidR="005A4C08" w:rsidRDefault="005A4C08" w:rsidP="00903C2A">
            <w:pPr>
              <w:jc w:val="both"/>
              <w:rPr>
                <w:rFonts w:ascii="Arial" w:hAnsi="Arial" w:cs="Arial"/>
                <w:sz w:val="24"/>
                <w:szCs w:val="24"/>
              </w:rPr>
            </w:pPr>
          </w:p>
          <w:p w14:paraId="2910DBB6" w14:textId="77777777" w:rsidR="005A4C08" w:rsidRDefault="005A4C08" w:rsidP="00903C2A">
            <w:pPr>
              <w:jc w:val="both"/>
              <w:rPr>
                <w:rFonts w:ascii="Arial" w:hAnsi="Arial" w:cs="Arial"/>
                <w:sz w:val="24"/>
                <w:szCs w:val="24"/>
              </w:rPr>
            </w:pPr>
          </w:p>
          <w:p w14:paraId="01BCE504" w14:textId="77777777" w:rsidR="005A4C08" w:rsidRDefault="005A4C08" w:rsidP="00903C2A">
            <w:pPr>
              <w:jc w:val="both"/>
              <w:rPr>
                <w:rFonts w:ascii="Arial" w:hAnsi="Arial" w:cs="Arial"/>
                <w:sz w:val="24"/>
                <w:szCs w:val="24"/>
              </w:rPr>
            </w:pPr>
          </w:p>
          <w:p w14:paraId="1720B474" w14:textId="77777777" w:rsidR="005A4C08" w:rsidRDefault="005A4C08" w:rsidP="00903C2A">
            <w:pPr>
              <w:jc w:val="both"/>
              <w:rPr>
                <w:rFonts w:ascii="Arial" w:hAnsi="Arial" w:cs="Arial"/>
                <w:sz w:val="24"/>
                <w:szCs w:val="24"/>
              </w:rPr>
            </w:pPr>
          </w:p>
          <w:p w14:paraId="09F483B5" w14:textId="77777777" w:rsidR="005A4C08" w:rsidRDefault="005A4C08" w:rsidP="00903C2A">
            <w:pPr>
              <w:jc w:val="both"/>
              <w:rPr>
                <w:rFonts w:ascii="Arial" w:hAnsi="Arial" w:cs="Arial"/>
                <w:sz w:val="24"/>
                <w:szCs w:val="24"/>
              </w:rPr>
            </w:pPr>
          </w:p>
          <w:p w14:paraId="6E343C3F" w14:textId="77777777" w:rsidR="005A4C08" w:rsidRDefault="005A4C08" w:rsidP="00903C2A">
            <w:pPr>
              <w:jc w:val="both"/>
              <w:rPr>
                <w:rFonts w:ascii="Arial" w:hAnsi="Arial" w:cs="Arial"/>
                <w:sz w:val="24"/>
                <w:szCs w:val="24"/>
              </w:rPr>
            </w:pPr>
          </w:p>
          <w:p w14:paraId="1F3310CC" w14:textId="77777777" w:rsidR="005A4C08" w:rsidRDefault="005A4C08" w:rsidP="00903C2A">
            <w:pPr>
              <w:jc w:val="both"/>
              <w:rPr>
                <w:rFonts w:ascii="Arial" w:hAnsi="Arial" w:cs="Arial"/>
                <w:sz w:val="24"/>
                <w:szCs w:val="24"/>
              </w:rPr>
            </w:pPr>
          </w:p>
          <w:p w14:paraId="0CB556FB" w14:textId="77777777" w:rsidR="005A4C08" w:rsidRDefault="005A4C08" w:rsidP="00903C2A">
            <w:pPr>
              <w:jc w:val="both"/>
              <w:rPr>
                <w:rFonts w:ascii="Arial" w:hAnsi="Arial" w:cs="Arial"/>
                <w:sz w:val="24"/>
                <w:szCs w:val="24"/>
              </w:rPr>
            </w:pPr>
          </w:p>
          <w:p w14:paraId="790C1C7C" w14:textId="77777777" w:rsidR="005A4C08" w:rsidRDefault="005A4C08" w:rsidP="00903C2A">
            <w:pPr>
              <w:jc w:val="both"/>
              <w:rPr>
                <w:rFonts w:ascii="Arial" w:hAnsi="Arial" w:cs="Arial"/>
                <w:sz w:val="24"/>
                <w:szCs w:val="24"/>
              </w:rPr>
            </w:pPr>
          </w:p>
          <w:p w14:paraId="05D59AD3" w14:textId="77777777" w:rsidR="005A4C08" w:rsidRDefault="005A4C08" w:rsidP="00903C2A">
            <w:pPr>
              <w:jc w:val="both"/>
              <w:rPr>
                <w:rFonts w:ascii="Arial" w:hAnsi="Arial" w:cs="Arial"/>
                <w:sz w:val="24"/>
                <w:szCs w:val="24"/>
              </w:rPr>
            </w:pPr>
          </w:p>
          <w:p w14:paraId="3BC81746" w14:textId="77777777" w:rsidR="005A4C08" w:rsidRDefault="005A4C08" w:rsidP="00903C2A">
            <w:pPr>
              <w:jc w:val="both"/>
              <w:rPr>
                <w:rFonts w:ascii="Arial" w:hAnsi="Arial" w:cs="Arial"/>
                <w:sz w:val="24"/>
                <w:szCs w:val="24"/>
              </w:rPr>
            </w:pPr>
          </w:p>
          <w:p w14:paraId="39A828B9" w14:textId="77777777" w:rsidR="005A4C08" w:rsidRDefault="005A4C08" w:rsidP="00903C2A">
            <w:pPr>
              <w:jc w:val="both"/>
              <w:rPr>
                <w:rFonts w:ascii="Arial" w:hAnsi="Arial" w:cs="Arial"/>
                <w:sz w:val="24"/>
                <w:szCs w:val="24"/>
              </w:rPr>
            </w:pPr>
          </w:p>
          <w:p w14:paraId="429D5C7A" w14:textId="77777777" w:rsidR="005A4C08" w:rsidRDefault="005A4C08" w:rsidP="00903C2A">
            <w:pPr>
              <w:jc w:val="both"/>
              <w:rPr>
                <w:rFonts w:ascii="Arial" w:hAnsi="Arial" w:cs="Arial"/>
                <w:sz w:val="24"/>
                <w:szCs w:val="24"/>
              </w:rPr>
            </w:pPr>
          </w:p>
          <w:p w14:paraId="344653CB" w14:textId="77777777" w:rsidR="005A4C08" w:rsidRDefault="005A4C08" w:rsidP="00903C2A">
            <w:pPr>
              <w:jc w:val="both"/>
              <w:rPr>
                <w:rFonts w:ascii="Arial" w:hAnsi="Arial" w:cs="Arial"/>
                <w:sz w:val="24"/>
                <w:szCs w:val="24"/>
              </w:rPr>
            </w:pPr>
          </w:p>
          <w:p w14:paraId="737D3785" w14:textId="77777777" w:rsidR="005A4C08" w:rsidRDefault="005A4C08" w:rsidP="00903C2A">
            <w:pPr>
              <w:jc w:val="both"/>
              <w:rPr>
                <w:rFonts w:ascii="Arial" w:hAnsi="Arial" w:cs="Arial"/>
                <w:sz w:val="24"/>
                <w:szCs w:val="24"/>
              </w:rPr>
            </w:pPr>
          </w:p>
          <w:p w14:paraId="7D51535C" w14:textId="77777777" w:rsidR="005A4C08" w:rsidRDefault="005A4C08" w:rsidP="00903C2A">
            <w:pPr>
              <w:jc w:val="both"/>
              <w:rPr>
                <w:rFonts w:ascii="Arial" w:hAnsi="Arial" w:cs="Arial"/>
                <w:sz w:val="24"/>
                <w:szCs w:val="24"/>
              </w:rPr>
            </w:pPr>
          </w:p>
          <w:p w14:paraId="2E2D321A" w14:textId="77777777" w:rsidR="00610A93" w:rsidRDefault="00610A93" w:rsidP="00903C2A">
            <w:pPr>
              <w:jc w:val="both"/>
              <w:rPr>
                <w:rFonts w:ascii="Arial" w:hAnsi="Arial" w:cs="Arial"/>
                <w:sz w:val="24"/>
                <w:szCs w:val="24"/>
              </w:rPr>
            </w:pPr>
          </w:p>
          <w:p w14:paraId="5988CBB7" w14:textId="77777777" w:rsidR="00610A93" w:rsidRDefault="00610A93" w:rsidP="00903C2A">
            <w:pPr>
              <w:jc w:val="both"/>
              <w:rPr>
                <w:rFonts w:ascii="Arial" w:hAnsi="Arial" w:cs="Arial"/>
                <w:sz w:val="24"/>
                <w:szCs w:val="24"/>
              </w:rPr>
            </w:pPr>
          </w:p>
          <w:p w14:paraId="36B1DAEE" w14:textId="77777777" w:rsidR="00610A93" w:rsidRDefault="00610A93" w:rsidP="00903C2A">
            <w:pPr>
              <w:jc w:val="both"/>
              <w:rPr>
                <w:rFonts w:ascii="Arial" w:hAnsi="Arial" w:cs="Arial"/>
                <w:sz w:val="24"/>
                <w:szCs w:val="24"/>
              </w:rPr>
            </w:pPr>
          </w:p>
          <w:p w14:paraId="140643BC" w14:textId="77777777" w:rsidR="00610A93" w:rsidRDefault="00610A93" w:rsidP="00903C2A">
            <w:pPr>
              <w:jc w:val="both"/>
              <w:rPr>
                <w:rFonts w:ascii="Arial" w:hAnsi="Arial" w:cs="Arial"/>
                <w:sz w:val="24"/>
                <w:szCs w:val="24"/>
              </w:rPr>
            </w:pPr>
          </w:p>
          <w:p w14:paraId="619B8349" w14:textId="77777777" w:rsidR="00610A93" w:rsidRDefault="00610A93" w:rsidP="00903C2A">
            <w:pPr>
              <w:jc w:val="both"/>
              <w:rPr>
                <w:rFonts w:ascii="Arial" w:hAnsi="Arial" w:cs="Arial"/>
                <w:sz w:val="24"/>
                <w:szCs w:val="24"/>
              </w:rPr>
            </w:pPr>
          </w:p>
          <w:p w14:paraId="2F1AE397" w14:textId="77777777" w:rsidR="00610A93" w:rsidRDefault="00610A93" w:rsidP="00903C2A">
            <w:pPr>
              <w:jc w:val="both"/>
              <w:rPr>
                <w:rFonts w:ascii="Arial" w:hAnsi="Arial" w:cs="Arial"/>
                <w:sz w:val="24"/>
                <w:szCs w:val="24"/>
              </w:rPr>
            </w:pPr>
          </w:p>
          <w:p w14:paraId="6A4234B8" w14:textId="77777777" w:rsidR="00610A93" w:rsidRDefault="00610A93" w:rsidP="00903C2A">
            <w:pPr>
              <w:jc w:val="both"/>
              <w:rPr>
                <w:rFonts w:ascii="Arial" w:hAnsi="Arial" w:cs="Arial"/>
                <w:sz w:val="24"/>
                <w:szCs w:val="24"/>
              </w:rPr>
            </w:pPr>
          </w:p>
          <w:p w14:paraId="1553C332" w14:textId="77777777" w:rsidR="00610A93" w:rsidRDefault="00610A93" w:rsidP="00903C2A">
            <w:pPr>
              <w:jc w:val="both"/>
              <w:rPr>
                <w:rFonts w:ascii="Arial" w:hAnsi="Arial" w:cs="Arial"/>
                <w:sz w:val="24"/>
                <w:szCs w:val="24"/>
              </w:rPr>
            </w:pPr>
          </w:p>
          <w:p w14:paraId="0387CCBD" w14:textId="77777777" w:rsidR="00610A93" w:rsidRDefault="00610A93" w:rsidP="00903C2A">
            <w:pPr>
              <w:jc w:val="both"/>
              <w:rPr>
                <w:rFonts w:ascii="Arial" w:hAnsi="Arial" w:cs="Arial"/>
                <w:sz w:val="24"/>
                <w:szCs w:val="24"/>
              </w:rPr>
            </w:pPr>
          </w:p>
          <w:p w14:paraId="488EC79D" w14:textId="77777777" w:rsidR="00610A93" w:rsidRDefault="00610A93" w:rsidP="00903C2A">
            <w:pPr>
              <w:jc w:val="both"/>
              <w:rPr>
                <w:rFonts w:ascii="Arial" w:hAnsi="Arial" w:cs="Arial"/>
                <w:sz w:val="24"/>
                <w:szCs w:val="24"/>
              </w:rPr>
            </w:pPr>
          </w:p>
          <w:p w14:paraId="39317076" w14:textId="77777777" w:rsidR="00610A93" w:rsidRDefault="00610A93" w:rsidP="00903C2A">
            <w:pPr>
              <w:jc w:val="both"/>
              <w:rPr>
                <w:rFonts w:ascii="Arial" w:hAnsi="Arial" w:cs="Arial"/>
                <w:sz w:val="24"/>
                <w:szCs w:val="24"/>
              </w:rPr>
            </w:pPr>
          </w:p>
          <w:p w14:paraId="715E328C" w14:textId="77777777" w:rsidR="00610A93" w:rsidRDefault="00610A93" w:rsidP="00903C2A">
            <w:pPr>
              <w:jc w:val="both"/>
              <w:rPr>
                <w:rFonts w:ascii="Arial" w:hAnsi="Arial" w:cs="Arial"/>
                <w:sz w:val="24"/>
                <w:szCs w:val="24"/>
              </w:rPr>
            </w:pPr>
          </w:p>
          <w:p w14:paraId="5E631EBB" w14:textId="77777777" w:rsidR="00610A93" w:rsidRDefault="00610A93" w:rsidP="00903C2A">
            <w:pPr>
              <w:jc w:val="both"/>
              <w:rPr>
                <w:rFonts w:ascii="Arial" w:hAnsi="Arial" w:cs="Arial"/>
                <w:sz w:val="24"/>
                <w:szCs w:val="24"/>
              </w:rPr>
            </w:pPr>
          </w:p>
          <w:p w14:paraId="351EAE37" w14:textId="77777777" w:rsidR="00610A93" w:rsidRDefault="00610A93" w:rsidP="00903C2A">
            <w:pPr>
              <w:jc w:val="both"/>
              <w:rPr>
                <w:rFonts w:ascii="Arial" w:hAnsi="Arial" w:cs="Arial"/>
                <w:sz w:val="24"/>
                <w:szCs w:val="24"/>
              </w:rPr>
            </w:pPr>
          </w:p>
          <w:p w14:paraId="3EE0B913" w14:textId="77777777" w:rsidR="00610A93" w:rsidRPr="00903C2A" w:rsidRDefault="00610A93" w:rsidP="00903C2A">
            <w:pPr>
              <w:jc w:val="both"/>
              <w:rPr>
                <w:rFonts w:ascii="Arial" w:hAnsi="Arial" w:cs="Arial"/>
                <w:sz w:val="24"/>
                <w:szCs w:val="24"/>
              </w:rPr>
            </w:pPr>
          </w:p>
          <w:p w14:paraId="24113769"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c)</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en el numeral 35, la palabra “</w:t>
            </w:r>
            <w:proofErr w:type="spellStart"/>
            <w:r w:rsidRPr="00903C2A">
              <w:rPr>
                <w:rFonts w:ascii="Arial" w:hAnsi="Arial" w:cs="Arial"/>
                <w:sz w:val="24"/>
                <w:szCs w:val="24"/>
              </w:rPr>
              <w:t>Clupea</w:t>
            </w:r>
            <w:proofErr w:type="spellEnd"/>
            <w:r w:rsidRPr="00903C2A">
              <w:rPr>
                <w:rFonts w:ascii="Arial" w:hAnsi="Arial" w:cs="Arial"/>
                <w:sz w:val="24"/>
                <w:szCs w:val="24"/>
              </w:rPr>
              <w:t>” por la expresión “</w:t>
            </w:r>
            <w:proofErr w:type="spellStart"/>
            <w:r w:rsidRPr="00903C2A">
              <w:rPr>
                <w:rFonts w:ascii="Arial" w:hAnsi="Arial" w:cs="Arial"/>
                <w:sz w:val="24"/>
                <w:szCs w:val="24"/>
              </w:rPr>
              <w:t>Stragomera</w:t>
            </w:r>
            <w:proofErr w:type="spellEnd"/>
            <w:r w:rsidRPr="00903C2A">
              <w:rPr>
                <w:rFonts w:ascii="Arial" w:hAnsi="Arial" w:cs="Arial"/>
                <w:sz w:val="24"/>
                <w:szCs w:val="24"/>
              </w:rPr>
              <w:t xml:space="preserve">, </w:t>
            </w:r>
            <w:proofErr w:type="spellStart"/>
            <w:r w:rsidRPr="00903C2A">
              <w:rPr>
                <w:rFonts w:ascii="Arial" w:hAnsi="Arial" w:cs="Arial"/>
                <w:sz w:val="24"/>
                <w:szCs w:val="24"/>
              </w:rPr>
              <w:t>Sprattus</w:t>
            </w:r>
            <w:proofErr w:type="spellEnd"/>
            <w:r w:rsidRPr="00903C2A">
              <w:rPr>
                <w:rFonts w:ascii="Arial" w:hAnsi="Arial" w:cs="Arial"/>
                <w:sz w:val="24"/>
                <w:szCs w:val="24"/>
              </w:rPr>
              <w:t>”.</w:t>
            </w:r>
          </w:p>
          <w:p w14:paraId="43877DF4" w14:textId="77777777" w:rsidR="00903C2A" w:rsidRDefault="00903C2A" w:rsidP="00903C2A">
            <w:pPr>
              <w:jc w:val="both"/>
              <w:rPr>
                <w:rFonts w:ascii="Arial" w:hAnsi="Arial" w:cs="Arial"/>
                <w:sz w:val="24"/>
                <w:szCs w:val="24"/>
              </w:rPr>
            </w:pPr>
          </w:p>
          <w:p w14:paraId="3D9761C4" w14:textId="77777777" w:rsidR="00CB0930" w:rsidRDefault="00CB0930" w:rsidP="00903C2A">
            <w:pPr>
              <w:jc w:val="both"/>
              <w:rPr>
                <w:rFonts w:ascii="Arial" w:hAnsi="Arial" w:cs="Arial"/>
                <w:sz w:val="24"/>
                <w:szCs w:val="24"/>
              </w:rPr>
            </w:pPr>
          </w:p>
          <w:p w14:paraId="37F7DC56" w14:textId="77777777" w:rsidR="00CB0930" w:rsidRDefault="00CB0930" w:rsidP="00903C2A">
            <w:pPr>
              <w:jc w:val="both"/>
              <w:rPr>
                <w:rFonts w:ascii="Arial" w:hAnsi="Arial" w:cs="Arial"/>
                <w:sz w:val="24"/>
                <w:szCs w:val="24"/>
              </w:rPr>
            </w:pPr>
          </w:p>
          <w:p w14:paraId="5920550F" w14:textId="77777777" w:rsidR="00CB0930" w:rsidRDefault="00CB0930" w:rsidP="00903C2A">
            <w:pPr>
              <w:jc w:val="both"/>
              <w:rPr>
                <w:rFonts w:ascii="Arial" w:hAnsi="Arial" w:cs="Arial"/>
                <w:sz w:val="24"/>
                <w:szCs w:val="24"/>
              </w:rPr>
            </w:pPr>
          </w:p>
          <w:p w14:paraId="71457C5D" w14:textId="77777777" w:rsidR="00CB0930" w:rsidRDefault="00CB0930" w:rsidP="00903C2A">
            <w:pPr>
              <w:jc w:val="both"/>
              <w:rPr>
                <w:rFonts w:ascii="Arial" w:hAnsi="Arial" w:cs="Arial"/>
                <w:sz w:val="24"/>
                <w:szCs w:val="24"/>
              </w:rPr>
            </w:pPr>
          </w:p>
          <w:p w14:paraId="30A48C48" w14:textId="77777777" w:rsidR="00CB0930" w:rsidRDefault="00CB0930" w:rsidP="00903C2A">
            <w:pPr>
              <w:jc w:val="both"/>
              <w:rPr>
                <w:rFonts w:ascii="Arial" w:hAnsi="Arial" w:cs="Arial"/>
                <w:sz w:val="24"/>
                <w:szCs w:val="24"/>
              </w:rPr>
            </w:pPr>
          </w:p>
          <w:p w14:paraId="161BC4B7" w14:textId="77777777" w:rsidR="00CB0930" w:rsidRDefault="00CB0930" w:rsidP="00903C2A">
            <w:pPr>
              <w:jc w:val="both"/>
              <w:rPr>
                <w:rFonts w:ascii="Arial" w:hAnsi="Arial" w:cs="Arial"/>
                <w:sz w:val="24"/>
                <w:szCs w:val="24"/>
              </w:rPr>
            </w:pPr>
          </w:p>
          <w:p w14:paraId="07CDEDED" w14:textId="77777777" w:rsidR="00CB0930" w:rsidRDefault="00CB0930" w:rsidP="00903C2A">
            <w:pPr>
              <w:jc w:val="both"/>
              <w:rPr>
                <w:rFonts w:ascii="Arial" w:hAnsi="Arial" w:cs="Arial"/>
                <w:sz w:val="24"/>
                <w:szCs w:val="24"/>
              </w:rPr>
            </w:pPr>
          </w:p>
          <w:p w14:paraId="1F310C4F" w14:textId="77777777" w:rsidR="00CB0930" w:rsidRDefault="00CB0930" w:rsidP="00903C2A">
            <w:pPr>
              <w:jc w:val="both"/>
              <w:rPr>
                <w:rFonts w:ascii="Arial" w:hAnsi="Arial" w:cs="Arial"/>
                <w:sz w:val="24"/>
                <w:szCs w:val="24"/>
              </w:rPr>
            </w:pPr>
          </w:p>
          <w:p w14:paraId="42B7E868" w14:textId="77777777" w:rsidR="00CB0930" w:rsidRDefault="00CB0930" w:rsidP="00903C2A">
            <w:pPr>
              <w:jc w:val="both"/>
              <w:rPr>
                <w:rFonts w:ascii="Arial" w:hAnsi="Arial" w:cs="Arial"/>
                <w:sz w:val="24"/>
                <w:szCs w:val="24"/>
              </w:rPr>
            </w:pPr>
          </w:p>
          <w:p w14:paraId="6BD9F4DD" w14:textId="77777777" w:rsidR="00CB0930" w:rsidRDefault="00CB0930" w:rsidP="00903C2A">
            <w:pPr>
              <w:jc w:val="both"/>
              <w:rPr>
                <w:rFonts w:ascii="Arial" w:hAnsi="Arial" w:cs="Arial"/>
                <w:sz w:val="24"/>
                <w:szCs w:val="24"/>
              </w:rPr>
            </w:pPr>
          </w:p>
          <w:p w14:paraId="765F89BE" w14:textId="77777777" w:rsidR="00CB0930" w:rsidRDefault="00CB0930" w:rsidP="00903C2A">
            <w:pPr>
              <w:jc w:val="both"/>
              <w:rPr>
                <w:rFonts w:ascii="Arial" w:hAnsi="Arial" w:cs="Arial"/>
                <w:sz w:val="24"/>
                <w:szCs w:val="24"/>
              </w:rPr>
            </w:pPr>
          </w:p>
          <w:p w14:paraId="4D58D607" w14:textId="77777777" w:rsidR="00CB0930" w:rsidRDefault="00CB0930" w:rsidP="00903C2A">
            <w:pPr>
              <w:jc w:val="both"/>
              <w:rPr>
                <w:rFonts w:ascii="Arial" w:hAnsi="Arial" w:cs="Arial"/>
                <w:sz w:val="24"/>
                <w:szCs w:val="24"/>
              </w:rPr>
            </w:pPr>
          </w:p>
          <w:p w14:paraId="79213FBF" w14:textId="77777777" w:rsidR="00CB0930" w:rsidRDefault="00CB0930" w:rsidP="00903C2A">
            <w:pPr>
              <w:jc w:val="both"/>
              <w:rPr>
                <w:rFonts w:ascii="Arial" w:hAnsi="Arial" w:cs="Arial"/>
                <w:sz w:val="24"/>
                <w:szCs w:val="24"/>
              </w:rPr>
            </w:pPr>
          </w:p>
          <w:p w14:paraId="4CB0A117" w14:textId="77777777" w:rsidR="00CB0930" w:rsidRDefault="00CB0930" w:rsidP="00903C2A">
            <w:pPr>
              <w:jc w:val="both"/>
              <w:rPr>
                <w:rFonts w:ascii="Arial" w:hAnsi="Arial" w:cs="Arial"/>
                <w:sz w:val="24"/>
                <w:szCs w:val="24"/>
              </w:rPr>
            </w:pPr>
          </w:p>
          <w:p w14:paraId="1837F050" w14:textId="77777777" w:rsidR="00CB0930" w:rsidRDefault="00CB0930" w:rsidP="00903C2A">
            <w:pPr>
              <w:jc w:val="both"/>
              <w:rPr>
                <w:rFonts w:ascii="Arial" w:hAnsi="Arial" w:cs="Arial"/>
                <w:sz w:val="24"/>
                <w:szCs w:val="24"/>
              </w:rPr>
            </w:pPr>
          </w:p>
          <w:p w14:paraId="7EA530AC" w14:textId="77777777" w:rsidR="00CB0930" w:rsidRDefault="00CB0930" w:rsidP="00903C2A">
            <w:pPr>
              <w:jc w:val="both"/>
              <w:rPr>
                <w:rFonts w:ascii="Arial" w:hAnsi="Arial" w:cs="Arial"/>
                <w:sz w:val="24"/>
                <w:szCs w:val="24"/>
              </w:rPr>
            </w:pPr>
          </w:p>
          <w:p w14:paraId="6A6E162B" w14:textId="77777777" w:rsidR="00CB0930" w:rsidRDefault="00CB0930" w:rsidP="00903C2A">
            <w:pPr>
              <w:jc w:val="both"/>
              <w:rPr>
                <w:rFonts w:ascii="Arial" w:hAnsi="Arial" w:cs="Arial"/>
                <w:sz w:val="24"/>
                <w:szCs w:val="24"/>
              </w:rPr>
            </w:pPr>
          </w:p>
          <w:p w14:paraId="1068949A" w14:textId="77777777" w:rsidR="00CB0930" w:rsidRDefault="00CB0930" w:rsidP="00903C2A">
            <w:pPr>
              <w:jc w:val="both"/>
              <w:rPr>
                <w:rFonts w:ascii="Arial" w:hAnsi="Arial" w:cs="Arial"/>
                <w:sz w:val="24"/>
                <w:szCs w:val="24"/>
              </w:rPr>
            </w:pPr>
          </w:p>
          <w:p w14:paraId="498AE578" w14:textId="77777777" w:rsidR="00CB0930" w:rsidRDefault="00CB0930" w:rsidP="00903C2A">
            <w:pPr>
              <w:jc w:val="both"/>
              <w:rPr>
                <w:rFonts w:ascii="Arial" w:hAnsi="Arial" w:cs="Arial"/>
                <w:sz w:val="24"/>
                <w:szCs w:val="24"/>
              </w:rPr>
            </w:pPr>
          </w:p>
          <w:p w14:paraId="2ACBDBFE" w14:textId="77777777" w:rsidR="00CB0930" w:rsidRDefault="00CB0930" w:rsidP="00903C2A">
            <w:pPr>
              <w:jc w:val="both"/>
              <w:rPr>
                <w:rFonts w:ascii="Arial" w:hAnsi="Arial" w:cs="Arial"/>
                <w:sz w:val="24"/>
                <w:szCs w:val="24"/>
              </w:rPr>
            </w:pPr>
          </w:p>
          <w:p w14:paraId="08A2FAE3" w14:textId="77777777" w:rsidR="00CB0930" w:rsidRDefault="00CB0930" w:rsidP="00903C2A">
            <w:pPr>
              <w:jc w:val="both"/>
              <w:rPr>
                <w:rFonts w:ascii="Arial" w:hAnsi="Arial" w:cs="Arial"/>
                <w:sz w:val="24"/>
                <w:szCs w:val="24"/>
              </w:rPr>
            </w:pPr>
          </w:p>
          <w:p w14:paraId="0AB935C7" w14:textId="77777777" w:rsidR="00CB0930" w:rsidRDefault="00CB0930" w:rsidP="00903C2A">
            <w:pPr>
              <w:jc w:val="both"/>
              <w:rPr>
                <w:rFonts w:ascii="Arial" w:hAnsi="Arial" w:cs="Arial"/>
                <w:sz w:val="24"/>
                <w:szCs w:val="24"/>
              </w:rPr>
            </w:pPr>
          </w:p>
          <w:p w14:paraId="7D84329D" w14:textId="77777777" w:rsidR="00CB0930" w:rsidRDefault="00CB0930" w:rsidP="00903C2A">
            <w:pPr>
              <w:jc w:val="both"/>
              <w:rPr>
                <w:rFonts w:ascii="Arial" w:hAnsi="Arial" w:cs="Arial"/>
                <w:sz w:val="24"/>
                <w:szCs w:val="24"/>
              </w:rPr>
            </w:pPr>
          </w:p>
          <w:p w14:paraId="545CE276" w14:textId="77777777" w:rsidR="00CB0930" w:rsidRDefault="00CB0930" w:rsidP="00903C2A">
            <w:pPr>
              <w:jc w:val="both"/>
              <w:rPr>
                <w:rFonts w:ascii="Arial" w:hAnsi="Arial" w:cs="Arial"/>
                <w:sz w:val="24"/>
                <w:szCs w:val="24"/>
              </w:rPr>
            </w:pPr>
          </w:p>
          <w:p w14:paraId="6D675234" w14:textId="77777777" w:rsidR="00CB0930" w:rsidRDefault="00CB0930" w:rsidP="00903C2A">
            <w:pPr>
              <w:jc w:val="both"/>
              <w:rPr>
                <w:rFonts w:ascii="Arial" w:hAnsi="Arial" w:cs="Arial"/>
                <w:sz w:val="24"/>
                <w:szCs w:val="24"/>
              </w:rPr>
            </w:pPr>
          </w:p>
          <w:p w14:paraId="63A5E8AC" w14:textId="77777777" w:rsidR="00CB0930" w:rsidRDefault="00CB0930" w:rsidP="00903C2A">
            <w:pPr>
              <w:jc w:val="both"/>
              <w:rPr>
                <w:rFonts w:ascii="Arial" w:hAnsi="Arial" w:cs="Arial"/>
                <w:sz w:val="24"/>
                <w:szCs w:val="24"/>
              </w:rPr>
            </w:pPr>
          </w:p>
          <w:p w14:paraId="09A27955" w14:textId="77777777" w:rsidR="00CB0930" w:rsidRDefault="00CB0930" w:rsidP="00903C2A">
            <w:pPr>
              <w:jc w:val="both"/>
              <w:rPr>
                <w:rFonts w:ascii="Arial" w:hAnsi="Arial" w:cs="Arial"/>
                <w:sz w:val="24"/>
                <w:szCs w:val="24"/>
              </w:rPr>
            </w:pPr>
          </w:p>
          <w:p w14:paraId="032EF922" w14:textId="77777777" w:rsidR="00CB0930" w:rsidRDefault="00CB0930" w:rsidP="00903C2A">
            <w:pPr>
              <w:jc w:val="both"/>
              <w:rPr>
                <w:rFonts w:ascii="Arial" w:hAnsi="Arial" w:cs="Arial"/>
                <w:sz w:val="24"/>
                <w:szCs w:val="24"/>
              </w:rPr>
            </w:pPr>
          </w:p>
          <w:p w14:paraId="0A114FF8" w14:textId="77777777" w:rsidR="00CB0930" w:rsidRDefault="00CB0930" w:rsidP="00903C2A">
            <w:pPr>
              <w:jc w:val="both"/>
              <w:rPr>
                <w:rFonts w:ascii="Arial" w:hAnsi="Arial" w:cs="Arial"/>
                <w:sz w:val="24"/>
                <w:szCs w:val="24"/>
              </w:rPr>
            </w:pPr>
          </w:p>
          <w:p w14:paraId="02FAE296" w14:textId="77777777" w:rsidR="00CB0930" w:rsidRDefault="00CB0930" w:rsidP="00903C2A">
            <w:pPr>
              <w:jc w:val="both"/>
              <w:rPr>
                <w:rFonts w:ascii="Arial" w:hAnsi="Arial" w:cs="Arial"/>
                <w:sz w:val="24"/>
                <w:szCs w:val="24"/>
              </w:rPr>
            </w:pPr>
          </w:p>
          <w:p w14:paraId="5CCD6EA8" w14:textId="77777777" w:rsidR="00CB0930" w:rsidRDefault="00CB0930" w:rsidP="00903C2A">
            <w:pPr>
              <w:jc w:val="both"/>
              <w:rPr>
                <w:rFonts w:ascii="Arial" w:hAnsi="Arial" w:cs="Arial"/>
                <w:sz w:val="24"/>
                <w:szCs w:val="24"/>
              </w:rPr>
            </w:pPr>
          </w:p>
          <w:p w14:paraId="3732BF5F" w14:textId="77777777" w:rsidR="00CB0930" w:rsidRDefault="00CB0930" w:rsidP="00903C2A">
            <w:pPr>
              <w:jc w:val="both"/>
              <w:rPr>
                <w:rFonts w:ascii="Arial" w:hAnsi="Arial" w:cs="Arial"/>
                <w:sz w:val="24"/>
                <w:szCs w:val="24"/>
              </w:rPr>
            </w:pPr>
          </w:p>
          <w:p w14:paraId="4985F28E" w14:textId="77777777" w:rsidR="00CB0930" w:rsidRDefault="00CB0930" w:rsidP="00903C2A">
            <w:pPr>
              <w:jc w:val="both"/>
              <w:rPr>
                <w:rFonts w:ascii="Arial" w:hAnsi="Arial" w:cs="Arial"/>
                <w:sz w:val="24"/>
                <w:szCs w:val="24"/>
              </w:rPr>
            </w:pPr>
          </w:p>
          <w:p w14:paraId="3360A4B8" w14:textId="77777777" w:rsidR="00CB0930" w:rsidRDefault="00CB0930" w:rsidP="00903C2A">
            <w:pPr>
              <w:jc w:val="both"/>
              <w:rPr>
                <w:rFonts w:ascii="Arial" w:hAnsi="Arial" w:cs="Arial"/>
                <w:sz w:val="24"/>
                <w:szCs w:val="24"/>
              </w:rPr>
            </w:pPr>
          </w:p>
          <w:p w14:paraId="03185F2B" w14:textId="77777777" w:rsidR="00CB0930" w:rsidRDefault="00CB0930" w:rsidP="00903C2A">
            <w:pPr>
              <w:jc w:val="both"/>
              <w:rPr>
                <w:rFonts w:ascii="Arial" w:hAnsi="Arial" w:cs="Arial"/>
                <w:sz w:val="24"/>
                <w:szCs w:val="24"/>
              </w:rPr>
            </w:pPr>
          </w:p>
          <w:p w14:paraId="1316B7CC" w14:textId="77777777" w:rsidR="00CB0930" w:rsidRDefault="00CB0930" w:rsidP="00903C2A">
            <w:pPr>
              <w:jc w:val="both"/>
              <w:rPr>
                <w:rFonts w:ascii="Arial" w:hAnsi="Arial" w:cs="Arial"/>
                <w:sz w:val="24"/>
                <w:szCs w:val="24"/>
              </w:rPr>
            </w:pPr>
          </w:p>
          <w:p w14:paraId="332953B9" w14:textId="77777777" w:rsidR="00CB0930" w:rsidRDefault="00CB0930" w:rsidP="00903C2A">
            <w:pPr>
              <w:jc w:val="both"/>
              <w:rPr>
                <w:rFonts w:ascii="Arial" w:hAnsi="Arial" w:cs="Arial"/>
                <w:sz w:val="24"/>
                <w:szCs w:val="24"/>
              </w:rPr>
            </w:pPr>
          </w:p>
          <w:p w14:paraId="178864DB" w14:textId="77777777" w:rsidR="00CB0930" w:rsidRDefault="00CB0930" w:rsidP="00903C2A">
            <w:pPr>
              <w:jc w:val="both"/>
              <w:rPr>
                <w:rFonts w:ascii="Arial" w:hAnsi="Arial" w:cs="Arial"/>
                <w:sz w:val="24"/>
                <w:szCs w:val="24"/>
              </w:rPr>
            </w:pPr>
          </w:p>
          <w:p w14:paraId="05E0CD31" w14:textId="77777777" w:rsidR="00CB0930" w:rsidRDefault="00CB0930" w:rsidP="00903C2A">
            <w:pPr>
              <w:jc w:val="both"/>
              <w:rPr>
                <w:rFonts w:ascii="Arial" w:hAnsi="Arial" w:cs="Arial"/>
                <w:sz w:val="24"/>
                <w:szCs w:val="24"/>
              </w:rPr>
            </w:pPr>
          </w:p>
          <w:p w14:paraId="7539EE2D" w14:textId="77777777" w:rsidR="00CB0930" w:rsidRDefault="00CB0930" w:rsidP="00903C2A">
            <w:pPr>
              <w:jc w:val="both"/>
              <w:rPr>
                <w:rFonts w:ascii="Arial" w:hAnsi="Arial" w:cs="Arial"/>
                <w:sz w:val="24"/>
                <w:szCs w:val="24"/>
              </w:rPr>
            </w:pPr>
          </w:p>
          <w:p w14:paraId="3CCE63C5" w14:textId="77777777" w:rsidR="00CB0930" w:rsidRDefault="00CB0930" w:rsidP="00903C2A">
            <w:pPr>
              <w:jc w:val="both"/>
              <w:rPr>
                <w:rFonts w:ascii="Arial" w:hAnsi="Arial" w:cs="Arial"/>
                <w:sz w:val="24"/>
                <w:szCs w:val="24"/>
              </w:rPr>
            </w:pPr>
          </w:p>
          <w:p w14:paraId="3F41B3FF" w14:textId="77777777" w:rsidR="00CB0930" w:rsidRDefault="00CB0930" w:rsidP="00903C2A">
            <w:pPr>
              <w:jc w:val="both"/>
              <w:rPr>
                <w:rFonts w:ascii="Arial" w:hAnsi="Arial" w:cs="Arial"/>
                <w:sz w:val="24"/>
                <w:szCs w:val="24"/>
              </w:rPr>
            </w:pPr>
          </w:p>
          <w:p w14:paraId="46D47701" w14:textId="77777777" w:rsidR="00CB0930" w:rsidRDefault="00CB0930" w:rsidP="00903C2A">
            <w:pPr>
              <w:jc w:val="both"/>
              <w:rPr>
                <w:rFonts w:ascii="Arial" w:hAnsi="Arial" w:cs="Arial"/>
                <w:sz w:val="24"/>
                <w:szCs w:val="24"/>
              </w:rPr>
            </w:pPr>
          </w:p>
          <w:p w14:paraId="1FDB9BA8" w14:textId="77777777" w:rsidR="00CB0930" w:rsidRDefault="00CB0930" w:rsidP="00903C2A">
            <w:pPr>
              <w:jc w:val="both"/>
              <w:rPr>
                <w:rFonts w:ascii="Arial" w:hAnsi="Arial" w:cs="Arial"/>
                <w:sz w:val="24"/>
                <w:szCs w:val="24"/>
              </w:rPr>
            </w:pPr>
          </w:p>
          <w:p w14:paraId="65738C8E" w14:textId="77777777" w:rsidR="00CB0930" w:rsidRDefault="00CB0930" w:rsidP="00903C2A">
            <w:pPr>
              <w:jc w:val="both"/>
              <w:rPr>
                <w:rFonts w:ascii="Arial" w:hAnsi="Arial" w:cs="Arial"/>
                <w:sz w:val="24"/>
                <w:szCs w:val="24"/>
              </w:rPr>
            </w:pPr>
          </w:p>
          <w:p w14:paraId="737519A2" w14:textId="77777777" w:rsidR="00CB0930" w:rsidRDefault="00CB0930" w:rsidP="00903C2A">
            <w:pPr>
              <w:jc w:val="both"/>
              <w:rPr>
                <w:rFonts w:ascii="Arial" w:hAnsi="Arial" w:cs="Arial"/>
                <w:sz w:val="24"/>
                <w:szCs w:val="24"/>
              </w:rPr>
            </w:pPr>
          </w:p>
          <w:p w14:paraId="42A02A37" w14:textId="77777777" w:rsidR="00CB0930" w:rsidRDefault="00CB0930" w:rsidP="00903C2A">
            <w:pPr>
              <w:jc w:val="both"/>
              <w:rPr>
                <w:rFonts w:ascii="Arial" w:hAnsi="Arial" w:cs="Arial"/>
                <w:sz w:val="24"/>
                <w:szCs w:val="24"/>
              </w:rPr>
            </w:pPr>
          </w:p>
          <w:p w14:paraId="758A3B69" w14:textId="77777777" w:rsidR="00CB0930" w:rsidRDefault="00CB0930" w:rsidP="00903C2A">
            <w:pPr>
              <w:jc w:val="both"/>
              <w:rPr>
                <w:rFonts w:ascii="Arial" w:hAnsi="Arial" w:cs="Arial"/>
                <w:sz w:val="24"/>
                <w:szCs w:val="24"/>
              </w:rPr>
            </w:pPr>
          </w:p>
          <w:p w14:paraId="125C202C" w14:textId="77777777" w:rsidR="00CB0930" w:rsidRDefault="00CB0930" w:rsidP="00903C2A">
            <w:pPr>
              <w:jc w:val="both"/>
              <w:rPr>
                <w:rFonts w:ascii="Arial" w:hAnsi="Arial" w:cs="Arial"/>
                <w:sz w:val="24"/>
                <w:szCs w:val="24"/>
              </w:rPr>
            </w:pPr>
          </w:p>
          <w:p w14:paraId="03B42387" w14:textId="77777777" w:rsidR="00CB0930" w:rsidRDefault="00CB0930" w:rsidP="00903C2A">
            <w:pPr>
              <w:jc w:val="both"/>
              <w:rPr>
                <w:rFonts w:ascii="Arial" w:hAnsi="Arial" w:cs="Arial"/>
                <w:sz w:val="24"/>
                <w:szCs w:val="24"/>
              </w:rPr>
            </w:pPr>
          </w:p>
          <w:p w14:paraId="478F3F92" w14:textId="77777777" w:rsidR="005A4C08" w:rsidRDefault="005A4C08" w:rsidP="00903C2A">
            <w:pPr>
              <w:jc w:val="both"/>
              <w:rPr>
                <w:rFonts w:ascii="Arial" w:hAnsi="Arial" w:cs="Arial"/>
                <w:sz w:val="24"/>
                <w:szCs w:val="24"/>
              </w:rPr>
            </w:pPr>
          </w:p>
          <w:p w14:paraId="12DED5D5" w14:textId="77777777" w:rsidR="005A4C08" w:rsidRDefault="005A4C08" w:rsidP="00903C2A">
            <w:pPr>
              <w:jc w:val="both"/>
              <w:rPr>
                <w:rFonts w:ascii="Arial" w:hAnsi="Arial" w:cs="Arial"/>
                <w:sz w:val="24"/>
                <w:szCs w:val="24"/>
              </w:rPr>
            </w:pPr>
          </w:p>
          <w:p w14:paraId="5A7A55CE" w14:textId="77777777" w:rsidR="005A4C08" w:rsidRDefault="005A4C08" w:rsidP="00903C2A">
            <w:pPr>
              <w:jc w:val="both"/>
              <w:rPr>
                <w:rFonts w:ascii="Arial" w:hAnsi="Arial" w:cs="Arial"/>
                <w:sz w:val="24"/>
                <w:szCs w:val="24"/>
              </w:rPr>
            </w:pPr>
          </w:p>
          <w:p w14:paraId="3F231CA1" w14:textId="77777777" w:rsidR="005A4C08" w:rsidRDefault="005A4C08" w:rsidP="00903C2A">
            <w:pPr>
              <w:jc w:val="both"/>
              <w:rPr>
                <w:rFonts w:ascii="Arial" w:hAnsi="Arial" w:cs="Arial"/>
                <w:sz w:val="24"/>
                <w:szCs w:val="24"/>
              </w:rPr>
            </w:pPr>
          </w:p>
          <w:p w14:paraId="56BBD7DE" w14:textId="77777777" w:rsidR="005A4C08" w:rsidRDefault="005A4C08" w:rsidP="00903C2A">
            <w:pPr>
              <w:jc w:val="both"/>
              <w:rPr>
                <w:rFonts w:ascii="Arial" w:hAnsi="Arial" w:cs="Arial"/>
                <w:sz w:val="24"/>
                <w:szCs w:val="24"/>
              </w:rPr>
            </w:pPr>
          </w:p>
          <w:p w14:paraId="05C1889C" w14:textId="77777777" w:rsidR="005A4C08" w:rsidRDefault="005A4C08" w:rsidP="00903C2A">
            <w:pPr>
              <w:jc w:val="both"/>
              <w:rPr>
                <w:rFonts w:ascii="Arial" w:hAnsi="Arial" w:cs="Arial"/>
                <w:sz w:val="24"/>
                <w:szCs w:val="24"/>
              </w:rPr>
            </w:pPr>
          </w:p>
          <w:p w14:paraId="2F849ADC" w14:textId="77777777" w:rsidR="005A4C08" w:rsidRDefault="005A4C08" w:rsidP="00903C2A">
            <w:pPr>
              <w:jc w:val="both"/>
              <w:rPr>
                <w:rFonts w:ascii="Arial" w:hAnsi="Arial" w:cs="Arial"/>
                <w:sz w:val="24"/>
                <w:szCs w:val="24"/>
              </w:rPr>
            </w:pPr>
          </w:p>
          <w:p w14:paraId="5F73863D" w14:textId="77777777" w:rsidR="005A4C08" w:rsidRDefault="005A4C08" w:rsidP="00903C2A">
            <w:pPr>
              <w:jc w:val="both"/>
              <w:rPr>
                <w:rFonts w:ascii="Arial" w:hAnsi="Arial" w:cs="Arial"/>
                <w:sz w:val="24"/>
                <w:szCs w:val="24"/>
              </w:rPr>
            </w:pPr>
          </w:p>
          <w:p w14:paraId="6E3A6CD2" w14:textId="77777777" w:rsidR="005A4C08" w:rsidRDefault="005A4C08" w:rsidP="00903C2A">
            <w:pPr>
              <w:jc w:val="both"/>
              <w:rPr>
                <w:rFonts w:ascii="Arial" w:hAnsi="Arial" w:cs="Arial"/>
                <w:sz w:val="24"/>
                <w:szCs w:val="24"/>
              </w:rPr>
            </w:pPr>
          </w:p>
          <w:p w14:paraId="53FD2B2D" w14:textId="77777777" w:rsidR="005A4C08" w:rsidRDefault="005A4C08" w:rsidP="00903C2A">
            <w:pPr>
              <w:jc w:val="both"/>
              <w:rPr>
                <w:rFonts w:ascii="Arial" w:hAnsi="Arial" w:cs="Arial"/>
                <w:sz w:val="24"/>
                <w:szCs w:val="24"/>
              </w:rPr>
            </w:pPr>
          </w:p>
          <w:p w14:paraId="4C24FD21" w14:textId="77777777" w:rsidR="005A4C08" w:rsidRDefault="005A4C08" w:rsidP="00903C2A">
            <w:pPr>
              <w:jc w:val="both"/>
              <w:rPr>
                <w:rFonts w:ascii="Arial" w:hAnsi="Arial" w:cs="Arial"/>
                <w:sz w:val="24"/>
                <w:szCs w:val="24"/>
              </w:rPr>
            </w:pPr>
          </w:p>
          <w:p w14:paraId="7305B33E" w14:textId="77777777" w:rsidR="005A4C08" w:rsidRDefault="005A4C08" w:rsidP="00903C2A">
            <w:pPr>
              <w:jc w:val="both"/>
              <w:rPr>
                <w:rFonts w:ascii="Arial" w:hAnsi="Arial" w:cs="Arial"/>
                <w:sz w:val="24"/>
                <w:szCs w:val="24"/>
              </w:rPr>
            </w:pPr>
          </w:p>
          <w:p w14:paraId="04DB2B66" w14:textId="77777777" w:rsidR="00610A93" w:rsidRDefault="00610A93" w:rsidP="00903C2A">
            <w:pPr>
              <w:jc w:val="both"/>
              <w:rPr>
                <w:rFonts w:ascii="Arial" w:hAnsi="Arial" w:cs="Arial"/>
                <w:sz w:val="24"/>
                <w:szCs w:val="24"/>
              </w:rPr>
            </w:pPr>
          </w:p>
          <w:p w14:paraId="4CC461E4" w14:textId="77777777" w:rsidR="00610A93" w:rsidRDefault="00610A93" w:rsidP="00903C2A">
            <w:pPr>
              <w:jc w:val="both"/>
              <w:rPr>
                <w:rFonts w:ascii="Arial" w:hAnsi="Arial" w:cs="Arial"/>
                <w:sz w:val="24"/>
                <w:szCs w:val="24"/>
              </w:rPr>
            </w:pPr>
          </w:p>
          <w:p w14:paraId="19017361" w14:textId="77777777" w:rsidR="00610A93" w:rsidRDefault="00610A93" w:rsidP="00903C2A">
            <w:pPr>
              <w:jc w:val="both"/>
              <w:rPr>
                <w:rFonts w:ascii="Arial" w:hAnsi="Arial" w:cs="Arial"/>
                <w:sz w:val="24"/>
                <w:szCs w:val="24"/>
              </w:rPr>
            </w:pPr>
          </w:p>
          <w:p w14:paraId="013B86EE" w14:textId="77777777" w:rsidR="00610A93" w:rsidRDefault="00610A93" w:rsidP="00903C2A">
            <w:pPr>
              <w:jc w:val="both"/>
              <w:rPr>
                <w:rFonts w:ascii="Arial" w:hAnsi="Arial" w:cs="Arial"/>
                <w:sz w:val="24"/>
                <w:szCs w:val="24"/>
              </w:rPr>
            </w:pPr>
          </w:p>
          <w:p w14:paraId="4E68F1BC" w14:textId="77777777" w:rsidR="005A4C08" w:rsidRPr="00903C2A" w:rsidRDefault="005A4C08" w:rsidP="00903C2A">
            <w:pPr>
              <w:jc w:val="both"/>
              <w:rPr>
                <w:rFonts w:ascii="Arial" w:hAnsi="Arial" w:cs="Arial"/>
                <w:sz w:val="24"/>
                <w:szCs w:val="24"/>
              </w:rPr>
            </w:pPr>
          </w:p>
          <w:p w14:paraId="3FF7C611"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lastRenderedPageBreak/>
              <w:t>d)</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xml:space="preserve"> el numeral 46 por el siguiente:</w:t>
            </w:r>
          </w:p>
          <w:p w14:paraId="1F765E82" w14:textId="77777777" w:rsidR="00903C2A" w:rsidRPr="00903C2A" w:rsidRDefault="00903C2A" w:rsidP="00903C2A">
            <w:pPr>
              <w:jc w:val="both"/>
              <w:rPr>
                <w:rFonts w:ascii="Arial" w:hAnsi="Arial" w:cs="Arial"/>
                <w:sz w:val="24"/>
                <w:szCs w:val="24"/>
              </w:rPr>
            </w:pPr>
          </w:p>
          <w:p w14:paraId="1973A927" w14:textId="0DEBE437" w:rsidR="00976B9E" w:rsidRDefault="00903C2A" w:rsidP="00903C2A">
            <w:pPr>
              <w:jc w:val="both"/>
              <w:rPr>
                <w:rFonts w:ascii="Arial" w:hAnsi="Arial" w:cs="Arial"/>
                <w:sz w:val="24"/>
                <w:szCs w:val="24"/>
              </w:rPr>
            </w:pPr>
            <w:r w:rsidRPr="00903C2A">
              <w:rPr>
                <w:rFonts w:ascii="Arial" w:hAnsi="Arial" w:cs="Arial"/>
                <w:sz w:val="24"/>
                <w:szCs w:val="24"/>
              </w:rPr>
              <w:t>“46) Observación Científica: Recopilación de datos biológicos, pesqueros y ecosistémicos a bordo de naves o embarcaciones pesqueras, naves o embarcaciones de transporte, puntos de desembarque o en plantas de proceso, exclusivamente para la investigación con fines de conservación y administración de las especies hidrobiológicas. La observación científica podrá ser realizada por personas naturales, denominados observadores científicos, o a través de herramientas tecnológicas como el monitoreo electrónico definido por la Subsecretaría. La observación científica no tendrá bajo ningún respecto el carácter de inspección, fiscalización, certificación o verificación de capturas, quedando limitadas sus funciones a las expresadas en esta ley.”.</w:t>
            </w:r>
          </w:p>
          <w:p w14:paraId="2B93D386" w14:textId="77777777" w:rsidR="00976B9E" w:rsidRPr="00903C2A" w:rsidRDefault="00976B9E" w:rsidP="00903C2A">
            <w:pPr>
              <w:jc w:val="both"/>
              <w:rPr>
                <w:rFonts w:ascii="Arial" w:hAnsi="Arial" w:cs="Arial"/>
                <w:sz w:val="24"/>
                <w:szCs w:val="24"/>
              </w:rPr>
            </w:pPr>
          </w:p>
          <w:p w14:paraId="2227DC11"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e)</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en el numeral 48, la frase “Registro Pesquero Artesanal” por “Registro de Organizaciones de Pescadores Artesanales”.</w:t>
            </w:r>
          </w:p>
          <w:p w14:paraId="6E32499F" w14:textId="77777777" w:rsidR="00903C2A" w:rsidRDefault="00903C2A" w:rsidP="00903C2A">
            <w:pPr>
              <w:jc w:val="both"/>
              <w:rPr>
                <w:rFonts w:ascii="Arial" w:hAnsi="Arial" w:cs="Arial"/>
                <w:sz w:val="24"/>
                <w:szCs w:val="24"/>
              </w:rPr>
            </w:pPr>
          </w:p>
          <w:p w14:paraId="1E76F5AF" w14:textId="77777777" w:rsidR="00976B9E" w:rsidRDefault="00976B9E" w:rsidP="00903C2A">
            <w:pPr>
              <w:jc w:val="both"/>
              <w:rPr>
                <w:rFonts w:ascii="Arial" w:hAnsi="Arial" w:cs="Arial"/>
                <w:sz w:val="24"/>
                <w:szCs w:val="24"/>
              </w:rPr>
            </w:pPr>
          </w:p>
          <w:p w14:paraId="49AAEEC1" w14:textId="77777777" w:rsidR="00976B9E" w:rsidRDefault="00976B9E" w:rsidP="00903C2A">
            <w:pPr>
              <w:jc w:val="both"/>
              <w:rPr>
                <w:rFonts w:ascii="Arial" w:hAnsi="Arial" w:cs="Arial"/>
                <w:sz w:val="24"/>
                <w:szCs w:val="24"/>
              </w:rPr>
            </w:pPr>
          </w:p>
          <w:p w14:paraId="495E3C1A" w14:textId="77777777" w:rsidR="00976B9E" w:rsidRDefault="00976B9E" w:rsidP="00903C2A">
            <w:pPr>
              <w:jc w:val="both"/>
              <w:rPr>
                <w:rFonts w:ascii="Arial" w:hAnsi="Arial" w:cs="Arial"/>
                <w:sz w:val="24"/>
                <w:szCs w:val="24"/>
              </w:rPr>
            </w:pPr>
          </w:p>
          <w:p w14:paraId="5FF2689E" w14:textId="77777777" w:rsidR="00976B9E" w:rsidRDefault="00976B9E" w:rsidP="00903C2A">
            <w:pPr>
              <w:jc w:val="both"/>
              <w:rPr>
                <w:rFonts w:ascii="Arial" w:hAnsi="Arial" w:cs="Arial"/>
                <w:sz w:val="24"/>
                <w:szCs w:val="24"/>
              </w:rPr>
            </w:pPr>
          </w:p>
          <w:p w14:paraId="4AD3828D" w14:textId="77777777" w:rsidR="00976B9E" w:rsidRDefault="00976B9E" w:rsidP="00903C2A">
            <w:pPr>
              <w:jc w:val="both"/>
              <w:rPr>
                <w:rFonts w:ascii="Arial" w:hAnsi="Arial" w:cs="Arial"/>
                <w:sz w:val="24"/>
                <w:szCs w:val="24"/>
              </w:rPr>
            </w:pPr>
          </w:p>
          <w:p w14:paraId="67D3EB8D" w14:textId="77777777" w:rsidR="00976B9E" w:rsidRDefault="00976B9E" w:rsidP="00903C2A">
            <w:pPr>
              <w:jc w:val="both"/>
              <w:rPr>
                <w:rFonts w:ascii="Arial" w:hAnsi="Arial" w:cs="Arial"/>
                <w:sz w:val="24"/>
                <w:szCs w:val="24"/>
              </w:rPr>
            </w:pPr>
          </w:p>
          <w:p w14:paraId="51F61930" w14:textId="77777777" w:rsidR="00976B9E" w:rsidRDefault="00976B9E" w:rsidP="00903C2A">
            <w:pPr>
              <w:jc w:val="both"/>
              <w:rPr>
                <w:rFonts w:ascii="Arial" w:hAnsi="Arial" w:cs="Arial"/>
                <w:sz w:val="24"/>
                <w:szCs w:val="24"/>
              </w:rPr>
            </w:pPr>
          </w:p>
          <w:p w14:paraId="1F4AF777" w14:textId="77777777" w:rsidR="00976B9E" w:rsidRDefault="00976B9E" w:rsidP="00903C2A">
            <w:pPr>
              <w:jc w:val="both"/>
              <w:rPr>
                <w:rFonts w:ascii="Arial" w:hAnsi="Arial" w:cs="Arial"/>
                <w:sz w:val="24"/>
                <w:szCs w:val="24"/>
              </w:rPr>
            </w:pPr>
          </w:p>
          <w:p w14:paraId="31080408" w14:textId="77777777" w:rsidR="00976B9E" w:rsidRDefault="00976B9E" w:rsidP="00903C2A">
            <w:pPr>
              <w:jc w:val="both"/>
              <w:rPr>
                <w:rFonts w:ascii="Arial" w:hAnsi="Arial" w:cs="Arial"/>
                <w:sz w:val="24"/>
                <w:szCs w:val="24"/>
              </w:rPr>
            </w:pPr>
          </w:p>
          <w:p w14:paraId="67799D07" w14:textId="77777777" w:rsidR="00976B9E" w:rsidRDefault="00976B9E" w:rsidP="00903C2A">
            <w:pPr>
              <w:jc w:val="both"/>
              <w:rPr>
                <w:rFonts w:ascii="Arial" w:hAnsi="Arial" w:cs="Arial"/>
                <w:sz w:val="24"/>
                <w:szCs w:val="24"/>
              </w:rPr>
            </w:pPr>
          </w:p>
          <w:p w14:paraId="2CA27264" w14:textId="77777777" w:rsidR="00976B9E" w:rsidRDefault="00976B9E" w:rsidP="00903C2A">
            <w:pPr>
              <w:jc w:val="both"/>
              <w:rPr>
                <w:rFonts w:ascii="Arial" w:hAnsi="Arial" w:cs="Arial"/>
                <w:sz w:val="24"/>
                <w:szCs w:val="24"/>
              </w:rPr>
            </w:pPr>
          </w:p>
          <w:p w14:paraId="1CC38DA4" w14:textId="77777777" w:rsidR="00976B9E" w:rsidRDefault="00976B9E" w:rsidP="00903C2A">
            <w:pPr>
              <w:jc w:val="both"/>
              <w:rPr>
                <w:rFonts w:ascii="Arial" w:hAnsi="Arial" w:cs="Arial"/>
                <w:sz w:val="24"/>
                <w:szCs w:val="24"/>
              </w:rPr>
            </w:pPr>
          </w:p>
          <w:p w14:paraId="2B24C3F6" w14:textId="77777777" w:rsidR="00976B9E" w:rsidRDefault="00976B9E" w:rsidP="00903C2A">
            <w:pPr>
              <w:jc w:val="both"/>
              <w:rPr>
                <w:rFonts w:ascii="Arial" w:hAnsi="Arial" w:cs="Arial"/>
                <w:sz w:val="24"/>
                <w:szCs w:val="24"/>
              </w:rPr>
            </w:pPr>
          </w:p>
          <w:p w14:paraId="5CC3A8B4" w14:textId="77777777" w:rsidR="00976B9E" w:rsidRDefault="00976B9E" w:rsidP="00903C2A">
            <w:pPr>
              <w:jc w:val="both"/>
              <w:rPr>
                <w:rFonts w:ascii="Arial" w:hAnsi="Arial" w:cs="Arial"/>
                <w:sz w:val="24"/>
                <w:szCs w:val="24"/>
              </w:rPr>
            </w:pPr>
          </w:p>
          <w:p w14:paraId="031031E7" w14:textId="77777777" w:rsidR="00976B9E" w:rsidRDefault="00976B9E" w:rsidP="00903C2A">
            <w:pPr>
              <w:jc w:val="both"/>
              <w:rPr>
                <w:rFonts w:ascii="Arial" w:hAnsi="Arial" w:cs="Arial"/>
                <w:sz w:val="24"/>
                <w:szCs w:val="24"/>
              </w:rPr>
            </w:pPr>
          </w:p>
          <w:p w14:paraId="6B3EA57C" w14:textId="77777777" w:rsidR="00976B9E" w:rsidRDefault="00976B9E" w:rsidP="00903C2A">
            <w:pPr>
              <w:jc w:val="both"/>
              <w:rPr>
                <w:rFonts w:ascii="Arial" w:hAnsi="Arial" w:cs="Arial"/>
                <w:sz w:val="24"/>
                <w:szCs w:val="24"/>
              </w:rPr>
            </w:pPr>
          </w:p>
          <w:p w14:paraId="33AE4295" w14:textId="77777777" w:rsidR="00976B9E" w:rsidRDefault="00976B9E" w:rsidP="00903C2A">
            <w:pPr>
              <w:jc w:val="both"/>
              <w:rPr>
                <w:rFonts w:ascii="Arial" w:hAnsi="Arial" w:cs="Arial"/>
                <w:sz w:val="24"/>
                <w:szCs w:val="24"/>
              </w:rPr>
            </w:pPr>
          </w:p>
          <w:p w14:paraId="27B1CC96" w14:textId="77777777" w:rsidR="00976B9E" w:rsidRDefault="00976B9E" w:rsidP="00903C2A">
            <w:pPr>
              <w:jc w:val="both"/>
              <w:rPr>
                <w:rFonts w:ascii="Arial" w:hAnsi="Arial" w:cs="Arial"/>
                <w:sz w:val="24"/>
                <w:szCs w:val="24"/>
              </w:rPr>
            </w:pPr>
          </w:p>
          <w:p w14:paraId="5696AA51" w14:textId="77777777" w:rsidR="00976B9E" w:rsidRDefault="00976B9E" w:rsidP="00903C2A">
            <w:pPr>
              <w:jc w:val="both"/>
              <w:rPr>
                <w:rFonts w:ascii="Arial" w:hAnsi="Arial" w:cs="Arial"/>
                <w:sz w:val="24"/>
                <w:szCs w:val="24"/>
              </w:rPr>
            </w:pPr>
          </w:p>
          <w:p w14:paraId="3AED32AE" w14:textId="77777777" w:rsidR="00976B9E" w:rsidRDefault="00976B9E" w:rsidP="00903C2A">
            <w:pPr>
              <w:jc w:val="both"/>
              <w:rPr>
                <w:rFonts w:ascii="Arial" w:hAnsi="Arial" w:cs="Arial"/>
                <w:sz w:val="24"/>
                <w:szCs w:val="24"/>
              </w:rPr>
            </w:pPr>
          </w:p>
          <w:p w14:paraId="6EDAA727" w14:textId="77777777" w:rsidR="00976B9E" w:rsidRDefault="00976B9E" w:rsidP="00903C2A">
            <w:pPr>
              <w:jc w:val="both"/>
              <w:rPr>
                <w:rFonts w:ascii="Arial" w:hAnsi="Arial" w:cs="Arial"/>
                <w:sz w:val="24"/>
                <w:szCs w:val="24"/>
              </w:rPr>
            </w:pPr>
          </w:p>
          <w:p w14:paraId="49BA0AC3" w14:textId="77777777" w:rsidR="00976B9E" w:rsidRDefault="00976B9E" w:rsidP="00903C2A">
            <w:pPr>
              <w:jc w:val="both"/>
              <w:rPr>
                <w:rFonts w:ascii="Arial" w:hAnsi="Arial" w:cs="Arial"/>
                <w:sz w:val="24"/>
                <w:szCs w:val="24"/>
              </w:rPr>
            </w:pPr>
          </w:p>
          <w:p w14:paraId="6C69938B" w14:textId="77777777" w:rsidR="00976B9E" w:rsidRDefault="00976B9E" w:rsidP="00903C2A">
            <w:pPr>
              <w:jc w:val="both"/>
              <w:rPr>
                <w:rFonts w:ascii="Arial" w:hAnsi="Arial" w:cs="Arial"/>
                <w:sz w:val="24"/>
                <w:szCs w:val="24"/>
              </w:rPr>
            </w:pPr>
          </w:p>
          <w:p w14:paraId="35196FFF" w14:textId="77777777" w:rsidR="00976B9E" w:rsidRDefault="00976B9E" w:rsidP="00903C2A">
            <w:pPr>
              <w:jc w:val="both"/>
              <w:rPr>
                <w:rFonts w:ascii="Arial" w:hAnsi="Arial" w:cs="Arial"/>
                <w:sz w:val="24"/>
                <w:szCs w:val="24"/>
              </w:rPr>
            </w:pPr>
          </w:p>
          <w:p w14:paraId="56DAD4D0" w14:textId="77777777" w:rsidR="00976B9E" w:rsidRDefault="00976B9E" w:rsidP="00903C2A">
            <w:pPr>
              <w:jc w:val="both"/>
              <w:rPr>
                <w:rFonts w:ascii="Arial" w:hAnsi="Arial" w:cs="Arial"/>
                <w:sz w:val="24"/>
                <w:szCs w:val="24"/>
              </w:rPr>
            </w:pPr>
          </w:p>
          <w:p w14:paraId="7373B4D0" w14:textId="77777777" w:rsidR="00976B9E" w:rsidRDefault="00976B9E" w:rsidP="00903C2A">
            <w:pPr>
              <w:jc w:val="both"/>
              <w:rPr>
                <w:rFonts w:ascii="Arial" w:hAnsi="Arial" w:cs="Arial"/>
                <w:sz w:val="24"/>
                <w:szCs w:val="24"/>
              </w:rPr>
            </w:pPr>
          </w:p>
          <w:p w14:paraId="66AD4004" w14:textId="77777777" w:rsidR="00976B9E" w:rsidRDefault="00976B9E" w:rsidP="00903C2A">
            <w:pPr>
              <w:jc w:val="both"/>
              <w:rPr>
                <w:rFonts w:ascii="Arial" w:hAnsi="Arial" w:cs="Arial"/>
                <w:sz w:val="24"/>
                <w:szCs w:val="24"/>
              </w:rPr>
            </w:pPr>
          </w:p>
          <w:p w14:paraId="3473B47F" w14:textId="77777777" w:rsidR="00976B9E" w:rsidRDefault="00976B9E" w:rsidP="00903C2A">
            <w:pPr>
              <w:jc w:val="both"/>
              <w:rPr>
                <w:rFonts w:ascii="Arial" w:hAnsi="Arial" w:cs="Arial"/>
                <w:sz w:val="24"/>
                <w:szCs w:val="24"/>
              </w:rPr>
            </w:pPr>
          </w:p>
          <w:p w14:paraId="16CCC64C" w14:textId="77777777" w:rsidR="00976B9E" w:rsidRDefault="00976B9E" w:rsidP="00903C2A">
            <w:pPr>
              <w:jc w:val="both"/>
              <w:rPr>
                <w:rFonts w:ascii="Arial" w:hAnsi="Arial" w:cs="Arial"/>
                <w:sz w:val="24"/>
                <w:szCs w:val="24"/>
              </w:rPr>
            </w:pPr>
          </w:p>
          <w:p w14:paraId="58C4E568" w14:textId="77777777" w:rsidR="00976B9E" w:rsidRDefault="00976B9E" w:rsidP="00903C2A">
            <w:pPr>
              <w:jc w:val="both"/>
              <w:rPr>
                <w:rFonts w:ascii="Arial" w:hAnsi="Arial" w:cs="Arial"/>
                <w:sz w:val="24"/>
                <w:szCs w:val="24"/>
              </w:rPr>
            </w:pPr>
          </w:p>
          <w:p w14:paraId="1BC075B7" w14:textId="77777777" w:rsidR="00976B9E" w:rsidRDefault="00976B9E" w:rsidP="00903C2A">
            <w:pPr>
              <w:jc w:val="both"/>
              <w:rPr>
                <w:rFonts w:ascii="Arial" w:hAnsi="Arial" w:cs="Arial"/>
                <w:sz w:val="24"/>
                <w:szCs w:val="24"/>
              </w:rPr>
            </w:pPr>
          </w:p>
          <w:p w14:paraId="1ADE3187" w14:textId="77777777" w:rsidR="00976B9E" w:rsidRDefault="00976B9E" w:rsidP="00903C2A">
            <w:pPr>
              <w:jc w:val="both"/>
              <w:rPr>
                <w:rFonts w:ascii="Arial" w:hAnsi="Arial" w:cs="Arial"/>
                <w:sz w:val="24"/>
                <w:szCs w:val="24"/>
              </w:rPr>
            </w:pPr>
          </w:p>
          <w:p w14:paraId="0F6ADCAF" w14:textId="77777777" w:rsidR="00976B9E" w:rsidRDefault="00976B9E" w:rsidP="00903C2A">
            <w:pPr>
              <w:jc w:val="both"/>
              <w:rPr>
                <w:rFonts w:ascii="Arial" w:hAnsi="Arial" w:cs="Arial"/>
                <w:sz w:val="24"/>
                <w:szCs w:val="24"/>
              </w:rPr>
            </w:pPr>
          </w:p>
          <w:p w14:paraId="63DBAC12" w14:textId="77777777" w:rsidR="00976B9E" w:rsidRDefault="00976B9E" w:rsidP="00903C2A">
            <w:pPr>
              <w:jc w:val="both"/>
              <w:rPr>
                <w:rFonts w:ascii="Arial" w:hAnsi="Arial" w:cs="Arial"/>
                <w:sz w:val="24"/>
                <w:szCs w:val="24"/>
              </w:rPr>
            </w:pPr>
          </w:p>
          <w:p w14:paraId="2D4EE5BE" w14:textId="77777777" w:rsidR="00976B9E" w:rsidRDefault="00976B9E" w:rsidP="00903C2A">
            <w:pPr>
              <w:jc w:val="both"/>
              <w:rPr>
                <w:rFonts w:ascii="Arial" w:hAnsi="Arial" w:cs="Arial"/>
                <w:sz w:val="24"/>
                <w:szCs w:val="24"/>
              </w:rPr>
            </w:pPr>
          </w:p>
          <w:p w14:paraId="43A83D46" w14:textId="77777777" w:rsidR="00976B9E" w:rsidRDefault="00976B9E" w:rsidP="00903C2A">
            <w:pPr>
              <w:jc w:val="both"/>
              <w:rPr>
                <w:rFonts w:ascii="Arial" w:hAnsi="Arial" w:cs="Arial"/>
                <w:sz w:val="24"/>
                <w:szCs w:val="24"/>
              </w:rPr>
            </w:pPr>
          </w:p>
          <w:p w14:paraId="4137E1C1" w14:textId="77777777" w:rsidR="00976B9E" w:rsidRDefault="00976B9E" w:rsidP="00903C2A">
            <w:pPr>
              <w:jc w:val="both"/>
              <w:rPr>
                <w:rFonts w:ascii="Arial" w:hAnsi="Arial" w:cs="Arial"/>
                <w:sz w:val="24"/>
                <w:szCs w:val="24"/>
              </w:rPr>
            </w:pPr>
          </w:p>
          <w:p w14:paraId="02AC8FE7" w14:textId="77777777" w:rsidR="00976B9E" w:rsidRDefault="00976B9E" w:rsidP="00903C2A">
            <w:pPr>
              <w:jc w:val="both"/>
              <w:rPr>
                <w:rFonts w:ascii="Arial" w:hAnsi="Arial" w:cs="Arial"/>
                <w:sz w:val="24"/>
                <w:szCs w:val="24"/>
              </w:rPr>
            </w:pPr>
          </w:p>
          <w:p w14:paraId="2F847DD6" w14:textId="77777777" w:rsidR="00976B9E" w:rsidRDefault="00976B9E" w:rsidP="00903C2A">
            <w:pPr>
              <w:jc w:val="both"/>
              <w:rPr>
                <w:rFonts w:ascii="Arial" w:hAnsi="Arial" w:cs="Arial"/>
                <w:sz w:val="24"/>
                <w:szCs w:val="24"/>
              </w:rPr>
            </w:pPr>
          </w:p>
          <w:p w14:paraId="044FF037" w14:textId="77777777" w:rsidR="00976B9E" w:rsidRDefault="00976B9E" w:rsidP="00903C2A">
            <w:pPr>
              <w:jc w:val="both"/>
              <w:rPr>
                <w:rFonts w:ascii="Arial" w:hAnsi="Arial" w:cs="Arial"/>
                <w:sz w:val="24"/>
                <w:szCs w:val="24"/>
              </w:rPr>
            </w:pPr>
          </w:p>
          <w:p w14:paraId="03D53E4B" w14:textId="77777777" w:rsidR="00976B9E" w:rsidRDefault="00976B9E" w:rsidP="00903C2A">
            <w:pPr>
              <w:jc w:val="both"/>
              <w:rPr>
                <w:rFonts w:ascii="Arial" w:hAnsi="Arial" w:cs="Arial"/>
                <w:sz w:val="24"/>
                <w:szCs w:val="24"/>
              </w:rPr>
            </w:pPr>
          </w:p>
          <w:p w14:paraId="33160FBC" w14:textId="77777777" w:rsidR="00976B9E" w:rsidRDefault="00976B9E" w:rsidP="00903C2A">
            <w:pPr>
              <w:jc w:val="both"/>
              <w:rPr>
                <w:rFonts w:ascii="Arial" w:hAnsi="Arial" w:cs="Arial"/>
                <w:sz w:val="24"/>
                <w:szCs w:val="24"/>
              </w:rPr>
            </w:pPr>
          </w:p>
          <w:p w14:paraId="246D7A78" w14:textId="77777777" w:rsidR="00976B9E" w:rsidRDefault="00976B9E" w:rsidP="00903C2A">
            <w:pPr>
              <w:jc w:val="both"/>
              <w:rPr>
                <w:rFonts w:ascii="Arial" w:hAnsi="Arial" w:cs="Arial"/>
                <w:sz w:val="24"/>
                <w:szCs w:val="24"/>
              </w:rPr>
            </w:pPr>
          </w:p>
          <w:p w14:paraId="7915C01A" w14:textId="77777777" w:rsidR="00976B9E" w:rsidRDefault="00976B9E" w:rsidP="00903C2A">
            <w:pPr>
              <w:jc w:val="both"/>
              <w:rPr>
                <w:rFonts w:ascii="Arial" w:hAnsi="Arial" w:cs="Arial"/>
                <w:sz w:val="24"/>
                <w:szCs w:val="24"/>
              </w:rPr>
            </w:pPr>
          </w:p>
          <w:p w14:paraId="502984EF" w14:textId="77777777" w:rsidR="00976B9E" w:rsidRDefault="00976B9E" w:rsidP="00903C2A">
            <w:pPr>
              <w:jc w:val="both"/>
              <w:rPr>
                <w:rFonts w:ascii="Arial" w:hAnsi="Arial" w:cs="Arial"/>
                <w:sz w:val="24"/>
                <w:szCs w:val="24"/>
              </w:rPr>
            </w:pPr>
          </w:p>
          <w:p w14:paraId="49EB7C9C" w14:textId="77777777" w:rsidR="00976B9E" w:rsidRDefault="00976B9E" w:rsidP="00903C2A">
            <w:pPr>
              <w:jc w:val="both"/>
              <w:rPr>
                <w:rFonts w:ascii="Arial" w:hAnsi="Arial" w:cs="Arial"/>
                <w:sz w:val="24"/>
                <w:szCs w:val="24"/>
              </w:rPr>
            </w:pPr>
          </w:p>
          <w:p w14:paraId="3E929591" w14:textId="77777777" w:rsidR="00976B9E" w:rsidRDefault="00976B9E" w:rsidP="00903C2A">
            <w:pPr>
              <w:jc w:val="both"/>
              <w:rPr>
                <w:rFonts w:ascii="Arial" w:hAnsi="Arial" w:cs="Arial"/>
                <w:sz w:val="24"/>
                <w:szCs w:val="24"/>
              </w:rPr>
            </w:pPr>
          </w:p>
          <w:p w14:paraId="1BE8C454" w14:textId="77777777" w:rsidR="00976B9E" w:rsidRDefault="00976B9E" w:rsidP="00903C2A">
            <w:pPr>
              <w:jc w:val="both"/>
              <w:rPr>
                <w:rFonts w:ascii="Arial" w:hAnsi="Arial" w:cs="Arial"/>
                <w:sz w:val="24"/>
                <w:szCs w:val="24"/>
              </w:rPr>
            </w:pPr>
          </w:p>
          <w:p w14:paraId="32F067F9" w14:textId="77777777" w:rsidR="00976B9E" w:rsidRDefault="00976B9E" w:rsidP="00903C2A">
            <w:pPr>
              <w:jc w:val="both"/>
              <w:rPr>
                <w:rFonts w:ascii="Arial" w:hAnsi="Arial" w:cs="Arial"/>
                <w:sz w:val="24"/>
                <w:szCs w:val="24"/>
              </w:rPr>
            </w:pPr>
          </w:p>
          <w:p w14:paraId="3F93563A" w14:textId="77777777" w:rsidR="00976B9E" w:rsidRDefault="00976B9E" w:rsidP="00903C2A">
            <w:pPr>
              <w:jc w:val="both"/>
              <w:rPr>
                <w:rFonts w:ascii="Arial" w:hAnsi="Arial" w:cs="Arial"/>
                <w:sz w:val="24"/>
                <w:szCs w:val="24"/>
              </w:rPr>
            </w:pPr>
          </w:p>
          <w:p w14:paraId="7CEB23FF" w14:textId="77777777" w:rsidR="00976B9E" w:rsidRDefault="00976B9E" w:rsidP="00903C2A">
            <w:pPr>
              <w:jc w:val="both"/>
              <w:rPr>
                <w:rFonts w:ascii="Arial" w:hAnsi="Arial" w:cs="Arial"/>
                <w:sz w:val="24"/>
                <w:szCs w:val="24"/>
              </w:rPr>
            </w:pPr>
          </w:p>
          <w:p w14:paraId="63046E79" w14:textId="77777777" w:rsidR="00976B9E" w:rsidRDefault="00976B9E" w:rsidP="00903C2A">
            <w:pPr>
              <w:jc w:val="both"/>
              <w:rPr>
                <w:rFonts w:ascii="Arial" w:hAnsi="Arial" w:cs="Arial"/>
                <w:sz w:val="24"/>
                <w:szCs w:val="24"/>
              </w:rPr>
            </w:pPr>
          </w:p>
          <w:p w14:paraId="251408A3" w14:textId="77777777" w:rsidR="00976B9E" w:rsidRDefault="00976B9E" w:rsidP="00903C2A">
            <w:pPr>
              <w:jc w:val="both"/>
              <w:rPr>
                <w:rFonts w:ascii="Arial" w:hAnsi="Arial" w:cs="Arial"/>
                <w:sz w:val="24"/>
                <w:szCs w:val="24"/>
              </w:rPr>
            </w:pPr>
          </w:p>
          <w:p w14:paraId="5A4B115C" w14:textId="77777777" w:rsidR="00976B9E" w:rsidRDefault="00976B9E" w:rsidP="00903C2A">
            <w:pPr>
              <w:jc w:val="both"/>
              <w:rPr>
                <w:rFonts w:ascii="Arial" w:hAnsi="Arial" w:cs="Arial"/>
                <w:sz w:val="24"/>
                <w:szCs w:val="24"/>
              </w:rPr>
            </w:pPr>
          </w:p>
          <w:p w14:paraId="669615F8" w14:textId="77777777" w:rsidR="00976B9E" w:rsidRDefault="00976B9E" w:rsidP="00903C2A">
            <w:pPr>
              <w:jc w:val="both"/>
              <w:rPr>
                <w:rFonts w:ascii="Arial" w:hAnsi="Arial" w:cs="Arial"/>
                <w:sz w:val="24"/>
                <w:szCs w:val="24"/>
              </w:rPr>
            </w:pPr>
          </w:p>
          <w:p w14:paraId="6EA3854B" w14:textId="77777777" w:rsidR="00976B9E" w:rsidRDefault="00976B9E" w:rsidP="00903C2A">
            <w:pPr>
              <w:jc w:val="both"/>
              <w:rPr>
                <w:rFonts w:ascii="Arial" w:hAnsi="Arial" w:cs="Arial"/>
                <w:sz w:val="24"/>
                <w:szCs w:val="24"/>
              </w:rPr>
            </w:pPr>
          </w:p>
          <w:p w14:paraId="5CD6D762" w14:textId="77777777" w:rsidR="00976B9E" w:rsidRDefault="00976B9E" w:rsidP="00903C2A">
            <w:pPr>
              <w:jc w:val="both"/>
              <w:rPr>
                <w:rFonts w:ascii="Arial" w:hAnsi="Arial" w:cs="Arial"/>
                <w:sz w:val="24"/>
                <w:szCs w:val="24"/>
              </w:rPr>
            </w:pPr>
          </w:p>
          <w:p w14:paraId="7964C09A" w14:textId="77777777" w:rsidR="00976B9E" w:rsidRDefault="00976B9E" w:rsidP="00903C2A">
            <w:pPr>
              <w:jc w:val="both"/>
              <w:rPr>
                <w:rFonts w:ascii="Arial" w:hAnsi="Arial" w:cs="Arial"/>
                <w:sz w:val="24"/>
                <w:szCs w:val="24"/>
              </w:rPr>
            </w:pPr>
          </w:p>
          <w:p w14:paraId="4242FB86" w14:textId="77777777" w:rsidR="00976B9E" w:rsidRDefault="00976B9E" w:rsidP="00903C2A">
            <w:pPr>
              <w:jc w:val="both"/>
              <w:rPr>
                <w:rFonts w:ascii="Arial" w:hAnsi="Arial" w:cs="Arial"/>
                <w:sz w:val="24"/>
                <w:szCs w:val="24"/>
              </w:rPr>
            </w:pPr>
          </w:p>
          <w:p w14:paraId="163D80EB" w14:textId="77777777" w:rsidR="00976B9E" w:rsidRDefault="00976B9E" w:rsidP="00903C2A">
            <w:pPr>
              <w:jc w:val="both"/>
              <w:rPr>
                <w:rFonts w:ascii="Arial" w:hAnsi="Arial" w:cs="Arial"/>
                <w:sz w:val="24"/>
                <w:szCs w:val="24"/>
              </w:rPr>
            </w:pPr>
          </w:p>
          <w:p w14:paraId="754EC1AF" w14:textId="77777777" w:rsidR="00976B9E" w:rsidRDefault="00976B9E" w:rsidP="00903C2A">
            <w:pPr>
              <w:jc w:val="both"/>
              <w:rPr>
                <w:rFonts w:ascii="Arial" w:hAnsi="Arial" w:cs="Arial"/>
                <w:sz w:val="24"/>
                <w:szCs w:val="24"/>
              </w:rPr>
            </w:pPr>
          </w:p>
          <w:p w14:paraId="13338625" w14:textId="77777777" w:rsidR="0066385D" w:rsidRDefault="0066385D" w:rsidP="00903C2A">
            <w:pPr>
              <w:jc w:val="both"/>
              <w:rPr>
                <w:rFonts w:ascii="Arial" w:hAnsi="Arial" w:cs="Arial"/>
                <w:sz w:val="24"/>
                <w:szCs w:val="24"/>
              </w:rPr>
            </w:pPr>
          </w:p>
          <w:p w14:paraId="3D3BA6FC" w14:textId="77777777" w:rsidR="0066385D" w:rsidRDefault="0066385D" w:rsidP="00903C2A">
            <w:pPr>
              <w:jc w:val="both"/>
              <w:rPr>
                <w:rFonts w:ascii="Arial" w:hAnsi="Arial" w:cs="Arial"/>
                <w:sz w:val="24"/>
                <w:szCs w:val="24"/>
              </w:rPr>
            </w:pPr>
          </w:p>
          <w:p w14:paraId="74E2C125" w14:textId="77777777" w:rsidR="0066385D" w:rsidRDefault="0066385D" w:rsidP="00903C2A">
            <w:pPr>
              <w:jc w:val="both"/>
              <w:rPr>
                <w:rFonts w:ascii="Arial" w:hAnsi="Arial" w:cs="Arial"/>
                <w:sz w:val="24"/>
                <w:szCs w:val="24"/>
              </w:rPr>
            </w:pPr>
          </w:p>
          <w:p w14:paraId="5F18F2F7" w14:textId="77777777" w:rsidR="0066385D" w:rsidRDefault="0066385D" w:rsidP="00903C2A">
            <w:pPr>
              <w:jc w:val="both"/>
              <w:rPr>
                <w:rFonts w:ascii="Arial" w:hAnsi="Arial" w:cs="Arial"/>
                <w:sz w:val="24"/>
                <w:szCs w:val="24"/>
              </w:rPr>
            </w:pPr>
          </w:p>
          <w:p w14:paraId="08E5FFD7" w14:textId="77777777" w:rsidR="0066385D" w:rsidRDefault="0066385D" w:rsidP="00903C2A">
            <w:pPr>
              <w:jc w:val="both"/>
              <w:rPr>
                <w:rFonts w:ascii="Arial" w:hAnsi="Arial" w:cs="Arial"/>
                <w:sz w:val="24"/>
                <w:szCs w:val="24"/>
              </w:rPr>
            </w:pPr>
          </w:p>
          <w:p w14:paraId="312E904B" w14:textId="77777777" w:rsidR="0066385D" w:rsidRDefault="0066385D" w:rsidP="00903C2A">
            <w:pPr>
              <w:jc w:val="both"/>
              <w:rPr>
                <w:rFonts w:ascii="Arial" w:hAnsi="Arial" w:cs="Arial"/>
                <w:sz w:val="24"/>
                <w:szCs w:val="24"/>
              </w:rPr>
            </w:pPr>
          </w:p>
          <w:p w14:paraId="70D22E6D" w14:textId="77777777" w:rsidR="0066385D" w:rsidRDefault="0066385D" w:rsidP="00903C2A">
            <w:pPr>
              <w:jc w:val="both"/>
              <w:rPr>
                <w:rFonts w:ascii="Arial" w:hAnsi="Arial" w:cs="Arial"/>
                <w:sz w:val="24"/>
                <w:szCs w:val="24"/>
              </w:rPr>
            </w:pPr>
          </w:p>
          <w:p w14:paraId="5EB8F3E5" w14:textId="77777777" w:rsidR="0066385D" w:rsidRDefault="0066385D" w:rsidP="00903C2A">
            <w:pPr>
              <w:jc w:val="both"/>
              <w:rPr>
                <w:rFonts w:ascii="Arial" w:hAnsi="Arial" w:cs="Arial"/>
                <w:sz w:val="24"/>
                <w:szCs w:val="24"/>
              </w:rPr>
            </w:pPr>
          </w:p>
          <w:p w14:paraId="36BFA595" w14:textId="77777777" w:rsidR="0066385D" w:rsidRDefault="0066385D" w:rsidP="00903C2A">
            <w:pPr>
              <w:jc w:val="both"/>
              <w:rPr>
                <w:rFonts w:ascii="Arial" w:hAnsi="Arial" w:cs="Arial"/>
                <w:sz w:val="24"/>
                <w:szCs w:val="24"/>
              </w:rPr>
            </w:pPr>
          </w:p>
          <w:p w14:paraId="4394E5E7" w14:textId="77777777" w:rsidR="0066385D" w:rsidRDefault="0066385D" w:rsidP="00903C2A">
            <w:pPr>
              <w:jc w:val="both"/>
              <w:rPr>
                <w:rFonts w:ascii="Arial" w:hAnsi="Arial" w:cs="Arial"/>
                <w:sz w:val="24"/>
                <w:szCs w:val="24"/>
              </w:rPr>
            </w:pPr>
          </w:p>
          <w:p w14:paraId="61834FB2" w14:textId="77777777" w:rsidR="0066385D" w:rsidRDefault="0066385D" w:rsidP="00903C2A">
            <w:pPr>
              <w:jc w:val="both"/>
              <w:rPr>
                <w:rFonts w:ascii="Arial" w:hAnsi="Arial" w:cs="Arial"/>
                <w:sz w:val="24"/>
                <w:szCs w:val="24"/>
              </w:rPr>
            </w:pPr>
          </w:p>
          <w:p w14:paraId="4AD703FF" w14:textId="77777777" w:rsidR="0066385D" w:rsidRDefault="0066385D" w:rsidP="00903C2A">
            <w:pPr>
              <w:jc w:val="both"/>
              <w:rPr>
                <w:rFonts w:ascii="Arial" w:hAnsi="Arial" w:cs="Arial"/>
                <w:sz w:val="24"/>
                <w:szCs w:val="24"/>
              </w:rPr>
            </w:pPr>
          </w:p>
          <w:p w14:paraId="50982806" w14:textId="77777777" w:rsidR="0066385D" w:rsidRDefault="0066385D" w:rsidP="00903C2A">
            <w:pPr>
              <w:jc w:val="both"/>
              <w:rPr>
                <w:rFonts w:ascii="Arial" w:hAnsi="Arial" w:cs="Arial"/>
                <w:sz w:val="24"/>
                <w:szCs w:val="24"/>
              </w:rPr>
            </w:pPr>
          </w:p>
          <w:p w14:paraId="6E1E7E66" w14:textId="77777777" w:rsidR="0066385D" w:rsidRDefault="0066385D" w:rsidP="00903C2A">
            <w:pPr>
              <w:jc w:val="both"/>
              <w:rPr>
                <w:rFonts w:ascii="Arial" w:hAnsi="Arial" w:cs="Arial"/>
                <w:sz w:val="24"/>
                <w:szCs w:val="24"/>
              </w:rPr>
            </w:pPr>
          </w:p>
          <w:p w14:paraId="2291A412" w14:textId="77777777" w:rsidR="0066385D" w:rsidRDefault="0066385D" w:rsidP="00903C2A">
            <w:pPr>
              <w:jc w:val="both"/>
              <w:rPr>
                <w:rFonts w:ascii="Arial" w:hAnsi="Arial" w:cs="Arial"/>
                <w:sz w:val="24"/>
                <w:szCs w:val="24"/>
              </w:rPr>
            </w:pPr>
          </w:p>
          <w:p w14:paraId="40F4C914" w14:textId="77777777" w:rsidR="0066385D" w:rsidRDefault="0066385D" w:rsidP="00903C2A">
            <w:pPr>
              <w:jc w:val="both"/>
              <w:rPr>
                <w:rFonts w:ascii="Arial" w:hAnsi="Arial" w:cs="Arial"/>
                <w:sz w:val="24"/>
                <w:szCs w:val="24"/>
              </w:rPr>
            </w:pPr>
          </w:p>
          <w:p w14:paraId="7B90CD1B" w14:textId="77777777" w:rsidR="0066385D" w:rsidRDefault="0066385D" w:rsidP="00903C2A">
            <w:pPr>
              <w:jc w:val="both"/>
              <w:rPr>
                <w:rFonts w:ascii="Arial" w:hAnsi="Arial" w:cs="Arial"/>
                <w:sz w:val="24"/>
                <w:szCs w:val="24"/>
              </w:rPr>
            </w:pPr>
          </w:p>
          <w:p w14:paraId="53A3DD5B" w14:textId="77777777" w:rsidR="0066385D" w:rsidRDefault="0066385D" w:rsidP="00903C2A">
            <w:pPr>
              <w:jc w:val="both"/>
              <w:rPr>
                <w:rFonts w:ascii="Arial" w:hAnsi="Arial" w:cs="Arial"/>
                <w:sz w:val="24"/>
                <w:szCs w:val="24"/>
              </w:rPr>
            </w:pPr>
          </w:p>
          <w:p w14:paraId="6BB45277" w14:textId="77777777" w:rsidR="0066385D" w:rsidRDefault="0066385D" w:rsidP="00903C2A">
            <w:pPr>
              <w:jc w:val="both"/>
              <w:rPr>
                <w:rFonts w:ascii="Arial" w:hAnsi="Arial" w:cs="Arial"/>
                <w:sz w:val="24"/>
                <w:szCs w:val="24"/>
              </w:rPr>
            </w:pPr>
          </w:p>
          <w:p w14:paraId="656C9555" w14:textId="77777777" w:rsidR="0066385D" w:rsidRDefault="0066385D" w:rsidP="00903C2A">
            <w:pPr>
              <w:jc w:val="both"/>
              <w:rPr>
                <w:rFonts w:ascii="Arial" w:hAnsi="Arial" w:cs="Arial"/>
                <w:sz w:val="24"/>
                <w:szCs w:val="24"/>
              </w:rPr>
            </w:pPr>
          </w:p>
          <w:p w14:paraId="38C00B15" w14:textId="77777777" w:rsidR="0066385D" w:rsidRDefault="0066385D" w:rsidP="00903C2A">
            <w:pPr>
              <w:jc w:val="both"/>
              <w:rPr>
                <w:rFonts w:ascii="Arial" w:hAnsi="Arial" w:cs="Arial"/>
                <w:sz w:val="24"/>
                <w:szCs w:val="24"/>
              </w:rPr>
            </w:pPr>
          </w:p>
          <w:p w14:paraId="5BC7123B" w14:textId="77777777" w:rsidR="0066385D" w:rsidRDefault="0066385D" w:rsidP="00903C2A">
            <w:pPr>
              <w:jc w:val="both"/>
              <w:rPr>
                <w:rFonts w:ascii="Arial" w:hAnsi="Arial" w:cs="Arial"/>
                <w:sz w:val="24"/>
                <w:szCs w:val="24"/>
              </w:rPr>
            </w:pPr>
          </w:p>
          <w:p w14:paraId="20937591" w14:textId="77777777" w:rsidR="0066385D" w:rsidRDefault="0066385D" w:rsidP="00903C2A">
            <w:pPr>
              <w:jc w:val="both"/>
              <w:rPr>
                <w:rFonts w:ascii="Arial" w:hAnsi="Arial" w:cs="Arial"/>
                <w:sz w:val="24"/>
                <w:szCs w:val="24"/>
              </w:rPr>
            </w:pPr>
          </w:p>
          <w:p w14:paraId="543AC159" w14:textId="77777777" w:rsidR="0066385D" w:rsidRDefault="0066385D" w:rsidP="00903C2A">
            <w:pPr>
              <w:jc w:val="both"/>
              <w:rPr>
                <w:rFonts w:ascii="Arial" w:hAnsi="Arial" w:cs="Arial"/>
                <w:sz w:val="24"/>
                <w:szCs w:val="24"/>
              </w:rPr>
            </w:pPr>
          </w:p>
          <w:p w14:paraId="5BA27CA2" w14:textId="77777777" w:rsidR="0066385D" w:rsidRDefault="0066385D" w:rsidP="00903C2A">
            <w:pPr>
              <w:jc w:val="both"/>
              <w:rPr>
                <w:rFonts w:ascii="Arial" w:hAnsi="Arial" w:cs="Arial"/>
                <w:sz w:val="24"/>
                <w:szCs w:val="24"/>
              </w:rPr>
            </w:pPr>
          </w:p>
          <w:p w14:paraId="68D93912" w14:textId="77777777" w:rsidR="0066385D" w:rsidRDefault="0066385D" w:rsidP="00903C2A">
            <w:pPr>
              <w:jc w:val="both"/>
              <w:rPr>
                <w:rFonts w:ascii="Arial" w:hAnsi="Arial" w:cs="Arial"/>
                <w:sz w:val="24"/>
                <w:szCs w:val="24"/>
              </w:rPr>
            </w:pPr>
          </w:p>
          <w:p w14:paraId="7C715D0E" w14:textId="77777777" w:rsidR="00E14041" w:rsidRDefault="00E14041" w:rsidP="00903C2A">
            <w:pPr>
              <w:jc w:val="both"/>
              <w:rPr>
                <w:rFonts w:ascii="Arial" w:hAnsi="Arial" w:cs="Arial"/>
                <w:sz w:val="24"/>
                <w:szCs w:val="24"/>
              </w:rPr>
            </w:pPr>
          </w:p>
          <w:p w14:paraId="745D006D" w14:textId="77777777" w:rsidR="00E14041" w:rsidRDefault="00E14041" w:rsidP="00903C2A">
            <w:pPr>
              <w:jc w:val="both"/>
              <w:rPr>
                <w:rFonts w:ascii="Arial" w:hAnsi="Arial" w:cs="Arial"/>
                <w:sz w:val="24"/>
                <w:szCs w:val="24"/>
              </w:rPr>
            </w:pPr>
          </w:p>
          <w:p w14:paraId="06FC9B98" w14:textId="77777777" w:rsidR="00976B9E" w:rsidRDefault="00976B9E" w:rsidP="00903C2A">
            <w:pPr>
              <w:jc w:val="both"/>
              <w:rPr>
                <w:rFonts w:ascii="Arial" w:hAnsi="Arial" w:cs="Arial"/>
                <w:sz w:val="24"/>
                <w:szCs w:val="24"/>
              </w:rPr>
            </w:pPr>
          </w:p>
          <w:p w14:paraId="2CFFDBFC" w14:textId="77777777" w:rsidR="003B1BE0" w:rsidRDefault="003B1BE0" w:rsidP="00903C2A">
            <w:pPr>
              <w:jc w:val="both"/>
              <w:rPr>
                <w:rFonts w:ascii="Arial" w:hAnsi="Arial" w:cs="Arial"/>
                <w:sz w:val="24"/>
                <w:szCs w:val="24"/>
              </w:rPr>
            </w:pPr>
          </w:p>
          <w:p w14:paraId="1AF4CAF4" w14:textId="77777777" w:rsidR="003B1BE0" w:rsidRDefault="003B1BE0" w:rsidP="00903C2A">
            <w:pPr>
              <w:jc w:val="both"/>
              <w:rPr>
                <w:rFonts w:ascii="Arial" w:hAnsi="Arial" w:cs="Arial"/>
                <w:sz w:val="24"/>
                <w:szCs w:val="24"/>
              </w:rPr>
            </w:pPr>
          </w:p>
          <w:p w14:paraId="691DF3A2" w14:textId="77777777" w:rsidR="003B1BE0" w:rsidRDefault="003B1BE0" w:rsidP="00903C2A">
            <w:pPr>
              <w:jc w:val="both"/>
              <w:rPr>
                <w:rFonts w:ascii="Arial" w:hAnsi="Arial" w:cs="Arial"/>
                <w:sz w:val="24"/>
                <w:szCs w:val="24"/>
              </w:rPr>
            </w:pPr>
          </w:p>
          <w:p w14:paraId="6E2BED81" w14:textId="77777777" w:rsidR="003B1BE0" w:rsidRDefault="003B1BE0" w:rsidP="00903C2A">
            <w:pPr>
              <w:jc w:val="both"/>
              <w:rPr>
                <w:rFonts w:ascii="Arial" w:hAnsi="Arial" w:cs="Arial"/>
                <w:sz w:val="24"/>
                <w:szCs w:val="24"/>
              </w:rPr>
            </w:pPr>
          </w:p>
          <w:p w14:paraId="7F088BCA" w14:textId="77777777" w:rsidR="003B1BE0" w:rsidRDefault="003B1BE0" w:rsidP="00903C2A">
            <w:pPr>
              <w:jc w:val="both"/>
              <w:rPr>
                <w:rFonts w:ascii="Arial" w:hAnsi="Arial" w:cs="Arial"/>
                <w:sz w:val="24"/>
                <w:szCs w:val="24"/>
              </w:rPr>
            </w:pPr>
          </w:p>
          <w:p w14:paraId="24FDBC61" w14:textId="77777777" w:rsidR="003B1BE0" w:rsidRDefault="003B1BE0" w:rsidP="00903C2A">
            <w:pPr>
              <w:jc w:val="both"/>
              <w:rPr>
                <w:rFonts w:ascii="Arial" w:hAnsi="Arial" w:cs="Arial"/>
                <w:sz w:val="24"/>
                <w:szCs w:val="24"/>
              </w:rPr>
            </w:pPr>
          </w:p>
          <w:p w14:paraId="25C81A50" w14:textId="77777777" w:rsidR="003B1BE0" w:rsidRDefault="003B1BE0" w:rsidP="00903C2A">
            <w:pPr>
              <w:jc w:val="both"/>
              <w:rPr>
                <w:rFonts w:ascii="Arial" w:hAnsi="Arial" w:cs="Arial"/>
                <w:sz w:val="24"/>
                <w:szCs w:val="24"/>
              </w:rPr>
            </w:pPr>
          </w:p>
          <w:p w14:paraId="6BD213E9" w14:textId="77777777" w:rsidR="003B1BE0" w:rsidRDefault="003B1BE0" w:rsidP="00903C2A">
            <w:pPr>
              <w:jc w:val="both"/>
              <w:rPr>
                <w:rFonts w:ascii="Arial" w:hAnsi="Arial" w:cs="Arial"/>
                <w:sz w:val="24"/>
                <w:szCs w:val="24"/>
              </w:rPr>
            </w:pPr>
          </w:p>
          <w:p w14:paraId="027D83DC" w14:textId="77777777" w:rsidR="003B1BE0" w:rsidRDefault="003B1BE0" w:rsidP="00903C2A">
            <w:pPr>
              <w:jc w:val="both"/>
              <w:rPr>
                <w:rFonts w:ascii="Arial" w:hAnsi="Arial" w:cs="Arial"/>
                <w:sz w:val="24"/>
                <w:szCs w:val="24"/>
              </w:rPr>
            </w:pPr>
          </w:p>
          <w:p w14:paraId="1DED8E02" w14:textId="77777777" w:rsidR="003B1BE0" w:rsidRDefault="003B1BE0" w:rsidP="00903C2A">
            <w:pPr>
              <w:jc w:val="both"/>
              <w:rPr>
                <w:rFonts w:ascii="Arial" w:hAnsi="Arial" w:cs="Arial"/>
                <w:sz w:val="24"/>
                <w:szCs w:val="24"/>
              </w:rPr>
            </w:pPr>
          </w:p>
          <w:p w14:paraId="302AFA6F" w14:textId="77777777" w:rsidR="003B1BE0" w:rsidRDefault="003B1BE0" w:rsidP="00903C2A">
            <w:pPr>
              <w:jc w:val="both"/>
              <w:rPr>
                <w:rFonts w:ascii="Arial" w:hAnsi="Arial" w:cs="Arial"/>
                <w:sz w:val="24"/>
                <w:szCs w:val="24"/>
              </w:rPr>
            </w:pPr>
          </w:p>
          <w:p w14:paraId="66D21AD1" w14:textId="77777777" w:rsidR="003B1BE0" w:rsidRDefault="003B1BE0" w:rsidP="00903C2A">
            <w:pPr>
              <w:jc w:val="both"/>
              <w:rPr>
                <w:rFonts w:ascii="Arial" w:hAnsi="Arial" w:cs="Arial"/>
                <w:sz w:val="24"/>
                <w:szCs w:val="24"/>
              </w:rPr>
            </w:pPr>
          </w:p>
          <w:p w14:paraId="49DF55EC" w14:textId="77777777" w:rsidR="003B1BE0" w:rsidRDefault="003B1BE0" w:rsidP="00903C2A">
            <w:pPr>
              <w:jc w:val="both"/>
              <w:rPr>
                <w:rFonts w:ascii="Arial" w:hAnsi="Arial" w:cs="Arial"/>
                <w:sz w:val="24"/>
                <w:szCs w:val="24"/>
              </w:rPr>
            </w:pPr>
          </w:p>
          <w:p w14:paraId="71A388CB" w14:textId="77777777" w:rsidR="003B1BE0" w:rsidRDefault="003B1BE0" w:rsidP="00903C2A">
            <w:pPr>
              <w:jc w:val="both"/>
              <w:rPr>
                <w:rFonts w:ascii="Arial" w:hAnsi="Arial" w:cs="Arial"/>
                <w:sz w:val="24"/>
                <w:szCs w:val="24"/>
              </w:rPr>
            </w:pPr>
          </w:p>
          <w:p w14:paraId="594D9B86" w14:textId="77777777" w:rsidR="003B1BE0" w:rsidRDefault="003B1BE0" w:rsidP="00903C2A">
            <w:pPr>
              <w:jc w:val="both"/>
              <w:rPr>
                <w:rFonts w:ascii="Arial" w:hAnsi="Arial" w:cs="Arial"/>
                <w:sz w:val="24"/>
                <w:szCs w:val="24"/>
              </w:rPr>
            </w:pPr>
          </w:p>
          <w:p w14:paraId="676FCCFF" w14:textId="77777777" w:rsidR="003B1BE0" w:rsidRDefault="003B1BE0" w:rsidP="00903C2A">
            <w:pPr>
              <w:jc w:val="both"/>
              <w:rPr>
                <w:rFonts w:ascii="Arial" w:hAnsi="Arial" w:cs="Arial"/>
                <w:sz w:val="24"/>
                <w:szCs w:val="24"/>
              </w:rPr>
            </w:pPr>
          </w:p>
          <w:p w14:paraId="0743A0EA" w14:textId="77777777" w:rsidR="003B1BE0" w:rsidRDefault="003B1BE0" w:rsidP="00903C2A">
            <w:pPr>
              <w:jc w:val="both"/>
              <w:rPr>
                <w:rFonts w:ascii="Arial" w:hAnsi="Arial" w:cs="Arial"/>
                <w:sz w:val="24"/>
                <w:szCs w:val="24"/>
              </w:rPr>
            </w:pPr>
          </w:p>
          <w:p w14:paraId="168A7B09" w14:textId="77777777" w:rsidR="003B1BE0" w:rsidRDefault="003B1BE0" w:rsidP="00903C2A">
            <w:pPr>
              <w:jc w:val="both"/>
              <w:rPr>
                <w:rFonts w:ascii="Arial" w:hAnsi="Arial" w:cs="Arial"/>
                <w:sz w:val="24"/>
                <w:szCs w:val="24"/>
              </w:rPr>
            </w:pPr>
          </w:p>
          <w:p w14:paraId="3D6F53B3" w14:textId="77777777" w:rsidR="003B1BE0" w:rsidRDefault="003B1BE0" w:rsidP="00903C2A">
            <w:pPr>
              <w:jc w:val="both"/>
              <w:rPr>
                <w:rFonts w:ascii="Arial" w:hAnsi="Arial" w:cs="Arial"/>
                <w:sz w:val="24"/>
                <w:szCs w:val="24"/>
              </w:rPr>
            </w:pPr>
          </w:p>
          <w:p w14:paraId="36A093E1" w14:textId="77777777" w:rsidR="003B1BE0" w:rsidRDefault="003B1BE0" w:rsidP="00903C2A">
            <w:pPr>
              <w:jc w:val="both"/>
              <w:rPr>
                <w:rFonts w:ascii="Arial" w:hAnsi="Arial" w:cs="Arial"/>
                <w:sz w:val="24"/>
                <w:szCs w:val="24"/>
              </w:rPr>
            </w:pPr>
          </w:p>
          <w:p w14:paraId="03088D9D" w14:textId="77777777" w:rsidR="003B1BE0" w:rsidRDefault="003B1BE0" w:rsidP="00903C2A">
            <w:pPr>
              <w:jc w:val="both"/>
              <w:rPr>
                <w:rFonts w:ascii="Arial" w:hAnsi="Arial" w:cs="Arial"/>
                <w:sz w:val="24"/>
                <w:szCs w:val="24"/>
              </w:rPr>
            </w:pPr>
          </w:p>
          <w:p w14:paraId="3BB285E7" w14:textId="77777777" w:rsidR="003B1BE0" w:rsidRDefault="003B1BE0" w:rsidP="00903C2A">
            <w:pPr>
              <w:jc w:val="both"/>
              <w:rPr>
                <w:rFonts w:ascii="Arial" w:hAnsi="Arial" w:cs="Arial"/>
                <w:sz w:val="24"/>
                <w:szCs w:val="24"/>
              </w:rPr>
            </w:pPr>
          </w:p>
          <w:p w14:paraId="6EE8FB13" w14:textId="77777777" w:rsidR="003B1BE0" w:rsidRDefault="003B1BE0" w:rsidP="00903C2A">
            <w:pPr>
              <w:jc w:val="both"/>
              <w:rPr>
                <w:rFonts w:ascii="Arial" w:hAnsi="Arial" w:cs="Arial"/>
                <w:sz w:val="24"/>
                <w:szCs w:val="24"/>
              </w:rPr>
            </w:pPr>
          </w:p>
          <w:p w14:paraId="242B123B" w14:textId="77777777" w:rsidR="003B1BE0" w:rsidRDefault="003B1BE0" w:rsidP="00903C2A">
            <w:pPr>
              <w:jc w:val="both"/>
              <w:rPr>
                <w:rFonts w:ascii="Arial" w:hAnsi="Arial" w:cs="Arial"/>
                <w:sz w:val="24"/>
                <w:szCs w:val="24"/>
              </w:rPr>
            </w:pPr>
          </w:p>
          <w:p w14:paraId="489F1204" w14:textId="77777777" w:rsidR="003B1BE0" w:rsidRDefault="003B1BE0" w:rsidP="00903C2A">
            <w:pPr>
              <w:jc w:val="both"/>
              <w:rPr>
                <w:rFonts w:ascii="Arial" w:hAnsi="Arial" w:cs="Arial"/>
                <w:sz w:val="24"/>
                <w:szCs w:val="24"/>
              </w:rPr>
            </w:pPr>
          </w:p>
          <w:p w14:paraId="5449D4BE" w14:textId="77777777" w:rsidR="003B1BE0" w:rsidRDefault="003B1BE0" w:rsidP="00903C2A">
            <w:pPr>
              <w:jc w:val="both"/>
              <w:rPr>
                <w:rFonts w:ascii="Arial" w:hAnsi="Arial" w:cs="Arial"/>
                <w:sz w:val="24"/>
                <w:szCs w:val="24"/>
              </w:rPr>
            </w:pPr>
          </w:p>
          <w:p w14:paraId="7584FD37" w14:textId="77777777" w:rsidR="003B1BE0" w:rsidRDefault="003B1BE0" w:rsidP="00903C2A">
            <w:pPr>
              <w:jc w:val="both"/>
              <w:rPr>
                <w:rFonts w:ascii="Arial" w:hAnsi="Arial" w:cs="Arial"/>
                <w:sz w:val="24"/>
                <w:szCs w:val="24"/>
              </w:rPr>
            </w:pPr>
          </w:p>
          <w:p w14:paraId="4E449E11" w14:textId="77777777" w:rsidR="003B1BE0" w:rsidRDefault="003B1BE0" w:rsidP="00903C2A">
            <w:pPr>
              <w:jc w:val="both"/>
              <w:rPr>
                <w:rFonts w:ascii="Arial" w:hAnsi="Arial" w:cs="Arial"/>
                <w:sz w:val="24"/>
                <w:szCs w:val="24"/>
              </w:rPr>
            </w:pPr>
          </w:p>
          <w:p w14:paraId="35473E89" w14:textId="77777777" w:rsidR="003B1BE0" w:rsidRDefault="003B1BE0" w:rsidP="00903C2A">
            <w:pPr>
              <w:jc w:val="both"/>
              <w:rPr>
                <w:rFonts w:ascii="Arial" w:hAnsi="Arial" w:cs="Arial"/>
                <w:sz w:val="24"/>
                <w:szCs w:val="24"/>
              </w:rPr>
            </w:pPr>
          </w:p>
          <w:p w14:paraId="171BA2FB" w14:textId="77777777" w:rsidR="003B1BE0" w:rsidRDefault="003B1BE0" w:rsidP="00903C2A">
            <w:pPr>
              <w:jc w:val="both"/>
              <w:rPr>
                <w:rFonts w:ascii="Arial" w:hAnsi="Arial" w:cs="Arial"/>
                <w:sz w:val="24"/>
                <w:szCs w:val="24"/>
              </w:rPr>
            </w:pPr>
          </w:p>
          <w:p w14:paraId="5F0676A4" w14:textId="77777777" w:rsidR="003B1BE0" w:rsidRDefault="003B1BE0" w:rsidP="00903C2A">
            <w:pPr>
              <w:jc w:val="both"/>
              <w:rPr>
                <w:rFonts w:ascii="Arial" w:hAnsi="Arial" w:cs="Arial"/>
                <w:sz w:val="24"/>
                <w:szCs w:val="24"/>
              </w:rPr>
            </w:pPr>
          </w:p>
          <w:p w14:paraId="7310E2A6" w14:textId="77777777" w:rsidR="003B1BE0" w:rsidRDefault="003B1BE0" w:rsidP="00903C2A">
            <w:pPr>
              <w:jc w:val="both"/>
              <w:rPr>
                <w:rFonts w:ascii="Arial" w:hAnsi="Arial" w:cs="Arial"/>
                <w:sz w:val="24"/>
                <w:szCs w:val="24"/>
              </w:rPr>
            </w:pPr>
          </w:p>
          <w:p w14:paraId="0418C0BC" w14:textId="77777777" w:rsidR="003B1BE0" w:rsidRDefault="003B1BE0" w:rsidP="00903C2A">
            <w:pPr>
              <w:jc w:val="both"/>
              <w:rPr>
                <w:rFonts w:ascii="Arial" w:hAnsi="Arial" w:cs="Arial"/>
                <w:sz w:val="24"/>
                <w:szCs w:val="24"/>
              </w:rPr>
            </w:pPr>
          </w:p>
          <w:p w14:paraId="45D97149" w14:textId="77777777" w:rsidR="003B1BE0" w:rsidRDefault="003B1BE0" w:rsidP="00903C2A">
            <w:pPr>
              <w:jc w:val="both"/>
              <w:rPr>
                <w:rFonts w:ascii="Arial" w:hAnsi="Arial" w:cs="Arial"/>
                <w:sz w:val="24"/>
                <w:szCs w:val="24"/>
              </w:rPr>
            </w:pPr>
          </w:p>
          <w:p w14:paraId="28FEA050" w14:textId="77777777" w:rsidR="003B1BE0" w:rsidRDefault="003B1BE0" w:rsidP="00903C2A">
            <w:pPr>
              <w:jc w:val="both"/>
              <w:rPr>
                <w:rFonts w:ascii="Arial" w:hAnsi="Arial" w:cs="Arial"/>
                <w:sz w:val="24"/>
                <w:szCs w:val="24"/>
              </w:rPr>
            </w:pPr>
          </w:p>
          <w:p w14:paraId="2BFF9061" w14:textId="77777777" w:rsidR="003B1BE0" w:rsidRDefault="003B1BE0" w:rsidP="00903C2A">
            <w:pPr>
              <w:jc w:val="both"/>
              <w:rPr>
                <w:rFonts w:ascii="Arial" w:hAnsi="Arial" w:cs="Arial"/>
                <w:sz w:val="24"/>
                <w:szCs w:val="24"/>
              </w:rPr>
            </w:pPr>
          </w:p>
          <w:p w14:paraId="2D033F92" w14:textId="77777777" w:rsidR="003B1BE0" w:rsidRDefault="003B1BE0" w:rsidP="00903C2A">
            <w:pPr>
              <w:jc w:val="both"/>
              <w:rPr>
                <w:rFonts w:ascii="Arial" w:hAnsi="Arial" w:cs="Arial"/>
                <w:sz w:val="24"/>
                <w:szCs w:val="24"/>
              </w:rPr>
            </w:pPr>
          </w:p>
          <w:p w14:paraId="5DDF8152" w14:textId="77777777" w:rsidR="00976B9E" w:rsidRDefault="00976B9E" w:rsidP="00903C2A">
            <w:pPr>
              <w:jc w:val="both"/>
              <w:rPr>
                <w:rFonts w:ascii="Arial" w:hAnsi="Arial" w:cs="Arial"/>
                <w:sz w:val="24"/>
                <w:szCs w:val="24"/>
              </w:rPr>
            </w:pPr>
          </w:p>
          <w:p w14:paraId="286DA168" w14:textId="77777777" w:rsidR="00976B9E" w:rsidRPr="00903C2A" w:rsidRDefault="00976B9E" w:rsidP="00903C2A">
            <w:pPr>
              <w:jc w:val="both"/>
              <w:rPr>
                <w:rFonts w:ascii="Arial" w:hAnsi="Arial" w:cs="Arial"/>
                <w:sz w:val="24"/>
                <w:szCs w:val="24"/>
              </w:rPr>
            </w:pPr>
          </w:p>
          <w:p w14:paraId="1A3F439D"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f)</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en el numeral 52, la frase "esta letra" por la frase “este número”.</w:t>
            </w:r>
          </w:p>
          <w:p w14:paraId="0811926A" w14:textId="77777777" w:rsidR="00903C2A" w:rsidRDefault="00903C2A" w:rsidP="00903C2A">
            <w:pPr>
              <w:jc w:val="both"/>
              <w:rPr>
                <w:rFonts w:ascii="Arial" w:hAnsi="Arial" w:cs="Arial"/>
                <w:sz w:val="24"/>
                <w:szCs w:val="24"/>
              </w:rPr>
            </w:pPr>
          </w:p>
          <w:p w14:paraId="0479BD83" w14:textId="77777777" w:rsidR="00067DDD" w:rsidRDefault="00067DDD" w:rsidP="00903C2A">
            <w:pPr>
              <w:jc w:val="both"/>
              <w:rPr>
                <w:rFonts w:ascii="Arial" w:hAnsi="Arial" w:cs="Arial"/>
                <w:sz w:val="24"/>
                <w:szCs w:val="24"/>
              </w:rPr>
            </w:pPr>
          </w:p>
          <w:p w14:paraId="27BBD8AC" w14:textId="77777777" w:rsidR="00067DDD" w:rsidRDefault="00067DDD" w:rsidP="00903C2A">
            <w:pPr>
              <w:jc w:val="both"/>
              <w:rPr>
                <w:rFonts w:ascii="Arial" w:hAnsi="Arial" w:cs="Arial"/>
                <w:sz w:val="24"/>
                <w:szCs w:val="24"/>
              </w:rPr>
            </w:pPr>
          </w:p>
          <w:p w14:paraId="38B7094A" w14:textId="77777777" w:rsidR="00067DDD" w:rsidRDefault="00067DDD" w:rsidP="00903C2A">
            <w:pPr>
              <w:jc w:val="both"/>
              <w:rPr>
                <w:rFonts w:ascii="Arial" w:hAnsi="Arial" w:cs="Arial"/>
                <w:sz w:val="24"/>
                <w:szCs w:val="24"/>
              </w:rPr>
            </w:pPr>
          </w:p>
          <w:p w14:paraId="5D7772AD" w14:textId="77777777" w:rsidR="00067DDD" w:rsidRDefault="00067DDD" w:rsidP="00903C2A">
            <w:pPr>
              <w:jc w:val="both"/>
              <w:rPr>
                <w:rFonts w:ascii="Arial" w:hAnsi="Arial" w:cs="Arial"/>
                <w:sz w:val="24"/>
                <w:szCs w:val="24"/>
              </w:rPr>
            </w:pPr>
          </w:p>
          <w:p w14:paraId="29A264D9" w14:textId="77777777" w:rsidR="00E14041" w:rsidRDefault="00E14041" w:rsidP="00903C2A">
            <w:pPr>
              <w:jc w:val="both"/>
              <w:rPr>
                <w:rFonts w:ascii="Arial" w:hAnsi="Arial" w:cs="Arial"/>
                <w:sz w:val="24"/>
                <w:szCs w:val="24"/>
              </w:rPr>
            </w:pPr>
          </w:p>
          <w:p w14:paraId="65FE8CC2" w14:textId="77777777" w:rsidR="00E14041" w:rsidRDefault="00E14041" w:rsidP="00903C2A">
            <w:pPr>
              <w:jc w:val="both"/>
              <w:rPr>
                <w:rFonts w:ascii="Arial" w:hAnsi="Arial" w:cs="Arial"/>
                <w:sz w:val="24"/>
                <w:szCs w:val="24"/>
              </w:rPr>
            </w:pPr>
          </w:p>
          <w:p w14:paraId="2D286856" w14:textId="77777777" w:rsidR="00E14041" w:rsidRDefault="00E14041" w:rsidP="00903C2A">
            <w:pPr>
              <w:jc w:val="both"/>
              <w:rPr>
                <w:rFonts w:ascii="Arial" w:hAnsi="Arial" w:cs="Arial"/>
                <w:sz w:val="24"/>
                <w:szCs w:val="24"/>
              </w:rPr>
            </w:pPr>
          </w:p>
          <w:p w14:paraId="222AFFA8" w14:textId="77777777" w:rsidR="00E14041" w:rsidRDefault="00E14041" w:rsidP="00903C2A">
            <w:pPr>
              <w:jc w:val="both"/>
              <w:rPr>
                <w:rFonts w:ascii="Arial" w:hAnsi="Arial" w:cs="Arial"/>
                <w:sz w:val="24"/>
                <w:szCs w:val="24"/>
              </w:rPr>
            </w:pPr>
          </w:p>
          <w:p w14:paraId="69F43D3A" w14:textId="77777777" w:rsidR="00E14041" w:rsidRDefault="00E14041" w:rsidP="00903C2A">
            <w:pPr>
              <w:jc w:val="both"/>
              <w:rPr>
                <w:rFonts w:ascii="Arial" w:hAnsi="Arial" w:cs="Arial"/>
                <w:sz w:val="24"/>
                <w:szCs w:val="24"/>
              </w:rPr>
            </w:pPr>
          </w:p>
          <w:p w14:paraId="2D3CB5ED" w14:textId="77777777" w:rsidR="00E14041" w:rsidRDefault="00E14041" w:rsidP="00903C2A">
            <w:pPr>
              <w:jc w:val="both"/>
              <w:rPr>
                <w:rFonts w:ascii="Arial" w:hAnsi="Arial" w:cs="Arial"/>
                <w:sz w:val="24"/>
                <w:szCs w:val="24"/>
              </w:rPr>
            </w:pPr>
          </w:p>
          <w:p w14:paraId="06BCBE53" w14:textId="77777777" w:rsidR="00E14041" w:rsidRDefault="00E14041" w:rsidP="00903C2A">
            <w:pPr>
              <w:jc w:val="both"/>
              <w:rPr>
                <w:rFonts w:ascii="Arial" w:hAnsi="Arial" w:cs="Arial"/>
                <w:sz w:val="24"/>
                <w:szCs w:val="24"/>
              </w:rPr>
            </w:pPr>
          </w:p>
          <w:p w14:paraId="154E5BE0" w14:textId="77777777" w:rsidR="00E14041" w:rsidRDefault="00E14041" w:rsidP="00903C2A">
            <w:pPr>
              <w:jc w:val="both"/>
              <w:rPr>
                <w:rFonts w:ascii="Arial" w:hAnsi="Arial" w:cs="Arial"/>
                <w:sz w:val="24"/>
                <w:szCs w:val="24"/>
              </w:rPr>
            </w:pPr>
          </w:p>
          <w:p w14:paraId="53A2EE87" w14:textId="77777777" w:rsidR="00E14041" w:rsidRDefault="00E14041" w:rsidP="00903C2A">
            <w:pPr>
              <w:jc w:val="both"/>
              <w:rPr>
                <w:rFonts w:ascii="Arial" w:hAnsi="Arial" w:cs="Arial"/>
                <w:sz w:val="24"/>
                <w:szCs w:val="24"/>
              </w:rPr>
            </w:pPr>
          </w:p>
          <w:p w14:paraId="6754C02F" w14:textId="77777777" w:rsidR="00E14041" w:rsidRDefault="00E14041" w:rsidP="00903C2A">
            <w:pPr>
              <w:jc w:val="both"/>
              <w:rPr>
                <w:rFonts w:ascii="Arial" w:hAnsi="Arial" w:cs="Arial"/>
                <w:sz w:val="24"/>
                <w:szCs w:val="24"/>
              </w:rPr>
            </w:pPr>
          </w:p>
          <w:p w14:paraId="5ABA1D97" w14:textId="77777777" w:rsidR="00E14041" w:rsidRDefault="00E14041" w:rsidP="00903C2A">
            <w:pPr>
              <w:jc w:val="both"/>
              <w:rPr>
                <w:rFonts w:ascii="Arial" w:hAnsi="Arial" w:cs="Arial"/>
                <w:sz w:val="24"/>
                <w:szCs w:val="24"/>
              </w:rPr>
            </w:pPr>
          </w:p>
          <w:p w14:paraId="028B0B83" w14:textId="77777777" w:rsidR="00E14041" w:rsidRDefault="00E14041" w:rsidP="00903C2A">
            <w:pPr>
              <w:jc w:val="both"/>
              <w:rPr>
                <w:rFonts w:ascii="Arial" w:hAnsi="Arial" w:cs="Arial"/>
                <w:sz w:val="24"/>
                <w:szCs w:val="24"/>
              </w:rPr>
            </w:pPr>
          </w:p>
          <w:p w14:paraId="1CB42D7E" w14:textId="77777777" w:rsidR="00E14041" w:rsidRDefault="00E14041" w:rsidP="00903C2A">
            <w:pPr>
              <w:jc w:val="both"/>
              <w:rPr>
                <w:rFonts w:ascii="Arial" w:hAnsi="Arial" w:cs="Arial"/>
                <w:sz w:val="24"/>
                <w:szCs w:val="24"/>
              </w:rPr>
            </w:pPr>
          </w:p>
          <w:p w14:paraId="48D66DFB" w14:textId="77777777" w:rsidR="00E14041" w:rsidRDefault="00E14041" w:rsidP="00903C2A">
            <w:pPr>
              <w:jc w:val="both"/>
              <w:rPr>
                <w:rFonts w:ascii="Arial" w:hAnsi="Arial" w:cs="Arial"/>
                <w:sz w:val="24"/>
                <w:szCs w:val="24"/>
              </w:rPr>
            </w:pPr>
          </w:p>
          <w:p w14:paraId="4B65ED6A" w14:textId="77777777" w:rsidR="00E14041" w:rsidRDefault="00E14041" w:rsidP="00903C2A">
            <w:pPr>
              <w:jc w:val="both"/>
              <w:rPr>
                <w:rFonts w:ascii="Arial" w:hAnsi="Arial" w:cs="Arial"/>
                <w:sz w:val="24"/>
                <w:szCs w:val="24"/>
              </w:rPr>
            </w:pPr>
          </w:p>
          <w:p w14:paraId="7C30C2FF" w14:textId="77777777" w:rsidR="00E14041" w:rsidRDefault="00E14041" w:rsidP="00903C2A">
            <w:pPr>
              <w:jc w:val="both"/>
              <w:rPr>
                <w:rFonts w:ascii="Arial" w:hAnsi="Arial" w:cs="Arial"/>
                <w:sz w:val="24"/>
                <w:szCs w:val="24"/>
              </w:rPr>
            </w:pPr>
          </w:p>
          <w:p w14:paraId="53E3F595" w14:textId="77777777" w:rsidR="00E14041" w:rsidRDefault="00E14041" w:rsidP="00903C2A">
            <w:pPr>
              <w:jc w:val="both"/>
              <w:rPr>
                <w:rFonts w:ascii="Arial" w:hAnsi="Arial" w:cs="Arial"/>
                <w:sz w:val="24"/>
                <w:szCs w:val="24"/>
              </w:rPr>
            </w:pPr>
          </w:p>
          <w:p w14:paraId="528783D6" w14:textId="77777777" w:rsidR="00FE7816" w:rsidRDefault="00FE7816" w:rsidP="00903C2A">
            <w:pPr>
              <w:jc w:val="both"/>
              <w:rPr>
                <w:rFonts w:ascii="Arial" w:hAnsi="Arial" w:cs="Arial"/>
                <w:sz w:val="24"/>
                <w:szCs w:val="24"/>
              </w:rPr>
            </w:pPr>
          </w:p>
          <w:p w14:paraId="741CC922" w14:textId="77777777" w:rsidR="00067DDD" w:rsidRPr="00903C2A" w:rsidRDefault="00067DDD" w:rsidP="00903C2A">
            <w:pPr>
              <w:jc w:val="both"/>
              <w:rPr>
                <w:rFonts w:ascii="Arial" w:hAnsi="Arial" w:cs="Arial"/>
                <w:sz w:val="24"/>
                <w:szCs w:val="24"/>
              </w:rPr>
            </w:pPr>
          </w:p>
          <w:p w14:paraId="252A9EB6" w14:textId="77777777" w:rsidR="00903C2A" w:rsidRPr="004C2945" w:rsidRDefault="00903C2A" w:rsidP="00903C2A">
            <w:pPr>
              <w:jc w:val="both"/>
              <w:rPr>
                <w:rFonts w:ascii="Arial" w:hAnsi="Arial" w:cs="Arial"/>
                <w:sz w:val="22"/>
                <w:szCs w:val="22"/>
              </w:rPr>
            </w:pPr>
            <w:r w:rsidRPr="004C2945">
              <w:rPr>
                <w:rFonts w:ascii="Arial" w:hAnsi="Arial" w:cs="Arial"/>
                <w:sz w:val="22"/>
                <w:szCs w:val="22"/>
              </w:rPr>
              <w:t>g)</w:t>
            </w:r>
            <w:r w:rsidRPr="004C2945">
              <w:rPr>
                <w:rFonts w:ascii="Arial" w:hAnsi="Arial" w:cs="Arial"/>
                <w:sz w:val="22"/>
                <w:szCs w:val="22"/>
              </w:rPr>
              <w:tab/>
            </w:r>
            <w:proofErr w:type="spellStart"/>
            <w:r w:rsidRPr="004C2945">
              <w:rPr>
                <w:rFonts w:ascii="Arial" w:hAnsi="Arial" w:cs="Arial"/>
                <w:sz w:val="22"/>
                <w:szCs w:val="22"/>
              </w:rPr>
              <w:t>Reemplázase</w:t>
            </w:r>
            <w:proofErr w:type="spellEnd"/>
            <w:r w:rsidRPr="004C2945">
              <w:rPr>
                <w:rFonts w:ascii="Arial" w:hAnsi="Arial" w:cs="Arial"/>
                <w:sz w:val="22"/>
                <w:szCs w:val="22"/>
              </w:rPr>
              <w:t xml:space="preserve"> el numeral 54 por el siguiente:</w:t>
            </w:r>
          </w:p>
          <w:p w14:paraId="6F177A6A" w14:textId="77777777" w:rsidR="00903C2A" w:rsidRPr="004C2945" w:rsidRDefault="00903C2A" w:rsidP="00903C2A">
            <w:pPr>
              <w:jc w:val="both"/>
              <w:rPr>
                <w:rFonts w:ascii="Arial" w:hAnsi="Arial" w:cs="Arial"/>
                <w:sz w:val="22"/>
                <w:szCs w:val="22"/>
              </w:rPr>
            </w:pPr>
          </w:p>
          <w:p w14:paraId="72C02D97" w14:textId="77777777" w:rsidR="00903C2A" w:rsidRPr="004C2945" w:rsidRDefault="00903C2A" w:rsidP="00903C2A">
            <w:pPr>
              <w:jc w:val="both"/>
              <w:rPr>
                <w:rFonts w:ascii="Arial" w:hAnsi="Arial" w:cs="Arial"/>
                <w:sz w:val="22"/>
                <w:szCs w:val="22"/>
              </w:rPr>
            </w:pPr>
            <w:r w:rsidRPr="004C2945">
              <w:rPr>
                <w:rFonts w:ascii="Arial" w:hAnsi="Arial" w:cs="Arial"/>
                <w:sz w:val="22"/>
                <w:szCs w:val="22"/>
              </w:rPr>
              <w:t>“54) Pesca ilegal: actividades pesqueras que satisfagan alguna de las siguientes descripciones:</w:t>
            </w:r>
          </w:p>
          <w:p w14:paraId="51A1E813" w14:textId="77777777" w:rsidR="00903C2A" w:rsidRPr="004C2945" w:rsidRDefault="00903C2A" w:rsidP="00903C2A">
            <w:pPr>
              <w:jc w:val="both"/>
              <w:rPr>
                <w:rFonts w:ascii="Arial" w:hAnsi="Arial" w:cs="Arial"/>
                <w:sz w:val="22"/>
                <w:szCs w:val="22"/>
              </w:rPr>
            </w:pPr>
          </w:p>
          <w:p w14:paraId="4B51023C" w14:textId="77777777" w:rsidR="00903C2A" w:rsidRPr="004C2945" w:rsidRDefault="00903C2A" w:rsidP="00903C2A">
            <w:pPr>
              <w:jc w:val="both"/>
              <w:rPr>
                <w:rFonts w:ascii="Arial" w:hAnsi="Arial" w:cs="Arial"/>
                <w:sz w:val="22"/>
                <w:szCs w:val="22"/>
              </w:rPr>
            </w:pPr>
            <w:r w:rsidRPr="004C2945">
              <w:rPr>
                <w:rFonts w:ascii="Arial" w:hAnsi="Arial" w:cs="Arial"/>
                <w:sz w:val="22"/>
                <w:szCs w:val="22"/>
              </w:rPr>
              <w:t>i. Actividades realizadas por embarcaciones nacionales o extranjeras en aguas bajo la jurisdicción de Chile, sin contar con autorización, permiso extraordinario de pesca, licencia transable de pesca o inscripción en el Registro Artesanal, o contraviniendo sus leyes y reglamentos.</w:t>
            </w:r>
          </w:p>
          <w:p w14:paraId="7DCF8FC2" w14:textId="77777777" w:rsidR="00903C2A" w:rsidRPr="004C2945" w:rsidRDefault="00903C2A" w:rsidP="00903C2A">
            <w:pPr>
              <w:jc w:val="both"/>
              <w:rPr>
                <w:rFonts w:ascii="Arial" w:hAnsi="Arial" w:cs="Arial"/>
                <w:sz w:val="22"/>
                <w:szCs w:val="22"/>
              </w:rPr>
            </w:pPr>
          </w:p>
          <w:p w14:paraId="1ECB0F1F" w14:textId="77777777" w:rsidR="00903C2A" w:rsidRPr="004C2945" w:rsidRDefault="00903C2A" w:rsidP="00903C2A">
            <w:pPr>
              <w:jc w:val="both"/>
              <w:rPr>
                <w:rFonts w:ascii="Arial" w:hAnsi="Arial" w:cs="Arial"/>
                <w:sz w:val="22"/>
                <w:szCs w:val="22"/>
              </w:rPr>
            </w:pPr>
            <w:proofErr w:type="spellStart"/>
            <w:r w:rsidRPr="004C2945">
              <w:rPr>
                <w:rFonts w:ascii="Arial" w:hAnsi="Arial" w:cs="Arial"/>
                <w:sz w:val="22"/>
                <w:szCs w:val="22"/>
              </w:rPr>
              <w:t>ii</w:t>
            </w:r>
            <w:proofErr w:type="spellEnd"/>
            <w:r w:rsidRPr="004C2945">
              <w:rPr>
                <w:rFonts w:ascii="Arial" w:hAnsi="Arial" w:cs="Arial"/>
                <w:sz w:val="22"/>
                <w:szCs w:val="22"/>
              </w:rPr>
              <w:t xml:space="preserve">. Actividades realizadas por embarcaciones que enarbolan el pabellón de Estados que son partes de una organización regional de ordenación pesquera competente, pero faenan contraviniendo las medidas de conservación y ordenación adoptadas por dicha organización y en virtud de las cuales están obligados los Estados, o las disposiciones pertinentes del derecho internacional aplicable. </w:t>
            </w:r>
          </w:p>
          <w:p w14:paraId="6F0FE5A9" w14:textId="77777777" w:rsidR="00903C2A" w:rsidRPr="004C2945" w:rsidRDefault="00903C2A" w:rsidP="00903C2A">
            <w:pPr>
              <w:jc w:val="both"/>
              <w:rPr>
                <w:rFonts w:ascii="Arial" w:hAnsi="Arial" w:cs="Arial"/>
                <w:sz w:val="22"/>
                <w:szCs w:val="22"/>
              </w:rPr>
            </w:pPr>
          </w:p>
          <w:p w14:paraId="4FEA7696" w14:textId="77777777" w:rsidR="00903C2A" w:rsidRDefault="00903C2A" w:rsidP="00903C2A">
            <w:pPr>
              <w:jc w:val="both"/>
              <w:rPr>
                <w:rFonts w:ascii="Arial" w:hAnsi="Arial" w:cs="Arial"/>
                <w:sz w:val="22"/>
                <w:szCs w:val="22"/>
              </w:rPr>
            </w:pPr>
            <w:proofErr w:type="spellStart"/>
            <w:r w:rsidRPr="004C2945">
              <w:rPr>
                <w:rFonts w:ascii="Arial" w:hAnsi="Arial" w:cs="Arial"/>
                <w:sz w:val="22"/>
                <w:szCs w:val="22"/>
              </w:rPr>
              <w:t>iii</w:t>
            </w:r>
            <w:proofErr w:type="spellEnd"/>
            <w:r w:rsidRPr="004C2945">
              <w:rPr>
                <w:rFonts w:ascii="Arial" w:hAnsi="Arial" w:cs="Arial"/>
                <w:sz w:val="22"/>
                <w:szCs w:val="22"/>
              </w:rPr>
              <w:t>. Actividades en violación de las leyes nacionales u obligaciones internacionales, inclusive las contraídas por los Estados cooperantes con respecto a una organización regional de ordenación pesquera competente.”.</w:t>
            </w:r>
          </w:p>
          <w:p w14:paraId="15A3147F" w14:textId="77777777" w:rsidR="00597F92" w:rsidRDefault="00597F92" w:rsidP="00903C2A">
            <w:pPr>
              <w:jc w:val="both"/>
              <w:rPr>
                <w:rFonts w:ascii="Arial" w:hAnsi="Arial" w:cs="Arial"/>
                <w:sz w:val="22"/>
                <w:szCs w:val="22"/>
              </w:rPr>
            </w:pPr>
          </w:p>
          <w:p w14:paraId="7C1C061B" w14:textId="77777777" w:rsidR="00597F92" w:rsidRDefault="00597F92" w:rsidP="00903C2A">
            <w:pPr>
              <w:jc w:val="both"/>
              <w:rPr>
                <w:rFonts w:ascii="Arial" w:hAnsi="Arial" w:cs="Arial"/>
                <w:sz w:val="22"/>
                <w:szCs w:val="22"/>
              </w:rPr>
            </w:pPr>
          </w:p>
          <w:p w14:paraId="14BD3388" w14:textId="77777777" w:rsidR="00597F92" w:rsidRDefault="00597F92" w:rsidP="00903C2A">
            <w:pPr>
              <w:jc w:val="both"/>
              <w:rPr>
                <w:rFonts w:ascii="Arial" w:hAnsi="Arial" w:cs="Arial"/>
                <w:sz w:val="22"/>
                <w:szCs w:val="22"/>
              </w:rPr>
            </w:pPr>
          </w:p>
          <w:p w14:paraId="651C8ABA" w14:textId="77777777" w:rsidR="00597F92" w:rsidRDefault="00597F92" w:rsidP="00903C2A">
            <w:pPr>
              <w:jc w:val="both"/>
              <w:rPr>
                <w:rFonts w:ascii="Arial" w:hAnsi="Arial" w:cs="Arial"/>
                <w:sz w:val="22"/>
                <w:szCs w:val="22"/>
              </w:rPr>
            </w:pPr>
          </w:p>
          <w:p w14:paraId="71996671" w14:textId="77777777" w:rsidR="00597F92" w:rsidRDefault="00597F92" w:rsidP="00903C2A">
            <w:pPr>
              <w:jc w:val="both"/>
              <w:rPr>
                <w:rFonts w:ascii="Arial" w:hAnsi="Arial" w:cs="Arial"/>
                <w:sz w:val="22"/>
                <w:szCs w:val="22"/>
              </w:rPr>
            </w:pPr>
          </w:p>
          <w:p w14:paraId="6EC2BFE0" w14:textId="77777777" w:rsidR="00597F92" w:rsidRDefault="00597F92" w:rsidP="00903C2A">
            <w:pPr>
              <w:jc w:val="both"/>
              <w:rPr>
                <w:rFonts w:ascii="Arial" w:hAnsi="Arial" w:cs="Arial"/>
                <w:sz w:val="22"/>
                <w:szCs w:val="22"/>
              </w:rPr>
            </w:pPr>
          </w:p>
          <w:p w14:paraId="24283BF6" w14:textId="77777777" w:rsidR="00597F92" w:rsidRDefault="00597F92" w:rsidP="00903C2A">
            <w:pPr>
              <w:jc w:val="both"/>
              <w:rPr>
                <w:rFonts w:ascii="Arial" w:hAnsi="Arial" w:cs="Arial"/>
                <w:sz w:val="22"/>
                <w:szCs w:val="22"/>
              </w:rPr>
            </w:pPr>
          </w:p>
          <w:p w14:paraId="6FD85783" w14:textId="77777777" w:rsidR="007F7CFA" w:rsidRDefault="007F7CFA" w:rsidP="00903C2A">
            <w:pPr>
              <w:jc w:val="both"/>
              <w:rPr>
                <w:rFonts w:ascii="Arial" w:hAnsi="Arial" w:cs="Arial"/>
                <w:sz w:val="22"/>
                <w:szCs w:val="22"/>
              </w:rPr>
            </w:pPr>
          </w:p>
          <w:p w14:paraId="3D6B074B" w14:textId="77777777" w:rsidR="007F7CFA" w:rsidRDefault="007F7CFA" w:rsidP="00903C2A">
            <w:pPr>
              <w:jc w:val="both"/>
              <w:rPr>
                <w:rFonts w:ascii="Arial" w:hAnsi="Arial" w:cs="Arial"/>
                <w:sz w:val="22"/>
                <w:szCs w:val="22"/>
              </w:rPr>
            </w:pPr>
          </w:p>
          <w:p w14:paraId="7B4BA4B9" w14:textId="77777777" w:rsidR="007F7CFA" w:rsidRDefault="007F7CFA" w:rsidP="00903C2A">
            <w:pPr>
              <w:jc w:val="both"/>
              <w:rPr>
                <w:rFonts w:ascii="Arial" w:hAnsi="Arial" w:cs="Arial"/>
                <w:sz w:val="22"/>
                <w:szCs w:val="22"/>
              </w:rPr>
            </w:pPr>
          </w:p>
          <w:p w14:paraId="05E6F18E" w14:textId="77777777" w:rsidR="007F7CFA" w:rsidRDefault="007F7CFA" w:rsidP="00903C2A">
            <w:pPr>
              <w:jc w:val="both"/>
              <w:rPr>
                <w:rFonts w:ascii="Arial" w:hAnsi="Arial" w:cs="Arial"/>
                <w:sz w:val="22"/>
                <w:szCs w:val="22"/>
              </w:rPr>
            </w:pPr>
          </w:p>
          <w:p w14:paraId="725CC5D2" w14:textId="77777777" w:rsidR="007F7CFA" w:rsidRDefault="007F7CFA" w:rsidP="00903C2A">
            <w:pPr>
              <w:jc w:val="both"/>
              <w:rPr>
                <w:rFonts w:ascii="Arial" w:hAnsi="Arial" w:cs="Arial"/>
                <w:sz w:val="22"/>
                <w:szCs w:val="22"/>
              </w:rPr>
            </w:pPr>
          </w:p>
          <w:p w14:paraId="531209FA" w14:textId="77777777" w:rsidR="007F7CFA" w:rsidRDefault="007F7CFA" w:rsidP="00903C2A">
            <w:pPr>
              <w:jc w:val="both"/>
              <w:rPr>
                <w:rFonts w:ascii="Arial" w:hAnsi="Arial" w:cs="Arial"/>
                <w:sz w:val="22"/>
                <w:szCs w:val="22"/>
              </w:rPr>
            </w:pPr>
          </w:p>
          <w:p w14:paraId="35DEBD46" w14:textId="77777777" w:rsidR="007F7CFA" w:rsidRDefault="007F7CFA" w:rsidP="00903C2A">
            <w:pPr>
              <w:jc w:val="both"/>
              <w:rPr>
                <w:rFonts w:ascii="Arial" w:hAnsi="Arial" w:cs="Arial"/>
                <w:sz w:val="22"/>
                <w:szCs w:val="22"/>
              </w:rPr>
            </w:pPr>
          </w:p>
          <w:p w14:paraId="281B3D6F" w14:textId="77777777" w:rsidR="007F7CFA" w:rsidRDefault="007F7CFA" w:rsidP="00903C2A">
            <w:pPr>
              <w:jc w:val="both"/>
              <w:rPr>
                <w:rFonts w:ascii="Arial" w:hAnsi="Arial" w:cs="Arial"/>
                <w:sz w:val="22"/>
                <w:szCs w:val="22"/>
              </w:rPr>
            </w:pPr>
          </w:p>
          <w:p w14:paraId="09D7F9C1" w14:textId="77777777" w:rsidR="007F7CFA" w:rsidRDefault="007F7CFA" w:rsidP="00903C2A">
            <w:pPr>
              <w:jc w:val="both"/>
              <w:rPr>
                <w:rFonts w:ascii="Arial" w:hAnsi="Arial" w:cs="Arial"/>
                <w:sz w:val="22"/>
                <w:szCs w:val="22"/>
              </w:rPr>
            </w:pPr>
          </w:p>
          <w:p w14:paraId="1B9FB264" w14:textId="77777777" w:rsidR="007F7CFA" w:rsidRDefault="007F7CFA" w:rsidP="00903C2A">
            <w:pPr>
              <w:jc w:val="both"/>
              <w:rPr>
                <w:rFonts w:ascii="Arial" w:hAnsi="Arial" w:cs="Arial"/>
                <w:sz w:val="22"/>
                <w:szCs w:val="22"/>
              </w:rPr>
            </w:pPr>
          </w:p>
          <w:p w14:paraId="782BA109" w14:textId="77777777" w:rsidR="007F7CFA" w:rsidRDefault="007F7CFA" w:rsidP="00903C2A">
            <w:pPr>
              <w:jc w:val="both"/>
              <w:rPr>
                <w:rFonts w:ascii="Arial" w:hAnsi="Arial" w:cs="Arial"/>
                <w:sz w:val="22"/>
                <w:szCs w:val="22"/>
              </w:rPr>
            </w:pPr>
          </w:p>
          <w:p w14:paraId="3DE945E1" w14:textId="77777777" w:rsidR="007F7CFA" w:rsidRDefault="007F7CFA" w:rsidP="00903C2A">
            <w:pPr>
              <w:jc w:val="both"/>
              <w:rPr>
                <w:rFonts w:ascii="Arial" w:hAnsi="Arial" w:cs="Arial"/>
                <w:sz w:val="22"/>
                <w:szCs w:val="22"/>
              </w:rPr>
            </w:pPr>
          </w:p>
          <w:p w14:paraId="33417E39" w14:textId="77777777" w:rsidR="007F7CFA" w:rsidRDefault="007F7CFA" w:rsidP="00903C2A">
            <w:pPr>
              <w:jc w:val="both"/>
              <w:rPr>
                <w:rFonts w:ascii="Arial" w:hAnsi="Arial" w:cs="Arial"/>
                <w:sz w:val="22"/>
                <w:szCs w:val="22"/>
              </w:rPr>
            </w:pPr>
          </w:p>
          <w:p w14:paraId="38FA70FD" w14:textId="77777777" w:rsidR="007F7CFA" w:rsidRDefault="007F7CFA" w:rsidP="00903C2A">
            <w:pPr>
              <w:jc w:val="both"/>
              <w:rPr>
                <w:rFonts w:ascii="Arial" w:hAnsi="Arial" w:cs="Arial"/>
                <w:sz w:val="22"/>
                <w:szCs w:val="22"/>
              </w:rPr>
            </w:pPr>
          </w:p>
          <w:p w14:paraId="370C5C5A" w14:textId="77777777" w:rsidR="007F7CFA" w:rsidRPr="004C2945" w:rsidRDefault="007F7CFA" w:rsidP="00903C2A">
            <w:pPr>
              <w:jc w:val="both"/>
              <w:rPr>
                <w:rFonts w:ascii="Arial" w:hAnsi="Arial" w:cs="Arial"/>
                <w:sz w:val="22"/>
                <w:szCs w:val="22"/>
              </w:rPr>
            </w:pPr>
          </w:p>
          <w:p w14:paraId="70D42B6F" w14:textId="77777777" w:rsidR="00903C2A" w:rsidRPr="00457AE4" w:rsidRDefault="00903C2A" w:rsidP="00903C2A">
            <w:pPr>
              <w:jc w:val="both"/>
              <w:rPr>
                <w:rFonts w:ascii="Arial" w:hAnsi="Arial" w:cs="Arial"/>
                <w:sz w:val="22"/>
                <w:szCs w:val="22"/>
              </w:rPr>
            </w:pPr>
          </w:p>
          <w:p w14:paraId="16934474" w14:textId="77777777" w:rsidR="00903C2A" w:rsidRPr="00457AE4" w:rsidRDefault="00903C2A" w:rsidP="00903C2A">
            <w:pPr>
              <w:jc w:val="both"/>
              <w:rPr>
                <w:rFonts w:ascii="Arial" w:hAnsi="Arial" w:cs="Arial"/>
                <w:sz w:val="22"/>
                <w:szCs w:val="22"/>
              </w:rPr>
            </w:pPr>
            <w:r w:rsidRPr="00457AE4">
              <w:rPr>
                <w:rFonts w:ascii="Arial" w:hAnsi="Arial" w:cs="Arial"/>
                <w:sz w:val="22"/>
                <w:szCs w:val="22"/>
              </w:rPr>
              <w:t>h)</w:t>
            </w:r>
            <w:r w:rsidRPr="00457AE4">
              <w:rPr>
                <w:rFonts w:ascii="Arial" w:hAnsi="Arial" w:cs="Arial"/>
                <w:sz w:val="22"/>
                <w:szCs w:val="22"/>
              </w:rPr>
              <w:tab/>
            </w:r>
            <w:proofErr w:type="spellStart"/>
            <w:r w:rsidRPr="00457AE4">
              <w:rPr>
                <w:rFonts w:ascii="Arial" w:hAnsi="Arial" w:cs="Arial"/>
                <w:sz w:val="22"/>
                <w:szCs w:val="22"/>
              </w:rPr>
              <w:t>Reemplázase</w:t>
            </w:r>
            <w:proofErr w:type="spellEnd"/>
            <w:r w:rsidRPr="00457AE4">
              <w:rPr>
                <w:rFonts w:ascii="Arial" w:hAnsi="Arial" w:cs="Arial"/>
                <w:sz w:val="22"/>
                <w:szCs w:val="22"/>
              </w:rPr>
              <w:t xml:space="preserve"> el numeral 57 por el siguiente: </w:t>
            </w:r>
          </w:p>
          <w:p w14:paraId="2AB5C4D3" w14:textId="77777777" w:rsidR="00903C2A" w:rsidRPr="00457AE4" w:rsidRDefault="00903C2A" w:rsidP="00903C2A">
            <w:pPr>
              <w:jc w:val="both"/>
              <w:rPr>
                <w:rFonts w:ascii="Arial" w:hAnsi="Arial" w:cs="Arial"/>
                <w:sz w:val="22"/>
                <w:szCs w:val="22"/>
              </w:rPr>
            </w:pPr>
          </w:p>
          <w:p w14:paraId="1A4C8C5A" w14:textId="77777777" w:rsidR="00903C2A" w:rsidRPr="00457AE4" w:rsidRDefault="00903C2A" w:rsidP="00903C2A">
            <w:pPr>
              <w:jc w:val="both"/>
              <w:rPr>
                <w:rFonts w:ascii="Arial" w:hAnsi="Arial" w:cs="Arial"/>
                <w:sz w:val="22"/>
                <w:szCs w:val="22"/>
              </w:rPr>
            </w:pPr>
            <w:r w:rsidRPr="00457AE4">
              <w:rPr>
                <w:rFonts w:ascii="Arial" w:hAnsi="Arial" w:cs="Arial"/>
                <w:sz w:val="22"/>
                <w:szCs w:val="22"/>
              </w:rPr>
              <w:t>“57) Pesca no declarada: actividades pesqueras que satisfagan alguna de las siguientes descripciones:</w:t>
            </w:r>
          </w:p>
          <w:p w14:paraId="05B106EE" w14:textId="77777777" w:rsidR="00903C2A" w:rsidRPr="00457AE4" w:rsidRDefault="00903C2A" w:rsidP="00903C2A">
            <w:pPr>
              <w:jc w:val="both"/>
              <w:rPr>
                <w:rFonts w:ascii="Arial" w:hAnsi="Arial" w:cs="Arial"/>
                <w:sz w:val="22"/>
                <w:szCs w:val="22"/>
              </w:rPr>
            </w:pPr>
          </w:p>
          <w:p w14:paraId="73638EB5" w14:textId="77777777" w:rsidR="00903C2A" w:rsidRPr="00457AE4" w:rsidRDefault="00903C2A" w:rsidP="00903C2A">
            <w:pPr>
              <w:jc w:val="both"/>
              <w:rPr>
                <w:rFonts w:ascii="Arial" w:hAnsi="Arial" w:cs="Arial"/>
                <w:sz w:val="22"/>
                <w:szCs w:val="22"/>
              </w:rPr>
            </w:pPr>
            <w:r w:rsidRPr="00457AE4">
              <w:rPr>
                <w:rFonts w:ascii="Arial" w:hAnsi="Arial" w:cs="Arial"/>
                <w:sz w:val="22"/>
                <w:szCs w:val="22"/>
              </w:rPr>
              <w:t>i. Actividades que no han sido declaradas, o han sido declaradas de modo inexacto, al Servicio, en contravención de las disposiciones de la presente Ley y de los reglamentos y resoluciones dictados conforme a ésta.</w:t>
            </w:r>
          </w:p>
          <w:p w14:paraId="4D66A313" w14:textId="77777777" w:rsidR="00903C2A" w:rsidRPr="00457AE4" w:rsidRDefault="00903C2A" w:rsidP="00903C2A">
            <w:pPr>
              <w:jc w:val="both"/>
              <w:rPr>
                <w:rFonts w:ascii="Arial" w:hAnsi="Arial" w:cs="Arial"/>
                <w:sz w:val="22"/>
                <w:szCs w:val="22"/>
              </w:rPr>
            </w:pPr>
          </w:p>
          <w:p w14:paraId="758AEA56" w14:textId="77777777" w:rsidR="00903C2A" w:rsidRPr="00457AE4" w:rsidRDefault="00903C2A" w:rsidP="00903C2A">
            <w:pPr>
              <w:jc w:val="both"/>
              <w:rPr>
                <w:rFonts w:ascii="Arial" w:hAnsi="Arial" w:cs="Arial"/>
                <w:sz w:val="22"/>
                <w:szCs w:val="22"/>
              </w:rPr>
            </w:pPr>
            <w:proofErr w:type="spellStart"/>
            <w:r w:rsidRPr="00457AE4">
              <w:rPr>
                <w:rFonts w:ascii="Arial" w:hAnsi="Arial" w:cs="Arial"/>
                <w:sz w:val="22"/>
                <w:szCs w:val="22"/>
              </w:rPr>
              <w:t>ii</w:t>
            </w:r>
            <w:proofErr w:type="spellEnd"/>
            <w:r w:rsidRPr="00457AE4">
              <w:rPr>
                <w:rFonts w:ascii="Arial" w:hAnsi="Arial" w:cs="Arial"/>
                <w:sz w:val="22"/>
                <w:szCs w:val="22"/>
              </w:rPr>
              <w:t>. Actividades llevadas a cabo en la zona de competencia de una organización regional de ordenación pesquera competente, que no han sido declaradas o han sido declaradas de modo inexacto, en contravención de los procedimientos de declaración de dicha organización.”.</w:t>
            </w:r>
          </w:p>
          <w:p w14:paraId="6D4CEEA9" w14:textId="77777777" w:rsidR="00903C2A" w:rsidRDefault="00903C2A" w:rsidP="00903C2A">
            <w:pPr>
              <w:jc w:val="both"/>
              <w:rPr>
                <w:rFonts w:ascii="Arial" w:hAnsi="Arial" w:cs="Arial"/>
                <w:sz w:val="22"/>
                <w:szCs w:val="22"/>
              </w:rPr>
            </w:pPr>
          </w:p>
          <w:p w14:paraId="62623853" w14:textId="77777777" w:rsidR="00AF1C92" w:rsidRDefault="00AF1C92" w:rsidP="00903C2A">
            <w:pPr>
              <w:jc w:val="both"/>
              <w:rPr>
                <w:rFonts w:ascii="Arial" w:hAnsi="Arial" w:cs="Arial"/>
                <w:sz w:val="22"/>
                <w:szCs w:val="22"/>
              </w:rPr>
            </w:pPr>
          </w:p>
          <w:p w14:paraId="3FD391C1" w14:textId="77777777" w:rsidR="00AF1C92" w:rsidRDefault="00AF1C92" w:rsidP="00903C2A">
            <w:pPr>
              <w:jc w:val="both"/>
              <w:rPr>
                <w:rFonts w:ascii="Arial" w:hAnsi="Arial" w:cs="Arial"/>
                <w:sz w:val="22"/>
                <w:szCs w:val="22"/>
              </w:rPr>
            </w:pPr>
          </w:p>
          <w:p w14:paraId="2AF3CA3F" w14:textId="77777777" w:rsidR="00AF1C92" w:rsidRDefault="00AF1C92" w:rsidP="00903C2A">
            <w:pPr>
              <w:jc w:val="both"/>
              <w:rPr>
                <w:rFonts w:ascii="Arial" w:hAnsi="Arial" w:cs="Arial"/>
                <w:sz w:val="22"/>
                <w:szCs w:val="22"/>
              </w:rPr>
            </w:pPr>
          </w:p>
          <w:p w14:paraId="28961D9D" w14:textId="77777777" w:rsidR="00AF1C92" w:rsidRDefault="00AF1C92" w:rsidP="00903C2A">
            <w:pPr>
              <w:jc w:val="both"/>
              <w:rPr>
                <w:rFonts w:ascii="Arial" w:hAnsi="Arial" w:cs="Arial"/>
                <w:sz w:val="22"/>
                <w:szCs w:val="22"/>
              </w:rPr>
            </w:pPr>
          </w:p>
          <w:p w14:paraId="2D1CBF66" w14:textId="77777777" w:rsidR="00AF1C92" w:rsidRDefault="00AF1C92" w:rsidP="00903C2A">
            <w:pPr>
              <w:jc w:val="both"/>
              <w:rPr>
                <w:rFonts w:ascii="Arial" w:hAnsi="Arial" w:cs="Arial"/>
                <w:sz w:val="22"/>
                <w:szCs w:val="22"/>
              </w:rPr>
            </w:pPr>
          </w:p>
          <w:p w14:paraId="46D4B631" w14:textId="77777777" w:rsidR="00AF1C92" w:rsidRPr="00616EF3" w:rsidRDefault="00AF1C92" w:rsidP="00903C2A">
            <w:pPr>
              <w:jc w:val="both"/>
              <w:rPr>
                <w:rFonts w:ascii="Arial" w:hAnsi="Arial" w:cs="Arial"/>
                <w:sz w:val="22"/>
                <w:szCs w:val="22"/>
              </w:rPr>
            </w:pPr>
          </w:p>
          <w:p w14:paraId="3B6CA854" w14:textId="77777777" w:rsidR="00903C2A" w:rsidRPr="00616EF3" w:rsidRDefault="00903C2A" w:rsidP="00903C2A">
            <w:pPr>
              <w:jc w:val="both"/>
              <w:rPr>
                <w:rFonts w:ascii="Arial" w:hAnsi="Arial" w:cs="Arial"/>
                <w:sz w:val="22"/>
                <w:szCs w:val="22"/>
              </w:rPr>
            </w:pPr>
            <w:r w:rsidRPr="00616EF3">
              <w:rPr>
                <w:rFonts w:ascii="Arial" w:hAnsi="Arial" w:cs="Arial"/>
                <w:sz w:val="22"/>
                <w:szCs w:val="22"/>
              </w:rPr>
              <w:t>i)</w:t>
            </w:r>
            <w:r w:rsidRPr="00616EF3">
              <w:rPr>
                <w:rFonts w:ascii="Arial" w:hAnsi="Arial" w:cs="Arial"/>
                <w:sz w:val="22"/>
                <w:szCs w:val="22"/>
              </w:rPr>
              <w:tab/>
            </w:r>
            <w:proofErr w:type="spellStart"/>
            <w:r w:rsidRPr="00616EF3">
              <w:rPr>
                <w:rFonts w:ascii="Arial" w:hAnsi="Arial" w:cs="Arial"/>
                <w:sz w:val="22"/>
                <w:szCs w:val="22"/>
              </w:rPr>
              <w:t>Reemplázase</w:t>
            </w:r>
            <w:proofErr w:type="spellEnd"/>
            <w:r w:rsidRPr="00616EF3">
              <w:rPr>
                <w:rFonts w:ascii="Arial" w:hAnsi="Arial" w:cs="Arial"/>
                <w:sz w:val="22"/>
                <w:szCs w:val="22"/>
              </w:rPr>
              <w:t xml:space="preserve"> el numeral 58 por el siguiente: </w:t>
            </w:r>
          </w:p>
          <w:p w14:paraId="52827DC0" w14:textId="77777777" w:rsidR="00903C2A" w:rsidRPr="00616EF3" w:rsidRDefault="00903C2A" w:rsidP="00903C2A">
            <w:pPr>
              <w:jc w:val="both"/>
              <w:rPr>
                <w:rFonts w:ascii="Arial" w:hAnsi="Arial" w:cs="Arial"/>
                <w:sz w:val="22"/>
                <w:szCs w:val="22"/>
              </w:rPr>
            </w:pPr>
            <w:r w:rsidRPr="00616EF3">
              <w:rPr>
                <w:rFonts w:ascii="Arial" w:hAnsi="Arial" w:cs="Arial"/>
                <w:sz w:val="22"/>
                <w:szCs w:val="22"/>
              </w:rPr>
              <w:t>“58) Pesca no reglamentada: actividades pesqueras que satisfagan alguna de las siguientes descripciones:</w:t>
            </w:r>
          </w:p>
          <w:p w14:paraId="731F036B" w14:textId="77777777" w:rsidR="00903C2A" w:rsidRPr="00616EF3" w:rsidRDefault="00903C2A" w:rsidP="00903C2A">
            <w:pPr>
              <w:jc w:val="both"/>
              <w:rPr>
                <w:rFonts w:ascii="Arial" w:hAnsi="Arial" w:cs="Arial"/>
                <w:sz w:val="22"/>
                <w:szCs w:val="22"/>
              </w:rPr>
            </w:pPr>
          </w:p>
          <w:p w14:paraId="07D30374" w14:textId="77777777" w:rsidR="00903C2A" w:rsidRPr="00616EF3" w:rsidRDefault="00903C2A" w:rsidP="00903C2A">
            <w:pPr>
              <w:jc w:val="both"/>
              <w:rPr>
                <w:rFonts w:ascii="Arial" w:hAnsi="Arial" w:cs="Arial"/>
                <w:sz w:val="22"/>
                <w:szCs w:val="22"/>
              </w:rPr>
            </w:pPr>
            <w:r w:rsidRPr="00616EF3">
              <w:rPr>
                <w:rFonts w:ascii="Arial" w:hAnsi="Arial" w:cs="Arial"/>
                <w:sz w:val="22"/>
                <w:szCs w:val="22"/>
              </w:rPr>
              <w:t>i. Actividades en la zona de aplicación de una organización regional de ordenación pesquera competente que son realizadas por embarcaciones sin nacionalidad.</w:t>
            </w:r>
          </w:p>
          <w:p w14:paraId="45383C0D" w14:textId="77777777" w:rsidR="00903C2A" w:rsidRPr="00616EF3" w:rsidRDefault="00903C2A" w:rsidP="00903C2A">
            <w:pPr>
              <w:jc w:val="both"/>
              <w:rPr>
                <w:rFonts w:ascii="Arial" w:hAnsi="Arial" w:cs="Arial"/>
                <w:sz w:val="22"/>
                <w:szCs w:val="22"/>
              </w:rPr>
            </w:pPr>
          </w:p>
          <w:p w14:paraId="1964A06F" w14:textId="77777777" w:rsidR="00903C2A" w:rsidRPr="00616EF3" w:rsidRDefault="00903C2A" w:rsidP="00903C2A">
            <w:pPr>
              <w:jc w:val="both"/>
              <w:rPr>
                <w:rFonts w:ascii="Arial" w:hAnsi="Arial" w:cs="Arial"/>
                <w:sz w:val="22"/>
                <w:szCs w:val="22"/>
              </w:rPr>
            </w:pPr>
            <w:proofErr w:type="spellStart"/>
            <w:r w:rsidRPr="00616EF3">
              <w:rPr>
                <w:rFonts w:ascii="Arial" w:hAnsi="Arial" w:cs="Arial"/>
                <w:sz w:val="22"/>
                <w:szCs w:val="22"/>
              </w:rPr>
              <w:t>ii</w:t>
            </w:r>
            <w:proofErr w:type="spellEnd"/>
            <w:r w:rsidRPr="00616EF3">
              <w:rPr>
                <w:rFonts w:ascii="Arial" w:hAnsi="Arial" w:cs="Arial"/>
                <w:sz w:val="22"/>
                <w:szCs w:val="22"/>
              </w:rPr>
              <w:t>. Actividades realizadas por embarcaciones que enarbolan el pabellón de un Estado que no es parte de esa organización, o por una entidad pesquera, de una manera que no está en consonancia con las medidas de conservación y ordenación de dicha organización, o que las contraviene.</w:t>
            </w:r>
          </w:p>
          <w:p w14:paraId="446B7068" w14:textId="77777777" w:rsidR="00903C2A" w:rsidRPr="00616EF3" w:rsidRDefault="00903C2A" w:rsidP="00903C2A">
            <w:pPr>
              <w:jc w:val="both"/>
              <w:rPr>
                <w:rFonts w:ascii="Arial" w:hAnsi="Arial" w:cs="Arial"/>
                <w:sz w:val="22"/>
                <w:szCs w:val="22"/>
              </w:rPr>
            </w:pPr>
          </w:p>
          <w:p w14:paraId="68C41474" w14:textId="77777777" w:rsidR="00903C2A" w:rsidRDefault="00903C2A" w:rsidP="00903C2A">
            <w:pPr>
              <w:jc w:val="both"/>
              <w:rPr>
                <w:rFonts w:ascii="Arial" w:hAnsi="Arial" w:cs="Arial"/>
                <w:sz w:val="22"/>
                <w:szCs w:val="22"/>
              </w:rPr>
            </w:pPr>
            <w:proofErr w:type="spellStart"/>
            <w:r w:rsidRPr="00616EF3">
              <w:rPr>
                <w:rFonts w:ascii="Arial" w:hAnsi="Arial" w:cs="Arial"/>
                <w:sz w:val="22"/>
                <w:szCs w:val="22"/>
              </w:rPr>
              <w:lastRenderedPageBreak/>
              <w:t>iii</w:t>
            </w:r>
            <w:proofErr w:type="spellEnd"/>
            <w:r w:rsidRPr="00616EF3">
              <w:rPr>
                <w:rFonts w:ascii="Arial" w:hAnsi="Arial" w:cs="Arial"/>
                <w:sz w:val="22"/>
                <w:szCs w:val="22"/>
              </w:rPr>
              <w:t>. Actividades realizadas en zonas o en relación con poblaciones de peces respecto de las cuales no existen medidas aplicables de conservación u ordenación y en las que dichas actividades pesqueras se llevan a cabo de una manera que no está en consonancia con las responsabilidades relativas a la conservación de los recursos marinos vivos que incumben a Chile en virtud del derecho internacional.”.</w:t>
            </w:r>
          </w:p>
          <w:p w14:paraId="205FCABA" w14:textId="77777777" w:rsidR="00934523" w:rsidRDefault="00934523" w:rsidP="00903C2A">
            <w:pPr>
              <w:jc w:val="both"/>
              <w:rPr>
                <w:rFonts w:ascii="Arial" w:hAnsi="Arial" w:cs="Arial"/>
                <w:sz w:val="22"/>
                <w:szCs w:val="22"/>
              </w:rPr>
            </w:pPr>
          </w:p>
          <w:p w14:paraId="5C9BA97D" w14:textId="77777777" w:rsidR="00934523" w:rsidRDefault="00934523" w:rsidP="00903C2A">
            <w:pPr>
              <w:jc w:val="both"/>
              <w:rPr>
                <w:rFonts w:ascii="Arial" w:hAnsi="Arial" w:cs="Arial"/>
                <w:sz w:val="22"/>
                <w:szCs w:val="22"/>
              </w:rPr>
            </w:pPr>
          </w:p>
          <w:p w14:paraId="61A118C7" w14:textId="77777777" w:rsidR="00934523" w:rsidRDefault="00934523" w:rsidP="00903C2A">
            <w:pPr>
              <w:jc w:val="both"/>
              <w:rPr>
                <w:rFonts w:ascii="Arial" w:hAnsi="Arial" w:cs="Arial"/>
                <w:sz w:val="22"/>
                <w:szCs w:val="22"/>
              </w:rPr>
            </w:pPr>
          </w:p>
          <w:p w14:paraId="50EBD461" w14:textId="77777777" w:rsidR="00934523" w:rsidRDefault="00934523" w:rsidP="00903C2A">
            <w:pPr>
              <w:jc w:val="both"/>
              <w:rPr>
                <w:rFonts w:ascii="Arial" w:hAnsi="Arial" w:cs="Arial"/>
                <w:sz w:val="22"/>
                <w:szCs w:val="22"/>
              </w:rPr>
            </w:pPr>
          </w:p>
          <w:p w14:paraId="57ACA18E" w14:textId="77777777" w:rsidR="00934523" w:rsidRDefault="00934523" w:rsidP="00903C2A">
            <w:pPr>
              <w:jc w:val="both"/>
              <w:rPr>
                <w:rFonts w:ascii="Arial" w:hAnsi="Arial" w:cs="Arial"/>
                <w:sz w:val="22"/>
                <w:szCs w:val="22"/>
              </w:rPr>
            </w:pPr>
          </w:p>
          <w:p w14:paraId="703DDF5B" w14:textId="77777777" w:rsidR="00934523" w:rsidRDefault="00934523" w:rsidP="00903C2A">
            <w:pPr>
              <w:jc w:val="both"/>
              <w:rPr>
                <w:rFonts w:ascii="Arial" w:hAnsi="Arial" w:cs="Arial"/>
                <w:sz w:val="22"/>
                <w:szCs w:val="22"/>
              </w:rPr>
            </w:pPr>
          </w:p>
          <w:p w14:paraId="15476005" w14:textId="77777777" w:rsidR="00934523" w:rsidRDefault="00934523" w:rsidP="00903C2A">
            <w:pPr>
              <w:jc w:val="both"/>
              <w:rPr>
                <w:rFonts w:ascii="Arial" w:hAnsi="Arial" w:cs="Arial"/>
                <w:sz w:val="22"/>
                <w:szCs w:val="22"/>
              </w:rPr>
            </w:pPr>
          </w:p>
          <w:p w14:paraId="77DFB46B" w14:textId="77777777" w:rsidR="00934523" w:rsidRDefault="00934523" w:rsidP="00903C2A">
            <w:pPr>
              <w:jc w:val="both"/>
              <w:rPr>
                <w:rFonts w:ascii="Arial" w:hAnsi="Arial" w:cs="Arial"/>
                <w:sz w:val="22"/>
                <w:szCs w:val="22"/>
              </w:rPr>
            </w:pPr>
          </w:p>
          <w:p w14:paraId="57717887" w14:textId="77777777" w:rsidR="00934523" w:rsidRDefault="00934523" w:rsidP="00903C2A">
            <w:pPr>
              <w:jc w:val="both"/>
              <w:rPr>
                <w:rFonts w:ascii="Arial" w:hAnsi="Arial" w:cs="Arial"/>
                <w:sz w:val="22"/>
                <w:szCs w:val="22"/>
              </w:rPr>
            </w:pPr>
          </w:p>
          <w:p w14:paraId="5475904D" w14:textId="77777777" w:rsidR="00934523" w:rsidRDefault="00934523" w:rsidP="00903C2A">
            <w:pPr>
              <w:jc w:val="both"/>
              <w:rPr>
                <w:rFonts w:ascii="Arial" w:hAnsi="Arial" w:cs="Arial"/>
                <w:sz w:val="22"/>
                <w:szCs w:val="22"/>
              </w:rPr>
            </w:pPr>
          </w:p>
          <w:p w14:paraId="1BE534EB" w14:textId="77777777" w:rsidR="00934523" w:rsidRDefault="00934523" w:rsidP="00903C2A">
            <w:pPr>
              <w:jc w:val="both"/>
              <w:rPr>
                <w:rFonts w:ascii="Arial" w:hAnsi="Arial" w:cs="Arial"/>
                <w:sz w:val="22"/>
                <w:szCs w:val="22"/>
              </w:rPr>
            </w:pPr>
          </w:p>
          <w:p w14:paraId="0787D482" w14:textId="77777777" w:rsidR="00934523" w:rsidRDefault="00934523" w:rsidP="00903C2A">
            <w:pPr>
              <w:jc w:val="both"/>
              <w:rPr>
                <w:rFonts w:ascii="Arial" w:hAnsi="Arial" w:cs="Arial"/>
                <w:sz w:val="22"/>
                <w:szCs w:val="22"/>
              </w:rPr>
            </w:pPr>
          </w:p>
          <w:p w14:paraId="78BB0E41" w14:textId="77777777" w:rsidR="00AF1C92" w:rsidRDefault="00AF1C92" w:rsidP="00903C2A">
            <w:pPr>
              <w:jc w:val="both"/>
              <w:rPr>
                <w:rFonts w:ascii="Arial" w:hAnsi="Arial" w:cs="Arial"/>
                <w:sz w:val="22"/>
                <w:szCs w:val="22"/>
              </w:rPr>
            </w:pPr>
          </w:p>
          <w:p w14:paraId="2712DD4C" w14:textId="77777777" w:rsidR="00AF1C92" w:rsidRDefault="00AF1C92" w:rsidP="00903C2A">
            <w:pPr>
              <w:jc w:val="both"/>
              <w:rPr>
                <w:rFonts w:ascii="Arial" w:hAnsi="Arial" w:cs="Arial"/>
                <w:sz w:val="22"/>
                <w:szCs w:val="22"/>
              </w:rPr>
            </w:pPr>
          </w:p>
          <w:p w14:paraId="5055753E" w14:textId="77777777" w:rsidR="00801CC6" w:rsidRPr="00616EF3" w:rsidRDefault="00801CC6" w:rsidP="00903C2A">
            <w:pPr>
              <w:jc w:val="both"/>
              <w:rPr>
                <w:rFonts w:ascii="Arial" w:hAnsi="Arial" w:cs="Arial"/>
                <w:sz w:val="22"/>
                <w:szCs w:val="22"/>
              </w:rPr>
            </w:pPr>
          </w:p>
          <w:p w14:paraId="3DD7F0A3" w14:textId="77777777" w:rsidR="00792F79" w:rsidRPr="00903C2A" w:rsidRDefault="00792F79" w:rsidP="00903C2A">
            <w:pPr>
              <w:jc w:val="both"/>
              <w:rPr>
                <w:rFonts w:ascii="Arial" w:hAnsi="Arial" w:cs="Arial"/>
                <w:sz w:val="24"/>
                <w:szCs w:val="24"/>
              </w:rPr>
            </w:pPr>
          </w:p>
          <w:p w14:paraId="3358637F" w14:textId="6CFDC3A2" w:rsidR="00903C2A" w:rsidRPr="00903C2A" w:rsidRDefault="00903C2A" w:rsidP="00903C2A">
            <w:pPr>
              <w:jc w:val="both"/>
              <w:rPr>
                <w:rFonts w:ascii="Arial" w:hAnsi="Arial" w:cs="Arial"/>
                <w:sz w:val="24"/>
                <w:szCs w:val="24"/>
              </w:rPr>
            </w:pPr>
            <w:r w:rsidRPr="00903C2A">
              <w:rPr>
                <w:rFonts w:ascii="Arial" w:hAnsi="Arial" w:cs="Arial"/>
                <w:sz w:val="24"/>
                <w:szCs w:val="24"/>
              </w:rPr>
              <w:t>j)</w:t>
            </w:r>
            <w:r w:rsidRPr="00903C2A">
              <w:rPr>
                <w:rFonts w:ascii="Arial" w:hAnsi="Arial" w:cs="Arial"/>
                <w:sz w:val="24"/>
                <w:szCs w:val="24"/>
              </w:rPr>
              <w:tab/>
            </w:r>
            <w:proofErr w:type="spellStart"/>
            <w:r w:rsidRPr="00903C2A">
              <w:rPr>
                <w:rFonts w:ascii="Arial" w:hAnsi="Arial" w:cs="Arial"/>
                <w:sz w:val="24"/>
                <w:szCs w:val="24"/>
              </w:rPr>
              <w:t>Agrégase</w:t>
            </w:r>
            <w:proofErr w:type="spellEnd"/>
            <w:r w:rsidRPr="00903C2A">
              <w:rPr>
                <w:rFonts w:ascii="Arial" w:hAnsi="Arial" w:cs="Arial"/>
                <w:sz w:val="24"/>
                <w:szCs w:val="24"/>
              </w:rPr>
              <w:t xml:space="preserve"> un nuevo numeral 60, del siguiente tenor, pasando el actual número 60 a ser 61 y así sucesivamente: </w:t>
            </w:r>
          </w:p>
          <w:p w14:paraId="60EDBE86"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 xml:space="preserve">“60) Pesquería de pequeña escala: Actividad pesquera extractiva desarrollada en una escala territorial acotada, por comunidades locales, cuyas capturas se destinan al consumo </w:t>
            </w:r>
            <w:r w:rsidRPr="00903C2A">
              <w:rPr>
                <w:rFonts w:ascii="Arial" w:hAnsi="Arial" w:cs="Arial"/>
                <w:sz w:val="24"/>
                <w:szCs w:val="24"/>
              </w:rPr>
              <w:lastRenderedPageBreak/>
              <w:t>humano directo. Esta actividad se efectúa a través de técnicas o utensilios de escasa tecnificación, con artes y aparejos de pesca distintos a cerco y arrastre, y realizada con o sin embarcación.</w:t>
            </w:r>
          </w:p>
          <w:p w14:paraId="1BB30E26" w14:textId="77777777" w:rsidR="00903C2A" w:rsidRPr="00903C2A" w:rsidRDefault="00903C2A" w:rsidP="00903C2A">
            <w:pPr>
              <w:jc w:val="both"/>
              <w:rPr>
                <w:rFonts w:ascii="Arial" w:hAnsi="Arial" w:cs="Arial"/>
                <w:sz w:val="24"/>
                <w:szCs w:val="24"/>
              </w:rPr>
            </w:pPr>
          </w:p>
          <w:p w14:paraId="3F3277C2"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En caso de que esta actividad utilizase embarcación, deberá tratarse de una embarcación de una eslora inferior a 12 metros y con una capacidad máxima de bodega de 15 metros cúbicos.”.</w:t>
            </w:r>
          </w:p>
          <w:p w14:paraId="0E2930E9" w14:textId="77777777" w:rsidR="00903C2A" w:rsidRDefault="00903C2A" w:rsidP="00903C2A">
            <w:pPr>
              <w:jc w:val="both"/>
              <w:rPr>
                <w:rFonts w:ascii="Arial" w:hAnsi="Arial" w:cs="Arial"/>
                <w:sz w:val="24"/>
                <w:szCs w:val="24"/>
              </w:rPr>
            </w:pPr>
          </w:p>
          <w:p w14:paraId="272A3FEE" w14:textId="77777777" w:rsidR="002116D3" w:rsidRDefault="002116D3" w:rsidP="00903C2A">
            <w:pPr>
              <w:jc w:val="both"/>
              <w:rPr>
                <w:rFonts w:ascii="Arial" w:hAnsi="Arial" w:cs="Arial"/>
                <w:sz w:val="24"/>
                <w:szCs w:val="24"/>
              </w:rPr>
            </w:pPr>
          </w:p>
          <w:p w14:paraId="200791C5" w14:textId="77777777" w:rsidR="002116D3" w:rsidRDefault="002116D3" w:rsidP="00903C2A">
            <w:pPr>
              <w:jc w:val="both"/>
              <w:rPr>
                <w:rFonts w:ascii="Arial" w:hAnsi="Arial" w:cs="Arial"/>
                <w:sz w:val="24"/>
                <w:szCs w:val="24"/>
              </w:rPr>
            </w:pPr>
          </w:p>
          <w:p w14:paraId="2A2676AB" w14:textId="77777777" w:rsidR="002116D3" w:rsidRDefault="002116D3" w:rsidP="00903C2A">
            <w:pPr>
              <w:jc w:val="both"/>
              <w:rPr>
                <w:rFonts w:ascii="Arial" w:hAnsi="Arial" w:cs="Arial"/>
                <w:sz w:val="24"/>
                <w:szCs w:val="24"/>
              </w:rPr>
            </w:pPr>
          </w:p>
          <w:p w14:paraId="32BAA956" w14:textId="77777777" w:rsidR="002116D3" w:rsidRDefault="002116D3" w:rsidP="00903C2A">
            <w:pPr>
              <w:jc w:val="both"/>
              <w:rPr>
                <w:rFonts w:ascii="Arial" w:hAnsi="Arial" w:cs="Arial"/>
                <w:sz w:val="24"/>
                <w:szCs w:val="24"/>
              </w:rPr>
            </w:pPr>
          </w:p>
          <w:p w14:paraId="7FB45255" w14:textId="77777777" w:rsidR="002116D3" w:rsidRDefault="002116D3" w:rsidP="00903C2A">
            <w:pPr>
              <w:jc w:val="both"/>
              <w:rPr>
                <w:rFonts w:ascii="Arial" w:hAnsi="Arial" w:cs="Arial"/>
                <w:sz w:val="24"/>
                <w:szCs w:val="24"/>
              </w:rPr>
            </w:pPr>
          </w:p>
          <w:p w14:paraId="57B5CC76" w14:textId="77777777" w:rsidR="002116D3" w:rsidRDefault="002116D3" w:rsidP="00903C2A">
            <w:pPr>
              <w:jc w:val="both"/>
              <w:rPr>
                <w:rFonts w:ascii="Arial" w:hAnsi="Arial" w:cs="Arial"/>
                <w:sz w:val="24"/>
                <w:szCs w:val="24"/>
              </w:rPr>
            </w:pPr>
          </w:p>
          <w:p w14:paraId="49F04116" w14:textId="77777777" w:rsidR="002116D3" w:rsidRDefault="002116D3" w:rsidP="00903C2A">
            <w:pPr>
              <w:jc w:val="both"/>
              <w:rPr>
                <w:rFonts w:ascii="Arial" w:hAnsi="Arial" w:cs="Arial"/>
                <w:sz w:val="24"/>
                <w:szCs w:val="24"/>
              </w:rPr>
            </w:pPr>
          </w:p>
          <w:p w14:paraId="4108C3FC" w14:textId="77777777" w:rsidR="002116D3" w:rsidRDefault="002116D3" w:rsidP="00903C2A">
            <w:pPr>
              <w:jc w:val="both"/>
              <w:rPr>
                <w:rFonts w:ascii="Arial" w:hAnsi="Arial" w:cs="Arial"/>
                <w:sz w:val="24"/>
                <w:szCs w:val="24"/>
              </w:rPr>
            </w:pPr>
          </w:p>
          <w:p w14:paraId="03181D7D" w14:textId="77777777" w:rsidR="002116D3" w:rsidRDefault="002116D3" w:rsidP="00903C2A">
            <w:pPr>
              <w:jc w:val="both"/>
              <w:rPr>
                <w:rFonts w:ascii="Arial" w:hAnsi="Arial" w:cs="Arial"/>
                <w:sz w:val="24"/>
                <w:szCs w:val="24"/>
              </w:rPr>
            </w:pPr>
          </w:p>
          <w:p w14:paraId="7D319D8D" w14:textId="77777777" w:rsidR="002116D3" w:rsidRDefault="002116D3" w:rsidP="00903C2A">
            <w:pPr>
              <w:jc w:val="both"/>
              <w:rPr>
                <w:rFonts w:ascii="Arial" w:hAnsi="Arial" w:cs="Arial"/>
                <w:sz w:val="24"/>
                <w:szCs w:val="24"/>
              </w:rPr>
            </w:pPr>
          </w:p>
          <w:p w14:paraId="16B3CFDE" w14:textId="77777777" w:rsidR="002116D3" w:rsidRDefault="002116D3" w:rsidP="00903C2A">
            <w:pPr>
              <w:jc w:val="both"/>
              <w:rPr>
                <w:rFonts w:ascii="Arial" w:hAnsi="Arial" w:cs="Arial"/>
                <w:sz w:val="24"/>
                <w:szCs w:val="24"/>
              </w:rPr>
            </w:pPr>
          </w:p>
          <w:p w14:paraId="54471D42" w14:textId="77777777" w:rsidR="002116D3" w:rsidRDefault="002116D3" w:rsidP="00903C2A">
            <w:pPr>
              <w:jc w:val="both"/>
              <w:rPr>
                <w:rFonts w:ascii="Arial" w:hAnsi="Arial" w:cs="Arial"/>
                <w:sz w:val="24"/>
                <w:szCs w:val="24"/>
              </w:rPr>
            </w:pPr>
          </w:p>
          <w:p w14:paraId="22EC43E4" w14:textId="77777777" w:rsidR="002116D3" w:rsidRDefault="002116D3" w:rsidP="00903C2A">
            <w:pPr>
              <w:jc w:val="both"/>
              <w:rPr>
                <w:rFonts w:ascii="Arial" w:hAnsi="Arial" w:cs="Arial"/>
                <w:sz w:val="24"/>
                <w:szCs w:val="24"/>
              </w:rPr>
            </w:pPr>
          </w:p>
          <w:p w14:paraId="49801B2D" w14:textId="77777777" w:rsidR="002116D3" w:rsidRDefault="002116D3" w:rsidP="00903C2A">
            <w:pPr>
              <w:jc w:val="both"/>
              <w:rPr>
                <w:rFonts w:ascii="Arial" w:hAnsi="Arial" w:cs="Arial"/>
                <w:sz w:val="24"/>
                <w:szCs w:val="24"/>
              </w:rPr>
            </w:pPr>
          </w:p>
          <w:p w14:paraId="195CAB1F" w14:textId="77777777" w:rsidR="002116D3" w:rsidRDefault="002116D3" w:rsidP="00903C2A">
            <w:pPr>
              <w:jc w:val="both"/>
              <w:rPr>
                <w:rFonts w:ascii="Arial" w:hAnsi="Arial" w:cs="Arial"/>
                <w:sz w:val="24"/>
                <w:szCs w:val="24"/>
              </w:rPr>
            </w:pPr>
          </w:p>
          <w:p w14:paraId="70CBAE2F" w14:textId="77777777" w:rsidR="002116D3" w:rsidRDefault="002116D3" w:rsidP="00903C2A">
            <w:pPr>
              <w:jc w:val="both"/>
              <w:rPr>
                <w:rFonts w:ascii="Arial" w:hAnsi="Arial" w:cs="Arial"/>
                <w:sz w:val="24"/>
                <w:szCs w:val="24"/>
              </w:rPr>
            </w:pPr>
          </w:p>
          <w:p w14:paraId="2D5A476B" w14:textId="77777777" w:rsidR="002116D3" w:rsidRDefault="002116D3" w:rsidP="00903C2A">
            <w:pPr>
              <w:jc w:val="both"/>
              <w:rPr>
                <w:rFonts w:ascii="Arial" w:hAnsi="Arial" w:cs="Arial"/>
                <w:sz w:val="24"/>
                <w:szCs w:val="24"/>
              </w:rPr>
            </w:pPr>
          </w:p>
          <w:p w14:paraId="791A5550" w14:textId="77777777" w:rsidR="002116D3" w:rsidRDefault="002116D3" w:rsidP="00903C2A">
            <w:pPr>
              <w:jc w:val="both"/>
              <w:rPr>
                <w:rFonts w:ascii="Arial" w:hAnsi="Arial" w:cs="Arial"/>
                <w:sz w:val="24"/>
                <w:szCs w:val="24"/>
              </w:rPr>
            </w:pPr>
          </w:p>
          <w:p w14:paraId="18B6B902" w14:textId="77777777" w:rsidR="002116D3" w:rsidRDefault="002116D3" w:rsidP="00903C2A">
            <w:pPr>
              <w:jc w:val="both"/>
              <w:rPr>
                <w:rFonts w:ascii="Arial" w:hAnsi="Arial" w:cs="Arial"/>
                <w:sz w:val="24"/>
                <w:szCs w:val="24"/>
              </w:rPr>
            </w:pPr>
          </w:p>
          <w:p w14:paraId="316419DE" w14:textId="77777777" w:rsidR="002116D3" w:rsidRDefault="002116D3" w:rsidP="00903C2A">
            <w:pPr>
              <w:jc w:val="both"/>
              <w:rPr>
                <w:rFonts w:ascii="Arial" w:hAnsi="Arial" w:cs="Arial"/>
                <w:sz w:val="24"/>
                <w:szCs w:val="24"/>
              </w:rPr>
            </w:pPr>
          </w:p>
          <w:p w14:paraId="294709BD" w14:textId="77777777" w:rsidR="002116D3" w:rsidRDefault="002116D3" w:rsidP="00903C2A">
            <w:pPr>
              <w:jc w:val="both"/>
              <w:rPr>
                <w:rFonts w:ascii="Arial" w:hAnsi="Arial" w:cs="Arial"/>
                <w:sz w:val="24"/>
                <w:szCs w:val="24"/>
              </w:rPr>
            </w:pPr>
          </w:p>
          <w:p w14:paraId="238CF544" w14:textId="77777777" w:rsidR="002116D3" w:rsidRDefault="002116D3" w:rsidP="00903C2A">
            <w:pPr>
              <w:jc w:val="both"/>
              <w:rPr>
                <w:rFonts w:ascii="Arial" w:hAnsi="Arial" w:cs="Arial"/>
                <w:sz w:val="24"/>
                <w:szCs w:val="24"/>
              </w:rPr>
            </w:pPr>
          </w:p>
          <w:p w14:paraId="1F73543F" w14:textId="77777777" w:rsidR="002116D3" w:rsidRDefault="002116D3" w:rsidP="00903C2A">
            <w:pPr>
              <w:jc w:val="both"/>
              <w:rPr>
                <w:rFonts w:ascii="Arial" w:hAnsi="Arial" w:cs="Arial"/>
                <w:sz w:val="24"/>
                <w:szCs w:val="24"/>
              </w:rPr>
            </w:pPr>
          </w:p>
          <w:p w14:paraId="3E98C340" w14:textId="77777777" w:rsidR="002116D3" w:rsidRDefault="002116D3" w:rsidP="00903C2A">
            <w:pPr>
              <w:jc w:val="both"/>
              <w:rPr>
                <w:rFonts w:ascii="Arial" w:hAnsi="Arial" w:cs="Arial"/>
                <w:sz w:val="24"/>
                <w:szCs w:val="24"/>
              </w:rPr>
            </w:pPr>
          </w:p>
          <w:p w14:paraId="30EE3727" w14:textId="77777777" w:rsidR="002116D3" w:rsidRDefault="002116D3" w:rsidP="00903C2A">
            <w:pPr>
              <w:jc w:val="both"/>
              <w:rPr>
                <w:rFonts w:ascii="Arial" w:hAnsi="Arial" w:cs="Arial"/>
                <w:sz w:val="24"/>
                <w:szCs w:val="24"/>
              </w:rPr>
            </w:pPr>
          </w:p>
          <w:p w14:paraId="686C8D3F" w14:textId="77777777" w:rsidR="00801CC6" w:rsidRDefault="00801CC6" w:rsidP="00903C2A">
            <w:pPr>
              <w:jc w:val="both"/>
              <w:rPr>
                <w:rFonts w:ascii="Arial" w:hAnsi="Arial" w:cs="Arial"/>
                <w:sz w:val="24"/>
                <w:szCs w:val="24"/>
              </w:rPr>
            </w:pPr>
          </w:p>
          <w:p w14:paraId="1B4B464A" w14:textId="77777777" w:rsidR="00801CC6" w:rsidRDefault="00801CC6" w:rsidP="00903C2A">
            <w:pPr>
              <w:jc w:val="both"/>
              <w:rPr>
                <w:rFonts w:ascii="Arial" w:hAnsi="Arial" w:cs="Arial"/>
                <w:sz w:val="24"/>
                <w:szCs w:val="24"/>
              </w:rPr>
            </w:pPr>
          </w:p>
          <w:p w14:paraId="36ADE5A5" w14:textId="77777777" w:rsidR="00801CC6" w:rsidRDefault="00801CC6" w:rsidP="00903C2A">
            <w:pPr>
              <w:jc w:val="both"/>
              <w:rPr>
                <w:rFonts w:ascii="Arial" w:hAnsi="Arial" w:cs="Arial"/>
                <w:sz w:val="24"/>
                <w:szCs w:val="24"/>
              </w:rPr>
            </w:pPr>
          </w:p>
          <w:p w14:paraId="362ECA7C" w14:textId="77777777" w:rsidR="00801CC6" w:rsidRDefault="00801CC6" w:rsidP="00903C2A">
            <w:pPr>
              <w:jc w:val="both"/>
              <w:rPr>
                <w:rFonts w:ascii="Arial" w:hAnsi="Arial" w:cs="Arial"/>
                <w:sz w:val="24"/>
                <w:szCs w:val="24"/>
              </w:rPr>
            </w:pPr>
          </w:p>
          <w:p w14:paraId="6C4AE072" w14:textId="77777777" w:rsidR="00801CC6" w:rsidRDefault="00801CC6" w:rsidP="00903C2A">
            <w:pPr>
              <w:jc w:val="both"/>
              <w:rPr>
                <w:rFonts w:ascii="Arial" w:hAnsi="Arial" w:cs="Arial"/>
                <w:sz w:val="24"/>
                <w:szCs w:val="24"/>
              </w:rPr>
            </w:pPr>
          </w:p>
          <w:p w14:paraId="561B7108" w14:textId="77777777" w:rsidR="00801CC6" w:rsidRDefault="00801CC6" w:rsidP="00903C2A">
            <w:pPr>
              <w:jc w:val="both"/>
              <w:rPr>
                <w:rFonts w:ascii="Arial" w:hAnsi="Arial" w:cs="Arial"/>
                <w:sz w:val="24"/>
                <w:szCs w:val="24"/>
              </w:rPr>
            </w:pPr>
          </w:p>
          <w:p w14:paraId="30B9F4EF" w14:textId="77777777" w:rsidR="00801CC6" w:rsidRDefault="00801CC6" w:rsidP="00903C2A">
            <w:pPr>
              <w:jc w:val="both"/>
              <w:rPr>
                <w:rFonts w:ascii="Arial" w:hAnsi="Arial" w:cs="Arial"/>
                <w:sz w:val="24"/>
                <w:szCs w:val="24"/>
              </w:rPr>
            </w:pPr>
          </w:p>
          <w:p w14:paraId="486ECCE2" w14:textId="77777777" w:rsidR="00801CC6" w:rsidRDefault="00801CC6" w:rsidP="00903C2A">
            <w:pPr>
              <w:jc w:val="both"/>
              <w:rPr>
                <w:rFonts w:ascii="Arial" w:hAnsi="Arial" w:cs="Arial"/>
                <w:sz w:val="24"/>
                <w:szCs w:val="24"/>
              </w:rPr>
            </w:pPr>
          </w:p>
          <w:p w14:paraId="4A6650CA" w14:textId="77777777" w:rsidR="00801CC6" w:rsidRDefault="00801CC6" w:rsidP="00903C2A">
            <w:pPr>
              <w:jc w:val="both"/>
              <w:rPr>
                <w:rFonts w:ascii="Arial" w:hAnsi="Arial" w:cs="Arial"/>
                <w:sz w:val="24"/>
                <w:szCs w:val="24"/>
              </w:rPr>
            </w:pPr>
          </w:p>
          <w:p w14:paraId="067BCFD4" w14:textId="77777777" w:rsidR="00801CC6" w:rsidRDefault="00801CC6" w:rsidP="00903C2A">
            <w:pPr>
              <w:jc w:val="both"/>
              <w:rPr>
                <w:rFonts w:ascii="Arial" w:hAnsi="Arial" w:cs="Arial"/>
                <w:sz w:val="24"/>
                <w:szCs w:val="24"/>
              </w:rPr>
            </w:pPr>
          </w:p>
          <w:p w14:paraId="02D82131" w14:textId="77777777" w:rsidR="00801CC6" w:rsidRDefault="00801CC6" w:rsidP="00903C2A">
            <w:pPr>
              <w:jc w:val="both"/>
              <w:rPr>
                <w:rFonts w:ascii="Arial" w:hAnsi="Arial" w:cs="Arial"/>
                <w:sz w:val="24"/>
                <w:szCs w:val="24"/>
              </w:rPr>
            </w:pPr>
          </w:p>
          <w:p w14:paraId="57694DF2" w14:textId="77777777" w:rsidR="00801CC6" w:rsidRDefault="00801CC6" w:rsidP="00903C2A">
            <w:pPr>
              <w:jc w:val="both"/>
              <w:rPr>
                <w:rFonts w:ascii="Arial" w:hAnsi="Arial" w:cs="Arial"/>
                <w:sz w:val="24"/>
                <w:szCs w:val="24"/>
              </w:rPr>
            </w:pPr>
          </w:p>
          <w:p w14:paraId="1CD7ED9E" w14:textId="77777777" w:rsidR="00801CC6" w:rsidRDefault="00801CC6" w:rsidP="00903C2A">
            <w:pPr>
              <w:jc w:val="both"/>
              <w:rPr>
                <w:rFonts w:ascii="Arial" w:hAnsi="Arial" w:cs="Arial"/>
                <w:sz w:val="24"/>
                <w:szCs w:val="24"/>
              </w:rPr>
            </w:pPr>
          </w:p>
          <w:p w14:paraId="43D62DA1" w14:textId="77777777" w:rsidR="00801CC6" w:rsidRDefault="00801CC6" w:rsidP="00903C2A">
            <w:pPr>
              <w:jc w:val="both"/>
              <w:rPr>
                <w:rFonts w:ascii="Arial" w:hAnsi="Arial" w:cs="Arial"/>
                <w:sz w:val="24"/>
                <w:szCs w:val="24"/>
              </w:rPr>
            </w:pPr>
          </w:p>
          <w:p w14:paraId="689C5F7B" w14:textId="77777777" w:rsidR="00801CC6" w:rsidRDefault="00801CC6" w:rsidP="00903C2A">
            <w:pPr>
              <w:jc w:val="both"/>
              <w:rPr>
                <w:rFonts w:ascii="Arial" w:hAnsi="Arial" w:cs="Arial"/>
                <w:sz w:val="24"/>
                <w:szCs w:val="24"/>
              </w:rPr>
            </w:pPr>
          </w:p>
          <w:p w14:paraId="131A02B2" w14:textId="77777777" w:rsidR="00801CC6" w:rsidRDefault="00801CC6" w:rsidP="00903C2A">
            <w:pPr>
              <w:jc w:val="both"/>
              <w:rPr>
                <w:rFonts w:ascii="Arial" w:hAnsi="Arial" w:cs="Arial"/>
                <w:sz w:val="24"/>
                <w:szCs w:val="24"/>
              </w:rPr>
            </w:pPr>
          </w:p>
          <w:p w14:paraId="02AADB90" w14:textId="77777777" w:rsidR="00801CC6" w:rsidRDefault="00801CC6" w:rsidP="00903C2A">
            <w:pPr>
              <w:jc w:val="both"/>
              <w:rPr>
                <w:rFonts w:ascii="Arial" w:hAnsi="Arial" w:cs="Arial"/>
                <w:sz w:val="24"/>
                <w:szCs w:val="24"/>
              </w:rPr>
            </w:pPr>
          </w:p>
          <w:p w14:paraId="2E2BD2FD" w14:textId="77777777" w:rsidR="00801CC6" w:rsidRDefault="00801CC6" w:rsidP="00903C2A">
            <w:pPr>
              <w:jc w:val="both"/>
              <w:rPr>
                <w:rFonts w:ascii="Arial" w:hAnsi="Arial" w:cs="Arial"/>
                <w:sz w:val="24"/>
                <w:szCs w:val="24"/>
              </w:rPr>
            </w:pPr>
          </w:p>
          <w:p w14:paraId="4D4098F5" w14:textId="77777777" w:rsidR="00801CC6" w:rsidRDefault="00801CC6" w:rsidP="00903C2A">
            <w:pPr>
              <w:jc w:val="both"/>
              <w:rPr>
                <w:rFonts w:ascii="Arial" w:hAnsi="Arial" w:cs="Arial"/>
                <w:sz w:val="24"/>
                <w:szCs w:val="24"/>
              </w:rPr>
            </w:pPr>
          </w:p>
          <w:p w14:paraId="17F0D2F8" w14:textId="77777777" w:rsidR="00801CC6" w:rsidRDefault="00801CC6" w:rsidP="00903C2A">
            <w:pPr>
              <w:jc w:val="both"/>
              <w:rPr>
                <w:rFonts w:ascii="Arial" w:hAnsi="Arial" w:cs="Arial"/>
                <w:sz w:val="24"/>
                <w:szCs w:val="24"/>
              </w:rPr>
            </w:pPr>
          </w:p>
          <w:p w14:paraId="2C266FEE" w14:textId="77777777" w:rsidR="00801CC6" w:rsidRDefault="00801CC6" w:rsidP="00903C2A">
            <w:pPr>
              <w:jc w:val="both"/>
              <w:rPr>
                <w:rFonts w:ascii="Arial" w:hAnsi="Arial" w:cs="Arial"/>
                <w:sz w:val="24"/>
                <w:szCs w:val="24"/>
              </w:rPr>
            </w:pPr>
          </w:p>
          <w:p w14:paraId="0A36F93C" w14:textId="77777777" w:rsidR="00801CC6" w:rsidRDefault="00801CC6" w:rsidP="00903C2A">
            <w:pPr>
              <w:jc w:val="both"/>
              <w:rPr>
                <w:rFonts w:ascii="Arial" w:hAnsi="Arial" w:cs="Arial"/>
                <w:sz w:val="24"/>
                <w:szCs w:val="24"/>
              </w:rPr>
            </w:pPr>
          </w:p>
          <w:p w14:paraId="30B8992A" w14:textId="77777777" w:rsidR="00801CC6" w:rsidRDefault="00801CC6" w:rsidP="00903C2A">
            <w:pPr>
              <w:jc w:val="both"/>
              <w:rPr>
                <w:rFonts w:ascii="Arial" w:hAnsi="Arial" w:cs="Arial"/>
                <w:sz w:val="24"/>
                <w:szCs w:val="24"/>
              </w:rPr>
            </w:pPr>
          </w:p>
          <w:p w14:paraId="0575AA9E" w14:textId="77777777" w:rsidR="002116D3" w:rsidRDefault="002116D3" w:rsidP="00903C2A">
            <w:pPr>
              <w:jc w:val="both"/>
              <w:rPr>
                <w:rFonts w:ascii="Arial" w:hAnsi="Arial" w:cs="Arial"/>
                <w:sz w:val="24"/>
                <w:szCs w:val="24"/>
              </w:rPr>
            </w:pPr>
          </w:p>
          <w:p w14:paraId="58D21C58" w14:textId="77777777" w:rsidR="002116D3" w:rsidRDefault="002116D3" w:rsidP="00903C2A">
            <w:pPr>
              <w:jc w:val="both"/>
              <w:rPr>
                <w:rFonts w:ascii="Arial" w:hAnsi="Arial" w:cs="Arial"/>
                <w:sz w:val="24"/>
                <w:szCs w:val="24"/>
              </w:rPr>
            </w:pPr>
          </w:p>
          <w:p w14:paraId="108418E9" w14:textId="77777777" w:rsidR="002116D3" w:rsidRDefault="002116D3" w:rsidP="00903C2A">
            <w:pPr>
              <w:jc w:val="both"/>
              <w:rPr>
                <w:rFonts w:ascii="Arial" w:hAnsi="Arial" w:cs="Arial"/>
                <w:sz w:val="24"/>
                <w:szCs w:val="24"/>
              </w:rPr>
            </w:pPr>
          </w:p>
          <w:p w14:paraId="71607F05" w14:textId="77777777" w:rsidR="002116D3" w:rsidRPr="00903C2A" w:rsidRDefault="002116D3" w:rsidP="00903C2A">
            <w:pPr>
              <w:jc w:val="both"/>
              <w:rPr>
                <w:rFonts w:ascii="Arial" w:hAnsi="Arial" w:cs="Arial"/>
                <w:sz w:val="24"/>
                <w:szCs w:val="24"/>
              </w:rPr>
            </w:pPr>
          </w:p>
          <w:p w14:paraId="5D460F8B"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k)</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xml:space="preserve"> el actual numeral 68, que pasa a ser 69, por el siguiente:</w:t>
            </w:r>
          </w:p>
          <w:p w14:paraId="63CF2A79" w14:textId="77777777" w:rsidR="00903C2A" w:rsidRPr="00903C2A" w:rsidRDefault="00903C2A" w:rsidP="00903C2A">
            <w:pPr>
              <w:jc w:val="both"/>
              <w:rPr>
                <w:rFonts w:ascii="Arial" w:hAnsi="Arial" w:cs="Arial"/>
                <w:sz w:val="24"/>
                <w:szCs w:val="24"/>
              </w:rPr>
            </w:pPr>
          </w:p>
          <w:p w14:paraId="1D9D6224"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“69) Reclutamiento: Proceso o parte del ciclo de vida natural de las especies hidrobiológicas en el que se incorporan los individuos juveniles al stock adulto.”.</w:t>
            </w:r>
          </w:p>
          <w:p w14:paraId="06FE292A" w14:textId="77777777" w:rsidR="00A4640A" w:rsidRDefault="00A4640A" w:rsidP="00903C2A">
            <w:pPr>
              <w:jc w:val="both"/>
              <w:rPr>
                <w:rFonts w:ascii="Arial" w:hAnsi="Arial" w:cs="Arial"/>
                <w:sz w:val="24"/>
                <w:szCs w:val="24"/>
              </w:rPr>
            </w:pPr>
          </w:p>
          <w:p w14:paraId="7CFDC4CD" w14:textId="77777777" w:rsidR="00A4640A" w:rsidRDefault="00A4640A" w:rsidP="00903C2A">
            <w:pPr>
              <w:jc w:val="both"/>
              <w:rPr>
                <w:rFonts w:ascii="Arial" w:hAnsi="Arial" w:cs="Arial"/>
                <w:sz w:val="24"/>
                <w:szCs w:val="24"/>
              </w:rPr>
            </w:pPr>
          </w:p>
          <w:p w14:paraId="34EB4FDA" w14:textId="77777777" w:rsidR="00304D06" w:rsidRDefault="00304D06" w:rsidP="00903C2A">
            <w:pPr>
              <w:jc w:val="both"/>
              <w:rPr>
                <w:rFonts w:ascii="Arial" w:hAnsi="Arial" w:cs="Arial"/>
                <w:sz w:val="24"/>
                <w:szCs w:val="24"/>
              </w:rPr>
            </w:pPr>
          </w:p>
          <w:p w14:paraId="6FD1AC53" w14:textId="77777777" w:rsidR="00304D06" w:rsidRDefault="00304D06" w:rsidP="00903C2A">
            <w:pPr>
              <w:jc w:val="both"/>
              <w:rPr>
                <w:rFonts w:ascii="Arial" w:hAnsi="Arial" w:cs="Arial"/>
                <w:sz w:val="24"/>
                <w:szCs w:val="24"/>
              </w:rPr>
            </w:pPr>
          </w:p>
          <w:p w14:paraId="21EB1AF8" w14:textId="77777777" w:rsidR="00304D06" w:rsidRDefault="00304D06" w:rsidP="00903C2A">
            <w:pPr>
              <w:jc w:val="both"/>
              <w:rPr>
                <w:rFonts w:ascii="Arial" w:hAnsi="Arial" w:cs="Arial"/>
                <w:sz w:val="24"/>
                <w:szCs w:val="24"/>
              </w:rPr>
            </w:pPr>
          </w:p>
          <w:p w14:paraId="7DEE392A" w14:textId="77777777" w:rsidR="00304D06" w:rsidRDefault="00304D06" w:rsidP="00903C2A">
            <w:pPr>
              <w:jc w:val="both"/>
              <w:rPr>
                <w:rFonts w:ascii="Arial" w:hAnsi="Arial" w:cs="Arial"/>
                <w:sz w:val="24"/>
                <w:szCs w:val="24"/>
              </w:rPr>
            </w:pPr>
          </w:p>
          <w:p w14:paraId="39CAAE0F" w14:textId="5F7DED19" w:rsidR="00903C2A" w:rsidRPr="00903C2A" w:rsidRDefault="00903C2A" w:rsidP="00903C2A">
            <w:pPr>
              <w:jc w:val="both"/>
              <w:rPr>
                <w:rFonts w:ascii="Arial" w:hAnsi="Arial" w:cs="Arial"/>
                <w:sz w:val="24"/>
                <w:szCs w:val="24"/>
              </w:rPr>
            </w:pPr>
            <w:r w:rsidRPr="00903C2A">
              <w:rPr>
                <w:rFonts w:ascii="Arial" w:hAnsi="Arial" w:cs="Arial"/>
                <w:sz w:val="24"/>
                <w:szCs w:val="24"/>
              </w:rPr>
              <w:t>l)</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xml:space="preserve"> en el actual numeral 70, que pasa a ser 71, la expresión “Recursos o especies hidrobiológicas” por “Recursos hidrobiológicos”.</w:t>
            </w:r>
          </w:p>
          <w:p w14:paraId="2F844B05" w14:textId="77777777" w:rsidR="00903C2A" w:rsidRDefault="00903C2A" w:rsidP="00903C2A">
            <w:pPr>
              <w:jc w:val="both"/>
              <w:rPr>
                <w:rFonts w:ascii="Arial" w:hAnsi="Arial" w:cs="Arial"/>
                <w:sz w:val="24"/>
                <w:szCs w:val="24"/>
              </w:rPr>
            </w:pPr>
          </w:p>
          <w:p w14:paraId="2C6B8637" w14:textId="77777777" w:rsidR="00403163" w:rsidRDefault="00403163" w:rsidP="00903C2A">
            <w:pPr>
              <w:jc w:val="both"/>
              <w:rPr>
                <w:rFonts w:ascii="Arial" w:hAnsi="Arial" w:cs="Arial"/>
                <w:sz w:val="24"/>
                <w:szCs w:val="24"/>
              </w:rPr>
            </w:pPr>
          </w:p>
          <w:p w14:paraId="73535D48" w14:textId="77777777" w:rsidR="00403163" w:rsidRDefault="00403163" w:rsidP="00903C2A">
            <w:pPr>
              <w:jc w:val="both"/>
              <w:rPr>
                <w:rFonts w:ascii="Arial" w:hAnsi="Arial" w:cs="Arial"/>
                <w:sz w:val="24"/>
                <w:szCs w:val="24"/>
              </w:rPr>
            </w:pPr>
          </w:p>
          <w:p w14:paraId="1FD9B796" w14:textId="77777777" w:rsidR="005F28A1" w:rsidRDefault="005F28A1" w:rsidP="00903C2A">
            <w:pPr>
              <w:jc w:val="both"/>
              <w:rPr>
                <w:rFonts w:ascii="Arial" w:hAnsi="Arial" w:cs="Arial"/>
                <w:sz w:val="24"/>
                <w:szCs w:val="24"/>
              </w:rPr>
            </w:pPr>
          </w:p>
          <w:p w14:paraId="783CD20B" w14:textId="77777777" w:rsidR="005F28A1" w:rsidRDefault="005F28A1" w:rsidP="00903C2A">
            <w:pPr>
              <w:jc w:val="both"/>
              <w:rPr>
                <w:rFonts w:ascii="Arial" w:hAnsi="Arial" w:cs="Arial"/>
                <w:sz w:val="24"/>
                <w:szCs w:val="24"/>
              </w:rPr>
            </w:pPr>
          </w:p>
          <w:p w14:paraId="1A68142C" w14:textId="77777777" w:rsidR="005F28A1" w:rsidRDefault="005F28A1" w:rsidP="00903C2A">
            <w:pPr>
              <w:jc w:val="both"/>
              <w:rPr>
                <w:rFonts w:ascii="Arial" w:hAnsi="Arial" w:cs="Arial"/>
                <w:sz w:val="24"/>
                <w:szCs w:val="24"/>
              </w:rPr>
            </w:pPr>
          </w:p>
          <w:p w14:paraId="4D7F0AE0" w14:textId="77777777" w:rsidR="005F28A1" w:rsidRDefault="005F28A1" w:rsidP="00903C2A">
            <w:pPr>
              <w:jc w:val="both"/>
              <w:rPr>
                <w:rFonts w:ascii="Arial" w:hAnsi="Arial" w:cs="Arial"/>
                <w:sz w:val="24"/>
                <w:szCs w:val="24"/>
              </w:rPr>
            </w:pPr>
          </w:p>
          <w:p w14:paraId="76C1367D" w14:textId="77777777" w:rsidR="005F28A1" w:rsidRDefault="005F28A1" w:rsidP="00903C2A">
            <w:pPr>
              <w:jc w:val="both"/>
              <w:rPr>
                <w:rFonts w:ascii="Arial" w:hAnsi="Arial" w:cs="Arial"/>
                <w:sz w:val="24"/>
                <w:szCs w:val="24"/>
              </w:rPr>
            </w:pPr>
          </w:p>
          <w:p w14:paraId="5504F021" w14:textId="77777777" w:rsidR="005F28A1" w:rsidRDefault="005F28A1" w:rsidP="00903C2A">
            <w:pPr>
              <w:jc w:val="both"/>
              <w:rPr>
                <w:rFonts w:ascii="Arial" w:hAnsi="Arial" w:cs="Arial"/>
                <w:sz w:val="24"/>
                <w:szCs w:val="24"/>
              </w:rPr>
            </w:pPr>
          </w:p>
          <w:p w14:paraId="09CD5197" w14:textId="77777777" w:rsidR="005F28A1" w:rsidRDefault="005F28A1" w:rsidP="00903C2A">
            <w:pPr>
              <w:jc w:val="both"/>
              <w:rPr>
                <w:rFonts w:ascii="Arial" w:hAnsi="Arial" w:cs="Arial"/>
                <w:sz w:val="24"/>
                <w:szCs w:val="24"/>
              </w:rPr>
            </w:pPr>
          </w:p>
          <w:p w14:paraId="6AAAF415" w14:textId="77777777" w:rsidR="005F28A1" w:rsidRDefault="005F28A1" w:rsidP="00903C2A">
            <w:pPr>
              <w:jc w:val="both"/>
              <w:rPr>
                <w:rFonts w:ascii="Arial" w:hAnsi="Arial" w:cs="Arial"/>
                <w:sz w:val="24"/>
                <w:szCs w:val="24"/>
              </w:rPr>
            </w:pPr>
          </w:p>
          <w:p w14:paraId="5858BCE0" w14:textId="77777777" w:rsidR="005F28A1" w:rsidRDefault="005F28A1" w:rsidP="00903C2A">
            <w:pPr>
              <w:jc w:val="both"/>
              <w:rPr>
                <w:rFonts w:ascii="Arial" w:hAnsi="Arial" w:cs="Arial"/>
                <w:sz w:val="24"/>
                <w:szCs w:val="24"/>
              </w:rPr>
            </w:pPr>
          </w:p>
          <w:p w14:paraId="07451CE0" w14:textId="77777777" w:rsidR="005F28A1" w:rsidRDefault="005F28A1" w:rsidP="00903C2A">
            <w:pPr>
              <w:jc w:val="both"/>
              <w:rPr>
                <w:rFonts w:ascii="Arial" w:hAnsi="Arial" w:cs="Arial"/>
                <w:sz w:val="24"/>
                <w:szCs w:val="24"/>
              </w:rPr>
            </w:pPr>
          </w:p>
          <w:p w14:paraId="77C9AF73" w14:textId="77777777" w:rsidR="005F28A1" w:rsidRDefault="005F28A1" w:rsidP="00903C2A">
            <w:pPr>
              <w:jc w:val="both"/>
              <w:rPr>
                <w:rFonts w:ascii="Arial" w:hAnsi="Arial" w:cs="Arial"/>
                <w:sz w:val="24"/>
                <w:szCs w:val="24"/>
              </w:rPr>
            </w:pPr>
          </w:p>
          <w:p w14:paraId="7746876A" w14:textId="77777777" w:rsidR="005F28A1" w:rsidRDefault="005F28A1" w:rsidP="00903C2A">
            <w:pPr>
              <w:jc w:val="both"/>
              <w:rPr>
                <w:rFonts w:ascii="Arial" w:hAnsi="Arial" w:cs="Arial"/>
                <w:sz w:val="24"/>
                <w:szCs w:val="24"/>
              </w:rPr>
            </w:pPr>
          </w:p>
          <w:p w14:paraId="2D1269E6" w14:textId="77777777" w:rsidR="005F28A1" w:rsidRDefault="005F28A1" w:rsidP="00903C2A">
            <w:pPr>
              <w:jc w:val="both"/>
              <w:rPr>
                <w:rFonts w:ascii="Arial" w:hAnsi="Arial" w:cs="Arial"/>
                <w:sz w:val="24"/>
                <w:szCs w:val="24"/>
              </w:rPr>
            </w:pPr>
          </w:p>
          <w:p w14:paraId="53C76CCD" w14:textId="77777777" w:rsidR="005F28A1" w:rsidRDefault="005F28A1" w:rsidP="00903C2A">
            <w:pPr>
              <w:jc w:val="both"/>
              <w:rPr>
                <w:rFonts w:ascii="Arial" w:hAnsi="Arial" w:cs="Arial"/>
                <w:sz w:val="24"/>
                <w:szCs w:val="24"/>
              </w:rPr>
            </w:pPr>
          </w:p>
          <w:p w14:paraId="0A07EC4C" w14:textId="77777777" w:rsidR="005F28A1" w:rsidRDefault="005F28A1" w:rsidP="00903C2A">
            <w:pPr>
              <w:jc w:val="both"/>
              <w:rPr>
                <w:rFonts w:ascii="Arial" w:hAnsi="Arial" w:cs="Arial"/>
                <w:sz w:val="24"/>
                <w:szCs w:val="24"/>
              </w:rPr>
            </w:pPr>
          </w:p>
          <w:p w14:paraId="51DFF97C" w14:textId="77777777" w:rsidR="005F28A1" w:rsidRDefault="005F28A1" w:rsidP="00903C2A">
            <w:pPr>
              <w:jc w:val="both"/>
              <w:rPr>
                <w:rFonts w:ascii="Arial" w:hAnsi="Arial" w:cs="Arial"/>
                <w:sz w:val="24"/>
                <w:szCs w:val="24"/>
              </w:rPr>
            </w:pPr>
          </w:p>
          <w:p w14:paraId="0C40FA42" w14:textId="77777777" w:rsidR="005F28A1" w:rsidRDefault="005F28A1" w:rsidP="00903C2A">
            <w:pPr>
              <w:jc w:val="both"/>
              <w:rPr>
                <w:rFonts w:ascii="Arial" w:hAnsi="Arial" w:cs="Arial"/>
                <w:sz w:val="24"/>
                <w:szCs w:val="24"/>
              </w:rPr>
            </w:pPr>
          </w:p>
          <w:p w14:paraId="6C13C4A3" w14:textId="77777777" w:rsidR="005F28A1" w:rsidRDefault="005F28A1" w:rsidP="00903C2A">
            <w:pPr>
              <w:jc w:val="both"/>
              <w:rPr>
                <w:rFonts w:ascii="Arial" w:hAnsi="Arial" w:cs="Arial"/>
                <w:sz w:val="24"/>
                <w:szCs w:val="24"/>
              </w:rPr>
            </w:pPr>
          </w:p>
          <w:p w14:paraId="065553BC" w14:textId="77777777" w:rsidR="009F78D0" w:rsidRPr="00903C2A" w:rsidRDefault="009F78D0" w:rsidP="00903C2A">
            <w:pPr>
              <w:jc w:val="both"/>
              <w:rPr>
                <w:rFonts w:ascii="Arial" w:hAnsi="Arial" w:cs="Arial"/>
                <w:sz w:val="24"/>
                <w:szCs w:val="24"/>
              </w:rPr>
            </w:pPr>
          </w:p>
          <w:p w14:paraId="013EC2EE"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m)</w:t>
            </w:r>
            <w:r w:rsidRPr="00903C2A">
              <w:rPr>
                <w:rFonts w:ascii="Arial" w:hAnsi="Arial" w:cs="Arial"/>
                <w:sz w:val="24"/>
                <w:szCs w:val="24"/>
              </w:rPr>
              <w:tab/>
            </w:r>
            <w:proofErr w:type="spellStart"/>
            <w:r w:rsidRPr="00903C2A">
              <w:rPr>
                <w:rFonts w:ascii="Arial" w:hAnsi="Arial" w:cs="Arial"/>
                <w:sz w:val="24"/>
                <w:szCs w:val="24"/>
              </w:rPr>
              <w:t>Suprímese</w:t>
            </w:r>
            <w:proofErr w:type="spellEnd"/>
            <w:r w:rsidRPr="00903C2A">
              <w:rPr>
                <w:rFonts w:ascii="Arial" w:hAnsi="Arial" w:cs="Arial"/>
                <w:sz w:val="24"/>
                <w:szCs w:val="24"/>
              </w:rPr>
              <w:t>, en el actual numeral 72, que pasa a ser 73, la oración:</w:t>
            </w:r>
          </w:p>
          <w:p w14:paraId="5FC8DC35" w14:textId="77777777" w:rsidR="00903C2A" w:rsidRPr="00903C2A" w:rsidRDefault="00903C2A" w:rsidP="00903C2A">
            <w:pPr>
              <w:jc w:val="both"/>
              <w:rPr>
                <w:rFonts w:ascii="Arial" w:hAnsi="Arial" w:cs="Arial"/>
                <w:sz w:val="24"/>
                <w:szCs w:val="24"/>
              </w:rPr>
            </w:pPr>
          </w:p>
          <w:p w14:paraId="37B4BC7D"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“También se inscribirán en este registro las organizaciones de pescadores artesanales.”.</w:t>
            </w:r>
          </w:p>
          <w:p w14:paraId="2BAFE78B" w14:textId="77777777" w:rsidR="00903C2A" w:rsidRDefault="00903C2A" w:rsidP="00903C2A">
            <w:pPr>
              <w:jc w:val="both"/>
              <w:rPr>
                <w:rFonts w:ascii="Arial" w:hAnsi="Arial" w:cs="Arial"/>
                <w:sz w:val="24"/>
                <w:szCs w:val="24"/>
              </w:rPr>
            </w:pPr>
          </w:p>
          <w:p w14:paraId="06B9DF4E" w14:textId="77777777" w:rsidR="007B21C6" w:rsidRDefault="007B21C6" w:rsidP="00903C2A">
            <w:pPr>
              <w:jc w:val="both"/>
              <w:rPr>
                <w:rFonts w:ascii="Arial" w:hAnsi="Arial" w:cs="Arial"/>
                <w:sz w:val="24"/>
                <w:szCs w:val="24"/>
              </w:rPr>
            </w:pPr>
          </w:p>
          <w:p w14:paraId="7746C8F6" w14:textId="77777777" w:rsidR="007B21C6" w:rsidRDefault="007B21C6" w:rsidP="00903C2A">
            <w:pPr>
              <w:jc w:val="both"/>
              <w:rPr>
                <w:rFonts w:ascii="Arial" w:hAnsi="Arial" w:cs="Arial"/>
                <w:sz w:val="24"/>
                <w:szCs w:val="24"/>
              </w:rPr>
            </w:pPr>
          </w:p>
          <w:p w14:paraId="7020378E" w14:textId="77777777" w:rsidR="009F78D0" w:rsidRDefault="009F78D0" w:rsidP="00903C2A">
            <w:pPr>
              <w:jc w:val="both"/>
              <w:rPr>
                <w:rFonts w:ascii="Arial" w:hAnsi="Arial" w:cs="Arial"/>
                <w:sz w:val="24"/>
                <w:szCs w:val="24"/>
              </w:rPr>
            </w:pPr>
          </w:p>
          <w:p w14:paraId="64409CE5" w14:textId="77777777" w:rsidR="009F78D0" w:rsidRDefault="009F78D0" w:rsidP="00903C2A">
            <w:pPr>
              <w:jc w:val="both"/>
              <w:rPr>
                <w:rFonts w:ascii="Arial" w:hAnsi="Arial" w:cs="Arial"/>
                <w:sz w:val="24"/>
                <w:szCs w:val="24"/>
              </w:rPr>
            </w:pPr>
          </w:p>
          <w:p w14:paraId="4BCC24CF" w14:textId="77777777" w:rsidR="009F78D0" w:rsidRDefault="009F78D0" w:rsidP="00903C2A">
            <w:pPr>
              <w:jc w:val="both"/>
              <w:rPr>
                <w:rFonts w:ascii="Arial" w:hAnsi="Arial" w:cs="Arial"/>
                <w:sz w:val="24"/>
                <w:szCs w:val="24"/>
              </w:rPr>
            </w:pPr>
          </w:p>
          <w:p w14:paraId="0088C38D" w14:textId="77777777" w:rsidR="007B21C6" w:rsidRDefault="007B21C6" w:rsidP="00903C2A">
            <w:pPr>
              <w:jc w:val="both"/>
              <w:rPr>
                <w:rFonts w:ascii="Arial" w:hAnsi="Arial" w:cs="Arial"/>
                <w:sz w:val="24"/>
                <w:szCs w:val="24"/>
              </w:rPr>
            </w:pPr>
          </w:p>
          <w:p w14:paraId="2D4C0838" w14:textId="77777777" w:rsidR="007B21C6" w:rsidRDefault="007B21C6" w:rsidP="00903C2A">
            <w:pPr>
              <w:jc w:val="both"/>
              <w:rPr>
                <w:rFonts w:ascii="Arial" w:hAnsi="Arial" w:cs="Arial"/>
                <w:sz w:val="24"/>
                <w:szCs w:val="24"/>
              </w:rPr>
            </w:pPr>
          </w:p>
          <w:p w14:paraId="1C88A817" w14:textId="77777777" w:rsidR="00B152A2" w:rsidRDefault="00B152A2" w:rsidP="00903C2A">
            <w:pPr>
              <w:jc w:val="both"/>
              <w:rPr>
                <w:rFonts w:ascii="Arial" w:hAnsi="Arial" w:cs="Arial"/>
                <w:sz w:val="24"/>
                <w:szCs w:val="24"/>
              </w:rPr>
            </w:pPr>
          </w:p>
          <w:p w14:paraId="79D90AAB" w14:textId="77777777" w:rsidR="00B152A2" w:rsidRDefault="00B152A2" w:rsidP="00903C2A">
            <w:pPr>
              <w:jc w:val="both"/>
              <w:rPr>
                <w:rFonts w:ascii="Arial" w:hAnsi="Arial" w:cs="Arial"/>
                <w:sz w:val="24"/>
                <w:szCs w:val="24"/>
              </w:rPr>
            </w:pPr>
          </w:p>
          <w:p w14:paraId="0F001AAF" w14:textId="77777777" w:rsidR="00B152A2" w:rsidRDefault="00B152A2" w:rsidP="00903C2A">
            <w:pPr>
              <w:jc w:val="both"/>
              <w:rPr>
                <w:rFonts w:ascii="Arial" w:hAnsi="Arial" w:cs="Arial"/>
                <w:sz w:val="24"/>
                <w:szCs w:val="24"/>
              </w:rPr>
            </w:pPr>
          </w:p>
          <w:p w14:paraId="7E2338DA" w14:textId="77777777" w:rsidR="00B152A2" w:rsidRDefault="00B152A2" w:rsidP="00903C2A">
            <w:pPr>
              <w:jc w:val="both"/>
              <w:rPr>
                <w:rFonts w:ascii="Arial" w:hAnsi="Arial" w:cs="Arial"/>
                <w:sz w:val="24"/>
                <w:szCs w:val="24"/>
              </w:rPr>
            </w:pPr>
          </w:p>
          <w:p w14:paraId="1125F3A2" w14:textId="77777777" w:rsidR="00B152A2" w:rsidRDefault="00B152A2" w:rsidP="00903C2A">
            <w:pPr>
              <w:jc w:val="both"/>
              <w:rPr>
                <w:rFonts w:ascii="Arial" w:hAnsi="Arial" w:cs="Arial"/>
                <w:sz w:val="24"/>
                <w:szCs w:val="24"/>
              </w:rPr>
            </w:pPr>
          </w:p>
          <w:p w14:paraId="3F130B74" w14:textId="77777777" w:rsidR="00B152A2" w:rsidRDefault="00B152A2" w:rsidP="00903C2A">
            <w:pPr>
              <w:jc w:val="both"/>
              <w:rPr>
                <w:rFonts w:ascii="Arial" w:hAnsi="Arial" w:cs="Arial"/>
                <w:sz w:val="24"/>
                <w:szCs w:val="24"/>
              </w:rPr>
            </w:pPr>
          </w:p>
          <w:p w14:paraId="39C95A76" w14:textId="77777777" w:rsidR="00B152A2" w:rsidRDefault="00B152A2" w:rsidP="00903C2A">
            <w:pPr>
              <w:jc w:val="both"/>
              <w:rPr>
                <w:rFonts w:ascii="Arial" w:hAnsi="Arial" w:cs="Arial"/>
                <w:sz w:val="24"/>
                <w:szCs w:val="24"/>
              </w:rPr>
            </w:pPr>
          </w:p>
          <w:p w14:paraId="2B74725B" w14:textId="77777777" w:rsidR="00B152A2" w:rsidRDefault="00B152A2" w:rsidP="00903C2A">
            <w:pPr>
              <w:jc w:val="both"/>
              <w:rPr>
                <w:rFonts w:ascii="Arial" w:hAnsi="Arial" w:cs="Arial"/>
                <w:sz w:val="24"/>
                <w:szCs w:val="24"/>
              </w:rPr>
            </w:pPr>
          </w:p>
          <w:p w14:paraId="05B9E3A5" w14:textId="77777777" w:rsidR="00B152A2" w:rsidRDefault="00B152A2" w:rsidP="00903C2A">
            <w:pPr>
              <w:jc w:val="both"/>
              <w:rPr>
                <w:rFonts w:ascii="Arial" w:hAnsi="Arial" w:cs="Arial"/>
                <w:sz w:val="24"/>
                <w:szCs w:val="24"/>
              </w:rPr>
            </w:pPr>
          </w:p>
          <w:p w14:paraId="20285AA1" w14:textId="77777777" w:rsidR="00B152A2" w:rsidRDefault="00B152A2" w:rsidP="00903C2A">
            <w:pPr>
              <w:jc w:val="both"/>
              <w:rPr>
                <w:rFonts w:ascii="Arial" w:hAnsi="Arial" w:cs="Arial"/>
                <w:sz w:val="24"/>
                <w:szCs w:val="24"/>
              </w:rPr>
            </w:pPr>
          </w:p>
          <w:p w14:paraId="219488EB" w14:textId="77777777" w:rsidR="00B152A2" w:rsidRDefault="00B152A2" w:rsidP="00903C2A">
            <w:pPr>
              <w:jc w:val="both"/>
              <w:rPr>
                <w:rFonts w:ascii="Arial" w:hAnsi="Arial" w:cs="Arial"/>
                <w:sz w:val="24"/>
                <w:szCs w:val="24"/>
              </w:rPr>
            </w:pPr>
          </w:p>
          <w:p w14:paraId="19323FA8" w14:textId="77777777" w:rsidR="00B152A2" w:rsidRPr="00903C2A" w:rsidRDefault="00B152A2" w:rsidP="00903C2A">
            <w:pPr>
              <w:jc w:val="both"/>
              <w:rPr>
                <w:rFonts w:ascii="Arial" w:hAnsi="Arial" w:cs="Arial"/>
                <w:sz w:val="24"/>
                <w:szCs w:val="24"/>
              </w:rPr>
            </w:pPr>
          </w:p>
          <w:p w14:paraId="16529B10"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n)</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xml:space="preserve"> el actual numeral 74, que pasa a ser 75, por el siguiente:</w:t>
            </w:r>
          </w:p>
          <w:p w14:paraId="7A1366F0" w14:textId="77777777" w:rsidR="00903C2A" w:rsidRPr="00903C2A" w:rsidRDefault="00903C2A" w:rsidP="00903C2A">
            <w:pPr>
              <w:jc w:val="both"/>
              <w:rPr>
                <w:rFonts w:ascii="Arial" w:hAnsi="Arial" w:cs="Arial"/>
                <w:sz w:val="24"/>
                <w:szCs w:val="24"/>
              </w:rPr>
            </w:pPr>
          </w:p>
          <w:p w14:paraId="5560F2E2"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“75) Rendimiento máximo sostenible: un punto biológico de referencia, consistente en el mayor nivel promedio de remoción por captura que se puede obtener de un stock como límite máximo en forma sostenible en el tiempo, y bajo las condiciones ecológicas y ambientales predominantes.”.</w:t>
            </w:r>
          </w:p>
          <w:p w14:paraId="03529EF3" w14:textId="77777777" w:rsidR="00903C2A" w:rsidRDefault="00903C2A" w:rsidP="00903C2A">
            <w:pPr>
              <w:jc w:val="both"/>
              <w:rPr>
                <w:rFonts w:ascii="Arial" w:hAnsi="Arial" w:cs="Arial"/>
                <w:sz w:val="24"/>
                <w:szCs w:val="24"/>
              </w:rPr>
            </w:pPr>
          </w:p>
          <w:p w14:paraId="38BC8ED5" w14:textId="77777777" w:rsidR="007B21C6" w:rsidRDefault="007B21C6" w:rsidP="00903C2A">
            <w:pPr>
              <w:jc w:val="both"/>
              <w:rPr>
                <w:rFonts w:ascii="Arial" w:hAnsi="Arial" w:cs="Arial"/>
                <w:sz w:val="24"/>
                <w:szCs w:val="24"/>
              </w:rPr>
            </w:pPr>
          </w:p>
          <w:p w14:paraId="204D8D9E" w14:textId="77777777" w:rsidR="007F36FD" w:rsidRDefault="007F36FD" w:rsidP="00903C2A">
            <w:pPr>
              <w:jc w:val="both"/>
              <w:rPr>
                <w:rFonts w:ascii="Arial" w:hAnsi="Arial" w:cs="Arial"/>
                <w:sz w:val="24"/>
                <w:szCs w:val="24"/>
              </w:rPr>
            </w:pPr>
          </w:p>
          <w:p w14:paraId="571C6FE9" w14:textId="77777777" w:rsidR="003916BC" w:rsidRPr="00903C2A" w:rsidRDefault="003916BC" w:rsidP="00903C2A">
            <w:pPr>
              <w:jc w:val="both"/>
              <w:rPr>
                <w:rFonts w:ascii="Arial" w:hAnsi="Arial" w:cs="Arial"/>
                <w:sz w:val="24"/>
                <w:szCs w:val="24"/>
              </w:rPr>
            </w:pPr>
          </w:p>
          <w:p w14:paraId="13A87166"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o)</w:t>
            </w:r>
            <w:r w:rsidRPr="00903C2A">
              <w:rPr>
                <w:rFonts w:ascii="Arial" w:hAnsi="Arial" w:cs="Arial"/>
                <w:sz w:val="24"/>
                <w:szCs w:val="24"/>
              </w:rPr>
              <w:tab/>
            </w:r>
            <w:proofErr w:type="spellStart"/>
            <w:r w:rsidRPr="00903C2A">
              <w:rPr>
                <w:rFonts w:ascii="Arial" w:hAnsi="Arial" w:cs="Arial"/>
                <w:sz w:val="24"/>
                <w:szCs w:val="24"/>
              </w:rPr>
              <w:t>Agrégase</w:t>
            </w:r>
            <w:proofErr w:type="spellEnd"/>
            <w:r w:rsidRPr="00903C2A">
              <w:rPr>
                <w:rFonts w:ascii="Arial" w:hAnsi="Arial" w:cs="Arial"/>
                <w:sz w:val="24"/>
                <w:szCs w:val="24"/>
              </w:rPr>
              <w:t xml:space="preserve"> un nuevo numeral 76, del siguiente tenor, pasando el actual número 76 a ser 78 y así sucesivamente:</w:t>
            </w:r>
          </w:p>
          <w:p w14:paraId="40131479" w14:textId="77777777" w:rsidR="00903C2A" w:rsidRPr="00903C2A" w:rsidRDefault="00903C2A" w:rsidP="00903C2A">
            <w:pPr>
              <w:jc w:val="both"/>
              <w:rPr>
                <w:rFonts w:ascii="Arial" w:hAnsi="Arial" w:cs="Arial"/>
                <w:sz w:val="24"/>
                <w:szCs w:val="24"/>
              </w:rPr>
            </w:pPr>
          </w:p>
          <w:p w14:paraId="37053C33"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 xml:space="preserve">“76) Reserva de interés pesquero: área de resguardo de los recursos hidrobiológicos establecida con el objeto de proteger zonas de reproducción, caladeros de pesca y áreas de </w:t>
            </w:r>
            <w:r w:rsidRPr="00903C2A">
              <w:rPr>
                <w:rFonts w:ascii="Arial" w:hAnsi="Arial" w:cs="Arial"/>
                <w:sz w:val="24"/>
                <w:szCs w:val="24"/>
              </w:rPr>
              <w:lastRenderedPageBreak/>
              <w:t>repoblamiento por manejo. Estas áreas quedarán bajo la tuición del Servicio y sólo podrá efectuarse en ellas actividades extractivas por períodos transitorios, previa resolución fundada de la Subsecretaría.”.</w:t>
            </w:r>
          </w:p>
          <w:p w14:paraId="5EE34CFD" w14:textId="77777777" w:rsidR="00903C2A" w:rsidRDefault="00903C2A" w:rsidP="00903C2A">
            <w:pPr>
              <w:jc w:val="both"/>
              <w:rPr>
                <w:rFonts w:ascii="Arial" w:hAnsi="Arial" w:cs="Arial"/>
                <w:sz w:val="24"/>
                <w:szCs w:val="24"/>
              </w:rPr>
            </w:pPr>
          </w:p>
          <w:p w14:paraId="5D797DEC" w14:textId="77777777" w:rsidR="00811AE5" w:rsidRDefault="00811AE5" w:rsidP="00903C2A">
            <w:pPr>
              <w:jc w:val="both"/>
              <w:rPr>
                <w:rFonts w:ascii="Arial" w:hAnsi="Arial" w:cs="Arial"/>
                <w:sz w:val="24"/>
                <w:szCs w:val="24"/>
              </w:rPr>
            </w:pPr>
          </w:p>
          <w:p w14:paraId="7FA7949A" w14:textId="77777777" w:rsidR="00811AE5" w:rsidRDefault="00811AE5" w:rsidP="00903C2A">
            <w:pPr>
              <w:jc w:val="both"/>
              <w:rPr>
                <w:rFonts w:ascii="Arial" w:hAnsi="Arial" w:cs="Arial"/>
                <w:sz w:val="24"/>
                <w:szCs w:val="24"/>
              </w:rPr>
            </w:pPr>
          </w:p>
          <w:p w14:paraId="2F3C8FBA" w14:textId="77777777" w:rsidR="00811AE5" w:rsidRDefault="00811AE5" w:rsidP="00903C2A">
            <w:pPr>
              <w:jc w:val="both"/>
              <w:rPr>
                <w:rFonts w:ascii="Arial" w:hAnsi="Arial" w:cs="Arial"/>
                <w:sz w:val="24"/>
                <w:szCs w:val="24"/>
              </w:rPr>
            </w:pPr>
          </w:p>
          <w:p w14:paraId="0112AE9B" w14:textId="77777777" w:rsidR="00811AE5" w:rsidRDefault="00811AE5" w:rsidP="00903C2A">
            <w:pPr>
              <w:jc w:val="both"/>
              <w:rPr>
                <w:rFonts w:ascii="Arial" w:hAnsi="Arial" w:cs="Arial"/>
                <w:sz w:val="24"/>
                <w:szCs w:val="24"/>
              </w:rPr>
            </w:pPr>
          </w:p>
          <w:p w14:paraId="40500A26" w14:textId="77777777" w:rsidR="00811AE5" w:rsidRDefault="00811AE5" w:rsidP="00903C2A">
            <w:pPr>
              <w:jc w:val="both"/>
              <w:rPr>
                <w:rFonts w:ascii="Arial" w:hAnsi="Arial" w:cs="Arial"/>
                <w:sz w:val="24"/>
                <w:szCs w:val="24"/>
              </w:rPr>
            </w:pPr>
          </w:p>
          <w:p w14:paraId="3FA0CEE3" w14:textId="77777777" w:rsidR="00811AE5" w:rsidRDefault="00811AE5" w:rsidP="00903C2A">
            <w:pPr>
              <w:jc w:val="both"/>
              <w:rPr>
                <w:rFonts w:ascii="Arial" w:hAnsi="Arial" w:cs="Arial"/>
                <w:sz w:val="24"/>
                <w:szCs w:val="24"/>
              </w:rPr>
            </w:pPr>
          </w:p>
          <w:p w14:paraId="4F14A9E3" w14:textId="77777777" w:rsidR="00811AE5" w:rsidRDefault="00811AE5" w:rsidP="00903C2A">
            <w:pPr>
              <w:jc w:val="both"/>
              <w:rPr>
                <w:rFonts w:ascii="Arial" w:hAnsi="Arial" w:cs="Arial"/>
                <w:sz w:val="24"/>
                <w:szCs w:val="24"/>
              </w:rPr>
            </w:pPr>
          </w:p>
          <w:p w14:paraId="60474B0A" w14:textId="77777777" w:rsidR="00811AE5" w:rsidRDefault="00811AE5" w:rsidP="00903C2A">
            <w:pPr>
              <w:jc w:val="both"/>
              <w:rPr>
                <w:rFonts w:ascii="Arial" w:hAnsi="Arial" w:cs="Arial"/>
                <w:sz w:val="24"/>
                <w:szCs w:val="24"/>
              </w:rPr>
            </w:pPr>
          </w:p>
          <w:p w14:paraId="548D5D3C" w14:textId="77777777" w:rsidR="00753775" w:rsidRDefault="00753775" w:rsidP="00903C2A">
            <w:pPr>
              <w:jc w:val="both"/>
              <w:rPr>
                <w:rFonts w:ascii="Arial" w:hAnsi="Arial" w:cs="Arial"/>
                <w:sz w:val="24"/>
                <w:szCs w:val="24"/>
              </w:rPr>
            </w:pPr>
          </w:p>
          <w:p w14:paraId="52CDC896" w14:textId="77777777" w:rsidR="00753775" w:rsidRDefault="00753775" w:rsidP="00903C2A">
            <w:pPr>
              <w:jc w:val="both"/>
              <w:rPr>
                <w:rFonts w:ascii="Arial" w:hAnsi="Arial" w:cs="Arial"/>
                <w:sz w:val="24"/>
                <w:szCs w:val="24"/>
              </w:rPr>
            </w:pPr>
          </w:p>
          <w:p w14:paraId="5DE33793" w14:textId="77777777" w:rsidR="00753775" w:rsidRDefault="00753775" w:rsidP="00903C2A">
            <w:pPr>
              <w:jc w:val="both"/>
              <w:rPr>
                <w:rFonts w:ascii="Arial" w:hAnsi="Arial" w:cs="Arial"/>
                <w:sz w:val="24"/>
                <w:szCs w:val="24"/>
              </w:rPr>
            </w:pPr>
          </w:p>
          <w:p w14:paraId="2722C5ED" w14:textId="77777777" w:rsidR="00753775" w:rsidRDefault="00753775" w:rsidP="00903C2A">
            <w:pPr>
              <w:jc w:val="both"/>
              <w:rPr>
                <w:rFonts w:ascii="Arial" w:hAnsi="Arial" w:cs="Arial"/>
                <w:sz w:val="24"/>
                <w:szCs w:val="24"/>
              </w:rPr>
            </w:pPr>
          </w:p>
          <w:p w14:paraId="662A1E35" w14:textId="77777777" w:rsidR="00753775" w:rsidRPr="00903C2A" w:rsidRDefault="00753775" w:rsidP="00903C2A">
            <w:pPr>
              <w:jc w:val="both"/>
              <w:rPr>
                <w:rFonts w:ascii="Arial" w:hAnsi="Arial" w:cs="Arial"/>
                <w:sz w:val="24"/>
                <w:szCs w:val="24"/>
              </w:rPr>
            </w:pPr>
          </w:p>
          <w:p w14:paraId="510D654B"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p)</w:t>
            </w:r>
            <w:r w:rsidRPr="00903C2A">
              <w:rPr>
                <w:rFonts w:ascii="Arial" w:hAnsi="Arial" w:cs="Arial"/>
                <w:sz w:val="24"/>
                <w:szCs w:val="24"/>
              </w:rPr>
              <w:tab/>
            </w:r>
            <w:proofErr w:type="spellStart"/>
            <w:r w:rsidRPr="00903C2A">
              <w:rPr>
                <w:rFonts w:ascii="Arial" w:hAnsi="Arial" w:cs="Arial"/>
                <w:sz w:val="24"/>
                <w:szCs w:val="24"/>
              </w:rPr>
              <w:t>Agrégase</w:t>
            </w:r>
            <w:proofErr w:type="spellEnd"/>
            <w:r w:rsidRPr="00903C2A">
              <w:rPr>
                <w:rFonts w:ascii="Arial" w:hAnsi="Arial" w:cs="Arial"/>
                <w:sz w:val="24"/>
                <w:szCs w:val="24"/>
              </w:rPr>
              <w:t xml:space="preserve"> en el actual numeral 77, que pasa a ser 79, luego de la palabra “Pesca” y antes del punto y aparte, la expresión “y Acuicultura”.</w:t>
            </w:r>
          </w:p>
          <w:p w14:paraId="09F3D0DB" w14:textId="77777777" w:rsidR="00903C2A" w:rsidRDefault="00903C2A" w:rsidP="00903C2A">
            <w:pPr>
              <w:jc w:val="both"/>
              <w:rPr>
                <w:rFonts w:ascii="Arial" w:hAnsi="Arial" w:cs="Arial"/>
                <w:sz w:val="24"/>
                <w:szCs w:val="24"/>
              </w:rPr>
            </w:pPr>
          </w:p>
          <w:p w14:paraId="17D55BA3" w14:textId="77777777" w:rsidR="00D364E8" w:rsidRDefault="00D364E8" w:rsidP="00903C2A">
            <w:pPr>
              <w:jc w:val="both"/>
              <w:rPr>
                <w:rFonts w:ascii="Arial" w:hAnsi="Arial" w:cs="Arial"/>
                <w:sz w:val="24"/>
                <w:szCs w:val="24"/>
              </w:rPr>
            </w:pPr>
          </w:p>
          <w:p w14:paraId="1CFD099C" w14:textId="77777777" w:rsidR="00D364E8" w:rsidRDefault="00D364E8" w:rsidP="00903C2A">
            <w:pPr>
              <w:jc w:val="both"/>
              <w:rPr>
                <w:rFonts w:ascii="Arial" w:hAnsi="Arial" w:cs="Arial"/>
                <w:sz w:val="24"/>
                <w:szCs w:val="24"/>
              </w:rPr>
            </w:pPr>
          </w:p>
          <w:p w14:paraId="1D094660" w14:textId="77777777" w:rsidR="00D364E8" w:rsidRDefault="00D364E8" w:rsidP="00903C2A">
            <w:pPr>
              <w:jc w:val="both"/>
              <w:rPr>
                <w:rFonts w:ascii="Arial" w:hAnsi="Arial" w:cs="Arial"/>
                <w:sz w:val="24"/>
                <w:szCs w:val="24"/>
              </w:rPr>
            </w:pPr>
          </w:p>
          <w:p w14:paraId="57E085BA" w14:textId="77777777" w:rsidR="00D364E8" w:rsidRDefault="00D364E8" w:rsidP="00903C2A">
            <w:pPr>
              <w:jc w:val="both"/>
              <w:rPr>
                <w:rFonts w:ascii="Arial" w:hAnsi="Arial" w:cs="Arial"/>
                <w:sz w:val="24"/>
                <w:szCs w:val="24"/>
              </w:rPr>
            </w:pPr>
          </w:p>
          <w:p w14:paraId="0554FC17" w14:textId="77777777" w:rsidR="00D364E8" w:rsidRDefault="00D364E8" w:rsidP="00903C2A">
            <w:pPr>
              <w:jc w:val="both"/>
              <w:rPr>
                <w:rFonts w:ascii="Arial" w:hAnsi="Arial" w:cs="Arial"/>
                <w:sz w:val="24"/>
                <w:szCs w:val="24"/>
              </w:rPr>
            </w:pPr>
          </w:p>
          <w:p w14:paraId="476AC8C2" w14:textId="77777777" w:rsidR="00D364E8" w:rsidRDefault="00D364E8" w:rsidP="00903C2A">
            <w:pPr>
              <w:jc w:val="both"/>
              <w:rPr>
                <w:rFonts w:ascii="Arial" w:hAnsi="Arial" w:cs="Arial"/>
                <w:sz w:val="24"/>
                <w:szCs w:val="24"/>
              </w:rPr>
            </w:pPr>
          </w:p>
          <w:p w14:paraId="525C3ECA" w14:textId="77777777" w:rsidR="00D364E8" w:rsidRDefault="00D364E8" w:rsidP="00903C2A">
            <w:pPr>
              <w:jc w:val="both"/>
              <w:rPr>
                <w:rFonts w:ascii="Arial" w:hAnsi="Arial" w:cs="Arial"/>
                <w:sz w:val="24"/>
                <w:szCs w:val="24"/>
              </w:rPr>
            </w:pPr>
          </w:p>
          <w:p w14:paraId="64E8A042" w14:textId="77777777" w:rsidR="00D364E8" w:rsidRDefault="00D364E8" w:rsidP="00903C2A">
            <w:pPr>
              <w:jc w:val="both"/>
              <w:rPr>
                <w:rFonts w:ascii="Arial" w:hAnsi="Arial" w:cs="Arial"/>
                <w:sz w:val="24"/>
                <w:szCs w:val="24"/>
              </w:rPr>
            </w:pPr>
          </w:p>
          <w:p w14:paraId="2F1F401C" w14:textId="77777777" w:rsidR="00D364E8" w:rsidRDefault="00D364E8" w:rsidP="00903C2A">
            <w:pPr>
              <w:jc w:val="both"/>
              <w:rPr>
                <w:rFonts w:ascii="Arial" w:hAnsi="Arial" w:cs="Arial"/>
                <w:sz w:val="24"/>
                <w:szCs w:val="24"/>
              </w:rPr>
            </w:pPr>
          </w:p>
          <w:p w14:paraId="4A039E6F" w14:textId="77777777" w:rsidR="00D364E8" w:rsidRDefault="00D364E8" w:rsidP="00903C2A">
            <w:pPr>
              <w:jc w:val="both"/>
              <w:rPr>
                <w:rFonts w:ascii="Arial" w:hAnsi="Arial" w:cs="Arial"/>
                <w:sz w:val="24"/>
                <w:szCs w:val="24"/>
              </w:rPr>
            </w:pPr>
          </w:p>
          <w:p w14:paraId="7FFEB34E" w14:textId="77777777" w:rsidR="00D364E8" w:rsidRDefault="00D364E8" w:rsidP="00903C2A">
            <w:pPr>
              <w:jc w:val="both"/>
              <w:rPr>
                <w:rFonts w:ascii="Arial" w:hAnsi="Arial" w:cs="Arial"/>
                <w:sz w:val="24"/>
                <w:szCs w:val="24"/>
              </w:rPr>
            </w:pPr>
          </w:p>
          <w:p w14:paraId="333E3C2D" w14:textId="77777777" w:rsidR="00D364E8" w:rsidRDefault="00D364E8" w:rsidP="00903C2A">
            <w:pPr>
              <w:jc w:val="both"/>
              <w:rPr>
                <w:rFonts w:ascii="Arial" w:hAnsi="Arial" w:cs="Arial"/>
                <w:sz w:val="24"/>
                <w:szCs w:val="24"/>
              </w:rPr>
            </w:pPr>
          </w:p>
          <w:p w14:paraId="4792E929" w14:textId="77777777" w:rsidR="00D364E8" w:rsidRDefault="00D364E8" w:rsidP="00903C2A">
            <w:pPr>
              <w:jc w:val="both"/>
              <w:rPr>
                <w:rFonts w:ascii="Arial" w:hAnsi="Arial" w:cs="Arial"/>
                <w:sz w:val="24"/>
                <w:szCs w:val="24"/>
              </w:rPr>
            </w:pPr>
          </w:p>
          <w:p w14:paraId="3F9D51F0" w14:textId="77777777" w:rsidR="00D364E8" w:rsidRDefault="00D364E8" w:rsidP="00903C2A">
            <w:pPr>
              <w:jc w:val="both"/>
              <w:rPr>
                <w:rFonts w:ascii="Arial" w:hAnsi="Arial" w:cs="Arial"/>
                <w:sz w:val="24"/>
                <w:szCs w:val="24"/>
              </w:rPr>
            </w:pPr>
          </w:p>
          <w:p w14:paraId="416C20DA" w14:textId="77777777" w:rsidR="00D364E8" w:rsidRDefault="00D364E8" w:rsidP="00903C2A">
            <w:pPr>
              <w:jc w:val="both"/>
              <w:rPr>
                <w:rFonts w:ascii="Arial" w:hAnsi="Arial" w:cs="Arial"/>
                <w:sz w:val="24"/>
                <w:szCs w:val="24"/>
              </w:rPr>
            </w:pPr>
          </w:p>
          <w:p w14:paraId="4EFA0F02" w14:textId="77777777" w:rsidR="00D364E8" w:rsidRDefault="00D364E8" w:rsidP="00903C2A">
            <w:pPr>
              <w:jc w:val="both"/>
              <w:rPr>
                <w:rFonts w:ascii="Arial" w:hAnsi="Arial" w:cs="Arial"/>
                <w:sz w:val="24"/>
                <w:szCs w:val="24"/>
              </w:rPr>
            </w:pPr>
          </w:p>
          <w:p w14:paraId="346610CC" w14:textId="77777777" w:rsidR="00D364E8" w:rsidRDefault="00D364E8" w:rsidP="00903C2A">
            <w:pPr>
              <w:jc w:val="both"/>
              <w:rPr>
                <w:rFonts w:ascii="Arial" w:hAnsi="Arial" w:cs="Arial"/>
                <w:sz w:val="24"/>
                <w:szCs w:val="24"/>
              </w:rPr>
            </w:pPr>
          </w:p>
          <w:p w14:paraId="556A9D63" w14:textId="77777777" w:rsidR="00D364E8" w:rsidRDefault="00D364E8" w:rsidP="00903C2A">
            <w:pPr>
              <w:jc w:val="both"/>
              <w:rPr>
                <w:rFonts w:ascii="Arial" w:hAnsi="Arial" w:cs="Arial"/>
                <w:sz w:val="24"/>
                <w:szCs w:val="24"/>
              </w:rPr>
            </w:pPr>
          </w:p>
          <w:p w14:paraId="79261044" w14:textId="77777777" w:rsidR="00D364E8" w:rsidRDefault="00D364E8" w:rsidP="00903C2A">
            <w:pPr>
              <w:jc w:val="both"/>
              <w:rPr>
                <w:rFonts w:ascii="Arial" w:hAnsi="Arial" w:cs="Arial"/>
                <w:sz w:val="24"/>
                <w:szCs w:val="24"/>
              </w:rPr>
            </w:pPr>
          </w:p>
          <w:p w14:paraId="0932BB47" w14:textId="77777777" w:rsidR="00D364E8" w:rsidRDefault="00D364E8" w:rsidP="00903C2A">
            <w:pPr>
              <w:jc w:val="both"/>
              <w:rPr>
                <w:rFonts w:ascii="Arial" w:hAnsi="Arial" w:cs="Arial"/>
                <w:sz w:val="24"/>
                <w:szCs w:val="24"/>
              </w:rPr>
            </w:pPr>
          </w:p>
          <w:p w14:paraId="1BFDAFA1" w14:textId="77777777" w:rsidR="00D364E8" w:rsidRDefault="00D364E8" w:rsidP="00903C2A">
            <w:pPr>
              <w:jc w:val="both"/>
              <w:rPr>
                <w:rFonts w:ascii="Arial" w:hAnsi="Arial" w:cs="Arial"/>
                <w:sz w:val="24"/>
                <w:szCs w:val="24"/>
              </w:rPr>
            </w:pPr>
          </w:p>
          <w:p w14:paraId="44BE9DF8" w14:textId="77777777" w:rsidR="00D364E8" w:rsidRDefault="00D364E8" w:rsidP="00903C2A">
            <w:pPr>
              <w:jc w:val="both"/>
              <w:rPr>
                <w:rFonts w:ascii="Arial" w:hAnsi="Arial" w:cs="Arial"/>
                <w:sz w:val="24"/>
                <w:szCs w:val="24"/>
              </w:rPr>
            </w:pPr>
          </w:p>
          <w:p w14:paraId="421D5EF1" w14:textId="77777777" w:rsidR="00D364E8" w:rsidRDefault="00D364E8" w:rsidP="00903C2A">
            <w:pPr>
              <w:jc w:val="both"/>
              <w:rPr>
                <w:rFonts w:ascii="Arial" w:hAnsi="Arial" w:cs="Arial"/>
                <w:sz w:val="24"/>
                <w:szCs w:val="24"/>
              </w:rPr>
            </w:pPr>
          </w:p>
          <w:p w14:paraId="78BCA5BD" w14:textId="77777777" w:rsidR="00D364E8" w:rsidRDefault="00D364E8" w:rsidP="00903C2A">
            <w:pPr>
              <w:jc w:val="both"/>
              <w:rPr>
                <w:rFonts w:ascii="Arial" w:hAnsi="Arial" w:cs="Arial"/>
                <w:sz w:val="24"/>
                <w:szCs w:val="24"/>
              </w:rPr>
            </w:pPr>
          </w:p>
          <w:p w14:paraId="49A43783" w14:textId="77777777" w:rsidR="00D364E8" w:rsidRDefault="00D364E8" w:rsidP="00903C2A">
            <w:pPr>
              <w:jc w:val="both"/>
              <w:rPr>
                <w:rFonts w:ascii="Arial" w:hAnsi="Arial" w:cs="Arial"/>
                <w:sz w:val="24"/>
                <w:szCs w:val="24"/>
              </w:rPr>
            </w:pPr>
          </w:p>
          <w:p w14:paraId="61541902" w14:textId="77777777" w:rsidR="00D364E8" w:rsidRDefault="00D364E8" w:rsidP="00903C2A">
            <w:pPr>
              <w:jc w:val="both"/>
              <w:rPr>
                <w:rFonts w:ascii="Arial" w:hAnsi="Arial" w:cs="Arial"/>
                <w:sz w:val="24"/>
                <w:szCs w:val="24"/>
              </w:rPr>
            </w:pPr>
          </w:p>
          <w:p w14:paraId="0E0698F3" w14:textId="77777777" w:rsidR="00D364E8" w:rsidRDefault="00D364E8" w:rsidP="00903C2A">
            <w:pPr>
              <w:jc w:val="both"/>
              <w:rPr>
                <w:rFonts w:ascii="Arial" w:hAnsi="Arial" w:cs="Arial"/>
                <w:sz w:val="24"/>
                <w:szCs w:val="24"/>
              </w:rPr>
            </w:pPr>
          </w:p>
          <w:p w14:paraId="1216035F" w14:textId="77777777" w:rsidR="00D364E8" w:rsidRDefault="00D364E8" w:rsidP="00903C2A">
            <w:pPr>
              <w:jc w:val="both"/>
              <w:rPr>
                <w:rFonts w:ascii="Arial" w:hAnsi="Arial" w:cs="Arial"/>
                <w:sz w:val="24"/>
                <w:szCs w:val="24"/>
              </w:rPr>
            </w:pPr>
          </w:p>
          <w:p w14:paraId="25311B5C" w14:textId="77777777" w:rsidR="00D364E8" w:rsidRDefault="00D364E8" w:rsidP="00903C2A">
            <w:pPr>
              <w:jc w:val="both"/>
              <w:rPr>
                <w:rFonts w:ascii="Arial" w:hAnsi="Arial" w:cs="Arial"/>
                <w:sz w:val="24"/>
                <w:szCs w:val="24"/>
              </w:rPr>
            </w:pPr>
          </w:p>
          <w:p w14:paraId="7CB07CD8" w14:textId="77777777" w:rsidR="00D364E8" w:rsidRDefault="00D364E8" w:rsidP="00903C2A">
            <w:pPr>
              <w:jc w:val="both"/>
              <w:rPr>
                <w:rFonts w:ascii="Arial" w:hAnsi="Arial" w:cs="Arial"/>
                <w:sz w:val="24"/>
                <w:szCs w:val="24"/>
              </w:rPr>
            </w:pPr>
          </w:p>
          <w:p w14:paraId="6A06F902" w14:textId="77777777" w:rsidR="00D364E8" w:rsidRDefault="00D364E8" w:rsidP="00903C2A">
            <w:pPr>
              <w:jc w:val="both"/>
              <w:rPr>
                <w:rFonts w:ascii="Arial" w:hAnsi="Arial" w:cs="Arial"/>
                <w:sz w:val="24"/>
                <w:szCs w:val="24"/>
              </w:rPr>
            </w:pPr>
          </w:p>
          <w:p w14:paraId="13178A98" w14:textId="77777777" w:rsidR="00D364E8" w:rsidRDefault="00D364E8" w:rsidP="00903C2A">
            <w:pPr>
              <w:jc w:val="both"/>
              <w:rPr>
                <w:rFonts w:ascii="Arial" w:hAnsi="Arial" w:cs="Arial"/>
                <w:sz w:val="24"/>
                <w:szCs w:val="24"/>
              </w:rPr>
            </w:pPr>
          </w:p>
          <w:p w14:paraId="1255A9E1" w14:textId="77777777" w:rsidR="00D364E8" w:rsidRDefault="00D364E8" w:rsidP="00903C2A">
            <w:pPr>
              <w:jc w:val="both"/>
              <w:rPr>
                <w:rFonts w:ascii="Arial" w:hAnsi="Arial" w:cs="Arial"/>
                <w:sz w:val="24"/>
                <w:szCs w:val="24"/>
              </w:rPr>
            </w:pPr>
          </w:p>
          <w:p w14:paraId="18FFFDF9" w14:textId="77777777" w:rsidR="00D364E8" w:rsidRDefault="00D364E8" w:rsidP="00903C2A">
            <w:pPr>
              <w:jc w:val="both"/>
              <w:rPr>
                <w:rFonts w:ascii="Arial" w:hAnsi="Arial" w:cs="Arial"/>
                <w:sz w:val="24"/>
                <w:szCs w:val="24"/>
              </w:rPr>
            </w:pPr>
          </w:p>
          <w:p w14:paraId="4DFE372E" w14:textId="77777777" w:rsidR="00D364E8" w:rsidRDefault="00D364E8" w:rsidP="00903C2A">
            <w:pPr>
              <w:jc w:val="both"/>
              <w:rPr>
                <w:rFonts w:ascii="Arial" w:hAnsi="Arial" w:cs="Arial"/>
                <w:sz w:val="24"/>
                <w:szCs w:val="24"/>
              </w:rPr>
            </w:pPr>
          </w:p>
          <w:p w14:paraId="559ED1E8" w14:textId="77777777" w:rsidR="00D364E8" w:rsidRDefault="00D364E8" w:rsidP="00903C2A">
            <w:pPr>
              <w:jc w:val="both"/>
              <w:rPr>
                <w:rFonts w:ascii="Arial" w:hAnsi="Arial" w:cs="Arial"/>
                <w:sz w:val="24"/>
                <w:szCs w:val="24"/>
              </w:rPr>
            </w:pPr>
          </w:p>
          <w:p w14:paraId="79FE45D2" w14:textId="77777777" w:rsidR="00D364E8" w:rsidRDefault="00D364E8" w:rsidP="00903C2A">
            <w:pPr>
              <w:jc w:val="both"/>
              <w:rPr>
                <w:rFonts w:ascii="Arial" w:hAnsi="Arial" w:cs="Arial"/>
                <w:sz w:val="24"/>
                <w:szCs w:val="24"/>
              </w:rPr>
            </w:pPr>
          </w:p>
          <w:p w14:paraId="10D4B6B6" w14:textId="77777777" w:rsidR="00D364E8" w:rsidRDefault="00D364E8" w:rsidP="00903C2A">
            <w:pPr>
              <w:jc w:val="both"/>
              <w:rPr>
                <w:rFonts w:ascii="Arial" w:hAnsi="Arial" w:cs="Arial"/>
                <w:sz w:val="24"/>
                <w:szCs w:val="24"/>
              </w:rPr>
            </w:pPr>
          </w:p>
          <w:p w14:paraId="76D427CA" w14:textId="77777777" w:rsidR="00D364E8" w:rsidRDefault="00D364E8" w:rsidP="00903C2A">
            <w:pPr>
              <w:jc w:val="both"/>
              <w:rPr>
                <w:rFonts w:ascii="Arial" w:hAnsi="Arial" w:cs="Arial"/>
                <w:sz w:val="24"/>
                <w:szCs w:val="24"/>
              </w:rPr>
            </w:pPr>
          </w:p>
          <w:p w14:paraId="68C546DC" w14:textId="77777777" w:rsidR="00D364E8" w:rsidRDefault="00D364E8" w:rsidP="00903C2A">
            <w:pPr>
              <w:jc w:val="both"/>
              <w:rPr>
                <w:rFonts w:ascii="Arial" w:hAnsi="Arial" w:cs="Arial"/>
                <w:sz w:val="24"/>
                <w:szCs w:val="24"/>
              </w:rPr>
            </w:pPr>
          </w:p>
          <w:p w14:paraId="6D635F99" w14:textId="77777777" w:rsidR="00D364E8" w:rsidRDefault="00D364E8" w:rsidP="00903C2A">
            <w:pPr>
              <w:jc w:val="both"/>
              <w:rPr>
                <w:rFonts w:ascii="Arial" w:hAnsi="Arial" w:cs="Arial"/>
                <w:sz w:val="24"/>
                <w:szCs w:val="24"/>
              </w:rPr>
            </w:pPr>
          </w:p>
          <w:p w14:paraId="6CB9EA56" w14:textId="77777777" w:rsidR="00D364E8" w:rsidRDefault="00D364E8" w:rsidP="00903C2A">
            <w:pPr>
              <w:jc w:val="both"/>
              <w:rPr>
                <w:rFonts w:ascii="Arial" w:hAnsi="Arial" w:cs="Arial"/>
                <w:sz w:val="24"/>
                <w:szCs w:val="24"/>
              </w:rPr>
            </w:pPr>
          </w:p>
          <w:p w14:paraId="7BE1B269" w14:textId="77777777" w:rsidR="00D364E8" w:rsidRDefault="00D364E8" w:rsidP="00903C2A">
            <w:pPr>
              <w:jc w:val="both"/>
              <w:rPr>
                <w:rFonts w:ascii="Arial" w:hAnsi="Arial" w:cs="Arial"/>
                <w:sz w:val="24"/>
                <w:szCs w:val="24"/>
              </w:rPr>
            </w:pPr>
          </w:p>
          <w:p w14:paraId="67D27B87" w14:textId="77777777" w:rsidR="00D364E8" w:rsidRDefault="00D364E8" w:rsidP="00903C2A">
            <w:pPr>
              <w:jc w:val="both"/>
              <w:rPr>
                <w:rFonts w:ascii="Arial" w:hAnsi="Arial" w:cs="Arial"/>
                <w:sz w:val="24"/>
                <w:szCs w:val="24"/>
              </w:rPr>
            </w:pPr>
          </w:p>
          <w:p w14:paraId="0F840C86" w14:textId="77777777" w:rsidR="00D364E8" w:rsidRDefault="00D364E8" w:rsidP="00903C2A">
            <w:pPr>
              <w:jc w:val="both"/>
              <w:rPr>
                <w:rFonts w:ascii="Arial" w:hAnsi="Arial" w:cs="Arial"/>
                <w:sz w:val="24"/>
                <w:szCs w:val="24"/>
              </w:rPr>
            </w:pPr>
          </w:p>
          <w:p w14:paraId="7440382C" w14:textId="77777777" w:rsidR="00D364E8" w:rsidRDefault="00D364E8" w:rsidP="00903C2A">
            <w:pPr>
              <w:jc w:val="both"/>
              <w:rPr>
                <w:rFonts w:ascii="Arial" w:hAnsi="Arial" w:cs="Arial"/>
                <w:sz w:val="24"/>
                <w:szCs w:val="24"/>
              </w:rPr>
            </w:pPr>
          </w:p>
          <w:p w14:paraId="2F9CAC79" w14:textId="77777777" w:rsidR="00811889" w:rsidRDefault="00811889" w:rsidP="00903C2A">
            <w:pPr>
              <w:jc w:val="both"/>
              <w:rPr>
                <w:rFonts w:ascii="Arial" w:hAnsi="Arial" w:cs="Arial"/>
                <w:sz w:val="24"/>
                <w:szCs w:val="24"/>
              </w:rPr>
            </w:pPr>
          </w:p>
          <w:p w14:paraId="70659680" w14:textId="77777777" w:rsidR="00811889" w:rsidRDefault="00811889" w:rsidP="00903C2A">
            <w:pPr>
              <w:jc w:val="both"/>
              <w:rPr>
                <w:rFonts w:ascii="Arial" w:hAnsi="Arial" w:cs="Arial"/>
                <w:sz w:val="24"/>
                <w:szCs w:val="24"/>
              </w:rPr>
            </w:pPr>
          </w:p>
          <w:p w14:paraId="66D3FFA2" w14:textId="77777777" w:rsidR="00811889" w:rsidRDefault="00811889" w:rsidP="00903C2A">
            <w:pPr>
              <w:jc w:val="both"/>
              <w:rPr>
                <w:rFonts w:ascii="Arial" w:hAnsi="Arial" w:cs="Arial"/>
                <w:sz w:val="24"/>
                <w:szCs w:val="24"/>
              </w:rPr>
            </w:pPr>
          </w:p>
          <w:p w14:paraId="0080D0C5" w14:textId="77777777" w:rsidR="00811889" w:rsidRDefault="00811889" w:rsidP="00903C2A">
            <w:pPr>
              <w:jc w:val="both"/>
              <w:rPr>
                <w:rFonts w:ascii="Arial" w:hAnsi="Arial" w:cs="Arial"/>
                <w:sz w:val="24"/>
                <w:szCs w:val="24"/>
              </w:rPr>
            </w:pPr>
          </w:p>
          <w:p w14:paraId="6E65E775" w14:textId="77777777" w:rsidR="00811889" w:rsidRDefault="00811889" w:rsidP="00903C2A">
            <w:pPr>
              <w:jc w:val="both"/>
              <w:rPr>
                <w:rFonts w:ascii="Arial" w:hAnsi="Arial" w:cs="Arial"/>
                <w:sz w:val="24"/>
                <w:szCs w:val="24"/>
              </w:rPr>
            </w:pPr>
          </w:p>
          <w:p w14:paraId="3E16EE6F" w14:textId="77777777" w:rsidR="00811889" w:rsidRDefault="00811889" w:rsidP="00903C2A">
            <w:pPr>
              <w:jc w:val="both"/>
              <w:rPr>
                <w:rFonts w:ascii="Arial" w:hAnsi="Arial" w:cs="Arial"/>
                <w:sz w:val="24"/>
                <w:szCs w:val="24"/>
              </w:rPr>
            </w:pPr>
          </w:p>
          <w:p w14:paraId="1210C7A7" w14:textId="77777777" w:rsidR="00811889" w:rsidRDefault="00811889" w:rsidP="00903C2A">
            <w:pPr>
              <w:jc w:val="both"/>
              <w:rPr>
                <w:rFonts w:ascii="Arial" w:hAnsi="Arial" w:cs="Arial"/>
                <w:sz w:val="24"/>
                <w:szCs w:val="24"/>
              </w:rPr>
            </w:pPr>
          </w:p>
          <w:p w14:paraId="1D6E831F" w14:textId="77777777" w:rsidR="00811889" w:rsidRDefault="00811889" w:rsidP="00903C2A">
            <w:pPr>
              <w:jc w:val="both"/>
              <w:rPr>
                <w:rFonts w:ascii="Arial" w:hAnsi="Arial" w:cs="Arial"/>
                <w:sz w:val="24"/>
                <w:szCs w:val="24"/>
              </w:rPr>
            </w:pPr>
          </w:p>
          <w:p w14:paraId="77EFDE8E" w14:textId="77777777" w:rsidR="00811889" w:rsidRDefault="00811889" w:rsidP="00903C2A">
            <w:pPr>
              <w:jc w:val="both"/>
              <w:rPr>
                <w:rFonts w:ascii="Arial" w:hAnsi="Arial" w:cs="Arial"/>
                <w:sz w:val="24"/>
                <w:szCs w:val="24"/>
              </w:rPr>
            </w:pPr>
          </w:p>
          <w:p w14:paraId="706A1B4E" w14:textId="77777777" w:rsidR="00811889" w:rsidRDefault="00811889" w:rsidP="00903C2A">
            <w:pPr>
              <w:jc w:val="both"/>
              <w:rPr>
                <w:rFonts w:ascii="Arial" w:hAnsi="Arial" w:cs="Arial"/>
                <w:sz w:val="24"/>
                <w:szCs w:val="24"/>
              </w:rPr>
            </w:pPr>
          </w:p>
          <w:p w14:paraId="57A36F0E" w14:textId="77777777" w:rsidR="00811889" w:rsidRDefault="00811889" w:rsidP="00903C2A">
            <w:pPr>
              <w:jc w:val="both"/>
              <w:rPr>
                <w:rFonts w:ascii="Arial" w:hAnsi="Arial" w:cs="Arial"/>
                <w:sz w:val="24"/>
                <w:szCs w:val="24"/>
              </w:rPr>
            </w:pPr>
          </w:p>
          <w:p w14:paraId="70B587EE" w14:textId="77777777" w:rsidR="00811889" w:rsidRDefault="00811889" w:rsidP="00903C2A">
            <w:pPr>
              <w:jc w:val="both"/>
              <w:rPr>
                <w:rFonts w:ascii="Arial" w:hAnsi="Arial" w:cs="Arial"/>
                <w:sz w:val="24"/>
                <w:szCs w:val="24"/>
              </w:rPr>
            </w:pPr>
          </w:p>
          <w:p w14:paraId="70FFEF67" w14:textId="77777777" w:rsidR="00811889" w:rsidRDefault="00811889" w:rsidP="00903C2A">
            <w:pPr>
              <w:jc w:val="both"/>
              <w:rPr>
                <w:rFonts w:ascii="Arial" w:hAnsi="Arial" w:cs="Arial"/>
                <w:sz w:val="24"/>
                <w:szCs w:val="24"/>
              </w:rPr>
            </w:pPr>
          </w:p>
          <w:p w14:paraId="273F4334" w14:textId="77777777" w:rsidR="00811889" w:rsidRDefault="00811889" w:rsidP="00903C2A">
            <w:pPr>
              <w:jc w:val="both"/>
              <w:rPr>
                <w:rFonts w:ascii="Arial" w:hAnsi="Arial" w:cs="Arial"/>
                <w:sz w:val="24"/>
                <w:szCs w:val="24"/>
              </w:rPr>
            </w:pPr>
          </w:p>
          <w:p w14:paraId="0317B2A3" w14:textId="77777777" w:rsidR="00811889" w:rsidRDefault="00811889" w:rsidP="00903C2A">
            <w:pPr>
              <w:jc w:val="both"/>
              <w:rPr>
                <w:rFonts w:ascii="Arial" w:hAnsi="Arial" w:cs="Arial"/>
                <w:sz w:val="24"/>
                <w:szCs w:val="24"/>
              </w:rPr>
            </w:pPr>
          </w:p>
          <w:p w14:paraId="34491B66" w14:textId="77777777" w:rsidR="00811889" w:rsidRDefault="00811889" w:rsidP="00903C2A">
            <w:pPr>
              <w:jc w:val="both"/>
              <w:rPr>
                <w:rFonts w:ascii="Arial" w:hAnsi="Arial" w:cs="Arial"/>
                <w:sz w:val="24"/>
                <w:szCs w:val="24"/>
              </w:rPr>
            </w:pPr>
          </w:p>
          <w:p w14:paraId="743AF01D" w14:textId="77777777" w:rsidR="00D364E8" w:rsidRDefault="00D364E8" w:rsidP="00903C2A">
            <w:pPr>
              <w:jc w:val="both"/>
              <w:rPr>
                <w:rFonts w:ascii="Arial" w:hAnsi="Arial" w:cs="Arial"/>
                <w:sz w:val="24"/>
                <w:szCs w:val="24"/>
              </w:rPr>
            </w:pPr>
          </w:p>
          <w:p w14:paraId="5A8ECE96" w14:textId="77777777" w:rsidR="00767234" w:rsidRDefault="00767234" w:rsidP="00903C2A">
            <w:pPr>
              <w:jc w:val="both"/>
              <w:rPr>
                <w:rFonts w:ascii="Arial" w:hAnsi="Arial" w:cs="Arial"/>
                <w:sz w:val="24"/>
                <w:szCs w:val="24"/>
              </w:rPr>
            </w:pPr>
          </w:p>
          <w:p w14:paraId="7212543A" w14:textId="77777777" w:rsidR="00767234" w:rsidRDefault="00767234" w:rsidP="00903C2A">
            <w:pPr>
              <w:jc w:val="both"/>
              <w:rPr>
                <w:rFonts w:ascii="Arial" w:hAnsi="Arial" w:cs="Arial"/>
                <w:sz w:val="24"/>
                <w:szCs w:val="24"/>
              </w:rPr>
            </w:pPr>
          </w:p>
          <w:p w14:paraId="6B9013AA" w14:textId="77777777" w:rsidR="00767234" w:rsidRDefault="00767234" w:rsidP="00903C2A">
            <w:pPr>
              <w:jc w:val="both"/>
              <w:rPr>
                <w:rFonts w:ascii="Arial" w:hAnsi="Arial" w:cs="Arial"/>
                <w:sz w:val="24"/>
                <w:szCs w:val="24"/>
              </w:rPr>
            </w:pPr>
          </w:p>
          <w:p w14:paraId="2A92CE5C" w14:textId="77777777" w:rsidR="00767234" w:rsidRDefault="00767234" w:rsidP="00903C2A">
            <w:pPr>
              <w:jc w:val="both"/>
              <w:rPr>
                <w:rFonts w:ascii="Arial" w:hAnsi="Arial" w:cs="Arial"/>
                <w:sz w:val="24"/>
                <w:szCs w:val="24"/>
              </w:rPr>
            </w:pPr>
          </w:p>
          <w:p w14:paraId="37E2BD8B" w14:textId="77777777" w:rsidR="00767234" w:rsidRPr="00903C2A" w:rsidRDefault="00767234" w:rsidP="00903C2A">
            <w:pPr>
              <w:jc w:val="both"/>
              <w:rPr>
                <w:rFonts w:ascii="Arial" w:hAnsi="Arial" w:cs="Arial"/>
                <w:sz w:val="24"/>
                <w:szCs w:val="24"/>
              </w:rPr>
            </w:pPr>
          </w:p>
          <w:p w14:paraId="69A01688"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q)</w:t>
            </w:r>
            <w:r w:rsidRPr="00903C2A">
              <w:rPr>
                <w:rFonts w:ascii="Arial" w:hAnsi="Arial" w:cs="Arial"/>
                <w:sz w:val="24"/>
                <w:szCs w:val="24"/>
              </w:rPr>
              <w:tab/>
            </w:r>
            <w:proofErr w:type="spellStart"/>
            <w:r w:rsidRPr="00903C2A">
              <w:rPr>
                <w:rFonts w:ascii="Arial" w:hAnsi="Arial" w:cs="Arial"/>
                <w:sz w:val="24"/>
                <w:szCs w:val="24"/>
              </w:rPr>
              <w:t>Suprímese</w:t>
            </w:r>
            <w:proofErr w:type="spellEnd"/>
            <w:r w:rsidRPr="00903C2A">
              <w:rPr>
                <w:rFonts w:ascii="Arial" w:hAnsi="Arial" w:cs="Arial"/>
                <w:sz w:val="24"/>
                <w:szCs w:val="24"/>
              </w:rPr>
              <w:t>, en el actual numeral 85, que pasa a ser 87, la expresión “, pero que se encuentra enfermo, desorientado o indefenso y necesita ayuda”.</w:t>
            </w:r>
          </w:p>
          <w:p w14:paraId="3D8D495B" w14:textId="77777777" w:rsidR="00903C2A" w:rsidRDefault="00903C2A" w:rsidP="00903C2A">
            <w:pPr>
              <w:jc w:val="both"/>
              <w:rPr>
                <w:rFonts w:ascii="Arial" w:hAnsi="Arial" w:cs="Arial"/>
                <w:sz w:val="24"/>
                <w:szCs w:val="24"/>
              </w:rPr>
            </w:pPr>
          </w:p>
          <w:p w14:paraId="0D4EFEAF" w14:textId="77777777" w:rsidR="0026107B" w:rsidRDefault="0026107B" w:rsidP="00903C2A">
            <w:pPr>
              <w:jc w:val="both"/>
              <w:rPr>
                <w:rFonts w:ascii="Arial" w:hAnsi="Arial" w:cs="Arial"/>
                <w:sz w:val="24"/>
                <w:szCs w:val="24"/>
              </w:rPr>
            </w:pPr>
          </w:p>
          <w:p w14:paraId="1D2BE962" w14:textId="77777777" w:rsidR="0026107B" w:rsidRDefault="0026107B" w:rsidP="00903C2A">
            <w:pPr>
              <w:jc w:val="both"/>
              <w:rPr>
                <w:rFonts w:ascii="Arial" w:hAnsi="Arial" w:cs="Arial"/>
                <w:sz w:val="24"/>
                <w:szCs w:val="24"/>
              </w:rPr>
            </w:pPr>
          </w:p>
          <w:p w14:paraId="31A0A176" w14:textId="77777777" w:rsidR="00A11B25" w:rsidRPr="00903C2A" w:rsidRDefault="00A11B25" w:rsidP="00903C2A">
            <w:pPr>
              <w:jc w:val="both"/>
              <w:rPr>
                <w:rFonts w:ascii="Arial" w:hAnsi="Arial" w:cs="Arial"/>
                <w:sz w:val="24"/>
                <w:szCs w:val="24"/>
              </w:rPr>
            </w:pPr>
          </w:p>
          <w:p w14:paraId="7043FBC0"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r)</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en el párrafo primero del numeral 86, que pasa a ser 88, la expresión “un espacio de tiempo”, por “un periodo de tiempo”.</w:t>
            </w:r>
          </w:p>
          <w:p w14:paraId="7B1DF0D4" w14:textId="77777777" w:rsidR="00903C2A" w:rsidRDefault="00903C2A" w:rsidP="00903C2A">
            <w:pPr>
              <w:jc w:val="both"/>
              <w:rPr>
                <w:rFonts w:ascii="Arial" w:hAnsi="Arial" w:cs="Arial"/>
                <w:sz w:val="24"/>
                <w:szCs w:val="24"/>
              </w:rPr>
            </w:pPr>
          </w:p>
          <w:p w14:paraId="0FB74A5E" w14:textId="77777777" w:rsidR="00BB34A8" w:rsidRDefault="00BB34A8" w:rsidP="00903C2A">
            <w:pPr>
              <w:jc w:val="both"/>
              <w:rPr>
                <w:rFonts w:ascii="Arial" w:hAnsi="Arial" w:cs="Arial"/>
                <w:sz w:val="24"/>
                <w:szCs w:val="24"/>
              </w:rPr>
            </w:pPr>
          </w:p>
          <w:p w14:paraId="4B3596D3" w14:textId="77777777" w:rsidR="00BB34A8" w:rsidRDefault="00BB34A8" w:rsidP="00903C2A">
            <w:pPr>
              <w:jc w:val="both"/>
              <w:rPr>
                <w:rFonts w:ascii="Arial" w:hAnsi="Arial" w:cs="Arial"/>
                <w:sz w:val="24"/>
                <w:szCs w:val="24"/>
              </w:rPr>
            </w:pPr>
          </w:p>
          <w:p w14:paraId="328D2F87" w14:textId="77777777" w:rsidR="00A11B25" w:rsidRDefault="00A11B25" w:rsidP="00903C2A">
            <w:pPr>
              <w:jc w:val="both"/>
              <w:rPr>
                <w:rFonts w:ascii="Arial" w:hAnsi="Arial" w:cs="Arial"/>
                <w:sz w:val="24"/>
                <w:szCs w:val="24"/>
              </w:rPr>
            </w:pPr>
          </w:p>
          <w:p w14:paraId="59C99C87" w14:textId="77777777" w:rsidR="00A11B25" w:rsidRDefault="00A11B25" w:rsidP="00903C2A">
            <w:pPr>
              <w:jc w:val="both"/>
              <w:rPr>
                <w:rFonts w:ascii="Arial" w:hAnsi="Arial" w:cs="Arial"/>
                <w:sz w:val="24"/>
                <w:szCs w:val="24"/>
              </w:rPr>
            </w:pPr>
          </w:p>
          <w:p w14:paraId="1AC872DF" w14:textId="77777777" w:rsidR="00BB34A8" w:rsidRPr="00903C2A" w:rsidRDefault="00BB34A8" w:rsidP="00903C2A">
            <w:pPr>
              <w:jc w:val="both"/>
              <w:rPr>
                <w:rFonts w:ascii="Arial" w:hAnsi="Arial" w:cs="Arial"/>
                <w:sz w:val="24"/>
                <w:szCs w:val="24"/>
              </w:rPr>
            </w:pPr>
          </w:p>
          <w:p w14:paraId="46ACED6D" w14:textId="77777777" w:rsidR="00903C2A" w:rsidRPr="00903C2A" w:rsidRDefault="00903C2A" w:rsidP="00903C2A">
            <w:pPr>
              <w:jc w:val="both"/>
              <w:rPr>
                <w:rFonts w:ascii="Arial" w:hAnsi="Arial" w:cs="Arial"/>
                <w:sz w:val="24"/>
                <w:szCs w:val="24"/>
              </w:rPr>
            </w:pPr>
            <w:r w:rsidRPr="00903C2A">
              <w:rPr>
                <w:rFonts w:ascii="Arial" w:hAnsi="Arial" w:cs="Arial"/>
                <w:sz w:val="24"/>
                <w:szCs w:val="24"/>
              </w:rPr>
              <w:t>s)</w:t>
            </w:r>
            <w:r w:rsidRPr="00903C2A">
              <w:rPr>
                <w:rFonts w:ascii="Arial" w:hAnsi="Arial" w:cs="Arial"/>
                <w:sz w:val="24"/>
                <w:szCs w:val="24"/>
              </w:rPr>
              <w:tab/>
            </w:r>
            <w:proofErr w:type="spellStart"/>
            <w:r w:rsidRPr="00903C2A">
              <w:rPr>
                <w:rFonts w:ascii="Arial" w:hAnsi="Arial" w:cs="Arial"/>
                <w:sz w:val="24"/>
                <w:szCs w:val="24"/>
              </w:rPr>
              <w:t>Suprímese</w:t>
            </w:r>
            <w:proofErr w:type="spellEnd"/>
            <w:r w:rsidRPr="00903C2A">
              <w:rPr>
                <w:rFonts w:ascii="Arial" w:hAnsi="Arial" w:cs="Arial"/>
                <w:sz w:val="24"/>
                <w:szCs w:val="24"/>
              </w:rPr>
              <w:t xml:space="preserve"> en el numeral i del actual numeral 86, que pasa a ser 88, la oración “Se entenderá por reclutamiento la incorporación de individuos juveniles al stock.”.</w:t>
            </w:r>
          </w:p>
          <w:p w14:paraId="731D448A" w14:textId="77777777" w:rsidR="00903C2A" w:rsidRDefault="00903C2A" w:rsidP="00903C2A">
            <w:pPr>
              <w:jc w:val="both"/>
              <w:rPr>
                <w:rFonts w:ascii="Arial" w:hAnsi="Arial" w:cs="Arial"/>
                <w:sz w:val="24"/>
                <w:szCs w:val="24"/>
              </w:rPr>
            </w:pPr>
          </w:p>
          <w:p w14:paraId="65DA09D4" w14:textId="77777777" w:rsidR="00BB34A8" w:rsidRDefault="00BB34A8" w:rsidP="00903C2A">
            <w:pPr>
              <w:jc w:val="both"/>
              <w:rPr>
                <w:rFonts w:ascii="Arial" w:hAnsi="Arial" w:cs="Arial"/>
                <w:sz w:val="24"/>
                <w:szCs w:val="24"/>
              </w:rPr>
            </w:pPr>
          </w:p>
          <w:p w14:paraId="455ECFAF" w14:textId="77777777" w:rsidR="00BB34A8" w:rsidRDefault="00BB34A8" w:rsidP="00903C2A">
            <w:pPr>
              <w:jc w:val="both"/>
              <w:rPr>
                <w:rFonts w:ascii="Arial" w:hAnsi="Arial" w:cs="Arial"/>
                <w:sz w:val="24"/>
                <w:szCs w:val="24"/>
              </w:rPr>
            </w:pPr>
          </w:p>
          <w:p w14:paraId="2A5EB976" w14:textId="77777777" w:rsidR="00BB34A8" w:rsidRDefault="00BB34A8" w:rsidP="00903C2A">
            <w:pPr>
              <w:jc w:val="both"/>
              <w:rPr>
                <w:rFonts w:ascii="Arial" w:hAnsi="Arial" w:cs="Arial"/>
                <w:sz w:val="24"/>
                <w:szCs w:val="24"/>
              </w:rPr>
            </w:pPr>
          </w:p>
          <w:p w14:paraId="3381072C" w14:textId="77777777" w:rsidR="00BB34A8" w:rsidRDefault="00BB34A8" w:rsidP="00903C2A">
            <w:pPr>
              <w:jc w:val="both"/>
              <w:rPr>
                <w:rFonts w:ascii="Arial" w:hAnsi="Arial" w:cs="Arial"/>
                <w:sz w:val="24"/>
                <w:szCs w:val="24"/>
              </w:rPr>
            </w:pPr>
          </w:p>
          <w:p w14:paraId="4061F1FA" w14:textId="77777777" w:rsidR="00BB34A8" w:rsidRDefault="00BB34A8" w:rsidP="00903C2A">
            <w:pPr>
              <w:jc w:val="both"/>
              <w:rPr>
                <w:rFonts w:ascii="Arial" w:hAnsi="Arial" w:cs="Arial"/>
                <w:sz w:val="24"/>
                <w:szCs w:val="24"/>
              </w:rPr>
            </w:pPr>
          </w:p>
          <w:p w14:paraId="216AD3B0" w14:textId="77777777" w:rsidR="00BB34A8" w:rsidRDefault="00BB34A8" w:rsidP="00903C2A">
            <w:pPr>
              <w:jc w:val="both"/>
              <w:rPr>
                <w:rFonts w:ascii="Arial" w:hAnsi="Arial" w:cs="Arial"/>
                <w:sz w:val="24"/>
                <w:szCs w:val="24"/>
              </w:rPr>
            </w:pPr>
          </w:p>
          <w:p w14:paraId="4D348144" w14:textId="77777777" w:rsidR="00BB34A8" w:rsidRDefault="00BB34A8" w:rsidP="00903C2A">
            <w:pPr>
              <w:jc w:val="both"/>
              <w:rPr>
                <w:rFonts w:ascii="Arial" w:hAnsi="Arial" w:cs="Arial"/>
                <w:sz w:val="24"/>
                <w:szCs w:val="24"/>
              </w:rPr>
            </w:pPr>
          </w:p>
          <w:p w14:paraId="7DE8975F" w14:textId="77777777" w:rsidR="00BB34A8" w:rsidRDefault="00BB34A8" w:rsidP="00903C2A">
            <w:pPr>
              <w:jc w:val="both"/>
              <w:rPr>
                <w:rFonts w:ascii="Arial" w:hAnsi="Arial" w:cs="Arial"/>
                <w:sz w:val="24"/>
                <w:szCs w:val="24"/>
              </w:rPr>
            </w:pPr>
          </w:p>
          <w:p w14:paraId="79E1911F" w14:textId="77777777" w:rsidR="00733103" w:rsidRDefault="00733103" w:rsidP="00903C2A">
            <w:pPr>
              <w:jc w:val="both"/>
              <w:rPr>
                <w:rFonts w:ascii="Arial" w:hAnsi="Arial" w:cs="Arial"/>
                <w:sz w:val="24"/>
                <w:szCs w:val="24"/>
              </w:rPr>
            </w:pPr>
          </w:p>
          <w:p w14:paraId="745EFCBE" w14:textId="77777777" w:rsidR="00733103" w:rsidRDefault="00733103" w:rsidP="00903C2A">
            <w:pPr>
              <w:jc w:val="both"/>
              <w:rPr>
                <w:rFonts w:ascii="Arial" w:hAnsi="Arial" w:cs="Arial"/>
                <w:sz w:val="24"/>
                <w:szCs w:val="24"/>
              </w:rPr>
            </w:pPr>
          </w:p>
          <w:p w14:paraId="0EE69F75" w14:textId="77777777" w:rsidR="00733103" w:rsidRDefault="00733103" w:rsidP="00903C2A">
            <w:pPr>
              <w:jc w:val="both"/>
              <w:rPr>
                <w:rFonts w:ascii="Arial" w:hAnsi="Arial" w:cs="Arial"/>
                <w:sz w:val="24"/>
                <w:szCs w:val="24"/>
              </w:rPr>
            </w:pPr>
          </w:p>
          <w:p w14:paraId="30141BF0" w14:textId="77777777" w:rsidR="00FE45DE" w:rsidRDefault="00FE45DE" w:rsidP="00903C2A">
            <w:pPr>
              <w:jc w:val="both"/>
              <w:rPr>
                <w:rFonts w:ascii="Arial" w:hAnsi="Arial" w:cs="Arial"/>
                <w:sz w:val="24"/>
                <w:szCs w:val="24"/>
              </w:rPr>
            </w:pPr>
          </w:p>
          <w:p w14:paraId="73606E10" w14:textId="77777777" w:rsidR="00FE45DE" w:rsidRDefault="00FE45DE" w:rsidP="00903C2A">
            <w:pPr>
              <w:jc w:val="both"/>
              <w:rPr>
                <w:rFonts w:ascii="Arial" w:hAnsi="Arial" w:cs="Arial"/>
                <w:sz w:val="24"/>
                <w:szCs w:val="24"/>
              </w:rPr>
            </w:pPr>
          </w:p>
          <w:p w14:paraId="112EE8CB" w14:textId="77777777" w:rsidR="00FE45DE" w:rsidRDefault="00FE45DE" w:rsidP="00903C2A">
            <w:pPr>
              <w:jc w:val="both"/>
              <w:rPr>
                <w:rFonts w:ascii="Arial" w:hAnsi="Arial" w:cs="Arial"/>
                <w:sz w:val="24"/>
                <w:szCs w:val="24"/>
              </w:rPr>
            </w:pPr>
          </w:p>
          <w:p w14:paraId="1630F5FF" w14:textId="77777777" w:rsidR="00FE45DE" w:rsidRDefault="00FE45DE" w:rsidP="00903C2A">
            <w:pPr>
              <w:jc w:val="both"/>
              <w:rPr>
                <w:rFonts w:ascii="Arial" w:hAnsi="Arial" w:cs="Arial"/>
                <w:sz w:val="24"/>
                <w:szCs w:val="24"/>
              </w:rPr>
            </w:pPr>
          </w:p>
          <w:p w14:paraId="3DE7B838" w14:textId="77777777" w:rsidR="00FE45DE" w:rsidRPr="00903C2A" w:rsidRDefault="00FE45DE" w:rsidP="00903C2A">
            <w:pPr>
              <w:jc w:val="both"/>
              <w:rPr>
                <w:rFonts w:ascii="Arial" w:hAnsi="Arial" w:cs="Arial"/>
                <w:sz w:val="24"/>
                <w:szCs w:val="24"/>
              </w:rPr>
            </w:pPr>
          </w:p>
          <w:p w14:paraId="324FE8EA" w14:textId="44DB4916" w:rsidR="00311635" w:rsidRPr="00903C2A" w:rsidRDefault="00903C2A" w:rsidP="00903C2A">
            <w:pPr>
              <w:jc w:val="both"/>
              <w:rPr>
                <w:rFonts w:ascii="Arial" w:hAnsi="Arial" w:cs="Arial"/>
                <w:sz w:val="24"/>
                <w:szCs w:val="24"/>
              </w:rPr>
            </w:pPr>
            <w:r w:rsidRPr="00903C2A">
              <w:rPr>
                <w:rFonts w:ascii="Arial" w:hAnsi="Arial" w:cs="Arial"/>
                <w:sz w:val="24"/>
                <w:szCs w:val="24"/>
              </w:rPr>
              <w:t>t)</w:t>
            </w:r>
            <w:r w:rsidRPr="00903C2A">
              <w:rPr>
                <w:rFonts w:ascii="Arial" w:hAnsi="Arial" w:cs="Arial"/>
                <w:sz w:val="24"/>
                <w:szCs w:val="24"/>
              </w:rPr>
              <w:tab/>
            </w:r>
            <w:proofErr w:type="spellStart"/>
            <w:r w:rsidRPr="00903C2A">
              <w:rPr>
                <w:rFonts w:ascii="Arial" w:hAnsi="Arial" w:cs="Arial"/>
                <w:sz w:val="24"/>
                <w:szCs w:val="24"/>
              </w:rPr>
              <w:t>Reemplázase</w:t>
            </w:r>
            <w:proofErr w:type="spellEnd"/>
            <w:r w:rsidRPr="00903C2A">
              <w:rPr>
                <w:rFonts w:ascii="Arial" w:hAnsi="Arial" w:cs="Arial"/>
                <w:sz w:val="24"/>
                <w:szCs w:val="24"/>
              </w:rPr>
              <w:t xml:space="preserve"> en el numeral 87, que pasa a ser 89, la oración “o la aquel que lo reemplace” por “o aquel que lo reemplace”.</w:t>
            </w:r>
          </w:p>
        </w:tc>
        <w:tc>
          <w:tcPr>
            <w:tcW w:w="4836" w:type="dxa"/>
          </w:tcPr>
          <w:p w14:paraId="345D5670" w14:textId="77777777" w:rsidR="00FE2848" w:rsidRDefault="00FE2848" w:rsidP="00FE2848">
            <w:pPr>
              <w:jc w:val="both"/>
              <w:rPr>
                <w:rFonts w:ascii="Arial" w:hAnsi="Arial" w:cs="Arial"/>
                <w:sz w:val="24"/>
                <w:szCs w:val="24"/>
              </w:rPr>
            </w:pPr>
          </w:p>
          <w:p w14:paraId="65E16452" w14:textId="77777777" w:rsidR="00574531" w:rsidRDefault="00574531" w:rsidP="00FE2848">
            <w:pPr>
              <w:jc w:val="both"/>
              <w:rPr>
                <w:rFonts w:ascii="Arial" w:hAnsi="Arial" w:cs="Arial"/>
                <w:sz w:val="24"/>
                <w:szCs w:val="24"/>
              </w:rPr>
            </w:pPr>
          </w:p>
          <w:p w14:paraId="2CB8D991" w14:textId="77777777" w:rsidR="00574531" w:rsidRDefault="00574531" w:rsidP="00FE2848">
            <w:pPr>
              <w:jc w:val="both"/>
              <w:rPr>
                <w:rFonts w:ascii="Arial" w:hAnsi="Arial" w:cs="Arial"/>
                <w:sz w:val="24"/>
                <w:szCs w:val="24"/>
              </w:rPr>
            </w:pPr>
          </w:p>
          <w:p w14:paraId="12B838E2" w14:textId="77777777" w:rsidR="00574531" w:rsidRDefault="00574531" w:rsidP="00FE2848">
            <w:pPr>
              <w:jc w:val="both"/>
              <w:rPr>
                <w:rFonts w:ascii="Arial" w:hAnsi="Arial" w:cs="Arial"/>
                <w:sz w:val="24"/>
                <w:szCs w:val="24"/>
              </w:rPr>
            </w:pPr>
          </w:p>
          <w:p w14:paraId="5F61D204" w14:textId="77777777" w:rsidR="00574531" w:rsidRDefault="00574531" w:rsidP="00FE2848">
            <w:pPr>
              <w:jc w:val="both"/>
              <w:rPr>
                <w:rFonts w:ascii="Arial" w:hAnsi="Arial" w:cs="Arial"/>
                <w:sz w:val="24"/>
                <w:szCs w:val="24"/>
              </w:rPr>
            </w:pPr>
          </w:p>
          <w:p w14:paraId="396E8633" w14:textId="77777777" w:rsidR="00574531" w:rsidRDefault="00574531" w:rsidP="00FE2848">
            <w:pPr>
              <w:jc w:val="both"/>
              <w:rPr>
                <w:rFonts w:ascii="Arial" w:hAnsi="Arial" w:cs="Arial"/>
                <w:sz w:val="24"/>
                <w:szCs w:val="24"/>
              </w:rPr>
            </w:pPr>
          </w:p>
          <w:p w14:paraId="288571D9" w14:textId="77777777" w:rsidR="00574531" w:rsidRDefault="00574531" w:rsidP="00FE2848">
            <w:pPr>
              <w:jc w:val="both"/>
              <w:rPr>
                <w:rFonts w:ascii="Arial" w:hAnsi="Arial" w:cs="Arial"/>
                <w:sz w:val="24"/>
                <w:szCs w:val="24"/>
              </w:rPr>
            </w:pPr>
          </w:p>
          <w:p w14:paraId="555C159F" w14:textId="77777777" w:rsidR="00574531" w:rsidRDefault="00574531" w:rsidP="00FE2848">
            <w:pPr>
              <w:jc w:val="both"/>
              <w:rPr>
                <w:rFonts w:ascii="Arial" w:hAnsi="Arial" w:cs="Arial"/>
                <w:sz w:val="24"/>
                <w:szCs w:val="24"/>
              </w:rPr>
            </w:pPr>
          </w:p>
          <w:p w14:paraId="14376407" w14:textId="77777777" w:rsidR="00574531" w:rsidRDefault="00574531" w:rsidP="00FE2848">
            <w:pPr>
              <w:jc w:val="both"/>
              <w:rPr>
                <w:rFonts w:ascii="Arial" w:hAnsi="Arial" w:cs="Arial"/>
                <w:sz w:val="24"/>
                <w:szCs w:val="24"/>
              </w:rPr>
            </w:pPr>
          </w:p>
          <w:p w14:paraId="59B2B76D" w14:textId="77777777" w:rsidR="00574531" w:rsidRDefault="00574531" w:rsidP="00FE2848">
            <w:pPr>
              <w:jc w:val="both"/>
              <w:rPr>
                <w:rFonts w:ascii="Arial" w:hAnsi="Arial" w:cs="Arial"/>
                <w:sz w:val="24"/>
                <w:szCs w:val="24"/>
              </w:rPr>
            </w:pPr>
          </w:p>
          <w:p w14:paraId="3490D4A8" w14:textId="77777777" w:rsidR="00574531" w:rsidRDefault="00574531" w:rsidP="00FE2848">
            <w:pPr>
              <w:jc w:val="both"/>
              <w:rPr>
                <w:rFonts w:ascii="Arial" w:hAnsi="Arial" w:cs="Arial"/>
                <w:sz w:val="24"/>
                <w:szCs w:val="24"/>
              </w:rPr>
            </w:pPr>
          </w:p>
          <w:p w14:paraId="711D3B1E" w14:textId="77777777" w:rsidR="00574531" w:rsidRDefault="00574531" w:rsidP="00FE2848">
            <w:pPr>
              <w:jc w:val="both"/>
              <w:rPr>
                <w:rFonts w:ascii="Arial" w:hAnsi="Arial" w:cs="Arial"/>
                <w:sz w:val="24"/>
                <w:szCs w:val="24"/>
              </w:rPr>
            </w:pPr>
          </w:p>
          <w:p w14:paraId="5BB9F88C" w14:textId="77777777" w:rsidR="00600F25" w:rsidRDefault="00600F25" w:rsidP="00FE2848">
            <w:pPr>
              <w:jc w:val="both"/>
              <w:rPr>
                <w:rFonts w:ascii="Arial" w:hAnsi="Arial" w:cs="Arial"/>
                <w:sz w:val="24"/>
                <w:szCs w:val="24"/>
              </w:rPr>
            </w:pPr>
          </w:p>
          <w:p w14:paraId="30E21A8A" w14:textId="1F56DD77" w:rsidR="00574531" w:rsidRPr="00320DFA" w:rsidRDefault="00BB0738" w:rsidP="00FE2848">
            <w:pPr>
              <w:jc w:val="both"/>
              <w:rPr>
                <w:rFonts w:ascii="Arial" w:hAnsi="Arial" w:cs="Arial"/>
                <w:color w:val="00B050"/>
              </w:rPr>
            </w:pPr>
            <w:r w:rsidRPr="00320DFA">
              <w:rPr>
                <w:rFonts w:ascii="Arial" w:hAnsi="Arial" w:cs="Arial"/>
                <w:color w:val="00B050"/>
              </w:rPr>
              <w:t xml:space="preserve">50. </w:t>
            </w:r>
            <w:r w:rsidR="00574531" w:rsidRPr="00320DFA">
              <w:rPr>
                <w:rFonts w:ascii="Arial" w:hAnsi="Arial" w:cs="Arial"/>
                <w:color w:val="00B050"/>
              </w:rPr>
              <w:t>DIPUTADOS BERGER, BOBADILLA</w:t>
            </w:r>
            <w:r w:rsidRPr="00320DFA">
              <w:rPr>
                <w:rFonts w:ascii="Arial" w:hAnsi="Arial" w:cs="Arial"/>
                <w:color w:val="00B050"/>
              </w:rPr>
              <w:t>,</w:t>
            </w:r>
            <w:r w:rsidR="00574531" w:rsidRPr="00320DFA">
              <w:rPr>
                <w:rFonts w:ascii="Arial" w:hAnsi="Arial" w:cs="Arial"/>
                <w:color w:val="00B050"/>
              </w:rPr>
              <w:t xml:space="preserve"> MOREIRA</w:t>
            </w:r>
            <w:r w:rsidRPr="00320DFA">
              <w:rPr>
                <w:rFonts w:ascii="Arial" w:hAnsi="Arial" w:cs="Arial"/>
                <w:color w:val="00B050"/>
              </w:rPr>
              <w:t xml:space="preserve"> Y ROMERO</w:t>
            </w:r>
          </w:p>
          <w:p w14:paraId="1C899569" w14:textId="3C76E7FB" w:rsidR="002620AF" w:rsidRPr="00574531" w:rsidRDefault="00574531" w:rsidP="002620AF">
            <w:pPr>
              <w:jc w:val="both"/>
              <w:rPr>
                <w:rFonts w:ascii="Arial" w:hAnsi="Arial" w:cs="Arial"/>
                <w:sz w:val="22"/>
                <w:szCs w:val="22"/>
              </w:rPr>
            </w:pPr>
            <w:proofErr w:type="spellStart"/>
            <w:r w:rsidRPr="00320DFA">
              <w:rPr>
                <w:rFonts w:ascii="Arial" w:hAnsi="Arial" w:cs="Arial"/>
                <w:color w:val="00B050"/>
                <w:sz w:val="22"/>
                <w:szCs w:val="22"/>
              </w:rPr>
              <w:t>Remplázase</w:t>
            </w:r>
            <w:proofErr w:type="spellEnd"/>
            <w:r w:rsidRPr="00320DFA">
              <w:rPr>
                <w:rFonts w:ascii="Arial" w:hAnsi="Arial" w:cs="Arial"/>
                <w:color w:val="00B050"/>
                <w:sz w:val="22"/>
                <w:szCs w:val="22"/>
              </w:rPr>
              <w:t xml:space="preserve"> en el numeral 2) del artículo 5° del proyecto propuesto la expresión “obtenidas en la fase extractiva” por la expresión “, o de los subproductos derivados de las mismas</w:t>
            </w:r>
            <w:r w:rsidRPr="00574531">
              <w:rPr>
                <w:rFonts w:ascii="Arial" w:hAnsi="Arial" w:cs="Arial"/>
                <w:sz w:val="22"/>
                <w:szCs w:val="22"/>
              </w:rPr>
              <w:t>”.</w:t>
            </w:r>
          </w:p>
          <w:p w14:paraId="390A7865" w14:textId="77777777" w:rsidR="002620AF" w:rsidRPr="00986560" w:rsidRDefault="002620AF" w:rsidP="002620AF">
            <w:pPr>
              <w:jc w:val="both"/>
              <w:rPr>
                <w:rFonts w:ascii="Arial" w:hAnsi="Arial" w:cs="Arial"/>
                <w:sz w:val="24"/>
                <w:szCs w:val="24"/>
              </w:rPr>
            </w:pPr>
          </w:p>
          <w:p w14:paraId="15F7F51C" w14:textId="77777777" w:rsidR="008824E1" w:rsidRPr="00986560" w:rsidRDefault="008824E1" w:rsidP="002620AF">
            <w:pPr>
              <w:jc w:val="both"/>
              <w:rPr>
                <w:rFonts w:ascii="Arial" w:hAnsi="Arial" w:cs="Arial"/>
                <w:sz w:val="24"/>
                <w:szCs w:val="24"/>
              </w:rPr>
            </w:pPr>
          </w:p>
          <w:p w14:paraId="0D8C57D5" w14:textId="77777777" w:rsidR="008824E1" w:rsidRPr="00986560" w:rsidRDefault="008824E1" w:rsidP="002620AF">
            <w:pPr>
              <w:jc w:val="both"/>
              <w:rPr>
                <w:rFonts w:ascii="Arial" w:hAnsi="Arial" w:cs="Arial"/>
                <w:sz w:val="24"/>
                <w:szCs w:val="24"/>
              </w:rPr>
            </w:pPr>
          </w:p>
          <w:p w14:paraId="4387299E" w14:textId="0515661D" w:rsidR="008824E1" w:rsidRPr="00986560" w:rsidRDefault="00600F25" w:rsidP="002620AF">
            <w:pPr>
              <w:jc w:val="both"/>
              <w:rPr>
                <w:rFonts w:ascii="Arial" w:hAnsi="Arial" w:cs="Arial"/>
                <w:sz w:val="24"/>
                <w:szCs w:val="24"/>
              </w:rPr>
            </w:pPr>
            <w:r>
              <w:rPr>
                <w:rFonts w:ascii="Arial" w:hAnsi="Arial" w:cs="Arial"/>
                <w:sz w:val="24"/>
                <w:szCs w:val="24"/>
              </w:rPr>
              <w:t>51.</w:t>
            </w:r>
            <w:r w:rsidR="00F019BF" w:rsidRPr="00986560">
              <w:rPr>
                <w:rFonts w:ascii="Arial" w:hAnsi="Arial" w:cs="Arial"/>
                <w:sz w:val="24"/>
                <w:szCs w:val="24"/>
              </w:rPr>
              <w:t>D</w:t>
            </w:r>
            <w:r>
              <w:rPr>
                <w:rFonts w:ascii="Arial" w:hAnsi="Arial" w:cs="Arial"/>
                <w:sz w:val="24"/>
                <w:szCs w:val="24"/>
              </w:rPr>
              <w:t>IPUTADO</w:t>
            </w:r>
            <w:r w:rsidR="00F019BF" w:rsidRPr="00986560">
              <w:rPr>
                <w:rFonts w:ascii="Arial" w:hAnsi="Arial" w:cs="Arial"/>
                <w:sz w:val="24"/>
                <w:szCs w:val="24"/>
              </w:rPr>
              <w:t xml:space="preserve"> ROMERO</w:t>
            </w:r>
          </w:p>
          <w:p w14:paraId="163FABB8" w14:textId="56B9DD91" w:rsidR="00F019BF" w:rsidRPr="00986560" w:rsidRDefault="003A4C49" w:rsidP="00F019BF">
            <w:pPr>
              <w:pStyle w:val="Sinespaciado"/>
              <w:jc w:val="both"/>
              <w:rPr>
                <w:rFonts w:ascii="Arial" w:hAnsi="Arial" w:cs="Arial"/>
              </w:rPr>
            </w:pPr>
            <w:r w:rsidRPr="00986560">
              <w:rPr>
                <w:rFonts w:ascii="Arial" w:hAnsi="Arial" w:cs="Arial"/>
              </w:rPr>
              <w:t>-</w:t>
            </w:r>
            <w:r w:rsidR="00F019BF" w:rsidRPr="00986560">
              <w:rPr>
                <w:rFonts w:ascii="Arial" w:hAnsi="Arial" w:cs="Arial"/>
              </w:rPr>
              <w:t xml:space="preserve">Modificase el numeral 3) del artículo 5 en el sentido de agregar en su primera oración, a continuación de la palabra "hidrobiológicos" la oración "con fines comerciales". </w:t>
            </w:r>
          </w:p>
          <w:p w14:paraId="3053FF45" w14:textId="3375F6FE" w:rsidR="00F019BF" w:rsidRPr="00986560" w:rsidRDefault="003A4C49" w:rsidP="00F019BF">
            <w:pPr>
              <w:pStyle w:val="Sinespaciado"/>
              <w:jc w:val="both"/>
              <w:rPr>
                <w:rFonts w:ascii="Arial" w:hAnsi="Arial" w:cs="Arial"/>
              </w:rPr>
            </w:pPr>
            <w:r w:rsidRPr="00986560">
              <w:rPr>
                <w:rFonts w:ascii="Arial" w:hAnsi="Arial" w:cs="Arial"/>
              </w:rPr>
              <w:t>-</w:t>
            </w:r>
            <w:r w:rsidR="00F019BF" w:rsidRPr="00986560">
              <w:rPr>
                <w:rFonts w:ascii="Arial" w:hAnsi="Arial" w:cs="Arial"/>
              </w:rPr>
              <w:t>Modificase el numeral 3) del artículo 5 en el sentido de reemplazar las palabras "y recreativa" por "de subsistencia y la recreativa".</w:t>
            </w:r>
          </w:p>
          <w:p w14:paraId="07C8EE2A" w14:textId="77777777" w:rsidR="00F019BF" w:rsidRDefault="00F019BF" w:rsidP="00F019BF">
            <w:pPr>
              <w:pStyle w:val="Sinespaciado"/>
              <w:jc w:val="both"/>
              <w:rPr>
                <w:rFonts w:ascii="Arial" w:hAnsi="Arial" w:cs="Arial"/>
              </w:rPr>
            </w:pPr>
          </w:p>
          <w:p w14:paraId="27A1F7F1" w14:textId="77777777" w:rsidR="00A03AA0" w:rsidRDefault="00A03AA0" w:rsidP="00F019BF">
            <w:pPr>
              <w:pStyle w:val="Sinespaciado"/>
              <w:jc w:val="both"/>
              <w:rPr>
                <w:rFonts w:ascii="Arial" w:hAnsi="Arial" w:cs="Arial"/>
              </w:rPr>
            </w:pPr>
          </w:p>
          <w:p w14:paraId="38ED90D5" w14:textId="77777777" w:rsidR="00A03AA0" w:rsidRDefault="00A03AA0" w:rsidP="00F019BF">
            <w:pPr>
              <w:pStyle w:val="Sinespaciado"/>
              <w:jc w:val="both"/>
              <w:rPr>
                <w:rFonts w:ascii="Arial" w:hAnsi="Arial" w:cs="Arial"/>
              </w:rPr>
            </w:pPr>
          </w:p>
          <w:p w14:paraId="2333B0A0" w14:textId="77777777" w:rsidR="00A03AA0" w:rsidRPr="00986560" w:rsidRDefault="00A03AA0" w:rsidP="00F019BF">
            <w:pPr>
              <w:pStyle w:val="Sinespaciado"/>
              <w:jc w:val="both"/>
              <w:rPr>
                <w:rFonts w:ascii="Arial" w:hAnsi="Arial" w:cs="Arial"/>
              </w:rPr>
            </w:pPr>
          </w:p>
          <w:p w14:paraId="47EBDBCA" w14:textId="6E0F0292" w:rsidR="008824E1" w:rsidRPr="00986560" w:rsidRDefault="00A03AA0" w:rsidP="002620AF">
            <w:pPr>
              <w:jc w:val="both"/>
              <w:rPr>
                <w:rFonts w:ascii="Arial" w:hAnsi="Arial" w:cs="Arial"/>
                <w:sz w:val="24"/>
                <w:szCs w:val="24"/>
              </w:rPr>
            </w:pPr>
            <w:r>
              <w:rPr>
                <w:rFonts w:ascii="Arial" w:hAnsi="Arial" w:cs="Arial"/>
                <w:sz w:val="24"/>
                <w:szCs w:val="24"/>
              </w:rPr>
              <w:lastRenderedPageBreak/>
              <w:t>52.</w:t>
            </w:r>
            <w:r w:rsidR="003A4C49" w:rsidRPr="00986560">
              <w:rPr>
                <w:rFonts w:ascii="Arial" w:hAnsi="Arial" w:cs="Arial"/>
                <w:sz w:val="24"/>
                <w:szCs w:val="24"/>
              </w:rPr>
              <w:t>D</w:t>
            </w:r>
            <w:r>
              <w:rPr>
                <w:rFonts w:ascii="Arial" w:hAnsi="Arial" w:cs="Arial"/>
                <w:sz w:val="24"/>
                <w:szCs w:val="24"/>
              </w:rPr>
              <w:t>IPUTADO</w:t>
            </w:r>
            <w:r w:rsidR="003A4C49" w:rsidRPr="00986560">
              <w:rPr>
                <w:rFonts w:ascii="Arial" w:hAnsi="Arial" w:cs="Arial"/>
                <w:sz w:val="24"/>
                <w:szCs w:val="24"/>
              </w:rPr>
              <w:t xml:space="preserve"> ROMERO</w:t>
            </w:r>
          </w:p>
          <w:p w14:paraId="11B0341F" w14:textId="77777777" w:rsidR="003A4C49" w:rsidRPr="00986560" w:rsidRDefault="003A4C49" w:rsidP="003A4C49">
            <w:pPr>
              <w:pStyle w:val="Sinespaciado"/>
              <w:jc w:val="both"/>
              <w:rPr>
                <w:rFonts w:ascii="Arial" w:hAnsi="Arial" w:cs="Arial"/>
              </w:rPr>
            </w:pPr>
            <w:r w:rsidRPr="00986560">
              <w:rPr>
                <w:rFonts w:ascii="Arial" w:hAnsi="Arial" w:cs="Arial"/>
              </w:rPr>
              <w:t xml:space="preserve">Modificase el numeral 4) del artículo 5 en el sentido de intercalar una letra i. nueva pasando la actual a ser </w:t>
            </w:r>
            <w:proofErr w:type="spellStart"/>
            <w:r w:rsidRPr="00986560">
              <w:rPr>
                <w:rFonts w:ascii="Arial" w:hAnsi="Arial" w:cs="Arial"/>
              </w:rPr>
              <w:t>ii</w:t>
            </w:r>
            <w:proofErr w:type="spellEnd"/>
            <w:r w:rsidRPr="00986560">
              <w:rPr>
                <w:rFonts w:ascii="Arial" w:hAnsi="Arial" w:cs="Arial"/>
              </w:rPr>
              <w:t>. y así sucesivamente:</w:t>
            </w:r>
          </w:p>
          <w:p w14:paraId="73F81819" w14:textId="1C5835C2" w:rsidR="003A4C49" w:rsidRPr="00986560" w:rsidRDefault="003A4C49" w:rsidP="003A4C49">
            <w:pPr>
              <w:pStyle w:val="Sinespaciado"/>
              <w:jc w:val="both"/>
              <w:rPr>
                <w:rFonts w:ascii="Arial" w:hAnsi="Arial" w:cs="Arial"/>
              </w:rPr>
            </w:pPr>
            <w:r w:rsidRPr="00986560">
              <w:rPr>
                <w:rFonts w:ascii="Arial" w:hAnsi="Arial" w:cs="Arial"/>
              </w:rPr>
              <w:t xml:space="preserve">" i. Amarrador/a o enfardador/a de algas: Aquellas personas que realizan el oficio de juntar, cortar y amarrar algas para la confección de rodelas, paquetes de algas, fardos o cualquier formato que permite juntar la materia prima para su venta y transporte. Esta actividad englobaría a los amarradores de algas y </w:t>
            </w:r>
            <w:proofErr w:type="spellStart"/>
            <w:r w:rsidRPr="00986560">
              <w:rPr>
                <w:rFonts w:ascii="Arial" w:hAnsi="Arial" w:cs="Arial"/>
              </w:rPr>
              <w:t>cochayuyeros</w:t>
            </w:r>
            <w:proofErr w:type="spellEnd"/>
            <w:r w:rsidRPr="00986560">
              <w:rPr>
                <w:rFonts w:ascii="Arial" w:hAnsi="Arial" w:cs="Arial"/>
              </w:rPr>
              <w:t xml:space="preserve"> propiamente tal."</w:t>
            </w:r>
          </w:p>
          <w:p w14:paraId="623BBBFB" w14:textId="77777777" w:rsidR="008824E1" w:rsidRPr="00A03AA0" w:rsidRDefault="008824E1" w:rsidP="002620AF">
            <w:pPr>
              <w:jc w:val="both"/>
              <w:rPr>
                <w:rFonts w:ascii="Arial" w:hAnsi="Arial" w:cs="Arial"/>
                <w:sz w:val="24"/>
                <w:szCs w:val="24"/>
              </w:rPr>
            </w:pPr>
          </w:p>
          <w:p w14:paraId="3A5D9634" w14:textId="3EDBC13F" w:rsidR="008824E1" w:rsidRPr="00A03AA0" w:rsidRDefault="00A03AA0" w:rsidP="002620AF">
            <w:pPr>
              <w:jc w:val="both"/>
              <w:rPr>
                <w:rFonts w:ascii="Arial" w:hAnsi="Arial" w:cs="Arial"/>
                <w:sz w:val="22"/>
                <w:szCs w:val="22"/>
              </w:rPr>
            </w:pPr>
            <w:r w:rsidRPr="00A03AA0">
              <w:rPr>
                <w:rFonts w:ascii="Arial" w:hAnsi="Arial" w:cs="Arial"/>
                <w:sz w:val="22"/>
                <w:szCs w:val="22"/>
              </w:rPr>
              <w:t xml:space="preserve">53. </w:t>
            </w:r>
            <w:r w:rsidR="008824E1" w:rsidRPr="00A03AA0">
              <w:rPr>
                <w:rFonts w:ascii="Arial" w:hAnsi="Arial" w:cs="Arial"/>
                <w:sz w:val="22"/>
                <w:szCs w:val="22"/>
              </w:rPr>
              <w:t>DIPUTADO IBÁÑEZ</w:t>
            </w:r>
          </w:p>
          <w:p w14:paraId="7E3F289B" w14:textId="6F3FBB40" w:rsidR="008824E1" w:rsidRPr="00986560" w:rsidRDefault="008824E1" w:rsidP="008824E1">
            <w:pPr>
              <w:jc w:val="both"/>
              <w:rPr>
                <w:rFonts w:ascii="Arial" w:hAnsi="Arial" w:cs="Arial"/>
                <w:sz w:val="22"/>
                <w:szCs w:val="22"/>
              </w:rPr>
            </w:pPr>
            <w:proofErr w:type="spellStart"/>
            <w:r w:rsidRPr="00986560">
              <w:rPr>
                <w:rFonts w:ascii="Arial" w:hAnsi="Arial" w:cs="Arial"/>
                <w:sz w:val="22"/>
                <w:szCs w:val="22"/>
              </w:rPr>
              <w:t>Modifícase</w:t>
            </w:r>
            <w:proofErr w:type="spellEnd"/>
            <w:r w:rsidRPr="00986560">
              <w:rPr>
                <w:rFonts w:ascii="Arial" w:hAnsi="Arial" w:cs="Arial"/>
                <w:sz w:val="22"/>
                <w:szCs w:val="22"/>
              </w:rPr>
              <w:t xml:space="preserve"> el numeral 4) del artículo 5 en el sentido de intercalar una letra i. nueva pasando la actual a ser </w:t>
            </w:r>
            <w:proofErr w:type="spellStart"/>
            <w:r w:rsidRPr="00986560">
              <w:rPr>
                <w:rFonts w:ascii="Arial" w:hAnsi="Arial" w:cs="Arial"/>
                <w:sz w:val="22"/>
                <w:szCs w:val="22"/>
              </w:rPr>
              <w:t>ii</w:t>
            </w:r>
            <w:proofErr w:type="spellEnd"/>
            <w:r w:rsidRPr="00986560">
              <w:rPr>
                <w:rFonts w:ascii="Arial" w:hAnsi="Arial" w:cs="Arial"/>
                <w:sz w:val="22"/>
                <w:szCs w:val="22"/>
              </w:rPr>
              <w:t xml:space="preserve">. y así sucesivamente: </w:t>
            </w:r>
          </w:p>
          <w:p w14:paraId="4B902198" w14:textId="5805B4CC" w:rsidR="008824E1" w:rsidRPr="00986560" w:rsidRDefault="008824E1" w:rsidP="008824E1">
            <w:pPr>
              <w:jc w:val="both"/>
              <w:rPr>
                <w:rFonts w:ascii="Arial" w:hAnsi="Arial" w:cs="Arial"/>
                <w:sz w:val="22"/>
                <w:szCs w:val="22"/>
              </w:rPr>
            </w:pPr>
            <w:r w:rsidRPr="00986560">
              <w:rPr>
                <w:rFonts w:ascii="Arial" w:hAnsi="Arial" w:cs="Arial"/>
                <w:sz w:val="22"/>
                <w:szCs w:val="22"/>
              </w:rPr>
              <w:t xml:space="preserve">" i. Amarrador/a o enfardador/a de algas: Aquellas personas que realizan el oficio de juntar, cortar y amarrar algas para la confección de rodelas, paquetes de algas, fardos o cualquier formato que permite juntar la materia prima para su venta y transporte. Esta actividad englobaría a los amarradores de algas y </w:t>
            </w:r>
            <w:proofErr w:type="spellStart"/>
            <w:r w:rsidRPr="00986560">
              <w:rPr>
                <w:rFonts w:ascii="Arial" w:hAnsi="Arial" w:cs="Arial"/>
                <w:sz w:val="22"/>
                <w:szCs w:val="22"/>
              </w:rPr>
              <w:t>cochayuyeros</w:t>
            </w:r>
            <w:proofErr w:type="spellEnd"/>
            <w:r w:rsidRPr="00986560">
              <w:rPr>
                <w:rFonts w:ascii="Arial" w:hAnsi="Arial" w:cs="Arial"/>
                <w:sz w:val="22"/>
                <w:szCs w:val="22"/>
              </w:rPr>
              <w:t xml:space="preserve"> propiamente tal."</w:t>
            </w:r>
          </w:p>
          <w:p w14:paraId="2647C54E" w14:textId="77777777" w:rsidR="002620AF" w:rsidRPr="00986560" w:rsidRDefault="002620AF" w:rsidP="002620AF">
            <w:pPr>
              <w:jc w:val="both"/>
              <w:rPr>
                <w:rFonts w:ascii="Arial" w:hAnsi="Arial" w:cs="Arial"/>
                <w:sz w:val="24"/>
                <w:szCs w:val="24"/>
              </w:rPr>
            </w:pPr>
          </w:p>
          <w:p w14:paraId="1C24EBF4" w14:textId="77777777" w:rsidR="002620AF" w:rsidRPr="00986560" w:rsidRDefault="002620AF" w:rsidP="002620AF">
            <w:pPr>
              <w:jc w:val="both"/>
              <w:rPr>
                <w:rFonts w:ascii="Arial" w:hAnsi="Arial" w:cs="Arial"/>
                <w:sz w:val="24"/>
                <w:szCs w:val="24"/>
              </w:rPr>
            </w:pPr>
          </w:p>
          <w:p w14:paraId="7FBD9733" w14:textId="77777777" w:rsidR="002620AF" w:rsidRPr="00986560" w:rsidRDefault="002620AF" w:rsidP="002620AF">
            <w:pPr>
              <w:jc w:val="both"/>
              <w:rPr>
                <w:rFonts w:ascii="Arial" w:hAnsi="Arial" w:cs="Arial"/>
                <w:sz w:val="24"/>
                <w:szCs w:val="24"/>
              </w:rPr>
            </w:pPr>
          </w:p>
          <w:p w14:paraId="6E430718" w14:textId="77777777" w:rsidR="002620AF" w:rsidRPr="00986560" w:rsidRDefault="002620AF" w:rsidP="002620AF">
            <w:pPr>
              <w:jc w:val="both"/>
              <w:rPr>
                <w:rFonts w:ascii="Arial" w:hAnsi="Arial" w:cs="Arial"/>
                <w:sz w:val="24"/>
                <w:szCs w:val="24"/>
              </w:rPr>
            </w:pPr>
          </w:p>
          <w:p w14:paraId="2B9928D4" w14:textId="77777777" w:rsidR="002620AF" w:rsidRPr="00986560" w:rsidRDefault="002620AF" w:rsidP="002620AF">
            <w:pPr>
              <w:jc w:val="both"/>
              <w:rPr>
                <w:rFonts w:ascii="Arial" w:hAnsi="Arial" w:cs="Arial"/>
                <w:sz w:val="24"/>
                <w:szCs w:val="24"/>
              </w:rPr>
            </w:pPr>
          </w:p>
          <w:p w14:paraId="3E941D42" w14:textId="77777777" w:rsidR="002620AF" w:rsidRPr="00986560" w:rsidRDefault="002620AF" w:rsidP="002620AF">
            <w:pPr>
              <w:jc w:val="both"/>
              <w:rPr>
                <w:rFonts w:ascii="Arial" w:hAnsi="Arial" w:cs="Arial"/>
                <w:sz w:val="24"/>
                <w:szCs w:val="24"/>
              </w:rPr>
            </w:pPr>
          </w:p>
          <w:p w14:paraId="5CA6B7CE" w14:textId="77777777" w:rsidR="002620AF" w:rsidRPr="00986560" w:rsidRDefault="002620AF" w:rsidP="002620AF">
            <w:pPr>
              <w:jc w:val="both"/>
              <w:rPr>
                <w:rFonts w:ascii="Arial" w:hAnsi="Arial" w:cs="Arial"/>
                <w:sz w:val="24"/>
                <w:szCs w:val="24"/>
              </w:rPr>
            </w:pPr>
          </w:p>
          <w:p w14:paraId="5641EF88" w14:textId="08CCC68A" w:rsidR="002620AF" w:rsidRPr="00D17A38" w:rsidRDefault="009A5CC5" w:rsidP="002620AF">
            <w:pPr>
              <w:jc w:val="both"/>
              <w:rPr>
                <w:rFonts w:ascii="Arial" w:hAnsi="Arial" w:cs="Arial"/>
                <w:sz w:val="22"/>
                <w:szCs w:val="22"/>
              </w:rPr>
            </w:pPr>
            <w:r>
              <w:rPr>
                <w:rFonts w:ascii="Arial" w:hAnsi="Arial" w:cs="Arial"/>
                <w:sz w:val="22"/>
                <w:szCs w:val="22"/>
              </w:rPr>
              <w:lastRenderedPageBreak/>
              <w:t>54)</w:t>
            </w:r>
            <w:r w:rsidR="00D17A38" w:rsidRPr="00D17A38">
              <w:rPr>
                <w:rFonts w:ascii="Arial" w:hAnsi="Arial" w:cs="Arial"/>
                <w:sz w:val="22"/>
                <w:szCs w:val="22"/>
              </w:rPr>
              <w:t xml:space="preserve">DIPUTADO ROMERO: </w:t>
            </w:r>
          </w:p>
          <w:p w14:paraId="6C8253A1" w14:textId="31169972" w:rsidR="00D17A38" w:rsidRPr="00D17A38" w:rsidRDefault="00D17A38" w:rsidP="002620AF">
            <w:pPr>
              <w:jc w:val="both"/>
              <w:rPr>
                <w:rFonts w:ascii="Arial" w:hAnsi="Arial" w:cs="Arial"/>
                <w:sz w:val="22"/>
                <w:szCs w:val="22"/>
              </w:rPr>
            </w:pPr>
            <w:r w:rsidRPr="00D17A38">
              <w:rPr>
                <w:rFonts w:ascii="Arial" w:hAnsi="Arial" w:cs="Arial"/>
                <w:sz w:val="22"/>
                <w:szCs w:val="22"/>
              </w:rPr>
              <w:t xml:space="preserve"> Para incorporar en el artículo 5°, en su numera 4) un nuevo ordinal en el siguiente sentido:</w:t>
            </w:r>
          </w:p>
          <w:p w14:paraId="4E748046" w14:textId="52EFAA50" w:rsidR="00D17A38" w:rsidRPr="00D17A38" w:rsidRDefault="00D17A38" w:rsidP="002620AF">
            <w:pPr>
              <w:jc w:val="both"/>
              <w:rPr>
                <w:rFonts w:ascii="Arial" w:hAnsi="Arial" w:cs="Arial"/>
                <w:sz w:val="22"/>
                <w:szCs w:val="22"/>
              </w:rPr>
            </w:pPr>
            <w:r w:rsidRPr="00D17A38">
              <w:rPr>
                <w:rFonts w:ascii="Arial" w:hAnsi="Arial" w:cs="Arial"/>
                <w:sz w:val="22"/>
                <w:szCs w:val="22"/>
              </w:rPr>
              <w:t>“</w:t>
            </w:r>
            <w:proofErr w:type="spellStart"/>
            <w:r w:rsidRPr="00D17A38">
              <w:rPr>
                <w:rFonts w:ascii="Arial" w:hAnsi="Arial" w:cs="Arial"/>
                <w:sz w:val="22"/>
                <w:szCs w:val="22"/>
              </w:rPr>
              <w:t>Wachimán</w:t>
            </w:r>
            <w:proofErr w:type="spellEnd"/>
            <w:r w:rsidRPr="00D17A38">
              <w:rPr>
                <w:rFonts w:ascii="Arial" w:hAnsi="Arial" w:cs="Arial"/>
                <w:sz w:val="22"/>
                <w:szCs w:val="22"/>
              </w:rPr>
              <w:t>: aquella persona que se ocupa de cuidar las embarcaciones en los puertos.”</w:t>
            </w:r>
          </w:p>
          <w:p w14:paraId="70B081A5" w14:textId="77777777" w:rsidR="00D17A38" w:rsidRPr="00D17A38" w:rsidRDefault="00D17A38" w:rsidP="002620AF">
            <w:pPr>
              <w:jc w:val="both"/>
              <w:rPr>
                <w:rFonts w:ascii="Arial" w:hAnsi="Arial" w:cs="Arial"/>
                <w:sz w:val="22"/>
                <w:szCs w:val="22"/>
              </w:rPr>
            </w:pPr>
          </w:p>
          <w:p w14:paraId="0A497D7D" w14:textId="68F23019" w:rsidR="00D17A38" w:rsidRPr="00D17A38" w:rsidRDefault="009A5CC5" w:rsidP="00D17A38">
            <w:pPr>
              <w:jc w:val="both"/>
              <w:rPr>
                <w:rFonts w:ascii="Arial" w:hAnsi="Arial" w:cs="Arial"/>
                <w:sz w:val="22"/>
                <w:szCs w:val="22"/>
              </w:rPr>
            </w:pPr>
            <w:r>
              <w:rPr>
                <w:rFonts w:ascii="Arial" w:hAnsi="Arial" w:cs="Arial"/>
                <w:sz w:val="22"/>
                <w:szCs w:val="22"/>
              </w:rPr>
              <w:t xml:space="preserve">55) </w:t>
            </w:r>
            <w:r w:rsidR="00D17A38" w:rsidRPr="00D17A38">
              <w:rPr>
                <w:rFonts w:ascii="Arial" w:hAnsi="Arial" w:cs="Arial"/>
                <w:sz w:val="22"/>
                <w:szCs w:val="22"/>
              </w:rPr>
              <w:t xml:space="preserve">DIPUTADO ROMERO: </w:t>
            </w:r>
          </w:p>
          <w:p w14:paraId="405FD5B7" w14:textId="77777777" w:rsidR="00D17A38" w:rsidRPr="00D17A38" w:rsidRDefault="00D17A38" w:rsidP="00D17A38">
            <w:pPr>
              <w:jc w:val="both"/>
              <w:rPr>
                <w:rFonts w:ascii="Arial" w:hAnsi="Arial" w:cs="Arial"/>
                <w:sz w:val="22"/>
                <w:szCs w:val="22"/>
              </w:rPr>
            </w:pPr>
            <w:r w:rsidRPr="00D17A38">
              <w:rPr>
                <w:rFonts w:ascii="Arial" w:hAnsi="Arial" w:cs="Arial"/>
                <w:sz w:val="22"/>
                <w:szCs w:val="22"/>
              </w:rPr>
              <w:t xml:space="preserve"> Para incorporar en el artículo 5°, en su numera 4) un nuevo ordinal en el siguiente sentido:</w:t>
            </w:r>
          </w:p>
          <w:p w14:paraId="46B36854" w14:textId="77777777" w:rsidR="00D17A38" w:rsidRDefault="00D17A38" w:rsidP="00D17A38">
            <w:pPr>
              <w:jc w:val="both"/>
              <w:rPr>
                <w:rFonts w:ascii="Arial" w:hAnsi="Arial" w:cs="Arial"/>
                <w:sz w:val="24"/>
                <w:szCs w:val="24"/>
              </w:rPr>
            </w:pPr>
          </w:p>
          <w:p w14:paraId="379694E3" w14:textId="292FA53A" w:rsidR="00D17A38" w:rsidRDefault="00D17A38" w:rsidP="00D17A38">
            <w:pPr>
              <w:jc w:val="both"/>
              <w:rPr>
                <w:rFonts w:ascii="Arial" w:hAnsi="Arial" w:cs="Arial"/>
                <w:sz w:val="24"/>
                <w:szCs w:val="24"/>
              </w:rPr>
            </w:pPr>
            <w:r>
              <w:rPr>
                <w:rFonts w:ascii="Arial" w:hAnsi="Arial" w:cs="Arial"/>
                <w:sz w:val="24"/>
                <w:szCs w:val="24"/>
              </w:rPr>
              <w:t>“jefe de Flota: aquella persona encargada de supervisar y gestionar eficazmente la operatividad de la nave de la cual se encuentra a cargo”.</w:t>
            </w:r>
          </w:p>
          <w:p w14:paraId="26DAA647" w14:textId="47700FAF" w:rsidR="00D17A38" w:rsidRPr="00986560" w:rsidRDefault="00D17A38" w:rsidP="00D17A38">
            <w:pPr>
              <w:jc w:val="both"/>
              <w:rPr>
                <w:rFonts w:ascii="Arial" w:hAnsi="Arial" w:cs="Arial"/>
                <w:sz w:val="24"/>
                <w:szCs w:val="24"/>
              </w:rPr>
            </w:pPr>
          </w:p>
          <w:p w14:paraId="795C42B1" w14:textId="77777777" w:rsidR="002620AF" w:rsidRPr="00986560" w:rsidRDefault="002620AF" w:rsidP="002620AF">
            <w:pPr>
              <w:jc w:val="both"/>
              <w:rPr>
                <w:rFonts w:ascii="Arial" w:hAnsi="Arial" w:cs="Arial"/>
                <w:sz w:val="24"/>
                <w:szCs w:val="24"/>
              </w:rPr>
            </w:pPr>
          </w:p>
          <w:p w14:paraId="778FE8F4" w14:textId="77777777" w:rsidR="002620AF" w:rsidRPr="00986560" w:rsidRDefault="002620AF" w:rsidP="002620AF">
            <w:pPr>
              <w:jc w:val="both"/>
              <w:rPr>
                <w:rFonts w:ascii="Arial" w:hAnsi="Arial" w:cs="Arial"/>
                <w:sz w:val="24"/>
                <w:szCs w:val="24"/>
              </w:rPr>
            </w:pPr>
          </w:p>
          <w:p w14:paraId="0CC85452" w14:textId="77777777" w:rsidR="002620AF" w:rsidRPr="00986560" w:rsidRDefault="002620AF" w:rsidP="002620AF">
            <w:pPr>
              <w:jc w:val="both"/>
              <w:rPr>
                <w:rFonts w:ascii="Arial" w:hAnsi="Arial" w:cs="Arial"/>
                <w:sz w:val="24"/>
                <w:szCs w:val="24"/>
              </w:rPr>
            </w:pPr>
          </w:p>
          <w:p w14:paraId="45FDE8BE" w14:textId="77777777" w:rsidR="002620AF" w:rsidRPr="00986560" w:rsidRDefault="002620AF" w:rsidP="002620AF">
            <w:pPr>
              <w:jc w:val="both"/>
              <w:rPr>
                <w:rFonts w:ascii="Arial" w:hAnsi="Arial" w:cs="Arial"/>
                <w:sz w:val="24"/>
                <w:szCs w:val="24"/>
              </w:rPr>
            </w:pPr>
          </w:p>
          <w:p w14:paraId="1D199549" w14:textId="77777777" w:rsidR="002620AF" w:rsidRPr="00986560" w:rsidRDefault="002620AF" w:rsidP="002620AF">
            <w:pPr>
              <w:jc w:val="both"/>
              <w:rPr>
                <w:rFonts w:ascii="Arial" w:hAnsi="Arial" w:cs="Arial"/>
                <w:sz w:val="24"/>
                <w:szCs w:val="24"/>
              </w:rPr>
            </w:pPr>
          </w:p>
          <w:p w14:paraId="5EB89DC9" w14:textId="77777777" w:rsidR="002620AF" w:rsidRPr="00986560" w:rsidRDefault="002620AF" w:rsidP="002620AF">
            <w:pPr>
              <w:jc w:val="both"/>
              <w:rPr>
                <w:rFonts w:ascii="Arial" w:hAnsi="Arial" w:cs="Arial"/>
                <w:sz w:val="24"/>
                <w:szCs w:val="24"/>
              </w:rPr>
            </w:pPr>
          </w:p>
          <w:p w14:paraId="2C24FC2D" w14:textId="77777777" w:rsidR="002620AF" w:rsidRPr="00986560" w:rsidRDefault="002620AF" w:rsidP="002620AF">
            <w:pPr>
              <w:jc w:val="both"/>
              <w:rPr>
                <w:rFonts w:ascii="Arial" w:hAnsi="Arial" w:cs="Arial"/>
                <w:sz w:val="24"/>
                <w:szCs w:val="24"/>
              </w:rPr>
            </w:pPr>
          </w:p>
          <w:p w14:paraId="5373A725" w14:textId="77777777" w:rsidR="002620AF" w:rsidRPr="00986560" w:rsidRDefault="002620AF" w:rsidP="002620AF">
            <w:pPr>
              <w:jc w:val="both"/>
              <w:rPr>
                <w:rFonts w:ascii="Arial" w:hAnsi="Arial" w:cs="Arial"/>
                <w:sz w:val="24"/>
                <w:szCs w:val="24"/>
              </w:rPr>
            </w:pPr>
          </w:p>
          <w:p w14:paraId="2EA39765" w14:textId="77777777" w:rsidR="002620AF" w:rsidRPr="00986560" w:rsidRDefault="002620AF" w:rsidP="002620AF">
            <w:pPr>
              <w:jc w:val="both"/>
              <w:rPr>
                <w:rFonts w:ascii="Arial" w:hAnsi="Arial" w:cs="Arial"/>
                <w:sz w:val="24"/>
                <w:szCs w:val="24"/>
              </w:rPr>
            </w:pPr>
          </w:p>
          <w:p w14:paraId="29B74D0C" w14:textId="77777777" w:rsidR="002620AF" w:rsidRPr="00986560" w:rsidRDefault="002620AF" w:rsidP="002620AF">
            <w:pPr>
              <w:jc w:val="both"/>
              <w:rPr>
                <w:rFonts w:ascii="Arial" w:hAnsi="Arial" w:cs="Arial"/>
                <w:sz w:val="24"/>
                <w:szCs w:val="24"/>
              </w:rPr>
            </w:pPr>
          </w:p>
          <w:p w14:paraId="1ECD32E2" w14:textId="77777777" w:rsidR="002620AF" w:rsidRPr="00986560" w:rsidRDefault="002620AF" w:rsidP="002620AF">
            <w:pPr>
              <w:jc w:val="both"/>
              <w:rPr>
                <w:rFonts w:ascii="Arial" w:hAnsi="Arial" w:cs="Arial"/>
                <w:sz w:val="24"/>
                <w:szCs w:val="24"/>
              </w:rPr>
            </w:pPr>
          </w:p>
          <w:p w14:paraId="5F047529" w14:textId="77777777" w:rsidR="002620AF" w:rsidRPr="00986560" w:rsidRDefault="002620AF" w:rsidP="002620AF">
            <w:pPr>
              <w:jc w:val="both"/>
              <w:rPr>
                <w:rFonts w:ascii="Arial" w:hAnsi="Arial" w:cs="Arial"/>
                <w:sz w:val="24"/>
                <w:szCs w:val="24"/>
              </w:rPr>
            </w:pPr>
          </w:p>
          <w:p w14:paraId="75F13AF2" w14:textId="77777777" w:rsidR="002620AF" w:rsidRPr="00986560" w:rsidRDefault="002620AF" w:rsidP="002620AF">
            <w:pPr>
              <w:jc w:val="both"/>
              <w:rPr>
                <w:rFonts w:ascii="Arial" w:hAnsi="Arial" w:cs="Arial"/>
                <w:sz w:val="24"/>
                <w:szCs w:val="24"/>
              </w:rPr>
            </w:pPr>
          </w:p>
          <w:p w14:paraId="40DDB5F6" w14:textId="77777777" w:rsidR="002620AF" w:rsidRPr="00986560" w:rsidRDefault="002620AF" w:rsidP="002620AF">
            <w:pPr>
              <w:jc w:val="both"/>
              <w:rPr>
                <w:rFonts w:ascii="Arial" w:hAnsi="Arial" w:cs="Arial"/>
                <w:sz w:val="24"/>
                <w:szCs w:val="24"/>
              </w:rPr>
            </w:pPr>
          </w:p>
          <w:p w14:paraId="04028671" w14:textId="77777777" w:rsidR="002620AF" w:rsidRPr="00986560" w:rsidRDefault="002620AF" w:rsidP="002620AF">
            <w:pPr>
              <w:jc w:val="both"/>
              <w:rPr>
                <w:rFonts w:ascii="Arial" w:hAnsi="Arial" w:cs="Arial"/>
                <w:sz w:val="24"/>
                <w:szCs w:val="24"/>
              </w:rPr>
            </w:pPr>
          </w:p>
          <w:p w14:paraId="55421A97" w14:textId="77777777" w:rsidR="002620AF" w:rsidRPr="00986560" w:rsidRDefault="002620AF" w:rsidP="002620AF">
            <w:pPr>
              <w:jc w:val="both"/>
              <w:rPr>
                <w:rFonts w:ascii="Arial" w:hAnsi="Arial" w:cs="Arial"/>
                <w:sz w:val="24"/>
                <w:szCs w:val="24"/>
              </w:rPr>
            </w:pPr>
          </w:p>
          <w:p w14:paraId="5E1FC744" w14:textId="77777777" w:rsidR="002620AF" w:rsidRPr="00986560" w:rsidRDefault="002620AF" w:rsidP="002620AF">
            <w:pPr>
              <w:jc w:val="both"/>
              <w:rPr>
                <w:rFonts w:ascii="Arial" w:hAnsi="Arial" w:cs="Arial"/>
                <w:sz w:val="24"/>
                <w:szCs w:val="24"/>
              </w:rPr>
            </w:pPr>
          </w:p>
          <w:p w14:paraId="380D96CD" w14:textId="77777777" w:rsidR="002620AF" w:rsidRPr="00986560" w:rsidRDefault="002620AF" w:rsidP="002620AF">
            <w:pPr>
              <w:jc w:val="both"/>
              <w:rPr>
                <w:rFonts w:ascii="Arial" w:hAnsi="Arial" w:cs="Arial"/>
                <w:sz w:val="24"/>
                <w:szCs w:val="24"/>
              </w:rPr>
            </w:pPr>
          </w:p>
          <w:p w14:paraId="64EDAB26" w14:textId="77777777" w:rsidR="002620AF" w:rsidRPr="00986560" w:rsidRDefault="002620AF" w:rsidP="002620AF">
            <w:pPr>
              <w:jc w:val="both"/>
              <w:rPr>
                <w:rFonts w:ascii="Arial" w:hAnsi="Arial" w:cs="Arial"/>
                <w:sz w:val="24"/>
                <w:szCs w:val="24"/>
              </w:rPr>
            </w:pPr>
          </w:p>
          <w:p w14:paraId="7E1EB96F" w14:textId="77777777" w:rsidR="002620AF" w:rsidRPr="00986560" w:rsidRDefault="002620AF" w:rsidP="002620AF">
            <w:pPr>
              <w:jc w:val="both"/>
              <w:rPr>
                <w:rFonts w:ascii="Arial" w:hAnsi="Arial" w:cs="Arial"/>
                <w:sz w:val="24"/>
                <w:szCs w:val="24"/>
              </w:rPr>
            </w:pPr>
          </w:p>
          <w:p w14:paraId="17F85888" w14:textId="77777777" w:rsidR="002620AF" w:rsidRPr="00986560" w:rsidRDefault="002620AF" w:rsidP="002620AF">
            <w:pPr>
              <w:jc w:val="both"/>
              <w:rPr>
                <w:rFonts w:ascii="Arial" w:hAnsi="Arial" w:cs="Arial"/>
                <w:sz w:val="24"/>
                <w:szCs w:val="24"/>
              </w:rPr>
            </w:pPr>
          </w:p>
          <w:p w14:paraId="34FA2AED" w14:textId="77777777" w:rsidR="002620AF" w:rsidRPr="00986560" w:rsidRDefault="002620AF" w:rsidP="002620AF">
            <w:pPr>
              <w:jc w:val="both"/>
              <w:rPr>
                <w:rFonts w:ascii="Arial" w:hAnsi="Arial" w:cs="Arial"/>
                <w:sz w:val="24"/>
                <w:szCs w:val="24"/>
              </w:rPr>
            </w:pPr>
          </w:p>
          <w:p w14:paraId="47489F84" w14:textId="77777777" w:rsidR="002620AF" w:rsidRPr="00986560" w:rsidRDefault="002620AF" w:rsidP="002620AF">
            <w:pPr>
              <w:jc w:val="both"/>
              <w:rPr>
                <w:rFonts w:ascii="Arial" w:hAnsi="Arial" w:cs="Arial"/>
                <w:sz w:val="24"/>
                <w:szCs w:val="24"/>
              </w:rPr>
            </w:pPr>
          </w:p>
          <w:p w14:paraId="062AFC36" w14:textId="77777777" w:rsidR="002620AF" w:rsidRPr="00986560" w:rsidRDefault="002620AF" w:rsidP="002620AF">
            <w:pPr>
              <w:jc w:val="both"/>
              <w:rPr>
                <w:rFonts w:ascii="Arial" w:hAnsi="Arial" w:cs="Arial"/>
                <w:sz w:val="24"/>
                <w:szCs w:val="24"/>
              </w:rPr>
            </w:pPr>
          </w:p>
          <w:p w14:paraId="21AE2CD2" w14:textId="77777777" w:rsidR="002620AF" w:rsidRPr="00986560" w:rsidRDefault="002620AF" w:rsidP="002620AF">
            <w:pPr>
              <w:jc w:val="both"/>
              <w:rPr>
                <w:rFonts w:ascii="Arial" w:hAnsi="Arial" w:cs="Arial"/>
                <w:sz w:val="24"/>
                <w:szCs w:val="24"/>
              </w:rPr>
            </w:pPr>
          </w:p>
          <w:p w14:paraId="68273598" w14:textId="77777777" w:rsidR="002620AF" w:rsidRPr="00986560" w:rsidRDefault="002620AF" w:rsidP="002620AF">
            <w:pPr>
              <w:jc w:val="both"/>
              <w:rPr>
                <w:rFonts w:ascii="Arial" w:hAnsi="Arial" w:cs="Arial"/>
                <w:sz w:val="24"/>
                <w:szCs w:val="24"/>
              </w:rPr>
            </w:pPr>
          </w:p>
          <w:p w14:paraId="05E9DE73" w14:textId="77777777" w:rsidR="002620AF" w:rsidRPr="00986560" w:rsidRDefault="002620AF" w:rsidP="002620AF">
            <w:pPr>
              <w:jc w:val="both"/>
              <w:rPr>
                <w:rFonts w:ascii="Arial" w:hAnsi="Arial" w:cs="Arial"/>
                <w:sz w:val="24"/>
                <w:szCs w:val="24"/>
              </w:rPr>
            </w:pPr>
          </w:p>
          <w:p w14:paraId="589C11C3" w14:textId="77777777" w:rsidR="002620AF" w:rsidRPr="00986560" w:rsidRDefault="002620AF" w:rsidP="002620AF">
            <w:pPr>
              <w:jc w:val="both"/>
              <w:rPr>
                <w:rFonts w:ascii="Arial" w:hAnsi="Arial" w:cs="Arial"/>
                <w:sz w:val="24"/>
                <w:szCs w:val="24"/>
              </w:rPr>
            </w:pPr>
          </w:p>
          <w:p w14:paraId="35E09D77" w14:textId="77777777" w:rsidR="002620AF" w:rsidRPr="00986560" w:rsidRDefault="002620AF" w:rsidP="002620AF">
            <w:pPr>
              <w:jc w:val="both"/>
              <w:rPr>
                <w:rFonts w:ascii="Arial" w:hAnsi="Arial" w:cs="Arial"/>
                <w:sz w:val="24"/>
                <w:szCs w:val="24"/>
              </w:rPr>
            </w:pPr>
          </w:p>
          <w:p w14:paraId="460EEC3F" w14:textId="77777777" w:rsidR="002620AF" w:rsidRPr="00986560" w:rsidRDefault="002620AF" w:rsidP="002620AF">
            <w:pPr>
              <w:jc w:val="both"/>
              <w:rPr>
                <w:rFonts w:ascii="Arial" w:hAnsi="Arial" w:cs="Arial"/>
                <w:sz w:val="24"/>
                <w:szCs w:val="24"/>
              </w:rPr>
            </w:pPr>
          </w:p>
          <w:p w14:paraId="5CF70ACF" w14:textId="77777777" w:rsidR="002620AF" w:rsidRPr="00986560" w:rsidRDefault="002620AF" w:rsidP="002620AF">
            <w:pPr>
              <w:jc w:val="both"/>
              <w:rPr>
                <w:rFonts w:ascii="Arial" w:hAnsi="Arial" w:cs="Arial"/>
                <w:sz w:val="24"/>
                <w:szCs w:val="24"/>
              </w:rPr>
            </w:pPr>
          </w:p>
          <w:p w14:paraId="53882D45" w14:textId="77777777" w:rsidR="002620AF" w:rsidRPr="00986560" w:rsidRDefault="002620AF" w:rsidP="002620AF">
            <w:pPr>
              <w:jc w:val="both"/>
              <w:rPr>
                <w:rFonts w:ascii="Arial" w:hAnsi="Arial" w:cs="Arial"/>
                <w:sz w:val="24"/>
                <w:szCs w:val="24"/>
              </w:rPr>
            </w:pPr>
          </w:p>
          <w:p w14:paraId="169E126C" w14:textId="77777777" w:rsidR="002620AF" w:rsidRPr="00986560" w:rsidRDefault="002620AF" w:rsidP="002620AF">
            <w:pPr>
              <w:jc w:val="both"/>
              <w:rPr>
                <w:rFonts w:ascii="Arial" w:hAnsi="Arial" w:cs="Arial"/>
                <w:sz w:val="24"/>
                <w:szCs w:val="24"/>
              </w:rPr>
            </w:pPr>
          </w:p>
          <w:p w14:paraId="2102DA84" w14:textId="77777777" w:rsidR="002620AF" w:rsidRPr="00986560" w:rsidRDefault="002620AF" w:rsidP="002620AF">
            <w:pPr>
              <w:jc w:val="both"/>
              <w:rPr>
                <w:rFonts w:ascii="Arial" w:hAnsi="Arial" w:cs="Arial"/>
                <w:sz w:val="24"/>
                <w:szCs w:val="24"/>
              </w:rPr>
            </w:pPr>
          </w:p>
          <w:p w14:paraId="77A8409C" w14:textId="77777777" w:rsidR="002620AF" w:rsidRPr="00986560" w:rsidRDefault="002620AF" w:rsidP="002620AF">
            <w:pPr>
              <w:jc w:val="both"/>
              <w:rPr>
                <w:rFonts w:ascii="Arial" w:hAnsi="Arial" w:cs="Arial"/>
                <w:sz w:val="24"/>
                <w:szCs w:val="24"/>
              </w:rPr>
            </w:pPr>
          </w:p>
          <w:p w14:paraId="4495AA70" w14:textId="77777777" w:rsidR="002620AF" w:rsidRPr="00986560" w:rsidRDefault="002620AF" w:rsidP="002620AF">
            <w:pPr>
              <w:jc w:val="both"/>
              <w:rPr>
                <w:rFonts w:ascii="Arial" w:hAnsi="Arial" w:cs="Arial"/>
                <w:sz w:val="24"/>
                <w:szCs w:val="24"/>
              </w:rPr>
            </w:pPr>
          </w:p>
          <w:p w14:paraId="07F58C3B" w14:textId="77777777" w:rsidR="002620AF" w:rsidRPr="00986560" w:rsidRDefault="002620AF" w:rsidP="002620AF">
            <w:pPr>
              <w:jc w:val="both"/>
              <w:rPr>
                <w:rFonts w:ascii="Arial" w:hAnsi="Arial" w:cs="Arial"/>
                <w:sz w:val="24"/>
                <w:szCs w:val="24"/>
              </w:rPr>
            </w:pPr>
          </w:p>
          <w:p w14:paraId="1E0DC831" w14:textId="77777777" w:rsidR="002620AF" w:rsidRPr="00986560" w:rsidRDefault="002620AF" w:rsidP="002620AF">
            <w:pPr>
              <w:jc w:val="both"/>
              <w:rPr>
                <w:rFonts w:ascii="Arial" w:hAnsi="Arial" w:cs="Arial"/>
                <w:sz w:val="24"/>
                <w:szCs w:val="24"/>
              </w:rPr>
            </w:pPr>
          </w:p>
          <w:p w14:paraId="6D1BC72E" w14:textId="77777777" w:rsidR="002620AF" w:rsidRPr="00986560" w:rsidRDefault="002620AF" w:rsidP="002620AF">
            <w:pPr>
              <w:jc w:val="both"/>
              <w:rPr>
                <w:rFonts w:ascii="Arial" w:hAnsi="Arial" w:cs="Arial"/>
                <w:sz w:val="24"/>
                <w:szCs w:val="24"/>
              </w:rPr>
            </w:pPr>
          </w:p>
          <w:p w14:paraId="057F8AF7" w14:textId="77777777" w:rsidR="003B4568" w:rsidRPr="003B4568" w:rsidRDefault="003B4568" w:rsidP="002620AF">
            <w:pPr>
              <w:jc w:val="both"/>
              <w:rPr>
                <w:rFonts w:ascii="Arial" w:hAnsi="Arial" w:cs="Arial"/>
              </w:rPr>
            </w:pPr>
          </w:p>
          <w:p w14:paraId="4FB21CA3" w14:textId="6B844A36" w:rsidR="003B4568" w:rsidRPr="00320DFA" w:rsidRDefault="00A03AA0" w:rsidP="002620AF">
            <w:pPr>
              <w:jc w:val="both"/>
              <w:rPr>
                <w:rFonts w:ascii="Arial" w:hAnsi="Arial" w:cs="Arial"/>
                <w:color w:val="00B050"/>
              </w:rPr>
            </w:pPr>
            <w:r w:rsidRPr="00320DFA">
              <w:rPr>
                <w:rFonts w:ascii="Arial" w:hAnsi="Arial" w:cs="Arial"/>
                <w:color w:val="00B050"/>
              </w:rPr>
              <w:t>5</w:t>
            </w:r>
            <w:r w:rsidR="009A5CC5">
              <w:rPr>
                <w:rFonts w:ascii="Arial" w:hAnsi="Arial" w:cs="Arial"/>
                <w:color w:val="00B050"/>
              </w:rPr>
              <w:t>6</w:t>
            </w:r>
            <w:r w:rsidRPr="00320DFA">
              <w:rPr>
                <w:rFonts w:ascii="Arial" w:hAnsi="Arial" w:cs="Arial"/>
                <w:color w:val="00B050"/>
              </w:rPr>
              <w:t xml:space="preserve">. </w:t>
            </w:r>
            <w:r w:rsidR="003B4568" w:rsidRPr="00320DFA">
              <w:rPr>
                <w:rFonts w:ascii="Arial" w:hAnsi="Arial" w:cs="Arial"/>
                <w:color w:val="00B050"/>
              </w:rPr>
              <w:t>DIPUTADO BOBADILLA</w:t>
            </w:r>
          </w:p>
          <w:p w14:paraId="4EB18165" w14:textId="1774100A" w:rsidR="002620AF" w:rsidRPr="00320DFA" w:rsidRDefault="003B4568" w:rsidP="002620AF">
            <w:pPr>
              <w:jc w:val="both"/>
              <w:rPr>
                <w:rFonts w:ascii="Arial" w:hAnsi="Arial" w:cs="Arial"/>
                <w:color w:val="00B050"/>
                <w:sz w:val="22"/>
                <w:szCs w:val="22"/>
              </w:rPr>
            </w:pPr>
            <w:r w:rsidRPr="00320DFA">
              <w:rPr>
                <w:rFonts w:ascii="Arial" w:hAnsi="Arial" w:cs="Arial"/>
                <w:color w:val="00B050"/>
                <w:sz w:val="22"/>
                <w:szCs w:val="22"/>
              </w:rPr>
              <w:t>Suprímase en el numeral 12) del artículo 5° del proyecto propuesto la expresión “, mientras no se hayan establecido alguno de los regímenes especiales de acceso industrial”.</w:t>
            </w:r>
          </w:p>
          <w:p w14:paraId="2FAB2F73" w14:textId="77777777" w:rsidR="002620AF" w:rsidRPr="00986560" w:rsidRDefault="002620AF" w:rsidP="002620AF">
            <w:pPr>
              <w:jc w:val="both"/>
              <w:rPr>
                <w:rFonts w:ascii="Arial" w:hAnsi="Arial" w:cs="Arial"/>
                <w:sz w:val="24"/>
                <w:szCs w:val="24"/>
              </w:rPr>
            </w:pPr>
          </w:p>
          <w:p w14:paraId="4CEEDFB3" w14:textId="77777777" w:rsidR="002620AF" w:rsidRPr="00986560" w:rsidRDefault="002620AF" w:rsidP="002620AF">
            <w:pPr>
              <w:jc w:val="both"/>
              <w:rPr>
                <w:rFonts w:ascii="Arial" w:hAnsi="Arial" w:cs="Arial"/>
                <w:sz w:val="24"/>
                <w:szCs w:val="24"/>
              </w:rPr>
            </w:pPr>
          </w:p>
          <w:p w14:paraId="7E89523E" w14:textId="77777777" w:rsidR="002620AF" w:rsidRPr="00986560" w:rsidRDefault="002620AF" w:rsidP="002620AF">
            <w:pPr>
              <w:jc w:val="both"/>
              <w:rPr>
                <w:rFonts w:ascii="Arial" w:hAnsi="Arial" w:cs="Arial"/>
                <w:sz w:val="24"/>
                <w:szCs w:val="24"/>
              </w:rPr>
            </w:pPr>
          </w:p>
          <w:p w14:paraId="27269406" w14:textId="77777777" w:rsidR="002620AF" w:rsidRPr="00986560" w:rsidRDefault="002620AF" w:rsidP="002620AF">
            <w:pPr>
              <w:jc w:val="both"/>
              <w:rPr>
                <w:rFonts w:ascii="Arial" w:hAnsi="Arial" w:cs="Arial"/>
                <w:sz w:val="24"/>
                <w:szCs w:val="24"/>
              </w:rPr>
            </w:pPr>
          </w:p>
          <w:p w14:paraId="1D9C0B2E" w14:textId="77777777" w:rsidR="002620AF" w:rsidRPr="00986560" w:rsidRDefault="002620AF" w:rsidP="002620AF">
            <w:pPr>
              <w:jc w:val="both"/>
              <w:rPr>
                <w:rFonts w:ascii="Arial" w:hAnsi="Arial" w:cs="Arial"/>
                <w:sz w:val="24"/>
                <w:szCs w:val="24"/>
              </w:rPr>
            </w:pPr>
          </w:p>
          <w:p w14:paraId="0681EEC8" w14:textId="77777777" w:rsidR="002620AF" w:rsidRPr="00986560" w:rsidRDefault="002620AF" w:rsidP="002620AF">
            <w:pPr>
              <w:jc w:val="both"/>
              <w:rPr>
                <w:rFonts w:ascii="Arial" w:hAnsi="Arial" w:cs="Arial"/>
                <w:sz w:val="24"/>
                <w:szCs w:val="24"/>
              </w:rPr>
            </w:pPr>
          </w:p>
          <w:p w14:paraId="67F159BF" w14:textId="77777777" w:rsidR="002620AF" w:rsidRPr="00986560" w:rsidRDefault="002620AF" w:rsidP="002620AF">
            <w:pPr>
              <w:jc w:val="both"/>
              <w:rPr>
                <w:rFonts w:ascii="Arial" w:hAnsi="Arial" w:cs="Arial"/>
                <w:sz w:val="24"/>
                <w:szCs w:val="24"/>
              </w:rPr>
            </w:pPr>
          </w:p>
          <w:p w14:paraId="5943D433" w14:textId="77777777" w:rsidR="002620AF" w:rsidRPr="00986560" w:rsidRDefault="002620AF" w:rsidP="002620AF">
            <w:pPr>
              <w:jc w:val="both"/>
              <w:rPr>
                <w:rFonts w:ascii="Arial" w:hAnsi="Arial" w:cs="Arial"/>
                <w:sz w:val="24"/>
                <w:szCs w:val="24"/>
              </w:rPr>
            </w:pPr>
          </w:p>
          <w:p w14:paraId="52569E33" w14:textId="77777777" w:rsidR="002620AF" w:rsidRPr="00986560" w:rsidRDefault="002620AF" w:rsidP="002620AF">
            <w:pPr>
              <w:jc w:val="both"/>
              <w:rPr>
                <w:rFonts w:ascii="Arial" w:hAnsi="Arial" w:cs="Arial"/>
                <w:sz w:val="24"/>
                <w:szCs w:val="24"/>
              </w:rPr>
            </w:pPr>
          </w:p>
          <w:p w14:paraId="76CBFD1C" w14:textId="77777777" w:rsidR="002620AF" w:rsidRPr="00986560" w:rsidRDefault="002620AF" w:rsidP="002620AF">
            <w:pPr>
              <w:jc w:val="both"/>
              <w:rPr>
                <w:rFonts w:ascii="Arial" w:hAnsi="Arial" w:cs="Arial"/>
                <w:sz w:val="24"/>
                <w:szCs w:val="24"/>
              </w:rPr>
            </w:pPr>
          </w:p>
          <w:p w14:paraId="56148F56" w14:textId="77777777" w:rsidR="002620AF" w:rsidRPr="00986560" w:rsidRDefault="002620AF" w:rsidP="002620AF">
            <w:pPr>
              <w:jc w:val="both"/>
              <w:rPr>
                <w:rFonts w:ascii="Arial" w:hAnsi="Arial" w:cs="Arial"/>
                <w:sz w:val="24"/>
                <w:szCs w:val="24"/>
              </w:rPr>
            </w:pPr>
          </w:p>
          <w:p w14:paraId="3F3C178A" w14:textId="77777777" w:rsidR="00DC0184" w:rsidRPr="00A03AA0" w:rsidRDefault="00DC0184" w:rsidP="002620AF">
            <w:pPr>
              <w:jc w:val="both"/>
              <w:rPr>
                <w:rFonts w:ascii="Arial" w:hAnsi="Arial" w:cs="Arial"/>
                <w:sz w:val="24"/>
                <w:szCs w:val="24"/>
              </w:rPr>
            </w:pPr>
          </w:p>
          <w:p w14:paraId="39ECCA47" w14:textId="22AA335B" w:rsidR="002620AF" w:rsidRPr="0092438E" w:rsidRDefault="002620AF" w:rsidP="002620AF">
            <w:pPr>
              <w:jc w:val="both"/>
              <w:rPr>
                <w:rFonts w:ascii="Arial" w:hAnsi="Arial" w:cs="Arial"/>
                <w:sz w:val="24"/>
                <w:szCs w:val="24"/>
                <w:u w:val="single"/>
              </w:rPr>
            </w:pPr>
          </w:p>
          <w:p w14:paraId="6E2EBF37" w14:textId="77777777" w:rsidR="002620AF" w:rsidRDefault="002620AF" w:rsidP="002620AF">
            <w:pPr>
              <w:jc w:val="both"/>
              <w:rPr>
                <w:rFonts w:ascii="Arial" w:hAnsi="Arial" w:cs="Arial"/>
                <w:sz w:val="24"/>
                <w:szCs w:val="24"/>
              </w:rPr>
            </w:pPr>
          </w:p>
          <w:p w14:paraId="3AE000C6" w14:textId="77777777" w:rsidR="009731B7" w:rsidRDefault="009731B7" w:rsidP="002620AF">
            <w:pPr>
              <w:jc w:val="both"/>
              <w:rPr>
                <w:rFonts w:ascii="Arial" w:hAnsi="Arial" w:cs="Arial"/>
                <w:sz w:val="24"/>
                <w:szCs w:val="24"/>
              </w:rPr>
            </w:pPr>
          </w:p>
          <w:p w14:paraId="62DEAC60" w14:textId="77777777" w:rsidR="009731B7" w:rsidRDefault="009731B7" w:rsidP="002620AF">
            <w:pPr>
              <w:jc w:val="both"/>
              <w:rPr>
                <w:rFonts w:ascii="Arial" w:hAnsi="Arial" w:cs="Arial"/>
                <w:sz w:val="24"/>
                <w:szCs w:val="24"/>
              </w:rPr>
            </w:pPr>
          </w:p>
          <w:p w14:paraId="5B38B9F5" w14:textId="77777777" w:rsidR="009731B7" w:rsidRDefault="009731B7" w:rsidP="002620AF">
            <w:pPr>
              <w:jc w:val="both"/>
              <w:rPr>
                <w:rFonts w:ascii="Arial" w:hAnsi="Arial" w:cs="Arial"/>
                <w:sz w:val="24"/>
                <w:szCs w:val="24"/>
              </w:rPr>
            </w:pPr>
          </w:p>
          <w:p w14:paraId="61F41B60" w14:textId="77777777" w:rsidR="009731B7" w:rsidRDefault="009731B7" w:rsidP="002620AF">
            <w:pPr>
              <w:jc w:val="both"/>
              <w:rPr>
                <w:rFonts w:ascii="Arial" w:hAnsi="Arial" w:cs="Arial"/>
                <w:sz w:val="24"/>
                <w:szCs w:val="24"/>
              </w:rPr>
            </w:pPr>
          </w:p>
          <w:p w14:paraId="481F5407" w14:textId="77777777" w:rsidR="009731B7" w:rsidRDefault="009731B7" w:rsidP="002620AF">
            <w:pPr>
              <w:jc w:val="both"/>
              <w:rPr>
                <w:rFonts w:ascii="Arial" w:hAnsi="Arial" w:cs="Arial"/>
                <w:sz w:val="24"/>
                <w:szCs w:val="24"/>
              </w:rPr>
            </w:pPr>
          </w:p>
          <w:p w14:paraId="6BEC0EA7" w14:textId="77777777" w:rsidR="009731B7" w:rsidRDefault="009731B7" w:rsidP="002620AF">
            <w:pPr>
              <w:jc w:val="both"/>
              <w:rPr>
                <w:rFonts w:ascii="Arial" w:hAnsi="Arial" w:cs="Arial"/>
                <w:sz w:val="24"/>
                <w:szCs w:val="24"/>
              </w:rPr>
            </w:pPr>
          </w:p>
          <w:p w14:paraId="4EA72EE8" w14:textId="77777777" w:rsidR="00EC5828" w:rsidRDefault="00EC5828" w:rsidP="002620AF">
            <w:pPr>
              <w:jc w:val="both"/>
              <w:rPr>
                <w:rFonts w:ascii="Arial" w:hAnsi="Arial" w:cs="Arial"/>
                <w:sz w:val="24"/>
                <w:szCs w:val="24"/>
              </w:rPr>
            </w:pPr>
          </w:p>
          <w:p w14:paraId="07CCF145" w14:textId="77777777" w:rsidR="009731B7" w:rsidRDefault="009731B7" w:rsidP="002620AF">
            <w:pPr>
              <w:jc w:val="both"/>
              <w:rPr>
                <w:rFonts w:ascii="Arial" w:hAnsi="Arial" w:cs="Arial"/>
                <w:sz w:val="24"/>
                <w:szCs w:val="24"/>
              </w:rPr>
            </w:pPr>
          </w:p>
          <w:p w14:paraId="4482E931" w14:textId="77777777" w:rsidR="00610A93" w:rsidRDefault="00610A93" w:rsidP="002620AF">
            <w:pPr>
              <w:jc w:val="both"/>
              <w:rPr>
                <w:rFonts w:ascii="Arial" w:hAnsi="Arial" w:cs="Arial"/>
                <w:sz w:val="24"/>
                <w:szCs w:val="24"/>
              </w:rPr>
            </w:pPr>
          </w:p>
          <w:p w14:paraId="389AA2BC" w14:textId="77777777" w:rsidR="00610A93" w:rsidRDefault="00610A93" w:rsidP="002620AF">
            <w:pPr>
              <w:jc w:val="both"/>
              <w:rPr>
                <w:rFonts w:ascii="Arial" w:hAnsi="Arial" w:cs="Arial"/>
                <w:sz w:val="24"/>
                <w:szCs w:val="24"/>
              </w:rPr>
            </w:pPr>
          </w:p>
          <w:p w14:paraId="065C8D5C" w14:textId="77777777" w:rsidR="00610A93" w:rsidRPr="00986560" w:rsidRDefault="00610A93" w:rsidP="002620AF">
            <w:pPr>
              <w:jc w:val="both"/>
              <w:rPr>
                <w:rFonts w:ascii="Arial" w:hAnsi="Arial" w:cs="Arial"/>
                <w:sz w:val="24"/>
                <w:szCs w:val="24"/>
              </w:rPr>
            </w:pPr>
          </w:p>
          <w:p w14:paraId="1D9FB1E1" w14:textId="61773AE0" w:rsidR="002620AF" w:rsidRPr="00320DFA" w:rsidRDefault="00EC5828" w:rsidP="002620AF">
            <w:pPr>
              <w:jc w:val="both"/>
              <w:rPr>
                <w:rFonts w:ascii="Arial" w:hAnsi="Arial" w:cs="Arial"/>
                <w:color w:val="00B050"/>
                <w:sz w:val="22"/>
                <w:szCs w:val="22"/>
              </w:rPr>
            </w:pPr>
            <w:r w:rsidRPr="00320DFA">
              <w:rPr>
                <w:rFonts w:ascii="Arial" w:hAnsi="Arial" w:cs="Arial"/>
                <w:color w:val="00B050"/>
                <w:sz w:val="22"/>
                <w:szCs w:val="22"/>
              </w:rPr>
              <w:t>5</w:t>
            </w:r>
            <w:r w:rsidR="009A5CC5">
              <w:rPr>
                <w:rFonts w:ascii="Arial" w:hAnsi="Arial" w:cs="Arial"/>
                <w:color w:val="00B050"/>
                <w:sz w:val="22"/>
                <w:szCs w:val="22"/>
              </w:rPr>
              <w:t>7</w:t>
            </w:r>
            <w:r w:rsidRPr="00320DFA">
              <w:rPr>
                <w:rFonts w:ascii="Arial" w:hAnsi="Arial" w:cs="Arial"/>
                <w:color w:val="00B050"/>
                <w:sz w:val="22"/>
                <w:szCs w:val="22"/>
              </w:rPr>
              <w:t xml:space="preserve">. </w:t>
            </w:r>
            <w:r w:rsidR="006B0F94" w:rsidRPr="00320DFA">
              <w:rPr>
                <w:rFonts w:ascii="Arial" w:hAnsi="Arial" w:cs="Arial"/>
                <w:color w:val="00B050"/>
                <w:sz w:val="22"/>
                <w:szCs w:val="22"/>
              </w:rPr>
              <w:t>DIPUTADO BOBADILLA</w:t>
            </w:r>
          </w:p>
          <w:p w14:paraId="048A62A8" w14:textId="77777777" w:rsidR="006B0F94" w:rsidRPr="00320DFA" w:rsidRDefault="006B0F94" w:rsidP="006B0F94">
            <w:pPr>
              <w:jc w:val="both"/>
              <w:rPr>
                <w:rFonts w:ascii="Arial" w:hAnsi="Arial" w:cs="Arial"/>
                <w:color w:val="00B050"/>
                <w:sz w:val="22"/>
                <w:szCs w:val="22"/>
              </w:rPr>
            </w:pPr>
            <w:r w:rsidRPr="00320DFA">
              <w:rPr>
                <w:rFonts w:ascii="Arial" w:hAnsi="Arial" w:cs="Arial"/>
                <w:color w:val="00B050"/>
                <w:sz w:val="22"/>
                <w:szCs w:val="22"/>
              </w:rPr>
              <w:t xml:space="preserve">Suprímase el literal </w:t>
            </w:r>
            <w:proofErr w:type="spellStart"/>
            <w:r w:rsidRPr="00320DFA">
              <w:rPr>
                <w:rFonts w:ascii="Arial" w:hAnsi="Arial" w:cs="Arial"/>
                <w:color w:val="00B050"/>
                <w:sz w:val="22"/>
                <w:szCs w:val="22"/>
              </w:rPr>
              <w:t>iii</w:t>
            </w:r>
            <w:proofErr w:type="spellEnd"/>
            <w:r w:rsidRPr="00320DFA">
              <w:rPr>
                <w:rFonts w:ascii="Arial" w:hAnsi="Arial" w:cs="Arial"/>
                <w:color w:val="00B050"/>
                <w:sz w:val="22"/>
                <w:szCs w:val="22"/>
              </w:rPr>
              <w:t>. del numeral 14) del artículo 5° del proyecto propuesto.</w:t>
            </w:r>
          </w:p>
          <w:p w14:paraId="16C03DB2" w14:textId="77777777" w:rsidR="002620AF" w:rsidRPr="00986560" w:rsidRDefault="002620AF" w:rsidP="002620AF">
            <w:pPr>
              <w:jc w:val="both"/>
              <w:rPr>
                <w:rFonts w:ascii="Arial" w:hAnsi="Arial" w:cs="Arial"/>
                <w:sz w:val="24"/>
                <w:szCs w:val="24"/>
              </w:rPr>
            </w:pPr>
          </w:p>
          <w:p w14:paraId="21B7EC4A" w14:textId="77777777" w:rsidR="002620AF" w:rsidRPr="00986560" w:rsidRDefault="002620AF" w:rsidP="002620AF">
            <w:pPr>
              <w:jc w:val="both"/>
              <w:rPr>
                <w:rFonts w:ascii="Arial" w:hAnsi="Arial" w:cs="Arial"/>
                <w:sz w:val="24"/>
                <w:szCs w:val="24"/>
              </w:rPr>
            </w:pPr>
          </w:p>
          <w:p w14:paraId="433DB4F4" w14:textId="77777777" w:rsidR="002620AF" w:rsidRDefault="002620AF" w:rsidP="002620AF">
            <w:pPr>
              <w:jc w:val="both"/>
              <w:rPr>
                <w:rFonts w:ascii="Arial" w:hAnsi="Arial" w:cs="Arial"/>
                <w:sz w:val="24"/>
                <w:szCs w:val="24"/>
              </w:rPr>
            </w:pPr>
          </w:p>
          <w:p w14:paraId="1872C786" w14:textId="77777777" w:rsidR="009731B7" w:rsidRDefault="009731B7" w:rsidP="002620AF">
            <w:pPr>
              <w:jc w:val="both"/>
              <w:rPr>
                <w:rFonts w:ascii="Arial" w:hAnsi="Arial" w:cs="Arial"/>
                <w:sz w:val="24"/>
                <w:szCs w:val="24"/>
              </w:rPr>
            </w:pPr>
          </w:p>
          <w:p w14:paraId="1F5BDA92" w14:textId="77777777" w:rsidR="00EC5828" w:rsidRDefault="00EC5828" w:rsidP="002620AF">
            <w:pPr>
              <w:jc w:val="both"/>
              <w:rPr>
                <w:rFonts w:ascii="Arial" w:hAnsi="Arial" w:cs="Arial"/>
                <w:sz w:val="24"/>
                <w:szCs w:val="24"/>
              </w:rPr>
            </w:pPr>
          </w:p>
          <w:p w14:paraId="2D70AADC" w14:textId="77777777" w:rsidR="00EC5828" w:rsidRDefault="00EC5828" w:rsidP="002620AF">
            <w:pPr>
              <w:jc w:val="both"/>
              <w:rPr>
                <w:rFonts w:ascii="Arial" w:hAnsi="Arial" w:cs="Arial"/>
                <w:sz w:val="24"/>
                <w:szCs w:val="24"/>
              </w:rPr>
            </w:pPr>
          </w:p>
          <w:p w14:paraId="76EC671B" w14:textId="77777777" w:rsidR="00EC5828" w:rsidRPr="00986560" w:rsidRDefault="00EC5828" w:rsidP="002620AF">
            <w:pPr>
              <w:jc w:val="both"/>
              <w:rPr>
                <w:rFonts w:ascii="Arial" w:hAnsi="Arial" w:cs="Arial"/>
                <w:sz w:val="24"/>
                <w:szCs w:val="24"/>
              </w:rPr>
            </w:pPr>
          </w:p>
          <w:p w14:paraId="74453776" w14:textId="77777777" w:rsidR="002620AF" w:rsidRPr="00986560" w:rsidRDefault="002620AF" w:rsidP="002620AF">
            <w:pPr>
              <w:jc w:val="both"/>
              <w:rPr>
                <w:rFonts w:ascii="Arial" w:hAnsi="Arial" w:cs="Arial"/>
                <w:sz w:val="22"/>
                <w:szCs w:val="22"/>
              </w:rPr>
            </w:pPr>
          </w:p>
          <w:p w14:paraId="6D31282B" w14:textId="358C8740" w:rsidR="002620AF" w:rsidRPr="00986560" w:rsidRDefault="00EC5828" w:rsidP="002620AF">
            <w:pPr>
              <w:jc w:val="both"/>
              <w:rPr>
                <w:rFonts w:ascii="Arial" w:hAnsi="Arial" w:cs="Arial"/>
                <w:sz w:val="22"/>
                <w:szCs w:val="22"/>
              </w:rPr>
            </w:pPr>
            <w:r>
              <w:rPr>
                <w:rFonts w:ascii="Arial" w:hAnsi="Arial" w:cs="Arial"/>
                <w:sz w:val="22"/>
                <w:szCs w:val="22"/>
              </w:rPr>
              <w:t>5</w:t>
            </w:r>
            <w:r w:rsidR="009A5CC5">
              <w:rPr>
                <w:rFonts w:ascii="Arial" w:hAnsi="Arial" w:cs="Arial"/>
                <w:sz w:val="22"/>
                <w:szCs w:val="22"/>
              </w:rPr>
              <w:t>8</w:t>
            </w:r>
            <w:r>
              <w:rPr>
                <w:rFonts w:ascii="Arial" w:hAnsi="Arial" w:cs="Arial"/>
                <w:sz w:val="22"/>
                <w:szCs w:val="22"/>
              </w:rPr>
              <w:t xml:space="preserve">. </w:t>
            </w:r>
            <w:r w:rsidR="003A4C49" w:rsidRPr="00986560">
              <w:rPr>
                <w:rFonts w:ascii="Arial" w:hAnsi="Arial" w:cs="Arial"/>
                <w:sz w:val="22"/>
                <w:szCs w:val="22"/>
              </w:rPr>
              <w:t>D</w:t>
            </w:r>
            <w:r>
              <w:rPr>
                <w:rFonts w:ascii="Arial" w:hAnsi="Arial" w:cs="Arial"/>
                <w:sz w:val="22"/>
                <w:szCs w:val="22"/>
              </w:rPr>
              <w:t xml:space="preserve">IPUTADO </w:t>
            </w:r>
            <w:r w:rsidR="003A4C49" w:rsidRPr="00986560">
              <w:rPr>
                <w:rFonts w:ascii="Arial" w:hAnsi="Arial" w:cs="Arial"/>
                <w:sz w:val="22"/>
                <w:szCs w:val="22"/>
              </w:rPr>
              <w:t>ROMERO</w:t>
            </w:r>
          </w:p>
          <w:p w14:paraId="2E31F2B8" w14:textId="014CF31B" w:rsidR="002620AF" w:rsidRPr="00986560" w:rsidRDefault="003A4C49" w:rsidP="003A4C49">
            <w:pPr>
              <w:pStyle w:val="Sinespaciado"/>
              <w:jc w:val="both"/>
              <w:rPr>
                <w:rFonts w:ascii="Arial" w:hAnsi="Arial" w:cs="Arial"/>
              </w:rPr>
            </w:pPr>
            <w:r w:rsidRPr="00986560">
              <w:rPr>
                <w:rFonts w:ascii="Arial" w:hAnsi="Arial" w:cs="Arial"/>
              </w:rPr>
              <w:t>Modificase el numeral 17) del artículo 5 en el sentido de reemplazar la oración "y otras actividades conexas directa o indirectamente con aquella" por ", actividades conexas, y otras relacionadas directa o indirectamente con aquellas."</w:t>
            </w:r>
          </w:p>
          <w:p w14:paraId="248E297D" w14:textId="77777777" w:rsidR="002620AF" w:rsidRPr="00986560" w:rsidRDefault="002620AF" w:rsidP="002620AF">
            <w:pPr>
              <w:jc w:val="both"/>
              <w:rPr>
                <w:rFonts w:ascii="Arial" w:hAnsi="Arial" w:cs="Arial"/>
                <w:sz w:val="24"/>
                <w:szCs w:val="24"/>
              </w:rPr>
            </w:pPr>
          </w:p>
          <w:p w14:paraId="12B9E7C5" w14:textId="4AB95321" w:rsidR="00871366" w:rsidRPr="00986560" w:rsidRDefault="001838E9" w:rsidP="00871366">
            <w:pPr>
              <w:jc w:val="both"/>
              <w:rPr>
                <w:rFonts w:ascii="Arial" w:hAnsi="Arial" w:cs="Arial"/>
                <w:sz w:val="22"/>
                <w:szCs w:val="22"/>
                <w:u w:val="single"/>
              </w:rPr>
            </w:pPr>
            <w:r>
              <w:rPr>
                <w:rFonts w:ascii="Arial" w:hAnsi="Arial" w:cs="Arial"/>
                <w:sz w:val="22"/>
                <w:szCs w:val="22"/>
                <w:u w:val="single"/>
              </w:rPr>
              <w:t>5</w:t>
            </w:r>
            <w:r w:rsidR="009A5CC5">
              <w:rPr>
                <w:rFonts w:ascii="Arial" w:hAnsi="Arial" w:cs="Arial"/>
                <w:sz w:val="22"/>
                <w:szCs w:val="22"/>
                <w:u w:val="single"/>
              </w:rPr>
              <w:t>9</w:t>
            </w:r>
            <w:r>
              <w:rPr>
                <w:rFonts w:ascii="Arial" w:hAnsi="Arial" w:cs="Arial"/>
                <w:sz w:val="22"/>
                <w:szCs w:val="22"/>
                <w:u w:val="single"/>
              </w:rPr>
              <w:t xml:space="preserve">. </w:t>
            </w:r>
            <w:r w:rsidR="00871366" w:rsidRPr="00986560">
              <w:rPr>
                <w:rFonts w:ascii="Arial" w:hAnsi="Arial" w:cs="Arial"/>
                <w:sz w:val="22"/>
                <w:szCs w:val="22"/>
                <w:u w:val="single"/>
              </w:rPr>
              <w:t>DIPUTADA ACEVEDO:</w:t>
            </w:r>
          </w:p>
          <w:p w14:paraId="00FD1E0D" w14:textId="77777777" w:rsidR="00871366" w:rsidRPr="00986560" w:rsidRDefault="00871366" w:rsidP="00871366">
            <w:pPr>
              <w:jc w:val="both"/>
              <w:rPr>
                <w:rFonts w:ascii="Arial" w:hAnsi="Arial" w:cs="Arial"/>
                <w:sz w:val="22"/>
                <w:szCs w:val="22"/>
              </w:rPr>
            </w:pPr>
            <w:r w:rsidRPr="00986560">
              <w:rPr>
                <w:rFonts w:ascii="Arial" w:hAnsi="Arial" w:cs="Arial"/>
                <w:sz w:val="22"/>
                <w:szCs w:val="22"/>
              </w:rPr>
              <w:t>Artículo 5°:</w:t>
            </w:r>
          </w:p>
          <w:p w14:paraId="609448D5" w14:textId="09769605" w:rsidR="002620AF" w:rsidRPr="00986560" w:rsidRDefault="00871366" w:rsidP="00871366">
            <w:pPr>
              <w:jc w:val="both"/>
              <w:rPr>
                <w:rFonts w:ascii="Arial" w:hAnsi="Arial" w:cs="Arial"/>
                <w:sz w:val="22"/>
                <w:szCs w:val="22"/>
              </w:rPr>
            </w:pPr>
            <w:r w:rsidRPr="00986560">
              <w:rPr>
                <w:rFonts w:ascii="Arial" w:hAnsi="Arial" w:cs="Arial"/>
                <w:sz w:val="22"/>
                <w:szCs w:val="22"/>
              </w:rPr>
              <w:t>Numeral 17. Suprímase la frase final “directa o indirectamente con aquella”.</w:t>
            </w:r>
          </w:p>
          <w:p w14:paraId="2CF4CD62" w14:textId="77777777" w:rsidR="003A4C49" w:rsidRPr="00986560" w:rsidRDefault="003A4C49" w:rsidP="00871366">
            <w:pPr>
              <w:jc w:val="both"/>
              <w:rPr>
                <w:rFonts w:ascii="Arial" w:hAnsi="Arial" w:cs="Arial"/>
                <w:sz w:val="22"/>
                <w:szCs w:val="22"/>
              </w:rPr>
            </w:pPr>
          </w:p>
          <w:p w14:paraId="04B7BE17" w14:textId="693D14F3" w:rsidR="003A4C49" w:rsidRPr="001838E9" w:rsidRDefault="009A5CC5" w:rsidP="00871366">
            <w:pPr>
              <w:jc w:val="both"/>
              <w:rPr>
                <w:rFonts w:ascii="Arial" w:hAnsi="Arial" w:cs="Arial"/>
                <w:sz w:val="22"/>
                <w:szCs w:val="22"/>
                <w:u w:val="single"/>
              </w:rPr>
            </w:pPr>
            <w:r>
              <w:rPr>
                <w:rFonts w:ascii="Arial" w:hAnsi="Arial" w:cs="Arial"/>
                <w:sz w:val="22"/>
                <w:szCs w:val="22"/>
                <w:u w:val="single"/>
              </w:rPr>
              <w:t>60</w:t>
            </w:r>
            <w:r w:rsidR="001838E9" w:rsidRPr="001838E9">
              <w:rPr>
                <w:rFonts w:ascii="Arial" w:hAnsi="Arial" w:cs="Arial"/>
                <w:sz w:val="22"/>
                <w:szCs w:val="22"/>
                <w:u w:val="single"/>
              </w:rPr>
              <w:t xml:space="preserve">. </w:t>
            </w:r>
            <w:r w:rsidR="003A4C49" w:rsidRPr="001838E9">
              <w:rPr>
                <w:rFonts w:ascii="Arial" w:hAnsi="Arial" w:cs="Arial"/>
                <w:sz w:val="22"/>
                <w:szCs w:val="22"/>
                <w:u w:val="single"/>
              </w:rPr>
              <w:t>D</w:t>
            </w:r>
            <w:r w:rsidR="001838E9" w:rsidRPr="001838E9">
              <w:rPr>
                <w:rFonts w:ascii="Arial" w:hAnsi="Arial" w:cs="Arial"/>
                <w:sz w:val="22"/>
                <w:szCs w:val="22"/>
                <w:u w:val="single"/>
              </w:rPr>
              <w:t xml:space="preserve">IPUTADO </w:t>
            </w:r>
            <w:r w:rsidR="003A4C49" w:rsidRPr="001838E9">
              <w:rPr>
                <w:rFonts w:ascii="Arial" w:hAnsi="Arial" w:cs="Arial"/>
                <w:sz w:val="22"/>
                <w:szCs w:val="22"/>
                <w:u w:val="single"/>
              </w:rPr>
              <w:t>ROMERO</w:t>
            </w:r>
          </w:p>
          <w:p w14:paraId="280421AE" w14:textId="77777777" w:rsidR="003A4C49" w:rsidRPr="00986560" w:rsidRDefault="003A4C49" w:rsidP="003A4C49">
            <w:pPr>
              <w:pStyle w:val="Sinespaciado"/>
              <w:jc w:val="both"/>
              <w:rPr>
                <w:rFonts w:ascii="Arial" w:hAnsi="Arial" w:cs="Arial"/>
              </w:rPr>
            </w:pPr>
            <w:r w:rsidRPr="00986560">
              <w:rPr>
                <w:rFonts w:ascii="Arial" w:hAnsi="Arial" w:cs="Arial"/>
              </w:rPr>
              <w:t xml:space="preserve">Modificase el numeral 17) del artículo 5 agregando la siguiente oración a continuación del punto aparte que pasa a ser seguido: "Su establecimiento, régimen de administración y término se rige por la Ley </w:t>
            </w:r>
            <w:proofErr w:type="spellStart"/>
            <w:r w:rsidRPr="00986560">
              <w:rPr>
                <w:rFonts w:ascii="Arial" w:hAnsi="Arial" w:cs="Arial"/>
              </w:rPr>
              <w:t>Nº</w:t>
            </w:r>
            <w:proofErr w:type="spellEnd"/>
            <w:r w:rsidRPr="00986560">
              <w:rPr>
                <w:rFonts w:ascii="Arial" w:hAnsi="Arial" w:cs="Arial"/>
              </w:rPr>
              <w:t xml:space="preserve"> 21.027 que Regula el Desarrollo Integral y Armónico de Caletas Pesqueras a Nivel Nacional y Fija Normas para su Declaración y Asignación.”</w:t>
            </w:r>
          </w:p>
          <w:p w14:paraId="1F652615" w14:textId="77777777" w:rsidR="002620AF" w:rsidRDefault="002620AF" w:rsidP="002620AF">
            <w:pPr>
              <w:jc w:val="both"/>
              <w:rPr>
                <w:rFonts w:ascii="Arial" w:hAnsi="Arial" w:cs="Arial"/>
                <w:sz w:val="24"/>
                <w:szCs w:val="24"/>
              </w:rPr>
            </w:pPr>
          </w:p>
          <w:p w14:paraId="6844C6DD" w14:textId="77777777" w:rsidR="00610A93" w:rsidRDefault="00610A93" w:rsidP="002620AF">
            <w:pPr>
              <w:jc w:val="both"/>
              <w:rPr>
                <w:rFonts w:ascii="Arial" w:hAnsi="Arial" w:cs="Arial"/>
                <w:sz w:val="24"/>
                <w:szCs w:val="24"/>
              </w:rPr>
            </w:pPr>
          </w:p>
          <w:p w14:paraId="1FEB0E81" w14:textId="77777777" w:rsidR="00610A93" w:rsidRDefault="00610A93" w:rsidP="002620AF">
            <w:pPr>
              <w:jc w:val="both"/>
              <w:rPr>
                <w:rFonts w:ascii="Arial" w:hAnsi="Arial" w:cs="Arial"/>
                <w:sz w:val="24"/>
                <w:szCs w:val="24"/>
              </w:rPr>
            </w:pPr>
          </w:p>
          <w:p w14:paraId="446BA346" w14:textId="77777777" w:rsidR="00610A93" w:rsidRPr="00986560" w:rsidRDefault="00610A93" w:rsidP="002620AF">
            <w:pPr>
              <w:jc w:val="both"/>
              <w:rPr>
                <w:rFonts w:ascii="Arial" w:hAnsi="Arial" w:cs="Arial"/>
                <w:sz w:val="24"/>
                <w:szCs w:val="24"/>
              </w:rPr>
            </w:pPr>
          </w:p>
          <w:p w14:paraId="77988771" w14:textId="733D3C3F" w:rsidR="002620AF" w:rsidRPr="007F42D9" w:rsidRDefault="007F42D9" w:rsidP="002620AF">
            <w:pPr>
              <w:jc w:val="both"/>
              <w:rPr>
                <w:rFonts w:ascii="Arial" w:hAnsi="Arial" w:cs="Arial"/>
                <w:sz w:val="22"/>
                <w:szCs w:val="22"/>
                <w:u w:val="single"/>
              </w:rPr>
            </w:pPr>
            <w:r w:rsidRPr="007F42D9">
              <w:rPr>
                <w:rFonts w:ascii="Arial" w:hAnsi="Arial" w:cs="Arial"/>
                <w:sz w:val="22"/>
                <w:szCs w:val="22"/>
                <w:u w:val="single"/>
              </w:rPr>
              <w:t>6</w:t>
            </w:r>
            <w:r w:rsidR="009A5CC5">
              <w:rPr>
                <w:rFonts w:ascii="Arial" w:hAnsi="Arial" w:cs="Arial"/>
                <w:sz w:val="22"/>
                <w:szCs w:val="22"/>
                <w:u w:val="single"/>
              </w:rPr>
              <w:t>1</w:t>
            </w:r>
            <w:r w:rsidRPr="007F42D9">
              <w:rPr>
                <w:rFonts w:ascii="Arial" w:hAnsi="Arial" w:cs="Arial"/>
                <w:sz w:val="22"/>
                <w:szCs w:val="22"/>
                <w:u w:val="single"/>
              </w:rPr>
              <w:t>.</w:t>
            </w:r>
            <w:r w:rsidR="002C5DA4" w:rsidRPr="007F42D9">
              <w:rPr>
                <w:rFonts w:ascii="Arial" w:hAnsi="Arial" w:cs="Arial"/>
                <w:sz w:val="22"/>
                <w:szCs w:val="22"/>
                <w:u w:val="single"/>
              </w:rPr>
              <w:t>DIPUTADO IBÁÑEZ</w:t>
            </w:r>
          </w:p>
          <w:p w14:paraId="229B18D4" w14:textId="24539DA7" w:rsidR="002620AF" w:rsidRPr="007F42D9" w:rsidRDefault="002C5DA4" w:rsidP="002620AF">
            <w:pPr>
              <w:jc w:val="both"/>
              <w:rPr>
                <w:rFonts w:ascii="Arial" w:hAnsi="Arial" w:cs="Arial"/>
                <w:sz w:val="22"/>
                <w:szCs w:val="22"/>
              </w:rPr>
            </w:pPr>
            <w:r w:rsidRPr="007F42D9">
              <w:rPr>
                <w:rFonts w:ascii="Arial" w:hAnsi="Arial" w:cs="Arial"/>
                <w:sz w:val="22"/>
                <w:szCs w:val="22"/>
              </w:rPr>
              <w:t>Intercalase en el artículo 5 N°18 entre la palabra “kilogramos” y la expresión “de las especies”, la frase “o número de ejemplares”.</w:t>
            </w:r>
          </w:p>
          <w:p w14:paraId="290AFE25" w14:textId="77777777" w:rsidR="002620AF" w:rsidRPr="00986560" w:rsidRDefault="002620AF" w:rsidP="002620AF">
            <w:pPr>
              <w:jc w:val="both"/>
              <w:rPr>
                <w:rFonts w:ascii="Arial" w:hAnsi="Arial" w:cs="Arial"/>
                <w:sz w:val="24"/>
                <w:szCs w:val="24"/>
              </w:rPr>
            </w:pPr>
          </w:p>
          <w:p w14:paraId="02877661" w14:textId="3F772364" w:rsidR="002620AF" w:rsidRPr="00284A03" w:rsidRDefault="002620AF" w:rsidP="002620AF">
            <w:pPr>
              <w:jc w:val="both"/>
              <w:rPr>
                <w:rFonts w:ascii="Arial" w:hAnsi="Arial" w:cs="Arial"/>
                <w:sz w:val="22"/>
                <w:szCs w:val="22"/>
                <w:u w:val="single"/>
              </w:rPr>
            </w:pPr>
          </w:p>
          <w:p w14:paraId="06AE18D3" w14:textId="77777777" w:rsidR="002620AF" w:rsidRPr="00986560" w:rsidRDefault="002620AF" w:rsidP="002620AF">
            <w:pPr>
              <w:jc w:val="both"/>
              <w:rPr>
                <w:rFonts w:ascii="Arial" w:hAnsi="Arial" w:cs="Arial"/>
                <w:sz w:val="24"/>
                <w:szCs w:val="24"/>
              </w:rPr>
            </w:pPr>
          </w:p>
          <w:p w14:paraId="3B8433E3" w14:textId="77777777" w:rsidR="002620AF" w:rsidRPr="00986560" w:rsidRDefault="002620AF" w:rsidP="002620AF">
            <w:pPr>
              <w:jc w:val="both"/>
              <w:rPr>
                <w:rFonts w:ascii="Arial" w:hAnsi="Arial" w:cs="Arial"/>
                <w:sz w:val="24"/>
                <w:szCs w:val="24"/>
              </w:rPr>
            </w:pPr>
          </w:p>
          <w:p w14:paraId="5066BFF1" w14:textId="77777777" w:rsidR="002620AF" w:rsidRPr="00986560" w:rsidRDefault="002620AF" w:rsidP="002620AF">
            <w:pPr>
              <w:jc w:val="both"/>
              <w:rPr>
                <w:rFonts w:ascii="Arial" w:hAnsi="Arial" w:cs="Arial"/>
                <w:sz w:val="24"/>
                <w:szCs w:val="24"/>
              </w:rPr>
            </w:pPr>
          </w:p>
          <w:p w14:paraId="126F027F" w14:textId="77777777" w:rsidR="002620AF" w:rsidRDefault="002620AF" w:rsidP="002620AF">
            <w:pPr>
              <w:jc w:val="both"/>
              <w:rPr>
                <w:rFonts w:ascii="Arial" w:hAnsi="Arial" w:cs="Arial"/>
                <w:sz w:val="22"/>
                <w:szCs w:val="22"/>
              </w:rPr>
            </w:pPr>
          </w:p>
          <w:p w14:paraId="1F9DDE58" w14:textId="77777777" w:rsidR="005A7F64" w:rsidRDefault="005A7F64" w:rsidP="002620AF">
            <w:pPr>
              <w:jc w:val="both"/>
              <w:rPr>
                <w:rFonts w:ascii="Arial" w:hAnsi="Arial" w:cs="Arial"/>
                <w:sz w:val="22"/>
                <w:szCs w:val="22"/>
              </w:rPr>
            </w:pPr>
          </w:p>
          <w:p w14:paraId="4F247429" w14:textId="77777777" w:rsidR="005A7F64" w:rsidRDefault="005A7F64" w:rsidP="002620AF">
            <w:pPr>
              <w:jc w:val="both"/>
              <w:rPr>
                <w:rFonts w:ascii="Arial" w:hAnsi="Arial" w:cs="Arial"/>
                <w:sz w:val="22"/>
                <w:szCs w:val="22"/>
              </w:rPr>
            </w:pPr>
          </w:p>
          <w:p w14:paraId="5CAFF056" w14:textId="77777777" w:rsidR="005A7F64" w:rsidRDefault="005A7F64" w:rsidP="002620AF">
            <w:pPr>
              <w:jc w:val="both"/>
              <w:rPr>
                <w:rFonts w:ascii="Arial" w:hAnsi="Arial" w:cs="Arial"/>
                <w:sz w:val="22"/>
                <w:szCs w:val="22"/>
              </w:rPr>
            </w:pPr>
          </w:p>
          <w:p w14:paraId="0388453D" w14:textId="77777777" w:rsidR="005A7F64" w:rsidRDefault="005A7F64" w:rsidP="002620AF">
            <w:pPr>
              <w:jc w:val="both"/>
              <w:rPr>
                <w:rFonts w:ascii="Arial" w:hAnsi="Arial" w:cs="Arial"/>
                <w:sz w:val="22"/>
                <w:szCs w:val="22"/>
              </w:rPr>
            </w:pPr>
          </w:p>
          <w:p w14:paraId="297742A7" w14:textId="77777777" w:rsidR="005A7F64" w:rsidRDefault="005A7F64" w:rsidP="002620AF">
            <w:pPr>
              <w:jc w:val="both"/>
              <w:rPr>
                <w:rFonts w:ascii="Arial" w:hAnsi="Arial" w:cs="Arial"/>
                <w:sz w:val="22"/>
                <w:szCs w:val="22"/>
              </w:rPr>
            </w:pPr>
          </w:p>
          <w:p w14:paraId="19D0E570" w14:textId="77777777" w:rsidR="005A7F64" w:rsidRDefault="005A7F64" w:rsidP="002620AF">
            <w:pPr>
              <w:jc w:val="both"/>
              <w:rPr>
                <w:rFonts w:ascii="Arial" w:hAnsi="Arial" w:cs="Arial"/>
                <w:sz w:val="22"/>
                <w:szCs w:val="22"/>
              </w:rPr>
            </w:pPr>
          </w:p>
          <w:p w14:paraId="2E853316" w14:textId="77777777" w:rsidR="005A7F64" w:rsidRDefault="005A7F64" w:rsidP="002620AF">
            <w:pPr>
              <w:jc w:val="both"/>
              <w:rPr>
                <w:rFonts w:ascii="Arial" w:hAnsi="Arial" w:cs="Arial"/>
                <w:sz w:val="22"/>
                <w:szCs w:val="22"/>
              </w:rPr>
            </w:pPr>
          </w:p>
          <w:p w14:paraId="3C702187" w14:textId="1488BF01" w:rsidR="005A7F64" w:rsidRDefault="009A5CC5" w:rsidP="002620AF">
            <w:pPr>
              <w:jc w:val="both"/>
              <w:rPr>
                <w:rFonts w:ascii="Arial" w:hAnsi="Arial" w:cs="Arial"/>
                <w:sz w:val="22"/>
                <w:szCs w:val="22"/>
              </w:rPr>
            </w:pPr>
            <w:r>
              <w:rPr>
                <w:rFonts w:ascii="Arial" w:hAnsi="Arial" w:cs="Arial"/>
                <w:sz w:val="22"/>
                <w:szCs w:val="22"/>
              </w:rPr>
              <w:t>62.</w:t>
            </w:r>
            <w:r w:rsidR="004C28DF">
              <w:rPr>
                <w:rFonts w:ascii="Arial" w:hAnsi="Arial" w:cs="Arial"/>
                <w:sz w:val="22"/>
                <w:szCs w:val="22"/>
              </w:rPr>
              <w:t xml:space="preserve">DIPUTADO BOBADILLA: </w:t>
            </w:r>
          </w:p>
          <w:p w14:paraId="1AB8CF23" w14:textId="706390D0" w:rsidR="004C28DF" w:rsidRDefault="004C28DF" w:rsidP="002620AF">
            <w:pPr>
              <w:jc w:val="both"/>
              <w:rPr>
                <w:rFonts w:ascii="Arial" w:hAnsi="Arial" w:cs="Arial"/>
                <w:sz w:val="22"/>
                <w:szCs w:val="22"/>
              </w:rPr>
            </w:pPr>
            <w:r>
              <w:rPr>
                <w:rFonts w:ascii="Arial" w:hAnsi="Arial" w:cs="Arial"/>
                <w:sz w:val="22"/>
                <w:szCs w:val="22"/>
              </w:rPr>
              <w:t xml:space="preserve">Para reemplazar el numeral 23) del artículo </w:t>
            </w:r>
            <w:r w:rsidR="00F925B0">
              <w:rPr>
                <w:rFonts w:ascii="Arial" w:hAnsi="Arial" w:cs="Arial"/>
                <w:sz w:val="22"/>
                <w:szCs w:val="22"/>
              </w:rPr>
              <w:t>5° por el siguiente:</w:t>
            </w:r>
            <w:r w:rsidR="000E312C">
              <w:rPr>
                <w:rFonts w:ascii="Arial" w:hAnsi="Arial" w:cs="Arial"/>
                <w:sz w:val="22"/>
                <w:szCs w:val="22"/>
              </w:rPr>
              <w:t>”</w:t>
            </w:r>
            <w:r w:rsidR="00F925B0">
              <w:rPr>
                <w:rFonts w:ascii="Arial" w:hAnsi="Arial" w:cs="Arial"/>
                <w:sz w:val="22"/>
                <w:szCs w:val="22"/>
              </w:rPr>
              <w:t>23) Conservación</w:t>
            </w:r>
            <w:r w:rsidR="009D6675">
              <w:rPr>
                <w:rFonts w:ascii="Arial" w:hAnsi="Arial" w:cs="Arial"/>
                <w:sz w:val="22"/>
                <w:szCs w:val="22"/>
              </w:rPr>
              <w:t>: conjunto de políticas, estrategias, planea, programas y acciones basados en la información científica más fidedigna posible destinadas a dar un</w:t>
            </w:r>
            <w:r w:rsidR="00E166E3">
              <w:rPr>
                <w:rFonts w:ascii="Arial" w:hAnsi="Arial" w:cs="Arial"/>
                <w:sz w:val="22"/>
                <w:szCs w:val="22"/>
              </w:rPr>
              <w:t xml:space="preserve"> u</w:t>
            </w:r>
            <w:r w:rsidR="009D6675">
              <w:rPr>
                <w:rFonts w:ascii="Arial" w:hAnsi="Arial" w:cs="Arial"/>
                <w:sz w:val="22"/>
                <w:szCs w:val="22"/>
              </w:rPr>
              <w:t>s</w:t>
            </w:r>
            <w:r w:rsidR="00E166E3">
              <w:rPr>
                <w:rFonts w:ascii="Arial" w:hAnsi="Arial" w:cs="Arial"/>
                <w:sz w:val="22"/>
                <w:szCs w:val="22"/>
              </w:rPr>
              <w:t>o</w:t>
            </w:r>
            <w:r w:rsidR="009D6675">
              <w:rPr>
                <w:rFonts w:ascii="Arial" w:hAnsi="Arial" w:cs="Arial"/>
                <w:sz w:val="22"/>
                <w:szCs w:val="22"/>
              </w:rPr>
              <w:t xml:space="preserve"> </w:t>
            </w:r>
            <w:r w:rsidR="00E166E3">
              <w:rPr>
                <w:rFonts w:ascii="Arial" w:hAnsi="Arial" w:cs="Arial"/>
                <w:sz w:val="22"/>
                <w:szCs w:val="22"/>
              </w:rPr>
              <w:t>presente y futuro, sustentable, racional, e</w:t>
            </w:r>
            <w:r w:rsidR="000B6B79">
              <w:rPr>
                <w:rFonts w:ascii="Arial" w:hAnsi="Arial" w:cs="Arial"/>
                <w:sz w:val="22"/>
                <w:szCs w:val="22"/>
              </w:rPr>
              <w:t>ficaz, eficiente y protector de las especies hidrobiológicas y los ecosistemas marinos.</w:t>
            </w:r>
            <w:r w:rsidR="000E312C">
              <w:rPr>
                <w:rFonts w:ascii="Arial" w:hAnsi="Arial" w:cs="Arial"/>
                <w:sz w:val="22"/>
                <w:szCs w:val="22"/>
              </w:rPr>
              <w:t>”</w:t>
            </w:r>
          </w:p>
          <w:p w14:paraId="37DD4255" w14:textId="77777777" w:rsidR="00610A93" w:rsidRPr="004F3012" w:rsidRDefault="00610A93" w:rsidP="002620AF">
            <w:pPr>
              <w:jc w:val="both"/>
              <w:rPr>
                <w:rFonts w:ascii="Arial" w:hAnsi="Arial" w:cs="Arial"/>
                <w:sz w:val="22"/>
                <w:szCs w:val="22"/>
              </w:rPr>
            </w:pPr>
          </w:p>
          <w:p w14:paraId="199F3C39" w14:textId="6C801500" w:rsidR="002620AF" w:rsidRPr="005A7F64" w:rsidRDefault="00CB5819" w:rsidP="002620AF">
            <w:pPr>
              <w:jc w:val="both"/>
              <w:rPr>
                <w:rFonts w:ascii="Arial" w:hAnsi="Arial" w:cs="Arial"/>
                <w:sz w:val="22"/>
                <w:szCs w:val="22"/>
                <w:u w:val="single"/>
              </w:rPr>
            </w:pPr>
            <w:r w:rsidRPr="005A7F64">
              <w:rPr>
                <w:rFonts w:ascii="Arial" w:hAnsi="Arial" w:cs="Arial"/>
                <w:sz w:val="22"/>
                <w:szCs w:val="22"/>
                <w:u w:val="single"/>
              </w:rPr>
              <w:t>6</w:t>
            </w:r>
            <w:r w:rsidR="009A5CC5">
              <w:rPr>
                <w:rFonts w:ascii="Arial" w:hAnsi="Arial" w:cs="Arial"/>
                <w:sz w:val="22"/>
                <w:szCs w:val="22"/>
                <w:u w:val="single"/>
              </w:rPr>
              <w:t>3</w:t>
            </w:r>
            <w:r w:rsidRPr="005A7F64">
              <w:rPr>
                <w:rFonts w:ascii="Arial" w:hAnsi="Arial" w:cs="Arial"/>
                <w:sz w:val="22"/>
                <w:szCs w:val="22"/>
                <w:u w:val="single"/>
              </w:rPr>
              <w:t xml:space="preserve">. </w:t>
            </w:r>
            <w:r w:rsidR="00C21B2E" w:rsidRPr="005A7F64">
              <w:rPr>
                <w:rFonts w:ascii="Arial" w:hAnsi="Arial" w:cs="Arial"/>
                <w:sz w:val="22"/>
                <w:szCs w:val="22"/>
                <w:u w:val="single"/>
              </w:rPr>
              <w:t>DIPUTADA CICARDINI Y DIPUTADO MANOUCHEHRI</w:t>
            </w:r>
          </w:p>
          <w:p w14:paraId="0D2B9DE7" w14:textId="77B16CBE" w:rsidR="002620AF" w:rsidRDefault="00C21B2E" w:rsidP="00C21B2E">
            <w:pPr>
              <w:jc w:val="both"/>
              <w:rPr>
                <w:rFonts w:ascii="Arial" w:hAnsi="Arial" w:cs="Arial"/>
                <w:sz w:val="22"/>
                <w:szCs w:val="22"/>
              </w:rPr>
            </w:pPr>
            <w:r w:rsidRPr="004F3012">
              <w:rPr>
                <w:rFonts w:ascii="Arial" w:hAnsi="Arial" w:cs="Arial"/>
                <w:sz w:val="22"/>
                <w:szCs w:val="22"/>
              </w:rPr>
              <w:t>En el numeral 23 del artículo 5, incorporar luego de la palabra “uso” la expresión “sustentable”.</w:t>
            </w:r>
          </w:p>
          <w:p w14:paraId="12A2F9D1" w14:textId="77777777" w:rsidR="001A5CCF" w:rsidRDefault="001A5CCF" w:rsidP="00C21B2E">
            <w:pPr>
              <w:jc w:val="both"/>
              <w:rPr>
                <w:rFonts w:ascii="Arial" w:hAnsi="Arial" w:cs="Arial"/>
                <w:sz w:val="22"/>
                <w:szCs w:val="22"/>
              </w:rPr>
            </w:pPr>
          </w:p>
          <w:p w14:paraId="3E466BB8" w14:textId="77777777" w:rsidR="001A5CCF" w:rsidRPr="004F3012" w:rsidRDefault="001A5CCF" w:rsidP="00C21B2E">
            <w:pPr>
              <w:jc w:val="both"/>
              <w:rPr>
                <w:rFonts w:ascii="Arial" w:hAnsi="Arial" w:cs="Arial"/>
                <w:sz w:val="22"/>
                <w:szCs w:val="22"/>
              </w:rPr>
            </w:pPr>
          </w:p>
          <w:p w14:paraId="27071662" w14:textId="77777777" w:rsidR="002620AF" w:rsidRPr="00986560" w:rsidRDefault="002620AF" w:rsidP="002620AF">
            <w:pPr>
              <w:jc w:val="both"/>
              <w:rPr>
                <w:rFonts w:ascii="Arial" w:hAnsi="Arial" w:cs="Arial"/>
                <w:sz w:val="22"/>
                <w:szCs w:val="22"/>
              </w:rPr>
            </w:pPr>
          </w:p>
          <w:p w14:paraId="4F0D133B" w14:textId="44194517" w:rsidR="002620AF" w:rsidRPr="005A7F64" w:rsidRDefault="005A7F64" w:rsidP="002620AF">
            <w:pPr>
              <w:jc w:val="both"/>
              <w:rPr>
                <w:rFonts w:ascii="Arial" w:hAnsi="Arial" w:cs="Arial"/>
                <w:sz w:val="22"/>
                <w:szCs w:val="22"/>
                <w:u w:val="single"/>
              </w:rPr>
            </w:pPr>
            <w:r w:rsidRPr="005A7F64">
              <w:rPr>
                <w:rFonts w:ascii="Arial" w:hAnsi="Arial" w:cs="Arial"/>
                <w:sz w:val="22"/>
                <w:szCs w:val="22"/>
                <w:u w:val="single"/>
              </w:rPr>
              <w:t>6</w:t>
            </w:r>
            <w:r w:rsidR="009A5CC5">
              <w:rPr>
                <w:rFonts w:ascii="Arial" w:hAnsi="Arial" w:cs="Arial"/>
                <w:sz w:val="22"/>
                <w:szCs w:val="22"/>
                <w:u w:val="single"/>
              </w:rPr>
              <w:t>4</w:t>
            </w:r>
            <w:r w:rsidRPr="005A7F64">
              <w:rPr>
                <w:rFonts w:ascii="Arial" w:hAnsi="Arial" w:cs="Arial"/>
                <w:sz w:val="22"/>
                <w:szCs w:val="22"/>
                <w:u w:val="single"/>
              </w:rPr>
              <w:t xml:space="preserve">. </w:t>
            </w:r>
            <w:r w:rsidR="0060724E" w:rsidRPr="005A7F64">
              <w:rPr>
                <w:rFonts w:ascii="Arial" w:hAnsi="Arial" w:cs="Arial"/>
                <w:sz w:val="22"/>
                <w:szCs w:val="22"/>
                <w:u w:val="single"/>
              </w:rPr>
              <w:t>D</w:t>
            </w:r>
            <w:r w:rsidRPr="005A7F64">
              <w:rPr>
                <w:rFonts w:ascii="Arial" w:hAnsi="Arial" w:cs="Arial"/>
                <w:sz w:val="22"/>
                <w:szCs w:val="22"/>
                <w:u w:val="single"/>
              </w:rPr>
              <w:t xml:space="preserve">IPUTADO </w:t>
            </w:r>
            <w:r w:rsidR="0060724E" w:rsidRPr="005A7F64">
              <w:rPr>
                <w:rFonts w:ascii="Arial" w:hAnsi="Arial" w:cs="Arial"/>
                <w:sz w:val="22"/>
                <w:szCs w:val="22"/>
                <w:u w:val="single"/>
              </w:rPr>
              <w:t>GONZÁLEZ</w:t>
            </w:r>
          </w:p>
          <w:p w14:paraId="7465F2AC" w14:textId="4EDD83A7" w:rsidR="004A68DA" w:rsidRDefault="0060724E" w:rsidP="0060724E">
            <w:pPr>
              <w:jc w:val="both"/>
              <w:rPr>
                <w:rFonts w:ascii="Arial" w:hAnsi="Arial" w:cs="Arial"/>
                <w:sz w:val="22"/>
                <w:szCs w:val="22"/>
              </w:rPr>
            </w:pPr>
            <w:r w:rsidRPr="00986560">
              <w:rPr>
                <w:rFonts w:ascii="Arial" w:hAnsi="Arial" w:cs="Arial"/>
                <w:sz w:val="22"/>
                <w:szCs w:val="22"/>
              </w:rPr>
              <w:t>Para eliminar en el numeral 24) la frase “Dicho reparto no podrá ser inferior a los mínimos que establece la presente ley”</w:t>
            </w:r>
          </w:p>
          <w:p w14:paraId="6AFA8F5E" w14:textId="77777777" w:rsidR="004A68DA" w:rsidRDefault="004A68DA" w:rsidP="0060724E">
            <w:pPr>
              <w:jc w:val="both"/>
              <w:rPr>
                <w:rFonts w:ascii="Arial" w:hAnsi="Arial" w:cs="Arial"/>
                <w:sz w:val="22"/>
                <w:szCs w:val="22"/>
              </w:rPr>
            </w:pPr>
          </w:p>
          <w:p w14:paraId="73F4F61B" w14:textId="77942760" w:rsidR="004A68DA" w:rsidRPr="00986560" w:rsidRDefault="004A68DA" w:rsidP="004A68DA">
            <w:pPr>
              <w:jc w:val="both"/>
              <w:rPr>
                <w:rFonts w:ascii="Arial" w:hAnsi="Arial" w:cs="Arial"/>
                <w:sz w:val="24"/>
                <w:szCs w:val="24"/>
              </w:rPr>
            </w:pPr>
            <w:r>
              <w:rPr>
                <w:rFonts w:ascii="Arial" w:hAnsi="Arial" w:cs="Arial"/>
                <w:sz w:val="24"/>
                <w:szCs w:val="24"/>
              </w:rPr>
              <w:t>6</w:t>
            </w:r>
            <w:r w:rsidR="009A5CC5">
              <w:rPr>
                <w:rFonts w:ascii="Arial" w:hAnsi="Arial" w:cs="Arial"/>
                <w:sz w:val="24"/>
                <w:szCs w:val="24"/>
              </w:rPr>
              <w:t>5</w:t>
            </w:r>
            <w:r>
              <w:rPr>
                <w:rFonts w:ascii="Arial" w:hAnsi="Arial" w:cs="Arial"/>
                <w:sz w:val="24"/>
                <w:szCs w:val="24"/>
              </w:rPr>
              <w:t xml:space="preserve">. </w:t>
            </w:r>
            <w:r w:rsidRPr="00986560">
              <w:rPr>
                <w:rFonts w:ascii="Arial" w:hAnsi="Arial" w:cs="Arial"/>
                <w:sz w:val="24"/>
                <w:szCs w:val="24"/>
              </w:rPr>
              <w:t>H.D ROMERO</w:t>
            </w:r>
          </w:p>
          <w:p w14:paraId="17926285" w14:textId="77777777" w:rsidR="004A68DA" w:rsidRDefault="004A68DA" w:rsidP="004A68DA">
            <w:pPr>
              <w:pStyle w:val="Sinespaciado"/>
              <w:jc w:val="both"/>
              <w:rPr>
                <w:rFonts w:ascii="Arial" w:hAnsi="Arial" w:cs="Arial"/>
              </w:rPr>
            </w:pPr>
            <w:r w:rsidRPr="00986560">
              <w:rPr>
                <w:rFonts w:ascii="Arial" w:hAnsi="Arial" w:cs="Arial"/>
              </w:rPr>
              <w:t>Modificase el artículo 5 en el sentido de intercalar el siguiente numeral 25) nuevo pasando el actual 25) a ser 26), cambiando los demás su numeración correlativa según corresponda: "25) Crustáceos: especie hidrobiológica de importancia comercial, que pertenecen al subfilo crustácea.”</w:t>
            </w:r>
          </w:p>
          <w:p w14:paraId="260B8EA4" w14:textId="77777777" w:rsidR="004F3012" w:rsidRDefault="004F3012" w:rsidP="0060724E">
            <w:pPr>
              <w:jc w:val="both"/>
              <w:rPr>
                <w:rFonts w:ascii="Arial" w:hAnsi="Arial" w:cs="Arial"/>
                <w:sz w:val="22"/>
                <w:szCs w:val="22"/>
              </w:rPr>
            </w:pPr>
          </w:p>
          <w:p w14:paraId="4D4FE14D" w14:textId="5EDE68F3" w:rsidR="004F3012" w:rsidRPr="00320DFA" w:rsidRDefault="004A68DA" w:rsidP="0060724E">
            <w:pPr>
              <w:jc w:val="both"/>
              <w:rPr>
                <w:rFonts w:ascii="Arial" w:hAnsi="Arial" w:cs="Arial"/>
                <w:color w:val="00B0F0"/>
              </w:rPr>
            </w:pPr>
            <w:r w:rsidRPr="00320DFA">
              <w:rPr>
                <w:rFonts w:ascii="Arial" w:hAnsi="Arial" w:cs="Arial"/>
                <w:color w:val="00B0F0"/>
              </w:rPr>
              <w:t>6</w:t>
            </w:r>
            <w:r w:rsidR="009A5CC5">
              <w:rPr>
                <w:rFonts w:ascii="Arial" w:hAnsi="Arial" w:cs="Arial"/>
                <w:color w:val="00B0F0"/>
              </w:rPr>
              <w:t>6</w:t>
            </w:r>
            <w:r w:rsidRPr="00320DFA">
              <w:rPr>
                <w:rFonts w:ascii="Arial" w:hAnsi="Arial" w:cs="Arial"/>
                <w:color w:val="00B0F0"/>
              </w:rPr>
              <w:t xml:space="preserve">. </w:t>
            </w:r>
            <w:r w:rsidR="00832D74" w:rsidRPr="00320DFA">
              <w:rPr>
                <w:rFonts w:ascii="Arial" w:hAnsi="Arial" w:cs="Arial"/>
                <w:color w:val="00B0F0"/>
              </w:rPr>
              <w:t>DIPUTADO BODADILLA</w:t>
            </w:r>
          </w:p>
          <w:p w14:paraId="5E8414C6" w14:textId="0C5F6AE4" w:rsidR="004F3012" w:rsidRPr="00320DFA" w:rsidRDefault="004F3012" w:rsidP="0060724E">
            <w:pPr>
              <w:jc w:val="both"/>
              <w:rPr>
                <w:rFonts w:ascii="Arial" w:hAnsi="Arial" w:cs="Arial"/>
                <w:color w:val="00B0F0"/>
                <w:sz w:val="22"/>
                <w:szCs w:val="22"/>
              </w:rPr>
            </w:pPr>
            <w:proofErr w:type="spellStart"/>
            <w:r w:rsidRPr="00320DFA">
              <w:rPr>
                <w:rFonts w:ascii="Arial" w:hAnsi="Arial" w:cs="Arial"/>
                <w:color w:val="00B0F0"/>
                <w:sz w:val="22"/>
                <w:szCs w:val="22"/>
              </w:rPr>
              <w:t>Remplázase</w:t>
            </w:r>
            <w:proofErr w:type="spellEnd"/>
            <w:r w:rsidRPr="00320DFA">
              <w:rPr>
                <w:rFonts w:ascii="Arial" w:hAnsi="Arial" w:cs="Arial"/>
                <w:color w:val="00B0F0"/>
                <w:sz w:val="22"/>
                <w:szCs w:val="22"/>
              </w:rPr>
              <w:t xml:space="preserve"> el numeral 25) del artículo 5° del proyecto propuesto por el siguiente “25) Descarte: acción de devolver al mar especies hidrobiológicas capturadas, o desembarcar especies en el marco de un programa de reducción del descarte”.</w:t>
            </w:r>
          </w:p>
          <w:p w14:paraId="20CA8F8A" w14:textId="77777777" w:rsidR="006943EE" w:rsidRDefault="006943EE" w:rsidP="002620AF">
            <w:pPr>
              <w:jc w:val="both"/>
              <w:rPr>
                <w:rFonts w:ascii="Arial" w:hAnsi="Arial" w:cs="Arial"/>
                <w:sz w:val="24"/>
                <w:szCs w:val="24"/>
              </w:rPr>
            </w:pPr>
          </w:p>
          <w:p w14:paraId="6AF81680" w14:textId="77777777" w:rsidR="00610A93" w:rsidRPr="00986560" w:rsidRDefault="00610A93" w:rsidP="002620AF">
            <w:pPr>
              <w:jc w:val="both"/>
              <w:rPr>
                <w:rFonts w:ascii="Arial" w:hAnsi="Arial" w:cs="Arial"/>
                <w:sz w:val="24"/>
                <w:szCs w:val="24"/>
              </w:rPr>
            </w:pPr>
          </w:p>
          <w:p w14:paraId="10F6A66F" w14:textId="14D83CAB" w:rsidR="00F32BB8" w:rsidRPr="00986560" w:rsidRDefault="00E327F3" w:rsidP="002620AF">
            <w:pPr>
              <w:jc w:val="both"/>
              <w:rPr>
                <w:rFonts w:ascii="Arial" w:hAnsi="Arial" w:cs="Arial"/>
                <w:sz w:val="22"/>
                <w:szCs w:val="22"/>
                <w:u w:val="single"/>
              </w:rPr>
            </w:pPr>
            <w:r>
              <w:rPr>
                <w:rFonts w:ascii="Arial" w:hAnsi="Arial" w:cs="Arial"/>
                <w:sz w:val="22"/>
                <w:szCs w:val="22"/>
                <w:u w:val="single"/>
              </w:rPr>
              <w:t>6</w:t>
            </w:r>
            <w:r w:rsidR="009A5CC5">
              <w:rPr>
                <w:rFonts w:ascii="Arial" w:hAnsi="Arial" w:cs="Arial"/>
                <w:sz w:val="22"/>
                <w:szCs w:val="22"/>
                <w:u w:val="single"/>
              </w:rPr>
              <w:t>7</w:t>
            </w:r>
            <w:r>
              <w:rPr>
                <w:rFonts w:ascii="Arial" w:hAnsi="Arial" w:cs="Arial"/>
                <w:sz w:val="22"/>
                <w:szCs w:val="22"/>
                <w:u w:val="single"/>
              </w:rPr>
              <w:t xml:space="preserve">. </w:t>
            </w:r>
            <w:r w:rsidR="00F32BB8" w:rsidRPr="00986560">
              <w:rPr>
                <w:rFonts w:ascii="Arial" w:hAnsi="Arial" w:cs="Arial"/>
                <w:sz w:val="22"/>
                <w:szCs w:val="22"/>
                <w:u w:val="single"/>
              </w:rPr>
              <w:t>DIPUTADO IBÁÑEZ</w:t>
            </w:r>
          </w:p>
          <w:p w14:paraId="06870C70" w14:textId="5F0654F8" w:rsidR="006943EE" w:rsidRPr="00986560" w:rsidRDefault="00F32BB8" w:rsidP="002620AF">
            <w:pPr>
              <w:jc w:val="both"/>
              <w:rPr>
                <w:rFonts w:ascii="Arial" w:hAnsi="Arial" w:cs="Arial"/>
                <w:sz w:val="22"/>
                <w:szCs w:val="22"/>
              </w:rPr>
            </w:pPr>
            <w:r w:rsidRPr="00986560">
              <w:rPr>
                <w:rFonts w:ascii="Arial" w:hAnsi="Arial" w:cs="Arial"/>
                <w:sz w:val="22"/>
                <w:szCs w:val="22"/>
              </w:rPr>
              <w:t>Intercalase en el artículo 5 N°26 entre la palabra “captura” y la expresión “que se sacan”, la frase “número de ejemplares”.</w:t>
            </w:r>
          </w:p>
          <w:p w14:paraId="1FCA55C4" w14:textId="77777777" w:rsidR="006943EE" w:rsidRPr="00986560" w:rsidRDefault="006943EE" w:rsidP="002620AF">
            <w:pPr>
              <w:jc w:val="both"/>
              <w:rPr>
                <w:rFonts w:ascii="Arial" w:hAnsi="Arial" w:cs="Arial"/>
                <w:sz w:val="24"/>
                <w:szCs w:val="24"/>
              </w:rPr>
            </w:pPr>
          </w:p>
          <w:p w14:paraId="1F141183" w14:textId="77777777" w:rsidR="003D6302" w:rsidRPr="00986560" w:rsidRDefault="003D6302" w:rsidP="003D6302">
            <w:pPr>
              <w:jc w:val="both"/>
              <w:rPr>
                <w:rFonts w:ascii="Arial" w:hAnsi="Arial" w:cs="Arial"/>
                <w:sz w:val="24"/>
                <w:szCs w:val="24"/>
              </w:rPr>
            </w:pPr>
          </w:p>
          <w:p w14:paraId="2B94B700" w14:textId="77777777" w:rsidR="003D6302" w:rsidRPr="00986560" w:rsidRDefault="003D6302" w:rsidP="003D6302">
            <w:pPr>
              <w:jc w:val="both"/>
              <w:rPr>
                <w:rFonts w:ascii="Arial" w:hAnsi="Arial" w:cs="Arial"/>
                <w:sz w:val="24"/>
                <w:szCs w:val="24"/>
              </w:rPr>
            </w:pPr>
          </w:p>
          <w:p w14:paraId="6137A16F" w14:textId="77777777" w:rsidR="003D6302" w:rsidRPr="00986560" w:rsidRDefault="003D6302" w:rsidP="003D6302">
            <w:pPr>
              <w:jc w:val="both"/>
              <w:rPr>
                <w:rFonts w:ascii="Arial" w:hAnsi="Arial" w:cs="Arial"/>
                <w:sz w:val="24"/>
                <w:szCs w:val="24"/>
              </w:rPr>
            </w:pPr>
          </w:p>
          <w:p w14:paraId="5C8D53FB" w14:textId="77777777" w:rsidR="003D6302" w:rsidRPr="00986560" w:rsidRDefault="003D6302" w:rsidP="003D6302">
            <w:pPr>
              <w:jc w:val="both"/>
              <w:rPr>
                <w:rFonts w:ascii="Arial" w:hAnsi="Arial" w:cs="Arial"/>
                <w:sz w:val="24"/>
                <w:szCs w:val="24"/>
              </w:rPr>
            </w:pPr>
          </w:p>
          <w:p w14:paraId="6A4CA6B3" w14:textId="77777777" w:rsidR="003D6302" w:rsidRPr="00986560" w:rsidRDefault="003D6302" w:rsidP="003D6302">
            <w:pPr>
              <w:jc w:val="both"/>
              <w:rPr>
                <w:rFonts w:ascii="Arial" w:hAnsi="Arial" w:cs="Arial"/>
                <w:sz w:val="24"/>
                <w:szCs w:val="24"/>
              </w:rPr>
            </w:pPr>
          </w:p>
          <w:p w14:paraId="473A1603" w14:textId="77777777" w:rsidR="003D6302" w:rsidRPr="00986560" w:rsidRDefault="003D6302" w:rsidP="003D6302">
            <w:pPr>
              <w:jc w:val="both"/>
              <w:rPr>
                <w:rFonts w:ascii="Arial" w:hAnsi="Arial" w:cs="Arial"/>
                <w:sz w:val="24"/>
                <w:szCs w:val="24"/>
              </w:rPr>
            </w:pPr>
          </w:p>
          <w:p w14:paraId="224E70D0" w14:textId="77777777" w:rsidR="003D6302" w:rsidRPr="00986560" w:rsidRDefault="003D6302" w:rsidP="003D6302">
            <w:pPr>
              <w:jc w:val="both"/>
              <w:rPr>
                <w:rFonts w:ascii="Arial" w:hAnsi="Arial" w:cs="Arial"/>
                <w:sz w:val="24"/>
                <w:szCs w:val="24"/>
              </w:rPr>
            </w:pPr>
          </w:p>
          <w:p w14:paraId="6AADE722" w14:textId="77777777" w:rsidR="003D6302" w:rsidRPr="00986560" w:rsidRDefault="003D6302" w:rsidP="003D6302">
            <w:pPr>
              <w:jc w:val="both"/>
              <w:rPr>
                <w:rFonts w:ascii="Arial" w:hAnsi="Arial" w:cs="Arial"/>
                <w:sz w:val="24"/>
                <w:szCs w:val="24"/>
              </w:rPr>
            </w:pPr>
          </w:p>
          <w:p w14:paraId="1AA006B5" w14:textId="77777777" w:rsidR="003D6302" w:rsidRPr="00986560" w:rsidRDefault="003D6302" w:rsidP="003D6302">
            <w:pPr>
              <w:jc w:val="both"/>
              <w:rPr>
                <w:rFonts w:ascii="Arial" w:hAnsi="Arial" w:cs="Arial"/>
                <w:sz w:val="24"/>
                <w:szCs w:val="24"/>
              </w:rPr>
            </w:pPr>
          </w:p>
          <w:p w14:paraId="692B5802" w14:textId="77777777" w:rsidR="003D6302" w:rsidRPr="00986560" w:rsidRDefault="003D6302" w:rsidP="003D6302">
            <w:pPr>
              <w:jc w:val="both"/>
              <w:rPr>
                <w:rFonts w:ascii="Arial" w:hAnsi="Arial" w:cs="Arial"/>
                <w:sz w:val="24"/>
                <w:szCs w:val="24"/>
              </w:rPr>
            </w:pPr>
          </w:p>
          <w:p w14:paraId="1F287FDB" w14:textId="77777777" w:rsidR="003D6302" w:rsidRPr="00986560" w:rsidRDefault="003D6302" w:rsidP="003D6302">
            <w:pPr>
              <w:jc w:val="both"/>
              <w:rPr>
                <w:rFonts w:ascii="Arial" w:hAnsi="Arial" w:cs="Arial"/>
                <w:sz w:val="24"/>
                <w:szCs w:val="24"/>
              </w:rPr>
            </w:pPr>
          </w:p>
          <w:p w14:paraId="5D7EE96D" w14:textId="77777777" w:rsidR="003D6302" w:rsidRPr="00986560" w:rsidRDefault="003D6302" w:rsidP="003D6302">
            <w:pPr>
              <w:jc w:val="both"/>
              <w:rPr>
                <w:rFonts w:ascii="Arial" w:hAnsi="Arial" w:cs="Arial"/>
                <w:sz w:val="24"/>
                <w:szCs w:val="24"/>
              </w:rPr>
            </w:pPr>
          </w:p>
          <w:p w14:paraId="3E46FCBC" w14:textId="77777777" w:rsidR="003D6302" w:rsidRPr="00986560" w:rsidRDefault="003D6302" w:rsidP="003D6302">
            <w:pPr>
              <w:jc w:val="both"/>
              <w:rPr>
                <w:rFonts w:ascii="Arial" w:hAnsi="Arial" w:cs="Arial"/>
                <w:sz w:val="24"/>
                <w:szCs w:val="24"/>
              </w:rPr>
            </w:pPr>
          </w:p>
          <w:p w14:paraId="61FB5681" w14:textId="77777777" w:rsidR="003D6302" w:rsidRPr="00986560" w:rsidRDefault="003D6302" w:rsidP="003D6302">
            <w:pPr>
              <w:jc w:val="both"/>
              <w:rPr>
                <w:rFonts w:ascii="Arial" w:hAnsi="Arial" w:cs="Arial"/>
                <w:sz w:val="24"/>
                <w:szCs w:val="24"/>
              </w:rPr>
            </w:pPr>
          </w:p>
          <w:p w14:paraId="67E7D45D" w14:textId="77777777" w:rsidR="003D6302" w:rsidRPr="00986560" w:rsidRDefault="003D6302" w:rsidP="003D6302">
            <w:pPr>
              <w:jc w:val="both"/>
              <w:rPr>
                <w:rFonts w:ascii="Arial" w:hAnsi="Arial" w:cs="Arial"/>
                <w:sz w:val="24"/>
                <w:szCs w:val="24"/>
              </w:rPr>
            </w:pPr>
          </w:p>
          <w:p w14:paraId="5B4CE19A" w14:textId="77777777" w:rsidR="003D6302" w:rsidRPr="00986560" w:rsidRDefault="003D6302" w:rsidP="003D6302">
            <w:pPr>
              <w:jc w:val="both"/>
              <w:rPr>
                <w:rFonts w:ascii="Arial" w:hAnsi="Arial" w:cs="Arial"/>
                <w:sz w:val="24"/>
                <w:szCs w:val="24"/>
              </w:rPr>
            </w:pPr>
          </w:p>
          <w:p w14:paraId="1F3E3768" w14:textId="77777777" w:rsidR="003D6302" w:rsidRPr="00986560" w:rsidRDefault="003D6302" w:rsidP="003D6302">
            <w:pPr>
              <w:jc w:val="both"/>
              <w:rPr>
                <w:rFonts w:ascii="Arial" w:hAnsi="Arial" w:cs="Arial"/>
                <w:sz w:val="24"/>
                <w:szCs w:val="24"/>
              </w:rPr>
            </w:pPr>
          </w:p>
          <w:p w14:paraId="2881B450" w14:textId="77777777" w:rsidR="003D6302" w:rsidRPr="00986560" w:rsidRDefault="003D6302" w:rsidP="003D6302">
            <w:pPr>
              <w:jc w:val="both"/>
              <w:rPr>
                <w:rFonts w:ascii="Arial" w:hAnsi="Arial" w:cs="Arial"/>
                <w:sz w:val="24"/>
                <w:szCs w:val="24"/>
              </w:rPr>
            </w:pPr>
          </w:p>
          <w:p w14:paraId="7A77D258" w14:textId="77777777" w:rsidR="003D6302" w:rsidRPr="00986560" w:rsidRDefault="003D6302" w:rsidP="003D6302">
            <w:pPr>
              <w:jc w:val="both"/>
              <w:rPr>
                <w:rFonts w:ascii="Arial" w:hAnsi="Arial" w:cs="Arial"/>
                <w:sz w:val="24"/>
                <w:szCs w:val="24"/>
              </w:rPr>
            </w:pPr>
          </w:p>
          <w:p w14:paraId="1FE0BDAC" w14:textId="77777777" w:rsidR="003D6302" w:rsidRDefault="003D6302" w:rsidP="003D6302">
            <w:pPr>
              <w:jc w:val="both"/>
              <w:rPr>
                <w:rFonts w:ascii="Arial" w:hAnsi="Arial" w:cs="Arial"/>
                <w:sz w:val="24"/>
                <w:szCs w:val="24"/>
              </w:rPr>
            </w:pPr>
          </w:p>
          <w:p w14:paraId="46C5DFD6" w14:textId="77777777" w:rsidR="00610A93" w:rsidRPr="00986560" w:rsidRDefault="00610A93" w:rsidP="003D6302">
            <w:pPr>
              <w:jc w:val="both"/>
              <w:rPr>
                <w:rFonts w:ascii="Arial" w:hAnsi="Arial" w:cs="Arial"/>
                <w:sz w:val="24"/>
                <w:szCs w:val="24"/>
              </w:rPr>
            </w:pPr>
          </w:p>
          <w:p w14:paraId="25809922" w14:textId="6D2A7120" w:rsidR="003D6302" w:rsidRPr="00986560" w:rsidRDefault="003B1BE0" w:rsidP="003D6302">
            <w:pPr>
              <w:jc w:val="both"/>
              <w:rPr>
                <w:rFonts w:ascii="Arial" w:hAnsi="Arial" w:cs="Arial"/>
                <w:sz w:val="24"/>
                <w:szCs w:val="24"/>
              </w:rPr>
            </w:pPr>
            <w:r>
              <w:rPr>
                <w:rFonts w:ascii="Arial" w:hAnsi="Arial" w:cs="Arial"/>
                <w:sz w:val="24"/>
                <w:szCs w:val="24"/>
              </w:rPr>
              <w:t>6</w:t>
            </w:r>
            <w:r w:rsidR="009A5CC5">
              <w:rPr>
                <w:rFonts w:ascii="Arial" w:hAnsi="Arial" w:cs="Arial"/>
                <w:sz w:val="24"/>
                <w:szCs w:val="24"/>
              </w:rPr>
              <w:t>8</w:t>
            </w:r>
            <w:r>
              <w:rPr>
                <w:rFonts w:ascii="Arial" w:hAnsi="Arial" w:cs="Arial"/>
                <w:sz w:val="24"/>
                <w:szCs w:val="24"/>
              </w:rPr>
              <w:t>.</w:t>
            </w:r>
            <w:r w:rsidR="00B80435">
              <w:rPr>
                <w:rFonts w:ascii="Arial" w:hAnsi="Arial" w:cs="Arial"/>
                <w:sz w:val="24"/>
                <w:szCs w:val="24"/>
              </w:rPr>
              <w:t xml:space="preserve">DIPUTADO RAMÍREZ </w:t>
            </w:r>
          </w:p>
          <w:p w14:paraId="13486E09" w14:textId="77777777" w:rsidR="00B80435" w:rsidRPr="00B80435" w:rsidRDefault="00B80435" w:rsidP="00B80435">
            <w:pPr>
              <w:jc w:val="both"/>
              <w:rPr>
                <w:rFonts w:ascii="Arial" w:hAnsi="Arial" w:cs="Arial"/>
                <w:sz w:val="24"/>
                <w:szCs w:val="24"/>
              </w:rPr>
            </w:pPr>
            <w:r w:rsidRPr="00B80435">
              <w:rPr>
                <w:rFonts w:ascii="Arial" w:hAnsi="Arial" w:cs="Arial"/>
                <w:sz w:val="24"/>
                <w:szCs w:val="24"/>
              </w:rPr>
              <w:t>Al artículo 5, numeral 30:</w:t>
            </w:r>
          </w:p>
          <w:p w14:paraId="2327A359" w14:textId="3B2D6D51" w:rsidR="003D6302" w:rsidRPr="00986560" w:rsidRDefault="00B80435" w:rsidP="00B80435">
            <w:pPr>
              <w:jc w:val="both"/>
              <w:rPr>
                <w:rFonts w:ascii="Arial" w:hAnsi="Arial" w:cs="Arial"/>
                <w:sz w:val="24"/>
                <w:szCs w:val="24"/>
              </w:rPr>
            </w:pPr>
            <w:r w:rsidRPr="00B80435">
              <w:rPr>
                <w:rFonts w:ascii="Arial" w:hAnsi="Arial" w:cs="Arial"/>
                <w:sz w:val="24"/>
                <w:szCs w:val="24"/>
              </w:rPr>
              <w:t xml:space="preserve">Para agregar al final del inciso la siguiente frase </w:t>
            </w:r>
            <w:proofErr w:type="gramStart"/>
            <w:r w:rsidRPr="00B80435">
              <w:rPr>
                <w:rFonts w:ascii="Arial" w:hAnsi="Arial" w:cs="Arial"/>
                <w:sz w:val="24"/>
                <w:szCs w:val="24"/>
              </w:rPr>
              <w:t>“ y</w:t>
            </w:r>
            <w:proofErr w:type="gramEnd"/>
            <w:r w:rsidRPr="00B80435">
              <w:rPr>
                <w:rFonts w:ascii="Arial" w:hAnsi="Arial" w:cs="Arial"/>
                <w:sz w:val="24"/>
                <w:szCs w:val="24"/>
              </w:rPr>
              <w:t xml:space="preserve"> que cuya captura del recurso marino esté destinado al consumo humano directo”.</w:t>
            </w:r>
          </w:p>
          <w:p w14:paraId="4D64203D" w14:textId="77777777" w:rsidR="003D6302" w:rsidRPr="00986560" w:rsidRDefault="003D6302" w:rsidP="003D6302">
            <w:pPr>
              <w:jc w:val="both"/>
              <w:rPr>
                <w:rFonts w:ascii="Arial" w:hAnsi="Arial" w:cs="Arial"/>
                <w:sz w:val="24"/>
                <w:szCs w:val="24"/>
              </w:rPr>
            </w:pPr>
          </w:p>
          <w:p w14:paraId="46120B21" w14:textId="77777777" w:rsidR="003D6302" w:rsidRPr="00986560" w:rsidRDefault="003D6302" w:rsidP="003D6302">
            <w:pPr>
              <w:jc w:val="both"/>
              <w:rPr>
                <w:rFonts w:ascii="Arial" w:hAnsi="Arial" w:cs="Arial"/>
                <w:sz w:val="24"/>
                <w:szCs w:val="24"/>
              </w:rPr>
            </w:pPr>
          </w:p>
          <w:p w14:paraId="1D93B545" w14:textId="77777777" w:rsidR="003D6302" w:rsidRPr="00986560" w:rsidRDefault="003D6302" w:rsidP="003D6302">
            <w:pPr>
              <w:jc w:val="both"/>
              <w:rPr>
                <w:rFonts w:ascii="Arial" w:hAnsi="Arial" w:cs="Arial"/>
                <w:sz w:val="24"/>
                <w:szCs w:val="24"/>
              </w:rPr>
            </w:pPr>
          </w:p>
          <w:p w14:paraId="32C694EE" w14:textId="77777777" w:rsidR="003D6302" w:rsidRPr="00986560" w:rsidRDefault="003D6302" w:rsidP="003D6302">
            <w:pPr>
              <w:jc w:val="both"/>
              <w:rPr>
                <w:rFonts w:ascii="Arial" w:hAnsi="Arial" w:cs="Arial"/>
                <w:sz w:val="24"/>
                <w:szCs w:val="24"/>
              </w:rPr>
            </w:pPr>
          </w:p>
          <w:p w14:paraId="1408A8F3" w14:textId="77777777" w:rsidR="003D6302" w:rsidRPr="00986560" w:rsidRDefault="003D6302" w:rsidP="003D6302">
            <w:pPr>
              <w:jc w:val="both"/>
              <w:rPr>
                <w:rFonts w:ascii="Arial" w:hAnsi="Arial" w:cs="Arial"/>
                <w:sz w:val="24"/>
                <w:szCs w:val="24"/>
              </w:rPr>
            </w:pPr>
          </w:p>
          <w:p w14:paraId="3F64F4CA" w14:textId="77777777" w:rsidR="003D6302" w:rsidRPr="00986560" w:rsidRDefault="003D6302" w:rsidP="003D6302">
            <w:pPr>
              <w:jc w:val="both"/>
              <w:rPr>
                <w:rFonts w:ascii="Arial" w:hAnsi="Arial" w:cs="Arial"/>
                <w:sz w:val="24"/>
                <w:szCs w:val="24"/>
              </w:rPr>
            </w:pPr>
          </w:p>
          <w:p w14:paraId="3D08B920" w14:textId="77777777" w:rsidR="003D6302" w:rsidRPr="00986560" w:rsidRDefault="003D6302" w:rsidP="003D6302">
            <w:pPr>
              <w:jc w:val="both"/>
              <w:rPr>
                <w:rFonts w:ascii="Arial" w:hAnsi="Arial" w:cs="Arial"/>
                <w:sz w:val="24"/>
                <w:szCs w:val="24"/>
              </w:rPr>
            </w:pPr>
          </w:p>
          <w:p w14:paraId="4EF35C8C" w14:textId="77777777" w:rsidR="009E6CB0" w:rsidRPr="00986560" w:rsidRDefault="009E6CB0" w:rsidP="003D6302">
            <w:pPr>
              <w:jc w:val="both"/>
              <w:rPr>
                <w:rFonts w:ascii="Arial" w:hAnsi="Arial" w:cs="Arial"/>
                <w:sz w:val="24"/>
                <w:szCs w:val="24"/>
              </w:rPr>
            </w:pPr>
          </w:p>
          <w:p w14:paraId="48DA59D6" w14:textId="77777777" w:rsidR="009E6CB0" w:rsidRPr="00986560" w:rsidRDefault="009E6CB0" w:rsidP="003D6302">
            <w:pPr>
              <w:jc w:val="both"/>
              <w:rPr>
                <w:rFonts w:ascii="Arial" w:hAnsi="Arial" w:cs="Arial"/>
                <w:sz w:val="24"/>
                <w:szCs w:val="24"/>
              </w:rPr>
            </w:pPr>
          </w:p>
          <w:p w14:paraId="7347A820" w14:textId="77777777" w:rsidR="009E6CB0" w:rsidRPr="00986560" w:rsidRDefault="009E6CB0" w:rsidP="003D6302">
            <w:pPr>
              <w:jc w:val="both"/>
              <w:rPr>
                <w:rFonts w:ascii="Arial" w:hAnsi="Arial" w:cs="Arial"/>
                <w:sz w:val="24"/>
                <w:szCs w:val="24"/>
              </w:rPr>
            </w:pPr>
          </w:p>
          <w:p w14:paraId="569D42EF" w14:textId="77777777" w:rsidR="009E6CB0" w:rsidRPr="00986560" w:rsidRDefault="009E6CB0" w:rsidP="003D6302">
            <w:pPr>
              <w:jc w:val="both"/>
              <w:rPr>
                <w:rFonts w:ascii="Arial" w:hAnsi="Arial" w:cs="Arial"/>
                <w:sz w:val="24"/>
                <w:szCs w:val="24"/>
              </w:rPr>
            </w:pPr>
          </w:p>
          <w:p w14:paraId="10F1E086" w14:textId="77777777" w:rsidR="009E6CB0" w:rsidRDefault="009E6CB0" w:rsidP="003D6302">
            <w:pPr>
              <w:jc w:val="both"/>
              <w:rPr>
                <w:rFonts w:ascii="Arial" w:hAnsi="Arial" w:cs="Arial"/>
                <w:sz w:val="24"/>
                <w:szCs w:val="24"/>
              </w:rPr>
            </w:pPr>
          </w:p>
          <w:p w14:paraId="579C561F" w14:textId="77777777" w:rsidR="00E327F3" w:rsidRDefault="00E327F3" w:rsidP="003D6302">
            <w:pPr>
              <w:jc w:val="both"/>
              <w:rPr>
                <w:rFonts w:ascii="Arial" w:hAnsi="Arial" w:cs="Arial"/>
                <w:sz w:val="24"/>
                <w:szCs w:val="24"/>
              </w:rPr>
            </w:pPr>
          </w:p>
          <w:p w14:paraId="67444E78" w14:textId="77777777" w:rsidR="00E327F3" w:rsidRDefault="00E327F3" w:rsidP="003D6302">
            <w:pPr>
              <w:jc w:val="both"/>
              <w:rPr>
                <w:rFonts w:ascii="Arial" w:hAnsi="Arial" w:cs="Arial"/>
                <w:sz w:val="24"/>
                <w:szCs w:val="24"/>
              </w:rPr>
            </w:pPr>
          </w:p>
          <w:p w14:paraId="4264769A" w14:textId="77777777" w:rsidR="00E327F3" w:rsidRDefault="00E327F3" w:rsidP="003D6302">
            <w:pPr>
              <w:jc w:val="both"/>
              <w:rPr>
                <w:rFonts w:ascii="Arial" w:hAnsi="Arial" w:cs="Arial"/>
                <w:sz w:val="24"/>
                <w:szCs w:val="24"/>
              </w:rPr>
            </w:pPr>
          </w:p>
          <w:p w14:paraId="215F1B76" w14:textId="77777777" w:rsidR="00E327F3" w:rsidRDefault="00E327F3" w:rsidP="003D6302">
            <w:pPr>
              <w:jc w:val="both"/>
              <w:rPr>
                <w:rFonts w:ascii="Arial" w:hAnsi="Arial" w:cs="Arial"/>
                <w:sz w:val="24"/>
                <w:szCs w:val="24"/>
              </w:rPr>
            </w:pPr>
          </w:p>
          <w:p w14:paraId="0BAEBC14" w14:textId="77777777" w:rsidR="00E327F3" w:rsidRDefault="00E327F3" w:rsidP="003D6302">
            <w:pPr>
              <w:jc w:val="both"/>
              <w:rPr>
                <w:rFonts w:ascii="Arial" w:hAnsi="Arial" w:cs="Arial"/>
                <w:sz w:val="24"/>
                <w:szCs w:val="24"/>
              </w:rPr>
            </w:pPr>
          </w:p>
          <w:p w14:paraId="3532719A" w14:textId="77777777" w:rsidR="00E327F3" w:rsidRDefault="00E327F3" w:rsidP="003D6302">
            <w:pPr>
              <w:jc w:val="both"/>
              <w:rPr>
                <w:rFonts w:ascii="Arial" w:hAnsi="Arial" w:cs="Arial"/>
                <w:sz w:val="24"/>
                <w:szCs w:val="24"/>
              </w:rPr>
            </w:pPr>
          </w:p>
          <w:p w14:paraId="1BEF73E5" w14:textId="77777777" w:rsidR="00E327F3" w:rsidRDefault="00E327F3" w:rsidP="003D6302">
            <w:pPr>
              <w:jc w:val="both"/>
              <w:rPr>
                <w:rFonts w:ascii="Arial" w:hAnsi="Arial" w:cs="Arial"/>
                <w:sz w:val="24"/>
                <w:szCs w:val="24"/>
              </w:rPr>
            </w:pPr>
          </w:p>
          <w:p w14:paraId="7B535E6D" w14:textId="77777777" w:rsidR="00E327F3" w:rsidRDefault="00E327F3" w:rsidP="003D6302">
            <w:pPr>
              <w:jc w:val="both"/>
              <w:rPr>
                <w:rFonts w:ascii="Arial" w:hAnsi="Arial" w:cs="Arial"/>
                <w:sz w:val="24"/>
                <w:szCs w:val="24"/>
              </w:rPr>
            </w:pPr>
          </w:p>
          <w:p w14:paraId="50C54ACF" w14:textId="77777777" w:rsidR="00E327F3" w:rsidRDefault="00E327F3" w:rsidP="003D6302">
            <w:pPr>
              <w:jc w:val="both"/>
              <w:rPr>
                <w:rFonts w:ascii="Arial" w:hAnsi="Arial" w:cs="Arial"/>
                <w:sz w:val="24"/>
                <w:szCs w:val="24"/>
              </w:rPr>
            </w:pPr>
          </w:p>
          <w:p w14:paraId="445C9CEB" w14:textId="77777777" w:rsidR="00E327F3" w:rsidRPr="00986560" w:rsidRDefault="00E327F3" w:rsidP="003D6302">
            <w:pPr>
              <w:jc w:val="both"/>
              <w:rPr>
                <w:rFonts w:ascii="Arial" w:hAnsi="Arial" w:cs="Arial"/>
                <w:sz w:val="24"/>
                <w:szCs w:val="24"/>
              </w:rPr>
            </w:pPr>
          </w:p>
          <w:p w14:paraId="737F2CDF" w14:textId="6BBC5A6B" w:rsidR="003D6302" w:rsidRPr="00287F4D" w:rsidRDefault="00E327F3" w:rsidP="003D6302">
            <w:pPr>
              <w:jc w:val="both"/>
              <w:rPr>
                <w:rFonts w:ascii="Arial" w:hAnsi="Arial" w:cs="Arial"/>
                <w:sz w:val="22"/>
                <w:szCs w:val="22"/>
              </w:rPr>
            </w:pPr>
            <w:r w:rsidRPr="00287F4D">
              <w:rPr>
                <w:rFonts w:ascii="Arial" w:hAnsi="Arial" w:cs="Arial"/>
                <w:sz w:val="22"/>
                <w:szCs w:val="22"/>
              </w:rPr>
              <w:t>6</w:t>
            </w:r>
            <w:r w:rsidR="009A5CC5">
              <w:rPr>
                <w:rFonts w:ascii="Arial" w:hAnsi="Arial" w:cs="Arial"/>
                <w:sz w:val="22"/>
                <w:szCs w:val="22"/>
              </w:rPr>
              <w:t>9</w:t>
            </w:r>
            <w:r w:rsidRPr="00287F4D">
              <w:rPr>
                <w:rFonts w:ascii="Arial" w:hAnsi="Arial" w:cs="Arial"/>
                <w:sz w:val="22"/>
                <w:szCs w:val="22"/>
              </w:rPr>
              <w:t xml:space="preserve">. </w:t>
            </w:r>
            <w:r w:rsidR="009E6CB0" w:rsidRPr="00287F4D">
              <w:rPr>
                <w:rFonts w:ascii="Arial" w:hAnsi="Arial" w:cs="Arial"/>
                <w:sz w:val="22"/>
                <w:szCs w:val="22"/>
              </w:rPr>
              <w:t>D</w:t>
            </w:r>
            <w:r w:rsidR="00287F4D" w:rsidRPr="00287F4D">
              <w:rPr>
                <w:rFonts w:ascii="Arial" w:hAnsi="Arial" w:cs="Arial"/>
                <w:sz w:val="22"/>
                <w:szCs w:val="22"/>
              </w:rPr>
              <w:t>IPUTADO</w:t>
            </w:r>
            <w:r w:rsidR="009E6CB0" w:rsidRPr="00287F4D">
              <w:rPr>
                <w:rFonts w:ascii="Arial" w:hAnsi="Arial" w:cs="Arial"/>
                <w:sz w:val="22"/>
                <w:szCs w:val="22"/>
              </w:rPr>
              <w:t xml:space="preserve"> BOBADILLA</w:t>
            </w:r>
            <w:r w:rsidRPr="00287F4D">
              <w:rPr>
                <w:rFonts w:ascii="Arial" w:hAnsi="Arial" w:cs="Arial"/>
                <w:sz w:val="22"/>
                <w:szCs w:val="22"/>
              </w:rPr>
              <w:t xml:space="preserve"> </w:t>
            </w:r>
          </w:p>
          <w:p w14:paraId="45269AEE" w14:textId="2B8740A7" w:rsidR="003D6302" w:rsidRPr="00287F4D" w:rsidRDefault="009E6CB0" w:rsidP="009E6CB0">
            <w:pPr>
              <w:jc w:val="both"/>
              <w:rPr>
                <w:rFonts w:ascii="Arial" w:hAnsi="Arial" w:cs="Arial"/>
                <w:sz w:val="22"/>
                <w:szCs w:val="22"/>
              </w:rPr>
            </w:pPr>
            <w:r w:rsidRPr="00287F4D">
              <w:rPr>
                <w:rFonts w:ascii="Arial" w:hAnsi="Arial" w:cs="Arial"/>
                <w:sz w:val="22"/>
                <w:szCs w:val="22"/>
              </w:rPr>
              <w:t xml:space="preserve">Para remplazar literal </w:t>
            </w:r>
            <w:proofErr w:type="spellStart"/>
            <w:r w:rsidRPr="00287F4D">
              <w:rPr>
                <w:rFonts w:ascii="Arial" w:hAnsi="Arial" w:cs="Arial"/>
                <w:sz w:val="22"/>
                <w:szCs w:val="22"/>
              </w:rPr>
              <w:t>ii</w:t>
            </w:r>
            <w:proofErr w:type="spellEnd"/>
            <w:r w:rsidRPr="00287F4D">
              <w:rPr>
                <w:rFonts w:ascii="Arial" w:hAnsi="Arial" w:cs="Arial"/>
                <w:sz w:val="22"/>
                <w:szCs w:val="22"/>
              </w:rPr>
              <w:t>. del numeral 33) por el siguiente: “</w:t>
            </w:r>
            <w:proofErr w:type="spellStart"/>
            <w:r w:rsidRPr="00287F4D">
              <w:rPr>
                <w:rFonts w:ascii="Arial" w:hAnsi="Arial" w:cs="Arial"/>
                <w:sz w:val="22"/>
                <w:szCs w:val="22"/>
              </w:rPr>
              <w:t>ii</w:t>
            </w:r>
            <w:proofErr w:type="spellEnd"/>
            <w:r w:rsidRPr="00287F4D">
              <w:rPr>
                <w:rFonts w:ascii="Arial" w:hAnsi="Arial" w:cs="Arial"/>
                <w:sz w:val="22"/>
                <w:szCs w:val="22"/>
              </w:rPr>
              <w:t>. Pesquería en plena</w:t>
            </w:r>
            <w:r w:rsidR="00B72B3B">
              <w:rPr>
                <w:rFonts w:ascii="Arial" w:hAnsi="Arial" w:cs="Arial"/>
                <w:sz w:val="22"/>
                <w:szCs w:val="22"/>
              </w:rPr>
              <w:t xml:space="preserve"> </w:t>
            </w:r>
            <w:r w:rsidRPr="00287F4D">
              <w:rPr>
                <w:rFonts w:ascii="Arial" w:hAnsi="Arial" w:cs="Arial"/>
                <w:sz w:val="22"/>
                <w:szCs w:val="22"/>
              </w:rPr>
              <w:t>explotación:</w:t>
            </w:r>
            <w:r w:rsidR="00B72B3B">
              <w:rPr>
                <w:rFonts w:ascii="Arial" w:hAnsi="Arial" w:cs="Arial"/>
                <w:sz w:val="22"/>
                <w:szCs w:val="22"/>
              </w:rPr>
              <w:t xml:space="preserve"> </w:t>
            </w:r>
            <w:r w:rsidRPr="00287F4D">
              <w:rPr>
                <w:rFonts w:ascii="Arial" w:hAnsi="Arial" w:cs="Arial"/>
                <w:sz w:val="22"/>
                <w:szCs w:val="22"/>
              </w:rPr>
              <w:t>aquella cuyo punto biológico está en torno a un margen al 10% y 15% del punto de referencia objetivo definido para esa pesquería por el Comité Científico Técnico respectivo.</w:t>
            </w:r>
          </w:p>
          <w:p w14:paraId="62F79B1F" w14:textId="77777777" w:rsidR="003D6302" w:rsidRPr="00986560" w:rsidRDefault="003D6302" w:rsidP="003D6302">
            <w:pPr>
              <w:jc w:val="both"/>
              <w:rPr>
                <w:rFonts w:ascii="Arial" w:hAnsi="Arial" w:cs="Arial"/>
                <w:sz w:val="24"/>
                <w:szCs w:val="24"/>
              </w:rPr>
            </w:pPr>
          </w:p>
          <w:p w14:paraId="33CC62B3" w14:textId="77777777" w:rsidR="003D6302" w:rsidRPr="00986560" w:rsidRDefault="003D6302" w:rsidP="003D6302">
            <w:pPr>
              <w:jc w:val="both"/>
              <w:rPr>
                <w:rFonts w:ascii="Arial" w:hAnsi="Arial" w:cs="Arial"/>
                <w:sz w:val="24"/>
                <w:szCs w:val="24"/>
              </w:rPr>
            </w:pPr>
          </w:p>
          <w:p w14:paraId="0888549E" w14:textId="77777777" w:rsidR="003D6302" w:rsidRPr="00986560" w:rsidRDefault="003D6302" w:rsidP="003D6302">
            <w:pPr>
              <w:jc w:val="both"/>
              <w:rPr>
                <w:rFonts w:ascii="Arial" w:hAnsi="Arial" w:cs="Arial"/>
                <w:sz w:val="24"/>
                <w:szCs w:val="24"/>
              </w:rPr>
            </w:pPr>
          </w:p>
          <w:p w14:paraId="65B59463" w14:textId="77777777" w:rsidR="003D6302" w:rsidRPr="00986560" w:rsidRDefault="003D6302" w:rsidP="003D6302">
            <w:pPr>
              <w:jc w:val="both"/>
              <w:rPr>
                <w:rFonts w:ascii="Arial" w:hAnsi="Arial" w:cs="Arial"/>
                <w:sz w:val="24"/>
                <w:szCs w:val="24"/>
              </w:rPr>
            </w:pPr>
          </w:p>
          <w:p w14:paraId="67346A0E" w14:textId="77777777" w:rsidR="003D6302" w:rsidRPr="00986560" w:rsidRDefault="003D6302" w:rsidP="003D6302">
            <w:pPr>
              <w:jc w:val="both"/>
              <w:rPr>
                <w:rFonts w:ascii="Arial" w:hAnsi="Arial" w:cs="Arial"/>
                <w:sz w:val="24"/>
                <w:szCs w:val="24"/>
              </w:rPr>
            </w:pPr>
          </w:p>
          <w:p w14:paraId="7CA51AB6" w14:textId="77777777" w:rsidR="003D6302" w:rsidRPr="00986560" w:rsidRDefault="003D6302" w:rsidP="003D6302">
            <w:pPr>
              <w:jc w:val="both"/>
              <w:rPr>
                <w:rFonts w:ascii="Arial" w:hAnsi="Arial" w:cs="Arial"/>
                <w:sz w:val="24"/>
                <w:szCs w:val="24"/>
              </w:rPr>
            </w:pPr>
          </w:p>
          <w:p w14:paraId="1A149D92" w14:textId="77777777" w:rsidR="003D6302" w:rsidRPr="00986560" w:rsidRDefault="003D6302" w:rsidP="003D6302">
            <w:pPr>
              <w:jc w:val="both"/>
              <w:rPr>
                <w:rFonts w:ascii="Arial" w:hAnsi="Arial" w:cs="Arial"/>
                <w:sz w:val="24"/>
                <w:szCs w:val="24"/>
              </w:rPr>
            </w:pPr>
          </w:p>
          <w:p w14:paraId="7155995E" w14:textId="77777777" w:rsidR="003D6302" w:rsidRPr="00986560" w:rsidRDefault="003D6302" w:rsidP="003D6302">
            <w:pPr>
              <w:jc w:val="both"/>
              <w:rPr>
                <w:rFonts w:ascii="Arial" w:hAnsi="Arial" w:cs="Arial"/>
                <w:sz w:val="24"/>
                <w:szCs w:val="24"/>
              </w:rPr>
            </w:pPr>
          </w:p>
          <w:p w14:paraId="4CC45FDC" w14:textId="77777777" w:rsidR="003D6302" w:rsidRPr="00986560" w:rsidRDefault="003D6302" w:rsidP="003D6302">
            <w:pPr>
              <w:jc w:val="both"/>
              <w:rPr>
                <w:rFonts w:ascii="Arial" w:hAnsi="Arial" w:cs="Arial"/>
                <w:sz w:val="24"/>
                <w:szCs w:val="24"/>
              </w:rPr>
            </w:pPr>
          </w:p>
          <w:p w14:paraId="6B2BF73B" w14:textId="77777777" w:rsidR="003D6302" w:rsidRPr="00986560" w:rsidRDefault="003D6302" w:rsidP="003D6302">
            <w:pPr>
              <w:jc w:val="both"/>
              <w:rPr>
                <w:rFonts w:ascii="Arial" w:hAnsi="Arial" w:cs="Arial"/>
                <w:sz w:val="24"/>
                <w:szCs w:val="24"/>
              </w:rPr>
            </w:pPr>
          </w:p>
          <w:p w14:paraId="11DE9FFC" w14:textId="77777777" w:rsidR="003D6302" w:rsidRPr="00986560" w:rsidRDefault="003D6302" w:rsidP="003D6302">
            <w:pPr>
              <w:jc w:val="both"/>
              <w:rPr>
                <w:rFonts w:ascii="Arial" w:hAnsi="Arial" w:cs="Arial"/>
                <w:sz w:val="24"/>
                <w:szCs w:val="24"/>
              </w:rPr>
            </w:pPr>
          </w:p>
          <w:p w14:paraId="7FE71694" w14:textId="77777777" w:rsidR="003D6302" w:rsidRPr="00986560" w:rsidRDefault="003D6302" w:rsidP="003D6302">
            <w:pPr>
              <w:jc w:val="both"/>
              <w:rPr>
                <w:rFonts w:ascii="Arial" w:hAnsi="Arial" w:cs="Arial"/>
                <w:sz w:val="24"/>
                <w:szCs w:val="24"/>
              </w:rPr>
            </w:pPr>
          </w:p>
          <w:p w14:paraId="213BBC15" w14:textId="77777777" w:rsidR="003D6302" w:rsidRPr="00986560" w:rsidRDefault="003D6302" w:rsidP="003D6302">
            <w:pPr>
              <w:jc w:val="both"/>
              <w:rPr>
                <w:rFonts w:ascii="Arial" w:hAnsi="Arial" w:cs="Arial"/>
                <w:sz w:val="24"/>
                <w:szCs w:val="24"/>
              </w:rPr>
            </w:pPr>
          </w:p>
          <w:p w14:paraId="418FD967" w14:textId="77777777" w:rsidR="003D6302" w:rsidRPr="00986560" w:rsidRDefault="003D6302" w:rsidP="003D6302">
            <w:pPr>
              <w:jc w:val="both"/>
              <w:rPr>
                <w:rFonts w:ascii="Arial" w:hAnsi="Arial" w:cs="Arial"/>
                <w:sz w:val="24"/>
                <w:szCs w:val="24"/>
              </w:rPr>
            </w:pPr>
          </w:p>
          <w:p w14:paraId="385A1E2E" w14:textId="77777777" w:rsidR="003D6302" w:rsidRPr="00986560" w:rsidRDefault="003D6302" w:rsidP="003D6302">
            <w:pPr>
              <w:jc w:val="both"/>
              <w:rPr>
                <w:rFonts w:ascii="Arial" w:hAnsi="Arial" w:cs="Arial"/>
                <w:sz w:val="24"/>
                <w:szCs w:val="24"/>
              </w:rPr>
            </w:pPr>
          </w:p>
          <w:p w14:paraId="0683BCC1" w14:textId="77777777" w:rsidR="003D6302" w:rsidRPr="00986560" w:rsidRDefault="003D6302" w:rsidP="003D6302">
            <w:pPr>
              <w:jc w:val="both"/>
              <w:rPr>
                <w:rFonts w:ascii="Arial" w:hAnsi="Arial" w:cs="Arial"/>
                <w:sz w:val="24"/>
                <w:szCs w:val="24"/>
              </w:rPr>
            </w:pPr>
          </w:p>
          <w:p w14:paraId="4AEB87F5" w14:textId="77777777" w:rsidR="003D6302" w:rsidRPr="00986560" w:rsidRDefault="003D6302" w:rsidP="003D6302">
            <w:pPr>
              <w:jc w:val="both"/>
              <w:rPr>
                <w:rFonts w:ascii="Arial" w:hAnsi="Arial" w:cs="Arial"/>
                <w:sz w:val="24"/>
                <w:szCs w:val="24"/>
              </w:rPr>
            </w:pPr>
          </w:p>
          <w:p w14:paraId="465FFC8E" w14:textId="77777777" w:rsidR="003D6302" w:rsidRPr="00986560" w:rsidRDefault="003D6302" w:rsidP="003D6302">
            <w:pPr>
              <w:jc w:val="both"/>
              <w:rPr>
                <w:rFonts w:ascii="Arial" w:hAnsi="Arial" w:cs="Arial"/>
                <w:sz w:val="24"/>
                <w:szCs w:val="24"/>
              </w:rPr>
            </w:pPr>
          </w:p>
          <w:p w14:paraId="71BF95EA" w14:textId="77777777" w:rsidR="003D6302" w:rsidRPr="00986560" w:rsidRDefault="003D6302" w:rsidP="003D6302">
            <w:pPr>
              <w:jc w:val="both"/>
              <w:rPr>
                <w:rFonts w:ascii="Arial" w:hAnsi="Arial" w:cs="Arial"/>
                <w:sz w:val="24"/>
                <w:szCs w:val="24"/>
              </w:rPr>
            </w:pPr>
          </w:p>
          <w:p w14:paraId="3EEAD17C" w14:textId="51C2D051" w:rsidR="003A4C49" w:rsidRPr="00986560" w:rsidRDefault="009A5CC5" w:rsidP="003A4C49">
            <w:pPr>
              <w:pStyle w:val="Sinespaciado"/>
              <w:jc w:val="both"/>
              <w:rPr>
                <w:rFonts w:ascii="Arial" w:hAnsi="Arial" w:cs="Arial"/>
              </w:rPr>
            </w:pPr>
            <w:r>
              <w:rPr>
                <w:rFonts w:ascii="Arial" w:hAnsi="Arial" w:cs="Arial"/>
              </w:rPr>
              <w:t>70</w:t>
            </w:r>
            <w:r w:rsidR="00F64D31">
              <w:rPr>
                <w:rFonts w:ascii="Arial" w:hAnsi="Arial" w:cs="Arial"/>
              </w:rPr>
              <w:t xml:space="preserve">. </w:t>
            </w:r>
            <w:r w:rsidR="003A4C49" w:rsidRPr="00986560">
              <w:rPr>
                <w:rFonts w:ascii="Arial" w:hAnsi="Arial" w:cs="Arial"/>
              </w:rPr>
              <w:t>D</w:t>
            </w:r>
            <w:r w:rsidR="00F64D31">
              <w:rPr>
                <w:rFonts w:ascii="Arial" w:hAnsi="Arial" w:cs="Arial"/>
              </w:rPr>
              <w:t>IPUTADO</w:t>
            </w:r>
            <w:r w:rsidR="003A4C49" w:rsidRPr="00986560">
              <w:rPr>
                <w:rFonts w:ascii="Arial" w:hAnsi="Arial" w:cs="Arial"/>
              </w:rPr>
              <w:t xml:space="preserve"> ROMERO</w:t>
            </w:r>
          </w:p>
          <w:p w14:paraId="3DFFFE9A" w14:textId="7475E4A7" w:rsidR="003A4C49" w:rsidRPr="00986560" w:rsidRDefault="003A4C49" w:rsidP="003A4C49">
            <w:pPr>
              <w:pStyle w:val="Sinespaciado"/>
              <w:jc w:val="both"/>
              <w:rPr>
                <w:rFonts w:ascii="Arial" w:hAnsi="Arial" w:cs="Arial"/>
              </w:rPr>
            </w:pPr>
            <w:r w:rsidRPr="00986560">
              <w:rPr>
                <w:rFonts w:ascii="Arial" w:hAnsi="Arial" w:cs="Arial"/>
              </w:rPr>
              <w:t>Modificase el artículo 5 en el sentido de intercalar el siguiente numeral 35) nuevo pasando el actual 35) a ser 36), cambiando los demás su numeración correlativa según corresponda:"35) Especies de Aguas Profundas: Especie acuática que, en alguna fase de su ciclo vital, se asocia a hábitats presentes en profundidades mayores a 400 m, donde es objetivo de interés de la pesca comercial.".</w:t>
            </w:r>
          </w:p>
          <w:p w14:paraId="4755C895" w14:textId="77777777" w:rsidR="003A4C49" w:rsidRPr="00986560" w:rsidRDefault="003A4C49" w:rsidP="003A4C49">
            <w:pPr>
              <w:pStyle w:val="Sinespaciado"/>
              <w:jc w:val="both"/>
              <w:rPr>
                <w:rFonts w:ascii="Arial" w:hAnsi="Arial" w:cs="Arial"/>
              </w:rPr>
            </w:pPr>
          </w:p>
          <w:p w14:paraId="5AFCEB76" w14:textId="6220CEA0" w:rsidR="003A4C49" w:rsidRPr="00986560" w:rsidRDefault="003B1BE0" w:rsidP="003A4C49">
            <w:pPr>
              <w:pStyle w:val="Sinespaciado"/>
              <w:jc w:val="both"/>
              <w:rPr>
                <w:rFonts w:ascii="Arial" w:hAnsi="Arial" w:cs="Arial"/>
              </w:rPr>
            </w:pPr>
            <w:r>
              <w:rPr>
                <w:rFonts w:ascii="Arial" w:hAnsi="Arial" w:cs="Arial"/>
              </w:rPr>
              <w:t>7</w:t>
            </w:r>
            <w:r w:rsidR="009A5CC5">
              <w:rPr>
                <w:rFonts w:ascii="Arial" w:hAnsi="Arial" w:cs="Arial"/>
              </w:rPr>
              <w:t>1</w:t>
            </w:r>
            <w:r w:rsidR="00F64D31">
              <w:rPr>
                <w:rFonts w:ascii="Arial" w:hAnsi="Arial" w:cs="Arial"/>
              </w:rPr>
              <w:t>. DIPUTADO</w:t>
            </w:r>
            <w:r w:rsidR="003A4C49" w:rsidRPr="00986560">
              <w:rPr>
                <w:rFonts w:ascii="Arial" w:hAnsi="Arial" w:cs="Arial"/>
              </w:rPr>
              <w:t xml:space="preserve"> ROMERO</w:t>
            </w:r>
          </w:p>
          <w:p w14:paraId="30244349" w14:textId="20BA3A05" w:rsidR="003A4C49" w:rsidRPr="00986560" w:rsidRDefault="003A4C49" w:rsidP="003A4C49">
            <w:pPr>
              <w:pStyle w:val="Sinespaciado"/>
              <w:jc w:val="both"/>
              <w:rPr>
                <w:rFonts w:ascii="Arial" w:hAnsi="Arial" w:cs="Arial"/>
              </w:rPr>
            </w:pPr>
            <w:r w:rsidRPr="00986560">
              <w:rPr>
                <w:rFonts w:ascii="Arial" w:hAnsi="Arial" w:cs="Arial"/>
              </w:rPr>
              <w:t xml:space="preserve">Modificase el artículo 5 en el sentido de intercalar el siguiente numeral 35) nuevo pasando el actual 35) a ser 36), cambiando los demás su numeración correlativa según corresponda:"35) Especies </w:t>
            </w:r>
            <w:proofErr w:type="spellStart"/>
            <w:r w:rsidRPr="00986560">
              <w:rPr>
                <w:rFonts w:ascii="Arial" w:hAnsi="Arial" w:cs="Arial"/>
              </w:rPr>
              <w:t>demersales</w:t>
            </w:r>
            <w:proofErr w:type="spellEnd"/>
            <w:r w:rsidRPr="00986560">
              <w:rPr>
                <w:rFonts w:ascii="Arial" w:hAnsi="Arial" w:cs="Arial"/>
              </w:rPr>
              <w:t xml:space="preserve">: especie hidrobiológica de importancia comercial cuyo </w:t>
            </w:r>
            <w:r w:rsidRPr="00986560">
              <w:rPr>
                <w:rFonts w:ascii="Arial" w:hAnsi="Arial" w:cs="Arial"/>
              </w:rPr>
              <w:lastRenderedPageBreak/>
              <w:t xml:space="preserve">hábitat se encuentra cerca o asociado al fondo marino." </w:t>
            </w:r>
          </w:p>
          <w:p w14:paraId="7A36270D" w14:textId="77777777" w:rsidR="003A4C49" w:rsidRPr="00986560" w:rsidRDefault="003A4C49" w:rsidP="003A4C49">
            <w:pPr>
              <w:pStyle w:val="Sinespaciado"/>
              <w:jc w:val="both"/>
              <w:rPr>
                <w:rFonts w:ascii="Arial" w:hAnsi="Arial" w:cs="Arial"/>
              </w:rPr>
            </w:pPr>
          </w:p>
          <w:p w14:paraId="25FBBA21" w14:textId="69738415" w:rsidR="003A4C49" w:rsidRPr="00986560" w:rsidRDefault="00F64D31" w:rsidP="003A4C49">
            <w:pPr>
              <w:pStyle w:val="Sinespaciado"/>
              <w:jc w:val="both"/>
              <w:rPr>
                <w:rFonts w:ascii="Arial" w:hAnsi="Arial" w:cs="Arial"/>
              </w:rPr>
            </w:pPr>
            <w:r>
              <w:rPr>
                <w:rFonts w:ascii="Arial" w:hAnsi="Arial" w:cs="Arial"/>
              </w:rPr>
              <w:t>7</w:t>
            </w:r>
            <w:r w:rsidR="009A5CC5">
              <w:rPr>
                <w:rFonts w:ascii="Arial" w:hAnsi="Arial" w:cs="Arial"/>
              </w:rPr>
              <w:t>2</w:t>
            </w:r>
            <w:r>
              <w:rPr>
                <w:rFonts w:ascii="Arial" w:hAnsi="Arial" w:cs="Arial"/>
              </w:rPr>
              <w:t xml:space="preserve">. DIPUTADO </w:t>
            </w:r>
            <w:r w:rsidR="003A4C49" w:rsidRPr="00986560">
              <w:rPr>
                <w:rFonts w:ascii="Arial" w:hAnsi="Arial" w:cs="Arial"/>
              </w:rPr>
              <w:t>ROMERO</w:t>
            </w:r>
          </w:p>
          <w:p w14:paraId="34BB2822" w14:textId="7B8B8AF1" w:rsidR="003A4C49" w:rsidRPr="00986560" w:rsidRDefault="003A4C49" w:rsidP="003A4C49">
            <w:pPr>
              <w:pStyle w:val="Sinespaciado"/>
              <w:jc w:val="both"/>
              <w:rPr>
                <w:rFonts w:ascii="Arial" w:hAnsi="Arial" w:cs="Arial"/>
              </w:rPr>
            </w:pPr>
            <w:r w:rsidRPr="00986560">
              <w:rPr>
                <w:rFonts w:ascii="Arial" w:hAnsi="Arial" w:cs="Arial"/>
              </w:rPr>
              <w:t>Modificase el artículo 5 en el sentido de intercalar el siguiente numeral 35) nuevo pasando el actual 35) a ser 36), cambiando los demás su numeración correlativa según corresponda: "35) Especies pelágicas: especie hidrobiológica de importancia comercial que habita en la primera parte de la columna de agua, con poco contacto o dependencia del fondo, pudiendo distinguirse dos subgrupos, según su ubicación en la trama trófica del ecosistema: pelágicos pequeños/medianos y pelágicos mayores."</w:t>
            </w:r>
          </w:p>
          <w:p w14:paraId="13D2093D" w14:textId="77777777" w:rsidR="003A4C49" w:rsidRPr="00986560" w:rsidRDefault="003A4C49" w:rsidP="003A4C49">
            <w:pPr>
              <w:pStyle w:val="Sinespaciado"/>
              <w:jc w:val="both"/>
              <w:rPr>
                <w:rFonts w:ascii="Arial" w:hAnsi="Arial" w:cs="Arial"/>
              </w:rPr>
            </w:pPr>
          </w:p>
          <w:p w14:paraId="08C61BA5" w14:textId="77777777" w:rsidR="003D6302" w:rsidRPr="00986560" w:rsidRDefault="003D6302" w:rsidP="003D6302">
            <w:pPr>
              <w:jc w:val="both"/>
              <w:rPr>
                <w:rFonts w:ascii="Arial" w:hAnsi="Arial" w:cs="Arial"/>
                <w:sz w:val="24"/>
                <w:szCs w:val="24"/>
              </w:rPr>
            </w:pPr>
          </w:p>
          <w:p w14:paraId="509FC391" w14:textId="77777777" w:rsidR="003D6302" w:rsidRPr="00986560" w:rsidRDefault="003D6302" w:rsidP="003D6302">
            <w:pPr>
              <w:jc w:val="both"/>
              <w:rPr>
                <w:rFonts w:ascii="Arial" w:hAnsi="Arial" w:cs="Arial"/>
                <w:sz w:val="24"/>
                <w:szCs w:val="24"/>
              </w:rPr>
            </w:pPr>
          </w:p>
          <w:p w14:paraId="5909365A" w14:textId="77777777" w:rsidR="003D6302" w:rsidRPr="00986560" w:rsidRDefault="003D6302" w:rsidP="003D6302">
            <w:pPr>
              <w:jc w:val="both"/>
              <w:rPr>
                <w:rFonts w:ascii="Arial" w:hAnsi="Arial" w:cs="Arial"/>
                <w:sz w:val="24"/>
                <w:szCs w:val="24"/>
              </w:rPr>
            </w:pPr>
          </w:p>
          <w:p w14:paraId="5E8F7AE9" w14:textId="77777777" w:rsidR="003D6302" w:rsidRPr="00986560" w:rsidRDefault="003D6302" w:rsidP="003D6302">
            <w:pPr>
              <w:jc w:val="both"/>
              <w:rPr>
                <w:rFonts w:ascii="Arial" w:hAnsi="Arial" w:cs="Arial"/>
                <w:sz w:val="24"/>
                <w:szCs w:val="24"/>
              </w:rPr>
            </w:pPr>
          </w:p>
          <w:p w14:paraId="460DB06A" w14:textId="77777777" w:rsidR="003D6302" w:rsidRPr="00986560" w:rsidRDefault="003D6302" w:rsidP="003D6302">
            <w:pPr>
              <w:jc w:val="both"/>
              <w:rPr>
                <w:rFonts w:ascii="Arial" w:hAnsi="Arial" w:cs="Arial"/>
                <w:sz w:val="24"/>
                <w:szCs w:val="24"/>
              </w:rPr>
            </w:pPr>
          </w:p>
          <w:p w14:paraId="24D6BBDC" w14:textId="77777777" w:rsidR="003D6302" w:rsidRPr="00986560" w:rsidRDefault="003D6302" w:rsidP="003D6302">
            <w:pPr>
              <w:jc w:val="both"/>
              <w:rPr>
                <w:rFonts w:ascii="Arial" w:hAnsi="Arial" w:cs="Arial"/>
                <w:sz w:val="24"/>
                <w:szCs w:val="24"/>
              </w:rPr>
            </w:pPr>
          </w:p>
          <w:p w14:paraId="3D01DE1D" w14:textId="77777777" w:rsidR="003D6302" w:rsidRPr="00986560" w:rsidRDefault="003D6302" w:rsidP="003D6302">
            <w:pPr>
              <w:jc w:val="both"/>
              <w:rPr>
                <w:rFonts w:ascii="Arial" w:hAnsi="Arial" w:cs="Arial"/>
                <w:sz w:val="24"/>
                <w:szCs w:val="24"/>
              </w:rPr>
            </w:pPr>
          </w:p>
          <w:p w14:paraId="66465681" w14:textId="77777777" w:rsidR="003D6302" w:rsidRPr="00986560" w:rsidRDefault="003D6302" w:rsidP="003D6302">
            <w:pPr>
              <w:jc w:val="both"/>
              <w:rPr>
                <w:rFonts w:ascii="Arial" w:hAnsi="Arial" w:cs="Arial"/>
                <w:sz w:val="24"/>
                <w:szCs w:val="24"/>
              </w:rPr>
            </w:pPr>
          </w:p>
          <w:p w14:paraId="22E255DD" w14:textId="77777777" w:rsidR="003D6302" w:rsidRPr="00986560" w:rsidRDefault="003D6302" w:rsidP="003D6302">
            <w:pPr>
              <w:jc w:val="both"/>
              <w:rPr>
                <w:rFonts w:ascii="Arial" w:hAnsi="Arial" w:cs="Arial"/>
                <w:sz w:val="24"/>
                <w:szCs w:val="24"/>
              </w:rPr>
            </w:pPr>
          </w:p>
          <w:p w14:paraId="3352A616" w14:textId="77777777" w:rsidR="003D6302" w:rsidRPr="00986560" w:rsidRDefault="003D6302" w:rsidP="003D6302">
            <w:pPr>
              <w:jc w:val="both"/>
              <w:rPr>
                <w:rFonts w:ascii="Arial" w:hAnsi="Arial" w:cs="Arial"/>
                <w:sz w:val="24"/>
                <w:szCs w:val="24"/>
              </w:rPr>
            </w:pPr>
          </w:p>
          <w:p w14:paraId="7CAA8A33" w14:textId="77777777" w:rsidR="003D6302" w:rsidRPr="00986560" w:rsidRDefault="003D6302" w:rsidP="003D6302">
            <w:pPr>
              <w:jc w:val="both"/>
              <w:rPr>
                <w:rFonts w:ascii="Arial" w:hAnsi="Arial" w:cs="Arial"/>
                <w:sz w:val="24"/>
                <w:szCs w:val="24"/>
              </w:rPr>
            </w:pPr>
          </w:p>
          <w:p w14:paraId="3FEE7B18" w14:textId="77777777" w:rsidR="003D6302" w:rsidRPr="00986560" w:rsidRDefault="003D6302" w:rsidP="003D6302">
            <w:pPr>
              <w:jc w:val="both"/>
              <w:rPr>
                <w:rFonts w:ascii="Arial" w:hAnsi="Arial" w:cs="Arial"/>
                <w:sz w:val="24"/>
                <w:szCs w:val="24"/>
              </w:rPr>
            </w:pPr>
          </w:p>
          <w:p w14:paraId="69855793" w14:textId="77777777" w:rsidR="003D6302" w:rsidRPr="00986560" w:rsidRDefault="003D6302" w:rsidP="003D6302">
            <w:pPr>
              <w:jc w:val="both"/>
              <w:rPr>
                <w:rFonts w:ascii="Arial" w:hAnsi="Arial" w:cs="Arial"/>
                <w:sz w:val="24"/>
                <w:szCs w:val="24"/>
              </w:rPr>
            </w:pPr>
          </w:p>
          <w:p w14:paraId="5CABD34D" w14:textId="77777777" w:rsidR="003D6302" w:rsidRPr="00986560" w:rsidRDefault="003D6302" w:rsidP="003D6302">
            <w:pPr>
              <w:jc w:val="both"/>
              <w:rPr>
                <w:rFonts w:ascii="Arial" w:hAnsi="Arial" w:cs="Arial"/>
                <w:sz w:val="24"/>
                <w:szCs w:val="24"/>
              </w:rPr>
            </w:pPr>
          </w:p>
          <w:p w14:paraId="1CB73BBF" w14:textId="77777777" w:rsidR="003D6302" w:rsidRPr="00986560" w:rsidRDefault="003D6302" w:rsidP="003D6302">
            <w:pPr>
              <w:jc w:val="both"/>
              <w:rPr>
                <w:rFonts w:ascii="Arial" w:hAnsi="Arial" w:cs="Arial"/>
                <w:sz w:val="24"/>
                <w:szCs w:val="24"/>
              </w:rPr>
            </w:pPr>
          </w:p>
          <w:p w14:paraId="734A6722" w14:textId="77777777" w:rsidR="003D6302" w:rsidRPr="00986560" w:rsidRDefault="003D6302" w:rsidP="003D6302">
            <w:pPr>
              <w:jc w:val="both"/>
              <w:rPr>
                <w:rFonts w:ascii="Arial" w:hAnsi="Arial" w:cs="Arial"/>
                <w:sz w:val="24"/>
                <w:szCs w:val="24"/>
              </w:rPr>
            </w:pPr>
          </w:p>
          <w:p w14:paraId="6D9DC630" w14:textId="77777777" w:rsidR="003D6302" w:rsidRPr="00986560" w:rsidRDefault="003D6302" w:rsidP="003D6302">
            <w:pPr>
              <w:jc w:val="both"/>
              <w:rPr>
                <w:rFonts w:ascii="Arial" w:hAnsi="Arial" w:cs="Arial"/>
                <w:sz w:val="24"/>
                <w:szCs w:val="24"/>
              </w:rPr>
            </w:pPr>
          </w:p>
          <w:p w14:paraId="36095153" w14:textId="77777777" w:rsidR="003D6302" w:rsidRPr="00986560" w:rsidRDefault="003D6302" w:rsidP="003D6302">
            <w:pPr>
              <w:jc w:val="both"/>
              <w:rPr>
                <w:rFonts w:ascii="Arial" w:hAnsi="Arial" w:cs="Arial"/>
                <w:sz w:val="24"/>
                <w:szCs w:val="24"/>
              </w:rPr>
            </w:pPr>
          </w:p>
          <w:p w14:paraId="6FFA2F97" w14:textId="77777777" w:rsidR="003D6302" w:rsidRPr="00986560" w:rsidRDefault="003D6302" w:rsidP="003D6302">
            <w:pPr>
              <w:jc w:val="both"/>
              <w:rPr>
                <w:rFonts w:ascii="Arial" w:hAnsi="Arial" w:cs="Arial"/>
                <w:sz w:val="24"/>
                <w:szCs w:val="24"/>
              </w:rPr>
            </w:pPr>
          </w:p>
          <w:p w14:paraId="71F45606" w14:textId="77777777" w:rsidR="003D6302" w:rsidRPr="00986560" w:rsidRDefault="003D6302" w:rsidP="003D6302">
            <w:pPr>
              <w:jc w:val="both"/>
              <w:rPr>
                <w:rFonts w:ascii="Arial" w:hAnsi="Arial" w:cs="Arial"/>
                <w:sz w:val="24"/>
                <w:szCs w:val="24"/>
              </w:rPr>
            </w:pPr>
          </w:p>
          <w:p w14:paraId="0426266C" w14:textId="77777777" w:rsidR="003D6302" w:rsidRPr="00986560" w:rsidRDefault="003D6302" w:rsidP="003D6302">
            <w:pPr>
              <w:jc w:val="both"/>
              <w:rPr>
                <w:rFonts w:ascii="Arial" w:hAnsi="Arial" w:cs="Arial"/>
                <w:sz w:val="24"/>
                <w:szCs w:val="24"/>
              </w:rPr>
            </w:pPr>
          </w:p>
          <w:p w14:paraId="063690A5" w14:textId="77777777" w:rsidR="003D6302" w:rsidRPr="00986560" w:rsidRDefault="003D6302" w:rsidP="003D6302">
            <w:pPr>
              <w:jc w:val="both"/>
              <w:rPr>
                <w:rFonts w:ascii="Arial" w:hAnsi="Arial" w:cs="Arial"/>
                <w:sz w:val="24"/>
                <w:szCs w:val="24"/>
              </w:rPr>
            </w:pPr>
          </w:p>
          <w:p w14:paraId="1DA8F374" w14:textId="77777777" w:rsidR="003D6302" w:rsidRPr="00986560" w:rsidRDefault="003D6302" w:rsidP="003D6302">
            <w:pPr>
              <w:jc w:val="both"/>
              <w:rPr>
                <w:rFonts w:ascii="Arial" w:hAnsi="Arial" w:cs="Arial"/>
                <w:sz w:val="24"/>
                <w:szCs w:val="24"/>
              </w:rPr>
            </w:pPr>
          </w:p>
          <w:p w14:paraId="3F68DD9F" w14:textId="77777777" w:rsidR="003D6302" w:rsidRPr="00986560" w:rsidRDefault="003D6302" w:rsidP="003D6302">
            <w:pPr>
              <w:jc w:val="both"/>
              <w:rPr>
                <w:rFonts w:ascii="Arial" w:hAnsi="Arial" w:cs="Arial"/>
                <w:sz w:val="24"/>
                <w:szCs w:val="24"/>
              </w:rPr>
            </w:pPr>
          </w:p>
          <w:p w14:paraId="7F9ACF83" w14:textId="77777777" w:rsidR="003D6302" w:rsidRPr="00986560" w:rsidRDefault="003D6302" w:rsidP="003D6302">
            <w:pPr>
              <w:jc w:val="both"/>
              <w:rPr>
                <w:rFonts w:ascii="Arial" w:hAnsi="Arial" w:cs="Arial"/>
                <w:sz w:val="24"/>
                <w:szCs w:val="24"/>
              </w:rPr>
            </w:pPr>
          </w:p>
          <w:p w14:paraId="398D8A07" w14:textId="77777777" w:rsidR="003D6302" w:rsidRPr="00986560" w:rsidRDefault="003D6302" w:rsidP="003D6302">
            <w:pPr>
              <w:jc w:val="both"/>
              <w:rPr>
                <w:rFonts w:ascii="Arial" w:hAnsi="Arial" w:cs="Arial"/>
                <w:sz w:val="24"/>
                <w:szCs w:val="24"/>
              </w:rPr>
            </w:pPr>
          </w:p>
          <w:p w14:paraId="25D097F2" w14:textId="77777777" w:rsidR="003D6302" w:rsidRPr="00986560" w:rsidRDefault="003D6302" w:rsidP="003D6302">
            <w:pPr>
              <w:jc w:val="both"/>
              <w:rPr>
                <w:rFonts w:ascii="Arial" w:hAnsi="Arial" w:cs="Arial"/>
                <w:sz w:val="24"/>
                <w:szCs w:val="24"/>
              </w:rPr>
            </w:pPr>
          </w:p>
          <w:p w14:paraId="1D3AF0B0" w14:textId="77777777" w:rsidR="003D6302" w:rsidRPr="00986560" w:rsidRDefault="003D6302" w:rsidP="003D6302">
            <w:pPr>
              <w:jc w:val="both"/>
              <w:rPr>
                <w:rFonts w:ascii="Arial" w:hAnsi="Arial" w:cs="Arial"/>
                <w:sz w:val="24"/>
                <w:szCs w:val="24"/>
              </w:rPr>
            </w:pPr>
          </w:p>
          <w:p w14:paraId="4D7FB532" w14:textId="77777777" w:rsidR="003D6302" w:rsidRPr="00986560" w:rsidRDefault="003D6302" w:rsidP="003D6302">
            <w:pPr>
              <w:jc w:val="both"/>
              <w:rPr>
                <w:rFonts w:ascii="Arial" w:hAnsi="Arial" w:cs="Arial"/>
                <w:sz w:val="24"/>
                <w:szCs w:val="24"/>
              </w:rPr>
            </w:pPr>
          </w:p>
          <w:p w14:paraId="21D49F25" w14:textId="77777777" w:rsidR="003D6302" w:rsidRPr="00986560" w:rsidRDefault="003D6302" w:rsidP="003D6302">
            <w:pPr>
              <w:jc w:val="both"/>
              <w:rPr>
                <w:rFonts w:ascii="Arial" w:hAnsi="Arial" w:cs="Arial"/>
                <w:sz w:val="24"/>
                <w:szCs w:val="24"/>
              </w:rPr>
            </w:pPr>
          </w:p>
          <w:p w14:paraId="5080A43B" w14:textId="77777777" w:rsidR="003D6302" w:rsidRPr="00986560" w:rsidRDefault="003D6302" w:rsidP="003D6302">
            <w:pPr>
              <w:jc w:val="both"/>
              <w:rPr>
                <w:rFonts w:ascii="Arial" w:hAnsi="Arial" w:cs="Arial"/>
                <w:sz w:val="24"/>
                <w:szCs w:val="24"/>
              </w:rPr>
            </w:pPr>
          </w:p>
          <w:p w14:paraId="371C4008" w14:textId="77777777" w:rsidR="003D6302" w:rsidRPr="00986560" w:rsidRDefault="003D6302" w:rsidP="003D6302">
            <w:pPr>
              <w:jc w:val="both"/>
              <w:rPr>
                <w:rFonts w:ascii="Arial" w:hAnsi="Arial" w:cs="Arial"/>
                <w:sz w:val="24"/>
                <w:szCs w:val="24"/>
              </w:rPr>
            </w:pPr>
          </w:p>
          <w:p w14:paraId="61BFB7FE" w14:textId="77777777" w:rsidR="003D6302" w:rsidRPr="00986560" w:rsidRDefault="003D6302" w:rsidP="003D6302">
            <w:pPr>
              <w:jc w:val="both"/>
              <w:rPr>
                <w:rFonts w:ascii="Arial" w:hAnsi="Arial" w:cs="Arial"/>
                <w:sz w:val="24"/>
                <w:szCs w:val="24"/>
              </w:rPr>
            </w:pPr>
          </w:p>
          <w:p w14:paraId="61ADF003" w14:textId="77777777" w:rsidR="003D6302" w:rsidRPr="00986560" w:rsidRDefault="003D6302" w:rsidP="003D6302">
            <w:pPr>
              <w:jc w:val="both"/>
              <w:rPr>
                <w:rFonts w:ascii="Arial" w:hAnsi="Arial" w:cs="Arial"/>
                <w:sz w:val="24"/>
                <w:szCs w:val="24"/>
              </w:rPr>
            </w:pPr>
          </w:p>
          <w:p w14:paraId="14AF80E5" w14:textId="77777777" w:rsidR="003D6302" w:rsidRPr="00986560" w:rsidRDefault="003D6302" w:rsidP="003D6302">
            <w:pPr>
              <w:jc w:val="both"/>
              <w:rPr>
                <w:rFonts w:ascii="Arial" w:hAnsi="Arial" w:cs="Arial"/>
                <w:sz w:val="24"/>
                <w:szCs w:val="24"/>
              </w:rPr>
            </w:pPr>
          </w:p>
          <w:p w14:paraId="44F6279B" w14:textId="77777777" w:rsidR="003D6302" w:rsidRPr="00986560" w:rsidRDefault="003D6302" w:rsidP="003D6302">
            <w:pPr>
              <w:jc w:val="both"/>
              <w:rPr>
                <w:rFonts w:ascii="Arial" w:hAnsi="Arial" w:cs="Arial"/>
                <w:sz w:val="24"/>
                <w:szCs w:val="24"/>
              </w:rPr>
            </w:pPr>
          </w:p>
          <w:p w14:paraId="484A081A" w14:textId="77777777" w:rsidR="003D6302" w:rsidRPr="00986560" w:rsidRDefault="003D6302" w:rsidP="003D6302">
            <w:pPr>
              <w:jc w:val="both"/>
              <w:rPr>
                <w:rFonts w:ascii="Arial" w:hAnsi="Arial" w:cs="Arial"/>
                <w:sz w:val="24"/>
                <w:szCs w:val="24"/>
              </w:rPr>
            </w:pPr>
          </w:p>
          <w:p w14:paraId="4E16B29F" w14:textId="77777777" w:rsidR="003D6302" w:rsidRPr="00986560" w:rsidRDefault="003D6302" w:rsidP="003D6302">
            <w:pPr>
              <w:jc w:val="both"/>
              <w:rPr>
                <w:rFonts w:ascii="Arial" w:hAnsi="Arial" w:cs="Arial"/>
                <w:sz w:val="24"/>
                <w:szCs w:val="24"/>
              </w:rPr>
            </w:pPr>
          </w:p>
          <w:p w14:paraId="4B405F82" w14:textId="77777777" w:rsidR="003D6302" w:rsidRPr="00986560" w:rsidRDefault="003D6302" w:rsidP="003D6302">
            <w:pPr>
              <w:jc w:val="both"/>
              <w:rPr>
                <w:rFonts w:ascii="Arial" w:hAnsi="Arial" w:cs="Arial"/>
                <w:sz w:val="24"/>
                <w:szCs w:val="24"/>
              </w:rPr>
            </w:pPr>
          </w:p>
          <w:p w14:paraId="41E87584" w14:textId="77777777" w:rsidR="003D6302" w:rsidRPr="00986560" w:rsidRDefault="003D6302" w:rsidP="003D6302">
            <w:pPr>
              <w:jc w:val="both"/>
              <w:rPr>
                <w:rFonts w:ascii="Arial" w:hAnsi="Arial" w:cs="Arial"/>
                <w:sz w:val="24"/>
                <w:szCs w:val="24"/>
              </w:rPr>
            </w:pPr>
          </w:p>
          <w:p w14:paraId="77940E9F" w14:textId="77777777" w:rsidR="003D6302" w:rsidRPr="00986560" w:rsidRDefault="003D6302" w:rsidP="003D6302">
            <w:pPr>
              <w:jc w:val="both"/>
              <w:rPr>
                <w:rFonts w:ascii="Arial" w:hAnsi="Arial" w:cs="Arial"/>
                <w:sz w:val="24"/>
                <w:szCs w:val="24"/>
              </w:rPr>
            </w:pPr>
          </w:p>
          <w:p w14:paraId="10A7CF6E" w14:textId="77777777" w:rsidR="003D6302" w:rsidRPr="00986560" w:rsidRDefault="003D6302" w:rsidP="003D6302">
            <w:pPr>
              <w:jc w:val="both"/>
              <w:rPr>
                <w:rFonts w:ascii="Arial" w:hAnsi="Arial" w:cs="Arial"/>
                <w:sz w:val="24"/>
                <w:szCs w:val="24"/>
              </w:rPr>
            </w:pPr>
          </w:p>
          <w:p w14:paraId="35906E78" w14:textId="77777777" w:rsidR="003D6302" w:rsidRPr="00986560" w:rsidRDefault="003D6302" w:rsidP="003D6302">
            <w:pPr>
              <w:jc w:val="both"/>
              <w:rPr>
                <w:rFonts w:ascii="Arial" w:hAnsi="Arial" w:cs="Arial"/>
                <w:sz w:val="24"/>
                <w:szCs w:val="24"/>
              </w:rPr>
            </w:pPr>
          </w:p>
          <w:p w14:paraId="47BF7333" w14:textId="77777777" w:rsidR="003D6302" w:rsidRPr="00986560" w:rsidRDefault="003D6302" w:rsidP="003D6302">
            <w:pPr>
              <w:jc w:val="both"/>
              <w:rPr>
                <w:rFonts w:ascii="Arial" w:hAnsi="Arial" w:cs="Arial"/>
                <w:sz w:val="24"/>
                <w:szCs w:val="24"/>
              </w:rPr>
            </w:pPr>
          </w:p>
          <w:p w14:paraId="74F4F5BE" w14:textId="77777777" w:rsidR="003D6302" w:rsidRPr="00986560" w:rsidRDefault="003D6302" w:rsidP="003D6302">
            <w:pPr>
              <w:jc w:val="both"/>
              <w:rPr>
                <w:rFonts w:ascii="Arial" w:hAnsi="Arial" w:cs="Arial"/>
                <w:sz w:val="24"/>
                <w:szCs w:val="24"/>
              </w:rPr>
            </w:pPr>
          </w:p>
          <w:p w14:paraId="15300469" w14:textId="77777777" w:rsidR="003D6302" w:rsidRPr="00986560" w:rsidRDefault="003D6302" w:rsidP="003D6302">
            <w:pPr>
              <w:jc w:val="both"/>
              <w:rPr>
                <w:rFonts w:ascii="Arial" w:hAnsi="Arial" w:cs="Arial"/>
                <w:sz w:val="24"/>
                <w:szCs w:val="24"/>
              </w:rPr>
            </w:pPr>
          </w:p>
          <w:p w14:paraId="42A4EDE0" w14:textId="77777777" w:rsidR="003D6302" w:rsidRPr="00986560" w:rsidRDefault="003D6302" w:rsidP="003D6302">
            <w:pPr>
              <w:jc w:val="both"/>
              <w:rPr>
                <w:rFonts w:ascii="Arial" w:hAnsi="Arial" w:cs="Arial"/>
                <w:sz w:val="24"/>
                <w:szCs w:val="24"/>
              </w:rPr>
            </w:pPr>
          </w:p>
          <w:p w14:paraId="4A226E71" w14:textId="77777777" w:rsidR="003D6302" w:rsidRPr="00986560" w:rsidRDefault="003D6302" w:rsidP="003D6302">
            <w:pPr>
              <w:jc w:val="both"/>
              <w:rPr>
                <w:rFonts w:ascii="Arial" w:hAnsi="Arial" w:cs="Arial"/>
                <w:sz w:val="24"/>
                <w:szCs w:val="24"/>
              </w:rPr>
            </w:pPr>
          </w:p>
          <w:p w14:paraId="151129EE" w14:textId="77777777" w:rsidR="003D6302" w:rsidRPr="00986560" w:rsidRDefault="003D6302" w:rsidP="003D6302">
            <w:pPr>
              <w:jc w:val="both"/>
              <w:rPr>
                <w:rFonts w:ascii="Arial" w:hAnsi="Arial" w:cs="Arial"/>
                <w:sz w:val="24"/>
                <w:szCs w:val="24"/>
              </w:rPr>
            </w:pPr>
          </w:p>
          <w:p w14:paraId="79A19C93" w14:textId="77777777" w:rsidR="003D6302" w:rsidRPr="00986560" w:rsidRDefault="003D6302" w:rsidP="003D6302">
            <w:pPr>
              <w:jc w:val="both"/>
              <w:rPr>
                <w:rFonts w:ascii="Arial" w:hAnsi="Arial" w:cs="Arial"/>
                <w:sz w:val="24"/>
                <w:szCs w:val="24"/>
              </w:rPr>
            </w:pPr>
          </w:p>
          <w:p w14:paraId="5F10C661" w14:textId="77777777" w:rsidR="003D6302" w:rsidRPr="00986560" w:rsidRDefault="003D6302" w:rsidP="003D6302">
            <w:pPr>
              <w:jc w:val="both"/>
              <w:rPr>
                <w:rFonts w:ascii="Arial" w:hAnsi="Arial" w:cs="Arial"/>
                <w:sz w:val="24"/>
                <w:szCs w:val="24"/>
              </w:rPr>
            </w:pPr>
          </w:p>
          <w:p w14:paraId="48BFF364" w14:textId="77777777" w:rsidR="003D6302" w:rsidRPr="00986560" w:rsidRDefault="003D6302" w:rsidP="003D6302">
            <w:pPr>
              <w:jc w:val="both"/>
              <w:rPr>
                <w:rFonts w:ascii="Arial" w:hAnsi="Arial" w:cs="Arial"/>
                <w:sz w:val="24"/>
                <w:szCs w:val="24"/>
              </w:rPr>
            </w:pPr>
          </w:p>
          <w:p w14:paraId="360883B4" w14:textId="77777777" w:rsidR="003D6302" w:rsidRPr="00986560" w:rsidRDefault="003D6302" w:rsidP="003D6302">
            <w:pPr>
              <w:jc w:val="both"/>
              <w:rPr>
                <w:rFonts w:ascii="Arial" w:hAnsi="Arial" w:cs="Arial"/>
                <w:sz w:val="24"/>
                <w:szCs w:val="24"/>
              </w:rPr>
            </w:pPr>
          </w:p>
          <w:p w14:paraId="5100B0BD" w14:textId="77777777" w:rsidR="003D6302" w:rsidRPr="00986560" w:rsidRDefault="003D6302" w:rsidP="003D6302">
            <w:pPr>
              <w:jc w:val="both"/>
              <w:rPr>
                <w:rFonts w:ascii="Arial" w:hAnsi="Arial" w:cs="Arial"/>
                <w:sz w:val="24"/>
                <w:szCs w:val="24"/>
              </w:rPr>
            </w:pPr>
          </w:p>
          <w:p w14:paraId="02871B9F" w14:textId="77777777" w:rsidR="003D6302" w:rsidRDefault="003D6302" w:rsidP="003D6302">
            <w:pPr>
              <w:jc w:val="both"/>
              <w:rPr>
                <w:rFonts w:ascii="Arial" w:hAnsi="Arial" w:cs="Arial"/>
                <w:sz w:val="24"/>
                <w:szCs w:val="24"/>
              </w:rPr>
            </w:pPr>
          </w:p>
          <w:p w14:paraId="692C9784" w14:textId="77777777" w:rsidR="005A4C08" w:rsidRDefault="005A4C08" w:rsidP="003D6302">
            <w:pPr>
              <w:jc w:val="both"/>
              <w:rPr>
                <w:rFonts w:ascii="Arial" w:hAnsi="Arial" w:cs="Arial"/>
                <w:sz w:val="24"/>
                <w:szCs w:val="24"/>
              </w:rPr>
            </w:pPr>
          </w:p>
          <w:p w14:paraId="76F62314" w14:textId="77777777" w:rsidR="005A4C08" w:rsidRDefault="005A4C08" w:rsidP="003D6302">
            <w:pPr>
              <w:jc w:val="both"/>
              <w:rPr>
                <w:rFonts w:ascii="Arial" w:hAnsi="Arial" w:cs="Arial"/>
                <w:sz w:val="24"/>
                <w:szCs w:val="24"/>
              </w:rPr>
            </w:pPr>
          </w:p>
          <w:p w14:paraId="0A4E7D73" w14:textId="77777777" w:rsidR="005A4C08" w:rsidRDefault="005A4C08" w:rsidP="003D6302">
            <w:pPr>
              <w:jc w:val="both"/>
              <w:rPr>
                <w:rFonts w:ascii="Arial" w:hAnsi="Arial" w:cs="Arial"/>
                <w:sz w:val="24"/>
                <w:szCs w:val="24"/>
              </w:rPr>
            </w:pPr>
          </w:p>
          <w:p w14:paraId="348D1973" w14:textId="77777777" w:rsidR="005A4C08" w:rsidRDefault="005A4C08" w:rsidP="003D6302">
            <w:pPr>
              <w:jc w:val="both"/>
              <w:rPr>
                <w:rFonts w:ascii="Arial" w:hAnsi="Arial" w:cs="Arial"/>
                <w:sz w:val="24"/>
                <w:szCs w:val="24"/>
              </w:rPr>
            </w:pPr>
          </w:p>
          <w:p w14:paraId="7E8550F3" w14:textId="77777777" w:rsidR="005A4C08" w:rsidRDefault="005A4C08" w:rsidP="003D6302">
            <w:pPr>
              <w:jc w:val="both"/>
              <w:rPr>
                <w:rFonts w:ascii="Arial" w:hAnsi="Arial" w:cs="Arial"/>
                <w:sz w:val="24"/>
                <w:szCs w:val="24"/>
              </w:rPr>
            </w:pPr>
          </w:p>
          <w:p w14:paraId="42BBC754" w14:textId="77777777" w:rsidR="005A4C08" w:rsidRDefault="005A4C08" w:rsidP="003D6302">
            <w:pPr>
              <w:jc w:val="both"/>
              <w:rPr>
                <w:rFonts w:ascii="Arial" w:hAnsi="Arial" w:cs="Arial"/>
                <w:sz w:val="24"/>
                <w:szCs w:val="24"/>
              </w:rPr>
            </w:pPr>
          </w:p>
          <w:p w14:paraId="384A1B24" w14:textId="77777777" w:rsidR="005A4C08" w:rsidRDefault="005A4C08" w:rsidP="003D6302">
            <w:pPr>
              <w:jc w:val="both"/>
              <w:rPr>
                <w:rFonts w:ascii="Arial" w:hAnsi="Arial" w:cs="Arial"/>
                <w:sz w:val="24"/>
                <w:szCs w:val="24"/>
              </w:rPr>
            </w:pPr>
          </w:p>
          <w:p w14:paraId="2FDE47AE" w14:textId="77777777" w:rsidR="005A4C08" w:rsidRDefault="005A4C08" w:rsidP="003D6302">
            <w:pPr>
              <w:jc w:val="both"/>
              <w:rPr>
                <w:rFonts w:ascii="Arial" w:hAnsi="Arial" w:cs="Arial"/>
                <w:sz w:val="24"/>
                <w:szCs w:val="24"/>
              </w:rPr>
            </w:pPr>
          </w:p>
          <w:p w14:paraId="63FEEE2F" w14:textId="77777777" w:rsidR="005A4C08" w:rsidRDefault="005A4C08" w:rsidP="003D6302">
            <w:pPr>
              <w:jc w:val="both"/>
              <w:rPr>
                <w:rFonts w:ascii="Arial" w:hAnsi="Arial" w:cs="Arial"/>
                <w:sz w:val="24"/>
                <w:szCs w:val="24"/>
              </w:rPr>
            </w:pPr>
          </w:p>
          <w:p w14:paraId="32203DA9" w14:textId="77777777" w:rsidR="005A4C08" w:rsidRDefault="005A4C08" w:rsidP="003D6302">
            <w:pPr>
              <w:jc w:val="both"/>
              <w:rPr>
                <w:rFonts w:ascii="Arial" w:hAnsi="Arial" w:cs="Arial"/>
                <w:sz w:val="24"/>
                <w:szCs w:val="24"/>
              </w:rPr>
            </w:pPr>
          </w:p>
          <w:p w14:paraId="4D379643" w14:textId="77777777" w:rsidR="005A4C08" w:rsidRDefault="005A4C08" w:rsidP="003D6302">
            <w:pPr>
              <w:jc w:val="both"/>
              <w:rPr>
                <w:rFonts w:ascii="Arial" w:hAnsi="Arial" w:cs="Arial"/>
                <w:sz w:val="24"/>
                <w:szCs w:val="24"/>
              </w:rPr>
            </w:pPr>
          </w:p>
          <w:p w14:paraId="6E4E7CFB" w14:textId="77777777" w:rsidR="005A4C08" w:rsidRDefault="005A4C08" w:rsidP="003D6302">
            <w:pPr>
              <w:jc w:val="both"/>
              <w:rPr>
                <w:rFonts w:ascii="Arial" w:hAnsi="Arial" w:cs="Arial"/>
                <w:sz w:val="24"/>
                <w:szCs w:val="24"/>
              </w:rPr>
            </w:pPr>
          </w:p>
          <w:p w14:paraId="104014FE" w14:textId="77777777" w:rsidR="005A4C08" w:rsidRDefault="005A4C08" w:rsidP="003D6302">
            <w:pPr>
              <w:jc w:val="both"/>
              <w:rPr>
                <w:rFonts w:ascii="Arial" w:hAnsi="Arial" w:cs="Arial"/>
                <w:sz w:val="24"/>
                <w:szCs w:val="24"/>
              </w:rPr>
            </w:pPr>
          </w:p>
          <w:p w14:paraId="02E23F74" w14:textId="77777777" w:rsidR="005A4C08" w:rsidRDefault="005A4C08" w:rsidP="003D6302">
            <w:pPr>
              <w:jc w:val="both"/>
              <w:rPr>
                <w:rFonts w:ascii="Arial" w:hAnsi="Arial" w:cs="Arial"/>
                <w:sz w:val="24"/>
                <w:szCs w:val="24"/>
              </w:rPr>
            </w:pPr>
          </w:p>
          <w:p w14:paraId="36909704" w14:textId="77777777" w:rsidR="005A4C08" w:rsidRDefault="005A4C08" w:rsidP="003D6302">
            <w:pPr>
              <w:jc w:val="both"/>
              <w:rPr>
                <w:rFonts w:ascii="Arial" w:hAnsi="Arial" w:cs="Arial"/>
                <w:sz w:val="24"/>
                <w:szCs w:val="24"/>
              </w:rPr>
            </w:pPr>
          </w:p>
          <w:p w14:paraId="2EC09CE7" w14:textId="77777777" w:rsidR="005A4C08" w:rsidRDefault="005A4C08" w:rsidP="003D6302">
            <w:pPr>
              <w:jc w:val="both"/>
              <w:rPr>
                <w:rFonts w:ascii="Arial" w:hAnsi="Arial" w:cs="Arial"/>
                <w:sz w:val="24"/>
                <w:szCs w:val="24"/>
              </w:rPr>
            </w:pPr>
          </w:p>
          <w:p w14:paraId="4F9BC7A3" w14:textId="77777777" w:rsidR="005A4C08" w:rsidRDefault="005A4C08" w:rsidP="003D6302">
            <w:pPr>
              <w:jc w:val="both"/>
              <w:rPr>
                <w:rFonts w:ascii="Arial" w:hAnsi="Arial" w:cs="Arial"/>
                <w:sz w:val="24"/>
                <w:szCs w:val="24"/>
              </w:rPr>
            </w:pPr>
          </w:p>
          <w:p w14:paraId="7C07B8A2" w14:textId="77777777" w:rsidR="005A4C08" w:rsidRDefault="005A4C08" w:rsidP="003D6302">
            <w:pPr>
              <w:jc w:val="both"/>
              <w:rPr>
                <w:rFonts w:ascii="Arial" w:hAnsi="Arial" w:cs="Arial"/>
                <w:sz w:val="24"/>
                <w:szCs w:val="24"/>
              </w:rPr>
            </w:pPr>
          </w:p>
          <w:p w14:paraId="5E419FDD" w14:textId="77777777" w:rsidR="005A4C08" w:rsidRDefault="005A4C08" w:rsidP="003D6302">
            <w:pPr>
              <w:jc w:val="both"/>
              <w:rPr>
                <w:rFonts w:ascii="Arial" w:hAnsi="Arial" w:cs="Arial"/>
                <w:sz w:val="24"/>
                <w:szCs w:val="24"/>
              </w:rPr>
            </w:pPr>
          </w:p>
          <w:p w14:paraId="65C206A9" w14:textId="77777777" w:rsidR="005A4C08" w:rsidRDefault="005A4C08" w:rsidP="003D6302">
            <w:pPr>
              <w:jc w:val="both"/>
              <w:rPr>
                <w:rFonts w:ascii="Arial" w:hAnsi="Arial" w:cs="Arial"/>
                <w:sz w:val="24"/>
                <w:szCs w:val="24"/>
              </w:rPr>
            </w:pPr>
          </w:p>
          <w:p w14:paraId="44970E3B" w14:textId="77777777" w:rsidR="005A4C08" w:rsidRDefault="005A4C08" w:rsidP="003D6302">
            <w:pPr>
              <w:jc w:val="both"/>
              <w:rPr>
                <w:rFonts w:ascii="Arial" w:hAnsi="Arial" w:cs="Arial"/>
                <w:sz w:val="24"/>
                <w:szCs w:val="24"/>
              </w:rPr>
            </w:pPr>
          </w:p>
          <w:p w14:paraId="7BB8BF67" w14:textId="77777777" w:rsidR="005A4C08" w:rsidRDefault="005A4C08" w:rsidP="003D6302">
            <w:pPr>
              <w:jc w:val="both"/>
              <w:rPr>
                <w:rFonts w:ascii="Arial" w:hAnsi="Arial" w:cs="Arial"/>
                <w:sz w:val="24"/>
                <w:szCs w:val="24"/>
              </w:rPr>
            </w:pPr>
          </w:p>
          <w:p w14:paraId="3388D79A" w14:textId="77777777" w:rsidR="005A4C08" w:rsidRDefault="005A4C08" w:rsidP="003D6302">
            <w:pPr>
              <w:jc w:val="both"/>
              <w:rPr>
                <w:rFonts w:ascii="Arial" w:hAnsi="Arial" w:cs="Arial"/>
                <w:sz w:val="24"/>
                <w:szCs w:val="24"/>
              </w:rPr>
            </w:pPr>
          </w:p>
          <w:p w14:paraId="2F89BB9C" w14:textId="77777777" w:rsidR="005A4C08" w:rsidRDefault="005A4C08" w:rsidP="003D6302">
            <w:pPr>
              <w:jc w:val="both"/>
              <w:rPr>
                <w:rFonts w:ascii="Arial" w:hAnsi="Arial" w:cs="Arial"/>
                <w:sz w:val="24"/>
                <w:szCs w:val="24"/>
              </w:rPr>
            </w:pPr>
          </w:p>
          <w:p w14:paraId="5F0CD8C7" w14:textId="77777777" w:rsidR="005A4C08" w:rsidRDefault="005A4C08" w:rsidP="003D6302">
            <w:pPr>
              <w:jc w:val="both"/>
              <w:rPr>
                <w:rFonts w:ascii="Arial" w:hAnsi="Arial" w:cs="Arial"/>
                <w:sz w:val="24"/>
                <w:szCs w:val="24"/>
              </w:rPr>
            </w:pPr>
          </w:p>
          <w:p w14:paraId="160F225A" w14:textId="77777777" w:rsidR="005A4C08" w:rsidRDefault="005A4C08" w:rsidP="003D6302">
            <w:pPr>
              <w:jc w:val="both"/>
              <w:rPr>
                <w:rFonts w:ascii="Arial" w:hAnsi="Arial" w:cs="Arial"/>
                <w:sz w:val="24"/>
                <w:szCs w:val="24"/>
              </w:rPr>
            </w:pPr>
          </w:p>
          <w:p w14:paraId="32B28BA8" w14:textId="77777777" w:rsidR="005A4C08" w:rsidRDefault="005A4C08" w:rsidP="003D6302">
            <w:pPr>
              <w:jc w:val="both"/>
              <w:rPr>
                <w:rFonts w:ascii="Arial" w:hAnsi="Arial" w:cs="Arial"/>
                <w:sz w:val="24"/>
                <w:szCs w:val="24"/>
              </w:rPr>
            </w:pPr>
          </w:p>
          <w:p w14:paraId="709F4E75" w14:textId="77777777" w:rsidR="005A4C08" w:rsidRDefault="005A4C08" w:rsidP="003D6302">
            <w:pPr>
              <w:jc w:val="both"/>
              <w:rPr>
                <w:rFonts w:ascii="Arial" w:hAnsi="Arial" w:cs="Arial"/>
                <w:sz w:val="24"/>
                <w:szCs w:val="24"/>
              </w:rPr>
            </w:pPr>
          </w:p>
          <w:p w14:paraId="1CCD43D4" w14:textId="64830B0A" w:rsidR="003D6302" w:rsidRDefault="003D6302" w:rsidP="003D6302">
            <w:pPr>
              <w:jc w:val="both"/>
              <w:rPr>
                <w:rFonts w:ascii="Arial" w:hAnsi="Arial" w:cs="Arial"/>
                <w:sz w:val="24"/>
                <w:szCs w:val="24"/>
              </w:rPr>
            </w:pPr>
          </w:p>
          <w:p w14:paraId="609F51A3" w14:textId="77777777" w:rsidR="00610A93" w:rsidRDefault="00610A93" w:rsidP="003D6302">
            <w:pPr>
              <w:jc w:val="both"/>
              <w:rPr>
                <w:rFonts w:ascii="Arial" w:hAnsi="Arial" w:cs="Arial"/>
                <w:sz w:val="24"/>
                <w:szCs w:val="24"/>
              </w:rPr>
            </w:pPr>
          </w:p>
          <w:p w14:paraId="6F9EF9DC" w14:textId="77777777" w:rsidR="00610A93" w:rsidRDefault="00610A93" w:rsidP="003D6302">
            <w:pPr>
              <w:jc w:val="both"/>
              <w:rPr>
                <w:rFonts w:ascii="Arial" w:hAnsi="Arial" w:cs="Arial"/>
                <w:sz w:val="24"/>
                <w:szCs w:val="24"/>
              </w:rPr>
            </w:pPr>
          </w:p>
          <w:p w14:paraId="701AC54A" w14:textId="64F11A96" w:rsidR="00832D74" w:rsidRPr="00A4701D" w:rsidRDefault="00C01839" w:rsidP="003D6302">
            <w:pPr>
              <w:jc w:val="both"/>
              <w:rPr>
                <w:rFonts w:ascii="Arial" w:hAnsi="Arial" w:cs="Arial"/>
                <w:color w:val="00B0F0"/>
              </w:rPr>
            </w:pPr>
            <w:r w:rsidRPr="00A4701D">
              <w:rPr>
                <w:rFonts w:ascii="Arial" w:hAnsi="Arial" w:cs="Arial"/>
                <w:color w:val="00B0F0"/>
              </w:rPr>
              <w:t>7</w:t>
            </w:r>
            <w:r w:rsidR="009A5CC5">
              <w:rPr>
                <w:rFonts w:ascii="Arial" w:hAnsi="Arial" w:cs="Arial"/>
                <w:color w:val="00B0F0"/>
              </w:rPr>
              <w:t>3</w:t>
            </w:r>
            <w:r w:rsidRPr="00A4701D">
              <w:rPr>
                <w:rFonts w:ascii="Arial" w:hAnsi="Arial" w:cs="Arial"/>
                <w:color w:val="00B0F0"/>
              </w:rPr>
              <w:t>.</w:t>
            </w:r>
            <w:r w:rsidR="00832D74" w:rsidRPr="00A4701D">
              <w:rPr>
                <w:rFonts w:ascii="Arial" w:hAnsi="Arial" w:cs="Arial"/>
                <w:color w:val="00B0F0"/>
              </w:rPr>
              <w:t>DIPUTADO</w:t>
            </w:r>
            <w:r w:rsidR="00B72B3B">
              <w:rPr>
                <w:rFonts w:ascii="Arial" w:hAnsi="Arial" w:cs="Arial"/>
                <w:color w:val="00B0F0"/>
              </w:rPr>
              <w:t xml:space="preserve"> </w:t>
            </w:r>
            <w:r w:rsidR="00832D74" w:rsidRPr="00A4701D">
              <w:rPr>
                <w:rFonts w:ascii="Arial" w:hAnsi="Arial" w:cs="Arial"/>
                <w:color w:val="00B0F0"/>
              </w:rPr>
              <w:t>BODADILLA</w:t>
            </w:r>
          </w:p>
          <w:p w14:paraId="3B55A850" w14:textId="00FF2416" w:rsidR="003D6302" w:rsidRPr="00A4701D" w:rsidRDefault="00832D74" w:rsidP="003D6302">
            <w:pPr>
              <w:jc w:val="both"/>
              <w:rPr>
                <w:rFonts w:ascii="Arial" w:hAnsi="Arial" w:cs="Arial"/>
                <w:color w:val="00B0F0"/>
                <w:sz w:val="24"/>
                <w:szCs w:val="24"/>
              </w:rPr>
            </w:pPr>
            <w:r w:rsidRPr="00A4701D">
              <w:rPr>
                <w:rFonts w:ascii="Arial" w:hAnsi="Arial" w:cs="Arial"/>
                <w:color w:val="00B0F0"/>
                <w:sz w:val="22"/>
                <w:szCs w:val="22"/>
              </w:rPr>
              <w:t>Para remplazar en el numeral 48) del artículo 5° del proyecto propuesto la expresión “Pesquero Artesanal” por la expresión “de Organizaciones de Pescadores Artesanales</w:t>
            </w:r>
            <w:r w:rsidRPr="00A4701D">
              <w:rPr>
                <w:rFonts w:ascii="Arial" w:hAnsi="Arial" w:cs="Arial"/>
                <w:color w:val="00B0F0"/>
              </w:rPr>
              <w:t>”.</w:t>
            </w:r>
          </w:p>
          <w:p w14:paraId="6DF9A8DB" w14:textId="77777777" w:rsidR="003D6302" w:rsidRPr="00986560" w:rsidRDefault="003D6302" w:rsidP="003D6302">
            <w:pPr>
              <w:jc w:val="both"/>
              <w:rPr>
                <w:rFonts w:ascii="Arial" w:hAnsi="Arial" w:cs="Arial"/>
                <w:sz w:val="24"/>
                <w:szCs w:val="24"/>
              </w:rPr>
            </w:pPr>
          </w:p>
          <w:p w14:paraId="48B40D3E" w14:textId="5D597760" w:rsidR="003D6302" w:rsidRPr="00610A93" w:rsidRDefault="00264C38" w:rsidP="003D6302">
            <w:pPr>
              <w:jc w:val="both"/>
              <w:rPr>
                <w:rFonts w:ascii="Arial" w:hAnsi="Arial" w:cs="Arial"/>
                <w:sz w:val="22"/>
                <w:szCs w:val="22"/>
              </w:rPr>
            </w:pPr>
            <w:r>
              <w:rPr>
                <w:rFonts w:ascii="Arial" w:hAnsi="Arial" w:cs="Arial"/>
                <w:sz w:val="24"/>
                <w:szCs w:val="24"/>
              </w:rPr>
              <w:t>7</w:t>
            </w:r>
            <w:r w:rsidR="009A5CC5">
              <w:rPr>
                <w:rFonts w:ascii="Arial" w:hAnsi="Arial" w:cs="Arial"/>
                <w:sz w:val="24"/>
                <w:szCs w:val="24"/>
              </w:rPr>
              <w:t>4</w:t>
            </w:r>
            <w:r w:rsidRPr="00610A93">
              <w:rPr>
                <w:rFonts w:ascii="Arial" w:hAnsi="Arial" w:cs="Arial"/>
                <w:sz w:val="22"/>
                <w:szCs w:val="22"/>
              </w:rPr>
              <w:t xml:space="preserve">. </w:t>
            </w:r>
            <w:r w:rsidR="002A5654" w:rsidRPr="00610A93">
              <w:rPr>
                <w:rFonts w:ascii="Arial" w:hAnsi="Arial" w:cs="Arial"/>
                <w:sz w:val="22"/>
                <w:szCs w:val="22"/>
              </w:rPr>
              <w:t>DIPUTADA ACEVEDO:</w:t>
            </w:r>
          </w:p>
          <w:p w14:paraId="07EEF1CE" w14:textId="0D0C8295" w:rsidR="002A5654" w:rsidRPr="00610A93" w:rsidRDefault="002A5654" w:rsidP="002A5654">
            <w:pPr>
              <w:jc w:val="both"/>
              <w:rPr>
                <w:rFonts w:ascii="Arial" w:hAnsi="Arial" w:cs="Arial"/>
                <w:sz w:val="22"/>
                <w:szCs w:val="22"/>
              </w:rPr>
            </w:pPr>
            <w:r w:rsidRPr="00610A93">
              <w:rPr>
                <w:rFonts w:ascii="Arial" w:hAnsi="Arial" w:cs="Arial"/>
                <w:sz w:val="22"/>
                <w:szCs w:val="22"/>
              </w:rPr>
              <w:t xml:space="preserve">Numeral 49. </w:t>
            </w:r>
          </w:p>
          <w:p w14:paraId="74BF2B86" w14:textId="14832215" w:rsidR="002A5654" w:rsidRPr="00610A93" w:rsidRDefault="002A5654" w:rsidP="002A5654">
            <w:pPr>
              <w:jc w:val="both"/>
              <w:rPr>
                <w:rFonts w:ascii="Arial" w:hAnsi="Arial" w:cs="Arial"/>
                <w:sz w:val="22"/>
                <w:szCs w:val="22"/>
              </w:rPr>
            </w:pPr>
            <w:r w:rsidRPr="00610A93">
              <w:rPr>
                <w:rFonts w:ascii="Arial" w:hAnsi="Arial" w:cs="Arial"/>
                <w:sz w:val="22"/>
                <w:szCs w:val="22"/>
              </w:rPr>
              <w:t>Reemplácese, en su inciso primero. la frase “en forma personal y directa” por “en forma personal, directa y habitual”.</w:t>
            </w:r>
          </w:p>
          <w:p w14:paraId="3A8822F6" w14:textId="77777777" w:rsidR="00F240BE" w:rsidRPr="00610A93" w:rsidRDefault="00F240BE" w:rsidP="002A5654">
            <w:pPr>
              <w:jc w:val="both"/>
              <w:rPr>
                <w:rFonts w:ascii="Arial" w:hAnsi="Arial" w:cs="Arial"/>
                <w:sz w:val="22"/>
                <w:szCs w:val="22"/>
              </w:rPr>
            </w:pPr>
          </w:p>
          <w:p w14:paraId="6F829FAD" w14:textId="01C19746" w:rsidR="003B1BE0" w:rsidRPr="00610A93" w:rsidRDefault="009A5CC5" w:rsidP="002A5654">
            <w:pPr>
              <w:jc w:val="both"/>
              <w:rPr>
                <w:rFonts w:ascii="Arial" w:hAnsi="Arial" w:cs="Arial"/>
                <w:sz w:val="22"/>
                <w:szCs w:val="22"/>
              </w:rPr>
            </w:pPr>
            <w:r w:rsidRPr="00610A93">
              <w:rPr>
                <w:rFonts w:ascii="Arial" w:hAnsi="Arial" w:cs="Arial"/>
                <w:sz w:val="22"/>
                <w:szCs w:val="22"/>
              </w:rPr>
              <w:t>75</w:t>
            </w:r>
            <w:r w:rsidR="003B1BE0" w:rsidRPr="00610A93">
              <w:rPr>
                <w:rFonts w:ascii="Arial" w:hAnsi="Arial" w:cs="Arial"/>
                <w:sz w:val="22"/>
                <w:szCs w:val="22"/>
              </w:rPr>
              <w:t>. DIPUTADO RAMÍREZ</w:t>
            </w:r>
          </w:p>
          <w:p w14:paraId="15A96A70" w14:textId="77777777" w:rsidR="003B1BE0" w:rsidRPr="00610A93" w:rsidRDefault="003B1BE0" w:rsidP="003B1BE0">
            <w:pPr>
              <w:jc w:val="both"/>
              <w:rPr>
                <w:rFonts w:ascii="Arial" w:hAnsi="Arial" w:cs="Arial"/>
                <w:sz w:val="22"/>
                <w:szCs w:val="22"/>
              </w:rPr>
            </w:pPr>
            <w:r w:rsidRPr="00610A93">
              <w:rPr>
                <w:rFonts w:ascii="Arial" w:hAnsi="Arial" w:cs="Arial"/>
                <w:sz w:val="22"/>
                <w:szCs w:val="22"/>
              </w:rPr>
              <w:t>Al artículo 5, numeral 49:</w:t>
            </w:r>
          </w:p>
          <w:p w14:paraId="7B0CEBB4" w14:textId="65705A11" w:rsidR="00C13E24" w:rsidRPr="00610A93" w:rsidRDefault="003B1BE0" w:rsidP="003B1BE0">
            <w:pPr>
              <w:jc w:val="both"/>
              <w:rPr>
                <w:rFonts w:ascii="Arial" w:hAnsi="Arial" w:cs="Arial"/>
                <w:sz w:val="22"/>
                <w:szCs w:val="22"/>
              </w:rPr>
            </w:pPr>
            <w:r w:rsidRPr="00610A93">
              <w:rPr>
                <w:rFonts w:ascii="Arial" w:hAnsi="Arial" w:cs="Arial"/>
                <w:sz w:val="22"/>
                <w:szCs w:val="22"/>
              </w:rPr>
              <w:t>-</w:t>
            </w:r>
            <w:r w:rsidRPr="00610A93">
              <w:rPr>
                <w:rFonts w:ascii="Arial" w:hAnsi="Arial" w:cs="Arial"/>
                <w:sz w:val="22"/>
                <w:szCs w:val="22"/>
              </w:rPr>
              <w:tab/>
              <w:t>Para agregar al final del inciso primero, la siguiente frase “mediante el uso de artes de pescas tales como el espinel, línea de mano, redes de enmalle, bolinche en menor escala y aquellas actividades destinadas al buceo”</w:t>
            </w:r>
          </w:p>
          <w:p w14:paraId="3CE1FD46" w14:textId="77777777" w:rsidR="005A735D" w:rsidRDefault="005A735D" w:rsidP="002A5654">
            <w:pPr>
              <w:jc w:val="both"/>
              <w:rPr>
                <w:rFonts w:ascii="Arial" w:hAnsi="Arial" w:cs="Arial"/>
                <w:sz w:val="24"/>
                <w:szCs w:val="24"/>
              </w:rPr>
            </w:pPr>
          </w:p>
          <w:p w14:paraId="535C6CA8" w14:textId="77777777" w:rsidR="00610A93" w:rsidRDefault="00610A93" w:rsidP="002A5654">
            <w:pPr>
              <w:jc w:val="both"/>
              <w:rPr>
                <w:rFonts w:ascii="Arial" w:hAnsi="Arial" w:cs="Arial"/>
                <w:sz w:val="24"/>
                <w:szCs w:val="24"/>
              </w:rPr>
            </w:pPr>
          </w:p>
          <w:p w14:paraId="1688D2F5" w14:textId="77777777" w:rsidR="00610A93" w:rsidRDefault="00610A93" w:rsidP="002A5654">
            <w:pPr>
              <w:jc w:val="both"/>
              <w:rPr>
                <w:rFonts w:ascii="Arial" w:hAnsi="Arial" w:cs="Arial"/>
                <w:sz w:val="24"/>
                <w:szCs w:val="24"/>
              </w:rPr>
            </w:pPr>
          </w:p>
          <w:p w14:paraId="36DDA67B" w14:textId="77777777" w:rsidR="00610A93" w:rsidRDefault="00610A93" w:rsidP="002A5654">
            <w:pPr>
              <w:jc w:val="both"/>
              <w:rPr>
                <w:rFonts w:ascii="Arial" w:hAnsi="Arial" w:cs="Arial"/>
                <w:sz w:val="24"/>
                <w:szCs w:val="24"/>
              </w:rPr>
            </w:pPr>
          </w:p>
          <w:p w14:paraId="2CC338D8" w14:textId="77777777" w:rsidR="00610A93" w:rsidRDefault="00610A93" w:rsidP="002A5654">
            <w:pPr>
              <w:jc w:val="both"/>
              <w:rPr>
                <w:rFonts w:ascii="Arial" w:hAnsi="Arial" w:cs="Arial"/>
                <w:sz w:val="24"/>
                <w:szCs w:val="24"/>
              </w:rPr>
            </w:pPr>
          </w:p>
          <w:p w14:paraId="3B2D9E23" w14:textId="77777777" w:rsidR="00610A93" w:rsidRDefault="00610A93" w:rsidP="002A5654">
            <w:pPr>
              <w:jc w:val="both"/>
              <w:rPr>
                <w:rFonts w:ascii="Arial" w:hAnsi="Arial" w:cs="Arial"/>
                <w:sz w:val="24"/>
                <w:szCs w:val="24"/>
              </w:rPr>
            </w:pPr>
          </w:p>
          <w:p w14:paraId="230749F0" w14:textId="77777777" w:rsidR="00610A93" w:rsidRDefault="00610A93" w:rsidP="002A5654">
            <w:pPr>
              <w:jc w:val="both"/>
              <w:rPr>
                <w:rFonts w:ascii="Arial" w:hAnsi="Arial" w:cs="Arial"/>
                <w:sz w:val="24"/>
                <w:szCs w:val="24"/>
              </w:rPr>
            </w:pPr>
          </w:p>
          <w:p w14:paraId="10314177" w14:textId="77777777" w:rsidR="00610A93" w:rsidRDefault="00610A93" w:rsidP="002A5654">
            <w:pPr>
              <w:jc w:val="both"/>
              <w:rPr>
                <w:rFonts w:ascii="Arial" w:hAnsi="Arial" w:cs="Arial"/>
                <w:sz w:val="24"/>
                <w:szCs w:val="24"/>
              </w:rPr>
            </w:pPr>
          </w:p>
          <w:p w14:paraId="0FAB2758" w14:textId="77777777" w:rsidR="00610A93" w:rsidRDefault="00610A93" w:rsidP="002A5654">
            <w:pPr>
              <w:jc w:val="both"/>
              <w:rPr>
                <w:rFonts w:ascii="Arial" w:hAnsi="Arial" w:cs="Arial"/>
                <w:sz w:val="24"/>
                <w:szCs w:val="24"/>
              </w:rPr>
            </w:pPr>
          </w:p>
          <w:p w14:paraId="0DCB786F" w14:textId="77777777" w:rsidR="00610A93" w:rsidRDefault="00610A93" w:rsidP="002A5654">
            <w:pPr>
              <w:jc w:val="both"/>
              <w:rPr>
                <w:rFonts w:ascii="Arial" w:hAnsi="Arial" w:cs="Arial"/>
                <w:sz w:val="24"/>
                <w:szCs w:val="24"/>
              </w:rPr>
            </w:pPr>
          </w:p>
          <w:p w14:paraId="647CDB20" w14:textId="77777777" w:rsidR="00610A93" w:rsidRDefault="00610A93" w:rsidP="002A5654">
            <w:pPr>
              <w:jc w:val="both"/>
              <w:rPr>
                <w:rFonts w:ascii="Arial" w:hAnsi="Arial" w:cs="Arial"/>
                <w:sz w:val="24"/>
                <w:szCs w:val="24"/>
              </w:rPr>
            </w:pPr>
          </w:p>
          <w:p w14:paraId="099F752E" w14:textId="77777777" w:rsidR="00610A93" w:rsidRPr="00986560" w:rsidRDefault="00610A93" w:rsidP="002A5654">
            <w:pPr>
              <w:jc w:val="both"/>
              <w:rPr>
                <w:rFonts w:ascii="Arial" w:hAnsi="Arial" w:cs="Arial"/>
                <w:sz w:val="24"/>
                <w:szCs w:val="24"/>
              </w:rPr>
            </w:pPr>
          </w:p>
          <w:p w14:paraId="083531B3" w14:textId="5C729B38" w:rsidR="00C13E24" w:rsidRPr="00986560" w:rsidRDefault="001E7111" w:rsidP="002A5654">
            <w:pPr>
              <w:jc w:val="both"/>
              <w:rPr>
                <w:rFonts w:ascii="Arial" w:hAnsi="Arial" w:cs="Arial"/>
                <w:sz w:val="24"/>
                <w:szCs w:val="24"/>
              </w:rPr>
            </w:pPr>
            <w:r>
              <w:rPr>
                <w:rFonts w:ascii="Arial" w:hAnsi="Arial" w:cs="Arial"/>
                <w:sz w:val="24"/>
                <w:szCs w:val="24"/>
              </w:rPr>
              <w:t>7</w:t>
            </w:r>
            <w:r w:rsidR="009A5CC5">
              <w:rPr>
                <w:rFonts w:ascii="Arial" w:hAnsi="Arial" w:cs="Arial"/>
                <w:sz w:val="24"/>
                <w:szCs w:val="24"/>
              </w:rPr>
              <w:t>6</w:t>
            </w:r>
            <w:r>
              <w:rPr>
                <w:rFonts w:ascii="Arial" w:hAnsi="Arial" w:cs="Arial"/>
                <w:sz w:val="24"/>
                <w:szCs w:val="24"/>
              </w:rPr>
              <w:t xml:space="preserve">. </w:t>
            </w:r>
            <w:r w:rsidRPr="00986560">
              <w:rPr>
                <w:rFonts w:ascii="Arial" w:hAnsi="Arial" w:cs="Arial"/>
                <w:sz w:val="24"/>
                <w:szCs w:val="24"/>
              </w:rPr>
              <w:t>DIPUTADA ACEVEDO</w:t>
            </w:r>
          </w:p>
          <w:p w14:paraId="7B8E0017" w14:textId="027CC8EF" w:rsidR="003D6302" w:rsidRPr="00986560" w:rsidRDefault="002A5654" w:rsidP="002A5654">
            <w:pPr>
              <w:jc w:val="both"/>
              <w:rPr>
                <w:rFonts w:ascii="Arial" w:hAnsi="Arial" w:cs="Arial"/>
                <w:sz w:val="24"/>
                <w:szCs w:val="24"/>
              </w:rPr>
            </w:pPr>
            <w:r w:rsidRPr="00986560">
              <w:rPr>
                <w:rFonts w:ascii="Arial" w:hAnsi="Arial" w:cs="Arial"/>
                <w:sz w:val="24"/>
                <w:szCs w:val="24"/>
              </w:rPr>
              <w:t>Intercálese, en el párrafo segundo de su literal i), entre las frases “por pescadores artesanales,” y “quienes serán solidariamente responsables”, la oración “salvo las comunidades hereditarias,”.</w:t>
            </w:r>
          </w:p>
          <w:p w14:paraId="396BCAF0" w14:textId="77777777" w:rsidR="003D6302" w:rsidRDefault="003D6302" w:rsidP="003D6302">
            <w:pPr>
              <w:jc w:val="both"/>
              <w:rPr>
                <w:rFonts w:ascii="Arial" w:hAnsi="Arial" w:cs="Arial"/>
                <w:sz w:val="24"/>
                <w:szCs w:val="24"/>
              </w:rPr>
            </w:pPr>
          </w:p>
          <w:p w14:paraId="4D336344" w14:textId="77777777" w:rsidR="003B1BE0" w:rsidRPr="00986560" w:rsidRDefault="003B1BE0" w:rsidP="003D6302">
            <w:pPr>
              <w:jc w:val="both"/>
              <w:rPr>
                <w:rFonts w:ascii="Arial" w:hAnsi="Arial" w:cs="Arial"/>
                <w:sz w:val="24"/>
                <w:szCs w:val="24"/>
              </w:rPr>
            </w:pPr>
          </w:p>
          <w:p w14:paraId="22550F6F" w14:textId="71A087C7" w:rsidR="00E4641B" w:rsidRPr="00986560" w:rsidRDefault="00AE280C" w:rsidP="003D6302">
            <w:pPr>
              <w:jc w:val="both"/>
              <w:rPr>
                <w:rFonts w:ascii="Arial" w:hAnsi="Arial" w:cs="Arial"/>
                <w:sz w:val="24"/>
                <w:szCs w:val="24"/>
                <w:u w:val="single"/>
              </w:rPr>
            </w:pPr>
            <w:r>
              <w:rPr>
                <w:rFonts w:ascii="Arial" w:hAnsi="Arial" w:cs="Arial"/>
                <w:sz w:val="24"/>
                <w:szCs w:val="24"/>
                <w:u w:val="single"/>
              </w:rPr>
              <w:t>7</w:t>
            </w:r>
            <w:r w:rsidR="009A5CC5">
              <w:rPr>
                <w:rFonts w:ascii="Arial" w:hAnsi="Arial" w:cs="Arial"/>
                <w:sz w:val="24"/>
                <w:szCs w:val="24"/>
                <w:u w:val="single"/>
              </w:rPr>
              <w:t>7</w:t>
            </w:r>
            <w:r w:rsidR="003B1BE0">
              <w:rPr>
                <w:rFonts w:ascii="Arial" w:hAnsi="Arial" w:cs="Arial"/>
                <w:sz w:val="24"/>
                <w:szCs w:val="24"/>
                <w:u w:val="single"/>
              </w:rPr>
              <w:t>.</w:t>
            </w:r>
            <w:r>
              <w:rPr>
                <w:rFonts w:ascii="Arial" w:hAnsi="Arial" w:cs="Arial"/>
                <w:sz w:val="24"/>
                <w:szCs w:val="24"/>
                <w:u w:val="single"/>
              </w:rPr>
              <w:t xml:space="preserve"> </w:t>
            </w:r>
            <w:r w:rsidR="00E4641B" w:rsidRPr="00986560">
              <w:rPr>
                <w:rFonts w:ascii="Arial" w:hAnsi="Arial" w:cs="Arial"/>
                <w:sz w:val="24"/>
                <w:szCs w:val="24"/>
                <w:u w:val="single"/>
              </w:rPr>
              <w:t>D</w:t>
            </w:r>
            <w:r>
              <w:rPr>
                <w:rFonts w:ascii="Arial" w:hAnsi="Arial" w:cs="Arial"/>
                <w:sz w:val="24"/>
                <w:szCs w:val="24"/>
                <w:u w:val="single"/>
              </w:rPr>
              <w:t xml:space="preserve">IPUTADO </w:t>
            </w:r>
            <w:r w:rsidR="00E4641B" w:rsidRPr="00986560">
              <w:rPr>
                <w:rFonts w:ascii="Arial" w:hAnsi="Arial" w:cs="Arial"/>
                <w:sz w:val="24"/>
                <w:szCs w:val="24"/>
                <w:u w:val="single"/>
              </w:rPr>
              <w:t>GONZÁLEZ</w:t>
            </w:r>
          </w:p>
          <w:p w14:paraId="16A8325A" w14:textId="159300B8" w:rsidR="003D6302" w:rsidRPr="00986560" w:rsidRDefault="00E4641B" w:rsidP="00E4641B">
            <w:pPr>
              <w:jc w:val="both"/>
              <w:rPr>
                <w:rFonts w:ascii="Arial" w:hAnsi="Arial" w:cs="Arial"/>
                <w:sz w:val="24"/>
                <w:szCs w:val="24"/>
              </w:rPr>
            </w:pPr>
            <w:r w:rsidRPr="00986560">
              <w:rPr>
                <w:rFonts w:ascii="Arial" w:hAnsi="Arial" w:cs="Arial"/>
                <w:sz w:val="24"/>
                <w:szCs w:val="24"/>
              </w:rPr>
              <w:t>Para agregar en la letra i, del numeral 49.- después del punto final, que pasa a ser una coma, la frase “salvo las comunidades hereditarias.”</w:t>
            </w:r>
          </w:p>
          <w:p w14:paraId="7B35F958" w14:textId="77777777" w:rsidR="00FB562A" w:rsidRDefault="00FB562A" w:rsidP="003D6302">
            <w:pPr>
              <w:jc w:val="both"/>
              <w:rPr>
                <w:rFonts w:ascii="Arial" w:hAnsi="Arial" w:cs="Arial"/>
                <w:b/>
                <w:bCs/>
                <w:sz w:val="24"/>
                <w:szCs w:val="24"/>
                <w:u w:val="single"/>
              </w:rPr>
            </w:pPr>
          </w:p>
          <w:p w14:paraId="7FACD2F1" w14:textId="77777777" w:rsidR="00086822" w:rsidRDefault="00086822" w:rsidP="003D6302">
            <w:pPr>
              <w:jc w:val="both"/>
              <w:rPr>
                <w:rFonts w:ascii="Arial" w:hAnsi="Arial" w:cs="Arial"/>
                <w:b/>
                <w:bCs/>
                <w:sz w:val="24"/>
                <w:szCs w:val="24"/>
                <w:u w:val="single"/>
              </w:rPr>
            </w:pPr>
          </w:p>
          <w:p w14:paraId="470AAB51" w14:textId="77777777" w:rsidR="00086822" w:rsidRDefault="00086822" w:rsidP="003D6302">
            <w:pPr>
              <w:jc w:val="both"/>
              <w:rPr>
                <w:rFonts w:ascii="Arial" w:hAnsi="Arial" w:cs="Arial"/>
                <w:b/>
                <w:bCs/>
                <w:sz w:val="24"/>
                <w:szCs w:val="24"/>
                <w:u w:val="single"/>
              </w:rPr>
            </w:pPr>
          </w:p>
          <w:p w14:paraId="6372643B" w14:textId="77777777" w:rsidR="00086822" w:rsidRDefault="00086822" w:rsidP="003D6302">
            <w:pPr>
              <w:jc w:val="both"/>
              <w:rPr>
                <w:rFonts w:ascii="Arial" w:hAnsi="Arial" w:cs="Arial"/>
                <w:b/>
                <w:bCs/>
                <w:sz w:val="24"/>
                <w:szCs w:val="24"/>
                <w:u w:val="single"/>
              </w:rPr>
            </w:pPr>
          </w:p>
          <w:p w14:paraId="4FB7D688" w14:textId="77777777" w:rsidR="00086822" w:rsidRDefault="00086822" w:rsidP="003D6302">
            <w:pPr>
              <w:jc w:val="both"/>
              <w:rPr>
                <w:rFonts w:ascii="Arial" w:hAnsi="Arial" w:cs="Arial"/>
                <w:b/>
                <w:bCs/>
                <w:sz w:val="24"/>
                <w:szCs w:val="24"/>
                <w:u w:val="single"/>
              </w:rPr>
            </w:pPr>
          </w:p>
          <w:p w14:paraId="5F7934F8" w14:textId="77777777" w:rsidR="00086822" w:rsidRDefault="00086822" w:rsidP="003D6302">
            <w:pPr>
              <w:jc w:val="both"/>
              <w:rPr>
                <w:rFonts w:ascii="Arial" w:hAnsi="Arial" w:cs="Arial"/>
                <w:b/>
                <w:bCs/>
                <w:sz w:val="24"/>
                <w:szCs w:val="24"/>
                <w:u w:val="single"/>
              </w:rPr>
            </w:pPr>
          </w:p>
          <w:p w14:paraId="2B2F95E3" w14:textId="77777777" w:rsidR="00086822" w:rsidRDefault="00086822" w:rsidP="003D6302">
            <w:pPr>
              <w:jc w:val="both"/>
              <w:rPr>
                <w:rFonts w:ascii="Arial" w:hAnsi="Arial" w:cs="Arial"/>
                <w:b/>
                <w:bCs/>
                <w:sz w:val="24"/>
                <w:szCs w:val="24"/>
                <w:u w:val="single"/>
              </w:rPr>
            </w:pPr>
          </w:p>
          <w:p w14:paraId="23453276" w14:textId="77777777" w:rsidR="00086822" w:rsidRDefault="00086822" w:rsidP="003D6302">
            <w:pPr>
              <w:jc w:val="both"/>
              <w:rPr>
                <w:rFonts w:ascii="Arial" w:hAnsi="Arial" w:cs="Arial"/>
                <w:b/>
                <w:bCs/>
                <w:sz w:val="24"/>
                <w:szCs w:val="24"/>
                <w:u w:val="single"/>
              </w:rPr>
            </w:pPr>
          </w:p>
          <w:p w14:paraId="0DD9930A" w14:textId="77777777" w:rsidR="00086822" w:rsidRDefault="00086822" w:rsidP="003D6302">
            <w:pPr>
              <w:jc w:val="both"/>
              <w:rPr>
                <w:rFonts w:ascii="Arial" w:hAnsi="Arial" w:cs="Arial"/>
                <w:b/>
                <w:bCs/>
                <w:sz w:val="24"/>
                <w:szCs w:val="24"/>
                <w:u w:val="single"/>
              </w:rPr>
            </w:pPr>
          </w:p>
          <w:p w14:paraId="3A2F69F2" w14:textId="77777777" w:rsidR="00086822" w:rsidRDefault="00086822" w:rsidP="003D6302">
            <w:pPr>
              <w:jc w:val="both"/>
              <w:rPr>
                <w:rFonts w:ascii="Arial" w:hAnsi="Arial" w:cs="Arial"/>
                <w:b/>
                <w:bCs/>
                <w:sz w:val="24"/>
                <w:szCs w:val="24"/>
                <w:u w:val="single"/>
              </w:rPr>
            </w:pPr>
          </w:p>
          <w:p w14:paraId="4DAEB08B" w14:textId="77777777" w:rsidR="00086822" w:rsidRDefault="00086822" w:rsidP="003D6302">
            <w:pPr>
              <w:jc w:val="both"/>
              <w:rPr>
                <w:rFonts w:ascii="Arial" w:hAnsi="Arial" w:cs="Arial"/>
                <w:b/>
                <w:bCs/>
                <w:sz w:val="24"/>
                <w:szCs w:val="24"/>
                <w:u w:val="single"/>
              </w:rPr>
            </w:pPr>
          </w:p>
          <w:p w14:paraId="6BFFDBFD" w14:textId="77777777" w:rsidR="00610A93" w:rsidRDefault="00610A93" w:rsidP="003D6302">
            <w:pPr>
              <w:jc w:val="both"/>
              <w:rPr>
                <w:rFonts w:ascii="Arial" w:hAnsi="Arial" w:cs="Arial"/>
                <w:b/>
                <w:bCs/>
                <w:sz w:val="24"/>
                <w:szCs w:val="24"/>
                <w:u w:val="single"/>
              </w:rPr>
            </w:pPr>
          </w:p>
          <w:p w14:paraId="1C54D388" w14:textId="77777777" w:rsidR="00610A93" w:rsidRDefault="00610A93" w:rsidP="003D6302">
            <w:pPr>
              <w:jc w:val="both"/>
              <w:rPr>
                <w:rFonts w:ascii="Arial" w:hAnsi="Arial" w:cs="Arial"/>
                <w:b/>
                <w:bCs/>
                <w:sz w:val="24"/>
                <w:szCs w:val="24"/>
                <w:u w:val="single"/>
              </w:rPr>
            </w:pPr>
          </w:p>
          <w:p w14:paraId="2DD01924" w14:textId="77777777" w:rsidR="00610A93" w:rsidRPr="00986560" w:rsidRDefault="00610A93" w:rsidP="003D6302">
            <w:pPr>
              <w:jc w:val="both"/>
              <w:rPr>
                <w:rFonts w:ascii="Arial" w:hAnsi="Arial" w:cs="Arial"/>
                <w:b/>
                <w:bCs/>
                <w:sz w:val="24"/>
                <w:szCs w:val="24"/>
                <w:u w:val="single"/>
              </w:rPr>
            </w:pPr>
          </w:p>
          <w:p w14:paraId="5811A710" w14:textId="45088B7E" w:rsidR="003D6302" w:rsidRPr="00086822" w:rsidRDefault="00086822" w:rsidP="003D6302">
            <w:pPr>
              <w:jc w:val="both"/>
              <w:rPr>
                <w:rFonts w:ascii="Arial" w:hAnsi="Arial" w:cs="Arial"/>
                <w:sz w:val="24"/>
                <w:szCs w:val="24"/>
                <w:u w:val="single"/>
              </w:rPr>
            </w:pPr>
            <w:r w:rsidRPr="00086822">
              <w:rPr>
                <w:rFonts w:ascii="Arial" w:hAnsi="Arial" w:cs="Arial"/>
                <w:sz w:val="24"/>
                <w:szCs w:val="24"/>
                <w:u w:val="single"/>
              </w:rPr>
              <w:t>7</w:t>
            </w:r>
            <w:r w:rsidR="009A5CC5">
              <w:rPr>
                <w:rFonts w:ascii="Arial" w:hAnsi="Arial" w:cs="Arial"/>
                <w:sz w:val="24"/>
                <w:szCs w:val="24"/>
                <w:u w:val="single"/>
              </w:rPr>
              <w:t>8</w:t>
            </w:r>
            <w:r w:rsidRPr="00086822">
              <w:rPr>
                <w:rFonts w:ascii="Arial" w:hAnsi="Arial" w:cs="Arial"/>
                <w:sz w:val="24"/>
                <w:szCs w:val="24"/>
                <w:u w:val="single"/>
              </w:rPr>
              <w:t xml:space="preserve">. </w:t>
            </w:r>
            <w:r w:rsidR="003D6302" w:rsidRPr="00086822">
              <w:rPr>
                <w:rFonts w:ascii="Arial" w:hAnsi="Arial" w:cs="Arial"/>
                <w:sz w:val="24"/>
                <w:szCs w:val="24"/>
                <w:u w:val="single"/>
              </w:rPr>
              <w:t>DIPUTADA VELOSO:</w:t>
            </w:r>
          </w:p>
          <w:p w14:paraId="65058B13" w14:textId="42C69A13" w:rsidR="003D6302" w:rsidRPr="00986560" w:rsidRDefault="003D6302" w:rsidP="003D6302">
            <w:pPr>
              <w:jc w:val="both"/>
              <w:rPr>
                <w:rFonts w:ascii="Arial" w:hAnsi="Arial" w:cs="Arial"/>
                <w:sz w:val="24"/>
                <w:szCs w:val="24"/>
              </w:rPr>
            </w:pPr>
            <w:r w:rsidRPr="00986560">
              <w:rPr>
                <w:rFonts w:ascii="Arial" w:hAnsi="Arial" w:cs="Arial"/>
                <w:sz w:val="24"/>
                <w:szCs w:val="24"/>
              </w:rPr>
              <w:t>Al artículo 5°, introdúzcase, en su numeral 49) un punto v., nuevo, del siguiente tenor:</w:t>
            </w:r>
          </w:p>
          <w:p w14:paraId="5E57C9BE" w14:textId="288F5979" w:rsidR="000A4DE4" w:rsidRPr="00986560" w:rsidRDefault="003D6302" w:rsidP="003D6302">
            <w:pPr>
              <w:jc w:val="both"/>
              <w:rPr>
                <w:rFonts w:ascii="Arial" w:hAnsi="Arial" w:cs="Arial"/>
                <w:sz w:val="24"/>
                <w:szCs w:val="24"/>
              </w:rPr>
            </w:pPr>
            <w:r w:rsidRPr="00986560">
              <w:rPr>
                <w:rFonts w:ascii="Arial" w:hAnsi="Arial" w:cs="Arial"/>
                <w:sz w:val="24"/>
                <w:szCs w:val="24"/>
              </w:rPr>
              <w:t>“v. Pescador de orilla: es la persona que realiza actividades extractivas de recursos hidrobiológicos en orillas de playas utilizando enmalle costero, espinel, línea de mano u otro arte o aparejo ancestral.”</w:t>
            </w:r>
          </w:p>
          <w:p w14:paraId="76803601" w14:textId="77777777" w:rsidR="000A4DE4" w:rsidRPr="0066385D" w:rsidRDefault="000A4DE4" w:rsidP="003D6302">
            <w:pPr>
              <w:jc w:val="both"/>
              <w:rPr>
                <w:rFonts w:ascii="Arial" w:hAnsi="Arial" w:cs="Arial"/>
                <w:sz w:val="22"/>
                <w:szCs w:val="22"/>
              </w:rPr>
            </w:pPr>
          </w:p>
          <w:p w14:paraId="5C79C7AD" w14:textId="622ED14D" w:rsidR="000A4DE4" w:rsidRPr="0066385D" w:rsidRDefault="0066385D" w:rsidP="000A4DE4">
            <w:pPr>
              <w:jc w:val="both"/>
              <w:rPr>
                <w:rFonts w:ascii="Arial" w:hAnsi="Arial" w:cs="Arial"/>
                <w:sz w:val="22"/>
                <w:szCs w:val="22"/>
                <w:u w:val="single"/>
              </w:rPr>
            </w:pPr>
            <w:r w:rsidRPr="0066385D">
              <w:rPr>
                <w:rFonts w:ascii="Arial" w:hAnsi="Arial" w:cs="Arial"/>
                <w:sz w:val="22"/>
                <w:szCs w:val="22"/>
                <w:u w:val="single"/>
              </w:rPr>
              <w:t>7</w:t>
            </w:r>
            <w:r w:rsidR="009A5CC5">
              <w:rPr>
                <w:rFonts w:ascii="Arial" w:hAnsi="Arial" w:cs="Arial"/>
                <w:sz w:val="22"/>
                <w:szCs w:val="22"/>
                <w:u w:val="single"/>
              </w:rPr>
              <w:t>9</w:t>
            </w:r>
            <w:r w:rsidRPr="0066385D">
              <w:rPr>
                <w:rFonts w:ascii="Arial" w:hAnsi="Arial" w:cs="Arial"/>
                <w:sz w:val="22"/>
                <w:szCs w:val="22"/>
                <w:u w:val="single"/>
              </w:rPr>
              <w:t xml:space="preserve">. </w:t>
            </w:r>
            <w:r w:rsidR="000A4DE4" w:rsidRPr="0066385D">
              <w:rPr>
                <w:rFonts w:ascii="Arial" w:hAnsi="Arial" w:cs="Arial"/>
                <w:sz w:val="22"/>
                <w:szCs w:val="22"/>
                <w:u w:val="single"/>
              </w:rPr>
              <w:t>DIPUTADA ÑANCO:</w:t>
            </w:r>
          </w:p>
          <w:p w14:paraId="46EE2F6F" w14:textId="77777777" w:rsidR="000A4DE4" w:rsidRPr="00986560" w:rsidRDefault="000A4DE4" w:rsidP="000A4DE4">
            <w:pPr>
              <w:jc w:val="both"/>
              <w:rPr>
                <w:rFonts w:ascii="Arial" w:hAnsi="Arial" w:cs="Arial"/>
                <w:sz w:val="24"/>
                <w:szCs w:val="24"/>
              </w:rPr>
            </w:pPr>
            <w:r w:rsidRPr="0066385D">
              <w:rPr>
                <w:rFonts w:ascii="Arial" w:hAnsi="Arial" w:cs="Arial"/>
                <w:sz w:val="22"/>
                <w:szCs w:val="22"/>
              </w:rPr>
              <w:t>Suprímase el último párrafo del numeral 49 del artículo 5, Párrafo IV y agréguese un nuevo numeral en de la forma siguiente</w:t>
            </w:r>
            <w:r w:rsidRPr="00986560">
              <w:rPr>
                <w:rFonts w:ascii="Arial" w:hAnsi="Arial" w:cs="Arial"/>
                <w:sz w:val="24"/>
                <w:szCs w:val="24"/>
              </w:rPr>
              <w:t xml:space="preserve">: </w:t>
            </w:r>
          </w:p>
          <w:p w14:paraId="3A9E8B45" w14:textId="77777777" w:rsidR="000A4DE4" w:rsidRPr="00986560" w:rsidRDefault="000A4DE4" w:rsidP="000A4DE4">
            <w:pPr>
              <w:jc w:val="both"/>
              <w:rPr>
                <w:rFonts w:ascii="Arial" w:hAnsi="Arial" w:cs="Arial"/>
                <w:sz w:val="24"/>
                <w:szCs w:val="24"/>
              </w:rPr>
            </w:pPr>
          </w:p>
          <w:p w14:paraId="6F5196A7" w14:textId="77777777" w:rsidR="000A4DE4" w:rsidRPr="0066385D" w:rsidRDefault="000A4DE4" w:rsidP="000A4DE4">
            <w:pPr>
              <w:jc w:val="both"/>
              <w:rPr>
                <w:rFonts w:ascii="Arial" w:hAnsi="Arial" w:cs="Arial"/>
                <w:sz w:val="22"/>
                <w:szCs w:val="22"/>
              </w:rPr>
            </w:pPr>
            <w:r w:rsidRPr="0066385D">
              <w:rPr>
                <w:rFonts w:ascii="Arial" w:hAnsi="Arial" w:cs="Arial"/>
                <w:sz w:val="22"/>
                <w:szCs w:val="22"/>
              </w:rPr>
              <w:t xml:space="preserve">v) Asociaciones indígenas de pescadores, o comunidades o asociación de comunidades titulares de un </w:t>
            </w:r>
            <w:proofErr w:type="spellStart"/>
            <w:r w:rsidRPr="0066385D">
              <w:rPr>
                <w:rFonts w:ascii="Arial" w:hAnsi="Arial" w:cs="Arial"/>
                <w:sz w:val="22"/>
                <w:szCs w:val="22"/>
              </w:rPr>
              <w:t>ECMPOs</w:t>
            </w:r>
            <w:proofErr w:type="spellEnd"/>
            <w:r w:rsidRPr="0066385D">
              <w:rPr>
                <w:rFonts w:ascii="Arial" w:hAnsi="Arial" w:cs="Arial"/>
                <w:sz w:val="22"/>
                <w:szCs w:val="22"/>
              </w:rPr>
              <w:t>.</w:t>
            </w:r>
          </w:p>
          <w:p w14:paraId="280D748A" w14:textId="77777777" w:rsidR="000A4DE4" w:rsidRPr="0066385D" w:rsidRDefault="000A4DE4" w:rsidP="000A4DE4">
            <w:pPr>
              <w:jc w:val="both"/>
              <w:rPr>
                <w:rFonts w:ascii="Arial" w:hAnsi="Arial" w:cs="Arial"/>
                <w:sz w:val="22"/>
                <w:szCs w:val="22"/>
              </w:rPr>
            </w:pPr>
          </w:p>
          <w:p w14:paraId="5CB45BD7" w14:textId="273C8CF4" w:rsidR="000A4DE4" w:rsidRPr="0066385D" w:rsidRDefault="000A4DE4" w:rsidP="000A4DE4">
            <w:pPr>
              <w:jc w:val="both"/>
              <w:rPr>
                <w:rFonts w:ascii="Arial" w:hAnsi="Arial" w:cs="Arial"/>
                <w:sz w:val="22"/>
                <w:szCs w:val="22"/>
              </w:rPr>
            </w:pPr>
            <w:r w:rsidRPr="0066385D">
              <w:rPr>
                <w:rFonts w:ascii="Arial" w:hAnsi="Arial" w:cs="Arial"/>
                <w:sz w:val="22"/>
                <w:szCs w:val="22"/>
              </w:rPr>
              <w:t>Las categorías antes señaladas no serán excluyentes unas de otras, pudiendo, por tanto, una persona ser calificada y actuar simultánea o sucesivamente en dos o más de ellas.</w:t>
            </w:r>
          </w:p>
          <w:p w14:paraId="7D7A8667" w14:textId="77777777" w:rsidR="00322D65" w:rsidRPr="0066385D" w:rsidRDefault="00322D65" w:rsidP="003D6302">
            <w:pPr>
              <w:jc w:val="both"/>
              <w:rPr>
                <w:rFonts w:ascii="Arial" w:hAnsi="Arial" w:cs="Arial"/>
                <w:sz w:val="22"/>
                <w:szCs w:val="22"/>
              </w:rPr>
            </w:pPr>
          </w:p>
          <w:p w14:paraId="34BEC7BE" w14:textId="25EC8054" w:rsidR="00235222" w:rsidRPr="0066385D" w:rsidRDefault="009A5CC5" w:rsidP="003D6302">
            <w:pPr>
              <w:jc w:val="both"/>
              <w:rPr>
                <w:rFonts w:ascii="Arial" w:hAnsi="Arial" w:cs="Arial"/>
                <w:sz w:val="22"/>
                <w:szCs w:val="22"/>
                <w:u w:val="single"/>
              </w:rPr>
            </w:pPr>
            <w:r>
              <w:rPr>
                <w:rFonts w:ascii="Arial" w:hAnsi="Arial" w:cs="Arial"/>
                <w:sz w:val="22"/>
                <w:szCs w:val="22"/>
                <w:u w:val="single"/>
              </w:rPr>
              <w:t>80</w:t>
            </w:r>
            <w:r w:rsidR="0066385D">
              <w:rPr>
                <w:rFonts w:ascii="Arial" w:hAnsi="Arial" w:cs="Arial"/>
                <w:sz w:val="22"/>
                <w:szCs w:val="22"/>
                <w:u w:val="single"/>
              </w:rPr>
              <w:t xml:space="preserve">. </w:t>
            </w:r>
            <w:r w:rsidR="00235222" w:rsidRPr="0066385D">
              <w:rPr>
                <w:rFonts w:ascii="Arial" w:hAnsi="Arial" w:cs="Arial"/>
                <w:sz w:val="22"/>
                <w:szCs w:val="22"/>
                <w:u w:val="single"/>
              </w:rPr>
              <w:t>DIPUTADA ÑANCO</w:t>
            </w:r>
          </w:p>
          <w:p w14:paraId="19C72B56" w14:textId="77777777" w:rsidR="00770AC3" w:rsidRPr="0066385D" w:rsidRDefault="00770AC3" w:rsidP="00770AC3">
            <w:pPr>
              <w:jc w:val="both"/>
              <w:rPr>
                <w:rFonts w:ascii="Arial" w:hAnsi="Arial" w:cs="Arial"/>
                <w:sz w:val="22"/>
                <w:szCs w:val="22"/>
              </w:rPr>
            </w:pPr>
            <w:r w:rsidRPr="0066385D">
              <w:rPr>
                <w:rFonts w:ascii="Arial" w:hAnsi="Arial" w:cs="Arial"/>
                <w:sz w:val="22"/>
                <w:szCs w:val="22"/>
              </w:rPr>
              <w:t>En el Párrafo IV incorporar al artículo 5, los siguientes conceptos, agregando dos numerales, el 48-1 y el 49-1</w:t>
            </w:r>
            <w:r w:rsidRPr="0066385D">
              <w:rPr>
                <w:rFonts w:ascii="Arial" w:hAnsi="Arial" w:cs="Arial"/>
                <w:color w:val="FF0000"/>
                <w:sz w:val="22"/>
                <w:szCs w:val="22"/>
              </w:rPr>
              <w:t xml:space="preserve"> e incorporando un párrafo final al artículo 49, de la siguiente forma: </w:t>
            </w:r>
          </w:p>
          <w:p w14:paraId="08D63A11" w14:textId="498ACD75" w:rsidR="00770AC3" w:rsidRPr="0066385D" w:rsidRDefault="00770AC3" w:rsidP="00770AC3">
            <w:pPr>
              <w:jc w:val="both"/>
              <w:rPr>
                <w:rFonts w:ascii="Arial" w:hAnsi="Arial" w:cs="Arial"/>
                <w:sz w:val="22"/>
                <w:szCs w:val="22"/>
              </w:rPr>
            </w:pPr>
            <w:r w:rsidRPr="0066385D">
              <w:rPr>
                <w:rFonts w:ascii="Arial" w:hAnsi="Arial" w:cs="Arial"/>
                <w:sz w:val="22"/>
                <w:szCs w:val="22"/>
              </w:rPr>
              <w:t>48-1) Organización de pescadores artesanales indígenas: persona jurídica, en los términos establecidos en el artículo 138, inscrita en el Registro Pesquero Artesanal.</w:t>
            </w:r>
          </w:p>
          <w:p w14:paraId="1D7E5E04" w14:textId="77777777" w:rsidR="00770AC3" w:rsidRPr="0066385D" w:rsidRDefault="00770AC3" w:rsidP="00770AC3">
            <w:pPr>
              <w:jc w:val="both"/>
              <w:rPr>
                <w:rFonts w:ascii="Arial" w:hAnsi="Arial" w:cs="Arial"/>
                <w:sz w:val="22"/>
                <w:szCs w:val="22"/>
              </w:rPr>
            </w:pPr>
          </w:p>
          <w:p w14:paraId="13E99001" w14:textId="77777777" w:rsidR="00770AC3" w:rsidRPr="0066385D" w:rsidRDefault="00770AC3" w:rsidP="00770AC3">
            <w:pPr>
              <w:jc w:val="both"/>
              <w:rPr>
                <w:rFonts w:ascii="Arial" w:hAnsi="Arial" w:cs="Arial"/>
                <w:sz w:val="22"/>
                <w:szCs w:val="22"/>
              </w:rPr>
            </w:pPr>
            <w:r w:rsidRPr="0066385D">
              <w:rPr>
                <w:rFonts w:ascii="Arial" w:hAnsi="Arial" w:cs="Arial"/>
                <w:sz w:val="22"/>
                <w:szCs w:val="22"/>
              </w:rPr>
              <w:t>49-1). Pesca artesanal indígena: actividad pesquera extractiva realizada por comunidades indígenas o asociaciones de pescadores indígenas, y cuya actividad se ejerce de manera colectiva, y se ejercerá a través de una o más de las siguientes categorías:</w:t>
            </w:r>
          </w:p>
          <w:p w14:paraId="024633F5" w14:textId="77777777" w:rsidR="00770AC3" w:rsidRPr="0066385D" w:rsidRDefault="00770AC3" w:rsidP="00770AC3">
            <w:pPr>
              <w:jc w:val="both"/>
              <w:rPr>
                <w:rFonts w:ascii="Arial" w:hAnsi="Arial" w:cs="Arial"/>
                <w:sz w:val="22"/>
                <w:szCs w:val="22"/>
              </w:rPr>
            </w:pPr>
            <w:r w:rsidRPr="0066385D">
              <w:rPr>
                <w:rFonts w:ascii="Arial" w:hAnsi="Arial" w:cs="Arial"/>
                <w:sz w:val="22"/>
                <w:szCs w:val="22"/>
              </w:rPr>
              <w:t xml:space="preserve">i. Armador artesanal: persona jurídica, dependiente de la comunidad o asociación indígena, constituida en los términos establecidos en el artículo 157, o la comunidad en los términos que establece el Código Civil, propietarios de hasta dos naves o embarcaciones artesanales. </w:t>
            </w:r>
          </w:p>
          <w:p w14:paraId="5A43FD51" w14:textId="77777777" w:rsidR="00770AC3" w:rsidRPr="0066385D" w:rsidRDefault="00770AC3" w:rsidP="00770AC3">
            <w:pPr>
              <w:jc w:val="both"/>
              <w:rPr>
                <w:rFonts w:ascii="Arial" w:hAnsi="Arial" w:cs="Arial"/>
                <w:sz w:val="22"/>
                <w:szCs w:val="22"/>
              </w:rPr>
            </w:pPr>
            <w:r w:rsidRPr="0066385D">
              <w:rPr>
                <w:rFonts w:ascii="Arial" w:hAnsi="Arial" w:cs="Arial"/>
                <w:sz w:val="22"/>
                <w:szCs w:val="22"/>
              </w:rPr>
              <w:t xml:space="preserve"> </w:t>
            </w:r>
          </w:p>
          <w:p w14:paraId="7D59F8EC" w14:textId="77777777" w:rsidR="00770AC3" w:rsidRPr="0066385D" w:rsidRDefault="00770AC3" w:rsidP="00770AC3">
            <w:pPr>
              <w:jc w:val="both"/>
              <w:rPr>
                <w:rFonts w:ascii="Arial" w:hAnsi="Arial" w:cs="Arial"/>
                <w:sz w:val="22"/>
                <w:szCs w:val="22"/>
              </w:rPr>
            </w:pPr>
            <w:proofErr w:type="spellStart"/>
            <w:r w:rsidRPr="0066385D">
              <w:rPr>
                <w:rFonts w:ascii="Arial" w:hAnsi="Arial" w:cs="Arial"/>
                <w:sz w:val="22"/>
                <w:szCs w:val="22"/>
              </w:rPr>
              <w:t>ii</w:t>
            </w:r>
            <w:proofErr w:type="spellEnd"/>
            <w:r w:rsidRPr="0066385D">
              <w:rPr>
                <w:rFonts w:ascii="Arial" w:hAnsi="Arial" w:cs="Arial"/>
                <w:sz w:val="22"/>
                <w:szCs w:val="22"/>
              </w:rPr>
              <w:t>. Pescador artesanal indígena propiamente tal: es aquel que se desempeña como patrón, tripulante o asistente de buzo en una embarcación artesanal, cualquiera que sea su régimen de retribución, y que pertenece a una comunidad o asociación indígena</w:t>
            </w:r>
          </w:p>
          <w:p w14:paraId="7FAF672C" w14:textId="4B526115" w:rsidR="00770AC3" w:rsidRPr="0066385D" w:rsidRDefault="00770AC3" w:rsidP="00770AC3">
            <w:pPr>
              <w:jc w:val="both"/>
              <w:rPr>
                <w:rFonts w:ascii="Arial" w:hAnsi="Arial" w:cs="Arial"/>
                <w:sz w:val="22"/>
                <w:szCs w:val="22"/>
              </w:rPr>
            </w:pPr>
            <w:proofErr w:type="spellStart"/>
            <w:r w:rsidRPr="0066385D">
              <w:rPr>
                <w:rFonts w:ascii="Arial" w:hAnsi="Arial" w:cs="Arial"/>
                <w:sz w:val="22"/>
                <w:szCs w:val="22"/>
              </w:rPr>
              <w:lastRenderedPageBreak/>
              <w:t>iii</w:t>
            </w:r>
            <w:proofErr w:type="spellEnd"/>
            <w:r w:rsidRPr="0066385D">
              <w:rPr>
                <w:rFonts w:ascii="Arial" w:hAnsi="Arial" w:cs="Arial"/>
                <w:sz w:val="22"/>
                <w:szCs w:val="22"/>
              </w:rPr>
              <w:t xml:space="preserve">. Buzo: es la persona que realiza actividad extractiva de recursos hidrobiológicos mediante buceo con aire, abastecido desde superficie o en forma autónoma, y que pertenece a una comunidad o asociación indígena. El ejercicio de esta actividad considerará los riesgos en la seguridad ocupacional de los buzos. El Estado podrá generar acciones para supervisar, mediante las instituciones competentes, las condiciones de trabajo y salud de las personas que se dedican al trabajo del buceo. </w:t>
            </w:r>
          </w:p>
          <w:p w14:paraId="0716037D" w14:textId="77777777" w:rsidR="00770AC3" w:rsidRPr="0066385D" w:rsidRDefault="00770AC3" w:rsidP="00770AC3">
            <w:pPr>
              <w:jc w:val="both"/>
              <w:rPr>
                <w:rFonts w:ascii="Arial" w:hAnsi="Arial" w:cs="Arial"/>
                <w:sz w:val="22"/>
                <w:szCs w:val="22"/>
              </w:rPr>
            </w:pPr>
            <w:proofErr w:type="spellStart"/>
            <w:r w:rsidRPr="0066385D">
              <w:rPr>
                <w:rFonts w:ascii="Arial" w:hAnsi="Arial" w:cs="Arial"/>
                <w:sz w:val="22"/>
                <w:szCs w:val="22"/>
              </w:rPr>
              <w:t>iv</w:t>
            </w:r>
            <w:proofErr w:type="spellEnd"/>
            <w:r w:rsidRPr="0066385D">
              <w:rPr>
                <w:rFonts w:ascii="Arial" w:hAnsi="Arial" w:cs="Arial"/>
                <w:sz w:val="22"/>
                <w:szCs w:val="22"/>
              </w:rPr>
              <w:t xml:space="preserve">. Recolector de orilla, alguero o buzo apnea: es la persona que realiza actividades de extracción, recolección o segado de recursos hidrobiológicos, que no esté comprendido en las categorías establecidas en los numerales anteriores, y que pertenece a una comunidad o asociación indígena. </w:t>
            </w:r>
          </w:p>
          <w:p w14:paraId="729099AA" w14:textId="77777777" w:rsidR="00770AC3" w:rsidRPr="0066385D" w:rsidRDefault="00770AC3" w:rsidP="00770AC3">
            <w:pPr>
              <w:jc w:val="both"/>
              <w:rPr>
                <w:rFonts w:ascii="Arial" w:hAnsi="Arial" w:cs="Arial"/>
                <w:sz w:val="22"/>
                <w:szCs w:val="22"/>
              </w:rPr>
            </w:pPr>
          </w:p>
          <w:p w14:paraId="306404FF" w14:textId="77777777" w:rsidR="00770AC3" w:rsidRPr="0066385D" w:rsidRDefault="00770AC3" w:rsidP="00770AC3">
            <w:pPr>
              <w:jc w:val="both"/>
              <w:rPr>
                <w:rFonts w:ascii="Arial" w:hAnsi="Arial" w:cs="Arial"/>
                <w:sz w:val="22"/>
                <w:szCs w:val="22"/>
              </w:rPr>
            </w:pPr>
            <w:r w:rsidRPr="0066385D">
              <w:rPr>
                <w:rFonts w:ascii="Arial" w:hAnsi="Arial" w:cs="Arial"/>
                <w:sz w:val="22"/>
                <w:szCs w:val="22"/>
              </w:rPr>
              <w:t>Las categorías antes señaladas no serán excluyentes unas de otras, pudiendo, por tanto, una persona ser calificada y actuar simultánea o sucesivamente en dos o más de ellas.</w:t>
            </w:r>
          </w:p>
          <w:p w14:paraId="08207665" w14:textId="77777777" w:rsidR="00770AC3" w:rsidRPr="0066385D" w:rsidRDefault="00770AC3" w:rsidP="00770AC3">
            <w:pPr>
              <w:jc w:val="both"/>
              <w:rPr>
                <w:rFonts w:ascii="Arial" w:hAnsi="Arial" w:cs="Arial"/>
                <w:sz w:val="22"/>
                <w:szCs w:val="22"/>
              </w:rPr>
            </w:pPr>
          </w:p>
          <w:p w14:paraId="606AA64E" w14:textId="77777777" w:rsidR="00770AC3" w:rsidRDefault="00770AC3" w:rsidP="00770AC3">
            <w:pPr>
              <w:jc w:val="both"/>
              <w:rPr>
                <w:rFonts w:ascii="Arial" w:hAnsi="Arial" w:cs="Arial"/>
                <w:sz w:val="22"/>
                <w:szCs w:val="22"/>
              </w:rPr>
            </w:pPr>
            <w:r w:rsidRPr="0066385D">
              <w:rPr>
                <w:rFonts w:ascii="Arial" w:hAnsi="Arial" w:cs="Arial"/>
                <w:sz w:val="22"/>
                <w:szCs w:val="22"/>
              </w:rPr>
              <w:t>Se deberá elaborar un registro de la pesca artesanal indígena.</w:t>
            </w:r>
          </w:p>
          <w:p w14:paraId="414A8CC0" w14:textId="77777777" w:rsidR="00C83C2E" w:rsidRPr="00986560" w:rsidRDefault="00C83C2E" w:rsidP="00770AC3">
            <w:pPr>
              <w:jc w:val="both"/>
              <w:rPr>
                <w:rFonts w:ascii="Arial" w:hAnsi="Arial" w:cs="Arial"/>
                <w:sz w:val="24"/>
                <w:szCs w:val="24"/>
              </w:rPr>
            </w:pPr>
          </w:p>
          <w:p w14:paraId="2B1846F8" w14:textId="18DE3F1E" w:rsidR="00D3272B" w:rsidRPr="00E14041" w:rsidRDefault="003B1BE0" w:rsidP="00770AC3">
            <w:pPr>
              <w:jc w:val="both"/>
              <w:rPr>
                <w:rFonts w:ascii="Arial" w:hAnsi="Arial" w:cs="Arial"/>
                <w:sz w:val="22"/>
                <w:szCs w:val="22"/>
                <w:u w:val="single"/>
              </w:rPr>
            </w:pPr>
            <w:r>
              <w:rPr>
                <w:rFonts w:ascii="Arial" w:hAnsi="Arial" w:cs="Arial"/>
                <w:sz w:val="22"/>
                <w:szCs w:val="22"/>
                <w:u w:val="single"/>
              </w:rPr>
              <w:t>8</w:t>
            </w:r>
            <w:r w:rsidR="009A5CC5">
              <w:rPr>
                <w:rFonts w:ascii="Arial" w:hAnsi="Arial" w:cs="Arial"/>
                <w:sz w:val="22"/>
                <w:szCs w:val="22"/>
                <w:u w:val="single"/>
              </w:rPr>
              <w:t>1</w:t>
            </w:r>
            <w:r w:rsidR="00E14041">
              <w:rPr>
                <w:rFonts w:ascii="Arial" w:hAnsi="Arial" w:cs="Arial"/>
                <w:sz w:val="22"/>
                <w:szCs w:val="22"/>
                <w:u w:val="single"/>
              </w:rPr>
              <w:t>.</w:t>
            </w:r>
            <w:r w:rsidR="00C56D8A" w:rsidRPr="00E14041">
              <w:rPr>
                <w:rFonts w:ascii="Arial" w:hAnsi="Arial" w:cs="Arial"/>
                <w:sz w:val="22"/>
                <w:szCs w:val="22"/>
                <w:u w:val="single"/>
              </w:rPr>
              <w:t>DIPUTADA CICARDINI Y DIPUTADO MANOUCHEHRI</w:t>
            </w:r>
          </w:p>
          <w:p w14:paraId="63D87783" w14:textId="68F9116A" w:rsidR="00D3272B" w:rsidRDefault="00D3272B" w:rsidP="00D3272B">
            <w:pPr>
              <w:jc w:val="both"/>
              <w:rPr>
                <w:rFonts w:ascii="Arial" w:hAnsi="Arial" w:cs="Arial"/>
                <w:sz w:val="24"/>
                <w:szCs w:val="24"/>
              </w:rPr>
            </w:pPr>
            <w:r w:rsidRPr="00E14041">
              <w:rPr>
                <w:rFonts w:ascii="Arial" w:hAnsi="Arial" w:cs="Arial"/>
                <w:sz w:val="22"/>
                <w:szCs w:val="22"/>
              </w:rPr>
              <w:t xml:space="preserve">En el numeral 51 del artículo 5, reemplazar la frase “pesca de investigación” por la siguiente: </w:t>
            </w:r>
            <w:r w:rsidRPr="00E14041">
              <w:rPr>
                <w:rFonts w:ascii="Arial" w:hAnsi="Arial" w:cs="Arial"/>
                <w:sz w:val="22"/>
                <w:szCs w:val="22"/>
              </w:rPr>
              <w:lastRenderedPageBreak/>
              <w:t>“Obtención de muestras”.</w:t>
            </w:r>
            <w:r w:rsidRPr="00986560">
              <w:rPr>
                <w:rFonts w:ascii="Arial" w:hAnsi="Arial" w:cs="Arial"/>
                <w:sz w:val="24"/>
                <w:szCs w:val="24"/>
              </w:rPr>
              <w:cr/>
            </w:r>
          </w:p>
          <w:p w14:paraId="78314022" w14:textId="193EDBC2" w:rsidR="00E669F0" w:rsidRPr="00E669F0" w:rsidRDefault="00FE7816" w:rsidP="00E669F0">
            <w:pPr>
              <w:jc w:val="both"/>
              <w:rPr>
                <w:rFonts w:ascii="Arial" w:hAnsi="Arial" w:cs="Arial"/>
                <w:sz w:val="22"/>
                <w:szCs w:val="22"/>
              </w:rPr>
            </w:pPr>
            <w:r>
              <w:rPr>
                <w:rFonts w:ascii="Arial" w:hAnsi="Arial" w:cs="Arial"/>
                <w:sz w:val="22"/>
                <w:szCs w:val="22"/>
              </w:rPr>
              <w:t>8</w:t>
            </w:r>
            <w:r w:rsidR="009A5CC5">
              <w:rPr>
                <w:rFonts w:ascii="Arial" w:hAnsi="Arial" w:cs="Arial"/>
                <w:sz w:val="22"/>
                <w:szCs w:val="22"/>
              </w:rPr>
              <w:t>2</w:t>
            </w:r>
            <w:r w:rsidR="00E669F0" w:rsidRPr="00E669F0">
              <w:rPr>
                <w:rFonts w:ascii="Arial" w:hAnsi="Arial" w:cs="Arial"/>
                <w:sz w:val="22"/>
                <w:szCs w:val="22"/>
              </w:rPr>
              <w:t>.DIPUTADA CICARDINI Y DIPUTADO MANOUCHEHRI</w:t>
            </w:r>
          </w:p>
          <w:p w14:paraId="14764766" w14:textId="77777777" w:rsidR="00E669F0" w:rsidRPr="00E669F0" w:rsidRDefault="00E669F0" w:rsidP="00E669F0">
            <w:pPr>
              <w:jc w:val="both"/>
              <w:rPr>
                <w:rFonts w:ascii="Arial" w:hAnsi="Arial" w:cs="Arial"/>
                <w:sz w:val="22"/>
                <w:szCs w:val="22"/>
              </w:rPr>
            </w:pPr>
            <w:r w:rsidRPr="00E669F0">
              <w:rPr>
                <w:rFonts w:ascii="Arial" w:hAnsi="Arial" w:cs="Arial"/>
                <w:sz w:val="22"/>
                <w:szCs w:val="22"/>
              </w:rPr>
              <w:t>En el numeral 52 del artículo 5, reemplazar la frase “pesca de subsistencia la realizada por los pueblos originarios”, por: “Pesca de subsistencia o cultural la realizada por los pueblos originarios”</w:t>
            </w:r>
          </w:p>
          <w:p w14:paraId="214892B7" w14:textId="77777777" w:rsidR="00E669F0" w:rsidRPr="00E669F0" w:rsidRDefault="00E669F0" w:rsidP="00D3272B">
            <w:pPr>
              <w:jc w:val="both"/>
              <w:rPr>
                <w:rFonts w:ascii="Arial" w:hAnsi="Arial" w:cs="Arial"/>
                <w:sz w:val="22"/>
                <w:szCs w:val="22"/>
              </w:rPr>
            </w:pPr>
          </w:p>
          <w:p w14:paraId="3D10A553" w14:textId="4C799CBE" w:rsidR="009A4642" w:rsidRPr="00FE7816" w:rsidRDefault="00E669F0" w:rsidP="009A4642">
            <w:pPr>
              <w:jc w:val="both"/>
              <w:rPr>
                <w:rFonts w:ascii="Arial" w:hAnsi="Arial" w:cs="Arial"/>
                <w:sz w:val="22"/>
                <w:szCs w:val="22"/>
                <w:u w:val="single"/>
              </w:rPr>
            </w:pPr>
            <w:r w:rsidRPr="00FE7816">
              <w:rPr>
                <w:rFonts w:ascii="Arial" w:hAnsi="Arial" w:cs="Arial"/>
                <w:sz w:val="22"/>
                <w:szCs w:val="22"/>
                <w:u w:val="single"/>
              </w:rPr>
              <w:t>8</w:t>
            </w:r>
            <w:r w:rsidR="009A5CC5">
              <w:rPr>
                <w:rFonts w:ascii="Arial" w:hAnsi="Arial" w:cs="Arial"/>
                <w:sz w:val="22"/>
                <w:szCs w:val="22"/>
                <w:u w:val="single"/>
              </w:rPr>
              <w:t>3</w:t>
            </w:r>
            <w:r w:rsidR="009A4642" w:rsidRPr="00FE7816">
              <w:rPr>
                <w:rFonts w:ascii="Arial" w:hAnsi="Arial" w:cs="Arial"/>
                <w:sz w:val="22"/>
                <w:szCs w:val="22"/>
                <w:u w:val="single"/>
              </w:rPr>
              <w:t>. DIPUTADO ROMERO</w:t>
            </w:r>
          </w:p>
          <w:p w14:paraId="0976BC78" w14:textId="7F28E7C3" w:rsidR="009A4642" w:rsidRPr="00E669F0" w:rsidRDefault="009A4642" w:rsidP="00E669F0">
            <w:pPr>
              <w:pStyle w:val="Sinespaciado"/>
              <w:jc w:val="both"/>
              <w:rPr>
                <w:rFonts w:ascii="Arial" w:hAnsi="Arial" w:cs="Arial"/>
              </w:rPr>
            </w:pPr>
            <w:r w:rsidRPr="00E669F0">
              <w:rPr>
                <w:rFonts w:ascii="Arial" w:hAnsi="Arial" w:cs="Arial"/>
              </w:rPr>
              <w:t>Modificase el numeral 52) del artículo 5 en el sentido de reemplazar las palabras "esta letra" en su frase final por las palabras "este número</w:t>
            </w:r>
            <w:r w:rsidRPr="00986560">
              <w:rPr>
                <w:rFonts w:ascii="Arial" w:hAnsi="Arial" w:cs="Arial"/>
              </w:rPr>
              <w:t>".</w:t>
            </w:r>
          </w:p>
          <w:p w14:paraId="66DA2BDF" w14:textId="77777777" w:rsidR="00C83C2E" w:rsidRPr="00986560" w:rsidRDefault="00C83C2E" w:rsidP="00770AC3">
            <w:pPr>
              <w:jc w:val="both"/>
              <w:rPr>
                <w:rFonts w:ascii="Arial" w:hAnsi="Arial" w:cs="Arial"/>
                <w:sz w:val="24"/>
                <w:szCs w:val="24"/>
              </w:rPr>
            </w:pPr>
          </w:p>
          <w:p w14:paraId="290AC418" w14:textId="533DB35F" w:rsidR="00C83C2E" w:rsidRPr="00EE0ED5" w:rsidRDefault="00EE0ED5" w:rsidP="00C83C2E">
            <w:pPr>
              <w:jc w:val="both"/>
              <w:rPr>
                <w:rFonts w:ascii="Arial" w:hAnsi="Arial" w:cs="Arial"/>
                <w:sz w:val="22"/>
                <w:szCs w:val="22"/>
                <w:u w:val="single"/>
              </w:rPr>
            </w:pPr>
            <w:r>
              <w:rPr>
                <w:rFonts w:ascii="Arial" w:hAnsi="Arial" w:cs="Arial"/>
                <w:sz w:val="22"/>
                <w:szCs w:val="22"/>
                <w:u w:val="single"/>
              </w:rPr>
              <w:t>8</w:t>
            </w:r>
            <w:r w:rsidR="009A5CC5">
              <w:rPr>
                <w:rFonts w:ascii="Arial" w:hAnsi="Arial" w:cs="Arial"/>
                <w:sz w:val="22"/>
                <w:szCs w:val="22"/>
                <w:u w:val="single"/>
              </w:rPr>
              <w:t>4</w:t>
            </w:r>
            <w:r>
              <w:rPr>
                <w:rFonts w:ascii="Arial" w:hAnsi="Arial" w:cs="Arial"/>
                <w:sz w:val="22"/>
                <w:szCs w:val="22"/>
                <w:u w:val="single"/>
              </w:rPr>
              <w:t xml:space="preserve">. </w:t>
            </w:r>
            <w:r w:rsidR="00C83C2E" w:rsidRPr="00EE0ED5">
              <w:rPr>
                <w:rFonts w:ascii="Arial" w:hAnsi="Arial" w:cs="Arial"/>
                <w:sz w:val="22"/>
                <w:szCs w:val="22"/>
                <w:u w:val="single"/>
              </w:rPr>
              <w:t>DIPUTADO SCHUBERT</w:t>
            </w:r>
          </w:p>
          <w:p w14:paraId="1D11A031" w14:textId="77777777" w:rsidR="00C83C2E" w:rsidRPr="00EE0ED5" w:rsidRDefault="00C83C2E" w:rsidP="00C83C2E">
            <w:pPr>
              <w:jc w:val="both"/>
              <w:rPr>
                <w:rFonts w:ascii="Arial" w:hAnsi="Arial" w:cs="Arial"/>
                <w:sz w:val="22"/>
                <w:szCs w:val="22"/>
              </w:rPr>
            </w:pPr>
            <w:r w:rsidRPr="00EE0ED5">
              <w:rPr>
                <w:rFonts w:ascii="Arial" w:hAnsi="Arial" w:cs="Arial"/>
                <w:sz w:val="22"/>
                <w:szCs w:val="22"/>
              </w:rPr>
              <w:t>AL ARTÍCULO 5°</w:t>
            </w:r>
          </w:p>
          <w:p w14:paraId="483B389D" w14:textId="77777777" w:rsidR="00C83C2E" w:rsidRPr="00EE0ED5" w:rsidRDefault="00C83C2E" w:rsidP="00C83C2E">
            <w:pPr>
              <w:jc w:val="both"/>
              <w:rPr>
                <w:rFonts w:ascii="Arial" w:hAnsi="Arial" w:cs="Arial"/>
                <w:sz w:val="22"/>
                <w:szCs w:val="22"/>
              </w:rPr>
            </w:pPr>
            <w:r w:rsidRPr="00EE0ED5">
              <w:rPr>
                <w:rFonts w:ascii="Arial" w:hAnsi="Arial" w:cs="Arial"/>
                <w:sz w:val="22"/>
                <w:szCs w:val="22"/>
              </w:rPr>
              <w:t>Para reemplazar el numeral 52), por el siguiente:</w:t>
            </w:r>
          </w:p>
          <w:p w14:paraId="767ADF37" w14:textId="22F7BD72" w:rsidR="00770AC3" w:rsidRPr="00EE0ED5" w:rsidRDefault="00C83C2E" w:rsidP="00C83C2E">
            <w:pPr>
              <w:jc w:val="both"/>
              <w:rPr>
                <w:rFonts w:ascii="Arial" w:hAnsi="Arial" w:cs="Arial"/>
                <w:sz w:val="22"/>
                <w:szCs w:val="22"/>
              </w:rPr>
            </w:pPr>
            <w:r w:rsidRPr="00EE0ED5">
              <w:rPr>
                <w:rFonts w:ascii="Arial" w:hAnsi="Arial" w:cs="Arial"/>
                <w:sz w:val="22"/>
                <w:szCs w:val="22"/>
              </w:rPr>
              <w:t>“52) Pesca de subsistencia: actividad extractiva que se realiza sin artes de pesca o aparejos de pesca masivos y sin naves embarcaciones, o con naves o embarcaciones de apoyo sin propulsión motorizada de hasta siete metros de eslora. Ésta quedará limitada en aguas terrestres a la actividad extractiva con aparejos de uso personal y sin naves embarcaciones.”.</w:t>
            </w:r>
          </w:p>
          <w:p w14:paraId="62D23BDC" w14:textId="77777777" w:rsidR="00770AC3" w:rsidRPr="00EE0ED5" w:rsidRDefault="00770AC3" w:rsidP="00770AC3">
            <w:pPr>
              <w:jc w:val="both"/>
              <w:rPr>
                <w:rFonts w:ascii="Arial" w:hAnsi="Arial" w:cs="Arial"/>
                <w:sz w:val="22"/>
                <w:szCs w:val="22"/>
              </w:rPr>
            </w:pPr>
          </w:p>
          <w:p w14:paraId="6E839351" w14:textId="6DE7E1B6" w:rsidR="00B717F8" w:rsidRPr="00EE0ED5" w:rsidRDefault="00EE0ED5" w:rsidP="00770AC3">
            <w:pPr>
              <w:jc w:val="both"/>
              <w:rPr>
                <w:rFonts w:ascii="Arial" w:hAnsi="Arial" w:cs="Arial"/>
                <w:sz w:val="22"/>
                <w:szCs w:val="22"/>
                <w:u w:val="single"/>
              </w:rPr>
            </w:pPr>
            <w:r>
              <w:rPr>
                <w:rFonts w:ascii="Arial" w:hAnsi="Arial" w:cs="Arial"/>
                <w:sz w:val="22"/>
                <w:szCs w:val="22"/>
                <w:u w:val="single"/>
              </w:rPr>
              <w:t>8</w:t>
            </w:r>
            <w:r w:rsidR="009A5CC5">
              <w:rPr>
                <w:rFonts w:ascii="Arial" w:hAnsi="Arial" w:cs="Arial"/>
                <w:sz w:val="22"/>
                <w:szCs w:val="22"/>
                <w:u w:val="single"/>
              </w:rPr>
              <w:t>5</w:t>
            </w:r>
            <w:r>
              <w:rPr>
                <w:rFonts w:ascii="Arial" w:hAnsi="Arial" w:cs="Arial"/>
                <w:sz w:val="22"/>
                <w:szCs w:val="22"/>
                <w:u w:val="single"/>
              </w:rPr>
              <w:t xml:space="preserve">. </w:t>
            </w:r>
            <w:r w:rsidR="00B717F8" w:rsidRPr="00EE0ED5">
              <w:rPr>
                <w:rFonts w:ascii="Arial" w:hAnsi="Arial" w:cs="Arial"/>
                <w:sz w:val="22"/>
                <w:szCs w:val="22"/>
                <w:u w:val="single"/>
              </w:rPr>
              <w:t>D</w:t>
            </w:r>
            <w:r>
              <w:rPr>
                <w:rFonts w:ascii="Arial" w:hAnsi="Arial" w:cs="Arial"/>
                <w:sz w:val="22"/>
                <w:szCs w:val="22"/>
                <w:u w:val="single"/>
              </w:rPr>
              <w:t xml:space="preserve">IPUTADO </w:t>
            </w:r>
            <w:r w:rsidR="00B717F8" w:rsidRPr="00EE0ED5">
              <w:rPr>
                <w:rFonts w:ascii="Arial" w:hAnsi="Arial" w:cs="Arial"/>
                <w:sz w:val="22"/>
                <w:szCs w:val="22"/>
                <w:u w:val="single"/>
              </w:rPr>
              <w:t xml:space="preserve">GONZÁLEZ </w:t>
            </w:r>
          </w:p>
          <w:p w14:paraId="6A298267" w14:textId="226346A6" w:rsidR="00B717F8" w:rsidRDefault="00B717F8" w:rsidP="00770AC3">
            <w:pPr>
              <w:jc w:val="both"/>
              <w:rPr>
                <w:rFonts w:ascii="Arial" w:hAnsi="Arial" w:cs="Arial"/>
                <w:sz w:val="22"/>
                <w:szCs w:val="22"/>
              </w:rPr>
            </w:pPr>
            <w:r w:rsidRPr="00EE0ED5">
              <w:rPr>
                <w:rFonts w:ascii="Arial" w:hAnsi="Arial" w:cs="Arial"/>
                <w:sz w:val="22"/>
                <w:szCs w:val="22"/>
              </w:rPr>
              <w:t>Para eliminar el numeral 52</w:t>
            </w:r>
            <w:r w:rsidR="00686B4D" w:rsidRPr="00EE0ED5">
              <w:rPr>
                <w:rFonts w:ascii="Arial" w:hAnsi="Arial" w:cs="Arial"/>
                <w:sz w:val="22"/>
                <w:szCs w:val="22"/>
              </w:rPr>
              <w:t>)” Pesca</w:t>
            </w:r>
            <w:r w:rsidRPr="00EE0ED5">
              <w:rPr>
                <w:rFonts w:ascii="Arial" w:hAnsi="Arial" w:cs="Arial"/>
                <w:sz w:val="22"/>
                <w:szCs w:val="22"/>
              </w:rPr>
              <w:t xml:space="preserve"> de subsistencia”</w:t>
            </w:r>
          </w:p>
          <w:p w14:paraId="69453952" w14:textId="77777777" w:rsidR="00D17A38" w:rsidRDefault="00D17A38" w:rsidP="00770AC3">
            <w:pPr>
              <w:jc w:val="both"/>
              <w:rPr>
                <w:rFonts w:ascii="Arial" w:hAnsi="Arial" w:cs="Arial"/>
                <w:sz w:val="22"/>
                <w:szCs w:val="22"/>
              </w:rPr>
            </w:pPr>
          </w:p>
          <w:p w14:paraId="7B8AC041" w14:textId="4B2C4DBC" w:rsidR="00D17A38" w:rsidRDefault="009A5CC5" w:rsidP="00770AC3">
            <w:pPr>
              <w:jc w:val="both"/>
              <w:rPr>
                <w:rFonts w:ascii="Arial" w:hAnsi="Arial" w:cs="Arial"/>
                <w:sz w:val="22"/>
                <w:szCs w:val="22"/>
              </w:rPr>
            </w:pPr>
            <w:r>
              <w:rPr>
                <w:rFonts w:ascii="Arial" w:hAnsi="Arial" w:cs="Arial"/>
                <w:sz w:val="22"/>
                <w:szCs w:val="22"/>
              </w:rPr>
              <w:t xml:space="preserve">86. </w:t>
            </w:r>
            <w:r w:rsidR="00D17A38">
              <w:rPr>
                <w:rFonts w:ascii="Arial" w:hAnsi="Arial" w:cs="Arial"/>
                <w:sz w:val="22"/>
                <w:szCs w:val="22"/>
              </w:rPr>
              <w:t>DIPUTADO MATHESON</w:t>
            </w:r>
          </w:p>
          <w:p w14:paraId="406B80FB" w14:textId="26A6449D" w:rsidR="00B717F8" w:rsidRPr="00AF1C92" w:rsidRDefault="00D17A38" w:rsidP="00770AC3">
            <w:pPr>
              <w:jc w:val="both"/>
              <w:rPr>
                <w:rFonts w:ascii="Arial" w:hAnsi="Arial" w:cs="Arial"/>
                <w:sz w:val="22"/>
                <w:szCs w:val="22"/>
              </w:rPr>
            </w:pPr>
            <w:r>
              <w:rPr>
                <w:rFonts w:ascii="Arial" w:hAnsi="Arial" w:cs="Arial"/>
                <w:sz w:val="22"/>
                <w:szCs w:val="22"/>
              </w:rPr>
              <w:t>Para eliminar el numeral 52 del artículo 5.</w:t>
            </w:r>
          </w:p>
          <w:p w14:paraId="495173B4" w14:textId="3BAD0857" w:rsidR="00B72B3B" w:rsidRDefault="002A793C" w:rsidP="00B72B3B">
            <w:pPr>
              <w:jc w:val="both"/>
              <w:rPr>
                <w:rFonts w:ascii="Arial" w:hAnsi="Arial" w:cs="Arial"/>
                <w:color w:val="00B050"/>
              </w:rPr>
            </w:pPr>
            <w:r w:rsidRPr="00A4701D">
              <w:rPr>
                <w:rFonts w:ascii="Arial" w:hAnsi="Arial" w:cs="Arial"/>
                <w:color w:val="00B050"/>
              </w:rPr>
              <w:lastRenderedPageBreak/>
              <w:t>8</w:t>
            </w:r>
            <w:r w:rsidR="009A5CC5">
              <w:rPr>
                <w:rFonts w:ascii="Arial" w:hAnsi="Arial" w:cs="Arial"/>
                <w:color w:val="00B050"/>
              </w:rPr>
              <w:t>7</w:t>
            </w:r>
            <w:r w:rsidRPr="00A4701D">
              <w:rPr>
                <w:rFonts w:ascii="Arial" w:hAnsi="Arial" w:cs="Arial"/>
                <w:color w:val="00B050"/>
              </w:rPr>
              <w:t>.</w:t>
            </w:r>
            <w:r w:rsidR="000A1244" w:rsidRPr="00A4701D">
              <w:rPr>
                <w:rFonts w:ascii="Arial" w:hAnsi="Arial" w:cs="Arial"/>
                <w:color w:val="00B050"/>
              </w:rPr>
              <w:t>DIPUTADO</w:t>
            </w:r>
            <w:r w:rsidR="00B72B3B">
              <w:rPr>
                <w:rFonts w:ascii="Arial" w:hAnsi="Arial" w:cs="Arial"/>
                <w:color w:val="00B050"/>
              </w:rPr>
              <w:t xml:space="preserve"> </w:t>
            </w:r>
            <w:r w:rsidR="000A1244" w:rsidRPr="00A4701D">
              <w:rPr>
                <w:rFonts w:ascii="Arial" w:hAnsi="Arial" w:cs="Arial"/>
                <w:color w:val="00B050"/>
              </w:rPr>
              <w:t>BOBADILLA</w:t>
            </w:r>
            <w:r w:rsidRPr="00A4701D">
              <w:rPr>
                <w:rFonts w:ascii="Arial" w:hAnsi="Arial" w:cs="Arial"/>
                <w:color w:val="00B050"/>
              </w:rPr>
              <w:t>,</w:t>
            </w:r>
          </w:p>
          <w:p w14:paraId="075A176C" w14:textId="343B51F2" w:rsidR="00AF1C92" w:rsidRPr="00AF1C92" w:rsidRDefault="00AF1C92" w:rsidP="00B72B3B">
            <w:pPr>
              <w:jc w:val="both"/>
              <w:rPr>
                <w:rFonts w:ascii="Arial" w:hAnsi="Arial" w:cs="Arial"/>
                <w:color w:val="00B050"/>
                <w:sz w:val="22"/>
                <w:szCs w:val="22"/>
              </w:rPr>
            </w:pPr>
            <w:r w:rsidRPr="00AF1C92">
              <w:rPr>
                <w:rFonts w:ascii="Arial" w:hAnsi="Arial" w:cs="Arial"/>
                <w:color w:val="00B050"/>
                <w:sz w:val="22"/>
                <w:szCs w:val="22"/>
              </w:rPr>
              <w:t>Remplácese en el numeral 53) del artículo 5° del proyecto propuesto la expresión “actividad extractiva inicialmente sin fines de lucro” por la expresión “actividad de pesca de investigación”</w:t>
            </w:r>
          </w:p>
          <w:p w14:paraId="56F541B4" w14:textId="53A3110D" w:rsidR="000A1244" w:rsidRPr="00AF1C92" w:rsidRDefault="000A1244" w:rsidP="00770AC3">
            <w:pPr>
              <w:jc w:val="both"/>
              <w:rPr>
                <w:rFonts w:ascii="Arial" w:hAnsi="Arial" w:cs="Arial"/>
                <w:sz w:val="22"/>
                <w:szCs w:val="22"/>
              </w:rPr>
            </w:pPr>
            <w:r w:rsidRPr="000A1244">
              <w:rPr>
                <w:rFonts w:ascii="Arial" w:hAnsi="Arial" w:cs="Arial"/>
                <w:sz w:val="22"/>
                <w:szCs w:val="22"/>
              </w:rPr>
              <w:t>”</w:t>
            </w:r>
          </w:p>
          <w:p w14:paraId="0114FCA3" w14:textId="5979CE6F" w:rsidR="003733D9" w:rsidRPr="000A1244" w:rsidRDefault="00253F52" w:rsidP="003733D9">
            <w:pPr>
              <w:jc w:val="both"/>
              <w:rPr>
                <w:rFonts w:ascii="Arial" w:hAnsi="Arial" w:cs="Arial"/>
              </w:rPr>
            </w:pPr>
            <w:r>
              <w:rPr>
                <w:rFonts w:ascii="Arial" w:hAnsi="Arial" w:cs="Arial"/>
                <w:sz w:val="24"/>
                <w:szCs w:val="24"/>
              </w:rPr>
              <w:t>8</w:t>
            </w:r>
            <w:r w:rsidR="009A5CC5">
              <w:rPr>
                <w:rFonts w:ascii="Arial" w:hAnsi="Arial" w:cs="Arial"/>
                <w:sz w:val="24"/>
                <w:szCs w:val="24"/>
              </w:rPr>
              <w:t>8</w:t>
            </w:r>
            <w:r>
              <w:rPr>
                <w:rFonts w:ascii="Arial" w:hAnsi="Arial" w:cs="Arial"/>
                <w:sz w:val="24"/>
                <w:szCs w:val="24"/>
              </w:rPr>
              <w:t xml:space="preserve">. </w:t>
            </w:r>
            <w:proofErr w:type="gramStart"/>
            <w:r w:rsidR="003733D9" w:rsidRPr="000A1244">
              <w:rPr>
                <w:rFonts w:ascii="Arial" w:hAnsi="Arial" w:cs="Arial"/>
              </w:rPr>
              <w:t>DIPUTADO</w:t>
            </w:r>
            <w:r w:rsidR="00B72B3B">
              <w:rPr>
                <w:rFonts w:ascii="Arial" w:hAnsi="Arial" w:cs="Arial"/>
              </w:rPr>
              <w:t xml:space="preserve"> </w:t>
            </w:r>
            <w:r w:rsidR="003733D9" w:rsidRPr="000A1244">
              <w:rPr>
                <w:rFonts w:ascii="Arial" w:hAnsi="Arial" w:cs="Arial"/>
              </w:rPr>
              <w:t xml:space="preserve"> BOBADILLA</w:t>
            </w:r>
            <w:proofErr w:type="gramEnd"/>
          </w:p>
          <w:p w14:paraId="3ADEFCEA" w14:textId="76DE170A" w:rsidR="000A1244" w:rsidRPr="003733D9" w:rsidRDefault="003733D9" w:rsidP="00770AC3">
            <w:pPr>
              <w:jc w:val="both"/>
              <w:rPr>
                <w:rFonts w:ascii="Arial" w:hAnsi="Arial" w:cs="Arial"/>
                <w:sz w:val="22"/>
                <w:szCs w:val="22"/>
              </w:rPr>
            </w:pPr>
            <w:r w:rsidRPr="003733D9">
              <w:rPr>
                <w:rFonts w:ascii="Arial" w:hAnsi="Arial" w:cs="Arial"/>
                <w:sz w:val="22"/>
                <w:szCs w:val="22"/>
              </w:rPr>
              <w:t>Para sustituir el numeral 54) del artículo 5° del proyecto propuesto, por el siguiente: “54) Pesca ilegal: actividad extractiva de recursos hidrobiológicos realizada por embarcaciones nacionales o extranjeros en aguas bajo la jurisdicción de un Estado, sin contar con la autorización, permiso extraordinario de pesca, licencia transable de pesca o inscripción en el Registro Artesanal, o contraviniendo su legislación; realizada por embarcaciones que enarbolan el pabellón de Estados que son parte de una organización regional de ordenación pesquera competente, pero faenan contraviniendo las medidas de conservación y ordenación adoptadas por dicha organización o disposiciones del derecho internacional aplicable; o en violación de las leyes nacionales u obligaciones internacionales contraídas.</w:t>
            </w:r>
          </w:p>
          <w:p w14:paraId="72F8D0F4" w14:textId="77777777" w:rsidR="000A1244" w:rsidRDefault="000A1244" w:rsidP="00770AC3">
            <w:pPr>
              <w:jc w:val="both"/>
              <w:rPr>
                <w:rFonts w:ascii="Arial" w:hAnsi="Arial" w:cs="Arial"/>
                <w:sz w:val="24"/>
                <w:szCs w:val="24"/>
              </w:rPr>
            </w:pPr>
          </w:p>
          <w:p w14:paraId="4B9F6449" w14:textId="77777777" w:rsidR="00091ABB" w:rsidRDefault="00091ABB" w:rsidP="00770AC3">
            <w:pPr>
              <w:jc w:val="both"/>
              <w:rPr>
                <w:rFonts w:ascii="Arial" w:hAnsi="Arial" w:cs="Arial"/>
                <w:sz w:val="24"/>
                <w:szCs w:val="24"/>
              </w:rPr>
            </w:pPr>
          </w:p>
          <w:p w14:paraId="27189A0A" w14:textId="77777777" w:rsidR="00091ABB" w:rsidRDefault="00091ABB" w:rsidP="00770AC3">
            <w:pPr>
              <w:jc w:val="both"/>
              <w:rPr>
                <w:rFonts w:ascii="Arial" w:hAnsi="Arial" w:cs="Arial"/>
                <w:sz w:val="24"/>
                <w:szCs w:val="24"/>
              </w:rPr>
            </w:pPr>
          </w:p>
          <w:p w14:paraId="4FF350A2" w14:textId="77777777" w:rsidR="00091ABB" w:rsidRDefault="00091ABB" w:rsidP="00770AC3">
            <w:pPr>
              <w:jc w:val="both"/>
              <w:rPr>
                <w:rFonts w:ascii="Arial" w:hAnsi="Arial" w:cs="Arial"/>
                <w:sz w:val="24"/>
                <w:szCs w:val="24"/>
              </w:rPr>
            </w:pPr>
          </w:p>
          <w:p w14:paraId="11FF4DAB" w14:textId="77777777" w:rsidR="00091ABB" w:rsidRDefault="00091ABB" w:rsidP="00770AC3">
            <w:pPr>
              <w:jc w:val="both"/>
              <w:rPr>
                <w:rFonts w:ascii="Arial" w:hAnsi="Arial" w:cs="Arial"/>
                <w:sz w:val="24"/>
                <w:szCs w:val="24"/>
              </w:rPr>
            </w:pPr>
          </w:p>
          <w:p w14:paraId="7D8D9CC7" w14:textId="77777777" w:rsidR="000D0815" w:rsidRDefault="000D0815" w:rsidP="00770AC3">
            <w:pPr>
              <w:jc w:val="both"/>
              <w:rPr>
                <w:rFonts w:ascii="Arial" w:hAnsi="Arial" w:cs="Arial"/>
                <w:sz w:val="24"/>
                <w:szCs w:val="24"/>
              </w:rPr>
            </w:pPr>
          </w:p>
          <w:p w14:paraId="370AAE23" w14:textId="77777777" w:rsidR="00091ABB" w:rsidRDefault="00091ABB" w:rsidP="00770AC3">
            <w:pPr>
              <w:jc w:val="both"/>
              <w:rPr>
                <w:rFonts w:ascii="Arial" w:hAnsi="Arial" w:cs="Arial"/>
                <w:sz w:val="24"/>
                <w:szCs w:val="24"/>
              </w:rPr>
            </w:pPr>
          </w:p>
          <w:p w14:paraId="0BD909D2" w14:textId="37D5454E" w:rsidR="00004E52" w:rsidRPr="009A7DD4" w:rsidRDefault="00091ABB" w:rsidP="00004E52">
            <w:pPr>
              <w:jc w:val="both"/>
              <w:rPr>
                <w:rFonts w:ascii="Arial" w:hAnsi="Arial" w:cs="Arial"/>
                <w:color w:val="00B0F0"/>
              </w:rPr>
            </w:pPr>
            <w:r w:rsidRPr="009A7DD4">
              <w:rPr>
                <w:rFonts w:ascii="Arial" w:hAnsi="Arial" w:cs="Arial"/>
                <w:color w:val="00B0F0"/>
              </w:rPr>
              <w:lastRenderedPageBreak/>
              <w:t>8</w:t>
            </w:r>
            <w:r w:rsidR="009A5CC5">
              <w:rPr>
                <w:rFonts w:ascii="Arial" w:hAnsi="Arial" w:cs="Arial"/>
                <w:color w:val="00B0F0"/>
              </w:rPr>
              <w:t>9</w:t>
            </w:r>
            <w:r w:rsidRPr="009A7DD4">
              <w:rPr>
                <w:rFonts w:ascii="Arial" w:hAnsi="Arial" w:cs="Arial"/>
                <w:color w:val="00B0F0"/>
              </w:rPr>
              <w:t xml:space="preserve">. </w:t>
            </w:r>
            <w:r w:rsidR="00004E52" w:rsidRPr="009A7DD4">
              <w:rPr>
                <w:rFonts w:ascii="Arial" w:hAnsi="Arial" w:cs="Arial"/>
                <w:color w:val="00B0F0"/>
              </w:rPr>
              <w:t>DIPUTADO</w:t>
            </w:r>
            <w:r w:rsidR="00B72B3B">
              <w:rPr>
                <w:rFonts w:ascii="Arial" w:hAnsi="Arial" w:cs="Arial"/>
                <w:color w:val="00B0F0"/>
              </w:rPr>
              <w:t xml:space="preserve"> </w:t>
            </w:r>
            <w:r w:rsidR="00686B4D" w:rsidRPr="009A7DD4">
              <w:rPr>
                <w:rFonts w:ascii="Arial" w:hAnsi="Arial" w:cs="Arial"/>
                <w:color w:val="00B0F0"/>
              </w:rPr>
              <w:t>BOBADILLA</w:t>
            </w:r>
          </w:p>
          <w:p w14:paraId="7C4C294D" w14:textId="10AFADBD" w:rsidR="000A1244" w:rsidRPr="009A7DD4" w:rsidRDefault="00004E52" w:rsidP="00770AC3">
            <w:pPr>
              <w:jc w:val="both"/>
              <w:rPr>
                <w:rFonts w:ascii="Arial" w:hAnsi="Arial" w:cs="Arial"/>
                <w:color w:val="00B0F0"/>
                <w:sz w:val="22"/>
                <w:szCs w:val="22"/>
              </w:rPr>
            </w:pPr>
            <w:r w:rsidRPr="009A7DD4">
              <w:rPr>
                <w:rFonts w:ascii="Arial" w:hAnsi="Arial" w:cs="Arial"/>
                <w:color w:val="00B0F0"/>
                <w:sz w:val="22"/>
                <w:szCs w:val="22"/>
              </w:rPr>
              <w:t>Suprímase el numeral 55) del artículo 5° del proyecto propuesto (es igual al numeral 19).</w:t>
            </w:r>
          </w:p>
          <w:p w14:paraId="00994261" w14:textId="77777777" w:rsidR="000A1244" w:rsidRPr="00986560" w:rsidRDefault="000A1244" w:rsidP="00770AC3">
            <w:pPr>
              <w:jc w:val="both"/>
              <w:rPr>
                <w:rFonts w:ascii="Arial" w:hAnsi="Arial" w:cs="Arial"/>
                <w:sz w:val="24"/>
                <w:szCs w:val="24"/>
              </w:rPr>
            </w:pPr>
          </w:p>
          <w:p w14:paraId="76A62C3B" w14:textId="6F83D18F" w:rsidR="00986560" w:rsidRPr="00986560" w:rsidRDefault="009A5CC5" w:rsidP="00770AC3">
            <w:pPr>
              <w:jc w:val="both"/>
              <w:rPr>
                <w:rFonts w:ascii="Arial" w:hAnsi="Arial" w:cs="Arial"/>
                <w:sz w:val="24"/>
                <w:szCs w:val="24"/>
              </w:rPr>
            </w:pPr>
            <w:r>
              <w:rPr>
                <w:rFonts w:ascii="Arial" w:hAnsi="Arial" w:cs="Arial"/>
                <w:sz w:val="24"/>
                <w:szCs w:val="24"/>
              </w:rPr>
              <w:t>90</w:t>
            </w:r>
            <w:r w:rsidR="00597F92">
              <w:rPr>
                <w:rFonts w:ascii="Arial" w:hAnsi="Arial" w:cs="Arial"/>
                <w:sz w:val="24"/>
                <w:szCs w:val="24"/>
              </w:rPr>
              <w:t>. DIPUTADO</w:t>
            </w:r>
            <w:r w:rsidR="00986560" w:rsidRPr="00986560">
              <w:rPr>
                <w:rFonts w:ascii="Arial" w:hAnsi="Arial" w:cs="Arial"/>
                <w:sz w:val="24"/>
                <w:szCs w:val="24"/>
              </w:rPr>
              <w:t xml:space="preserve"> ROMERO</w:t>
            </w:r>
          </w:p>
          <w:p w14:paraId="52C126FE" w14:textId="77777777" w:rsidR="00986560" w:rsidRDefault="00986560" w:rsidP="00986560">
            <w:pPr>
              <w:pStyle w:val="Sinespaciado"/>
              <w:jc w:val="both"/>
              <w:rPr>
                <w:rFonts w:ascii="Arial" w:hAnsi="Arial" w:cs="Arial"/>
              </w:rPr>
            </w:pPr>
            <w:r w:rsidRPr="00986560">
              <w:rPr>
                <w:rFonts w:ascii="Arial" w:hAnsi="Arial" w:cs="Arial"/>
              </w:rPr>
              <w:t>Modificase el numeral 56 reemplazando el texto por el siguiente:</w:t>
            </w:r>
            <w:r>
              <w:rPr>
                <w:rFonts w:ascii="Arial" w:hAnsi="Arial" w:cs="Arial"/>
              </w:rPr>
              <w:t xml:space="preserve"> </w:t>
            </w:r>
          </w:p>
          <w:p w14:paraId="2B5732A8" w14:textId="4B3F342B" w:rsidR="00986560" w:rsidRDefault="00986560" w:rsidP="00986560">
            <w:pPr>
              <w:pStyle w:val="Sinespaciado"/>
              <w:jc w:val="both"/>
              <w:rPr>
                <w:rFonts w:ascii="Arial" w:hAnsi="Arial" w:cs="Arial"/>
              </w:rPr>
            </w:pPr>
            <w:r w:rsidRPr="00986560">
              <w:rPr>
                <w:rFonts w:ascii="Arial" w:hAnsi="Arial" w:cs="Arial"/>
              </w:rPr>
              <w:t xml:space="preserve">“56) Pesca industrial: actividad pesquera extractiva realizada por armadores y pescadores industriales, utilizando naves o embarcaciones pesqueras, de conformidad a esta ley. </w:t>
            </w:r>
          </w:p>
          <w:p w14:paraId="596A8CCF" w14:textId="1C956BD9" w:rsidR="00986560" w:rsidRPr="00986560" w:rsidRDefault="00986560" w:rsidP="00986560">
            <w:pPr>
              <w:pStyle w:val="Sinespaciado"/>
              <w:jc w:val="both"/>
              <w:rPr>
                <w:rFonts w:ascii="Arial" w:hAnsi="Arial" w:cs="Arial"/>
              </w:rPr>
            </w:pPr>
            <w:r w:rsidRPr="00986560">
              <w:rPr>
                <w:rFonts w:ascii="Arial" w:hAnsi="Arial" w:cs="Arial"/>
              </w:rPr>
              <w:t>Se define como Pescador industrial, toda persona empleada o contratada, cualquiera que sea su cargo, parte de la dotación, que, mediando contrato de embarco, ejerza una actividad a bordo de un buque pesquero, incluidas las personas que trabajen a bordo y cuya remuneración se base en el reparto de las capturas; se excluyen los prácticos, el personal naval, otras personas al servicio permanente de un gobierno, y los observadores pesqueros.”</w:t>
            </w:r>
          </w:p>
          <w:p w14:paraId="28079638" w14:textId="77777777" w:rsidR="00FE7816" w:rsidRDefault="00FE7816" w:rsidP="00792F79">
            <w:pPr>
              <w:jc w:val="both"/>
              <w:rPr>
                <w:rFonts w:ascii="Arial" w:hAnsi="Arial" w:cs="Arial"/>
                <w:sz w:val="24"/>
                <w:szCs w:val="24"/>
              </w:rPr>
            </w:pPr>
          </w:p>
          <w:p w14:paraId="265A602B" w14:textId="378C78AF" w:rsidR="00792F79" w:rsidRPr="009A7DD4" w:rsidRDefault="009A5CC5" w:rsidP="00792F79">
            <w:pPr>
              <w:jc w:val="both"/>
              <w:rPr>
                <w:rFonts w:ascii="Arial" w:hAnsi="Arial" w:cs="Arial"/>
                <w:color w:val="00B050"/>
              </w:rPr>
            </w:pPr>
            <w:r>
              <w:rPr>
                <w:rFonts w:ascii="Arial" w:hAnsi="Arial" w:cs="Arial"/>
                <w:color w:val="00B050"/>
              </w:rPr>
              <w:t>91</w:t>
            </w:r>
            <w:r w:rsidR="00A60476" w:rsidRPr="009A7DD4">
              <w:rPr>
                <w:rFonts w:ascii="Arial" w:hAnsi="Arial" w:cs="Arial"/>
                <w:color w:val="00B050"/>
              </w:rPr>
              <w:t xml:space="preserve">. </w:t>
            </w:r>
            <w:r w:rsidR="00792F79" w:rsidRPr="009A7DD4">
              <w:rPr>
                <w:rFonts w:ascii="Arial" w:hAnsi="Arial" w:cs="Arial"/>
                <w:color w:val="00B050"/>
              </w:rPr>
              <w:t>DIPUTADO</w:t>
            </w:r>
            <w:r w:rsidR="00B72B3B">
              <w:rPr>
                <w:rFonts w:ascii="Arial" w:hAnsi="Arial" w:cs="Arial"/>
                <w:color w:val="00B050"/>
              </w:rPr>
              <w:t xml:space="preserve"> </w:t>
            </w:r>
            <w:r w:rsidR="00792F79" w:rsidRPr="009A7DD4">
              <w:rPr>
                <w:rFonts w:ascii="Arial" w:hAnsi="Arial" w:cs="Arial"/>
                <w:color w:val="00B050"/>
              </w:rPr>
              <w:t>BOBADILLA</w:t>
            </w:r>
          </w:p>
          <w:p w14:paraId="7428216B" w14:textId="77777777" w:rsidR="00792F79" w:rsidRPr="009A7DD4" w:rsidRDefault="00792F79" w:rsidP="00792F79">
            <w:pPr>
              <w:jc w:val="both"/>
              <w:rPr>
                <w:rFonts w:ascii="Arial" w:hAnsi="Arial" w:cs="Arial"/>
                <w:color w:val="00B050"/>
                <w:sz w:val="22"/>
                <w:szCs w:val="22"/>
              </w:rPr>
            </w:pPr>
            <w:proofErr w:type="spellStart"/>
            <w:r w:rsidRPr="009A7DD4">
              <w:rPr>
                <w:rFonts w:ascii="Arial" w:hAnsi="Arial" w:cs="Arial"/>
                <w:color w:val="00B050"/>
                <w:sz w:val="22"/>
                <w:szCs w:val="22"/>
              </w:rPr>
              <w:t>Remplázase</w:t>
            </w:r>
            <w:proofErr w:type="spellEnd"/>
            <w:r w:rsidRPr="009A7DD4">
              <w:rPr>
                <w:rFonts w:ascii="Arial" w:hAnsi="Arial" w:cs="Arial"/>
                <w:color w:val="00B050"/>
                <w:sz w:val="22"/>
                <w:szCs w:val="22"/>
              </w:rPr>
              <w:t xml:space="preserve"> el numeral 57) del artículo 5° del proyecto propuesto por el siguiente: “57) Pesca no declarada: actividad extractiva de recursos hidrobiológicos que no ha sido declarada, o ha sido declarada de modo inexacto al Servicio, en contravención de las disposiciones de la presente ley y de los reglamentos y resoluciones dictados conforme a ésta; o llevada a cabo en la zona de competencia de una organización </w:t>
            </w:r>
            <w:r w:rsidRPr="009A7DD4">
              <w:rPr>
                <w:rFonts w:ascii="Arial" w:hAnsi="Arial" w:cs="Arial"/>
                <w:color w:val="00B050"/>
                <w:sz w:val="22"/>
                <w:szCs w:val="22"/>
              </w:rPr>
              <w:lastRenderedPageBreak/>
              <w:t>regional de ordenación pesquera competente, que no ha sido declarada o ha sido declarada de modo inexacto, en contravención de los procedimientos de declaración de dicha organización.”</w:t>
            </w:r>
          </w:p>
          <w:p w14:paraId="56BAF376" w14:textId="77777777" w:rsidR="00986560" w:rsidRPr="00986560" w:rsidRDefault="00986560" w:rsidP="00770AC3">
            <w:pPr>
              <w:jc w:val="both"/>
              <w:rPr>
                <w:rFonts w:ascii="Arial" w:hAnsi="Arial" w:cs="Arial"/>
                <w:sz w:val="24"/>
                <w:szCs w:val="24"/>
              </w:rPr>
            </w:pPr>
          </w:p>
          <w:p w14:paraId="29A5C266" w14:textId="77777777" w:rsidR="00A60476" w:rsidRDefault="00A60476" w:rsidP="00A60476">
            <w:pPr>
              <w:jc w:val="both"/>
              <w:rPr>
                <w:rFonts w:ascii="Arial" w:hAnsi="Arial" w:cs="Arial"/>
                <w:sz w:val="24"/>
                <w:szCs w:val="24"/>
              </w:rPr>
            </w:pPr>
          </w:p>
          <w:p w14:paraId="571F849E" w14:textId="1B2E9F48" w:rsidR="00A60476" w:rsidRPr="009A7DD4" w:rsidRDefault="00FE7816" w:rsidP="00A60476">
            <w:pPr>
              <w:jc w:val="both"/>
              <w:rPr>
                <w:rFonts w:ascii="Arial" w:hAnsi="Arial" w:cs="Arial"/>
                <w:color w:val="00B050"/>
              </w:rPr>
            </w:pPr>
            <w:r w:rsidRPr="009A7DD4">
              <w:rPr>
                <w:rFonts w:ascii="Arial" w:hAnsi="Arial" w:cs="Arial"/>
                <w:color w:val="00B050"/>
              </w:rPr>
              <w:t>9</w:t>
            </w:r>
            <w:r w:rsidR="009A5CC5">
              <w:rPr>
                <w:rFonts w:ascii="Arial" w:hAnsi="Arial" w:cs="Arial"/>
                <w:color w:val="00B050"/>
              </w:rPr>
              <w:t>2</w:t>
            </w:r>
            <w:r w:rsidR="00A60476" w:rsidRPr="009A7DD4">
              <w:rPr>
                <w:rFonts w:ascii="Arial" w:hAnsi="Arial" w:cs="Arial"/>
                <w:color w:val="00B050"/>
              </w:rPr>
              <w:t>.DIPUTADO</w:t>
            </w:r>
            <w:r w:rsidR="00B72B3B">
              <w:rPr>
                <w:rFonts w:ascii="Arial" w:hAnsi="Arial" w:cs="Arial"/>
                <w:color w:val="00B050"/>
              </w:rPr>
              <w:t xml:space="preserve"> </w:t>
            </w:r>
            <w:r w:rsidR="00A60476" w:rsidRPr="009A7DD4">
              <w:rPr>
                <w:rFonts w:ascii="Arial" w:hAnsi="Arial" w:cs="Arial"/>
                <w:color w:val="00B050"/>
              </w:rPr>
              <w:t>BOBADILLA</w:t>
            </w:r>
          </w:p>
          <w:p w14:paraId="6F2F78C3" w14:textId="77777777" w:rsidR="00A60476" w:rsidRPr="009A7DD4" w:rsidRDefault="00A60476" w:rsidP="00A60476">
            <w:pPr>
              <w:jc w:val="both"/>
              <w:rPr>
                <w:rFonts w:ascii="Arial" w:hAnsi="Arial" w:cs="Arial"/>
                <w:color w:val="00B050"/>
                <w:sz w:val="22"/>
                <w:szCs w:val="22"/>
              </w:rPr>
            </w:pPr>
            <w:proofErr w:type="spellStart"/>
            <w:r w:rsidRPr="009A7DD4">
              <w:rPr>
                <w:rFonts w:ascii="Arial" w:hAnsi="Arial" w:cs="Arial"/>
                <w:color w:val="00B050"/>
                <w:sz w:val="22"/>
                <w:szCs w:val="22"/>
              </w:rPr>
              <w:t>Remplázase</w:t>
            </w:r>
            <w:proofErr w:type="spellEnd"/>
            <w:r w:rsidRPr="009A7DD4">
              <w:rPr>
                <w:rFonts w:ascii="Arial" w:hAnsi="Arial" w:cs="Arial"/>
                <w:color w:val="00B050"/>
                <w:sz w:val="22"/>
                <w:szCs w:val="22"/>
              </w:rPr>
              <w:t xml:space="preserve"> el numeral 58) del artículo 5° del Proyecto propuesto, por el siguiente: “58) Pesca no reglamentada: actividad extractiva de recursos hidrobiológicos realizada en la zona de aplicación de una organización regional de ordenación pesquera competente por embarcaciones sin nacionalidad, o que enarbolen el pabellón de un Estado que no es parte de esa organización, o por una entidad pesquera, de una manera que no está en consonancia con las medidas de conservación y ordenación de dicha organización, o que las contraviene. Se considera, además, aquella actividad en zonas o en relación con poblaciones de peces respecto de las cuales no existen medidas aplicables de conservación u ordenación y en las que estas actividades pesqueras se llevan a cabo de una manera que no está en consonancia con las responsabilidades que incumben al Estado con respecto a la conservación de los recursos marinos vivos en virtud del derecho internacional.”</w:t>
            </w:r>
          </w:p>
          <w:p w14:paraId="0B38C91A" w14:textId="77777777" w:rsidR="00A60476" w:rsidRPr="009A7DD4" w:rsidRDefault="00A60476" w:rsidP="00A60476">
            <w:pPr>
              <w:jc w:val="both"/>
              <w:rPr>
                <w:rFonts w:ascii="Arial" w:hAnsi="Arial" w:cs="Arial"/>
                <w:color w:val="00B050"/>
                <w:sz w:val="24"/>
                <w:szCs w:val="24"/>
              </w:rPr>
            </w:pPr>
          </w:p>
          <w:p w14:paraId="38DE9F58" w14:textId="77777777" w:rsidR="00D0679E" w:rsidRPr="009A7DD4" w:rsidRDefault="00D0679E" w:rsidP="00D0679E">
            <w:pPr>
              <w:jc w:val="both"/>
              <w:rPr>
                <w:rFonts w:ascii="Arial" w:hAnsi="Arial" w:cs="Arial"/>
                <w:color w:val="00B050"/>
                <w:sz w:val="24"/>
                <w:szCs w:val="24"/>
              </w:rPr>
            </w:pPr>
          </w:p>
          <w:p w14:paraId="4F93C23E" w14:textId="77777777" w:rsidR="00D0679E" w:rsidRPr="009A7DD4" w:rsidRDefault="00D0679E" w:rsidP="00D0679E">
            <w:pPr>
              <w:jc w:val="both"/>
              <w:rPr>
                <w:rFonts w:ascii="Arial" w:hAnsi="Arial" w:cs="Arial"/>
                <w:color w:val="00B050"/>
                <w:sz w:val="24"/>
                <w:szCs w:val="24"/>
              </w:rPr>
            </w:pPr>
          </w:p>
          <w:p w14:paraId="72EF0AF3" w14:textId="77777777" w:rsidR="00D0679E" w:rsidRDefault="00D0679E" w:rsidP="00D0679E">
            <w:pPr>
              <w:jc w:val="both"/>
              <w:rPr>
                <w:rFonts w:ascii="Arial" w:hAnsi="Arial" w:cs="Arial"/>
                <w:sz w:val="24"/>
                <w:szCs w:val="24"/>
              </w:rPr>
            </w:pPr>
          </w:p>
          <w:p w14:paraId="61AF1D6C" w14:textId="77777777" w:rsidR="00AF1C92" w:rsidRDefault="00AF1C92" w:rsidP="00D0679E">
            <w:pPr>
              <w:jc w:val="both"/>
              <w:rPr>
                <w:rFonts w:ascii="Arial" w:hAnsi="Arial" w:cs="Arial"/>
                <w:sz w:val="24"/>
                <w:szCs w:val="24"/>
              </w:rPr>
            </w:pPr>
          </w:p>
          <w:p w14:paraId="637C61B1" w14:textId="77777777" w:rsidR="00AF1C92" w:rsidRDefault="00AF1C92" w:rsidP="00D0679E">
            <w:pPr>
              <w:jc w:val="both"/>
              <w:rPr>
                <w:rFonts w:ascii="Arial" w:hAnsi="Arial" w:cs="Arial"/>
                <w:sz w:val="24"/>
                <w:szCs w:val="24"/>
              </w:rPr>
            </w:pPr>
          </w:p>
          <w:p w14:paraId="21A5AB94" w14:textId="77777777" w:rsidR="00AF1C92" w:rsidRDefault="00AF1C92" w:rsidP="00D0679E">
            <w:pPr>
              <w:jc w:val="both"/>
              <w:rPr>
                <w:rFonts w:ascii="Arial" w:hAnsi="Arial" w:cs="Arial"/>
                <w:sz w:val="24"/>
                <w:szCs w:val="24"/>
              </w:rPr>
            </w:pPr>
          </w:p>
          <w:p w14:paraId="74CD4CEF" w14:textId="77777777" w:rsidR="00AF1C92" w:rsidRDefault="00AF1C92" w:rsidP="00D0679E">
            <w:pPr>
              <w:jc w:val="both"/>
              <w:rPr>
                <w:rFonts w:ascii="Arial" w:hAnsi="Arial" w:cs="Arial"/>
                <w:sz w:val="24"/>
                <w:szCs w:val="24"/>
              </w:rPr>
            </w:pPr>
          </w:p>
          <w:p w14:paraId="3128A4D0" w14:textId="77777777" w:rsidR="00AF1C92" w:rsidRDefault="00AF1C92" w:rsidP="00D0679E">
            <w:pPr>
              <w:jc w:val="both"/>
              <w:rPr>
                <w:rFonts w:ascii="Arial" w:hAnsi="Arial" w:cs="Arial"/>
                <w:sz w:val="24"/>
                <w:szCs w:val="24"/>
              </w:rPr>
            </w:pPr>
          </w:p>
          <w:p w14:paraId="57841445" w14:textId="56C88F87" w:rsidR="00D0679E" w:rsidRPr="008332DB" w:rsidRDefault="00FE7816" w:rsidP="00D0679E">
            <w:pPr>
              <w:jc w:val="both"/>
              <w:rPr>
                <w:rFonts w:ascii="Arial" w:hAnsi="Arial" w:cs="Arial"/>
              </w:rPr>
            </w:pPr>
            <w:r>
              <w:rPr>
                <w:rFonts w:ascii="Arial" w:hAnsi="Arial" w:cs="Arial"/>
              </w:rPr>
              <w:t>9</w:t>
            </w:r>
            <w:r w:rsidR="009A5CC5">
              <w:rPr>
                <w:rFonts w:ascii="Arial" w:hAnsi="Arial" w:cs="Arial"/>
              </w:rPr>
              <w:t>3</w:t>
            </w:r>
            <w:r w:rsidR="00ED1DA6">
              <w:rPr>
                <w:rFonts w:ascii="Arial" w:hAnsi="Arial" w:cs="Arial"/>
              </w:rPr>
              <w:t xml:space="preserve">. </w:t>
            </w:r>
            <w:proofErr w:type="gramStart"/>
            <w:r w:rsidR="00D0679E" w:rsidRPr="00831A22">
              <w:rPr>
                <w:rFonts w:ascii="Arial" w:hAnsi="Arial" w:cs="Arial"/>
              </w:rPr>
              <w:t>DIPUTADO</w:t>
            </w:r>
            <w:r w:rsidR="00B72B3B">
              <w:rPr>
                <w:rFonts w:ascii="Arial" w:hAnsi="Arial" w:cs="Arial"/>
              </w:rPr>
              <w:t xml:space="preserve"> </w:t>
            </w:r>
            <w:r w:rsidR="00D0679E" w:rsidRPr="00831A22">
              <w:rPr>
                <w:rFonts w:ascii="Arial" w:hAnsi="Arial" w:cs="Arial"/>
              </w:rPr>
              <w:t xml:space="preserve"> BOBADILLA</w:t>
            </w:r>
            <w:proofErr w:type="gramEnd"/>
          </w:p>
          <w:p w14:paraId="010A8EFC" w14:textId="77777777" w:rsidR="00D0679E" w:rsidRPr="008332DB" w:rsidRDefault="00D0679E" w:rsidP="00D0679E">
            <w:pPr>
              <w:jc w:val="both"/>
              <w:rPr>
                <w:rFonts w:ascii="Arial" w:hAnsi="Arial" w:cs="Arial"/>
                <w:sz w:val="22"/>
                <w:szCs w:val="22"/>
              </w:rPr>
            </w:pPr>
            <w:r w:rsidRPr="008332DB">
              <w:rPr>
                <w:rFonts w:ascii="Arial" w:hAnsi="Arial" w:cs="Arial"/>
                <w:sz w:val="22"/>
                <w:szCs w:val="22"/>
              </w:rPr>
              <w:t>Remplazase el numeral 59) del artículo 5° del proyecto propuesto por el siguiente: “59) Pesca recreativa: actividad pesquera realizada por personas naturales que tiene por objeto la captura de especies hidrobiológicas con aparejos de pesca de uso personal, sin fines de lucro para el pescador y con propósito de deporte, turismo o entretención.</w:t>
            </w:r>
          </w:p>
          <w:p w14:paraId="5FA05A71" w14:textId="77777777" w:rsidR="00986560" w:rsidRPr="00986560" w:rsidRDefault="00986560" w:rsidP="00770AC3">
            <w:pPr>
              <w:jc w:val="both"/>
              <w:rPr>
                <w:rFonts w:ascii="Arial" w:hAnsi="Arial" w:cs="Arial"/>
                <w:sz w:val="24"/>
                <w:szCs w:val="24"/>
              </w:rPr>
            </w:pPr>
          </w:p>
          <w:p w14:paraId="6B437CD7" w14:textId="44D75F0B" w:rsidR="003332E8" w:rsidRPr="00B8735D" w:rsidRDefault="00934523" w:rsidP="00770AC3">
            <w:pPr>
              <w:jc w:val="both"/>
              <w:rPr>
                <w:rFonts w:ascii="Arial" w:hAnsi="Arial" w:cs="Arial"/>
                <w:sz w:val="22"/>
                <w:szCs w:val="22"/>
                <w:u w:val="single"/>
              </w:rPr>
            </w:pPr>
            <w:r w:rsidRPr="00B8735D">
              <w:rPr>
                <w:rFonts w:ascii="Arial" w:hAnsi="Arial" w:cs="Arial"/>
                <w:sz w:val="22"/>
                <w:szCs w:val="22"/>
                <w:u w:val="single"/>
              </w:rPr>
              <w:t>9</w:t>
            </w:r>
            <w:r w:rsidR="009A5CC5">
              <w:rPr>
                <w:rFonts w:ascii="Arial" w:hAnsi="Arial" w:cs="Arial"/>
                <w:sz w:val="22"/>
                <w:szCs w:val="22"/>
                <w:u w:val="single"/>
              </w:rPr>
              <w:t>4</w:t>
            </w:r>
            <w:r w:rsidRPr="00B8735D">
              <w:rPr>
                <w:rFonts w:ascii="Arial" w:hAnsi="Arial" w:cs="Arial"/>
                <w:sz w:val="22"/>
                <w:szCs w:val="22"/>
                <w:u w:val="single"/>
              </w:rPr>
              <w:t>.</w:t>
            </w:r>
            <w:r w:rsidR="003F0251" w:rsidRPr="00B8735D">
              <w:rPr>
                <w:rFonts w:ascii="Arial" w:hAnsi="Arial" w:cs="Arial"/>
                <w:sz w:val="22"/>
                <w:szCs w:val="22"/>
                <w:u w:val="single"/>
              </w:rPr>
              <w:t>DIPUTADO IBÁÑEZ</w:t>
            </w:r>
          </w:p>
          <w:p w14:paraId="52246F83" w14:textId="5E0E8EF6" w:rsidR="003332E8" w:rsidRPr="00986560" w:rsidRDefault="003332E8" w:rsidP="00770AC3">
            <w:pPr>
              <w:jc w:val="both"/>
              <w:rPr>
                <w:rFonts w:ascii="Arial" w:hAnsi="Arial" w:cs="Arial"/>
                <w:sz w:val="24"/>
                <w:szCs w:val="24"/>
              </w:rPr>
            </w:pPr>
            <w:r w:rsidRPr="00B8735D">
              <w:rPr>
                <w:rFonts w:ascii="Arial" w:hAnsi="Arial" w:cs="Arial"/>
                <w:sz w:val="22"/>
                <w:szCs w:val="22"/>
              </w:rPr>
              <w:t>Agréguese en el inciso segundo del numeral 59, del artículo 5, luego del punto final que pasa a ser seguido la siguiente frase “Asimismo, no constituye pesca recreativa, la realizada por embarcaciones no registradas por la autoridad competente.”.</w:t>
            </w:r>
          </w:p>
          <w:p w14:paraId="364F62EE" w14:textId="77777777" w:rsidR="00770AC3" w:rsidRPr="00986560" w:rsidRDefault="00770AC3" w:rsidP="00770AC3">
            <w:pPr>
              <w:jc w:val="both"/>
              <w:rPr>
                <w:rFonts w:ascii="Arial" w:hAnsi="Arial" w:cs="Arial"/>
                <w:sz w:val="24"/>
                <w:szCs w:val="24"/>
              </w:rPr>
            </w:pPr>
          </w:p>
          <w:p w14:paraId="1E930F8B" w14:textId="77777777" w:rsidR="00770AC3" w:rsidRPr="00986560" w:rsidRDefault="00770AC3" w:rsidP="00770AC3">
            <w:pPr>
              <w:jc w:val="both"/>
              <w:rPr>
                <w:rFonts w:ascii="Arial" w:hAnsi="Arial" w:cs="Arial"/>
                <w:sz w:val="24"/>
                <w:szCs w:val="24"/>
              </w:rPr>
            </w:pPr>
          </w:p>
          <w:p w14:paraId="0AC7FB20" w14:textId="77777777" w:rsidR="00770AC3" w:rsidRPr="00986560" w:rsidRDefault="00770AC3" w:rsidP="00770AC3">
            <w:pPr>
              <w:jc w:val="both"/>
              <w:rPr>
                <w:rFonts w:ascii="Arial" w:hAnsi="Arial" w:cs="Arial"/>
                <w:sz w:val="24"/>
                <w:szCs w:val="24"/>
              </w:rPr>
            </w:pPr>
          </w:p>
          <w:p w14:paraId="34F9B3DF" w14:textId="77777777" w:rsidR="00770AC3" w:rsidRPr="00986560" w:rsidRDefault="00770AC3" w:rsidP="00770AC3">
            <w:pPr>
              <w:jc w:val="both"/>
              <w:rPr>
                <w:rFonts w:ascii="Arial" w:hAnsi="Arial" w:cs="Arial"/>
                <w:sz w:val="24"/>
                <w:szCs w:val="24"/>
              </w:rPr>
            </w:pPr>
          </w:p>
          <w:p w14:paraId="6A764328" w14:textId="77777777" w:rsidR="00770AC3" w:rsidRPr="00986560" w:rsidRDefault="00770AC3" w:rsidP="00770AC3">
            <w:pPr>
              <w:jc w:val="both"/>
              <w:rPr>
                <w:rFonts w:ascii="Arial" w:hAnsi="Arial" w:cs="Arial"/>
                <w:sz w:val="24"/>
                <w:szCs w:val="24"/>
              </w:rPr>
            </w:pPr>
          </w:p>
          <w:p w14:paraId="55FB4ADE" w14:textId="77777777" w:rsidR="00770AC3" w:rsidRPr="00986560" w:rsidRDefault="00770AC3" w:rsidP="00770AC3">
            <w:pPr>
              <w:jc w:val="both"/>
              <w:rPr>
                <w:rFonts w:ascii="Arial" w:hAnsi="Arial" w:cs="Arial"/>
                <w:sz w:val="24"/>
                <w:szCs w:val="24"/>
              </w:rPr>
            </w:pPr>
          </w:p>
          <w:p w14:paraId="247411B9" w14:textId="77777777" w:rsidR="00770AC3" w:rsidRPr="00986560" w:rsidRDefault="00770AC3" w:rsidP="00770AC3">
            <w:pPr>
              <w:jc w:val="both"/>
              <w:rPr>
                <w:rFonts w:ascii="Arial" w:hAnsi="Arial" w:cs="Arial"/>
                <w:sz w:val="24"/>
                <w:szCs w:val="24"/>
              </w:rPr>
            </w:pPr>
          </w:p>
          <w:p w14:paraId="13D8AF57" w14:textId="77777777" w:rsidR="00770AC3" w:rsidRPr="00986560" w:rsidRDefault="00770AC3" w:rsidP="00770AC3">
            <w:pPr>
              <w:jc w:val="both"/>
              <w:rPr>
                <w:rFonts w:ascii="Arial" w:hAnsi="Arial" w:cs="Arial"/>
                <w:sz w:val="24"/>
                <w:szCs w:val="24"/>
              </w:rPr>
            </w:pPr>
          </w:p>
          <w:p w14:paraId="7ACB5ADE" w14:textId="77777777" w:rsidR="00770AC3" w:rsidRPr="00986560" w:rsidRDefault="00770AC3" w:rsidP="00770AC3">
            <w:pPr>
              <w:jc w:val="both"/>
              <w:rPr>
                <w:rFonts w:ascii="Arial" w:hAnsi="Arial" w:cs="Arial"/>
                <w:sz w:val="24"/>
                <w:szCs w:val="24"/>
              </w:rPr>
            </w:pPr>
          </w:p>
          <w:p w14:paraId="6669F4AD" w14:textId="77777777" w:rsidR="00770AC3" w:rsidRPr="00986560" w:rsidRDefault="00770AC3" w:rsidP="00770AC3">
            <w:pPr>
              <w:jc w:val="both"/>
              <w:rPr>
                <w:rFonts w:ascii="Arial" w:hAnsi="Arial" w:cs="Arial"/>
                <w:sz w:val="24"/>
                <w:szCs w:val="24"/>
              </w:rPr>
            </w:pPr>
          </w:p>
          <w:p w14:paraId="09DC7EC5" w14:textId="77777777" w:rsidR="00770AC3" w:rsidRPr="00986560" w:rsidRDefault="00770AC3" w:rsidP="00770AC3">
            <w:pPr>
              <w:jc w:val="both"/>
              <w:rPr>
                <w:rFonts w:ascii="Arial" w:hAnsi="Arial" w:cs="Arial"/>
                <w:sz w:val="24"/>
                <w:szCs w:val="24"/>
              </w:rPr>
            </w:pPr>
          </w:p>
          <w:p w14:paraId="6AF810F3" w14:textId="77777777" w:rsidR="00770AC3" w:rsidRPr="00986560" w:rsidRDefault="00770AC3" w:rsidP="00770AC3">
            <w:pPr>
              <w:jc w:val="both"/>
              <w:rPr>
                <w:rFonts w:ascii="Arial" w:hAnsi="Arial" w:cs="Arial"/>
                <w:sz w:val="24"/>
                <w:szCs w:val="24"/>
              </w:rPr>
            </w:pPr>
          </w:p>
          <w:p w14:paraId="49AF1BC2" w14:textId="77777777" w:rsidR="00770AC3" w:rsidRPr="00986560" w:rsidRDefault="00770AC3" w:rsidP="00770AC3">
            <w:pPr>
              <w:jc w:val="both"/>
              <w:rPr>
                <w:rFonts w:ascii="Arial" w:hAnsi="Arial" w:cs="Arial"/>
                <w:sz w:val="24"/>
                <w:szCs w:val="24"/>
              </w:rPr>
            </w:pPr>
          </w:p>
          <w:p w14:paraId="5DC8C774" w14:textId="77777777" w:rsidR="00770AC3" w:rsidRPr="00986560" w:rsidRDefault="00770AC3" w:rsidP="00770AC3">
            <w:pPr>
              <w:jc w:val="both"/>
              <w:rPr>
                <w:rFonts w:ascii="Arial" w:hAnsi="Arial" w:cs="Arial"/>
                <w:sz w:val="24"/>
                <w:szCs w:val="24"/>
              </w:rPr>
            </w:pPr>
          </w:p>
          <w:p w14:paraId="7A988F25" w14:textId="77777777" w:rsidR="00770AC3" w:rsidRPr="00986560" w:rsidRDefault="00770AC3" w:rsidP="00770AC3">
            <w:pPr>
              <w:jc w:val="both"/>
              <w:rPr>
                <w:rFonts w:ascii="Arial" w:hAnsi="Arial" w:cs="Arial"/>
                <w:sz w:val="24"/>
                <w:szCs w:val="24"/>
              </w:rPr>
            </w:pPr>
          </w:p>
          <w:p w14:paraId="49B86EC2" w14:textId="77777777" w:rsidR="00770AC3" w:rsidRPr="00986560" w:rsidRDefault="00770AC3" w:rsidP="00770AC3">
            <w:pPr>
              <w:jc w:val="both"/>
              <w:rPr>
                <w:rFonts w:ascii="Arial" w:hAnsi="Arial" w:cs="Arial"/>
                <w:sz w:val="24"/>
                <w:szCs w:val="24"/>
              </w:rPr>
            </w:pPr>
          </w:p>
          <w:p w14:paraId="437DED1B" w14:textId="77777777" w:rsidR="00770AC3" w:rsidRPr="00986560" w:rsidRDefault="00770AC3" w:rsidP="00770AC3">
            <w:pPr>
              <w:jc w:val="both"/>
              <w:rPr>
                <w:rFonts w:ascii="Arial" w:hAnsi="Arial" w:cs="Arial"/>
                <w:sz w:val="24"/>
                <w:szCs w:val="24"/>
              </w:rPr>
            </w:pPr>
          </w:p>
          <w:p w14:paraId="025B0E72" w14:textId="77777777" w:rsidR="0013595F" w:rsidRDefault="0013595F" w:rsidP="00770AC3">
            <w:pPr>
              <w:jc w:val="both"/>
              <w:rPr>
                <w:rFonts w:ascii="Arial" w:hAnsi="Arial" w:cs="Arial"/>
                <w:sz w:val="24"/>
                <w:szCs w:val="24"/>
              </w:rPr>
            </w:pPr>
          </w:p>
          <w:p w14:paraId="6636DA7B" w14:textId="77777777" w:rsidR="0013595F" w:rsidRDefault="0013595F" w:rsidP="00770AC3">
            <w:pPr>
              <w:jc w:val="both"/>
              <w:rPr>
                <w:rFonts w:ascii="Arial" w:hAnsi="Arial" w:cs="Arial"/>
                <w:sz w:val="24"/>
                <w:szCs w:val="24"/>
              </w:rPr>
            </w:pPr>
          </w:p>
          <w:p w14:paraId="05897ACC" w14:textId="77777777" w:rsidR="0013595F" w:rsidRDefault="0013595F" w:rsidP="00770AC3">
            <w:pPr>
              <w:jc w:val="both"/>
              <w:rPr>
                <w:rFonts w:ascii="Arial" w:hAnsi="Arial" w:cs="Arial"/>
                <w:sz w:val="24"/>
                <w:szCs w:val="24"/>
              </w:rPr>
            </w:pPr>
          </w:p>
          <w:p w14:paraId="32C927A2" w14:textId="77777777" w:rsidR="00801CC6" w:rsidRDefault="00801CC6" w:rsidP="00770AC3">
            <w:pPr>
              <w:jc w:val="both"/>
              <w:rPr>
                <w:rFonts w:ascii="Arial" w:hAnsi="Arial" w:cs="Arial"/>
                <w:sz w:val="24"/>
                <w:szCs w:val="24"/>
              </w:rPr>
            </w:pPr>
          </w:p>
          <w:p w14:paraId="75696A9C" w14:textId="77777777" w:rsidR="00801CC6" w:rsidRDefault="00801CC6" w:rsidP="00770AC3">
            <w:pPr>
              <w:jc w:val="both"/>
              <w:rPr>
                <w:rFonts w:ascii="Arial" w:hAnsi="Arial" w:cs="Arial"/>
                <w:sz w:val="24"/>
                <w:szCs w:val="24"/>
              </w:rPr>
            </w:pPr>
          </w:p>
          <w:p w14:paraId="766F1FE9" w14:textId="77777777" w:rsidR="00801CC6" w:rsidRDefault="00801CC6" w:rsidP="00770AC3">
            <w:pPr>
              <w:jc w:val="both"/>
              <w:rPr>
                <w:rFonts w:ascii="Arial" w:hAnsi="Arial" w:cs="Arial"/>
                <w:sz w:val="24"/>
                <w:szCs w:val="24"/>
              </w:rPr>
            </w:pPr>
          </w:p>
          <w:p w14:paraId="3E31E9A6" w14:textId="77777777" w:rsidR="00801CC6" w:rsidRDefault="00801CC6" w:rsidP="00770AC3">
            <w:pPr>
              <w:jc w:val="both"/>
              <w:rPr>
                <w:rFonts w:ascii="Arial" w:hAnsi="Arial" w:cs="Arial"/>
                <w:sz w:val="24"/>
                <w:szCs w:val="24"/>
              </w:rPr>
            </w:pPr>
          </w:p>
          <w:p w14:paraId="164483DE" w14:textId="77777777" w:rsidR="00801CC6" w:rsidRDefault="00801CC6" w:rsidP="00770AC3">
            <w:pPr>
              <w:jc w:val="both"/>
              <w:rPr>
                <w:rFonts w:ascii="Arial" w:hAnsi="Arial" w:cs="Arial"/>
                <w:sz w:val="24"/>
                <w:szCs w:val="24"/>
              </w:rPr>
            </w:pPr>
          </w:p>
          <w:p w14:paraId="1BAEE972" w14:textId="77777777" w:rsidR="00801CC6" w:rsidRDefault="00801CC6" w:rsidP="00770AC3">
            <w:pPr>
              <w:jc w:val="both"/>
              <w:rPr>
                <w:rFonts w:ascii="Arial" w:hAnsi="Arial" w:cs="Arial"/>
                <w:sz w:val="24"/>
                <w:szCs w:val="24"/>
              </w:rPr>
            </w:pPr>
          </w:p>
          <w:p w14:paraId="17BCA1F9" w14:textId="77777777" w:rsidR="00801CC6" w:rsidRDefault="00801CC6" w:rsidP="00770AC3">
            <w:pPr>
              <w:jc w:val="both"/>
              <w:rPr>
                <w:rFonts w:ascii="Arial" w:hAnsi="Arial" w:cs="Arial"/>
                <w:sz w:val="24"/>
                <w:szCs w:val="24"/>
              </w:rPr>
            </w:pPr>
          </w:p>
          <w:p w14:paraId="722ECFAB" w14:textId="77777777" w:rsidR="00801CC6" w:rsidRDefault="00801CC6" w:rsidP="00770AC3">
            <w:pPr>
              <w:jc w:val="both"/>
              <w:rPr>
                <w:rFonts w:ascii="Arial" w:hAnsi="Arial" w:cs="Arial"/>
                <w:sz w:val="24"/>
                <w:szCs w:val="24"/>
              </w:rPr>
            </w:pPr>
          </w:p>
          <w:p w14:paraId="5924981B" w14:textId="77777777" w:rsidR="00801CC6" w:rsidRDefault="00801CC6" w:rsidP="00770AC3">
            <w:pPr>
              <w:jc w:val="both"/>
              <w:rPr>
                <w:rFonts w:ascii="Arial" w:hAnsi="Arial" w:cs="Arial"/>
                <w:sz w:val="24"/>
                <w:szCs w:val="24"/>
              </w:rPr>
            </w:pPr>
          </w:p>
          <w:p w14:paraId="5BC46047" w14:textId="77777777" w:rsidR="00801CC6" w:rsidRDefault="00801CC6" w:rsidP="00770AC3">
            <w:pPr>
              <w:jc w:val="both"/>
              <w:rPr>
                <w:rFonts w:ascii="Arial" w:hAnsi="Arial" w:cs="Arial"/>
                <w:sz w:val="24"/>
                <w:szCs w:val="24"/>
              </w:rPr>
            </w:pPr>
          </w:p>
          <w:p w14:paraId="198F8767" w14:textId="77777777" w:rsidR="00801CC6" w:rsidRDefault="00801CC6" w:rsidP="00770AC3">
            <w:pPr>
              <w:jc w:val="both"/>
              <w:rPr>
                <w:rFonts w:ascii="Arial" w:hAnsi="Arial" w:cs="Arial"/>
                <w:sz w:val="24"/>
                <w:szCs w:val="24"/>
              </w:rPr>
            </w:pPr>
          </w:p>
          <w:p w14:paraId="6478E8B9" w14:textId="77777777" w:rsidR="00801CC6" w:rsidRDefault="00801CC6" w:rsidP="00770AC3">
            <w:pPr>
              <w:jc w:val="both"/>
              <w:rPr>
                <w:rFonts w:ascii="Arial" w:hAnsi="Arial" w:cs="Arial"/>
                <w:sz w:val="24"/>
                <w:szCs w:val="24"/>
              </w:rPr>
            </w:pPr>
          </w:p>
          <w:p w14:paraId="3D586715" w14:textId="77777777" w:rsidR="00801CC6" w:rsidRDefault="00801CC6" w:rsidP="00770AC3">
            <w:pPr>
              <w:jc w:val="both"/>
              <w:rPr>
                <w:rFonts w:ascii="Arial" w:hAnsi="Arial" w:cs="Arial"/>
                <w:sz w:val="24"/>
                <w:szCs w:val="24"/>
              </w:rPr>
            </w:pPr>
          </w:p>
          <w:p w14:paraId="17814C2A" w14:textId="77777777" w:rsidR="00801CC6" w:rsidRDefault="00801CC6" w:rsidP="00770AC3">
            <w:pPr>
              <w:jc w:val="both"/>
              <w:rPr>
                <w:rFonts w:ascii="Arial" w:hAnsi="Arial" w:cs="Arial"/>
                <w:sz w:val="24"/>
                <w:szCs w:val="24"/>
              </w:rPr>
            </w:pPr>
          </w:p>
          <w:p w14:paraId="62BF94CF" w14:textId="77777777" w:rsidR="00801CC6" w:rsidRDefault="00801CC6" w:rsidP="00770AC3">
            <w:pPr>
              <w:jc w:val="both"/>
              <w:rPr>
                <w:rFonts w:ascii="Arial" w:hAnsi="Arial" w:cs="Arial"/>
                <w:sz w:val="24"/>
                <w:szCs w:val="24"/>
              </w:rPr>
            </w:pPr>
          </w:p>
          <w:p w14:paraId="643FEBDA" w14:textId="77777777" w:rsidR="00801CC6" w:rsidRDefault="00801CC6" w:rsidP="00770AC3">
            <w:pPr>
              <w:jc w:val="both"/>
              <w:rPr>
                <w:rFonts w:ascii="Arial" w:hAnsi="Arial" w:cs="Arial"/>
                <w:sz w:val="24"/>
                <w:szCs w:val="24"/>
              </w:rPr>
            </w:pPr>
          </w:p>
          <w:p w14:paraId="7A0F2767" w14:textId="77777777" w:rsidR="00801CC6" w:rsidRDefault="00801CC6" w:rsidP="00770AC3">
            <w:pPr>
              <w:jc w:val="both"/>
              <w:rPr>
                <w:rFonts w:ascii="Arial" w:hAnsi="Arial" w:cs="Arial"/>
                <w:sz w:val="24"/>
                <w:szCs w:val="24"/>
              </w:rPr>
            </w:pPr>
          </w:p>
          <w:p w14:paraId="4867D3AF" w14:textId="77777777" w:rsidR="00801CC6" w:rsidRDefault="00801CC6" w:rsidP="00770AC3">
            <w:pPr>
              <w:jc w:val="both"/>
              <w:rPr>
                <w:rFonts w:ascii="Arial" w:hAnsi="Arial" w:cs="Arial"/>
                <w:sz w:val="24"/>
                <w:szCs w:val="24"/>
              </w:rPr>
            </w:pPr>
          </w:p>
          <w:p w14:paraId="30A33ABE" w14:textId="77777777" w:rsidR="00801CC6" w:rsidRDefault="00801CC6" w:rsidP="00770AC3">
            <w:pPr>
              <w:jc w:val="both"/>
              <w:rPr>
                <w:rFonts w:ascii="Arial" w:hAnsi="Arial" w:cs="Arial"/>
                <w:sz w:val="24"/>
                <w:szCs w:val="24"/>
              </w:rPr>
            </w:pPr>
          </w:p>
          <w:p w14:paraId="13BBDF6F" w14:textId="77777777" w:rsidR="00801CC6" w:rsidRDefault="00801CC6" w:rsidP="00770AC3">
            <w:pPr>
              <w:jc w:val="both"/>
              <w:rPr>
                <w:rFonts w:ascii="Arial" w:hAnsi="Arial" w:cs="Arial"/>
                <w:sz w:val="24"/>
                <w:szCs w:val="24"/>
              </w:rPr>
            </w:pPr>
          </w:p>
          <w:p w14:paraId="63E6DE83" w14:textId="77777777" w:rsidR="00801CC6" w:rsidRDefault="00801CC6" w:rsidP="00770AC3">
            <w:pPr>
              <w:jc w:val="both"/>
              <w:rPr>
                <w:rFonts w:ascii="Arial" w:hAnsi="Arial" w:cs="Arial"/>
                <w:sz w:val="24"/>
                <w:szCs w:val="24"/>
              </w:rPr>
            </w:pPr>
          </w:p>
          <w:p w14:paraId="50F24582" w14:textId="77777777" w:rsidR="00801CC6" w:rsidRDefault="00801CC6" w:rsidP="00770AC3">
            <w:pPr>
              <w:jc w:val="both"/>
              <w:rPr>
                <w:rFonts w:ascii="Arial" w:hAnsi="Arial" w:cs="Arial"/>
                <w:sz w:val="24"/>
                <w:szCs w:val="24"/>
              </w:rPr>
            </w:pPr>
          </w:p>
          <w:p w14:paraId="2770390A" w14:textId="77777777" w:rsidR="00801CC6" w:rsidRDefault="00801CC6" w:rsidP="00770AC3">
            <w:pPr>
              <w:jc w:val="both"/>
              <w:rPr>
                <w:rFonts w:ascii="Arial" w:hAnsi="Arial" w:cs="Arial"/>
                <w:sz w:val="24"/>
                <w:szCs w:val="24"/>
              </w:rPr>
            </w:pPr>
          </w:p>
          <w:p w14:paraId="434770BC" w14:textId="77777777" w:rsidR="0013595F" w:rsidRDefault="0013595F" w:rsidP="00770AC3">
            <w:pPr>
              <w:jc w:val="both"/>
              <w:rPr>
                <w:rFonts w:ascii="Arial" w:hAnsi="Arial" w:cs="Arial"/>
                <w:sz w:val="24"/>
                <w:szCs w:val="24"/>
              </w:rPr>
            </w:pPr>
          </w:p>
          <w:p w14:paraId="30483287" w14:textId="77777777" w:rsidR="0013595F" w:rsidRDefault="0013595F" w:rsidP="00770AC3">
            <w:pPr>
              <w:jc w:val="both"/>
              <w:rPr>
                <w:rFonts w:ascii="Arial" w:hAnsi="Arial" w:cs="Arial"/>
                <w:sz w:val="24"/>
                <w:szCs w:val="24"/>
              </w:rPr>
            </w:pPr>
          </w:p>
          <w:p w14:paraId="4B56DCE4" w14:textId="77777777" w:rsidR="00304D06" w:rsidRDefault="00304D06" w:rsidP="00770AC3">
            <w:pPr>
              <w:jc w:val="both"/>
              <w:rPr>
                <w:rFonts w:ascii="Arial" w:hAnsi="Arial" w:cs="Arial"/>
                <w:sz w:val="24"/>
                <w:szCs w:val="24"/>
              </w:rPr>
            </w:pPr>
          </w:p>
          <w:p w14:paraId="62579772" w14:textId="77777777" w:rsidR="00304D06" w:rsidRDefault="00304D06" w:rsidP="00770AC3">
            <w:pPr>
              <w:jc w:val="both"/>
              <w:rPr>
                <w:rFonts w:ascii="Arial" w:hAnsi="Arial" w:cs="Arial"/>
                <w:sz w:val="24"/>
                <w:szCs w:val="24"/>
              </w:rPr>
            </w:pPr>
          </w:p>
          <w:p w14:paraId="72F59729" w14:textId="77777777" w:rsidR="00304D06" w:rsidRDefault="00304D06" w:rsidP="00770AC3">
            <w:pPr>
              <w:jc w:val="both"/>
              <w:rPr>
                <w:rFonts w:ascii="Arial" w:hAnsi="Arial" w:cs="Arial"/>
                <w:sz w:val="24"/>
                <w:szCs w:val="24"/>
              </w:rPr>
            </w:pPr>
          </w:p>
          <w:p w14:paraId="00BB3FE8" w14:textId="77777777" w:rsidR="00304D06" w:rsidRDefault="00304D06" w:rsidP="00770AC3">
            <w:pPr>
              <w:jc w:val="both"/>
              <w:rPr>
                <w:rFonts w:ascii="Arial" w:hAnsi="Arial" w:cs="Arial"/>
                <w:sz w:val="24"/>
                <w:szCs w:val="24"/>
              </w:rPr>
            </w:pPr>
          </w:p>
          <w:p w14:paraId="5A29242C" w14:textId="77777777" w:rsidR="00304D06" w:rsidRDefault="00304D06" w:rsidP="00770AC3">
            <w:pPr>
              <w:jc w:val="both"/>
              <w:rPr>
                <w:rFonts w:ascii="Arial" w:hAnsi="Arial" w:cs="Arial"/>
                <w:sz w:val="24"/>
                <w:szCs w:val="24"/>
              </w:rPr>
            </w:pPr>
          </w:p>
          <w:p w14:paraId="5BF059AF" w14:textId="77777777" w:rsidR="00304D06" w:rsidRDefault="00304D06" w:rsidP="00770AC3">
            <w:pPr>
              <w:jc w:val="both"/>
              <w:rPr>
                <w:rFonts w:ascii="Arial" w:hAnsi="Arial" w:cs="Arial"/>
                <w:sz w:val="24"/>
                <w:szCs w:val="24"/>
              </w:rPr>
            </w:pPr>
          </w:p>
          <w:p w14:paraId="4F406886" w14:textId="77777777" w:rsidR="00304D06" w:rsidRDefault="00304D06" w:rsidP="00770AC3">
            <w:pPr>
              <w:jc w:val="both"/>
              <w:rPr>
                <w:rFonts w:ascii="Arial" w:hAnsi="Arial" w:cs="Arial"/>
                <w:sz w:val="24"/>
                <w:szCs w:val="24"/>
              </w:rPr>
            </w:pPr>
          </w:p>
          <w:p w14:paraId="35D0B47E" w14:textId="77777777" w:rsidR="00304D06" w:rsidRDefault="00304D06" w:rsidP="00770AC3">
            <w:pPr>
              <w:jc w:val="both"/>
              <w:rPr>
                <w:rFonts w:ascii="Arial" w:hAnsi="Arial" w:cs="Arial"/>
                <w:sz w:val="24"/>
                <w:szCs w:val="24"/>
              </w:rPr>
            </w:pPr>
          </w:p>
          <w:p w14:paraId="4B5730EB" w14:textId="77777777" w:rsidR="00304D06" w:rsidRDefault="00304D06" w:rsidP="00770AC3">
            <w:pPr>
              <w:jc w:val="both"/>
              <w:rPr>
                <w:rFonts w:ascii="Arial" w:hAnsi="Arial" w:cs="Arial"/>
                <w:sz w:val="24"/>
                <w:szCs w:val="24"/>
              </w:rPr>
            </w:pPr>
          </w:p>
          <w:p w14:paraId="71B12069" w14:textId="77777777" w:rsidR="00304D06" w:rsidRDefault="00304D06" w:rsidP="00770AC3">
            <w:pPr>
              <w:jc w:val="both"/>
              <w:rPr>
                <w:rFonts w:ascii="Arial" w:hAnsi="Arial" w:cs="Arial"/>
                <w:sz w:val="24"/>
                <w:szCs w:val="24"/>
              </w:rPr>
            </w:pPr>
          </w:p>
          <w:p w14:paraId="1F58A8C6" w14:textId="77777777" w:rsidR="00304D06" w:rsidRDefault="00304D06" w:rsidP="00770AC3">
            <w:pPr>
              <w:jc w:val="both"/>
              <w:rPr>
                <w:rFonts w:ascii="Arial" w:hAnsi="Arial" w:cs="Arial"/>
                <w:sz w:val="24"/>
                <w:szCs w:val="24"/>
              </w:rPr>
            </w:pPr>
          </w:p>
          <w:p w14:paraId="2E4CDACA" w14:textId="77777777" w:rsidR="00304D06" w:rsidRDefault="00304D06" w:rsidP="00770AC3">
            <w:pPr>
              <w:jc w:val="both"/>
              <w:rPr>
                <w:rFonts w:ascii="Arial" w:hAnsi="Arial" w:cs="Arial"/>
                <w:sz w:val="24"/>
                <w:szCs w:val="24"/>
              </w:rPr>
            </w:pPr>
          </w:p>
          <w:p w14:paraId="19C8D5BE" w14:textId="77777777" w:rsidR="00304D06" w:rsidRDefault="00304D06" w:rsidP="00770AC3">
            <w:pPr>
              <w:jc w:val="both"/>
              <w:rPr>
                <w:rFonts w:ascii="Arial" w:hAnsi="Arial" w:cs="Arial"/>
                <w:sz w:val="24"/>
                <w:szCs w:val="24"/>
              </w:rPr>
            </w:pPr>
          </w:p>
          <w:p w14:paraId="0398E42B" w14:textId="77777777" w:rsidR="00304D06" w:rsidRDefault="00304D06" w:rsidP="00770AC3">
            <w:pPr>
              <w:jc w:val="both"/>
              <w:rPr>
                <w:rFonts w:ascii="Arial" w:hAnsi="Arial" w:cs="Arial"/>
                <w:sz w:val="24"/>
                <w:szCs w:val="24"/>
              </w:rPr>
            </w:pPr>
          </w:p>
          <w:p w14:paraId="18915DDE" w14:textId="77777777" w:rsidR="00304D06" w:rsidRDefault="00304D06" w:rsidP="00770AC3">
            <w:pPr>
              <w:jc w:val="both"/>
              <w:rPr>
                <w:rFonts w:ascii="Arial" w:hAnsi="Arial" w:cs="Arial"/>
                <w:sz w:val="24"/>
                <w:szCs w:val="24"/>
              </w:rPr>
            </w:pPr>
          </w:p>
          <w:p w14:paraId="4EE0BD75" w14:textId="77777777" w:rsidR="00304D06" w:rsidRDefault="00304D06" w:rsidP="00770AC3">
            <w:pPr>
              <w:jc w:val="both"/>
              <w:rPr>
                <w:rFonts w:ascii="Arial" w:hAnsi="Arial" w:cs="Arial"/>
                <w:sz w:val="24"/>
                <w:szCs w:val="24"/>
              </w:rPr>
            </w:pPr>
          </w:p>
          <w:p w14:paraId="54DDDE71" w14:textId="77777777" w:rsidR="00304D06" w:rsidRDefault="00304D06" w:rsidP="00770AC3">
            <w:pPr>
              <w:jc w:val="both"/>
              <w:rPr>
                <w:rFonts w:ascii="Arial" w:hAnsi="Arial" w:cs="Arial"/>
                <w:sz w:val="24"/>
                <w:szCs w:val="24"/>
              </w:rPr>
            </w:pPr>
          </w:p>
          <w:p w14:paraId="72B887C3" w14:textId="77777777" w:rsidR="00304D06" w:rsidRDefault="00304D06" w:rsidP="00770AC3">
            <w:pPr>
              <w:jc w:val="both"/>
              <w:rPr>
                <w:rFonts w:ascii="Arial" w:hAnsi="Arial" w:cs="Arial"/>
                <w:sz w:val="24"/>
                <w:szCs w:val="24"/>
              </w:rPr>
            </w:pPr>
          </w:p>
          <w:p w14:paraId="45D286E2" w14:textId="77777777" w:rsidR="00304D06" w:rsidRDefault="00304D06" w:rsidP="00770AC3">
            <w:pPr>
              <w:jc w:val="both"/>
              <w:rPr>
                <w:rFonts w:ascii="Arial" w:hAnsi="Arial" w:cs="Arial"/>
                <w:sz w:val="24"/>
                <w:szCs w:val="24"/>
              </w:rPr>
            </w:pPr>
          </w:p>
          <w:p w14:paraId="23A0BF52" w14:textId="77777777" w:rsidR="00304D06" w:rsidRDefault="00304D06" w:rsidP="00770AC3">
            <w:pPr>
              <w:jc w:val="both"/>
              <w:rPr>
                <w:rFonts w:ascii="Arial" w:hAnsi="Arial" w:cs="Arial"/>
                <w:sz w:val="24"/>
                <w:szCs w:val="24"/>
              </w:rPr>
            </w:pPr>
          </w:p>
          <w:p w14:paraId="514DB2BA" w14:textId="77777777" w:rsidR="00304D06" w:rsidRDefault="00304D06" w:rsidP="00770AC3">
            <w:pPr>
              <w:jc w:val="both"/>
              <w:rPr>
                <w:rFonts w:ascii="Arial" w:hAnsi="Arial" w:cs="Arial"/>
                <w:sz w:val="24"/>
                <w:szCs w:val="24"/>
              </w:rPr>
            </w:pPr>
          </w:p>
          <w:p w14:paraId="04BA2578" w14:textId="77777777" w:rsidR="00304D06" w:rsidRDefault="00304D06" w:rsidP="00770AC3">
            <w:pPr>
              <w:jc w:val="both"/>
              <w:rPr>
                <w:rFonts w:ascii="Arial" w:hAnsi="Arial" w:cs="Arial"/>
                <w:sz w:val="24"/>
                <w:szCs w:val="24"/>
              </w:rPr>
            </w:pPr>
          </w:p>
          <w:p w14:paraId="3EECA3A3" w14:textId="77777777" w:rsidR="00304D06" w:rsidRDefault="00304D06" w:rsidP="00770AC3">
            <w:pPr>
              <w:jc w:val="both"/>
              <w:rPr>
                <w:rFonts w:ascii="Arial" w:hAnsi="Arial" w:cs="Arial"/>
                <w:sz w:val="24"/>
                <w:szCs w:val="24"/>
              </w:rPr>
            </w:pPr>
          </w:p>
          <w:p w14:paraId="39D0AA8D" w14:textId="77777777" w:rsidR="00304D06" w:rsidRDefault="00304D06" w:rsidP="00770AC3">
            <w:pPr>
              <w:jc w:val="both"/>
              <w:rPr>
                <w:rFonts w:ascii="Arial" w:hAnsi="Arial" w:cs="Arial"/>
                <w:sz w:val="24"/>
                <w:szCs w:val="24"/>
              </w:rPr>
            </w:pPr>
          </w:p>
          <w:p w14:paraId="4909AB9B" w14:textId="77777777" w:rsidR="00304D06" w:rsidRDefault="00304D06" w:rsidP="00770AC3">
            <w:pPr>
              <w:jc w:val="both"/>
              <w:rPr>
                <w:rFonts w:ascii="Arial" w:hAnsi="Arial" w:cs="Arial"/>
                <w:sz w:val="24"/>
                <w:szCs w:val="24"/>
              </w:rPr>
            </w:pPr>
          </w:p>
          <w:p w14:paraId="64497B79" w14:textId="77777777" w:rsidR="00304D06" w:rsidRDefault="00304D06" w:rsidP="00770AC3">
            <w:pPr>
              <w:jc w:val="both"/>
              <w:rPr>
                <w:rFonts w:ascii="Arial" w:hAnsi="Arial" w:cs="Arial"/>
                <w:sz w:val="24"/>
                <w:szCs w:val="24"/>
              </w:rPr>
            </w:pPr>
          </w:p>
          <w:p w14:paraId="543742DD" w14:textId="77777777" w:rsidR="00304D06" w:rsidRDefault="00304D06" w:rsidP="00770AC3">
            <w:pPr>
              <w:jc w:val="both"/>
              <w:rPr>
                <w:rFonts w:ascii="Arial" w:hAnsi="Arial" w:cs="Arial"/>
                <w:sz w:val="24"/>
                <w:szCs w:val="24"/>
              </w:rPr>
            </w:pPr>
          </w:p>
          <w:p w14:paraId="769A8854" w14:textId="77777777" w:rsidR="00304D06" w:rsidRDefault="00304D06" w:rsidP="00770AC3">
            <w:pPr>
              <w:jc w:val="both"/>
              <w:rPr>
                <w:rFonts w:ascii="Arial" w:hAnsi="Arial" w:cs="Arial"/>
                <w:sz w:val="24"/>
                <w:szCs w:val="24"/>
              </w:rPr>
            </w:pPr>
          </w:p>
          <w:p w14:paraId="6C9474AD" w14:textId="77777777" w:rsidR="00304D06" w:rsidRDefault="00304D06" w:rsidP="00770AC3">
            <w:pPr>
              <w:jc w:val="both"/>
              <w:rPr>
                <w:rFonts w:ascii="Arial" w:hAnsi="Arial" w:cs="Arial"/>
                <w:sz w:val="24"/>
                <w:szCs w:val="24"/>
              </w:rPr>
            </w:pPr>
          </w:p>
          <w:p w14:paraId="22FBEF45" w14:textId="77777777" w:rsidR="00304D06" w:rsidRDefault="00304D06" w:rsidP="00770AC3">
            <w:pPr>
              <w:jc w:val="both"/>
              <w:rPr>
                <w:rFonts w:ascii="Arial" w:hAnsi="Arial" w:cs="Arial"/>
                <w:sz w:val="24"/>
                <w:szCs w:val="24"/>
              </w:rPr>
            </w:pPr>
          </w:p>
          <w:p w14:paraId="2ADB5A04" w14:textId="77777777" w:rsidR="00304D06" w:rsidRDefault="00304D06" w:rsidP="00770AC3">
            <w:pPr>
              <w:jc w:val="both"/>
              <w:rPr>
                <w:rFonts w:ascii="Arial" w:hAnsi="Arial" w:cs="Arial"/>
                <w:sz w:val="24"/>
                <w:szCs w:val="24"/>
              </w:rPr>
            </w:pPr>
          </w:p>
          <w:p w14:paraId="2AC9EAA7" w14:textId="77777777" w:rsidR="00304D06" w:rsidRDefault="00304D06" w:rsidP="00770AC3">
            <w:pPr>
              <w:jc w:val="both"/>
              <w:rPr>
                <w:rFonts w:ascii="Arial" w:hAnsi="Arial" w:cs="Arial"/>
                <w:sz w:val="24"/>
                <w:szCs w:val="24"/>
              </w:rPr>
            </w:pPr>
          </w:p>
          <w:p w14:paraId="56E08D3C" w14:textId="77777777" w:rsidR="00304D06" w:rsidRDefault="00304D06" w:rsidP="00770AC3">
            <w:pPr>
              <w:jc w:val="both"/>
              <w:rPr>
                <w:rFonts w:ascii="Arial" w:hAnsi="Arial" w:cs="Arial"/>
                <w:sz w:val="24"/>
                <w:szCs w:val="24"/>
              </w:rPr>
            </w:pPr>
          </w:p>
          <w:p w14:paraId="5CF030CF" w14:textId="77777777" w:rsidR="00304D06" w:rsidRDefault="00304D06" w:rsidP="00770AC3">
            <w:pPr>
              <w:jc w:val="both"/>
              <w:rPr>
                <w:rFonts w:ascii="Arial" w:hAnsi="Arial" w:cs="Arial"/>
                <w:sz w:val="24"/>
                <w:szCs w:val="24"/>
              </w:rPr>
            </w:pPr>
          </w:p>
          <w:p w14:paraId="5F4E7EE0" w14:textId="77777777" w:rsidR="00AF1C92" w:rsidRDefault="00AF1C92" w:rsidP="00770AC3">
            <w:pPr>
              <w:jc w:val="both"/>
              <w:rPr>
                <w:rFonts w:ascii="Arial" w:hAnsi="Arial" w:cs="Arial"/>
                <w:sz w:val="24"/>
                <w:szCs w:val="24"/>
              </w:rPr>
            </w:pPr>
          </w:p>
          <w:p w14:paraId="129CBE56" w14:textId="77777777" w:rsidR="00AF1C92" w:rsidRDefault="00AF1C92" w:rsidP="00770AC3">
            <w:pPr>
              <w:jc w:val="both"/>
              <w:rPr>
                <w:rFonts w:ascii="Arial" w:hAnsi="Arial" w:cs="Arial"/>
                <w:sz w:val="24"/>
                <w:szCs w:val="24"/>
              </w:rPr>
            </w:pPr>
          </w:p>
          <w:p w14:paraId="43CB6D37" w14:textId="77777777" w:rsidR="002F06F5" w:rsidRPr="007C0FA9" w:rsidRDefault="002F06F5" w:rsidP="00770AC3">
            <w:pPr>
              <w:jc w:val="both"/>
              <w:rPr>
                <w:rFonts w:ascii="Arial" w:hAnsi="Arial" w:cs="Arial"/>
                <w:sz w:val="22"/>
                <w:szCs w:val="22"/>
              </w:rPr>
            </w:pPr>
          </w:p>
          <w:p w14:paraId="67139BD4" w14:textId="02D89C54" w:rsidR="003855E8" w:rsidRPr="007C0FA9" w:rsidRDefault="00304D06" w:rsidP="00E93F44">
            <w:pPr>
              <w:jc w:val="both"/>
              <w:rPr>
                <w:rFonts w:ascii="Arial" w:hAnsi="Arial" w:cs="Arial"/>
                <w:sz w:val="22"/>
                <w:szCs w:val="22"/>
              </w:rPr>
            </w:pPr>
            <w:r w:rsidRPr="007C0FA9">
              <w:rPr>
                <w:rFonts w:ascii="Arial" w:hAnsi="Arial" w:cs="Arial"/>
                <w:sz w:val="22"/>
                <w:szCs w:val="22"/>
              </w:rPr>
              <w:t>9</w:t>
            </w:r>
            <w:r w:rsidR="009A5CC5">
              <w:rPr>
                <w:rFonts w:ascii="Arial" w:hAnsi="Arial" w:cs="Arial"/>
                <w:sz w:val="22"/>
                <w:szCs w:val="22"/>
              </w:rPr>
              <w:t>5</w:t>
            </w:r>
            <w:r w:rsidRPr="007C0FA9">
              <w:rPr>
                <w:rFonts w:ascii="Arial" w:hAnsi="Arial" w:cs="Arial"/>
                <w:sz w:val="22"/>
                <w:szCs w:val="22"/>
              </w:rPr>
              <w:t>.</w:t>
            </w:r>
            <w:r w:rsidR="003855E8" w:rsidRPr="007C0FA9">
              <w:rPr>
                <w:rFonts w:ascii="Arial" w:hAnsi="Arial" w:cs="Arial"/>
                <w:sz w:val="22"/>
                <w:szCs w:val="22"/>
              </w:rPr>
              <w:t>DIPUTADA RAPHAEL Y DIPUTADO CALISTO</w:t>
            </w:r>
          </w:p>
          <w:p w14:paraId="478D119B" w14:textId="5CC728DA" w:rsidR="00E93F44" w:rsidRDefault="00E93F44" w:rsidP="00E93F44">
            <w:pPr>
              <w:jc w:val="both"/>
              <w:rPr>
                <w:rFonts w:ascii="Arial" w:hAnsi="Arial" w:cs="Arial"/>
                <w:sz w:val="24"/>
                <w:szCs w:val="24"/>
              </w:rPr>
            </w:pPr>
            <w:r w:rsidRPr="00986560">
              <w:rPr>
                <w:rFonts w:ascii="Arial" w:hAnsi="Arial" w:cs="Arial"/>
                <w:sz w:val="24"/>
                <w:szCs w:val="24"/>
              </w:rPr>
              <w:t>Para modificar el numeral 70) del artículo 5 en el sentido de eliminar la expresión “o especies”.</w:t>
            </w:r>
          </w:p>
          <w:p w14:paraId="77722A76" w14:textId="77777777" w:rsidR="0013595F" w:rsidRDefault="0013595F" w:rsidP="00E93F44">
            <w:pPr>
              <w:jc w:val="both"/>
              <w:rPr>
                <w:rFonts w:ascii="Arial" w:hAnsi="Arial" w:cs="Arial"/>
                <w:sz w:val="24"/>
                <w:szCs w:val="24"/>
              </w:rPr>
            </w:pPr>
          </w:p>
          <w:p w14:paraId="2CF84C57" w14:textId="3D859952" w:rsidR="0013595F" w:rsidRPr="0013595F" w:rsidRDefault="002F06F5" w:rsidP="00E93F44">
            <w:pPr>
              <w:jc w:val="both"/>
              <w:rPr>
                <w:rFonts w:ascii="Arial" w:hAnsi="Arial" w:cs="Arial"/>
                <w:sz w:val="22"/>
                <w:szCs w:val="22"/>
              </w:rPr>
            </w:pPr>
            <w:r>
              <w:rPr>
                <w:rFonts w:ascii="Arial" w:hAnsi="Arial" w:cs="Arial"/>
                <w:sz w:val="22"/>
                <w:szCs w:val="22"/>
              </w:rPr>
              <w:t>9</w:t>
            </w:r>
            <w:r w:rsidR="009A5CC5">
              <w:rPr>
                <w:rFonts w:ascii="Arial" w:hAnsi="Arial" w:cs="Arial"/>
                <w:sz w:val="22"/>
                <w:szCs w:val="22"/>
              </w:rPr>
              <w:t>6</w:t>
            </w:r>
            <w:r>
              <w:rPr>
                <w:rFonts w:ascii="Arial" w:hAnsi="Arial" w:cs="Arial"/>
                <w:sz w:val="22"/>
                <w:szCs w:val="22"/>
              </w:rPr>
              <w:t>.</w:t>
            </w:r>
            <w:r w:rsidR="0013595F" w:rsidRPr="0013595F">
              <w:rPr>
                <w:rFonts w:ascii="Arial" w:hAnsi="Arial" w:cs="Arial"/>
                <w:sz w:val="22"/>
                <w:szCs w:val="22"/>
              </w:rPr>
              <w:t>D</w:t>
            </w:r>
            <w:r>
              <w:rPr>
                <w:rFonts w:ascii="Arial" w:hAnsi="Arial" w:cs="Arial"/>
                <w:sz w:val="22"/>
                <w:szCs w:val="22"/>
              </w:rPr>
              <w:t>IPUTADO</w:t>
            </w:r>
            <w:r w:rsidR="0013595F" w:rsidRPr="0013595F">
              <w:rPr>
                <w:rFonts w:ascii="Arial" w:hAnsi="Arial" w:cs="Arial"/>
                <w:sz w:val="22"/>
                <w:szCs w:val="22"/>
              </w:rPr>
              <w:t xml:space="preserve"> ROMERO</w:t>
            </w:r>
          </w:p>
          <w:p w14:paraId="4037043F" w14:textId="71F8E3BA" w:rsidR="00AC0E20" w:rsidRDefault="0013595F" w:rsidP="00770AC3">
            <w:pPr>
              <w:jc w:val="both"/>
              <w:rPr>
                <w:rFonts w:ascii="Arial" w:hAnsi="Arial" w:cs="Arial"/>
                <w:sz w:val="22"/>
                <w:szCs w:val="22"/>
              </w:rPr>
            </w:pPr>
            <w:r w:rsidRPr="0013595F">
              <w:rPr>
                <w:rFonts w:ascii="Arial" w:hAnsi="Arial" w:cs="Arial"/>
                <w:sz w:val="22"/>
                <w:szCs w:val="22"/>
              </w:rPr>
              <w:t>Modificase el numeral 70) del artículo 5 en el sentido de reemplazar "o especies hidrobiológicas" por "hidrobiológicos".</w:t>
            </w:r>
          </w:p>
          <w:p w14:paraId="4664BB11" w14:textId="77777777" w:rsidR="00AF1C92" w:rsidRPr="00AE1C25" w:rsidRDefault="00AF1C92" w:rsidP="00770AC3">
            <w:pPr>
              <w:jc w:val="both"/>
              <w:rPr>
                <w:rFonts w:ascii="Arial" w:hAnsi="Arial" w:cs="Arial"/>
                <w:sz w:val="22"/>
                <w:szCs w:val="22"/>
              </w:rPr>
            </w:pPr>
          </w:p>
          <w:p w14:paraId="546343BF" w14:textId="70BD1DD2" w:rsidR="00FF59B7" w:rsidRPr="009F78D0" w:rsidRDefault="005F28A1" w:rsidP="00770AC3">
            <w:pPr>
              <w:jc w:val="both"/>
              <w:rPr>
                <w:rFonts w:ascii="Arial" w:hAnsi="Arial" w:cs="Arial"/>
                <w:sz w:val="22"/>
                <w:szCs w:val="22"/>
              </w:rPr>
            </w:pPr>
            <w:r w:rsidRPr="009F78D0">
              <w:rPr>
                <w:rFonts w:ascii="Arial" w:hAnsi="Arial" w:cs="Arial"/>
                <w:sz w:val="22"/>
                <w:szCs w:val="22"/>
              </w:rPr>
              <w:t>9</w:t>
            </w:r>
            <w:r w:rsidR="009A5CC5">
              <w:rPr>
                <w:rFonts w:ascii="Arial" w:hAnsi="Arial" w:cs="Arial"/>
                <w:sz w:val="22"/>
                <w:szCs w:val="22"/>
              </w:rPr>
              <w:t>7</w:t>
            </w:r>
            <w:r w:rsidRPr="009F78D0">
              <w:rPr>
                <w:rFonts w:ascii="Arial" w:hAnsi="Arial" w:cs="Arial"/>
                <w:sz w:val="22"/>
                <w:szCs w:val="22"/>
              </w:rPr>
              <w:t>.</w:t>
            </w:r>
            <w:r w:rsidR="00FF59B7" w:rsidRPr="009F78D0">
              <w:rPr>
                <w:rFonts w:ascii="Arial" w:hAnsi="Arial" w:cs="Arial"/>
                <w:sz w:val="22"/>
                <w:szCs w:val="22"/>
              </w:rPr>
              <w:t>DIPUTADA RAPHAEL Y DIPUTADO CALISTO</w:t>
            </w:r>
          </w:p>
          <w:p w14:paraId="185C2D06" w14:textId="7B4BAAAE" w:rsidR="00FF59B7" w:rsidRPr="009F78D0" w:rsidRDefault="00FF59B7" w:rsidP="00FF59B7">
            <w:pPr>
              <w:jc w:val="both"/>
              <w:rPr>
                <w:rFonts w:ascii="Arial" w:hAnsi="Arial" w:cs="Arial"/>
                <w:sz w:val="22"/>
                <w:szCs w:val="22"/>
              </w:rPr>
            </w:pPr>
            <w:r w:rsidRPr="009F78D0">
              <w:rPr>
                <w:rFonts w:ascii="Arial" w:hAnsi="Arial" w:cs="Arial"/>
                <w:sz w:val="22"/>
                <w:szCs w:val="22"/>
              </w:rPr>
              <w:t xml:space="preserve">Para intercalar un nuevo numeral 72) nuevo en el artículo 5 pasando el actual 72) a ser 73) </w:t>
            </w:r>
            <w:r w:rsidRPr="009F78D0">
              <w:rPr>
                <w:rFonts w:ascii="Arial" w:hAnsi="Arial" w:cs="Arial"/>
                <w:sz w:val="22"/>
                <w:szCs w:val="22"/>
              </w:rPr>
              <w:lastRenderedPageBreak/>
              <w:t>cambiando así los demás su numeración correlativa:</w:t>
            </w:r>
          </w:p>
          <w:p w14:paraId="1E0A8C1F" w14:textId="2F911CB9" w:rsidR="00770AC3" w:rsidRPr="009F78D0" w:rsidRDefault="00FF59B7" w:rsidP="00770AC3">
            <w:pPr>
              <w:jc w:val="both"/>
              <w:rPr>
                <w:rFonts w:ascii="Arial" w:hAnsi="Arial" w:cs="Arial"/>
                <w:sz w:val="22"/>
                <w:szCs w:val="22"/>
              </w:rPr>
            </w:pPr>
            <w:r w:rsidRPr="009F78D0">
              <w:rPr>
                <w:rFonts w:ascii="Arial" w:hAnsi="Arial" w:cs="Arial"/>
                <w:sz w:val="22"/>
                <w:szCs w:val="22"/>
              </w:rPr>
              <w:t xml:space="preserve">"72) Registro de pesca: es el acto administrativo mediante el cual el Servicio faculta a un armador o pescador artesanal natural o jurídico, por tiempo indefinido, para realizar actividades pesqueras extractivas con una determinada embarcación, condicionada al cumplimiento de las obligaciones que en el registro establezcan. El registro de pesca será </w:t>
            </w:r>
            <w:proofErr w:type="gramStart"/>
            <w:r w:rsidRPr="009F78D0">
              <w:rPr>
                <w:rFonts w:ascii="Arial" w:hAnsi="Arial" w:cs="Arial"/>
                <w:sz w:val="22"/>
                <w:szCs w:val="22"/>
              </w:rPr>
              <w:t>indivisible</w:t>
            </w:r>
            <w:proofErr w:type="gramEnd"/>
            <w:r w:rsidRPr="009F78D0">
              <w:rPr>
                <w:rFonts w:ascii="Arial" w:hAnsi="Arial" w:cs="Arial"/>
                <w:sz w:val="22"/>
                <w:szCs w:val="22"/>
              </w:rPr>
              <w:t xml:space="preserve"> pero podrá enajenarse, arrendarse y constituir a su respecto otros derechos en beneficio de terceros pescadores artesanales inscritos previamente en el Registro Pesquero Artesanal, sin perjuicio de su transmisibilidad por reemplazo "</w:t>
            </w:r>
          </w:p>
          <w:p w14:paraId="45724305" w14:textId="77777777" w:rsidR="00AC0E20" w:rsidRPr="00986560" w:rsidRDefault="00AC0E20" w:rsidP="00770AC3">
            <w:pPr>
              <w:jc w:val="both"/>
              <w:rPr>
                <w:rFonts w:ascii="Arial" w:hAnsi="Arial" w:cs="Arial"/>
                <w:sz w:val="24"/>
                <w:szCs w:val="24"/>
              </w:rPr>
            </w:pPr>
          </w:p>
          <w:p w14:paraId="5B855627" w14:textId="56FF72EB" w:rsidR="00770AC3" w:rsidRPr="009F78D0" w:rsidRDefault="009F78D0" w:rsidP="00770AC3">
            <w:pPr>
              <w:jc w:val="both"/>
              <w:rPr>
                <w:rFonts w:ascii="Arial" w:hAnsi="Arial" w:cs="Arial"/>
                <w:sz w:val="22"/>
                <w:szCs w:val="22"/>
                <w:u w:val="single"/>
              </w:rPr>
            </w:pPr>
            <w:r w:rsidRPr="009F78D0">
              <w:rPr>
                <w:rFonts w:ascii="Arial" w:hAnsi="Arial" w:cs="Arial"/>
                <w:sz w:val="22"/>
                <w:szCs w:val="22"/>
                <w:u w:val="single"/>
              </w:rPr>
              <w:t>9</w:t>
            </w:r>
            <w:r w:rsidR="009A5CC5">
              <w:rPr>
                <w:rFonts w:ascii="Arial" w:hAnsi="Arial" w:cs="Arial"/>
                <w:sz w:val="22"/>
                <w:szCs w:val="22"/>
                <w:u w:val="single"/>
              </w:rPr>
              <w:t>8</w:t>
            </w:r>
            <w:r w:rsidRPr="009F78D0">
              <w:rPr>
                <w:rFonts w:ascii="Arial" w:hAnsi="Arial" w:cs="Arial"/>
                <w:sz w:val="22"/>
                <w:szCs w:val="22"/>
                <w:u w:val="single"/>
              </w:rPr>
              <w:t>.</w:t>
            </w:r>
            <w:r w:rsidR="002A26F7" w:rsidRPr="009F78D0">
              <w:rPr>
                <w:rFonts w:ascii="Arial" w:hAnsi="Arial" w:cs="Arial"/>
                <w:sz w:val="22"/>
                <w:szCs w:val="22"/>
                <w:u w:val="single"/>
              </w:rPr>
              <w:t>DIPUTADO IBÁÑEZ</w:t>
            </w:r>
          </w:p>
          <w:p w14:paraId="2546FBD9" w14:textId="49B8F4F7" w:rsidR="00770AC3" w:rsidRPr="009F78D0" w:rsidRDefault="00FC2FF0" w:rsidP="00770AC3">
            <w:pPr>
              <w:jc w:val="both"/>
              <w:rPr>
                <w:rFonts w:ascii="Arial" w:hAnsi="Arial" w:cs="Arial"/>
                <w:sz w:val="22"/>
                <w:szCs w:val="22"/>
              </w:rPr>
            </w:pPr>
            <w:r w:rsidRPr="009F78D0">
              <w:rPr>
                <w:rFonts w:ascii="Arial" w:hAnsi="Arial" w:cs="Arial"/>
                <w:sz w:val="22"/>
                <w:szCs w:val="22"/>
              </w:rPr>
              <w:t>Modificase el numeral 72) en el sentido de reemplazar su epígrafe por el siguiente: "72) Registro Pesquero Artesanal".</w:t>
            </w:r>
          </w:p>
          <w:p w14:paraId="1839BE4E" w14:textId="77777777" w:rsidR="002A6503" w:rsidRDefault="002A6503" w:rsidP="00770AC3">
            <w:pPr>
              <w:jc w:val="both"/>
              <w:rPr>
                <w:rFonts w:ascii="Arial" w:hAnsi="Arial" w:cs="Arial"/>
                <w:sz w:val="24"/>
                <w:szCs w:val="24"/>
              </w:rPr>
            </w:pPr>
          </w:p>
          <w:p w14:paraId="7A2B042C" w14:textId="1612C705" w:rsidR="002A6503" w:rsidRDefault="00AE1C25" w:rsidP="00770AC3">
            <w:pPr>
              <w:jc w:val="both"/>
              <w:rPr>
                <w:rFonts w:ascii="Arial" w:hAnsi="Arial" w:cs="Arial"/>
                <w:sz w:val="24"/>
                <w:szCs w:val="24"/>
              </w:rPr>
            </w:pPr>
            <w:r>
              <w:rPr>
                <w:rFonts w:ascii="Arial" w:hAnsi="Arial" w:cs="Arial"/>
                <w:sz w:val="24"/>
                <w:szCs w:val="24"/>
              </w:rPr>
              <w:t>9</w:t>
            </w:r>
            <w:r w:rsidR="009A5CC5">
              <w:rPr>
                <w:rFonts w:ascii="Arial" w:hAnsi="Arial" w:cs="Arial"/>
                <w:sz w:val="24"/>
                <w:szCs w:val="24"/>
              </w:rPr>
              <w:t>9</w:t>
            </w:r>
            <w:r>
              <w:rPr>
                <w:rFonts w:ascii="Arial" w:hAnsi="Arial" w:cs="Arial"/>
                <w:sz w:val="24"/>
                <w:szCs w:val="24"/>
              </w:rPr>
              <w:t>.</w:t>
            </w:r>
            <w:r w:rsidR="002A6503">
              <w:rPr>
                <w:rFonts w:ascii="Arial" w:hAnsi="Arial" w:cs="Arial"/>
                <w:sz w:val="24"/>
                <w:szCs w:val="24"/>
              </w:rPr>
              <w:t>D</w:t>
            </w:r>
            <w:r w:rsidR="00FE7816">
              <w:rPr>
                <w:rFonts w:ascii="Arial" w:hAnsi="Arial" w:cs="Arial"/>
                <w:sz w:val="24"/>
                <w:szCs w:val="24"/>
              </w:rPr>
              <w:t>IPUTADO</w:t>
            </w:r>
            <w:r w:rsidR="002A6503">
              <w:rPr>
                <w:rFonts w:ascii="Arial" w:hAnsi="Arial" w:cs="Arial"/>
                <w:sz w:val="24"/>
                <w:szCs w:val="24"/>
              </w:rPr>
              <w:t xml:space="preserve"> ROMERO</w:t>
            </w:r>
          </w:p>
          <w:p w14:paraId="5C242564" w14:textId="71BB67AF" w:rsidR="002A6503" w:rsidRDefault="002A6503" w:rsidP="00770AC3">
            <w:pPr>
              <w:jc w:val="both"/>
              <w:rPr>
                <w:rFonts w:ascii="Arial" w:hAnsi="Arial" w:cs="Arial"/>
                <w:sz w:val="22"/>
                <w:szCs w:val="22"/>
              </w:rPr>
            </w:pPr>
            <w:r w:rsidRPr="002A6503">
              <w:rPr>
                <w:rFonts w:ascii="Arial" w:hAnsi="Arial" w:cs="Arial"/>
                <w:sz w:val="22"/>
                <w:szCs w:val="22"/>
              </w:rPr>
              <w:t>Modificase el numeral 72) del artículo 5 reemplazando su epígrafe por el siguiente: "72) Registro Pesquero Artesanal".</w:t>
            </w:r>
          </w:p>
          <w:p w14:paraId="2BB99747" w14:textId="77777777" w:rsidR="00AF1C92" w:rsidRDefault="00AF1C92" w:rsidP="00770AC3">
            <w:pPr>
              <w:jc w:val="both"/>
              <w:rPr>
                <w:rFonts w:ascii="Arial" w:hAnsi="Arial" w:cs="Arial"/>
                <w:sz w:val="22"/>
                <w:szCs w:val="22"/>
              </w:rPr>
            </w:pPr>
          </w:p>
          <w:p w14:paraId="65CAE9DC" w14:textId="7F92EB70" w:rsidR="00AC0E20" w:rsidRPr="00AC0E20" w:rsidRDefault="009A5CC5" w:rsidP="00770AC3">
            <w:pPr>
              <w:jc w:val="both"/>
              <w:rPr>
                <w:rFonts w:ascii="Arial" w:hAnsi="Arial" w:cs="Arial"/>
              </w:rPr>
            </w:pPr>
            <w:r>
              <w:rPr>
                <w:rFonts w:ascii="Arial" w:hAnsi="Arial" w:cs="Arial"/>
              </w:rPr>
              <w:t>100</w:t>
            </w:r>
            <w:r w:rsidR="00AE1C25">
              <w:rPr>
                <w:rFonts w:ascii="Arial" w:hAnsi="Arial" w:cs="Arial"/>
              </w:rPr>
              <w:t xml:space="preserve">. </w:t>
            </w:r>
            <w:proofErr w:type="gramStart"/>
            <w:r w:rsidR="00AC0E20" w:rsidRPr="00AC0E20">
              <w:rPr>
                <w:rFonts w:ascii="Arial" w:hAnsi="Arial" w:cs="Arial"/>
              </w:rPr>
              <w:t>DIPUTADO</w:t>
            </w:r>
            <w:r w:rsidR="00B72B3B">
              <w:rPr>
                <w:rFonts w:ascii="Arial" w:hAnsi="Arial" w:cs="Arial"/>
              </w:rPr>
              <w:t xml:space="preserve"> </w:t>
            </w:r>
            <w:r w:rsidR="00AC0E20" w:rsidRPr="00AC0E20">
              <w:rPr>
                <w:rFonts w:ascii="Arial" w:hAnsi="Arial" w:cs="Arial"/>
              </w:rPr>
              <w:t xml:space="preserve"> BOBADILLA</w:t>
            </w:r>
            <w:proofErr w:type="gramEnd"/>
            <w:r w:rsidR="00AC0E20" w:rsidRPr="00AC0E20">
              <w:rPr>
                <w:rFonts w:ascii="Arial" w:hAnsi="Arial" w:cs="Arial"/>
              </w:rPr>
              <w:t xml:space="preserve"> </w:t>
            </w:r>
          </w:p>
          <w:p w14:paraId="785C6D46" w14:textId="06569A13" w:rsidR="00AC0E20" w:rsidRPr="009A7DD4" w:rsidRDefault="00AC0E20" w:rsidP="00770AC3">
            <w:pPr>
              <w:jc w:val="both"/>
              <w:rPr>
                <w:rFonts w:ascii="Arial" w:hAnsi="Arial" w:cs="Arial"/>
                <w:color w:val="00B0F0"/>
                <w:sz w:val="22"/>
                <w:szCs w:val="22"/>
              </w:rPr>
            </w:pPr>
            <w:r w:rsidRPr="009A7DD4">
              <w:rPr>
                <w:rFonts w:ascii="Arial" w:hAnsi="Arial" w:cs="Arial"/>
                <w:color w:val="00B0F0"/>
                <w:sz w:val="22"/>
                <w:szCs w:val="22"/>
              </w:rPr>
              <w:t>Para suprimir en el numeral 72) del artículo 5 del proyecto propuesto, la oración “También se inscribirán en este registro las organizaciones de pescadores artesanales.”</w:t>
            </w:r>
          </w:p>
          <w:p w14:paraId="2F3879F7" w14:textId="77777777" w:rsidR="00770AC3" w:rsidRPr="00986560" w:rsidRDefault="00770AC3" w:rsidP="00770AC3">
            <w:pPr>
              <w:jc w:val="both"/>
              <w:rPr>
                <w:rFonts w:ascii="Arial" w:hAnsi="Arial" w:cs="Arial"/>
                <w:sz w:val="24"/>
                <w:szCs w:val="24"/>
              </w:rPr>
            </w:pPr>
          </w:p>
          <w:p w14:paraId="24ABD32C" w14:textId="2ED26D59" w:rsidR="00770AC3" w:rsidRPr="00175EC0" w:rsidRDefault="009A5CC5" w:rsidP="00770AC3">
            <w:pPr>
              <w:jc w:val="both"/>
              <w:rPr>
                <w:rFonts w:ascii="Arial" w:hAnsi="Arial" w:cs="Arial"/>
                <w:color w:val="00B0F0"/>
              </w:rPr>
            </w:pPr>
            <w:r>
              <w:rPr>
                <w:rFonts w:ascii="Arial" w:hAnsi="Arial" w:cs="Arial"/>
                <w:color w:val="00B0F0"/>
              </w:rPr>
              <w:lastRenderedPageBreak/>
              <w:t>101</w:t>
            </w:r>
            <w:r w:rsidR="00D55F3F" w:rsidRPr="00175EC0">
              <w:rPr>
                <w:rFonts w:ascii="Arial" w:hAnsi="Arial" w:cs="Arial"/>
                <w:color w:val="00B0F0"/>
              </w:rPr>
              <w:t xml:space="preserve">. </w:t>
            </w:r>
            <w:r w:rsidR="00AC0E20" w:rsidRPr="00175EC0">
              <w:rPr>
                <w:rFonts w:ascii="Arial" w:hAnsi="Arial" w:cs="Arial"/>
                <w:color w:val="00B0F0"/>
              </w:rPr>
              <w:t>DIPUTADO</w:t>
            </w:r>
            <w:r w:rsidR="00B72B3B">
              <w:rPr>
                <w:rFonts w:ascii="Arial" w:hAnsi="Arial" w:cs="Arial"/>
                <w:color w:val="00B0F0"/>
              </w:rPr>
              <w:t xml:space="preserve"> </w:t>
            </w:r>
            <w:r w:rsidR="00AC0E20" w:rsidRPr="00175EC0">
              <w:rPr>
                <w:rFonts w:ascii="Arial" w:hAnsi="Arial" w:cs="Arial"/>
                <w:color w:val="00B0F0"/>
              </w:rPr>
              <w:t>BOBADILLA</w:t>
            </w:r>
          </w:p>
          <w:p w14:paraId="5D372244" w14:textId="10EC2EA2" w:rsidR="002A6503" w:rsidRPr="00175EC0" w:rsidRDefault="00AC0E20" w:rsidP="00770AC3">
            <w:pPr>
              <w:jc w:val="both"/>
              <w:rPr>
                <w:rFonts w:ascii="Arial" w:hAnsi="Arial" w:cs="Arial"/>
                <w:color w:val="00B0F0"/>
                <w:sz w:val="22"/>
                <w:szCs w:val="22"/>
              </w:rPr>
            </w:pPr>
            <w:r w:rsidRPr="00175EC0">
              <w:rPr>
                <w:rFonts w:ascii="Arial" w:hAnsi="Arial" w:cs="Arial"/>
                <w:color w:val="00B0F0"/>
                <w:sz w:val="22"/>
                <w:szCs w:val="22"/>
              </w:rPr>
              <w:t>Para remplazar el numeral 73) del artículo 5 del proyecto propuesto por el siguiente: “73) Registro Nacional Pesquero Industrial, Registro Pesquero Industrial o Registro Industrial: nómina pública que incluirá las personas, naves y títulos que habilitan para realizar pesca industrial, que llevará a cabo la Subsecretaría en los términos del artículo 72 de la presente ley”.</w:t>
            </w:r>
          </w:p>
          <w:p w14:paraId="23B5B3C3" w14:textId="77777777" w:rsidR="002A6503" w:rsidRDefault="002A6503" w:rsidP="00770AC3">
            <w:pPr>
              <w:jc w:val="both"/>
              <w:rPr>
                <w:rFonts w:ascii="Arial" w:hAnsi="Arial" w:cs="Arial"/>
                <w:sz w:val="24"/>
                <w:szCs w:val="24"/>
              </w:rPr>
            </w:pPr>
          </w:p>
          <w:p w14:paraId="6EA7D689" w14:textId="77777777" w:rsidR="002A6503" w:rsidRDefault="002A6503" w:rsidP="00770AC3">
            <w:pPr>
              <w:jc w:val="both"/>
              <w:rPr>
                <w:rFonts w:ascii="Arial" w:hAnsi="Arial" w:cs="Arial"/>
                <w:sz w:val="24"/>
                <w:szCs w:val="24"/>
              </w:rPr>
            </w:pPr>
          </w:p>
          <w:p w14:paraId="618EBCE6" w14:textId="77777777" w:rsidR="002A6503" w:rsidRDefault="002A6503" w:rsidP="00770AC3">
            <w:pPr>
              <w:jc w:val="both"/>
              <w:rPr>
                <w:rFonts w:ascii="Arial" w:hAnsi="Arial" w:cs="Arial"/>
                <w:sz w:val="24"/>
                <w:szCs w:val="24"/>
              </w:rPr>
            </w:pPr>
          </w:p>
          <w:p w14:paraId="4320EFF8" w14:textId="77777777" w:rsidR="002A6503" w:rsidRDefault="002A6503" w:rsidP="00770AC3">
            <w:pPr>
              <w:jc w:val="both"/>
              <w:rPr>
                <w:rFonts w:ascii="Arial" w:hAnsi="Arial" w:cs="Arial"/>
                <w:sz w:val="24"/>
                <w:szCs w:val="24"/>
              </w:rPr>
            </w:pPr>
          </w:p>
          <w:p w14:paraId="40BD2DBE" w14:textId="77777777" w:rsidR="002A6503" w:rsidRDefault="002A6503" w:rsidP="00770AC3">
            <w:pPr>
              <w:jc w:val="both"/>
              <w:rPr>
                <w:rFonts w:ascii="Arial" w:hAnsi="Arial" w:cs="Arial"/>
                <w:sz w:val="24"/>
                <w:szCs w:val="24"/>
              </w:rPr>
            </w:pPr>
          </w:p>
          <w:p w14:paraId="2F7C93AC" w14:textId="77777777" w:rsidR="002A6503" w:rsidRDefault="002A6503" w:rsidP="00770AC3">
            <w:pPr>
              <w:jc w:val="both"/>
              <w:rPr>
                <w:rFonts w:ascii="Arial" w:hAnsi="Arial" w:cs="Arial"/>
                <w:sz w:val="24"/>
                <w:szCs w:val="24"/>
              </w:rPr>
            </w:pPr>
          </w:p>
          <w:p w14:paraId="1E5259B4" w14:textId="77777777" w:rsidR="002A6503" w:rsidRDefault="002A6503" w:rsidP="00770AC3">
            <w:pPr>
              <w:jc w:val="both"/>
              <w:rPr>
                <w:rFonts w:ascii="Arial" w:hAnsi="Arial" w:cs="Arial"/>
                <w:sz w:val="24"/>
                <w:szCs w:val="24"/>
              </w:rPr>
            </w:pPr>
          </w:p>
          <w:p w14:paraId="1FCE824F" w14:textId="77777777" w:rsidR="002A6503" w:rsidRDefault="002A6503" w:rsidP="00770AC3">
            <w:pPr>
              <w:jc w:val="both"/>
              <w:rPr>
                <w:rFonts w:ascii="Arial" w:hAnsi="Arial" w:cs="Arial"/>
                <w:sz w:val="24"/>
                <w:szCs w:val="24"/>
              </w:rPr>
            </w:pPr>
          </w:p>
          <w:p w14:paraId="5877FBBB" w14:textId="77777777" w:rsidR="0049264F" w:rsidRDefault="0049264F" w:rsidP="00770AC3">
            <w:pPr>
              <w:jc w:val="both"/>
              <w:rPr>
                <w:rFonts w:ascii="Arial" w:hAnsi="Arial" w:cs="Arial"/>
                <w:sz w:val="24"/>
                <w:szCs w:val="24"/>
              </w:rPr>
            </w:pPr>
          </w:p>
          <w:p w14:paraId="5B0223B1" w14:textId="77777777" w:rsidR="0049264F" w:rsidRDefault="0049264F" w:rsidP="00770AC3">
            <w:pPr>
              <w:jc w:val="both"/>
              <w:rPr>
                <w:rFonts w:ascii="Arial" w:hAnsi="Arial" w:cs="Arial"/>
                <w:sz w:val="24"/>
                <w:szCs w:val="24"/>
              </w:rPr>
            </w:pPr>
          </w:p>
          <w:p w14:paraId="7A99BE68" w14:textId="77777777" w:rsidR="0049264F" w:rsidRDefault="0049264F" w:rsidP="00770AC3">
            <w:pPr>
              <w:jc w:val="both"/>
              <w:rPr>
                <w:rFonts w:ascii="Arial" w:hAnsi="Arial" w:cs="Arial"/>
                <w:sz w:val="24"/>
                <w:szCs w:val="24"/>
              </w:rPr>
            </w:pPr>
          </w:p>
          <w:p w14:paraId="34E90FC0" w14:textId="77777777" w:rsidR="0049264F" w:rsidRDefault="0049264F" w:rsidP="00770AC3">
            <w:pPr>
              <w:jc w:val="both"/>
              <w:rPr>
                <w:rFonts w:ascii="Arial" w:hAnsi="Arial" w:cs="Arial"/>
                <w:sz w:val="24"/>
                <w:szCs w:val="24"/>
              </w:rPr>
            </w:pPr>
          </w:p>
          <w:p w14:paraId="6EB32D27" w14:textId="77777777" w:rsidR="0049264F" w:rsidRDefault="0049264F" w:rsidP="00770AC3">
            <w:pPr>
              <w:jc w:val="both"/>
              <w:rPr>
                <w:rFonts w:ascii="Arial" w:hAnsi="Arial" w:cs="Arial"/>
                <w:sz w:val="24"/>
                <w:szCs w:val="24"/>
              </w:rPr>
            </w:pPr>
          </w:p>
          <w:p w14:paraId="7F5E841F" w14:textId="77777777" w:rsidR="0049264F" w:rsidRDefault="0049264F" w:rsidP="00770AC3">
            <w:pPr>
              <w:jc w:val="both"/>
              <w:rPr>
                <w:rFonts w:ascii="Arial" w:hAnsi="Arial" w:cs="Arial"/>
                <w:sz w:val="24"/>
                <w:szCs w:val="24"/>
              </w:rPr>
            </w:pPr>
          </w:p>
          <w:p w14:paraId="545BB437" w14:textId="77777777" w:rsidR="0049264F" w:rsidRDefault="0049264F" w:rsidP="00770AC3">
            <w:pPr>
              <w:jc w:val="both"/>
              <w:rPr>
                <w:rFonts w:ascii="Arial" w:hAnsi="Arial" w:cs="Arial"/>
                <w:sz w:val="24"/>
                <w:szCs w:val="24"/>
              </w:rPr>
            </w:pPr>
          </w:p>
          <w:p w14:paraId="534E68FB" w14:textId="77777777" w:rsidR="0049264F" w:rsidRDefault="0049264F" w:rsidP="00770AC3">
            <w:pPr>
              <w:jc w:val="both"/>
              <w:rPr>
                <w:rFonts w:ascii="Arial" w:hAnsi="Arial" w:cs="Arial"/>
                <w:sz w:val="24"/>
                <w:szCs w:val="24"/>
              </w:rPr>
            </w:pPr>
          </w:p>
          <w:p w14:paraId="154C63A7" w14:textId="77777777" w:rsidR="00811AE5" w:rsidRDefault="00811AE5" w:rsidP="00811AE5">
            <w:pPr>
              <w:jc w:val="both"/>
              <w:rPr>
                <w:rFonts w:ascii="Arial" w:hAnsi="Arial" w:cs="Arial"/>
                <w:sz w:val="22"/>
                <w:szCs w:val="22"/>
                <w:u w:val="single"/>
              </w:rPr>
            </w:pPr>
          </w:p>
          <w:p w14:paraId="0BEF7011" w14:textId="77777777" w:rsidR="00811AE5" w:rsidRDefault="00811AE5" w:rsidP="00811AE5">
            <w:pPr>
              <w:jc w:val="both"/>
              <w:rPr>
                <w:rFonts w:ascii="Arial" w:hAnsi="Arial" w:cs="Arial"/>
                <w:sz w:val="22"/>
                <w:szCs w:val="22"/>
                <w:u w:val="single"/>
              </w:rPr>
            </w:pPr>
          </w:p>
          <w:p w14:paraId="67512FFE" w14:textId="77777777" w:rsidR="00811AE5" w:rsidRDefault="00811AE5" w:rsidP="00811AE5">
            <w:pPr>
              <w:jc w:val="both"/>
              <w:rPr>
                <w:rFonts w:ascii="Arial" w:hAnsi="Arial" w:cs="Arial"/>
                <w:sz w:val="22"/>
                <w:szCs w:val="22"/>
                <w:u w:val="single"/>
              </w:rPr>
            </w:pPr>
          </w:p>
          <w:p w14:paraId="2FADDA4E" w14:textId="77777777" w:rsidR="00811AE5" w:rsidRDefault="00811AE5" w:rsidP="00811AE5">
            <w:pPr>
              <w:jc w:val="both"/>
              <w:rPr>
                <w:rFonts w:ascii="Arial" w:hAnsi="Arial" w:cs="Arial"/>
                <w:sz w:val="22"/>
                <w:szCs w:val="22"/>
                <w:u w:val="single"/>
              </w:rPr>
            </w:pPr>
          </w:p>
          <w:p w14:paraId="0553AE63" w14:textId="77777777" w:rsidR="00811AE5" w:rsidRDefault="00811AE5" w:rsidP="00811AE5">
            <w:pPr>
              <w:jc w:val="both"/>
              <w:rPr>
                <w:rFonts w:ascii="Arial" w:hAnsi="Arial" w:cs="Arial"/>
                <w:sz w:val="22"/>
                <w:szCs w:val="22"/>
                <w:u w:val="single"/>
              </w:rPr>
            </w:pPr>
          </w:p>
          <w:p w14:paraId="540293AF" w14:textId="77777777" w:rsidR="00811AE5" w:rsidRDefault="00811AE5" w:rsidP="00811AE5">
            <w:pPr>
              <w:jc w:val="both"/>
              <w:rPr>
                <w:rFonts w:ascii="Arial" w:hAnsi="Arial" w:cs="Arial"/>
                <w:sz w:val="22"/>
                <w:szCs w:val="22"/>
                <w:u w:val="single"/>
              </w:rPr>
            </w:pPr>
          </w:p>
          <w:p w14:paraId="5289D9B1" w14:textId="77777777" w:rsidR="00811AE5" w:rsidRDefault="00811AE5" w:rsidP="00811AE5">
            <w:pPr>
              <w:jc w:val="both"/>
              <w:rPr>
                <w:rFonts w:ascii="Arial" w:hAnsi="Arial" w:cs="Arial"/>
                <w:sz w:val="22"/>
                <w:szCs w:val="22"/>
                <w:u w:val="single"/>
              </w:rPr>
            </w:pPr>
          </w:p>
          <w:p w14:paraId="4B444C6D" w14:textId="77777777" w:rsidR="00811AE5" w:rsidRDefault="00811AE5" w:rsidP="00811AE5">
            <w:pPr>
              <w:jc w:val="both"/>
              <w:rPr>
                <w:rFonts w:ascii="Arial" w:hAnsi="Arial" w:cs="Arial"/>
                <w:sz w:val="22"/>
                <w:szCs w:val="22"/>
                <w:u w:val="single"/>
              </w:rPr>
            </w:pPr>
          </w:p>
          <w:p w14:paraId="01620564" w14:textId="77777777" w:rsidR="00811AE5" w:rsidRDefault="00811AE5" w:rsidP="00811AE5">
            <w:pPr>
              <w:jc w:val="both"/>
              <w:rPr>
                <w:rFonts w:ascii="Arial" w:hAnsi="Arial" w:cs="Arial"/>
                <w:sz w:val="22"/>
                <w:szCs w:val="22"/>
                <w:u w:val="single"/>
              </w:rPr>
            </w:pPr>
          </w:p>
          <w:p w14:paraId="3EBB91EF" w14:textId="77777777" w:rsidR="00811AE5" w:rsidRDefault="00811AE5" w:rsidP="00811AE5">
            <w:pPr>
              <w:jc w:val="both"/>
              <w:rPr>
                <w:rFonts w:ascii="Arial" w:hAnsi="Arial" w:cs="Arial"/>
                <w:sz w:val="22"/>
                <w:szCs w:val="22"/>
                <w:u w:val="single"/>
              </w:rPr>
            </w:pPr>
          </w:p>
          <w:p w14:paraId="559F4DEA" w14:textId="77777777" w:rsidR="00753775" w:rsidRDefault="00753775" w:rsidP="00811AE5">
            <w:pPr>
              <w:jc w:val="both"/>
              <w:rPr>
                <w:rFonts w:ascii="Arial" w:hAnsi="Arial" w:cs="Arial"/>
                <w:sz w:val="22"/>
                <w:szCs w:val="22"/>
                <w:u w:val="single"/>
              </w:rPr>
            </w:pPr>
          </w:p>
          <w:p w14:paraId="6265E02E" w14:textId="77777777" w:rsidR="00753775" w:rsidRDefault="00753775" w:rsidP="00811AE5">
            <w:pPr>
              <w:jc w:val="both"/>
              <w:rPr>
                <w:rFonts w:ascii="Arial" w:hAnsi="Arial" w:cs="Arial"/>
                <w:sz w:val="22"/>
                <w:szCs w:val="22"/>
                <w:u w:val="single"/>
              </w:rPr>
            </w:pPr>
          </w:p>
          <w:p w14:paraId="7D2E7BB8" w14:textId="77777777" w:rsidR="00753775" w:rsidRDefault="00753775" w:rsidP="00811AE5">
            <w:pPr>
              <w:jc w:val="both"/>
              <w:rPr>
                <w:rFonts w:ascii="Arial" w:hAnsi="Arial" w:cs="Arial"/>
                <w:sz w:val="22"/>
                <w:szCs w:val="22"/>
                <w:u w:val="single"/>
              </w:rPr>
            </w:pPr>
          </w:p>
          <w:p w14:paraId="5EF40C35" w14:textId="77777777" w:rsidR="00753775" w:rsidRDefault="00753775" w:rsidP="00811AE5">
            <w:pPr>
              <w:jc w:val="both"/>
              <w:rPr>
                <w:rFonts w:ascii="Arial" w:hAnsi="Arial" w:cs="Arial"/>
                <w:sz w:val="22"/>
                <w:szCs w:val="22"/>
                <w:u w:val="single"/>
              </w:rPr>
            </w:pPr>
          </w:p>
          <w:p w14:paraId="37E30240" w14:textId="77777777" w:rsidR="00753775" w:rsidRDefault="00753775" w:rsidP="00811AE5">
            <w:pPr>
              <w:jc w:val="both"/>
              <w:rPr>
                <w:rFonts w:ascii="Arial" w:hAnsi="Arial" w:cs="Arial"/>
                <w:sz w:val="22"/>
                <w:szCs w:val="22"/>
                <w:u w:val="single"/>
              </w:rPr>
            </w:pPr>
          </w:p>
          <w:p w14:paraId="3F381D14" w14:textId="77777777" w:rsidR="00753775" w:rsidRDefault="00753775" w:rsidP="00811AE5">
            <w:pPr>
              <w:jc w:val="both"/>
              <w:rPr>
                <w:rFonts w:ascii="Arial" w:hAnsi="Arial" w:cs="Arial"/>
                <w:sz w:val="22"/>
                <w:szCs w:val="22"/>
                <w:u w:val="single"/>
              </w:rPr>
            </w:pPr>
          </w:p>
          <w:p w14:paraId="7DC57460" w14:textId="77777777" w:rsidR="00753775" w:rsidRDefault="00753775" w:rsidP="00811AE5">
            <w:pPr>
              <w:jc w:val="both"/>
              <w:rPr>
                <w:rFonts w:ascii="Arial" w:hAnsi="Arial" w:cs="Arial"/>
                <w:sz w:val="22"/>
                <w:szCs w:val="22"/>
                <w:u w:val="single"/>
              </w:rPr>
            </w:pPr>
          </w:p>
          <w:p w14:paraId="47D5446D" w14:textId="77777777" w:rsidR="00753775" w:rsidRDefault="00753775" w:rsidP="00811AE5">
            <w:pPr>
              <w:jc w:val="both"/>
              <w:rPr>
                <w:rFonts w:ascii="Arial" w:hAnsi="Arial" w:cs="Arial"/>
                <w:sz w:val="22"/>
                <w:szCs w:val="22"/>
                <w:u w:val="single"/>
              </w:rPr>
            </w:pPr>
          </w:p>
          <w:p w14:paraId="13FCC312" w14:textId="77777777" w:rsidR="00753775" w:rsidRDefault="00753775" w:rsidP="00811AE5">
            <w:pPr>
              <w:jc w:val="both"/>
              <w:rPr>
                <w:rFonts w:ascii="Arial" w:hAnsi="Arial" w:cs="Arial"/>
                <w:sz w:val="22"/>
                <w:szCs w:val="22"/>
                <w:u w:val="single"/>
              </w:rPr>
            </w:pPr>
          </w:p>
          <w:p w14:paraId="06B94BA6" w14:textId="77777777" w:rsidR="00753775" w:rsidRDefault="00753775" w:rsidP="00811AE5">
            <w:pPr>
              <w:jc w:val="both"/>
              <w:rPr>
                <w:rFonts w:ascii="Arial" w:hAnsi="Arial" w:cs="Arial"/>
                <w:sz w:val="22"/>
                <w:szCs w:val="22"/>
                <w:u w:val="single"/>
              </w:rPr>
            </w:pPr>
          </w:p>
          <w:p w14:paraId="614BCFC9" w14:textId="7F8EA283" w:rsidR="00811AE5" w:rsidRPr="00D17A38" w:rsidRDefault="00811AE5" w:rsidP="00811AE5">
            <w:pPr>
              <w:jc w:val="both"/>
              <w:rPr>
                <w:rFonts w:ascii="Arial" w:hAnsi="Arial" w:cs="Arial"/>
                <w:sz w:val="22"/>
                <w:szCs w:val="22"/>
                <w:u w:val="single"/>
              </w:rPr>
            </w:pPr>
          </w:p>
          <w:p w14:paraId="044467C6" w14:textId="77777777" w:rsidR="002A6503" w:rsidRDefault="002A6503" w:rsidP="00770AC3">
            <w:pPr>
              <w:jc w:val="both"/>
              <w:rPr>
                <w:rFonts w:ascii="Arial" w:hAnsi="Arial" w:cs="Arial"/>
                <w:sz w:val="24"/>
                <w:szCs w:val="24"/>
              </w:rPr>
            </w:pPr>
          </w:p>
          <w:p w14:paraId="3D250748" w14:textId="77777777" w:rsidR="00753775" w:rsidRDefault="00753775" w:rsidP="00770AC3">
            <w:pPr>
              <w:jc w:val="both"/>
              <w:rPr>
                <w:rFonts w:ascii="Arial" w:hAnsi="Arial" w:cs="Arial"/>
                <w:sz w:val="24"/>
                <w:szCs w:val="24"/>
              </w:rPr>
            </w:pPr>
          </w:p>
          <w:p w14:paraId="78E67E53" w14:textId="45D500C3" w:rsidR="002A6503" w:rsidRDefault="00FE7816" w:rsidP="002A6503">
            <w:pPr>
              <w:pStyle w:val="Sinespaciado"/>
              <w:jc w:val="both"/>
              <w:rPr>
                <w:rFonts w:ascii="Arial" w:hAnsi="Arial" w:cs="Arial"/>
              </w:rPr>
            </w:pPr>
            <w:r>
              <w:rPr>
                <w:rFonts w:ascii="Arial" w:hAnsi="Arial" w:cs="Arial"/>
              </w:rPr>
              <w:t>10</w:t>
            </w:r>
            <w:r w:rsidR="009A5CC5">
              <w:rPr>
                <w:rFonts w:ascii="Arial" w:hAnsi="Arial" w:cs="Arial"/>
              </w:rPr>
              <w:t>2</w:t>
            </w:r>
            <w:r w:rsidR="00753775">
              <w:rPr>
                <w:rFonts w:ascii="Arial" w:hAnsi="Arial" w:cs="Arial"/>
              </w:rPr>
              <w:t>. DIPUTADO</w:t>
            </w:r>
            <w:r w:rsidR="002A6503">
              <w:rPr>
                <w:rFonts w:ascii="Arial" w:hAnsi="Arial" w:cs="Arial"/>
              </w:rPr>
              <w:t xml:space="preserve"> ROMERO</w:t>
            </w:r>
          </w:p>
          <w:p w14:paraId="02EEE8EF" w14:textId="7E6B63F4" w:rsidR="002A6503" w:rsidRPr="002A6503" w:rsidRDefault="002A6503" w:rsidP="002A6503">
            <w:pPr>
              <w:pStyle w:val="Sinespaciado"/>
              <w:jc w:val="both"/>
              <w:rPr>
                <w:rFonts w:ascii="Arial" w:hAnsi="Arial" w:cs="Arial"/>
              </w:rPr>
            </w:pPr>
            <w:r w:rsidRPr="002A6503">
              <w:rPr>
                <w:rFonts w:ascii="Arial" w:hAnsi="Arial" w:cs="Arial"/>
              </w:rPr>
              <w:t>Modificase el numeral 77) del artículo 5 en el sentido de incorporar previo al punto final las palabras "y de Acuicultura".</w:t>
            </w:r>
          </w:p>
          <w:p w14:paraId="50485B99" w14:textId="77777777" w:rsidR="002A6503" w:rsidRPr="00986560" w:rsidRDefault="002A6503" w:rsidP="00770AC3">
            <w:pPr>
              <w:jc w:val="both"/>
              <w:rPr>
                <w:rFonts w:ascii="Arial" w:hAnsi="Arial" w:cs="Arial"/>
                <w:sz w:val="24"/>
                <w:szCs w:val="24"/>
              </w:rPr>
            </w:pPr>
          </w:p>
          <w:p w14:paraId="5C1FE95C" w14:textId="77777777" w:rsidR="00770AC3" w:rsidRDefault="00770AC3" w:rsidP="00770AC3">
            <w:pPr>
              <w:jc w:val="both"/>
              <w:rPr>
                <w:rFonts w:ascii="Arial" w:hAnsi="Arial" w:cs="Arial"/>
                <w:sz w:val="24"/>
                <w:szCs w:val="24"/>
              </w:rPr>
            </w:pPr>
          </w:p>
          <w:p w14:paraId="556A6FC1" w14:textId="77777777" w:rsidR="003916BC" w:rsidRDefault="003916BC" w:rsidP="00770AC3">
            <w:pPr>
              <w:jc w:val="both"/>
              <w:rPr>
                <w:rFonts w:ascii="Arial" w:hAnsi="Arial" w:cs="Arial"/>
                <w:sz w:val="24"/>
                <w:szCs w:val="24"/>
              </w:rPr>
            </w:pPr>
          </w:p>
          <w:p w14:paraId="25CC1006" w14:textId="77777777" w:rsidR="003916BC" w:rsidRDefault="003916BC" w:rsidP="00770AC3">
            <w:pPr>
              <w:jc w:val="both"/>
              <w:rPr>
                <w:rFonts w:ascii="Arial" w:hAnsi="Arial" w:cs="Arial"/>
                <w:sz w:val="24"/>
                <w:szCs w:val="24"/>
              </w:rPr>
            </w:pPr>
          </w:p>
          <w:p w14:paraId="3DCBAA8B" w14:textId="77777777" w:rsidR="003916BC" w:rsidRDefault="003916BC" w:rsidP="00770AC3">
            <w:pPr>
              <w:jc w:val="both"/>
              <w:rPr>
                <w:rFonts w:ascii="Arial" w:hAnsi="Arial" w:cs="Arial"/>
                <w:sz w:val="24"/>
                <w:szCs w:val="24"/>
              </w:rPr>
            </w:pPr>
          </w:p>
          <w:p w14:paraId="2AC00581" w14:textId="77777777" w:rsidR="003916BC" w:rsidRDefault="003916BC" w:rsidP="00770AC3">
            <w:pPr>
              <w:jc w:val="both"/>
              <w:rPr>
                <w:rFonts w:ascii="Arial" w:hAnsi="Arial" w:cs="Arial"/>
                <w:sz w:val="24"/>
                <w:szCs w:val="24"/>
              </w:rPr>
            </w:pPr>
          </w:p>
          <w:p w14:paraId="4C77AA2F" w14:textId="77777777" w:rsidR="003916BC" w:rsidRDefault="003916BC" w:rsidP="00770AC3">
            <w:pPr>
              <w:jc w:val="both"/>
              <w:rPr>
                <w:rFonts w:ascii="Arial" w:hAnsi="Arial" w:cs="Arial"/>
                <w:sz w:val="24"/>
                <w:szCs w:val="24"/>
              </w:rPr>
            </w:pPr>
          </w:p>
          <w:p w14:paraId="1C5F4034" w14:textId="77777777" w:rsidR="003916BC" w:rsidRDefault="003916BC" w:rsidP="00770AC3">
            <w:pPr>
              <w:jc w:val="both"/>
              <w:rPr>
                <w:rFonts w:ascii="Arial" w:hAnsi="Arial" w:cs="Arial"/>
                <w:sz w:val="24"/>
                <w:szCs w:val="24"/>
              </w:rPr>
            </w:pPr>
          </w:p>
          <w:p w14:paraId="5497B5D6" w14:textId="77777777" w:rsidR="003916BC" w:rsidRPr="00986560" w:rsidRDefault="003916BC" w:rsidP="00770AC3">
            <w:pPr>
              <w:jc w:val="both"/>
              <w:rPr>
                <w:rFonts w:ascii="Arial" w:hAnsi="Arial" w:cs="Arial"/>
                <w:sz w:val="24"/>
                <w:szCs w:val="24"/>
              </w:rPr>
            </w:pPr>
          </w:p>
          <w:p w14:paraId="4F48487C" w14:textId="4D80AD12" w:rsidR="00770AC3" w:rsidRPr="00221321" w:rsidRDefault="00651FDB" w:rsidP="00770AC3">
            <w:pPr>
              <w:jc w:val="both"/>
              <w:rPr>
                <w:rFonts w:ascii="Arial" w:hAnsi="Arial" w:cs="Arial"/>
                <w:sz w:val="22"/>
                <w:szCs w:val="22"/>
              </w:rPr>
            </w:pPr>
            <w:r>
              <w:rPr>
                <w:rFonts w:ascii="Arial" w:hAnsi="Arial" w:cs="Arial"/>
                <w:sz w:val="22"/>
                <w:szCs w:val="22"/>
              </w:rPr>
              <w:lastRenderedPageBreak/>
              <w:t>10</w:t>
            </w:r>
            <w:r w:rsidR="009A5CC5">
              <w:rPr>
                <w:rFonts w:ascii="Arial" w:hAnsi="Arial" w:cs="Arial"/>
                <w:sz w:val="22"/>
                <w:szCs w:val="22"/>
              </w:rPr>
              <w:t>3</w:t>
            </w:r>
            <w:r>
              <w:rPr>
                <w:rFonts w:ascii="Arial" w:hAnsi="Arial" w:cs="Arial"/>
                <w:sz w:val="22"/>
                <w:szCs w:val="22"/>
              </w:rPr>
              <w:t>.</w:t>
            </w:r>
            <w:r w:rsidR="00770AC3" w:rsidRPr="00221321">
              <w:rPr>
                <w:rFonts w:ascii="Arial" w:hAnsi="Arial" w:cs="Arial"/>
                <w:sz w:val="22"/>
                <w:szCs w:val="22"/>
              </w:rPr>
              <w:t>DIPUTADA RAPHAEL</w:t>
            </w:r>
            <w:r w:rsidR="00353536" w:rsidRPr="00221321">
              <w:rPr>
                <w:rFonts w:ascii="Arial" w:hAnsi="Arial" w:cs="Arial"/>
                <w:sz w:val="22"/>
                <w:szCs w:val="22"/>
              </w:rPr>
              <w:t xml:space="preserve"> </w:t>
            </w:r>
            <w:r w:rsidR="00C02CE7" w:rsidRPr="00221321">
              <w:rPr>
                <w:rFonts w:ascii="Arial" w:hAnsi="Arial" w:cs="Arial"/>
                <w:sz w:val="22"/>
                <w:szCs w:val="22"/>
              </w:rPr>
              <w:t>Y DIPUTADO CALISTO</w:t>
            </w:r>
            <w:r w:rsidR="00770AC3" w:rsidRPr="00221321">
              <w:rPr>
                <w:rFonts w:ascii="Arial" w:hAnsi="Arial" w:cs="Arial"/>
                <w:sz w:val="22"/>
                <w:szCs w:val="22"/>
              </w:rPr>
              <w:t>:</w:t>
            </w:r>
          </w:p>
          <w:p w14:paraId="2311A3A0" w14:textId="77777777" w:rsidR="00770AC3" w:rsidRPr="00221321" w:rsidRDefault="00770AC3" w:rsidP="00770AC3">
            <w:pPr>
              <w:jc w:val="both"/>
              <w:rPr>
                <w:rFonts w:ascii="Arial" w:hAnsi="Arial" w:cs="Arial"/>
                <w:sz w:val="22"/>
                <w:szCs w:val="22"/>
              </w:rPr>
            </w:pPr>
            <w:r w:rsidRPr="00221321">
              <w:rPr>
                <w:rFonts w:ascii="Arial" w:hAnsi="Arial" w:cs="Arial"/>
                <w:sz w:val="22"/>
                <w:szCs w:val="22"/>
              </w:rPr>
              <w:t>Al artículo 5, para introducir un numeral 79) nuevo pasando el actual a ser 80) y así sucesivamente, en el siguiente sentido:</w:t>
            </w:r>
          </w:p>
          <w:p w14:paraId="203118A7" w14:textId="76BEFE26" w:rsidR="00322D65" w:rsidRPr="00221321" w:rsidRDefault="00770AC3" w:rsidP="00770AC3">
            <w:pPr>
              <w:jc w:val="both"/>
              <w:rPr>
                <w:rFonts w:ascii="Arial" w:hAnsi="Arial" w:cs="Arial"/>
                <w:sz w:val="22"/>
                <w:szCs w:val="22"/>
              </w:rPr>
            </w:pPr>
            <w:r w:rsidRPr="00221321">
              <w:rPr>
                <w:rFonts w:ascii="Arial" w:hAnsi="Arial" w:cs="Arial"/>
                <w:sz w:val="22"/>
                <w:szCs w:val="22"/>
              </w:rPr>
              <w:t>“79) Talla comercial: tamaño mínimo establecida por el Mercado por razones de homogeneidad y calidad en virtud del cual quien captura ese recurso hidrobiológico puede efectuar una actividad de transformación sobre dicho recurso para poder posteriormente comercializar uno o más de los productos obtenido.”.</w:t>
            </w:r>
          </w:p>
          <w:p w14:paraId="4E017C28" w14:textId="77777777" w:rsidR="00221321" w:rsidRDefault="00221321" w:rsidP="00770AC3">
            <w:pPr>
              <w:jc w:val="both"/>
              <w:rPr>
                <w:rFonts w:ascii="Arial" w:hAnsi="Arial" w:cs="Arial"/>
                <w:sz w:val="24"/>
                <w:szCs w:val="24"/>
              </w:rPr>
            </w:pPr>
          </w:p>
          <w:p w14:paraId="188064C6" w14:textId="77777777" w:rsidR="00221321" w:rsidRDefault="00221321" w:rsidP="00770AC3">
            <w:pPr>
              <w:jc w:val="both"/>
              <w:rPr>
                <w:rFonts w:ascii="Arial" w:hAnsi="Arial" w:cs="Arial"/>
                <w:sz w:val="24"/>
                <w:szCs w:val="24"/>
              </w:rPr>
            </w:pPr>
          </w:p>
          <w:p w14:paraId="37230ACC" w14:textId="77777777" w:rsidR="00651FDB" w:rsidRDefault="00651FDB" w:rsidP="00770AC3">
            <w:pPr>
              <w:jc w:val="both"/>
              <w:rPr>
                <w:rFonts w:ascii="Arial" w:hAnsi="Arial" w:cs="Arial"/>
                <w:sz w:val="24"/>
                <w:szCs w:val="24"/>
              </w:rPr>
            </w:pPr>
          </w:p>
          <w:p w14:paraId="0A5399BD" w14:textId="77777777" w:rsidR="00651FDB" w:rsidRDefault="00651FDB" w:rsidP="00770AC3">
            <w:pPr>
              <w:jc w:val="both"/>
              <w:rPr>
                <w:rFonts w:ascii="Arial" w:hAnsi="Arial" w:cs="Arial"/>
                <w:sz w:val="24"/>
                <w:szCs w:val="24"/>
              </w:rPr>
            </w:pPr>
          </w:p>
          <w:p w14:paraId="0A3EC1D9" w14:textId="77777777" w:rsidR="00651FDB" w:rsidRDefault="00651FDB" w:rsidP="00770AC3">
            <w:pPr>
              <w:jc w:val="both"/>
              <w:rPr>
                <w:rFonts w:ascii="Arial" w:hAnsi="Arial" w:cs="Arial"/>
                <w:sz w:val="24"/>
                <w:szCs w:val="24"/>
              </w:rPr>
            </w:pPr>
          </w:p>
          <w:p w14:paraId="0FC3A76F" w14:textId="77777777" w:rsidR="00651FDB" w:rsidRDefault="00651FDB" w:rsidP="00770AC3">
            <w:pPr>
              <w:jc w:val="both"/>
              <w:rPr>
                <w:rFonts w:ascii="Arial" w:hAnsi="Arial" w:cs="Arial"/>
                <w:sz w:val="24"/>
                <w:szCs w:val="24"/>
              </w:rPr>
            </w:pPr>
          </w:p>
          <w:p w14:paraId="3D85512F" w14:textId="77777777" w:rsidR="00651FDB" w:rsidRDefault="00651FDB" w:rsidP="00770AC3">
            <w:pPr>
              <w:jc w:val="both"/>
              <w:rPr>
                <w:rFonts w:ascii="Arial" w:hAnsi="Arial" w:cs="Arial"/>
                <w:sz w:val="24"/>
                <w:szCs w:val="24"/>
              </w:rPr>
            </w:pPr>
          </w:p>
          <w:p w14:paraId="1033DEBE" w14:textId="77777777" w:rsidR="00651FDB" w:rsidRDefault="00651FDB" w:rsidP="00770AC3">
            <w:pPr>
              <w:jc w:val="both"/>
              <w:rPr>
                <w:rFonts w:ascii="Arial" w:hAnsi="Arial" w:cs="Arial"/>
                <w:sz w:val="24"/>
                <w:szCs w:val="24"/>
              </w:rPr>
            </w:pPr>
          </w:p>
          <w:p w14:paraId="3AC0AFBC" w14:textId="77777777" w:rsidR="00651FDB" w:rsidRDefault="00651FDB" w:rsidP="00770AC3">
            <w:pPr>
              <w:jc w:val="both"/>
              <w:rPr>
                <w:rFonts w:ascii="Arial" w:hAnsi="Arial" w:cs="Arial"/>
                <w:sz w:val="24"/>
                <w:szCs w:val="24"/>
              </w:rPr>
            </w:pPr>
          </w:p>
          <w:p w14:paraId="0117DF63" w14:textId="77777777" w:rsidR="00651FDB" w:rsidRDefault="00651FDB" w:rsidP="00770AC3">
            <w:pPr>
              <w:jc w:val="both"/>
              <w:rPr>
                <w:rFonts w:ascii="Arial" w:hAnsi="Arial" w:cs="Arial"/>
                <w:sz w:val="24"/>
                <w:szCs w:val="24"/>
              </w:rPr>
            </w:pPr>
          </w:p>
          <w:p w14:paraId="646B9887" w14:textId="77777777" w:rsidR="00651FDB" w:rsidRDefault="00651FDB" w:rsidP="00770AC3">
            <w:pPr>
              <w:jc w:val="both"/>
              <w:rPr>
                <w:rFonts w:ascii="Arial" w:hAnsi="Arial" w:cs="Arial"/>
                <w:sz w:val="24"/>
                <w:szCs w:val="24"/>
              </w:rPr>
            </w:pPr>
          </w:p>
          <w:p w14:paraId="11122254" w14:textId="77777777" w:rsidR="00651FDB" w:rsidRDefault="00651FDB" w:rsidP="00770AC3">
            <w:pPr>
              <w:jc w:val="both"/>
              <w:rPr>
                <w:rFonts w:ascii="Arial" w:hAnsi="Arial" w:cs="Arial"/>
                <w:sz w:val="24"/>
                <w:szCs w:val="24"/>
              </w:rPr>
            </w:pPr>
          </w:p>
          <w:p w14:paraId="5B58A6E9" w14:textId="77777777" w:rsidR="00651FDB" w:rsidRDefault="00651FDB" w:rsidP="00770AC3">
            <w:pPr>
              <w:jc w:val="both"/>
              <w:rPr>
                <w:rFonts w:ascii="Arial" w:hAnsi="Arial" w:cs="Arial"/>
                <w:sz w:val="24"/>
                <w:szCs w:val="24"/>
              </w:rPr>
            </w:pPr>
          </w:p>
          <w:p w14:paraId="1B23C968" w14:textId="77777777" w:rsidR="00651FDB" w:rsidRDefault="00651FDB" w:rsidP="00770AC3">
            <w:pPr>
              <w:jc w:val="both"/>
              <w:rPr>
                <w:rFonts w:ascii="Arial" w:hAnsi="Arial" w:cs="Arial"/>
                <w:sz w:val="24"/>
                <w:szCs w:val="24"/>
              </w:rPr>
            </w:pPr>
          </w:p>
          <w:p w14:paraId="5A9F7567" w14:textId="77777777" w:rsidR="00651FDB" w:rsidRDefault="00651FDB" w:rsidP="00770AC3">
            <w:pPr>
              <w:jc w:val="both"/>
              <w:rPr>
                <w:rFonts w:ascii="Arial" w:hAnsi="Arial" w:cs="Arial"/>
                <w:sz w:val="24"/>
                <w:szCs w:val="24"/>
              </w:rPr>
            </w:pPr>
          </w:p>
          <w:p w14:paraId="55B835C4" w14:textId="77777777" w:rsidR="00651FDB" w:rsidRDefault="00651FDB" w:rsidP="00770AC3">
            <w:pPr>
              <w:jc w:val="both"/>
              <w:rPr>
                <w:rFonts w:ascii="Arial" w:hAnsi="Arial" w:cs="Arial"/>
                <w:sz w:val="24"/>
                <w:szCs w:val="24"/>
              </w:rPr>
            </w:pPr>
          </w:p>
          <w:p w14:paraId="14B7D404" w14:textId="77777777" w:rsidR="00651FDB" w:rsidRDefault="00651FDB" w:rsidP="00770AC3">
            <w:pPr>
              <w:jc w:val="both"/>
              <w:rPr>
                <w:rFonts w:ascii="Arial" w:hAnsi="Arial" w:cs="Arial"/>
                <w:sz w:val="24"/>
                <w:szCs w:val="24"/>
              </w:rPr>
            </w:pPr>
          </w:p>
          <w:p w14:paraId="15F43420" w14:textId="77777777" w:rsidR="00811889" w:rsidRDefault="00811889" w:rsidP="00770AC3">
            <w:pPr>
              <w:jc w:val="both"/>
              <w:rPr>
                <w:rFonts w:ascii="Arial" w:hAnsi="Arial" w:cs="Arial"/>
                <w:sz w:val="24"/>
                <w:szCs w:val="24"/>
              </w:rPr>
            </w:pPr>
          </w:p>
          <w:p w14:paraId="5CB16AC1" w14:textId="77777777" w:rsidR="00811889" w:rsidRDefault="00811889" w:rsidP="00770AC3">
            <w:pPr>
              <w:jc w:val="both"/>
              <w:rPr>
                <w:rFonts w:ascii="Arial" w:hAnsi="Arial" w:cs="Arial"/>
                <w:sz w:val="24"/>
                <w:szCs w:val="24"/>
              </w:rPr>
            </w:pPr>
          </w:p>
          <w:p w14:paraId="0649A062" w14:textId="77777777" w:rsidR="00811889" w:rsidRDefault="00811889" w:rsidP="00770AC3">
            <w:pPr>
              <w:jc w:val="both"/>
              <w:rPr>
                <w:rFonts w:ascii="Arial" w:hAnsi="Arial" w:cs="Arial"/>
                <w:sz w:val="24"/>
                <w:szCs w:val="24"/>
              </w:rPr>
            </w:pPr>
          </w:p>
          <w:p w14:paraId="310D97A5" w14:textId="77777777" w:rsidR="00811889" w:rsidRDefault="00811889" w:rsidP="00770AC3">
            <w:pPr>
              <w:jc w:val="both"/>
              <w:rPr>
                <w:rFonts w:ascii="Arial" w:hAnsi="Arial" w:cs="Arial"/>
                <w:sz w:val="24"/>
                <w:szCs w:val="24"/>
              </w:rPr>
            </w:pPr>
          </w:p>
          <w:p w14:paraId="3DA4E48A" w14:textId="77777777" w:rsidR="00811889" w:rsidRPr="00986560" w:rsidRDefault="00811889" w:rsidP="00770AC3">
            <w:pPr>
              <w:jc w:val="both"/>
              <w:rPr>
                <w:rFonts w:ascii="Arial" w:hAnsi="Arial" w:cs="Arial"/>
                <w:sz w:val="24"/>
                <w:szCs w:val="24"/>
              </w:rPr>
            </w:pPr>
          </w:p>
          <w:p w14:paraId="278BBA71" w14:textId="2E12EBD7" w:rsidR="007A59BB" w:rsidRPr="002A6503" w:rsidRDefault="00651FDB" w:rsidP="003D6302">
            <w:pPr>
              <w:jc w:val="both"/>
              <w:rPr>
                <w:rFonts w:ascii="Arial" w:hAnsi="Arial" w:cs="Arial"/>
                <w:sz w:val="24"/>
                <w:szCs w:val="24"/>
              </w:rPr>
            </w:pPr>
            <w:r>
              <w:rPr>
                <w:rFonts w:ascii="Arial" w:hAnsi="Arial" w:cs="Arial"/>
                <w:sz w:val="24"/>
                <w:szCs w:val="24"/>
              </w:rPr>
              <w:t>10</w:t>
            </w:r>
            <w:r w:rsidR="009A5CC5">
              <w:rPr>
                <w:rFonts w:ascii="Arial" w:hAnsi="Arial" w:cs="Arial"/>
                <w:sz w:val="24"/>
                <w:szCs w:val="24"/>
              </w:rPr>
              <w:t>4</w:t>
            </w:r>
            <w:r>
              <w:rPr>
                <w:rFonts w:ascii="Arial" w:hAnsi="Arial" w:cs="Arial"/>
                <w:sz w:val="24"/>
                <w:szCs w:val="24"/>
              </w:rPr>
              <w:t>. DIPUTADO</w:t>
            </w:r>
            <w:r w:rsidR="002A6503" w:rsidRPr="002A6503">
              <w:rPr>
                <w:rFonts w:ascii="Arial" w:hAnsi="Arial" w:cs="Arial"/>
                <w:sz w:val="24"/>
                <w:szCs w:val="24"/>
              </w:rPr>
              <w:t xml:space="preserve"> ROMERO</w:t>
            </w:r>
          </w:p>
          <w:p w14:paraId="44232A50" w14:textId="77777777" w:rsidR="002A6503" w:rsidRPr="002A6503" w:rsidRDefault="002A6503" w:rsidP="002A6503">
            <w:pPr>
              <w:pStyle w:val="Sinespaciado"/>
              <w:jc w:val="both"/>
              <w:rPr>
                <w:rFonts w:ascii="Arial" w:hAnsi="Arial" w:cs="Arial"/>
              </w:rPr>
            </w:pPr>
            <w:r w:rsidRPr="002A6503">
              <w:rPr>
                <w:rFonts w:ascii="Arial" w:hAnsi="Arial" w:cs="Arial"/>
              </w:rPr>
              <w:t>Modificase el numeral 82) del artículo 5 en el sentido de pasar a ser su inciso segundo un nuevo numeral 83) cambiando el resto su numeración correlativa.</w:t>
            </w:r>
          </w:p>
          <w:p w14:paraId="4A8A91B7" w14:textId="77777777" w:rsidR="00B731A9" w:rsidRPr="00986560" w:rsidRDefault="00B731A9" w:rsidP="00B731A9">
            <w:pPr>
              <w:jc w:val="both"/>
              <w:rPr>
                <w:rFonts w:ascii="Arial" w:hAnsi="Arial" w:cs="Arial"/>
                <w:sz w:val="24"/>
                <w:szCs w:val="24"/>
              </w:rPr>
            </w:pPr>
          </w:p>
          <w:p w14:paraId="42C287D4" w14:textId="77777777" w:rsidR="00B731A9" w:rsidRPr="00986560" w:rsidRDefault="00B731A9" w:rsidP="00B731A9">
            <w:pPr>
              <w:jc w:val="both"/>
              <w:rPr>
                <w:rFonts w:ascii="Arial" w:hAnsi="Arial" w:cs="Arial"/>
                <w:sz w:val="24"/>
                <w:szCs w:val="24"/>
                <w:u w:val="single"/>
              </w:rPr>
            </w:pPr>
          </w:p>
          <w:p w14:paraId="5D602FA8" w14:textId="77777777" w:rsidR="00B731A9" w:rsidRPr="00986560" w:rsidRDefault="00B731A9" w:rsidP="00B731A9">
            <w:pPr>
              <w:jc w:val="both"/>
              <w:rPr>
                <w:rFonts w:ascii="Arial" w:hAnsi="Arial" w:cs="Arial"/>
                <w:sz w:val="24"/>
                <w:szCs w:val="24"/>
                <w:u w:val="single"/>
              </w:rPr>
            </w:pPr>
          </w:p>
          <w:p w14:paraId="046D2B68" w14:textId="77777777" w:rsidR="00B731A9" w:rsidRPr="00986560" w:rsidRDefault="00B731A9" w:rsidP="00B731A9">
            <w:pPr>
              <w:jc w:val="both"/>
              <w:rPr>
                <w:rFonts w:ascii="Arial" w:hAnsi="Arial" w:cs="Arial"/>
                <w:sz w:val="24"/>
                <w:szCs w:val="24"/>
                <w:u w:val="single"/>
              </w:rPr>
            </w:pPr>
          </w:p>
          <w:p w14:paraId="4FC2B0F9" w14:textId="77777777" w:rsidR="00B731A9" w:rsidRPr="00986560" w:rsidRDefault="00B731A9" w:rsidP="00B731A9">
            <w:pPr>
              <w:jc w:val="both"/>
              <w:rPr>
                <w:rFonts w:ascii="Arial" w:hAnsi="Arial" w:cs="Arial"/>
                <w:sz w:val="24"/>
                <w:szCs w:val="24"/>
                <w:u w:val="single"/>
              </w:rPr>
            </w:pPr>
          </w:p>
          <w:p w14:paraId="1D0008C3" w14:textId="77777777" w:rsidR="00B731A9" w:rsidRPr="00986560" w:rsidRDefault="00B731A9" w:rsidP="00B731A9">
            <w:pPr>
              <w:jc w:val="both"/>
              <w:rPr>
                <w:rFonts w:ascii="Arial" w:hAnsi="Arial" w:cs="Arial"/>
                <w:sz w:val="24"/>
                <w:szCs w:val="24"/>
                <w:u w:val="single"/>
              </w:rPr>
            </w:pPr>
          </w:p>
          <w:p w14:paraId="78F8CEAD" w14:textId="77777777" w:rsidR="00B731A9" w:rsidRPr="00986560" w:rsidRDefault="00B731A9" w:rsidP="00B731A9">
            <w:pPr>
              <w:jc w:val="both"/>
              <w:rPr>
                <w:rFonts w:ascii="Arial" w:hAnsi="Arial" w:cs="Arial"/>
                <w:sz w:val="24"/>
                <w:szCs w:val="24"/>
                <w:u w:val="single"/>
              </w:rPr>
            </w:pPr>
          </w:p>
          <w:p w14:paraId="1B666BC4" w14:textId="77777777" w:rsidR="00B731A9" w:rsidRPr="00986560" w:rsidRDefault="00B731A9" w:rsidP="00B731A9">
            <w:pPr>
              <w:jc w:val="both"/>
              <w:rPr>
                <w:rFonts w:ascii="Arial" w:hAnsi="Arial" w:cs="Arial"/>
                <w:sz w:val="24"/>
                <w:szCs w:val="24"/>
                <w:u w:val="single"/>
              </w:rPr>
            </w:pPr>
          </w:p>
          <w:p w14:paraId="31950311" w14:textId="77777777" w:rsidR="00B731A9" w:rsidRPr="00986560" w:rsidRDefault="00B731A9" w:rsidP="00B731A9">
            <w:pPr>
              <w:jc w:val="both"/>
              <w:rPr>
                <w:rFonts w:ascii="Arial" w:hAnsi="Arial" w:cs="Arial"/>
                <w:sz w:val="24"/>
                <w:szCs w:val="24"/>
                <w:u w:val="single"/>
              </w:rPr>
            </w:pPr>
          </w:p>
          <w:p w14:paraId="67954D66" w14:textId="77777777" w:rsidR="00B731A9" w:rsidRPr="00986560" w:rsidRDefault="00B731A9" w:rsidP="00B731A9">
            <w:pPr>
              <w:jc w:val="both"/>
              <w:rPr>
                <w:rFonts w:ascii="Arial" w:hAnsi="Arial" w:cs="Arial"/>
                <w:sz w:val="24"/>
                <w:szCs w:val="24"/>
                <w:u w:val="single"/>
              </w:rPr>
            </w:pPr>
          </w:p>
          <w:p w14:paraId="24D61739" w14:textId="77777777" w:rsidR="00B731A9" w:rsidRPr="00986560" w:rsidRDefault="00B731A9" w:rsidP="00B731A9">
            <w:pPr>
              <w:jc w:val="both"/>
              <w:rPr>
                <w:rFonts w:ascii="Arial" w:hAnsi="Arial" w:cs="Arial"/>
                <w:sz w:val="24"/>
                <w:szCs w:val="24"/>
                <w:u w:val="single"/>
              </w:rPr>
            </w:pPr>
          </w:p>
          <w:p w14:paraId="420338D8" w14:textId="77777777" w:rsidR="00B731A9" w:rsidRPr="00986560" w:rsidRDefault="00B731A9" w:rsidP="00B731A9">
            <w:pPr>
              <w:jc w:val="both"/>
              <w:rPr>
                <w:rFonts w:ascii="Arial" w:hAnsi="Arial" w:cs="Arial"/>
                <w:sz w:val="24"/>
                <w:szCs w:val="24"/>
                <w:u w:val="single"/>
              </w:rPr>
            </w:pPr>
          </w:p>
          <w:p w14:paraId="2C1CCABD" w14:textId="77777777" w:rsidR="00B731A9" w:rsidRPr="00986560" w:rsidRDefault="00B731A9" w:rsidP="00B731A9">
            <w:pPr>
              <w:jc w:val="both"/>
              <w:rPr>
                <w:rFonts w:ascii="Arial" w:hAnsi="Arial" w:cs="Arial"/>
                <w:sz w:val="24"/>
                <w:szCs w:val="24"/>
                <w:u w:val="single"/>
              </w:rPr>
            </w:pPr>
          </w:p>
          <w:p w14:paraId="2AFE485A" w14:textId="77777777" w:rsidR="00B731A9" w:rsidRPr="00986560" w:rsidRDefault="00B731A9" w:rsidP="00B731A9">
            <w:pPr>
              <w:jc w:val="both"/>
              <w:rPr>
                <w:rFonts w:ascii="Arial" w:hAnsi="Arial" w:cs="Arial"/>
                <w:sz w:val="24"/>
                <w:szCs w:val="24"/>
                <w:u w:val="single"/>
              </w:rPr>
            </w:pPr>
          </w:p>
          <w:p w14:paraId="0F5C756E" w14:textId="77777777" w:rsidR="00B731A9" w:rsidRPr="00986560" w:rsidRDefault="00B731A9" w:rsidP="00B731A9">
            <w:pPr>
              <w:jc w:val="both"/>
              <w:rPr>
                <w:rFonts w:ascii="Arial" w:hAnsi="Arial" w:cs="Arial"/>
                <w:sz w:val="24"/>
                <w:szCs w:val="24"/>
                <w:u w:val="single"/>
              </w:rPr>
            </w:pPr>
          </w:p>
          <w:p w14:paraId="681A79CE" w14:textId="77777777" w:rsidR="00B731A9" w:rsidRPr="00986560" w:rsidRDefault="00B731A9" w:rsidP="00B731A9">
            <w:pPr>
              <w:jc w:val="both"/>
              <w:rPr>
                <w:rFonts w:ascii="Arial" w:hAnsi="Arial" w:cs="Arial"/>
                <w:sz w:val="24"/>
                <w:szCs w:val="24"/>
                <w:u w:val="single"/>
              </w:rPr>
            </w:pPr>
          </w:p>
          <w:p w14:paraId="07D547BF" w14:textId="77777777" w:rsidR="00B731A9" w:rsidRPr="00986560" w:rsidRDefault="00B731A9" w:rsidP="00B731A9">
            <w:pPr>
              <w:jc w:val="both"/>
              <w:rPr>
                <w:rFonts w:ascii="Arial" w:hAnsi="Arial" w:cs="Arial"/>
                <w:sz w:val="24"/>
                <w:szCs w:val="24"/>
                <w:u w:val="single"/>
              </w:rPr>
            </w:pPr>
          </w:p>
          <w:p w14:paraId="2F9000B8" w14:textId="77777777" w:rsidR="00B731A9" w:rsidRPr="00986560" w:rsidRDefault="00B731A9" w:rsidP="00B731A9">
            <w:pPr>
              <w:jc w:val="both"/>
              <w:rPr>
                <w:rFonts w:ascii="Arial" w:hAnsi="Arial" w:cs="Arial"/>
                <w:sz w:val="24"/>
                <w:szCs w:val="24"/>
                <w:u w:val="single"/>
              </w:rPr>
            </w:pPr>
          </w:p>
          <w:p w14:paraId="1DACACC1" w14:textId="77777777" w:rsidR="00B731A9" w:rsidRPr="00986560" w:rsidRDefault="00B731A9" w:rsidP="00B731A9">
            <w:pPr>
              <w:jc w:val="both"/>
              <w:rPr>
                <w:rFonts w:ascii="Arial" w:hAnsi="Arial" w:cs="Arial"/>
                <w:sz w:val="24"/>
                <w:szCs w:val="24"/>
                <w:u w:val="single"/>
              </w:rPr>
            </w:pPr>
          </w:p>
          <w:p w14:paraId="433A3837" w14:textId="77777777" w:rsidR="00B731A9" w:rsidRPr="00986560" w:rsidRDefault="00B731A9" w:rsidP="00B731A9">
            <w:pPr>
              <w:jc w:val="both"/>
              <w:rPr>
                <w:rFonts w:ascii="Arial" w:hAnsi="Arial" w:cs="Arial"/>
                <w:sz w:val="24"/>
                <w:szCs w:val="24"/>
                <w:u w:val="single"/>
              </w:rPr>
            </w:pPr>
          </w:p>
          <w:p w14:paraId="20C34C27" w14:textId="77777777" w:rsidR="00B731A9" w:rsidRPr="00986560" w:rsidRDefault="00B731A9" w:rsidP="00B731A9">
            <w:pPr>
              <w:jc w:val="both"/>
              <w:rPr>
                <w:rFonts w:ascii="Arial" w:hAnsi="Arial" w:cs="Arial"/>
                <w:sz w:val="24"/>
                <w:szCs w:val="24"/>
                <w:u w:val="single"/>
              </w:rPr>
            </w:pPr>
          </w:p>
          <w:p w14:paraId="4E193510" w14:textId="77777777" w:rsidR="00B731A9" w:rsidRPr="00986560" w:rsidRDefault="00B731A9" w:rsidP="00B731A9">
            <w:pPr>
              <w:jc w:val="both"/>
              <w:rPr>
                <w:rFonts w:ascii="Arial" w:hAnsi="Arial" w:cs="Arial"/>
                <w:sz w:val="24"/>
                <w:szCs w:val="24"/>
                <w:u w:val="single"/>
              </w:rPr>
            </w:pPr>
          </w:p>
          <w:p w14:paraId="2A406C00" w14:textId="77777777" w:rsidR="00B731A9" w:rsidRPr="00986560" w:rsidRDefault="00B731A9" w:rsidP="00B731A9">
            <w:pPr>
              <w:jc w:val="both"/>
              <w:rPr>
                <w:rFonts w:ascii="Arial" w:hAnsi="Arial" w:cs="Arial"/>
                <w:sz w:val="24"/>
                <w:szCs w:val="24"/>
                <w:u w:val="single"/>
              </w:rPr>
            </w:pPr>
          </w:p>
          <w:p w14:paraId="2370980B" w14:textId="77777777" w:rsidR="00B731A9" w:rsidRPr="00986560" w:rsidRDefault="00B731A9" w:rsidP="00B731A9">
            <w:pPr>
              <w:jc w:val="both"/>
              <w:rPr>
                <w:rFonts w:ascii="Arial" w:hAnsi="Arial" w:cs="Arial"/>
                <w:sz w:val="24"/>
                <w:szCs w:val="24"/>
                <w:u w:val="single"/>
              </w:rPr>
            </w:pPr>
          </w:p>
          <w:p w14:paraId="6F88F9D4" w14:textId="77777777" w:rsidR="00B731A9" w:rsidRPr="00986560" w:rsidRDefault="00B731A9" w:rsidP="00B731A9">
            <w:pPr>
              <w:jc w:val="both"/>
              <w:rPr>
                <w:rFonts w:ascii="Arial" w:hAnsi="Arial" w:cs="Arial"/>
                <w:sz w:val="24"/>
                <w:szCs w:val="24"/>
                <w:u w:val="single"/>
              </w:rPr>
            </w:pPr>
          </w:p>
          <w:p w14:paraId="179897DF" w14:textId="77777777" w:rsidR="00B731A9" w:rsidRPr="00986560" w:rsidRDefault="00B731A9" w:rsidP="00B731A9">
            <w:pPr>
              <w:jc w:val="both"/>
              <w:rPr>
                <w:rFonts w:ascii="Arial" w:hAnsi="Arial" w:cs="Arial"/>
                <w:sz w:val="24"/>
                <w:szCs w:val="24"/>
                <w:u w:val="single"/>
              </w:rPr>
            </w:pPr>
          </w:p>
          <w:p w14:paraId="2C362FB8" w14:textId="77777777" w:rsidR="00B731A9" w:rsidRPr="00986560" w:rsidRDefault="00B731A9" w:rsidP="00B731A9">
            <w:pPr>
              <w:jc w:val="both"/>
              <w:rPr>
                <w:rFonts w:ascii="Arial" w:hAnsi="Arial" w:cs="Arial"/>
                <w:sz w:val="24"/>
                <w:szCs w:val="24"/>
                <w:u w:val="single"/>
              </w:rPr>
            </w:pPr>
          </w:p>
          <w:p w14:paraId="3F953FD6" w14:textId="77777777" w:rsidR="00B731A9" w:rsidRPr="00986560" w:rsidRDefault="00B731A9" w:rsidP="00B731A9">
            <w:pPr>
              <w:jc w:val="both"/>
              <w:rPr>
                <w:rFonts w:ascii="Arial" w:hAnsi="Arial" w:cs="Arial"/>
                <w:sz w:val="24"/>
                <w:szCs w:val="24"/>
                <w:u w:val="single"/>
              </w:rPr>
            </w:pPr>
          </w:p>
          <w:p w14:paraId="3FB7D671" w14:textId="77777777" w:rsidR="00B731A9" w:rsidRPr="00986560" w:rsidRDefault="00B731A9" w:rsidP="00B731A9">
            <w:pPr>
              <w:jc w:val="both"/>
              <w:rPr>
                <w:rFonts w:ascii="Arial" w:hAnsi="Arial" w:cs="Arial"/>
                <w:sz w:val="24"/>
                <w:szCs w:val="24"/>
                <w:u w:val="single"/>
              </w:rPr>
            </w:pPr>
          </w:p>
          <w:p w14:paraId="4BB222BD" w14:textId="77777777" w:rsidR="00B731A9" w:rsidRPr="00986560" w:rsidRDefault="00B731A9" w:rsidP="00B731A9">
            <w:pPr>
              <w:jc w:val="both"/>
              <w:rPr>
                <w:rFonts w:ascii="Arial" w:hAnsi="Arial" w:cs="Arial"/>
                <w:sz w:val="24"/>
                <w:szCs w:val="24"/>
                <w:u w:val="single"/>
              </w:rPr>
            </w:pPr>
          </w:p>
          <w:p w14:paraId="68B2CA38" w14:textId="77777777" w:rsidR="00B731A9" w:rsidRPr="00986560" w:rsidRDefault="00B731A9" w:rsidP="00B731A9">
            <w:pPr>
              <w:jc w:val="both"/>
              <w:rPr>
                <w:rFonts w:ascii="Arial" w:hAnsi="Arial" w:cs="Arial"/>
                <w:sz w:val="24"/>
                <w:szCs w:val="24"/>
                <w:u w:val="single"/>
              </w:rPr>
            </w:pPr>
          </w:p>
          <w:p w14:paraId="735DB5B6" w14:textId="77777777" w:rsidR="008207FB" w:rsidRDefault="008207FB" w:rsidP="00B731A9">
            <w:pPr>
              <w:jc w:val="both"/>
              <w:rPr>
                <w:rFonts w:ascii="Arial" w:hAnsi="Arial" w:cs="Arial"/>
                <w:sz w:val="24"/>
                <w:szCs w:val="24"/>
                <w:u w:val="single"/>
              </w:rPr>
            </w:pPr>
          </w:p>
          <w:p w14:paraId="42389C31" w14:textId="77777777" w:rsidR="008207FB" w:rsidRPr="00986560" w:rsidRDefault="008207FB" w:rsidP="00B731A9">
            <w:pPr>
              <w:jc w:val="both"/>
              <w:rPr>
                <w:rFonts w:ascii="Arial" w:hAnsi="Arial" w:cs="Arial"/>
                <w:sz w:val="24"/>
                <w:szCs w:val="24"/>
                <w:u w:val="single"/>
              </w:rPr>
            </w:pPr>
          </w:p>
          <w:p w14:paraId="2B56CE55" w14:textId="20AFB0C8" w:rsidR="00B731A9" w:rsidRPr="00F80945" w:rsidRDefault="00262D19" w:rsidP="00B731A9">
            <w:pPr>
              <w:jc w:val="both"/>
              <w:rPr>
                <w:rFonts w:ascii="Arial" w:hAnsi="Arial" w:cs="Arial"/>
                <w:color w:val="00B050"/>
                <w:u w:val="single"/>
              </w:rPr>
            </w:pPr>
            <w:proofErr w:type="gramStart"/>
            <w:r w:rsidRPr="00F80945">
              <w:rPr>
                <w:rFonts w:ascii="Arial" w:hAnsi="Arial" w:cs="Arial"/>
                <w:color w:val="00B050"/>
                <w:u w:val="single"/>
              </w:rPr>
              <w:t>10</w:t>
            </w:r>
            <w:r w:rsidR="009A5CC5">
              <w:rPr>
                <w:rFonts w:ascii="Arial" w:hAnsi="Arial" w:cs="Arial"/>
                <w:color w:val="00B050"/>
                <w:u w:val="single"/>
              </w:rPr>
              <w:t>5</w:t>
            </w:r>
            <w:r w:rsidRPr="00F80945">
              <w:rPr>
                <w:rFonts w:ascii="Arial" w:hAnsi="Arial" w:cs="Arial"/>
                <w:color w:val="00B050"/>
                <w:u w:val="single"/>
              </w:rPr>
              <w:t>.</w:t>
            </w:r>
            <w:r w:rsidR="008207FB" w:rsidRPr="00F80945">
              <w:rPr>
                <w:rFonts w:ascii="Arial" w:hAnsi="Arial" w:cs="Arial"/>
                <w:color w:val="00B050"/>
                <w:u w:val="single"/>
              </w:rPr>
              <w:t>DIPUTADO</w:t>
            </w:r>
            <w:r w:rsidR="00B72B3B">
              <w:rPr>
                <w:rFonts w:ascii="Arial" w:hAnsi="Arial" w:cs="Arial"/>
                <w:color w:val="00B050"/>
                <w:u w:val="single"/>
              </w:rPr>
              <w:t xml:space="preserve"> </w:t>
            </w:r>
            <w:r w:rsidR="008207FB" w:rsidRPr="00F80945">
              <w:rPr>
                <w:rFonts w:ascii="Arial" w:hAnsi="Arial" w:cs="Arial"/>
                <w:color w:val="00B050"/>
                <w:u w:val="single"/>
              </w:rPr>
              <w:t xml:space="preserve"> BOBADILL</w:t>
            </w:r>
            <w:r w:rsidR="00B72B3B">
              <w:rPr>
                <w:rFonts w:ascii="Arial" w:hAnsi="Arial" w:cs="Arial"/>
                <w:color w:val="00B050"/>
                <w:u w:val="single"/>
              </w:rPr>
              <w:t>A</w:t>
            </w:r>
            <w:proofErr w:type="gramEnd"/>
          </w:p>
          <w:p w14:paraId="09E53AD8" w14:textId="257AE571" w:rsidR="00B731A9" w:rsidRPr="00F80945" w:rsidRDefault="008207FB" w:rsidP="00B731A9">
            <w:pPr>
              <w:jc w:val="both"/>
              <w:rPr>
                <w:rFonts w:ascii="Arial" w:hAnsi="Arial" w:cs="Arial"/>
                <w:color w:val="00B050"/>
                <w:sz w:val="22"/>
                <w:szCs w:val="22"/>
                <w:u w:val="single"/>
              </w:rPr>
            </w:pPr>
            <w:r w:rsidRPr="00F80945">
              <w:rPr>
                <w:rFonts w:ascii="Arial" w:hAnsi="Arial" w:cs="Arial"/>
                <w:color w:val="00B050"/>
                <w:sz w:val="22"/>
                <w:szCs w:val="22"/>
              </w:rPr>
              <w:t xml:space="preserve">En el inciso primero del numeral 86) del artículo 5° del proyecto propuesto </w:t>
            </w:r>
            <w:proofErr w:type="spellStart"/>
            <w:r w:rsidRPr="00F80945">
              <w:rPr>
                <w:rFonts w:ascii="Arial" w:hAnsi="Arial" w:cs="Arial"/>
                <w:color w:val="00B050"/>
                <w:sz w:val="22"/>
                <w:szCs w:val="22"/>
              </w:rPr>
              <w:t>remplázase</w:t>
            </w:r>
            <w:proofErr w:type="spellEnd"/>
            <w:r w:rsidRPr="00F80945">
              <w:rPr>
                <w:rFonts w:ascii="Arial" w:hAnsi="Arial" w:cs="Arial"/>
                <w:color w:val="00B050"/>
                <w:sz w:val="22"/>
                <w:szCs w:val="22"/>
              </w:rPr>
              <w:t xml:space="preserve"> la palabra “podrá” por la palabra “deberá”.</w:t>
            </w:r>
          </w:p>
          <w:p w14:paraId="7463CFBE" w14:textId="77777777" w:rsidR="00B731A9" w:rsidRPr="00986560" w:rsidRDefault="00B731A9" w:rsidP="00B731A9">
            <w:pPr>
              <w:jc w:val="both"/>
              <w:rPr>
                <w:rFonts w:ascii="Arial" w:hAnsi="Arial" w:cs="Arial"/>
                <w:sz w:val="24"/>
                <w:szCs w:val="24"/>
                <w:u w:val="single"/>
              </w:rPr>
            </w:pPr>
          </w:p>
          <w:p w14:paraId="247DDC8C" w14:textId="77777777" w:rsidR="00B731A9" w:rsidRDefault="00B731A9" w:rsidP="00B731A9">
            <w:pPr>
              <w:jc w:val="both"/>
              <w:rPr>
                <w:rFonts w:ascii="Arial" w:hAnsi="Arial" w:cs="Arial"/>
                <w:sz w:val="24"/>
                <w:szCs w:val="24"/>
                <w:u w:val="single"/>
              </w:rPr>
            </w:pPr>
          </w:p>
          <w:p w14:paraId="1DF1F2DB" w14:textId="77777777" w:rsidR="00A11B25" w:rsidRDefault="00A11B25" w:rsidP="00B731A9">
            <w:pPr>
              <w:jc w:val="both"/>
              <w:rPr>
                <w:rFonts w:ascii="Arial" w:hAnsi="Arial" w:cs="Arial"/>
                <w:sz w:val="24"/>
                <w:szCs w:val="24"/>
                <w:u w:val="single"/>
              </w:rPr>
            </w:pPr>
          </w:p>
          <w:p w14:paraId="6EFBE6A9" w14:textId="77777777" w:rsidR="00A11B25" w:rsidRDefault="00A11B25" w:rsidP="00B731A9">
            <w:pPr>
              <w:jc w:val="both"/>
              <w:rPr>
                <w:rFonts w:ascii="Arial" w:hAnsi="Arial" w:cs="Arial"/>
                <w:sz w:val="24"/>
                <w:szCs w:val="24"/>
                <w:u w:val="single"/>
              </w:rPr>
            </w:pPr>
          </w:p>
          <w:p w14:paraId="5CF7D359" w14:textId="77777777" w:rsidR="00A11B25" w:rsidRDefault="00A11B25" w:rsidP="00B731A9">
            <w:pPr>
              <w:jc w:val="both"/>
              <w:rPr>
                <w:rFonts w:ascii="Arial" w:hAnsi="Arial" w:cs="Arial"/>
                <w:sz w:val="24"/>
                <w:szCs w:val="24"/>
                <w:u w:val="single"/>
              </w:rPr>
            </w:pPr>
          </w:p>
          <w:p w14:paraId="3ABED163" w14:textId="77777777" w:rsidR="00A11B25" w:rsidRDefault="00A11B25" w:rsidP="00B731A9">
            <w:pPr>
              <w:jc w:val="both"/>
              <w:rPr>
                <w:rFonts w:ascii="Arial" w:hAnsi="Arial" w:cs="Arial"/>
                <w:sz w:val="24"/>
                <w:szCs w:val="24"/>
                <w:u w:val="single"/>
              </w:rPr>
            </w:pPr>
          </w:p>
          <w:p w14:paraId="7F397DAB" w14:textId="77777777" w:rsidR="00A11B25" w:rsidRDefault="00A11B25" w:rsidP="00B731A9">
            <w:pPr>
              <w:jc w:val="both"/>
              <w:rPr>
                <w:rFonts w:ascii="Arial" w:hAnsi="Arial" w:cs="Arial"/>
                <w:sz w:val="24"/>
                <w:szCs w:val="24"/>
                <w:u w:val="single"/>
              </w:rPr>
            </w:pPr>
          </w:p>
          <w:p w14:paraId="2E43254B" w14:textId="77777777" w:rsidR="008207FB" w:rsidRDefault="008207FB" w:rsidP="00B731A9">
            <w:pPr>
              <w:jc w:val="both"/>
            </w:pPr>
          </w:p>
          <w:p w14:paraId="060CE820" w14:textId="02F7DC9B" w:rsidR="008207FB" w:rsidRPr="00F80945" w:rsidRDefault="00A11B25" w:rsidP="00B731A9">
            <w:pPr>
              <w:jc w:val="both"/>
              <w:rPr>
                <w:rFonts w:ascii="Arial" w:hAnsi="Arial" w:cs="Arial"/>
                <w:color w:val="00B050"/>
                <w:u w:val="single"/>
              </w:rPr>
            </w:pPr>
            <w:r w:rsidRPr="00F80945">
              <w:rPr>
                <w:rFonts w:ascii="Arial" w:hAnsi="Arial" w:cs="Arial"/>
                <w:color w:val="00B050"/>
                <w:u w:val="single"/>
              </w:rPr>
              <w:t>10</w:t>
            </w:r>
            <w:r w:rsidR="009A5CC5">
              <w:rPr>
                <w:rFonts w:ascii="Arial" w:hAnsi="Arial" w:cs="Arial"/>
                <w:color w:val="00B050"/>
                <w:u w:val="single"/>
              </w:rPr>
              <w:t>6</w:t>
            </w:r>
            <w:r w:rsidRPr="00F80945">
              <w:rPr>
                <w:rFonts w:ascii="Arial" w:hAnsi="Arial" w:cs="Arial"/>
                <w:color w:val="00B050"/>
                <w:u w:val="single"/>
              </w:rPr>
              <w:t xml:space="preserve">. </w:t>
            </w:r>
            <w:proofErr w:type="gramStart"/>
            <w:r w:rsidR="008207FB" w:rsidRPr="00F80945">
              <w:rPr>
                <w:rFonts w:ascii="Arial" w:hAnsi="Arial" w:cs="Arial"/>
                <w:color w:val="00B050"/>
                <w:u w:val="single"/>
              </w:rPr>
              <w:t>DIPUTADO</w:t>
            </w:r>
            <w:r w:rsidR="00B72B3B">
              <w:rPr>
                <w:rFonts w:ascii="Arial" w:hAnsi="Arial" w:cs="Arial"/>
                <w:color w:val="00B050"/>
                <w:u w:val="single"/>
              </w:rPr>
              <w:t xml:space="preserve"> </w:t>
            </w:r>
            <w:r w:rsidR="008207FB" w:rsidRPr="00F80945">
              <w:rPr>
                <w:rFonts w:ascii="Arial" w:hAnsi="Arial" w:cs="Arial"/>
                <w:color w:val="00B050"/>
                <w:u w:val="single"/>
              </w:rPr>
              <w:t xml:space="preserve"> BOBADILLA</w:t>
            </w:r>
            <w:proofErr w:type="gramEnd"/>
          </w:p>
          <w:p w14:paraId="605C7114" w14:textId="60FA86A9" w:rsidR="00B731A9" w:rsidRPr="00F80945" w:rsidRDefault="008207FB" w:rsidP="00B731A9">
            <w:pPr>
              <w:jc w:val="both"/>
              <w:rPr>
                <w:rFonts w:ascii="Arial" w:hAnsi="Arial" w:cs="Arial"/>
                <w:color w:val="00B050"/>
                <w:sz w:val="22"/>
                <w:szCs w:val="22"/>
                <w:u w:val="single"/>
              </w:rPr>
            </w:pPr>
            <w:r w:rsidRPr="00F80945">
              <w:rPr>
                <w:rFonts w:ascii="Arial" w:hAnsi="Arial" w:cs="Arial"/>
                <w:color w:val="00B050"/>
                <w:sz w:val="22"/>
                <w:szCs w:val="22"/>
              </w:rPr>
              <w:t xml:space="preserve">En literal </w:t>
            </w:r>
            <w:proofErr w:type="spellStart"/>
            <w:r w:rsidRPr="00F80945">
              <w:rPr>
                <w:rFonts w:ascii="Arial" w:hAnsi="Arial" w:cs="Arial"/>
                <w:color w:val="00B050"/>
                <w:sz w:val="22"/>
                <w:szCs w:val="22"/>
              </w:rPr>
              <w:t>ii</w:t>
            </w:r>
            <w:proofErr w:type="spellEnd"/>
            <w:r w:rsidRPr="00F80945">
              <w:rPr>
                <w:rFonts w:ascii="Arial" w:hAnsi="Arial" w:cs="Arial"/>
                <w:color w:val="00B050"/>
                <w:sz w:val="22"/>
                <w:szCs w:val="22"/>
              </w:rPr>
              <w:t>. del inciso segundo del numeral 86) del artículo 5° del proyecto propuesto incorpórese a continuación de la expresión “o por sexo” la expresión “, por motivos de conservación”.</w:t>
            </w:r>
          </w:p>
          <w:p w14:paraId="03837C85" w14:textId="77777777" w:rsidR="00DB4B5B" w:rsidRDefault="00DB4B5B" w:rsidP="00B731A9">
            <w:pPr>
              <w:jc w:val="both"/>
              <w:rPr>
                <w:rFonts w:ascii="Arial" w:hAnsi="Arial" w:cs="Arial"/>
                <w:sz w:val="24"/>
                <w:szCs w:val="24"/>
                <w:u w:val="single"/>
              </w:rPr>
            </w:pPr>
          </w:p>
          <w:p w14:paraId="3DCAE629" w14:textId="77777777" w:rsidR="00767234" w:rsidRPr="00986560" w:rsidRDefault="00767234" w:rsidP="00B731A9">
            <w:pPr>
              <w:jc w:val="both"/>
              <w:rPr>
                <w:rFonts w:ascii="Arial" w:hAnsi="Arial" w:cs="Arial"/>
                <w:sz w:val="24"/>
                <w:szCs w:val="24"/>
                <w:u w:val="single"/>
              </w:rPr>
            </w:pPr>
          </w:p>
          <w:p w14:paraId="785C6CD6" w14:textId="441CF24B" w:rsidR="002A6503" w:rsidRPr="002A6503" w:rsidRDefault="00972C0C" w:rsidP="00B731A9">
            <w:pPr>
              <w:jc w:val="both"/>
              <w:rPr>
                <w:rFonts w:ascii="Arial" w:hAnsi="Arial" w:cs="Arial"/>
                <w:sz w:val="24"/>
                <w:szCs w:val="24"/>
              </w:rPr>
            </w:pPr>
            <w:r>
              <w:rPr>
                <w:rFonts w:ascii="Arial" w:hAnsi="Arial" w:cs="Arial"/>
                <w:sz w:val="24"/>
                <w:szCs w:val="24"/>
              </w:rPr>
              <w:lastRenderedPageBreak/>
              <w:t>10</w:t>
            </w:r>
            <w:r w:rsidR="009A5CC5">
              <w:rPr>
                <w:rFonts w:ascii="Arial" w:hAnsi="Arial" w:cs="Arial"/>
                <w:sz w:val="24"/>
                <w:szCs w:val="24"/>
              </w:rPr>
              <w:t>7</w:t>
            </w:r>
            <w:r>
              <w:rPr>
                <w:rFonts w:ascii="Arial" w:hAnsi="Arial" w:cs="Arial"/>
                <w:sz w:val="24"/>
                <w:szCs w:val="24"/>
              </w:rPr>
              <w:t>. DIPUTADO</w:t>
            </w:r>
            <w:r w:rsidR="002A6503" w:rsidRPr="002A6503">
              <w:rPr>
                <w:rFonts w:ascii="Arial" w:hAnsi="Arial" w:cs="Arial"/>
                <w:sz w:val="24"/>
                <w:szCs w:val="24"/>
              </w:rPr>
              <w:t xml:space="preserve"> ROMERO</w:t>
            </w:r>
          </w:p>
          <w:p w14:paraId="25248865" w14:textId="3A76BDCE" w:rsidR="00DB4B5B" w:rsidRPr="002A6503" w:rsidRDefault="002A6503" w:rsidP="00B731A9">
            <w:pPr>
              <w:jc w:val="both"/>
              <w:rPr>
                <w:rFonts w:ascii="Arial" w:hAnsi="Arial" w:cs="Arial"/>
                <w:sz w:val="24"/>
                <w:szCs w:val="24"/>
                <w:u w:val="single"/>
              </w:rPr>
            </w:pPr>
            <w:r w:rsidRPr="002A6503">
              <w:rPr>
                <w:rFonts w:ascii="Arial" w:hAnsi="Arial" w:cs="Arial"/>
                <w:sz w:val="24"/>
                <w:szCs w:val="24"/>
              </w:rPr>
              <w:t>Modificase el numeral 87) del artículo 5 en el sentido de reemplazar la oración "o la aquel que lo reemplace" por "o aquel que lo reemplace".</w:t>
            </w:r>
          </w:p>
          <w:p w14:paraId="0ED92FC0" w14:textId="77777777" w:rsidR="00DB4B5B" w:rsidRPr="00986560" w:rsidRDefault="00DB4B5B" w:rsidP="00B731A9">
            <w:pPr>
              <w:jc w:val="both"/>
              <w:rPr>
                <w:rFonts w:ascii="Arial" w:hAnsi="Arial" w:cs="Arial"/>
                <w:sz w:val="24"/>
                <w:szCs w:val="24"/>
                <w:u w:val="single"/>
              </w:rPr>
            </w:pPr>
          </w:p>
          <w:p w14:paraId="7B716B96" w14:textId="705BDB1B" w:rsidR="00DB4B5B" w:rsidRPr="00986560" w:rsidRDefault="00972C0C" w:rsidP="00B731A9">
            <w:pPr>
              <w:jc w:val="both"/>
              <w:rPr>
                <w:rFonts w:ascii="Arial" w:hAnsi="Arial" w:cs="Arial"/>
                <w:sz w:val="24"/>
                <w:szCs w:val="24"/>
                <w:u w:val="single"/>
              </w:rPr>
            </w:pPr>
            <w:r>
              <w:rPr>
                <w:rFonts w:ascii="Arial" w:hAnsi="Arial" w:cs="Arial"/>
                <w:sz w:val="24"/>
                <w:szCs w:val="24"/>
                <w:u w:val="single"/>
              </w:rPr>
              <w:t>10</w:t>
            </w:r>
            <w:r w:rsidR="009A5CC5">
              <w:rPr>
                <w:rFonts w:ascii="Arial" w:hAnsi="Arial" w:cs="Arial"/>
                <w:sz w:val="24"/>
                <w:szCs w:val="24"/>
                <w:u w:val="single"/>
              </w:rPr>
              <w:t>8</w:t>
            </w:r>
            <w:r>
              <w:rPr>
                <w:rFonts w:ascii="Arial" w:hAnsi="Arial" w:cs="Arial"/>
                <w:sz w:val="24"/>
                <w:szCs w:val="24"/>
                <w:u w:val="single"/>
              </w:rPr>
              <w:t xml:space="preserve">. </w:t>
            </w:r>
            <w:r w:rsidR="00DB4B5B" w:rsidRPr="00986560">
              <w:rPr>
                <w:rFonts w:ascii="Arial" w:hAnsi="Arial" w:cs="Arial"/>
                <w:sz w:val="24"/>
                <w:szCs w:val="24"/>
                <w:u w:val="single"/>
              </w:rPr>
              <w:t>DIPUTADO IBÁÑEZ:</w:t>
            </w:r>
          </w:p>
          <w:p w14:paraId="0EB01EF0" w14:textId="1FB4F03F" w:rsidR="00B731A9" w:rsidRDefault="000A4BEF" w:rsidP="00B731A9">
            <w:pPr>
              <w:jc w:val="both"/>
              <w:rPr>
                <w:rFonts w:ascii="Arial" w:hAnsi="Arial" w:cs="Arial"/>
                <w:sz w:val="24"/>
                <w:szCs w:val="24"/>
              </w:rPr>
            </w:pPr>
            <w:proofErr w:type="spellStart"/>
            <w:r w:rsidRPr="00986560">
              <w:rPr>
                <w:rFonts w:ascii="Arial" w:hAnsi="Arial" w:cs="Arial"/>
                <w:sz w:val="24"/>
                <w:szCs w:val="24"/>
              </w:rPr>
              <w:t>Modifícase</w:t>
            </w:r>
            <w:proofErr w:type="spellEnd"/>
            <w:r w:rsidRPr="00986560">
              <w:rPr>
                <w:rFonts w:ascii="Arial" w:hAnsi="Arial" w:cs="Arial"/>
                <w:sz w:val="24"/>
                <w:szCs w:val="24"/>
              </w:rPr>
              <w:t xml:space="preserve"> el numeral 87) del artículo 5 en el sentido de reemplazar la oración "o la aquel que lo reemplace" por "o aquel que lo reemplace".</w:t>
            </w:r>
          </w:p>
          <w:p w14:paraId="46BF94B1" w14:textId="77777777" w:rsidR="00FE45DE" w:rsidRDefault="00FE45DE" w:rsidP="00B731A9">
            <w:pPr>
              <w:jc w:val="both"/>
              <w:rPr>
                <w:rFonts w:ascii="Arial" w:hAnsi="Arial" w:cs="Arial"/>
                <w:sz w:val="24"/>
                <w:szCs w:val="24"/>
              </w:rPr>
            </w:pPr>
          </w:p>
          <w:p w14:paraId="3B7CF1A9" w14:textId="77777777" w:rsidR="00FE45DE" w:rsidRPr="00986560" w:rsidRDefault="00FE45DE" w:rsidP="00B731A9">
            <w:pPr>
              <w:jc w:val="both"/>
              <w:rPr>
                <w:rFonts w:ascii="Arial" w:hAnsi="Arial" w:cs="Arial"/>
                <w:sz w:val="24"/>
                <w:szCs w:val="24"/>
              </w:rPr>
            </w:pPr>
          </w:p>
          <w:p w14:paraId="365BBE78" w14:textId="77777777" w:rsidR="00B731A9" w:rsidRDefault="00B731A9" w:rsidP="00B731A9">
            <w:pPr>
              <w:jc w:val="both"/>
              <w:rPr>
                <w:rFonts w:ascii="Arial" w:hAnsi="Arial" w:cs="Arial"/>
                <w:sz w:val="24"/>
                <w:szCs w:val="24"/>
                <w:u w:val="single"/>
              </w:rPr>
            </w:pPr>
          </w:p>
          <w:p w14:paraId="0536E562" w14:textId="648CE294" w:rsidR="00CF40C1" w:rsidRPr="008207FB" w:rsidRDefault="00FE45DE" w:rsidP="00CF40C1">
            <w:pPr>
              <w:jc w:val="both"/>
              <w:rPr>
                <w:rFonts w:ascii="Arial" w:hAnsi="Arial" w:cs="Arial"/>
                <w:u w:val="single"/>
              </w:rPr>
            </w:pPr>
            <w:r>
              <w:rPr>
                <w:rFonts w:ascii="Arial" w:hAnsi="Arial" w:cs="Arial"/>
                <w:u w:val="single"/>
              </w:rPr>
              <w:t>10</w:t>
            </w:r>
            <w:r w:rsidR="009A5CC5">
              <w:rPr>
                <w:rFonts w:ascii="Arial" w:hAnsi="Arial" w:cs="Arial"/>
                <w:u w:val="single"/>
              </w:rPr>
              <w:t>9</w:t>
            </w:r>
            <w:r>
              <w:rPr>
                <w:rFonts w:ascii="Arial" w:hAnsi="Arial" w:cs="Arial"/>
                <w:u w:val="single"/>
              </w:rPr>
              <w:t xml:space="preserve">. </w:t>
            </w:r>
            <w:r w:rsidR="00CF40C1" w:rsidRPr="008207FB">
              <w:rPr>
                <w:rFonts w:ascii="Arial" w:hAnsi="Arial" w:cs="Arial"/>
                <w:u w:val="single"/>
              </w:rPr>
              <w:t>DIPUTADO</w:t>
            </w:r>
            <w:r w:rsidR="00B72B3B">
              <w:rPr>
                <w:rFonts w:ascii="Arial" w:hAnsi="Arial" w:cs="Arial"/>
                <w:u w:val="single"/>
              </w:rPr>
              <w:t xml:space="preserve"> </w:t>
            </w:r>
            <w:r w:rsidR="00CF40C1" w:rsidRPr="008207FB">
              <w:rPr>
                <w:rFonts w:ascii="Arial" w:hAnsi="Arial" w:cs="Arial"/>
                <w:u w:val="single"/>
              </w:rPr>
              <w:t>BOBADILLA</w:t>
            </w:r>
            <w:r>
              <w:rPr>
                <w:rFonts w:ascii="Arial" w:hAnsi="Arial" w:cs="Arial"/>
                <w:u w:val="single"/>
              </w:rPr>
              <w:t>,</w:t>
            </w:r>
          </w:p>
          <w:p w14:paraId="01497D33" w14:textId="361934A4" w:rsidR="00CF40C1" w:rsidRDefault="00CF40C1" w:rsidP="00B731A9">
            <w:pPr>
              <w:jc w:val="both"/>
              <w:rPr>
                <w:rFonts w:ascii="Arial" w:hAnsi="Arial" w:cs="Arial"/>
                <w:sz w:val="22"/>
                <w:szCs w:val="22"/>
              </w:rPr>
            </w:pPr>
            <w:r w:rsidRPr="00CF40C1">
              <w:rPr>
                <w:rFonts w:ascii="Arial" w:hAnsi="Arial" w:cs="Arial"/>
                <w:sz w:val="22"/>
                <w:szCs w:val="22"/>
              </w:rPr>
              <w:t xml:space="preserve">Para incorporar un nuevo numeral en el artículo 5 del proyecto propuesto del siguiente tenor: “x) Pescador: toda persona empleada o contratada, cualquiera sea su cargo, o que ejerza una actividad profesional a bordo de un buque pesquero, incluidas las personas que trabajen a bordo y cuya remuneración se base en el reparto de las capturas. De igual forma se considera Pescador al titular de una licencia transable de pesca. Se excluyen de dicho concepto los prácticos, el personal naval, otras personas al servicio permanente </w:t>
            </w:r>
            <w:proofErr w:type="spellStart"/>
            <w:r w:rsidRPr="00CF40C1">
              <w:rPr>
                <w:rFonts w:ascii="Arial" w:hAnsi="Arial" w:cs="Arial"/>
                <w:sz w:val="22"/>
                <w:szCs w:val="22"/>
              </w:rPr>
              <w:t>del</w:t>
            </w:r>
            <w:proofErr w:type="spellEnd"/>
            <w:r w:rsidRPr="00CF40C1">
              <w:rPr>
                <w:rFonts w:ascii="Arial" w:hAnsi="Arial" w:cs="Arial"/>
                <w:sz w:val="22"/>
                <w:szCs w:val="22"/>
              </w:rPr>
              <w:t xml:space="preserve"> un gobierno y los observadores pesqueros a bordo”.</w:t>
            </w:r>
          </w:p>
          <w:p w14:paraId="652A0CD0" w14:textId="77777777" w:rsidR="002543A8" w:rsidRDefault="002543A8" w:rsidP="002543A8">
            <w:pPr>
              <w:jc w:val="both"/>
              <w:rPr>
                <w:rFonts w:ascii="Arial" w:hAnsi="Arial" w:cs="Arial"/>
                <w:sz w:val="24"/>
                <w:szCs w:val="24"/>
                <w:u w:val="single"/>
              </w:rPr>
            </w:pPr>
          </w:p>
          <w:p w14:paraId="29CC3D68" w14:textId="77777777" w:rsidR="00767234" w:rsidRDefault="00767234" w:rsidP="002543A8">
            <w:pPr>
              <w:jc w:val="both"/>
              <w:rPr>
                <w:rFonts w:ascii="Arial" w:hAnsi="Arial" w:cs="Arial"/>
                <w:sz w:val="24"/>
                <w:szCs w:val="24"/>
                <w:u w:val="single"/>
              </w:rPr>
            </w:pPr>
          </w:p>
          <w:p w14:paraId="470503B7" w14:textId="77777777" w:rsidR="00767234" w:rsidRDefault="00767234" w:rsidP="002543A8">
            <w:pPr>
              <w:jc w:val="both"/>
              <w:rPr>
                <w:rFonts w:ascii="Arial" w:hAnsi="Arial" w:cs="Arial"/>
                <w:sz w:val="24"/>
                <w:szCs w:val="24"/>
                <w:u w:val="single"/>
              </w:rPr>
            </w:pPr>
          </w:p>
          <w:p w14:paraId="193A848C" w14:textId="08FFB6D2" w:rsidR="002543A8" w:rsidRPr="008207FB" w:rsidRDefault="00FE45DE" w:rsidP="002543A8">
            <w:pPr>
              <w:jc w:val="both"/>
              <w:rPr>
                <w:rFonts w:ascii="Arial" w:hAnsi="Arial" w:cs="Arial"/>
                <w:u w:val="single"/>
              </w:rPr>
            </w:pPr>
            <w:r>
              <w:rPr>
                <w:rFonts w:ascii="Arial" w:hAnsi="Arial" w:cs="Arial"/>
                <w:u w:val="single"/>
              </w:rPr>
              <w:lastRenderedPageBreak/>
              <w:t>1</w:t>
            </w:r>
            <w:r w:rsidR="009A5CC5">
              <w:rPr>
                <w:rFonts w:ascii="Arial" w:hAnsi="Arial" w:cs="Arial"/>
                <w:u w:val="single"/>
              </w:rPr>
              <w:t>10</w:t>
            </w:r>
            <w:r>
              <w:rPr>
                <w:rFonts w:ascii="Arial" w:hAnsi="Arial" w:cs="Arial"/>
                <w:u w:val="single"/>
              </w:rPr>
              <w:t xml:space="preserve">. </w:t>
            </w:r>
            <w:r w:rsidR="002543A8" w:rsidRPr="008207FB">
              <w:rPr>
                <w:rFonts w:ascii="Arial" w:hAnsi="Arial" w:cs="Arial"/>
                <w:u w:val="single"/>
              </w:rPr>
              <w:t>DIPUTADO BOBADILLA</w:t>
            </w:r>
          </w:p>
          <w:p w14:paraId="74766C81" w14:textId="0B19EEB3" w:rsidR="002543A8" w:rsidRDefault="002543A8" w:rsidP="00B731A9">
            <w:pPr>
              <w:jc w:val="both"/>
              <w:rPr>
                <w:rFonts w:ascii="Arial" w:hAnsi="Arial" w:cs="Arial"/>
                <w:sz w:val="22"/>
                <w:szCs w:val="22"/>
              </w:rPr>
            </w:pPr>
            <w:r w:rsidRPr="002543A8">
              <w:rPr>
                <w:rFonts w:ascii="Arial" w:hAnsi="Arial" w:cs="Arial"/>
                <w:sz w:val="22"/>
                <w:szCs w:val="22"/>
              </w:rPr>
              <w:t>Para incorporar un nuevo numeral en el artículo 5 del proyecto propuesto, del siguiente tenor: “x) Pescador Industrial: Trabajador de la Industria pesquera extractiva que, mediante un título otorgado por la Autoridad Marítima y, en virtud de un contrato de trabajo ejerce funciones a bordo de una nave de pesca industrial.</w:t>
            </w:r>
          </w:p>
          <w:p w14:paraId="342D25F5" w14:textId="77777777" w:rsidR="00226767" w:rsidRDefault="00226767" w:rsidP="00B731A9">
            <w:pPr>
              <w:jc w:val="both"/>
              <w:rPr>
                <w:rFonts w:ascii="Arial" w:hAnsi="Arial" w:cs="Arial"/>
                <w:sz w:val="22"/>
                <w:szCs w:val="22"/>
              </w:rPr>
            </w:pPr>
          </w:p>
          <w:p w14:paraId="3CE75D70" w14:textId="2D319093" w:rsidR="00226767" w:rsidRDefault="00FE45DE" w:rsidP="00B731A9">
            <w:pPr>
              <w:jc w:val="both"/>
              <w:rPr>
                <w:rFonts w:ascii="Arial" w:hAnsi="Arial" w:cs="Arial"/>
                <w:sz w:val="22"/>
                <w:szCs w:val="22"/>
              </w:rPr>
            </w:pPr>
            <w:r>
              <w:rPr>
                <w:rFonts w:ascii="Arial" w:hAnsi="Arial" w:cs="Arial"/>
                <w:sz w:val="22"/>
                <w:szCs w:val="22"/>
              </w:rPr>
              <w:t>1</w:t>
            </w:r>
            <w:r w:rsidR="00FE7816">
              <w:rPr>
                <w:rFonts w:ascii="Arial" w:hAnsi="Arial" w:cs="Arial"/>
                <w:sz w:val="22"/>
                <w:szCs w:val="22"/>
              </w:rPr>
              <w:t>1</w:t>
            </w:r>
            <w:r w:rsidR="009A5CC5">
              <w:rPr>
                <w:rFonts w:ascii="Arial" w:hAnsi="Arial" w:cs="Arial"/>
                <w:sz w:val="22"/>
                <w:szCs w:val="22"/>
              </w:rPr>
              <w:t>1</w:t>
            </w:r>
            <w:r>
              <w:rPr>
                <w:rFonts w:ascii="Arial" w:hAnsi="Arial" w:cs="Arial"/>
                <w:sz w:val="22"/>
                <w:szCs w:val="22"/>
              </w:rPr>
              <w:t xml:space="preserve">. DIPUTADO </w:t>
            </w:r>
            <w:r w:rsidR="00226767">
              <w:rPr>
                <w:rFonts w:ascii="Arial" w:hAnsi="Arial" w:cs="Arial"/>
                <w:sz w:val="22"/>
                <w:szCs w:val="22"/>
              </w:rPr>
              <w:t>SEPÚLVEDA</w:t>
            </w:r>
          </w:p>
          <w:p w14:paraId="04557FC3" w14:textId="184B9086" w:rsidR="00226767" w:rsidRDefault="00226767" w:rsidP="00B731A9">
            <w:pPr>
              <w:jc w:val="both"/>
              <w:rPr>
                <w:rFonts w:ascii="Arial" w:hAnsi="Arial" w:cs="Arial"/>
                <w:sz w:val="22"/>
                <w:szCs w:val="22"/>
              </w:rPr>
            </w:pPr>
            <w:r>
              <w:rPr>
                <w:rFonts w:ascii="Arial" w:hAnsi="Arial" w:cs="Arial"/>
                <w:sz w:val="22"/>
                <w:szCs w:val="22"/>
              </w:rPr>
              <w:t>Incorporar un nuevo artículo 88</w:t>
            </w:r>
          </w:p>
          <w:p w14:paraId="1FA03018" w14:textId="4F1619ED" w:rsidR="00226767" w:rsidRPr="00226767" w:rsidRDefault="00226767" w:rsidP="00226767">
            <w:pPr>
              <w:jc w:val="both"/>
              <w:rPr>
                <w:rFonts w:ascii="Arial" w:hAnsi="Arial" w:cs="Arial"/>
                <w:sz w:val="22"/>
                <w:szCs w:val="22"/>
              </w:rPr>
            </w:pPr>
            <w:r w:rsidRPr="00226767">
              <w:rPr>
                <w:rFonts w:ascii="Arial" w:hAnsi="Arial" w:cs="Arial"/>
                <w:sz w:val="22"/>
                <w:szCs w:val="22"/>
              </w:rPr>
              <w:t>88)Especie Asociada: especie hidrobiológica que ocupa temporal o permanentemente un espacio marítimo común con la especie objetivo, y que, por efecto pasivo del enmalle o espinel, se captura de manera involuntaria en una proporción significativa, superando en ocasiones el volumen de la especie objetivo, cuando las embarcaciones pesqueras artesanales menores de 12 metros de eslora y sin cubierta, orientan su esfuerzo de pesca a la explotación de las especies objetivos.</w:t>
            </w:r>
          </w:p>
          <w:p w14:paraId="35A452D5" w14:textId="77777777" w:rsidR="00B731A9" w:rsidRDefault="00B731A9" w:rsidP="00B731A9">
            <w:pPr>
              <w:jc w:val="both"/>
              <w:rPr>
                <w:rFonts w:ascii="Arial" w:hAnsi="Arial" w:cs="Arial"/>
                <w:sz w:val="24"/>
                <w:szCs w:val="24"/>
                <w:u w:val="single"/>
              </w:rPr>
            </w:pPr>
          </w:p>
          <w:p w14:paraId="11A61FD2" w14:textId="77777777" w:rsidR="007A7570" w:rsidRPr="00986560" w:rsidRDefault="007A7570" w:rsidP="00B731A9">
            <w:pPr>
              <w:jc w:val="both"/>
              <w:rPr>
                <w:rFonts w:ascii="Arial" w:hAnsi="Arial" w:cs="Arial"/>
                <w:sz w:val="24"/>
                <w:szCs w:val="24"/>
                <w:u w:val="single"/>
              </w:rPr>
            </w:pPr>
          </w:p>
          <w:p w14:paraId="73E95A20" w14:textId="24FDA4BE" w:rsidR="00B731A9" w:rsidRPr="007A7570" w:rsidRDefault="007A7570" w:rsidP="00B731A9">
            <w:pPr>
              <w:jc w:val="both"/>
              <w:rPr>
                <w:rFonts w:ascii="Arial" w:hAnsi="Arial" w:cs="Arial"/>
                <w:sz w:val="22"/>
                <w:szCs w:val="22"/>
                <w:u w:val="single"/>
              </w:rPr>
            </w:pPr>
            <w:r w:rsidRPr="007A7570">
              <w:rPr>
                <w:rFonts w:ascii="Arial" w:hAnsi="Arial" w:cs="Arial"/>
                <w:sz w:val="22"/>
                <w:szCs w:val="22"/>
                <w:u w:val="single"/>
              </w:rPr>
              <w:t>1</w:t>
            </w:r>
            <w:r w:rsidR="00FE7816">
              <w:rPr>
                <w:rFonts w:ascii="Arial" w:hAnsi="Arial" w:cs="Arial"/>
                <w:sz w:val="22"/>
                <w:szCs w:val="22"/>
                <w:u w:val="single"/>
              </w:rPr>
              <w:t>1</w:t>
            </w:r>
            <w:r w:rsidR="009A5CC5">
              <w:rPr>
                <w:rFonts w:ascii="Arial" w:hAnsi="Arial" w:cs="Arial"/>
                <w:sz w:val="22"/>
                <w:szCs w:val="22"/>
                <w:u w:val="single"/>
              </w:rPr>
              <w:t>2</w:t>
            </w:r>
            <w:r w:rsidRPr="007A7570">
              <w:rPr>
                <w:rFonts w:ascii="Arial" w:hAnsi="Arial" w:cs="Arial"/>
                <w:sz w:val="22"/>
                <w:szCs w:val="22"/>
                <w:u w:val="single"/>
              </w:rPr>
              <w:t xml:space="preserve">. </w:t>
            </w:r>
            <w:r w:rsidR="00B731A9" w:rsidRPr="007A7570">
              <w:rPr>
                <w:rFonts w:ascii="Arial" w:hAnsi="Arial" w:cs="Arial"/>
                <w:sz w:val="22"/>
                <w:szCs w:val="22"/>
                <w:u w:val="single"/>
              </w:rPr>
              <w:t>DIPUTADA ÑANCO</w:t>
            </w:r>
          </w:p>
          <w:p w14:paraId="2C94A58F" w14:textId="22ABF852" w:rsidR="00B731A9" w:rsidRPr="007A7570" w:rsidRDefault="00B731A9" w:rsidP="00B731A9">
            <w:pPr>
              <w:jc w:val="both"/>
              <w:rPr>
                <w:rFonts w:ascii="Arial" w:hAnsi="Arial" w:cs="Arial"/>
                <w:sz w:val="22"/>
                <w:szCs w:val="22"/>
              </w:rPr>
            </w:pPr>
            <w:r w:rsidRPr="007A7570">
              <w:rPr>
                <w:rFonts w:ascii="Arial" w:hAnsi="Arial" w:cs="Arial"/>
                <w:sz w:val="22"/>
                <w:szCs w:val="22"/>
              </w:rPr>
              <w:t>Agréguese un nuevo numeral al final del artículo 5, Párrafo IV de la ley, de la siguiente forma:</w:t>
            </w:r>
            <w:r w:rsidR="00CF40C1" w:rsidRPr="007A7570">
              <w:rPr>
                <w:rFonts w:ascii="Arial" w:hAnsi="Arial" w:cs="Arial"/>
                <w:sz w:val="22"/>
                <w:szCs w:val="22"/>
              </w:rPr>
              <w:t xml:space="preserve"> </w:t>
            </w:r>
            <w:r w:rsidRPr="007A7570">
              <w:rPr>
                <w:rFonts w:ascii="Arial" w:hAnsi="Arial" w:cs="Arial"/>
                <w:sz w:val="22"/>
                <w:szCs w:val="22"/>
              </w:rPr>
              <w:t xml:space="preserve">88) Pueblos originarios: Aquellos descendientes de poblaciones que habitaban en el país o en una región geográfica a la que pertenece el país en la época de la conquista o la colonización o del establecimiento de las actuales fronteras </w:t>
            </w:r>
            <w:r w:rsidRPr="007A7570">
              <w:rPr>
                <w:rFonts w:ascii="Arial" w:hAnsi="Arial" w:cs="Arial"/>
                <w:sz w:val="22"/>
                <w:szCs w:val="22"/>
              </w:rPr>
              <w:lastRenderedPageBreak/>
              <w:t>estatales y que, cualquiera que sea su situación jurídica, promueven la conservación de sus propias instituciones sociales, económicas, culturales y políticas, o parte de ellas.</w:t>
            </w:r>
          </w:p>
          <w:p w14:paraId="61BF4D63" w14:textId="77777777" w:rsidR="00CF40C1" w:rsidRPr="007A7570" w:rsidRDefault="00CF40C1" w:rsidP="00B731A9">
            <w:pPr>
              <w:jc w:val="both"/>
              <w:rPr>
                <w:rFonts w:ascii="Arial" w:hAnsi="Arial" w:cs="Arial"/>
                <w:sz w:val="22"/>
                <w:szCs w:val="22"/>
              </w:rPr>
            </w:pPr>
          </w:p>
          <w:p w14:paraId="1185FAAF" w14:textId="43D5E69F" w:rsidR="00085C6A" w:rsidRPr="007A7570" w:rsidRDefault="007A7570" w:rsidP="00085C6A">
            <w:pPr>
              <w:jc w:val="both"/>
              <w:rPr>
                <w:rFonts w:ascii="Arial" w:hAnsi="Arial" w:cs="Arial"/>
                <w:sz w:val="22"/>
                <w:szCs w:val="22"/>
                <w:u w:val="single"/>
              </w:rPr>
            </w:pPr>
            <w:r w:rsidRPr="007A7570">
              <w:rPr>
                <w:rFonts w:ascii="Arial" w:hAnsi="Arial" w:cs="Arial"/>
                <w:sz w:val="22"/>
                <w:szCs w:val="22"/>
                <w:u w:val="single"/>
              </w:rPr>
              <w:t>11</w:t>
            </w:r>
            <w:r w:rsidR="009A5CC5">
              <w:rPr>
                <w:rFonts w:ascii="Arial" w:hAnsi="Arial" w:cs="Arial"/>
                <w:sz w:val="22"/>
                <w:szCs w:val="22"/>
                <w:u w:val="single"/>
              </w:rPr>
              <w:t>3</w:t>
            </w:r>
            <w:r w:rsidRPr="007A7570">
              <w:rPr>
                <w:rFonts w:ascii="Arial" w:hAnsi="Arial" w:cs="Arial"/>
                <w:sz w:val="22"/>
                <w:szCs w:val="22"/>
                <w:u w:val="single"/>
              </w:rPr>
              <w:t xml:space="preserve">. </w:t>
            </w:r>
            <w:r w:rsidR="00085C6A" w:rsidRPr="007A7570">
              <w:rPr>
                <w:rFonts w:ascii="Arial" w:hAnsi="Arial" w:cs="Arial"/>
                <w:sz w:val="22"/>
                <w:szCs w:val="22"/>
                <w:u w:val="single"/>
              </w:rPr>
              <w:t>DIPUTADA ÑANCO</w:t>
            </w:r>
          </w:p>
          <w:p w14:paraId="3C287EF6" w14:textId="3D76CC3C" w:rsidR="00085C6A" w:rsidRPr="007A7570" w:rsidRDefault="00085C6A" w:rsidP="00085C6A">
            <w:pPr>
              <w:jc w:val="both"/>
              <w:rPr>
                <w:rFonts w:ascii="Arial" w:hAnsi="Arial" w:cs="Arial"/>
                <w:sz w:val="22"/>
                <w:szCs w:val="22"/>
              </w:rPr>
            </w:pPr>
            <w:r w:rsidRPr="007A7570">
              <w:rPr>
                <w:rFonts w:ascii="Arial" w:hAnsi="Arial" w:cs="Arial"/>
                <w:sz w:val="22"/>
                <w:szCs w:val="22"/>
              </w:rPr>
              <w:t>Agréguese un nuevo numeral al final del artículo 5, Párrafo IV de la ley, de la siguiente forma:</w:t>
            </w:r>
          </w:p>
          <w:p w14:paraId="1E714FF0" w14:textId="2B450E0F" w:rsidR="00085C6A" w:rsidRPr="007A7570" w:rsidRDefault="00085C6A" w:rsidP="00085C6A">
            <w:pPr>
              <w:jc w:val="both"/>
              <w:rPr>
                <w:rFonts w:ascii="Arial" w:hAnsi="Arial" w:cs="Arial"/>
                <w:sz w:val="22"/>
                <w:szCs w:val="22"/>
              </w:rPr>
            </w:pPr>
            <w:r w:rsidRPr="007A7570">
              <w:rPr>
                <w:rFonts w:ascii="Arial" w:hAnsi="Arial" w:cs="Arial"/>
                <w:sz w:val="22"/>
                <w:szCs w:val="22"/>
              </w:rPr>
              <w:t xml:space="preserve">89) ECMPO espacio marino delimitado, cuya administración es entregada a comunidades indígenas o asociaciones de ellas, cuyos integrantes han ejercido el uso consuetudinario de dicho espacio., </w:t>
            </w:r>
            <w:r w:rsidR="00AC3AA3" w:rsidRPr="007A7570">
              <w:rPr>
                <w:rFonts w:ascii="Arial" w:hAnsi="Arial" w:cs="Arial"/>
                <w:sz w:val="22"/>
                <w:szCs w:val="22"/>
              </w:rPr>
              <w:t>constituidos</w:t>
            </w:r>
            <w:r w:rsidRPr="007A7570">
              <w:rPr>
                <w:rFonts w:ascii="Arial" w:hAnsi="Arial" w:cs="Arial"/>
                <w:sz w:val="22"/>
                <w:szCs w:val="22"/>
              </w:rPr>
              <w:t xml:space="preserve"> de conformidad con la ley 20.249.</w:t>
            </w:r>
          </w:p>
          <w:p w14:paraId="7D69C435" w14:textId="77777777" w:rsidR="00B731A9" w:rsidRPr="007A7570" w:rsidRDefault="00B731A9" w:rsidP="003D6302">
            <w:pPr>
              <w:jc w:val="both"/>
              <w:rPr>
                <w:rFonts w:ascii="Arial" w:hAnsi="Arial" w:cs="Arial"/>
                <w:sz w:val="22"/>
                <w:szCs w:val="22"/>
              </w:rPr>
            </w:pPr>
          </w:p>
          <w:p w14:paraId="46A8F8A4" w14:textId="7AAF3739" w:rsidR="00314148" w:rsidRPr="007A7570" w:rsidRDefault="007A7570" w:rsidP="003D6302">
            <w:pPr>
              <w:jc w:val="both"/>
              <w:rPr>
                <w:rFonts w:ascii="Arial" w:hAnsi="Arial" w:cs="Arial"/>
                <w:sz w:val="22"/>
                <w:szCs w:val="22"/>
              </w:rPr>
            </w:pPr>
            <w:r w:rsidRPr="007A7570">
              <w:rPr>
                <w:rFonts w:ascii="Arial" w:hAnsi="Arial" w:cs="Arial"/>
                <w:sz w:val="22"/>
                <w:szCs w:val="22"/>
              </w:rPr>
              <w:t>11</w:t>
            </w:r>
            <w:r w:rsidR="009A5CC5">
              <w:rPr>
                <w:rFonts w:ascii="Arial" w:hAnsi="Arial" w:cs="Arial"/>
                <w:sz w:val="22"/>
                <w:szCs w:val="22"/>
              </w:rPr>
              <w:t>4</w:t>
            </w:r>
            <w:r w:rsidRPr="007A7570">
              <w:rPr>
                <w:rFonts w:ascii="Arial" w:hAnsi="Arial" w:cs="Arial"/>
                <w:sz w:val="22"/>
                <w:szCs w:val="22"/>
              </w:rPr>
              <w:t xml:space="preserve">. </w:t>
            </w:r>
            <w:r w:rsidR="00314148" w:rsidRPr="007A7570">
              <w:rPr>
                <w:rFonts w:ascii="Arial" w:hAnsi="Arial" w:cs="Arial"/>
                <w:sz w:val="22"/>
                <w:szCs w:val="22"/>
              </w:rPr>
              <w:t>DIPUTADA ÑANCO</w:t>
            </w:r>
          </w:p>
          <w:p w14:paraId="3DE81A0D" w14:textId="77777777" w:rsidR="00CF40C1" w:rsidRPr="007A7570" w:rsidRDefault="00314148" w:rsidP="00314148">
            <w:pPr>
              <w:jc w:val="both"/>
              <w:rPr>
                <w:rFonts w:ascii="Arial" w:hAnsi="Arial" w:cs="Arial"/>
                <w:sz w:val="22"/>
                <w:szCs w:val="22"/>
              </w:rPr>
            </w:pPr>
            <w:r w:rsidRPr="007A7570">
              <w:rPr>
                <w:rFonts w:ascii="Arial" w:hAnsi="Arial" w:cs="Arial"/>
                <w:sz w:val="22"/>
                <w:szCs w:val="22"/>
              </w:rPr>
              <w:t>Agréguense dos nuevos numerales al final del artículo 5, Párrafo IV de la ley, de la siguiente forma:</w:t>
            </w:r>
            <w:r w:rsidR="00CF40C1" w:rsidRPr="007A7570">
              <w:rPr>
                <w:rFonts w:ascii="Arial" w:hAnsi="Arial" w:cs="Arial"/>
                <w:sz w:val="22"/>
                <w:szCs w:val="22"/>
              </w:rPr>
              <w:t xml:space="preserve"> </w:t>
            </w:r>
          </w:p>
          <w:p w14:paraId="5C23A90D" w14:textId="52450BF2" w:rsidR="00314148" w:rsidRPr="00986560" w:rsidRDefault="00314148" w:rsidP="00314148">
            <w:pPr>
              <w:jc w:val="both"/>
              <w:rPr>
                <w:rFonts w:ascii="Arial" w:hAnsi="Arial" w:cs="Arial"/>
                <w:sz w:val="24"/>
                <w:szCs w:val="24"/>
              </w:rPr>
            </w:pPr>
            <w:r w:rsidRPr="007A7570">
              <w:rPr>
                <w:rFonts w:ascii="Arial" w:hAnsi="Arial" w:cs="Arial"/>
                <w:sz w:val="22"/>
                <w:szCs w:val="22"/>
              </w:rPr>
              <w:t>90) Asociaciones indígenas de pescadores: aquellas asociaciones constituidas de conformidad a la ley 19.253, y que tengan como fin productivo la actividad pesquera</w:t>
            </w:r>
            <w:r w:rsidRPr="00986560">
              <w:rPr>
                <w:rFonts w:ascii="Arial" w:hAnsi="Arial" w:cs="Arial"/>
                <w:sz w:val="24"/>
                <w:szCs w:val="24"/>
              </w:rPr>
              <w:t>.</w:t>
            </w:r>
          </w:p>
          <w:p w14:paraId="5093D688" w14:textId="77777777" w:rsidR="00314148" w:rsidRPr="00986560" w:rsidRDefault="00314148" w:rsidP="00314148">
            <w:pPr>
              <w:jc w:val="both"/>
              <w:rPr>
                <w:rFonts w:ascii="Arial" w:hAnsi="Arial" w:cs="Arial"/>
                <w:sz w:val="24"/>
                <w:szCs w:val="24"/>
              </w:rPr>
            </w:pPr>
          </w:p>
          <w:p w14:paraId="57735FA5" w14:textId="5F193DD9" w:rsidR="007A59BB" w:rsidRPr="00986560" w:rsidRDefault="00314148" w:rsidP="00314148">
            <w:pPr>
              <w:jc w:val="both"/>
              <w:rPr>
                <w:rFonts w:ascii="Arial" w:hAnsi="Arial" w:cs="Arial"/>
                <w:sz w:val="24"/>
                <w:szCs w:val="24"/>
              </w:rPr>
            </w:pPr>
            <w:r w:rsidRPr="00986560">
              <w:rPr>
                <w:rFonts w:ascii="Arial" w:hAnsi="Arial" w:cs="Arial"/>
                <w:sz w:val="24"/>
                <w:szCs w:val="24"/>
              </w:rPr>
              <w:t xml:space="preserve">91) </w:t>
            </w:r>
            <w:proofErr w:type="gramStart"/>
            <w:r w:rsidRPr="00986560">
              <w:rPr>
                <w:rFonts w:ascii="Arial" w:hAnsi="Arial" w:cs="Arial"/>
                <w:sz w:val="24"/>
                <w:szCs w:val="24"/>
              </w:rPr>
              <w:t>Comunidad indígena o asociación indígena</w:t>
            </w:r>
            <w:proofErr w:type="gramEnd"/>
            <w:r w:rsidRPr="00986560">
              <w:rPr>
                <w:rFonts w:ascii="Arial" w:hAnsi="Arial" w:cs="Arial"/>
                <w:sz w:val="24"/>
                <w:szCs w:val="24"/>
              </w:rPr>
              <w:t>: aquellas constituidas de conformidad con la ley 19.253.</w:t>
            </w:r>
          </w:p>
          <w:p w14:paraId="43D9609A" w14:textId="77777777" w:rsidR="00E805FC" w:rsidRPr="00A57780" w:rsidRDefault="00E805FC" w:rsidP="00404B1F">
            <w:pPr>
              <w:jc w:val="both"/>
              <w:rPr>
                <w:rFonts w:ascii="Arial" w:hAnsi="Arial" w:cs="Arial"/>
                <w:sz w:val="22"/>
                <w:szCs w:val="22"/>
              </w:rPr>
            </w:pPr>
          </w:p>
          <w:p w14:paraId="4DE06274" w14:textId="58EED888" w:rsidR="007A59BB" w:rsidRPr="00A57780" w:rsidRDefault="00A57780" w:rsidP="00404B1F">
            <w:pPr>
              <w:jc w:val="both"/>
              <w:rPr>
                <w:rFonts w:ascii="Arial" w:hAnsi="Arial" w:cs="Arial"/>
                <w:sz w:val="22"/>
                <w:szCs w:val="22"/>
                <w:u w:val="single"/>
              </w:rPr>
            </w:pPr>
            <w:r w:rsidRPr="00A57780">
              <w:rPr>
                <w:rFonts w:ascii="Arial" w:hAnsi="Arial" w:cs="Arial"/>
                <w:sz w:val="22"/>
                <w:szCs w:val="22"/>
                <w:u w:val="single"/>
              </w:rPr>
              <w:t>11</w:t>
            </w:r>
            <w:r w:rsidR="009A5CC5">
              <w:rPr>
                <w:rFonts w:ascii="Arial" w:hAnsi="Arial" w:cs="Arial"/>
                <w:sz w:val="22"/>
                <w:szCs w:val="22"/>
                <w:u w:val="single"/>
              </w:rPr>
              <w:t>5</w:t>
            </w:r>
            <w:r w:rsidRPr="00A57780">
              <w:rPr>
                <w:rFonts w:ascii="Arial" w:hAnsi="Arial" w:cs="Arial"/>
                <w:sz w:val="22"/>
                <w:szCs w:val="22"/>
                <w:u w:val="single"/>
              </w:rPr>
              <w:t xml:space="preserve">. </w:t>
            </w:r>
            <w:r w:rsidR="001924DC" w:rsidRPr="00A57780">
              <w:rPr>
                <w:rFonts w:ascii="Arial" w:hAnsi="Arial" w:cs="Arial"/>
                <w:sz w:val="22"/>
                <w:szCs w:val="22"/>
                <w:u w:val="single"/>
              </w:rPr>
              <w:t>DIPUTADA CICARDINI Y DIPUTADO MANOUCHEHRI</w:t>
            </w:r>
          </w:p>
          <w:p w14:paraId="6EF2162B" w14:textId="61B44E88" w:rsidR="003A6A2B" w:rsidRPr="00A57780" w:rsidRDefault="00E12FB5" w:rsidP="001924DC">
            <w:pPr>
              <w:jc w:val="both"/>
              <w:rPr>
                <w:rFonts w:ascii="Arial" w:hAnsi="Arial" w:cs="Arial"/>
                <w:sz w:val="22"/>
                <w:szCs w:val="22"/>
              </w:rPr>
            </w:pPr>
            <w:proofErr w:type="spellStart"/>
            <w:proofErr w:type="gramStart"/>
            <w:r w:rsidRPr="00A57780">
              <w:rPr>
                <w:rFonts w:ascii="Arial" w:hAnsi="Arial" w:cs="Arial"/>
                <w:sz w:val="22"/>
                <w:szCs w:val="22"/>
              </w:rPr>
              <w:t>a.</w:t>
            </w:r>
            <w:r w:rsidR="001924DC" w:rsidRPr="00A57780">
              <w:rPr>
                <w:rFonts w:ascii="Arial" w:hAnsi="Arial" w:cs="Arial"/>
                <w:sz w:val="22"/>
                <w:szCs w:val="22"/>
              </w:rPr>
              <w:t>Incorporar</w:t>
            </w:r>
            <w:proofErr w:type="spellEnd"/>
            <w:proofErr w:type="gramEnd"/>
            <w:r w:rsidR="001924DC" w:rsidRPr="00A57780">
              <w:rPr>
                <w:rFonts w:ascii="Arial" w:hAnsi="Arial" w:cs="Arial"/>
                <w:sz w:val="22"/>
                <w:szCs w:val="22"/>
              </w:rPr>
              <w:t xml:space="preserve"> en el artículo 5 una nueva letra en el orden alfabético que corresponda, del </w:t>
            </w:r>
            <w:r w:rsidR="001924DC" w:rsidRPr="00A57780">
              <w:rPr>
                <w:rFonts w:ascii="Arial" w:hAnsi="Arial" w:cs="Arial"/>
                <w:sz w:val="22"/>
                <w:szCs w:val="22"/>
              </w:rPr>
              <w:lastRenderedPageBreak/>
              <w:t>siguiente tenor: “Algas: Todo tipo de especies talofitas vivas o muertas, unicelulares o pluricelulares, pertenecientes al grupo de organismos acuáticos con metabolismo autótrofo, que viven en el medio marino. Divídanse en microalgas, que corresponde a organismos microscópicos, como las diatomeas o los dinoflagelados y las macroalgas que son aquellas que podemos diferenciar a simple vista, sin la necesidad de utilizar un microscopio.”</w:t>
            </w:r>
          </w:p>
          <w:p w14:paraId="0FD03764" w14:textId="77777777" w:rsidR="003A6A2B" w:rsidRPr="00A57780" w:rsidRDefault="003A6A2B" w:rsidP="001924DC">
            <w:pPr>
              <w:jc w:val="both"/>
              <w:rPr>
                <w:rFonts w:ascii="Arial" w:hAnsi="Arial" w:cs="Arial"/>
                <w:sz w:val="22"/>
                <w:szCs w:val="22"/>
              </w:rPr>
            </w:pPr>
          </w:p>
          <w:p w14:paraId="6B2C8577" w14:textId="7F34D18B" w:rsidR="001924DC" w:rsidRPr="001F0A8A" w:rsidRDefault="00E12FB5" w:rsidP="0035399D">
            <w:pPr>
              <w:jc w:val="both"/>
              <w:rPr>
                <w:rFonts w:ascii="Arial" w:hAnsi="Arial" w:cs="Arial"/>
                <w:sz w:val="22"/>
                <w:szCs w:val="22"/>
              </w:rPr>
            </w:pPr>
            <w:proofErr w:type="spellStart"/>
            <w:r w:rsidRPr="00A57780">
              <w:rPr>
                <w:rFonts w:ascii="Arial" w:hAnsi="Arial" w:cs="Arial"/>
                <w:sz w:val="22"/>
                <w:szCs w:val="22"/>
              </w:rPr>
              <w:t>b.</w:t>
            </w:r>
            <w:r w:rsidR="0035399D" w:rsidRPr="00A57780">
              <w:rPr>
                <w:rFonts w:ascii="Arial" w:hAnsi="Arial" w:cs="Arial"/>
                <w:sz w:val="22"/>
                <w:szCs w:val="22"/>
              </w:rPr>
              <w:t>Incorporar</w:t>
            </w:r>
            <w:proofErr w:type="spellEnd"/>
            <w:r w:rsidR="0035399D" w:rsidRPr="00A57780">
              <w:rPr>
                <w:rFonts w:ascii="Arial" w:hAnsi="Arial" w:cs="Arial"/>
                <w:sz w:val="22"/>
                <w:szCs w:val="22"/>
              </w:rPr>
              <w:t xml:space="preserve"> en el artículo 5 una nueva letra en el orden alfabético que corresponda, del siguiente tenor: “</w:t>
            </w:r>
            <w:proofErr w:type="spellStart"/>
            <w:r w:rsidR="0035399D" w:rsidRPr="00A57780">
              <w:rPr>
                <w:rFonts w:ascii="Arial" w:hAnsi="Arial" w:cs="Arial"/>
                <w:sz w:val="22"/>
                <w:szCs w:val="22"/>
              </w:rPr>
              <w:t>Alguería</w:t>
            </w:r>
            <w:proofErr w:type="spellEnd"/>
            <w:r w:rsidR="0035399D" w:rsidRPr="00A57780">
              <w:rPr>
                <w:rFonts w:ascii="Arial" w:hAnsi="Arial" w:cs="Arial"/>
                <w:sz w:val="22"/>
                <w:szCs w:val="22"/>
              </w:rPr>
              <w:t>: actividad que comprende todas las acciones extracción, recolección, recogida, manejo, venta, transporte, almacenamiento, secado, tratamiento y procesamiento de algas, ya sea utilizando equipos, trabajo humano, embarcaciones, herramientas de uso permitidas, mecanismos de extracción, sega y recolección autorizados que se destinan al proceso</w:t>
            </w:r>
            <w:r w:rsidR="0035399D" w:rsidRPr="00986560">
              <w:rPr>
                <w:rFonts w:ascii="Arial" w:hAnsi="Arial" w:cs="Arial"/>
                <w:sz w:val="24"/>
                <w:szCs w:val="24"/>
              </w:rPr>
              <w:t xml:space="preserve"> extractivo, económico y social en torno a las algas, hasta su </w:t>
            </w:r>
            <w:r w:rsidR="0035399D" w:rsidRPr="001F0A8A">
              <w:rPr>
                <w:rFonts w:ascii="Arial" w:hAnsi="Arial" w:cs="Arial"/>
                <w:sz w:val="22"/>
                <w:szCs w:val="22"/>
              </w:rPr>
              <w:t xml:space="preserve">distribución y venta final. Se consideran algas, toda especie o grupo de organismos </w:t>
            </w:r>
            <w:proofErr w:type="spellStart"/>
            <w:r w:rsidR="0035399D" w:rsidRPr="001F0A8A">
              <w:rPr>
                <w:rFonts w:ascii="Arial" w:hAnsi="Arial" w:cs="Arial"/>
                <w:sz w:val="22"/>
                <w:szCs w:val="22"/>
              </w:rPr>
              <w:t>talófitos</w:t>
            </w:r>
            <w:proofErr w:type="spellEnd"/>
            <w:r w:rsidR="0035399D" w:rsidRPr="001F0A8A">
              <w:rPr>
                <w:rFonts w:ascii="Arial" w:hAnsi="Arial" w:cs="Arial"/>
                <w:sz w:val="22"/>
                <w:szCs w:val="22"/>
              </w:rPr>
              <w:t xml:space="preserve"> en un área o zona bentónica o costera, determinada o no por la autoridad y cuya extracción se realiza en embarcaciones desde el mar o a través de la recolección en orilla de playa o rocas costeras, de manera manual, por personas y embarcaciones debidamente inscritas en el Registro Pesquero Artesanal de Algueros.”</w:t>
            </w:r>
          </w:p>
          <w:p w14:paraId="5CE43673" w14:textId="77777777" w:rsidR="007A59BB" w:rsidRPr="001F0A8A" w:rsidRDefault="007A59BB" w:rsidP="00404B1F">
            <w:pPr>
              <w:jc w:val="both"/>
              <w:rPr>
                <w:rFonts w:ascii="Arial" w:hAnsi="Arial" w:cs="Arial"/>
                <w:sz w:val="22"/>
                <w:szCs w:val="22"/>
              </w:rPr>
            </w:pPr>
          </w:p>
          <w:p w14:paraId="7ED078D3" w14:textId="7D081C08" w:rsidR="007E3630" w:rsidRPr="001F0A8A" w:rsidRDefault="007E3630" w:rsidP="007E3630">
            <w:pPr>
              <w:jc w:val="both"/>
              <w:rPr>
                <w:rFonts w:ascii="Arial" w:hAnsi="Arial" w:cs="Arial"/>
                <w:sz w:val="22"/>
                <w:szCs w:val="22"/>
              </w:rPr>
            </w:pPr>
            <w:r w:rsidRPr="001F0A8A">
              <w:rPr>
                <w:rFonts w:ascii="Arial" w:hAnsi="Arial" w:cs="Arial"/>
                <w:sz w:val="22"/>
                <w:szCs w:val="22"/>
              </w:rPr>
              <w:t>c. Incorporar en el artículo 5 una nueva letra en el orden alfabético que corresponda, del siguiente tenor: “</w:t>
            </w:r>
            <w:proofErr w:type="spellStart"/>
            <w:r w:rsidRPr="001F0A8A">
              <w:rPr>
                <w:rFonts w:ascii="Arial" w:hAnsi="Arial" w:cs="Arial"/>
                <w:sz w:val="22"/>
                <w:szCs w:val="22"/>
              </w:rPr>
              <w:t>Alguería</w:t>
            </w:r>
            <w:proofErr w:type="spellEnd"/>
            <w:r w:rsidRPr="001F0A8A">
              <w:rPr>
                <w:rFonts w:ascii="Arial" w:hAnsi="Arial" w:cs="Arial"/>
                <w:sz w:val="22"/>
                <w:szCs w:val="22"/>
              </w:rPr>
              <w:t xml:space="preserve"> artesanal: actividad extractiva o de recolección sobre algas realizada por personas naturales que, en forma personal, directa y habitual, trabajan como extractores o recolectores artesanales, debidamente inscritos en el Registro Alguero Artesanal </w:t>
            </w:r>
            <w:proofErr w:type="gramStart"/>
            <w:r w:rsidRPr="001F0A8A">
              <w:rPr>
                <w:rFonts w:ascii="Arial" w:hAnsi="Arial" w:cs="Arial"/>
                <w:sz w:val="22"/>
                <w:szCs w:val="22"/>
              </w:rPr>
              <w:t>y</w:t>
            </w:r>
            <w:proofErr w:type="gramEnd"/>
            <w:r w:rsidRPr="001F0A8A">
              <w:rPr>
                <w:rFonts w:ascii="Arial" w:hAnsi="Arial" w:cs="Arial"/>
                <w:sz w:val="22"/>
                <w:szCs w:val="22"/>
              </w:rPr>
              <w:t xml:space="preserve"> por tanto, legalmente habilitados, tanto en trabajo humano directo o con el empleo de una embarcación artesanal. La calidad de alguero será de carácter personal, con independencia que la misma persona pudiere figurar inscrito como pescador artesanal. </w:t>
            </w:r>
          </w:p>
          <w:p w14:paraId="72CB600E" w14:textId="73886CE8" w:rsidR="00556116" w:rsidRPr="001F0A8A" w:rsidRDefault="007E3630" w:rsidP="007E3630">
            <w:pPr>
              <w:jc w:val="both"/>
              <w:rPr>
                <w:rFonts w:ascii="Arial" w:hAnsi="Arial" w:cs="Arial"/>
                <w:sz w:val="22"/>
                <w:szCs w:val="22"/>
              </w:rPr>
            </w:pPr>
            <w:r w:rsidRPr="001F0A8A">
              <w:rPr>
                <w:rFonts w:ascii="Arial" w:hAnsi="Arial" w:cs="Arial"/>
                <w:sz w:val="22"/>
                <w:szCs w:val="22"/>
              </w:rPr>
              <w:t xml:space="preserve">Se considerará a su vez </w:t>
            </w:r>
            <w:proofErr w:type="spellStart"/>
            <w:r w:rsidRPr="001F0A8A">
              <w:rPr>
                <w:rFonts w:ascii="Arial" w:hAnsi="Arial" w:cs="Arial"/>
                <w:sz w:val="22"/>
                <w:szCs w:val="22"/>
              </w:rPr>
              <w:t>alguería</w:t>
            </w:r>
            <w:proofErr w:type="spellEnd"/>
            <w:r w:rsidRPr="001F0A8A">
              <w:rPr>
                <w:rFonts w:ascii="Arial" w:hAnsi="Arial" w:cs="Arial"/>
                <w:sz w:val="22"/>
                <w:szCs w:val="22"/>
              </w:rPr>
              <w:t xml:space="preserve"> artesanal la actividad extractiva realizada por personas jurídicas compuestas exclusivamente por personas naturales inscritas como algueros artesanales en los términos establecidos en esta ley. </w:t>
            </w:r>
          </w:p>
          <w:p w14:paraId="1D65129C" w14:textId="30AB72C0" w:rsidR="007E3630" w:rsidRPr="001F0A8A" w:rsidRDefault="007E3630" w:rsidP="007E3630">
            <w:pPr>
              <w:jc w:val="both"/>
              <w:rPr>
                <w:rFonts w:ascii="Arial" w:hAnsi="Arial" w:cs="Arial"/>
                <w:sz w:val="22"/>
                <w:szCs w:val="22"/>
              </w:rPr>
            </w:pPr>
            <w:r w:rsidRPr="001F0A8A">
              <w:rPr>
                <w:rFonts w:ascii="Arial" w:hAnsi="Arial" w:cs="Arial"/>
                <w:sz w:val="22"/>
                <w:szCs w:val="22"/>
              </w:rPr>
              <w:t>Para los efectos de esta ley, la actividad alguera artesanal se ejerce a través de una o más de las siguientes acciones:</w:t>
            </w:r>
          </w:p>
          <w:p w14:paraId="74E47FAD" w14:textId="318EDC38" w:rsidR="007E3630" w:rsidRPr="001F0A8A" w:rsidRDefault="007E3630" w:rsidP="007E3630">
            <w:pPr>
              <w:jc w:val="both"/>
              <w:rPr>
                <w:rFonts w:ascii="Arial" w:hAnsi="Arial" w:cs="Arial"/>
                <w:sz w:val="22"/>
                <w:szCs w:val="22"/>
              </w:rPr>
            </w:pPr>
            <w:r w:rsidRPr="001F0A8A">
              <w:rPr>
                <w:rFonts w:ascii="Arial" w:hAnsi="Arial" w:cs="Arial"/>
                <w:sz w:val="22"/>
                <w:szCs w:val="22"/>
              </w:rPr>
              <w:t xml:space="preserve">a) Alguero artesanal propiamente tal: es aquel que se desempeña como extractor o recolector de algas en playa, dentro de una zona determinada y habilitada por la </w:t>
            </w:r>
          </w:p>
          <w:p w14:paraId="71272EBA" w14:textId="6C1EB5F3" w:rsidR="007E3630" w:rsidRPr="001F0A8A" w:rsidRDefault="007E3630" w:rsidP="007E3630">
            <w:pPr>
              <w:jc w:val="both"/>
              <w:rPr>
                <w:rFonts w:ascii="Arial" w:hAnsi="Arial" w:cs="Arial"/>
                <w:sz w:val="22"/>
                <w:szCs w:val="22"/>
              </w:rPr>
            </w:pPr>
            <w:r w:rsidRPr="001F0A8A">
              <w:rPr>
                <w:rFonts w:ascii="Arial" w:hAnsi="Arial" w:cs="Arial"/>
                <w:sz w:val="22"/>
                <w:szCs w:val="22"/>
              </w:rPr>
              <w:t xml:space="preserve">autoridad. Es recolector quién recupera algas flotantes, por sus medios directos, con o sin herramientas, en aguas de poca profundidad o </w:t>
            </w:r>
            <w:r w:rsidRPr="001F0A8A">
              <w:rPr>
                <w:rFonts w:ascii="Arial" w:hAnsi="Arial" w:cs="Arial"/>
                <w:sz w:val="22"/>
                <w:szCs w:val="22"/>
              </w:rPr>
              <w:lastRenderedPageBreak/>
              <w:t>varadas o depositadas sobre playas, rocas o espacios de borde costero.</w:t>
            </w:r>
          </w:p>
          <w:p w14:paraId="07388C7C" w14:textId="77777777" w:rsidR="007E3630" w:rsidRPr="001F0A8A" w:rsidRDefault="007E3630" w:rsidP="007E3630">
            <w:pPr>
              <w:jc w:val="both"/>
              <w:rPr>
                <w:rFonts w:ascii="Arial" w:hAnsi="Arial" w:cs="Arial"/>
                <w:sz w:val="22"/>
                <w:szCs w:val="22"/>
              </w:rPr>
            </w:pPr>
            <w:r w:rsidRPr="001F0A8A">
              <w:rPr>
                <w:rFonts w:ascii="Arial" w:hAnsi="Arial" w:cs="Arial"/>
                <w:sz w:val="22"/>
                <w:szCs w:val="22"/>
              </w:rPr>
              <w:t xml:space="preserve">b) Buzo alguero: persona que realiza actividad extractiva de recursos algales </w:t>
            </w:r>
          </w:p>
          <w:p w14:paraId="3ECC6937" w14:textId="34A15001" w:rsidR="007E3630" w:rsidRPr="001F0A8A" w:rsidRDefault="007E3630" w:rsidP="007E3630">
            <w:pPr>
              <w:jc w:val="both"/>
              <w:rPr>
                <w:rFonts w:ascii="Arial" w:hAnsi="Arial" w:cs="Arial"/>
                <w:sz w:val="22"/>
                <w:szCs w:val="22"/>
              </w:rPr>
            </w:pPr>
            <w:r w:rsidRPr="001F0A8A">
              <w:rPr>
                <w:rFonts w:ascii="Arial" w:hAnsi="Arial" w:cs="Arial"/>
                <w:sz w:val="22"/>
                <w:szCs w:val="22"/>
              </w:rPr>
              <w:t xml:space="preserve">mediante buceo autónomo o semi autónomo, abastecido desde superficie o en forma autónoma; que cuenta con la respectiva acreditación otorgada por la Armada y que se encuentra inscrito al efecto en el Registro Pesquero Artesanal. </w:t>
            </w:r>
          </w:p>
          <w:p w14:paraId="42ED3DDE" w14:textId="77777777" w:rsidR="007E3630" w:rsidRPr="001F0A8A" w:rsidRDefault="007E3630" w:rsidP="007E3630">
            <w:pPr>
              <w:jc w:val="both"/>
              <w:rPr>
                <w:rFonts w:ascii="Arial" w:hAnsi="Arial" w:cs="Arial"/>
                <w:sz w:val="22"/>
                <w:szCs w:val="22"/>
              </w:rPr>
            </w:pPr>
            <w:r w:rsidRPr="001F0A8A">
              <w:rPr>
                <w:rFonts w:ascii="Arial" w:hAnsi="Arial" w:cs="Arial"/>
                <w:sz w:val="22"/>
                <w:szCs w:val="22"/>
              </w:rPr>
              <w:t xml:space="preserve">c) Buzo apnea: individuo que realiza la actividad de extracción alguera mediante </w:t>
            </w:r>
          </w:p>
          <w:p w14:paraId="0A88223B" w14:textId="54A2A9B3" w:rsidR="007E3630" w:rsidRPr="001F0A8A" w:rsidRDefault="007E3630" w:rsidP="007E3630">
            <w:pPr>
              <w:jc w:val="both"/>
              <w:rPr>
                <w:rFonts w:ascii="Arial" w:hAnsi="Arial" w:cs="Arial"/>
                <w:sz w:val="22"/>
                <w:szCs w:val="22"/>
              </w:rPr>
            </w:pPr>
            <w:r w:rsidRPr="001F0A8A">
              <w:rPr>
                <w:rFonts w:ascii="Arial" w:hAnsi="Arial" w:cs="Arial"/>
                <w:sz w:val="22"/>
                <w:szCs w:val="22"/>
              </w:rPr>
              <w:t>la suspensión voluntaria de la respiración dentro del agua mientras se realiza la actividad de extracción, segado o recolección de algas.</w:t>
            </w:r>
          </w:p>
          <w:p w14:paraId="66916A8B" w14:textId="77777777" w:rsidR="00556116" w:rsidRPr="00986560" w:rsidRDefault="00556116" w:rsidP="007E3630">
            <w:pPr>
              <w:jc w:val="both"/>
              <w:rPr>
                <w:rFonts w:ascii="Arial" w:hAnsi="Arial" w:cs="Arial"/>
                <w:sz w:val="24"/>
                <w:szCs w:val="24"/>
              </w:rPr>
            </w:pPr>
          </w:p>
          <w:p w14:paraId="3C600DEA" w14:textId="7BDCC41D" w:rsidR="007E3630" w:rsidRPr="007322FE" w:rsidRDefault="007E3630" w:rsidP="007E3630">
            <w:pPr>
              <w:jc w:val="both"/>
              <w:rPr>
                <w:rFonts w:ascii="Arial" w:hAnsi="Arial" w:cs="Arial"/>
                <w:sz w:val="22"/>
                <w:szCs w:val="22"/>
              </w:rPr>
            </w:pPr>
            <w:r w:rsidRPr="001F0A8A">
              <w:rPr>
                <w:rFonts w:ascii="Arial" w:hAnsi="Arial" w:cs="Arial"/>
                <w:sz w:val="22"/>
                <w:szCs w:val="22"/>
              </w:rPr>
              <w:t xml:space="preserve">Las categorías antes señaladas no serán excluyentes unas de otras, pudiendo, por tanto, una persona ser calificada y actuar simultánea o sucesivamente en más de una de ellas, siempre </w:t>
            </w:r>
            <w:r w:rsidRPr="007322FE">
              <w:rPr>
                <w:rFonts w:ascii="Arial" w:hAnsi="Arial" w:cs="Arial"/>
                <w:sz w:val="22"/>
                <w:szCs w:val="22"/>
              </w:rPr>
              <w:t>que ejercite la actividad en la misma región o zona de pesca.”</w:t>
            </w:r>
          </w:p>
          <w:p w14:paraId="7196B084" w14:textId="77777777" w:rsidR="00CB607C" w:rsidRPr="007322FE" w:rsidRDefault="00CB607C" w:rsidP="007E3630">
            <w:pPr>
              <w:jc w:val="both"/>
              <w:rPr>
                <w:rFonts w:ascii="Arial" w:hAnsi="Arial" w:cs="Arial"/>
                <w:sz w:val="22"/>
                <w:szCs w:val="22"/>
              </w:rPr>
            </w:pPr>
          </w:p>
          <w:p w14:paraId="3F764FB4" w14:textId="6E42ACBE" w:rsidR="00CB607C" w:rsidRPr="007322FE" w:rsidRDefault="00CB607C" w:rsidP="00CB607C">
            <w:pPr>
              <w:jc w:val="both"/>
              <w:rPr>
                <w:rFonts w:ascii="Arial" w:hAnsi="Arial" w:cs="Arial"/>
                <w:sz w:val="22"/>
                <w:szCs w:val="22"/>
              </w:rPr>
            </w:pPr>
            <w:r w:rsidRPr="007322FE">
              <w:rPr>
                <w:rFonts w:ascii="Arial" w:hAnsi="Arial" w:cs="Arial"/>
                <w:sz w:val="22"/>
                <w:szCs w:val="22"/>
              </w:rPr>
              <w:t xml:space="preserve">d) Incorporar en el artículo 5 una nueva letra en el orden alfabético que corresponda, del siguiente tenor: “Pesquería: actividad que incorpora todas las acciones pesqueras, comprendiéndose en </w:t>
            </w:r>
            <w:proofErr w:type="gramStart"/>
            <w:r w:rsidRPr="007322FE">
              <w:rPr>
                <w:rFonts w:ascii="Arial" w:hAnsi="Arial" w:cs="Arial"/>
                <w:sz w:val="22"/>
                <w:szCs w:val="22"/>
              </w:rPr>
              <w:t>esta tanto</w:t>
            </w:r>
            <w:proofErr w:type="gramEnd"/>
            <w:r w:rsidRPr="007322FE">
              <w:rPr>
                <w:rFonts w:ascii="Arial" w:hAnsi="Arial" w:cs="Arial"/>
                <w:sz w:val="22"/>
                <w:szCs w:val="22"/>
              </w:rPr>
              <w:t xml:space="preserve"> la mano de obra dedicada a la actividad, las embarcaciones, equipos, artes y aparejos de pesca para la explotación </w:t>
            </w:r>
          </w:p>
          <w:p w14:paraId="10762487" w14:textId="0264310C" w:rsidR="00CB607C" w:rsidRPr="00986560" w:rsidRDefault="00CB607C" w:rsidP="00CB607C">
            <w:pPr>
              <w:jc w:val="both"/>
              <w:rPr>
                <w:rFonts w:ascii="Arial" w:hAnsi="Arial" w:cs="Arial"/>
                <w:sz w:val="24"/>
                <w:szCs w:val="24"/>
              </w:rPr>
            </w:pPr>
            <w:r w:rsidRPr="007322FE">
              <w:rPr>
                <w:rFonts w:ascii="Arial" w:hAnsi="Arial" w:cs="Arial"/>
                <w:sz w:val="22"/>
                <w:szCs w:val="22"/>
              </w:rPr>
              <w:lastRenderedPageBreak/>
              <w:t>de un determinado recurso o variedad de recursos acuáticos vivos de origen animal, en un área concreta de captura; así como el manejo, almacenamiento, stock y transporte de la captura hasta su procesamiento, distribución y venta. En cuanto a los organismos se incluyen en este concepto toda especie o grupo de especies animales, vertebrados e invertebrados, en una zona o caladero determinado.”</w:t>
            </w:r>
            <w:r w:rsidRPr="00986560">
              <w:rPr>
                <w:rFonts w:ascii="Arial" w:hAnsi="Arial" w:cs="Arial"/>
                <w:sz w:val="24"/>
                <w:szCs w:val="24"/>
              </w:rPr>
              <w:cr/>
            </w:r>
          </w:p>
          <w:p w14:paraId="1550C221" w14:textId="28F0C520" w:rsidR="00311635" w:rsidRPr="00986560" w:rsidRDefault="00311635" w:rsidP="00404B1F">
            <w:pPr>
              <w:jc w:val="both"/>
              <w:rPr>
                <w:rFonts w:ascii="Arial" w:hAnsi="Arial" w:cs="Arial"/>
                <w:sz w:val="24"/>
                <w:szCs w:val="24"/>
              </w:rPr>
            </w:pPr>
          </w:p>
        </w:tc>
      </w:tr>
      <w:tr w:rsidR="00311635" w:rsidRPr="00C06EF4" w14:paraId="2DA675B0" w14:textId="624C7A8B" w:rsidTr="416E060A">
        <w:tc>
          <w:tcPr>
            <w:tcW w:w="7282" w:type="dxa"/>
          </w:tcPr>
          <w:p w14:paraId="3AC58290" w14:textId="77777777" w:rsidR="00311635" w:rsidRPr="008876B8" w:rsidRDefault="00311635" w:rsidP="008876B8">
            <w:pPr>
              <w:pStyle w:val="Textocomentario"/>
              <w:jc w:val="center"/>
              <w:rPr>
                <w:rFonts w:ascii="Arial" w:hAnsi="Arial" w:cs="Arial"/>
                <w:sz w:val="24"/>
                <w:szCs w:val="24"/>
                <w:lang w:val="es-CL"/>
              </w:rPr>
            </w:pPr>
            <w:r w:rsidRPr="008876B8">
              <w:rPr>
                <w:rFonts w:ascii="Arial" w:hAnsi="Arial" w:cs="Arial"/>
                <w:sz w:val="24"/>
                <w:szCs w:val="24"/>
                <w:lang w:val="es-CL"/>
              </w:rPr>
              <w:lastRenderedPageBreak/>
              <w:t>Párrafo V. De la Política Nacional Pesquera</w:t>
            </w:r>
          </w:p>
          <w:p w14:paraId="462EB198" w14:textId="77777777" w:rsidR="00311635" w:rsidRPr="008876B8" w:rsidRDefault="00311635" w:rsidP="008876B8">
            <w:pPr>
              <w:pStyle w:val="Textocomentario"/>
              <w:rPr>
                <w:rFonts w:ascii="Arial" w:hAnsi="Arial" w:cs="Arial"/>
                <w:sz w:val="24"/>
                <w:szCs w:val="24"/>
                <w:lang w:val="es-CL"/>
              </w:rPr>
            </w:pPr>
          </w:p>
          <w:p w14:paraId="085FE18C" w14:textId="14803A3E" w:rsidR="00311635"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 xml:space="preserve">Artículo 6.- Política Nacional Pesquera. La Política Nacional Pesquera está constituida por las directrices y lineamientos estratégicos de mediano y largo plazo a nivel nacional, mediante los cuales el Ministerio </w:t>
            </w:r>
            <w:r w:rsidRPr="00DB448E">
              <w:rPr>
                <w:rFonts w:ascii="Arial" w:hAnsi="Arial" w:cs="Arial"/>
                <w:b/>
                <w:bCs/>
                <w:sz w:val="24"/>
                <w:szCs w:val="24"/>
                <w:lang w:val="es-CL"/>
              </w:rPr>
              <w:t>orientan</w:t>
            </w:r>
            <w:r w:rsidRPr="008876B8">
              <w:rPr>
                <w:rFonts w:ascii="Arial" w:hAnsi="Arial" w:cs="Arial"/>
                <w:sz w:val="24"/>
                <w:szCs w:val="24"/>
                <w:lang w:val="es-CL"/>
              </w:rPr>
              <w:t xml:space="preserve"> al sector pesquero en la consecución de los objetivos y principios enunciados en los artículos precedentes. Para su elaboración, el Ministerio de Economía, Fomento y Turismo deberá consultar al Consejo Nacional de Pesca</w:t>
            </w:r>
            <w:r w:rsidR="001914E7">
              <w:rPr>
                <w:rFonts w:ascii="Arial" w:hAnsi="Arial" w:cs="Arial"/>
                <w:sz w:val="24"/>
                <w:szCs w:val="24"/>
                <w:lang w:val="es-CL"/>
              </w:rPr>
              <w:t xml:space="preserve"> </w:t>
            </w:r>
            <w:r w:rsidR="001914E7" w:rsidRPr="001914E7">
              <w:rPr>
                <w:rFonts w:ascii="Arial" w:hAnsi="Arial" w:cs="Arial"/>
                <w:b/>
                <w:bCs/>
                <w:sz w:val="24"/>
                <w:szCs w:val="24"/>
                <w:lang w:val="es-CL"/>
              </w:rPr>
              <w:t>(*)</w:t>
            </w:r>
            <w:r w:rsidRPr="008876B8">
              <w:rPr>
                <w:rFonts w:ascii="Arial" w:hAnsi="Arial" w:cs="Arial"/>
                <w:sz w:val="24"/>
                <w:szCs w:val="24"/>
                <w:lang w:val="es-CL"/>
              </w:rPr>
              <w:t>. Dicha política será aprobada mediante un decreto supremo.</w:t>
            </w:r>
          </w:p>
          <w:p w14:paraId="6DE13352" w14:textId="77777777" w:rsidR="00311635" w:rsidRPr="008876B8" w:rsidRDefault="00311635" w:rsidP="008876B8">
            <w:pPr>
              <w:pStyle w:val="Textocomentario"/>
              <w:jc w:val="both"/>
              <w:rPr>
                <w:rFonts w:ascii="Arial" w:hAnsi="Arial" w:cs="Arial"/>
                <w:sz w:val="24"/>
                <w:szCs w:val="24"/>
                <w:lang w:val="es-CL"/>
              </w:rPr>
            </w:pPr>
          </w:p>
          <w:p w14:paraId="615C7CB7" w14:textId="254306CF" w:rsidR="00311635"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 xml:space="preserve">Cada cinco años, la Subsecretaría evaluará el diseño y la implementación de la Política en cuanto a su eficacia para avanzar en el cumplimiento del objeto, de acuerdo con sus principios y los objetivos de mitigación y adaptación dispuestos en la ley </w:t>
            </w:r>
            <w:proofErr w:type="spellStart"/>
            <w:r w:rsidRPr="008876B8">
              <w:rPr>
                <w:rFonts w:ascii="Arial" w:hAnsi="Arial" w:cs="Arial"/>
                <w:sz w:val="24"/>
                <w:szCs w:val="24"/>
                <w:lang w:val="es-CL"/>
              </w:rPr>
              <w:t>N°</w:t>
            </w:r>
            <w:proofErr w:type="spellEnd"/>
            <w:r w:rsidRPr="008876B8">
              <w:rPr>
                <w:rFonts w:ascii="Arial" w:hAnsi="Arial" w:cs="Arial"/>
                <w:sz w:val="24"/>
                <w:szCs w:val="24"/>
                <w:lang w:val="es-CL"/>
              </w:rPr>
              <w:t xml:space="preserve"> 21.455, Ley Marco de Cambio Climático. Esta evaluación será</w:t>
            </w:r>
            <w:r w:rsidR="001F6880">
              <w:rPr>
                <w:rFonts w:ascii="Arial" w:hAnsi="Arial" w:cs="Arial"/>
                <w:sz w:val="24"/>
                <w:szCs w:val="24"/>
                <w:lang w:val="es-CL"/>
              </w:rPr>
              <w:t xml:space="preserve"> </w:t>
            </w:r>
            <w:r w:rsidR="001F6880" w:rsidRPr="001F6880">
              <w:rPr>
                <w:rFonts w:ascii="Arial" w:hAnsi="Arial" w:cs="Arial"/>
                <w:b/>
                <w:bCs/>
                <w:sz w:val="24"/>
                <w:szCs w:val="24"/>
                <w:lang w:val="es-CL"/>
              </w:rPr>
              <w:t>(*)</w:t>
            </w:r>
            <w:r w:rsidRPr="008876B8">
              <w:rPr>
                <w:rFonts w:ascii="Arial" w:hAnsi="Arial" w:cs="Arial"/>
                <w:sz w:val="24"/>
                <w:szCs w:val="24"/>
                <w:lang w:val="es-CL"/>
              </w:rPr>
              <w:t xml:space="preserve"> de carácter público y deberá ser publicada en el sitio de dominio electrónico de la Subsecretaría.</w:t>
            </w:r>
          </w:p>
          <w:p w14:paraId="45DF1DFE" w14:textId="77777777" w:rsidR="00311635" w:rsidRPr="008876B8" w:rsidRDefault="00311635" w:rsidP="008876B8">
            <w:pPr>
              <w:pStyle w:val="Textocomentario"/>
              <w:jc w:val="both"/>
              <w:rPr>
                <w:rFonts w:ascii="Arial" w:hAnsi="Arial" w:cs="Arial"/>
                <w:sz w:val="24"/>
                <w:szCs w:val="24"/>
                <w:lang w:val="es-CL"/>
              </w:rPr>
            </w:pPr>
          </w:p>
          <w:p w14:paraId="2476484B" w14:textId="342975E9" w:rsidR="00311635" w:rsidRPr="00B04CC7"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lastRenderedPageBreak/>
              <w:t xml:space="preserve">Con todo, los resultados de la evaluación mencionada en el inciso anterior deberán ser presentados al Ministerio Economía, Fomento y Turismo, y podrá ser utilizada como antecedente para la modificación de la Política y/o las acciones establecidas para su implementación, así como también para modificar la presente ley y/o sus reglamentos, en caso de que ello sea pertinente </w:t>
            </w:r>
            <w:proofErr w:type="gramStart"/>
            <w:r w:rsidRPr="008876B8">
              <w:rPr>
                <w:rFonts w:ascii="Arial" w:hAnsi="Arial" w:cs="Arial"/>
                <w:sz w:val="24"/>
                <w:szCs w:val="24"/>
                <w:lang w:val="es-CL"/>
              </w:rPr>
              <w:t>de acuerdo a</w:t>
            </w:r>
            <w:proofErr w:type="gramEnd"/>
            <w:r w:rsidRPr="008876B8">
              <w:rPr>
                <w:rFonts w:ascii="Arial" w:hAnsi="Arial" w:cs="Arial"/>
                <w:sz w:val="24"/>
                <w:szCs w:val="24"/>
                <w:lang w:val="es-CL"/>
              </w:rPr>
              <w:t xml:space="preserve"> los resultados obtenidos.</w:t>
            </w:r>
          </w:p>
        </w:tc>
        <w:tc>
          <w:tcPr>
            <w:tcW w:w="5102" w:type="dxa"/>
          </w:tcPr>
          <w:p w14:paraId="6D11DAD7" w14:textId="77777777" w:rsidR="00DB448E" w:rsidRPr="00DB448E" w:rsidRDefault="00DB448E" w:rsidP="00DB448E">
            <w:pPr>
              <w:jc w:val="center"/>
              <w:rPr>
                <w:rFonts w:ascii="Arial" w:hAnsi="Arial" w:cs="Arial"/>
                <w:sz w:val="24"/>
                <w:szCs w:val="24"/>
              </w:rPr>
            </w:pPr>
            <w:r w:rsidRPr="00DB448E">
              <w:rPr>
                <w:rFonts w:ascii="Arial" w:hAnsi="Arial" w:cs="Arial"/>
                <w:sz w:val="24"/>
                <w:szCs w:val="24"/>
              </w:rPr>
              <w:lastRenderedPageBreak/>
              <w:t>AL ARTÍCULO 6</w:t>
            </w:r>
          </w:p>
          <w:p w14:paraId="6105686F" w14:textId="77777777" w:rsidR="00DB448E" w:rsidRPr="00DB448E" w:rsidRDefault="00DB448E" w:rsidP="00DB448E">
            <w:pPr>
              <w:jc w:val="both"/>
              <w:rPr>
                <w:rFonts w:ascii="Arial" w:hAnsi="Arial" w:cs="Arial"/>
                <w:sz w:val="24"/>
                <w:szCs w:val="24"/>
              </w:rPr>
            </w:pPr>
          </w:p>
          <w:p w14:paraId="68C0205D" w14:textId="27844DC2" w:rsidR="00311635" w:rsidRDefault="00DB448E" w:rsidP="00DB448E">
            <w:pPr>
              <w:jc w:val="both"/>
              <w:rPr>
                <w:rFonts w:ascii="Calibri" w:hAnsi="Calibri" w:cs="Arial"/>
                <w:sz w:val="24"/>
                <w:szCs w:val="24"/>
              </w:rPr>
            </w:pPr>
            <w:r w:rsidRPr="00DB448E">
              <w:rPr>
                <w:rFonts w:ascii="Arial" w:hAnsi="Arial" w:cs="Arial"/>
                <w:sz w:val="24"/>
                <w:szCs w:val="24"/>
              </w:rPr>
              <w:t>6)</w:t>
            </w:r>
            <w:r w:rsidRPr="00DB448E">
              <w:rPr>
                <w:rFonts w:ascii="Arial" w:hAnsi="Arial" w:cs="Arial"/>
                <w:sz w:val="24"/>
                <w:szCs w:val="24"/>
              </w:rPr>
              <w:tab/>
              <w:t>Para reemplazar en su inciso primero, la palabra “orientan” por el vocablo “orienta”.</w:t>
            </w:r>
          </w:p>
        </w:tc>
        <w:tc>
          <w:tcPr>
            <w:tcW w:w="4836" w:type="dxa"/>
          </w:tcPr>
          <w:p w14:paraId="0FEE8E6A" w14:textId="77777777" w:rsidR="002851F6" w:rsidRDefault="002851F6" w:rsidP="00D705F8">
            <w:pPr>
              <w:jc w:val="both"/>
              <w:rPr>
                <w:rFonts w:ascii="Arial" w:hAnsi="Arial" w:cs="Arial"/>
                <w:sz w:val="24"/>
                <w:szCs w:val="24"/>
              </w:rPr>
            </w:pPr>
          </w:p>
          <w:p w14:paraId="5FE4DAB1" w14:textId="77777777" w:rsidR="002851F6" w:rsidRDefault="002851F6" w:rsidP="00D705F8">
            <w:pPr>
              <w:jc w:val="both"/>
              <w:rPr>
                <w:rFonts w:ascii="Arial" w:hAnsi="Arial" w:cs="Arial"/>
                <w:sz w:val="24"/>
                <w:szCs w:val="24"/>
              </w:rPr>
            </w:pPr>
          </w:p>
          <w:p w14:paraId="6750BD2D" w14:textId="1D65D2C8" w:rsidR="00C1507C" w:rsidRPr="00C1507C" w:rsidRDefault="00587ABB" w:rsidP="00D705F8">
            <w:pPr>
              <w:jc w:val="both"/>
              <w:rPr>
                <w:rFonts w:ascii="Arial" w:hAnsi="Arial" w:cs="Arial"/>
              </w:rPr>
            </w:pPr>
            <w:proofErr w:type="gramStart"/>
            <w:r>
              <w:rPr>
                <w:rFonts w:ascii="Arial" w:hAnsi="Arial" w:cs="Arial"/>
              </w:rPr>
              <w:t>11</w:t>
            </w:r>
            <w:r w:rsidR="00164455">
              <w:rPr>
                <w:rFonts w:ascii="Arial" w:hAnsi="Arial" w:cs="Arial"/>
              </w:rPr>
              <w:t>6</w:t>
            </w:r>
            <w:r>
              <w:rPr>
                <w:rFonts w:ascii="Arial" w:hAnsi="Arial" w:cs="Arial"/>
              </w:rPr>
              <w:t>.</w:t>
            </w:r>
            <w:r w:rsidR="00C1507C" w:rsidRPr="00C1507C">
              <w:rPr>
                <w:rFonts w:ascii="Arial" w:hAnsi="Arial" w:cs="Arial"/>
              </w:rPr>
              <w:t>DIPUTADO</w:t>
            </w:r>
            <w:r w:rsidR="00B72B3B">
              <w:rPr>
                <w:rFonts w:ascii="Arial" w:hAnsi="Arial" w:cs="Arial"/>
              </w:rPr>
              <w:t xml:space="preserve"> </w:t>
            </w:r>
            <w:r w:rsidR="00C1507C" w:rsidRPr="00C1507C">
              <w:rPr>
                <w:rFonts w:ascii="Arial" w:hAnsi="Arial" w:cs="Arial"/>
              </w:rPr>
              <w:t xml:space="preserve"> BOBADILLA</w:t>
            </w:r>
            <w:proofErr w:type="gramEnd"/>
          </w:p>
          <w:p w14:paraId="7E8ED2B5" w14:textId="187F9B58" w:rsidR="002851F6" w:rsidRDefault="00C1507C" w:rsidP="00D705F8">
            <w:pPr>
              <w:jc w:val="both"/>
              <w:rPr>
                <w:rFonts w:ascii="Arial" w:hAnsi="Arial" w:cs="Arial"/>
                <w:sz w:val="22"/>
                <w:szCs w:val="22"/>
              </w:rPr>
            </w:pPr>
            <w:proofErr w:type="spellStart"/>
            <w:r w:rsidRPr="00C1507C">
              <w:rPr>
                <w:rFonts w:ascii="Arial" w:hAnsi="Arial" w:cs="Arial"/>
                <w:sz w:val="22"/>
                <w:szCs w:val="22"/>
              </w:rPr>
              <w:t>Remplázase</w:t>
            </w:r>
            <w:proofErr w:type="spellEnd"/>
            <w:r w:rsidRPr="00C1507C">
              <w:rPr>
                <w:rFonts w:ascii="Arial" w:hAnsi="Arial" w:cs="Arial"/>
                <w:sz w:val="22"/>
                <w:szCs w:val="22"/>
              </w:rPr>
              <w:t xml:space="preserve"> en inciso primero del artículo 6° la palabra “orientan” por la palabra “orienta”.</w:t>
            </w:r>
          </w:p>
          <w:p w14:paraId="2BA30129" w14:textId="77777777" w:rsidR="00233787" w:rsidRPr="0072609F" w:rsidRDefault="00233787" w:rsidP="00D705F8">
            <w:pPr>
              <w:jc w:val="both"/>
              <w:rPr>
                <w:rFonts w:ascii="Arial" w:hAnsi="Arial" w:cs="Arial"/>
                <w:color w:val="00B050"/>
                <w:sz w:val="22"/>
                <w:szCs w:val="22"/>
              </w:rPr>
            </w:pPr>
          </w:p>
          <w:p w14:paraId="04339C87" w14:textId="1BDC7C63" w:rsidR="001914E7" w:rsidRPr="0072609F" w:rsidRDefault="00B43D42" w:rsidP="001914E7">
            <w:pPr>
              <w:jc w:val="both"/>
              <w:rPr>
                <w:rFonts w:ascii="Arial" w:hAnsi="Arial" w:cs="Arial"/>
                <w:color w:val="00B050"/>
              </w:rPr>
            </w:pPr>
            <w:proofErr w:type="gramStart"/>
            <w:r w:rsidRPr="0072609F">
              <w:rPr>
                <w:rFonts w:ascii="Arial" w:hAnsi="Arial" w:cs="Arial"/>
                <w:color w:val="00B050"/>
              </w:rPr>
              <w:t>11</w:t>
            </w:r>
            <w:r w:rsidR="00164455">
              <w:rPr>
                <w:rFonts w:ascii="Arial" w:hAnsi="Arial" w:cs="Arial"/>
                <w:color w:val="00B050"/>
              </w:rPr>
              <w:t>7</w:t>
            </w:r>
            <w:r w:rsidRPr="0072609F">
              <w:rPr>
                <w:rFonts w:ascii="Arial" w:hAnsi="Arial" w:cs="Arial"/>
                <w:color w:val="00B050"/>
              </w:rPr>
              <w:t>.</w:t>
            </w:r>
            <w:r w:rsidR="001914E7" w:rsidRPr="0072609F">
              <w:rPr>
                <w:rFonts w:ascii="Arial" w:hAnsi="Arial" w:cs="Arial"/>
                <w:color w:val="00B050"/>
              </w:rPr>
              <w:t>DIPUTADO</w:t>
            </w:r>
            <w:r w:rsidR="00B72B3B">
              <w:rPr>
                <w:rFonts w:ascii="Arial" w:hAnsi="Arial" w:cs="Arial"/>
                <w:color w:val="00B050"/>
              </w:rPr>
              <w:t xml:space="preserve"> </w:t>
            </w:r>
            <w:r w:rsidR="001914E7" w:rsidRPr="0072609F">
              <w:rPr>
                <w:rFonts w:ascii="Arial" w:hAnsi="Arial" w:cs="Arial"/>
                <w:color w:val="00B050"/>
              </w:rPr>
              <w:t xml:space="preserve"> BOBADILLA</w:t>
            </w:r>
            <w:proofErr w:type="gramEnd"/>
          </w:p>
          <w:p w14:paraId="50F34318" w14:textId="23AF76E8" w:rsidR="001914E7" w:rsidRPr="001914E7" w:rsidRDefault="001914E7" w:rsidP="00D705F8">
            <w:pPr>
              <w:jc w:val="both"/>
              <w:rPr>
                <w:rFonts w:ascii="Arial" w:hAnsi="Arial" w:cs="Arial"/>
                <w:sz w:val="22"/>
                <w:szCs w:val="22"/>
              </w:rPr>
            </w:pPr>
            <w:r w:rsidRPr="0072609F">
              <w:rPr>
                <w:rFonts w:ascii="Arial" w:hAnsi="Arial" w:cs="Arial"/>
                <w:color w:val="00B050"/>
                <w:sz w:val="24"/>
                <w:szCs w:val="24"/>
              </w:rPr>
              <w:t>I</w:t>
            </w:r>
            <w:r w:rsidRPr="0072609F">
              <w:rPr>
                <w:rFonts w:ascii="Arial" w:hAnsi="Arial" w:cs="Arial"/>
                <w:color w:val="00B050"/>
                <w:sz w:val="22"/>
                <w:szCs w:val="22"/>
              </w:rPr>
              <w:t>ncorpórese en inciso primero del artículo 6°, luego de la expresión “consultar al Consejo Nacional de Pesca” y antes del punto seguido, la expresión “y al Ministerio de Relaciones Exteriores tratándose de aquellas directrices y lineamientos estratégicos referidos a la política internacional de Chile en materia pesquera</w:t>
            </w:r>
            <w:r w:rsidRPr="001914E7">
              <w:rPr>
                <w:rFonts w:ascii="Arial" w:hAnsi="Arial" w:cs="Arial"/>
                <w:sz w:val="22"/>
                <w:szCs w:val="22"/>
              </w:rPr>
              <w:t>”.</w:t>
            </w:r>
          </w:p>
          <w:p w14:paraId="67D6ECFE" w14:textId="77777777" w:rsidR="002851F6" w:rsidRDefault="002851F6" w:rsidP="00D705F8">
            <w:pPr>
              <w:jc w:val="both"/>
              <w:rPr>
                <w:rFonts w:ascii="Arial" w:hAnsi="Arial" w:cs="Arial"/>
                <w:sz w:val="24"/>
                <w:szCs w:val="24"/>
              </w:rPr>
            </w:pPr>
          </w:p>
          <w:p w14:paraId="54A9084D" w14:textId="38BE8376" w:rsidR="002851F6" w:rsidRPr="004E5D77" w:rsidRDefault="00B43D42" w:rsidP="00D705F8">
            <w:pPr>
              <w:jc w:val="both"/>
              <w:rPr>
                <w:rFonts w:ascii="Arial" w:hAnsi="Arial" w:cs="Arial"/>
                <w:sz w:val="22"/>
                <w:szCs w:val="22"/>
                <w:u w:val="single"/>
              </w:rPr>
            </w:pPr>
            <w:r w:rsidRPr="004E5D77">
              <w:rPr>
                <w:rFonts w:ascii="Arial" w:hAnsi="Arial" w:cs="Arial"/>
                <w:sz w:val="22"/>
                <w:szCs w:val="22"/>
                <w:u w:val="single"/>
              </w:rPr>
              <w:t>11</w:t>
            </w:r>
            <w:r w:rsidR="00164455">
              <w:rPr>
                <w:rFonts w:ascii="Arial" w:hAnsi="Arial" w:cs="Arial"/>
                <w:sz w:val="22"/>
                <w:szCs w:val="22"/>
                <w:u w:val="single"/>
              </w:rPr>
              <w:t>8</w:t>
            </w:r>
            <w:r w:rsidRPr="004E5D77">
              <w:rPr>
                <w:rFonts w:ascii="Arial" w:hAnsi="Arial" w:cs="Arial"/>
                <w:sz w:val="22"/>
                <w:szCs w:val="22"/>
                <w:u w:val="single"/>
              </w:rPr>
              <w:t xml:space="preserve">. </w:t>
            </w:r>
            <w:r w:rsidR="00C75AA6" w:rsidRPr="004E5D77">
              <w:rPr>
                <w:rFonts w:ascii="Arial" w:hAnsi="Arial" w:cs="Arial"/>
                <w:sz w:val="22"/>
                <w:szCs w:val="22"/>
                <w:u w:val="single"/>
              </w:rPr>
              <w:t>D</w:t>
            </w:r>
            <w:r w:rsidRPr="004E5D77">
              <w:rPr>
                <w:rFonts w:ascii="Arial" w:hAnsi="Arial" w:cs="Arial"/>
                <w:sz w:val="22"/>
                <w:szCs w:val="22"/>
                <w:u w:val="single"/>
              </w:rPr>
              <w:t>IPUTADO</w:t>
            </w:r>
            <w:r w:rsidR="00C75AA6" w:rsidRPr="004E5D77">
              <w:rPr>
                <w:rFonts w:ascii="Arial" w:hAnsi="Arial" w:cs="Arial"/>
                <w:sz w:val="22"/>
                <w:szCs w:val="22"/>
                <w:u w:val="single"/>
              </w:rPr>
              <w:t xml:space="preserve"> DE REMENTERIA</w:t>
            </w:r>
          </w:p>
          <w:p w14:paraId="4C0EAB1B" w14:textId="5FA47B9E" w:rsidR="002851F6" w:rsidRPr="004E5D77" w:rsidRDefault="00187BB3" w:rsidP="00187BB3">
            <w:pPr>
              <w:jc w:val="both"/>
              <w:rPr>
                <w:rFonts w:ascii="Arial" w:hAnsi="Arial" w:cs="Arial"/>
                <w:sz w:val="22"/>
                <w:szCs w:val="22"/>
              </w:rPr>
            </w:pPr>
            <w:r w:rsidRPr="004E5D77">
              <w:rPr>
                <w:rFonts w:ascii="Arial" w:hAnsi="Arial" w:cs="Arial"/>
                <w:sz w:val="22"/>
                <w:szCs w:val="22"/>
              </w:rPr>
              <w:t>En el inciso segundo del Artículo 6 para intercalar entre las palabras “será y “de” la palabra “participativa,”</w:t>
            </w:r>
          </w:p>
          <w:p w14:paraId="4452C313" w14:textId="77777777" w:rsidR="002851F6" w:rsidRPr="004E5D77" w:rsidRDefault="002851F6" w:rsidP="00D705F8">
            <w:pPr>
              <w:jc w:val="both"/>
              <w:rPr>
                <w:rFonts w:ascii="Arial" w:hAnsi="Arial" w:cs="Arial"/>
                <w:sz w:val="22"/>
                <w:szCs w:val="22"/>
              </w:rPr>
            </w:pPr>
          </w:p>
          <w:p w14:paraId="7E160865" w14:textId="77777777" w:rsidR="002851F6" w:rsidRPr="004E5D77" w:rsidRDefault="002851F6" w:rsidP="00D705F8">
            <w:pPr>
              <w:jc w:val="both"/>
              <w:rPr>
                <w:rFonts w:ascii="Arial" w:hAnsi="Arial" w:cs="Arial"/>
                <w:sz w:val="22"/>
                <w:szCs w:val="22"/>
              </w:rPr>
            </w:pPr>
          </w:p>
          <w:p w14:paraId="7FCFA169" w14:textId="6DE0BE41" w:rsidR="00D705F8" w:rsidRPr="004E5D77" w:rsidRDefault="00B43D42" w:rsidP="00D705F8">
            <w:pPr>
              <w:jc w:val="both"/>
              <w:rPr>
                <w:rFonts w:ascii="Arial" w:hAnsi="Arial" w:cs="Arial"/>
                <w:sz w:val="22"/>
                <w:szCs w:val="22"/>
                <w:u w:val="single"/>
              </w:rPr>
            </w:pPr>
            <w:r w:rsidRPr="004E5D77">
              <w:rPr>
                <w:rFonts w:ascii="Arial" w:hAnsi="Arial" w:cs="Arial"/>
                <w:sz w:val="22"/>
                <w:szCs w:val="22"/>
                <w:u w:val="single"/>
              </w:rPr>
              <w:lastRenderedPageBreak/>
              <w:t>1</w:t>
            </w:r>
            <w:r w:rsidR="00850B2E">
              <w:rPr>
                <w:rFonts w:ascii="Arial" w:hAnsi="Arial" w:cs="Arial"/>
                <w:sz w:val="22"/>
                <w:szCs w:val="22"/>
                <w:u w:val="single"/>
              </w:rPr>
              <w:t>1</w:t>
            </w:r>
            <w:r w:rsidR="00164455">
              <w:rPr>
                <w:rFonts w:ascii="Arial" w:hAnsi="Arial" w:cs="Arial"/>
                <w:sz w:val="22"/>
                <w:szCs w:val="22"/>
                <w:u w:val="single"/>
              </w:rPr>
              <w:t>9</w:t>
            </w:r>
            <w:r w:rsidRPr="004E5D77">
              <w:rPr>
                <w:rFonts w:ascii="Arial" w:hAnsi="Arial" w:cs="Arial"/>
                <w:sz w:val="22"/>
                <w:szCs w:val="22"/>
                <w:u w:val="single"/>
              </w:rPr>
              <w:t xml:space="preserve">. </w:t>
            </w:r>
            <w:proofErr w:type="gramStart"/>
            <w:r w:rsidR="00D705F8" w:rsidRPr="004E5D77">
              <w:rPr>
                <w:rFonts w:ascii="Arial" w:hAnsi="Arial" w:cs="Arial"/>
                <w:sz w:val="22"/>
                <w:szCs w:val="22"/>
                <w:u w:val="single"/>
              </w:rPr>
              <w:t>D.CICARDINI</w:t>
            </w:r>
            <w:proofErr w:type="gramEnd"/>
            <w:r w:rsidR="00D705F8" w:rsidRPr="004E5D77">
              <w:rPr>
                <w:rFonts w:ascii="Arial" w:hAnsi="Arial" w:cs="Arial"/>
                <w:sz w:val="22"/>
                <w:szCs w:val="22"/>
                <w:u w:val="single"/>
              </w:rPr>
              <w:t xml:space="preserve"> Y D. MANOUCHEHRI</w:t>
            </w:r>
          </w:p>
          <w:p w14:paraId="72D38F26" w14:textId="22C9DC5E" w:rsidR="00D705F8" w:rsidRPr="004E5D77" w:rsidRDefault="00D705F8" w:rsidP="00D705F8">
            <w:pPr>
              <w:jc w:val="both"/>
              <w:rPr>
                <w:rFonts w:ascii="Arial" w:hAnsi="Arial" w:cs="Arial"/>
                <w:sz w:val="22"/>
                <w:szCs w:val="22"/>
              </w:rPr>
            </w:pPr>
            <w:r w:rsidRPr="004E5D77">
              <w:rPr>
                <w:rFonts w:ascii="Arial" w:hAnsi="Arial" w:cs="Arial"/>
                <w:sz w:val="22"/>
                <w:szCs w:val="22"/>
              </w:rPr>
              <w:t xml:space="preserve">En el inciso segundo del Artículo 6 para intercalar entre las palabras “será y “de” </w:t>
            </w:r>
          </w:p>
          <w:p w14:paraId="55318F1C" w14:textId="77777777" w:rsidR="00311635" w:rsidRDefault="00D705F8" w:rsidP="00D705F8">
            <w:pPr>
              <w:jc w:val="both"/>
              <w:rPr>
                <w:rFonts w:ascii="Arial" w:hAnsi="Arial" w:cs="Arial"/>
                <w:sz w:val="22"/>
                <w:szCs w:val="22"/>
              </w:rPr>
            </w:pPr>
            <w:r w:rsidRPr="004E5D77">
              <w:rPr>
                <w:rFonts w:ascii="Arial" w:hAnsi="Arial" w:cs="Arial"/>
                <w:sz w:val="22"/>
                <w:szCs w:val="22"/>
              </w:rPr>
              <w:t>la palabra “participativa,”.</w:t>
            </w:r>
          </w:p>
          <w:p w14:paraId="2B060F53" w14:textId="3927A35C" w:rsidR="00567109" w:rsidRDefault="00567109" w:rsidP="00D705F8">
            <w:pPr>
              <w:jc w:val="both"/>
              <w:rPr>
                <w:rFonts w:ascii="Calibri" w:hAnsi="Calibri" w:cs="Arial"/>
                <w:sz w:val="24"/>
                <w:szCs w:val="24"/>
              </w:rPr>
            </w:pPr>
          </w:p>
        </w:tc>
      </w:tr>
      <w:tr w:rsidR="00567109" w:rsidRPr="00C06EF4" w14:paraId="3089BD63" w14:textId="77777777" w:rsidTr="416E060A">
        <w:tc>
          <w:tcPr>
            <w:tcW w:w="7282" w:type="dxa"/>
          </w:tcPr>
          <w:p w14:paraId="7A14FD52" w14:textId="77777777" w:rsidR="00567109" w:rsidRPr="008876B8" w:rsidRDefault="00567109" w:rsidP="008876B8">
            <w:pPr>
              <w:pStyle w:val="Textocomentario"/>
              <w:jc w:val="center"/>
              <w:rPr>
                <w:rFonts w:ascii="Arial" w:hAnsi="Arial" w:cs="Arial"/>
                <w:sz w:val="24"/>
                <w:szCs w:val="24"/>
                <w:lang w:val="es-CL"/>
              </w:rPr>
            </w:pPr>
          </w:p>
        </w:tc>
        <w:tc>
          <w:tcPr>
            <w:tcW w:w="5102" w:type="dxa"/>
          </w:tcPr>
          <w:p w14:paraId="12472475" w14:textId="77777777" w:rsidR="00567109" w:rsidRPr="00DB448E" w:rsidRDefault="00567109" w:rsidP="00DB448E">
            <w:pPr>
              <w:jc w:val="center"/>
              <w:rPr>
                <w:rFonts w:ascii="Arial" w:hAnsi="Arial" w:cs="Arial"/>
                <w:sz w:val="24"/>
                <w:szCs w:val="24"/>
              </w:rPr>
            </w:pPr>
          </w:p>
        </w:tc>
        <w:tc>
          <w:tcPr>
            <w:tcW w:w="4836" w:type="dxa"/>
          </w:tcPr>
          <w:p w14:paraId="2F334D1E" w14:textId="1F9968FB" w:rsidR="00567109" w:rsidRDefault="00567109" w:rsidP="00567109">
            <w:pPr>
              <w:jc w:val="both"/>
              <w:rPr>
                <w:rFonts w:ascii="Arial" w:hAnsi="Arial" w:cs="Arial"/>
              </w:rPr>
            </w:pPr>
            <w:r>
              <w:rPr>
                <w:rFonts w:ascii="Arial" w:hAnsi="Arial" w:cs="Arial"/>
              </w:rPr>
              <w:t>1</w:t>
            </w:r>
            <w:r w:rsidR="00164455">
              <w:rPr>
                <w:rFonts w:ascii="Arial" w:hAnsi="Arial" w:cs="Arial"/>
              </w:rPr>
              <w:t>20</w:t>
            </w:r>
            <w:r>
              <w:rPr>
                <w:rFonts w:ascii="Arial" w:hAnsi="Arial" w:cs="Arial"/>
              </w:rPr>
              <w:t>.DIPUTADO</w:t>
            </w:r>
            <w:r w:rsidR="00B72B3B">
              <w:rPr>
                <w:rFonts w:ascii="Arial" w:hAnsi="Arial" w:cs="Arial"/>
              </w:rPr>
              <w:t xml:space="preserve"> </w:t>
            </w:r>
            <w:r>
              <w:rPr>
                <w:rFonts w:ascii="Arial" w:hAnsi="Arial" w:cs="Arial"/>
              </w:rPr>
              <w:t>BOBADILLA</w:t>
            </w:r>
          </w:p>
          <w:p w14:paraId="4E4E651C" w14:textId="315C83AC" w:rsidR="00567109" w:rsidRDefault="00567109" w:rsidP="00567109">
            <w:pPr>
              <w:jc w:val="both"/>
              <w:rPr>
                <w:rFonts w:ascii="Arial" w:hAnsi="Arial" w:cs="Arial"/>
                <w:sz w:val="24"/>
                <w:szCs w:val="24"/>
              </w:rPr>
            </w:pPr>
            <w:r w:rsidRPr="00621A31">
              <w:rPr>
                <w:rFonts w:ascii="Arial" w:hAnsi="Arial" w:cs="Arial"/>
                <w:sz w:val="22"/>
                <w:szCs w:val="22"/>
              </w:rPr>
              <w:t xml:space="preserve">Incorpórese el siguiente artículo XX: “Artículo XX.- Todo informe técnico que funde la adopción de una medida de administración, conservación y/o manejo deberá establecer el plazo en el cual la misma deberá ser sujeta a revisión y/o evaluación de su implementación”. </w:t>
            </w:r>
          </w:p>
        </w:tc>
      </w:tr>
      <w:tr w:rsidR="00311635" w:rsidRPr="00C06EF4" w14:paraId="490D5211" w14:textId="400F15D5" w:rsidTr="416E060A">
        <w:tc>
          <w:tcPr>
            <w:tcW w:w="7282" w:type="dxa"/>
          </w:tcPr>
          <w:p w14:paraId="432030B6" w14:textId="77777777" w:rsidR="00311635" w:rsidRPr="008876B8" w:rsidRDefault="00311635" w:rsidP="008876B8">
            <w:pPr>
              <w:pStyle w:val="Textocomentario"/>
              <w:jc w:val="center"/>
              <w:rPr>
                <w:rFonts w:ascii="Arial" w:hAnsi="Arial" w:cs="Arial"/>
                <w:sz w:val="24"/>
                <w:szCs w:val="24"/>
                <w:lang w:val="es-CL"/>
              </w:rPr>
            </w:pPr>
            <w:r w:rsidRPr="008876B8">
              <w:rPr>
                <w:rFonts w:ascii="Arial" w:hAnsi="Arial" w:cs="Arial"/>
                <w:sz w:val="24"/>
                <w:szCs w:val="24"/>
                <w:lang w:val="es-CL"/>
              </w:rPr>
              <w:t>Párrafo VI. Implementación de tratados y procedimiento de adopción de medidas de conservación o administración de carácter internacional en materia pesquera</w:t>
            </w:r>
          </w:p>
          <w:p w14:paraId="44F991FB" w14:textId="77777777" w:rsidR="00311635" w:rsidRPr="008876B8" w:rsidRDefault="00311635" w:rsidP="008876B8">
            <w:pPr>
              <w:pStyle w:val="Textocomentario"/>
              <w:rPr>
                <w:rFonts w:ascii="Arial" w:hAnsi="Arial" w:cs="Arial"/>
                <w:sz w:val="24"/>
                <w:szCs w:val="24"/>
                <w:lang w:val="es-CL"/>
              </w:rPr>
            </w:pPr>
          </w:p>
          <w:p w14:paraId="5ED0BC5E" w14:textId="0934F859" w:rsidR="00311635" w:rsidRPr="00B04CC7"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Artículo 7.- Medidas de conservación y administración internacionales. Las medidas de conservación y administración de recursos hidrobiológicos, adoptadas en el marco de Tratados u Organizaciones Internacionales de los cuales Chile sea parte o miembro, salvo objeción presentada por Chile de conformidad a lo dispuesto en el artículo siguiente, serán publicadas en el Diario Oficial mediante resolución de la Subsecretaría íntegramente o en extracto, según la extensión de la medida adoptada. Sin perjuicio de lo anterior, dichas resoluciones se</w:t>
            </w:r>
            <w:r>
              <w:rPr>
                <w:rFonts w:ascii="Arial" w:hAnsi="Arial" w:cs="Arial"/>
                <w:sz w:val="24"/>
                <w:szCs w:val="24"/>
                <w:lang w:val="es-CL"/>
              </w:rPr>
              <w:t xml:space="preserve"> </w:t>
            </w:r>
            <w:r w:rsidRPr="008876B8">
              <w:rPr>
                <w:rFonts w:ascii="Arial" w:hAnsi="Arial" w:cs="Arial"/>
                <w:sz w:val="24"/>
                <w:szCs w:val="24"/>
                <w:lang w:val="es-CL"/>
              </w:rPr>
              <w:t>publicarán íntegramente en la página de dominio electrónico de la Subsecretaría.</w:t>
            </w:r>
          </w:p>
        </w:tc>
        <w:tc>
          <w:tcPr>
            <w:tcW w:w="5102" w:type="dxa"/>
          </w:tcPr>
          <w:p w14:paraId="08D75CBC" w14:textId="77777777" w:rsidR="00311635" w:rsidRDefault="00311635" w:rsidP="00327E4C">
            <w:pPr>
              <w:jc w:val="center"/>
              <w:rPr>
                <w:rFonts w:ascii="Calibri" w:hAnsi="Calibri" w:cs="Arial"/>
                <w:sz w:val="24"/>
                <w:szCs w:val="24"/>
              </w:rPr>
            </w:pPr>
          </w:p>
        </w:tc>
        <w:tc>
          <w:tcPr>
            <w:tcW w:w="4836" w:type="dxa"/>
          </w:tcPr>
          <w:p w14:paraId="1DC570B6" w14:textId="77777777" w:rsidR="00311635" w:rsidRDefault="00311635" w:rsidP="00327E4C">
            <w:pPr>
              <w:jc w:val="center"/>
              <w:rPr>
                <w:rFonts w:ascii="Calibri" w:hAnsi="Calibri" w:cs="Arial"/>
                <w:sz w:val="24"/>
                <w:szCs w:val="24"/>
              </w:rPr>
            </w:pPr>
          </w:p>
        </w:tc>
      </w:tr>
      <w:tr w:rsidR="00311635" w:rsidRPr="00C06EF4" w14:paraId="4A727786" w14:textId="50C7D715" w:rsidTr="416E060A">
        <w:tc>
          <w:tcPr>
            <w:tcW w:w="7282" w:type="dxa"/>
          </w:tcPr>
          <w:p w14:paraId="15DC7D9C"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 xml:space="preserve">Artículo 8.- Procedimiento de adopción de medidas de conservación y administración internacionales. En caso de que un Tratado u </w:t>
            </w:r>
            <w:r w:rsidRPr="008876B8">
              <w:rPr>
                <w:rFonts w:ascii="Arial" w:hAnsi="Arial" w:cs="Arial"/>
                <w:sz w:val="24"/>
                <w:szCs w:val="24"/>
                <w:lang w:val="es-CL"/>
              </w:rPr>
              <w:lastRenderedPageBreak/>
              <w:t>Organización Internacional de aquellos mencionados en el artículo anterior contemplen un derecho de objeción por el Estado Parte, respecto de las medidas adoptadas en virtud del artículo anterior, se deberá seguir el siguiente procedimiento, previo a la publicación de la medida de conservación y administración por la Subsecretaría:</w:t>
            </w:r>
          </w:p>
          <w:p w14:paraId="46CB9101" w14:textId="77777777" w:rsidR="00311635" w:rsidRPr="008876B8" w:rsidRDefault="00311635" w:rsidP="008876B8">
            <w:pPr>
              <w:pStyle w:val="Textocomentario"/>
              <w:jc w:val="both"/>
              <w:rPr>
                <w:rFonts w:ascii="Arial" w:hAnsi="Arial" w:cs="Arial"/>
                <w:sz w:val="24"/>
                <w:szCs w:val="24"/>
                <w:lang w:val="es-CL"/>
              </w:rPr>
            </w:pPr>
          </w:p>
          <w:p w14:paraId="0A86AA35"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a)</w:t>
            </w:r>
            <w:r w:rsidRPr="008876B8">
              <w:rPr>
                <w:rFonts w:ascii="Arial" w:hAnsi="Arial" w:cs="Arial"/>
                <w:sz w:val="24"/>
                <w:szCs w:val="24"/>
                <w:lang w:val="es-CL"/>
              </w:rPr>
              <w:tab/>
              <w:t>El Ministerio de Relaciones Exteriores informará a la Subsecretaría, acerca de la decisión adoptada en el marco del respectivo Tratado u Organización.</w:t>
            </w:r>
          </w:p>
          <w:p w14:paraId="6B3C7ABC" w14:textId="77777777" w:rsidR="00311635" w:rsidRPr="008876B8" w:rsidRDefault="00311635" w:rsidP="008876B8">
            <w:pPr>
              <w:pStyle w:val="Textocomentario"/>
              <w:jc w:val="both"/>
              <w:rPr>
                <w:rFonts w:ascii="Arial" w:hAnsi="Arial" w:cs="Arial"/>
                <w:sz w:val="24"/>
                <w:szCs w:val="24"/>
                <w:lang w:val="es-CL"/>
              </w:rPr>
            </w:pPr>
          </w:p>
          <w:p w14:paraId="0A3D6314"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b)</w:t>
            </w:r>
            <w:r w:rsidRPr="008876B8">
              <w:rPr>
                <w:rFonts w:ascii="Arial" w:hAnsi="Arial" w:cs="Arial"/>
                <w:sz w:val="24"/>
                <w:szCs w:val="24"/>
                <w:lang w:val="es-CL"/>
              </w:rPr>
              <w:tab/>
              <w:t>La Subsecretaría, en caso de optar por ejercer el derecho de objeción respecto de alguna de las medidas adoptadas, notificará dicha decisión mediante oficio dirigido al Ministerio de Relaciones Exteriores, proponiendo, si correspondiere, las medidas de conservación o administración alternativas a fin de garantizar la conservación y el uso sustentable de los recursos de que se trate, durante el período de objeción de la medida.</w:t>
            </w:r>
          </w:p>
          <w:p w14:paraId="700EB594" w14:textId="77777777" w:rsidR="00311635" w:rsidRPr="008876B8" w:rsidRDefault="00311635" w:rsidP="008876B8">
            <w:pPr>
              <w:pStyle w:val="Textocomentario"/>
              <w:jc w:val="both"/>
              <w:rPr>
                <w:rFonts w:ascii="Arial" w:hAnsi="Arial" w:cs="Arial"/>
                <w:sz w:val="24"/>
                <w:szCs w:val="24"/>
                <w:lang w:val="es-CL"/>
              </w:rPr>
            </w:pPr>
          </w:p>
          <w:p w14:paraId="7F58DB42"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c)</w:t>
            </w:r>
            <w:r w:rsidRPr="008876B8">
              <w:rPr>
                <w:rFonts w:ascii="Arial" w:hAnsi="Arial" w:cs="Arial"/>
                <w:sz w:val="24"/>
                <w:szCs w:val="24"/>
                <w:lang w:val="es-CL"/>
              </w:rPr>
              <w:tab/>
              <w:t>El Ministerio de Relaciones Exteriores comunicará la objeción o la no aceptación de la medida, de acuerdo con el procedimiento establecido en las normas del Tratado u Organización de que se trate.</w:t>
            </w:r>
          </w:p>
          <w:p w14:paraId="0EE073C8" w14:textId="77777777" w:rsidR="00311635" w:rsidRPr="008876B8" w:rsidRDefault="00311635" w:rsidP="008876B8">
            <w:pPr>
              <w:pStyle w:val="Textocomentario"/>
              <w:jc w:val="both"/>
              <w:rPr>
                <w:rFonts w:ascii="Arial" w:hAnsi="Arial" w:cs="Arial"/>
                <w:sz w:val="24"/>
                <w:szCs w:val="24"/>
                <w:lang w:val="es-CL"/>
              </w:rPr>
            </w:pPr>
          </w:p>
          <w:p w14:paraId="77DEB77F" w14:textId="53C67C6C" w:rsidR="00311635" w:rsidRPr="00B04CC7"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d)</w:t>
            </w:r>
            <w:r w:rsidRPr="008876B8">
              <w:rPr>
                <w:rFonts w:ascii="Arial" w:hAnsi="Arial" w:cs="Arial"/>
                <w:sz w:val="24"/>
                <w:szCs w:val="24"/>
                <w:lang w:val="es-CL"/>
              </w:rPr>
              <w:tab/>
            </w:r>
            <w:r w:rsidRPr="00317781">
              <w:rPr>
                <w:rFonts w:ascii="Arial" w:hAnsi="Arial" w:cs="Arial"/>
                <w:strike/>
                <w:sz w:val="24"/>
                <w:szCs w:val="24"/>
                <w:lang w:val="es-CL"/>
              </w:rPr>
              <w:t>Las medidas alternativas que se hayan adoptado podrán mantenerse, modificarse o dejarse sin efecto de conformidad a los resultados del procedimiento que establezca el Tratado u Organización aplicable en la materia.</w:t>
            </w:r>
          </w:p>
        </w:tc>
        <w:tc>
          <w:tcPr>
            <w:tcW w:w="5102" w:type="dxa"/>
          </w:tcPr>
          <w:p w14:paraId="36328058" w14:textId="77777777" w:rsidR="00311635" w:rsidRDefault="00311635" w:rsidP="00327E4C">
            <w:pPr>
              <w:jc w:val="center"/>
              <w:rPr>
                <w:rFonts w:ascii="Calibri" w:hAnsi="Calibri" w:cs="Arial"/>
                <w:sz w:val="24"/>
                <w:szCs w:val="24"/>
              </w:rPr>
            </w:pPr>
          </w:p>
        </w:tc>
        <w:tc>
          <w:tcPr>
            <w:tcW w:w="4836" w:type="dxa"/>
          </w:tcPr>
          <w:p w14:paraId="42EC4F41" w14:textId="77777777" w:rsidR="00317781" w:rsidRDefault="00317781" w:rsidP="00317781">
            <w:pPr>
              <w:jc w:val="both"/>
              <w:rPr>
                <w:rFonts w:ascii="Calibri" w:hAnsi="Calibri" w:cs="Arial"/>
                <w:sz w:val="24"/>
                <w:szCs w:val="24"/>
              </w:rPr>
            </w:pPr>
          </w:p>
          <w:p w14:paraId="3EFBFCED" w14:textId="77777777" w:rsidR="00317781" w:rsidRDefault="00317781" w:rsidP="00317781">
            <w:pPr>
              <w:jc w:val="both"/>
              <w:rPr>
                <w:rFonts w:ascii="Calibri" w:hAnsi="Calibri" w:cs="Arial"/>
                <w:sz w:val="24"/>
                <w:szCs w:val="24"/>
              </w:rPr>
            </w:pPr>
          </w:p>
          <w:p w14:paraId="29DFF496" w14:textId="77777777" w:rsidR="00317781" w:rsidRDefault="00317781" w:rsidP="00317781">
            <w:pPr>
              <w:jc w:val="both"/>
              <w:rPr>
                <w:rFonts w:ascii="Calibri" w:hAnsi="Calibri" w:cs="Arial"/>
                <w:sz w:val="24"/>
                <w:szCs w:val="24"/>
              </w:rPr>
            </w:pPr>
          </w:p>
          <w:p w14:paraId="76EF02BE" w14:textId="77777777" w:rsidR="00317781" w:rsidRDefault="00317781" w:rsidP="00317781">
            <w:pPr>
              <w:jc w:val="both"/>
              <w:rPr>
                <w:rFonts w:ascii="Calibri" w:hAnsi="Calibri" w:cs="Arial"/>
                <w:sz w:val="24"/>
                <w:szCs w:val="24"/>
              </w:rPr>
            </w:pPr>
          </w:p>
          <w:p w14:paraId="71D53121" w14:textId="77777777" w:rsidR="00317781" w:rsidRDefault="00317781" w:rsidP="00317781">
            <w:pPr>
              <w:jc w:val="both"/>
              <w:rPr>
                <w:rFonts w:ascii="Calibri" w:hAnsi="Calibri" w:cs="Arial"/>
                <w:sz w:val="24"/>
                <w:szCs w:val="24"/>
              </w:rPr>
            </w:pPr>
          </w:p>
          <w:p w14:paraId="6E15B821" w14:textId="77777777" w:rsidR="00317781" w:rsidRDefault="00317781" w:rsidP="00317781">
            <w:pPr>
              <w:jc w:val="both"/>
              <w:rPr>
                <w:rFonts w:ascii="Calibri" w:hAnsi="Calibri" w:cs="Arial"/>
                <w:sz w:val="24"/>
                <w:szCs w:val="24"/>
              </w:rPr>
            </w:pPr>
          </w:p>
          <w:p w14:paraId="59E93171" w14:textId="77777777" w:rsidR="00317781" w:rsidRDefault="00317781" w:rsidP="00317781">
            <w:pPr>
              <w:jc w:val="both"/>
              <w:rPr>
                <w:rFonts w:ascii="Calibri" w:hAnsi="Calibri" w:cs="Arial"/>
                <w:sz w:val="24"/>
                <w:szCs w:val="24"/>
              </w:rPr>
            </w:pPr>
          </w:p>
          <w:p w14:paraId="32063137" w14:textId="77777777" w:rsidR="00317781" w:rsidRDefault="00317781" w:rsidP="00317781">
            <w:pPr>
              <w:jc w:val="both"/>
              <w:rPr>
                <w:rFonts w:ascii="Calibri" w:hAnsi="Calibri" w:cs="Arial"/>
                <w:sz w:val="24"/>
                <w:szCs w:val="24"/>
              </w:rPr>
            </w:pPr>
          </w:p>
          <w:p w14:paraId="7A0A0C50" w14:textId="77777777" w:rsidR="00317781" w:rsidRDefault="00317781" w:rsidP="00317781">
            <w:pPr>
              <w:jc w:val="both"/>
              <w:rPr>
                <w:rFonts w:ascii="Calibri" w:hAnsi="Calibri" w:cs="Arial"/>
                <w:sz w:val="24"/>
                <w:szCs w:val="24"/>
              </w:rPr>
            </w:pPr>
          </w:p>
          <w:p w14:paraId="58F6FD58" w14:textId="77777777" w:rsidR="00317781" w:rsidRDefault="00317781" w:rsidP="00317781">
            <w:pPr>
              <w:jc w:val="both"/>
              <w:rPr>
                <w:rFonts w:ascii="Calibri" w:hAnsi="Calibri" w:cs="Arial"/>
                <w:sz w:val="24"/>
                <w:szCs w:val="24"/>
              </w:rPr>
            </w:pPr>
          </w:p>
          <w:p w14:paraId="47C0B475" w14:textId="77777777" w:rsidR="00317781" w:rsidRDefault="00317781" w:rsidP="00317781">
            <w:pPr>
              <w:jc w:val="both"/>
              <w:rPr>
                <w:rFonts w:ascii="Calibri" w:hAnsi="Calibri" w:cs="Arial"/>
                <w:sz w:val="24"/>
                <w:szCs w:val="24"/>
              </w:rPr>
            </w:pPr>
          </w:p>
          <w:p w14:paraId="5D03C51B" w14:textId="77777777" w:rsidR="00317781" w:rsidRDefault="00317781" w:rsidP="00317781">
            <w:pPr>
              <w:jc w:val="both"/>
              <w:rPr>
                <w:rFonts w:ascii="Calibri" w:hAnsi="Calibri" w:cs="Arial"/>
                <w:sz w:val="24"/>
                <w:szCs w:val="24"/>
              </w:rPr>
            </w:pPr>
          </w:p>
          <w:p w14:paraId="4264D9A9" w14:textId="77777777" w:rsidR="00317781" w:rsidRDefault="00317781" w:rsidP="00317781">
            <w:pPr>
              <w:jc w:val="both"/>
              <w:rPr>
                <w:rFonts w:ascii="Calibri" w:hAnsi="Calibri" w:cs="Arial"/>
                <w:sz w:val="24"/>
                <w:szCs w:val="24"/>
              </w:rPr>
            </w:pPr>
          </w:p>
          <w:p w14:paraId="1E4D91BF" w14:textId="77777777" w:rsidR="00317781" w:rsidRDefault="00317781" w:rsidP="00317781">
            <w:pPr>
              <w:jc w:val="both"/>
              <w:rPr>
                <w:rFonts w:ascii="Calibri" w:hAnsi="Calibri" w:cs="Arial"/>
                <w:sz w:val="24"/>
                <w:szCs w:val="24"/>
              </w:rPr>
            </w:pPr>
          </w:p>
          <w:p w14:paraId="5E4719CB" w14:textId="77777777" w:rsidR="00317781" w:rsidRDefault="00317781" w:rsidP="00317781">
            <w:pPr>
              <w:jc w:val="both"/>
              <w:rPr>
                <w:rFonts w:ascii="Calibri" w:hAnsi="Calibri" w:cs="Arial"/>
                <w:sz w:val="24"/>
                <w:szCs w:val="24"/>
              </w:rPr>
            </w:pPr>
          </w:p>
          <w:p w14:paraId="134C5C8B" w14:textId="77777777" w:rsidR="00317781" w:rsidRDefault="00317781" w:rsidP="00317781">
            <w:pPr>
              <w:jc w:val="both"/>
              <w:rPr>
                <w:rFonts w:ascii="Calibri" w:hAnsi="Calibri" w:cs="Arial"/>
                <w:sz w:val="24"/>
                <w:szCs w:val="24"/>
              </w:rPr>
            </w:pPr>
          </w:p>
          <w:p w14:paraId="1BA0A540" w14:textId="77777777" w:rsidR="00317781" w:rsidRDefault="00317781" w:rsidP="00317781">
            <w:pPr>
              <w:jc w:val="both"/>
              <w:rPr>
                <w:rFonts w:ascii="Calibri" w:hAnsi="Calibri" w:cs="Arial"/>
                <w:sz w:val="24"/>
                <w:szCs w:val="24"/>
              </w:rPr>
            </w:pPr>
          </w:p>
          <w:p w14:paraId="2B96ED8C" w14:textId="77777777" w:rsidR="00317781" w:rsidRDefault="00317781" w:rsidP="00317781">
            <w:pPr>
              <w:jc w:val="both"/>
              <w:rPr>
                <w:rFonts w:ascii="Calibri" w:hAnsi="Calibri" w:cs="Arial"/>
                <w:sz w:val="24"/>
                <w:szCs w:val="24"/>
              </w:rPr>
            </w:pPr>
          </w:p>
          <w:p w14:paraId="74B64575" w14:textId="77777777" w:rsidR="00317781" w:rsidRDefault="00317781" w:rsidP="00317781">
            <w:pPr>
              <w:jc w:val="both"/>
              <w:rPr>
                <w:rFonts w:ascii="Calibri" w:hAnsi="Calibri" w:cs="Arial"/>
                <w:sz w:val="24"/>
                <w:szCs w:val="24"/>
              </w:rPr>
            </w:pPr>
          </w:p>
          <w:p w14:paraId="293AEC02" w14:textId="77777777" w:rsidR="00317781" w:rsidRDefault="00317781" w:rsidP="00317781">
            <w:pPr>
              <w:jc w:val="both"/>
              <w:rPr>
                <w:rFonts w:ascii="Calibri" w:hAnsi="Calibri" w:cs="Arial"/>
                <w:sz w:val="24"/>
                <w:szCs w:val="24"/>
              </w:rPr>
            </w:pPr>
          </w:p>
          <w:p w14:paraId="52273339" w14:textId="77777777" w:rsidR="00317781" w:rsidRDefault="00317781" w:rsidP="00317781">
            <w:pPr>
              <w:jc w:val="both"/>
              <w:rPr>
                <w:rFonts w:ascii="Arial" w:hAnsi="Arial" w:cs="Arial"/>
                <w:sz w:val="24"/>
                <w:szCs w:val="24"/>
              </w:rPr>
            </w:pPr>
          </w:p>
          <w:p w14:paraId="055AAF36" w14:textId="77777777" w:rsidR="00317781" w:rsidRDefault="00317781" w:rsidP="00317781">
            <w:pPr>
              <w:jc w:val="both"/>
              <w:rPr>
                <w:rFonts w:ascii="Arial" w:hAnsi="Arial" w:cs="Arial"/>
                <w:sz w:val="24"/>
                <w:szCs w:val="24"/>
              </w:rPr>
            </w:pPr>
          </w:p>
          <w:p w14:paraId="2A70D987" w14:textId="77777777" w:rsidR="004E5D77" w:rsidRDefault="004E5D77" w:rsidP="00317781">
            <w:pPr>
              <w:jc w:val="both"/>
              <w:rPr>
                <w:rFonts w:ascii="Arial" w:hAnsi="Arial" w:cs="Arial"/>
                <w:sz w:val="24"/>
                <w:szCs w:val="24"/>
              </w:rPr>
            </w:pPr>
          </w:p>
          <w:p w14:paraId="3EA281DA" w14:textId="77777777" w:rsidR="00317781" w:rsidRPr="00317781" w:rsidRDefault="00317781" w:rsidP="00317781">
            <w:pPr>
              <w:jc w:val="both"/>
              <w:rPr>
                <w:rFonts w:ascii="Arial" w:hAnsi="Arial" w:cs="Arial"/>
                <w:sz w:val="24"/>
                <w:szCs w:val="24"/>
              </w:rPr>
            </w:pPr>
          </w:p>
          <w:p w14:paraId="1EB13A13" w14:textId="1F3FA948" w:rsidR="00317781" w:rsidRPr="004E5D77" w:rsidRDefault="004E5D77" w:rsidP="00317781">
            <w:pPr>
              <w:jc w:val="both"/>
              <w:rPr>
                <w:rFonts w:ascii="Arial" w:hAnsi="Arial" w:cs="Arial"/>
                <w:sz w:val="24"/>
                <w:szCs w:val="24"/>
                <w:u w:val="single"/>
              </w:rPr>
            </w:pPr>
            <w:r w:rsidRPr="004E5D77">
              <w:rPr>
                <w:rFonts w:ascii="Arial" w:hAnsi="Arial" w:cs="Arial"/>
                <w:sz w:val="24"/>
                <w:szCs w:val="24"/>
                <w:u w:val="single"/>
              </w:rPr>
              <w:t>1</w:t>
            </w:r>
            <w:r w:rsidR="00FE7816">
              <w:rPr>
                <w:rFonts w:ascii="Arial" w:hAnsi="Arial" w:cs="Arial"/>
                <w:sz w:val="24"/>
                <w:szCs w:val="24"/>
                <w:u w:val="single"/>
              </w:rPr>
              <w:t>2</w:t>
            </w:r>
            <w:r w:rsidR="00164455">
              <w:rPr>
                <w:rFonts w:ascii="Arial" w:hAnsi="Arial" w:cs="Arial"/>
                <w:sz w:val="24"/>
                <w:szCs w:val="24"/>
                <w:u w:val="single"/>
              </w:rPr>
              <w:t>1</w:t>
            </w:r>
            <w:r w:rsidRPr="004E5D77">
              <w:rPr>
                <w:rFonts w:ascii="Arial" w:hAnsi="Arial" w:cs="Arial"/>
                <w:sz w:val="24"/>
                <w:szCs w:val="24"/>
                <w:u w:val="single"/>
              </w:rPr>
              <w:t xml:space="preserve">. </w:t>
            </w:r>
            <w:r w:rsidR="00317781" w:rsidRPr="004E5D77">
              <w:rPr>
                <w:rFonts w:ascii="Arial" w:hAnsi="Arial" w:cs="Arial"/>
                <w:sz w:val="24"/>
                <w:szCs w:val="24"/>
                <w:u w:val="single"/>
              </w:rPr>
              <w:t>D</w:t>
            </w:r>
            <w:r w:rsidRPr="004E5D77">
              <w:rPr>
                <w:rFonts w:ascii="Arial" w:hAnsi="Arial" w:cs="Arial"/>
                <w:sz w:val="24"/>
                <w:szCs w:val="24"/>
                <w:u w:val="single"/>
              </w:rPr>
              <w:t xml:space="preserve">IPUTADO </w:t>
            </w:r>
            <w:r w:rsidR="00317781" w:rsidRPr="004E5D77">
              <w:rPr>
                <w:rFonts w:ascii="Arial" w:hAnsi="Arial" w:cs="Arial"/>
                <w:sz w:val="24"/>
                <w:szCs w:val="24"/>
                <w:u w:val="single"/>
              </w:rPr>
              <w:t>GONZÁLEZ</w:t>
            </w:r>
          </w:p>
          <w:p w14:paraId="08F5FE7E" w14:textId="44E4F5A9" w:rsidR="00317781" w:rsidRPr="00317781" w:rsidRDefault="00317781" w:rsidP="00317781">
            <w:pPr>
              <w:jc w:val="both"/>
              <w:rPr>
                <w:rFonts w:ascii="Arial" w:hAnsi="Arial" w:cs="Arial"/>
                <w:sz w:val="24"/>
                <w:szCs w:val="24"/>
              </w:rPr>
            </w:pPr>
            <w:r w:rsidRPr="00317781">
              <w:rPr>
                <w:rFonts w:ascii="Arial" w:hAnsi="Arial" w:cs="Arial"/>
                <w:sz w:val="24"/>
                <w:szCs w:val="24"/>
              </w:rPr>
              <w:t>Indicación al artículo 8</w:t>
            </w:r>
          </w:p>
          <w:p w14:paraId="1D931214" w14:textId="6030E0CB" w:rsidR="00311635" w:rsidRDefault="00317781" w:rsidP="00317781">
            <w:pPr>
              <w:jc w:val="both"/>
              <w:rPr>
                <w:rFonts w:ascii="Calibri" w:hAnsi="Calibri" w:cs="Arial"/>
                <w:sz w:val="24"/>
                <w:szCs w:val="24"/>
              </w:rPr>
            </w:pPr>
            <w:r w:rsidRPr="00317781">
              <w:rPr>
                <w:rFonts w:ascii="Arial" w:hAnsi="Arial" w:cs="Arial"/>
                <w:sz w:val="24"/>
                <w:szCs w:val="24"/>
              </w:rPr>
              <w:t>Para eliminar, la letra d)</w:t>
            </w:r>
          </w:p>
        </w:tc>
      </w:tr>
      <w:tr w:rsidR="00311635" w:rsidRPr="00C06EF4" w14:paraId="1ED3C88C" w14:textId="563F693C" w:rsidTr="416E060A">
        <w:tc>
          <w:tcPr>
            <w:tcW w:w="7282" w:type="dxa"/>
          </w:tcPr>
          <w:p w14:paraId="184D06E7"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lastRenderedPageBreak/>
              <w:t xml:space="preserve">Artículo 9.- Medidas de conservación o administración internacionales en pesquerías </w:t>
            </w:r>
            <w:proofErr w:type="spellStart"/>
            <w:r w:rsidRPr="008876B8">
              <w:rPr>
                <w:rFonts w:ascii="Arial" w:hAnsi="Arial" w:cs="Arial"/>
                <w:sz w:val="24"/>
                <w:szCs w:val="24"/>
                <w:lang w:val="es-CL"/>
              </w:rPr>
              <w:t>transzonales</w:t>
            </w:r>
            <w:proofErr w:type="spellEnd"/>
            <w:r w:rsidRPr="008876B8">
              <w:rPr>
                <w:rFonts w:ascii="Arial" w:hAnsi="Arial" w:cs="Arial"/>
                <w:sz w:val="24"/>
                <w:szCs w:val="24"/>
                <w:lang w:val="es-CL"/>
              </w:rPr>
              <w:t xml:space="preserve"> y altamente migratorias. Tratándose de pesquerías </w:t>
            </w:r>
            <w:proofErr w:type="spellStart"/>
            <w:r w:rsidRPr="008876B8">
              <w:rPr>
                <w:rFonts w:ascii="Arial" w:hAnsi="Arial" w:cs="Arial"/>
                <w:sz w:val="24"/>
                <w:szCs w:val="24"/>
                <w:lang w:val="es-CL"/>
              </w:rPr>
              <w:t>transzonales</w:t>
            </w:r>
            <w:proofErr w:type="spellEnd"/>
            <w:r w:rsidRPr="008876B8">
              <w:rPr>
                <w:rFonts w:ascii="Arial" w:hAnsi="Arial" w:cs="Arial"/>
                <w:sz w:val="24"/>
                <w:szCs w:val="24"/>
                <w:lang w:val="es-CL"/>
              </w:rPr>
              <w:t xml:space="preserve"> y altamente </w:t>
            </w:r>
            <w:r w:rsidRPr="008876B8">
              <w:rPr>
                <w:rFonts w:ascii="Arial" w:hAnsi="Arial" w:cs="Arial"/>
                <w:sz w:val="24"/>
                <w:szCs w:val="24"/>
                <w:lang w:val="es-CL"/>
              </w:rPr>
              <w:lastRenderedPageBreak/>
              <w:t>migratorias que se encuentren dentro de la zona económica exclusiva y en la alta mar adyacente a ésta, reguladas por un Tratado internacional del cual Chile sea Parte, se deberán seguir las siguientes reglas para concurrir a adoptar las medidas de conservación o administración a ser acordadas en el marco de dicho Tratado:</w:t>
            </w:r>
          </w:p>
          <w:p w14:paraId="5E0E8BFB" w14:textId="77777777" w:rsidR="00311635" w:rsidRPr="008876B8" w:rsidRDefault="00311635" w:rsidP="008876B8">
            <w:pPr>
              <w:pStyle w:val="Textocomentario"/>
              <w:jc w:val="both"/>
              <w:rPr>
                <w:rFonts w:ascii="Arial" w:hAnsi="Arial" w:cs="Arial"/>
                <w:sz w:val="24"/>
                <w:szCs w:val="24"/>
                <w:lang w:val="es-CL"/>
              </w:rPr>
            </w:pPr>
          </w:p>
          <w:p w14:paraId="6F1D01A2"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a)</w:t>
            </w:r>
            <w:r w:rsidRPr="008876B8">
              <w:rPr>
                <w:rFonts w:ascii="Arial" w:hAnsi="Arial" w:cs="Arial"/>
                <w:sz w:val="24"/>
                <w:szCs w:val="24"/>
                <w:lang w:val="es-CL"/>
              </w:rPr>
              <w:tab/>
              <w:t>En aquellos casos en que, de conformidad con el tratado internacional, se contemple la aplicación de medidas de conservación o administración adoptadas dentro de la zona económica exclusiva, se requerirá el expreso consentimiento del Estado de Chile. Para este efecto, el Ministerio de Relaciones Exteriores deberá, previa consulta a la Subsecretaría, expresar la manifestación de voluntad del Estado de Chile al momento de adoptarse la medida.</w:t>
            </w:r>
          </w:p>
          <w:p w14:paraId="301C2905" w14:textId="37BB3CDF"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 xml:space="preserve"> </w:t>
            </w:r>
          </w:p>
          <w:p w14:paraId="435E63AE"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b)</w:t>
            </w:r>
            <w:r w:rsidRPr="008876B8">
              <w:rPr>
                <w:rFonts w:ascii="Arial" w:hAnsi="Arial" w:cs="Arial"/>
                <w:sz w:val="24"/>
                <w:szCs w:val="24"/>
                <w:lang w:val="es-CL"/>
              </w:rPr>
              <w:tab/>
              <w:t>Si la medida de conservación a adoptar se refiere a la cuota global de captura se deberá considerar, además, de lo establecido en la letra anterior, lo siguiente:</w:t>
            </w:r>
          </w:p>
          <w:p w14:paraId="1722F343" w14:textId="77777777" w:rsidR="00311635" w:rsidRPr="008876B8" w:rsidRDefault="00311635" w:rsidP="008876B8">
            <w:pPr>
              <w:pStyle w:val="Textocomentario"/>
              <w:jc w:val="both"/>
              <w:rPr>
                <w:rFonts w:ascii="Arial" w:hAnsi="Arial" w:cs="Arial"/>
                <w:sz w:val="24"/>
                <w:szCs w:val="24"/>
                <w:lang w:val="es-CL"/>
              </w:rPr>
            </w:pPr>
          </w:p>
          <w:p w14:paraId="32DB1E24" w14:textId="77777777" w:rsidR="00311635" w:rsidRPr="008876B8" w:rsidRDefault="00311635" w:rsidP="008876B8">
            <w:pPr>
              <w:pStyle w:val="Textocomentario"/>
              <w:jc w:val="both"/>
              <w:rPr>
                <w:rFonts w:ascii="Arial" w:hAnsi="Arial" w:cs="Arial"/>
                <w:sz w:val="24"/>
                <w:szCs w:val="24"/>
                <w:lang w:val="es-CL"/>
              </w:rPr>
            </w:pPr>
            <w:r w:rsidRPr="008876B8">
              <w:rPr>
                <w:rFonts w:ascii="Arial" w:hAnsi="Arial" w:cs="Arial"/>
                <w:sz w:val="24"/>
                <w:szCs w:val="24"/>
                <w:lang w:val="es-CL"/>
              </w:rPr>
              <w:t>i.</w:t>
            </w:r>
            <w:r w:rsidRPr="008876B8">
              <w:rPr>
                <w:rFonts w:ascii="Arial" w:hAnsi="Arial" w:cs="Arial"/>
                <w:sz w:val="24"/>
                <w:szCs w:val="24"/>
                <w:lang w:val="es-CL"/>
              </w:rPr>
              <w:tab/>
              <w:t>Si la medida intenta abarcar tanto la zona económica exclusiva como la alta mar adyacente, se deberá instar por ajustarla dentro de los rangos establecidos por el Comité Científico Técnico Nacional.</w:t>
            </w:r>
          </w:p>
          <w:p w14:paraId="1B202BE3" w14:textId="77777777" w:rsidR="00311635" w:rsidRPr="008876B8" w:rsidRDefault="00311635" w:rsidP="008876B8">
            <w:pPr>
              <w:pStyle w:val="Textocomentario"/>
              <w:jc w:val="both"/>
              <w:rPr>
                <w:rFonts w:ascii="Arial" w:hAnsi="Arial" w:cs="Arial"/>
                <w:sz w:val="24"/>
                <w:szCs w:val="24"/>
                <w:lang w:val="es-CL"/>
              </w:rPr>
            </w:pPr>
          </w:p>
          <w:p w14:paraId="3C407104" w14:textId="77777777" w:rsidR="00311635" w:rsidRPr="008876B8" w:rsidRDefault="00311635" w:rsidP="008876B8">
            <w:pPr>
              <w:pStyle w:val="Textocomentario"/>
              <w:jc w:val="both"/>
              <w:rPr>
                <w:rFonts w:ascii="Arial" w:hAnsi="Arial" w:cs="Arial"/>
                <w:sz w:val="24"/>
                <w:szCs w:val="24"/>
                <w:lang w:val="es-CL"/>
              </w:rPr>
            </w:pPr>
            <w:proofErr w:type="spellStart"/>
            <w:r w:rsidRPr="008876B8">
              <w:rPr>
                <w:rFonts w:ascii="Arial" w:hAnsi="Arial" w:cs="Arial"/>
                <w:sz w:val="24"/>
                <w:szCs w:val="24"/>
                <w:lang w:val="es-CL"/>
              </w:rPr>
              <w:t>ii</w:t>
            </w:r>
            <w:proofErr w:type="spellEnd"/>
            <w:r w:rsidRPr="008876B8">
              <w:rPr>
                <w:rFonts w:ascii="Arial" w:hAnsi="Arial" w:cs="Arial"/>
                <w:sz w:val="24"/>
                <w:szCs w:val="24"/>
                <w:lang w:val="es-CL"/>
              </w:rPr>
              <w:t>.</w:t>
            </w:r>
            <w:r w:rsidRPr="008876B8">
              <w:rPr>
                <w:rFonts w:ascii="Arial" w:hAnsi="Arial" w:cs="Arial"/>
                <w:sz w:val="24"/>
                <w:szCs w:val="24"/>
                <w:lang w:val="es-CL"/>
              </w:rPr>
              <w:tab/>
              <w:t>El Comité Científico Técnico Nacional, para emitir su pronunciamiento sobre dicha medida de conservación deberá tener en consideración el informe del Comité Científico del Tratado u Organización Internacional que se trate.</w:t>
            </w:r>
          </w:p>
          <w:p w14:paraId="0F3C8038" w14:textId="77777777" w:rsidR="00311635" w:rsidRPr="008876B8" w:rsidRDefault="00311635" w:rsidP="008876B8">
            <w:pPr>
              <w:pStyle w:val="Textocomentario"/>
              <w:jc w:val="both"/>
              <w:rPr>
                <w:rFonts w:ascii="Arial" w:hAnsi="Arial" w:cs="Arial"/>
                <w:sz w:val="24"/>
                <w:szCs w:val="24"/>
                <w:lang w:val="es-CL"/>
              </w:rPr>
            </w:pPr>
          </w:p>
          <w:p w14:paraId="6AF4332A" w14:textId="1F0FAF0D" w:rsidR="00311635" w:rsidRPr="00B04CC7" w:rsidRDefault="00311635" w:rsidP="008876B8">
            <w:pPr>
              <w:pStyle w:val="Textocomentario"/>
              <w:jc w:val="both"/>
              <w:rPr>
                <w:rFonts w:ascii="Arial" w:hAnsi="Arial" w:cs="Arial"/>
                <w:sz w:val="24"/>
                <w:szCs w:val="24"/>
                <w:lang w:val="es-CL"/>
              </w:rPr>
            </w:pPr>
            <w:proofErr w:type="spellStart"/>
            <w:r w:rsidRPr="008876B8">
              <w:rPr>
                <w:rFonts w:ascii="Arial" w:hAnsi="Arial" w:cs="Arial"/>
                <w:sz w:val="24"/>
                <w:szCs w:val="24"/>
                <w:lang w:val="es-CL"/>
              </w:rPr>
              <w:lastRenderedPageBreak/>
              <w:t>iii</w:t>
            </w:r>
            <w:proofErr w:type="spellEnd"/>
            <w:r w:rsidRPr="008876B8">
              <w:rPr>
                <w:rFonts w:ascii="Arial" w:hAnsi="Arial" w:cs="Arial"/>
                <w:sz w:val="24"/>
                <w:szCs w:val="24"/>
                <w:lang w:val="es-CL"/>
              </w:rPr>
              <w:t>.</w:t>
            </w:r>
            <w:r w:rsidRPr="008876B8">
              <w:rPr>
                <w:rFonts w:ascii="Arial" w:hAnsi="Arial" w:cs="Arial"/>
                <w:sz w:val="24"/>
                <w:szCs w:val="24"/>
                <w:lang w:val="es-CL"/>
              </w:rPr>
              <w:tab/>
              <w:t>Si la cuota global ha sido adoptada en forma previa en la zona económica exclusiva, de conformidad con la regulación nacional, ésta podrá modificarse en caso de que se adopte con posterioridad una cuota global distinta de conformidad con las reglas del Tratado.</w:t>
            </w:r>
          </w:p>
        </w:tc>
        <w:tc>
          <w:tcPr>
            <w:tcW w:w="5102" w:type="dxa"/>
          </w:tcPr>
          <w:p w14:paraId="355BD3A9" w14:textId="77777777" w:rsidR="00311635" w:rsidRDefault="00311635" w:rsidP="00327E4C">
            <w:pPr>
              <w:jc w:val="center"/>
              <w:rPr>
                <w:rFonts w:ascii="Calibri" w:hAnsi="Calibri" w:cs="Arial"/>
                <w:sz w:val="24"/>
                <w:szCs w:val="24"/>
              </w:rPr>
            </w:pPr>
          </w:p>
        </w:tc>
        <w:tc>
          <w:tcPr>
            <w:tcW w:w="4836" w:type="dxa"/>
          </w:tcPr>
          <w:p w14:paraId="59B4F957" w14:textId="77777777" w:rsidR="00311635" w:rsidRDefault="00311635" w:rsidP="00327E4C">
            <w:pPr>
              <w:jc w:val="center"/>
              <w:rPr>
                <w:rFonts w:ascii="Calibri" w:hAnsi="Calibri" w:cs="Arial"/>
                <w:sz w:val="24"/>
                <w:szCs w:val="24"/>
              </w:rPr>
            </w:pPr>
          </w:p>
        </w:tc>
      </w:tr>
      <w:tr w:rsidR="00311635" w:rsidRPr="00C06EF4" w14:paraId="55CABB25" w14:textId="31660322" w:rsidTr="416E060A">
        <w:tc>
          <w:tcPr>
            <w:tcW w:w="7282" w:type="dxa"/>
          </w:tcPr>
          <w:p w14:paraId="38F5DC7A" w14:textId="77777777" w:rsidR="00311635" w:rsidRPr="00A14700" w:rsidRDefault="00311635" w:rsidP="00A14700">
            <w:pPr>
              <w:pStyle w:val="Textocomentario"/>
              <w:jc w:val="both"/>
              <w:rPr>
                <w:rFonts w:ascii="Arial" w:hAnsi="Arial" w:cs="Arial"/>
                <w:sz w:val="24"/>
                <w:szCs w:val="24"/>
                <w:lang w:val="es-CL"/>
              </w:rPr>
            </w:pPr>
            <w:r w:rsidRPr="00A14700">
              <w:rPr>
                <w:rFonts w:ascii="Arial" w:hAnsi="Arial" w:cs="Arial"/>
                <w:sz w:val="24"/>
                <w:szCs w:val="24"/>
                <w:lang w:val="es-CL"/>
              </w:rPr>
              <w:lastRenderedPageBreak/>
              <w:t>Artículo 10.- Planes de Acción Internacional. Los Planes de acción internacional adoptados por Organizaciones Internacionales de los cuales Chile sea parte podrán adoptarse mediante decreto del Ministerio, previo informe de la Subsecretaría, en coordinación con el Ministerio de Relaciones Exteriores.</w:t>
            </w:r>
          </w:p>
          <w:p w14:paraId="4B180D56" w14:textId="77777777" w:rsidR="00311635" w:rsidRPr="00A14700" w:rsidRDefault="00311635" w:rsidP="00A14700">
            <w:pPr>
              <w:pStyle w:val="Textocomentario"/>
              <w:jc w:val="both"/>
              <w:rPr>
                <w:rFonts w:ascii="Arial" w:hAnsi="Arial" w:cs="Arial"/>
                <w:sz w:val="24"/>
                <w:szCs w:val="24"/>
                <w:lang w:val="es-CL"/>
              </w:rPr>
            </w:pPr>
          </w:p>
          <w:p w14:paraId="29126124" w14:textId="74C46DFC" w:rsidR="00311635" w:rsidRPr="00B04CC7" w:rsidRDefault="00311635" w:rsidP="00A14700">
            <w:pPr>
              <w:pStyle w:val="Textocomentario"/>
              <w:jc w:val="both"/>
              <w:rPr>
                <w:rFonts w:ascii="Arial" w:hAnsi="Arial" w:cs="Arial"/>
                <w:sz w:val="24"/>
                <w:szCs w:val="24"/>
                <w:lang w:val="es-CL"/>
              </w:rPr>
            </w:pPr>
            <w:r w:rsidRPr="00A14700">
              <w:rPr>
                <w:rFonts w:ascii="Arial" w:hAnsi="Arial" w:cs="Arial"/>
                <w:sz w:val="24"/>
                <w:szCs w:val="24"/>
                <w:lang w:val="es-CL"/>
              </w:rPr>
              <w:t>Las medidas de administración, conservación y manejo de recursos hidrobiológicos recomendadas en el marco de dichos planes de acción deberán seguir el procedimiento establecido en esta ley, a menos que las medidas incorporadas no estén reguladas, en cuyo caso se adoptarán por decreto del Ministerio y se requerirá un informe del Comité Científico Técnico correspondiente y consulta al Consejo Nacional de Pesca.</w:t>
            </w:r>
          </w:p>
        </w:tc>
        <w:tc>
          <w:tcPr>
            <w:tcW w:w="5102" w:type="dxa"/>
          </w:tcPr>
          <w:p w14:paraId="41257A1E" w14:textId="77777777" w:rsidR="00311635" w:rsidRDefault="00311635" w:rsidP="00327E4C">
            <w:pPr>
              <w:jc w:val="center"/>
              <w:rPr>
                <w:rFonts w:ascii="Calibri" w:hAnsi="Calibri" w:cs="Arial"/>
                <w:sz w:val="24"/>
                <w:szCs w:val="24"/>
              </w:rPr>
            </w:pPr>
          </w:p>
        </w:tc>
        <w:tc>
          <w:tcPr>
            <w:tcW w:w="4836" w:type="dxa"/>
          </w:tcPr>
          <w:p w14:paraId="31930F90" w14:textId="77777777" w:rsidR="00311635" w:rsidRDefault="00311635" w:rsidP="00327E4C">
            <w:pPr>
              <w:jc w:val="center"/>
              <w:rPr>
                <w:rFonts w:ascii="Calibri" w:hAnsi="Calibri" w:cs="Arial"/>
                <w:sz w:val="24"/>
                <w:szCs w:val="24"/>
              </w:rPr>
            </w:pPr>
          </w:p>
        </w:tc>
      </w:tr>
      <w:tr w:rsidR="00311635" w:rsidRPr="00C06EF4" w14:paraId="18500E7E" w14:textId="24F452F2" w:rsidTr="416E060A">
        <w:tc>
          <w:tcPr>
            <w:tcW w:w="7282" w:type="dxa"/>
          </w:tcPr>
          <w:p w14:paraId="073F88F0" w14:textId="77777777" w:rsidR="00311635" w:rsidRPr="00A14700" w:rsidRDefault="00311635" w:rsidP="00A14700">
            <w:pPr>
              <w:pStyle w:val="Textocomentario"/>
              <w:jc w:val="center"/>
              <w:rPr>
                <w:rFonts w:ascii="Arial" w:hAnsi="Arial" w:cs="Arial"/>
                <w:sz w:val="24"/>
                <w:szCs w:val="24"/>
                <w:lang w:val="es-CL"/>
              </w:rPr>
            </w:pPr>
            <w:r w:rsidRPr="00A14700">
              <w:rPr>
                <w:rFonts w:ascii="Arial" w:hAnsi="Arial" w:cs="Arial"/>
                <w:sz w:val="24"/>
                <w:szCs w:val="24"/>
                <w:lang w:val="es-CL"/>
              </w:rPr>
              <w:t>TÍTULO II. NORMAS GENERALES DE ADMINISTRACIÓN Y CONSERVACIÓN DE LOS RECURSOS HIDROBIOLÓGICOS</w:t>
            </w:r>
          </w:p>
          <w:p w14:paraId="2B7503D4" w14:textId="77777777" w:rsidR="00311635" w:rsidRPr="00A14700" w:rsidRDefault="00311635" w:rsidP="00A14700">
            <w:pPr>
              <w:pStyle w:val="Textocomentario"/>
              <w:jc w:val="center"/>
              <w:rPr>
                <w:rFonts w:ascii="Arial" w:hAnsi="Arial" w:cs="Arial"/>
                <w:sz w:val="24"/>
                <w:szCs w:val="24"/>
                <w:lang w:val="es-CL"/>
              </w:rPr>
            </w:pPr>
          </w:p>
          <w:p w14:paraId="4320AF09" w14:textId="77777777" w:rsidR="00311635" w:rsidRPr="00A14700" w:rsidRDefault="00311635" w:rsidP="00A14700">
            <w:pPr>
              <w:pStyle w:val="Textocomentario"/>
              <w:jc w:val="center"/>
              <w:rPr>
                <w:rFonts w:ascii="Arial" w:hAnsi="Arial" w:cs="Arial"/>
                <w:sz w:val="24"/>
                <w:szCs w:val="24"/>
                <w:lang w:val="es-CL"/>
              </w:rPr>
            </w:pPr>
            <w:r w:rsidRPr="00A14700">
              <w:rPr>
                <w:rFonts w:ascii="Arial" w:hAnsi="Arial" w:cs="Arial"/>
                <w:sz w:val="24"/>
                <w:szCs w:val="24"/>
                <w:lang w:val="es-CL"/>
              </w:rPr>
              <w:t>Párrafo I. Facultades de administración y conservación de los recursos hidrobiológicos</w:t>
            </w:r>
          </w:p>
          <w:p w14:paraId="60B3A0F0" w14:textId="77777777" w:rsidR="00311635" w:rsidRDefault="00311635" w:rsidP="00A14700">
            <w:pPr>
              <w:pStyle w:val="Textocomentario"/>
              <w:jc w:val="both"/>
              <w:rPr>
                <w:rFonts w:ascii="Arial" w:hAnsi="Arial" w:cs="Arial"/>
                <w:sz w:val="24"/>
                <w:szCs w:val="24"/>
                <w:lang w:val="es-CL"/>
              </w:rPr>
            </w:pPr>
            <w:r w:rsidRPr="00A14700">
              <w:rPr>
                <w:rFonts w:ascii="Arial" w:hAnsi="Arial" w:cs="Arial"/>
                <w:sz w:val="24"/>
                <w:szCs w:val="24"/>
                <w:lang w:val="es-CL"/>
              </w:rPr>
              <w:t>Artículo 11.- Medidas de administración y conservación. En cada área de pesca, en conformidad con las disposiciones de la presente ley y con el fin de su administración y conservación, se podrá establecer una o más de las prohibiciones o medidas de administración de recursos hidrobiológicos consignadas en el presente párrafo.</w:t>
            </w:r>
          </w:p>
          <w:p w14:paraId="26A4B7F2" w14:textId="77777777" w:rsidR="003F2FD9" w:rsidRDefault="003F2FD9" w:rsidP="00A14700">
            <w:pPr>
              <w:pStyle w:val="Textocomentario"/>
              <w:jc w:val="both"/>
              <w:rPr>
                <w:rFonts w:ascii="Arial" w:hAnsi="Arial" w:cs="Arial"/>
                <w:sz w:val="24"/>
                <w:szCs w:val="24"/>
                <w:lang w:val="es-CL"/>
              </w:rPr>
            </w:pPr>
          </w:p>
          <w:p w14:paraId="4095D5B3" w14:textId="4F114064" w:rsidR="003F2FD9" w:rsidRPr="003F2FD9" w:rsidRDefault="003F2FD9" w:rsidP="00A14700">
            <w:pPr>
              <w:pStyle w:val="Textocomentario"/>
              <w:jc w:val="both"/>
              <w:rPr>
                <w:rFonts w:ascii="Arial" w:hAnsi="Arial" w:cs="Arial"/>
                <w:b/>
                <w:bCs/>
                <w:sz w:val="24"/>
                <w:szCs w:val="24"/>
                <w:lang w:val="es-CL"/>
              </w:rPr>
            </w:pPr>
            <w:r w:rsidRPr="003F2FD9">
              <w:rPr>
                <w:rFonts w:ascii="Arial" w:hAnsi="Arial" w:cs="Arial"/>
                <w:b/>
                <w:bCs/>
                <w:sz w:val="24"/>
                <w:szCs w:val="24"/>
                <w:lang w:val="es-CL"/>
              </w:rPr>
              <w:lastRenderedPageBreak/>
              <w:t>(*)</w:t>
            </w:r>
          </w:p>
        </w:tc>
        <w:tc>
          <w:tcPr>
            <w:tcW w:w="5102" w:type="dxa"/>
          </w:tcPr>
          <w:p w14:paraId="4F33FBCF" w14:textId="77777777" w:rsidR="00311635" w:rsidRDefault="00311635" w:rsidP="00327E4C">
            <w:pPr>
              <w:jc w:val="center"/>
              <w:rPr>
                <w:rFonts w:ascii="Calibri" w:hAnsi="Calibri" w:cs="Arial"/>
                <w:sz w:val="24"/>
                <w:szCs w:val="24"/>
              </w:rPr>
            </w:pPr>
          </w:p>
        </w:tc>
        <w:tc>
          <w:tcPr>
            <w:tcW w:w="4836" w:type="dxa"/>
          </w:tcPr>
          <w:p w14:paraId="7E55B0E1" w14:textId="77777777" w:rsidR="00660D6F" w:rsidRDefault="00660D6F" w:rsidP="002B2AB4">
            <w:pPr>
              <w:jc w:val="both"/>
              <w:rPr>
                <w:rFonts w:ascii="Arial" w:hAnsi="Arial" w:cs="Arial"/>
                <w:sz w:val="22"/>
                <w:szCs w:val="22"/>
              </w:rPr>
            </w:pPr>
          </w:p>
          <w:p w14:paraId="2D684770" w14:textId="77777777" w:rsidR="00660D6F" w:rsidRDefault="00660D6F" w:rsidP="002B2AB4">
            <w:pPr>
              <w:jc w:val="both"/>
              <w:rPr>
                <w:rFonts w:ascii="Arial" w:hAnsi="Arial" w:cs="Arial"/>
                <w:sz w:val="22"/>
                <w:szCs w:val="22"/>
              </w:rPr>
            </w:pPr>
          </w:p>
          <w:p w14:paraId="72A3FA9B" w14:textId="77777777" w:rsidR="00660D6F" w:rsidRDefault="00660D6F" w:rsidP="002B2AB4">
            <w:pPr>
              <w:jc w:val="both"/>
              <w:rPr>
                <w:rFonts w:ascii="Arial" w:hAnsi="Arial" w:cs="Arial"/>
                <w:sz w:val="22"/>
                <w:szCs w:val="22"/>
              </w:rPr>
            </w:pPr>
          </w:p>
          <w:p w14:paraId="6FC6B44E" w14:textId="77777777" w:rsidR="00660D6F" w:rsidRDefault="00660D6F" w:rsidP="002B2AB4">
            <w:pPr>
              <w:jc w:val="both"/>
              <w:rPr>
                <w:rFonts w:ascii="Arial" w:hAnsi="Arial" w:cs="Arial"/>
                <w:sz w:val="22"/>
                <w:szCs w:val="22"/>
              </w:rPr>
            </w:pPr>
          </w:p>
          <w:p w14:paraId="5A669A66" w14:textId="77777777" w:rsidR="00660D6F" w:rsidRDefault="00660D6F" w:rsidP="002B2AB4">
            <w:pPr>
              <w:jc w:val="both"/>
              <w:rPr>
                <w:rFonts w:ascii="Arial" w:hAnsi="Arial" w:cs="Arial"/>
                <w:sz w:val="22"/>
                <w:szCs w:val="22"/>
              </w:rPr>
            </w:pPr>
          </w:p>
          <w:p w14:paraId="450460B6" w14:textId="77777777" w:rsidR="00660D6F" w:rsidRDefault="00660D6F" w:rsidP="002B2AB4">
            <w:pPr>
              <w:jc w:val="both"/>
              <w:rPr>
                <w:rFonts w:ascii="Arial" w:hAnsi="Arial" w:cs="Arial"/>
                <w:sz w:val="22"/>
                <w:szCs w:val="22"/>
              </w:rPr>
            </w:pPr>
          </w:p>
          <w:p w14:paraId="502A5ECF" w14:textId="1229ADED" w:rsidR="002B2AB4" w:rsidRPr="00DE3D83" w:rsidRDefault="00DE3D83" w:rsidP="002B2AB4">
            <w:pPr>
              <w:jc w:val="both"/>
              <w:rPr>
                <w:rFonts w:ascii="Arial" w:hAnsi="Arial" w:cs="Arial"/>
                <w:sz w:val="22"/>
                <w:szCs w:val="22"/>
              </w:rPr>
            </w:pPr>
            <w:r>
              <w:rPr>
                <w:rFonts w:ascii="Arial" w:hAnsi="Arial" w:cs="Arial"/>
                <w:sz w:val="22"/>
                <w:szCs w:val="22"/>
              </w:rPr>
              <w:t>1</w:t>
            </w:r>
            <w:r w:rsidR="00FE7816">
              <w:rPr>
                <w:rFonts w:ascii="Arial" w:hAnsi="Arial" w:cs="Arial"/>
                <w:sz w:val="22"/>
                <w:szCs w:val="22"/>
              </w:rPr>
              <w:t>2</w:t>
            </w:r>
            <w:r w:rsidR="00164455">
              <w:rPr>
                <w:rFonts w:ascii="Arial" w:hAnsi="Arial" w:cs="Arial"/>
                <w:sz w:val="22"/>
                <w:szCs w:val="22"/>
              </w:rPr>
              <w:t>2</w:t>
            </w:r>
            <w:r>
              <w:rPr>
                <w:rFonts w:ascii="Arial" w:hAnsi="Arial" w:cs="Arial"/>
                <w:sz w:val="22"/>
                <w:szCs w:val="22"/>
              </w:rPr>
              <w:t>.</w:t>
            </w:r>
            <w:r w:rsidR="002B2AB4" w:rsidRPr="00DE3D83">
              <w:rPr>
                <w:rFonts w:ascii="Arial" w:hAnsi="Arial" w:cs="Arial"/>
                <w:sz w:val="22"/>
                <w:szCs w:val="22"/>
              </w:rPr>
              <w:t>DIPUTADA RAPHAEL Y DIPUTADO CALISTO</w:t>
            </w:r>
          </w:p>
          <w:p w14:paraId="72A6D8DD" w14:textId="6A6020AF" w:rsidR="002B2AB4" w:rsidRPr="00DE3D83" w:rsidRDefault="002B2AB4" w:rsidP="002B2AB4">
            <w:pPr>
              <w:jc w:val="both"/>
              <w:rPr>
                <w:rFonts w:ascii="Arial" w:hAnsi="Arial" w:cs="Arial"/>
                <w:sz w:val="22"/>
                <w:szCs w:val="22"/>
              </w:rPr>
            </w:pPr>
            <w:r w:rsidRPr="00DE3D83">
              <w:rPr>
                <w:rFonts w:ascii="Arial" w:hAnsi="Arial" w:cs="Arial"/>
                <w:sz w:val="22"/>
                <w:szCs w:val="22"/>
              </w:rPr>
              <w:t>Para modificar el artículo 11 en el sentido de agregar el siguiente inciso segundo nuevo:</w:t>
            </w:r>
          </w:p>
          <w:p w14:paraId="4C1EC8CF" w14:textId="39C737F8" w:rsidR="00311635" w:rsidRPr="00DE3D83" w:rsidRDefault="002B2AB4" w:rsidP="002B2AB4">
            <w:pPr>
              <w:jc w:val="both"/>
              <w:rPr>
                <w:rFonts w:ascii="Arial" w:hAnsi="Arial" w:cs="Arial"/>
                <w:sz w:val="22"/>
                <w:szCs w:val="22"/>
              </w:rPr>
            </w:pPr>
            <w:r w:rsidRPr="00DE3D83">
              <w:rPr>
                <w:rFonts w:ascii="Arial" w:hAnsi="Arial" w:cs="Arial"/>
                <w:sz w:val="22"/>
                <w:szCs w:val="22"/>
              </w:rPr>
              <w:t xml:space="preserve">"En el caso de las pesquerías bentónicas y por cada recurso hidrobiológico, se podrá delegar la función de establecer una o más de las </w:t>
            </w:r>
            <w:r w:rsidRPr="00DE3D83">
              <w:rPr>
                <w:rFonts w:ascii="Arial" w:hAnsi="Arial" w:cs="Arial"/>
                <w:sz w:val="22"/>
                <w:szCs w:val="22"/>
              </w:rPr>
              <w:lastRenderedPageBreak/>
              <w:t xml:space="preserve">respectivas prohibiciones o medidas de administración reguladas en la ley, para que el Director Zonal de Pesca, previo informe técnico de la Dirección Zonal de Pesca, comunicación previa al Comité Científico Técnico correspondiente, los demás informes que se requieran de acuerdo a las disposiciones de la presente ley y la aprobación de los Consejos Regionales y </w:t>
            </w:r>
            <w:proofErr w:type="spellStart"/>
            <w:r w:rsidRPr="00DE3D83">
              <w:rPr>
                <w:rFonts w:ascii="Arial" w:hAnsi="Arial" w:cs="Arial"/>
                <w:sz w:val="22"/>
                <w:szCs w:val="22"/>
              </w:rPr>
              <w:t>Macrozonales</w:t>
            </w:r>
            <w:proofErr w:type="spellEnd"/>
            <w:r w:rsidRPr="00DE3D83">
              <w:rPr>
                <w:rFonts w:ascii="Arial" w:hAnsi="Arial" w:cs="Arial"/>
                <w:sz w:val="22"/>
                <w:szCs w:val="22"/>
              </w:rPr>
              <w:t xml:space="preserve"> que correspondan, pueda adoptarlas por resolución fundada.”</w:t>
            </w:r>
          </w:p>
        </w:tc>
      </w:tr>
      <w:tr w:rsidR="00311635" w:rsidRPr="00C06EF4" w14:paraId="50AF18F5" w14:textId="35CC26A1" w:rsidTr="416E060A">
        <w:tc>
          <w:tcPr>
            <w:tcW w:w="7282" w:type="dxa"/>
          </w:tcPr>
          <w:p w14:paraId="6DD3E53E" w14:textId="6DFA27CD" w:rsidR="00311635" w:rsidRPr="004E5062" w:rsidRDefault="00311635" w:rsidP="004E5062">
            <w:pPr>
              <w:pStyle w:val="Textocomentario"/>
              <w:jc w:val="both"/>
              <w:rPr>
                <w:rFonts w:ascii="Arial" w:hAnsi="Arial" w:cs="Arial"/>
                <w:sz w:val="24"/>
                <w:szCs w:val="24"/>
                <w:lang w:val="es-CL"/>
              </w:rPr>
            </w:pPr>
            <w:r w:rsidRPr="004E5062">
              <w:rPr>
                <w:rFonts w:ascii="Arial" w:hAnsi="Arial" w:cs="Arial"/>
                <w:sz w:val="24"/>
                <w:szCs w:val="24"/>
                <w:lang w:val="es-CL"/>
              </w:rPr>
              <w:lastRenderedPageBreak/>
              <w:t xml:space="preserve">Artículo 12.- Prohibiciones de captura temporales o permanentes. </w:t>
            </w:r>
            <w:r w:rsidRPr="006E5345">
              <w:rPr>
                <w:rFonts w:ascii="Arial" w:hAnsi="Arial" w:cs="Arial"/>
                <w:b/>
                <w:bCs/>
                <w:sz w:val="24"/>
                <w:szCs w:val="24"/>
                <w:lang w:val="es-CL"/>
              </w:rPr>
              <w:t>La autoridad competente</w:t>
            </w:r>
            <w:r w:rsidRPr="004E5062">
              <w:rPr>
                <w:rFonts w:ascii="Arial" w:hAnsi="Arial" w:cs="Arial"/>
                <w:sz w:val="24"/>
                <w:szCs w:val="24"/>
                <w:lang w:val="es-CL"/>
              </w:rPr>
              <w:t xml:space="preserve"> podrá establecer las siguientes prohibiciones de captura por especie en un área determinada:</w:t>
            </w:r>
          </w:p>
          <w:p w14:paraId="0FA108D8" w14:textId="79D6227E" w:rsidR="00311635" w:rsidRPr="004E5062" w:rsidRDefault="00311635" w:rsidP="004E5062">
            <w:pPr>
              <w:pStyle w:val="Textocomentario"/>
              <w:jc w:val="both"/>
              <w:rPr>
                <w:rFonts w:ascii="Arial" w:hAnsi="Arial" w:cs="Arial"/>
                <w:sz w:val="24"/>
                <w:szCs w:val="24"/>
                <w:lang w:val="es-CL"/>
              </w:rPr>
            </w:pPr>
            <w:r w:rsidRPr="004E5062">
              <w:rPr>
                <w:rFonts w:ascii="Arial" w:hAnsi="Arial" w:cs="Arial"/>
                <w:sz w:val="24"/>
                <w:szCs w:val="24"/>
                <w:lang w:val="es-CL"/>
              </w:rPr>
              <w:t xml:space="preserve"> </w:t>
            </w:r>
          </w:p>
          <w:p w14:paraId="2FDD0D47" w14:textId="50C0679C" w:rsidR="00311635" w:rsidRPr="004E5062" w:rsidRDefault="00311635" w:rsidP="004E5062">
            <w:pPr>
              <w:pStyle w:val="Textocomentario"/>
              <w:jc w:val="both"/>
              <w:rPr>
                <w:rFonts w:ascii="Arial" w:hAnsi="Arial" w:cs="Arial"/>
                <w:sz w:val="24"/>
                <w:szCs w:val="24"/>
                <w:lang w:val="es-CL"/>
              </w:rPr>
            </w:pPr>
            <w:r w:rsidRPr="004E5062">
              <w:rPr>
                <w:rFonts w:ascii="Arial" w:hAnsi="Arial" w:cs="Arial"/>
                <w:sz w:val="24"/>
                <w:szCs w:val="24"/>
                <w:lang w:val="es-CL"/>
              </w:rPr>
              <w:t>1.</w:t>
            </w:r>
            <w:r w:rsidRPr="004E5062">
              <w:rPr>
                <w:rFonts w:ascii="Arial" w:hAnsi="Arial" w:cs="Arial"/>
                <w:sz w:val="24"/>
                <w:szCs w:val="24"/>
                <w:lang w:val="es-CL"/>
              </w:rPr>
              <w:tab/>
            </w:r>
            <w:r w:rsidRPr="00FD7DB6">
              <w:rPr>
                <w:rFonts w:ascii="Arial" w:hAnsi="Arial" w:cs="Arial"/>
                <w:b/>
                <w:bCs/>
                <w:sz w:val="24"/>
                <w:szCs w:val="24"/>
                <w:lang w:val="es-CL"/>
              </w:rPr>
              <w:t>Veda biológica con el fin de resguardar los procesos de reproducción y reclutamiento de una especie. Su duración estará condicionada a la verificación de indicadores biológicos</w:t>
            </w:r>
            <w:r w:rsidR="006C0CBB" w:rsidRPr="00FD7DB6">
              <w:rPr>
                <w:rFonts w:ascii="Arial" w:hAnsi="Arial" w:cs="Arial"/>
                <w:b/>
                <w:bCs/>
                <w:sz w:val="24"/>
                <w:szCs w:val="24"/>
                <w:lang w:val="es-CL"/>
              </w:rPr>
              <w:t xml:space="preserve"> (*)</w:t>
            </w:r>
            <w:r w:rsidRPr="00FD7DB6">
              <w:rPr>
                <w:rFonts w:ascii="Arial" w:hAnsi="Arial" w:cs="Arial"/>
                <w:b/>
                <w:bCs/>
                <w:sz w:val="24"/>
                <w:szCs w:val="24"/>
                <w:lang w:val="es-CL"/>
              </w:rPr>
              <w:t xml:space="preserve">, que serán determinados por el respectivo Comité </w:t>
            </w:r>
            <w:proofErr w:type="gramStart"/>
            <w:r w:rsidRPr="00FD7DB6">
              <w:rPr>
                <w:rFonts w:ascii="Arial" w:hAnsi="Arial" w:cs="Arial"/>
                <w:b/>
                <w:bCs/>
                <w:sz w:val="24"/>
                <w:szCs w:val="24"/>
                <w:lang w:val="es-CL"/>
              </w:rPr>
              <w:t>Científico.</w:t>
            </w:r>
            <w:r w:rsidR="002A6503" w:rsidRPr="00FD7DB6">
              <w:rPr>
                <w:rFonts w:ascii="Arial" w:hAnsi="Arial" w:cs="Arial"/>
                <w:b/>
                <w:bCs/>
                <w:sz w:val="24"/>
                <w:szCs w:val="24"/>
                <w:lang w:val="es-CL"/>
              </w:rPr>
              <w:t>(</w:t>
            </w:r>
            <w:proofErr w:type="gramEnd"/>
            <w:r w:rsidR="002A6503" w:rsidRPr="00FD7DB6">
              <w:rPr>
                <w:rFonts w:ascii="Arial" w:hAnsi="Arial" w:cs="Arial"/>
                <w:b/>
                <w:bCs/>
                <w:sz w:val="24"/>
                <w:szCs w:val="24"/>
                <w:lang w:val="es-CL"/>
              </w:rPr>
              <w:t>*)</w:t>
            </w:r>
            <w:r w:rsidRPr="00FD7DB6">
              <w:rPr>
                <w:rFonts w:ascii="Arial" w:hAnsi="Arial" w:cs="Arial"/>
                <w:b/>
                <w:bCs/>
                <w:sz w:val="24"/>
                <w:szCs w:val="24"/>
                <w:lang w:val="es-CL"/>
              </w:rPr>
              <w:t xml:space="preserve"> Excepcionalmente, el Ministerio estará facultado para exceptuar de esta prohibición la captura de especies pelágicas pequeñas destinadas a la elaboración de productos de consumo humano directo y carnada.</w:t>
            </w:r>
          </w:p>
          <w:p w14:paraId="4E532938" w14:textId="77777777" w:rsidR="00311635" w:rsidRDefault="00311635" w:rsidP="004E5062">
            <w:pPr>
              <w:pStyle w:val="Textocomentario"/>
              <w:jc w:val="both"/>
              <w:rPr>
                <w:rFonts w:ascii="Arial" w:hAnsi="Arial" w:cs="Arial"/>
                <w:sz w:val="24"/>
                <w:szCs w:val="24"/>
                <w:lang w:val="es-CL"/>
              </w:rPr>
            </w:pPr>
          </w:p>
          <w:p w14:paraId="5F9DC28F" w14:textId="77777777" w:rsidR="00C175F8" w:rsidRDefault="00C175F8" w:rsidP="004E5062">
            <w:pPr>
              <w:pStyle w:val="Textocomentario"/>
              <w:jc w:val="both"/>
              <w:rPr>
                <w:rFonts w:ascii="Arial" w:hAnsi="Arial" w:cs="Arial"/>
                <w:sz w:val="24"/>
                <w:szCs w:val="24"/>
                <w:lang w:val="es-CL"/>
              </w:rPr>
            </w:pPr>
          </w:p>
          <w:p w14:paraId="5B6A7890" w14:textId="77777777" w:rsidR="00C175F8" w:rsidRDefault="00C175F8" w:rsidP="004E5062">
            <w:pPr>
              <w:pStyle w:val="Textocomentario"/>
              <w:jc w:val="both"/>
              <w:rPr>
                <w:rFonts w:ascii="Arial" w:hAnsi="Arial" w:cs="Arial"/>
                <w:sz w:val="24"/>
                <w:szCs w:val="24"/>
                <w:lang w:val="es-CL"/>
              </w:rPr>
            </w:pPr>
          </w:p>
          <w:p w14:paraId="7F65F1D1" w14:textId="77777777" w:rsidR="00C175F8" w:rsidRDefault="00C175F8" w:rsidP="004E5062">
            <w:pPr>
              <w:pStyle w:val="Textocomentario"/>
              <w:jc w:val="both"/>
              <w:rPr>
                <w:rFonts w:ascii="Arial" w:hAnsi="Arial" w:cs="Arial"/>
                <w:sz w:val="24"/>
                <w:szCs w:val="24"/>
                <w:lang w:val="es-CL"/>
              </w:rPr>
            </w:pPr>
          </w:p>
          <w:p w14:paraId="23E4EE0D" w14:textId="77777777" w:rsidR="00C175F8" w:rsidRDefault="00C175F8" w:rsidP="004E5062">
            <w:pPr>
              <w:pStyle w:val="Textocomentario"/>
              <w:jc w:val="both"/>
              <w:rPr>
                <w:rFonts w:ascii="Arial" w:hAnsi="Arial" w:cs="Arial"/>
                <w:sz w:val="24"/>
                <w:szCs w:val="24"/>
                <w:lang w:val="es-CL"/>
              </w:rPr>
            </w:pPr>
          </w:p>
          <w:p w14:paraId="653F8B7E" w14:textId="77777777" w:rsidR="00C175F8" w:rsidRDefault="00C175F8" w:rsidP="004E5062">
            <w:pPr>
              <w:pStyle w:val="Textocomentario"/>
              <w:jc w:val="both"/>
              <w:rPr>
                <w:rFonts w:ascii="Arial" w:hAnsi="Arial" w:cs="Arial"/>
                <w:sz w:val="24"/>
                <w:szCs w:val="24"/>
                <w:lang w:val="es-CL"/>
              </w:rPr>
            </w:pPr>
          </w:p>
          <w:p w14:paraId="4C18265E" w14:textId="77777777" w:rsidR="00C175F8" w:rsidRDefault="00C175F8" w:rsidP="004E5062">
            <w:pPr>
              <w:pStyle w:val="Textocomentario"/>
              <w:jc w:val="both"/>
              <w:rPr>
                <w:rFonts w:ascii="Arial" w:hAnsi="Arial" w:cs="Arial"/>
                <w:sz w:val="24"/>
                <w:szCs w:val="24"/>
                <w:lang w:val="es-CL"/>
              </w:rPr>
            </w:pPr>
          </w:p>
          <w:p w14:paraId="5F5711A4" w14:textId="77777777" w:rsidR="00C175F8" w:rsidRDefault="00C175F8" w:rsidP="004E5062">
            <w:pPr>
              <w:pStyle w:val="Textocomentario"/>
              <w:jc w:val="both"/>
              <w:rPr>
                <w:rFonts w:ascii="Arial" w:hAnsi="Arial" w:cs="Arial"/>
                <w:sz w:val="24"/>
                <w:szCs w:val="24"/>
                <w:lang w:val="es-CL"/>
              </w:rPr>
            </w:pPr>
          </w:p>
          <w:p w14:paraId="5C9DF510" w14:textId="77777777" w:rsidR="00C175F8" w:rsidRDefault="00C175F8" w:rsidP="004E5062">
            <w:pPr>
              <w:pStyle w:val="Textocomentario"/>
              <w:jc w:val="both"/>
              <w:rPr>
                <w:rFonts w:ascii="Arial" w:hAnsi="Arial" w:cs="Arial"/>
                <w:sz w:val="24"/>
                <w:szCs w:val="24"/>
                <w:lang w:val="es-CL"/>
              </w:rPr>
            </w:pPr>
          </w:p>
          <w:p w14:paraId="53633EAD" w14:textId="77777777" w:rsidR="00C175F8" w:rsidRDefault="00C175F8" w:rsidP="004E5062">
            <w:pPr>
              <w:pStyle w:val="Textocomentario"/>
              <w:jc w:val="both"/>
              <w:rPr>
                <w:rFonts w:ascii="Arial" w:hAnsi="Arial" w:cs="Arial"/>
                <w:sz w:val="24"/>
                <w:szCs w:val="24"/>
                <w:lang w:val="es-CL"/>
              </w:rPr>
            </w:pPr>
          </w:p>
          <w:p w14:paraId="3AC59CED" w14:textId="77777777" w:rsidR="00C175F8" w:rsidRDefault="00C175F8" w:rsidP="004E5062">
            <w:pPr>
              <w:pStyle w:val="Textocomentario"/>
              <w:jc w:val="both"/>
              <w:rPr>
                <w:rFonts w:ascii="Arial" w:hAnsi="Arial" w:cs="Arial"/>
                <w:sz w:val="24"/>
                <w:szCs w:val="24"/>
                <w:lang w:val="es-CL"/>
              </w:rPr>
            </w:pPr>
          </w:p>
          <w:p w14:paraId="17A4A533" w14:textId="77777777" w:rsidR="00C175F8" w:rsidRDefault="00C175F8" w:rsidP="004E5062">
            <w:pPr>
              <w:pStyle w:val="Textocomentario"/>
              <w:jc w:val="both"/>
              <w:rPr>
                <w:rFonts w:ascii="Arial" w:hAnsi="Arial" w:cs="Arial"/>
                <w:sz w:val="24"/>
                <w:szCs w:val="24"/>
                <w:lang w:val="es-CL"/>
              </w:rPr>
            </w:pPr>
          </w:p>
          <w:p w14:paraId="2E63EAE0" w14:textId="77777777" w:rsidR="00C175F8" w:rsidRDefault="00C175F8" w:rsidP="004E5062">
            <w:pPr>
              <w:pStyle w:val="Textocomentario"/>
              <w:jc w:val="both"/>
              <w:rPr>
                <w:rFonts w:ascii="Arial" w:hAnsi="Arial" w:cs="Arial"/>
                <w:sz w:val="24"/>
                <w:szCs w:val="24"/>
                <w:lang w:val="es-CL"/>
              </w:rPr>
            </w:pPr>
          </w:p>
          <w:p w14:paraId="220EEAED" w14:textId="77777777" w:rsidR="00C175F8" w:rsidRDefault="00C175F8" w:rsidP="004E5062">
            <w:pPr>
              <w:pStyle w:val="Textocomentario"/>
              <w:jc w:val="both"/>
              <w:rPr>
                <w:rFonts w:ascii="Arial" w:hAnsi="Arial" w:cs="Arial"/>
                <w:sz w:val="24"/>
                <w:szCs w:val="24"/>
                <w:lang w:val="es-CL"/>
              </w:rPr>
            </w:pPr>
          </w:p>
          <w:p w14:paraId="7CE64FF0" w14:textId="77777777" w:rsidR="00C175F8" w:rsidRPr="004E5062" w:rsidRDefault="00C175F8" w:rsidP="004E5062">
            <w:pPr>
              <w:pStyle w:val="Textocomentario"/>
              <w:jc w:val="both"/>
              <w:rPr>
                <w:rFonts w:ascii="Arial" w:hAnsi="Arial" w:cs="Arial"/>
                <w:sz w:val="24"/>
                <w:szCs w:val="24"/>
                <w:lang w:val="es-CL"/>
              </w:rPr>
            </w:pPr>
          </w:p>
          <w:p w14:paraId="67612DAC" w14:textId="78932DCD" w:rsidR="00311635" w:rsidRPr="00C175F8" w:rsidRDefault="00311635" w:rsidP="004E5062">
            <w:pPr>
              <w:pStyle w:val="Textocomentario"/>
              <w:jc w:val="both"/>
              <w:rPr>
                <w:rFonts w:ascii="Arial" w:hAnsi="Arial" w:cs="Arial"/>
                <w:b/>
                <w:bCs/>
                <w:sz w:val="24"/>
                <w:szCs w:val="24"/>
                <w:lang w:val="es-CL"/>
              </w:rPr>
            </w:pPr>
            <w:r w:rsidRPr="00C175F8">
              <w:rPr>
                <w:rFonts w:ascii="Arial" w:hAnsi="Arial" w:cs="Arial"/>
                <w:b/>
                <w:bCs/>
                <w:sz w:val="24"/>
                <w:szCs w:val="24"/>
                <w:lang w:val="es-CL"/>
              </w:rPr>
              <w:t>2.</w:t>
            </w:r>
            <w:r w:rsidRPr="00C175F8">
              <w:rPr>
                <w:rFonts w:ascii="Arial" w:hAnsi="Arial" w:cs="Arial"/>
                <w:b/>
                <w:bCs/>
                <w:sz w:val="24"/>
                <w:szCs w:val="24"/>
                <w:lang w:val="es-CL"/>
              </w:rPr>
              <w:tab/>
              <w:t xml:space="preserve">Veda extractiva por especie o por sexo, la que se podrá establecer inicialmente por un periodo de hasta dos años, y deberá contar con un informe técnico del Comité Científico </w:t>
            </w:r>
            <w:proofErr w:type="gramStart"/>
            <w:r w:rsidRPr="00C175F8">
              <w:rPr>
                <w:rFonts w:ascii="Arial" w:hAnsi="Arial" w:cs="Arial"/>
                <w:b/>
                <w:bCs/>
                <w:sz w:val="24"/>
                <w:szCs w:val="24"/>
                <w:lang w:val="es-CL"/>
              </w:rPr>
              <w:t>correspondiente.</w:t>
            </w:r>
            <w:r w:rsidR="002A6503" w:rsidRPr="00C175F8">
              <w:rPr>
                <w:rFonts w:ascii="Arial" w:hAnsi="Arial" w:cs="Arial"/>
                <w:b/>
                <w:bCs/>
                <w:sz w:val="24"/>
                <w:szCs w:val="24"/>
                <w:lang w:val="es-CL"/>
              </w:rPr>
              <w:t>(</w:t>
            </w:r>
            <w:proofErr w:type="gramEnd"/>
            <w:r w:rsidR="002A6503" w:rsidRPr="00C175F8">
              <w:rPr>
                <w:rFonts w:ascii="Arial" w:hAnsi="Arial" w:cs="Arial"/>
                <w:b/>
                <w:bCs/>
                <w:sz w:val="24"/>
                <w:szCs w:val="24"/>
                <w:lang w:val="es-CL"/>
              </w:rPr>
              <w:t>*)</w:t>
            </w:r>
          </w:p>
          <w:p w14:paraId="527D897A" w14:textId="77777777" w:rsidR="00800F8B" w:rsidRPr="00C175F8" w:rsidRDefault="00800F8B" w:rsidP="004E5062">
            <w:pPr>
              <w:pStyle w:val="Textocomentario"/>
              <w:jc w:val="both"/>
              <w:rPr>
                <w:rFonts w:ascii="Arial" w:hAnsi="Arial" w:cs="Arial"/>
                <w:b/>
                <w:bCs/>
                <w:sz w:val="24"/>
                <w:szCs w:val="24"/>
                <w:lang w:val="es-CL"/>
              </w:rPr>
            </w:pPr>
          </w:p>
          <w:p w14:paraId="1F41ED5C" w14:textId="32B276BE" w:rsidR="00827D06" w:rsidRPr="00C175F8" w:rsidRDefault="00311635" w:rsidP="004E5062">
            <w:pPr>
              <w:pStyle w:val="Textocomentario"/>
              <w:jc w:val="both"/>
              <w:rPr>
                <w:rFonts w:ascii="Arial" w:hAnsi="Arial" w:cs="Arial"/>
                <w:b/>
                <w:bCs/>
                <w:sz w:val="24"/>
                <w:szCs w:val="24"/>
                <w:lang w:val="es-CL"/>
              </w:rPr>
            </w:pPr>
            <w:r w:rsidRPr="00C175F8">
              <w:rPr>
                <w:rFonts w:ascii="Arial" w:hAnsi="Arial" w:cs="Arial"/>
                <w:b/>
                <w:bCs/>
                <w:sz w:val="24"/>
                <w:szCs w:val="24"/>
                <w:lang w:val="es-CL"/>
              </w:rPr>
              <w:t>Respecto de recursos bentónicos, durante periodos de veda, el decreto que la establezca podrá autorizar la extracción exclusivamente con fines de consumo humano en estado fresco, la que no podrá ser objeto de transformación en plantas de proceso, debiendo indicar las cantidades a extraer, las que no podrán sobrepasar el 0,5% de la cuota global de captura. Aquellas pesquerías que no cuenten con dicha cuota no podrán sobrepasar el 0,25% del desembarque regional del año calendario anterior.</w:t>
            </w:r>
            <w:r w:rsidR="00395EA3" w:rsidRPr="00C175F8">
              <w:rPr>
                <w:rFonts w:ascii="Arial" w:hAnsi="Arial" w:cs="Arial"/>
                <w:b/>
                <w:bCs/>
                <w:sz w:val="24"/>
                <w:szCs w:val="24"/>
                <w:lang w:val="es-CL"/>
              </w:rPr>
              <w:t xml:space="preserve"> </w:t>
            </w:r>
            <w:r w:rsidR="00827D06" w:rsidRPr="00C175F8">
              <w:rPr>
                <w:rFonts w:ascii="Arial" w:hAnsi="Arial" w:cs="Arial"/>
                <w:b/>
                <w:bCs/>
                <w:sz w:val="24"/>
                <w:szCs w:val="24"/>
                <w:lang w:val="es-CL"/>
              </w:rPr>
              <w:t>(*)</w:t>
            </w:r>
          </w:p>
          <w:p w14:paraId="40087FE8" w14:textId="77777777" w:rsidR="00311635" w:rsidRDefault="00311635" w:rsidP="004E5062">
            <w:pPr>
              <w:pStyle w:val="Textocomentario"/>
              <w:jc w:val="both"/>
              <w:rPr>
                <w:rFonts w:ascii="Arial" w:hAnsi="Arial" w:cs="Arial"/>
                <w:sz w:val="24"/>
                <w:szCs w:val="24"/>
                <w:lang w:val="es-CL"/>
              </w:rPr>
            </w:pPr>
          </w:p>
          <w:p w14:paraId="4015D8BF" w14:textId="77777777" w:rsidR="008A1AD2" w:rsidRDefault="008A1AD2" w:rsidP="004E5062">
            <w:pPr>
              <w:pStyle w:val="Textocomentario"/>
              <w:jc w:val="both"/>
              <w:rPr>
                <w:rFonts w:ascii="Arial" w:hAnsi="Arial" w:cs="Arial"/>
                <w:sz w:val="24"/>
                <w:szCs w:val="24"/>
                <w:lang w:val="es-CL"/>
              </w:rPr>
            </w:pPr>
          </w:p>
          <w:p w14:paraId="3AA130E8" w14:textId="77777777" w:rsidR="008A1AD2" w:rsidRDefault="008A1AD2" w:rsidP="004E5062">
            <w:pPr>
              <w:pStyle w:val="Textocomentario"/>
              <w:jc w:val="both"/>
              <w:rPr>
                <w:rFonts w:ascii="Arial" w:hAnsi="Arial" w:cs="Arial"/>
                <w:sz w:val="24"/>
                <w:szCs w:val="24"/>
                <w:lang w:val="es-CL"/>
              </w:rPr>
            </w:pPr>
          </w:p>
          <w:p w14:paraId="658E6FE8" w14:textId="77777777" w:rsidR="008A1AD2" w:rsidRDefault="008A1AD2" w:rsidP="004E5062">
            <w:pPr>
              <w:pStyle w:val="Textocomentario"/>
              <w:jc w:val="both"/>
              <w:rPr>
                <w:rFonts w:ascii="Arial" w:hAnsi="Arial" w:cs="Arial"/>
                <w:sz w:val="24"/>
                <w:szCs w:val="24"/>
                <w:lang w:val="es-CL"/>
              </w:rPr>
            </w:pPr>
          </w:p>
          <w:p w14:paraId="453D858B" w14:textId="77777777" w:rsidR="008A1AD2" w:rsidRDefault="008A1AD2" w:rsidP="004E5062">
            <w:pPr>
              <w:pStyle w:val="Textocomentario"/>
              <w:jc w:val="both"/>
              <w:rPr>
                <w:rFonts w:ascii="Arial" w:hAnsi="Arial" w:cs="Arial"/>
                <w:sz w:val="24"/>
                <w:szCs w:val="24"/>
                <w:lang w:val="es-CL"/>
              </w:rPr>
            </w:pPr>
          </w:p>
          <w:p w14:paraId="782FC8DA" w14:textId="77777777" w:rsidR="008A1AD2" w:rsidRDefault="008A1AD2" w:rsidP="004E5062">
            <w:pPr>
              <w:pStyle w:val="Textocomentario"/>
              <w:jc w:val="both"/>
              <w:rPr>
                <w:rFonts w:ascii="Arial" w:hAnsi="Arial" w:cs="Arial"/>
                <w:sz w:val="24"/>
                <w:szCs w:val="24"/>
                <w:lang w:val="es-CL"/>
              </w:rPr>
            </w:pPr>
          </w:p>
          <w:p w14:paraId="1E9A5DDF" w14:textId="77777777" w:rsidR="008A1AD2" w:rsidRDefault="008A1AD2" w:rsidP="004E5062">
            <w:pPr>
              <w:pStyle w:val="Textocomentario"/>
              <w:jc w:val="both"/>
              <w:rPr>
                <w:rFonts w:ascii="Arial" w:hAnsi="Arial" w:cs="Arial"/>
                <w:sz w:val="24"/>
                <w:szCs w:val="24"/>
                <w:lang w:val="es-CL"/>
              </w:rPr>
            </w:pPr>
          </w:p>
          <w:p w14:paraId="345016A9" w14:textId="77777777" w:rsidR="008A1AD2" w:rsidRDefault="008A1AD2" w:rsidP="004E5062">
            <w:pPr>
              <w:pStyle w:val="Textocomentario"/>
              <w:jc w:val="both"/>
              <w:rPr>
                <w:rFonts w:ascii="Arial" w:hAnsi="Arial" w:cs="Arial"/>
                <w:sz w:val="24"/>
                <w:szCs w:val="24"/>
                <w:lang w:val="es-CL"/>
              </w:rPr>
            </w:pPr>
          </w:p>
          <w:p w14:paraId="3EA4DB46" w14:textId="77777777" w:rsidR="008A1AD2" w:rsidRDefault="008A1AD2" w:rsidP="004E5062">
            <w:pPr>
              <w:pStyle w:val="Textocomentario"/>
              <w:jc w:val="both"/>
              <w:rPr>
                <w:rFonts w:ascii="Arial" w:hAnsi="Arial" w:cs="Arial"/>
                <w:sz w:val="24"/>
                <w:szCs w:val="24"/>
                <w:lang w:val="es-CL"/>
              </w:rPr>
            </w:pPr>
          </w:p>
          <w:p w14:paraId="3172CF92" w14:textId="77777777" w:rsidR="008A1AD2" w:rsidRDefault="008A1AD2" w:rsidP="004E5062">
            <w:pPr>
              <w:pStyle w:val="Textocomentario"/>
              <w:jc w:val="both"/>
              <w:rPr>
                <w:rFonts w:ascii="Arial" w:hAnsi="Arial" w:cs="Arial"/>
                <w:sz w:val="24"/>
                <w:szCs w:val="24"/>
                <w:lang w:val="es-CL"/>
              </w:rPr>
            </w:pPr>
          </w:p>
          <w:p w14:paraId="23267C05" w14:textId="77777777" w:rsidR="008A1AD2" w:rsidRDefault="008A1AD2" w:rsidP="004E5062">
            <w:pPr>
              <w:pStyle w:val="Textocomentario"/>
              <w:jc w:val="both"/>
              <w:rPr>
                <w:rFonts w:ascii="Arial" w:hAnsi="Arial" w:cs="Arial"/>
                <w:sz w:val="24"/>
                <w:szCs w:val="24"/>
                <w:lang w:val="es-CL"/>
              </w:rPr>
            </w:pPr>
          </w:p>
          <w:p w14:paraId="764BA0D8" w14:textId="77777777" w:rsidR="008A1AD2" w:rsidRDefault="008A1AD2" w:rsidP="004E5062">
            <w:pPr>
              <w:pStyle w:val="Textocomentario"/>
              <w:jc w:val="both"/>
              <w:rPr>
                <w:rFonts w:ascii="Arial" w:hAnsi="Arial" w:cs="Arial"/>
                <w:sz w:val="24"/>
                <w:szCs w:val="24"/>
                <w:lang w:val="es-CL"/>
              </w:rPr>
            </w:pPr>
          </w:p>
          <w:p w14:paraId="4BFCAAE8" w14:textId="77777777" w:rsidR="008A1AD2" w:rsidRDefault="008A1AD2" w:rsidP="004E5062">
            <w:pPr>
              <w:pStyle w:val="Textocomentario"/>
              <w:jc w:val="both"/>
              <w:rPr>
                <w:rFonts w:ascii="Arial" w:hAnsi="Arial" w:cs="Arial"/>
                <w:sz w:val="24"/>
                <w:szCs w:val="24"/>
                <w:lang w:val="es-CL"/>
              </w:rPr>
            </w:pPr>
          </w:p>
          <w:p w14:paraId="13F7CAFB" w14:textId="77777777" w:rsidR="008A1AD2" w:rsidRDefault="008A1AD2" w:rsidP="004E5062">
            <w:pPr>
              <w:pStyle w:val="Textocomentario"/>
              <w:jc w:val="both"/>
              <w:rPr>
                <w:rFonts w:ascii="Arial" w:hAnsi="Arial" w:cs="Arial"/>
                <w:sz w:val="24"/>
                <w:szCs w:val="24"/>
                <w:lang w:val="es-CL"/>
              </w:rPr>
            </w:pPr>
          </w:p>
          <w:p w14:paraId="4BA8C4C7" w14:textId="77777777" w:rsidR="008A1AD2" w:rsidRDefault="008A1AD2" w:rsidP="004E5062">
            <w:pPr>
              <w:pStyle w:val="Textocomentario"/>
              <w:jc w:val="both"/>
              <w:rPr>
                <w:rFonts w:ascii="Arial" w:hAnsi="Arial" w:cs="Arial"/>
                <w:sz w:val="24"/>
                <w:szCs w:val="24"/>
                <w:lang w:val="es-CL"/>
              </w:rPr>
            </w:pPr>
          </w:p>
          <w:p w14:paraId="0A843336" w14:textId="77777777" w:rsidR="008A1AD2" w:rsidRDefault="008A1AD2" w:rsidP="004E5062">
            <w:pPr>
              <w:pStyle w:val="Textocomentario"/>
              <w:jc w:val="both"/>
              <w:rPr>
                <w:rFonts w:ascii="Arial" w:hAnsi="Arial" w:cs="Arial"/>
                <w:sz w:val="24"/>
                <w:szCs w:val="24"/>
                <w:lang w:val="es-CL"/>
              </w:rPr>
            </w:pPr>
          </w:p>
          <w:p w14:paraId="6DFCEDDE" w14:textId="77777777" w:rsidR="008A1AD2" w:rsidRDefault="008A1AD2" w:rsidP="004E5062">
            <w:pPr>
              <w:pStyle w:val="Textocomentario"/>
              <w:jc w:val="both"/>
              <w:rPr>
                <w:rFonts w:ascii="Arial" w:hAnsi="Arial" w:cs="Arial"/>
                <w:sz w:val="24"/>
                <w:szCs w:val="24"/>
                <w:lang w:val="es-CL"/>
              </w:rPr>
            </w:pPr>
          </w:p>
          <w:p w14:paraId="3DC0DE20" w14:textId="77777777" w:rsidR="008A1AD2" w:rsidRPr="004E5062" w:rsidRDefault="008A1AD2" w:rsidP="004E5062">
            <w:pPr>
              <w:pStyle w:val="Textocomentario"/>
              <w:jc w:val="both"/>
              <w:rPr>
                <w:rFonts w:ascii="Arial" w:hAnsi="Arial" w:cs="Arial"/>
                <w:sz w:val="24"/>
                <w:szCs w:val="24"/>
                <w:lang w:val="es-CL"/>
              </w:rPr>
            </w:pPr>
          </w:p>
          <w:p w14:paraId="211FB8BB" w14:textId="77777777" w:rsidR="00311635" w:rsidRPr="00C175F8" w:rsidRDefault="00311635" w:rsidP="004E5062">
            <w:pPr>
              <w:pStyle w:val="Textocomentario"/>
              <w:jc w:val="both"/>
              <w:rPr>
                <w:rFonts w:ascii="Arial" w:hAnsi="Arial" w:cs="Arial"/>
                <w:strike/>
                <w:sz w:val="24"/>
                <w:szCs w:val="24"/>
                <w:lang w:val="es-CL"/>
              </w:rPr>
            </w:pPr>
            <w:r w:rsidRPr="00C175F8">
              <w:rPr>
                <w:rFonts w:ascii="Arial" w:hAnsi="Arial" w:cs="Arial"/>
                <w:strike/>
                <w:sz w:val="24"/>
                <w:szCs w:val="24"/>
                <w:lang w:val="es-CL"/>
              </w:rPr>
              <w:t>3.</w:t>
            </w:r>
            <w:r w:rsidRPr="00C175F8">
              <w:rPr>
                <w:rFonts w:ascii="Arial" w:hAnsi="Arial" w:cs="Arial"/>
                <w:strike/>
                <w:sz w:val="24"/>
                <w:szCs w:val="24"/>
                <w:lang w:val="es-CL"/>
              </w:rPr>
              <w:tab/>
              <w:t>Veda extraordinaria en el evento de fenómenos oceanográficos extraordinarios o por efectos del cambio climático que causen daño a una o más especies, por un período no superior a un año.</w:t>
            </w:r>
          </w:p>
          <w:p w14:paraId="58FEA26B" w14:textId="77777777" w:rsidR="00311635" w:rsidRPr="004E5062" w:rsidRDefault="00311635" w:rsidP="004E5062">
            <w:pPr>
              <w:pStyle w:val="Textocomentario"/>
              <w:jc w:val="both"/>
              <w:rPr>
                <w:rFonts w:ascii="Arial" w:hAnsi="Arial" w:cs="Arial"/>
                <w:sz w:val="24"/>
                <w:szCs w:val="24"/>
                <w:lang w:val="es-CL"/>
              </w:rPr>
            </w:pPr>
          </w:p>
          <w:p w14:paraId="0566DBDB" w14:textId="3BA9BD76" w:rsidR="00311635" w:rsidRPr="00B04CC7" w:rsidRDefault="00311635" w:rsidP="004E5062">
            <w:pPr>
              <w:pStyle w:val="Textocomentario"/>
              <w:jc w:val="both"/>
              <w:rPr>
                <w:rFonts w:ascii="Arial" w:hAnsi="Arial" w:cs="Arial"/>
                <w:sz w:val="24"/>
                <w:szCs w:val="24"/>
                <w:lang w:val="es-CL"/>
              </w:rPr>
            </w:pPr>
            <w:r w:rsidRPr="004E5062">
              <w:rPr>
                <w:rFonts w:ascii="Arial" w:hAnsi="Arial" w:cs="Arial"/>
                <w:sz w:val="24"/>
                <w:szCs w:val="24"/>
                <w:lang w:val="es-CL"/>
              </w:rPr>
              <w:t>4.</w:t>
            </w:r>
            <w:r w:rsidRPr="004E5062">
              <w:rPr>
                <w:rFonts w:ascii="Arial" w:hAnsi="Arial" w:cs="Arial"/>
                <w:sz w:val="24"/>
                <w:szCs w:val="24"/>
                <w:lang w:val="es-CL"/>
              </w:rPr>
              <w:tab/>
              <w:t>Prohibición de captura temporal o permanente de especies protegidas por instrumentos internacionales de los cuales Chile es parte.</w:t>
            </w:r>
          </w:p>
        </w:tc>
        <w:tc>
          <w:tcPr>
            <w:tcW w:w="5102" w:type="dxa"/>
          </w:tcPr>
          <w:p w14:paraId="5D791530" w14:textId="7BDDF39C" w:rsidR="00D36B15" w:rsidRPr="00D36B15" w:rsidRDefault="00D36B15" w:rsidP="00D36B15">
            <w:pPr>
              <w:jc w:val="center"/>
              <w:rPr>
                <w:rFonts w:ascii="Arial" w:hAnsi="Arial" w:cs="Arial"/>
                <w:sz w:val="24"/>
                <w:szCs w:val="24"/>
              </w:rPr>
            </w:pPr>
            <w:r w:rsidRPr="00D36B15">
              <w:rPr>
                <w:rFonts w:ascii="Arial" w:hAnsi="Arial" w:cs="Arial"/>
                <w:sz w:val="24"/>
                <w:szCs w:val="24"/>
              </w:rPr>
              <w:lastRenderedPageBreak/>
              <w:t>AL ARTÍCULO 12</w:t>
            </w:r>
          </w:p>
          <w:p w14:paraId="092EBBDE" w14:textId="77777777" w:rsidR="00D36B15" w:rsidRPr="00D36B15" w:rsidRDefault="00D36B15" w:rsidP="00D36B15">
            <w:pPr>
              <w:jc w:val="both"/>
              <w:rPr>
                <w:rFonts w:ascii="Arial" w:hAnsi="Arial" w:cs="Arial"/>
                <w:sz w:val="24"/>
                <w:szCs w:val="24"/>
              </w:rPr>
            </w:pPr>
          </w:p>
          <w:p w14:paraId="60E9D690" w14:textId="77777777" w:rsidR="00D36B15" w:rsidRPr="00D36B15" w:rsidRDefault="00D36B15" w:rsidP="00D36B15">
            <w:pPr>
              <w:jc w:val="both"/>
              <w:rPr>
                <w:rFonts w:ascii="Arial" w:hAnsi="Arial" w:cs="Arial"/>
                <w:sz w:val="24"/>
                <w:szCs w:val="24"/>
              </w:rPr>
            </w:pPr>
            <w:r w:rsidRPr="00D36B15">
              <w:rPr>
                <w:rFonts w:ascii="Arial" w:hAnsi="Arial" w:cs="Arial"/>
                <w:sz w:val="24"/>
                <w:szCs w:val="24"/>
              </w:rPr>
              <w:t>7)</w:t>
            </w:r>
            <w:r w:rsidRPr="00D36B15">
              <w:rPr>
                <w:rFonts w:ascii="Arial" w:hAnsi="Arial" w:cs="Arial"/>
                <w:sz w:val="24"/>
                <w:szCs w:val="24"/>
              </w:rPr>
              <w:tab/>
              <w:t>Para modificarlo en el siguiente sentido:</w:t>
            </w:r>
          </w:p>
          <w:p w14:paraId="05D944E2" w14:textId="77777777" w:rsidR="00D36B15" w:rsidRPr="00D36B15" w:rsidRDefault="00D36B15" w:rsidP="00D36B15">
            <w:pPr>
              <w:jc w:val="both"/>
              <w:rPr>
                <w:rFonts w:ascii="Arial" w:hAnsi="Arial" w:cs="Arial"/>
                <w:sz w:val="24"/>
                <w:szCs w:val="24"/>
              </w:rPr>
            </w:pPr>
          </w:p>
          <w:p w14:paraId="7B343B29" w14:textId="77777777" w:rsidR="00D36B15" w:rsidRPr="00D36B15" w:rsidRDefault="00D36B15" w:rsidP="00D36B15">
            <w:pPr>
              <w:jc w:val="both"/>
              <w:rPr>
                <w:rFonts w:ascii="Arial" w:hAnsi="Arial" w:cs="Arial"/>
                <w:sz w:val="24"/>
                <w:szCs w:val="24"/>
              </w:rPr>
            </w:pPr>
            <w:r w:rsidRPr="00D36B15">
              <w:rPr>
                <w:rFonts w:ascii="Arial" w:hAnsi="Arial" w:cs="Arial"/>
                <w:sz w:val="24"/>
                <w:szCs w:val="24"/>
              </w:rPr>
              <w:t>a)</w:t>
            </w:r>
            <w:r w:rsidRPr="00D36B15">
              <w:rPr>
                <w:rFonts w:ascii="Arial" w:hAnsi="Arial" w:cs="Arial"/>
                <w:sz w:val="24"/>
                <w:szCs w:val="24"/>
              </w:rPr>
              <w:tab/>
            </w:r>
            <w:proofErr w:type="spellStart"/>
            <w:r w:rsidRPr="00D36B15">
              <w:rPr>
                <w:rFonts w:ascii="Arial" w:hAnsi="Arial" w:cs="Arial"/>
                <w:sz w:val="24"/>
                <w:szCs w:val="24"/>
              </w:rPr>
              <w:t>Intercálase</w:t>
            </w:r>
            <w:proofErr w:type="spellEnd"/>
            <w:r w:rsidRPr="00D36B15">
              <w:rPr>
                <w:rFonts w:ascii="Arial" w:hAnsi="Arial" w:cs="Arial"/>
                <w:sz w:val="24"/>
                <w:szCs w:val="24"/>
              </w:rPr>
              <w:t xml:space="preserve"> en el numeral 1, después de la frase “indicadores biológicos” y antes de “, que serán”, la frase “o el cumplimiento de parámetros biológicos determinados para la especie”. </w:t>
            </w:r>
          </w:p>
          <w:p w14:paraId="1DCE826B" w14:textId="77777777" w:rsidR="00D36B15" w:rsidRDefault="00D36B15" w:rsidP="00D36B15">
            <w:pPr>
              <w:jc w:val="both"/>
              <w:rPr>
                <w:rFonts w:ascii="Arial" w:hAnsi="Arial" w:cs="Arial"/>
                <w:sz w:val="24"/>
                <w:szCs w:val="24"/>
              </w:rPr>
            </w:pPr>
          </w:p>
          <w:p w14:paraId="24D9129D" w14:textId="77777777" w:rsidR="006C0CBB" w:rsidRDefault="006C0CBB" w:rsidP="00D36B15">
            <w:pPr>
              <w:jc w:val="both"/>
              <w:rPr>
                <w:rFonts w:ascii="Arial" w:hAnsi="Arial" w:cs="Arial"/>
                <w:sz w:val="24"/>
                <w:szCs w:val="24"/>
              </w:rPr>
            </w:pPr>
          </w:p>
          <w:p w14:paraId="7A789AE6" w14:textId="77777777" w:rsidR="006C0CBB" w:rsidRDefault="006C0CBB" w:rsidP="00D36B15">
            <w:pPr>
              <w:jc w:val="both"/>
              <w:rPr>
                <w:rFonts w:ascii="Arial" w:hAnsi="Arial" w:cs="Arial"/>
                <w:sz w:val="24"/>
                <w:szCs w:val="24"/>
              </w:rPr>
            </w:pPr>
          </w:p>
          <w:p w14:paraId="2046DFB6" w14:textId="77777777" w:rsidR="006C0CBB" w:rsidRDefault="006C0CBB" w:rsidP="00D36B15">
            <w:pPr>
              <w:jc w:val="both"/>
              <w:rPr>
                <w:rFonts w:ascii="Arial" w:hAnsi="Arial" w:cs="Arial"/>
                <w:sz w:val="24"/>
                <w:szCs w:val="24"/>
              </w:rPr>
            </w:pPr>
          </w:p>
          <w:p w14:paraId="3204D2D5" w14:textId="77777777" w:rsidR="00827D06" w:rsidRPr="00D36B15" w:rsidRDefault="00827D06" w:rsidP="00D36B15">
            <w:pPr>
              <w:jc w:val="both"/>
              <w:rPr>
                <w:rFonts w:ascii="Arial" w:hAnsi="Arial" w:cs="Arial"/>
                <w:sz w:val="24"/>
                <w:szCs w:val="24"/>
              </w:rPr>
            </w:pPr>
          </w:p>
          <w:p w14:paraId="4D97D08D" w14:textId="77777777" w:rsidR="00827D06" w:rsidRDefault="00827D06" w:rsidP="00D36B15">
            <w:pPr>
              <w:jc w:val="both"/>
              <w:rPr>
                <w:rFonts w:ascii="Arial" w:hAnsi="Arial" w:cs="Arial"/>
                <w:sz w:val="24"/>
                <w:szCs w:val="24"/>
              </w:rPr>
            </w:pPr>
          </w:p>
          <w:p w14:paraId="338569D0" w14:textId="77777777" w:rsidR="00827D06" w:rsidRDefault="00827D06" w:rsidP="00D36B15">
            <w:pPr>
              <w:jc w:val="both"/>
              <w:rPr>
                <w:rFonts w:ascii="Arial" w:hAnsi="Arial" w:cs="Arial"/>
                <w:sz w:val="24"/>
                <w:szCs w:val="24"/>
              </w:rPr>
            </w:pPr>
          </w:p>
          <w:p w14:paraId="490326C9" w14:textId="77777777" w:rsidR="00827D06" w:rsidRDefault="00827D06" w:rsidP="00D36B15">
            <w:pPr>
              <w:jc w:val="both"/>
              <w:rPr>
                <w:rFonts w:ascii="Arial" w:hAnsi="Arial" w:cs="Arial"/>
                <w:sz w:val="24"/>
                <w:szCs w:val="24"/>
              </w:rPr>
            </w:pPr>
          </w:p>
          <w:p w14:paraId="590A0FA6" w14:textId="77777777" w:rsidR="00827D06" w:rsidRDefault="00827D06" w:rsidP="00D36B15">
            <w:pPr>
              <w:jc w:val="both"/>
              <w:rPr>
                <w:rFonts w:ascii="Arial" w:hAnsi="Arial" w:cs="Arial"/>
                <w:sz w:val="24"/>
                <w:szCs w:val="24"/>
              </w:rPr>
            </w:pPr>
          </w:p>
          <w:p w14:paraId="182DB82F" w14:textId="77777777" w:rsidR="00827D06" w:rsidRDefault="00827D06" w:rsidP="00D36B15">
            <w:pPr>
              <w:jc w:val="both"/>
              <w:rPr>
                <w:rFonts w:ascii="Arial" w:hAnsi="Arial" w:cs="Arial"/>
                <w:sz w:val="24"/>
                <w:szCs w:val="24"/>
              </w:rPr>
            </w:pPr>
          </w:p>
          <w:p w14:paraId="707A47A4" w14:textId="77777777" w:rsidR="00024A92" w:rsidRDefault="00024A92" w:rsidP="00D36B15">
            <w:pPr>
              <w:jc w:val="both"/>
              <w:rPr>
                <w:rFonts w:ascii="Arial" w:hAnsi="Arial" w:cs="Arial"/>
                <w:sz w:val="24"/>
                <w:szCs w:val="24"/>
              </w:rPr>
            </w:pPr>
          </w:p>
          <w:p w14:paraId="1910476D" w14:textId="77777777" w:rsidR="00024A92" w:rsidRDefault="00024A92" w:rsidP="00D36B15">
            <w:pPr>
              <w:jc w:val="both"/>
              <w:rPr>
                <w:rFonts w:ascii="Arial" w:hAnsi="Arial" w:cs="Arial"/>
                <w:sz w:val="24"/>
                <w:szCs w:val="24"/>
              </w:rPr>
            </w:pPr>
          </w:p>
          <w:p w14:paraId="70D0FB4D" w14:textId="77777777" w:rsidR="00024A92" w:rsidRDefault="00024A92" w:rsidP="00D36B15">
            <w:pPr>
              <w:jc w:val="both"/>
              <w:rPr>
                <w:rFonts w:ascii="Arial" w:hAnsi="Arial" w:cs="Arial"/>
                <w:sz w:val="24"/>
                <w:szCs w:val="24"/>
              </w:rPr>
            </w:pPr>
          </w:p>
          <w:p w14:paraId="39C3E656" w14:textId="77777777" w:rsidR="00024A92" w:rsidRDefault="00024A92" w:rsidP="00D36B15">
            <w:pPr>
              <w:jc w:val="both"/>
              <w:rPr>
                <w:rFonts w:ascii="Arial" w:hAnsi="Arial" w:cs="Arial"/>
                <w:sz w:val="24"/>
                <w:szCs w:val="24"/>
              </w:rPr>
            </w:pPr>
          </w:p>
          <w:p w14:paraId="572A036F" w14:textId="77777777" w:rsidR="00024A92" w:rsidRDefault="00024A92" w:rsidP="00D36B15">
            <w:pPr>
              <w:jc w:val="both"/>
              <w:rPr>
                <w:rFonts w:ascii="Arial" w:hAnsi="Arial" w:cs="Arial"/>
                <w:sz w:val="24"/>
                <w:szCs w:val="24"/>
              </w:rPr>
            </w:pPr>
          </w:p>
          <w:p w14:paraId="0924C440" w14:textId="77777777" w:rsidR="00024A92" w:rsidRDefault="00024A92" w:rsidP="00D36B15">
            <w:pPr>
              <w:jc w:val="both"/>
              <w:rPr>
                <w:rFonts w:ascii="Arial" w:hAnsi="Arial" w:cs="Arial"/>
                <w:sz w:val="24"/>
                <w:szCs w:val="24"/>
              </w:rPr>
            </w:pPr>
          </w:p>
          <w:p w14:paraId="4DE9C417" w14:textId="77777777" w:rsidR="00024A92" w:rsidRDefault="00024A92" w:rsidP="00D36B15">
            <w:pPr>
              <w:jc w:val="both"/>
              <w:rPr>
                <w:rFonts w:ascii="Arial" w:hAnsi="Arial" w:cs="Arial"/>
                <w:sz w:val="24"/>
                <w:szCs w:val="24"/>
              </w:rPr>
            </w:pPr>
          </w:p>
          <w:p w14:paraId="5C722E36" w14:textId="77777777" w:rsidR="00024A92" w:rsidRDefault="00024A92" w:rsidP="00D36B15">
            <w:pPr>
              <w:jc w:val="both"/>
              <w:rPr>
                <w:rFonts w:ascii="Arial" w:hAnsi="Arial" w:cs="Arial"/>
                <w:sz w:val="24"/>
                <w:szCs w:val="24"/>
              </w:rPr>
            </w:pPr>
          </w:p>
          <w:p w14:paraId="601A7C0D" w14:textId="77777777" w:rsidR="00E146FF" w:rsidRDefault="00E146FF" w:rsidP="00D36B15">
            <w:pPr>
              <w:jc w:val="both"/>
              <w:rPr>
                <w:rFonts w:ascii="Arial" w:hAnsi="Arial" w:cs="Arial"/>
                <w:sz w:val="24"/>
                <w:szCs w:val="24"/>
              </w:rPr>
            </w:pPr>
          </w:p>
          <w:p w14:paraId="2AF35D86" w14:textId="77777777" w:rsidR="00E146FF" w:rsidRDefault="00E146FF" w:rsidP="00D36B15">
            <w:pPr>
              <w:jc w:val="both"/>
              <w:rPr>
                <w:rFonts w:ascii="Arial" w:hAnsi="Arial" w:cs="Arial"/>
                <w:sz w:val="24"/>
                <w:szCs w:val="24"/>
              </w:rPr>
            </w:pPr>
          </w:p>
          <w:p w14:paraId="2150792E" w14:textId="77777777" w:rsidR="00E146FF" w:rsidRDefault="00E146FF" w:rsidP="00D36B15">
            <w:pPr>
              <w:jc w:val="both"/>
              <w:rPr>
                <w:rFonts w:ascii="Arial" w:hAnsi="Arial" w:cs="Arial"/>
                <w:sz w:val="24"/>
                <w:szCs w:val="24"/>
              </w:rPr>
            </w:pPr>
          </w:p>
          <w:p w14:paraId="01AA17A4" w14:textId="77777777" w:rsidR="00800F8B" w:rsidRDefault="00800F8B" w:rsidP="00D36B15">
            <w:pPr>
              <w:jc w:val="both"/>
              <w:rPr>
                <w:rFonts w:ascii="Arial" w:hAnsi="Arial" w:cs="Arial"/>
                <w:sz w:val="24"/>
                <w:szCs w:val="24"/>
              </w:rPr>
            </w:pPr>
          </w:p>
          <w:p w14:paraId="41542FD3" w14:textId="77777777" w:rsidR="00E146FF" w:rsidRDefault="00E146FF" w:rsidP="00D36B15">
            <w:pPr>
              <w:jc w:val="both"/>
              <w:rPr>
                <w:rFonts w:ascii="Arial" w:hAnsi="Arial" w:cs="Arial"/>
                <w:sz w:val="24"/>
                <w:szCs w:val="24"/>
              </w:rPr>
            </w:pPr>
          </w:p>
          <w:p w14:paraId="166DF35A" w14:textId="72072BF1" w:rsidR="00D36B15" w:rsidRPr="00D36B15" w:rsidRDefault="00D36B15" w:rsidP="00D36B15">
            <w:pPr>
              <w:jc w:val="both"/>
              <w:rPr>
                <w:rFonts w:ascii="Arial" w:hAnsi="Arial" w:cs="Arial"/>
                <w:sz w:val="24"/>
                <w:szCs w:val="24"/>
              </w:rPr>
            </w:pPr>
            <w:r w:rsidRPr="00D36B15">
              <w:rPr>
                <w:rFonts w:ascii="Arial" w:hAnsi="Arial" w:cs="Arial"/>
                <w:sz w:val="24"/>
                <w:szCs w:val="24"/>
              </w:rPr>
              <w:t>b)</w:t>
            </w:r>
            <w:r w:rsidRPr="00D36B15">
              <w:rPr>
                <w:rFonts w:ascii="Arial" w:hAnsi="Arial" w:cs="Arial"/>
                <w:sz w:val="24"/>
                <w:szCs w:val="24"/>
              </w:rPr>
              <w:tab/>
            </w:r>
            <w:proofErr w:type="spellStart"/>
            <w:r w:rsidRPr="00D36B15">
              <w:rPr>
                <w:rFonts w:ascii="Arial" w:hAnsi="Arial" w:cs="Arial"/>
                <w:sz w:val="24"/>
                <w:szCs w:val="24"/>
              </w:rPr>
              <w:t>Agrégase</w:t>
            </w:r>
            <w:proofErr w:type="spellEnd"/>
            <w:r w:rsidRPr="00D36B15">
              <w:rPr>
                <w:rFonts w:ascii="Arial" w:hAnsi="Arial" w:cs="Arial"/>
                <w:sz w:val="24"/>
                <w:szCs w:val="24"/>
              </w:rPr>
              <w:t xml:space="preserve"> en el párrafo segundo del numeral 2, después del punto final que pasa a ser punto seguido, la siguiente expresión: </w:t>
            </w:r>
          </w:p>
          <w:p w14:paraId="131D8B2E" w14:textId="77777777" w:rsidR="00D36B15" w:rsidRPr="00D36B15" w:rsidRDefault="00D36B15" w:rsidP="00D36B15">
            <w:pPr>
              <w:jc w:val="both"/>
              <w:rPr>
                <w:rFonts w:ascii="Arial" w:hAnsi="Arial" w:cs="Arial"/>
                <w:sz w:val="24"/>
                <w:szCs w:val="24"/>
              </w:rPr>
            </w:pPr>
          </w:p>
          <w:p w14:paraId="6F712220" w14:textId="77777777" w:rsidR="00D36B15" w:rsidRPr="00D36B15" w:rsidRDefault="00D36B15" w:rsidP="00D36B15">
            <w:pPr>
              <w:jc w:val="both"/>
              <w:rPr>
                <w:rFonts w:ascii="Arial" w:hAnsi="Arial" w:cs="Arial"/>
                <w:sz w:val="24"/>
                <w:szCs w:val="24"/>
              </w:rPr>
            </w:pPr>
            <w:r w:rsidRPr="00D36B15">
              <w:rPr>
                <w:rFonts w:ascii="Arial" w:hAnsi="Arial" w:cs="Arial"/>
                <w:sz w:val="24"/>
                <w:szCs w:val="24"/>
              </w:rPr>
              <w:t xml:space="preserve">“Sin perjuicio de lo anterior, la especie </w:t>
            </w:r>
            <w:proofErr w:type="spellStart"/>
            <w:r w:rsidRPr="00D36B15">
              <w:rPr>
                <w:rFonts w:ascii="Arial" w:hAnsi="Arial" w:cs="Arial"/>
                <w:sz w:val="24"/>
                <w:szCs w:val="24"/>
              </w:rPr>
              <w:t>Jasus</w:t>
            </w:r>
            <w:proofErr w:type="spellEnd"/>
            <w:r w:rsidRPr="00D36B15">
              <w:rPr>
                <w:rFonts w:ascii="Arial" w:hAnsi="Arial" w:cs="Arial"/>
                <w:sz w:val="24"/>
                <w:szCs w:val="24"/>
              </w:rPr>
              <w:t xml:space="preserve"> </w:t>
            </w:r>
            <w:proofErr w:type="spellStart"/>
            <w:r w:rsidRPr="00D36B15">
              <w:rPr>
                <w:rFonts w:ascii="Arial" w:hAnsi="Arial" w:cs="Arial"/>
                <w:sz w:val="24"/>
                <w:szCs w:val="24"/>
              </w:rPr>
              <w:t>frontalis</w:t>
            </w:r>
            <w:proofErr w:type="spellEnd"/>
            <w:r w:rsidRPr="00D36B15">
              <w:rPr>
                <w:rFonts w:ascii="Arial" w:hAnsi="Arial" w:cs="Arial"/>
                <w:sz w:val="24"/>
                <w:szCs w:val="24"/>
              </w:rPr>
              <w:t xml:space="preserve"> de Juan Fernández quedará excluida de esta autorización de extracción en periodos de veda.”.</w:t>
            </w:r>
          </w:p>
          <w:p w14:paraId="62370B3A" w14:textId="77777777" w:rsidR="00D36B15" w:rsidRPr="00D36B15" w:rsidRDefault="00D36B15" w:rsidP="00D36B15">
            <w:pPr>
              <w:jc w:val="both"/>
              <w:rPr>
                <w:rFonts w:ascii="Arial" w:hAnsi="Arial" w:cs="Arial"/>
                <w:sz w:val="24"/>
                <w:szCs w:val="24"/>
              </w:rPr>
            </w:pPr>
          </w:p>
          <w:p w14:paraId="560D20C5" w14:textId="77777777" w:rsidR="00311635" w:rsidRPr="00D36B15" w:rsidRDefault="00311635" w:rsidP="00D36B15">
            <w:pPr>
              <w:jc w:val="both"/>
              <w:rPr>
                <w:rFonts w:ascii="Arial" w:hAnsi="Arial" w:cs="Arial"/>
                <w:sz w:val="24"/>
                <w:szCs w:val="24"/>
              </w:rPr>
            </w:pPr>
          </w:p>
        </w:tc>
        <w:tc>
          <w:tcPr>
            <w:tcW w:w="4836" w:type="dxa"/>
          </w:tcPr>
          <w:p w14:paraId="4551CB89" w14:textId="41A3E226" w:rsidR="00357DE6" w:rsidRPr="00BA19BD" w:rsidRDefault="00660D6F" w:rsidP="002A6503">
            <w:pPr>
              <w:jc w:val="both"/>
              <w:rPr>
                <w:rFonts w:ascii="Arial" w:hAnsi="Arial" w:cs="Arial"/>
                <w:color w:val="00B050"/>
              </w:rPr>
            </w:pPr>
            <w:r w:rsidRPr="00BA19BD">
              <w:rPr>
                <w:rFonts w:ascii="Arial" w:hAnsi="Arial" w:cs="Arial"/>
                <w:color w:val="00B050"/>
              </w:rPr>
              <w:lastRenderedPageBreak/>
              <w:t>12</w:t>
            </w:r>
            <w:r w:rsidR="00164455">
              <w:rPr>
                <w:rFonts w:ascii="Arial" w:hAnsi="Arial" w:cs="Arial"/>
                <w:color w:val="00B050"/>
              </w:rPr>
              <w:t>3</w:t>
            </w:r>
            <w:r w:rsidRPr="00BA19BD">
              <w:rPr>
                <w:rFonts w:ascii="Arial" w:hAnsi="Arial" w:cs="Arial"/>
                <w:color w:val="00B050"/>
              </w:rPr>
              <w:t xml:space="preserve">. </w:t>
            </w:r>
            <w:r w:rsidR="00357DE6" w:rsidRPr="00BA19BD">
              <w:rPr>
                <w:rFonts w:ascii="Arial" w:hAnsi="Arial" w:cs="Arial"/>
                <w:color w:val="00B050"/>
              </w:rPr>
              <w:t>DIPUTADO</w:t>
            </w:r>
            <w:r w:rsidR="00B72B3B">
              <w:rPr>
                <w:rFonts w:ascii="Arial" w:hAnsi="Arial" w:cs="Arial"/>
                <w:color w:val="00B050"/>
              </w:rPr>
              <w:t xml:space="preserve"> </w:t>
            </w:r>
            <w:r w:rsidR="00357DE6" w:rsidRPr="00BA19BD">
              <w:rPr>
                <w:rFonts w:ascii="Arial" w:hAnsi="Arial" w:cs="Arial"/>
                <w:color w:val="00B050"/>
              </w:rPr>
              <w:t>BOBADILLA</w:t>
            </w:r>
          </w:p>
          <w:p w14:paraId="6035D89A" w14:textId="44A9E8B9" w:rsidR="00357DE6" w:rsidRPr="00BA19BD" w:rsidRDefault="00357DE6" w:rsidP="002A6503">
            <w:pPr>
              <w:jc w:val="both"/>
              <w:rPr>
                <w:rFonts w:ascii="Arial" w:hAnsi="Arial" w:cs="Arial"/>
                <w:color w:val="00B050"/>
                <w:sz w:val="22"/>
                <w:szCs w:val="22"/>
              </w:rPr>
            </w:pPr>
            <w:proofErr w:type="spellStart"/>
            <w:r w:rsidRPr="00BA19BD">
              <w:rPr>
                <w:rFonts w:ascii="Arial" w:hAnsi="Arial" w:cs="Arial"/>
                <w:color w:val="00B050"/>
                <w:sz w:val="22"/>
                <w:szCs w:val="22"/>
              </w:rPr>
              <w:t>Remplázase</w:t>
            </w:r>
            <w:proofErr w:type="spellEnd"/>
            <w:r w:rsidRPr="00BA19BD">
              <w:rPr>
                <w:rFonts w:ascii="Arial" w:hAnsi="Arial" w:cs="Arial"/>
                <w:color w:val="00B050"/>
                <w:sz w:val="22"/>
                <w:szCs w:val="22"/>
              </w:rPr>
              <w:t xml:space="preserve"> en el inciso primero del artículo 12 la expresión “La autoridad competente” por “El Ministerio”.</w:t>
            </w:r>
          </w:p>
          <w:p w14:paraId="6AD0CCC8" w14:textId="77777777" w:rsidR="00357DE6" w:rsidRDefault="00357DE6" w:rsidP="002A6503">
            <w:pPr>
              <w:jc w:val="both"/>
              <w:rPr>
                <w:rFonts w:ascii="Arial" w:hAnsi="Arial" w:cs="Arial"/>
                <w:sz w:val="24"/>
                <w:szCs w:val="24"/>
              </w:rPr>
            </w:pPr>
          </w:p>
          <w:p w14:paraId="3F17C3F9" w14:textId="550DB381" w:rsidR="00311635" w:rsidRPr="002A6503" w:rsidRDefault="006E5345" w:rsidP="002A6503">
            <w:pPr>
              <w:jc w:val="both"/>
              <w:rPr>
                <w:rFonts w:ascii="Arial" w:hAnsi="Arial" w:cs="Arial"/>
                <w:sz w:val="24"/>
                <w:szCs w:val="24"/>
              </w:rPr>
            </w:pPr>
            <w:r>
              <w:rPr>
                <w:rFonts w:ascii="Arial" w:hAnsi="Arial" w:cs="Arial"/>
                <w:sz w:val="24"/>
                <w:szCs w:val="24"/>
              </w:rPr>
              <w:t>12</w:t>
            </w:r>
            <w:r w:rsidR="00164455">
              <w:rPr>
                <w:rFonts w:ascii="Arial" w:hAnsi="Arial" w:cs="Arial"/>
                <w:sz w:val="24"/>
                <w:szCs w:val="24"/>
              </w:rPr>
              <w:t>4</w:t>
            </w:r>
            <w:r>
              <w:rPr>
                <w:rFonts w:ascii="Arial" w:hAnsi="Arial" w:cs="Arial"/>
                <w:sz w:val="24"/>
                <w:szCs w:val="24"/>
              </w:rPr>
              <w:t xml:space="preserve">. DIPUTADO </w:t>
            </w:r>
            <w:r w:rsidR="002A6503" w:rsidRPr="002A6503">
              <w:rPr>
                <w:rFonts w:ascii="Arial" w:hAnsi="Arial" w:cs="Arial"/>
                <w:sz w:val="24"/>
                <w:szCs w:val="24"/>
              </w:rPr>
              <w:t>ROMERO</w:t>
            </w:r>
          </w:p>
          <w:p w14:paraId="428D2737" w14:textId="3553C462" w:rsidR="002A6503" w:rsidRPr="002A6503" w:rsidRDefault="002A6503" w:rsidP="002A6503">
            <w:pPr>
              <w:pStyle w:val="Sinespaciado"/>
              <w:jc w:val="both"/>
              <w:rPr>
                <w:rFonts w:ascii="Arial" w:hAnsi="Arial" w:cs="Arial"/>
              </w:rPr>
            </w:pPr>
            <w:r w:rsidRPr="002A6503">
              <w:rPr>
                <w:rFonts w:ascii="Arial" w:hAnsi="Arial" w:cs="Arial"/>
              </w:rPr>
              <w:t>Modificase el numeral 1. del artículo 12 en el sentido de intercalar el siguiente párrafo a continuación del segundo punto seguido: "Sin perjuicio de lo anterior, el decreto que establezca la veda podrá señalar respecto de su duración un periodo referencial en el que deberán verificarse los respectivos indicadores."</w:t>
            </w:r>
          </w:p>
          <w:p w14:paraId="013DA600" w14:textId="77777777" w:rsidR="001442D8" w:rsidRDefault="001442D8" w:rsidP="002A6503">
            <w:pPr>
              <w:jc w:val="both"/>
              <w:rPr>
                <w:rFonts w:ascii="Arial" w:hAnsi="Arial" w:cs="Arial"/>
                <w:sz w:val="24"/>
                <w:szCs w:val="24"/>
              </w:rPr>
            </w:pPr>
          </w:p>
          <w:p w14:paraId="010FB10C" w14:textId="2E97EBEF" w:rsidR="00FD7DB6" w:rsidRPr="00BA19BD" w:rsidRDefault="00E146FF" w:rsidP="002A6503">
            <w:pPr>
              <w:jc w:val="both"/>
              <w:rPr>
                <w:rFonts w:ascii="Arial" w:hAnsi="Arial" w:cs="Arial"/>
                <w:color w:val="00B050"/>
              </w:rPr>
            </w:pPr>
            <w:r w:rsidRPr="00BA19BD">
              <w:rPr>
                <w:rFonts w:ascii="Arial" w:hAnsi="Arial" w:cs="Arial"/>
                <w:color w:val="00B050"/>
              </w:rPr>
              <w:t>12</w:t>
            </w:r>
            <w:r w:rsidR="00164455">
              <w:rPr>
                <w:rFonts w:ascii="Arial" w:hAnsi="Arial" w:cs="Arial"/>
                <w:color w:val="00B050"/>
              </w:rPr>
              <w:t>5</w:t>
            </w:r>
            <w:r w:rsidRPr="00BA19BD">
              <w:rPr>
                <w:rFonts w:ascii="Arial" w:hAnsi="Arial" w:cs="Arial"/>
                <w:color w:val="00B050"/>
              </w:rPr>
              <w:t>.</w:t>
            </w:r>
            <w:r w:rsidR="00FD7DB6" w:rsidRPr="00BA19BD">
              <w:rPr>
                <w:rFonts w:ascii="Arial" w:hAnsi="Arial" w:cs="Arial"/>
                <w:color w:val="00B050"/>
              </w:rPr>
              <w:t>DIPUTADO</w:t>
            </w:r>
            <w:r w:rsidR="00B72B3B">
              <w:rPr>
                <w:rFonts w:ascii="Arial" w:hAnsi="Arial" w:cs="Arial"/>
                <w:color w:val="00B050"/>
              </w:rPr>
              <w:t xml:space="preserve"> </w:t>
            </w:r>
            <w:r w:rsidR="00FD7DB6" w:rsidRPr="00BA19BD">
              <w:rPr>
                <w:rFonts w:ascii="Arial" w:hAnsi="Arial" w:cs="Arial"/>
                <w:color w:val="00B050"/>
              </w:rPr>
              <w:t>BOBADILLA</w:t>
            </w:r>
          </w:p>
          <w:p w14:paraId="2704655A" w14:textId="103191C7" w:rsidR="001442D8" w:rsidRPr="00BA19BD" w:rsidRDefault="00FD7DB6" w:rsidP="00FD7DB6">
            <w:pPr>
              <w:jc w:val="both"/>
              <w:rPr>
                <w:rFonts w:ascii="Arial" w:hAnsi="Arial" w:cs="Arial"/>
                <w:color w:val="00B050"/>
                <w:sz w:val="22"/>
                <w:szCs w:val="22"/>
              </w:rPr>
            </w:pPr>
            <w:proofErr w:type="spellStart"/>
            <w:r w:rsidRPr="00BA19BD">
              <w:rPr>
                <w:rFonts w:ascii="Arial" w:hAnsi="Arial" w:cs="Arial"/>
                <w:color w:val="00B050"/>
                <w:sz w:val="22"/>
                <w:szCs w:val="22"/>
              </w:rPr>
              <w:t>Remplázase</w:t>
            </w:r>
            <w:proofErr w:type="spellEnd"/>
            <w:r w:rsidRPr="00BA19BD">
              <w:rPr>
                <w:rFonts w:ascii="Arial" w:hAnsi="Arial" w:cs="Arial"/>
                <w:color w:val="00B050"/>
                <w:sz w:val="22"/>
                <w:szCs w:val="22"/>
              </w:rPr>
              <w:t xml:space="preserve"> el numeral 1 del artículo 12 por el siguiente: “1. Veda Biológica. La duración estará condicionada a la verificación de indicadores biológicos, que serán determinados por el respectivo Comité Científico. Excepcionalmente, el Ministerio estará facultado para exceptuar de esta prohibición la captura de especies </w:t>
            </w:r>
            <w:r w:rsidRPr="00BA19BD">
              <w:rPr>
                <w:rFonts w:ascii="Arial" w:hAnsi="Arial" w:cs="Arial"/>
                <w:color w:val="00B050"/>
                <w:sz w:val="22"/>
                <w:szCs w:val="22"/>
              </w:rPr>
              <w:lastRenderedPageBreak/>
              <w:t>pelágicas pequeñas destinadas a la elaboración de productos de consumo humano directo y carnada.</w:t>
            </w:r>
          </w:p>
          <w:p w14:paraId="178F52B4" w14:textId="77777777" w:rsidR="001442D8" w:rsidRPr="00FD7DB6" w:rsidRDefault="001442D8" w:rsidP="00FD7DB6">
            <w:pPr>
              <w:rPr>
                <w:rFonts w:ascii="Arial" w:hAnsi="Arial" w:cs="Arial"/>
                <w:sz w:val="22"/>
                <w:szCs w:val="22"/>
              </w:rPr>
            </w:pPr>
          </w:p>
          <w:p w14:paraId="580BC183" w14:textId="47273852" w:rsidR="001442D8" w:rsidRPr="00FD7DB6" w:rsidRDefault="00800F8B" w:rsidP="002A6503">
            <w:pPr>
              <w:jc w:val="both"/>
              <w:rPr>
                <w:rFonts w:ascii="Arial" w:hAnsi="Arial" w:cs="Arial"/>
                <w:sz w:val="22"/>
                <w:szCs w:val="22"/>
              </w:rPr>
            </w:pPr>
            <w:r>
              <w:rPr>
                <w:rFonts w:ascii="Arial" w:hAnsi="Arial" w:cs="Arial"/>
                <w:sz w:val="22"/>
                <w:szCs w:val="22"/>
              </w:rPr>
              <w:t>12</w:t>
            </w:r>
            <w:r w:rsidR="00164455">
              <w:rPr>
                <w:rFonts w:ascii="Arial" w:hAnsi="Arial" w:cs="Arial"/>
                <w:sz w:val="22"/>
                <w:szCs w:val="22"/>
              </w:rPr>
              <w:t>6</w:t>
            </w:r>
            <w:r>
              <w:rPr>
                <w:rFonts w:ascii="Arial" w:hAnsi="Arial" w:cs="Arial"/>
                <w:sz w:val="22"/>
                <w:szCs w:val="22"/>
              </w:rPr>
              <w:t xml:space="preserve">. </w:t>
            </w:r>
            <w:r w:rsidR="002A6503" w:rsidRPr="00FD7DB6">
              <w:rPr>
                <w:rFonts w:ascii="Arial" w:hAnsi="Arial" w:cs="Arial"/>
                <w:sz w:val="22"/>
                <w:szCs w:val="22"/>
              </w:rPr>
              <w:t>D</w:t>
            </w:r>
            <w:r>
              <w:rPr>
                <w:rFonts w:ascii="Arial" w:hAnsi="Arial" w:cs="Arial"/>
                <w:sz w:val="22"/>
                <w:szCs w:val="22"/>
              </w:rPr>
              <w:t>IPUTADO</w:t>
            </w:r>
            <w:r w:rsidR="002A6503" w:rsidRPr="00FD7DB6">
              <w:rPr>
                <w:rFonts w:ascii="Arial" w:hAnsi="Arial" w:cs="Arial"/>
                <w:sz w:val="22"/>
                <w:szCs w:val="22"/>
              </w:rPr>
              <w:t xml:space="preserve"> ROMERO</w:t>
            </w:r>
          </w:p>
          <w:p w14:paraId="373C5CFB" w14:textId="77777777" w:rsidR="002A6503" w:rsidRPr="00FD7DB6" w:rsidRDefault="002A6503" w:rsidP="002A6503">
            <w:pPr>
              <w:pStyle w:val="Sinespaciado"/>
              <w:jc w:val="both"/>
              <w:rPr>
                <w:rFonts w:ascii="Arial" w:hAnsi="Arial" w:cs="Arial"/>
              </w:rPr>
            </w:pPr>
            <w:proofErr w:type="spellStart"/>
            <w:r w:rsidRPr="00FD7DB6">
              <w:rPr>
                <w:rFonts w:ascii="Arial" w:hAnsi="Arial" w:cs="Arial"/>
              </w:rPr>
              <w:t>Modifícase</w:t>
            </w:r>
            <w:proofErr w:type="spellEnd"/>
            <w:r w:rsidRPr="00FD7DB6">
              <w:rPr>
                <w:rFonts w:ascii="Arial" w:hAnsi="Arial" w:cs="Arial"/>
              </w:rPr>
              <w:t xml:space="preserve"> el numeral 2. del artículo 12 incorporando a continuación del primer punto aparte, que pasa a ser seguido la siguiente oración: "En caso de renovación de </w:t>
            </w:r>
            <w:proofErr w:type="gramStart"/>
            <w:r w:rsidRPr="00FD7DB6">
              <w:rPr>
                <w:rFonts w:ascii="Arial" w:hAnsi="Arial" w:cs="Arial"/>
              </w:rPr>
              <w:t>la misma</w:t>
            </w:r>
            <w:proofErr w:type="gramEnd"/>
            <w:r w:rsidRPr="00FD7DB6">
              <w:rPr>
                <w:rFonts w:ascii="Arial" w:hAnsi="Arial" w:cs="Arial"/>
              </w:rPr>
              <w:t>, se establecerá por el período que determine la subsecretaria de pesca, previa consulta con el Comité Científico respectivo."</w:t>
            </w:r>
          </w:p>
          <w:p w14:paraId="3409B6F6" w14:textId="77777777" w:rsidR="00395EA3" w:rsidRPr="002A6503" w:rsidRDefault="00395EA3" w:rsidP="001442D8">
            <w:pPr>
              <w:jc w:val="both"/>
              <w:rPr>
                <w:rFonts w:ascii="Arial" w:hAnsi="Arial" w:cs="Arial"/>
                <w:sz w:val="24"/>
                <w:szCs w:val="24"/>
              </w:rPr>
            </w:pPr>
          </w:p>
          <w:p w14:paraId="2E6602C3" w14:textId="45F81F8D" w:rsidR="00395EA3" w:rsidRPr="00800F8B" w:rsidRDefault="00800F8B" w:rsidP="001442D8">
            <w:pPr>
              <w:jc w:val="both"/>
              <w:rPr>
                <w:rFonts w:ascii="Arial" w:hAnsi="Arial" w:cs="Arial"/>
                <w:sz w:val="22"/>
                <w:szCs w:val="22"/>
                <w:u w:val="single"/>
              </w:rPr>
            </w:pPr>
            <w:r>
              <w:rPr>
                <w:rFonts w:ascii="Arial" w:hAnsi="Arial" w:cs="Arial"/>
                <w:sz w:val="22"/>
                <w:szCs w:val="22"/>
                <w:u w:val="single"/>
              </w:rPr>
              <w:t>12</w:t>
            </w:r>
            <w:r w:rsidR="00164455">
              <w:rPr>
                <w:rFonts w:ascii="Arial" w:hAnsi="Arial" w:cs="Arial"/>
                <w:sz w:val="22"/>
                <w:szCs w:val="22"/>
                <w:u w:val="single"/>
              </w:rPr>
              <w:t>7</w:t>
            </w:r>
            <w:r>
              <w:rPr>
                <w:rFonts w:ascii="Arial" w:hAnsi="Arial" w:cs="Arial"/>
                <w:sz w:val="22"/>
                <w:szCs w:val="22"/>
                <w:u w:val="single"/>
              </w:rPr>
              <w:t xml:space="preserve">. </w:t>
            </w:r>
            <w:r w:rsidR="00395EA3" w:rsidRPr="00800F8B">
              <w:rPr>
                <w:rFonts w:ascii="Arial" w:hAnsi="Arial" w:cs="Arial"/>
                <w:sz w:val="22"/>
                <w:szCs w:val="22"/>
                <w:u w:val="single"/>
              </w:rPr>
              <w:t>DIPUTADO IBÁÑEZ</w:t>
            </w:r>
          </w:p>
          <w:p w14:paraId="4A7A32DE" w14:textId="77777777" w:rsidR="001442D8" w:rsidRPr="00800F8B" w:rsidRDefault="001442D8" w:rsidP="001442D8">
            <w:pPr>
              <w:jc w:val="both"/>
              <w:rPr>
                <w:rFonts w:ascii="Arial" w:hAnsi="Arial" w:cs="Arial"/>
                <w:sz w:val="22"/>
                <w:szCs w:val="22"/>
              </w:rPr>
            </w:pPr>
            <w:r w:rsidRPr="00800F8B">
              <w:rPr>
                <w:rFonts w:ascii="Arial" w:hAnsi="Arial" w:cs="Arial"/>
                <w:sz w:val="22"/>
                <w:szCs w:val="22"/>
              </w:rPr>
              <w:t>Agregase en el numeral 2° párrafo segundo del artículo 12, después del punto final que pasa a ser punto seguido, la siguiente expresión:  "La Langosta de Juan Fernández quedará excluida de esta autorización."</w:t>
            </w:r>
          </w:p>
          <w:p w14:paraId="4FEDEF13" w14:textId="77777777" w:rsidR="00C175F8" w:rsidRDefault="00C175F8" w:rsidP="001442D8">
            <w:pPr>
              <w:jc w:val="both"/>
              <w:rPr>
                <w:rFonts w:ascii="Arial" w:hAnsi="Arial" w:cs="Arial"/>
              </w:rPr>
            </w:pPr>
          </w:p>
          <w:p w14:paraId="2B509FB0" w14:textId="77777777" w:rsidR="00800F8B" w:rsidRPr="00C175F8" w:rsidRDefault="00800F8B" w:rsidP="001442D8">
            <w:pPr>
              <w:jc w:val="both"/>
              <w:rPr>
                <w:rFonts w:ascii="Arial" w:hAnsi="Arial" w:cs="Arial"/>
              </w:rPr>
            </w:pPr>
          </w:p>
          <w:p w14:paraId="61C7BEEF" w14:textId="42B2CE18" w:rsidR="00C175F8" w:rsidRPr="004A151A" w:rsidRDefault="00800F8B" w:rsidP="001442D8">
            <w:pPr>
              <w:jc w:val="both"/>
              <w:rPr>
                <w:rFonts w:ascii="Arial" w:hAnsi="Arial" w:cs="Arial"/>
                <w:color w:val="00B050"/>
              </w:rPr>
            </w:pPr>
            <w:r w:rsidRPr="004A151A">
              <w:rPr>
                <w:rFonts w:ascii="Arial" w:hAnsi="Arial" w:cs="Arial"/>
                <w:color w:val="00B050"/>
              </w:rPr>
              <w:t>12</w:t>
            </w:r>
            <w:r w:rsidR="00164455">
              <w:rPr>
                <w:rFonts w:ascii="Arial" w:hAnsi="Arial" w:cs="Arial"/>
                <w:color w:val="00B050"/>
              </w:rPr>
              <w:t>8</w:t>
            </w:r>
            <w:r w:rsidRPr="004A151A">
              <w:rPr>
                <w:rFonts w:ascii="Arial" w:hAnsi="Arial" w:cs="Arial"/>
                <w:color w:val="00B050"/>
              </w:rPr>
              <w:t xml:space="preserve">. </w:t>
            </w:r>
            <w:r w:rsidR="00C175F8" w:rsidRPr="004A151A">
              <w:rPr>
                <w:rFonts w:ascii="Arial" w:hAnsi="Arial" w:cs="Arial"/>
                <w:color w:val="00B050"/>
              </w:rPr>
              <w:t>DIPUTADO</w:t>
            </w:r>
            <w:r w:rsidR="00B72B3B">
              <w:rPr>
                <w:rFonts w:ascii="Arial" w:hAnsi="Arial" w:cs="Arial"/>
                <w:color w:val="00B050"/>
              </w:rPr>
              <w:t xml:space="preserve"> </w:t>
            </w:r>
            <w:r w:rsidR="00C175F8" w:rsidRPr="004A151A">
              <w:rPr>
                <w:rFonts w:ascii="Arial" w:hAnsi="Arial" w:cs="Arial"/>
                <w:color w:val="00B050"/>
              </w:rPr>
              <w:t>BOBADI</w:t>
            </w:r>
            <w:r w:rsidR="00B72B3B">
              <w:rPr>
                <w:rFonts w:ascii="Arial" w:hAnsi="Arial" w:cs="Arial"/>
                <w:color w:val="00B050"/>
              </w:rPr>
              <w:t>LLA</w:t>
            </w:r>
            <w:r w:rsidR="008A1AD2" w:rsidRPr="004A151A">
              <w:rPr>
                <w:rFonts w:ascii="Arial" w:hAnsi="Arial" w:cs="Arial"/>
                <w:color w:val="00B050"/>
              </w:rPr>
              <w:t>,</w:t>
            </w:r>
          </w:p>
          <w:p w14:paraId="74D9D825" w14:textId="77777777" w:rsidR="00C175F8" w:rsidRPr="004A151A" w:rsidRDefault="00C175F8" w:rsidP="001442D8">
            <w:pPr>
              <w:jc w:val="both"/>
              <w:rPr>
                <w:rFonts w:ascii="Arial" w:hAnsi="Arial" w:cs="Arial"/>
                <w:color w:val="00B050"/>
                <w:sz w:val="22"/>
                <w:szCs w:val="22"/>
              </w:rPr>
            </w:pPr>
            <w:proofErr w:type="spellStart"/>
            <w:r w:rsidRPr="004A151A">
              <w:rPr>
                <w:rFonts w:ascii="Arial" w:hAnsi="Arial" w:cs="Arial"/>
                <w:color w:val="00B050"/>
                <w:sz w:val="22"/>
                <w:szCs w:val="22"/>
              </w:rPr>
              <w:t>Remplázase</w:t>
            </w:r>
            <w:proofErr w:type="spellEnd"/>
            <w:r w:rsidRPr="004A151A">
              <w:rPr>
                <w:rFonts w:ascii="Arial" w:hAnsi="Arial" w:cs="Arial"/>
                <w:color w:val="00B050"/>
                <w:sz w:val="22"/>
                <w:szCs w:val="22"/>
              </w:rPr>
              <w:t xml:space="preserve"> el numeral 2 del artículo 12 por el siguiente: “2. Veda Extractiva. Podrá establecerse inicialmente por un periodo de hasta dos años, previo informe técnico del Comité Científico correspondiente. Respecto de recursos bentónicos, durante periodos de veda, podrá autorizarse la extracción exclusivamente con fines de consumo humano en estado fresco, la que no podrá ser objeto de transformación en plantas de proceso, debiendo indicar las cantidades a extraer, las que no podrán </w:t>
            </w:r>
            <w:r w:rsidRPr="004A151A">
              <w:rPr>
                <w:rFonts w:ascii="Arial" w:hAnsi="Arial" w:cs="Arial"/>
                <w:color w:val="00B050"/>
                <w:sz w:val="22"/>
                <w:szCs w:val="22"/>
              </w:rPr>
              <w:lastRenderedPageBreak/>
              <w:t>sobrepasar el 0,5% de la cuota global de captura. Aquellas pesquerías que no cuenten con dicha cuota no podrán sobrepasar el 0,25% del desembarque regional del año calendario.</w:t>
            </w:r>
          </w:p>
          <w:p w14:paraId="68B6D459" w14:textId="77777777" w:rsidR="00C175F8" w:rsidRDefault="00C175F8" w:rsidP="001442D8">
            <w:pPr>
              <w:jc w:val="both"/>
              <w:rPr>
                <w:rFonts w:ascii="Arial" w:hAnsi="Arial" w:cs="Arial"/>
                <w:sz w:val="22"/>
                <w:szCs w:val="22"/>
              </w:rPr>
            </w:pPr>
          </w:p>
          <w:p w14:paraId="43C25F30" w14:textId="77777777" w:rsidR="00F465BE" w:rsidRDefault="00F465BE" w:rsidP="001442D8">
            <w:pPr>
              <w:jc w:val="both"/>
              <w:rPr>
                <w:rFonts w:ascii="Arial" w:hAnsi="Arial" w:cs="Arial"/>
                <w:sz w:val="22"/>
                <w:szCs w:val="22"/>
              </w:rPr>
            </w:pPr>
          </w:p>
          <w:p w14:paraId="0081A2CE" w14:textId="77777777" w:rsidR="00F465BE" w:rsidRDefault="00F465BE" w:rsidP="001442D8">
            <w:pPr>
              <w:jc w:val="both"/>
              <w:rPr>
                <w:rFonts w:ascii="Arial" w:hAnsi="Arial" w:cs="Arial"/>
                <w:sz w:val="22"/>
                <w:szCs w:val="22"/>
              </w:rPr>
            </w:pPr>
          </w:p>
          <w:p w14:paraId="68C77892" w14:textId="77777777" w:rsidR="00F465BE" w:rsidRDefault="00F465BE" w:rsidP="001442D8">
            <w:pPr>
              <w:jc w:val="both"/>
              <w:rPr>
                <w:rFonts w:ascii="Arial" w:hAnsi="Arial" w:cs="Arial"/>
                <w:sz w:val="22"/>
                <w:szCs w:val="22"/>
              </w:rPr>
            </w:pPr>
          </w:p>
          <w:p w14:paraId="331C8F94" w14:textId="77777777" w:rsidR="00F465BE" w:rsidRDefault="00F465BE" w:rsidP="001442D8">
            <w:pPr>
              <w:jc w:val="both"/>
              <w:rPr>
                <w:rFonts w:ascii="Arial" w:hAnsi="Arial" w:cs="Arial"/>
                <w:sz w:val="22"/>
                <w:szCs w:val="22"/>
              </w:rPr>
            </w:pPr>
          </w:p>
          <w:p w14:paraId="373151DA" w14:textId="125012EA" w:rsidR="00C175F8" w:rsidRPr="00C175F8" w:rsidRDefault="00E90D27" w:rsidP="001442D8">
            <w:pPr>
              <w:jc w:val="both"/>
              <w:rPr>
                <w:rFonts w:ascii="Arial" w:hAnsi="Arial" w:cs="Arial"/>
              </w:rPr>
            </w:pPr>
            <w:r>
              <w:rPr>
                <w:rFonts w:ascii="Arial" w:hAnsi="Arial" w:cs="Arial"/>
              </w:rPr>
              <w:t>12</w:t>
            </w:r>
            <w:r w:rsidR="00771F4D">
              <w:rPr>
                <w:rFonts w:ascii="Arial" w:hAnsi="Arial" w:cs="Arial"/>
              </w:rPr>
              <w:t>9</w:t>
            </w:r>
            <w:r>
              <w:rPr>
                <w:rFonts w:ascii="Arial" w:hAnsi="Arial" w:cs="Arial"/>
              </w:rPr>
              <w:t xml:space="preserve">. </w:t>
            </w:r>
            <w:r w:rsidR="00C175F8" w:rsidRPr="00C175F8">
              <w:rPr>
                <w:rFonts w:ascii="Arial" w:hAnsi="Arial" w:cs="Arial"/>
              </w:rPr>
              <w:t>DIPUTADO BOBADILLA</w:t>
            </w:r>
          </w:p>
          <w:p w14:paraId="693CFC0D" w14:textId="5CA315FE" w:rsidR="00C175F8" w:rsidRPr="00C175F8" w:rsidRDefault="00C175F8" w:rsidP="001442D8">
            <w:pPr>
              <w:jc w:val="both"/>
              <w:rPr>
                <w:rFonts w:ascii="Arial" w:hAnsi="Arial" w:cs="Arial"/>
                <w:sz w:val="22"/>
                <w:szCs w:val="22"/>
              </w:rPr>
            </w:pPr>
            <w:proofErr w:type="spellStart"/>
            <w:r w:rsidRPr="00C175F8">
              <w:rPr>
                <w:rFonts w:ascii="Arial" w:hAnsi="Arial" w:cs="Arial"/>
                <w:sz w:val="22"/>
                <w:szCs w:val="22"/>
              </w:rPr>
              <w:t>Remplázase</w:t>
            </w:r>
            <w:proofErr w:type="spellEnd"/>
            <w:r w:rsidRPr="00C175F8">
              <w:rPr>
                <w:rFonts w:ascii="Arial" w:hAnsi="Arial" w:cs="Arial"/>
                <w:sz w:val="22"/>
                <w:szCs w:val="22"/>
              </w:rPr>
              <w:t xml:space="preserve"> el numeral 3. del artículo 12 por el siguiente: “3. Veda Extraordinaria. Por un periodo no superior a un año.</w:t>
            </w:r>
          </w:p>
          <w:p w14:paraId="73F2B6DE" w14:textId="23453D0C" w:rsidR="00C175F8" w:rsidRPr="00C175F8" w:rsidRDefault="00C175F8" w:rsidP="001442D8">
            <w:pPr>
              <w:jc w:val="both"/>
              <w:rPr>
                <w:rFonts w:ascii="Arial" w:hAnsi="Arial" w:cs="Arial"/>
                <w:sz w:val="22"/>
                <w:szCs w:val="22"/>
              </w:rPr>
            </w:pPr>
          </w:p>
        </w:tc>
      </w:tr>
      <w:tr w:rsidR="00311635" w:rsidRPr="00C06EF4" w14:paraId="03D5E763" w14:textId="5336A5DE" w:rsidTr="416E060A">
        <w:tc>
          <w:tcPr>
            <w:tcW w:w="7282" w:type="dxa"/>
          </w:tcPr>
          <w:p w14:paraId="77D26842" w14:textId="77777777" w:rsidR="00311635" w:rsidRPr="00822033" w:rsidRDefault="00311635" w:rsidP="00822033">
            <w:pPr>
              <w:pStyle w:val="Textocomentario"/>
              <w:jc w:val="both"/>
              <w:rPr>
                <w:rFonts w:ascii="Arial" w:hAnsi="Arial" w:cs="Arial"/>
                <w:sz w:val="24"/>
                <w:szCs w:val="24"/>
                <w:lang w:val="es-CL"/>
              </w:rPr>
            </w:pPr>
            <w:r w:rsidRPr="00822033">
              <w:rPr>
                <w:rFonts w:ascii="Arial" w:hAnsi="Arial" w:cs="Arial"/>
                <w:sz w:val="24"/>
                <w:szCs w:val="24"/>
                <w:lang w:val="es-CL"/>
              </w:rPr>
              <w:lastRenderedPageBreak/>
              <w:t xml:space="preserve">Artículo 13.- Cuotas globales de captura. El Ministerio, mediante decreto dictado bajo la fórmula “Por orden del </w:t>
            </w:r>
            <w:proofErr w:type="gramStart"/>
            <w:r w:rsidRPr="00822033">
              <w:rPr>
                <w:rFonts w:ascii="Arial" w:hAnsi="Arial" w:cs="Arial"/>
                <w:sz w:val="24"/>
                <w:szCs w:val="24"/>
                <w:lang w:val="es-CL"/>
              </w:rPr>
              <w:t>Presidente</w:t>
            </w:r>
            <w:proofErr w:type="gramEnd"/>
            <w:r w:rsidRPr="00822033">
              <w:rPr>
                <w:rFonts w:ascii="Arial" w:hAnsi="Arial" w:cs="Arial"/>
                <w:sz w:val="24"/>
                <w:szCs w:val="24"/>
                <w:lang w:val="es-CL"/>
              </w:rPr>
              <w:t xml:space="preserve"> de la República”, podrá fijar cuotas globales de captura para cada unidad de pesquería. </w:t>
            </w:r>
            <w:r w:rsidRPr="007E2803">
              <w:rPr>
                <w:rFonts w:ascii="Arial" w:hAnsi="Arial" w:cs="Arial"/>
                <w:b/>
                <w:bCs/>
                <w:sz w:val="24"/>
                <w:szCs w:val="24"/>
                <w:lang w:val="es-CL"/>
              </w:rPr>
              <w:t>En los casos en que dos o más unidades de pesquería comprendan un mismo stock o unidad poblacional de un determinado recurso hidrobiológico</w:t>
            </w:r>
            <w:r w:rsidRPr="00822033">
              <w:rPr>
                <w:rFonts w:ascii="Arial" w:hAnsi="Arial" w:cs="Arial"/>
                <w:sz w:val="24"/>
                <w:szCs w:val="24"/>
                <w:lang w:val="es-CL"/>
              </w:rPr>
              <w:t>, se podrá determinar una sola cuota global de captura.</w:t>
            </w:r>
          </w:p>
          <w:p w14:paraId="5DF6A582" w14:textId="77777777" w:rsidR="00311635" w:rsidRDefault="00311635" w:rsidP="00822033">
            <w:pPr>
              <w:pStyle w:val="Textocomentario"/>
              <w:jc w:val="both"/>
              <w:rPr>
                <w:rFonts w:ascii="Arial" w:hAnsi="Arial" w:cs="Arial"/>
                <w:sz w:val="24"/>
                <w:szCs w:val="24"/>
                <w:lang w:val="es-CL"/>
              </w:rPr>
            </w:pPr>
          </w:p>
          <w:p w14:paraId="66F78DD0" w14:textId="77777777" w:rsidR="001F38A9" w:rsidRDefault="001F38A9" w:rsidP="00822033">
            <w:pPr>
              <w:pStyle w:val="Textocomentario"/>
              <w:jc w:val="both"/>
              <w:rPr>
                <w:rFonts w:ascii="Arial" w:hAnsi="Arial" w:cs="Arial"/>
                <w:sz w:val="24"/>
                <w:szCs w:val="24"/>
                <w:lang w:val="es-CL"/>
              </w:rPr>
            </w:pPr>
          </w:p>
          <w:p w14:paraId="552E7A79" w14:textId="77777777" w:rsidR="001F38A9" w:rsidRDefault="001F38A9" w:rsidP="00822033">
            <w:pPr>
              <w:pStyle w:val="Textocomentario"/>
              <w:jc w:val="both"/>
              <w:rPr>
                <w:rFonts w:ascii="Arial" w:hAnsi="Arial" w:cs="Arial"/>
                <w:sz w:val="24"/>
                <w:szCs w:val="24"/>
                <w:lang w:val="es-CL"/>
              </w:rPr>
            </w:pPr>
          </w:p>
          <w:p w14:paraId="45D40191" w14:textId="77777777" w:rsidR="001F38A9" w:rsidRDefault="001F38A9" w:rsidP="00822033">
            <w:pPr>
              <w:pStyle w:val="Textocomentario"/>
              <w:jc w:val="both"/>
              <w:rPr>
                <w:rFonts w:ascii="Arial" w:hAnsi="Arial" w:cs="Arial"/>
                <w:sz w:val="24"/>
                <w:szCs w:val="24"/>
                <w:lang w:val="es-CL"/>
              </w:rPr>
            </w:pPr>
          </w:p>
          <w:p w14:paraId="2FA668F4" w14:textId="77777777" w:rsidR="001F38A9" w:rsidRDefault="001F38A9" w:rsidP="00822033">
            <w:pPr>
              <w:pStyle w:val="Textocomentario"/>
              <w:jc w:val="both"/>
              <w:rPr>
                <w:rFonts w:ascii="Arial" w:hAnsi="Arial" w:cs="Arial"/>
                <w:sz w:val="24"/>
                <w:szCs w:val="24"/>
                <w:lang w:val="es-CL"/>
              </w:rPr>
            </w:pPr>
          </w:p>
          <w:p w14:paraId="2DCB6F88" w14:textId="77777777" w:rsidR="001F38A9" w:rsidRDefault="001F38A9" w:rsidP="00822033">
            <w:pPr>
              <w:pStyle w:val="Textocomentario"/>
              <w:jc w:val="both"/>
              <w:rPr>
                <w:rFonts w:ascii="Arial" w:hAnsi="Arial" w:cs="Arial"/>
                <w:sz w:val="24"/>
                <w:szCs w:val="24"/>
                <w:lang w:val="es-CL"/>
              </w:rPr>
            </w:pPr>
          </w:p>
          <w:p w14:paraId="577BC7E4" w14:textId="77777777" w:rsidR="001F38A9" w:rsidRPr="00822033" w:rsidRDefault="001F38A9" w:rsidP="00822033">
            <w:pPr>
              <w:pStyle w:val="Textocomentario"/>
              <w:jc w:val="both"/>
              <w:rPr>
                <w:rFonts w:ascii="Arial" w:hAnsi="Arial" w:cs="Arial"/>
                <w:sz w:val="24"/>
                <w:szCs w:val="24"/>
                <w:lang w:val="es-CL"/>
              </w:rPr>
            </w:pPr>
          </w:p>
          <w:p w14:paraId="5A385E0B" w14:textId="77777777" w:rsidR="00311635" w:rsidRPr="00A96F9E" w:rsidRDefault="00311635" w:rsidP="00822033">
            <w:pPr>
              <w:pStyle w:val="Textocomentario"/>
              <w:jc w:val="both"/>
              <w:rPr>
                <w:rFonts w:ascii="Arial" w:hAnsi="Arial" w:cs="Arial"/>
                <w:b/>
                <w:bCs/>
                <w:sz w:val="24"/>
                <w:szCs w:val="24"/>
                <w:lang w:val="es-CL"/>
              </w:rPr>
            </w:pPr>
            <w:r w:rsidRPr="00A96F9E">
              <w:rPr>
                <w:rFonts w:ascii="Arial" w:hAnsi="Arial" w:cs="Arial"/>
                <w:b/>
                <w:bCs/>
                <w:sz w:val="24"/>
                <w:szCs w:val="24"/>
                <w:lang w:val="es-CL"/>
              </w:rPr>
              <w:t>Las cuotas globales de captura se podrán determinar por períodos de hasta tres años. Sin perjuicio de lo anterior, se deberá establecer siempre la magnitud anual.</w:t>
            </w:r>
          </w:p>
          <w:p w14:paraId="3F7CA277" w14:textId="77777777" w:rsidR="00311635" w:rsidRDefault="00311635" w:rsidP="00822033">
            <w:pPr>
              <w:pStyle w:val="Textocomentario"/>
              <w:jc w:val="both"/>
              <w:rPr>
                <w:rFonts w:ascii="Arial" w:hAnsi="Arial" w:cs="Arial"/>
                <w:sz w:val="24"/>
                <w:szCs w:val="24"/>
                <w:lang w:val="es-CL"/>
              </w:rPr>
            </w:pPr>
          </w:p>
          <w:p w14:paraId="02AD909F" w14:textId="77777777" w:rsidR="001F38A9" w:rsidRDefault="001F38A9" w:rsidP="00822033">
            <w:pPr>
              <w:pStyle w:val="Textocomentario"/>
              <w:jc w:val="both"/>
              <w:rPr>
                <w:rFonts w:ascii="Arial" w:hAnsi="Arial" w:cs="Arial"/>
                <w:sz w:val="24"/>
                <w:szCs w:val="24"/>
                <w:lang w:val="es-CL"/>
              </w:rPr>
            </w:pPr>
          </w:p>
          <w:p w14:paraId="124E4194" w14:textId="77777777" w:rsidR="001F38A9" w:rsidRDefault="001F38A9" w:rsidP="00822033">
            <w:pPr>
              <w:pStyle w:val="Textocomentario"/>
              <w:jc w:val="both"/>
              <w:rPr>
                <w:rFonts w:ascii="Arial" w:hAnsi="Arial" w:cs="Arial"/>
                <w:sz w:val="24"/>
                <w:szCs w:val="24"/>
                <w:lang w:val="es-CL"/>
              </w:rPr>
            </w:pPr>
          </w:p>
          <w:p w14:paraId="48148804" w14:textId="77777777" w:rsidR="001F38A9" w:rsidRDefault="001F38A9" w:rsidP="00822033">
            <w:pPr>
              <w:pStyle w:val="Textocomentario"/>
              <w:jc w:val="both"/>
              <w:rPr>
                <w:rFonts w:ascii="Arial" w:hAnsi="Arial" w:cs="Arial"/>
                <w:sz w:val="24"/>
                <w:szCs w:val="24"/>
                <w:lang w:val="es-CL"/>
              </w:rPr>
            </w:pPr>
          </w:p>
          <w:p w14:paraId="258E09B0" w14:textId="77777777" w:rsidR="001F38A9" w:rsidRDefault="001F38A9" w:rsidP="00822033">
            <w:pPr>
              <w:pStyle w:val="Textocomentario"/>
              <w:jc w:val="both"/>
              <w:rPr>
                <w:rFonts w:ascii="Arial" w:hAnsi="Arial" w:cs="Arial"/>
                <w:sz w:val="24"/>
                <w:szCs w:val="24"/>
                <w:lang w:val="es-CL"/>
              </w:rPr>
            </w:pPr>
          </w:p>
          <w:p w14:paraId="59AE999D" w14:textId="77777777" w:rsidR="001F38A9" w:rsidRDefault="001F38A9" w:rsidP="00822033">
            <w:pPr>
              <w:pStyle w:val="Textocomentario"/>
              <w:jc w:val="both"/>
              <w:rPr>
                <w:rFonts w:ascii="Arial" w:hAnsi="Arial" w:cs="Arial"/>
                <w:sz w:val="24"/>
                <w:szCs w:val="24"/>
                <w:lang w:val="es-CL"/>
              </w:rPr>
            </w:pPr>
          </w:p>
          <w:p w14:paraId="559C44F3" w14:textId="77777777" w:rsidR="001F38A9" w:rsidRDefault="001F38A9" w:rsidP="00822033">
            <w:pPr>
              <w:pStyle w:val="Textocomentario"/>
              <w:jc w:val="both"/>
              <w:rPr>
                <w:rFonts w:ascii="Arial" w:hAnsi="Arial" w:cs="Arial"/>
                <w:sz w:val="24"/>
                <w:szCs w:val="24"/>
                <w:lang w:val="es-CL"/>
              </w:rPr>
            </w:pPr>
          </w:p>
          <w:p w14:paraId="2235D78F" w14:textId="77777777" w:rsidR="001F38A9" w:rsidRDefault="001F38A9" w:rsidP="00822033">
            <w:pPr>
              <w:pStyle w:val="Textocomentario"/>
              <w:jc w:val="both"/>
              <w:rPr>
                <w:rFonts w:ascii="Arial" w:hAnsi="Arial" w:cs="Arial"/>
                <w:sz w:val="24"/>
                <w:szCs w:val="24"/>
                <w:lang w:val="es-CL"/>
              </w:rPr>
            </w:pPr>
          </w:p>
          <w:p w14:paraId="0DFF410A" w14:textId="77777777" w:rsidR="001F38A9" w:rsidRDefault="001F38A9" w:rsidP="00822033">
            <w:pPr>
              <w:pStyle w:val="Textocomentario"/>
              <w:jc w:val="both"/>
              <w:rPr>
                <w:rFonts w:ascii="Arial" w:hAnsi="Arial" w:cs="Arial"/>
                <w:sz w:val="24"/>
                <w:szCs w:val="24"/>
                <w:lang w:val="es-CL"/>
              </w:rPr>
            </w:pPr>
          </w:p>
          <w:p w14:paraId="7949BE51" w14:textId="77777777" w:rsidR="001F38A9" w:rsidRDefault="001F38A9" w:rsidP="00822033">
            <w:pPr>
              <w:pStyle w:val="Textocomentario"/>
              <w:jc w:val="both"/>
              <w:rPr>
                <w:rFonts w:ascii="Arial" w:hAnsi="Arial" w:cs="Arial"/>
                <w:sz w:val="24"/>
                <w:szCs w:val="24"/>
                <w:lang w:val="es-CL"/>
              </w:rPr>
            </w:pPr>
          </w:p>
          <w:p w14:paraId="1ADBCBBA" w14:textId="77777777" w:rsidR="001F38A9" w:rsidRDefault="001F38A9" w:rsidP="00822033">
            <w:pPr>
              <w:pStyle w:val="Textocomentario"/>
              <w:jc w:val="both"/>
              <w:rPr>
                <w:rFonts w:ascii="Arial" w:hAnsi="Arial" w:cs="Arial"/>
                <w:sz w:val="24"/>
                <w:szCs w:val="24"/>
                <w:lang w:val="es-CL"/>
              </w:rPr>
            </w:pPr>
          </w:p>
          <w:p w14:paraId="4F740381" w14:textId="77777777" w:rsidR="001F38A9" w:rsidRDefault="001F38A9" w:rsidP="00822033">
            <w:pPr>
              <w:pStyle w:val="Textocomentario"/>
              <w:jc w:val="both"/>
              <w:rPr>
                <w:rFonts w:ascii="Arial" w:hAnsi="Arial" w:cs="Arial"/>
                <w:sz w:val="24"/>
                <w:szCs w:val="24"/>
                <w:lang w:val="es-CL"/>
              </w:rPr>
            </w:pPr>
          </w:p>
          <w:p w14:paraId="034D0CCE" w14:textId="77777777" w:rsidR="001F38A9" w:rsidRDefault="001F38A9" w:rsidP="00822033">
            <w:pPr>
              <w:pStyle w:val="Textocomentario"/>
              <w:jc w:val="both"/>
              <w:rPr>
                <w:rFonts w:ascii="Arial" w:hAnsi="Arial" w:cs="Arial"/>
                <w:sz w:val="24"/>
                <w:szCs w:val="24"/>
                <w:lang w:val="es-CL"/>
              </w:rPr>
            </w:pPr>
          </w:p>
          <w:p w14:paraId="60BF300B" w14:textId="77777777" w:rsidR="001F38A9" w:rsidRDefault="001F38A9" w:rsidP="00822033">
            <w:pPr>
              <w:pStyle w:val="Textocomentario"/>
              <w:jc w:val="both"/>
              <w:rPr>
                <w:rFonts w:ascii="Arial" w:hAnsi="Arial" w:cs="Arial"/>
                <w:sz w:val="24"/>
                <w:szCs w:val="24"/>
                <w:lang w:val="es-CL"/>
              </w:rPr>
            </w:pPr>
          </w:p>
          <w:p w14:paraId="0524FBE8" w14:textId="77777777" w:rsidR="001F38A9" w:rsidRDefault="001F38A9" w:rsidP="00822033">
            <w:pPr>
              <w:pStyle w:val="Textocomentario"/>
              <w:jc w:val="both"/>
              <w:rPr>
                <w:rFonts w:ascii="Arial" w:hAnsi="Arial" w:cs="Arial"/>
                <w:sz w:val="24"/>
                <w:szCs w:val="24"/>
                <w:lang w:val="es-CL"/>
              </w:rPr>
            </w:pPr>
          </w:p>
          <w:p w14:paraId="23395459" w14:textId="77777777" w:rsidR="001F38A9" w:rsidRDefault="001F38A9" w:rsidP="00822033">
            <w:pPr>
              <w:pStyle w:val="Textocomentario"/>
              <w:jc w:val="both"/>
              <w:rPr>
                <w:rFonts w:ascii="Arial" w:hAnsi="Arial" w:cs="Arial"/>
                <w:sz w:val="24"/>
                <w:szCs w:val="24"/>
                <w:lang w:val="es-CL"/>
              </w:rPr>
            </w:pPr>
          </w:p>
          <w:p w14:paraId="7CAF99CF" w14:textId="77777777" w:rsidR="001F38A9" w:rsidRDefault="001F38A9" w:rsidP="00822033">
            <w:pPr>
              <w:pStyle w:val="Textocomentario"/>
              <w:jc w:val="both"/>
              <w:rPr>
                <w:rFonts w:ascii="Arial" w:hAnsi="Arial" w:cs="Arial"/>
                <w:sz w:val="24"/>
                <w:szCs w:val="24"/>
                <w:lang w:val="es-CL"/>
              </w:rPr>
            </w:pPr>
          </w:p>
          <w:p w14:paraId="342AAD7A" w14:textId="77777777" w:rsidR="001F38A9" w:rsidRDefault="001F38A9" w:rsidP="00822033">
            <w:pPr>
              <w:pStyle w:val="Textocomentario"/>
              <w:jc w:val="both"/>
              <w:rPr>
                <w:rFonts w:ascii="Arial" w:hAnsi="Arial" w:cs="Arial"/>
                <w:sz w:val="24"/>
                <w:szCs w:val="24"/>
                <w:lang w:val="es-CL"/>
              </w:rPr>
            </w:pPr>
          </w:p>
          <w:p w14:paraId="1B78CA4C" w14:textId="77777777" w:rsidR="001F38A9" w:rsidRDefault="001F38A9" w:rsidP="00822033">
            <w:pPr>
              <w:pStyle w:val="Textocomentario"/>
              <w:jc w:val="both"/>
              <w:rPr>
                <w:rFonts w:ascii="Arial" w:hAnsi="Arial" w:cs="Arial"/>
                <w:sz w:val="24"/>
                <w:szCs w:val="24"/>
                <w:lang w:val="es-CL"/>
              </w:rPr>
            </w:pPr>
          </w:p>
          <w:p w14:paraId="7E0D31D0" w14:textId="77777777" w:rsidR="001F38A9" w:rsidRDefault="001F38A9" w:rsidP="00822033">
            <w:pPr>
              <w:pStyle w:val="Textocomentario"/>
              <w:jc w:val="both"/>
              <w:rPr>
                <w:rFonts w:ascii="Arial" w:hAnsi="Arial" w:cs="Arial"/>
                <w:sz w:val="24"/>
                <w:szCs w:val="24"/>
                <w:lang w:val="es-CL"/>
              </w:rPr>
            </w:pPr>
          </w:p>
          <w:p w14:paraId="4B6B5C9B" w14:textId="77777777" w:rsidR="001F38A9" w:rsidRDefault="001F38A9" w:rsidP="00822033">
            <w:pPr>
              <w:pStyle w:val="Textocomentario"/>
              <w:jc w:val="both"/>
              <w:rPr>
                <w:rFonts w:ascii="Arial" w:hAnsi="Arial" w:cs="Arial"/>
                <w:sz w:val="24"/>
                <w:szCs w:val="24"/>
                <w:lang w:val="es-CL"/>
              </w:rPr>
            </w:pPr>
          </w:p>
          <w:p w14:paraId="733A027F" w14:textId="77777777" w:rsidR="001F38A9" w:rsidRDefault="001F38A9" w:rsidP="00822033">
            <w:pPr>
              <w:pStyle w:val="Textocomentario"/>
              <w:jc w:val="both"/>
              <w:rPr>
                <w:rFonts w:ascii="Arial" w:hAnsi="Arial" w:cs="Arial"/>
                <w:sz w:val="24"/>
                <w:szCs w:val="24"/>
                <w:lang w:val="es-CL"/>
              </w:rPr>
            </w:pPr>
          </w:p>
          <w:p w14:paraId="7EA22FFD" w14:textId="77777777" w:rsidR="001F38A9" w:rsidRPr="00822033" w:rsidRDefault="001F38A9" w:rsidP="00822033">
            <w:pPr>
              <w:pStyle w:val="Textocomentario"/>
              <w:jc w:val="both"/>
              <w:rPr>
                <w:rFonts w:ascii="Arial" w:hAnsi="Arial" w:cs="Arial"/>
                <w:sz w:val="24"/>
                <w:szCs w:val="24"/>
                <w:lang w:val="es-CL"/>
              </w:rPr>
            </w:pPr>
          </w:p>
          <w:p w14:paraId="1E17A9AD" w14:textId="77777777" w:rsidR="00311635" w:rsidRPr="00615151" w:rsidRDefault="00311635" w:rsidP="00822033">
            <w:pPr>
              <w:pStyle w:val="Textocomentario"/>
              <w:jc w:val="both"/>
              <w:rPr>
                <w:rFonts w:ascii="Arial" w:hAnsi="Arial" w:cs="Arial"/>
                <w:b/>
                <w:bCs/>
                <w:strike/>
                <w:sz w:val="24"/>
                <w:szCs w:val="24"/>
                <w:u w:val="single"/>
                <w:lang w:val="es-CL"/>
              </w:rPr>
            </w:pPr>
            <w:r w:rsidRPr="00615151">
              <w:rPr>
                <w:rFonts w:ascii="Arial" w:hAnsi="Arial" w:cs="Arial"/>
                <w:strike/>
                <w:sz w:val="24"/>
                <w:szCs w:val="24"/>
                <w:lang w:val="es-CL"/>
              </w:rPr>
              <w:t>A solicitud fundada del Comité de Manejo respectivo</w:t>
            </w:r>
            <w:r w:rsidRPr="00615151">
              <w:rPr>
                <w:rFonts w:ascii="Arial" w:hAnsi="Arial" w:cs="Arial"/>
                <w:b/>
                <w:bCs/>
                <w:strike/>
                <w:sz w:val="24"/>
                <w:szCs w:val="24"/>
                <w:lang w:val="es-CL"/>
              </w:rPr>
              <w:t xml:space="preserve"> </w:t>
            </w:r>
            <w:r w:rsidRPr="00615151">
              <w:rPr>
                <w:rFonts w:ascii="Arial" w:hAnsi="Arial" w:cs="Arial"/>
                <w:b/>
                <w:bCs/>
                <w:strike/>
                <w:sz w:val="24"/>
                <w:szCs w:val="24"/>
                <w:u w:val="single"/>
                <w:lang w:val="es-CL"/>
              </w:rPr>
              <w:t>se podrá, mediante decreto</w:t>
            </w:r>
            <w:r w:rsidRPr="00615151">
              <w:rPr>
                <w:rFonts w:ascii="Arial" w:hAnsi="Arial" w:cs="Arial"/>
                <w:b/>
                <w:bCs/>
                <w:strike/>
                <w:sz w:val="24"/>
                <w:szCs w:val="24"/>
                <w:lang w:val="es-CL"/>
              </w:rPr>
              <w:t xml:space="preserve">, </w:t>
            </w:r>
            <w:r w:rsidRPr="00615151">
              <w:rPr>
                <w:rFonts w:ascii="Arial" w:hAnsi="Arial" w:cs="Arial"/>
                <w:b/>
                <w:bCs/>
                <w:strike/>
                <w:sz w:val="24"/>
                <w:szCs w:val="24"/>
                <w:u w:val="single"/>
                <w:lang w:val="es-CL"/>
              </w:rPr>
              <w:t xml:space="preserve">fijar un periodo distinto respecto a determinadas unidades de pesquerías, considerando </w:t>
            </w:r>
            <w:r w:rsidRPr="00615151">
              <w:rPr>
                <w:rFonts w:ascii="Arial" w:hAnsi="Arial" w:cs="Arial"/>
                <w:b/>
                <w:bCs/>
                <w:strike/>
                <w:sz w:val="24"/>
                <w:szCs w:val="24"/>
                <w:u w:val="single"/>
                <w:lang w:val="es-CL"/>
              </w:rPr>
              <w:lastRenderedPageBreak/>
              <w:t>especialmente las características del recurso y sus periodos de reproducción.</w:t>
            </w:r>
          </w:p>
          <w:p w14:paraId="7F2EFAC9" w14:textId="77777777" w:rsidR="00A45938" w:rsidRDefault="00A45938" w:rsidP="00822033">
            <w:pPr>
              <w:pStyle w:val="Textocomentario"/>
              <w:jc w:val="both"/>
              <w:rPr>
                <w:rFonts w:ascii="Arial" w:hAnsi="Arial" w:cs="Arial"/>
                <w:b/>
                <w:bCs/>
                <w:sz w:val="24"/>
                <w:szCs w:val="24"/>
                <w:u w:val="single"/>
                <w:lang w:val="es-CL"/>
              </w:rPr>
            </w:pPr>
          </w:p>
          <w:p w14:paraId="6D754FFE" w14:textId="77777777" w:rsidR="00A45938" w:rsidRDefault="00A45938" w:rsidP="00822033">
            <w:pPr>
              <w:pStyle w:val="Textocomentario"/>
              <w:jc w:val="both"/>
              <w:rPr>
                <w:rFonts w:ascii="Arial" w:hAnsi="Arial" w:cs="Arial"/>
                <w:b/>
                <w:bCs/>
                <w:sz w:val="24"/>
                <w:szCs w:val="24"/>
                <w:u w:val="single"/>
                <w:lang w:val="es-CL"/>
              </w:rPr>
            </w:pPr>
          </w:p>
          <w:p w14:paraId="09C5872F" w14:textId="77777777" w:rsidR="00A45938" w:rsidRDefault="00A45938" w:rsidP="00822033">
            <w:pPr>
              <w:pStyle w:val="Textocomentario"/>
              <w:jc w:val="both"/>
              <w:rPr>
                <w:rFonts w:ascii="Arial" w:hAnsi="Arial" w:cs="Arial"/>
                <w:b/>
                <w:bCs/>
                <w:sz w:val="24"/>
                <w:szCs w:val="24"/>
                <w:u w:val="single"/>
                <w:lang w:val="es-CL"/>
              </w:rPr>
            </w:pPr>
          </w:p>
          <w:p w14:paraId="139FB3E0" w14:textId="77777777" w:rsidR="00126023" w:rsidRDefault="00126023" w:rsidP="00822033">
            <w:pPr>
              <w:pStyle w:val="Textocomentario"/>
              <w:jc w:val="both"/>
              <w:rPr>
                <w:rFonts w:ascii="Arial" w:hAnsi="Arial" w:cs="Arial"/>
                <w:b/>
                <w:bCs/>
                <w:sz w:val="24"/>
                <w:szCs w:val="24"/>
                <w:u w:val="single"/>
                <w:lang w:val="es-CL"/>
              </w:rPr>
            </w:pPr>
          </w:p>
          <w:p w14:paraId="3975CFA3" w14:textId="77777777" w:rsidR="00126023" w:rsidRDefault="00126023" w:rsidP="00822033">
            <w:pPr>
              <w:pStyle w:val="Textocomentario"/>
              <w:jc w:val="both"/>
              <w:rPr>
                <w:rFonts w:ascii="Arial" w:hAnsi="Arial" w:cs="Arial"/>
                <w:b/>
                <w:bCs/>
                <w:sz w:val="24"/>
                <w:szCs w:val="24"/>
                <w:u w:val="single"/>
                <w:lang w:val="es-CL"/>
              </w:rPr>
            </w:pPr>
          </w:p>
          <w:p w14:paraId="09E62C35" w14:textId="77777777" w:rsidR="00126023" w:rsidRDefault="00126023" w:rsidP="00822033">
            <w:pPr>
              <w:pStyle w:val="Textocomentario"/>
              <w:jc w:val="both"/>
              <w:rPr>
                <w:rFonts w:ascii="Arial" w:hAnsi="Arial" w:cs="Arial"/>
                <w:b/>
                <w:bCs/>
                <w:sz w:val="24"/>
                <w:szCs w:val="24"/>
                <w:u w:val="single"/>
                <w:lang w:val="es-CL"/>
              </w:rPr>
            </w:pPr>
          </w:p>
          <w:p w14:paraId="0B996793" w14:textId="77777777" w:rsidR="00126023" w:rsidRDefault="00126023" w:rsidP="00822033">
            <w:pPr>
              <w:pStyle w:val="Textocomentario"/>
              <w:jc w:val="both"/>
              <w:rPr>
                <w:rFonts w:ascii="Arial" w:hAnsi="Arial" w:cs="Arial"/>
                <w:b/>
                <w:bCs/>
                <w:sz w:val="24"/>
                <w:szCs w:val="24"/>
                <w:u w:val="single"/>
                <w:lang w:val="es-CL"/>
              </w:rPr>
            </w:pPr>
          </w:p>
          <w:p w14:paraId="51FC5065" w14:textId="77777777" w:rsidR="00126023" w:rsidRDefault="00126023" w:rsidP="00822033">
            <w:pPr>
              <w:pStyle w:val="Textocomentario"/>
              <w:jc w:val="both"/>
              <w:rPr>
                <w:rFonts w:ascii="Arial" w:hAnsi="Arial" w:cs="Arial"/>
                <w:b/>
                <w:bCs/>
                <w:sz w:val="24"/>
                <w:szCs w:val="24"/>
                <w:u w:val="single"/>
                <w:lang w:val="es-CL"/>
              </w:rPr>
            </w:pPr>
          </w:p>
          <w:p w14:paraId="734E7E86" w14:textId="77777777" w:rsidR="00126023" w:rsidRDefault="00126023" w:rsidP="00822033">
            <w:pPr>
              <w:pStyle w:val="Textocomentario"/>
              <w:jc w:val="both"/>
              <w:rPr>
                <w:rFonts w:ascii="Arial" w:hAnsi="Arial" w:cs="Arial"/>
                <w:b/>
                <w:bCs/>
                <w:sz w:val="24"/>
                <w:szCs w:val="24"/>
                <w:u w:val="single"/>
                <w:lang w:val="es-CL"/>
              </w:rPr>
            </w:pPr>
          </w:p>
          <w:p w14:paraId="5870D449" w14:textId="77777777" w:rsidR="00126023" w:rsidRDefault="00126023" w:rsidP="00822033">
            <w:pPr>
              <w:pStyle w:val="Textocomentario"/>
              <w:jc w:val="both"/>
              <w:rPr>
                <w:rFonts w:ascii="Arial" w:hAnsi="Arial" w:cs="Arial"/>
                <w:b/>
                <w:bCs/>
                <w:sz w:val="24"/>
                <w:szCs w:val="24"/>
                <w:u w:val="single"/>
                <w:lang w:val="es-CL"/>
              </w:rPr>
            </w:pPr>
          </w:p>
          <w:p w14:paraId="64344CD3" w14:textId="77777777" w:rsidR="00126023" w:rsidRDefault="00126023" w:rsidP="00822033">
            <w:pPr>
              <w:pStyle w:val="Textocomentario"/>
              <w:jc w:val="both"/>
              <w:rPr>
                <w:rFonts w:ascii="Arial" w:hAnsi="Arial" w:cs="Arial"/>
                <w:b/>
                <w:bCs/>
                <w:sz w:val="24"/>
                <w:szCs w:val="24"/>
                <w:u w:val="single"/>
                <w:lang w:val="es-CL"/>
              </w:rPr>
            </w:pPr>
          </w:p>
          <w:p w14:paraId="13D259F6" w14:textId="77777777" w:rsidR="00126023" w:rsidRDefault="00126023" w:rsidP="00822033">
            <w:pPr>
              <w:pStyle w:val="Textocomentario"/>
              <w:jc w:val="both"/>
              <w:rPr>
                <w:rFonts w:ascii="Arial" w:hAnsi="Arial" w:cs="Arial"/>
                <w:b/>
                <w:bCs/>
                <w:sz w:val="24"/>
                <w:szCs w:val="24"/>
                <w:u w:val="single"/>
                <w:lang w:val="es-CL"/>
              </w:rPr>
            </w:pPr>
          </w:p>
          <w:p w14:paraId="1D45804B" w14:textId="77777777" w:rsidR="00126023" w:rsidRDefault="00126023" w:rsidP="00822033">
            <w:pPr>
              <w:pStyle w:val="Textocomentario"/>
              <w:jc w:val="both"/>
              <w:rPr>
                <w:rFonts w:ascii="Arial" w:hAnsi="Arial" w:cs="Arial"/>
                <w:b/>
                <w:bCs/>
                <w:sz w:val="24"/>
                <w:szCs w:val="24"/>
                <w:u w:val="single"/>
                <w:lang w:val="es-CL"/>
              </w:rPr>
            </w:pPr>
          </w:p>
          <w:p w14:paraId="4F970C52" w14:textId="77777777" w:rsidR="00126023" w:rsidRDefault="00126023" w:rsidP="00822033">
            <w:pPr>
              <w:pStyle w:val="Textocomentario"/>
              <w:jc w:val="both"/>
              <w:rPr>
                <w:rFonts w:ascii="Arial" w:hAnsi="Arial" w:cs="Arial"/>
                <w:b/>
                <w:bCs/>
                <w:sz w:val="24"/>
                <w:szCs w:val="24"/>
                <w:u w:val="single"/>
                <w:lang w:val="es-CL"/>
              </w:rPr>
            </w:pPr>
          </w:p>
          <w:p w14:paraId="25BEC036" w14:textId="77777777" w:rsidR="00126023" w:rsidRDefault="00126023" w:rsidP="00822033">
            <w:pPr>
              <w:pStyle w:val="Textocomentario"/>
              <w:jc w:val="both"/>
              <w:rPr>
                <w:rFonts w:ascii="Arial" w:hAnsi="Arial" w:cs="Arial"/>
                <w:b/>
                <w:bCs/>
                <w:sz w:val="24"/>
                <w:szCs w:val="24"/>
                <w:u w:val="single"/>
                <w:lang w:val="es-CL"/>
              </w:rPr>
            </w:pPr>
          </w:p>
          <w:p w14:paraId="41A34298" w14:textId="77777777" w:rsidR="00126023" w:rsidRDefault="00126023" w:rsidP="00822033">
            <w:pPr>
              <w:pStyle w:val="Textocomentario"/>
              <w:jc w:val="both"/>
              <w:rPr>
                <w:rFonts w:ascii="Arial" w:hAnsi="Arial" w:cs="Arial"/>
                <w:b/>
                <w:bCs/>
                <w:sz w:val="24"/>
                <w:szCs w:val="24"/>
                <w:u w:val="single"/>
                <w:lang w:val="es-CL"/>
              </w:rPr>
            </w:pPr>
          </w:p>
          <w:p w14:paraId="0E70AFE7" w14:textId="77777777" w:rsidR="00126023" w:rsidRDefault="00126023" w:rsidP="00822033">
            <w:pPr>
              <w:pStyle w:val="Textocomentario"/>
              <w:jc w:val="both"/>
              <w:rPr>
                <w:rFonts w:ascii="Arial" w:hAnsi="Arial" w:cs="Arial"/>
                <w:b/>
                <w:bCs/>
                <w:sz w:val="24"/>
                <w:szCs w:val="24"/>
                <w:u w:val="single"/>
                <w:lang w:val="es-CL"/>
              </w:rPr>
            </w:pPr>
          </w:p>
          <w:p w14:paraId="1A88C229" w14:textId="77777777" w:rsidR="00126023" w:rsidRDefault="00126023" w:rsidP="00822033">
            <w:pPr>
              <w:pStyle w:val="Textocomentario"/>
              <w:jc w:val="both"/>
              <w:rPr>
                <w:rFonts w:ascii="Arial" w:hAnsi="Arial" w:cs="Arial"/>
                <w:b/>
                <w:bCs/>
                <w:sz w:val="24"/>
                <w:szCs w:val="24"/>
                <w:u w:val="single"/>
                <w:lang w:val="es-CL"/>
              </w:rPr>
            </w:pPr>
          </w:p>
          <w:p w14:paraId="46A6A34E" w14:textId="77777777" w:rsidR="00126023" w:rsidRDefault="00126023" w:rsidP="00822033">
            <w:pPr>
              <w:pStyle w:val="Textocomentario"/>
              <w:jc w:val="both"/>
              <w:rPr>
                <w:rFonts w:ascii="Arial" w:hAnsi="Arial" w:cs="Arial"/>
                <w:b/>
                <w:bCs/>
                <w:sz w:val="24"/>
                <w:szCs w:val="24"/>
                <w:u w:val="single"/>
                <w:lang w:val="es-CL"/>
              </w:rPr>
            </w:pPr>
          </w:p>
          <w:p w14:paraId="34F41E05" w14:textId="77777777" w:rsidR="00126023" w:rsidRDefault="00126023" w:rsidP="00822033">
            <w:pPr>
              <w:pStyle w:val="Textocomentario"/>
              <w:jc w:val="both"/>
              <w:rPr>
                <w:rFonts w:ascii="Arial" w:hAnsi="Arial" w:cs="Arial"/>
                <w:b/>
                <w:bCs/>
                <w:sz w:val="24"/>
                <w:szCs w:val="24"/>
                <w:u w:val="single"/>
                <w:lang w:val="es-CL"/>
              </w:rPr>
            </w:pPr>
          </w:p>
          <w:p w14:paraId="20E69801" w14:textId="77777777" w:rsidR="00126023" w:rsidRDefault="00126023" w:rsidP="00822033">
            <w:pPr>
              <w:pStyle w:val="Textocomentario"/>
              <w:jc w:val="both"/>
              <w:rPr>
                <w:rFonts w:ascii="Arial" w:hAnsi="Arial" w:cs="Arial"/>
                <w:b/>
                <w:bCs/>
                <w:sz w:val="24"/>
                <w:szCs w:val="24"/>
                <w:u w:val="single"/>
                <w:lang w:val="es-CL"/>
              </w:rPr>
            </w:pPr>
          </w:p>
          <w:p w14:paraId="56A0253F" w14:textId="77777777" w:rsidR="00126023" w:rsidRDefault="00126023" w:rsidP="00822033">
            <w:pPr>
              <w:pStyle w:val="Textocomentario"/>
              <w:jc w:val="both"/>
              <w:rPr>
                <w:rFonts w:ascii="Arial" w:hAnsi="Arial" w:cs="Arial"/>
                <w:b/>
                <w:bCs/>
                <w:sz w:val="24"/>
                <w:szCs w:val="24"/>
                <w:u w:val="single"/>
                <w:lang w:val="es-CL"/>
              </w:rPr>
            </w:pPr>
          </w:p>
          <w:p w14:paraId="6801364B" w14:textId="77777777" w:rsidR="00126023" w:rsidRDefault="00126023" w:rsidP="00822033">
            <w:pPr>
              <w:pStyle w:val="Textocomentario"/>
              <w:jc w:val="both"/>
              <w:rPr>
                <w:rFonts w:ascii="Arial" w:hAnsi="Arial" w:cs="Arial"/>
                <w:b/>
                <w:bCs/>
                <w:sz w:val="24"/>
                <w:szCs w:val="24"/>
                <w:u w:val="single"/>
                <w:lang w:val="es-CL"/>
              </w:rPr>
            </w:pPr>
          </w:p>
          <w:p w14:paraId="619835CC" w14:textId="77777777" w:rsidR="00126023" w:rsidRDefault="00126023" w:rsidP="00822033">
            <w:pPr>
              <w:pStyle w:val="Textocomentario"/>
              <w:jc w:val="both"/>
              <w:rPr>
                <w:rFonts w:ascii="Arial" w:hAnsi="Arial" w:cs="Arial"/>
                <w:b/>
                <w:bCs/>
                <w:sz w:val="24"/>
                <w:szCs w:val="24"/>
                <w:u w:val="single"/>
                <w:lang w:val="es-CL"/>
              </w:rPr>
            </w:pPr>
          </w:p>
          <w:p w14:paraId="76BAF51A" w14:textId="77777777" w:rsidR="00126023" w:rsidRDefault="00126023" w:rsidP="00822033">
            <w:pPr>
              <w:pStyle w:val="Textocomentario"/>
              <w:jc w:val="both"/>
              <w:rPr>
                <w:rFonts w:ascii="Arial" w:hAnsi="Arial" w:cs="Arial"/>
                <w:b/>
                <w:bCs/>
                <w:sz w:val="24"/>
                <w:szCs w:val="24"/>
                <w:u w:val="single"/>
                <w:lang w:val="es-CL"/>
              </w:rPr>
            </w:pPr>
          </w:p>
          <w:p w14:paraId="19411807" w14:textId="77777777" w:rsidR="00A45938" w:rsidRDefault="00A45938" w:rsidP="00822033">
            <w:pPr>
              <w:pStyle w:val="Textocomentario"/>
              <w:jc w:val="both"/>
              <w:rPr>
                <w:rFonts w:ascii="Arial" w:hAnsi="Arial" w:cs="Arial"/>
                <w:b/>
                <w:bCs/>
                <w:sz w:val="24"/>
                <w:szCs w:val="24"/>
                <w:u w:val="single"/>
                <w:lang w:val="es-CL"/>
              </w:rPr>
            </w:pPr>
          </w:p>
          <w:p w14:paraId="6314B481" w14:textId="77777777" w:rsidR="004F4C04" w:rsidRDefault="004F4C04" w:rsidP="00822033">
            <w:pPr>
              <w:pStyle w:val="Textocomentario"/>
              <w:jc w:val="both"/>
              <w:rPr>
                <w:rFonts w:ascii="Arial" w:hAnsi="Arial" w:cs="Arial"/>
                <w:b/>
                <w:bCs/>
                <w:sz w:val="24"/>
                <w:szCs w:val="24"/>
                <w:u w:val="single"/>
                <w:lang w:val="es-CL"/>
              </w:rPr>
            </w:pPr>
          </w:p>
          <w:p w14:paraId="722BFE13" w14:textId="77777777" w:rsidR="004F4C04" w:rsidRDefault="004F4C04" w:rsidP="00822033">
            <w:pPr>
              <w:pStyle w:val="Textocomentario"/>
              <w:jc w:val="both"/>
              <w:rPr>
                <w:rFonts w:ascii="Arial" w:hAnsi="Arial" w:cs="Arial"/>
                <w:b/>
                <w:bCs/>
                <w:sz w:val="24"/>
                <w:szCs w:val="24"/>
                <w:u w:val="single"/>
                <w:lang w:val="es-CL"/>
              </w:rPr>
            </w:pPr>
            <w:r>
              <w:rPr>
                <w:rFonts w:ascii="Arial" w:hAnsi="Arial" w:cs="Arial"/>
                <w:b/>
                <w:bCs/>
                <w:sz w:val="24"/>
                <w:szCs w:val="24"/>
                <w:u w:val="single"/>
                <w:lang w:val="es-CL"/>
              </w:rPr>
              <w:t>(*)</w:t>
            </w:r>
          </w:p>
          <w:p w14:paraId="6B699CEF" w14:textId="77777777" w:rsidR="004F4C04" w:rsidRDefault="004F4C04" w:rsidP="00822033">
            <w:pPr>
              <w:pStyle w:val="Textocomentario"/>
              <w:jc w:val="both"/>
              <w:rPr>
                <w:rFonts w:ascii="Arial" w:hAnsi="Arial" w:cs="Arial"/>
                <w:b/>
                <w:bCs/>
                <w:sz w:val="24"/>
                <w:szCs w:val="24"/>
                <w:u w:val="single"/>
                <w:lang w:val="es-CL"/>
              </w:rPr>
            </w:pPr>
          </w:p>
          <w:p w14:paraId="2F06CD7E" w14:textId="77777777" w:rsidR="00FE4C5D" w:rsidRDefault="00FE4C5D" w:rsidP="00822033">
            <w:pPr>
              <w:pStyle w:val="Textocomentario"/>
              <w:jc w:val="both"/>
              <w:rPr>
                <w:rFonts w:ascii="Arial" w:hAnsi="Arial" w:cs="Arial"/>
                <w:b/>
                <w:bCs/>
                <w:sz w:val="24"/>
                <w:szCs w:val="24"/>
                <w:u w:val="single"/>
                <w:lang w:val="es-CL"/>
              </w:rPr>
            </w:pPr>
          </w:p>
          <w:p w14:paraId="0EC72C1A" w14:textId="77777777" w:rsidR="00FE4C5D" w:rsidRDefault="00FE4C5D" w:rsidP="00822033">
            <w:pPr>
              <w:pStyle w:val="Textocomentario"/>
              <w:jc w:val="both"/>
              <w:rPr>
                <w:rFonts w:ascii="Arial" w:hAnsi="Arial" w:cs="Arial"/>
                <w:b/>
                <w:bCs/>
                <w:sz w:val="24"/>
                <w:szCs w:val="24"/>
                <w:u w:val="single"/>
                <w:lang w:val="es-CL"/>
              </w:rPr>
            </w:pPr>
          </w:p>
          <w:p w14:paraId="5F54A289" w14:textId="77777777" w:rsidR="00FE4C5D" w:rsidRDefault="00FE4C5D" w:rsidP="00822033">
            <w:pPr>
              <w:pStyle w:val="Textocomentario"/>
              <w:jc w:val="both"/>
              <w:rPr>
                <w:rFonts w:ascii="Arial" w:hAnsi="Arial" w:cs="Arial"/>
                <w:b/>
                <w:bCs/>
                <w:sz w:val="24"/>
                <w:szCs w:val="24"/>
                <w:u w:val="single"/>
                <w:lang w:val="es-CL"/>
              </w:rPr>
            </w:pPr>
          </w:p>
          <w:p w14:paraId="20EADC7D" w14:textId="77777777" w:rsidR="00FE4C5D" w:rsidRDefault="00FE4C5D" w:rsidP="00822033">
            <w:pPr>
              <w:pStyle w:val="Textocomentario"/>
              <w:jc w:val="both"/>
              <w:rPr>
                <w:rFonts w:ascii="Arial" w:hAnsi="Arial" w:cs="Arial"/>
                <w:b/>
                <w:bCs/>
                <w:sz w:val="24"/>
                <w:szCs w:val="24"/>
                <w:u w:val="single"/>
                <w:lang w:val="es-CL"/>
              </w:rPr>
            </w:pPr>
          </w:p>
          <w:p w14:paraId="02E58F71" w14:textId="77777777" w:rsidR="00FE4C5D" w:rsidRDefault="00FE4C5D" w:rsidP="00822033">
            <w:pPr>
              <w:pStyle w:val="Textocomentario"/>
              <w:jc w:val="both"/>
              <w:rPr>
                <w:rFonts w:ascii="Arial" w:hAnsi="Arial" w:cs="Arial"/>
                <w:b/>
                <w:bCs/>
                <w:sz w:val="24"/>
                <w:szCs w:val="24"/>
                <w:u w:val="single"/>
                <w:lang w:val="es-CL"/>
              </w:rPr>
            </w:pPr>
          </w:p>
          <w:p w14:paraId="49B910A3" w14:textId="77777777" w:rsidR="00FE4C5D" w:rsidRDefault="00FE4C5D" w:rsidP="00822033">
            <w:pPr>
              <w:pStyle w:val="Textocomentario"/>
              <w:jc w:val="both"/>
              <w:rPr>
                <w:rFonts w:ascii="Arial" w:hAnsi="Arial" w:cs="Arial"/>
                <w:b/>
                <w:bCs/>
                <w:sz w:val="24"/>
                <w:szCs w:val="24"/>
                <w:u w:val="single"/>
                <w:lang w:val="es-CL"/>
              </w:rPr>
            </w:pPr>
          </w:p>
          <w:p w14:paraId="70E880C9" w14:textId="77777777" w:rsidR="00FE4C5D" w:rsidRDefault="00FE4C5D" w:rsidP="00822033">
            <w:pPr>
              <w:pStyle w:val="Textocomentario"/>
              <w:jc w:val="both"/>
              <w:rPr>
                <w:rFonts w:ascii="Arial" w:hAnsi="Arial" w:cs="Arial"/>
                <w:b/>
                <w:bCs/>
                <w:sz w:val="24"/>
                <w:szCs w:val="24"/>
                <w:u w:val="single"/>
                <w:lang w:val="es-CL"/>
              </w:rPr>
            </w:pPr>
          </w:p>
          <w:p w14:paraId="2A2D247F" w14:textId="77777777" w:rsidR="00FE4C5D" w:rsidRDefault="00FE4C5D" w:rsidP="00822033">
            <w:pPr>
              <w:pStyle w:val="Textocomentario"/>
              <w:jc w:val="both"/>
              <w:rPr>
                <w:rFonts w:ascii="Arial" w:hAnsi="Arial" w:cs="Arial"/>
                <w:b/>
                <w:bCs/>
                <w:sz w:val="24"/>
                <w:szCs w:val="24"/>
                <w:u w:val="single"/>
                <w:lang w:val="es-CL"/>
              </w:rPr>
            </w:pPr>
          </w:p>
          <w:p w14:paraId="7D26F584" w14:textId="77777777" w:rsidR="00FE4C5D" w:rsidRDefault="00FE4C5D" w:rsidP="00822033">
            <w:pPr>
              <w:pStyle w:val="Textocomentario"/>
              <w:jc w:val="both"/>
              <w:rPr>
                <w:rFonts w:ascii="Arial" w:hAnsi="Arial" w:cs="Arial"/>
                <w:b/>
                <w:bCs/>
                <w:sz w:val="24"/>
                <w:szCs w:val="24"/>
                <w:u w:val="single"/>
                <w:lang w:val="es-CL"/>
              </w:rPr>
            </w:pPr>
          </w:p>
          <w:p w14:paraId="250336A1" w14:textId="77777777" w:rsidR="00FE4C5D" w:rsidRDefault="00FE4C5D" w:rsidP="00822033">
            <w:pPr>
              <w:pStyle w:val="Textocomentario"/>
              <w:jc w:val="both"/>
              <w:rPr>
                <w:rFonts w:ascii="Arial" w:hAnsi="Arial" w:cs="Arial"/>
                <w:b/>
                <w:bCs/>
                <w:sz w:val="24"/>
                <w:szCs w:val="24"/>
                <w:u w:val="single"/>
                <w:lang w:val="es-CL"/>
              </w:rPr>
            </w:pPr>
          </w:p>
          <w:p w14:paraId="2841F727" w14:textId="77777777" w:rsidR="00FE4C5D" w:rsidRDefault="00FE4C5D" w:rsidP="00822033">
            <w:pPr>
              <w:pStyle w:val="Textocomentario"/>
              <w:jc w:val="both"/>
              <w:rPr>
                <w:rFonts w:ascii="Arial" w:hAnsi="Arial" w:cs="Arial"/>
                <w:b/>
                <w:bCs/>
                <w:sz w:val="24"/>
                <w:szCs w:val="24"/>
                <w:u w:val="single"/>
                <w:lang w:val="es-CL"/>
              </w:rPr>
            </w:pPr>
          </w:p>
          <w:p w14:paraId="4D5BAF11" w14:textId="77777777" w:rsidR="00FE4C5D" w:rsidRDefault="00FE4C5D" w:rsidP="00822033">
            <w:pPr>
              <w:pStyle w:val="Textocomentario"/>
              <w:jc w:val="both"/>
              <w:rPr>
                <w:rFonts w:ascii="Arial" w:hAnsi="Arial" w:cs="Arial"/>
                <w:b/>
                <w:bCs/>
                <w:sz w:val="24"/>
                <w:szCs w:val="24"/>
                <w:u w:val="single"/>
                <w:lang w:val="es-CL"/>
              </w:rPr>
            </w:pPr>
          </w:p>
          <w:p w14:paraId="5B171FA4" w14:textId="77777777" w:rsidR="00FE4C5D" w:rsidRDefault="00FE4C5D" w:rsidP="00822033">
            <w:pPr>
              <w:pStyle w:val="Textocomentario"/>
              <w:jc w:val="both"/>
              <w:rPr>
                <w:rFonts w:ascii="Arial" w:hAnsi="Arial" w:cs="Arial"/>
                <w:b/>
                <w:bCs/>
                <w:sz w:val="24"/>
                <w:szCs w:val="24"/>
                <w:u w:val="single"/>
                <w:lang w:val="es-CL"/>
              </w:rPr>
            </w:pPr>
          </w:p>
          <w:p w14:paraId="68804DC6" w14:textId="33AA2F05" w:rsidR="004F4C04" w:rsidRPr="00E459CA" w:rsidRDefault="004F4C04" w:rsidP="00822033">
            <w:pPr>
              <w:pStyle w:val="Textocomentario"/>
              <w:jc w:val="both"/>
              <w:rPr>
                <w:rFonts w:ascii="Arial" w:hAnsi="Arial" w:cs="Arial"/>
                <w:b/>
                <w:bCs/>
                <w:sz w:val="24"/>
                <w:szCs w:val="24"/>
                <w:lang w:val="es-CL"/>
              </w:rPr>
            </w:pPr>
            <w:r>
              <w:rPr>
                <w:rFonts w:ascii="Arial" w:hAnsi="Arial" w:cs="Arial"/>
                <w:b/>
                <w:bCs/>
                <w:sz w:val="24"/>
                <w:szCs w:val="24"/>
                <w:u w:val="single"/>
                <w:lang w:val="es-CL"/>
              </w:rPr>
              <w:t>(*)</w:t>
            </w:r>
          </w:p>
        </w:tc>
        <w:tc>
          <w:tcPr>
            <w:tcW w:w="5102" w:type="dxa"/>
          </w:tcPr>
          <w:p w14:paraId="1D348B6F" w14:textId="77777777" w:rsidR="00311635" w:rsidRDefault="00311635" w:rsidP="00327E4C">
            <w:pPr>
              <w:jc w:val="center"/>
              <w:rPr>
                <w:rFonts w:ascii="Calibri" w:hAnsi="Calibri" w:cs="Arial"/>
                <w:sz w:val="24"/>
                <w:szCs w:val="24"/>
              </w:rPr>
            </w:pPr>
          </w:p>
        </w:tc>
        <w:tc>
          <w:tcPr>
            <w:tcW w:w="4836" w:type="dxa"/>
          </w:tcPr>
          <w:p w14:paraId="058F82A0" w14:textId="1367D45A" w:rsidR="00B10030" w:rsidRPr="004A35B5" w:rsidRDefault="00C13576" w:rsidP="00B10030">
            <w:pPr>
              <w:jc w:val="both"/>
              <w:rPr>
                <w:rFonts w:ascii="Arial" w:hAnsi="Arial" w:cs="Arial"/>
                <w:sz w:val="22"/>
                <w:szCs w:val="22"/>
                <w:u w:val="single"/>
              </w:rPr>
            </w:pPr>
            <w:r>
              <w:rPr>
                <w:rFonts w:ascii="Arial" w:hAnsi="Arial" w:cs="Arial"/>
                <w:sz w:val="22"/>
                <w:szCs w:val="22"/>
                <w:u w:val="single"/>
              </w:rPr>
              <w:t>1</w:t>
            </w:r>
            <w:r w:rsidR="000D0815">
              <w:rPr>
                <w:rFonts w:ascii="Arial" w:hAnsi="Arial" w:cs="Arial"/>
                <w:sz w:val="22"/>
                <w:szCs w:val="22"/>
                <w:u w:val="single"/>
              </w:rPr>
              <w:t>30</w:t>
            </w:r>
            <w:r>
              <w:rPr>
                <w:rFonts w:ascii="Arial" w:hAnsi="Arial" w:cs="Arial"/>
                <w:sz w:val="22"/>
                <w:szCs w:val="22"/>
                <w:u w:val="single"/>
              </w:rPr>
              <w:t>.</w:t>
            </w:r>
            <w:r w:rsidR="00B10030" w:rsidRPr="004A35B5">
              <w:rPr>
                <w:rFonts w:ascii="Arial" w:hAnsi="Arial" w:cs="Arial"/>
                <w:sz w:val="22"/>
                <w:szCs w:val="22"/>
                <w:u w:val="single"/>
              </w:rPr>
              <w:t>DIPUTADA RAPHAEL</w:t>
            </w:r>
            <w:r w:rsidR="001A3DC6">
              <w:rPr>
                <w:rFonts w:ascii="Arial" w:hAnsi="Arial" w:cs="Arial"/>
                <w:sz w:val="22"/>
                <w:szCs w:val="22"/>
                <w:u w:val="single"/>
              </w:rPr>
              <w:t xml:space="preserve"> Y DIPUTADO CALISTO</w:t>
            </w:r>
          </w:p>
          <w:p w14:paraId="2BFBA669" w14:textId="321FB5D5" w:rsidR="00B10030" w:rsidRPr="004A35B5" w:rsidRDefault="00B10030" w:rsidP="00B10030">
            <w:pPr>
              <w:jc w:val="both"/>
              <w:rPr>
                <w:rFonts w:ascii="Arial" w:hAnsi="Arial" w:cs="Arial"/>
                <w:sz w:val="22"/>
                <w:szCs w:val="22"/>
              </w:rPr>
            </w:pPr>
            <w:r w:rsidRPr="004A35B5">
              <w:rPr>
                <w:rFonts w:ascii="Arial" w:hAnsi="Arial" w:cs="Arial"/>
                <w:sz w:val="22"/>
                <w:szCs w:val="22"/>
              </w:rPr>
              <w:t xml:space="preserve">Al artículo 13, con el objeto de sustituir en su inciso primero la frase </w:t>
            </w:r>
          </w:p>
          <w:p w14:paraId="6A9F2301" w14:textId="64C844E0" w:rsidR="00311635" w:rsidRPr="004A35B5" w:rsidRDefault="00B10030" w:rsidP="00B10030">
            <w:pPr>
              <w:jc w:val="both"/>
              <w:rPr>
                <w:rFonts w:ascii="Arial" w:hAnsi="Arial" w:cs="Arial"/>
                <w:sz w:val="22"/>
                <w:szCs w:val="22"/>
              </w:rPr>
            </w:pPr>
            <w:r w:rsidRPr="004A35B5">
              <w:rPr>
                <w:rFonts w:ascii="Arial" w:hAnsi="Arial" w:cs="Arial"/>
                <w:sz w:val="22"/>
                <w:szCs w:val="22"/>
              </w:rPr>
              <w:t>“En los casos en que dos o más unidades de pesquería comprendan un mismo stock o unidad poblacional de un determinado recurso hidrobiológico,” por la expresión “En los casos que dos o más unidades de pesquería compartan una misma unidad poblacional de un determinado recurso hidrobiológico se podrá determinar una sola cuota global de captura.”</w:t>
            </w:r>
          </w:p>
          <w:p w14:paraId="303D790B" w14:textId="77777777" w:rsidR="004358F1" w:rsidRPr="004A35B5" w:rsidRDefault="004358F1" w:rsidP="00B10030">
            <w:pPr>
              <w:jc w:val="both"/>
              <w:rPr>
                <w:rFonts w:ascii="Arial" w:hAnsi="Arial" w:cs="Arial"/>
                <w:sz w:val="22"/>
                <w:szCs w:val="22"/>
              </w:rPr>
            </w:pPr>
          </w:p>
          <w:p w14:paraId="4097A790" w14:textId="68EB14B2" w:rsidR="006C54F6" w:rsidRPr="004A35B5" w:rsidRDefault="001F38A9" w:rsidP="00B10030">
            <w:pPr>
              <w:jc w:val="both"/>
              <w:rPr>
                <w:rFonts w:ascii="Arial" w:hAnsi="Arial" w:cs="Arial"/>
                <w:sz w:val="22"/>
                <w:szCs w:val="22"/>
              </w:rPr>
            </w:pPr>
            <w:r>
              <w:rPr>
                <w:rFonts w:ascii="Arial" w:hAnsi="Arial" w:cs="Arial"/>
                <w:sz w:val="22"/>
                <w:szCs w:val="22"/>
              </w:rPr>
              <w:t>1</w:t>
            </w:r>
            <w:r w:rsidR="00FE7816">
              <w:rPr>
                <w:rFonts w:ascii="Arial" w:hAnsi="Arial" w:cs="Arial"/>
                <w:sz w:val="22"/>
                <w:szCs w:val="22"/>
              </w:rPr>
              <w:t>3</w:t>
            </w:r>
            <w:r w:rsidR="000D0815">
              <w:rPr>
                <w:rFonts w:ascii="Arial" w:hAnsi="Arial" w:cs="Arial"/>
                <w:sz w:val="22"/>
                <w:szCs w:val="22"/>
              </w:rPr>
              <w:t>1</w:t>
            </w:r>
            <w:r>
              <w:rPr>
                <w:rFonts w:ascii="Arial" w:hAnsi="Arial" w:cs="Arial"/>
                <w:sz w:val="22"/>
                <w:szCs w:val="22"/>
              </w:rPr>
              <w:t xml:space="preserve">. </w:t>
            </w:r>
            <w:proofErr w:type="gramStart"/>
            <w:r w:rsidR="006C54F6" w:rsidRPr="004A35B5">
              <w:rPr>
                <w:rFonts w:ascii="Arial" w:hAnsi="Arial" w:cs="Arial"/>
                <w:sz w:val="22"/>
                <w:szCs w:val="22"/>
              </w:rPr>
              <w:t>D.CICARDINI</w:t>
            </w:r>
            <w:proofErr w:type="gramEnd"/>
            <w:r w:rsidR="006C54F6" w:rsidRPr="004A35B5">
              <w:rPr>
                <w:rFonts w:ascii="Arial" w:hAnsi="Arial" w:cs="Arial"/>
                <w:sz w:val="22"/>
                <w:szCs w:val="22"/>
              </w:rPr>
              <w:t xml:space="preserve"> Y D. MANOUCHEHRI</w:t>
            </w:r>
          </w:p>
          <w:p w14:paraId="335DF942" w14:textId="77777777" w:rsidR="006C54F6" w:rsidRPr="004A35B5" w:rsidRDefault="006C54F6" w:rsidP="006C54F6">
            <w:pPr>
              <w:jc w:val="both"/>
              <w:rPr>
                <w:rFonts w:ascii="Arial" w:hAnsi="Arial" w:cs="Arial"/>
                <w:sz w:val="22"/>
                <w:szCs w:val="22"/>
              </w:rPr>
            </w:pPr>
            <w:r w:rsidRPr="004A35B5">
              <w:rPr>
                <w:rFonts w:ascii="Arial" w:hAnsi="Arial" w:cs="Arial"/>
                <w:sz w:val="22"/>
                <w:szCs w:val="22"/>
              </w:rPr>
              <w:lastRenderedPageBreak/>
              <w:t xml:space="preserve">Modifíquese el Artículo 13, en su inciso segundo para reemplazar la expresión: </w:t>
            </w:r>
          </w:p>
          <w:p w14:paraId="467584D7" w14:textId="2938FC5E" w:rsidR="006C54F6" w:rsidRDefault="006C54F6" w:rsidP="00B10030">
            <w:pPr>
              <w:jc w:val="both"/>
              <w:rPr>
                <w:rFonts w:ascii="Arial" w:hAnsi="Arial" w:cs="Arial"/>
                <w:sz w:val="22"/>
                <w:szCs w:val="22"/>
              </w:rPr>
            </w:pPr>
            <w:r w:rsidRPr="004A35B5">
              <w:rPr>
                <w:rFonts w:ascii="Arial" w:hAnsi="Arial" w:cs="Arial"/>
                <w:sz w:val="22"/>
                <w:szCs w:val="22"/>
              </w:rPr>
              <w:t>“Las cuotas globales de captura se podrán determinar por períodos de hasta tres años. Sin perjuicio de lo anterior, se deberá establecer siempre la magnitud anual.”, por la siguiente frase nueva: “Las cuotas globales de captura se podrán determinar por períodos de hasta tres años, previo informe técnico favorable del Comité Científico Técnico respectivo. Sin perjuicio de lo anterior, se deberá establecer siempre la magnitud anual.”</w:t>
            </w:r>
          </w:p>
          <w:p w14:paraId="5B2EAD9F" w14:textId="77777777" w:rsidR="00D42204" w:rsidRDefault="00D42204" w:rsidP="00B10030">
            <w:pPr>
              <w:jc w:val="both"/>
              <w:rPr>
                <w:rFonts w:ascii="Arial" w:hAnsi="Arial" w:cs="Arial"/>
                <w:sz w:val="22"/>
                <w:szCs w:val="22"/>
              </w:rPr>
            </w:pPr>
          </w:p>
          <w:p w14:paraId="092797C2" w14:textId="322F1798" w:rsidR="00D42204" w:rsidRPr="00126023" w:rsidRDefault="00126023" w:rsidP="00B10030">
            <w:pPr>
              <w:jc w:val="both"/>
              <w:rPr>
                <w:rFonts w:ascii="Arial" w:hAnsi="Arial" w:cs="Arial"/>
                <w:sz w:val="22"/>
                <w:szCs w:val="22"/>
                <w:u w:val="single"/>
              </w:rPr>
            </w:pPr>
            <w:r w:rsidRPr="00126023">
              <w:rPr>
                <w:rFonts w:ascii="Arial" w:hAnsi="Arial" w:cs="Arial"/>
                <w:sz w:val="22"/>
                <w:szCs w:val="22"/>
                <w:u w:val="single"/>
              </w:rPr>
              <w:t>1</w:t>
            </w:r>
            <w:r w:rsidR="00FE7816">
              <w:rPr>
                <w:rFonts w:ascii="Arial" w:hAnsi="Arial" w:cs="Arial"/>
                <w:sz w:val="22"/>
                <w:szCs w:val="22"/>
                <w:u w:val="single"/>
              </w:rPr>
              <w:t>3</w:t>
            </w:r>
            <w:r w:rsidR="000D0815">
              <w:rPr>
                <w:rFonts w:ascii="Arial" w:hAnsi="Arial" w:cs="Arial"/>
                <w:sz w:val="22"/>
                <w:szCs w:val="22"/>
                <w:u w:val="single"/>
              </w:rPr>
              <w:t>2</w:t>
            </w:r>
            <w:r w:rsidRPr="00126023">
              <w:rPr>
                <w:rFonts w:ascii="Arial" w:hAnsi="Arial" w:cs="Arial"/>
                <w:sz w:val="22"/>
                <w:szCs w:val="22"/>
                <w:u w:val="single"/>
              </w:rPr>
              <w:t>.</w:t>
            </w:r>
            <w:r w:rsidR="00D42204" w:rsidRPr="00126023">
              <w:rPr>
                <w:rFonts w:ascii="Arial" w:hAnsi="Arial" w:cs="Arial"/>
                <w:sz w:val="22"/>
                <w:szCs w:val="22"/>
                <w:u w:val="single"/>
              </w:rPr>
              <w:t>D</w:t>
            </w:r>
            <w:r w:rsidRPr="00126023">
              <w:rPr>
                <w:rFonts w:ascii="Arial" w:hAnsi="Arial" w:cs="Arial"/>
                <w:sz w:val="22"/>
                <w:szCs w:val="22"/>
                <w:u w:val="single"/>
              </w:rPr>
              <w:t xml:space="preserve">IPUTADO </w:t>
            </w:r>
            <w:r w:rsidR="00D42204" w:rsidRPr="00126023">
              <w:rPr>
                <w:rFonts w:ascii="Arial" w:hAnsi="Arial" w:cs="Arial"/>
                <w:sz w:val="22"/>
                <w:szCs w:val="22"/>
                <w:u w:val="single"/>
              </w:rPr>
              <w:t>DE REMENTERIA</w:t>
            </w:r>
          </w:p>
          <w:p w14:paraId="53580E42" w14:textId="77777777" w:rsidR="00D42204" w:rsidRPr="00D42204" w:rsidRDefault="00D42204" w:rsidP="00D42204">
            <w:pPr>
              <w:jc w:val="both"/>
              <w:rPr>
                <w:rFonts w:ascii="Arial" w:hAnsi="Arial" w:cs="Arial"/>
                <w:sz w:val="22"/>
                <w:szCs w:val="22"/>
              </w:rPr>
            </w:pPr>
            <w:r w:rsidRPr="00D42204">
              <w:rPr>
                <w:rFonts w:ascii="Arial" w:hAnsi="Arial" w:cs="Arial"/>
                <w:sz w:val="22"/>
                <w:szCs w:val="22"/>
              </w:rPr>
              <w:t xml:space="preserve">Modifíquese el Artículo 13, en su inciso segundo para reemplazar la expresión: </w:t>
            </w:r>
          </w:p>
          <w:p w14:paraId="7427D95B" w14:textId="77777777" w:rsidR="00D42204" w:rsidRPr="00D42204" w:rsidRDefault="00D42204" w:rsidP="00D42204">
            <w:pPr>
              <w:jc w:val="both"/>
              <w:rPr>
                <w:rFonts w:ascii="Arial" w:hAnsi="Arial" w:cs="Arial"/>
                <w:sz w:val="22"/>
                <w:szCs w:val="22"/>
              </w:rPr>
            </w:pPr>
            <w:r w:rsidRPr="00D42204">
              <w:rPr>
                <w:rFonts w:ascii="Arial" w:hAnsi="Arial" w:cs="Arial"/>
                <w:sz w:val="22"/>
                <w:szCs w:val="22"/>
              </w:rPr>
              <w:t xml:space="preserve">“Las cuotas globales de captura se podrán determinar por períodos de hasta tres años. </w:t>
            </w:r>
          </w:p>
          <w:p w14:paraId="285FF80A" w14:textId="2183B3D5" w:rsidR="00D42204" w:rsidRPr="004A35B5" w:rsidRDefault="00D42204" w:rsidP="00D42204">
            <w:pPr>
              <w:jc w:val="both"/>
              <w:rPr>
                <w:rFonts w:ascii="Arial" w:hAnsi="Arial" w:cs="Arial"/>
                <w:sz w:val="22"/>
                <w:szCs w:val="22"/>
              </w:rPr>
            </w:pPr>
            <w:r w:rsidRPr="00D42204">
              <w:rPr>
                <w:rFonts w:ascii="Arial" w:hAnsi="Arial" w:cs="Arial"/>
                <w:sz w:val="22"/>
                <w:szCs w:val="22"/>
              </w:rPr>
              <w:t xml:space="preserve">Sin perjuicio de lo anterior, se deberá establecer siempre la magnitud anual.”, por la siguiente frase </w:t>
            </w:r>
            <w:proofErr w:type="spellStart"/>
            <w:proofErr w:type="gramStart"/>
            <w:r w:rsidRPr="00D42204">
              <w:rPr>
                <w:rFonts w:ascii="Arial" w:hAnsi="Arial" w:cs="Arial"/>
                <w:sz w:val="22"/>
                <w:szCs w:val="22"/>
              </w:rPr>
              <w:t>nueva:“</w:t>
            </w:r>
            <w:proofErr w:type="gramEnd"/>
            <w:r w:rsidRPr="00D42204">
              <w:rPr>
                <w:rFonts w:ascii="Arial" w:hAnsi="Arial" w:cs="Arial"/>
                <w:sz w:val="22"/>
                <w:szCs w:val="22"/>
              </w:rPr>
              <w:t>Las</w:t>
            </w:r>
            <w:proofErr w:type="spellEnd"/>
            <w:r w:rsidRPr="00D42204">
              <w:rPr>
                <w:rFonts w:ascii="Arial" w:hAnsi="Arial" w:cs="Arial"/>
                <w:sz w:val="22"/>
                <w:szCs w:val="22"/>
              </w:rPr>
              <w:t xml:space="preserve"> cuotas globales de captura se podrán determinar por períodos de hasta tres años, previo informe técnico favorable del Comité Científico Técnico respectivo. Sin perjuicio de </w:t>
            </w:r>
            <w:r w:rsidR="002847AF">
              <w:rPr>
                <w:rFonts w:ascii="Arial" w:hAnsi="Arial" w:cs="Arial"/>
                <w:sz w:val="22"/>
                <w:szCs w:val="22"/>
              </w:rPr>
              <w:t>L</w:t>
            </w:r>
            <w:r w:rsidRPr="00D42204">
              <w:rPr>
                <w:rFonts w:ascii="Arial" w:hAnsi="Arial" w:cs="Arial"/>
                <w:sz w:val="22"/>
                <w:szCs w:val="22"/>
              </w:rPr>
              <w:t>o anterior, se deberá establecer siempre la magnitud anual.”</w:t>
            </w:r>
          </w:p>
          <w:p w14:paraId="1DB56579" w14:textId="77777777" w:rsidR="004A35B5" w:rsidRPr="004A35B5" w:rsidRDefault="004A35B5" w:rsidP="00B10030">
            <w:pPr>
              <w:jc w:val="both"/>
              <w:rPr>
                <w:rFonts w:ascii="Arial" w:hAnsi="Arial" w:cs="Arial"/>
                <w:sz w:val="22"/>
                <w:szCs w:val="22"/>
              </w:rPr>
            </w:pPr>
          </w:p>
          <w:p w14:paraId="183A7493" w14:textId="1BF6BE5B" w:rsidR="004A35B5" w:rsidRPr="00126023" w:rsidRDefault="00126023" w:rsidP="00B10030">
            <w:pPr>
              <w:jc w:val="both"/>
              <w:rPr>
                <w:rFonts w:ascii="Arial" w:hAnsi="Arial" w:cs="Arial"/>
                <w:sz w:val="22"/>
                <w:szCs w:val="22"/>
                <w:u w:val="single"/>
              </w:rPr>
            </w:pPr>
            <w:r w:rsidRPr="00126023">
              <w:rPr>
                <w:rFonts w:ascii="Arial" w:hAnsi="Arial" w:cs="Arial"/>
                <w:sz w:val="22"/>
                <w:szCs w:val="22"/>
                <w:u w:val="single"/>
              </w:rPr>
              <w:t>13</w:t>
            </w:r>
            <w:r w:rsidR="000D0815">
              <w:rPr>
                <w:rFonts w:ascii="Arial" w:hAnsi="Arial" w:cs="Arial"/>
                <w:sz w:val="22"/>
                <w:szCs w:val="22"/>
                <w:u w:val="single"/>
              </w:rPr>
              <w:t>3.</w:t>
            </w:r>
            <w:r w:rsidRPr="00126023">
              <w:rPr>
                <w:rFonts w:ascii="Arial" w:hAnsi="Arial" w:cs="Arial"/>
                <w:sz w:val="22"/>
                <w:szCs w:val="22"/>
                <w:u w:val="single"/>
              </w:rPr>
              <w:t xml:space="preserve"> </w:t>
            </w:r>
            <w:proofErr w:type="gramStart"/>
            <w:r w:rsidR="004A35B5" w:rsidRPr="00126023">
              <w:rPr>
                <w:rFonts w:ascii="Arial" w:hAnsi="Arial" w:cs="Arial"/>
                <w:sz w:val="22"/>
                <w:szCs w:val="22"/>
                <w:u w:val="single"/>
              </w:rPr>
              <w:t>D.CICARDINI</w:t>
            </w:r>
            <w:proofErr w:type="gramEnd"/>
            <w:r w:rsidR="004A35B5" w:rsidRPr="00126023">
              <w:rPr>
                <w:rFonts w:ascii="Arial" w:hAnsi="Arial" w:cs="Arial"/>
                <w:sz w:val="22"/>
                <w:szCs w:val="22"/>
                <w:u w:val="single"/>
              </w:rPr>
              <w:t xml:space="preserve"> Y D. MANOUCHEHRI</w:t>
            </w:r>
          </w:p>
          <w:p w14:paraId="271C51C2" w14:textId="03AEF57E" w:rsidR="004A35B5" w:rsidRPr="004A35B5" w:rsidRDefault="004A35B5" w:rsidP="004A35B5">
            <w:pPr>
              <w:jc w:val="both"/>
              <w:rPr>
                <w:rFonts w:ascii="Arial" w:hAnsi="Arial" w:cs="Arial"/>
                <w:sz w:val="22"/>
                <w:szCs w:val="22"/>
              </w:rPr>
            </w:pPr>
            <w:r w:rsidRPr="004A35B5">
              <w:rPr>
                <w:rFonts w:ascii="Arial" w:hAnsi="Arial" w:cs="Arial"/>
                <w:sz w:val="22"/>
                <w:szCs w:val="22"/>
              </w:rPr>
              <w:t xml:space="preserve">En el inciso tercero del Artículo 13 reemplácese la expresión “se podrá, mediante decreto,”, por la siguiente nueva: “se podrá, mediante decreto fundado, basado en la mejor información </w:t>
            </w:r>
            <w:r w:rsidRPr="004A35B5">
              <w:rPr>
                <w:rFonts w:ascii="Arial" w:hAnsi="Arial" w:cs="Arial"/>
                <w:sz w:val="22"/>
                <w:szCs w:val="22"/>
              </w:rPr>
              <w:lastRenderedPageBreak/>
              <w:t>científica disponible y con la aprobación del Comité Científico Técnico de la pesquería respectiva,”.</w:t>
            </w:r>
          </w:p>
          <w:p w14:paraId="3DEE6F67" w14:textId="77777777" w:rsidR="004A35B5" w:rsidRPr="00934162" w:rsidRDefault="004A35B5" w:rsidP="00B10030">
            <w:pPr>
              <w:jc w:val="both"/>
              <w:rPr>
                <w:rFonts w:ascii="Arial" w:hAnsi="Arial" w:cs="Arial"/>
                <w:sz w:val="22"/>
                <w:szCs w:val="22"/>
                <w:u w:val="single"/>
              </w:rPr>
            </w:pPr>
          </w:p>
          <w:p w14:paraId="01D70676" w14:textId="3F0FF314" w:rsidR="00934162" w:rsidRDefault="00126023" w:rsidP="00B10030">
            <w:pPr>
              <w:jc w:val="both"/>
              <w:rPr>
                <w:rFonts w:ascii="Arial" w:hAnsi="Arial" w:cs="Arial"/>
                <w:sz w:val="22"/>
                <w:szCs w:val="22"/>
              </w:rPr>
            </w:pPr>
            <w:r>
              <w:rPr>
                <w:rFonts w:ascii="Arial" w:hAnsi="Arial" w:cs="Arial"/>
                <w:sz w:val="22"/>
                <w:szCs w:val="22"/>
                <w:u w:val="single"/>
              </w:rPr>
              <w:t>13</w:t>
            </w:r>
            <w:r w:rsidR="000D0815">
              <w:rPr>
                <w:rFonts w:ascii="Arial" w:hAnsi="Arial" w:cs="Arial"/>
                <w:sz w:val="22"/>
                <w:szCs w:val="22"/>
                <w:u w:val="single"/>
              </w:rPr>
              <w:t>4</w:t>
            </w:r>
            <w:r>
              <w:rPr>
                <w:rFonts w:ascii="Arial" w:hAnsi="Arial" w:cs="Arial"/>
                <w:sz w:val="22"/>
                <w:szCs w:val="22"/>
                <w:u w:val="single"/>
              </w:rPr>
              <w:t xml:space="preserve">. </w:t>
            </w:r>
            <w:r w:rsidR="00934162" w:rsidRPr="00934162">
              <w:rPr>
                <w:rFonts w:ascii="Arial" w:hAnsi="Arial" w:cs="Arial"/>
                <w:sz w:val="22"/>
                <w:szCs w:val="22"/>
                <w:u w:val="single"/>
              </w:rPr>
              <w:t>D</w:t>
            </w:r>
            <w:r>
              <w:rPr>
                <w:rFonts w:ascii="Arial" w:hAnsi="Arial" w:cs="Arial"/>
                <w:sz w:val="22"/>
                <w:szCs w:val="22"/>
                <w:u w:val="single"/>
              </w:rPr>
              <w:t xml:space="preserve">IPUTADO DE </w:t>
            </w:r>
            <w:r w:rsidR="00934162" w:rsidRPr="00934162">
              <w:rPr>
                <w:rFonts w:ascii="Arial" w:hAnsi="Arial" w:cs="Arial"/>
                <w:sz w:val="22"/>
                <w:szCs w:val="22"/>
                <w:u w:val="single"/>
              </w:rPr>
              <w:t>REMENTERIA</w:t>
            </w:r>
          </w:p>
          <w:p w14:paraId="4183945D" w14:textId="5BF98437" w:rsidR="00934162" w:rsidRPr="00934162" w:rsidRDefault="00934162" w:rsidP="00934162">
            <w:pPr>
              <w:jc w:val="both"/>
              <w:rPr>
                <w:rFonts w:ascii="Arial" w:hAnsi="Arial" w:cs="Arial"/>
                <w:sz w:val="22"/>
                <w:szCs w:val="22"/>
              </w:rPr>
            </w:pPr>
            <w:r w:rsidRPr="00934162">
              <w:rPr>
                <w:rFonts w:ascii="Arial" w:hAnsi="Arial" w:cs="Arial"/>
                <w:sz w:val="22"/>
                <w:szCs w:val="22"/>
              </w:rPr>
              <w:t xml:space="preserve">En el inciso tercero del Artículo 13 reemplácese la expresión “se podrá, mediante decreto,”, por la siguiente nueva: </w:t>
            </w:r>
          </w:p>
          <w:p w14:paraId="6BA429F4" w14:textId="0996FCD9" w:rsidR="00934162" w:rsidRDefault="00934162" w:rsidP="00934162">
            <w:pPr>
              <w:jc w:val="both"/>
              <w:rPr>
                <w:rFonts w:ascii="Arial" w:hAnsi="Arial" w:cs="Arial"/>
                <w:sz w:val="22"/>
                <w:szCs w:val="22"/>
              </w:rPr>
            </w:pPr>
            <w:r w:rsidRPr="00934162">
              <w:rPr>
                <w:rFonts w:ascii="Arial" w:hAnsi="Arial" w:cs="Arial"/>
                <w:sz w:val="22"/>
                <w:szCs w:val="22"/>
              </w:rPr>
              <w:t>“se podrá, mediante decreto fundado, basado en la mejor información científica disponible y con la aprobación del Comité Científico Técnico de la pesquería respectiva,”</w:t>
            </w:r>
          </w:p>
          <w:p w14:paraId="75A1512A" w14:textId="77777777" w:rsidR="00E90906" w:rsidRDefault="00E90906" w:rsidP="00934162">
            <w:pPr>
              <w:jc w:val="both"/>
              <w:rPr>
                <w:rFonts w:ascii="Arial" w:hAnsi="Arial" w:cs="Arial"/>
                <w:sz w:val="22"/>
                <w:szCs w:val="22"/>
              </w:rPr>
            </w:pPr>
          </w:p>
          <w:p w14:paraId="2F82122B" w14:textId="5F6E8F11" w:rsidR="00E90906" w:rsidRDefault="00126023" w:rsidP="00934162">
            <w:pPr>
              <w:jc w:val="both"/>
              <w:rPr>
                <w:rFonts w:ascii="Arial" w:hAnsi="Arial" w:cs="Arial"/>
                <w:sz w:val="22"/>
                <w:szCs w:val="22"/>
              </w:rPr>
            </w:pPr>
            <w:r>
              <w:rPr>
                <w:rFonts w:ascii="Arial" w:hAnsi="Arial" w:cs="Arial"/>
                <w:sz w:val="22"/>
                <w:szCs w:val="22"/>
              </w:rPr>
              <w:t>13</w:t>
            </w:r>
            <w:r w:rsidR="000D0815">
              <w:rPr>
                <w:rFonts w:ascii="Arial" w:hAnsi="Arial" w:cs="Arial"/>
                <w:sz w:val="22"/>
                <w:szCs w:val="22"/>
              </w:rPr>
              <w:t>5</w:t>
            </w:r>
            <w:r>
              <w:rPr>
                <w:rFonts w:ascii="Arial" w:hAnsi="Arial" w:cs="Arial"/>
                <w:sz w:val="22"/>
                <w:szCs w:val="22"/>
              </w:rPr>
              <w:t>.</w:t>
            </w:r>
            <w:r w:rsidR="00E90906">
              <w:rPr>
                <w:rFonts w:ascii="Arial" w:hAnsi="Arial" w:cs="Arial"/>
                <w:sz w:val="22"/>
                <w:szCs w:val="22"/>
              </w:rPr>
              <w:t>DIPUTADA RAPHAEL Y DIPUTADO CALISTO</w:t>
            </w:r>
          </w:p>
          <w:p w14:paraId="5FA3364C" w14:textId="155A65FD" w:rsidR="00E90906" w:rsidRPr="004A35B5" w:rsidRDefault="00E90906" w:rsidP="00E90906">
            <w:pPr>
              <w:jc w:val="both"/>
              <w:rPr>
                <w:rFonts w:ascii="Arial" w:hAnsi="Arial" w:cs="Arial"/>
                <w:sz w:val="22"/>
                <w:szCs w:val="22"/>
              </w:rPr>
            </w:pPr>
            <w:r w:rsidRPr="00E90906">
              <w:rPr>
                <w:rFonts w:ascii="Arial" w:hAnsi="Arial" w:cs="Arial"/>
                <w:sz w:val="22"/>
                <w:szCs w:val="22"/>
              </w:rPr>
              <w:t>Para modificar el inciso tercero del artículo 13 en el sentido de sustituir la frase: “, fijar un periodo distinto respecto a determinadas unidades de pesquerías, considerando especialmente las características del recurso y sus periodos de reproducción.” por: "fijar un periodo distinto respecto a determinadas unidades de pesquerías cuando las características del recurso y la pesquería lo justifiquen."</w:t>
            </w:r>
          </w:p>
          <w:p w14:paraId="3EA345FF" w14:textId="77777777" w:rsidR="006C54F6" w:rsidRPr="004A35B5" w:rsidRDefault="006C54F6" w:rsidP="00B10030">
            <w:pPr>
              <w:jc w:val="both"/>
              <w:rPr>
                <w:rFonts w:ascii="Arial" w:hAnsi="Arial" w:cs="Arial"/>
                <w:sz w:val="22"/>
                <w:szCs w:val="22"/>
              </w:rPr>
            </w:pPr>
          </w:p>
          <w:p w14:paraId="3938C2C8" w14:textId="7A9A588C" w:rsidR="004358F1" w:rsidRPr="00126023" w:rsidRDefault="00126023" w:rsidP="00B10030">
            <w:pPr>
              <w:jc w:val="both"/>
              <w:rPr>
                <w:rFonts w:ascii="Arial" w:hAnsi="Arial" w:cs="Arial"/>
                <w:sz w:val="22"/>
                <w:szCs w:val="22"/>
                <w:u w:val="single"/>
              </w:rPr>
            </w:pPr>
            <w:r w:rsidRPr="00126023">
              <w:rPr>
                <w:rFonts w:ascii="Arial" w:hAnsi="Arial" w:cs="Arial"/>
                <w:sz w:val="22"/>
                <w:szCs w:val="22"/>
                <w:u w:val="single"/>
              </w:rPr>
              <w:t>13</w:t>
            </w:r>
            <w:r w:rsidR="000D0815">
              <w:rPr>
                <w:rFonts w:ascii="Arial" w:hAnsi="Arial" w:cs="Arial"/>
                <w:sz w:val="22"/>
                <w:szCs w:val="22"/>
                <w:u w:val="single"/>
              </w:rPr>
              <w:t>6</w:t>
            </w:r>
            <w:r w:rsidRPr="00126023">
              <w:rPr>
                <w:rFonts w:ascii="Arial" w:hAnsi="Arial" w:cs="Arial"/>
                <w:sz w:val="22"/>
                <w:szCs w:val="22"/>
                <w:u w:val="single"/>
              </w:rPr>
              <w:t xml:space="preserve">. </w:t>
            </w:r>
            <w:r w:rsidR="004358F1" w:rsidRPr="00126023">
              <w:rPr>
                <w:rFonts w:ascii="Arial" w:hAnsi="Arial" w:cs="Arial"/>
                <w:sz w:val="22"/>
                <w:szCs w:val="22"/>
                <w:u w:val="single"/>
              </w:rPr>
              <w:t>DIP</w:t>
            </w:r>
            <w:r w:rsidR="00C11650" w:rsidRPr="00126023">
              <w:rPr>
                <w:rFonts w:ascii="Arial" w:hAnsi="Arial" w:cs="Arial"/>
                <w:sz w:val="22"/>
                <w:szCs w:val="22"/>
                <w:u w:val="single"/>
              </w:rPr>
              <w:t>UTADA ACEVEDO Y DIPUTADO RAMÍREZ</w:t>
            </w:r>
          </w:p>
          <w:p w14:paraId="6889E786" w14:textId="65E88DAF" w:rsidR="004358F1" w:rsidRDefault="004358F1" w:rsidP="004358F1">
            <w:pPr>
              <w:jc w:val="both"/>
              <w:rPr>
                <w:rFonts w:ascii="Arial" w:hAnsi="Arial" w:cs="Arial"/>
                <w:sz w:val="22"/>
                <w:szCs w:val="22"/>
              </w:rPr>
            </w:pPr>
            <w:r w:rsidRPr="004A35B5">
              <w:rPr>
                <w:rFonts w:ascii="Arial" w:hAnsi="Arial" w:cs="Arial"/>
                <w:sz w:val="22"/>
                <w:szCs w:val="22"/>
              </w:rPr>
              <w:t>Para eliminar inciso 3 del artículo 13</w:t>
            </w:r>
            <w:r w:rsidR="00D47801" w:rsidRPr="004A35B5">
              <w:rPr>
                <w:rFonts w:ascii="Arial" w:hAnsi="Arial" w:cs="Arial"/>
                <w:sz w:val="22"/>
                <w:szCs w:val="22"/>
              </w:rPr>
              <w:t>.</w:t>
            </w:r>
          </w:p>
          <w:p w14:paraId="7EBADA27" w14:textId="77777777" w:rsidR="004F4C04" w:rsidRDefault="004F4C04" w:rsidP="004358F1">
            <w:pPr>
              <w:jc w:val="both"/>
              <w:rPr>
                <w:rFonts w:ascii="Arial" w:hAnsi="Arial" w:cs="Arial"/>
                <w:sz w:val="22"/>
                <w:szCs w:val="22"/>
              </w:rPr>
            </w:pPr>
          </w:p>
          <w:p w14:paraId="157C960F" w14:textId="77777777" w:rsidR="004F4C04" w:rsidRDefault="004F4C04" w:rsidP="004358F1">
            <w:pPr>
              <w:jc w:val="both"/>
              <w:rPr>
                <w:rFonts w:ascii="Arial" w:hAnsi="Arial" w:cs="Arial"/>
                <w:sz w:val="22"/>
                <w:szCs w:val="22"/>
              </w:rPr>
            </w:pPr>
          </w:p>
          <w:p w14:paraId="6A39CFDB" w14:textId="607CF6CC" w:rsidR="004F4C04" w:rsidRDefault="00126023" w:rsidP="004358F1">
            <w:pPr>
              <w:jc w:val="both"/>
              <w:rPr>
                <w:rFonts w:ascii="Arial" w:hAnsi="Arial" w:cs="Arial"/>
                <w:sz w:val="22"/>
                <w:szCs w:val="22"/>
              </w:rPr>
            </w:pPr>
            <w:r>
              <w:rPr>
                <w:rFonts w:ascii="Arial" w:hAnsi="Arial" w:cs="Arial"/>
                <w:sz w:val="22"/>
                <w:szCs w:val="22"/>
              </w:rPr>
              <w:t>13</w:t>
            </w:r>
            <w:r w:rsidR="000D0815">
              <w:rPr>
                <w:rFonts w:ascii="Arial" w:hAnsi="Arial" w:cs="Arial"/>
                <w:sz w:val="22"/>
                <w:szCs w:val="22"/>
              </w:rPr>
              <w:t>7</w:t>
            </w:r>
            <w:r>
              <w:rPr>
                <w:rFonts w:ascii="Arial" w:hAnsi="Arial" w:cs="Arial"/>
                <w:sz w:val="22"/>
                <w:szCs w:val="22"/>
              </w:rPr>
              <w:t xml:space="preserve">. </w:t>
            </w:r>
            <w:r w:rsidR="004F4C04" w:rsidRPr="004F4C04">
              <w:rPr>
                <w:rFonts w:ascii="Arial" w:hAnsi="Arial" w:cs="Arial"/>
                <w:sz w:val="22"/>
                <w:szCs w:val="22"/>
              </w:rPr>
              <w:t>DIPUTADA RAPHAEL Y DIPUTADO CALISTO</w:t>
            </w:r>
          </w:p>
          <w:p w14:paraId="56C1AF39" w14:textId="713E7E4D" w:rsidR="004F4C04" w:rsidRPr="004A35B5" w:rsidRDefault="004F4C04" w:rsidP="004F4C04">
            <w:pPr>
              <w:jc w:val="both"/>
              <w:rPr>
                <w:rFonts w:ascii="Arial" w:hAnsi="Arial" w:cs="Arial"/>
                <w:sz w:val="22"/>
                <w:szCs w:val="22"/>
              </w:rPr>
            </w:pPr>
            <w:r w:rsidRPr="004F4C04">
              <w:rPr>
                <w:rFonts w:ascii="Arial" w:hAnsi="Arial" w:cs="Arial"/>
                <w:sz w:val="22"/>
                <w:szCs w:val="22"/>
              </w:rPr>
              <w:lastRenderedPageBreak/>
              <w:t>Para modificar el artículo 13 en el sentido de incorporar el siguiente inciso cuarto nuevo:"</w:t>
            </w:r>
            <w:r>
              <w:rPr>
                <w:rFonts w:ascii="Arial" w:hAnsi="Arial" w:cs="Arial"/>
                <w:sz w:val="22"/>
                <w:szCs w:val="22"/>
              </w:rPr>
              <w:t xml:space="preserve"> </w:t>
            </w:r>
            <w:r w:rsidRPr="004F4C04">
              <w:rPr>
                <w:rFonts w:ascii="Arial" w:hAnsi="Arial" w:cs="Arial"/>
                <w:sz w:val="22"/>
                <w:szCs w:val="22"/>
              </w:rPr>
              <w:t>En la determinación de la cuota global de captura se deberá mantener o llevar la pesquería hacia el punto biológico de referencia objetivo, en un programa de tiempo razonable de gradualidad que integre características productivas, económicas y sociales. Estas últimas características podrán ser fundadas en base a informe técnico de la Subsecretaría, la que podrá incorporar a esos efectos, información proporcionada por la Dirección Zonal de Pesca que corresponda."</w:t>
            </w:r>
          </w:p>
          <w:p w14:paraId="29053B58" w14:textId="77777777" w:rsidR="004358F1" w:rsidRDefault="004358F1" w:rsidP="004358F1">
            <w:pPr>
              <w:jc w:val="both"/>
              <w:rPr>
                <w:rFonts w:ascii="Calibri" w:hAnsi="Calibri" w:cs="Arial"/>
                <w:sz w:val="22"/>
                <w:szCs w:val="22"/>
              </w:rPr>
            </w:pPr>
          </w:p>
          <w:p w14:paraId="4CD12F30" w14:textId="7DBEB0F7" w:rsidR="004F4C04" w:rsidRPr="004F4C04" w:rsidRDefault="00FE4C5D" w:rsidP="004358F1">
            <w:pPr>
              <w:jc w:val="both"/>
              <w:rPr>
                <w:rFonts w:ascii="Arial" w:hAnsi="Arial" w:cs="Arial"/>
                <w:sz w:val="22"/>
                <w:szCs w:val="22"/>
              </w:rPr>
            </w:pPr>
            <w:r>
              <w:rPr>
                <w:rFonts w:ascii="Arial" w:hAnsi="Arial" w:cs="Arial"/>
                <w:sz w:val="22"/>
                <w:szCs w:val="22"/>
              </w:rPr>
              <w:t>13</w:t>
            </w:r>
            <w:r w:rsidR="000D0815">
              <w:rPr>
                <w:rFonts w:ascii="Arial" w:hAnsi="Arial" w:cs="Arial"/>
                <w:sz w:val="22"/>
                <w:szCs w:val="22"/>
              </w:rPr>
              <w:t>8</w:t>
            </w:r>
            <w:r>
              <w:rPr>
                <w:rFonts w:ascii="Arial" w:hAnsi="Arial" w:cs="Arial"/>
                <w:sz w:val="22"/>
                <w:szCs w:val="22"/>
              </w:rPr>
              <w:t xml:space="preserve">. </w:t>
            </w:r>
            <w:r w:rsidR="004F4C04" w:rsidRPr="004F4C04">
              <w:rPr>
                <w:rFonts w:ascii="Arial" w:hAnsi="Arial" w:cs="Arial"/>
                <w:sz w:val="22"/>
                <w:szCs w:val="22"/>
              </w:rPr>
              <w:t>DIPUTADA RAPHAEL Y DIPUTADO CALISTO</w:t>
            </w:r>
          </w:p>
          <w:p w14:paraId="72860C30" w14:textId="1470BE99" w:rsidR="004F4C04" w:rsidRPr="004A35B5" w:rsidRDefault="004F4C04" w:rsidP="004F4C04">
            <w:pPr>
              <w:jc w:val="both"/>
              <w:rPr>
                <w:rFonts w:ascii="Calibri" w:hAnsi="Calibri" w:cs="Arial"/>
                <w:sz w:val="22"/>
                <w:szCs w:val="22"/>
              </w:rPr>
            </w:pPr>
            <w:r w:rsidRPr="004F4C04">
              <w:rPr>
                <w:rFonts w:ascii="Arial" w:hAnsi="Arial" w:cs="Arial"/>
                <w:sz w:val="22"/>
                <w:szCs w:val="22"/>
              </w:rPr>
              <w:t xml:space="preserve">Para modificar el artículo 13 en el sentido de incorporar el siguiente inciso final </w:t>
            </w:r>
            <w:proofErr w:type="spellStart"/>
            <w:r w:rsidRPr="004F4C04">
              <w:rPr>
                <w:rFonts w:ascii="Arial" w:hAnsi="Arial" w:cs="Arial"/>
                <w:sz w:val="22"/>
                <w:szCs w:val="22"/>
              </w:rPr>
              <w:t>nuevo:"La</w:t>
            </w:r>
            <w:proofErr w:type="spellEnd"/>
            <w:r w:rsidRPr="004F4C04">
              <w:rPr>
                <w:rFonts w:ascii="Arial" w:hAnsi="Arial" w:cs="Arial"/>
                <w:sz w:val="22"/>
                <w:szCs w:val="22"/>
              </w:rPr>
              <w:t xml:space="preserve"> fracción artesanal de la cuota que se establezca por más de un año y hasta por tres años que no sea capturada en el año calendario respectivo podrá acrecentar el período siguiente, para lo cual los pescadores deberán presentar una solicitud que justifique la medida, con la opinión favorable del Consejo Regional de Pesca que corresponda, la cual deberá ser sancionada mediante resolución fundada del Subsecretario."</w:t>
            </w:r>
          </w:p>
        </w:tc>
      </w:tr>
      <w:tr w:rsidR="00311635" w:rsidRPr="00C06EF4" w14:paraId="3ABFC3A4" w14:textId="5DD427DC" w:rsidTr="416E060A">
        <w:tc>
          <w:tcPr>
            <w:tcW w:w="7282" w:type="dxa"/>
          </w:tcPr>
          <w:p w14:paraId="0FA19171" w14:textId="326691F0" w:rsidR="00311635" w:rsidRPr="00DE6820" w:rsidRDefault="00311635" w:rsidP="00822033">
            <w:pPr>
              <w:pStyle w:val="Textocomentario"/>
              <w:jc w:val="both"/>
              <w:rPr>
                <w:rFonts w:ascii="Arial" w:hAnsi="Arial" w:cs="Arial"/>
                <w:b/>
                <w:bCs/>
                <w:sz w:val="24"/>
                <w:szCs w:val="24"/>
                <w:lang w:val="es-CL"/>
              </w:rPr>
            </w:pPr>
            <w:r w:rsidRPr="00DE6820">
              <w:rPr>
                <w:rFonts w:ascii="Arial" w:hAnsi="Arial" w:cs="Arial"/>
                <w:b/>
                <w:bCs/>
                <w:sz w:val="24"/>
                <w:szCs w:val="24"/>
                <w:lang w:val="es-CL"/>
              </w:rPr>
              <w:lastRenderedPageBreak/>
              <w:t xml:space="preserve">Artículo 14.- Determinación de la cuota global de captura. Para la determinación de la cuota global de captura, </w:t>
            </w:r>
            <w:r w:rsidRPr="009F3F6C">
              <w:rPr>
                <w:rFonts w:ascii="Arial" w:hAnsi="Arial" w:cs="Arial"/>
                <w:b/>
                <w:bCs/>
                <w:sz w:val="24"/>
                <w:szCs w:val="24"/>
                <w:u w:val="single"/>
                <w:lang w:val="es-CL"/>
              </w:rPr>
              <w:t>la Subsecretaría</w:t>
            </w:r>
            <w:r w:rsidRPr="00DE6820">
              <w:rPr>
                <w:rFonts w:ascii="Arial" w:hAnsi="Arial" w:cs="Arial"/>
                <w:b/>
                <w:bCs/>
                <w:sz w:val="24"/>
                <w:szCs w:val="24"/>
                <w:lang w:val="es-CL"/>
              </w:rPr>
              <w:t xml:space="preserve"> </w:t>
            </w:r>
            <w:r w:rsidRPr="00003954">
              <w:rPr>
                <w:rFonts w:ascii="Arial" w:hAnsi="Arial" w:cs="Arial"/>
                <w:b/>
                <w:bCs/>
                <w:sz w:val="24"/>
                <w:szCs w:val="24"/>
                <w:u w:val="single"/>
                <w:lang w:val="es-CL"/>
              </w:rPr>
              <w:t>fijará</w:t>
            </w:r>
            <w:r w:rsidRPr="00DE6820">
              <w:rPr>
                <w:rFonts w:ascii="Arial" w:hAnsi="Arial" w:cs="Arial"/>
                <w:b/>
                <w:bCs/>
                <w:sz w:val="24"/>
                <w:szCs w:val="24"/>
                <w:lang w:val="es-CL"/>
              </w:rPr>
              <w:t xml:space="preserve"> el monto dentro del rango </w:t>
            </w:r>
            <w:r w:rsidRPr="00003954">
              <w:rPr>
                <w:rFonts w:ascii="Arial" w:hAnsi="Arial" w:cs="Arial"/>
                <w:b/>
                <w:bCs/>
                <w:sz w:val="24"/>
                <w:szCs w:val="24"/>
                <w:u w:val="single"/>
                <w:lang w:val="es-CL"/>
              </w:rPr>
              <w:t>determinado</w:t>
            </w:r>
            <w:r w:rsidRPr="00DE6820">
              <w:rPr>
                <w:rFonts w:ascii="Arial" w:hAnsi="Arial" w:cs="Arial"/>
                <w:b/>
                <w:bCs/>
                <w:sz w:val="24"/>
                <w:szCs w:val="24"/>
                <w:lang w:val="es-CL"/>
              </w:rPr>
              <w:t xml:space="preserve"> por el Comité Científico Técnico respectivo en su informe técnico de conformidad al punto biológico de referencia.</w:t>
            </w:r>
            <w:r w:rsidR="00297BF1" w:rsidRPr="00DE6820">
              <w:rPr>
                <w:rFonts w:ascii="Arial" w:hAnsi="Arial" w:cs="Arial"/>
                <w:b/>
                <w:bCs/>
                <w:sz w:val="24"/>
                <w:szCs w:val="24"/>
                <w:lang w:val="es-CL"/>
              </w:rPr>
              <w:t xml:space="preserve"> (*)</w:t>
            </w:r>
          </w:p>
          <w:p w14:paraId="5BE1F378" w14:textId="77777777" w:rsidR="002A6503" w:rsidRDefault="002A6503" w:rsidP="00822033">
            <w:pPr>
              <w:pStyle w:val="Textocomentario"/>
              <w:jc w:val="both"/>
              <w:rPr>
                <w:rFonts w:ascii="Arial" w:hAnsi="Arial" w:cs="Arial"/>
                <w:b/>
                <w:bCs/>
                <w:sz w:val="24"/>
                <w:szCs w:val="24"/>
                <w:lang w:val="es-CL"/>
              </w:rPr>
            </w:pPr>
          </w:p>
          <w:p w14:paraId="4DDCBC0B" w14:textId="77777777" w:rsidR="002A6503" w:rsidRDefault="002A6503" w:rsidP="00822033">
            <w:pPr>
              <w:pStyle w:val="Textocomentario"/>
              <w:jc w:val="both"/>
              <w:rPr>
                <w:rFonts w:ascii="Arial" w:hAnsi="Arial" w:cs="Arial"/>
                <w:b/>
                <w:bCs/>
                <w:sz w:val="24"/>
                <w:szCs w:val="24"/>
                <w:lang w:val="es-CL"/>
              </w:rPr>
            </w:pPr>
          </w:p>
          <w:p w14:paraId="741E9A22" w14:textId="77777777" w:rsidR="002A6503" w:rsidRDefault="002A6503" w:rsidP="00822033">
            <w:pPr>
              <w:pStyle w:val="Textocomentario"/>
              <w:jc w:val="both"/>
              <w:rPr>
                <w:rFonts w:ascii="Arial" w:hAnsi="Arial" w:cs="Arial"/>
                <w:b/>
                <w:bCs/>
                <w:sz w:val="24"/>
                <w:szCs w:val="24"/>
                <w:lang w:val="es-CL"/>
              </w:rPr>
            </w:pPr>
          </w:p>
          <w:p w14:paraId="4AA473D5" w14:textId="77777777" w:rsidR="002A6503" w:rsidRDefault="002A6503" w:rsidP="00822033">
            <w:pPr>
              <w:pStyle w:val="Textocomentario"/>
              <w:jc w:val="both"/>
              <w:rPr>
                <w:rFonts w:ascii="Arial" w:hAnsi="Arial" w:cs="Arial"/>
                <w:b/>
                <w:bCs/>
                <w:sz w:val="24"/>
                <w:szCs w:val="24"/>
                <w:lang w:val="es-CL"/>
              </w:rPr>
            </w:pPr>
          </w:p>
          <w:p w14:paraId="7042F606" w14:textId="77777777" w:rsidR="002A6503" w:rsidRDefault="002A6503" w:rsidP="00822033">
            <w:pPr>
              <w:pStyle w:val="Textocomentario"/>
              <w:jc w:val="both"/>
              <w:rPr>
                <w:rFonts w:ascii="Arial" w:hAnsi="Arial" w:cs="Arial"/>
                <w:b/>
                <w:bCs/>
                <w:sz w:val="24"/>
                <w:szCs w:val="24"/>
                <w:lang w:val="es-CL"/>
              </w:rPr>
            </w:pPr>
          </w:p>
          <w:p w14:paraId="19920290" w14:textId="77777777" w:rsidR="002A6503" w:rsidRDefault="002A6503" w:rsidP="00822033">
            <w:pPr>
              <w:pStyle w:val="Textocomentario"/>
              <w:jc w:val="both"/>
              <w:rPr>
                <w:rFonts w:ascii="Arial" w:hAnsi="Arial" w:cs="Arial"/>
                <w:b/>
                <w:bCs/>
                <w:sz w:val="24"/>
                <w:szCs w:val="24"/>
                <w:lang w:val="es-CL"/>
              </w:rPr>
            </w:pPr>
          </w:p>
          <w:p w14:paraId="695D9E87" w14:textId="77777777" w:rsidR="002A6503" w:rsidRDefault="002A6503" w:rsidP="00822033">
            <w:pPr>
              <w:pStyle w:val="Textocomentario"/>
              <w:jc w:val="both"/>
              <w:rPr>
                <w:rFonts w:ascii="Arial" w:hAnsi="Arial" w:cs="Arial"/>
                <w:b/>
                <w:bCs/>
                <w:sz w:val="24"/>
                <w:szCs w:val="24"/>
                <w:lang w:val="es-CL"/>
              </w:rPr>
            </w:pPr>
          </w:p>
          <w:p w14:paraId="1D48B420" w14:textId="77777777" w:rsidR="002A6503" w:rsidRDefault="002A6503" w:rsidP="00822033">
            <w:pPr>
              <w:pStyle w:val="Textocomentario"/>
              <w:jc w:val="both"/>
              <w:rPr>
                <w:rFonts w:ascii="Arial" w:hAnsi="Arial" w:cs="Arial"/>
                <w:b/>
                <w:bCs/>
                <w:sz w:val="24"/>
                <w:szCs w:val="24"/>
                <w:lang w:val="es-CL"/>
              </w:rPr>
            </w:pPr>
          </w:p>
          <w:p w14:paraId="00A3C998" w14:textId="77777777" w:rsidR="002A6503" w:rsidRDefault="002A6503" w:rsidP="00822033">
            <w:pPr>
              <w:pStyle w:val="Textocomentario"/>
              <w:jc w:val="both"/>
              <w:rPr>
                <w:rFonts w:ascii="Arial" w:hAnsi="Arial" w:cs="Arial"/>
                <w:b/>
                <w:bCs/>
                <w:sz w:val="24"/>
                <w:szCs w:val="24"/>
                <w:lang w:val="es-CL"/>
              </w:rPr>
            </w:pPr>
          </w:p>
          <w:p w14:paraId="1F74F235" w14:textId="77777777" w:rsidR="002A6503" w:rsidRDefault="002A6503" w:rsidP="00822033">
            <w:pPr>
              <w:pStyle w:val="Textocomentario"/>
              <w:jc w:val="both"/>
              <w:rPr>
                <w:rFonts w:ascii="Arial" w:hAnsi="Arial" w:cs="Arial"/>
                <w:b/>
                <w:bCs/>
                <w:sz w:val="24"/>
                <w:szCs w:val="24"/>
                <w:lang w:val="es-CL"/>
              </w:rPr>
            </w:pPr>
          </w:p>
          <w:p w14:paraId="1D9FADF4" w14:textId="77777777" w:rsidR="002A6503" w:rsidRDefault="002A6503" w:rsidP="00822033">
            <w:pPr>
              <w:pStyle w:val="Textocomentario"/>
              <w:jc w:val="both"/>
              <w:rPr>
                <w:rFonts w:ascii="Arial" w:hAnsi="Arial" w:cs="Arial"/>
                <w:b/>
                <w:bCs/>
                <w:sz w:val="24"/>
                <w:szCs w:val="24"/>
                <w:lang w:val="es-CL"/>
              </w:rPr>
            </w:pPr>
          </w:p>
          <w:p w14:paraId="0399FFE9" w14:textId="77777777" w:rsidR="002A6503" w:rsidRDefault="002A6503" w:rsidP="00822033">
            <w:pPr>
              <w:pStyle w:val="Textocomentario"/>
              <w:jc w:val="both"/>
              <w:rPr>
                <w:rFonts w:ascii="Arial" w:hAnsi="Arial" w:cs="Arial"/>
                <w:b/>
                <w:bCs/>
                <w:sz w:val="24"/>
                <w:szCs w:val="24"/>
                <w:lang w:val="es-CL"/>
              </w:rPr>
            </w:pPr>
          </w:p>
          <w:p w14:paraId="5470E340" w14:textId="77777777" w:rsidR="002A6503" w:rsidRDefault="002A6503" w:rsidP="00822033">
            <w:pPr>
              <w:pStyle w:val="Textocomentario"/>
              <w:jc w:val="both"/>
              <w:rPr>
                <w:rFonts w:ascii="Arial" w:hAnsi="Arial" w:cs="Arial"/>
                <w:b/>
                <w:bCs/>
                <w:sz w:val="24"/>
                <w:szCs w:val="24"/>
                <w:lang w:val="es-CL"/>
              </w:rPr>
            </w:pPr>
          </w:p>
          <w:p w14:paraId="48F7235D" w14:textId="77777777" w:rsidR="002A6503" w:rsidRDefault="002A6503" w:rsidP="00822033">
            <w:pPr>
              <w:pStyle w:val="Textocomentario"/>
              <w:jc w:val="both"/>
              <w:rPr>
                <w:rFonts w:ascii="Arial" w:hAnsi="Arial" w:cs="Arial"/>
                <w:b/>
                <w:bCs/>
                <w:sz w:val="24"/>
                <w:szCs w:val="24"/>
                <w:lang w:val="es-CL"/>
              </w:rPr>
            </w:pPr>
          </w:p>
          <w:p w14:paraId="4863B9A2" w14:textId="77777777" w:rsidR="002A6503" w:rsidRDefault="002A6503" w:rsidP="00822033">
            <w:pPr>
              <w:pStyle w:val="Textocomentario"/>
              <w:jc w:val="both"/>
              <w:rPr>
                <w:rFonts w:ascii="Arial" w:hAnsi="Arial" w:cs="Arial"/>
                <w:b/>
                <w:bCs/>
                <w:sz w:val="24"/>
                <w:szCs w:val="24"/>
                <w:lang w:val="es-CL"/>
              </w:rPr>
            </w:pPr>
          </w:p>
          <w:p w14:paraId="7A0B3907" w14:textId="77777777" w:rsidR="002A6503" w:rsidRDefault="002A6503" w:rsidP="00822033">
            <w:pPr>
              <w:pStyle w:val="Textocomentario"/>
              <w:jc w:val="both"/>
              <w:rPr>
                <w:rFonts w:ascii="Arial" w:hAnsi="Arial" w:cs="Arial"/>
                <w:b/>
                <w:bCs/>
                <w:sz w:val="24"/>
                <w:szCs w:val="24"/>
                <w:lang w:val="es-CL"/>
              </w:rPr>
            </w:pPr>
          </w:p>
          <w:p w14:paraId="24CE9224" w14:textId="77777777" w:rsidR="002A6503" w:rsidRDefault="002A6503" w:rsidP="00822033">
            <w:pPr>
              <w:pStyle w:val="Textocomentario"/>
              <w:jc w:val="both"/>
              <w:rPr>
                <w:rFonts w:ascii="Arial" w:hAnsi="Arial" w:cs="Arial"/>
                <w:b/>
                <w:bCs/>
                <w:sz w:val="24"/>
                <w:szCs w:val="24"/>
                <w:lang w:val="es-CL"/>
              </w:rPr>
            </w:pPr>
          </w:p>
          <w:p w14:paraId="7BC2D3C1" w14:textId="77777777" w:rsidR="002A6503" w:rsidRPr="00822033" w:rsidRDefault="002A6503" w:rsidP="00822033">
            <w:pPr>
              <w:pStyle w:val="Textocomentario"/>
              <w:jc w:val="both"/>
              <w:rPr>
                <w:rFonts w:ascii="Arial" w:hAnsi="Arial" w:cs="Arial"/>
                <w:sz w:val="24"/>
                <w:szCs w:val="24"/>
                <w:lang w:val="es-CL"/>
              </w:rPr>
            </w:pPr>
          </w:p>
          <w:p w14:paraId="445560E9" w14:textId="77777777" w:rsidR="00311635" w:rsidRPr="00822033" w:rsidRDefault="00311635" w:rsidP="00822033">
            <w:pPr>
              <w:pStyle w:val="Textocomentario"/>
              <w:jc w:val="both"/>
              <w:rPr>
                <w:rFonts w:ascii="Arial" w:hAnsi="Arial" w:cs="Arial"/>
                <w:sz w:val="24"/>
                <w:szCs w:val="24"/>
                <w:lang w:val="es-CL"/>
              </w:rPr>
            </w:pPr>
          </w:p>
          <w:p w14:paraId="7259192E" w14:textId="77777777" w:rsidR="00E01E4D" w:rsidRDefault="00E01E4D" w:rsidP="00822033">
            <w:pPr>
              <w:pStyle w:val="Textocomentario"/>
              <w:jc w:val="both"/>
              <w:rPr>
                <w:rFonts w:ascii="Arial" w:hAnsi="Arial" w:cs="Arial"/>
                <w:b/>
                <w:bCs/>
                <w:strike/>
                <w:sz w:val="24"/>
                <w:szCs w:val="24"/>
                <w:lang w:val="es-CL"/>
              </w:rPr>
            </w:pPr>
          </w:p>
          <w:p w14:paraId="1C82EE22" w14:textId="77777777" w:rsidR="00E01E4D" w:rsidRDefault="00E01E4D" w:rsidP="00822033">
            <w:pPr>
              <w:pStyle w:val="Textocomentario"/>
              <w:jc w:val="both"/>
              <w:rPr>
                <w:rFonts w:ascii="Arial" w:hAnsi="Arial" w:cs="Arial"/>
                <w:b/>
                <w:bCs/>
                <w:strike/>
                <w:sz w:val="24"/>
                <w:szCs w:val="24"/>
                <w:lang w:val="es-CL"/>
              </w:rPr>
            </w:pPr>
          </w:p>
          <w:p w14:paraId="34FA4029" w14:textId="77777777" w:rsidR="00E01E4D" w:rsidRDefault="00E01E4D" w:rsidP="00822033">
            <w:pPr>
              <w:pStyle w:val="Textocomentario"/>
              <w:jc w:val="both"/>
              <w:rPr>
                <w:rFonts w:ascii="Arial" w:hAnsi="Arial" w:cs="Arial"/>
                <w:b/>
                <w:bCs/>
                <w:strike/>
                <w:sz w:val="24"/>
                <w:szCs w:val="24"/>
                <w:lang w:val="es-CL"/>
              </w:rPr>
            </w:pPr>
          </w:p>
          <w:p w14:paraId="5B29735B" w14:textId="77777777" w:rsidR="00E01E4D" w:rsidRDefault="00E01E4D" w:rsidP="00822033">
            <w:pPr>
              <w:pStyle w:val="Textocomentario"/>
              <w:jc w:val="both"/>
              <w:rPr>
                <w:rFonts w:ascii="Arial" w:hAnsi="Arial" w:cs="Arial"/>
                <w:b/>
                <w:bCs/>
                <w:strike/>
                <w:sz w:val="24"/>
                <w:szCs w:val="24"/>
                <w:lang w:val="es-CL"/>
              </w:rPr>
            </w:pPr>
          </w:p>
          <w:p w14:paraId="611AED03" w14:textId="77777777" w:rsidR="00E01E4D" w:rsidRDefault="00E01E4D" w:rsidP="00822033">
            <w:pPr>
              <w:pStyle w:val="Textocomentario"/>
              <w:jc w:val="both"/>
              <w:rPr>
                <w:rFonts w:ascii="Arial" w:hAnsi="Arial" w:cs="Arial"/>
                <w:b/>
                <w:bCs/>
                <w:strike/>
                <w:sz w:val="24"/>
                <w:szCs w:val="24"/>
                <w:lang w:val="es-CL"/>
              </w:rPr>
            </w:pPr>
          </w:p>
          <w:p w14:paraId="5CFF4F63" w14:textId="77777777" w:rsidR="00E01E4D" w:rsidRDefault="00E01E4D" w:rsidP="00822033">
            <w:pPr>
              <w:pStyle w:val="Textocomentario"/>
              <w:jc w:val="both"/>
              <w:rPr>
                <w:rFonts w:ascii="Arial" w:hAnsi="Arial" w:cs="Arial"/>
                <w:b/>
                <w:bCs/>
                <w:strike/>
                <w:sz w:val="24"/>
                <w:szCs w:val="24"/>
                <w:lang w:val="es-CL"/>
              </w:rPr>
            </w:pPr>
          </w:p>
          <w:p w14:paraId="049A37E4" w14:textId="77777777" w:rsidR="00E01E4D" w:rsidRDefault="00E01E4D" w:rsidP="00822033">
            <w:pPr>
              <w:pStyle w:val="Textocomentario"/>
              <w:jc w:val="both"/>
              <w:rPr>
                <w:rFonts w:ascii="Arial" w:hAnsi="Arial" w:cs="Arial"/>
                <w:b/>
                <w:bCs/>
                <w:strike/>
                <w:sz w:val="24"/>
                <w:szCs w:val="24"/>
                <w:lang w:val="es-CL"/>
              </w:rPr>
            </w:pPr>
          </w:p>
          <w:p w14:paraId="6E0036D2" w14:textId="77777777" w:rsidR="00E01E4D" w:rsidRDefault="00E01E4D" w:rsidP="00822033">
            <w:pPr>
              <w:pStyle w:val="Textocomentario"/>
              <w:jc w:val="both"/>
              <w:rPr>
                <w:rFonts w:ascii="Arial" w:hAnsi="Arial" w:cs="Arial"/>
                <w:b/>
                <w:bCs/>
                <w:strike/>
                <w:sz w:val="24"/>
                <w:szCs w:val="24"/>
                <w:lang w:val="es-CL"/>
              </w:rPr>
            </w:pPr>
          </w:p>
          <w:p w14:paraId="60C15851" w14:textId="77777777" w:rsidR="00E01E4D" w:rsidRDefault="00E01E4D" w:rsidP="00822033">
            <w:pPr>
              <w:pStyle w:val="Textocomentario"/>
              <w:jc w:val="both"/>
              <w:rPr>
                <w:rFonts w:ascii="Arial" w:hAnsi="Arial" w:cs="Arial"/>
                <w:b/>
                <w:bCs/>
                <w:strike/>
                <w:sz w:val="24"/>
                <w:szCs w:val="24"/>
                <w:lang w:val="es-CL"/>
              </w:rPr>
            </w:pPr>
          </w:p>
          <w:p w14:paraId="6E4E4D74" w14:textId="77777777" w:rsidR="0078381A" w:rsidRDefault="0078381A" w:rsidP="00822033">
            <w:pPr>
              <w:pStyle w:val="Textocomentario"/>
              <w:jc w:val="both"/>
              <w:rPr>
                <w:rFonts w:ascii="Arial" w:hAnsi="Arial" w:cs="Arial"/>
                <w:b/>
                <w:bCs/>
                <w:strike/>
                <w:sz w:val="24"/>
                <w:szCs w:val="24"/>
                <w:lang w:val="es-CL"/>
              </w:rPr>
            </w:pPr>
          </w:p>
          <w:p w14:paraId="0990EE68" w14:textId="7129DE9E" w:rsidR="00311635" w:rsidRPr="002D4766" w:rsidRDefault="00311635" w:rsidP="00822033">
            <w:pPr>
              <w:pStyle w:val="Textocomentario"/>
              <w:jc w:val="both"/>
              <w:rPr>
                <w:rFonts w:ascii="Arial" w:hAnsi="Arial" w:cs="Arial"/>
                <w:b/>
                <w:bCs/>
                <w:strike/>
                <w:sz w:val="24"/>
                <w:szCs w:val="24"/>
                <w:lang w:val="es-CL"/>
              </w:rPr>
            </w:pPr>
            <w:r w:rsidRPr="002D4766">
              <w:rPr>
                <w:rFonts w:ascii="Arial" w:hAnsi="Arial" w:cs="Arial"/>
                <w:b/>
                <w:bCs/>
                <w:strike/>
                <w:sz w:val="24"/>
                <w:szCs w:val="24"/>
                <w:lang w:val="es-CL"/>
              </w:rPr>
              <w:lastRenderedPageBreak/>
              <w:t>Tratándose de recursos bentónicos o de unidades de pesquería en las que no se disponga de información biológica suficiente, y no resulte aplicable o no sea factible la estimación del rendimiento máximo sostenible, para la determinación del rango de la cuota global, el Comité Científico Técnico respectivo deberá suplir su uso por otros puntos biológicos o pesqueros a escala local o regional, fundado en la información disponible y en las particularidades de los recursos de que se trate.</w:t>
            </w:r>
          </w:p>
        </w:tc>
        <w:tc>
          <w:tcPr>
            <w:tcW w:w="5102" w:type="dxa"/>
          </w:tcPr>
          <w:p w14:paraId="61032889" w14:textId="77777777" w:rsidR="00DB495D" w:rsidRPr="00DB495D" w:rsidRDefault="00DB495D" w:rsidP="00DB495D">
            <w:pPr>
              <w:jc w:val="center"/>
              <w:rPr>
                <w:rFonts w:ascii="Arial" w:hAnsi="Arial" w:cs="Arial"/>
                <w:sz w:val="24"/>
                <w:szCs w:val="24"/>
              </w:rPr>
            </w:pPr>
            <w:r w:rsidRPr="00DB495D">
              <w:rPr>
                <w:rFonts w:ascii="Arial" w:hAnsi="Arial" w:cs="Arial"/>
                <w:sz w:val="24"/>
                <w:szCs w:val="24"/>
              </w:rPr>
              <w:lastRenderedPageBreak/>
              <w:t>AL ARTÍCULO 14</w:t>
            </w:r>
          </w:p>
          <w:p w14:paraId="513703FC" w14:textId="77777777" w:rsidR="00DB495D" w:rsidRPr="00DB495D" w:rsidRDefault="00DB495D" w:rsidP="00DB495D">
            <w:pPr>
              <w:jc w:val="both"/>
              <w:rPr>
                <w:rFonts w:ascii="Arial" w:hAnsi="Arial" w:cs="Arial"/>
                <w:sz w:val="24"/>
                <w:szCs w:val="24"/>
              </w:rPr>
            </w:pPr>
          </w:p>
          <w:p w14:paraId="1816B8E4" w14:textId="46A0A9D2" w:rsidR="00311635" w:rsidRDefault="00DB495D" w:rsidP="00DB495D">
            <w:pPr>
              <w:jc w:val="both"/>
              <w:rPr>
                <w:rFonts w:ascii="Calibri" w:hAnsi="Calibri" w:cs="Arial"/>
                <w:sz w:val="24"/>
                <w:szCs w:val="24"/>
              </w:rPr>
            </w:pPr>
            <w:r w:rsidRPr="00DB495D">
              <w:rPr>
                <w:rFonts w:ascii="Arial" w:hAnsi="Arial" w:cs="Arial"/>
                <w:sz w:val="24"/>
                <w:szCs w:val="24"/>
              </w:rPr>
              <w:t>8)</w:t>
            </w:r>
            <w:r w:rsidRPr="00DB495D">
              <w:rPr>
                <w:rFonts w:ascii="Arial" w:hAnsi="Arial" w:cs="Arial"/>
                <w:sz w:val="24"/>
                <w:szCs w:val="24"/>
              </w:rPr>
              <w:tab/>
              <w:t>Para reemplazar, en su inciso primero, la palabra “fijará” por “propondrá”; y la palabra “determinado” por “recomendado”.</w:t>
            </w:r>
          </w:p>
        </w:tc>
        <w:tc>
          <w:tcPr>
            <w:tcW w:w="4836" w:type="dxa"/>
          </w:tcPr>
          <w:p w14:paraId="001B9243" w14:textId="3C3C4093" w:rsidR="002A6503" w:rsidRPr="00E268AD" w:rsidRDefault="00E268AD" w:rsidP="00877086">
            <w:pPr>
              <w:jc w:val="both"/>
              <w:rPr>
                <w:rFonts w:ascii="Arial" w:hAnsi="Arial" w:cs="Arial"/>
                <w:sz w:val="22"/>
                <w:szCs w:val="22"/>
              </w:rPr>
            </w:pPr>
            <w:r w:rsidRPr="00E268AD">
              <w:rPr>
                <w:rFonts w:ascii="Arial" w:hAnsi="Arial" w:cs="Arial"/>
                <w:sz w:val="22"/>
                <w:szCs w:val="22"/>
              </w:rPr>
              <w:t>13</w:t>
            </w:r>
            <w:r w:rsidR="000D0815">
              <w:rPr>
                <w:rFonts w:ascii="Arial" w:hAnsi="Arial" w:cs="Arial"/>
                <w:sz w:val="22"/>
                <w:szCs w:val="22"/>
              </w:rPr>
              <w:t>9</w:t>
            </w:r>
            <w:r w:rsidRPr="00E268AD">
              <w:rPr>
                <w:rFonts w:ascii="Arial" w:hAnsi="Arial" w:cs="Arial"/>
                <w:sz w:val="22"/>
                <w:szCs w:val="22"/>
              </w:rPr>
              <w:t>. DIPUTADO</w:t>
            </w:r>
            <w:r w:rsidR="002A6503" w:rsidRPr="00E268AD">
              <w:rPr>
                <w:rFonts w:ascii="Arial" w:hAnsi="Arial" w:cs="Arial"/>
                <w:sz w:val="22"/>
                <w:szCs w:val="22"/>
              </w:rPr>
              <w:t xml:space="preserve"> ROMERO </w:t>
            </w:r>
          </w:p>
          <w:p w14:paraId="33EA37FC" w14:textId="77777777" w:rsidR="002A6503" w:rsidRPr="002A6503" w:rsidRDefault="002A6503" w:rsidP="002A6503">
            <w:pPr>
              <w:pStyle w:val="Sinespaciado"/>
              <w:jc w:val="both"/>
              <w:rPr>
                <w:rFonts w:ascii="Arial" w:hAnsi="Arial" w:cs="Arial"/>
              </w:rPr>
            </w:pPr>
            <w:proofErr w:type="spellStart"/>
            <w:r w:rsidRPr="002A6503">
              <w:rPr>
                <w:rFonts w:ascii="Arial" w:hAnsi="Arial" w:cs="Arial"/>
              </w:rPr>
              <w:t>Modifícase</w:t>
            </w:r>
            <w:proofErr w:type="spellEnd"/>
            <w:r w:rsidRPr="002A6503">
              <w:rPr>
                <w:rFonts w:ascii="Arial" w:hAnsi="Arial" w:cs="Arial"/>
              </w:rPr>
              <w:t xml:space="preserve"> el inciso primero del artículo 14 en el sentido de reemplazar "la Subsecretaría" por "el Ministerio, a propuesta de la Subsecretaría". </w:t>
            </w:r>
          </w:p>
          <w:p w14:paraId="3F94360C" w14:textId="77777777" w:rsidR="002A6503" w:rsidRPr="002A6503" w:rsidRDefault="002A6503" w:rsidP="00877086">
            <w:pPr>
              <w:jc w:val="both"/>
              <w:rPr>
                <w:rFonts w:ascii="Arial" w:hAnsi="Arial" w:cs="Arial"/>
                <w:b/>
                <w:bCs/>
                <w:sz w:val="22"/>
                <w:szCs w:val="22"/>
              </w:rPr>
            </w:pPr>
          </w:p>
          <w:p w14:paraId="5B8F2687" w14:textId="4B3135AE" w:rsidR="00877086" w:rsidRPr="00003954" w:rsidRDefault="00003954" w:rsidP="00877086">
            <w:pPr>
              <w:jc w:val="both"/>
              <w:rPr>
                <w:rFonts w:ascii="Arial" w:hAnsi="Arial" w:cs="Arial"/>
                <w:sz w:val="22"/>
                <w:szCs w:val="22"/>
              </w:rPr>
            </w:pPr>
            <w:r w:rsidRPr="00003954">
              <w:rPr>
                <w:rFonts w:ascii="Arial" w:hAnsi="Arial" w:cs="Arial"/>
                <w:sz w:val="22"/>
                <w:szCs w:val="22"/>
              </w:rPr>
              <w:lastRenderedPageBreak/>
              <w:t>1</w:t>
            </w:r>
            <w:r w:rsidR="000D0815">
              <w:rPr>
                <w:rFonts w:ascii="Arial" w:hAnsi="Arial" w:cs="Arial"/>
                <w:sz w:val="22"/>
                <w:szCs w:val="22"/>
              </w:rPr>
              <w:t>40</w:t>
            </w:r>
            <w:r w:rsidRPr="00003954">
              <w:rPr>
                <w:rFonts w:ascii="Arial" w:hAnsi="Arial" w:cs="Arial"/>
                <w:sz w:val="22"/>
                <w:szCs w:val="22"/>
              </w:rPr>
              <w:t xml:space="preserve">. </w:t>
            </w:r>
            <w:r w:rsidR="00877086" w:rsidRPr="00003954">
              <w:rPr>
                <w:rFonts w:ascii="Arial" w:hAnsi="Arial" w:cs="Arial"/>
                <w:sz w:val="22"/>
                <w:szCs w:val="22"/>
              </w:rPr>
              <w:t>DIPUTADA SAGARDIA:</w:t>
            </w:r>
          </w:p>
          <w:p w14:paraId="37680223" w14:textId="77777777" w:rsidR="00311635" w:rsidRPr="002A6503" w:rsidRDefault="00877086" w:rsidP="00877086">
            <w:pPr>
              <w:jc w:val="both"/>
              <w:rPr>
                <w:rFonts w:ascii="Arial" w:hAnsi="Arial" w:cs="Arial"/>
                <w:sz w:val="22"/>
                <w:szCs w:val="22"/>
              </w:rPr>
            </w:pPr>
            <w:r w:rsidRPr="002A6503">
              <w:rPr>
                <w:rFonts w:ascii="Arial" w:hAnsi="Arial" w:cs="Arial"/>
                <w:sz w:val="22"/>
                <w:szCs w:val="22"/>
              </w:rPr>
              <w:t>Modificase el inciso primero del artículo 14 en el sentido de incorporar a continuación del punto aparte que pasa a ser seguido la siguiente oración: "La determinación que adopte dentro del rango, deberá estar fundada en atención a las consideraciones de tipo económico social que afecten a la pesquería respectiva que dé cuenta el informe técnico elaborado para tal efecto."</w:t>
            </w:r>
          </w:p>
          <w:p w14:paraId="11483834" w14:textId="77777777" w:rsidR="002A6503" w:rsidRPr="002A6503" w:rsidRDefault="002A6503" w:rsidP="00877086">
            <w:pPr>
              <w:jc w:val="both"/>
              <w:rPr>
                <w:rFonts w:ascii="Arial" w:hAnsi="Arial" w:cs="Arial"/>
                <w:sz w:val="22"/>
                <w:szCs w:val="22"/>
              </w:rPr>
            </w:pPr>
          </w:p>
          <w:p w14:paraId="290D11A6" w14:textId="2AB3DCE9" w:rsidR="002A6503" w:rsidRPr="002A6503" w:rsidRDefault="00003954" w:rsidP="00877086">
            <w:pPr>
              <w:jc w:val="both"/>
              <w:rPr>
                <w:rFonts w:ascii="Arial" w:hAnsi="Arial" w:cs="Arial"/>
                <w:sz w:val="22"/>
                <w:szCs w:val="22"/>
              </w:rPr>
            </w:pPr>
            <w:r>
              <w:rPr>
                <w:rFonts w:ascii="Arial" w:hAnsi="Arial" w:cs="Arial"/>
                <w:sz w:val="22"/>
                <w:szCs w:val="22"/>
              </w:rPr>
              <w:t>1</w:t>
            </w:r>
            <w:r w:rsidR="002A73D1">
              <w:rPr>
                <w:rFonts w:ascii="Arial" w:hAnsi="Arial" w:cs="Arial"/>
                <w:sz w:val="22"/>
                <w:szCs w:val="22"/>
              </w:rPr>
              <w:t>4</w:t>
            </w:r>
            <w:r w:rsidR="000D0815">
              <w:rPr>
                <w:rFonts w:ascii="Arial" w:hAnsi="Arial" w:cs="Arial"/>
                <w:sz w:val="22"/>
                <w:szCs w:val="22"/>
              </w:rPr>
              <w:t>1</w:t>
            </w:r>
            <w:r>
              <w:rPr>
                <w:rFonts w:ascii="Arial" w:hAnsi="Arial" w:cs="Arial"/>
                <w:sz w:val="22"/>
                <w:szCs w:val="22"/>
              </w:rPr>
              <w:t xml:space="preserve">. </w:t>
            </w:r>
            <w:r w:rsidR="002A6503" w:rsidRPr="002A6503">
              <w:rPr>
                <w:rFonts w:ascii="Arial" w:hAnsi="Arial" w:cs="Arial"/>
                <w:sz w:val="22"/>
                <w:szCs w:val="22"/>
              </w:rPr>
              <w:t>D</w:t>
            </w:r>
            <w:r>
              <w:rPr>
                <w:rFonts w:ascii="Arial" w:hAnsi="Arial" w:cs="Arial"/>
                <w:sz w:val="22"/>
                <w:szCs w:val="22"/>
              </w:rPr>
              <w:t>IPUTADO</w:t>
            </w:r>
            <w:r w:rsidR="002A6503" w:rsidRPr="002A6503">
              <w:rPr>
                <w:rFonts w:ascii="Arial" w:hAnsi="Arial" w:cs="Arial"/>
                <w:sz w:val="22"/>
                <w:szCs w:val="22"/>
              </w:rPr>
              <w:t xml:space="preserve"> ROMERO </w:t>
            </w:r>
          </w:p>
          <w:p w14:paraId="0552E6AB" w14:textId="2D018E98" w:rsidR="002A6503" w:rsidRDefault="002A6503" w:rsidP="002A6503">
            <w:pPr>
              <w:pStyle w:val="Sinespaciado"/>
              <w:jc w:val="both"/>
              <w:rPr>
                <w:rFonts w:ascii="Arial" w:hAnsi="Arial" w:cs="Arial"/>
              </w:rPr>
            </w:pPr>
            <w:proofErr w:type="spellStart"/>
            <w:r w:rsidRPr="002A6503">
              <w:rPr>
                <w:rFonts w:ascii="Arial" w:hAnsi="Arial" w:cs="Arial"/>
              </w:rPr>
              <w:t>Modifícase</w:t>
            </w:r>
            <w:proofErr w:type="spellEnd"/>
            <w:r w:rsidRPr="002A6503">
              <w:rPr>
                <w:rFonts w:ascii="Arial" w:hAnsi="Arial" w:cs="Arial"/>
              </w:rPr>
              <w:t xml:space="preserve"> el inciso primero del artículo 14 en el sentido de incorporar a continuación del punto aparte que pasa a ser seguido la siguiente oración: "La determinación que adopte dentro del rango, deberá estar fundada en atención a las consideraciones de tipo económico social que afecten a la pesquería respectiva que dé</w:t>
            </w:r>
            <w:r>
              <w:rPr>
                <w:rFonts w:ascii="Arial" w:hAnsi="Arial" w:cs="Arial"/>
              </w:rPr>
              <w:t xml:space="preserve"> </w:t>
            </w:r>
            <w:r w:rsidRPr="002A6503">
              <w:rPr>
                <w:rFonts w:ascii="Arial" w:hAnsi="Arial" w:cs="Arial"/>
              </w:rPr>
              <w:t>cuenta el informe técnico elaborado para tal efecto."</w:t>
            </w:r>
          </w:p>
          <w:p w14:paraId="5E54FF2C" w14:textId="77777777" w:rsidR="00DE6820" w:rsidRDefault="00DE6820" w:rsidP="002A6503">
            <w:pPr>
              <w:pStyle w:val="Sinespaciado"/>
              <w:jc w:val="both"/>
              <w:rPr>
                <w:rFonts w:ascii="Arial" w:hAnsi="Arial" w:cs="Arial"/>
              </w:rPr>
            </w:pPr>
          </w:p>
          <w:p w14:paraId="355E1154" w14:textId="044FB817" w:rsidR="00DE6820" w:rsidRPr="004A151A" w:rsidRDefault="00E01E4D" w:rsidP="002A6503">
            <w:pPr>
              <w:pStyle w:val="Sinespaciado"/>
              <w:jc w:val="both"/>
              <w:rPr>
                <w:rFonts w:ascii="Arial" w:hAnsi="Arial" w:cs="Arial"/>
                <w:color w:val="00B0F0"/>
                <w:sz w:val="20"/>
                <w:szCs w:val="20"/>
              </w:rPr>
            </w:pPr>
            <w:r w:rsidRPr="004A151A">
              <w:rPr>
                <w:rFonts w:ascii="Arial" w:hAnsi="Arial" w:cs="Arial"/>
                <w:color w:val="00B0F0"/>
                <w:sz w:val="20"/>
                <w:szCs w:val="20"/>
              </w:rPr>
              <w:t>1</w:t>
            </w:r>
            <w:r w:rsidR="002A73D1" w:rsidRPr="004A151A">
              <w:rPr>
                <w:rFonts w:ascii="Arial" w:hAnsi="Arial" w:cs="Arial"/>
                <w:color w:val="00B0F0"/>
                <w:sz w:val="20"/>
                <w:szCs w:val="20"/>
              </w:rPr>
              <w:t>4</w:t>
            </w:r>
            <w:r w:rsidR="000D0815">
              <w:rPr>
                <w:rFonts w:ascii="Arial" w:hAnsi="Arial" w:cs="Arial"/>
                <w:color w:val="00B0F0"/>
                <w:sz w:val="20"/>
                <w:szCs w:val="20"/>
              </w:rPr>
              <w:t>2</w:t>
            </w:r>
            <w:r w:rsidRPr="004A151A">
              <w:rPr>
                <w:rFonts w:ascii="Arial" w:hAnsi="Arial" w:cs="Arial"/>
                <w:color w:val="00B0F0"/>
                <w:sz w:val="20"/>
                <w:szCs w:val="20"/>
              </w:rPr>
              <w:t xml:space="preserve">. </w:t>
            </w:r>
            <w:r w:rsidR="00DE6820" w:rsidRPr="004A151A">
              <w:rPr>
                <w:rFonts w:ascii="Arial" w:hAnsi="Arial" w:cs="Arial"/>
                <w:color w:val="00B0F0"/>
                <w:sz w:val="20"/>
                <w:szCs w:val="20"/>
              </w:rPr>
              <w:t>DIPUTADO</w:t>
            </w:r>
            <w:r w:rsidR="00B72B3B">
              <w:rPr>
                <w:rFonts w:ascii="Arial" w:hAnsi="Arial" w:cs="Arial"/>
                <w:color w:val="00B0F0"/>
                <w:sz w:val="20"/>
                <w:szCs w:val="20"/>
              </w:rPr>
              <w:t xml:space="preserve"> </w:t>
            </w:r>
            <w:r w:rsidR="00686B4D" w:rsidRPr="004A151A">
              <w:rPr>
                <w:rFonts w:ascii="Arial" w:hAnsi="Arial" w:cs="Arial"/>
                <w:color w:val="00B0F0"/>
                <w:sz w:val="20"/>
                <w:szCs w:val="20"/>
              </w:rPr>
              <w:t>BOBADILLA</w:t>
            </w:r>
          </w:p>
          <w:p w14:paraId="65F354F8" w14:textId="3EE5AE8D" w:rsidR="00DE6820" w:rsidRPr="004A151A" w:rsidRDefault="00DE6820" w:rsidP="002A6503">
            <w:pPr>
              <w:pStyle w:val="Sinespaciado"/>
              <w:jc w:val="both"/>
              <w:rPr>
                <w:rFonts w:ascii="Arial" w:hAnsi="Arial" w:cs="Arial"/>
                <w:color w:val="00B0F0"/>
              </w:rPr>
            </w:pPr>
            <w:proofErr w:type="spellStart"/>
            <w:r w:rsidRPr="004A151A">
              <w:rPr>
                <w:rFonts w:ascii="Arial" w:hAnsi="Arial" w:cs="Arial"/>
                <w:color w:val="00B0F0"/>
              </w:rPr>
              <w:t>Remplázase</w:t>
            </w:r>
            <w:proofErr w:type="spellEnd"/>
            <w:r w:rsidRPr="004A151A">
              <w:rPr>
                <w:rFonts w:ascii="Arial" w:hAnsi="Arial" w:cs="Arial"/>
                <w:color w:val="00B0F0"/>
              </w:rPr>
              <w:t xml:space="preserve"> el inciso 1° del artículo 14 por el siguiente: “Determinación de la cuota global de captura. El monto de la cuota global de captura se fijará dentro del rango determinado por el Comité Científico Técnico respectivo en su informe técnico de conformidad al punto biológico de referencia”</w:t>
            </w:r>
          </w:p>
          <w:p w14:paraId="6535281D" w14:textId="77777777" w:rsidR="002D4766" w:rsidRPr="002A6503" w:rsidRDefault="002D4766" w:rsidP="00877086">
            <w:pPr>
              <w:jc w:val="both"/>
              <w:rPr>
                <w:rFonts w:ascii="Arial" w:hAnsi="Arial" w:cs="Arial"/>
                <w:sz w:val="22"/>
                <w:szCs w:val="22"/>
              </w:rPr>
            </w:pPr>
          </w:p>
          <w:p w14:paraId="33A34B1C" w14:textId="5942B9B5" w:rsidR="002D4766" w:rsidRPr="002A6503" w:rsidRDefault="0078381A" w:rsidP="00877086">
            <w:pPr>
              <w:jc w:val="both"/>
              <w:rPr>
                <w:rFonts w:ascii="Arial" w:hAnsi="Arial" w:cs="Arial"/>
                <w:sz w:val="22"/>
                <w:szCs w:val="22"/>
              </w:rPr>
            </w:pPr>
            <w:r>
              <w:rPr>
                <w:rFonts w:ascii="Arial" w:hAnsi="Arial" w:cs="Arial"/>
                <w:sz w:val="22"/>
                <w:szCs w:val="22"/>
              </w:rPr>
              <w:lastRenderedPageBreak/>
              <w:t>14</w:t>
            </w:r>
            <w:r w:rsidR="000D0815">
              <w:rPr>
                <w:rFonts w:ascii="Arial" w:hAnsi="Arial" w:cs="Arial"/>
                <w:sz w:val="22"/>
                <w:szCs w:val="22"/>
              </w:rPr>
              <w:t>3</w:t>
            </w:r>
            <w:r>
              <w:rPr>
                <w:rFonts w:ascii="Arial" w:hAnsi="Arial" w:cs="Arial"/>
                <w:sz w:val="22"/>
                <w:szCs w:val="22"/>
              </w:rPr>
              <w:t xml:space="preserve">. </w:t>
            </w:r>
            <w:r w:rsidR="002D4766" w:rsidRPr="002A6503">
              <w:rPr>
                <w:rFonts w:ascii="Arial" w:hAnsi="Arial" w:cs="Arial"/>
                <w:sz w:val="22"/>
                <w:szCs w:val="22"/>
              </w:rPr>
              <w:t>DIPUTADA RAPHAEL Y DIPUTADO CALISTO</w:t>
            </w:r>
          </w:p>
          <w:p w14:paraId="2F0A0E4C" w14:textId="21FEC6BD" w:rsidR="002D4766" w:rsidRPr="002A6503" w:rsidRDefault="002D4766" w:rsidP="00877086">
            <w:pPr>
              <w:jc w:val="both"/>
              <w:rPr>
                <w:rFonts w:ascii="Calibri" w:hAnsi="Calibri" w:cs="Arial"/>
                <w:sz w:val="22"/>
                <w:szCs w:val="22"/>
              </w:rPr>
            </w:pPr>
            <w:r w:rsidRPr="002A6503">
              <w:rPr>
                <w:rFonts w:ascii="Arial" w:hAnsi="Arial" w:cs="Arial"/>
                <w:sz w:val="22"/>
                <w:szCs w:val="22"/>
              </w:rPr>
              <w:t>Para eliminar el inciso segundo del artículo 14.</w:t>
            </w:r>
          </w:p>
        </w:tc>
      </w:tr>
      <w:tr w:rsidR="00311635" w:rsidRPr="00C06EF4" w14:paraId="18D788A4" w14:textId="0B51D2DC" w:rsidTr="416E060A">
        <w:tc>
          <w:tcPr>
            <w:tcW w:w="7282" w:type="dxa"/>
          </w:tcPr>
          <w:p w14:paraId="347E096C" w14:textId="1C6D42AE" w:rsidR="00311635" w:rsidRPr="00822033" w:rsidRDefault="009F2840" w:rsidP="00822033">
            <w:pPr>
              <w:pStyle w:val="Textocomentario"/>
              <w:jc w:val="both"/>
              <w:rPr>
                <w:rFonts w:ascii="Arial" w:hAnsi="Arial" w:cs="Arial"/>
                <w:sz w:val="24"/>
                <w:szCs w:val="24"/>
                <w:lang w:val="es-CL"/>
              </w:rPr>
            </w:pPr>
            <w:r>
              <w:rPr>
                <w:rFonts w:ascii="Arial" w:hAnsi="Arial" w:cs="Arial"/>
                <w:sz w:val="24"/>
                <w:szCs w:val="24"/>
                <w:lang w:val="es-CL"/>
              </w:rPr>
              <w:lastRenderedPageBreak/>
              <w:t xml:space="preserve">(I) </w:t>
            </w:r>
            <w:r w:rsidR="00311635" w:rsidRPr="00822033">
              <w:rPr>
                <w:rFonts w:ascii="Arial" w:hAnsi="Arial" w:cs="Arial"/>
                <w:sz w:val="24"/>
                <w:szCs w:val="24"/>
                <w:lang w:val="es-CL"/>
              </w:rPr>
              <w:t>Artículo 15.- Deducciones de la cuota global de captura. El Ministerio de Economía, Fomento y Turismo, en el decreto establecido en el artículo 13, y con informe técnico de la Subsecretaría, podrá establecer fundadamente las siguientes deducciones a la cuota global de captura, previo al fraccionamiento de la cuota entre el sector pesquero artesanal e industrial, si correspondiere:</w:t>
            </w:r>
          </w:p>
          <w:p w14:paraId="623C3BDD" w14:textId="77777777" w:rsidR="00311635" w:rsidRPr="00822033" w:rsidRDefault="00311635" w:rsidP="00822033">
            <w:pPr>
              <w:pStyle w:val="Textocomentario"/>
              <w:jc w:val="both"/>
              <w:rPr>
                <w:rFonts w:ascii="Arial" w:hAnsi="Arial" w:cs="Arial"/>
                <w:sz w:val="24"/>
                <w:szCs w:val="24"/>
                <w:lang w:val="es-CL"/>
              </w:rPr>
            </w:pPr>
          </w:p>
          <w:p w14:paraId="3BD18000" w14:textId="77777777" w:rsidR="00311635" w:rsidRPr="00433B4C" w:rsidRDefault="00311635" w:rsidP="00822033">
            <w:pPr>
              <w:pStyle w:val="Textocomentario"/>
              <w:jc w:val="both"/>
              <w:rPr>
                <w:rFonts w:ascii="Arial" w:hAnsi="Arial" w:cs="Arial"/>
                <w:b/>
                <w:bCs/>
                <w:sz w:val="24"/>
                <w:szCs w:val="24"/>
                <w:lang w:val="es-CL"/>
              </w:rPr>
            </w:pPr>
            <w:r w:rsidRPr="00433B4C">
              <w:rPr>
                <w:rFonts w:ascii="Arial" w:hAnsi="Arial" w:cs="Arial"/>
                <w:b/>
                <w:bCs/>
                <w:sz w:val="24"/>
                <w:szCs w:val="24"/>
                <w:lang w:val="es-CL"/>
              </w:rPr>
              <w:t>a)</w:t>
            </w:r>
            <w:r w:rsidRPr="00433B4C">
              <w:rPr>
                <w:rFonts w:ascii="Arial" w:hAnsi="Arial" w:cs="Arial"/>
                <w:b/>
                <w:bCs/>
                <w:sz w:val="24"/>
                <w:szCs w:val="24"/>
                <w:lang w:val="es-CL"/>
              </w:rPr>
              <w:tab/>
              <w:t>Cuota para investigación: Se podrá deducir para fines de investigación hasta un 2% de la cuota global de captura para cubrir necesidades de investigación. Se deberá informar al Consejo Nacional de Pesca los proyectos de investigación para el año calendario siguiente y las toneladas requeridas para cada uno de ellos.</w:t>
            </w:r>
          </w:p>
          <w:p w14:paraId="6F285D5C" w14:textId="0DD5D0E7" w:rsidR="00311635" w:rsidRDefault="00311635" w:rsidP="00822033">
            <w:pPr>
              <w:pStyle w:val="Textocomentario"/>
              <w:jc w:val="both"/>
              <w:rPr>
                <w:rFonts w:ascii="Arial" w:hAnsi="Arial" w:cs="Arial"/>
                <w:sz w:val="24"/>
                <w:szCs w:val="24"/>
                <w:lang w:val="es-CL"/>
              </w:rPr>
            </w:pPr>
          </w:p>
          <w:p w14:paraId="682A5837" w14:textId="77777777" w:rsidR="002C6D94" w:rsidRDefault="002C6D94" w:rsidP="00822033">
            <w:pPr>
              <w:pStyle w:val="Textocomentario"/>
              <w:jc w:val="both"/>
              <w:rPr>
                <w:rFonts w:ascii="Arial" w:hAnsi="Arial" w:cs="Arial"/>
                <w:sz w:val="24"/>
                <w:szCs w:val="24"/>
                <w:lang w:val="es-CL"/>
              </w:rPr>
            </w:pPr>
          </w:p>
          <w:p w14:paraId="4B61EFD3" w14:textId="77777777" w:rsidR="002C6D94" w:rsidRDefault="002C6D94" w:rsidP="00822033">
            <w:pPr>
              <w:pStyle w:val="Textocomentario"/>
              <w:jc w:val="both"/>
              <w:rPr>
                <w:rFonts w:ascii="Arial" w:hAnsi="Arial" w:cs="Arial"/>
                <w:sz w:val="24"/>
                <w:szCs w:val="24"/>
                <w:lang w:val="es-CL"/>
              </w:rPr>
            </w:pPr>
          </w:p>
          <w:p w14:paraId="654BF177" w14:textId="77777777" w:rsidR="002C6D94" w:rsidRDefault="002C6D94" w:rsidP="00822033">
            <w:pPr>
              <w:pStyle w:val="Textocomentario"/>
              <w:jc w:val="both"/>
              <w:rPr>
                <w:rFonts w:ascii="Arial" w:hAnsi="Arial" w:cs="Arial"/>
                <w:sz w:val="24"/>
                <w:szCs w:val="24"/>
                <w:lang w:val="es-CL"/>
              </w:rPr>
            </w:pPr>
          </w:p>
          <w:p w14:paraId="6F2908C4" w14:textId="77777777" w:rsidR="002C6D94" w:rsidRDefault="002C6D94" w:rsidP="00822033">
            <w:pPr>
              <w:pStyle w:val="Textocomentario"/>
              <w:jc w:val="both"/>
              <w:rPr>
                <w:rFonts w:ascii="Arial" w:hAnsi="Arial" w:cs="Arial"/>
                <w:sz w:val="24"/>
                <w:szCs w:val="24"/>
                <w:lang w:val="es-CL"/>
              </w:rPr>
            </w:pPr>
          </w:p>
          <w:p w14:paraId="494505F2" w14:textId="77777777" w:rsidR="002C6D94" w:rsidRDefault="002C6D94" w:rsidP="00822033">
            <w:pPr>
              <w:pStyle w:val="Textocomentario"/>
              <w:jc w:val="both"/>
              <w:rPr>
                <w:rFonts w:ascii="Arial" w:hAnsi="Arial" w:cs="Arial"/>
                <w:sz w:val="24"/>
                <w:szCs w:val="24"/>
                <w:lang w:val="es-CL"/>
              </w:rPr>
            </w:pPr>
          </w:p>
          <w:p w14:paraId="7D2E53E9" w14:textId="77777777" w:rsidR="002C6D94" w:rsidRPr="00822033" w:rsidRDefault="002C6D94" w:rsidP="00822033">
            <w:pPr>
              <w:pStyle w:val="Textocomentario"/>
              <w:jc w:val="both"/>
              <w:rPr>
                <w:rFonts w:ascii="Arial" w:hAnsi="Arial" w:cs="Arial"/>
                <w:sz w:val="24"/>
                <w:szCs w:val="24"/>
                <w:lang w:val="es-CL"/>
              </w:rPr>
            </w:pPr>
          </w:p>
          <w:p w14:paraId="7A9278B2" w14:textId="42F7FB7D" w:rsidR="00311635" w:rsidRPr="00822033" w:rsidRDefault="00311635" w:rsidP="00822033">
            <w:pPr>
              <w:pStyle w:val="Textocomentario"/>
              <w:jc w:val="both"/>
              <w:rPr>
                <w:rFonts w:ascii="Arial" w:hAnsi="Arial" w:cs="Arial"/>
                <w:sz w:val="24"/>
                <w:szCs w:val="24"/>
                <w:lang w:val="es-CL"/>
              </w:rPr>
            </w:pPr>
            <w:r w:rsidRPr="00822033">
              <w:rPr>
                <w:rFonts w:ascii="Arial" w:hAnsi="Arial" w:cs="Arial"/>
                <w:sz w:val="24"/>
                <w:szCs w:val="24"/>
                <w:lang w:val="es-CL"/>
              </w:rPr>
              <w:lastRenderedPageBreak/>
              <w:t>b)</w:t>
            </w:r>
            <w:r w:rsidRPr="00822033">
              <w:rPr>
                <w:rFonts w:ascii="Arial" w:hAnsi="Arial" w:cs="Arial"/>
                <w:sz w:val="24"/>
                <w:szCs w:val="24"/>
                <w:lang w:val="es-CL"/>
              </w:rPr>
              <w:tab/>
            </w:r>
            <w:r w:rsidRPr="00C25F23">
              <w:rPr>
                <w:rFonts w:ascii="Arial" w:hAnsi="Arial" w:cs="Arial"/>
                <w:b/>
                <w:bCs/>
                <w:sz w:val="24"/>
                <w:szCs w:val="24"/>
                <w:lang w:val="es-CL"/>
              </w:rPr>
              <w:t xml:space="preserve">Cuota para imprevistos: Se podrá deducir para imprevistos hasta un </w:t>
            </w:r>
            <w:r w:rsidRPr="00E11608">
              <w:rPr>
                <w:rFonts w:ascii="Arial" w:hAnsi="Arial" w:cs="Arial"/>
                <w:b/>
                <w:bCs/>
                <w:sz w:val="24"/>
                <w:szCs w:val="24"/>
                <w:u w:val="single"/>
                <w:lang w:val="es-CL"/>
              </w:rPr>
              <w:t>2%</w:t>
            </w:r>
            <w:r w:rsidRPr="00C25F23">
              <w:rPr>
                <w:rFonts w:ascii="Arial" w:hAnsi="Arial" w:cs="Arial"/>
                <w:b/>
                <w:bCs/>
                <w:sz w:val="24"/>
                <w:szCs w:val="24"/>
                <w:lang w:val="es-CL"/>
              </w:rPr>
              <w:t xml:space="preserve"> de la cuota global de captura al momento de establecer la cuota o durante el año calendario. Los criterios para la asignación de esta reserva por la Subsecretaría serán propuestas por ésta y aprobado por la mayoría de los miembros en ejercicio del Consejo Nacional de Pesca y podrán considerar, entre otros, efectos del cambio climático, de fenómenos oceanográficos o cambios en el empleo del sector </w:t>
            </w:r>
            <w:r w:rsidRPr="00C25F23">
              <w:rPr>
                <w:rFonts w:ascii="Arial" w:hAnsi="Arial" w:cs="Arial"/>
                <w:b/>
                <w:bCs/>
                <w:sz w:val="24"/>
                <w:szCs w:val="24"/>
                <w:u w:val="single"/>
                <w:lang w:val="es-CL"/>
              </w:rPr>
              <w:t>industrial</w:t>
            </w:r>
            <w:r w:rsidR="0067613F" w:rsidRPr="00C25F23">
              <w:rPr>
                <w:rFonts w:ascii="Arial" w:hAnsi="Arial" w:cs="Arial"/>
                <w:b/>
                <w:bCs/>
                <w:sz w:val="24"/>
                <w:szCs w:val="24"/>
                <w:lang w:val="es-CL"/>
              </w:rPr>
              <w:t xml:space="preserve"> (*)</w:t>
            </w:r>
            <w:r w:rsidRPr="00C25F23">
              <w:rPr>
                <w:rFonts w:ascii="Arial" w:hAnsi="Arial" w:cs="Arial"/>
                <w:b/>
                <w:bCs/>
                <w:sz w:val="24"/>
                <w:szCs w:val="24"/>
                <w:lang w:val="es-CL"/>
              </w:rPr>
              <w:t>.</w:t>
            </w:r>
          </w:p>
          <w:p w14:paraId="602D429E" w14:textId="77777777" w:rsidR="00311635" w:rsidRDefault="00311635" w:rsidP="00822033">
            <w:pPr>
              <w:pStyle w:val="Textocomentario"/>
              <w:jc w:val="both"/>
              <w:rPr>
                <w:rFonts w:ascii="Arial" w:hAnsi="Arial" w:cs="Arial"/>
                <w:sz w:val="24"/>
                <w:szCs w:val="24"/>
                <w:lang w:val="es-CL"/>
              </w:rPr>
            </w:pPr>
          </w:p>
          <w:p w14:paraId="2A7408E1" w14:textId="77777777" w:rsidR="00D35AD7" w:rsidRDefault="00D35AD7" w:rsidP="00822033">
            <w:pPr>
              <w:pStyle w:val="Textocomentario"/>
              <w:jc w:val="both"/>
              <w:rPr>
                <w:rFonts w:ascii="Arial" w:hAnsi="Arial" w:cs="Arial"/>
                <w:sz w:val="24"/>
                <w:szCs w:val="24"/>
                <w:lang w:val="es-CL"/>
              </w:rPr>
            </w:pPr>
          </w:p>
          <w:p w14:paraId="59121168" w14:textId="77777777" w:rsidR="00D35AD7" w:rsidRDefault="00D35AD7" w:rsidP="00822033">
            <w:pPr>
              <w:pStyle w:val="Textocomentario"/>
              <w:jc w:val="both"/>
              <w:rPr>
                <w:rFonts w:ascii="Arial" w:hAnsi="Arial" w:cs="Arial"/>
                <w:sz w:val="24"/>
                <w:szCs w:val="24"/>
                <w:lang w:val="es-CL"/>
              </w:rPr>
            </w:pPr>
          </w:p>
          <w:p w14:paraId="21FA0E13" w14:textId="77777777" w:rsidR="00D35AD7" w:rsidRDefault="00D35AD7" w:rsidP="00822033">
            <w:pPr>
              <w:pStyle w:val="Textocomentario"/>
              <w:jc w:val="both"/>
              <w:rPr>
                <w:rFonts w:ascii="Arial" w:hAnsi="Arial" w:cs="Arial"/>
                <w:sz w:val="24"/>
                <w:szCs w:val="24"/>
                <w:lang w:val="es-CL"/>
              </w:rPr>
            </w:pPr>
          </w:p>
          <w:p w14:paraId="7B53A7F9" w14:textId="77777777" w:rsidR="00D35AD7" w:rsidRDefault="00D35AD7" w:rsidP="00822033">
            <w:pPr>
              <w:pStyle w:val="Textocomentario"/>
              <w:jc w:val="both"/>
              <w:rPr>
                <w:rFonts w:ascii="Arial" w:hAnsi="Arial" w:cs="Arial"/>
                <w:sz w:val="24"/>
                <w:szCs w:val="24"/>
                <w:lang w:val="es-CL"/>
              </w:rPr>
            </w:pPr>
          </w:p>
          <w:p w14:paraId="25B083D9" w14:textId="77777777" w:rsidR="00D35AD7" w:rsidRDefault="00D35AD7" w:rsidP="00822033">
            <w:pPr>
              <w:pStyle w:val="Textocomentario"/>
              <w:jc w:val="both"/>
              <w:rPr>
                <w:rFonts w:ascii="Arial" w:hAnsi="Arial" w:cs="Arial"/>
                <w:sz w:val="24"/>
                <w:szCs w:val="24"/>
                <w:lang w:val="es-CL"/>
              </w:rPr>
            </w:pPr>
          </w:p>
          <w:p w14:paraId="59CA1157" w14:textId="77777777" w:rsidR="00D35AD7" w:rsidRDefault="00D35AD7" w:rsidP="00822033">
            <w:pPr>
              <w:pStyle w:val="Textocomentario"/>
              <w:jc w:val="both"/>
              <w:rPr>
                <w:rFonts w:ascii="Arial" w:hAnsi="Arial" w:cs="Arial"/>
                <w:sz w:val="24"/>
                <w:szCs w:val="24"/>
                <w:lang w:val="es-CL"/>
              </w:rPr>
            </w:pPr>
          </w:p>
          <w:p w14:paraId="28DEB1EA" w14:textId="77777777" w:rsidR="00D35AD7" w:rsidRDefault="00D35AD7" w:rsidP="00822033">
            <w:pPr>
              <w:pStyle w:val="Textocomentario"/>
              <w:jc w:val="both"/>
              <w:rPr>
                <w:rFonts w:ascii="Arial" w:hAnsi="Arial" w:cs="Arial"/>
                <w:sz w:val="24"/>
                <w:szCs w:val="24"/>
                <w:lang w:val="es-CL"/>
              </w:rPr>
            </w:pPr>
          </w:p>
          <w:p w14:paraId="251125F0" w14:textId="77777777" w:rsidR="00D35AD7" w:rsidRDefault="00D35AD7" w:rsidP="00822033">
            <w:pPr>
              <w:pStyle w:val="Textocomentario"/>
              <w:jc w:val="both"/>
              <w:rPr>
                <w:rFonts w:ascii="Arial" w:hAnsi="Arial" w:cs="Arial"/>
                <w:sz w:val="24"/>
                <w:szCs w:val="24"/>
                <w:lang w:val="es-CL"/>
              </w:rPr>
            </w:pPr>
          </w:p>
          <w:p w14:paraId="185D71CF" w14:textId="77777777" w:rsidR="00D35AD7" w:rsidRDefault="00D35AD7" w:rsidP="00822033">
            <w:pPr>
              <w:pStyle w:val="Textocomentario"/>
              <w:jc w:val="both"/>
              <w:rPr>
                <w:rFonts w:ascii="Arial" w:hAnsi="Arial" w:cs="Arial"/>
                <w:sz w:val="24"/>
                <w:szCs w:val="24"/>
                <w:lang w:val="es-CL"/>
              </w:rPr>
            </w:pPr>
          </w:p>
          <w:p w14:paraId="6390B61D" w14:textId="77777777" w:rsidR="00D35AD7" w:rsidRDefault="00D35AD7" w:rsidP="00822033">
            <w:pPr>
              <w:pStyle w:val="Textocomentario"/>
              <w:jc w:val="both"/>
              <w:rPr>
                <w:rFonts w:ascii="Arial" w:hAnsi="Arial" w:cs="Arial"/>
                <w:sz w:val="24"/>
                <w:szCs w:val="24"/>
                <w:lang w:val="es-CL"/>
              </w:rPr>
            </w:pPr>
          </w:p>
          <w:p w14:paraId="4D7245A3" w14:textId="77777777" w:rsidR="00D35AD7" w:rsidRDefault="00D35AD7" w:rsidP="00822033">
            <w:pPr>
              <w:pStyle w:val="Textocomentario"/>
              <w:jc w:val="both"/>
              <w:rPr>
                <w:rFonts w:ascii="Arial" w:hAnsi="Arial" w:cs="Arial"/>
                <w:sz w:val="24"/>
                <w:szCs w:val="24"/>
                <w:lang w:val="es-CL"/>
              </w:rPr>
            </w:pPr>
          </w:p>
          <w:p w14:paraId="289BADF0" w14:textId="77777777" w:rsidR="00D35AD7" w:rsidRDefault="00D35AD7" w:rsidP="00822033">
            <w:pPr>
              <w:pStyle w:val="Textocomentario"/>
              <w:jc w:val="both"/>
              <w:rPr>
                <w:rFonts w:ascii="Arial" w:hAnsi="Arial" w:cs="Arial"/>
                <w:sz w:val="24"/>
                <w:szCs w:val="24"/>
                <w:lang w:val="es-CL"/>
              </w:rPr>
            </w:pPr>
          </w:p>
          <w:p w14:paraId="1D005485" w14:textId="77777777" w:rsidR="00D35AD7" w:rsidRDefault="00D35AD7" w:rsidP="00822033">
            <w:pPr>
              <w:pStyle w:val="Textocomentario"/>
              <w:jc w:val="both"/>
              <w:rPr>
                <w:rFonts w:ascii="Arial" w:hAnsi="Arial" w:cs="Arial"/>
                <w:sz w:val="24"/>
                <w:szCs w:val="24"/>
                <w:lang w:val="es-CL"/>
              </w:rPr>
            </w:pPr>
          </w:p>
          <w:p w14:paraId="021CB5C7" w14:textId="77777777" w:rsidR="00D35AD7" w:rsidRDefault="00D35AD7" w:rsidP="00822033">
            <w:pPr>
              <w:pStyle w:val="Textocomentario"/>
              <w:jc w:val="both"/>
              <w:rPr>
                <w:rFonts w:ascii="Arial" w:hAnsi="Arial" w:cs="Arial"/>
                <w:sz w:val="24"/>
                <w:szCs w:val="24"/>
                <w:lang w:val="es-CL"/>
              </w:rPr>
            </w:pPr>
          </w:p>
          <w:p w14:paraId="2E29C961" w14:textId="77777777" w:rsidR="00D35AD7" w:rsidRDefault="00D35AD7" w:rsidP="00822033">
            <w:pPr>
              <w:pStyle w:val="Textocomentario"/>
              <w:jc w:val="both"/>
              <w:rPr>
                <w:rFonts w:ascii="Arial" w:hAnsi="Arial" w:cs="Arial"/>
                <w:sz w:val="24"/>
                <w:szCs w:val="24"/>
                <w:lang w:val="es-CL"/>
              </w:rPr>
            </w:pPr>
          </w:p>
          <w:p w14:paraId="140DF742" w14:textId="77777777" w:rsidR="00D35AD7" w:rsidRDefault="00D35AD7" w:rsidP="00822033">
            <w:pPr>
              <w:pStyle w:val="Textocomentario"/>
              <w:jc w:val="both"/>
              <w:rPr>
                <w:rFonts w:ascii="Arial" w:hAnsi="Arial" w:cs="Arial"/>
                <w:sz w:val="24"/>
                <w:szCs w:val="24"/>
                <w:lang w:val="es-CL"/>
              </w:rPr>
            </w:pPr>
          </w:p>
          <w:p w14:paraId="2775F6A1" w14:textId="77777777" w:rsidR="00D35AD7" w:rsidRDefault="00D35AD7" w:rsidP="00822033">
            <w:pPr>
              <w:pStyle w:val="Textocomentario"/>
              <w:jc w:val="both"/>
              <w:rPr>
                <w:rFonts w:ascii="Arial" w:hAnsi="Arial" w:cs="Arial"/>
                <w:sz w:val="24"/>
                <w:szCs w:val="24"/>
                <w:lang w:val="es-CL"/>
              </w:rPr>
            </w:pPr>
          </w:p>
          <w:p w14:paraId="0DAA452E" w14:textId="77777777" w:rsidR="00D35AD7" w:rsidRDefault="00D35AD7" w:rsidP="00822033">
            <w:pPr>
              <w:pStyle w:val="Textocomentario"/>
              <w:jc w:val="both"/>
              <w:rPr>
                <w:rFonts w:ascii="Arial" w:hAnsi="Arial" w:cs="Arial"/>
                <w:sz w:val="24"/>
                <w:szCs w:val="24"/>
                <w:lang w:val="es-CL"/>
              </w:rPr>
            </w:pPr>
          </w:p>
          <w:p w14:paraId="42B9FB40" w14:textId="77777777" w:rsidR="00D35AD7" w:rsidRDefault="00D35AD7" w:rsidP="00822033">
            <w:pPr>
              <w:pStyle w:val="Textocomentario"/>
              <w:jc w:val="both"/>
              <w:rPr>
                <w:rFonts w:ascii="Arial" w:hAnsi="Arial" w:cs="Arial"/>
                <w:sz w:val="24"/>
                <w:szCs w:val="24"/>
                <w:lang w:val="es-CL"/>
              </w:rPr>
            </w:pPr>
          </w:p>
          <w:p w14:paraId="3DABAB87" w14:textId="77777777" w:rsidR="00D35AD7" w:rsidRDefault="00D35AD7" w:rsidP="00822033">
            <w:pPr>
              <w:pStyle w:val="Textocomentario"/>
              <w:jc w:val="both"/>
              <w:rPr>
                <w:rFonts w:ascii="Arial" w:hAnsi="Arial" w:cs="Arial"/>
                <w:sz w:val="24"/>
                <w:szCs w:val="24"/>
                <w:lang w:val="es-CL"/>
              </w:rPr>
            </w:pPr>
          </w:p>
          <w:p w14:paraId="1E75284B" w14:textId="77777777" w:rsidR="00D35AD7" w:rsidRDefault="00D35AD7" w:rsidP="00822033">
            <w:pPr>
              <w:pStyle w:val="Textocomentario"/>
              <w:jc w:val="both"/>
              <w:rPr>
                <w:rFonts w:ascii="Arial" w:hAnsi="Arial" w:cs="Arial"/>
                <w:sz w:val="24"/>
                <w:szCs w:val="24"/>
                <w:lang w:val="es-CL"/>
              </w:rPr>
            </w:pPr>
          </w:p>
          <w:p w14:paraId="40C5A577" w14:textId="77777777" w:rsidR="00D35AD7" w:rsidRDefault="00D35AD7" w:rsidP="00822033">
            <w:pPr>
              <w:pStyle w:val="Textocomentario"/>
              <w:jc w:val="both"/>
              <w:rPr>
                <w:rFonts w:ascii="Arial" w:hAnsi="Arial" w:cs="Arial"/>
                <w:sz w:val="24"/>
                <w:szCs w:val="24"/>
                <w:lang w:val="es-CL"/>
              </w:rPr>
            </w:pPr>
          </w:p>
          <w:p w14:paraId="64F7DB28" w14:textId="77777777" w:rsidR="00D35AD7" w:rsidRDefault="00D35AD7" w:rsidP="00822033">
            <w:pPr>
              <w:pStyle w:val="Textocomentario"/>
              <w:jc w:val="both"/>
              <w:rPr>
                <w:rFonts w:ascii="Arial" w:hAnsi="Arial" w:cs="Arial"/>
                <w:sz w:val="24"/>
                <w:szCs w:val="24"/>
                <w:lang w:val="es-CL"/>
              </w:rPr>
            </w:pPr>
          </w:p>
          <w:p w14:paraId="67FF5A25" w14:textId="77777777" w:rsidR="00D35AD7" w:rsidRPr="00822033" w:rsidRDefault="00D35AD7" w:rsidP="00822033">
            <w:pPr>
              <w:pStyle w:val="Textocomentario"/>
              <w:jc w:val="both"/>
              <w:rPr>
                <w:rFonts w:ascii="Arial" w:hAnsi="Arial" w:cs="Arial"/>
                <w:sz w:val="24"/>
                <w:szCs w:val="24"/>
                <w:lang w:val="es-CL"/>
              </w:rPr>
            </w:pPr>
          </w:p>
          <w:p w14:paraId="43618E46" w14:textId="02CB08DA" w:rsidR="00311635" w:rsidRDefault="00311635" w:rsidP="00822033">
            <w:pPr>
              <w:pStyle w:val="Textocomentario"/>
              <w:jc w:val="both"/>
              <w:rPr>
                <w:rFonts w:ascii="Arial" w:hAnsi="Arial" w:cs="Arial"/>
                <w:b/>
                <w:bCs/>
                <w:strike/>
                <w:sz w:val="24"/>
                <w:szCs w:val="24"/>
                <w:lang w:val="es-CL"/>
              </w:rPr>
            </w:pPr>
            <w:r w:rsidRPr="00822033">
              <w:rPr>
                <w:rFonts w:ascii="Arial" w:hAnsi="Arial" w:cs="Arial"/>
                <w:sz w:val="24"/>
                <w:szCs w:val="24"/>
                <w:lang w:val="es-CL"/>
              </w:rPr>
              <w:t>c)</w:t>
            </w:r>
            <w:r w:rsidRPr="00822033">
              <w:rPr>
                <w:rFonts w:ascii="Arial" w:hAnsi="Arial" w:cs="Arial"/>
                <w:sz w:val="24"/>
                <w:szCs w:val="24"/>
                <w:lang w:val="es-CL"/>
              </w:rPr>
              <w:tab/>
              <w:t xml:space="preserve">Cuota de </w:t>
            </w:r>
            <w:r w:rsidRPr="00E11608">
              <w:rPr>
                <w:rFonts w:ascii="Arial" w:hAnsi="Arial" w:cs="Arial"/>
                <w:strike/>
                <w:sz w:val="24"/>
                <w:szCs w:val="24"/>
                <w:lang w:val="es-CL"/>
              </w:rPr>
              <w:t>reserva para</w:t>
            </w:r>
            <w:r w:rsidRPr="00822033">
              <w:rPr>
                <w:rFonts w:ascii="Arial" w:hAnsi="Arial" w:cs="Arial"/>
                <w:sz w:val="24"/>
                <w:szCs w:val="24"/>
                <w:lang w:val="es-CL"/>
              </w:rPr>
              <w:t xml:space="preserve"> consumo humano: se podrá reservar hasta el </w:t>
            </w:r>
            <w:r w:rsidRPr="00D158BE">
              <w:rPr>
                <w:rFonts w:ascii="Arial" w:hAnsi="Arial" w:cs="Arial"/>
                <w:b/>
                <w:bCs/>
                <w:sz w:val="24"/>
                <w:szCs w:val="24"/>
                <w:u w:val="single"/>
                <w:lang w:val="es-CL"/>
              </w:rPr>
              <w:t>4%</w:t>
            </w:r>
            <w:r w:rsidRPr="00822033">
              <w:rPr>
                <w:rFonts w:ascii="Arial" w:hAnsi="Arial" w:cs="Arial"/>
                <w:sz w:val="24"/>
                <w:szCs w:val="24"/>
                <w:lang w:val="es-CL"/>
              </w:rPr>
              <w:t xml:space="preserve"> de la cuota global de captura </w:t>
            </w:r>
            <w:r w:rsidRPr="00D158BE">
              <w:rPr>
                <w:rFonts w:ascii="Arial" w:hAnsi="Arial" w:cs="Arial"/>
                <w:strike/>
                <w:sz w:val="24"/>
                <w:szCs w:val="24"/>
                <w:lang w:val="es-CL"/>
              </w:rPr>
              <w:t xml:space="preserve">de las </w:t>
            </w:r>
            <w:proofErr w:type="gramStart"/>
            <w:r w:rsidRPr="00D158BE">
              <w:rPr>
                <w:rFonts w:ascii="Arial" w:hAnsi="Arial" w:cs="Arial"/>
                <w:strike/>
                <w:sz w:val="24"/>
                <w:szCs w:val="24"/>
                <w:lang w:val="es-CL"/>
              </w:rPr>
              <w:t>especies</w:t>
            </w:r>
            <w:r w:rsidRPr="00D158BE">
              <w:rPr>
                <w:rFonts w:ascii="Arial" w:hAnsi="Arial" w:cs="Arial"/>
                <w:b/>
                <w:bCs/>
                <w:strike/>
                <w:sz w:val="24"/>
                <w:szCs w:val="24"/>
                <w:lang w:val="es-CL"/>
              </w:rPr>
              <w:t>.</w:t>
            </w:r>
            <w:r w:rsidR="00353020" w:rsidRPr="00D158BE">
              <w:rPr>
                <w:rFonts w:ascii="Arial" w:hAnsi="Arial" w:cs="Arial"/>
                <w:b/>
                <w:bCs/>
                <w:strike/>
                <w:sz w:val="24"/>
                <w:szCs w:val="24"/>
                <w:lang w:val="es-CL"/>
              </w:rPr>
              <w:t>(</w:t>
            </w:r>
            <w:proofErr w:type="gramEnd"/>
            <w:r w:rsidR="00353020" w:rsidRPr="00D158BE">
              <w:rPr>
                <w:rFonts w:ascii="Arial" w:hAnsi="Arial" w:cs="Arial"/>
                <w:b/>
                <w:bCs/>
                <w:strike/>
                <w:sz w:val="24"/>
                <w:szCs w:val="24"/>
                <w:lang w:val="es-CL"/>
              </w:rPr>
              <w:t>*)</w:t>
            </w:r>
          </w:p>
          <w:p w14:paraId="07CE8A10" w14:textId="1F798B45" w:rsidR="00A656D4" w:rsidRDefault="00A656D4" w:rsidP="00822033">
            <w:pPr>
              <w:pStyle w:val="Textocomentario"/>
              <w:jc w:val="both"/>
              <w:rPr>
                <w:rFonts w:ascii="Arial" w:hAnsi="Arial" w:cs="Arial"/>
                <w:b/>
                <w:bCs/>
                <w:sz w:val="24"/>
                <w:szCs w:val="24"/>
                <w:lang w:val="es-CL"/>
              </w:rPr>
            </w:pPr>
          </w:p>
          <w:p w14:paraId="06BE5784" w14:textId="77777777" w:rsidR="00A656D4" w:rsidRDefault="00A656D4" w:rsidP="00822033">
            <w:pPr>
              <w:pStyle w:val="Textocomentario"/>
              <w:jc w:val="both"/>
              <w:rPr>
                <w:rFonts w:ascii="Arial" w:hAnsi="Arial" w:cs="Arial"/>
                <w:b/>
                <w:bCs/>
                <w:sz w:val="24"/>
                <w:szCs w:val="24"/>
                <w:lang w:val="es-CL"/>
              </w:rPr>
            </w:pPr>
          </w:p>
          <w:p w14:paraId="00E52224" w14:textId="77777777" w:rsidR="00A656D4" w:rsidRDefault="00A656D4" w:rsidP="00822033">
            <w:pPr>
              <w:pStyle w:val="Textocomentario"/>
              <w:jc w:val="both"/>
              <w:rPr>
                <w:rFonts w:ascii="Arial" w:hAnsi="Arial" w:cs="Arial"/>
                <w:b/>
                <w:bCs/>
                <w:sz w:val="24"/>
                <w:szCs w:val="24"/>
                <w:lang w:val="es-CL"/>
              </w:rPr>
            </w:pPr>
          </w:p>
          <w:p w14:paraId="5A6F1878" w14:textId="77777777" w:rsidR="00A656D4" w:rsidRDefault="00A656D4" w:rsidP="00822033">
            <w:pPr>
              <w:pStyle w:val="Textocomentario"/>
              <w:jc w:val="both"/>
              <w:rPr>
                <w:rFonts w:ascii="Arial" w:hAnsi="Arial" w:cs="Arial"/>
                <w:b/>
                <w:bCs/>
                <w:sz w:val="24"/>
                <w:szCs w:val="24"/>
                <w:lang w:val="es-CL"/>
              </w:rPr>
            </w:pPr>
          </w:p>
          <w:p w14:paraId="7656B333" w14:textId="77777777" w:rsidR="00A656D4" w:rsidRDefault="00A656D4" w:rsidP="00822033">
            <w:pPr>
              <w:pStyle w:val="Textocomentario"/>
              <w:jc w:val="both"/>
              <w:rPr>
                <w:rFonts w:ascii="Arial" w:hAnsi="Arial" w:cs="Arial"/>
                <w:b/>
                <w:bCs/>
                <w:sz w:val="24"/>
                <w:szCs w:val="24"/>
                <w:lang w:val="es-CL"/>
              </w:rPr>
            </w:pPr>
          </w:p>
          <w:p w14:paraId="7C146CD9" w14:textId="77777777" w:rsidR="00A656D4" w:rsidRDefault="00A656D4" w:rsidP="00822033">
            <w:pPr>
              <w:pStyle w:val="Textocomentario"/>
              <w:jc w:val="both"/>
              <w:rPr>
                <w:rFonts w:ascii="Arial" w:hAnsi="Arial" w:cs="Arial"/>
                <w:b/>
                <w:bCs/>
                <w:sz w:val="24"/>
                <w:szCs w:val="24"/>
                <w:lang w:val="es-CL"/>
              </w:rPr>
            </w:pPr>
          </w:p>
          <w:p w14:paraId="5025C780" w14:textId="77777777" w:rsidR="00A656D4" w:rsidRDefault="00A656D4" w:rsidP="00822033">
            <w:pPr>
              <w:pStyle w:val="Textocomentario"/>
              <w:jc w:val="both"/>
              <w:rPr>
                <w:rFonts w:ascii="Arial" w:hAnsi="Arial" w:cs="Arial"/>
                <w:b/>
                <w:bCs/>
                <w:sz w:val="24"/>
                <w:szCs w:val="24"/>
                <w:lang w:val="es-CL"/>
              </w:rPr>
            </w:pPr>
          </w:p>
          <w:p w14:paraId="0002B37B" w14:textId="77777777" w:rsidR="00A656D4" w:rsidRDefault="00A656D4" w:rsidP="00822033">
            <w:pPr>
              <w:pStyle w:val="Textocomentario"/>
              <w:jc w:val="both"/>
              <w:rPr>
                <w:rFonts w:ascii="Arial" w:hAnsi="Arial" w:cs="Arial"/>
                <w:b/>
                <w:bCs/>
                <w:sz w:val="24"/>
                <w:szCs w:val="24"/>
                <w:lang w:val="es-CL"/>
              </w:rPr>
            </w:pPr>
          </w:p>
          <w:p w14:paraId="23492956" w14:textId="77777777" w:rsidR="00A656D4" w:rsidRDefault="00A656D4" w:rsidP="00822033">
            <w:pPr>
              <w:pStyle w:val="Textocomentario"/>
              <w:jc w:val="both"/>
              <w:rPr>
                <w:rFonts w:ascii="Arial" w:hAnsi="Arial" w:cs="Arial"/>
                <w:b/>
                <w:bCs/>
                <w:sz w:val="24"/>
                <w:szCs w:val="24"/>
                <w:lang w:val="es-CL"/>
              </w:rPr>
            </w:pPr>
          </w:p>
          <w:p w14:paraId="0F98091C" w14:textId="77777777" w:rsidR="00A656D4" w:rsidRDefault="00A656D4" w:rsidP="00822033">
            <w:pPr>
              <w:pStyle w:val="Textocomentario"/>
              <w:jc w:val="both"/>
              <w:rPr>
                <w:rFonts w:ascii="Arial" w:hAnsi="Arial" w:cs="Arial"/>
                <w:b/>
                <w:bCs/>
                <w:sz w:val="24"/>
                <w:szCs w:val="24"/>
                <w:lang w:val="es-CL"/>
              </w:rPr>
            </w:pPr>
          </w:p>
          <w:p w14:paraId="29BA8C68" w14:textId="77777777" w:rsidR="00A656D4" w:rsidRDefault="00A656D4" w:rsidP="00822033">
            <w:pPr>
              <w:pStyle w:val="Textocomentario"/>
              <w:jc w:val="both"/>
              <w:rPr>
                <w:rFonts w:ascii="Arial" w:hAnsi="Arial" w:cs="Arial"/>
                <w:b/>
                <w:bCs/>
                <w:sz w:val="24"/>
                <w:szCs w:val="24"/>
                <w:lang w:val="es-CL"/>
              </w:rPr>
            </w:pPr>
          </w:p>
          <w:p w14:paraId="18B39EE4" w14:textId="77777777" w:rsidR="00A656D4" w:rsidRDefault="00A656D4" w:rsidP="00822033">
            <w:pPr>
              <w:pStyle w:val="Textocomentario"/>
              <w:jc w:val="both"/>
              <w:rPr>
                <w:rFonts w:ascii="Arial" w:hAnsi="Arial" w:cs="Arial"/>
                <w:b/>
                <w:bCs/>
                <w:sz w:val="24"/>
                <w:szCs w:val="24"/>
                <w:lang w:val="es-CL"/>
              </w:rPr>
            </w:pPr>
          </w:p>
          <w:p w14:paraId="55E511CC" w14:textId="77777777" w:rsidR="00A656D4" w:rsidRDefault="00A656D4" w:rsidP="00822033">
            <w:pPr>
              <w:pStyle w:val="Textocomentario"/>
              <w:jc w:val="both"/>
              <w:rPr>
                <w:rFonts w:ascii="Arial" w:hAnsi="Arial" w:cs="Arial"/>
                <w:b/>
                <w:bCs/>
                <w:sz w:val="24"/>
                <w:szCs w:val="24"/>
                <w:lang w:val="es-CL"/>
              </w:rPr>
            </w:pPr>
          </w:p>
          <w:p w14:paraId="28BC39E6" w14:textId="77777777" w:rsidR="00A656D4" w:rsidRDefault="00A656D4" w:rsidP="00822033">
            <w:pPr>
              <w:pStyle w:val="Textocomentario"/>
              <w:jc w:val="both"/>
              <w:rPr>
                <w:rFonts w:ascii="Arial" w:hAnsi="Arial" w:cs="Arial"/>
                <w:b/>
                <w:bCs/>
                <w:sz w:val="24"/>
                <w:szCs w:val="24"/>
                <w:lang w:val="es-CL"/>
              </w:rPr>
            </w:pPr>
          </w:p>
          <w:p w14:paraId="79C8A704" w14:textId="77777777" w:rsidR="00A656D4" w:rsidRDefault="00A656D4" w:rsidP="00822033">
            <w:pPr>
              <w:pStyle w:val="Textocomentario"/>
              <w:jc w:val="both"/>
              <w:rPr>
                <w:rFonts w:ascii="Arial" w:hAnsi="Arial" w:cs="Arial"/>
                <w:b/>
                <w:bCs/>
                <w:sz w:val="24"/>
                <w:szCs w:val="24"/>
                <w:lang w:val="es-CL"/>
              </w:rPr>
            </w:pPr>
          </w:p>
          <w:p w14:paraId="4DCDFC59" w14:textId="77777777" w:rsidR="00A656D4" w:rsidRDefault="00A656D4" w:rsidP="00822033">
            <w:pPr>
              <w:pStyle w:val="Textocomentario"/>
              <w:jc w:val="both"/>
              <w:rPr>
                <w:rFonts w:ascii="Arial" w:hAnsi="Arial" w:cs="Arial"/>
                <w:b/>
                <w:bCs/>
                <w:sz w:val="24"/>
                <w:szCs w:val="24"/>
                <w:lang w:val="es-CL"/>
              </w:rPr>
            </w:pPr>
          </w:p>
          <w:p w14:paraId="052D0DC5" w14:textId="77777777" w:rsidR="00A656D4" w:rsidRDefault="00A656D4" w:rsidP="00822033">
            <w:pPr>
              <w:pStyle w:val="Textocomentario"/>
              <w:jc w:val="both"/>
              <w:rPr>
                <w:rFonts w:ascii="Arial" w:hAnsi="Arial" w:cs="Arial"/>
                <w:b/>
                <w:bCs/>
                <w:sz w:val="24"/>
                <w:szCs w:val="24"/>
                <w:lang w:val="es-CL"/>
              </w:rPr>
            </w:pPr>
          </w:p>
          <w:p w14:paraId="465744B3" w14:textId="77777777" w:rsidR="00A656D4" w:rsidRDefault="00A656D4" w:rsidP="00822033">
            <w:pPr>
              <w:pStyle w:val="Textocomentario"/>
              <w:jc w:val="both"/>
              <w:rPr>
                <w:rFonts w:ascii="Arial" w:hAnsi="Arial" w:cs="Arial"/>
                <w:b/>
                <w:bCs/>
                <w:sz w:val="24"/>
                <w:szCs w:val="24"/>
                <w:lang w:val="es-CL"/>
              </w:rPr>
            </w:pPr>
          </w:p>
          <w:p w14:paraId="3F6ABB3C" w14:textId="77777777" w:rsidR="00A656D4" w:rsidRDefault="00A656D4" w:rsidP="00822033">
            <w:pPr>
              <w:pStyle w:val="Textocomentario"/>
              <w:jc w:val="both"/>
              <w:rPr>
                <w:rFonts w:ascii="Arial" w:hAnsi="Arial" w:cs="Arial"/>
                <w:b/>
                <w:bCs/>
                <w:sz w:val="24"/>
                <w:szCs w:val="24"/>
                <w:lang w:val="es-CL"/>
              </w:rPr>
            </w:pPr>
          </w:p>
          <w:p w14:paraId="341096F2" w14:textId="77777777" w:rsidR="00A656D4" w:rsidRDefault="00A656D4" w:rsidP="00822033">
            <w:pPr>
              <w:pStyle w:val="Textocomentario"/>
              <w:jc w:val="both"/>
              <w:rPr>
                <w:rFonts w:ascii="Arial" w:hAnsi="Arial" w:cs="Arial"/>
                <w:b/>
                <w:bCs/>
                <w:sz w:val="24"/>
                <w:szCs w:val="24"/>
                <w:lang w:val="es-CL"/>
              </w:rPr>
            </w:pPr>
          </w:p>
          <w:p w14:paraId="064E158D" w14:textId="77777777" w:rsidR="00835A08" w:rsidRDefault="00835A08" w:rsidP="00822033">
            <w:pPr>
              <w:pStyle w:val="Textocomentario"/>
              <w:jc w:val="both"/>
              <w:rPr>
                <w:rFonts w:ascii="Arial" w:hAnsi="Arial" w:cs="Arial"/>
                <w:sz w:val="24"/>
                <w:szCs w:val="24"/>
                <w:lang w:val="es-CL"/>
              </w:rPr>
            </w:pPr>
          </w:p>
          <w:p w14:paraId="0578B6E6" w14:textId="1DB0B787" w:rsidR="00835A08" w:rsidRDefault="00835A08" w:rsidP="00822033">
            <w:pPr>
              <w:pStyle w:val="Textocomentario"/>
              <w:jc w:val="both"/>
              <w:rPr>
                <w:rFonts w:ascii="Arial" w:hAnsi="Arial" w:cs="Arial"/>
                <w:b/>
                <w:bCs/>
                <w:sz w:val="24"/>
                <w:szCs w:val="24"/>
                <w:lang w:val="es-CL"/>
              </w:rPr>
            </w:pPr>
            <w:r w:rsidRPr="00835A08">
              <w:rPr>
                <w:rFonts w:ascii="Arial" w:hAnsi="Arial" w:cs="Arial"/>
                <w:b/>
                <w:bCs/>
                <w:sz w:val="24"/>
                <w:szCs w:val="24"/>
                <w:lang w:val="es-CL"/>
              </w:rPr>
              <w:t>(*)</w:t>
            </w:r>
          </w:p>
          <w:p w14:paraId="18633F35" w14:textId="77777777" w:rsidR="003D1C2D" w:rsidRDefault="003D1C2D" w:rsidP="00822033">
            <w:pPr>
              <w:pStyle w:val="Textocomentario"/>
              <w:jc w:val="both"/>
              <w:rPr>
                <w:rFonts w:ascii="Arial" w:hAnsi="Arial" w:cs="Arial"/>
                <w:b/>
                <w:bCs/>
                <w:sz w:val="24"/>
                <w:szCs w:val="24"/>
                <w:lang w:val="es-CL"/>
              </w:rPr>
            </w:pPr>
          </w:p>
          <w:p w14:paraId="6F69F75A" w14:textId="77777777" w:rsidR="003D1C2D" w:rsidRDefault="003D1C2D" w:rsidP="00822033">
            <w:pPr>
              <w:pStyle w:val="Textocomentario"/>
              <w:jc w:val="both"/>
              <w:rPr>
                <w:rFonts w:ascii="Arial" w:hAnsi="Arial" w:cs="Arial"/>
                <w:b/>
                <w:bCs/>
                <w:sz w:val="24"/>
                <w:szCs w:val="24"/>
                <w:lang w:val="es-CL"/>
              </w:rPr>
            </w:pPr>
          </w:p>
          <w:p w14:paraId="5EB63BE4" w14:textId="77777777" w:rsidR="003D1C2D" w:rsidRDefault="003D1C2D" w:rsidP="00822033">
            <w:pPr>
              <w:pStyle w:val="Textocomentario"/>
              <w:jc w:val="both"/>
              <w:rPr>
                <w:rFonts w:ascii="Arial" w:hAnsi="Arial" w:cs="Arial"/>
                <w:b/>
                <w:bCs/>
                <w:sz w:val="24"/>
                <w:szCs w:val="24"/>
                <w:lang w:val="es-CL"/>
              </w:rPr>
            </w:pPr>
          </w:p>
          <w:p w14:paraId="652DADFC" w14:textId="77777777" w:rsidR="003D1C2D" w:rsidRDefault="003D1C2D" w:rsidP="00822033">
            <w:pPr>
              <w:pStyle w:val="Textocomentario"/>
              <w:jc w:val="both"/>
              <w:rPr>
                <w:rFonts w:ascii="Arial" w:hAnsi="Arial" w:cs="Arial"/>
                <w:b/>
                <w:bCs/>
                <w:sz w:val="24"/>
                <w:szCs w:val="24"/>
                <w:lang w:val="es-CL"/>
              </w:rPr>
            </w:pPr>
          </w:p>
          <w:p w14:paraId="3EDDC90E" w14:textId="77777777" w:rsidR="003D1C2D" w:rsidRDefault="003D1C2D" w:rsidP="00822033">
            <w:pPr>
              <w:pStyle w:val="Textocomentario"/>
              <w:jc w:val="both"/>
              <w:rPr>
                <w:rFonts w:ascii="Arial" w:hAnsi="Arial" w:cs="Arial"/>
                <w:b/>
                <w:bCs/>
                <w:sz w:val="24"/>
                <w:szCs w:val="24"/>
                <w:lang w:val="es-CL"/>
              </w:rPr>
            </w:pPr>
          </w:p>
          <w:p w14:paraId="397F2059" w14:textId="77777777" w:rsidR="003D1C2D" w:rsidRDefault="003D1C2D" w:rsidP="00822033">
            <w:pPr>
              <w:pStyle w:val="Textocomentario"/>
              <w:jc w:val="both"/>
              <w:rPr>
                <w:rFonts w:ascii="Arial" w:hAnsi="Arial" w:cs="Arial"/>
                <w:b/>
                <w:bCs/>
                <w:sz w:val="24"/>
                <w:szCs w:val="24"/>
                <w:lang w:val="es-CL"/>
              </w:rPr>
            </w:pPr>
          </w:p>
          <w:p w14:paraId="326404FB" w14:textId="77777777" w:rsidR="003D1C2D" w:rsidRDefault="003D1C2D" w:rsidP="00822033">
            <w:pPr>
              <w:pStyle w:val="Textocomentario"/>
              <w:jc w:val="both"/>
              <w:rPr>
                <w:rFonts w:ascii="Arial" w:hAnsi="Arial" w:cs="Arial"/>
                <w:b/>
                <w:bCs/>
                <w:sz w:val="24"/>
                <w:szCs w:val="24"/>
                <w:lang w:val="es-CL"/>
              </w:rPr>
            </w:pPr>
          </w:p>
          <w:p w14:paraId="5D62B888" w14:textId="77777777" w:rsidR="003D1C2D" w:rsidRDefault="003D1C2D" w:rsidP="00822033">
            <w:pPr>
              <w:pStyle w:val="Textocomentario"/>
              <w:jc w:val="both"/>
              <w:rPr>
                <w:rFonts w:ascii="Arial" w:hAnsi="Arial" w:cs="Arial"/>
                <w:b/>
                <w:bCs/>
                <w:sz w:val="24"/>
                <w:szCs w:val="24"/>
                <w:lang w:val="es-CL"/>
              </w:rPr>
            </w:pPr>
          </w:p>
          <w:p w14:paraId="637B7014" w14:textId="77777777" w:rsidR="003D1C2D" w:rsidRDefault="003D1C2D" w:rsidP="00822033">
            <w:pPr>
              <w:pStyle w:val="Textocomentario"/>
              <w:jc w:val="both"/>
              <w:rPr>
                <w:rFonts w:ascii="Arial" w:hAnsi="Arial" w:cs="Arial"/>
                <w:b/>
                <w:bCs/>
                <w:sz w:val="24"/>
                <w:szCs w:val="24"/>
                <w:lang w:val="es-CL"/>
              </w:rPr>
            </w:pPr>
          </w:p>
          <w:p w14:paraId="1C638BC7" w14:textId="77777777" w:rsidR="003D1C2D" w:rsidRPr="00835A08" w:rsidRDefault="003D1C2D" w:rsidP="00822033">
            <w:pPr>
              <w:pStyle w:val="Textocomentario"/>
              <w:jc w:val="both"/>
              <w:rPr>
                <w:rFonts w:ascii="Arial" w:hAnsi="Arial" w:cs="Arial"/>
                <w:b/>
                <w:bCs/>
                <w:sz w:val="24"/>
                <w:szCs w:val="24"/>
                <w:lang w:val="es-CL"/>
              </w:rPr>
            </w:pPr>
          </w:p>
          <w:p w14:paraId="109BFC55" w14:textId="77777777" w:rsidR="00311635" w:rsidRPr="00822033" w:rsidRDefault="00311635" w:rsidP="00822033">
            <w:pPr>
              <w:pStyle w:val="Textocomentario"/>
              <w:jc w:val="both"/>
              <w:rPr>
                <w:rFonts w:ascii="Arial" w:hAnsi="Arial" w:cs="Arial"/>
                <w:sz w:val="24"/>
                <w:szCs w:val="24"/>
                <w:lang w:val="es-CL"/>
              </w:rPr>
            </w:pPr>
          </w:p>
          <w:p w14:paraId="4B2C07BE" w14:textId="45420A17" w:rsidR="00311635" w:rsidRDefault="00510B1A" w:rsidP="00822033">
            <w:pPr>
              <w:pStyle w:val="Textocomentario"/>
              <w:jc w:val="both"/>
              <w:rPr>
                <w:rFonts w:ascii="Arial" w:hAnsi="Arial" w:cs="Arial"/>
                <w:b/>
                <w:bCs/>
                <w:sz w:val="24"/>
                <w:szCs w:val="24"/>
                <w:lang w:val="es-CL"/>
              </w:rPr>
            </w:pPr>
            <w:r>
              <w:rPr>
                <w:rFonts w:ascii="Arial" w:hAnsi="Arial" w:cs="Arial"/>
                <w:b/>
                <w:bCs/>
                <w:sz w:val="24"/>
                <w:szCs w:val="24"/>
                <w:lang w:val="es-CL"/>
              </w:rPr>
              <w:t>(II)</w:t>
            </w:r>
            <w:r w:rsidR="00311635" w:rsidRPr="00D102C3">
              <w:rPr>
                <w:rFonts w:ascii="Arial" w:hAnsi="Arial" w:cs="Arial"/>
                <w:b/>
                <w:bCs/>
                <w:sz w:val="24"/>
                <w:szCs w:val="24"/>
                <w:lang w:val="es-CL"/>
              </w:rPr>
              <w:t xml:space="preserve">Cada tres años, se efectuará una licitación para asignar </w:t>
            </w:r>
            <w:r w:rsidR="00311635" w:rsidRPr="00E11608">
              <w:rPr>
                <w:rFonts w:ascii="Arial" w:hAnsi="Arial" w:cs="Arial"/>
                <w:b/>
                <w:bCs/>
                <w:strike/>
                <w:sz w:val="24"/>
                <w:szCs w:val="24"/>
                <w:lang w:val="es-CL"/>
              </w:rPr>
              <w:t>7/8 de</w:t>
            </w:r>
            <w:r w:rsidR="00311635" w:rsidRPr="00D102C3">
              <w:rPr>
                <w:rFonts w:ascii="Arial" w:hAnsi="Arial" w:cs="Arial"/>
                <w:b/>
                <w:bCs/>
                <w:sz w:val="24"/>
                <w:szCs w:val="24"/>
                <w:lang w:val="es-CL"/>
              </w:rPr>
              <w:t xml:space="preserve"> la cuota reservada a empresas de menor tamaño, de conformidad a la ley </w:t>
            </w:r>
            <w:proofErr w:type="spellStart"/>
            <w:r w:rsidR="00311635" w:rsidRPr="00D102C3">
              <w:rPr>
                <w:rFonts w:ascii="Arial" w:hAnsi="Arial" w:cs="Arial"/>
                <w:b/>
                <w:bCs/>
                <w:sz w:val="24"/>
                <w:szCs w:val="24"/>
                <w:lang w:val="es-CL"/>
              </w:rPr>
              <w:t>N°</w:t>
            </w:r>
            <w:proofErr w:type="spellEnd"/>
            <w:r w:rsidR="00311635" w:rsidRPr="00D102C3">
              <w:rPr>
                <w:rFonts w:ascii="Arial" w:hAnsi="Arial" w:cs="Arial"/>
                <w:b/>
                <w:bCs/>
                <w:sz w:val="24"/>
                <w:szCs w:val="24"/>
                <w:lang w:val="es-CL"/>
              </w:rPr>
              <w:t xml:space="preserve"> 20.416, y las reglas establecidas en un reglamento que deberá establecer cortes que permitan la participación de las plantas de proceso que califiquen. La cuota no licitada acrecerá a la cuota global de captura.</w:t>
            </w:r>
          </w:p>
          <w:p w14:paraId="49EB0B2E" w14:textId="77777777" w:rsidR="00C0180B" w:rsidRDefault="00C0180B" w:rsidP="00822033">
            <w:pPr>
              <w:pStyle w:val="Textocomentario"/>
              <w:jc w:val="both"/>
              <w:rPr>
                <w:rFonts w:ascii="Arial" w:hAnsi="Arial" w:cs="Arial"/>
                <w:b/>
                <w:bCs/>
                <w:sz w:val="24"/>
                <w:szCs w:val="24"/>
                <w:lang w:val="es-CL"/>
              </w:rPr>
            </w:pPr>
          </w:p>
          <w:p w14:paraId="24CAE04B" w14:textId="77777777" w:rsidR="00C0180B" w:rsidRDefault="00C0180B" w:rsidP="00822033">
            <w:pPr>
              <w:pStyle w:val="Textocomentario"/>
              <w:jc w:val="both"/>
              <w:rPr>
                <w:rFonts w:ascii="Arial" w:hAnsi="Arial" w:cs="Arial"/>
                <w:b/>
                <w:bCs/>
                <w:sz w:val="24"/>
                <w:szCs w:val="24"/>
                <w:lang w:val="es-CL"/>
              </w:rPr>
            </w:pPr>
          </w:p>
          <w:p w14:paraId="4ED37076" w14:textId="77777777" w:rsidR="00C0180B" w:rsidRDefault="00C0180B" w:rsidP="00822033">
            <w:pPr>
              <w:pStyle w:val="Textocomentario"/>
              <w:jc w:val="both"/>
              <w:rPr>
                <w:rFonts w:ascii="Arial" w:hAnsi="Arial" w:cs="Arial"/>
                <w:b/>
                <w:bCs/>
                <w:sz w:val="24"/>
                <w:szCs w:val="24"/>
                <w:lang w:val="es-CL"/>
              </w:rPr>
            </w:pPr>
          </w:p>
          <w:p w14:paraId="09B819B9" w14:textId="77777777" w:rsidR="00C0180B" w:rsidRDefault="00C0180B" w:rsidP="00822033">
            <w:pPr>
              <w:pStyle w:val="Textocomentario"/>
              <w:jc w:val="both"/>
              <w:rPr>
                <w:rFonts w:ascii="Arial" w:hAnsi="Arial" w:cs="Arial"/>
                <w:b/>
                <w:bCs/>
                <w:sz w:val="24"/>
                <w:szCs w:val="24"/>
                <w:lang w:val="es-CL"/>
              </w:rPr>
            </w:pPr>
          </w:p>
          <w:p w14:paraId="2EE14597" w14:textId="77777777" w:rsidR="00C0180B" w:rsidRDefault="00C0180B" w:rsidP="00822033">
            <w:pPr>
              <w:pStyle w:val="Textocomentario"/>
              <w:jc w:val="both"/>
              <w:rPr>
                <w:rFonts w:ascii="Arial" w:hAnsi="Arial" w:cs="Arial"/>
                <w:b/>
                <w:bCs/>
                <w:sz w:val="24"/>
                <w:szCs w:val="24"/>
                <w:lang w:val="es-CL"/>
              </w:rPr>
            </w:pPr>
          </w:p>
          <w:p w14:paraId="5062321A" w14:textId="77777777" w:rsidR="00C0180B" w:rsidRDefault="00C0180B" w:rsidP="00822033">
            <w:pPr>
              <w:pStyle w:val="Textocomentario"/>
              <w:jc w:val="both"/>
              <w:rPr>
                <w:rFonts w:ascii="Arial" w:hAnsi="Arial" w:cs="Arial"/>
                <w:b/>
                <w:bCs/>
                <w:sz w:val="24"/>
                <w:szCs w:val="24"/>
                <w:lang w:val="es-CL"/>
              </w:rPr>
            </w:pPr>
          </w:p>
          <w:p w14:paraId="557C3359" w14:textId="77777777" w:rsidR="00C0180B" w:rsidRDefault="00C0180B" w:rsidP="00822033">
            <w:pPr>
              <w:pStyle w:val="Textocomentario"/>
              <w:jc w:val="both"/>
              <w:rPr>
                <w:rFonts w:ascii="Arial" w:hAnsi="Arial" w:cs="Arial"/>
                <w:b/>
                <w:bCs/>
                <w:sz w:val="24"/>
                <w:szCs w:val="24"/>
                <w:lang w:val="es-CL"/>
              </w:rPr>
            </w:pPr>
          </w:p>
          <w:p w14:paraId="34605EF8" w14:textId="77777777" w:rsidR="00C0180B" w:rsidRDefault="00C0180B" w:rsidP="00822033">
            <w:pPr>
              <w:pStyle w:val="Textocomentario"/>
              <w:jc w:val="both"/>
              <w:rPr>
                <w:rFonts w:ascii="Arial" w:hAnsi="Arial" w:cs="Arial"/>
                <w:b/>
                <w:bCs/>
                <w:sz w:val="24"/>
                <w:szCs w:val="24"/>
                <w:lang w:val="es-CL"/>
              </w:rPr>
            </w:pPr>
          </w:p>
          <w:p w14:paraId="4B9EF861" w14:textId="77777777" w:rsidR="00C0180B" w:rsidRDefault="00C0180B" w:rsidP="00822033">
            <w:pPr>
              <w:pStyle w:val="Textocomentario"/>
              <w:jc w:val="both"/>
              <w:rPr>
                <w:rFonts w:ascii="Arial" w:hAnsi="Arial" w:cs="Arial"/>
                <w:b/>
                <w:bCs/>
                <w:sz w:val="24"/>
                <w:szCs w:val="24"/>
                <w:lang w:val="es-CL"/>
              </w:rPr>
            </w:pPr>
          </w:p>
          <w:p w14:paraId="4D07589F" w14:textId="77777777" w:rsidR="00C0180B" w:rsidRDefault="00C0180B" w:rsidP="00822033">
            <w:pPr>
              <w:pStyle w:val="Textocomentario"/>
              <w:jc w:val="both"/>
              <w:rPr>
                <w:rFonts w:ascii="Arial" w:hAnsi="Arial" w:cs="Arial"/>
                <w:b/>
                <w:bCs/>
                <w:sz w:val="24"/>
                <w:szCs w:val="24"/>
                <w:lang w:val="es-CL"/>
              </w:rPr>
            </w:pPr>
          </w:p>
          <w:p w14:paraId="79C980A1" w14:textId="77777777" w:rsidR="00C0180B" w:rsidRDefault="00C0180B" w:rsidP="00822033">
            <w:pPr>
              <w:pStyle w:val="Textocomentario"/>
              <w:jc w:val="both"/>
              <w:rPr>
                <w:rFonts w:ascii="Arial" w:hAnsi="Arial" w:cs="Arial"/>
                <w:b/>
                <w:bCs/>
                <w:sz w:val="24"/>
                <w:szCs w:val="24"/>
                <w:lang w:val="es-CL"/>
              </w:rPr>
            </w:pPr>
          </w:p>
          <w:p w14:paraId="5B870A27" w14:textId="77777777" w:rsidR="00C0180B" w:rsidRDefault="00C0180B" w:rsidP="00822033">
            <w:pPr>
              <w:pStyle w:val="Textocomentario"/>
              <w:jc w:val="both"/>
              <w:rPr>
                <w:rFonts w:ascii="Arial" w:hAnsi="Arial" w:cs="Arial"/>
                <w:b/>
                <w:bCs/>
                <w:sz w:val="24"/>
                <w:szCs w:val="24"/>
                <w:lang w:val="es-CL"/>
              </w:rPr>
            </w:pPr>
          </w:p>
          <w:p w14:paraId="3DE03490" w14:textId="77777777" w:rsidR="00C0180B" w:rsidRDefault="00C0180B" w:rsidP="00822033">
            <w:pPr>
              <w:pStyle w:val="Textocomentario"/>
              <w:jc w:val="both"/>
              <w:rPr>
                <w:rFonts w:ascii="Arial" w:hAnsi="Arial" w:cs="Arial"/>
                <w:b/>
                <w:bCs/>
                <w:sz w:val="24"/>
                <w:szCs w:val="24"/>
                <w:lang w:val="es-CL"/>
              </w:rPr>
            </w:pPr>
          </w:p>
          <w:p w14:paraId="776CF555" w14:textId="77777777" w:rsidR="00C0180B" w:rsidRDefault="00C0180B" w:rsidP="00822033">
            <w:pPr>
              <w:pStyle w:val="Textocomentario"/>
              <w:jc w:val="both"/>
              <w:rPr>
                <w:rFonts w:ascii="Arial" w:hAnsi="Arial" w:cs="Arial"/>
                <w:b/>
                <w:bCs/>
                <w:sz w:val="24"/>
                <w:szCs w:val="24"/>
                <w:lang w:val="es-CL"/>
              </w:rPr>
            </w:pPr>
          </w:p>
          <w:p w14:paraId="44CE29FF" w14:textId="77777777" w:rsidR="00C0180B" w:rsidRDefault="00C0180B" w:rsidP="00822033">
            <w:pPr>
              <w:pStyle w:val="Textocomentario"/>
              <w:jc w:val="both"/>
              <w:rPr>
                <w:rFonts w:ascii="Arial" w:hAnsi="Arial" w:cs="Arial"/>
                <w:b/>
                <w:bCs/>
                <w:sz w:val="24"/>
                <w:szCs w:val="24"/>
                <w:lang w:val="es-CL"/>
              </w:rPr>
            </w:pPr>
          </w:p>
          <w:p w14:paraId="60DECA1F" w14:textId="77777777" w:rsidR="00C0180B" w:rsidRDefault="00C0180B" w:rsidP="00822033">
            <w:pPr>
              <w:pStyle w:val="Textocomentario"/>
              <w:jc w:val="both"/>
              <w:rPr>
                <w:rFonts w:ascii="Arial" w:hAnsi="Arial" w:cs="Arial"/>
                <w:b/>
                <w:bCs/>
                <w:sz w:val="24"/>
                <w:szCs w:val="24"/>
                <w:lang w:val="es-CL"/>
              </w:rPr>
            </w:pPr>
          </w:p>
          <w:p w14:paraId="4C87AF42" w14:textId="77777777" w:rsidR="00C0180B" w:rsidRDefault="00C0180B" w:rsidP="00822033">
            <w:pPr>
              <w:pStyle w:val="Textocomentario"/>
              <w:jc w:val="both"/>
              <w:rPr>
                <w:rFonts w:ascii="Arial" w:hAnsi="Arial" w:cs="Arial"/>
                <w:b/>
                <w:bCs/>
                <w:sz w:val="24"/>
                <w:szCs w:val="24"/>
                <w:lang w:val="es-CL"/>
              </w:rPr>
            </w:pPr>
          </w:p>
          <w:p w14:paraId="36D40AA1" w14:textId="77777777" w:rsidR="00C0180B" w:rsidRDefault="00C0180B" w:rsidP="00822033">
            <w:pPr>
              <w:pStyle w:val="Textocomentario"/>
              <w:jc w:val="both"/>
              <w:rPr>
                <w:rFonts w:ascii="Arial" w:hAnsi="Arial" w:cs="Arial"/>
                <w:b/>
                <w:bCs/>
                <w:sz w:val="24"/>
                <w:szCs w:val="24"/>
                <w:lang w:val="es-CL"/>
              </w:rPr>
            </w:pPr>
          </w:p>
          <w:p w14:paraId="7E7D027C" w14:textId="77777777" w:rsidR="00C0180B" w:rsidRDefault="00C0180B" w:rsidP="00822033">
            <w:pPr>
              <w:pStyle w:val="Textocomentario"/>
              <w:jc w:val="both"/>
              <w:rPr>
                <w:rFonts w:ascii="Arial" w:hAnsi="Arial" w:cs="Arial"/>
                <w:b/>
                <w:bCs/>
                <w:sz w:val="24"/>
                <w:szCs w:val="24"/>
                <w:lang w:val="es-CL"/>
              </w:rPr>
            </w:pPr>
          </w:p>
          <w:p w14:paraId="3B1DC0BA" w14:textId="77777777" w:rsidR="00C0180B" w:rsidRDefault="00C0180B" w:rsidP="00822033">
            <w:pPr>
              <w:pStyle w:val="Textocomentario"/>
              <w:jc w:val="both"/>
              <w:rPr>
                <w:rFonts w:ascii="Arial" w:hAnsi="Arial" w:cs="Arial"/>
                <w:b/>
                <w:bCs/>
                <w:sz w:val="24"/>
                <w:szCs w:val="24"/>
                <w:lang w:val="es-CL"/>
              </w:rPr>
            </w:pPr>
          </w:p>
          <w:p w14:paraId="2AA316A9" w14:textId="77777777" w:rsidR="00704B38" w:rsidRDefault="00704B38" w:rsidP="00822033">
            <w:pPr>
              <w:pStyle w:val="Textocomentario"/>
              <w:jc w:val="both"/>
              <w:rPr>
                <w:rFonts w:ascii="Arial" w:hAnsi="Arial" w:cs="Arial"/>
                <w:b/>
                <w:bCs/>
                <w:sz w:val="24"/>
                <w:szCs w:val="24"/>
                <w:lang w:val="es-CL"/>
              </w:rPr>
            </w:pPr>
          </w:p>
          <w:p w14:paraId="285D3AE6" w14:textId="77777777" w:rsidR="00C0180B" w:rsidRPr="00D102C3" w:rsidRDefault="00C0180B" w:rsidP="00822033">
            <w:pPr>
              <w:pStyle w:val="Textocomentario"/>
              <w:jc w:val="both"/>
              <w:rPr>
                <w:rFonts w:ascii="Arial" w:hAnsi="Arial" w:cs="Arial"/>
                <w:b/>
                <w:bCs/>
                <w:sz w:val="24"/>
                <w:szCs w:val="24"/>
                <w:lang w:val="es-CL"/>
              </w:rPr>
            </w:pPr>
          </w:p>
          <w:p w14:paraId="7331ED12" w14:textId="77777777" w:rsidR="00311635" w:rsidRPr="00822033" w:rsidRDefault="00311635" w:rsidP="00822033">
            <w:pPr>
              <w:pStyle w:val="Textocomentario"/>
              <w:jc w:val="both"/>
              <w:rPr>
                <w:rFonts w:ascii="Arial" w:hAnsi="Arial" w:cs="Arial"/>
                <w:sz w:val="24"/>
                <w:szCs w:val="24"/>
                <w:lang w:val="es-CL"/>
              </w:rPr>
            </w:pPr>
          </w:p>
          <w:p w14:paraId="5D60BEB4" w14:textId="05CAE3D4" w:rsidR="00311635" w:rsidRPr="00822033" w:rsidRDefault="00510B1A" w:rsidP="00822033">
            <w:pPr>
              <w:pStyle w:val="Textocomentario"/>
              <w:jc w:val="both"/>
              <w:rPr>
                <w:rFonts w:ascii="Arial" w:hAnsi="Arial" w:cs="Arial"/>
                <w:sz w:val="24"/>
                <w:szCs w:val="24"/>
                <w:lang w:val="es-CL"/>
              </w:rPr>
            </w:pPr>
            <w:r>
              <w:rPr>
                <w:rFonts w:ascii="Arial" w:hAnsi="Arial" w:cs="Arial"/>
                <w:sz w:val="24"/>
                <w:szCs w:val="24"/>
                <w:lang w:val="es-CL"/>
              </w:rPr>
              <w:t>(III)</w:t>
            </w:r>
            <w:r w:rsidR="00311635" w:rsidRPr="00822033">
              <w:rPr>
                <w:rFonts w:ascii="Arial" w:hAnsi="Arial" w:cs="Arial"/>
                <w:sz w:val="24"/>
                <w:szCs w:val="24"/>
                <w:lang w:val="es-CL"/>
              </w:rPr>
              <w:t>Las plantas que participen en la licitación deberán acreditar que cuentan con las instalaciones y autorizaciones sanitarias que las habilitan para procesar recursos hidrobiológicos para consumo humano.</w:t>
            </w:r>
          </w:p>
          <w:p w14:paraId="4E3F8CEB" w14:textId="56992DE3" w:rsidR="00311635" w:rsidRPr="00822033" w:rsidRDefault="00311635" w:rsidP="00822033">
            <w:pPr>
              <w:pStyle w:val="Textocomentario"/>
              <w:jc w:val="both"/>
              <w:rPr>
                <w:rFonts w:ascii="Arial" w:hAnsi="Arial" w:cs="Arial"/>
                <w:sz w:val="24"/>
                <w:szCs w:val="24"/>
                <w:lang w:val="es-CL"/>
              </w:rPr>
            </w:pPr>
            <w:r w:rsidRPr="00822033">
              <w:rPr>
                <w:rFonts w:ascii="Arial" w:hAnsi="Arial" w:cs="Arial"/>
                <w:sz w:val="24"/>
                <w:szCs w:val="24"/>
                <w:lang w:val="es-CL"/>
              </w:rPr>
              <w:t xml:space="preserve"> </w:t>
            </w:r>
          </w:p>
          <w:p w14:paraId="770E04CF" w14:textId="53370CEE" w:rsidR="00311635" w:rsidRPr="00822033" w:rsidRDefault="00510B1A" w:rsidP="00822033">
            <w:pPr>
              <w:pStyle w:val="Textocomentario"/>
              <w:jc w:val="both"/>
              <w:rPr>
                <w:rFonts w:ascii="Arial" w:hAnsi="Arial" w:cs="Arial"/>
                <w:sz w:val="24"/>
                <w:szCs w:val="24"/>
                <w:lang w:val="es-CL"/>
              </w:rPr>
            </w:pPr>
            <w:r>
              <w:rPr>
                <w:rFonts w:ascii="Arial" w:hAnsi="Arial" w:cs="Arial"/>
                <w:sz w:val="24"/>
                <w:szCs w:val="24"/>
                <w:lang w:val="es-CL"/>
              </w:rPr>
              <w:t>(IV)</w:t>
            </w:r>
            <w:r w:rsidR="00311635" w:rsidRPr="00822033">
              <w:rPr>
                <w:rFonts w:ascii="Arial" w:hAnsi="Arial" w:cs="Arial"/>
                <w:sz w:val="24"/>
                <w:szCs w:val="24"/>
                <w:lang w:val="es-CL"/>
              </w:rPr>
              <w:t xml:space="preserve">Sin perjuicio de lo anterior, no podrán participar en la subasta de manera directa, o a través de otra persona jurídica, aquellos titulares de plantas de procesos que hayan sido sancionados por infringir lo dispuesto en este artículo dentro de los 5 años inmediatamente anteriores a la publicación de la </w:t>
            </w:r>
            <w:proofErr w:type="spellStart"/>
            <w:proofErr w:type="gramStart"/>
            <w:r w:rsidR="00311635" w:rsidRPr="00822033">
              <w:rPr>
                <w:rFonts w:ascii="Arial" w:hAnsi="Arial" w:cs="Arial"/>
                <w:sz w:val="24"/>
                <w:szCs w:val="24"/>
                <w:lang w:val="es-CL"/>
              </w:rPr>
              <w:t>subasta.Asimismo</w:t>
            </w:r>
            <w:proofErr w:type="spellEnd"/>
            <w:proofErr w:type="gramEnd"/>
            <w:r w:rsidR="00311635" w:rsidRPr="00822033">
              <w:rPr>
                <w:rFonts w:ascii="Arial" w:hAnsi="Arial" w:cs="Arial"/>
                <w:sz w:val="24"/>
                <w:szCs w:val="24"/>
                <w:lang w:val="es-CL"/>
              </w:rPr>
              <w:t>, esta restricción será aplicable a los socios integrantes en el caso en que el titular sancionado corresponda a una persona jurídica.</w:t>
            </w:r>
          </w:p>
          <w:p w14:paraId="6FDB798C" w14:textId="77777777" w:rsidR="00311635" w:rsidRPr="00822033" w:rsidRDefault="00311635" w:rsidP="00822033">
            <w:pPr>
              <w:pStyle w:val="Textocomentario"/>
              <w:jc w:val="both"/>
              <w:rPr>
                <w:rFonts w:ascii="Arial" w:hAnsi="Arial" w:cs="Arial"/>
                <w:sz w:val="24"/>
                <w:szCs w:val="24"/>
                <w:lang w:val="es-CL"/>
              </w:rPr>
            </w:pPr>
          </w:p>
          <w:p w14:paraId="51D2F5E8" w14:textId="2A2A5AB1" w:rsidR="00311635" w:rsidRPr="00822033" w:rsidRDefault="00510B1A" w:rsidP="00822033">
            <w:pPr>
              <w:pStyle w:val="Textocomentario"/>
              <w:jc w:val="both"/>
              <w:rPr>
                <w:rFonts w:ascii="Arial" w:hAnsi="Arial" w:cs="Arial"/>
                <w:sz w:val="24"/>
                <w:szCs w:val="24"/>
                <w:lang w:val="es-CL"/>
              </w:rPr>
            </w:pPr>
            <w:r>
              <w:rPr>
                <w:rFonts w:ascii="Arial" w:hAnsi="Arial" w:cs="Arial"/>
                <w:sz w:val="24"/>
                <w:szCs w:val="24"/>
                <w:lang w:val="es-CL"/>
              </w:rPr>
              <w:t>(</w:t>
            </w:r>
            <w:r w:rsidRPr="007104E4">
              <w:rPr>
                <w:rFonts w:ascii="Arial" w:hAnsi="Arial" w:cs="Arial"/>
                <w:b/>
                <w:bCs/>
                <w:sz w:val="24"/>
                <w:szCs w:val="24"/>
                <w:lang w:val="es-CL"/>
              </w:rPr>
              <w:t>V)</w:t>
            </w:r>
            <w:r w:rsidR="00311635" w:rsidRPr="007104E4">
              <w:rPr>
                <w:rFonts w:ascii="Arial" w:hAnsi="Arial" w:cs="Arial"/>
                <w:b/>
                <w:bCs/>
                <w:sz w:val="24"/>
                <w:szCs w:val="24"/>
                <w:lang w:val="es-CL"/>
              </w:rPr>
              <w:t>El adjudicatario de la licitación no podrá encargar a terceros el procesamiento de las capturas.</w:t>
            </w:r>
          </w:p>
          <w:p w14:paraId="25309D79" w14:textId="77777777" w:rsidR="00311635" w:rsidRDefault="00311635" w:rsidP="00822033">
            <w:pPr>
              <w:pStyle w:val="Textocomentario"/>
              <w:jc w:val="both"/>
              <w:rPr>
                <w:rFonts w:ascii="Arial" w:hAnsi="Arial" w:cs="Arial"/>
                <w:sz w:val="24"/>
                <w:szCs w:val="24"/>
                <w:lang w:val="es-CL"/>
              </w:rPr>
            </w:pPr>
          </w:p>
          <w:p w14:paraId="1D069198" w14:textId="77777777" w:rsidR="002E274A" w:rsidRDefault="002E274A" w:rsidP="00822033">
            <w:pPr>
              <w:pStyle w:val="Textocomentario"/>
              <w:jc w:val="both"/>
              <w:rPr>
                <w:rFonts w:ascii="Arial" w:hAnsi="Arial" w:cs="Arial"/>
                <w:sz w:val="24"/>
                <w:szCs w:val="24"/>
                <w:lang w:val="es-CL"/>
              </w:rPr>
            </w:pPr>
          </w:p>
          <w:p w14:paraId="0EFC7696" w14:textId="77777777" w:rsidR="002E274A" w:rsidRDefault="002E274A" w:rsidP="00822033">
            <w:pPr>
              <w:pStyle w:val="Textocomentario"/>
              <w:jc w:val="both"/>
              <w:rPr>
                <w:rFonts w:ascii="Arial" w:hAnsi="Arial" w:cs="Arial"/>
                <w:sz w:val="24"/>
                <w:szCs w:val="24"/>
                <w:lang w:val="es-CL"/>
              </w:rPr>
            </w:pPr>
          </w:p>
          <w:p w14:paraId="635C7F7A" w14:textId="77777777" w:rsidR="002E274A" w:rsidRDefault="002E274A" w:rsidP="00822033">
            <w:pPr>
              <w:pStyle w:val="Textocomentario"/>
              <w:jc w:val="both"/>
              <w:rPr>
                <w:rFonts w:ascii="Arial" w:hAnsi="Arial" w:cs="Arial"/>
                <w:sz w:val="24"/>
                <w:szCs w:val="24"/>
                <w:lang w:val="es-CL"/>
              </w:rPr>
            </w:pPr>
          </w:p>
          <w:p w14:paraId="24AB523B" w14:textId="77777777" w:rsidR="002E274A" w:rsidRDefault="002E274A" w:rsidP="00822033">
            <w:pPr>
              <w:pStyle w:val="Textocomentario"/>
              <w:jc w:val="both"/>
              <w:rPr>
                <w:rFonts w:ascii="Arial" w:hAnsi="Arial" w:cs="Arial"/>
                <w:sz w:val="24"/>
                <w:szCs w:val="24"/>
                <w:lang w:val="es-CL"/>
              </w:rPr>
            </w:pPr>
          </w:p>
          <w:p w14:paraId="332C88D3" w14:textId="77777777" w:rsidR="002E274A" w:rsidRDefault="002E274A" w:rsidP="00822033">
            <w:pPr>
              <w:pStyle w:val="Textocomentario"/>
              <w:jc w:val="both"/>
              <w:rPr>
                <w:rFonts w:ascii="Arial" w:hAnsi="Arial" w:cs="Arial"/>
                <w:sz w:val="24"/>
                <w:szCs w:val="24"/>
                <w:lang w:val="es-CL"/>
              </w:rPr>
            </w:pPr>
          </w:p>
          <w:p w14:paraId="174E57CA" w14:textId="77777777" w:rsidR="002E274A" w:rsidRDefault="002E274A" w:rsidP="00822033">
            <w:pPr>
              <w:pStyle w:val="Textocomentario"/>
              <w:jc w:val="both"/>
              <w:rPr>
                <w:rFonts w:ascii="Arial" w:hAnsi="Arial" w:cs="Arial"/>
                <w:sz w:val="24"/>
                <w:szCs w:val="24"/>
                <w:lang w:val="es-CL"/>
              </w:rPr>
            </w:pPr>
          </w:p>
          <w:p w14:paraId="5515FCC7" w14:textId="5838605E" w:rsidR="00311635" w:rsidRPr="004913A5" w:rsidRDefault="00510B1A" w:rsidP="00822033">
            <w:pPr>
              <w:pStyle w:val="Textocomentario"/>
              <w:jc w:val="both"/>
              <w:rPr>
                <w:rFonts w:ascii="Arial" w:hAnsi="Arial" w:cs="Arial"/>
                <w:sz w:val="24"/>
                <w:szCs w:val="24"/>
                <w:u w:val="single"/>
                <w:lang w:val="es-CL"/>
              </w:rPr>
            </w:pPr>
            <w:r w:rsidRPr="004913A5">
              <w:rPr>
                <w:rFonts w:ascii="Arial" w:hAnsi="Arial" w:cs="Arial"/>
                <w:b/>
                <w:bCs/>
                <w:sz w:val="24"/>
                <w:szCs w:val="24"/>
                <w:lang w:val="es-CL"/>
              </w:rPr>
              <w:lastRenderedPageBreak/>
              <w:t>(VI)</w:t>
            </w:r>
            <w:r w:rsidR="00311635" w:rsidRPr="004913A5">
              <w:rPr>
                <w:rFonts w:ascii="Arial" w:hAnsi="Arial" w:cs="Arial"/>
                <w:b/>
                <w:bCs/>
                <w:sz w:val="24"/>
                <w:szCs w:val="24"/>
                <w:lang w:val="es-CL"/>
              </w:rPr>
              <w:t xml:space="preserve">La cuota podrá ser extraída por armadores artesanales o industriales debidamente inscritos en el Registro Pesquero correspondiente, cuyas naves o embarcaciones deberán contar con la habilitación sanitaria necesaria para realizar pesca extractiva con destinación a consumo humano. La inscripción deberá corresponder a la misma pesquería objeto de la licitación </w:t>
            </w:r>
            <w:r w:rsidR="00311635" w:rsidRPr="004913A5">
              <w:rPr>
                <w:rFonts w:ascii="Arial" w:hAnsi="Arial" w:cs="Arial"/>
                <w:b/>
                <w:bCs/>
                <w:sz w:val="24"/>
                <w:szCs w:val="24"/>
                <w:u w:val="single"/>
                <w:lang w:val="es-CL"/>
              </w:rPr>
              <w:t>y sólo permitirá operar en el área autorizada a la respectiva embarcación</w:t>
            </w:r>
            <w:r w:rsidR="00311635" w:rsidRPr="004913A5">
              <w:rPr>
                <w:rFonts w:ascii="Arial" w:hAnsi="Arial" w:cs="Arial"/>
                <w:sz w:val="24"/>
                <w:szCs w:val="24"/>
                <w:u w:val="single"/>
                <w:lang w:val="es-CL"/>
              </w:rPr>
              <w:t>.</w:t>
            </w:r>
          </w:p>
          <w:p w14:paraId="478F459E" w14:textId="77777777" w:rsidR="00311635" w:rsidRDefault="00311635" w:rsidP="00822033">
            <w:pPr>
              <w:pStyle w:val="Textocomentario"/>
              <w:jc w:val="both"/>
              <w:rPr>
                <w:rFonts w:ascii="Arial" w:hAnsi="Arial" w:cs="Arial"/>
                <w:sz w:val="24"/>
                <w:szCs w:val="24"/>
                <w:lang w:val="es-CL"/>
              </w:rPr>
            </w:pPr>
          </w:p>
          <w:p w14:paraId="3B255AEA" w14:textId="77777777" w:rsidR="008D766A" w:rsidRDefault="008D766A" w:rsidP="00822033">
            <w:pPr>
              <w:pStyle w:val="Textocomentario"/>
              <w:jc w:val="both"/>
              <w:rPr>
                <w:rFonts w:ascii="Arial" w:hAnsi="Arial" w:cs="Arial"/>
                <w:sz w:val="24"/>
                <w:szCs w:val="24"/>
                <w:lang w:val="es-CL"/>
              </w:rPr>
            </w:pPr>
          </w:p>
          <w:p w14:paraId="40A9FE64" w14:textId="77777777" w:rsidR="008D766A" w:rsidRDefault="008D766A" w:rsidP="00822033">
            <w:pPr>
              <w:pStyle w:val="Textocomentario"/>
              <w:jc w:val="both"/>
              <w:rPr>
                <w:rFonts w:ascii="Arial" w:hAnsi="Arial" w:cs="Arial"/>
                <w:sz w:val="24"/>
                <w:szCs w:val="24"/>
                <w:lang w:val="es-CL"/>
              </w:rPr>
            </w:pPr>
          </w:p>
          <w:p w14:paraId="605F535B" w14:textId="77777777" w:rsidR="008D766A" w:rsidRDefault="008D766A" w:rsidP="00822033">
            <w:pPr>
              <w:pStyle w:val="Textocomentario"/>
              <w:jc w:val="both"/>
              <w:rPr>
                <w:rFonts w:ascii="Arial" w:hAnsi="Arial" w:cs="Arial"/>
                <w:sz w:val="24"/>
                <w:szCs w:val="24"/>
                <w:lang w:val="es-CL"/>
              </w:rPr>
            </w:pPr>
          </w:p>
          <w:p w14:paraId="5ED90C3C" w14:textId="77777777" w:rsidR="008D766A" w:rsidRDefault="008D766A" w:rsidP="00822033">
            <w:pPr>
              <w:pStyle w:val="Textocomentario"/>
              <w:jc w:val="both"/>
              <w:rPr>
                <w:rFonts w:ascii="Arial" w:hAnsi="Arial" w:cs="Arial"/>
                <w:sz w:val="24"/>
                <w:szCs w:val="24"/>
                <w:lang w:val="es-CL"/>
              </w:rPr>
            </w:pPr>
          </w:p>
          <w:p w14:paraId="5EE5109A" w14:textId="77777777" w:rsidR="008D766A" w:rsidRDefault="008D766A" w:rsidP="00822033">
            <w:pPr>
              <w:pStyle w:val="Textocomentario"/>
              <w:jc w:val="both"/>
              <w:rPr>
                <w:rFonts w:ascii="Arial" w:hAnsi="Arial" w:cs="Arial"/>
                <w:sz w:val="24"/>
                <w:szCs w:val="24"/>
                <w:lang w:val="es-CL"/>
              </w:rPr>
            </w:pPr>
          </w:p>
          <w:p w14:paraId="5F42A952" w14:textId="77777777" w:rsidR="008D766A" w:rsidRDefault="008D766A" w:rsidP="00822033">
            <w:pPr>
              <w:pStyle w:val="Textocomentario"/>
              <w:jc w:val="both"/>
              <w:rPr>
                <w:rFonts w:ascii="Arial" w:hAnsi="Arial" w:cs="Arial"/>
                <w:sz w:val="24"/>
                <w:szCs w:val="24"/>
                <w:lang w:val="es-CL"/>
              </w:rPr>
            </w:pPr>
          </w:p>
          <w:p w14:paraId="4C40245C" w14:textId="77777777" w:rsidR="008D766A" w:rsidRDefault="008D766A" w:rsidP="00822033">
            <w:pPr>
              <w:pStyle w:val="Textocomentario"/>
              <w:jc w:val="both"/>
              <w:rPr>
                <w:rFonts w:ascii="Arial" w:hAnsi="Arial" w:cs="Arial"/>
                <w:sz w:val="24"/>
                <w:szCs w:val="24"/>
                <w:lang w:val="es-CL"/>
              </w:rPr>
            </w:pPr>
          </w:p>
          <w:p w14:paraId="7EA10318" w14:textId="77777777" w:rsidR="008D766A" w:rsidRDefault="008D766A" w:rsidP="00822033">
            <w:pPr>
              <w:pStyle w:val="Textocomentario"/>
              <w:jc w:val="both"/>
              <w:rPr>
                <w:rFonts w:ascii="Arial" w:hAnsi="Arial" w:cs="Arial"/>
                <w:sz w:val="24"/>
                <w:szCs w:val="24"/>
                <w:lang w:val="es-CL"/>
              </w:rPr>
            </w:pPr>
          </w:p>
          <w:p w14:paraId="6C396735" w14:textId="77777777" w:rsidR="008D766A" w:rsidRDefault="008D766A" w:rsidP="00822033">
            <w:pPr>
              <w:pStyle w:val="Textocomentario"/>
              <w:jc w:val="both"/>
              <w:rPr>
                <w:rFonts w:ascii="Arial" w:hAnsi="Arial" w:cs="Arial"/>
                <w:sz w:val="24"/>
                <w:szCs w:val="24"/>
                <w:lang w:val="es-CL"/>
              </w:rPr>
            </w:pPr>
          </w:p>
          <w:p w14:paraId="3EC29298" w14:textId="77777777" w:rsidR="008D766A" w:rsidRDefault="008D766A" w:rsidP="00822033">
            <w:pPr>
              <w:pStyle w:val="Textocomentario"/>
              <w:jc w:val="both"/>
              <w:rPr>
                <w:rFonts w:ascii="Arial" w:hAnsi="Arial" w:cs="Arial"/>
                <w:sz w:val="24"/>
                <w:szCs w:val="24"/>
                <w:lang w:val="es-CL"/>
              </w:rPr>
            </w:pPr>
          </w:p>
          <w:p w14:paraId="198106A0" w14:textId="77777777" w:rsidR="008D766A" w:rsidRDefault="008D766A" w:rsidP="00822033">
            <w:pPr>
              <w:pStyle w:val="Textocomentario"/>
              <w:jc w:val="both"/>
              <w:rPr>
                <w:rFonts w:ascii="Arial" w:hAnsi="Arial" w:cs="Arial"/>
                <w:sz w:val="24"/>
                <w:szCs w:val="24"/>
                <w:lang w:val="es-CL"/>
              </w:rPr>
            </w:pPr>
          </w:p>
          <w:p w14:paraId="2EC8C79D" w14:textId="77777777" w:rsidR="008D766A" w:rsidRDefault="008D766A" w:rsidP="00822033">
            <w:pPr>
              <w:pStyle w:val="Textocomentario"/>
              <w:jc w:val="both"/>
              <w:rPr>
                <w:rFonts w:ascii="Arial" w:hAnsi="Arial" w:cs="Arial"/>
                <w:sz w:val="24"/>
                <w:szCs w:val="24"/>
                <w:lang w:val="es-CL"/>
              </w:rPr>
            </w:pPr>
          </w:p>
          <w:p w14:paraId="4AEFDC2C" w14:textId="77777777" w:rsidR="008D766A" w:rsidRDefault="008D766A" w:rsidP="00822033">
            <w:pPr>
              <w:pStyle w:val="Textocomentario"/>
              <w:jc w:val="both"/>
              <w:rPr>
                <w:rFonts w:ascii="Arial" w:hAnsi="Arial" w:cs="Arial"/>
                <w:sz w:val="24"/>
                <w:szCs w:val="24"/>
                <w:lang w:val="es-CL"/>
              </w:rPr>
            </w:pPr>
          </w:p>
          <w:p w14:paraId="61F64E04" w14:textId="77777777" w:rsidR="008D766A" w:rsidRDefault="008D766A" w:rsidP="00822033">
            <w:pPr>
              <w:pStyle w:val="Textocomentario"/>
              <w:jc w:val="both"/>
              <w:rPr>
                <w:rFonts w:ascii="Arial" w:hAnsi="Arial" w:cs="Arial"/>
                <w:sz w:val="24"/>
                <w:szCs w:val="24"/>
                <w:lang w:val="es-CL"/>
              </w:rPr>
            </w:pPr>
          </w:p>
          <w:p w14:paraId="630E8805" w14:textId="77777777" w:rsidR="008D766A" w:rsidRDefault="008D766A" w:rsidP="00822033">
            <w:pPr>
              <w:pStyle w:val="Textocomentario"/>
              <w:jc w:val="both"/>
              <w:rPr>
                <w:rFonts w:ascii="Arial" w:hAnsi="Arial" w:cs="Arial"/>
                <w:sz w:val="24"/>
                <w:szCs w:val="24"/>
                <w:lang w:val="es-CL"/>
              </w:rPr>
            </w:pPr>
          </w:p>
          <w:p w14:paraId="6D3894B8" w14:textId="77777777" w:rsidR="008D766A" w:rsidRDefault="008D766A" w:rsidP="00822033">
            <w:pPr>
              <w:pStyle w:val="Textocomentario"/>
              <w:jc w:val="both"/>
              <w:rPr>
                <w:rFonts w:ascii="Arial" w:hAnsi="Arial" w:cs="Arial"/>
                <w:sz w:val="24"/>
                <w:szCs w:val="24"/>
                <w:lang w:val="es-CL"/>
              </w:rPr>
            </w:pPr>
          </w:p>
          <w:p w14:paraId="6CA26EE7" w14:textId="77777777" w:rsidR="008D766A" w:rsidRDefault="008D766A" w:rsidP="00822033">
            <w:pPr>
              <w:pStyle w:val="Textocomentario"/>
              <w:jc w:val="both"/>
              <w:rPr>
                <w:rFonts w:ascii="Arial" w:hAnsi="Arial" w:cs="Arial"/>
                <w:sz w:val="24"/>
                <w:szCs w:val="24"/>
                <w:lang w:val="es-CL"/>
              </w:rPr>
            </w:pPr>
          </w:p>
          <w:p w14:paraId="54BE6486" w14:textId="77777777" w:rsidR="008D766A" w:rsidRDefault="008D766A" w:rsidP="00822033">
            <w:pPr>
              <w:pStyle w:val="Textocomentario"/>
              <w:jc w:val="both"/>
              <w:rPr>
                <w:rFonts w:ascii="Arial" w:hAnsi="Arial" w:cs="Arial"/>
                <w:sz w:val="24"/>
                <w:szCs w:val="24"/>
                <w:lang w:val="es-CL"/>
              </w:rPr>
            </w:pPr>
          </w:p>
          <w:p w14:paraId="0FD84D30" w14:textId="77777777" w:rsidR="008D766A" w:rsidRDefault="008D766A" w:rsidP="00822033">
            <w:pPr>
              <w:pStyle w:val="Textocomentario"/>
              <w:jc w:val="both"/>
              <w:rPr>
                <w:rFonts w:ascii="Arial" w:hAnsi="Arial" w:cs="Arial"/>
                <w:sz w:val="24"/>
                <w:szCs w:val="24"/>
                <w:lang w:val="es-CL"/>
              </w:rPr>
            </w:pPr>
          </w:p>
          <w:p w14:paraId="7BF77445" w14:textId="77777777" w:rsidR="008D766A" w:rsidRDefault="008D766A" w:rsidP="00822033">
            <w:pPr>
              <w:pStyle w:val="Textocomentario"/>
              <w:jc w:val="both"/>
              <w:rPr>
                <w:rFonts w:ascii="Arial" w:hAnsi="Arial" w:cs="Arial"/>
                <w:sz w:val="24"/>
                <w:szCs w:val="24"/>
                <w:lang w:val="es-CL"/>
              </w:rPr>
            </w:pPr>
          </w:p>
          <w:p w14:paraId="78CEF5D0" w14:textId="77777777" w:rsidR="008D766A" w:rsidRDefault="008D766A" w:rsidP="00822033">
            <w:pPr>
              <w:pStyle w:val="Textocomentario"/>
              <w:jc w:val="both"/>
              <w:rPr>
                <w:rFonts w:ascii="Arial" w:hAnsi="Arial" w:cs="Arial"/>
                <w:sz w:val="24"/>
                <w:szCs w:val="24"/>
                <w:lang w:val="es-CL"/>
              </w:rPr>
            </w:pPr>
          </w:p>
          <w:p w14:paraId="797E46F1" w14:textId="77777777" w:rsidR="008D766A" w:rsidRDefault="008D766A" w:rsidP="00822033">
            <w:pPr>
              <w:pStyle w:val="Textocomentario"/>
              <w:jc w:val="both"/>
              <w:rPr>
                <w:rFonts w:ascii="Arial" w:hAnsi="Arial" w:cs="Arial"/>
                <w:sz w:val="24"/>
                <w:szCs w:val="24"/>
                <w:lang w:val="es-CL"/>
              </w:rPr>
            </w:pPr>
          </w:p>
          <w:p w14:paraId="1FDFC8E4" w14:textId="77777777" w:rsidR="008D766A" w:rsidRPr="00822033" w:rsidRDefault="008D766A" w:rsidP="00822033">
            <w:pPr>
              <w:pStyle w:val="Textocomentario"/>
              <w:jc w:val="both"/>
              <w:rPr>
                <w:rFonts w:ascii="Arial" w:hAnsi="Arial" w:cs="Arial"/>
                <w:sz w:val="24"/>
                <w:szCs w:val="24"/>
                <w:lang w:val="es-CL"/>
              </w:rPr>
            </w:pPr>
          </w:p>
          <w:p w14:paraId="48491848" w14:textId="77777777" w:rsidR="00311635" w:rsidRDefault="00510B1A" w:rsidP="00822033">
            <w:pPr>
              <w:pStyle w:val="Textocomentario"/>
              <w:jc w:val="both"/>
              <w:rPr>
                <w:rFonts w:ascii="Arial" w:hAnsi="Arial" w:cs="Arial"/>
                <w:strike/>
                <w:sz w:val="24"/>
                <w:szCs w:val="24"/>
                <w:lang w:val="es-CL"/>
              </w:rPr>
            </w:pPr>
            <w:r>
              <w:rPr>
                <w:rFonts w:ascii="Arial" w:hAnsi="Arial" w:cs="Arial"/>
                <w:strike/>
                <w:sz w:val="24"/>
                <w:szCs w:val="24"/>
                <w:lang w:val="es-CL"/>
              </w:rPr>
              <w:t>(VII)</w:t>
            </w:r>
            <w:r w:rsidR="00311635" w:rsidRPr="00FB3B09">
              <w:rPr>
                <w:rFonts w:ascii="Arial" w:hAnsi="Arial" w:cs="Arial"/>
                <w:strike/>
                <w:sz w:val="24"/>
                <w:szCs w:val="24"/>
                <w:lang w:val="es-CL"/>
              </w:rPr>
              <w:t>El 1/8 de la cuota reservada para consumo humano se le entregará al Instituto de Desarrollo para la Pesca Artesanal y la Acuicultura de Pequeña Escala, para que éste pueda asignarla mediante un proyecto concursable a armadores artesanales que hayan realizado cambios tecnológicos que favorezcan la extracción destinada a consumo humano directo.</w:t>
            </w:r>
          </w:p>
          <w:p w14:paraId="16506937" w14:textId="77777777" w:rsidR="00B630D3" w:rsidRDefault="00B630D3" w:rsidP="00822033">
            <w:pPr>
              <w:pStyle w:val="Textocomentario"/>
              <w:jc w:val="both"/>
              <w:rPr>
                <w:rFonts w:ascii="Arial" w:hAnsi="Arial" w:cs="Arial"/>
                <w:strike/>
                <w:sz w:val="24"/>
                <w:szCs w:val="24"/>
                <w:lang w:val="es-CL"/>
              </w:rPr>
            </w:pPr>
          </w:p>
          <w:p w14:paraId="48C265AF" w14:textId="77777777" w:rsidR="00B630D3" w:rsidRDefault="00B630D3" w:rsidP="00822033">
            <w:pPr>
              <w:pStyle w:val="Textocomentario"/>
              <w:jc w:val="both"/>
              <w:rPr>
                <w:rFonts w:ascii="Arial" w:hAnsi="Arial" w:cs="Arial"/>
                <w:strike/>
                <w:sz w:val="24"/>
                <w:szCs w:val="24"/>
                <w:lang w:val="es-CL"/>
              </w:rPr>
            </w:pPr>
          </w:p>
          <w:p w14:paraId="432DE0E2" w14:textId="77777777" w:rsidR="00B630D3" w:rsidRDefault="00B630D3" w:rsidP="00822033">
            <w:pPr>
              <w:pStyle w:val="Textocomentario"/>
              <w:jc w:val="both"/>
              <w:rPr>
                <w:rFonts w:ascii="Arial" w:hAnsi="Arial" w:cs="Arial"/>
                <w:strike/>
                <w:sz w:val="24"/>
                <w:szCs w:val="24"/>
                <w:lang w:val="es-CL"/>
              </w:rPr>
            </w:pPr>
          </w:p>
          <w:p w14:paraId="411DF919" w14:textId="77777777" w:rsidR="00B630D3" w:rsidRPr="00B630D3" w:rsidRDefault="00B630D3" w:rsidP="00822033">
            <w:pPr>
              <w:pStyle w:val="Textocomentario"/>
              <w:jc w:val="both"/>
              <w:rPr>
                <w:rFonts w:ascii="Arial" w:hAnsi="Arial" w:cs="Arial"/>
                <w:b/>
                <w:bCs/>
                <w:sz w:val="24"/>
                <w:szCs w:val="24"/>
                <w:lang w:val="es-CL"/>
              </w:rPr>
            </w:pPr>
            <w:r w:rsidRPr="00B630D3">
              <w:rPr>
                <w:rFonts w:ascii="Arial" w:hAnsi="Arial" w:cs="Arial"/>
                <w:b/>
                <w:bCs/>
                <w:sz w:val="24"/>
                <w:szCs w:val="24"/>
                <w:lang w:val="es-CL"/>
              </w:rPr>
              <w:t>(*)</w:t>
            </w:r>
          </w:p>
          <w:p w14:paraId="6C6D47B3" w14:textId="77777777" w:rsidR="00B630D3" w:rsidRPr="00B630D3" w:rsidRDefault="00B630D3" w:rsidP="00822033">
            <w:pPr>
              <w:pStyle w:val="Textocomentario"/>
              <w:jc w:val="both"/>
              <w:rPr>
                <w:rFonts w:ascii="Arial" w:hAnsi="Arial" w:cs="Arial"/>
                <w:b/>
                <w:bCs/>
                <w:sz w:val="24"/>
                <w:szCs w:val="24"/>
                <w:lang w:val="es-CL"/>
              </w:rPr>
            </w:pPr>
          </w:p>
          <w:p w14:paraId="77B27F37" w14:textId="5F7AE8F1" w:rsidR="00B630D3" w:rsidRPr="00FB3B09" w:rsidRDefault="00B630D3" w:rsidP="00822033">
            <w:pPr>
              <w:pStyle w:val="Textocomentario"/>
              <w:jc w:val="both"/>
              <w:rPr>
                <w:rFonts w:ascii="Arial" w:hAnsi="Arial" w:cs="Arial"/>
                <w:strike/>
                <w:sz w:val="24"/>
                <w:szCs w:val="24"/>
                <w:lang w:val="es-CL"/>
              </w:rPr>
            </w:pPr>
            <w:r w:rsidRPr="00B630D3">
              <w:rPr>
                <w:rFonts w:ascii="Arial" w:hAnsi="Arial" w:cs="Arial"/>
                <w:b/>
                <w:bCs/>
                <w:sz w:val="24"/>
                <w:szCs w:val="24"/>
                <w:lang w:val="es-CL"/>
              </w:rPr>
              <w:t>(*)</w:t>
            </w:r>
          </w:p>
        </w:tc>
        <w:tc>
          <w:tcPr>
            <w:tcW w:w="5102" w:type="dxa"/>
          </w:tcPr>
          <w:p w14:paraId="15C74610" w14:textId="77777777" w:rsidR="00311635" w:rsidRDefault="00311635" w:rsidP="00327E4C">
            <w:pPr>
              <w:jc w:val="center"/>
              <w:rPr>
                <w:rFonts w:ascii="Calibri" w:hAnsi="Calibri" w:cs="Arial"/>
                <w:sz w:val="24"/>
                <w:szCs w:val="24"/>
              </w:rPr>
            </w:pPr>
          </w:p>
        </w:tc>
        <w:tc>
          <w:tcPr>
            <w:tcW w:w="4836" w:type="dxa"/>
          </w:tcPr>
          <w:p w14:paraId="76762A14" w14:textId="48690567" w:rsidR="00E11608" w:rsidRPr="00E11608" w:rsidRDefault="00F13EF6" w:rsidP="00E11608">
            <w:pPr>
              <w:pStyle w:val="Sinespaciado"/>
              <w:jc w:val="both"/>
              <w:rPr>
                <w:rFonts w:ascii="Arial" w:hAnsi="Arial" w:cs="Arial"/>
              </w:rPr>
            </w:pPr>
            <w:r>
              <w:rPr>
                <w:rFonts w:ascii="Arial" w:hAnsi="Arial" w:cs="Arial"/>
              </w:rPr>
              <w:t>14</w:t>
            </w:r>
            <w:r w:rsidR="000D0815">
              <w:rPr>
                <w:rFonts w:ascii="Arial" w:hAnsi="Arial" w:cs="Arial"/>
              </w:rPr>
              <w:t>4</w:t>
            </w:r>
            <w:r>
              <w:rPr>
                <w:rFonts w:ascii="Arial" w:hAnsi="Arial" w:cs="Arial"/>
              </w:rPr>
              <w:t xml:space="preserve">. </w:t>
            </w:r>
            <w:r w:rsidR="00E11608" w:rsidRPr="00E11608">
              <w:rPr>
                <w:rFonts w:ascii="Arial" w:hAnsi="Arial" w:cs="Arial"/>
              </w:rPr>
              <w:t>D</w:t>
            </w:r>
            <w:r>
              <w:rPr>
                <w:rFonts w:ascii="Arial" w:hAnsi="Arial" w:cs="Arial"/>
              </w:rPr>
              <w:t>IPUTADO</w:t>
            </w:r>
            <w:r w:rsidR="00E11608" w:rsidRPr="00E11608">
              <w:rPr>
                <w:rFonts w:ascii="Arial" w:hAnsi="Arial" w:cs="Arial"/>
              </w:rPr>
              <w:t xml:space="preserve"> ROMERO</w:t>
            </w:r>
          </w:p>
          <w:p w14:paraId="0C946DC4" w14:textId="025B5468" w:rsidR="002267BE" w:rsidRDefault="00E11608" w:rsidP="00433B4C">
            <w:pPr>
              <w:pStyle w:val="Sinespaciado"/>
              <w:jc w:val="both"/>
              <w:rPr>
                <w:rFonts w:ascii="Arial" w:hAnsi="Arial" w:cs="Arial"/>
              </w:rPr>
            </w:pPr>
            <w:r w:rsidRPr="00E11608">
              <w:rPr>
                <w:rFonts w:ascii="Arial" w:hAnsi="Arial" w:cs="Arial"/>
              </w:rPr>
              <w:t>Modifíquese el guarismo establecido en la letra a) Cuota para investigación, del 2% indicado, al 1%.</w:t>
            </w:r>
          </w:p>
          <w:p w14:paraId="1856E0E3" w14:textId="77777777" w:rsidR="00433B4C" w:rsidRPr="00433B4C" w:rsidRDefault="00433B4C" w:rsidP="00433B4C">
            <w:pPr>
              <w:pStyle w:val="Sinespaciado"/>
              <w:jc w:val="both"/>
              <w:rPr>
                <w:rFonts w:ascii="Arial" w:hAnsi="Arial" w:cs="Arial"/>
              </w:rPr>
            </w:pPr>
          </w:p>
          <w:p w14:paraId="4542C5B2" w14:textId="4786CE8F" w:rsidR="00433B4C" w:rsidRPr="00433B4C" w:rsidRDefault="002C6D94" w:rsidP="002267BE">
            <w:pPr>
              <w:jc w:val="both"/>
              <w:rPr>
                <w:rFonts w:ascii="Arial" w:hAnsi="Arial" w:cs="Arial"/>
              </w:rPr>
            </w:pPr>
            <w:r>
              <w:rPr>
                <w:rFonts w:ascii="Arial" w:hAnsi="Arial" w:cs="Arial"/>
              </w:rPr>
              <w:t>1</w:t>
            </w:r>
            <w:r w:rsidR="002A73D1">
              <w:rPr>
                <w:rFonts w:ascii="Arial" w:hAnsi="Arial" w:cs="Arial"/>
              </w:rPr>
              <w:t>4</w:t>
            </w:r>
            <w:r w:rsidR="000D0815">
              <w:rPr>
                <w:rFonts w:ascii="Arial" w:hAnsi="Arial" w:cs="Arial"/>
              </w:rPr>
              <w:t>5</w:t>
            </w:r>
            <w:r>
              <w:rPr>
                <w:rFonts w:ascii="Arial" w:hAnsi="Arial" w:cs="Arial"/>
              </w:rPr>
              <w:t xml:space="preserve">. </w:t>
            </w:r>
            <w:r w:rsidR="00433B4C" w:rsidRPr="00433B4C">
              <w:rPr>
                <w:rFonts w:ascii="Arial" w:hAnsi="Arial" w:cs="Arial"/>
              </w:rPr>
              <w:t>DIPUTADO</w:t>
            </w:r>
            <w:r w:rsidR="00B72B3B">
              <w:rPr>
                <w:rFonts w:ascii="Arial" w:hAnsi="Arial" w:cs="Arial"/>
              </w:rPr>
              <w:t xml:space="preserve"> </w:t>
            </w:r>
            <w:r w:rsidR="00433B4C" w:rsidRPr="00433B4C">
              <w:rPr>
                <w:rFonts w:ascii="Arial" w:hAnsi="Arial" w:cs="Arial"/>
              </w:rPr>
              <w:t>BOBADILLA</w:t>
            </w:r>
          </w:p>
          <w:p w14:paraId="3167623C" w14:textId="77777777" w:rsidR="00433B4C" w:rsidRDefault="00433B4C" w:rsidP="002267BE">
            <w:pPr>
              <w:jc w:val="both"/>
              <w:rPr>
                <w:rFonts w:ascii="Arial" w:hAnsi="Arial" w:cs="Arial"/>
                <w:sz w:val="22"/>
                <w:szCs w:val="22"/>
              </w:rPr>
            </w:pPr>
            <w:proofErr w:type="spellStart"/>
            <w:r w:rsidRPr="00433B4C">
              <w:rPr>
                <w:rFonts w:ascii="Arial" w:hAnsi="Arial" w:cs="Arial"/>
                <w:sz w:val="22"/>
                <w:szCs w:val="22"/>
              </w:rPr>
              <w:t>Remplázase</w:t>
            </w:r>
            <w:proofErr w:type="spellEnd"/>
            <w:r w:rsidRPr="00433B4C">
              <w:rPr>
                <w:rFonts w:ascii="Arial" w:hAnsi="Arial" w:cs="Arial"/>
                <w:sz w:val="22"/>
                <w:szCs w:val="22"/>
              </w:rPr>
              <w:t xml:space="preserve"> la letra a) del artículo 15 del proyecto propuesto, por la siguiente: </w:t>
            </w:r>
          </w:p>
          <w:p w14:paraId="53EFD863" w14:textId="334D23E9" w:rsidR="00433B4C" w:rsidRDefault="00433B4C" w:rsidP="002267BE">
            <w:pPr>
              <w:jc w:val="both"/>
              <w:rPr>
                <w:rFonts w:ascii="Arial" w:hAnsi="Arial" w:cs="Arial"/>
                <w:sz w:val="22"/>
                <w:szCs w:val="22"/>
              </w:rPr>
            </w:pPr>
            <w:r w:rsidRPr="00433B4C">
              <w:rPr>
                <w:rFonts w:ascii="Arial" w:hAnsi="Arial" w:cs="Arial"/>
                <w:sz w:val="22"/>
                <w:szCs w:val="22"/>
              </w:rPr>
              <w:t xml:space="preserve">“a) Se podrá deducir para fines de investigación hasta un 2% de la cuota global de captura para cubrir necesidades de investigación. </w:t>
            </w:r>
          </w:p>
          <w:p w14:paraId="0070E831" w14:textId="585F1D31" w:rsidR="00433B4C" w:rsidRPr="00433B4C" w:rsidRDefault="00433B4C" w:rsidP="002267BE">
            <w:pPr>
              <w:jc w:val="both"/>
              <w:rPr>
                <w:rFonts w:ascii="Arial" w:hAnsi="Arial" w:cs="Arial"/>
                <w:sz w:val="22"/>
                <w:szCs w:val="22"/>
              </w:rPr>
            </w:pPr>
            <w:r w:rsidRPr="00433B4C">
              <w:rPr>
                <w:rFonts w:ascii="Arial" w:hAnsi="Arial" w:cs="Arial"/>
                <w:sz w:val="22"/>
                <w:szCs w:val="22"/>
              </w:rPr>
              <w:t>Para efectos de la determinación de la cuota en específico, el Ministerio deberá, solicitar al Instituto de Fomento Pesquero información sobre los recursos destinados y presupuestados a investigación para el siguiente año y con dicha información, consultar al Comité de Manejo respectivo. La determinación de la cuota no podrá ser inconsistente con los recursos destinados y presupuestados a investigación”</w:t>
            </w:r>
          </w:p>
          <w:p w14:paraId="0F330A1B" w14:textId="77777777" w:rsidR="00D102C3" w:rsidRDefault="00D102C3" w:rsidP="002267BE">
            <w:pPr>
              <w:jc w:val="both"/>
              <w:rPr>
                <w:rFonts w:ascii="Arial" w:hAnsi="Arial" w:cs="Arial"/>
                <w:sz w:val="24"/>
                <w:szCs w:val="24"/>
              </w:rPr>
            </w:pPr>
          </w:p>
          <w:p w14:paraId="23FCC852" w14:textId="6EF12416" w:rsidR="00433B4C" w:rsidRPr="00F80F5D" w:rsidRDefault="002C6D94" w:rsidP="002267BE">
            <w:pPr>
              <w:jc w:val="both"/>
              <w:rPr>
                <w:rFonts w:ascii="Arial" w:hAnsi="Arial" w:cs="Arial"/>
                <w:sz w:val="22"/>
                <w:szCs w:val="22"/>
              </w:rPr>
            </w:pPr>
            <w:r w:rsidRPr="00F80F5D">
              <w:rPr>
                <w:rFonts w:ascii="Arial" w:hAnsi="Arial" w:cs="Arial"/>
                <w:sz w:val="22"/>
                <w:szCs w:val="22"/>
              </w:rPr>
              <w:t>1</w:t>
            </w:r>
            <w:r w:rsidR="002A73D1">
              <w:rPr>
                <w:rFonts w:ascii="Arial" w:hAnsi="Arial" w:cs="Arial"/>
                <w:sz w:val="22"/>
                <w:szCs w:val="22"/>
              </w:rPr>
              <w:t>4</w:t>
            </w:r>
            <w:r w:rsidR="000D0815">
              <w:rPr>
                <w:rFonts w:ascii="Arial" w:hAnsi="Arial" w:cs="Arial"/>
                <w:sz w:val="22"/>
                <w:szCs w:val="22"/>
              </w:rPr>
              <w:t>6</w:t>
            </w:r>
            <w:r w:rsidRPr="00F80F5D">
              <w:rPr>
                <w:rFonts w:ascii="Arial" w:hAnsi="Arial" w:cs="Arial"/>
                <w:sz w:val="22"/>
                <w:szCs w:val="22"/>
              </w:rPr>
              <w:t xml:space="preserve">. DIPUTADO </w:t>
            </w:r>
            <w:r w:rsidR="00433B4C" w:rsidRPr="00F80F5D">
              <w:rPr>
                <w:rFonts w:ascii="Arial" w:hAnsi="Arial" w:cs="Arial"/>
                <w:sz w:val="22"/>
                <w:szCs w:val="22"/>
              </w:rPr>
              <w:t>ROMERO</w:t>
            </w:r>
          </w:p>
          <w:p w14:paraId="7F745BC4" w14:textId="77777777" w:rsidR="00433B4C" w:rsidRPr="00E11608" w:rsidRDefault="00433B4C" w:rsidP="00433B4C">
            <w:pPr>
              <w:pStyle w:val="Sinespaciado"/>
              <w:jc w:val="both"/>
              <w:rPr>
                <w:rFonts w:ascii="Arial" w:hAnsi="Arial" w:cs="Arial"/>
              </w:rPr>
            </w:pPr>
            <w:r w:rsidRPr="00E11608">
              <w:rPr>
                <w:rFonts w:ascii="Arial" w:hAnsi="Arial" w:cs="Arial"/>
              </w:rPr>
              <w:lastRenderedPageBreak/>
              <w:t>Modifíquese el guarismo establecido en la letra b) Cuota para imprevistos, del 2% indicado, al 1%.</w:t>
            </w:r>
          </w:p>
          <w:p w14:paraId="443B4DB3" w14:textId="77777777" w:rsidR="00433B4C" w:rsidRDefault="00433B4C" w:rsidP="002267BE">
            <w:pPr>
              <w:jc w:val="both"/>
              <w:rPr>
                <w:rFonts w:ascii="Arial" w:hAnsi="Arial" w:cs="Arial"/>
                <w:sz w:val="24"/>
                <w:szCs w:val="24"/>
              </w:rPr>
            </w:pPr>
          </w:p>
          <w:p w14:paraId="2B4E32E3" w14:textId="56E6F5E1" w:rsidR="00433B4C" w:rsidRPr="00433B4C" w:rsidRDefault="00F80F5D" w:rsidP="002267BE">
            <w:pPr>
              <w:jc w:val="both"/>
              <w:rPr>
                <w:rFonts w:ascii="Arial" w:hAnsi="Arial" w:cs="Arial"/>
              </w:rPr>
            </w:pPr>
            <w:r>
              <w:rPr>
                <w:rFonts w:ascii="Arial" w:hAnsi="Arial" w:cs="Arial"/>
              </w:rPr>
              <w:t>1</w:t>
            </w:r>
            <w:r w:rsidR="002A73D1">
              <w:rPr>
                <w:rFonts w:ascii="Arial" w:hAnsi="Arial" w:cs="Arial"/>
              </w:rPr>
              <w:t>4</w:t>
            </w:r>
            <w:r w:rsidR="000D0815">
              <w:rPr>
                <w:rFonts w:ascii="Arial" w:hAnsi="Arial" w:cs="Arial"/>
              </w:rPr>
              <w:t>7</w:t>
            </w:r>
            <w:r>
              <w:rPr>
                <w:rFonts w:ascii="Arial" w:hAnsi="Arial" w:cs="Arial"/>
              </w:rPr>
              <w:t xml:space="preserve">. </w:t>
            </w:r>
            <w:r w:rsidR="00433B4C" w:rsidRPr="00433B4C">
              <w:rPr>
                <w:rFonts w:ascii="Arial" w:hAnsi="Arial" w:cs="Arial"/>
              </w:rPr>
              <w:t>DIPUTADO BOBADILLA</w:t>
            </w:r>
            <w:r>
              <w:rPr>
                <w:rFonts w:ascii="Arial" w:hAnsi="Arial" w:cs="Arial"/>
              </w:rPr>
              <w:t>,</w:t>
            </w:r>
          </w:p>
          <w:p w14:paraId="797968F8" w14:textId="6D18D4EA" w:rsidR="00433B4C" w:rsidRPr="00433B4C" w:rsidRDefault="00433B4C" w:rsidP="002267BE">
            <w:pPr>
              <w:jc w:val="both"/>
              <w:rPr>
                <w:rFonts w:ascii="Arial" w:hAnsi="Arial" w:cs="Arial"/>
                <w:sz w:val="22"/>
                <w:szCs w:val="22"/>
              </w:rPr>
            </w:pPr>
            <w:proofErr w:type="spellStart"/>
            <w:r w:rsidRPr="00433B4C">
              <w:rPr>
                <w:rFonts w:ascii="Arial" w:hAnsi="Arial" w:cs="Arial"/>
                <w:sz w:val="22"/>
                <w:szCs w:val="22"/>
              </w:rPr>
              <w:t>Remplázase</w:t>
            </w:r>
            <w:proofErr w:type="spellEnd"/>
            <w:r w:rsidRPr="00433B4C">
              <w:rPr>
                <w:rFonts w:ascii="Arial" w:hAnsi="Arial" w:cs="Arial"/>
                <w:sz w:val="22"/>
                <w:szCs w:val="22"/>
              </w:rPr>
              <w:t xml:space="preserve"> el guarismo contenido en la letra b) del artículo 15 del proyecto propuesto, por el siguiente: “1%”.</w:t>
            </w:r>
          </w:p>
          <w:p w14:paraId="096B9691" w14:textId="77777777" w:rsidR="00433B4C" w:rsidRDefault="00433B4C" w:rsidP="002267BE">
            <w:pPr>
              <w:jc w:val="both"/>
              <w:rPr>
                <w:rFonts w:ascii="Arial" w:hAnsi="Arial" w:cs="Arial"/>
                <w:sz w:val="24"/>
                <w:szCs w:val="24"/>
              </w:rPr>
            </w:pPr>
          </w:p>
          <w:p w14:paraId="078EB084" w14:textId="6CCB34F2" w:rsidR="00EA2FFF" w:rsidRPr="00F80F5D" w:rsidRDefault="00B03F83" w:rsidP="002267BE">
            <w:pPr>
              <w:jc w:val="both"/>
              <w:rPr>
                <w:rFonts w:ascii="Arial" w:hAnsi="Arial" w:cs="Arial"/>
                <w:sz w:val="22"/>
                <w:szCs w:val="22"/>
              </w:rPr>
            </w:pPr>
            <w:r>
              <w:rPr>
                <w:rFonts w:ascii="Arial" w:hAnsi="Arial" w:cs="Arial"/>
                <w:sz w:val="22"/>
                <w:szCs w:val="22"/>
              </w:rPr>
              <w:t>1</w:t>
            </w:r>
            <w:r w:rsidR="002A73D1">
              <w:rPr>
                <w:rFonts w:ascii="Arial" w:hAnsi="Arial" w:cs="Arial"/>
                <w:sz w:val="22"/>
                <w:szCs w:val="22"/>
              </w:rPr>
              <w:t>4</w:t>
            </w:r>
            <w:r w:rsidR="000D0815">
              <w:rPr>
                <w:rFonts w:ascii="Arial" w:hAnsi="Arial" w:cs="Arial"/>
                <w:sz w:val="22"/>
                <w:szCs w:val="22"/>
              </w:rPr>
              <w:t>8</w:t>
            </w:r>
            <w:r>
              <w:rPr>
                <w:rFonts w:ascii="Arial" w:hAnsi="Arial" w:cs="Arial"/>
                <w:sz w:val="22"/>
                <w:szCs w:val="22"/>
              </w:rPr>
              <w:t xml:space="preserve">. </w:t>
            </w:r>
            <w:r w:rsidR="00EA2FFF" w:rsidRPr="00F80F5D">
              <w:rPr>
                <w:rFonts w:ascii="Arial" w:hAnsi="Arial" w:cs="Arial"/>
                <w:sz w:val="22"/>
                <w:szCs w:val="22"/>
              </w:rPr>
              <w:t>DIPUTADA CICARDINI Y DIPUTADO MANOUCHE</w:t>
            </w:r>
            <w:r w:rsidR="00AD1B76" w:rsidRPr="00F80F5D">
              <w:rPr>
                <w:rFonts w:ascii="Arial" w:hAnsi="Arial" w:cs="Arial"/>
                <w:sz w:val="22"/>
                <w:szCs w:val="22"/>
              </w:rPr>
              <w:t>HRI</w:t>
            </w:r>
          </w:p>
          <w:p w14:paraId="1C6DCEB2" w14:textId="592EE8FD" w:rsidR="001406AB" w:rsidRPr="00433B4C" w:rsidRDefault="009C3700" w:rsidP="002267BE">
            <w:pPr>
              <w:jc w:val="both"/>
              <w:rPr>
                <w:rFonts w:ascii="Arial" w:hAnsi="Arial" w:cs="Arial"/>
                <w:sz w:val="22"/>
                <w:szCs w:val="22"/>
              </w:rPr>
            </w:pPr>
            <w:proofErr w:type="spellStart"/>
            <w:proofErr w:type="gramStart"/>
            <w:r w:rsidRPr="00433B4C">
              <w:rPr>
                <w:rFonts w:ascii="Arial" w:hAnsi="Arial" w:cs="Arial"/>
                <w:sz w:val="22"/>
                <w:szCs w:val="22"/>
              </w:rPr>
              <w:t>a.</w:t>
            </w:r>
            <w:r w:rsidR="00EA2FFF" w:rsidRPr="00433B4C">
              <w:rPr>
                <w:rFonts w:ascii="Arial" w:hAnsi="Arial" w:cs="Arial"/>
                <w:sz w:val="22"/>
                <w:szCs w:val="22"/>
              </w:rPr>
              <w:t>En</w:t>
            </w:r>
            <w:proofErr w:type="spellEnd"/>
            <w:proofErr w:type="gramEnd"/>
            <w:r w:rsidR="00EA2FFF" w:rsidRPr="00433B4C">
              <w:rPr>
                <w:rFonts w:ascii="Arial" w:hAnsi="Arial" w:cs="Arial"/>
                <w:sz w:val="22"/>
                <w:szCs w:val="22"/>
              </w:rPr>
              <w:t xml:space="preserve"> el literal b) del artículo 15, incorporar antes del punto a parte, la siguiente </w:t>
            </w:r>
            <w:proofErr w:type="spellStart"/>
            <w:r w:rsidR="00EA2FFF" w:rsidRPr="00433B4C">
              <w:rPr>
                <w:rFonts w:ascii="Arial" w:hAnsi="Arial" w:cs="Arial"/>
                <w:sz w:val="22"/>
                <w:szCs w:val="22"/>
              </w:rPr>
              <w:t>oración:“,debiendo</w:t>
            </w:r>
            <w:proofErr w:type="spellEnd"/>
            <w:r w:rsidR="00EA2FFF" w:rsidRPr="00433B4C">
              <w:rPr>
                <w:rFonts w:ascii="Arial" w:hAnsi="Arial" w:cs="Arial"/>
                <w:sz w:val="22"/>
                <w:szCs w:val="22"/>
              </w:rPr>
              <w:t xml:space="preserve"> garantizar la equidad territorial para las regiones afectadas y respetar sus historias de capturas”.</w:t>
            </w:r>
          </w:p>
          <w:p w14:paraId="67B30050" w14:textId="70F7FBBD" w:rsidR="001406AB" w:rsidRPr="00433B4C" w:rsidRDefault="009C3700" w:rsidP="002267BE">
            <w:pPr>
              <w:jc w:val="both"/>
              <w:rPr>
                <w:rFonts w:ascii="Arial" w:hAnsi="Arial" w:cs="Arial"/>
                <w:sz w:val="22"/>
                <w:szCs w:val="22"/>
              </w:rPr>
            </w:pPr>
            <w:proofErr w:type="spellStart"/>
            <w:proofErr w:type="gramStart"/>
            <w:r w:rsidRPr="00433B4C">
              <w:rPr>
                <w:rFonts w:ascii="Arial" w:hAnsi="Arial" w:cs="Arial"/>
                <w:sz w:val="22"/>
                <w:szCs w:val="22"/>
              </w:rPr>
              <w:t>b.</w:t>
            </w:r>
            <w:r w:rsidR="001406AB" w:rsidRPr="00433B4C">
              <w:rPr>
                <w:rFonts w:ascii="Arial" w:hAnsi="Arial" w:cs="Arial"/>
                <w:sz w:val="22"/>
                <w:szCs w:val="22"/>
              </w:rPr>
              <w:t>En</w:t>
            </w:r>
            <w:proofErr w:type="spellEnd"/>
            <w:proofErr w:type="gramEnd"/>
            <w:r w:rsidR="001406AB" w:rsidRPr="00433B4C">
              <w:rPr>
                <w:rFonts w:ascii="Arial" w:hAnsi="Arial" w:cs="Arial"/>
                <w:sz w:val="22"/>
                <w:szCs w:val="22"/>
              </w:rPr>
              <w:t xml:space="preserve"> el Artículo 15 del proyecto, elimínese en la letra b) la palabra “industrial”.</w:t>
            </w:r>
          </w:p>
          <w:p w14:paraId="2FEBE596" w14:textId="77777777" w:rsidR="00AD1B76" w:rsidRDefault="00AD1B76" w:rsidP="002267BE">
            <w:pPr>
              <w:jc w:val="both"/>
              <w:rPr>
                <w:rFonts w:ascii="Arial" w:hAnsi="Arial" w:cs="Arial"/>
                <w:sz w:val="24"/>
                <w:szCs w:val="24"/>
              </w:rPr>
            </w:pPr>
          </w:p>
          <w:p w14:paraId="04081C01" w14:textId="0669B665" w:rsidR="005D0F1E" w:rsidRPr="00B03F83" w:rsidRDefault="00B03F83" w:rsidP="002267BE">
            <w:pPr>
              <w:jc w:val="both"/>
              <w:rPr>
                <w:rFonts w:ascii="Arial" w:hAnsi="Arial" w:cs="Arial"/>
                <w:sz w:val="22"/>
                <w:szCs w:val="22"/>
                <w:u w:val="single"/>
              </w:rPr>
            </w:pPr>
            <w:r w:rsidRPr="00B03F83">
              <w:rPr>
                <w:rFonts w:ascii="Arial" w:hAnsi="Arial" w:cs="Arial"/>
                <w:sz w:val="22"/>
                <w:szCs w:val="22"/>
                <w:u w:val="single"/>
              </w:rPr>
              <w:t>1</w:t>
            </w:r>
            <w:r w:rsidR="002A73D1">
              <w:rPr>
                <w:rFonts w:ascii="Arial" w:hAnsi="Arial" w:cs="Arial"/>
                <w:sz w:val="22"/>
                <w:szCs w:val="22"/>
                <w:u w:val="single"/>
              </w:rPr>
              <w:t>4</w:t>
            </w:r>
            <w:r w:rsidR="000D0815">
              <w:rPr>
                <w:rFonts w:ascii="Arial" w:hAnsi="Arial" w:cs="Arial"/>
                <w:sz w:val="22"/>
                <w:szCs w:val="22"/>
                <w:u w:val="single"/>
              </w:rPr>
              <w:t>9</w:t>
            </w:r>
            <w:r w:rsidRPr="00B03F83">
              <w:rPr>
                <w:rFonts w:ascii="Arial" w:hAnsi="Arial" w:cs="Arial"/>
                <w:sz w:val="22"/>
                <w:szCs w:val="22"/>
                <w:u w:val="single"/>
              </w:rPr>
              <w:t xml:space="preserve">. </w:t>
            </w:r>
            <w:r w:rsidR="005D0F1E" w:rsidRPr="00B03F83">
              <w:rPr>
                <w:rFonts w:ascii="Arial" w:hAnsi="Arial" w:cs="Arial"/>
                <w:sz w:val="22"/>
                <w:szCs w:val="22"/>
                <w:u w:val="single"/>
              </w:rPr>
              <w:t>D</w:t>
            </w:r>
            <w:r w:rsidRPr="00B03F83">
              <w:rPr>
                <w:rFonts w:ascii="Arial" w:hAnsi="Arial" w:cs="Arial"/>
                <w:sz w:val="22"/>
                <w:szCs w:val="22"/>
                <w:u w:val="single"/>
              </w:rPr>
              <w:t xml:space="preserve">IPUTADO </w:t>
            </w:r>
            <w:r w:rsidR="005D0F1E" w:rsidRPr="00B03F83">
              <w:rPr>
                <w:rFonts w:ascii="Arial" w:hAnsi="Arial" w:cs="Arial"/>
                <w:sz w:val="22"/>
                <w:szCs w:val="22"/>
                <w:u w:val="single"/>
              </w:rPr>
              <w:t>GONZÁLEZ</w:t>
            </w:r>
          </w:p>
          <w:p w14:paraId="088CCBF0" w14:textId="77777777" w:rsidR="005D0F1E" w:rsidRPr="00F80F5D" w:rsidRDefault="005D0F1E" w:rsidP="005D0F1E">
            <w:pPr>
              <w:jc w:val="both"/>
              <w:rPr>
                <w:rFonts w:ascii="Arial" w:hAnsi="Arial" w:cs="Arial"/>
                <w:sz w:val="22"/>
                <w:szCs w:val="22"/>
              </w:rPr>
            </w:pPr>
            <w:r w:rsidRPr="00F80F5D">
              <w:rPr>
                <w:rFonts w:ascii="Arial" w:hAnsi="Arial" w:cs="Arial"/>
                <w:sz w:val="22"/>
                <w:szCs w:val="22"/>
              </w:rPr>
              <w:t>Indicaciones al artículo 15</w:t>
            </w:r>
          </w:p>
          <w:p w14:paraId="1C7865D8" w14:textId="77777777" w:rsidR="005D0F1E" w:rsidRPr="00F80F5D" w:rsidRDefault="005D0F1E" w:rsidP="005D0F1E">
            <w:pPr>
              <w:jc w:val="both"/>
              <w:rPr>
                <w:rFonts w:ascii="Arial" w:hAnsi="Arial" w:cs="Arial"/>
                <w:sz w:val="22"/>
                <w:szCs w:val="22"/>
              </w:rPr>
            </w:pPr>
            <w:r w:rsidRPr="00F80F5D">
              <w:rPr>
                <w:rFonts w:ascii="Arial" w:hAnsi="Arial" w:cs="Arial"/>
                <w:sz w:val="22"/>
                <w:szCs w:val="22"/>
              </w:rPr>
              <w:t>- Para reemplazar la letra b) por la siguiente:</w:t>
            </w:r>
          </w:p>
          <w:p w14:paraId="42A45A82" w14:textId="51F7679A" w:rsidR="005D0F1E" w:rsidRPr="00F80F5D" w:rsidRDefault="005D0F1E" w:rsidP="002267BE">
            <w:pPr>
              <w:jc w:val="both"/>
              <w:rPr>
                <w:rFonts w:ascii="Arial" w:hAnsi="Arial" w:cs="Arial"/>
                <w:sz w:val="22"/>
                <w:szCs w:val="22"/>
              </w:rPr>
            </w:pPr>
            <w:r w:rsidRPr="00F80F5D">
              <w:rPr>
                <w:rFonts w:ascii="Arial" w:hAnsi="Arial" w:cs="Arial"/>
                <w:sz w:val="22"/>
                <w:szCs w:val="22"/>
              </w:rPr>
              <w:t xml:space="preserve">“b) Cuota para carnada: se podrá deducir para ser destinado a carnada, hasta un 2 % de las cuotas globales de pesquerías de pequeños pelágicos, </w:t>
            </w:r>
            <w:proofErr w:type="gramStart"/>
            <w:r w:rsidRPr="00F80F5D">
              <w:rPr>
                <w:rFonts w:ascii="Arial" w:hAnsi="Arial" w:cs="Arial"/>
                <w:sz w:val="22"/>
                <w:szCs w:val="22"/>
              </w:rPr>
              <w:t>de acuerdo a</w:t>
            </w:r>
            <w:proofErr w:type="gramEnd"/>
            <w:r w:rsidRPr="00F80F5D">
              <w:rPr>
                <w:rFonts w:ascii="Arial" w:hAnsi="Arial" w:cs="Arial"/>
                <w:sz w:val="22"/>
                <w:szCs w:val="22"/>
              </w:rPr>
              <w:t xml:space="preserve"> los requerimientos de las flotas </w:t>
            </w:r>
            <w:proofErr w:type="spellStart"/>
            <w:r w:rsidRPr="00F80F5D">
              <w:rPr>
                <w:rFonts w:ascii="Arial" w:hAnsi="Arial" w:cs="Arial"/>
                <w:sz w:val="22"/>
                <w:szCs w:val="22"/>
              </w:rPr>
              <w:t>espineleras</w:t>
            </w:r>
            <w:proofErr w:type="spellEnd"/>
            <w:r w:rsidRPr="00F80F5D">
              <w:rPr>
                <w:rFonts w:ascii="Arial" w:hAnsi="Arial" w:cs="Arial"/>
                <w:sz w:val="22"/>
                <w:szCs w:val="22"/>
              </w:rPr>
              <w:t>.”</w:t>
            </w:r>
          </w:p>
          <w:p w14:paraId="336B945A" w14:textId="77777777" w:rsidR="001D0EAB" w:rsidRDefault="001D0EAB" w:rsidP="002267BE">
            <w:pPr>
              <w:jc w:val="both"/>
              <w:rPr>
                <w:rFonts w:ascii="Arial" w:hAnsi="Arial" w:cs="Arial"/>
                <w:sz w:val="24"/>
                <w:szCs w:val="24"/>
              </w:rPr>
            </w:pPr>
          </w:p>
          <w:p w14:paraId="1ACC3F38" w14:textId="5B3ADBD0" w:rsidR="00D102C3" w:rsidRPr="00B03F83" w:rsidRDefault="00B03F83" w:rsidP="002267BE">
            <w:pPr>
              <w:jc w:val="both"/>
              <w:rPr>
                <w:rFonts w:ascii="Arial" w:hAnsi="Arial" w:cs="Arial"/>
                <w:sz w:val="22"/>
                <w:szCs w:val="22"/>
                <w:u w:val="single"/>
              </w:rPr>
            </w:pPr>
            <w:r w:rsidRPr="00B03F83">
              <w:rPr>
                <w:rFonts w:ascii="Arial" w:hAnsi="Arial" w:cs="Arial"/>
                <w:sz w:val="22"/>
                <w:szCs w:val="22"/>
                <w:u w:val="single"/>
              </w:rPr>
              <w:t>1</w:t>
            </w:r>
            <w:r w:rsidR="000D0815">
              <w:rPr>
                <w:rFonts w:ascii="Arial" w:hAnsi="Arial" w:cs="Arial"/>
                <w:sz w:val="22"/>
                <w:szCs w:val="22"/>
                <w:u w:val="single"/>
              </w:rPr>
              <w:t>50</w:t>
            </w:r>
            <w:r w:rsidRPr="00B03F83">
              <w:rPr>
                <w:rFonts w:ascii="Arial" w:hAnsi="Arial" w:cs="Arial"/>
                <w:sz w:val="22"/>
                <w:szCs w:val="22"/>
                <w:u w:val="single"/>
              </w:rPr>
              <w:t>.</w:t>
            </w:r>
            <w:r w:rsidR="00811542" w:rsidRPr="00B03F83">
              <w:rPr>
                <w:rFonts w:ascii="Arial" w:hAnsi="Arial" w:cs="Arial"/>
                <w:sz w:val="22"/>
                <w:szCs w:val="22"/>
                <w:u w:val="single"/>
              </w:rPr>
              <w:t>DIPUTADO BRITO</w:t>
            </w:r>
          </w:p>
          <w:p w14:paraId="1834BF18" w14:textId="48A7D193" w:rsidR="00B30EFC" w:rsidRDefault="00811542" w:rsidP="002267BE">
            <w:pPr>
              <w:jc w:val="both"/>
              <w:rPr>
                <w:rFonts w:ascii="Arial" w:hAnsi="Arial" w:cs="Arial"/>
                <w:sz w:val="22"/>
                <w:szCs w:val="22"/>
              </w:rPr>
            </w:pPr>
            <w:r w:rsidRPr="00B03F83">
              <w:rPr>
                <w:rFonts w:ascii="Arial" w:hAnsi="Arial" w:cs="Arial"/>
                <w:sz w:val="22"/>
                <w:szCs w:val="22"/>
              </w:rPr>
              <w:t>Modifíquese el artículo 15 en la letra b) el guarismo “2” por “1”</w:t>
            </w:r>
          </w:p>
          <w:p w14:paraId="7024DF37" w14:textId="77777777" w:rsidR="00E11608" w:rsidRDefault="00E11608" w:rsidP="002267BE">
            <w:pPr>
              <w:jc w:val="both"/>
              <w:rPr>
                <w:rFonts w:ascii="Arial" w:hAnsi="Arial" w:cs="Arial"/>
                <w:sz w:val="24"/>
                <w:szCs w:val="24"/>
              </w:rPr>
            </w:pPr>
          </w:p>
          <w:p w14:paraId="2A43FF2C" w14:textId="0137F17E" w:rsidR="00E11608" w:rsidRPr="00E11608" w:rsidRDefault="007A5931" w:rsidP="002267BE">
            <w:pPr>
              <w:jc w:val="both"/>
              <w:rPr>
                <w:rFonts w:ascii="Arial" w:hAnsi="Arial" w:cs="Arial"/>
                <w:sz w:val="22"/>
                <w:szCs w:val="22"/>
              </w:rPr>
            </w:pPr>
            <w:r>
              <w:rPr>
                <w:rFonts w:ascii="Arial" w:hAnsi="Arial" w:cs="Arial"/>
                <w:sz w:val="22"/>
                <w:szCs w:val="22"/>
              </w:rPr>
              <w:t>1</w:t>
            </w:r>
            <w:r w:rsidR="002A73D1">
              <w:rPr>
                <w:rFonts w:ascii="Arial" w:hAnsi="Arial" w:cs="Arial"/>
                <w:sz w:val="22"/>
                <w:szCs w:val="22"/>
              </w:rPr>
              <w:t>5</w:t>
            </w:r>
            <w:r w:rsidR="000D0815">
              <w:rPr>
                <w:rFonts w:ascii="Arial" w:hAnsi="Arial" w:cs="Arial"/>
                <w:sz w:val="22"/>
                <w:szCs w:val="22"/>
              </w:rPr>
              <w:t>1</w:t>
            </w:r>
            <w:r>
              <w:rPr>
                <w:rFonts w:ascii="Arial" w:hAnsi="Arial" w:cs="Arial"/>
                <w:sz w:val="22"/>
                <w:szCs w:val="22"/>
              </w:rPr>
              <w:t>. DIPUTADO</w:t>
            </w:r>
            <w:r w:rsidR="00E11608" w:rsidRPr="00E11608">
              <w:rPr>
                <w:rFonts w:ascii="Arial" w:hAnsi="Arial" w:cs="Arial"/>
                <w:sz w:val="22"/>
                <w:szCs w:val="22"/>
              </w:rPr>
              <w:t xml:space="preserve"> ROMERO</w:t>
            </w:r>
          </w:p>
          <w:p w14:paraId="70D18EE2" w14:textId="616DC3DD" w:rsidR="00E11608" w:rsidRDefault="00E11608" w:rsidP="00E11608">
            <w:pPr>
              <w:pStyle w:val="Sinespaciado"/>
              <w:jc w:val="both"/>
              <w:rPr>
                <w:rFonts w:ascii="Arial" w:hAnsi="Arial" w:cs="Arial"/>
              </w:rPr>
            </w:pPr>
            <w:r w:rsidRPr="00E11608">
              <w:rPr>
                <w:rFonts w:ascii="Arial" w:hAnsi="Arial" w:cs="Arial"/>
              </w:rPr>
              <w:lastRenderedPageBreak/>
              <w:t>Elimínese los términos “reserva para” en la letra c) quedando como “Cuota de consumo humano”.</w:t>
            </w:r>
          </w:p>
          <w:p w14:paraId="6AE47AAD" w14:textId="77777777" w:rsidR="00D35AD7" w:rsidRDefault="00D35AD7" w:rsidP="00E11608">
            <w:pPr>
              <w:pStyle w:val="Sinespaciado"/>
              <w:jc w:val="both"/>
              <w:rPr>
                <w:rFonts w:ascii="Arial" w:hAnsi="Arial" w:cs="Arial"/>
              </w:rPr>
            </w:pPr>
          </w:p>
          <w:p w14:paraId="36DC4035" w14:textId="37447A63" w:rsidR="00D35AD7" w:rsidRPr="00D35AD7" w:rsidRDefault="007A5931" w:rsidP="00E11608">
            <w:pPr>
              <w:pStyle w:val="Sinespaciado"/>
              <w:jc w:val="both"/>
              <w:rPr>
                <w:rFonts w:ascii="Arial" w:hAnsi="Arial" w:cs="Arial"/>
                <w:sz w:val="20"/>
                <w:szCs w:val="20"/>
              </w:rPr>
            </w:pPr>
            <w:r>
              <w:rPr>
                <w:rFonts w:ascii="Arial" w:hAnsi="Arial" w:cs="Arial"/>
                <w:sz w:val="20"/>
                <w:szCs w:val="20"/>
              </w:rPr>
              <w:t>1</w:t>
            </w:r>
            <w:r w:rsidR="002A73D1">
              <w:rPr>
                <w:rFonts w:ascii="Arial" w:hAnsi="Arial" w:cs="Arial"/>
                <w:sz w:val="20"/>
                <w:szCs w:val="20"/>
              </w:rPr>
              <w:t>5</w:t>
            </w:r>
            <w:r w:rsidR="000D0815">
              <w:rPr>
                <w:rFonts w:ascii="Arial" w:hAnsi="Arial" w:cs="Arial"/>
                <w:sz w:val="20"/>
                <w:szCs w:val="20"/>
              </w:rPr>
              <w:t>2</w:t>
            </w:r>
            <w:r>
              <w:rPr>
                <w:rFonts w:ascii="Arial" w:hAnsi="Arial" w:cs="Arial"/>
                <w:sz w:val="20"/>
                <w:szCs w:val="20"/>
              </w:rPr>
              <w:t xml:space="preserve">. </w:t>
            </w:r>
            <w:r w:rsidR="00D35AD7" w:rsidRPr="00D35AD7">
              <w:rPr>
                <w:rFonts w:ascii="Arial" w:hAnsi="Arial" w:cs="Arial"/>
                <w:sz w:val="20"/>
                <w:szCs w:val="20"/>
              </w:rPr>
              <w:t>DIPUTAD</w:t>
            </w:r>
            <w:r w:rsidR="00B72B3B">
              <w:rPr>
                <w:rFonts w:ascii="Arial" w:hAnsi="Arial" w:cs="Arial"/>
                <w:sz w:val="20"/>
                <w:szCs w:val="20"/>
              </w:rPr>
              <w:t>O</w:t>
            </w:r>
            <w:r w:rsidR="00D35AD7" w:rsidRPr="00D35AD7">
              <w:rPr>
                <w:rFonts w:ascii="Arial" w:hAnsi="Arial" w:cs="Arial"/>
                <w:sz w:val="20"/>
                <w:szCs w:val="20"/>
              </w:rPr>
              <w:t xml:space="preserve"> </w:t>
            </w:r>
            <w:r w:rsidR="00686B4D" w:rsidRPr="00D35AD7">
              <w:rPr>
                <w:rFonts w:ascii="Arial" w:hAnsi="Arial" w:cs="Arial"/>
                <w:sz w:val="20"/>
                <w:szCs w:val="20"/>
              </w:rPr>
              <w:t>BOBADILLA</w:t>
            </w:r>
          </w:p>
          <w:p w14:paraId="5FBCF424" w14:textId="5837F783" w:rsidR="00D35AD7" w:rsidRPr="004A151A" w:rsidRDefault="00D35AD7" w:rsidP="00E11608">
            <w:pPr>
              <w:pStyle w:val="Sinespaciado"/>
              <w:jc w:val="both"/>
              <w:rPr>
                <w:rFonts w:ascii="Arial" w:hAnsi="Arial" w:cs="Arial"/>
                <w:color w:val="00B050"/>
              </w:rPr>
            </w:pPr>
            <w:proofErr w:type="spellStart"/>
            <w:r w:rsidRPr="00D35AD7">
              <w:rPr>
                <w:rFonts w:ascii="Arial" w:hAnsi="Arial" w:cs="Arial"/>
              </w:rPr>
              <w:t>Remplázase</w:t>
            </w:r>
            <w:proofErr w:type="spellEnd"/>
            <w:r w:rsidRPr="00D35AD7">
              <w:rPr>
                <w:rFonts w:ascii="Arial" w:hAnsi="Arial" w:cs="Arial"/>
              </w:rPr>
              <w:t xml:space="preserve"> el guarismo contenido en la letra c) del artículo 15 del proyecto propuesto, por el siguiente: “1%” </w:t>
            </w:r>
            <w:r w:rsidRPr="004A151A">
              <w:rPr>
                <w:rFonts w:ascii="Arial" w:hAnsi="Arial" w:cs="Arial"/>
                <w:color w:val="00B050"/>
              </w:rPr>
              <w:t>y suprímase la expresión “de las especies”.</w:t>
            </w:r>
          </w:p>
          <w:p w14:paraId="36DD2AF5" w14:textId="77777777" w:rsidR="00D35AD7" w:rsidRPr="001B653D" w:rsidRDefault="00D35AD7" w:rsidP="00E11608">
            <w:pPr>
              <w:pStyle w:val="Sinespaciado"/>
              <w:jc w:val="both"/>
              <w:rPr>
                <w:rFonts w:ascii="Arial" w:hAnsi="Arial" w:cs="Arial"/>
              </w:rPr>
            </w:pPr>
          </w:p>
          <w:p w14:paraId="46885EF6" w14:textId="0A2C6073" w:rsidR="00D35AD7" w:rsidRPr="001B653D" w:rsidRDefault="001B653D" w:rsidP="00D35AD7">
            <w:pPr>
              <w:jc w:val="both"/>
              <w:rPr>
                <w:rFonts w:ascii="Arial" w:hAnsi="Arial" w:cs="Arial"/>
              </w:rPr>
            </w:pPr>
            <w:r>
              <w:rPr>
                <w:rFonts w:ascii="Arial" w:hAnsi="Arial" w:cs="Arial"/>
              </w:rPr>
              <w:t>1</w:t>
            </w:r>
            <w:r w:rsidR="002A73D1">
              <w:rPr>
                <w:rFonts w:ascii="Arial" w:hAnsi="Arial" w:cs="Arial"/>
              </w:rPr>
              <w:t>5</w:t>
            </w:r>
            <w:r w:rsidR="000D0815">
              <w:rPr>
                <w:rFonts w:ascii="Arial" w:hAnsi="Arial" w:cs="Arial"/>
              </w:rPr>
              <w:t>3</w:t>
            </w:r>
            <w:r>
              <w:rPr>
                <w:rFonts w:ascii="Arial" w:hAnsi="Arial" w:cs="Arial"/>
              </w:rPr>
              <w:t xml:space="preserve">. </w:t>
            </w:r>
            <w:r w:rsidR="00D35AD7" w:rsidRPr="001B653D">
              <w:rPr>
                <w:rFonts w:ascii="Arial" w:hAnsi="Arial" w:cs="Arial"/>
              </w:rPr>
              <w:t>DIPUTADA ACEVEDO Y DIPUTADO RAMÍREZ</w:t>
            </w:r>
          </w:p>
          <w:p w14:paraId="0C6A3B94" w14:textId="7F28FE18" w:rsidR="00D35AD7" w:rsidRPr="00D35AD7" w:rsidRDefault="00D35AD7" w:rsidP="00D35AD7">
            <w:pPr>
              <w:jc w:val="both"/>
              <w:rPr>
                <w:rFonts w:ascii="Arial" w:hAnsi="Arial" w:cs="Arial"/>
                <w:sz w:val="22"/>
                <w:szCs w:val="22"/>
              </w:rPr>
            </w:pPr>
            <w:r w:rsidRPr="00D35AD7">
              <w:rPr>
                <w:rFonts w:ascii="Arial" w:hAnsi="Arial" w:cs="Arial"/>
                <w:sz w:val="22"/>
                <w:szCs w:val="22"/>
              </w:rPr>
              <w:t>Para modificar el artículo 15: En el literal c) reemplazar el guarismo “4%” por “8%”.</w:t>
            </w:r>
          </w:p>
          <w:p w14:paraId="5C6F7735" w14:textId="77777777" w:rsidR="004655EE" w:rsidRPr="002B7BA4" w:rsidRDefault="004655EE" w:rsidP="002267BE">
            <w:pPr>
              <w:jc w:val="both"/>
              <w:rPr>
                <w:rFonts w:ascii="Arial" w:hAnsi="Arial" w:cs="Arial"/>
                <w:sz w:val="22"/>
                <w:szCs w:val="22"/>
              </w:rPr>
            </w:pPr>
          </w:p>
          <w:p w14:paraId="2EBDDCCA" w14:textId="46F3D91A" w:rsidR="004655EE" w:rsidRPr="002B7BA4" w:rsidRDefault="002B7BA4" w:rsidP="002267BE">
            <w:pPr>
              <w:jc w:val="both"/>
              <w:rPr>
                <w:rFonts w:ascii="Arial" w:hAnsi="Arial" w:cs="Arial"/>
                <w:sz w:val="22"/>
                <w:szCs w:val="22"/>
                <w:u w:val="single"/>
              </w:rPr>
            </w:pPr>
            <w:r w:rsidRPr="002B7BA4">
              <w:rPr>
                <w:rFonts w:ascii="Arial" w:hAnsi="Arial" w:cs="Arial"/>
                <w:sz w:val="22"/>
                <w:szCs w:val="22"/>
                <w:u w:val="single"/>
              </w:rPr>
              <w:t>1</w:t>
            </w:r>
            <w:r w:rsidR="002A73D1">
              <w:rPr>
                <w:rFonts w:ascii="Arial" w:hAnsi="Arial" w:cs="Arial"/>
                <w:sz w:val="22"/>
                <w:szCs w:val="22"/>
                <w:u w:val="single"/>
              </w:rPr>
              <w:t>5</w:t>
            </w:r>
            <w:r w:rsidR="000D0815">
              <w:rPr>
                <w:rFonts w:ascii="Arial" w:hAnsi="Arial" w:cs="Arial"/>
                <w:sz w:val="22"/>
                <w:szCs w:val="22"/>
                <w:u w:val="single"/>
              </w:rPr>
              <w:t>4</w:t>
            </w:r>
            <w:r w:rsidRPr="002B7BA4">
              <w:rPr>
                <w:rFonts w:ascii="Arial" w:hAnsi="Arial" w:cs="Arial"/>
                <w:sz w:val="22"/>
                <w:szCs w:val="22"/>
                <w:u w:val="single"/>
              </w:rPr>
              <w:t xml:space="preserve">. </w:t>
            </w:r>
            <w:r w:rsidR="004655EE" w:rsidRPr="002B7BA4">
              <w:rPr>
                <w:rFonts w:ascii="Arial" w:hAnsi="Arial" w:cs="Arial"/>
                <w:sz w:val="22"/>
                <w:szCs w:val="22"/>
                <w:u w:val="single"/>
              </w:rPr>
              <w:t>D</w:t>
            </w:r>
            <w:r w:rsidRPr="002B7BA4">
              <w:rPr>
                <w:rFonts w:ascii="Arial" w:hAnsi="Arial" w:cs="Arial"/>
                <w:sz w:val="22"/>
                <w:szCs w:val="22"/>
                <w:u w:val="single"/>
              </w:rPr>
              <w:t xml:space="preserve">IPUTADO </w:t>
            </w:r>
            <w:r w:rsidR="004655EE" w:rsidRPr="002B7BA4">
              <w:rPr>
                <w:rFonts w:ascii="Arial" w:hAnsi="Arial" w:cs="Arial"/>
                <w:sz w:val="22"/>
                <w:szCs w:val="22"/>
                <w:u w:val="single"/>
              </w:rPr>
              <w:t xml:space="preserve">GONZÁLEZ </w:t>
            </w:r>
          </w:p>
          <w:p w14:paraId="1A36176D" w14:textId="207EBCAB" w:rsidR="002D4766" w:rsidRPr="002B7BA4" w:rsidRDefault="004655EE" w:rsidP="004655EE">
            <w:pPr>
              <w:jc w:val="both"/>
              <w:rPr>
                <w:rFonts w:ascii="Arial" w:hAnsi="Arial" w:cs="Arial"/>
                <w:sz w:val="22"/>
                <w:szCs w:val="22"/>
              </w:rPr>
            </w:pPr>
            <w:r w:rsidRPr="00D35AD7">
              <w:rPr>
                <w:rFonts w:ascii="Arial" w:hAnsi="Arial" w:cs="Arial"/>
                <w:sz w:val="22"/>
                <w:szCs w:val="22"/>
              </w:rPr>
              <w:t>Para agregar en la letra c) después del punto final, que pasa a ser una coma, la frase “autorizadas a ser destinada a la</w:t>
            </w:r>
            <w:r w:rsidR="00353020" w:rsidRPr="00D35AD7">
              <w:rPr>
                <w:rFonts w:ascii="Arial" w:hAnsi="Arial" w:cs="Arial"/>
                <w:sz w:val="22"/>
                <w:szCs w:val="22"/>
              </w:rPr>
              <w:t xml:space="preserve"> </w:t>
            </w:r>
            <w:r w:rsidRPr="00D35AD7">
              <w:rPr>
                <w:rFonts w:ascii="Arial" w:hAnsi="Arial" w:cs="Arial"/>
                <w:sz w:val="22"/>
                <w:szCs w:val="22"/>
              </w:rPr>
              <w:t>producción de harina y aceite de pescado”</w:t>
            </w:r>
            <w:r w:rsidR="004713D6">
              <w:rPr>
                <w:rFonts w:ascii="Arial" w:hAnsi="Arial" w:cs="Arial"/>
                <w:sz w:val="22"/>
                <w:szCs w:val="22"/>
              </w:rPr>
              <w:t>.</w:t>
            </w:r>
          </w:p>
          <w:p w14:paraId="2280622B" w14:textId="12454E45" w:rsidR="002D4766" w:rsidRPr="0096526C" w:rsidRDefault="0096526C" w:rsidP="004655EE">
            <w:pPr>
              <w:jc w:val="both"/>
              <w:rPr>
                <w:rFonts w:ascii="Arial" w:hAnsi="Arial" w:cs="Arial"/>
                <w:sz w:val="22"/>
                <w:szCs w:val="22"/>
              </w:rPr>
            </w:pPr>
            <w:r w:rsidRPr="0096526C">
              <w:rPr>
                <w:rFonts w:ascii="Arial" w:hAnsi="Arial" w:cs="Arial"/>
                <w:sz w:val="22"/>
                <w:szCs w:val="22"/>
              </w:rPr>
              <w:t>1</w:t>
            </w:r>
            <w:r w:rsidR="002A73D1">
              <w:rPr>
                <w:rFonts w:ascii="Arial" w:hAnsi="Arial" w:cs="Arial"/>
                <w:sz w:val="22"/>
                <w:szCs w:val="22"/>
              </w:rPr>
              <w:t>5</w:t>
            </w:r>
            <w:r w:rsidR="000D0815">
              <w:rPr>
                <w:rFonts w:ascii="Arial" w:hAnsi="Arial" w:cs="Arial"/>
                <w:sz w:val="22"/>
                <w:szCs w:val="22"/>
              </w:rPr>
              <w:t>5</w:t>
            </w:r>
            <w:r w:rsidRPr="0096526C">
              <w:rPr>
                <w:rFonts w:ascii="Arial" w:hAnsi="Arial" w:cs="Arial"/>
                <w:sz w:val="22"/>
                <w:szCs w:val="22"/>
              </w:rPr>
              <w:t xml:space="preserve">. </w:t>
            </w:r>
            <w:r w:rsidR="002D4766" w:rsidRPr="0096526C">
              <w:rPr>
                <w:rFonts w:ascii="Arial" w:hAnsi="Arial" w:cs="Arial"/>
                <w:sz w:val="22"/>
                <w:szCs w:val="22"/>
              </w:rPr>
              <w:t>DIPUTADA RAPHAEL Y DIPUTADO CALISTO</w:t>
            </w:r>
          </w:p>
          <w:p w14:paraId="6FA472BD" w14:textId="7F9BC869" w:rsidR="002D4766" w:rsidRPr="00686B4D" w:rsidRDefault="002D4766" w:rsidP="002D4766">
            <w:pPr>
              <w:jc w:val="both"/>
              <w:rPr>
                <w:rFonts w:ascii="Arial" w:hAnsi="Arial" w:cs="Arial"/>
                <w:sz w:val="22"/>
                <w:szCs w:val="22"/>
              </w:rPr>
            </w:pPr>
            <w:r w:rsidRPr="00686B4D">
              <w:rPr>
                <w:rFonts w:ascii="Arial" w:hAnsi="Arial" w:cs="Arial"/>
                <w:sz w:val="22"/>
                <w:szCs w:val="22"/>
              </w:rPr>
              <w:t xml:space="preserve">Para modificar el artículo 15 en el sentido de incluir en el primer inciso antes del punto a parte “con excepción de los recursos bentónicos y </w:t>
            </w:r>
            <w:proofErr w:type="spellStart"/>
            <w:r w:rsidRPr="00686B4D">
              <w:rPr>
                <w:rFonts w:ascii="Arial" w:hAnsi="Arial" w:cs="Arial"/>
                <w:sz w:val="22"/>
                <w:szCs w:val="22"/>
              </w:rPr>
              <w:t>demersales</w:t>
            </w:r>
            <w:proofErr w:type="spellEnd"/>
            <w:r w:rsidRPr="00686B4D">
              <w:rPr>
                <w:rFonts w:ascii="Arial" w:hAnsi="Arial" w:cs="Arial"/>
                <w:sz w:val="22"/>
                <w:szCs w:val="22"/>
              </w:rPr>
              <w:t>”.</w:t>
            </w:r>
          </w:p>
          <w:p w14:paraId="13E130A2" w14:textId="18B75907" w:rsidR="00E11608" w:rsidRDefault="00E11608" w:rsidP="00E11608">
            <w:pPr>
              <w:tabs>
                <w:tab w:val="left" w:pos="1070"/>
              </w:tabs>
              <w:jc w:val="both"/>
              <w:rPr>
                <w:rFonts w:ascii="Arial" w:hAnsi="Arial" w:cs="Arial"/>
                <w:color w:val="FF0000"/>
                <w:sz w:val="24"/>
                <w:szCs w:val="24"/>
              </w:rPr>
            </w:pPr>
            <w:r>
              <w:rPr>
                <w:rFonts w:ascii="Arial" w:hAnsi="Arial" w:cs="Arial"/>
                <w:color w:val="FF0000"/>
                <w:sz w:val="24"/>
                <w:szCs w:val="24"/>
              </w:rPr>
              <w:tab/>
            </w:r>
          </w:p>
          <w:p w14:paraId="27175DCD" w14:textId="13A61E8A" w:rsidR="00835A08" w:rsidRPr="004A151A" w:rsidRDefault="00A656D4" w:rsidP="00E11608">
            <w:pPr>
              <w:tabs>
                <w:tab w:val="left" w:pos="1070"/>
              </w:tabs>
              <w:jc w:val="both"/>
              <w:rPr>
                <w:rFonts w:ascii="Arial" w:hAnsi="Arial" w:cs="Arial"/>
                <w:color w:val="00B050"/>
              </w:rPr>
            </w:pPr>
            <w:r w:rsidRPr="004A151A">
              <w:rPr>
                <w:rFonts w:ascii="Arial" w:hAnsi="Arial" w:cs="Arial"/>
                <w:color w:val="00B050"/>
              </w:rPr>
              <w:t>1</w:t>
            </w:r>
            <w:r w:rsidR="002A73D1" w:rsidRPr="004A151A">
              <w:rPr>
                <w:rFonts w:ascii="Arial" w:hAnsi="Arial" w:cs="Arial"/>
                <w:color w:val="00B050"/>
              </w:rPr>
              <w:t>5</w:t>
            </w:r>
            <w:r w:rsidR="000D0815">
              <w:rPr>
                <w:rFonts w:ascii="Arial" w:hAnsi="Arial" w:cs="Arial"/>
                <w:color w:val="00B050"/>
              </w:rPr>
              <w:t>6</w:t>
            </w:r>
            <w:r w:rsidRPr="004A151A">
              <w:rPr>
                <w:rFonts w:ascii="Arial" w:hAnsi="Arial" w:cs="Arial"/>
                <w:color w:val="00B050"/>
              </w:rPr>
              <w:t xml:space="preserve">. </w:t>
            </w:r>
            <w:r w:rsidR="00835A08" w:rsidRPr="004A151A">
              <w:rPr>
                <w:rFonts w:ascii="Arial" w:hAnsi="Arial" w:cs="Arial"/>
                <w:color w:val="00B050"/>
              </w:rPr>
              <w:t>DIPUTADO</w:t>
            </w:r>
            <w:r w:rsidR="00B72B3B">
              <w:rPr>
                <w:rFonts w:ascii="Arial" w:hAnsi="Arial" w:cs="Arial"/>
                <w:color w:val="00B050"/>
              </w:rPr>
              <w:t xml:space="preserve"> </w:t>
            </w:r>
            <w:r w:rsidR="00835A08" w:rsidRPr="004A151A">
              <w:rPr>
                <w:rFonts w:ascii="Arial" w:hAnsi="Arial" w:cs="Arial"/>
                <w:color w:val="00B050"/>
              </w:rPr>
              <w:t>BOBADILL</w:t>
            </w:r>
            <w:r w:rsidR="00B72B3B">
              <w:rPr>
                <w:rFonts w:ascii="Arial" w:hAnsi="Arial" w:cs="Arial"/>
                <w:color w:val="00B050"/>
              </w:rPr>
              <w:t>A</w:t>
            </w:r>
          </w:p>
          <w:p w14:paraId="41416FC9" w14:textId="1996F6DF" w:rsidR="00835A08" w:rsidRPr="004A151A" w:rsidRDefault="00835A08" w:rsidP="00E11608">
            <w:pPr>
              <w:tabs>
                <w:tab w:val="left" w:pos="1070"/>
              </w:tabs>
              <w:jc w:val="both"/>
              <w:rPr>
                <w:rFonts w:ascii="Arial" w:hAnsi="Arial" w:cs="Arial"/>
                <w:color w:val="00B050"/>
                <w:sz w:val="22"/>
                <w:szCs w:val="22"/>
              </w:rPr>
            </w:pPr>
            <w:r w:rsidRPr="004A151A">
              <w:rPr>
                <w:rFonts w:ascii="Arial" w:hAnsi="Arial" w:cs="Arial"/>
                <w:color w:val="00B050"/>
                <w:sz w:val="22"/>
                <w:szCs w:val="22"/>
              </w:rPr>
              <w:t xml:space="preserve">Para incorporar una nueva letra d) al artículo 15 del proyecto propuesto del siguiente tenor: “d) cuota de reserva para la pesca de jurel con línea de mano: se podrá reservar un límite anual, en porcentaje o toneladas del 0,04% de la cuota global de captura de jurel para el desarrollo de la </w:t>
            </w:r>
            <w:r w:rsidRPr="004A151A">
              <w:rPr>
                <w:rFonts w:ascii="Arial" w:hAnsi="Arial" w:cs="Arial"/>
                <w:color w:val="00B050"/>
                <w:sz w:val="22"/>
                <w:szCs w:val="22"/>
              </w:rPr>
              <w:lastRenderedPageBreak/>
              <w:t>actividad de pesca artesanal ejercida sobre dicha pesquería solo con línea de mano a bordo de naves o embarcaciones sin cubierta inferiores a 12 metros de eslora.</w:t>
            </w:r>
          </w:p>
          <w:p w14:paraId="221B4F19" w14:textId="77777777" w:rsidR="002E274A" w:rsidRPr="00E11608" w:rsidRDefault="002E274A" w:rsidP="002E274A">
            <w:pPr>
              <w:tabs>
                <w:tab w:val="left" w:pos="1070"/>
              </w:tabs>
              <w:jc w:val="both"/>
              <w:rPr>
                <w:rFonts w:ascii="Arial" w:hAnsi="Arial" w:cs="Arial"/>
                <w:sz w:val="24"/>
                <w:szCs w:val="24"/>
              </w:rPr>
            </w:pPr>
          </w:p>
          <w:p w14:paraId="0CB63DC3" w14:textId="61FB3247" w:rsidR="002E274A" w:rsidRPr="00E11608" w:rsidRDefault="003D1C2D" w:rsidP="002E274A">
            <w:pPr>
              <w:tabs>
                <w:tab w:val="left" w:pos="1070"/>
              </w:tabs>
              <w:jc w:val="both"/>
              <w:rPr>
                <w:rFonts w:ascii="Arial" w:hAnsi="Arial" w:cs="Arial"/>
                <w:sz w:val="22"/>
                <w:szCs w:val="22"/>
              </w:rPr>
            </w:pPr>
            <w:r>
              <w:rPr>
                <w:rFonts w:ascii="Arial" w:hAnsi="Arial" w:cs="Arial"/>
                <w:sz w:val="22"/>
                <w:szCs w:val="22"/>
              </w:rPr>
              <w:t>1</w:t>
            </w:r>
            <w:r w:rsidR="002A73D1">
              <w:rPr>
                <w:rFonts w:ascii="Arial" w:hAnsi="Arial" w:cs="Arial"/>
                <w:sz w:val="22"/>
                <w:szCs w:val="22"/>
              </w:rPr>
              <w:t>5</w:t>
            </w:r>
            <w:r w:rsidR="000D0815">
              <w:rPr>
                <w:rFonts w:ascii="Arial" w:hAnsi="Arial" w:cs="Arial"/>
                <w:sz w:val="22"/>
                <w:szCs w:val="22"/>
              </w:rPr>
              <w:t>7</w:t>
            </w:r>
            <w:r>
              <w:rPr>
                <w:rFonts w:ascii="Arial" w:hAnsi="Arial" w:cs="Arial"/>
                <w:sz w:val="22"/>
                <w:szCs w:val="22"/>
              </w:rPr>
              <w:t xml:space="preserve">. DIPUTADO </w:t>
            </w:r>
            <w:r w:rsidR="002E274A" w:rsidRPr="00E11608">
              <w:rPr>
                <w:rFonts w:ascii="Arial" w:hAnsi="Arial" w:cs="Arial"/>
                <w:sz w:val="22"/>
                <w:szCs w:val="22"/>
              </w:rPr>
              <w:t>ROMERO</w:t>
            </w:r>
          </w:p>
          <w:p w14:paraId="05793202" w14:textId="26BD3DEB" w:rsidR="002E274A" w:rsidRPr="002E274A" w:rsidRDefault="002E274A" w:rsidP="00183FF0">
            <w:pPr>
              <w:pStyle w:val="Sinespaciado"/>
              <w:jc w:val="both"/>
              <w:rPr>
                <w:rFonts w:ascii="Arial" w:hAnsi="Arial" w:cs="Arial"/>
              </w:rPr>
            </w:pPr>
            <w:r w:rsidRPr="00E11608">
              <w:rPr>
                <w:rFonts w:ascii="Arial" w:hAnsi="Arial" w:cs="Arial"/>
              </w:rPr>
              <w:t>Elimínese, del párrafo 5, el guarismo 7/8</w:t>
            </w:r>
            <w:r w:rsidR="00183FF0">
              <w:rPr>
                <w:rFonts w:ascii="Arial" w:hAnsi="Arial" w:cs="Arial"/>
              </w:rPr>
              <w:t>.</w:t>
            </w:r>
          </w:p>
          <w:p w14:paraId="70E59E4D" w14:textId="77777777" w:rsidR="002E274A" w:rsidRDefault="002E274A" w:rsidP="00E11608">
            <w:pPr>
              <w:tabs>
                <w:tab w:val="left" w:pos="1070"/>
              </w:tabs>
              <w:jc w:val="both"/>
              <w:rPr>
                <w:rFonts w:ascii="Arial" w:hAnsi="Arial" w:cs="Arial"/>
                <w:sz w:val="24"/>
                <w:szCs w:val="24"/>
              </w:rPr>
            </w:pPr>
          </w:p>
          <w:p w14:paraId="43BC889A" w14:textId="209ED52C" w:rsidR="001B41C8" w:rsidRPr="001B41C8" w:rsidRDefault="00183FF0" w:rsidP="00E11608">
            <w:pPr>
              <w:tabs>
                <w:tab w:val="left" w:pos="1070"/>
              </w:tabs>
              <w:jc w:val="both"/>
              <w:rPr>
                <w:rFonts w:ascii="Arial" w:hAnsi="Arial" w:cs="Arial"/>
              </w:rPr>
            </w:pPr>
            <w:r>
              <w:rPr>
                <w:rFonts w:ascii="Arial" w:hAnsi="Arial" w:cs="Arial"/>
              </w:rPr>
              <w:t>1</w:t>
            </w:r>
            <w:r w:rsidR="002A73D1">
              <w:rPr>
                <w:rFonts w:ascii="Arial" w:hAnsi="Arial" w:cs="Arial"/>
              </w:rPr>
              <w:t>5</w:t>
            </w:r>
            <w:r w:rsidR="000D0815">
              <w:rPr>
                <w:rFonts w:ascii="Arial" w:hAnsi="Arial" w:cs="Arial"/>
              </w:rPr>
              <w:t>8</w:t>
            </w:r>
            <w:r>
              <w:rPr>
                <w:rFonts w:ascii="Arial" w:hAnsi="Arial" w:cs="Arial"/>
              </w:rPr>
              <w:t xml:space="preserve">. </w:t>
            </w:r>
            <w:r w:rsidR="001B41C8" w:rsidRPr="001B41C8">
              <w:rPr>
                <w:rFonts w:ascii="Arial" w:hAnsi="Arial" w:cs="Arial"/>
              </w:rPr>
              <w:t>DIPUTADO</w:t>
            </w:r>
            <w:r w:rsidR="00B72B3B">
              <w:rPr>
                <w:rFonts w:ascii="Arial" w:hAnsi="Arial" w:cs="Arial"/>
              </w:rPr>
              <w:t xml:space="preserve"> </w:t>
            </w:r>
            <w:r w:rsidR="001B41C8" w:rsidRPr="001B41C8">
              <w:rPr>
                <w:rFonts w:ascii="Arial" w:hAnsi="Arial" w:cs="Arial"/>
              </w:rPr>
              <w:t>BOBADILLA</w:t>
            </w:r>
          </w:p>
          <w:p w14:paraId="570D2020" w14:textId="77777777" w:rsidR="001B41C8" w:rsidRDefault="001B41C8" w:rsidP="00E11608">
            <w:pPr>
              <w:tabs>
                <w:tab w:val="left" w:pos="1070"/>
              </w:tabs>
              <w:jc w:val="both"/>
              <w:rPr>
                <w:rFonts w:ascii="Arial" w:hAnsi="Arial" w:cs="Arial"/>
                <w:sz w:val="22"/>
                <w:szCs w:val="22"/>
              </w:rPr>
            </w:pPr>
            <w:r w:rsidRPr="001B41C8">
              <w:rPr>
                <w:rFonts w:ascii="Arial" w:hAnsi="Arial" w:cs="Arial"/>
                <w:sz w:val="22"/>
                <w:szCs w:val="22"/>
              </w:rPr>
              <w:t xml:space="preserve">Para remplazar el inciso segundo del artículo 15 por el siguiente: “Cada tres años, se efectuará licitación para asignar la cuota reservada para consumo humano, a empresas de menor tamaño, de conformidad con la Ley 21.416 y las normas establecidas en un reglamento que deberá establecer cortes que permitan la participación de </w:t>
            </w:r>
            <w:proofErr w:type="gramStart"/>
            <w:r w:rsidRPr="001B41C8">
              <w:rPr>
                <w:rFonts w:ascii="Arial" w:hAnsi="Arial" w:cs="Arial"/>
                <w:sz w:val="22"/>
                <w:szCs w:val="22"/>
              </w:rPr>
              <w:t>los plantas</w:t>
            </w:r>
            <w:proofErr w:type="gramEnd"/>
            <w:r w:rsidRPr="001B41C8">
              <w:rPr>
                <w:rFonts w:ascii="Arial" w:hAnsi="Arial" w:cs="Arial"/>
                <w:sz w:val="22"/>
                <w:szCs w:val="22"/>
              </w:rPr>
              <w:t xml:space="preserve"> de proceso o empresas de armadores artesanales que califiquen. La cuota no licitada acrecerá la fraccionar artesanal de la cuota global de captura”. </w:t>
            </w:r>
          </w:p>
          <w:p w14:paraId="17C81B48" w14:textId="77777777" w:rsidR="002E274A" w:rsidRPr="00C0180B" w:rsidRDefault="002E274A" w:rsidP="002E274A">
            <w:pPr>
              <w:jc w:val="both"/>
              <w:rPr>
                <w:rFonts w:ascii="Arial" w:hAnsi="Arial" w:cs="Arial"/>
                <w:sz w:val="24"/>
                <w:szCs w:val="24"/>
              </w:rPr>
            </w:pPr>
          </w:p>
          <w:p w14:paraId="72CB4FC7" w14:textId="199AB825" w:rsidR="002E274A" w:rsidRPr="00C0180B" w:rsidRDefault="00C0180B" w:rsidP="002E274A">
            <w:pPr>
              <w:jc w:val="both"/>
              <w:rPr>
                <w:rFonts w:ascii="Arial" w:hAnsi="Arial" w:cs="Arial"/>
                <w:sz w:val="24"/>
                <w:szCs w:val="24"/>
                <w:u w:val="single"/>
              </w:rPr>
            </w:pPr>
            <w:r w:rsidRPr="00C0180B">
              <w:rPr>
                <w:rFonts w:ascii="Arial" w:hAnsi="Arial" w:cs="Arial"/>
                <w:sz w:val="24"/>
                <w:szCs w:val="24"/>
                <w:u w:val="single"/>
              </w:rPr>
              <w:t>1</w:t>
            </w:r>
            <w:r w:rsidR="002A73D1">
              <w:rPr>
                <w:rFonts w:ascii="Arial" w:hAnsi="Arial" w:cs="Arial"/>
                <w:sz w:val="24"/>
                <w:szCs w:val="24"/>
                <w:u w:val="single"/>
              </w:rPr>
              <w:t>5</w:t>
            </w:r>
            <w:r w:rsidR="000D0815">
              <w:rPr>
                <w:rFonts w:ascii="Arial" w:hAnsi="Arial" w:cs="Arial"/>
                <w:sz w:val="24"/>
                <w:szCs w:val="24"/>
                <w:u w:val="single"/>
              </w:rPr>
              <w:t>9</w:t>
            </w:r>
            <w:r w:rsidRPr="00C0180B">
              <w:rPr>
                <w:rFonts w:ascii="Arial" w:hAnsi="Arial" w:cs="Arial"/>
                <w:sz w:val="24"/>
                <w:szCs w:val="24"/>
                <w:u w:val="single"/>
              </w:rPr>
              <w:t xml:space="preserve">. </w:t>
            </w:r>
            <w:r w:rsidR="002E274A" w:rsidRPr="00C0180B">
              <w:rPr>
                <w:rFonts w:ascii="Arial" w:hAnsi="Arial" w:cs="Arial"/>
                <w:sz w:val="24"/>
                <w:szCs w:val="24"/>
                <w:u w:val="single"/>
              </w:rPr>
              <w:t>DIPUTADA SAGARDIA:</w:t>
            </w:r>
          </w:p>
          <w:p w14:paraId="7CC06F17" w14:textId="77777777" w:rsidR="002E274A" w:rsidRPr="002E274A" w:rsidRDefault="002E274A" w:rsidP="002E274A">
            <w:pPr>
              <w:jc w:val="both"/>
              <w:rPr>
                <w:rFonts w:ascii="Arial" w:hAnsi="Arial" w:cs="Arial"/>
                <w:sz w:val="22"/>
                <w:szCs w:val="22"/>
              </w:rPr>
            </w:pPr>
            <w:r w:rsidRPr="002E274A">
              <w:rPr>
                <w:rFonts w:ascii="Arial" w:hAnsi="Arial" w:cs="Arial"/>
                <w:sz w:val="22"/>
                <w:szCs w:val="22"/>
              </w:rPr>
              <w:t>Reemplácese el inciso segundo del artículo 15, por el siguiente tenor:</w:t>
            </w:r>
          </w:p>
          <w:p w14:paraId="340F735B" w14:textId="4FDD9592" w:rsidR="002E274A" w:rsidRDefault="002E274A" w:rsidP="002E274A">
            <w:pPr>
              <w:jc w:val="both"/>
              <w:rPr>
                <w:rFonts w:ascii="Arial" w:hAnsi="Arial" w:cs="Arial"/>
                <w:sz w:val="22"/>
                <w:szCs w:val="22"/>
              </w:rPr>
            </w:pPr>
            <w:r w:rsidRPr="002E274A">
              <w:rPr>
                <w:rFonts w:ascii="Arial" w:hAnsi="Arial" w:cs="Arial"/>
                <w:sz w:val="22"/>
                <w:szCs w:val="22"/>
              </w:rPr>
              <w:t xml:space="preserve">“Cada tres años, se efectuará licitación para asignar la cuota reservada para consumo humano, a empresas de menor tamaño, de conformidad con la ley 20.416 y las reglas establecidas en un reglamento que deberá establecer cortes que permitan la participación de las plantas de proceso y microempresas de </w:t>
            </w:r>
            <w:r w:rsidRPr="002E274A">
              <w:rPr>
                <w:rFonts w:ascii="Arial" w:hAnsi="Arial" w:cs="Arial"/>
                <w:sz w:val="22"/>
                <w:szCs w:val="22"/>
              </w:rPr>
              <w:lastRenderedPageBreak/>
              <w:t>pescadores artesanales que califiquen. La cuota no licitada acrecerá la fracción artesanal de la cuota global de captura”</w:t>
            </w:r>
          </w:p>
          <w:p w14:paraId="6A9994BF" w14:textId="77777777" w:rsidR="00704B38" w:rsidRDefault="00704B38" w:rsidP="002E274A">
            <w:pPr>
              <w:jc w:val="both"/>
              <w:rPr>
                <w:rFonts w:ascii="Arial" w:hAnsi="Arial" w:cs="Arial"/>
                <w:sz w:val="22"/>
                <w:szCs w:val="22"/>
              </w:rPr>
            </w:pPr>
          </w:p>
          <w:p w14:paraId="267937C1" w14:textId="77777777" w:rsidR="00704B38" w:rsidRDefault="00704B38" w:rsidP="002E274A">
            <w:pPr>
              <w:jc w:val="both"/>
              <w:rPr>
                <w:rFonts w:ascii="Arial" w:hAnsi="Arial" w:cs="Arial"/>
                <w:sz w:val="22"/>
                <w:szCs w:val="22"/>
              </w:rPr>
            </w:pPr>
          </w:p>
          <w:p w14:paraId="6743AF3E" w14:textId="77777777" w:rsidR="00704B38" w:rsidRDefault="00704B38" w:rsidP="002E274A">
            <w:pPr>
              <w:jc w:val="both"/>
              <w:rPr>
                <w:rFonts w:ascii="Arial" w:hAnsi="Arial" w:cs="Arial"/>
                <w:sz w:val="22"/>
                <w:szCs w:val="22"/>
              </w:rPr>
            </w:pPr>
          </w:p>
          <w:p w14:paraId="5D084C16" w14:textId="77777777" w:rsidR="00704B38" w:rsidRDefault="00704B38" w:rsidP="002E274A">
            <w:pPr>
              <w:jc w:val="both"/>
              <w:rPr>
                <w:rFonts w:ascii="Arial" w:hAnsi="Arial" w:cs="Arial"/>
                <w:sz w:val="22"/>
                <w:szCs w:val="22"/>
              </w:rPr>
            </w:pPr>
          </w:p>
          <w:p w14:paraId="39D3A440" w14:textId="77777777" w:rsidR="00704B38" w:rsidRDefault="00704B38" w:rsidP="002E274A">
            <w:pPr>
              <w:jc w:val="both"/>
              <w:rPr>
                <w:rFonts w:ascii="Arial" w:hAnsi="Arial" w:cs="Arial"/>
                <w:sz w:val="22"/>
                <w:szCs w:val="22"/>
              </w:rPr>
            </w:pPr>
          </w:p>
          <w:p w14:paraId="4BF7C11C" w14:textId="77777777" w:rsidR="00704B38" w:rsidRDefault="00704B38" w:rsidP="002E274A">
            <w:pPr>
              <w:jc w:val="both"/>
              <w:rPr>
                <w:rFonts w:ascii="Arial" w:hAnsi="Arial" w:cs="Arial"/>
                <w:sz w:val="22"/>
                <w:szCs w:val="22"/>
              </w:rPr>
            </w:pPr>
          </w:p>
          <w:p w14:paraId="08998C47" w14:textId="77777777" w:rsidR="00704B38" w:rsidRDefault="00704B38" w:rsidP="002E274A">
            <w:pPr>
              <w:jc w:val="both"/>
              <w:rPr>
                <w:rFonts w:ascii="Arial" w:hAnsi="Arial" w:cs="Arial"/>
                <w:sz w:val="22"/>
                <w:szCs w:val="22"/>
              </w:rPr>
            </w:pPr>
          </w:p>
          <w:p w14:paraId="7D468EA1" w14:textId="77777777" w:rsidR="00704B38" w:rsidRDefault="00704B38" w:rsidP="002E274A">
            <w:pPr>
              <w:jc w:val="both"/>
              <w:rPr>
                <w:rFonts w:ascii="Arial" w:hAnsi="Arial" w:cs="Arial"/>
                <w:sz w:val="22"/>
                <w:szCs w:val="22"/>
              </w:rPr>
            </w:pPr>
          </w:p>
          <w:p w14:paraId="5CAE57EE" w14:textId="77777777" w:rsidR="00704B38" w:rsidRDefault="00704B38" w:rsidP="002E274A">
            <w:pPr>
              <w:jc w:val="both"/>
              <w:rPr>
                <w:rFonts w:ascii="Arial" w:hAnsi="Arial" w:cs="Arial"/>
                <w:sz w:val="22"/>
                <w:szCs w:val="22"/>
              </w:rPr>
            </w:pPr>
          </w:p>
          <w:p w14:paraId="153C69D3" w14:textId="77777777" w:rsidR="00704B38" w:rsidRDefault="00704B38" w:rsidP="002E274A">
            <w:pPr>
              <w:jc w:val="both"/>
              <w:rPr>
                <w:rFonts w:ascii="Arial" w:hAnsi="Arial" w:cs="Arial"/>
                <w:sz w:val="22"/>
                <w:szCs w:val="22"/>
              </w:rPr>
            </w:pPr>
          </w:p>
          <w:p w14:paraId="2F4770C0" w14:textId="77777777" w:rsidR="00704B38" w:rsidRDefault="00704B38" w:rsidP="002E274A">
            <w:pPr>
              <w:jc w:val="both"/>
              <w:rPr>
                <w:rFonts w:ascii="Arial" w:hAnsi="Arial" w:cs="Arial"/>
                <w:sz w:val="22"/>
                <w:szCs w:val="22"/>
              </w:rPr>
            </w:pPr>
          </w:p>
          <w:p w14:paraId="12CB8F3B" w14:textId="77777777" w:rsidR="00704B38" w:rsidRDefault="00704B38" w:rsidP="002E274A">
            <w:pPr>
              <w:jc w:val="both"/>
              <w:rPr>
                <w:rFonts w:ascii="Arial" w:hAnsi="Arial" w:cs="Arial"/>
                <w:sz w:val="22"/>
                <w:szCs w:val="22"/>
              </w:rPr>
            </w:pPr>
          </w:p>
          <w:p w14:paraId="60274257" w14:textId="77777777" w:rsidR="00704B38" w:rsidRPr="002E274A" w:rsidRDefault="00704B38" w:rsidP="002E274A">
            <w:pPr>
              <w:jc w:val="both"/>
              <w:rPr>
                <w:rFonts w:ascii="Arial" w:hAnsi="Arial" w:cs="Arial"/>
                <w:sz w:val="22"/>
                <w:szCs w:val="22"/>
              </w:rPr>
            </w:pPr>
          </w:p>
          <w:p w14:paraId="656DFD3A" w14:textId="5CFF2910" w:rsidR="001B41C8" w:rsidRPr="0060573B" w:rsidRDefault="00704B38" w:rsidP="00E11608">
            <w:pPr>
              <w:tabs>
                <w:tab w:val="left" w:pos="1070"/>
              </w:tabs>
              <w:jc w:val="both"/>
              <w:rPr>
                <w:rFonts w:ascii="Arial" w:hAnsi="Arial" w:cs="Arial"/>
                <w:color w:val="00B0F0"/>
              </w:rPr>
            </w:pPr>
            <w:r w:rsidRPr="0060573B">
              <w:rPr>
                <w:color w:val="00B0F0"/>
              </w:rPr>
              <w:t>1</w:t>
            </w:r>
            <w:r w:rsidR="000D0815">
              <w:rPr>
                <w:color w:val="00B0F0"/>
              </w:rPr>
              <w:t>60</w:t>
            </w:r>
            <w:r w:rsidRPr="0060573B">
              <w:rPr>
                <w:color w:val="00B0F0"/>
              </w:rPr>
              <w:t xml:space="preserve">. </w:t>
            </w:r>
            <w:proofErr w:type="gramStart"/>
            <w:r w:rsidR="002E274A" w:rsidRPr="0060573B">
              <w:rPr>
                <w:rFonts w:ascii="Arial" w:hAnsi="Arial" w:cs="Arial"/>
                <w:color w:val="00B0F0"/>
              </w:rPr>
              <w:t>DIPUTADO</w:t>
            </w:r>
            <w:r w:rsidR="00B72B3B">
              <w:rPr>
                <w:rFonts w:ascii="Arial" w:hAnsi="Arial" w:cs="Arial"/>
                <w:color w:val="00B0F0"/>
              </w:rPr>
              <w:t xml:space="preserve"> </w:t>
            </w:r>
            <w:r w:rsidR="002E274A" w:rsidRPr="0060573B">
              <w:rPr>
                <w:rFonts w:ascii="Arial" w:hAnsi="Arial" w:cs="Arial"/>
                <w:color w:val="00B0F0"/>
              </w:rPr>
              <w:t xml:space="preserve"> BOBADILLA</w:t>
            </w:r>
            <w:proofErr w:type="gramEnd"/>
          </w:p>
          <w:p w14:paraId="5A0D0156" w14:textId="133CB50E" w:rsidR="00FB3B09" w:rsidRPr="0060573B" w:rsidRDefault="001B41C8" w:rsidP="002E274A">
            <w:pPr>
              <w:tabs>
                <w:tab w:val="left" w:pos="1070"/>
              </w:tabs>
              <w:jc w:val="both"/>
              <w:rPr>
                <w:rFonts w:ascii="Arial" w:hAnsi="Arial" w:cs="Arial"/>
                <w:color w:val="00B0F0"/>
                <w:sz w:val="22"/>
                <w:szCs w:val="22"/>
              </w:rPr>
            </w:pPr>
            <w:r w:rsidRPr="0060573B">
              <w:rPr>
                <w:rFonts w:ascii="Arial" w:hAnsi="Arial" w:cs="Arial"/>
                <w:color w:val="00B0F0"/>
                <w:sz w:val="22"/>
                <w:szCs w:val="22"/>
              </w:rPr>
              <w:t>Para remplazar el inciso 5° del artículo 15 por el siguiente: “El adjudicatario de la licitación no podrá transferir la cuota ni encargar a terceros el procesamiento de las capturas que se hubiere adjudicado conforme a las reglas de este artículo</w:t>
            </w:r>
            <w:r w:rsidR="002E274A" w:rsidRPr="0060573B">
              <w:rPr>
                <w:rFonts w:ascii="Arial" w:hAnsi="Arial" w:cs="Arial"/>
                <w:color w:val="00B0F0"/>
                <w:sz w:val="22"/>
                <w:szCs w:val="22"/>
              </w:rPr>
              <w:t>”</w:t>
            </w:r>
          </w:p>
          <w:p w14:paraId="6FEC73D1" w14:textId="77777777" w:rsidR="00704B38" w:rsidRPr="002E274A" w:rsidRDefault="00704B38" w:rsidP="002E274A">
            <w:pPr>
              <w:tabs>
                <w:tab w:val="left" w:pos="1070"/>
              </w:tabs>
              <w:jc w:val="both"/>
              <w:rPr>
                <w:rFonts w:ascii="Arial" w:hAnsi="Arial" w:cs="Arial"/>
                <w:sz w:val="22"/>
                <w:szCs w:val="22"/>
              </w:rPr>
            </w:pPr>
          </w:p>
          <w:p w14:paraId="52DA8442" w14:textId="347FB479" w:rsidR="00FB3B09" w:rsidRPr="007104E4" w:rsidRDefault="007104E4" w:rsidP="002267BE">
            <w:pPr>
              <w:jc w:val="both"/>
              <w:rPr>
                <w:rFonts w:ascii="Arial" w:hAnsi="Arial" w:cs="Arial"/>
                <w:sz w:val="22"/>
                <w:szCs w:val="22"/>
                <w:u w:val="single"/>
              </w:rPr>
            </w:pPr>
            <w:r w:rsidRPr="007104E4">
              <w:rPr>
                <w:rFonts w:ascii="Arial" w:hAnsi="Arial" w:cs="Arial"/>
                <w:sz w:val="22"/>
                <w:szCs w:val="22"/>
                <w:u w:val="single"/>
              </w:rPr>
              <w:t>1</w:t>
            </w:r>
            <w:r w:rsidR="002A73D1">
              <w:rPr>
                <w:rFonts w:ascii="Arial" w:hAnsi="Arial" w:cs="Arial"/>
                <w:sz w:val="22"/>
                <w:szCs w:val="22"/>
                <w:u w:val="single"/>
              </w:rPr>
              <w:t>6</w:t>
            </w:r>
            <w:r w:rsidR="000D0815">
              <w:rPr>
                <w:rFonts w:ascii="Arial" w:hAnsi="Arial" w:cs="Arial"/>
                <w:sz w:val="22"/>
                <w:szCs w:val="22"/>
                <w:u w:val="single"/>
              </w:rPr>
              <w:t>1</w:t>
            </w:r>
            <w:r w:rsidRPr="007104E4">
              <w:rPr>
                <w:rFonts w:ascii="Arial" w:hAnsi="Arial" w:cs="Arial"/>
                <w:sz w:val="22"/>
                <w:szCs w:val="22"/>
                <w:u w:val="single"/>
              </w:rPr>
              <w:t xml:space="preserve">. </w:t>
            </w:r>
            <w:r w:rsidR="00020CB7" w:rsidRPr="007104E4">
              <w:rPr>
                <w:rFonts w:ascii="Arial" w:hAnsi="Arial" w:cs="Arial"/>
                <w:sz w:val="22"/>
                <w:szCs w:val="22"/>
                <w:u w:val="single"/>
              </w:rPr>
              <w:t>D</w:t>
            </w:r>
            <w:r w:rsidRPr="007104E4">
              <w:rPr>
                <w:rFonts w:ascii="Arial" w:hAnsi="Arial" w:cs="Arial"/>
                <w:sz w:val="22"/>
                <w:szCs w:val="22"/>
                <w:u w:val="single"/>
              </w:rPr>
              <w:t xml:space="preserve">IPUTADO </w:t>
            </w:r>
            <w:r w:rsidR="00020CB7" w:rsidRPr="007104E4">
              <w:rPr>
                <w:rFonts w:ascii="Arial" w:hAnsi="Arial" w:cs="Arial"/>
                <w:sz w:val="22"/>
                <w:szCs w:val="22"/>
                <w:u w:val="single"/>
              </w:rPr>
              <w:t>GONZÁLEZ</w:t>
            </w:r>
          </w:p>
          <w:p w14:paraId="40A19442" w14:textId="3AEE6E3D" w:rsidR="00FB3B09" w:rsidRDefault="00020CB7" w:rsidP="002267BE">
            <w:pPr>
              <w:jc w:val="both"/>
              <w:rPr>
                <w:rFonts w:ascii="Arial" w:hAnsi="Arial" w:cs="Arial"/>
                <w:b/>
                <w:bCs/>
                <w:sz w:val="24"/>
                <w:szCs w:val="24"/>
                <w:u w:val="single"/>
              </w:rPr>
            </w:pPr>
            <w:r w:rsidRPr="00020CB7">
              <w:rPr>
                <w:rFonts w:ascii="Arial" w:hAnsi="Arial" w:cs="Arial"/>
                <w:sz w:val="24"/>
                <w:szCs w:val="24"/>
              </w:rPr>
              <w:t>Para reemplazar en el inciso 6 la frase “y solo permitirá operar en el área autorizada a la respectiva embarcación” por “y podrá ser capturada en la unidad de pesquería objeto de la licitación, entendiéndose autorizadas las naves industriales o artesanales a operar en toda el área licitada</w:t>
            </w:r>
            <w:r w:rsidRPr="00020CB7">
              <w:rPr>
                <w:rFonts w:ascii="Arial" w:hAnsi="Arial" w:cs="Arial"/>
                <w:b/>
                <w:bCs/>
                <w:sz w:val="24"/>
                <w:szCs w:val="24"/>
                <w:u w:val="single"/>
              </w:rPr>
              <w:t>”</w:t>
            </w:r>
          </w:p>
          <w:p w14:paraId="000EEA4A" w14:textId="77777777" w:rsidR="00387486" w:rsidRDefault="00387486" w:rsidP="002267BE">
            <w:pPr>
              <w:jc w:val="both"/>
              <w:rPr>
                <w:rFonts w:ascii="Arial" w:hAnsi="Arial" w:cs="Arial"/>
                <w:b/>
                <w:bCs/>
                <w:sz w:val="24"/>
                <w:szCs w:val="24"/>
                <w:u w:val="single"/>
              </w:rPr>
            </w:pPr>
          </w:p>
          <w:p w14:paraId="24FB529D" w14:textId="72D7EDBB" w:rsidR="00387486" w:rsidRPr="00387486" w:rsidRDefault="004913A5" w:rsidP="002267BE">
            <w:pPr>
              <w:jc w:val="both"/>
              <w:rPr>
                <w:rFonts w:ascii="Arial" w:hAnsi="Arial" w:cs="Arial"/>
                <w:u w:val="single"/>
              </w:rPr>
            </w:pPr>
            <w:r>
              <w:rPr>
                <w:rFonts w:ascii="Arial" w:hAnsi="Arial" w:cs="Arial"/>
                <w:u w:val="single"/>
              </w:rPr>
              <w:t>1</w:t>
            </w:r>
            <w:r w:rsidR="002A73D1">
              <w:rPr>
                <w:rFonts w:ascii="Arial" w:hAnsi="Arial" w:cs="Arial"/>
                <w:u w:val="single"/>
              </w:rPr>
              <w:t>6</w:t>
            </w:r>
            <w:r w:rsidR="000D0815">
              <w:rPr>
                <w:rFonts w:ascii="Arial" w:hAnsi="Arial" w:cs="Arial"/>
                <w:u w:val="single"/>
              </w:rPr>
              <w:t>2</w:t>
            </w:r>
            <w:r>
              <w:rPr>
                <w:rFonts w:ascii="Arial" w:hAnsi="Arial" w:cs="Arial"/>
                <w:u w:val="single"/>
              </w:rPr>
              <w:t xml:space="preserve">. </w:t>
            </w:r>
            <w:r w:rsidR="00387486" w:rsidRPr="00387486">
              <w:rPr>
                <w:rFonts w:ascii="Arial" w:hAnsi="Arial" w:cs="Arial"/>
                <w:u w:val="single"/>
              </w:rPr>
              <w:t>DIPUTADO</w:t>
            </w:r>
            <w:r w:rsidR="00B72B3B">
              <w:rPr>
                <w:rFonts w:ascii="Arial" w:hAnsi="Arial" w:cs="Arial"/>
                <w:u w:val="single"/>
              </w:rPr>
              <w:t xml:space="preserve"> </w:t>
            </w:r>
            <w:r w:rsidR="00387486" w:rsidRPr="00387486">
              <w:rPr>
                <w:rFonts w:ascii="Arial" w:hAnsi="Arial" w:cs="Arial"/>
                <w:u w:val="single"/>
              </w:rPr>
              <w:t>BOBADILLA</w:t>
            </w:r>
            <w:r>
              <w:rPr>
                <w:rFonts w:ascii="Arial" w:hAnsi="Arial" w:cs="Arial"/>
                <w:u w:val="single"/>
              </w:rPr>
              <w:t>,</w:t>
            </w:r>
          </w:p>
          <w:p w14:paraId="1F8BD317" w14:textId="5CC0D68A" w:rsidR="00387486" w:rsidRDefault="00387486" w:rsidP="002267BE">
            <w:pPr>
              <w:jc w:val="both"/>
              <w:rPr>
                <w:rFonts w:ascii="Arial" w:hAnsi="Arial" w:cs="Arial"/>
                <w:sz w:val="22"/>
                <w:szCs w:val="22"/>
              </w:rPr>
            </w:pPr>
            <w:r w:rsidRPr="00387486">
              <w:rPr>
                <w:rFonts w:ascii="Arial" w:hAnsi="Arial" w:cs="Arial"/>
                <w:sz w:val="22"/>
                <w:szCs w:val="22"/>
              </w:rPr>
              <w:t>Para remplazar el inciso 6° del artículo 15 por el siguiente “La cuota podrá ser extraída por: a) Amadores artesanales debidamente inscritos en el Registro Pesquero Artesanal. Su inscripción deberá corresponder a la misma pesquería objeto de la licitación y solo permitirá operar en la región correspondiente a dicha inscripción. b) Armadores industriales que sean titulares de autorizaciones de pesca, LTP o PEP que se encuentren inscritos en el Registro Pesquero Industrial. Deberán contar con LTP o PEP en la pesquería objeto de la licitación y ejercer los derechos derivados de la licitación en conformidad con dichos títulos. En el caso que la nave industrial cuente con autorización de pesca, esta última deberá estar referida a la pesquería objeto de la licitación y solo permitirá operar en el área autorizada a la respectiva nave. Las naves o embarcaciones que sean utilizadas deberán contar con la habilitación sanitaria necesaria para realizar pesca extractiva cuyo destino sean productos de consumo humano”.</w:t>
            </w:r>
          </w:p>
          <w:p w14:paraId="3F0A13A9" w14:textId="77777777" w:rsidR="008D766A" w:rsidRDefault="008D766A" w:rsidP="002267BE">
            <w:pPr>
              <w:jc w:val="both"/>
              <w:rPr>
                <w:rFonts w:ascii="Arial" w:hAnsi="Arial" w:cs="Arial"/>
                <w:sz w:val="22"/>
                <w:szCs w:val="22"/>
              </w:rPr>
            </w:pPr>
          </w:p>
          <w:p w14:paraId="00733DFC" w14:textId="77488014" w:rsidR="008D766A" w:rsidRPr="00EA02E9" w:rsidRDefault="008D766A" w:rsidP="008D766A">
            <w:pPr>
              <w:jc w:val="both"/>
              <w:rPr>
                <w:rFonts w:ascii="Arial" w:hAnsi="Arial" w:cs="Arial"/>
                <w:sz w:val="24"/>
                <w:szCs w:val="24"/>
                <w:u w:val="single"/>
              </w:rPr>
            </w:pPr>
            <w:r w:rsidRPr="00EA02E9">
              <w:rPr>
                <w:rFonts w:ascii="Arial" w:hAnsi="Arial" w:cs="Arial"/>
                <w:sz w:val="24"/>
                <w:szCs w:val="24"/>
                <w:u w:val="single"/>
              </w:rPr>
              <w:t>1</w:t>
            </w:r>
            <w:r w:rsidR="002A73D1">
              <w:rPr>
                <w:rFonts w:ascii="Arial" w:hAnsi="Arial" w:cs="Arial"/>
                <w:sz w:val="24"/>
                <w:szCs w:val="24"/>
                <w:u w:val="single"/>
              </w:rPr>
              <w:t>6</w:t>
            </w:r>
            <w:r w:rsidR="000D0815">
              <w:rPr>
                <w:rFonts w:ascii="Arial" w:hAnsi="Arial" w:cs="Arial"/>
                <w:sz w:val="24"/>
                <w:szCs w:val="24"/>
                <w:u w:val="single"/>
              </w:rPr>
              <w:t>3</w:t>
            </w:r>
            <w:r w:rsidRPr="00EA02E9">
              <w:rPr>
                <w:rFonts w:ascii="Arial" w:hAnsi="Arial" w:cs="Arial"/>
                <w:sz w:val="24"/>
                <w:szCs w:val="24"/>
                <w:u w:val="single"/>
              </w:rPr>
              <w:t>. DIPUTADA SAGARDIA:</w:t>
            </w:r>
          </w:p>
          <w:p w14:paraId="601D8BA4" w14:textId="77777777" w:rsidR="008D766A" w:rsidRDefault="008D766A" w:rsidP="008D766A">
            <w:pPr>
              <w:jc w:val="both"/>
              <w:rPr>
                <w:rFonts w:ascii="Arial" w:hAnsi="Arial" w:cs="Arial"/>
                <w:sz w:val="24"/>
                <w:szCs w:val="24"/>
              </w:rPr>
            </w:pPr>
            <w:r w:rsidRPr="00FB3B09">
              <w:rPr>
                <w:rFonts w:ascii="Arial" w:hAnsi="Arial" w:cs="Arial"/>
                <w:sz w:val="24"/>
                <w:szCs w:val="24"/>
              </w:rPr>
              <w:t>Eliminase el inciso final, del artículo 15.</w:t>
            </w:r>
          </w:p>
          <w:p w14:paraId="6882FB07" w14:textId="77777777" w:rsidR="008D766A" w:rsidRDefault="008D766A" w:rsidP="008D766A">
            <w:pPr>
              <w:jc w:val="both"/>
              <w:rPr>
                <w:rFonts w:ascii="Arial" w:hAnsi="Arial" w:cs="Arial"/>
                <w:sz w:val="24"/>
                <w:szCs w:val="24"/>
              </w:rPr>
            </w:pPr>
          </w:p>
          <w:p w14:paraId="03E528CB" w14:textId="7CE49F8B" w:rsidR="008D766A" w:rsidRPr="00EA02E9" w:rsidRDefault="008D766A" w:rsidP="008D766A">
            <w:pPr>
              <w:pStyle w:val="Sinespaciado"/>
              <w:jc w:val="both"/>
              <w:rPr>
                <w:rFonts w:ascii="Arial" w:hAnsi="Arial" w:cs="Arial"/>
                <w:u w:val="single"/>
              </w:rPr>
            </w:pPr>
            <w:r w:rsidRPr="00EA02E9">
              <w:rPr>
                <w:rFonts w:ascii="Arial" w:hAnsi="Arial" w:cs="Arial"/>
                <w:sz w:val="24"/>
                <w:szCs w:val="24"/>
                <w:u w:val="single"/>
              </w:rPr>
              <w:t>1</w:t>
            </w:r>
            <w:r w:rsidR="002A73D1">
              <w:rPr>
                <w:rFonts w:ascii="Arial" w:hAnsi="Arial" w:cs="Arial"/>
                <w:sz w:val="24"/>
                <w:szCs w:val="24"/>
                <w:u w:val="single"/>
              </w:rPr>
              <w:t>6</w:t>
            </w:r>
            <w:r w:rsidR="000D0815">
              <w:rPr>
                <w:rFonts w:ascii="Arial" w:hAnsi="Arial" w:cs="Arial"/>
                <w:sz w:val="24"/>
                <w:szCs w:val="24"/>
                <w:u w:val="single"/>
              </w:rPr>
              <w:t>4</w:t>
            </w:r>
            <w:r w:rsidR="00EA02E9">
              <w:rPr>
                <w:rFonts w:ascii="Arial" w:hAnsi="Arial" w:cs="Arial"/>
                <w:sz w:val="24"/>
                <w:szCs w:val="24"/>
                <w:u w:val="single"/>
              </w:rPr>
              <w:t xml:space="preserve"> </w:t>
            </w:r>
            <w:r w:rsidRPr="00EA02E9">
              <w:rPr>
                <w:rFonts w:ascii="Arial" w:hAnsi="Arial" w:cs="Arial"/>
                <w:sz w:val="24"/>
                <w:szCs w:val="24"/>
                <w:u w:val="single"/>
              </w:rPr>
              <w:t>D</w:t>
            </w:r>
            <w:r w:rsidR="00EA02E9">
              <w:rPr>
                <w:rFonts w:ascii="Arial" w:hAnsi="Arial" w:cs="Arial"/>
                <w:sz w:val="24"/>
                <w:szCs w:val="24"/>
                <w:u w:val="single"/>
              </w:rPr>
              <w:t>IPUTADO</w:t>
            </w:r>
            <w:r w:rsidRPr="00EA02E9">
              <w:rPr>
                <w:rFonts w:ascii="Arial" w:hAnsi="Arial" w:cs="Arial"/>
                <w:sz w:val="24"/>
                <w:szCs w:val="24"/>
                <w:u w:val="single"/>
              </w:rPr>
              <w:t xml:space="preserve"> ROMERO</w:t>
            </w:r>
          </w:p>
          <w:p w14:paraId="095AA0C8" w14:textId="77777777" w:rsidR="008D766A" w:rsidRDefault="008D766A" w:rsidP="008D766A">
            <w:pPr>
              <w:pStyle w:val="Sinespaciado"/>
              <w:jc w:val="both"/>
              <w:rPr>
                <w:rFonts w:ascii="Arial" w:hAnsi="Arial" w:cs="Arial"/>
              </w:rPr>
            </w:pPr>
            <w:r w:rsidRPr="008C295D">
              <w:rPr>
                <w:rFonts w:ascii="Arial" w:hAnsi="Arial" w:cs="Arial"/>
              </w:rPr>
              <w:t>Eliminase el párrafo 10, del artículo 15.</w:t>
            </w:r>
          </w:p>
          <w:p w14:paraId="74D6D27F" w14:textId="77777777" w:rsidR="008D766A" w:rsidRPr="00C11822" w:rsidRDefault="008D766A" w:rsidP="008D766A">
            <w:pPr>
              <w:pStyle w:val="Sinespaciado"/>
              <w:jc w:val="both"/>
              <w:rPr>
                <w:rFonts w:ascii="Arial" w:hAnsi="Arial" w:cs="Arial"/>
                <w:b/>
                <w:bCs/>
                <w:u w:val="single"/>
              </w:rPr>
            </w:pPr>
          </w:p>
          <w:p w14:paraId="70565B07" w14:textId="7557A526" w:rsidR="008D766A" w:rsidRPr="00EA02E9" w:rsidRDefault="008D766A" w:rsidP="008D766A">
            <w:pPr>
              <w:pStyle w:val="Sinespaciado"/>
              <w:jc w:val="both"/>
              <w:rPr>
                <w:rFonts w:ascii="Arial" w:hAnsi="Arial" w:cs="Arial"/>
                <w:sz w:val="20"/>
                <w:szCs w:val="20"/>
                <w:u w:val="single"/>
              </w:rPr>
            </w:pPr>
            <w:r w:rsidRPr="00EA02E9">
              <w:rPr>
                <w:rFonts w:ascii="Arial" w:hAnsi="Arial" w:cs="Arial"/>
                <w:sz w:val="20"/>
                <w:szCs w:val="20"/>
                <w:u w:val="single"/>
              </w:rPr>
              <w:lastRenderedPageBreak/>
              <w:t>1</w:t>
            </w:r>
            <w:r w:rsidR="002A73D1">
              <w:rPr>
                <w:rFonts w:ascii="Arial" w:hAnsi="Arial" w:cs="Arial"/>
                <w:sz w:val="20"/>
                <w:szCs w:val="20"/>
                <w:u w:val="single"/>
              </w:rPr>
              <w:t>6</w:t>
            </w:r>
            <w:r w:rsidR="000D0815">
              <w:rPr>
                <w:rFonts w:ascii="Arial" w:hAnsi="Arial" w:cs="Arial"/>
                <w:sz w:val="20"/>
                <w:szCs w:val="20"/>
                <w:u w:val="single"/>
              </w:rPr>
              <w:t>5</w:t>
            </w:r>
            <w:r w:rsidR="00EA02E9" w:rsidRPr="00EA02E9">
              <w:rPr>
                <w:rFonts w:ascii="Arial" w:hAnsi="Arial" w:cs="Arial"/>
                <w:sz w:val="20"/>
                <w:szCs w:val="20"/>
                <w:u w:val="single"/>
              </w:rPr>
              <w:t xml:space="preserve">. </w:t>
            </w:r>
            <w:r w:rsidRPr="00EA02E9">
              <w:rPr>
                <w:rFonts w:ascii="Arial" w:hAnsi="Arial" w:cs="Arial"/>
                <w:sz w:val="20"/>
                <w:szCs w:val="20"/>
                <w:u w:val="single"/>
              </w:rPr>
              <w:t>DIPUTADO</w:t>
            </w:r>
            <w:r w:rsidR="00B72B3B">
              <w:rPr>
                <w:rFonts w:ascii="Arial" w:hAnsi="Arial" w:cs="Arial"/>
                <w:sz w:val="20"/>
                <w:szCs w:val="20"/>
                <w:u w:val="single"/>
              </w:rPr>
              <w:t xml:space="preserve"> </w:t>
            </w:r>
            <w:r w:rsidRPr="00EA02E9">
              <w:rPr>
                <w:rFonts w:ascii="Arial" w:hAnsi="Arial" w:cs="Arial"/>
                <w:sz w:val="20"/>
                <w:szCs w:val="20"/>
                <w:u w:val="single"/>
              </w:rPr>
              <w:t>BOBADILLA</w:t>
            </w:r>
          </w:p>
          <w:p w14:paraId="3BEF165A" w14:textId="77777777" w:rsidR="008D766A" w:rsidRPr="00C11822" w:rsidRDefault="008D766A" w:rsidP="008D766A">
            <w:pPr>
              <w:pStyle w:val="Sinespaciado"/>
              <w:jc w:val="both"/>
              <w:rPr>
                <w:rFonts w:ascii="Arial" w:hAnsi="Arial" w:cs="Arial"/>
              </w:rPr>
            </w:pPr>
            <w:r w:rsidRPr="00C11822">
              <w:rPr>
                <w:rFonts w:ascii="Arial" w:hAnsi="Arial" w:cs="Arial"/>
              </w:rPr>
              <w:t>Para eliminar el inciso final del artículo 15.</w:t>
            </w:r>
          </w:p>
          <w:p w14:paraId="3B60824B" w14:textId="77777777" w:rsidR="008D766A" w:rsidRDefault="008D766A" w:rsidP="002267BE">
            <w:pPr>
              <w:jc w:val="both"/>
              <w:rPr>
                <w:rFonts w:ascii="Arial" w:hAnsi="Arial" w:cs="Arial"/>
                <w:sz w:val="22"/>
                <w:szCs w:val="22"/>
              </w:rPr>
            </w:pPr>
          </w:p>
          <w:p w14:paraId="1962B023" w14:textId="77777777" w:rsidR="00AC13B7" w:rsidRPr="00D92446" w:rsidRDefault="00AC13B7" w:rsidP="002267BE">
            <w:pPr>
              <w:jc w:val="both"/>
              <w:rPr>
                <w:rFonts w:ascii="Arial" w:hAnsi="Arial" w:cs="Arial"/>
                <w:sz w:val="22"/>
                <w:szCs w:val="22"/>
              </w:rPr>
            </w:pPr>
          </w:p>
          <w:p w14:paraId="09FDDCBF" w14:textId="277E05B7" w:rsidR="002124F1" w:rsidRPr="00D92446" w:rsidRDefault="00EA02E9" w:rsidP="002267BE">
            <w:pPr>
              <w:jc w:val="both"/>
              <w:rPr>
                <w:rFonts w:ascii="Arial" w:hAnsi="Arial" w:cs="Arial"/>
                <w:sz w:val="22"/>
                <w:szCs w:val="22"/>
              </w:rPr>
            </w:pPr>
            <w:r>
              <w:rPr>
                <w:rFonts w:ascii="Arial" w:hAnsi="Arial" w:cs="Arial"/>
                <w:sz w:val="22"/>
                <w:szCs w:val="22"/>
              </w:rPr>
              <w:t>1</w:t>
            </w:r>
            <w:r w:rsidR="002A73D1">
              <w:rPr>
                <w:rFonts w:ascii="Arial" w:hAnsi="Arial" w:cs="Arial"/>
                <w:sz w:val="22"/>
                <w:szCs w:val="22"/>
              </w:rPr>
              <w:t>6</w:t>
            </w:r>
            <w:r w:rsidR="000D0815">
              <w:rPr>
                <w:rFonts w:ascii="Arial" w:hAnsi="Arial" w:cs="Arial"/>
                <w:sz w:val="22"/>
                <w:szCs w:val="22"/>
              </w:rPr>
              <w:t>6</w:t>
            </w:r>
            <w:r>
              <w:rPr>
                <w:rFonts w:ascii="Arial" w:hAnsi="Arial" w:cs="Arial"/>
                <w:sz w:val="22"/>
                <w:szCs w:val="22"/>
              </w:rPr>
              <w:t xml:space="preserve">. </w:t>
            </w:r>
            <w:r w:rsidR="002124F1" w:rsidRPr="00D92446">
              <w:rPr>
                <w:rFonts w:ascii="Arial" w:hAnsi="Arial" w:cs="Arial"/>
                <w:sz w:val="22"/>
                <w:szCs w:val="22"/>
              </w:rPr>
              <w:t>DIPUTADO TRISOTTI</w:t>
            </w:r>
          </w:p>
          <w:p w14:paraId="2EF2A47A" w14:textId="77777777" w:rsidR="00D92446" w:rsidRDefault="00AC13B7" w:rsidP="002267BE">
            <w:pPr>
              <w:jc w:val="both"/>
              <w:rPr>
                <w:rFonts w:ascii="Arial" w:hAnsi="Arial" w:cs="Arial"/>
                <w:sz w:val="22"/>
                <w:szCs w:val="22"/>
              </w:rPr>
            </w:pPr>
            <w:r w:rsidRPr="00D92446">
              <w:rPr>
                <w:rFonts w:ascii="Arial" w:hAnsi="Arial" w:cs="Arial"/>
                <w:sz w:val="22"/>
                <w:szCs w:val="22"/>
              </w:rPr>
              <w:t>Para introducir</w:t>
            </w:r>
            <w:r w:rsidR="002124F1" w:rsidRPr="00D92446">
              <w:rPr>
                <w:rFonts w:ascii="Arial" w:hAnsi="Arial" w:cs="Arial"/>
                <w:sz w:val="22"/>
                <w:szCs w:val="22"/>
              </w:rPr>
              <w:t xml:space="preserve"> </w:t>
            </w:r>
            <w:r w:rsidRPr="00D92446">
              <w:rPr>
                <w:rFonts w:ascii="Arial" w:hAnsi="Arial" w:cs="Arial"/>
                <w:sz w:val="22"/>
                <w:szCs w:val="22"/>
              </w:rPr>
              <w:t>los</w:t>
            </w:r>
            <w:r w:rsidR="002124F1" w:rsidRPr="00D92446">
              <w:rPr>
                <w:rFonts w:ascii="Arial" w:hAnsi="Arial" w:cs="Arial"/>
                <w:sz w:val="22"/>
                <w:szCs w:val="22"/>
              </w:rPr>
              <w:t xml:space="preserve"> </w:t>
            </w:r>
            <w:r w:rsidRPr="00D92446">
              <w:rPr>
                <w:rFonts w:ascii="Arial" w:hAnsi="Arial" w:cs="Arial"/>
                <w:sz w:val="22"/>
                <w:szCs w:val="22"/>
              </w:rPr>
              <w:t>siguientes</w:t>
            </w:r>
            <w:r w:rsidR="002124F1" w:rsidRPr="00D92446">
              <w:rPr>
                <w:rFonts w:ascii="Arial" w:hAnsi="Arial" w:cs="Arial"/>
                <w:sz w:val="22"/>
                <w:szCs w:val="22"/>
              </w:rPr>
              <w:t xml:space="preserve"> </w:t>
            </w:r>
            <w:r w:rsidRPr="00D92446">
              <w:rPr>
                <w:rFonts w:ascii="Arial" w:hAnsi="Arial" w:cs="Arial"/>
                <w:sz w:val="22"/>
                <w:szCs w:val="22"/>
              </w:rPr>
              <w:t xml:space="preserve">incisos 8 y 9 en el artículo 15 del Proyecto: </w:t>
            </w:r>
          </w:p>
          <w:p w14:paraId="1D06A8E1" w14:textId="543E85BE" w:rsidR="008D2C0F" w:rsidRDefault="00AC13B7" w:rsidP="002267BE">
            <w:pPr>
              <w:jc w:val="both"/>
              <w:rPr>
                <w:rFonts w:ascii="Arial" w:hAnsi="Arial" w:cs="Arial"/>
                <w:sz w:val="22"/>
                <w:szCs w:val="22"/>
              </w:rPr>
            </w:pPr>
            <w:r w:rsidRPr="00D92446">
              <w:rPr>
                <w:rFonts w:ascii="Arial" w:hAnsi="Arial" w:cs="Arial"/>
                <w:sz w:val="22"/>
                <w:szCs w:val="22"/>
              </w:rPr>
              <w:t>“Un 45% del remanente de la cuota de investigación, hasta llegar al 2% del recurso jurel (</w:t>
            </w:r>
            <w:proofErr w:type="spellStart"/>
            <w:r w:rsidRPr="00D92446">
              <w:rPr>
                <w:rFonts w:ascii="Arial" w:hAnsi="Arial" w:cs="Arial"/>
                <w:sz w:val="22"/>
                <w:szCs w:val="22"/>
              </w:rPr>
              <w:t>Trachurus</w:t>
            </w:r>
            <w:proofErr w:type="spellEnd"/>
            <w:r w:rsidRPr="00D92446">
              <w:rPr>
                <w:rFonts w:ascii="Arial" w:hAnsi="Arial" w:cs="Arial"/>
                <w:sz w:val="22"/>
                <w:szCs w:val="22"/>
              </w:rPr>
              <w:t xml:space="preserve"> </w:t>
            </w:r>
            <w:proofErr w:type="spellStart"/>
            <w:r w:rsidRPr="00D92446">
              <w:rPr>
                <w:rFonts w:ascii="Arial" w:hAnsi="Arial" w:cs="Arial"/>
                <w:sz w:val="22"/>
                <w:szCs w:val="22"/>
              </w:rPr>
              <w:t>murphy</w:t>
            </w:r>
            <w:proofErr w:type="spellEnd"/>
            <w:r w:rsidRPr="00D92446">
              <w:rPr>
                <w:rFonts w:ascii="Arial" w:hAnsi="Arial" w:cs="Arial"/>
                <w:sz w:val="22"/>
                <w:szCs w:val="22"/>
              </w:rPr>
              <w:t xml:space="preserve">), no incluido en la cuota global de captura, deberá destinarse a incrementarla cuota </w:t>
            </w:r>
            <w:proofErr w:type="spellStart"/>
            <w:r w:rsidRPr="00D92446">
              <w:rPr>
                <w:rFonts w:ascii="Arial" w:hAnsi="Arial" w:cs="Arial"/>
                <w:sz w:val="22"/>
                <w:szCs w:val="22"/>
              </w:rPr>
              <w:t>delsector</w:t>
            </w:r>
            <w:proofErr w:type="spellEnd"/>
            <w:r w:rsidRPr="00D92446">
              <w:rPr>
                <w:rFonts w:ascii="Arial" w:hAnsi="Arial" w:cs="Arial"/>
                <w:sz w:val="22"/>
                <w:szCs w:val="22"/>
              </w:rPr>
              <w:t xml:space="preserve"> pesquero artesanal cerquero de la Macrozona Norte. </w:t>
            </w:r>
          </w:p>
          <w:p w14:paraId="381ED5E1" w14:textId="09C2BF11" w:rsidR="00AC13B7" w:rsidRPr="00D92446" w:rsidRDefault="00AC13B7" w:rsidP="002267BE">
            <w:pPr>
              <w:jc w:val="both"/>
              <w:rPr>
                <w:rFonts w:ascii="Arial" w:hAnsi="Arial" w:cs="Arial"/>
                <w:sz w:val="22"/>
                <w:szCs w:val="22"/>
              </w:rPr>
            </w:pPr>
            <w:r w:rsidRPr="00D92446">
              <w:rPr>
                <w:rFonts w:ascii="Arial" w:hAnsi="Arial" w:cs="Arial"/>
                <w:sz w:val="22"/>
                <w:szCs w:val="22"/>
              </w:rPr>
              <w:t>De igual manera, de los porcentajes destinados como cuota de imprevisto y cuota de reserva para consumo humano de la pesquería del jurel (</w:t>
            </w:r>
            <w:proofErr w:type="spellStart"/>
            <w:r w:rsidRPr="00D92446">
              <w:rPr>
                <w:rFonts w:ascii="Arial" w:hAnsi="Arial" w:cs="Arial"/>
                <w:sz w:val="22"/>
                <w:szCs w:val="22"/>
              </w:rPr>
              <w:t>Trachurus</w:t>
            </w:r>
            <w:proofErr w:type="spellEnd"/>
            <w:r w:rsidRPr="00D92446">
              <w:rPr>
                <w:rFonts w:ascii="Arial" w:hAnsi="Arial" w:cs="Arial"/>
                <w:sz w:val="22"/>
                <w:szCs w:val="22"/>
              </w:rPr>
              <w:t xml:space="preserve"> </w:t>
            </w:r>
            <w:proofErr w:type="spellStart"/>
            <w:r w:rsidRPr="00D92446">
              <w:rPr>
                <w:rFonts w:ascii="Arial" w:hAnsi="Arial" w:cs="Arial"/>
                <w:sz w:val="22"/>
                <w:szCs w:val="22"/>
              </w:rPr>
              <w:t>murphy</w:t>
            </w:r>
            <w:proofErr w:type="spellEnd"/>
            <w:r w:rsidRPr="00D92446">
              <w:rPr>
                <w:rFonts w:ascii="Arial" w:hAnsi="Arial" w:cs="Arial"/>
                <w:sz w:val="22"/>
                <w:szCs w:val="22"/>
              </w:rPr>
              <w:t xml:space="preserve">), señalados en las letras b) y c) precedentes, un 45% de cada uno de ellos deberá destinarse para incrementar la cuota </w:t>
            </w:r>
            <w:proofErr w:type="spellStart"/>
            <w:r w:rsidRPr="00D92446">
              <w:rPr>
                <w:rFonts w:ascii="Arial" w:hAnsi="Arial" w:cs="Arial"/>
                <w:sz w:val="22"/>
                <w:szCs w:val="22"/>
              </w:rPr>
              <w:t>delsector</w:t>
            </w:r>
            <w:proofErr w:type="spellEnd"/>
            <w:r w:rsidRPr="00D92446">
              <w:rPr>
                <w:rFonts w:ascii="Arial" w:hAnsi="Arial" w:cs="Arial"/>
                <w:sz w:val="22"/>
                <w:szCs w:val="22"/>
              </w:rPr>
              <w:t xml:space="preserve"> pesquero artesanal cerquero de la Macrozona Norte. En ambos casos, los artesanales beneficiados por esta norma podrán </w:t>
            </w:r>
            <w:proofErr w:type="gramStart"/>
            <w:r w:rsidRPr="00D92446">
              <w:rPr>
                <w:rFonts w:ascii="Arial" w:hAnsi="Arial" w:cs="Arial"/>
                <w:sz w:val="22"/>
                <w:szCs w:val="22"/>
              </w:rPr>
              <w:t>darle</w:t>
            </w:r>
            <w:proofErr w:type="gramEnd"/>
            <w:r w:rsidRPr="00D92446">
              <w:rPr>
                <w:rFonts w:ascii="Arial" w:hAnsi="Arial" w:cs="Arial"/>
                <w:sz w:val="22"/>
                <w:szCs w:val="22"/>
              </w:rPr>
              <w:t xml:space="preserve"> cualquier uso a las respectivas capturas.</w:t>
            </w:r>
          </w:p>
          <w:p w14:paraId="1578C68B" w14:textId="77777777" w:rsidR="00736F0C" w:rsidRPr="00736F0C" w:rsidRDefault="00736F0C" w:rsidP="002267BE">
            <w:pPr>
              <w:jc w:val="both"/>
              <w:rPr>
                <w:rFonts w:ascii="Arial" w:hAnsi="Arial" w:cs="Arial"/>
                <w:sz w:val="24"/>
                <w:szCs w:val="24"/>
              </w:rPr>
            </w:pPr>
          </w:p>
          <w:p w14:paraId="5D12FB3E" w14:textId="1082EEDD" w:rsidR="008C295D" w:rsidRPr="002267BE" w:rsidRDefault="008C295D" w:rsidP="008D766A">
            <w:pPr>
              <w:pStyle w:val="Sinespaciado"/>
              <w:jc w:val="both"/>
              <w:rPr>
                <w:rFonts w:ascii="Arial" w:hAnsi="Arial" w:cs="Arial"/>
                <w:sz w:val="24"/>
                <w:szCs w:val="24"/>
              </w:rPr>
            </w:pPr>
          </w:p>
        </w:tc>
      </w:tr>
      <w:tr w:rsidR="00311635" w:rsidRPr="00C06EF4" w14:paraId="79BB40D3" w14:textId="0396266A" w:rsidTr="416E060A">
        <w:tc>
          <w:tcPr>
            <w:tcW w:w="7282" w:type="dxa"/>
          </w:tcPr>
          <w:p w14:paraId="37AE6A86" w14:textId="77777777" w:rsidR="008568F1" w:rsidRDefault="008568F1" w:rsidP="00E17E20">
            <w:pPr>
              <w:pStyle w:val="Textocomentario"/>
              <w:jc w:val="both"/>
              <w:rPr>
                <w:rFonts w:ascii="Arial" w:hAnsi="Arial" w:cs="Arial"/>
                <w:sz w:val="24"/>
                <w:szCs w:val="24"/>
                <w:lang w:val="es-CL"/>
              </w:rPr>
            </w:pPr>
          </w:p>
          <w:p w14:paraId="53E526EB" w14:textId="718C8A9C"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Artículo 16.- Fraccionamiento de la cuota global de captura. El fraccionamiento de la cuota global de captura entre el sector pesquero artesanal e industrial en los recursos hidrobiológicos y áreas que a continuación se indican, será el siguiente:</w:t>
            </w:r>
          </w:p>
          <w:p w14:paraId="1912F23F" w14:textId="77777777" w:rsidR="00311635" w:rsidRDefault="00311635" w:rsidP="00E17E20">
            <w:pPr>
              <w:pStyle w:val="Textocomentario"/>
              <w:jc w:val="both"/>
              <w:rPr>
                <w:rFonts w:ascii="Arial" w:hAnsi="Arial" w:cs="Arial"/>
                <w:sz w:val="24"/>
                <w:szCs w:val="24"/>
                <w:lang w:val="es-CL"/>
              </w:rPr>
            </w:pPr>
          </w:p>
          <w:p w14:paraId="034AC9A9" w14:textId="77777777" w:rsidR="00B90C66" w:rsidRPr="00E17E20" w:rsidRDefault="00B90C66" w:rsidP="00E17E20">
            <w:pPr>
              <w:pStyle w:val="Textocomentario"/>
              <w:jc w:val="both"/>
              <w:rPr>
                <w:rFonts w:ascii="Arial" w:hAnsi="Arial" w:cs="Arial"/>
                <w:sz w:val="24"/>
                <w:szCs w:val="24"/>
                <w:lang w:val="es-CL"/>
              </w:rPr>
            </w:pPr>
          </w:p>
          <w:p w14:paraId="07E846EC" w14:textId="77777777" w:rsidR="00344E10" w:rsidRDefault="00344E10" w:rsidP="00E17E20">
            <w:pPr>
              <w:pStyle w:val="Textocomentario"/>
              <w:jc w:val="both"/>
              <w:rPr>
                <w:rFonts w:ascii="Arial" w:hAnsi="Arial" w:cs="Arial"/>
                <w:b/>
                <w:bCs/>
                <w:sz w:val="24"/>
                <w:szCs w:val="24"/>
                <w:lang w:val="es-CL"/>
              </w:rPr>
            </w:pPr>
          </w:p>
          <w:p w14:paraId="06F904FE" w14:textId="77777777" w:rsidR="00344E10" w:rsidRDefault="00344E10" w:rsidP="00E17E20">
            <w:pPr>
              <w:pStyle w:val="Textocomentario"/>
              <w:jc w:val="both"/>
              <w:rPr>
                <w:rFonts w:ascii="Arial" w:hAnsi="Arial" w:cs="Arial"/>
                <w:b/>
                <w:bCs/>
                <w:sz w:val="24"/>
                <w:szCs w:val="24"/>
                <w:lang w:val="es-CL"/>
              </w:rPr>
            </w:pPr>
          </w:p>
          <w:p w14:paraId="55EFF0CC" w14:textId="77777777" w:rsidR="00344E10" w:rsidRDefault="00344E10" w:rsidP="00E17E20">
            <w:pPr>
              <w:pStyle w:val="Textocomentario"/>
              <w:jc w:val="both"/>
              <w:rPr>
                <w:rFonts w:ascii="Arial" w:hAnsi="Arial" w:cs="Arial"/>
                <w:b/>
                <w:bCs/>
                <w:sz w:val="24"/>
                <w:szCs w:val="24"/>
                <w:lang w:val="es-CL"/>
              </w:rPr>
            </w:pPr>
          </w:p>
          <w:p w14:paraId="19C2C712" w14:textId="77777777" w:rsidR="00344E10" w:rsidRDefault="00344E10" w:rsidP="00E17E20">
            <w:pPr>
              <w:pStyle w:val="Textocomentario"/>
              <w:jc w:val="both"/>
              <w:rPr>
                <w:rFonts w:ascii="Arial" w:hAnsi="Arial" w:cs="Arial"/>
                <w:b/>
                <w:bCs/>
                <w:sz w:val="24"/>
                <w:szCs w:val="24"/>
                <w:lang w:val="es-CL"/>
              </w:rPr>
            </w:pPr>
          </w:p>
          <w:p w14:paraId="3D09856E" w14:textId="77777777" w:rsidR="00344E10" w:rsidRDefault="00344E10" w:rsidP="00E17E20">
            <w:pPr>
              <w:pStyle w:val="Textocomentario"/>
              <w:jc w:val="both"/>
              <w:rPr>
                <w:rFonts w:ascii="Arial" w:hAnsi="Arial" w:cs="Arial"/>
                <w:b/>
                <w:bCs/>
                <w:sz w:val="24"/>
                <w:szCs w:val="24"/>
                <w:lang w:val="es-CL"/>
              </w:rPr>
            </w:pPr>
          </w:p>
          <w:p w14:paraId="7D69A029" w14:textId="77777777" w:rsidR="00344E10" w:rsidRDefault="00344E10" w:rsidP="00E17E20">
            <w:pPr>
              <w:pStyle w:val="Textocomentario"/>
              <w:jc w:val="both"/>
              <w:rPr>
                <w:rFonts w:ascii="Arial" w:hAnsi="Arial" w:cs="Arial"/>
                <w:b/>
                <w:bCs/>
                <w:sz w:val="24"/>
                <w:szCs w:val="24"/>
                <w:lang w:val="es-CL"/>
              </w:rPr>
            </w:pPr>
          </w:p>
          <w:p w14:paraId="198C391C" w14:textId="77777777" w:rsidR="00344E10" w:rsidRDefault="00344E10" w:rsidP="00E17E20">
            <w:pPr>
              <w:pStyle w:val="Textocomentario"/>
              <w:jc w:val="both"/>
              <w:rPr>
                <w:rFonts w:ascii="Arial" w:hAnsi="Arial" w:cs="Arial"/>
                <w:b/>
                <w:bCs/>
                <w:sz w:val="24"/>
                <w:szCs w:val="24"/>
                <w:lang w:val="es-CL"/>
              </w:rPr>
            </w:pPr>
          </w:p>
          <w:p w14:paraId="115D227C" w14:textId="77777777" w:rsidR="00344E10" w:rsidRDefault="00344E10" w:rsidP="00E17E20">
            <w:pPr>
              <w:pStyle w:val="Textocomentario"/>
              <w:jc w:val="both"/>
              <w:rPr>
                <w:rFonts w:ascii="Arial" w:hAnsi="Arial" w:cs="Arial"/>
                <w:b/>
                <w:bCs/>
                <w:sz w:val="24"/>
                <w:szCs w:val="24"/>
                <w:lang w:val="es-CL"/>
              </w:rPr>
            </w:pPr>
          </w:p>
          <w:p w14:paraId="5D5C155B" w14:textId="77777777" w:rsidR="00344E10" w:rsidRDefault="00344E10" w:rsidP="00E17E20">
            <w:pPr>
              <w:pStyle w:val="Textocomentario"/>
              <w:jc w:val="both"/>
              <w:rPr>
                <w:rFonts w:ascii="Arial" w:hAnsi="Arial" w:cs="Arial"/>
                <w:b/>
                <w:bCs/>
                <w:sz w:val="24"/>
                <w:szCs w:val="24"/>
                <w:lang w:val="es-CL"/>
              </w:rPr>
            </w:pPr>
          </w:p>
          <w:p w14:paraId="5AF1B973" w14:textId="77777777" w:rsidR="00344E10" w:rsidRDefault="00344E10" w:rsidP="00E17E20">
            <w:pPr>
              <w:pStyle w:val="Textocomentario"/>
              <w:jc w:val="both"/>
              <w:rPr>
                <w:rFonts w:ascii="Arial" w:hAnsi="Arial" w:cs="Arial"/>
                <w:b/>
                <w:bCs/>
                <w:sz w:val="24"/>
                <w:szCs w:val="24"/>
                <w:lang w:val="es-CL"/>
              </w:rPr>
            </w:pPr>
          </w:p>
          <w:p w14:paraId="55550A1B" w14:textId="77777777" w:rsidR="00344E10" w:rsidRDefault="00344E10" w:rsidP="00E17E20">
            <w:pPr>
              <w:pStyle w:val="Textocomentario"/>
              <w:jc w:val="both"/>
              <w:rPr>
                <w:rFonts w:ascii="Arial" w:hAnsi="Arial" w:cs="Arial"/>
                <w:b/>
                <w:bCs/>
                <w:sz w:val="24"/>
                <w:szCs w:val="24"/>
                <w:lang w:val="es-CL"/>
              </w:rPr>
            </w:pPr>
          </w:p>
          <w:p w14:paraId="325946DD" w14:textId="77777777" w:rsidR="00344E10" w:rsidRDefault="00344E10" w:rsidP="00E17E20">
            <w:pPr>
              <w:pStyle w:val="Textocomentario"/>
              <w:jc w:val="both"/>
              <w:rPr>
                <w:rFonts w:ascii="Arial" w:hAnsi="Arial" w:cs="Arial"/>
                <w:b/>
                <w:bCs/>
                <w:sz w:val="24"/>
                <w:szCs w:val="24"/>
                <w:lang w:val="es-CL"/>
              </w:rPr>
            </w:pPr>
          </w:p>
          <w:p w14:paraId="762A2483" w14:textId="77777777" w:rsidR="00344E10" w:rsidRDefault="00344E10" w:rsidP="00E17E20">
            <w:pPr>
              <w:pStyle w:val="Textocomentario"/>
              <w:jc w:val="both"/>
              <w:rPr>
                <w:rFonts w:ascii="Arial" w:hAnsi="Arial" w:cs="Arial"/>
                <w:b/>
                <w:bCs/>
                <w:sz w:val="24"/>
                <w:szCs w:val="24"/>
                <w:lang w:val="es-CL"/>
              </w:rPr>
            </w:pPr>
          </w:p>
          <w:p w14:paraId="0D3722D7" w14:textId="77777777" w:rsidR="00344E10" w:rsidRDefault="00344E10" w:rsidP="00E17E20">
            <w:pPr>
              <w:pStyle w:val="Textocomentario"/>
              <w:jc w:val="both"/>
              <w:rPr>
                <w:rFonts w:ascii="Arial" w:hAnsi="Arial" w:cs="Arial"/>
                <w:b/>
                <w:bCs/>
                <w:sz w:val="24"/>
                <w:szCs w:val="24"/>
                <w:lang w:val="es-CL"/>
              </w:rPr>
            </w:pPr>
          </w:p>
          <w:p w14:paraId="1721DDA8" w14:textId="77777777" w:rsidR="00344E10" w:rsidRDefault="00344E10" w:rsidP="00E17E20">
            <w:pPr>
              <w:pStyle w:val="Textocomentario"/>
              <w:jc w:val="both"/>
              <w:rPr>
                <w:rFonts w:ascii="Arial" w:hAnsi="Arial" w:cs="Arial"/>
                <w:b/>
                <w:bCs/>
                <w:sz w:val="24"/>
                <w:szCs w:val="24"/>
                <w:lang w:val="es-CL"/>
              </w:rPr>
            </w:pPr>
          </w:p>
          <w:p w14:paraId="27CD64C4" w14:textId="77777777" w:rsidR="00344E10" w:rsidRDefault="00344E10" w:rsidP="00E17E20">
            <w:pPr>
              <w:pStyle w:val="Textocomentario"/>
              <w:jc w:val="both"/>
              <w:rPr>
                <w:rFonts w:ascii="Arial" w:hAnsi="Arial" w:cs="Arial"/>
                <w:b/>
                <w:bCs/>
                <w:sz w:val="24"/>
                <w:szCs w:val="24"/>
                <w:lang w:val="es-CL"/>
              </w:rPr>
            </w:pPr>
          </w:p>
          <w:p w14:paraId="3A0FF1E8" w14:textId="77777777" w:rsidR="00344E10" w:rsidRDefault="00344E10" w:rsidP="00E17E20">
            <w:pPr>
              <w:pStyle w:val="Textocomentario"/>
              <w:jc w:val="both"/>
              <w:rPr>
                <w:rFonts w:ascii="Arial" w:hAnsi="Arial" w:cs="Arial"/>
                <w:b/>
                <w:bCs/>
                <w:sz w:val="24"/>
                <w:szCs w:val="24"/>
                <w:lang w:val="es-CL"/>
              </w:rPr>
            </w:pPr>
          </w:p>
          <w:p w14:paraId="34F010B4" w14:textId="77777777" w:rsidR="00344E10" w:rsidRDefault="00344E10" w:rsidP="00E17E20">
            <w:pPr>
              <w:pStyle w:val="Textocomentario"/>
              <w:jc w:val="both"/>
              <w:rPr>
                <w:rFonts w:ascii="Arial" w:hAnsi="Arial" w:cs="Arial"/>
                <w:b/>
                <w:bCs/>
                <w:sz w:val="24"/>
                <w:szCs w:val="24"/>
                <w:lang w:val="es-CL"/>
              </w:rPr>
            </w:pPr>
          </w:p>
          <w:p w14:paraId="1F76713C" w14:textId="77777777" w:rsidR="00344E10" w:rsidRDefault="00344E10" w:rsidP="00E17E20">
            <w:pPr>
              <w:pStyle w:val="Textocomentario"/>
              <w:jc w:val="both"/>
              <w:rPr>
                <w:rFonts w:ascii="Arial" w:hAnsi="Arial" w:cs="Arial"/>
                <w:b/>
                <w:bCs/>
                <w:sz w:val="24"/>
                <w:szCs w:val="24"/>
                <w:lang w:val="es-CL"/>
              </w:rPr>
            </w:pPr>
          </w:p>
          <w:p w14:paraId="22536AF2" w14:textId="77777777" w:rsidR="00344E10" w:rsidRDefault="00344E10" w:rsidP="00E17E20">
            <w:pPr>
              <w:pStyle w:val="Textocomentario"/>
              <w:jc w:val="both"/>
              <w:rPr>
                <w:rFonts w:ascii="Arial" w:hAnsi="Arial" w:cs="Arial"/>
                <w:b/>
                <w:bCs/>
                <w:sz w:val="24"/>
                <w:szCs w:val="24"/>
                <w:lang w:val="es-CL"/>
              </w:rPr>
            </w:pPr>
          </w:p>
          <w:p w14:paraId="5F21C511" w14:textId="77777777" w:rsidR="00344E10" w:rsidRDefault="00344E10" w:rsidP="00E17E20">
            <w:pPr>
              <w:pStyle w:val="Textocomentario"/>
              <w:jc w:val="both"/>
              <w:rPr>
                <w:rFonts w:ascii="Arial" w:hAnsi="Arial" w:cs="Arial"/>
                <w:b/>
                <w:bCs/>
                <w:sz w:val="24"/>
                <w:szCs w:val="24"/>
                <w:lang w:val="es-CL"/>
              </w:rPr>
            </w:pPr>
          </w:p>
          <w:p w14:paraId="57D4770D" w14:textId="77777777" w:rsidR="00344E10" w:rsidRDefault="00344E10" w:rsidP="00E17E20">
            <w:pPr>
              <w:pStyle w:val="Textocomentario"/>
              <w:jc w:val="both"/>
              <w:rPr>
                <w:rFonts w:ascii="Arial" w:hAnsi="Arial" w:cs="Arial"/>
                <w:b/>
                <w:bCs/>
                <w:sz w:val="24"/>
                <w:szCs w:val="24"/>
                <w:lang w:val="es-CL"/>
              </w:rPr>
            </w:pPr>
          </w:p>
          <w:p w14:paraId="3BD0387C" w14:textId="77777777" w:rsidR="00344E10" w:rsidRDefault="00344E10" w:rsidP="00E17E20">
            <w:pPr>
              <w:pStyle w:val="Textocomentario"/>
              <w:jc w:val="both"/>
              <w:rPr>
                <w:rFonts w:ascii="Arial" w:hAnsi="Arial" w:cs="Arial"/>
                <w:b/>
                <w:bCs/>
                <w:sz w:val="24"/>
                <w:szCs w:val="24"/>
                <w:lang w:val="es-CL"/>
              </w:rPr>
            </w:pPr>
          </w:p>
          <w:p w14:paraId="1903B5A8" w14:textId="77777777" w:rsidR="00344E10" w:rsidRDefault="00344E10" w:rsidP="00E17E20">
            <w:pPr>
              <w:pStyle w:val="Textocomentario"/>
              <w:jc w:val="both"/>
              <w:rPr>
                <w:rFonts w:ascii="Arial" w:hAnsi="Arial" w:cs="Arial"/>
                <w:b/>
                <w:bCs/>
                <w:sz w:val="24"/>
                <w:szCs w:val="24"/>
                <w:lang w:val="es-CL"/>
              </w:rPr>
            </w:pPr>
          </w:p>
          <w:p w14:paraId="026D8CBF" w14:textId="77777777" w:rsidR="00344E10" w:rsidRDefault="00344E10" w:rsidP="00E17E20">
            <w:pPr>
              <w:pStyle w:val="Textocomentario"/>
              <w:jc w:val="both"/>
              <w:rPr>
                <w:rFonts w:ascii="Arial" w:hAnsi="Arial" w:cs="Arial"/>
                <w:b/>
                <w:bCs/>
                <w:sz w:val="24"/>
                <w:szCs w:val="24"/>
                <w:lang w:val="es-CL"/>
              </w:rPr>
            </w:pPr>
          </w:p>
          <w:p w14:paraId="59C10EAE" w14:textId="77777777" w:rsidR="00344E10" w:rsidRDefault="00344E10" w:rsidP="00E17E20">
            <w:pPr>
              <w:pStyle w:val="Textocomentario"/>
              <w:jc w:val="both"/>
              <w:rPr>
                <w:rFonts w:ascii="Arial" w:hAnsi="Arial" w:cs="Arial"/>
                <w:b/>
                <w:bCs/>
                <w:sz w:val="24"/>
                <w:szCs w:val="24"/>
                <w:lang w:val="es-CL"/>
              </w:rPr>
            </w:pPr>
          </w:p>
          <w:p w14:paraId="32BDAAB6" w14:textId="77777777" w:rsidR="00344E10" w:rsidRDefault="00344E10" w:rsidP="00E17E20">
            <w:pPr>
              <w:pStyle w:val="Textocomentario"/>
              <w:jc w:val="both"/>
              <w:rPr>
                <w:rFonts w:ascii="Arial" w:hAnsi="Arial" w:cs="Arial"/>
                <w:b/>
                <w:bCs/>
                <w:sz w:val="24"/>
                <w:szCs w:val="24"/>
                <w:lang w:val="es-CL"/>
              </w:rPr>
            </w:pPr>
          </w:p>
          <w:p w14:paraId="218BDD03" w14:textId="77777777" w:rsidR="00344E10" w:rsidRDefault="00344E10" w:rsidP="00E17E20">
            <w:pPr>
              <w:pStyle w:val="Textocomentario"/>
              <w:jc w:val="both"/>
              <w:rPr>
                <w:rFonts w:ascii="Arial" w:hAnsi="Arial" w:cs="Arial"/>
                <w:b/>
                <w:bCs/>
                <w:sz w:val="24"/>
                <w:szCs w:val="24"/>
                <w:lang w:val="es-CL"/>
              </w:rPr>
            </w:pPr>
          </w:p>
          <w:p w14:paraId="63130AF8" w14:textId="77777777" w:rsidR="00344E10" w:rsidRDefault="00344E10" w:rsidP="00E17E20">
            <w:pPr>
              <w:pStyle w:val="Textocomentario"/>
              <w:jc w:val="both"/>
              <w:rPr>
                <w:rFonts w:ascii="Arial" w:hAnsi="Arial" w:cs="Arial"/>
                <w:b/>
                <w:bCs/>
                <w:sz w:val="24"/>
                <w:szCs w:val="24"/>
                <w:lang w:val="es-CL"/>
              </w:rPr>
            </w:pPr>
          </w:p>
          <w:p w14:paraId="39E8938E" w14:textId="77777777" w:rsidR="00344E10" w:rsidRDefault="00344E10" w:rsidP="00E17E20">
            <w:pPr>
              <w:pStyle w:val="Textocomentario"/>
              <w:jc w:val="both"/>
              <w:rPr>
                <w:rFonts w:ascii="Arial" w:hAnsi="Arial" w:cs="Arial"/>
                <w:b/>
                <w:bCs/>
                <w:sz w:val="24"/>
                <w:szCs w:val="24"/>
                <w:lang w:val="es-CL"/>
              </w:rPr>
            </w:pPr>
          </w:p>
          <w:p w14:paraId="5D6C7338" w14:textId="77777777" w:rsidR="00344E10" w:rsidRDefault="00344E10" w:rsidP="00E17E20">
            <w:pPr>
              <w:pStyle w:val="Textocomentario"/>
              <w:jc w:val="both"/>
              <w:rPr>
                <w:rFonts w:ascii="Arial" w:hAnsi="Arial" w:cs="Arial"/>
                <w:b/>
                <w:bCs/>
                <w:sz w:val="24"/>
                <w:szCs w:val="24"/>
                <w:lang w:val="es-CL"/>
              </w:rPr>
            </w:pPr>
          </w:p>
          <w:p w14:paraId="55F1F55C" w14:textId="77777777" w:rsidR="00344E10" w:rsidRDefault="00344E10" w:rsidP="00E17E20">
            <w:pPr>
              <w:pStyle w:val="Textocomentario"/>
              <w:jc w:val="both"/>
              <w:rPr>
                <w:rFonts w:ascii="Arial" w:hAnsi="Arial" w:cs="Arial"/>
                <w:b/>
                <w:bCs/>
                <w:sz w:val="24"/>
                <w:szCs w:val="24"/>
                <w:lang w:val="es-CL"/>
              </w:rPr>
            </w:pPr>
          </w:p>
          <w:p w14:paraId="50B0A5EC" w14:textId="77777777" w:rsidR="00344E10" w:rsidRDefault="00344E10" w:rsidP="00E17E20">
            <w:pPr>
              <w:pStyle w:val="Textocomentario"/>
              <w:jc w:val="both"/>
              <w:rPr>
                <w:rFonts w:ascii="Arial" w:hAnsi="Arial" w:cs="Arial"/>
                <w:b/>
                <w:bCs/>
                <w:sz w:val="24"/>
                <w:szCs w:val="24"/>
                <w:lang w:val="es-CL"/>
              </w:rPr>
            </w:pPr>
          </w:p>
          <w:p w14:paraId="06D438BA" w14:textId="77777777" w:rsidR="00344E10" w:rsidRDefault="00344E10" w:rsidP="00E17E20">
            <w:pPr>
              <w:pStyle w:val="Textocomentario"/>
              <w:jc w:val="both"/>
              <w:rPr>
                <w:rFonts w:ascii="Arial" w:hAnsi="Arial" w:cs="Arial"/>
                <w:b/>
                <w:bCs/>
                <w:sz w:val="24"/>
                <w:szCs w:val="24"/>
                <w:lang w:val="es-CL"/>
              </w:rPr>
            </w:pPr>
          </w:p>
          <w:p w14:paraId="534D9DBC" w14:textId="77777777" w:rsidR="00344E10" w:rsidRDefault="00344E10" w:rsidP="00E17E20">
            <w:pPr>
              <w:pStyle w:val="Textocomentario"/>
              <w:jc w:val="both"/>
              <w:rPr>
                <w:rFonts w:ascii="Arial" w:hAnsi="Arial" w:cs="Arial"/>
                <w:b/>
                <w:bCs/>
                <w:sz w:val="24"/>
                <w:szCs w:val="24"/>
                <w:lang w:val="es-CL"/>
              </w:rPr>
            </w:pPr>
          </w:p>
          <w:p w14:paraId="67AB03E7" w14:textId="77777777" w:rsidR="00344E10" w:rsidRDefault="00344E10" w:rsidP="00E17E20">
            <w:pPr>
              <w:pStyle w:val="Textocomentario"/>
              <w:jc w:val="both"/>
              <w:rPr>
                <w:rFonts w:ascii="Arial" w:hAnsi="Arial" w:cs="Arial"/>
                <w:b/>
                <w:bCs/>
                <w:sz w:val="24"/>
                <w:szCs w:val="24"/>
                <w:lang w:val="es-CL"/>
              </w:rPr>
            </w:pPr>
          </w:p>
          <w:p w14:paraId="6CF59E78" w14:textId="77777777" w:rsidR="00344E10" w:rsidRDefault="00344E10" w:rsidP="00E17E20">
            <w:pPr>
              <w:pStyle w:val="Textocomentario"/>
              <w:jc w:val="both"/>
              <w:rPr>
                <w:rFonts w:ascii="Arial" w:hAnsi="Arial" w:cs="Arial"/>
                <w:b/>
                <w:bCs/>
                <w:sz w:val="24"/>
                <w:szCs w:val="24"/>
                <w:lang w:val="es-CL"/>
              </w:rPr>
            </w:pPr>
          </w:p>
          <w:p w14:paraId="532DA0DB" w14:textId="77777777" w:rsidR="00344E10" w:rsidRDefault="00344E10" w:rsidP="00E17E20">
            <w:pPr>
              <w:pStyle w:val="Textocomentario"/>
              <w:jc w:val="both"/>
              <w:rPr>
                <w:rFonts w:ascii="Arial" w:hAnsi="Arial" w:cs="Arial"/>
                <w:b/>
                <w:bCs/>
                <w:sz w:val="24"/>
                <w:szCs w:val="24"/>
                <w:lang w:val="es-CL"/>
              </w:rPr>
            </w:pPr>
          </w:p>
          <w:p w14:paraId="2101EE7A" w14:textId="77777777" w:rsidR="00344E10" w:rsidRDefault="00344E10" w:rsidP="00E17E20">
            <w:pPr>
              <w:pStyle w:val="Textocomentario"/>
              <w:jc w:val="both"/>
              <w:rPr>
                <w:rFonts w:ascii="Arial" w:hAnsi="Arial" w:cs="Arial"/>
                <w:b/>
                <w:bCs/>
                <w:sz w:val="24"/>
                <w:szCs w:val="24"/>
                <w:lang w:val="es-CL"/>
              </w:rPr>
            </w:pPr>
          </w:p>
          <w:p w14:paraId="7B9A263B" w14:textId="77777777" w:rsidR="00344E10" w:rsidRDefault="00344E10" w:rsidP="00E17E20">
            <w:pPr>
              <w:pStyle w:val="Textocomentario"/>
              <w:jc w:val="both"/>
              <w:rPr>
                <w:rFonts w:ascii="Arial" w:hAnsi="Arial" w:cs="Arial"/>
                <w:b/>
                <w:bCs/>
                <w:sz w:val="24"/>
                <w:szCs w:val="24"/>
                <w:lang w:val="es-CL"/>
              </w:rPr>
            </w:pPr>
          </w:p>
          <w:p w14:paraId="620BE771" w14:textId="77777777" w:rsidR="00344E10" w:rsidRDefault="00344E10" w:rsidP="00E17E20">
            <w:pPr>
              <w:pStyle w:val="Textocomentario"/>
              <w:jc w:val="both"/>
              <w:rPr>
                <w:rFonts w:ascii="Arial" w:hAnsi="Arial" w:cs="Arial"/>
                <w:b/>
                <w:bCs/>
                <w:sz w:val="24"/>
                <w:szCs w:val="24"/>
                <w:lang w:val="es-CL"/>
              </w:rPr>
            </w:pPr>
          </w:p>
          <w:p w14:paraId="0325EEDE" w14:textId="77777777" w:rsidR="00344E10" w:rsidRDefault="00344E10" w:rsidP="00E17E20">
            <w:pPr>
              <w:pStyle w:val="Textocomentario"/>
              <w:jc w:val="both"/>
              <w:rPr>
                <w:rFonts w:ascii="Arial" w:hAnsi="Arial" w:cs="Arial"/>
                <w:b/>
                <w:bCs/>
                <w:sz w:val="24"/>
                <w:szCs w:val="24"/>
                <w:lang w:val="es-CL"/>
              </w:rPr>
            </w:pPr>
          </w:p>
          <w:p w14:paraId="5A9F4173" w14:textId="77777777" w:rsidR="00344E10" w:rsidRDefault="00344E10" w:rsidP="00E17E20">
            <w:pPr>
              <w:pStyle w:val="Textocomentario"/>
              <w:jc w:val="both"/>
              <w:rPr>
                <w:rFonts w:ascii="Arial" w:hAnsi="Arial" w:cs="Arial"/>
                <w:b/>
                <w:bCs/>
                <w:sz w:val="24"/>
                <w:szCs w:val="24"/>
                <w:lang w:val="es-CL"/>
              </w:rPr>
            </w:pPr>
          </w:p>
          <w:p w14:paraId="299B1681" w14:textId="77777777" w:rsidR="00344E10" w:rsidRDefault="00344E10" w:rsidP="00E17E20">
            <w:pPr>
              <w:pStyle w:val="Textocomentario"/>
              <w:jc w:val="both"/>
              <w:rPr>
                <w:rFonts w:ascii="Arial" w:hAnsi="Arial" w:cs="Arial"/>
                <w:b/>
                <w:bCs/>
                <w:sz w:val="24"/>
                <w:szCs w:val="24"/>
                <w:lang w:val="es-CL"/>
              </w:rPr>
            </w:pPr>
          </w:p>
          <w:p w14:paraId="509AA7F8" w14:textId="77777777" w:rsidR="00344E10" w:rsidRDefault="00344E10" w:rsidP="00E17E20">
            <w:pPr>
              <w:pStyle w:val="Textocomentario"/>
              <w:jc w:val="both"/>
              <w:rPr>
                <w:rFonts w:ascii="Arial" w:hAnsi="Arial" w:cs="Arial"/>
                <w:b/>
                <w:bCs/>
                <w:sz w:val="24"/>
                <w:szCs w:val="24"/>
                <w:lang w:val="es-CL"/>
              </w:rPr>
            </w:pPr>
          </w:p>
          <w:p w14:paraId="770789B2" w14:textId="77777777" w:rsidR="00344E10" w:rsidRDefault="00344E10" w:rsidP="00E17E20">
            <w:pPr>
              <w:pStyle w:val="Textocomentario"/>
              <w:jc w:val="both"/>
              <w:rPr>
                <w:rFonts w:ascii="Arial" w:hAnsi="Arial" w:cs="Arial"/>
                <w:b/>
                <w:bCs/>
                <w:sz w:val="24"/>
                <w:szCs w:val="24"/>
                <w:lang w:val="es-CL"/>
              </w:rPr>
            </w:pPr>
          </w:p>
          <w:p w14:paraId="1404B34E" w14:textId="77777777" w:rsidR="00344E10" w:rsidRDefault="00344E10" w:rsidP="00E17E20">
            <w:pPr>
              <w:pStyle w:val="Textocomentario"/>
              <w:jc w:val="both"/>
              <w:rPr>
                <w:rFonts w:ascii="Arial" w:hAnsi="Arial" w:cs="Arial"/>
                <w:b/>
                <w:bCs/>
                <w:sz w:val="24"/>
                <w:szCs w:val="24"/>
                <w:lang w:val="es-CL"/>
              </w:rPr>
            </w:pPr>
          </w:p>
          <w:p w14:paraId="4DAB8994" w14:textId="77777777" w:rsidR="00344E10" w:rsidRDefault="00344E10" w:rsidP="00E17E20">
            <w:pPr>
              <w:pStyle w:val="Textocomentario"/>
              <w:jc w:val="both"/>
              <w:rPr>
                <w:rFonts w:ascii="Arial" w:hAnsi="Arial" w:cs="Arial"/>
                <w:b/>
                <w:bCs/>
                <w:sz w:val="24"/>
                <w:szCs w:val="24"/>
                <w:lang w:val="es-CL"/>
              </w:rPr>
            </w:pPr>
          </w:p>
          <w:p w14:paraId="0413C172" w14:textId="77777777" w:rsidR="00344E10" w:rsidRDefault="00344E10" w:rsidP="00E17E20">
            <w:pPr>
              <w:pStyle w:val="Textocomentario"/>
              <w:jc w:val="both"/>
              <w:rPr>
                <w:rFonts w:ascii="Arial" w:hAnsi="Arial" w:cs="Arial"/>
                <w:b/>
                <w:bCs/>
                <w:sz w:val="24"/>
                <w:szCs w:val="24"/>
                <w:lang w:val="es-CL"/>
              </w:rPr>
            </w:pPr>
          </w:p>
          <w:p w14:paraId="288DAF0E" w14:textId="77777777" w:rsidR="00344E10" w:rsidRDefault="00344E10" w:rsidP="00E17E20">
            <w:pPr>
              <w:pStyle w:val="Textocomentario"/>
              <w:jc w:val="both"/>
              <w:rPr>
                <w:rFonts w:ascii="Arial" w:hAnsi="Arial" w:cs="Arial"/>
                <w:b/>
                <w:bCs/>
                <w:sz w:val="24"/>
                <w:szCs w:val="24"/>
                <w:lang w:val="es-CL"/>
              </w:rPr>
            </w:pPr>
          </w:p>
          <w:p w14:paraId="25D4169F" w14:textId="77777777" w:rsidR="00344E10" w:rsidRDefault="00344E10" w:rsidP="00E17E20">
            <w:pPr>
              <w:pStyle w:val="Textocomentario"/>
              <w:jc w:val="both"/>
              <w:rPr>
                <w:rFonts w:ascii="Arial" w:hAnsi="Arial" w:cs="Arial"/>
                <w:b/>
                <w:bCs/>
                <w:sz w:val="24"/>
                <w:szCs w:val="24"/>
                <w:lang w:val="es-CL"/>
              </w:rPr>
            </w:pPr>
          </w:p>
          <w:p w14:paraId="19611635" w14:textId="77777777" w:rsidR="00344E10" w:rsidRDefault="00344E10" w:rsidP="00E17E20">
            <w:pPr>
              <w:pStyle w:val="Textocomentario"/>
              <w:jc w:val="both"/>
              <w:rPr>
                <w:rFonts w:ascii="Arial" w:hAnsi="Arial" w:cs="Arial"/>
                <w:b/>
                <w:bCs/>
                <w:sz w:val="24"/>
                <w:szCs w:val="24"/>
                <w:lang w:val="es-CL"/>
              </w:rPr>
            </w:pPr>
          </w:p>
          <w:p w14:paraId="09E84A09" w14:textId="77777777" w:rsidR="00344E10" w:rsidRDefault="00344E10" w:rsidP="00E17E20">
            <w:pPr>
              <w:pStyle w:val="Textocomentario"/>
              <w:jc w:val="both"/>
              <w:rPr>
                <w:rFonts w:ascii="Arial" w:hAnsi="Arial" w:cs="Arial"/>
                <w:b/>
                <w:bCs/>
                <w:sz w:val="24"/>
                <w:szCs w:val="24"/>
                <w:lang w:val="es-CL"/>
              </w:rPr>
            </w:pPr>
          </w:p>
          <w:p w14:paraId="01BC5F4E" w14:textId="77777777" w:rsidR="00344E10" w:rsidRDefault="00344E10" w:rsidP="00E17E20">
            <w:pPr>
              <w:pStyle w:val="Textocomentario"/>
              <w:jc w:val="both"/>
              <w:rPr>
                <w:rFonts w:ascii="Arial" w:hAnsi="Arial" w:cs="Arial"/>
                <w:b/>
                <w:bCs/>
                <w:sz w:val="24"/>
                <w:szCs w:val="24"/>
                <w:lang w:val="es-CL"/>
              </w:rPr>
            </w:pPr>
          </w:p>
          <w:p w14:paraId="5F22E97F" w14:textId="77777777" w:rsidR="00344E10" w:rsidRDefault="00344E10" w:rsidP="00E17E20">
            <w:pPr>
              <w:pStyle w:val="Textocomentario"/>
              <w:jc w:val="both"/>
              <w:rPr>
                <w:rFonts w:ascii="Arial" w:hAnsi="Arial" w:cs="Arial"/>
                <w:b/>
                <w:bCs/>
                <w:sz w:val="24"/>
                <w:szCs w:val="24"/>
                <w:lang w:val="es-CL"/>
              </w:rPr>
            </w:pPr>
          </w:p>
          <w:p w14:paraId="04C56684" w14:textId="77777777" w:rsidR="00344E10" w:rsidRDefault="00344E10" w:rsidP="00E17E20">
            <w:pPr>
              <w:pStyle w:val="Textocomentario"/>
              <w:jc w:val="both"/>
              <w:rPr>
                <w:rFonts w:ascii="Arial" w:hAnsi="Arial" w:cs="Arial"/>
                <w:b/>
                <w:bCs/>
                <w:sz w:val="24"/>
                <w:szCs w:val="24"/>
                <w:lang w:val="es-CL"/>
              </w:rPr>
            </w:pPr>
          </w:p>
          <w:p w14:paraId="5E3D69B5" w14:textId="77777777" w:rsidR="00344E10" w:rsidRDefault="00344E10" w:rsidP="00E17E20">
            <w:pPr>
              <w:pStyle w:val="Textocomentario"/>
              <w:jc w:val="both"/>
              <w:rPr>
                <w:rFonts w:ascii="Arial" w:hAnsi="Arial" w:cs="Arial"/>
                <w:b/>
                <w:bCs/>
                <w:sz w:val="24"/>
                <w:szCs w:val="24"/>
                <w:lang w:val="es-CL"/>
              </w:rPr>
            </w:pPr>
          </w:p>
          <w:p w14:paraId="16AB78BE" w14:textId="77777777" w:rsidR="00344E10" w:rsidRDefault="00344E10" w:rsidP="00E17E20">
            <w:pPr>
              <w:pStyle w:val="Textocomentario"/>
              <w:jc w:val="both"/>
              <w:rPr>
                <w:rFonts w:ascii="Arial" w:hAnsi="Arial" w:cs="Arial"/>
                <w:b/>
                <w:bCs/>
                <w:sz w:val="24"/>
                <w:szCs w:val="24"/>
                <w:lang w:val="es-CL"/>
              </w:rPr>
            </w:pPr>
          </w:p>
          <w:p w14:paraId="0390E042" w14:textId="77777777" w:rsidR="00344E10" w:rsidRDefault="00344E10" w:rsidP="00E17E20">
            <w:pPr>
              <w:pStyle w:val="Textocomentario"/>
              <w:jc w:val="both"/>
              <w:rPr>
                <w:rFonts w:ascii="Arial" w:hAnsi="Arial" w:cs="Arial"/>
                <w:b/>
                <w:bCs/>
                <w:sz w:val="24"/>
                <w:szCs w:val="24"/>
                <w:lang w:val="es-CL"/>
              </w:rPr>
            </w:pPr>
          </w:p>
          <w:p w14:paraId="316C5154" w14:textId="77777777" w:rsidR="00344E10" w:rsidRDefault="00344E10" w:rsidP="00E17E20">
            <w:pPr>
              <w:pStyle w:val="Textocomentario"/>
              <w:jc w:val="both"/>
              <w:rPr>
                <w:rFonts w:ascii="Arial" w:hAnsi="Arial" w:cs="Arial"/>
                <w:b/>
                <w:bCs/>
                <w:sz w:val="24"/>
                <w:szCs w:val="24"/>
                <w:lang w:val="es-CL"/>
              </w:rPr>
            </w:pPr>
          </w:p>
          <w:p w14:paraId="6BEB1F18" w14:textId="77777777" w:rsidR="00344E10" w:rsidRDefault="00344E10" w:rsidP="00E17E20">
            <w:pPr>
              <w:pStyle w:val="Textocomentario"/>
              <w:jc w:val="both"/>
              <w:rPr>
                <w:rFonts w:ascii="Arial" w:hAnsi="Arial" w:cs="Arial"/>
                <w:b/>
                <w:bCs/>
                <w:sz w:val="24"/>
                <w:szCs w:val="24"/>
                <w:lang w:val="es-CL"/>
              </w:rPr>
            </w:pPr>
          </w:p>
          <w:p w14:paraId="5790D223" w14:textId="77777777" w:rsidR="00344E10" w:rsidRDefault="00344E10" w:rsidP="00E17E20">
            <w:pPr>
              <w:pStyle w:val="Textocomentario"/>
              <w:jc w:val="both"/>
              <w:rPr>
                <w:rFonts w:ascii="Arial" w:hAnsi="Arial" w:cs="Arial"/>
                <w:b/>
                <w:bCs/>
                <w:sz w:val="24"/>
                <w:szCs w:val="24"/>
                <w:lang w:val="es-CL"/>
              </w:rPr>
            </w:pPr>
          </w:p>
          <w:p w14:paraId="7CE0B247" w14:textId="77777777" w:rsidR="00344E10" w:rsidRDefault="00344E10" w:rsidP="00E17E20">
            <w:pPr>
              <w:pStyle w:val="Textocomentario"/>
              <w:jc w:val="both"/>
              <w:rPr>
                <w:rFonts w:ascii="Arial" w:hAnsi="Arial" w:cs="Arial"/>
                <w:b/>
                <w:bCs/>
                <w:sz w:val="24"/>
                <w:szCs w:val="24"/>
                <w:lang w:val="es-CL"/>
              </w:rPr>
            </w:pPr>
          </w:p>
          <w:p w14:paraId="307DFC15" w14:textId="77777777" w:rsidR="00344E10" w:rsidRDefault="00344E10" w:rsidP="00E17E20">
            <w:pPr>
              <w:pStyle w:val="Textocomentario"/>
              <w:jc w:val="both"/>
              <w:rPr>
                <w:rFonts w:ascii="Arial" w:hAnsi="Arial" w:cs="Arial"/>
                <w:b/>
                <w:bCs/>
                <w:sz w:val="24"/>
                <w:szCs w:val="24"/>
                <w:lang w:val="es-CL"/>
              </w:rPr>
            </w:pPr>
          </w:p>
          <w:p w14:paraId="654A1F9B" w14:textId="77777777" w:rsidR="00344E10" w:rsidRDefault="00344E10" w:rsidP="00E17E20">
            <w:pPr>
              <w:pStyle w:val="Textocomentario"/>
              <w:jc w:val="both"/>
              <w:rPr>
                <w:rFonts w:ascii="Arial" w:hAnsi="Arial" w:cs="Arial"/>
                <w:b/>
                <w:bCs/>
                <w:sz w:val="24"/>
                <w:szCs w:val="24"/>
                <w:lang w:val="es-CL"/>
              </w:rPr>
            </w:pPr>
          </w:p>
          <w:p w14:paraId="36E43451" w14:textId="77777777" w:rsidR="00344E10" w:rsidRDefault="00344E10" w:rsidP="00E17E20">
            <w:pPr>
              <w:pStyle w:val="Textocomentario"/>
              <w:jc w:val="both"/>
              <w:rPr>
                <w:rFonts w:ascii="Arial" w:hAnsi="Arial" w:cs="Arial"/>
                <w:b/>
                <w:bCs/>
                <w:sz w:val="24"/>
                <w:szCs w:val="24"/>
                <w:lang w:val="es-CL"/>
              </w:rPr>
            </w:pPr>
          </w:p>
          <w:p w14:paraId="081BC173" w14:textId="77777777" w:rsidR="00344E10" w:rsidRDefault="00344E10" w:rsidP="00E17E20">
            <w:pPr>
              <w:pStyle w:val="Textocomentario"/>
              <w:jc w:val="both"/>
              <w:rPr>
                <w:rFonts w:ascii="Arial" w:hAnsi="Arial" w:cs="Arial"/>
                <w:b/>
                <w:bCs/>
                <w:sz w:val="24"/>
                <w:szCs w:val="24"/>
                <w:lang w:val="es-CL"/>
              </w:rPr>
            </w:pPr>
          </w:p>
          <w:p w14:paraId="3F0E7E6D" w14:textId="77777777" w:rsidR="00344E10" w:rsidRDefault="00344E10" w:rsidP="00E17E20">
            <w:pPr>
              <w:pStyle w:val="Textocomentario"/>
              <w:jc w:val="both"/>
              <w:rPr>
                <w:rFonts w:ascii="Arial" w:hAnsi="Arial" w:cs="Arial"/>
                <w:b/>
                <w:bCs/>
                <w:sz w:val="24"/>
                <w:szCs w:val="24"/>
                <w:lang w:val="es-CL"/>
              </w:rPr>
            </w:pPr>
          </w:p>
          <w:p w14:paraId="0071E2DD" w14:textId="77777777" w:rsidR="00344E10" w:rsidRDefault="00344E10" w:rsidP="00E17E20">
            <w:pPr>
              <w:pStyle w:val="Textocomentario"/>
              <w:jc w:val="both"/>
              <w:rPr>
                <w:rFonts w:ascii="Arial" w:hAnsi="Arial" w:cs="Arial"/>
                <w:b/>
                <w:bCs/>
                <w:sz w:val="24"/>
                <w:szCs w:val="24"/>
                <w:lang w:val="es-CL"/>
              </w:rPr>
            </w:pPr>
          </w:p>
          <w:p w14:paraId="545B5B07" w14:textId="77777777" w:rsidR="00344E10" w:rsidRDefault="00344E10" w:rsidP="00E17E20">
            <w:pPr>
              <w:pStyle w:val="Textocomentario"/>
              <w:jc w:val="both"/>
              <w:rPr>
                <w:rFonts w:ascii="Arial" w:hAnsi="Arial" w:cs="Arial"/>
                <w:b/>
                <w:bCs/>
                <w:sz w:val="24"/>
                <w:szCs w:val="24"/>
                <w:lang w:val="es-CL"/>
              </w:rPr>
            </w:pPr>
          </w:p>
          <w:p w14:paraId="13AF814F" w14:textId="77777777" w:rsidR="00344E10" w:rsidRDefault="00344E10" w:rsidP="00E17E20">
            <w:pPr>
              <w:pStyle w:val="Textocomentario"/>
              <w:jc w:val="both"/>
              <w:rPr>
                <w:rFonts w:ascii="Arial" w:hAnsi="Arial" w:cs="Arial"/>
                <w:b/>
                <w:bCs/>
                <w:sz w:val="24"/>
                <w:szCs w:val="24"/>
                <w:lang w:val="es-CL"/>
              </w:rPr>
            </w:pPr>
          </w:p>
          <w:p w14:paraId="5D3DFE1F" w14:textId="77777777" w:rsidR="00344E10" w:rsidRDefault="00344E10" w:rsidP="00E17E20">
            <w:pPr>
              <w:pStyle w:val="Textocomentario"/>
              <w:jc w:val="both"/>
              <w:rPr>
                <w:rFonts w:ascii="Arial" w:hAnsi="Arial" w:cs="Arial"/>
                <w:b/>
                <w:bCs/>
                <w:sz w:val="24"/>
                <w:szCs w:val="24"/>
                <w:lang w:val="es-CL"/>
              </w:rPr>
            </w:pPr>
          </w:p>
          <w:p w14:paraId="08B9E29E" w14:textId="77777777" w:rsidR="00344E10" w:rsidRDefault="00344E10" w:rsidP="00E17E20">
            <w:pPr>
              <w:pStyle w:val="Textocomentario"/>
              <w:jc w:val="both"/>
              <w:rPr>
                <w:rFonts w:ascii="Arial" w:hAnsi="Arial" w:cs="Arial"/>
                <w:b/>
                <w:bCs/>
                <w:sz w:val="24"/>
                <w:szCs w:val="24"/>
                <w:lang w:val="es-CL"/>
              </w:rPr>
            </w:pPr>
          </w:p>
          <w:p w14:paraId="10803FEA" w14:textId="77777777" w:rsidR="00344E10" w:rsidRDefault="00344E10" w:rsidP="00E17E20">
            <w:pPr>
              <w:pStyle w:val="Textocomentario"/>
              <w:jc w:val="both"/>
              <w:rPr>
                <w:rFonts w:ascii="Arial" w:hAnsi="Arial" w:cs="Arial"/>
                <w:b/>
                <w:bCs/>
                <w:sz w:val="24"/>
                <w:szCs w:val="24"/>
                <w:lang w:val="es-CL"/>
              </w:rPr>
            </w:pPr>
          </w:p>
          <w:p w14:paraId="36D750F2" w14:textId="77777777" w:rsidR="00344E10" w:rsidRDefault="00344E10" w:rsidP="00E17E20">
            <w:pPr>
              <w:pStyle w:val="Textocomentario"/>
              <w:jc w:val="both"/>
              <w:rPr>
                <w:rFonts w:ascii="Arial" w:hAnsi="Arial" w:cs="Arial"/>
                <w:b/>
                <w:bCs/>
                <w:sz w:val="24"/>
                <w:szCs w:val="24"/>
                <w:lang w:val="es-CL"/>
              </w:rPr>
            </w:pPr>
          </w:p>
          <w:p w14:paraId="77A7423C" w14:textId="77777777" w:rsidR="00344E10" w:rsidRDefault="00344E10" w:rsidP="00E17E20">
            <w:pPr>
              <w:pStyle w:val="Textocomentario"/>
              <w:jc w:val="both"/>
              <w:rPr>
                <w:rFonts w:ascii="Arial" w:hAnsi="Arial" w:cs="Arial"/>
                <w:b/>
                <w:bCs/>
                <w:sz w:val="24"/>
                <w:szCs w:val="24"/>
                <w:lang w:val="es-CL"/>
              </w:rPr>
            </w:pPr>
          </w:p>
          <w:p w14:paraId="6249640E" w14:textId="77777777" w:rsidR="00344E10" w:rsidRDefault="00344E10" w:rsidP="00E17E20">
            <w:pPr>
              <w:pStyle w:val="Textocomentario"/>
              <w:jc w:val="both"/>
              <w:rPr>
                <w:rFonts w:ascii="Arial" w:hAnsi="Arial" w:cs="Arial"/>
                <w:b/>
                <w:bCs/>
                <w:sz w:val="24"/>
                <w:szCs w:val="24"/>
                <w:lang w:val="es-CL"/>
              </w:rPr>
            </w:pPr>
          </w:p>
          <w:p w14:paraId="208A466A" w14:textId="77777777" w:rsidR="00344E10" w:rsidRDefault="00344E10" w:rsidP="00E17E20">
            <w:pPr>
              <w:pStyle w:val="Textocomentario"/>
              <w:jc w:val="both"/>
              <w:rPr>
                <w:rFonts w:ascii="Arial" w:hAnsi="Arial" w:cs="Arial"/>
                <w:b/>
                <w:bCs/>
                <w:sz w:val="24"/>
                <w:szCs w:val="24"/>
                <w:lang w:val="es-CL"/>
              </w:rPr>
            </w:pPr>
          </w:p>
          <w:p w14:paraId="1269E443" w14:textId="77777777" w:rsidR="00344E10" w:rsidRDefault="00344E10" w:rsidP="00E17E20">
            <w:pPr>
              <w:pStyle w:val="Textocomentario"/>
              <w:jc w:val="both"/>
              <w:rPr>
                <w:rFonts w:ascii="Arial" w:hAnsi="Arial" w:cs="Arial"/>
                <w:b/>
                <w:bCs/>
                <w:sz w:val="24"/>
                <w:szCs w:val="24"/>
                <w:lang w:val="es-CL"/>
              </w:rPr>
            </w:pPr>
          </w:p>
          <w:p w14:paraId="0FC9DE0D" w14:textId="77777777" w:rsidR="00344E10" w:rsidRDefault="00344E10" w:rsidP="00E17E20">
            <w:pPr>
              <w:pStyle w:val="Textocomentario"/>
              <w:jc w:val="both"/>
              <w:rPr>
                <w:rFonts w:ascii="Arial" w:hAnsi="Arial" w:cs="Arial"/>
                <w:b/>
                <w:bCs/>
                <w:sz w:val="24"/>
                <w:szCs w:val="24"/>
                <w:lang w:val="es-CL"/>
              </w:rPr>
            </w:pPr>
          </w:p>
          <w:p w14:paraId="2D5BC799" w14:textId="77777777" w:rsidR="00344E10" w:rsidRDefault="00344E10" w:rsidP="00E17E20">
            <w:pPr>
              <w:pStyle w:val="Textocomentario"/>
              <w:jc w:val="both"/>
              <w:rPr>
                <w:rFonts w:ascii="Arial" w:hAnsi="Arial" w:cs="Arial"/>
                <w:b/>
                <w:bCs/>
                <w:sz w:val="24"/>
                <w:szCs w:val="24"/>
                <w:lang w:val="es-CL"/>
              </w:rPr>
            </w:pPr>
          </w:p>
          <w:p w14:paraId="19E9413A" w14:textId="77777777" w:rsidR="00344E10" w:rsidRDefault="00344E10" w:rsidP="00E17E20">
            <w:pPr>
              <w:pStyle w:val="Textocomentario"/>
              <w:jc w:val="both"/>
              <w:rPr>
                <w:rFonts w:ascii="Arial" w:hAnsi="Arial" w:cs="Arial"/>
                <w:b/>
                <w:bCs/>
                <w:sz w:val="24"/>
                <w:szCs w:val="24"/>
                <w:lang w:val="es-CL"/>
              </w:rPr>
            </w:pPr>
          </w:p>
          <w:p w14:paraId="2B7B628D" w14:textId="77777777" w:rsidR="00344E10" w:rsidRDefault="00344E10" w:rsidP="00E17E20">
            <w:pPr>
              <w:pStyle w:val="Textocomentario"/>
              <w:jc w:val="both"/>
              <w:rPr>
                <w:rFonts w:ascii="Arial" w:hAnsi="Arial" w:cs="Arial"/>
                <w:b/>
                <w:bCs/>
                <w:sz w:val="24"/>
                <w:szCs w:val="24"/>
                <w:lang w:val="es-CL"/>
              </w:rPr>
            </w:pPr>
          </w:p>
          <w:p w14:paraId="56378E48" w14:textId="77777777" w:rsidR="00344E10" w:rsidRDefault="00344E10" w:rsidP="00E17E20">
            <w:pPr>
              <w:pStyle w:val="Textocomentario"/>
              <w:jc w:val="both"/>
              <w:rPr>
                <w:rFonts w:ascii="Arial" w:hAnsi="Arial" w:cs="Arial"/>
                <w:b/>
                <w:bCs/>
                <w:sz w:val="24"/>
                <w:szCs w:val="24"/>
                <w:lang w:val="es-CL"/>
              </w:rPr>
            </w:pPr>
          </w:p>
          <w:p w14:paraId="20525090" w14:textId="77777777" w:rsidR="00344E10" w:rsidRDefault="00344E10" w:rsidP="00E17E20">
            <w:pPr>
              <w:pStyle w:val="Textocomentario"/>
              <w:jc w:val="both"/>
              <w:rPr>
                <w:rFonts w:ascii="Arial" w:hAnsi="Arial" w:cs="Arial"/>
                <w:b/>
                <w:bCs/>
                <w:sz w:val="24"/>
                <w:szCs w:val="24"/>
                <w:lang w:val="es-CL"/>
              </w:rPr>
            </w:pPr>
          </w:p>
          <w:p w14:paraId="6790FBBC" w14:textId="77777777" w:rsidR="00344E10" w:rsidRDefault="00344E10" w:rsidP="00E17E20">
            <w:pPr>
              <w:pStyle w:val="Textocomentario"/>
              <w:jc w:val="both"/>
              <w:rPr>
                <w:rFonts w:ascii="Arial" w:hAnsi="Arial" w:cs="Arial"/>
                <w:b/>
                <w:bCs/>
                <w:sz w:val="24"/>
                <w:szCs w:val="24"/>
                <w:lang w:val="es-CL"/>
              </w:rPr>
            </w:pPr>
          </w:p>
          <w:p w14:paraId="340357B5" w14:textId="77777777" w:rsidR="00344E10" w:rsidRDefault="00344E10" w:rsidP="00E17E20">
            <w:pPr>
              <w:pStyle w:val="Textocomentario"/>
              <w:jc w:val="both"/>
              <w:rPr>
                <w:rFonts w:ascii="Arial" w:hAnsi="Arial" w:cs="Arial"/>
                <w:b/>
                <w:bCs/>
                <w:sz w:val="24"/>
                <w:szCs w:val="24"/>
                <w:lang w:val="es-CL"/>
              </w:rPr>
            </w:pPr>
          </w:p>
          <w:p w14:paraId="1EEC57B8" w14:textId="77777777" w:rsidR="00344E10" w:rsidRDefault="00344E10" w:rsidP="00E17E20">
            <w:pPr>
              <w:pStyle w:val="Textocomentario"/>
              <w:jc w:val="both"/>
              <w:rPr>
                <w:rFonts w:ascii="Arial" w:hAnsi="Arial" w:cs="Arial"/>
                <w:b/>
                <w:bCs/>
                <w:sz w:val="24"/>
                <w:szCs w:val="24"/>
                <w:lang w:val="es-CL"/>
              </w:rPr>
            </w:pPr>
          </w:p>
          <w:p w14:paraId="23E92A6C" w14:textId="77777777" w:rsidR="00344E10" w:rsidRDefault="00344E10" w:rsidP="00E17E20">
            <w:pPr>
              <w:pStyle w:val="Textocomentario"/>
              <w:jc w:val="both"/>
              <w:rPr>
                <w:rFonts w:ascii="Arial" w:hAnsi="Arial" w:cs="Arial"/>
                <w:b/>
                <w:bCs/>
                <w:sz w:val="24"/>
                <w:szCs w:val="24"/>
                <w:lang w:val="es-CL"/>
              </w:rPr>
            </w:pPr>
          </w:p>
          <w:p w14:paraId="6E95FA20" w14:textId="77777777" w:rsidR="00344E10" w:rsidRDefault="00344E10" w:rsidP="00E17E20">
            <w:pPr>
              <w:pStyle w:val="Textocomentario"/>
              <w:jc w:val="both"/>
              <w:rPr>
                <w:rFonts w:ascii="Arial" w:hAnsi="Arial" w:cs="Arial"/>
                <w:b/>
                <w:bCs/>
                <w:sz w:val="24"/>
                <w:szCs w:val="24"/>
                <w:lang w:val="es-CL"/>
              </w:rPr>
            </w:pPr>
          </w:p>
          <w:p w14:paraId="26977118" w14:textId="77777777" w:rsidR="00344E10" w:rsidRDefault="00344E10" w:rsidP="00E17E20">
            <w:pPr>
              <w:pStyle w:val="Textocomentario"/>
              <w:jc w:val="both"/>
              <w:rPr>
                <w:rFonts w:ascii="Arial" w:hAnsi="Arial" w:cs="Arial"/>
                <w:b/>
                <w:bCs/>
                <w:sz w:val="24"/>
                <w:szCs w:val="24"/>
                <w:lang w:val="es-CL"/>
              </w:rPr>
            </w:pPr>
          </w:p>
          <w:p w14:paraId="48DB5F76" w14:textId="77777777" w:rsidR="00344E10" w:rsidRDefault="00344E10" w:rsidP="00E17E20">
            <w:pPr>
              <w:pStyle w:val="Textocomentario"/>
              <w:jc w:val="both"/>
              <w:rPr>
                <w:rFonts w:ascii="Arial" w:hAnsi="Arial" w:cs="Arial"/>
                <w:b/>
                <w:bCs/>
                <w:sz w:val="24"/>
                <w:szCs w:val="24"/>
                <w:lang w:val="es-CL"/>
              </w:rPr>
            </w:pPr>
          </w:p>
          <w:p w14:paraId="077C942E" w14:textId="77777777" w:rsidR="00344E10" w:rsidRDefault="00344E10" w:rsidP="00E17E20">
            <w:pPr>
              <w:pStyle w:val="Textocomentario"/>
              <w:jc w:val="both"/>
              <w:rPr>
                <w:rFonts w:ascii="Arial" w:hAnsi="Arial" w:cs="Arial"/>
                <w:b/>
                <w:bCs/>
                <w:sz w:val="24"/>
                <w:szCs w:val="24"/>
                <w:lang w:val="es-CL"/>
              </w:rPr>
            </w:pPr>
          </w:p>
          <w:p w14:paraId="206EC842" w14:textId="77777777" w:rsidR="00344E10" w:rsidRDefault="00344E10" w:rsidP="00E17E20">
            <w:pPr>
              <w:pStyle w:val="Textocomentario"/>
              <w:jc w:val="both"/>
              <w:rPr>
                <w:rFonts w:ascii="Arial" w:hAnsi="Arial" w:cs="Arial"/>
                <w:b/>
                <w:bCs/>
                <w:sz w:val="24"/>
                <w:szCs w:val="24"/>
                <w:lang w:val="es-CL"/>
              </w:rPr>
            </w:pPr>
          </w:p>
          <w:p w14:paraId="47122349" w14:textId="77777777" w:rsidR="00344E10" w:rsidRDefault="00344E10" w:rsidP="00E17E20">
            <w:pPr>
              <w:pStyle w:val="Textocomentario"/>
              <w:jc w:val="both"/>
              <w:rPr>
                <w:rFonts w:ascii="Arial" w:hAnsi="Arial" w:cs="Arial"/>
                <w:b/>
                <w:bCs/>
                <w:sz w:val="24"/>
                <w:szCs w:val="24"/>
                <w:lang w:val="es-CL"/>
              </w:rPr>
            </w:pPr>
          </w:p>
          <w:p w14:paraId="4779677C" w14:textId="77777777" w:rsidR="00344E10" w:rsidRDefault="00344E10" w:rsidP="00E17E20">
            <w:pPr>
              <w:pStyle w:val="Textocomentario"/>
              <w:jc w:val="both"/>
              <w:rPr>
                <w:rFonts w:ascii="Arial" w:hAnsi="Arial" w:cs="Arial"/>
                <w:b/>
                <w:bCs/>
                <w:sz w:val="24"/>
                <w:szCs w:val="24"/>
                <w:lang w:val="es-CL"/>
              </w:rPr>
            </w:pPr>
          </w:p>
          <w:p w14:paraId="36FA5A45" w14:textId="77777777" w:rsidR="00344E10" w:rsidRDefault="00344E10" w:rsidP="00E17E20">
            <w:pPr>
              <w:pStyle w:val="Textocomentario"/>
              <w:jc w:val="both"/>
              <w:rPr>
                <w:rFonts w:ascii="Arial" w:hAnsi="Arial" w:cs="Arial"/>
                <w:b/>
                <w:bCs/>
                <w:sz w:val="24"/>
                <w:szCs w:val="24"/>
                <w:lang w:val="es-CL"/>
              </w:rPr>
            </w:pPr>
          </w:p>
          <w:p w14:paraId="06322D50" w14:textId="77777777" w:rsidR="00344E10" w:rsidRDefault="00344E10" w:rsidP="00E17E20">
            <w:pPr>
              <w:pStyle w:val="Textocomentario"/>
              <w:jc w:val="both"/>
              <w:rPr>
                <w:rFonts w:ascii="Arial" w:hAnsi="Arial" w:cs="Arial"/>
                <w:b/>
                <w:bCs/>
                <w:sz w:val="24"/>
                <w:szCs w:val="24"/>
                <w:lang w:val="es-CL"/>
              </w:rPr>
            </w:pPr>
          </w:p>
          <w:p w14:paraId="1AFCCC1B" w14:textId="77777777" w:rsidR="00344E10" w:rsidRDefault="00344E10" w:rsidP="00E17E20">
            <w:pPr>
              <w:pStyle w:val="Textocomentario"/>
              <w:jc w:val="both"/>
              <w:rPr>
                <w:rFonts w:ascii="Arial" w:hAnsi="Arial" w:cs="Arial"/>
                <w:b/>
                <w:bCs/>
                <w:sz w:val="24"/>
                <w:szCs w:val="24"/>
                <w:lang w:val="es-CL"/>
              </w:rPr>
            </w:pPr>
          </w:p>
          <w:p w14:paraId="76541205" w14:textId="77777777" w:rsidR="00344E10" w:rsidRDefault="00344E10" w:rsidP="00E17E20">
            <w:pPr>
              <w:pStyle w:val="Textocomentario"/>
              <w:jc w:val="both"/>
              <w:rPr>
                <w:rFonts w:ascii="Arial" w:hAnsi="Arial" w:cs="Arial"/>
                <w:b/>
                <w:bCs/>
                <w:sz w:val="24"/>
                <w:szCs w:val="24"/>
                <w:lang w:val="es-CL"/>
              </w:rPr>
            </w:pPr>
          </w:p>
          <w:p w14:paraId="616DECD6" w14:textId="77777777" w:rsidR="00344E10" w:rsidRDefault="00344E10" w:rsidP="00E17E20">
            <w:pPr>
              <w:pStyle w:val="Textocomentario"/>
              <w:jc w:val="both"/>
              <w:rPr>
                <w:rFonts w:ascii="Arial" w:hAnsi="Arial" w:cs="Arial"/>
                <w:b/>
                <w:bCs/>
                <w:sz w:val="24"/>
                <w:szCs w:val="24"/>
                <w:lang w:val="es-CL"/>
              </w:rPr>
            </w:pPr>
          </w:p>
          <w:p w14:paraId="633C4A21" w14:textId="77777777" w:rsidR="00344E10" w:rsidRDefault="00344E10" w:rsidP="00E17E20">
            <w:pPr>
              <w:pStyle w:val="Textocomentario"/>
              <w:jc w:val="both"/>
              <w:rPr>
                <w:rFonts w:ascii="Arial" w:hAnsi="Arial" w:cs="Arial"/>
                <w:b/>
                <w:bCs/>
                <w:sz w:val="24"/>
                <w:szCs w:val="24"/>
                <w:lang w:val="es-CL"/>
              </w:rPr>
            </w:pPr>
          </w:p>
          <w:p w14:paraId="3CBC9623" w14:textId="77777777" w:rsidR="00344E10" w:rsidRDefault="00344E10" w:rsidP="00E17E20">
            <w:pPr>
              <w:pStyle w:val="Textocomentario"/>
              <w:jc w:val="both"/>
              <w:rPr>
                <w:rFonts w:ascii="Arial" w:hAnsi="Arial" w:cs="Arial"/>
                <w:b/>
                <w:bCs/>
                <w:sz w:val="24"/>
                <w:szCs w:val="24"/>
                <w:lang w:val="es-CL"/>
              </w:rPr>
            </w:pPr>
          </w:p>
          <w:p w14:paraId="7625AAF8" w14:textId="77777777" w:rsidR="00344E10" w:rsidRDefault="00344E10" w:rsidP="00E17E20">
            <w:pPr>
              <w:pStyle w:val="Textocomentario"/>
              <w:jc w:val="both"/>
              <w:rPr>
                <w:rFonts w:ascii="Arial" w:hAnsi="Arial" w:cs="Arial"/>
                <w:b/>
                <w:bCs/>
                <w:sz w:val="24"/>
                <w:szCs w:val="24"/>
                <w:lang w:val="es-CL"/>
              </w:rPr>
            </w:pPr>
          </w:p>
          <w:p w14:paraId="5562DFA3" w14:textId="77777777" w:rsidR="00344E10" w:rsidRDefault="00344E10" w:rsidP="00E17E20">
            <w:pPr>
              <w:pStyle w:val="Textocomentario"/>
              <w:jc w:val="both"/>
              <w:rPr>
                <w:rFonts w:ascii="Arial" w:hAnsi="Arial" w:cs="Arial"/>
                <w:b/>
                <w:bCs/>
                <w:sz w:val="24"/>
                <w:szCs w:val="24"/>
                <w:lang w:val="es-CL"/>
              </w:rPr>
            </w:pPr>
          </w:p>
          <w:p w14:paraId="69E67293" w14:textId="77777777" w:rsidR="00344E10" w:rsidRDefault="00344E10" w:rsidP="00E17E20">
            <w:pPr>
              <w:pStyle w:val="Textocomentario"/>
              <w:jc w:val="both"/>
              <w:rPr>
                <w:rFonts w:ascii="Arial" w:hAnsi="Arial" w:cs="Arial"/>
                <w:b/>
                <w:bCs/>
                <w:sz w:val="24"/>
                <w:szCs w:val="24"/>
                <w:lang w:val="es-CL"/>
              </w:rPr>
            </w:pPr>
          </w:p>
          <w:p w14:paraId="7EFB84BF" w14:textId="77777777" w:rsidR="00344E10" w:rsidRDefault="00344E10" w:rsidP="00E17E20">
            <w:pPr>
              <w:pStyle w:val="Textocomentario"/>
              <w:jc w:val="both"/>
              <w:rPr>
                <w:rFonts w:ascii="Arial" w:hAnsi="Arial" w:cs="Arial"/>
                <w:b/>
                <w:bCs/>
                <w:sz w:val="24"/>
                <w:szCs w:val="24"/>
                <w:lang w:val="es-CL"/>
              </w:rPr>
            </w:pPr>
          </w:p>
          <w:p w14:paraId="056F0954" w14:textId="77777777" w:rsidR="00344E10" w:rsidRDefault="00344E10" w:rsidP="00E17E20">
            <w:pPr>
              <w:pStyle w:val="Textocomentario"/>
              <w:jc w:val="both"/>
              <w:rPr>
                <w:rFonts w:ascii="Arial" w:hAnsi="Arial" w:cs="Arial"/>
                <w:b/>
                <w:bCs/>
                <w:sz w:val="24"/>
                <w:szCs w:val="24"/>
                <w:lang w:val="es-CL"/>
              </w:rPr>
            </w:pPr>
          </w:p>
          <w:p w14:paraId="2B0E00CC" w14:textId="77777777" w:rsidR="00344E10" w:rsidRDefault="00344E10" w:rsidP="00E17E20">
            <w:pPr>
              <w:pStyle w:val="Textocomentario"/>
              <w:jc w:val="both"/>
              <w:rPr>
                <w:rFonts w:ascii="Arial" w:hAnsi="Arial" w:cs="Arial"/>
                <w:b/>
                <w:bCs/>
                <w:sz w:val="24"/>
                <w:szCs w:val="24"/>
                <w:lang w:val="es-CL"/>
              </w:rPr>
            </w:pPr>
          </w:p>
          <w:p w14:paraId="0E758ADC" w14:textId="77777777" w:rsidR="00344E10" w:rsidRDefault="00344E10" w:rsidP="00E17E20">
            <w:pPr>
              <w:pStyle w:val="Textocomentario"/>
              <w:jc w:val="both"/>
              <w:rPr>
                <w:rFonts w:ascii="Arial" w:hAnsi="Arial" w:cs="Arial"/>
                <w:b/>
                <w:bCs/>
                <w:sz w:val="24"/>
                <w:szCs w:val="24"/>
                <w:lang w:val="es-CL"/>
              </w:rPr>
            </w:pPr>
          </w:p>
          <w:p w14:paraId="5A68A668" w14:textId="77777777" w:rsidR="00344E10" w:rsidRDefault="00344E10" w:rsidP="00E17E20">
            <w:pPr>
              <w:pStyle w:val="Textocomentario"/>
              <w:jc w:val="both"/>
              <w:rPr>
                <w:rFonts w:ascii="Arial" w:hAnsi="Arial" w:cs="Arial"/>
                <w:b/>
                <w:bCs/>
                <w:sz w:val="24"/>
                <w:szCs w:val="24"/>
                <w:lang w:val="es-CL"/>
              </w:rPr>
            </w:pPr>
          </w:p>
          <w:p w14:paraId="453B337A" w14:textId="77777777" w:rsidR="00344E10" w:rsidRDefault="00344E10" w:rsidP="00E17E20">
            <w:pPr>
              <w:pStyle w:val="Textocomentario"/>
              <w:jc w:val="both"/>
              <w:rPr>
                <w:rFonts w:ascii="Arial" w:hAnsi="Arial" w:cs="Arial"/>
                <w:b/>
                <w:bCs/>
                <w:sz w:val="24"/>
                <w:szCs w:val="24"/>
                <w:lang w:val="es-CL"/>
              </w:rPr>
            </w:pPr>
          </w:p>
          <w:p w14:paraId="3298CFAB" w14:textId="77777777" w:rsidR="00344E10" w:rsidRDefault="00344E10" w:rsidP="00E17E20">
            <w:pPr>
              <w:pStyle w:val="Textocomentario"/>
              <w:jc w:val="both"/>
              <w:rPr>
                <w:rFonts w:ascii="Arial" w:hAnsi="Arial" w:cs="Arial"/>
                <w:b/>
                <w:bCs/>
                <w:sz w:val="24"/>
                <w:szCs w:val="24"/>
                <w:lang w:val="es-CL"/>
              </w:rPr>
            </w:pPr>
          </w:p>
          <w:p w14:paraId="2A8A640F" w14:textId="77777777" w:rsidR="00344E10" w:rsidRDefault="00344E10" w:rsidP="00E17E20">
            <w:pPr>
              <w:pStyle w:val="Textocomentario"/>
              <w:jc w:val="both"/>
              <w:rPr>
                <w:rFonts w:ascii="Arial" w:hAnsi="Arial" w:cs="Arial"/>
                <w:b/>
                <w:bCs/>
                <w:sz w:val="24"/>
                <w:szCs w:val="24"/>
                <w:lang w:val="es-CL"/>
              </w:rPr>
            </w:pPr>
          </w:p>
          <w:p w14:paraId="571AB75A" w14:textId="77777777" w:rsidR="00344E10" w:rsidRDefault="00344E10" w:rsidP="00E17E20">
            <w:pPr>
              <w:pStyle w:val="Textocomentario"/>
              <w:jc w:val="both"/>
              <w:rPr>
                <w:rFonts w:ascii="Arial" w:hAnsi="Arial" w:cs="Arial"/>
                <w:b/>
                <w:bCs/>
                <w:sz w:val="24"/>
                <w:szCs w:val="24"/>
                <w:lang w:val="es-CL"/>
              </w:rPr>
            </w:pPr>
          </w:p>
          <w:p w14:paraId="066DD9B3" w14:textId="77777777" w:rsidR="00344E10" w:rsidRDefault="00344E10" w:rsidP="00E17E20">
            <w:pPr>
              <w:pStyle w:val="Textocomentario"/>
              <w:jc w:val="both"/>
              <w:rPr>
                <w:rFonts w:ascii="Arial" w:hAnsi="Arial" w:cs="Arial"/>
                <w:b/>
                <w:bCs/>
                <w:sz w:val="24"/>
                <w:szCs w:val="24"/>
                <w:lang w:val="es-CL"/>
              </w:rPr>
            </w:pPr>
          </w:p>
          <w:p w14:paraId="61CBC16E" w14:textId="77777777" w:rsidR="00344E10" w:rsidRDefault="00344E10" w:rsidP="00E17E20">
            <w:pPr>
              <w:pStyle w:val="Textocomentario"/>
              <w:jc w:val="both"/>
              <w:rPr>
                <w:rFonts w:ascii="Arial" w:hAnsi="Arial" w:cs="Arial"/>
                <w:b/>
                <w:bCs/>
                <w:sz w:val="24"/>
                <w:szCs w:val="24"/>
                <w:lang w:val="es-CL"/>
              </w:rPr>
            </w:pPr>
          </w:p>
          <w:p w14:paraId="09EAFA78" w14:textId="77777777" w:rsidR="00344E10" w:rsidRDefault="00344E10" w:rsidP="00E17E20">
            <w:pPr>
              <w:pStyle w:val="Textocomentario"/>
              <w:jc w:val="both"/>
              <w:rPr>
                <w:rFonts w:ascii="Arial" w:hAnsi="Arial" w:cs="Arial"/>
                <w:b/>
                <w:bCs/>
                <w:sz w:val="24"/>
                <w:szCs w:val="24"/>
                <w:lang w:val="es-CL"/>
              </w:rPr>
            </w:pPr>
          </w:p>
          <w:p w14:paraId="4DB25C0A" w14:textId="77777777" w:rsidR="00344E10" w:rsidRDefault="00344E10" w:rsidP="00E17E20">
            <w:pPr>
              <w:pStyle w:val="Textocomentario"/>
              <w:jc w:val="both"/>
              <w:rPr>
                <w:rFonts w:ascii="Arial" w:hAnsi="Arial" w:cs="Arial"/>
                <w:b/>
                <w:bCs/>
                <w:sz w:val="24"/>
                <w:szCs w:val="24"/>
                <w:lang w:val="es-CL"/>
              </w:rPr>
            </w:pPr>
          </w:p>
          <w:p w14:paraId="61BB5910" w14:textId="77777777" w:rsidR="00344E10" w:rsidRDefault="00344E10" w:rsidP="00E17E20">
            <w:pPr>
              <w:pStyle w:val="Textocomentario"/>
              <w:jc w:val="both"/>
              <w:rPr>
                <w:rFonts w:ascii="Arial" w:hAnsi="Arial" w:cs="Arial"/>
                <w:b/>
                <w:bCs/>
                <w:sz w:val="24"/>
                <w:szCs w:val="24"/>
                <w:lang w:val="es-CL"/>
              </w:rPr>
            </w:pPr>
          </w:p>
          <w:p w14:paraId="269E1EEE" w14:textId="77777777" w:rsidR="00344E10" w:rsidRDefault="00344E10" w:rsidP="00E17E20">
            <w:pPr>
              <w:pStyle w:val="Textocomentario"/>
              <w:jc w:val="both"/>
              <w:rPr>
                <w:rFonts w:ascii="Arial" w:hAnsi="Arial" w:cs="Arial"/>
                <w:b/>
                <w:bCs/>
                <w:sz w:val="24"/>
                <w:szCs w:val="24"/>
                <w:lang w:val="es-CL"/>
              </w:rPr>
            </w:pPr>
          </w:p>
          <w:p w14:paraId="1AAB168D" w14:textId="77777777" w:rsidR="00344E10" w:rsidRDefault="00344E10" w:rsidP="00E17E20">
            <w:pPr>
              <w:pStyle w:val="Textocomentario"/>
              <w:jc w:val="both"/>
              <w:rPr>
                <w:rFonts w:ascii="Arial" w:hAnsi="Arial" w:cs="Arial"/>
                <w:b/>
                <w:bCs/>
                <w:sz w:val="24"/>
                <w:szCs w:val="24"/>
                <w:lang w:val="es-CL"/>
              </w:rPr>
            </w:pPr>
          </w:p>
          <w:p w14:paraId="26F19DE4" w14:textId="77777777" w:rsidR="00344E10" w:rsidRDefault="00344E10" w:rsidP="00E17E20">
            <w:pPr>
              <w:pStyle w:val="Textocomentario"/>
              <w:jc w:val="both"/>
              <w:rPr>
                <w:rFonts w:ascii="Arial" w:hAnsi="Arial" w:cs="Arial"/>
                <w:b/>
                <w:bCs/>
                <w:sz w:val="24"/>
                <w:szCs w:val="24"/>
                <w:lang w:val="es-CL"/>
              </w:rPr>
            </w:pPr>
          </w:p>
          <w:p w14:paraId="07D2EB76" w14:textId="77777777" w:rsidR="00344E10" w:rsidRDefault="00344E10" w:rsidP="00E17E20">
            <w:pPr>
              <w:pStyle w:val="Textocomentario"/>
              <w:jc w:val="both"/>
              <w:rPr>
                <w:rFonts w:ascii="Arial" w:hAnsi="Arial" w:cs="Arial"/>
                <w:b/>
                <w:bCs/>
                <w:sz w:val="24"/>
                <w:szCs w:val="24"/>
                <w:lang w:val="es-CL"/>
              </w:rPr>
            </w:pPr>
          </w:p>
          <w:p w14:paraId="270E728F" w14:textId="77777777" w:rsidR="00344E10" w:rsidRDefault="00344E10" w:rsidP="00E17E20">
            <w:pPr>
              <w:pStyle w:val="Textocomentario"/>
              <w:jc w:val="both"/>
              <w:rPr>
                <w:rFonts w:ascii="Arial" w:hAnsi="Arial" w:cs="Arial"/>
                <w:b/>
                <w:bCs/>
                <w:sz w:val="24"/>
                <w:szCs w:val="24"/>
                <w:lang w:val="es-CL"/>
              </w:rPr>
            </w:pPr>
          </w:p>
          <w:p w14:paraId="6CF88317" w14:textId="77777777" w:rsidR="00344E10" w:rsidRDefault="00344E10" w:rsidP="00E17E20">
            <w:pPr>
              <w:pStyle w:val="Textocomentario"/>
              <w:jc w:val="both"/>
              <w:rPr>
                <w:rFonts w:ascii="Arial" w:hAnsi="Arial" w:cs="Arial"/>
                <w:b/>
                <w:bCs/>
                <w:sz w:val="24"/>
                <w:szCs w:val="24"/>
                <w:lang w:val="es-CL"/>
              </w:rPr>
            </w:pPr>
          </w:p>
          <w:p w14:paraId="249013B3" w14:textId="77777777" w:rsidR="00344E10" w:rsidRDefault="00344E10" w:rsidP="00E17E20">
            <w:pPr>
              <w:pStyle w:val="Textocomentario"/>
              <w:jc w:val="both"/>
              <w:rPr>
                <w:rFonts w:ascii="Arial" w:hAnsi="Arial" w:cs="Arial"/>
                <w:b/>
                <w:bCs/>
                <w:sz w:val="24"/>
                <w:szCs w:val="24"/>
                <w:lang w:val="es-CL"/>
              </w:rPr>
            </w:pPr>
          </w:p>
          <w:p w14:paraId="1A2635C4" w14:textId="77777777" w:rsidR="00344E10" w:rsidRDefault="00344E10" w:rsidP="00E17E20">
            <w:pPr>
              <w:pStyle w:val="Textocomentario"/>
              <w:jc w:val="both"/>
              <w:rPr>
                <w:rFonts w:ascii="Arial" w:hAnsi="Arial" w:cs="Arial"/>
                <w:b/>
                <w:bCs/>
                <w:sz w:val="24"/>
                <w:szCs w:val="24"/>
                <w:lang w:val="es-CL"/>
              </w:rPr>
            </w:pPr>
          </w:p>
          <w:p w14:paraId="01E8589E" w14:textId="77777777" w:rsidR="00344E10" w:rsidRDefault="00344E10" w:rsidP="00E17E20">
            <w:pPr>
              <w:pStyle w:val="Textocomentario"/>
              <w:jc w:val="both"/>
              <w:rPr>
                <w:rFonts w:ascii="Arial" w:hAnsi="Arial" w:cs="Arial"/>
                <w:b/>
                <w:bCs/>
                <w:sz w:val="24"/>
                <w:szCs w:val="24"/>
                <w:lang w:val="es-CL"/>
              </w:rPr>
            </w:pPr>
          </w:p>
          <w:p w14:paraId="0DF07C37" w14:textId="77777777" w:rsidR="00344E10" w:rsidRDefault="00344E10" w:rsidP="00E17E20">
            <w:pPr>
              <w:pStyle w:val="Textocomentario"/>
              <w:jc w:val="both"/>
              <w:rPr>
                <w:rFonts w:ascii="Arial" w:hAnsi="Arial" w:cs="Arial"/>
                <w:b/>
                <w:bCs/>
                <w:sz w:val="24"/>
                <w:szCs w:val="24"/>
                <w:lang w:val="es-CL"/>
              </w:rPr>
            </w:pPr>
          </w:p>
          <w:p w14:paraId="120D9E73" w14:textId="77777777" w:rsidR="00344E10" w:rsidRDefault="00344E10" w:rsidP="00E17E20">
            <w:pPr>
              <w:pStyle w:val="Textocomentario"/>
              <w:jc w:val="both"/>
              <w:rPr>
                <w:rFonts w:ascii="Arial" w:hAnsi="Arial" w:cs="Arial"/>
                <w:b/>
                <w:bCs/>
                <w:sz w:val="24"/>
                <w:szCs w:val="24"/>
                <w:lang w:val="es-CL"/>
              </w:rPr>
            </w:pPr>
          </w:p>
          <w:p w14:paraId="058A907A" w14:textId="77777777" w:rsidR="00344E10" w:rsidRDefault="00344E10" w:rsidP="00E17E20">
            <w:pPr>
              <w:pStyle w:val="Textocomentario"/>
              <w:jc w:val="both"/>
              <w:rPr>
                <w:rFonts w:ascii="Arial" w:hAnsi="Arial" w:cs="Arial"/>
                <w:b/>
                <w:bCs/>
                <w:sz w:val="24"/>
                <w:szCs w:val="24"/>
                <w:lang w:val="es-CL"/>
              </w:rPr>
            </w:pPr>
          </w:p>
          <w:p w14:paraId="2245BFC1" w14:textId="77777777" w:rsidR="00344E10" w:rsidRDefault="00344E10" w:rsidP="00E17E20">
            <w:pPr>
              <w:pStyle w:val="Textocomentario"/>
              <w:jc w:val="both"/>
              <w:rPr>
                <w:rFonts w:ascii="Arial" w:hAnsi="Arial" w:cs="Arial"/>
                <w:b/>
                <w:bCs/>
                <w:sz w:val="24"/>
                <w:szCs w:val="24"/>
                <w:lang w:val="es-CL"/>
              </w:rPr>
            </w:pPr>
          </w:p>
          <w:p w14:paraId="0EECE92B" w14:textId="77777777" w:rsidR="00344E10" w:rsidRDefault="00344E10" w:rsidP="00E17E20">
            <w:pPr>
              <w:pStyle w:val="Textocomentario"/>
              <w:jc w:val="both"/>
              <w:rPr>
                <w:rFonts w:ascii="Arial" w:hAnsi="Arial" w:cs="Arial"/>
                <w:b/>
                <w:bCs/>
                <w:sz w:val="24"/>
                <w:szCs w:val="24"/>
                <w:lang w:val="es-CL"/>
              </w:rPr>
            </w:pPr>
          </w:p>
          <w:p w14:paraId="40AA65D2" w14:textId="77777777" w:rsidR="00344E10" w:rsidRDefault="00344E10" w:rsidP="00E17E20">
            <w:pPr>
              <w:pStyle w:val="Textocomentario"/>
              <w:jc w:val="both"/>
              <w:rPr>
                <w:rFonts w:ascii="Arial" w:hAnsi="Arial" w:cs="Arial"/>
                <w:b/>
                <w:bCs/>
                <w:sz w:val="24"/>
                <w:szCs w:val="24"/>
                <w:lang w:val="es-CL"/>
              </w:rPr>
            </w:pPr>
          </w:p>
          <w:p w14:paraId="7D1C0A5D" w14:textId="77777777" w:rsidR="00344E10" w:rsidRDefault="00344E10" w:rsidP="00E17E20">
            <w:pPr>
              <w:pStyle w:val="Textocomentario"/>
              <w:jc w:val="both"/>
              <w:rPr>
                <w:rFonts w:ascii="Arial" w:hAnsi="Arial" w:cs="Arial"/>
                <w:b/>
                <w:bCs/>
                <w:sz w:val="24"/>
                <w:szCs w:val="24"/>
                <w:lang w:val="es-CL"/>
              </w:rPr>
            </w:pPr>
          </w:p>
          <w:p w14:paraId="54B68CDE" w14:textId="77777777" w:rsidR="00344E10" w:rsidRDefault="00344E10" w:rsidP="00E17E20">
            <w:pPr>
              <w:pStyle w:val="Textocomentario"/>
              <w:jc w:val="both"/>
              <w:rPr>
                <w:rFonts w:ascii="Arial" w:hAnsi="Arial" w:cs="Arial"/>
                <w:b/>
                <w:bCs/>
                <w:sz w:val="24"/>
                <w:szCs w:val="24"/>
                <w:lang w:val="es-CL"/>
              </w:rPr>
            </w:pPr>
          </w:p>
          <w:p w14:paraId="11716EA9" w14:textId="77777777" w:rsidR="00344E10" w:rsidRDefault="00344E10" w:rsidP="00E17E20">
            <w:pPr>
              <w:pStyle w:val="Textocomentario"/>
              <w:jc w:val="both"/>
              <w:rPr>
                <w:rFonts w:ascii="Arial" w:hAnsi="Arial" w:cs="Arial"/>
                <w:b/>
                <w:bCs/>
                <w:sz w:val="24"/>
                <w:szCs w:val="24"/>
                <w:lang w:val="es-CL"/>
              </w:rPr>
            </w:pPr>
          </w:p>
          <w:p w14:paraId="06E40B72" w14:textId="74F570E5" w:rsidR="00311635" w:rsidRPr="007651B4" w:rsidRDefault="00311635" w:rsidP="00E17E20">
            <w:pPr>
              <w:pStyle w:val="Textocomentario"/>
              <w:jc w:val="both"/>
              <w:rPr>
                <w:rFonts w:ascii="Arial" w:hAnsi="Arial" w:cs="Arial"/>
                <w:b/>
                <w:bCs/>
                <w:sz w:val="24"/>
                <w:szCs w:val="24"/>
                <w:lang w:val="es-CL"/>
              </w:rPr>
            </w:pPr>
            <w:r w:rsidRPr="007651B4">
              <w:rPr>
                <w:rFonts w:ascii="Arial" w:hAnsi="Arial" w:cs="Arial"/>
                <w:b/>
                <w:bCs/>
                <w:sz w:val="24"/>
                <w:szCs w:val="24"/>
                <w:lang w:val="es-CL"/>
              </w:rPr>
              <w:t>a)</w:t>
            </w:r>
            <w:r w:rsidRPr="007651B4">
              <w:rPr>
                <w:rFonts w:ascii="Arial" w:hAnsi="Arial" w:cs="Arial"/>
                <w:b/>
                <w:bCs/>
                <w:sz w:val="24"/>
                <w:szCs w:val="24"/>
                <w:lang w:val="es-CL"/>
              </w:rPr>
              <w:tab/>
              <w:t>Anchoveta (</w:t>
            </w:r>
            <w:proofErr w:type="spellStart"/>
            <w:r w:rsidRPr="007651B4">
              <w:rPr>
                <w:rFonts w:ascii="Arial" w:hAnsi="Arial" w:cs="Arial"/>
                <w:b/>
                <w:bCs/>
                <w:sz w:val="24"/>
                <w:szCs w:val="24"/>
                <w:lang w:val="es-CL"/>
              </w:rPr>
              <w:t>Engraulis</w:t>
            </w:r>
            <w:proofErr w:type="spellEnd"/>
            <w:r w:rsidRPr="007651B4">
              <w:rPr>
                <w:rFonts w:ascii="Arial" w:hAnsi="Arial" w:cs="Arial"/>
                <w:b/>
                <w:bCs/>
                <w:sz w:val="24"/>
                <w:szCs w:val="24"/>
                <w:lang w:val="es-CL"/>
              </w:rPr>
              <w:t xml:space="preserve"> </w:t>
            </w:r>
            <w:proofErr w:type="spellStart"/>
            <w:r w:rsidRPr="007651B4">
              <w:rPr>
                <w:rFonts w:ascii="Arial" w:hAnsi="Arial" w:cs="Arial"/>
                <w:b/>
                <w:bCs/>
                <w:sz w:val="24"/>
                <w:szCs w:val="24"/>
                <w:lang w:val="es-CL"/>
              </w:rPr>
              <w:t>ringens</w:t>
            </w:r>
            <w:proofErr w:type="spellEnd"/>
            <w:r w:rsidRPr="007651B4">
              <w:rPr>
                <w:rFonts w:ascii="Arial" w:hAnsi="Arial" w:cs="Arial"/>
                <w:b/>
                <w:bCs/>
                <w:sz w:val="24"/>
                <w:szCs w:val="24"/>
                <w:lang w:val="es-CL"/>
              </w:rPr>
              <w:t>) en el área marítima comprendida en la Macrozona Norte: 80% para el sector pesquero artesanal y 20% para el sector pesquero industrial.</w:t>
            </w:r>
          </w:p>
          <w:p w14:paraId="1F978ADA" w14:textId="77777777" w:rsidR="009F1DC6" w:rsidRDefault="009F1DC6" w:rsidP="00E17E20">
            <w:pPr>
              <w:pStyle w:val="Textocomentario"/>
              <w:jc w:val="both"/>
              <w:rPr>
                <w:rFonts w:ascii="Arial" w:hAnsi="Arial" w:cs="Arial"/>
                <w:b/>
                <w:bCs/>
                <w:sz w:val="24"/>
                <w:szCs w:val="24"/>
                <w:lang w:val="es-CL"/>
              </w:rPr>
            </w:pPr>
          </w:p>
          <w:p w14:paraId="60E81135" w14:textId="77777777" w:rsidR="00B90C66" w:rsidRDefault="00B90C66" w:rsidP="00E17E20">
            <w:pPr>
              <w:pStyle w:val="Textocomentario"/>
              <w:jc w:val="both"/>
              <w:rPr>
                <w:rFonts w:ascii="Arial" w:hAnsi="Arial" w:cs="Arial"/>
                <w:b/>
                <w:bCs/>
                <w:sz w:val="24"/>
                <w:szCs w:val="24"/>
                <w:lang w:val="es-CL"/>
              </w:rPr>
            </w:pPr>
          </w:p>
          <w:p w14:paraId="269B87AE" w14:textId="77777777" w:rsidR="00B90C66" w:rsidRDefault="00B90C66" w:rsidP="00E17E20">
            <w:pPr>
              <w:pStyle w:val="Textocomentario"/>
              <w:jc w:val="both"/>
              <w:rPr>
                <w:rFonts w:ascii="Arial" w:hAnsi="Arial" w:cs="Arial"/>
                <w:b/>
                <w:bCs/>
                <w:sz w:val="24"/>
                <w:szCs w:val="24"/>
                <w:lang w:val="es-CL"/>
              </w:rPr>
            </w:pPr>
          </w:p>
          <w:p w14:paraId="16AB1021" w14:textId="77777777" w:rsidR="00B90C66" w:rsidRDefault="00B90C66" w:rsidP="00E17E20">
            <w:pPr>
              <w:pStyle w:val="Textocomentario"/>
              <w:jc w:val="both"/>
              <w:rPr>
                <w:rFonts w:ascii="Arial" w:hAnsi="Arial" w:cs="Arial"/>
                <w:b/>
                <w:bCs/>
                <w:sz w:val="24"/>
                <w:szCs w:val="24"/>
                <w:lang w:val="es-CL"/>
              </w:rPr>
            </w:pPr>
          </w:p>
          <w:p w14:paraId="15E5EAC0" w14:textId="77777777" w:rsidR="00B90C66" w:rsidRDefault="00B90C66" w:rsidP="00E17E20">
            <w:pPr>
              <w:pStyle w:val="Textocomentario"/>
              <w:jc w:val="both"/>
              <w:rPr>
                <w:rFonts w:ascii="Arial" w:hAnsi="Arial" w:cs="Arial"/>
                <w:b/>
                <w:bCs/>
                <w:sz w:val="24"/>
                <w:szCs w:val="24"/>
                <w:lang w:val="es-CL"/>
              </w:rPr>
            </w:pPr>
          </w:p>
          <w:p w14:paraId="212771AA" w14:textId="77777777" w:rsidR="00344E10" w:rsidRDefault="00344E10" w:rsidP="00E17E20">
            <w:pPr>
              <w:pStyle w:val="Textocomentario"/>
              <w:jc w:val="both"/>
              <w:rPr>
                <w:rFonts w:ascii="Arial" w:hAnsi="Arial" w:cs="Arial"/>
                <w:b/>
                <w:bCs/>
                <w:sz w:val="24"/>
                <w:szCs w:val="24"/>
                <w:lang w:val="es-CL"/>
              </w:rPr>
            </w:pPr>
          </w:p>
          <w:p w14:paraId="1D03280D" w14:textId="77777777" w:rsidR="00344E10" w:rsidRDefault="00344E10" w:rsidP="00E17E20">
            <w:pPr>
              <w:pStyle w:val="Textocomentario"/>
              <w:jc w:val="both"/>
              <w:rPr>
                <w:rFonts w:ascii="Arial" w:hAnsi="Arial" w:cs="Arial"/>
                <w:b/>
                <w:bCs/>
                <w:sz w:val="24"/>
                <w:szCs w:val="24"/>
                <w:lang w:val="es-CL"/>
              </w:rPr>
            </w:pPr>
          </w:p>
          <w:p w14:paraId="11BC644E" w14:textId="77777777" w:rsidR="00344E10" w:rsidRDefault="00344E10" w:rsidP="00E17E20">
            <w:pPr>
              <w:pStyle w:val="Textocomentario"/>
              <w:jc w:val="both"/>
              <w:rPr>
                <w:rFonts w:ascii="Arial" w:hAnsi="Arial" w:cs="Arial"/>
                <w:b/>
                <w:bCs/>
                <w:sz w:val="24"/>
                <w:szCs w:val="24"/>
                <w:lang w:val="es-CL"/>
              </w:rPr>
            </w:pPr>
          </w:p>
          <w:p w14:paraId="7597BC7F" w14:textId="75F6FEBD" w:rsidR="00311635" w:rsidRPr="007651B4" w:rsidRDefault="00311635" w:rsidP="00E17E20">
            <w:pPr>
              <w:pStyle w:val="Textocomentario"/>
              <w:jc w:val="both"/>
              <w:rPr>
                <w:rFonts w:ascii="Arial" w:hAnsi="Arial" w:cs="Arial"/>
                <w:b/>
                <w:bCs/>
                <w:sz w:val="24"/>
                <w:szCs w:val="24"/>
                <w:lang w:val="es-CL"/>
              </w:rPr>
            </w:pPr>
            <w:r w:rsidRPr="007651B4">
              <w:rPr>
                <w:rFonts w:ascii="Arial" w:hAnsi="Arial" w:cs="Arial"/>
                <w:b/>
                <w:bCs/>
                <w:sz w:val="24"/>
                <w:szCs w:val="24"/>
                <w:lang w:val="es-CL"/>
              </w:rPr>
              <w:lastRenderedPageBreak/>
              <w:t>b)</w:t>
            </w:r>
            <w:r w:rsidRPr="007651B4">
              <w:rPr>
                <w:rFonts w:ascii="Arial" w:hAnsi="Arial" w:cs="Arial"/>
                <w:b/>
                <w:bCs/>
                <w:sz w:val="24"/>
                <w:szCs w:val="24"/>
                <w:lang w:val="es-CL"/>
              </w:rPr>
              <w:tab/>
              <w:t>Sardina española (</w:t>
            </w:r>
            <w:proofErr w:type="spellStart"/>
            <w:r w:rsidRPr="007651B4">
              <w:rPr>
                <w:rFonts w:ascii="Arial" w:hAnsi="Arial" w:cs="Arial"/>
                <w:b/>
                <w:bCs/>
                <w:sz w:val="24"/>
                <w:szCs w:val="24"/>
                <w:lang w:val="es-CL"/>
              </w:rPr>
              <w:t>Sardinops</w:t>
            </w:r>
            <w:proofErr w:type="spellEnd"/>
            <w:r w:rsidRPr="007651B4">
              <w:rPr>
                <w:rFonts w:ascii="Arial" w:hAnsi="Arial" w:cs="Arial"/>
                <w:b/>
                <w:bCs/>
                <w:sz w:val="24"/>
                <w:szCs w:val="24"/>
                <w:lang w:val="es-CL"/>
              </w:rPr>
              <w:t xml:space="preserve"> </w:t>
            </w:r>
            <w:proofErr w:type="spellStart"/>
            <w:r w:rsidRPr="007651B4">
              <w:rPr>
                <w:rFonts w:ascii="Arial" w:hAnsi="Arial" w:cs="Arial"/>
                <w:b/>
                <w:bCs/>
                <w:sz w:val="24"/>
                <w:szCs w:val="24"/>
                <w:lang w:val="es-CL"/>
              </w:rPr>
              <w:t>sagax</w:t>
            </w:r>
            <w:proofErr w:type="spellEnd"/>
            <w:r w:rsidRPr="007651B4">
              <w:rPr>
                <w:rFonts w:ascii="Arial" w:hAnsi="Arial" w:cs="Arial"/>
                <w:b/>
                <w:bCs/>
                <w:sz w:val="24"/>
                <w:szCs w:val="24"/>
                <w:lang w:val="es-CL"/>
              </w:rPr>
              <w:t xml:space="preserve">) en el área marítima comprendida en la macrozona norte: </w:t>
            </w:r>
            <w:r w:rsidRPr="008C295D">
              <w:rPr>
                <w:rFonts w:ascii="Arial" w:hAnsi="Arial" w:cs="Arial"/>
                <w:b/>
                <w:bCs/>
                <w:sz w:val="24"/>
                <w:szCs w:val="24"/>
                <w:u w:val="single"/>
                <w:lang w:val="es-CL"/>
              </w:rPr>
              <w:t>80%</w:t>
            </w:r>
            <w:r w:rsidRPr="007651B4">
              <w:rPr>
                <w:rFonts w:ascii="Arial" w:hAnsi="Arial" w:cs="Arial"/>
                <w:b/>
                <w:bCs/>
                <w:sz w:val="24"/>
                <w:szCs w:val="24"/>
                <w:lang w:val="es-CL"/>
              </w:rPr>
              <w:t xml:space="preserve"> para el sector pesquero artesanal y </w:t>
            </w:r>
            <w:r w:rsidRPr="008C295D">
              <w:rPr>
                <w:rFonts w:ascii="Arial" w:hAnsi="Arial" w:cs="Arial"/>
                <w:b/>
                <w:bCs/>
                <w:sz w:val="24"/>
                <w:szCs w:val="24"/>
                <w:u w:val="single"/>
                <w:lang w:val="es-CL"/>
              </w:rPr>
              <w:t>20%</w:t>
            </w:r>
            <w:r w:rsidRPr="007651B4">
              <w:rPr>
                <w:rFonts w:ascii="Arial" w:hAnsi="Arial" w:cs="Arial"/>
                <w:b/>
                <w:bCs/>
                <w:sz w:val="24"/>
                <w:szCs w:val="24"/>
                <w:lang w:val="es-CL"/>
              </w:rPr>
              <w:t xml:space="preserve"> para el sector pesquero industrial.</w:t>
            </w:r>
          </w:p>
          <w:p w14:paraId="59275B28" w14:textId="77777777" w:rsidR="00311635" w:rsidRDefault="00311635" w:rsidP="00E17E20">
            <w:pPr>
              <w:pStyle w:val="Textocomentario"/>
              <w:jc w:val="both"/>
              <w:rPr>
                <w:rFonts w:ascii="Arial" w:hAnsi="Arial" w:cs="Arial"/>
                <w:sz w:val="24"/>
                <w:szCs w:val="24"/>
                <w:lang w:val="es-CL"/>
              </w:rPr>
            </w:pPr>
          </w:p>
          <w:p w14:paraId="1476D21A" w14:textId="77777777" w:rsidR="006B5D8F" w:rsidRDefault="006B5D8F" w:rsidP="00E17E20">
            <w:pPr>
              <w:pStyle w:val="Textocomentario"/>
              <w:jc w:val="both"/>
              <w:rPr>
                <w:rFonts w:ascii="Arial" w:hAnsi="Arial" w:cs="Arial"/>
                <w:sz w:val="24"/>
                <w:szCs w:val="24"/>
                <w:lang w:val="es-CL"/>
              </w:rPr>
            </w:pPr>
          </w:p>
          <w:p w14:paraId="5EB1EE31" w14:textId="77777777" w:rsidR="006B5D8F" w:rsidRDefault="006B5D8F" w:rsidP="00E17E20">
            <w:pPr>
              <w:pStyle w:val="Textocomentario"/>
              <w:jc w:val="both"/>
              <w:rPr>
                <w:rFonts w:ascii="Arial" w:hAnsi="Arial" w:cs="Arial"/>
                <w:sz w:val="24"/>
                <w:szCs w:val="24"/>
                <w:lang w:val="es-CL"/>
              </w:rPr>
            </w:pPr>
          </w:p>
          <w:p w14:paraId="38F472B5" w14:textId="77777777" w:rsidR="006B5D8F" w:rsidRDefault="006B5D8F" w:rsidP="00E17E20">
            <w:pPr>
              <w:pStyle w:val="Textocomentario"/>
              <w:jc w:val="both"/>
              <w:rPr>
                <w:rFonts w:ascii="Arial" w:hAnsi="Arial" w:cs="Arial"/>
                <w:sz w:val="24"/>
                <w:szCs w:val="24"/>
                <w:lang w:val="es-CL"/>
              </w:rPr>
            </w:pPr>
          </w:p>
          <w:p w14:paraId="25E48DD3" w14:textId="77777777" w:rsidR="006B5D8F" w:rsidRDefault="006B5D8F" w:rsidP="00E17E20">
            <w:pPr>
              <w:pStyle w:val="Textocomentario"/>
              <w:jc w:val="both"/>
              <w:rPr>
                <w:rFonts w:ascii="Arial" w:hAnsi="Arial" w:cs="Arial"/>
                <w:sz w:val="24"/>
                <w:szCs w:val="24"/>
                <w:lang w:val="es-CL"/>
              </w:rPr>
            </w:pPr>
          </w:p>
          <w:p w14:paraId="3F6FF0D0" w14:textId="77777777" w:rsidR="006B5D8F" w:rsidRDefault="006B5D8F" w:rsidP="00E17E20">
            <w:pPr>
              <w:pStyle w:val="Textocomentario"/>
              <w:jc w:val="both"/>
              <w:rPr>
                <w:rFonts w:ascii="Arial" w:hAnsi="Arial" w:cs="Arial"/>
                <w:sz w:val="24"/>
                <w:szCs w:val="24"/>
                <w:lang w:val="es-CL"/>
              </w:rPr>
            </w:pPr>
          </w:p>
          <w:p w14:paraId="0C884098" w14:textId="77777777" w:rsidR="00164E54" w:rsidRDefault="00164E54" w:rsidP="00E17E20">
            <w:pPr>
              <w:pStyle w:val="Textocomentario"/>
              <w:jc w:val="both"/>
              <w:rPr>
                <w:rFonts w:ascii="Arial" w:hAnsi="Arial" w:cs="Arial"/>
                <w:sz w:val="24"/>
                <w:szCs w:val="24"/>
                <w:lang w:val="es-CL"/>
              </w:rPr>
            </w:pPr>
          </w:p>
          <w:p w14:paraId="52B3EA57" w14:textId="77777777" w:rsidR="00164E54" w:rsidRDefault="00164E54" w:rsidP="00E17E20">
            <w:pPr>
              <w:pStyle w:val="Textocomentario"/>
              <w:jc w:val="both"/>
              <w:rPr>
                <w:rFonts w:ascii="Arial" w:hAnsi="Arial" w:cs="Arial"/>
                <w:sz w:val="24"/>
                <w:szCs w:val="24"/>
                <w:lang w:val="es-CL"/>
              </w:rPr>
            </w:pPr>
          </w:p>
          <w:p w14:paraId="231CA505" w14:textId="77777777" w:rsidR="00164E54" w:rsidRDefault="00164E54" w:rsidP="00E17E20">
            <w:pPr>
              <w:pStyle w:val="Textocomentario"/>
              <w:jc w:val="both"/>
              <w:rPr>
                <w:rFonts w:ascii="Arial" w:hAnsi="Arial" w:cs="Arial"/>
                <w:sz w:val="24"/>
                <w:szCs w:val="24"/>
                <w:lang w:val="es-CL"/>
              </w:rPr>
            </w:pPr>
          </w:p>
          <w:p w14:paraId="448E728D" w14:textId="77777777" w:rsidR="00164E54" w:rsidRDefault="00164E54" w:rsidP="00E17E20">
            <w:pPr>
              <w:pStyle w:val="Textocomentario"/>
              <w:jc w:val="both"/>
              <w:rPr>
                <w:rFonts w:ascii="Arial" w:hAnsi="Arial" w:cs="Arial"/>
                <w:sz w:val="24"/>
                <w:szCs w:val="24"/>
                <w:lang w:val="es-CL"/>
              </w:rPr>
            </w:pPr>
          </w:p>
          <w:p w14:paraId="0C96F4E7" w14:textId="77777777" w:rsidR="00164E54" w:rsidRDefault="00164E54" w:rsidP="00E17E20">
            <w:pPr>
              <w:pStyle w:val="Textocomentario"/>
              <w:jc w:val="both"/>
              <w:rPr>
                <w:rFonts w:ascii="Arial" w:hAnsi="Arial" w:cs="Arial"/>
                <w:sz w:val="24"/>
                <w:szCs w:val="24"/>
                <w:lang w:val="es-CL"/>
              </w:rPr>
            </w:pPr>
          </w:p>
          <w:p w14:paraId="63B6A172" w14:textId="77777777" w:rsidR="00164E54" w:rsidRDefault="00164E54" w:rsidP="00E17E20">
            <w:pPr>
              <w:pStyle w:val="Textocomentario"/>
              <w:jc w:val="both"/>
              <w:rPr>
                <w:rFonts w:ascii="Arial" w:hAnsi="Arial" w:cs="Arial"/>
                <w:sz w:val="24"/>
                <w:szCs w:val="24"/>
                <w:lang w:val="es-CL"/>
              </w:rPr>
            </w:pPr>
          </w:p>
          <w:p w14:paraId="27412DCD" w14:textId="77777777" w:rsidR="00164E54" w:rsidRDefault="00164E54" w:rsidP="00E17E20">
            <w:pPr>
              <w:pStyle w:val="Textocomentario"/>
              <w:jc w:val="both"/>
              <w:rPr>
                <w:rFonts w:ascii="Arial" w:hAnsi="Arial" w:cs="Arial"/>
                <w:sz w:val="24"/>
                <w:szCs w:val="24"/>
                <w:lang w:val="es-CL"/>
              </w:rPr>
            </w:pPr>
          </w:p>
          <w:p w14:paraId="721E4ED7" w14:textId="77777777" w:rsidR="00164E54" w:rsidRDefault="00164E54" w:rsidP="00E17E20">
            <w:pPr>
              <w:pStyle w:val="Textocomentario"/>
              <w:jc w:val="both"/>
              <w:rPr>
                <w:rFonts w:ascii="Arial" w:hAnsi="Arial" w:cs="Arial"/>
                <w:sz w:val="24"/>
                <w:szCs w:val="24"/>
                <w:lang w:val="es-CL"/>
              </w:rPr>
            </w:pPr>
          </w:p>
          <w:p w14:paraId="3D808969" w14:textId="77777777" w:rsidR="00471DA9" w:rsidRDefault="00471DA9" w:rsidP="00E17E20">
            <w:pPr>
              <w:pStyle w:val="Textocomentario"/>
              <w:jc w:val="both"/>
              <w:rPr>
                <w:rFonts w:ascii="Arial" w:hAnsi="Arial" w:cs="Arial"/>
                <w:sz w:val="24"/>
                <w:szCs w:val="24"/>
                <w:lang w:val="es-CL"/>
              </w:rPr>
            </w:pPr>
          </w:p>
          <w:p w14:paraId="18560C23" w14:textId="77777777" w:rsidR="00471DA9" w:rsidRPr="00E17E20" w:rsidRDefault="00471DA9" w:rsidP="00E17E20">
            <w:pPr>
              <w:pStyle w:val="Textocomentario"/>
              <w:jc w:val="both"/>
              <w:rPr>
                <w:rFonts w:ascii="Arial" w:hAnsi="Arial" w:cs="Arial"/>
                <w:sz w:val="24"/>
                <w:szCs w:val="24"/>
                <w:lang w:val="es-CL"/>
              </w:rPr>
            </w:pPr>
          </w:p>
          <w:p w14:paraId="55E0F3A8" w14:textId="3A823D74"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c)</w:t>
            </w:r>
            <w:r w:rsidRPr="00E17E20">
              <w:rPr>
                <w:rFonts w:ascii="Arial" w:hAnsi="Arial" w:cs="Arial"/>
                <w:sz w:val="24"/>
                <w:szCs w:val="24"/>
                <w:lang w:val="es-CL"/>
              </w:rPr>
              <w:tab/>
              <w:t>Jurel (</w:t>
            </w:r>
            <w:proofErr w:type="spellStart"/>
            <w:r w:rsidRPr="00E17E20">
              <w:rPr>
                <w:rFonts w:ascii="Arial" w:hAnsi="Arial" w:cs="Arial"/>
                <w:sz w:val="24"/>
                <w:szCs w:val="24"/>
                <w:lang w:val="es-CL"/>
              </w:rPr>
              <w:t>Trachurus</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murphy</w:t>
            </w:r>
            <w:proofErr w:type="spellEnd"/>
            <w:r w:rsidRPr="00E17E20">
              <w:rPr>
                <w:rFonts w:ascii="Arial" w:hAnsi="Arial" w:cs="Arial"/>
                <w:sz w:val="24"/>
                <w:szCs w:val="24"/>
                <w:lang w:val="es-CL"/>
              </w:rPr>
              <w:t xml:space="preserve">) en el área marítima comprendida en la Macrozona Norte: </w:t>
            </w:r>
            <w:r w:rsidRPr="000C7BB7">
              <w:rPr>
                <w:rFonts w:ascii="Arial" w:hAnsi="Arial" w:cs="Arial"/>
                <w:b/>
                <w:bCs/>
                <w:sz w:val="24"/>
                <w:szCs w:val="24"/>
                <w:lang w:val="es-CL"/>
              </w:rPr>
              <w:t>30%</w:t>
            </w:r>
            <w:r w:rsidRPr="00E17E20">
              <w:rPr>
                <w:rFonts w:ascii="Arial" w:hAnsi="Arial" w:cs="Arial"/>
                <w:sz w:val="24"/>
                <w:szCs w:val="24"/>
                <w:lang w:val="es-CL"/>
              </w:rPr>
              <w:t xml:space="preserve"> para el sector pesquero artesanal </w:t>
            </w:r>
            <w:r w:rsidR="008271C6" w:rsidRPr="008271C6">
              <w:rPr>
                <w:rFonts w:ascii="Arial" w:hAnsi="Arial" w:cs="Arial"/>
                <w:b/>
                <w:bCs/>
                <w:sz w:val="24"/>
                <w:szCs w:val="24"/>
                <w:lang w:val="es-CL"/>
              </w:rPr>
              <w:t>(*)</w:t>
            </w:r>
            <w:r w:rsidR="008271C6">
              <w:rPr>
                <w:rFonts w:ascii="Arial" w:hAnsi="Arial" w:cs="Arial"/>
                <w:sz w:val="24"/>
                <w:szCs w:val="24"/>
                <w:lang w:val="es-CL"/>
              </w:rPr>
              <w:t xml:space="preserve"> </w:t>
            </w:r>
            <w:r w:rsidRPr="00E17E20">
              <w:rPr>
                <w:rFonts w:ascii="Arial" w:hAnsi="Arial" w:cs="Arial"/>
                <w:sz w:val="24"/>
                <w:szCs w:val="24"/>
                <w:lang w:val="es-CL"/>
              </w:rPr>
              <w:t xml:space="preserve">y </w:t>
            </w:r>
            <w:r w:rsidRPr="000C7BB7">
              <w:rPr>
                <w:rFonts w:ascii="Arial" w:hAnsi="Arial" w:cs="Arial"/>
                <w:b/>
                <w:bCs/>
                <w:sz w:val="24"/>
                <w:szCs w:val="24"/>
                <w:lang w:val="es-CL"/>
              </w:rPr>
              <w:t>70%</w:t>
            </w:r>
            <w:r w:rsidRPr="00E17E20">
              <w:rPr>
                <w:rFonts w:ascii="Arial" w:hAnsi="Arial" w:cs="Arial"/>
                <w:sz w:val="24"/>
                <w:szCs w:val="24"/>
                <w:lang w:val="es-CL"/>
              </w:rPr>
              <w:t xml:space="preserve"> para el sector pesquero industrial.</w:t>
            </w:r>
          </w:p>
          <w:p w14:paraId="31F063FA" w14:textId="77777777" w:rsidR="00311635" w:rsidRDefault="00311635" w:rsidP="00E17E20">
            <w:pPr>
              <w:pStyle w:val="Textocomentario"/>
              <w:jc w:val="both"/>
              <w:rPr>
                <w:rFonts w:ascii="Arial" w:hAnsi="Arial" w:cs="Arial"/>
                <w:b/>
                <w:bCs/>
                <w:sz w:val="24"/>
                <w:szCs w:val="24"/>
                <w:lang w:val="es-CL"/>
              </w:rPr>
            </w:pPr>
          </w:p>
          <w:p w14:paraId="3A5AF15A" w14:textId="77777777" w:rsidR="007D2E18" w:rsidRDefault="007D2E18" w:rsidP="00E17E20">
            <w:pPr>
              <w:pStyle w:val="Textocomentario"/>
              <w:jc w:val="both"/>
              <w:rPr>
                <w:rFonts w:ascii="Arial" w:hAnsi="Arial" w:cs="Arial"/>
                <w:b/>
                <w:bCs/>
                <w:sz w:val="24"/>
                <w:szCs w:val="24"/>
                <w:lang w:val="es-CL"/>
              </w:rPr>
            </w:pPr>
          </w:p>
          <w:p w14:paraId="1D135B40" w14:textId="77777777" w:rsidR="007D2E18" w:rsidRDefault="007D2E18" w:rsidP="00E17E20">
            <w:pPr>
              <w:pStyle w:val="Textocomentario"/>
              <w:jc w:val="both"/>
              <w:rPr>
                <w:rFonts w:ascii="Arial" w:hAnsi="Arial" w:cs="Arial"/>
                <w:b/>
                <w:bCs/>
                <w:sz w:val="24"/>
                <w:szCs w:val="24"/>
                <w:lang w:val="es-CL"/>
              </w:rPr>
            </w:pPr>
          </w:p>
          <w:p w14:paraId="47C10229" w14:textId="77777777" w:rsidR="007D2E18" w:rsidRDefault="007D2E18" w:rsidP="00E17E20">
            <w:pPr>
              <w:pStyle w:val="Textocomentario"/>
              <w:jc w:val="both"/>
              <w:rPr>
                <w:rFonts w:ascii="Arial" w:hAnsi="Arial" w:cs="Arial"/>
                <w:b/>
                <w:bCs/>
                <w:sz w:val="24"/>
                <w:szCs w:val="24"/>
                <w:lang w:val="es-CL"/>
              </w:rPr>
            </w:pPr>
          </w:p>
          <w:p w14:paraId="15E1B4CF" w14:textId="77777777" w:rsidR="007D2E18" w:rsidRDefault="007D2E18" w:rsidP="00E17E20">
            <w:pPr>
              <w:pStyle w:val="Textocomentario"/>
              <w:jc w:val="both"/>
              <w:rPr>
                <w:rFonts w:ascii="Arial" w:hAnsi="Arial" w:cs="Arial"/>
                <w:b/>
                <w:bCs/>
                <w:sz w:val="24"/>
                <w:szCs w:val="24"/>
                <w:lang w:val="es-CL"/>
              </w:rPr>
            </w:pPr>
          </w:p>
          <w:p w14:paraId="1392891A" w14:textId="77777777" w:rsidR="007D2E18" w:rsidRDefault="007D2E18" w:rsidP="00E17E20">
            <w:pPr>
              <w:pStyle w:val="Textocomentario"/>
              <w:jc w:val="both"/>
              <w:rPr>
                <w:rFonts w:ascii="Arial" w:hAnsi="Arial" w:cs="Arial"/>
                <w:b/>
                <w:bCs/>
                <w:sz w:val="24"/>
                <w:szCs w:val="24"/>
                <w:lang w:val="es-CL"/>
              </w:rPr>
            </w:pPr>
          </w:p>
          <w:p w14:paraId="574F87C7" w14:textId="77777777" w:rsidR="009E1F89" w:rsidRDefault="009E1F89" w:rsidP="00E17E20">
            <w:pPr>
              <w:pStyle w:val="Textocomentario"/>
              <w:jc w:val="both"/>
              <w:rPr>
                <w:rFonts w:ascii="Arial" w:hAnsi="Arial" w:cs="Arial"/>
                <w:b/>
                <w:bCs/>
                <w:sz w:val="24"/>
                <w:szCs w:val="24"/>
                <w:lang w:val="es-CL"/>
              </w:rPr>
            </w:pPr>
          </w:p>
          <w:p w14:paraId="4D69F72F" w14:textId="77777777" w:rsidR="009E1F89" w:rsidRDefault="009E1F89" w:rsidP="00E17E20">
            <w:pPr>
              <w:pStyle w:val="Textocomentario"/>
              <w:jc w:val="both"/>
              <w:rPr>
                <w:rFonts w:ascii="Arial" w:hAnsi="Arial" w:cs="Arial"/>
                <w:b/>
                <w:bCs/>
                <w:sz w:val="24"/>
                <w:szCs w:val="24"/>
                <w:lang w:val="es-CL"/>
              </w:rPr>
            </w:pPr>
          </w:p>
          <w:p w14:paraId="29DD6536" w14:textId="77777777" w:rsidR="007D2E18" w:rsidRDefault="007D2E18" w:rsidP="00E17E20">
            <w:pPr>
              <w:pStyle w:val="Textocomentario"/>
              <w:jc w:val="both"/>
              <w:rPr>
                <w:rFonts w:ascii="Arial" w:hAnsi="Arial" w:cs="Arial"/>
                <w:b/>
                <w:bCs/>
                <w:sz w:val="24"/>
                <w:szCs w:val="24"/>
                <w:lang w:val="es-CL"/>
              </w:rPr>
            </w:pPr>
          </w:p>
          <w:p w14:paraId="5C95E63F" w14:textId="77777777" w:rsidR="007D2E18" w:rsidRDefault="007D2E18" w:rsidP="00E17E20">
            <w:pPr>
              <w:pStyle w:val="Textocomentario"/>
              <w:jc w:val="both"/>
              <w:rPr>
                <w:rFonts w:ascii="Arial" w:hAnsi="Arial" w:cs="Arial"/>
                <w:b/>
                <w:bCs/>
                <w:sz w:val="24"/>
                <w:szCs w:val="24"/>
                <w:lang w:val="es-CL"/>
              </w:rPr>
            </w:pPr>
          </w:p>
          <w:p w14:paraId="129AFFE0" w14:textId="77777777" w:rsidR="00553577" w:rsidRDefault="00553577" w:rsidP="00E17E20">
            <w:pPr>
              <w:pStyle w:val="Textocomentario"/>
              <w:jc w:val="both"/>
              <w:rPr>
                <w:rFonts w:ascii="Arial" w:hAnsi="Arial" w:cs="Arial"/>
                <w:b/>
                <w:bCs/>
                <w:sz w:val="24"/>
                <w:szCs w:val="24"/>
                <w:lang w:val="es-CL"/>
              </w:rPr>
            </w:pPr>
          </w:p>
          <w:p w14:paraId="254E3941" w14:textId="77777777" w:rsidR="00553577" w:rsidRDefault="00553577" w:rsidP="00E17E20">
            <w:pPr>
              <w:pStyle w:val="Textocomentario"/>
              <w:jc w:val="both"/>
              <w:rPr>
                <w:rFonts w:ascii="Arial" w:hAnsi="Arial" w:cs="Arial"/>
                <w:b/>
                <w:bCs/>
                <w:sz w:val="24"/>
                <w:szCs w:val="24"/>
                <w:lang w:val="es-CL"/>
              </w:rPr>
            </w:pPr>
          </w:p>
          <w:p w14:paraId="5D5F79C5" w14:textId="77777777" w:rsidR="00553577" w:rsidRDefault="00553577" w:rsidP="00E17E20">
            <w:pPr>
              <w:pStyle w:val="Textocomentario"/>
              <w:jc w:val="both"/>
              <w:rPr>
                <w:rFonts w:ascii="Arial" w:hAnsi="Arial" w:cs="Arial"/>
                <w:b/>
                <w:bCs/>
                <w:sz w:val="24"/>
                <w:szCs w:val="24"/>
                <w:lang w:val="es-CL"/>
              </w:rPr>
            </w:pPr>
          </w:p>
          <w:p w14:paraId="58643A40" w14:textId="77777777" w:rsidR="00553577" w:rsidRDefault="00553577" w:rsidP="00E17E20">
            <w:pPr>
              <w:pStyle w:val="Textocomentario"/>
              <w:jc w:val="both"/>
              <w:rPr>
                <w:rFonts w:ascii="Arial" w:hAnsi="Arial" w:cs="Arial"/>
                <w:b/>
                <w:bCs/>
                <w:sz w:val="24"/>
                <w:szCs w:val="24"/>
                <w:lang w:val="es-CL"/>
              </w:rPr>
            </w:pPr>
          </w:p>
          <w:p w14:paraId="7688CC99" w14:textId="77777777" w:rsidR="00553577" w:rsidRDefault="00553577" w:rsidP="00E17E20">
            <w:pPr>
              <w:pStyle w:val="Textocomentario"/>
              <w:jc w:val="both"/>
              <w:rPr>
                <w:rFonts w:ascii="Arial" w:hAnsi="Arial" w:cs="Arial"/>
                <w:b/>
                <w:bCs/>
                <w:sz w:val="24"/>
                <w:szCs w:val="24"/>
                <w:lang w:val="es-CL"/>
              </w:rPr>
            </w:pPr>
          </w:p>
          <w:p w14:paraId="0D1A3BD9" w14:textId="77777777" w:rsidR="00553577" w:rsidRPr="007651B4" w:rsidRDefault="00553577" w:rsidP="00E17E20">
            <w:pPr>
              <w:pStyle w:val="Textocomentario"/>
              <w:jc w:val="both"/>
              <w:rPr>
                <w:rFonts w:ascii="Arial" w:hAnsi="Arial" w:cs="Arial"/>
                <w:b/>
                <w:bCs/>
                <w:sz w:val="24"/>
                <w:szCs w:val="24"/>
                <w:lang w:val="es-CL"/>
              </w:rPr>
            </w:pPr>
          </w:p>
          <w:p w14:paraId="6E382F88" w14:textId="40807454" w:rsidR="00311635" w:rsidRPr="007651B4" w:rsidRDefault="00311635" w:rsidP="00E17E20">
            <w:pPr>
              <w:pStyle w:val="Textocomentario"/>
              <w:jc w:val="both"/>
              <w:rPr>
                <w:rFonts w:ascii="Arial" w:hAnsi="Arial" w:cs="Arial"/>
                <w:b/>
                <w:bCs/>
                <w:sz w:val="24"/>
                <w:szCs w:val="24"/>
                <w:lang w:val="es-CL"/>
              </w:rPr>
            </w:pPr>
            <w:r w:rsidRPr="007651B4">
              <w:rPr>
                <w:rFonts w:ascii="Arial" w:hAnsi="Arial" w:cs="Arial"/>
                <w:b/>
                <w:bCs/>
                <w:sz w:val="24"/>
                <w:szCs w:val="24"/>
                <w:lang w:val="es-CL"/>
              </w:rPr>
              <w:t>d)</w:t>
            </w:r>
            <w:r w:rsidRPr="007651B4">
              <w:rPr>
                <w:rFonts w:ascii="Arial" w:hAnsi="Arial" w:cs="Arial"/>
                <w:b/>
                <w:bCs/>
                <w:sz w:val="24"/>
                <w:szCs w:val="24"/>
                <w:lang w:val="es-CL"/>
              </w:rPr>
              <w:tab/>
              <w:t>Anchoveta (</w:t>
            </w:r>
            <w:proofErr w:type="spellStart"/>
            <w:r w:rsidRPr="007651B4">
              <w:rPr>
                <w:rFonts w:ascii="Arial" w:hAnsi="Arial" w:cs="Arial"/>
                <w:b/>
                <w:bCs/>
                <w:sz w:val="24"/>
                <w:szCs w:val="24"/>
                <w:lang w:val="es-CL"/>
              </w:rPr>
              <w:t>Engraulis</w:t>
            </w:r>
            <w:proofErr w:type="spellEnd"/>
            <w:r w:rsidRPr="007651B4">
              <w:rPr>
                <w:rFonts w:ascii="Arial" w:hAnsi="Arial" w:cs="Arial"/>
                <w:b/>
                <w:bCs/>
                <w:sz w:val="24"/>
                <w:szCs w:val="24"/>
                <w:lang w:val="es-CL"/>
              </w:rPr>
              <w:t xml:space="preserve"> </w:t>
            </w:r>
            <w:proofErr w:type="spellStart"/>
            <w:r w:rsidRPr="007651B4">
              <w:rPr>
                <w:rFonts w:ascii="Arial" w:hAnsi="Arial" w:cs="Arial"/>
                <w:b/>
                <w:bCs/>
                <w:sz w:val="24"/>
                <w:szCs w:val="24"/>
                <w:lang w:val="es-CL"/>
              </w:rPr>
              <w:t>ringens</w:t>
            </w:r>
            <w:proofErr w:type="spellEnd"/>
            <w:r w:rsidRPr="007651B4">
              <w:rPr>
                <w:rFonts w:ascii="Arial" w:hAnsi="Arial" w:cs="Arial"/>
                <w:b/>
                <w:bCs/>
                <w:sz w:val="24"/>
                <w:szCs w:val="24"/>
                <w:lang w:val="es-CL"/>
              </w:rPr>
              <w:t>) en el área marítima comprendida en la Macrozona Centro sur: 88% para el sector pesquero artesanal y 12% para el sector pesquero industrial.</w:t>
            </w:r>
          </w:p>
          <w:p w14:paraId="7C8459B5" w14:textId="77777777" w:rsidR="00311635" w:rsidRPr="00E17E20" w:rsidRDefault="00311635" w:rsidP="00E17E20">
            <w:pPr>
              <w:pStyle w:val="Textocomentario"/>
              <w:jc w:val="both"/>
              <w:rPr>
                <w:rFonts w:ascii="Arial" w:hAnsi="Arial" w:cs="Arial"/>
                <w:sz w:val="24"/>
                <w:szCs w:val="24"/>
                <w:lang w:val="es-CL"/>
              </w:rPr>
            </w:pPr>
          </w:p>
          <w:p w14:paraId="636BA946" w14:textId="77777777" w:rsidR="005D732E" w:rsidRDefault="005D732E" w:rsidP="00E17E20">
            <w:pPr>
              <w:pStyle w:val="Textocomentario"/>
              <w:jc w:val="both"/>
              <w:rPr>
                <w:rFonts w:ascii="Arial" w:hAnsi="Arial" w:cs="Arial"/>
                <w:b/>
                <w:bCs/>
                <w:sz w:val="24"/>
                <w:szCs w:val="24"/>
                <w:lang w:val="es-CL"/>
              </w:rPr>
            </w:pPr>
          </w:p>
          <w:p w14:paraId="3BBEAF4D" w14:textId="77777777" w:rsidR="005D732E" w:rsidRDefault="005D732E" w:rsidP="00E17E20">
            <w:pPr>
              <w:pStyle w:val="Textocomentario"/>
              <w:jc w:val="both"/>
              <w:rPr>
                <w:rFonts w:ascii="Arial" w:hAnsi="Arial" w:cs="Arial"/>
                <w:b/>
                <w:bCs/>
                <w:sz w:val="24"/>
                <w:szCs w:val="24"/>
                <w:lang w:val="es-CL"/>
              </w:rPr>
            </w:pPr>
          </w:p>
          <w:p w14:paraId="31D1601C" w14:textId="62283679" w:rsidR="00311635" w:rsidRDefault="00311635" w:rsidP="00E17E20">
            <w:pPr>
              <w:pStyle w:val="Textocomentario"/>
              <w:jc w:val="both"/>
              <w:rPr>
                <w:rFonts w:ascii="Arial" w:hAnsi="Arial" w:cs="Arial"/>
                <w:b/>
                <w:bCs/>
                <w:sz w:val="24"/>
                <w:szCs w:val="24"/>
                <w:lang w:val="es-CL"/>
              </w:rPr>
            </w:pPr>
            <w:r w:rsidRPr="007651B4">
              <w:rPr>
                <w:rFonts w:ascii="Arial" w:hAnsi="Arial" w:cs="Arial"/>
                <w:b/>
                <w:bCs/>
                <w:sz w:val="24"/>
                <w:szCs w:val="24"/>
                <w:lang w:val="es-CL"/>
              </w:rPr>
              <w:t>e)</w:t>
            </w:r>
            <w:r w:rsidRPr="007651B4">
              <w:rPr>
                <w:rFonts w:ascii="Arial" w:hAnsi="Arial" w:cs="Arial"/>
                <w:b/>
                <w:bCs/>
                <w:sz w:val="24"/>
                <w:szCs w:val="24"/>
                <w:lang w:val="es-CL"/>
              </w:rPr>
              <w:tab/>
              <w:t>Sardina común (</w:t>
            </w:r>
            <w:proofErr w:type="spellStart"/>
            <w:r w:rsidRPr="007651B4">
              <w:rPr>
                <w:rFonts w:ascii="Arial" w:hAnsi="Arial" w:cs="Arial"/>
                <w:b/>
                <w:bCs/>
                <w:sz w:val="24"/>
                <w:szCs w:val="24"/>
                <w:lang w:val="es-CL"/>
              </w:rPr>
              <w:t>Strangomera</w:t>
            </w:r>
            <w:proofErr w:type="spellEnd"/>
            <w:r w:rsidRPr="007651B4">
              <w:rPr>
                <w:rFonts w:ascii="Arial" w:hAnsi="Arial" w:cs="Arial"/>
                <w:b/>
                <w:bCs/>
                <w:sz w:val="24"/>
                <w:szCs w:val="24"/>
                <w:lang w:val="es-CL"/>
              </w:rPr>
              <w:t xml:space="preserve"> </w:t>
            </w:r>
            <w:proofErr w:type="spellStart"/>
            <w:r w:rsidRPr="007651B4">
              <w:rPr>
                <w:rFonts w:ascii="Arial" w:hAnsi="Arial" w:cs="Arial"/>
                <w:b/>
                <w:bCs/>
                <w:sz w:val="24"/>
                <w:szCs w:val="24"/>
                <w:lang w:val="es-CL"/>
              </w:rPr>
              <w:t>benticki</w:t>
            </w:r>
            <w:proofErr w:type="spellEnd"/>
            <w:r w:rsidRPr="007651B4">
              <w:rPr>
                <w:rFonts w:ascii="Arial" w:hAnsi="Arial" w:cs="Arial"/>
                <w:b/>
                <w:bCs/>
                <w:sz w:val="24"/>
                <w:szCs w:val="24"/>
                <w:lang w:val="es-CL"/>
              </w:rPr>
              <w:t>) en el área marítima comprendida en la Macrozona Centro sur: 88% para el sector pesquero artesanal y 12% para el sector pesquero industrial.</w:t>
            </w:r>
          </w:p>
          <w:p w14:paraId="5AB86EB9" w14:textId="77777777" w:rsidR="00067E56" w:rsidRDefault="00067E56" w:rsidP="00E17E20">
            <w:pPr>
              <w:pStyle w:val="Textocomentario"/>
              <w:jc w:val="both"/>
              <w:rPr>
                <w:rFonts w:ascii="Arial" w:hAnsi="Arial" w:cs="Arial"/>
                <w:b/>
                <w:bCs/>
                <w:sz w:val="24"/>
                <w:szCs w:val="24"/>
                <w:lang w:val="es-CL"/>
              </w:rPr>
            </w:pPr>
          </w:p>
          <w:p w14:paraId="786277D5" w14:textId="77777777" w:rsidR="00067E56" w:rsidRDefault="00067E56" w:rsidP="00E17E20">
            <w:pPr>
              <w:pStyle w:val="Textocomentario"/>
              <w:jc w:val="both"/>
              <w:rPr>
                <w:rFonts w:ascii="Arial" w:hAnsi="Arial" w:cs="Arial"/>
                <w:b/>
                <w:bCs/>
                <w:sz w:val="24"/>
                <w:szCs w:val="24"/>
                <w:lang w:val="es-CL"/>
              </w:rPr>
            </w:pPr>
          </w:p>
          <w:p w14:paraId="2621ECA3" w14:textId="77777777" w:rsidR="00067E56" w:rsidRDefault="00067E56" w:rsidP="00E17E20">
            <w:pPr>
              <w:pStyle w:val="Textocomentario"/>
              <w:jc w:val="both"/>
              <w:rPr>
                <w:rFonts w:ascii="Arial" w:hAnsi="Arial" w:cs="Arial"/>
                <w:b/>
                <w:bCs/>
                <w:sz w:val="24"/>
                <w:szCs w:val="24"/>
                <w:lang w:val="es-CL"/>
              </w:rPr>
            </w:pPr>
          </w:p>
          <w:p w14:paraId="0B2839A1" w14:textId="77777777" w:rsidR="00067E56" w:rsidRDefault="00067E56" w:rsidP="00E17E20">
            <w:pPr>
              <w:pStyle w:val="Textocomentario"/>
              <w:jc w:val="both"/>
              <w:rPr>
                <w:rFonts w:ascii="Arial" w:hAnsi="Arial" w:cs="Arial"/>
                <w:b/>
                <w:bCs/>
                <w:sz w:val="24"/>
                <w:szCs w:val="24"/>
                <w:lang w:val="es-CL"/>
              </w:rPr>
            </w:pPr>
          </w:p>
          <w:p w14:paraId="3CF32F89" w14:textId="77777777" w:rsidR="009E1F89" w:rsidRDefault="009E1F89" w:rsidP="00E17E20">
            <w:pPr>
              <w:pStyle w:val="Textocomentario"/>
              <w:jc w:val="both"/>
              <w:rPr>
                <w:rFonts w:ascii="Arial" w:hAnsi="Arial" w:cs="Arial"/>
                <w:b/>
                <w:bCs/>
                <w:sz w:val="24"/>
                <w:szCs w:val="24"/>
                <w:lang w:val="es-CL"/>
              </w:rPr>
            </w:pPr>
          </w:p>
          <w:p w14:paraId="606A150C" w14:textId="77777777" w:rsidR="009E1F89" w:rsidRDefault="009E1F89" w:rsidP="00E17E20">
            <w:pPr>
              <w:pStyle w:val="Textocomentario"/>
              <w:jc w:val="both"/>
              <w:rPr>
                <w:rFonts w:ascii="Arial" w:hAnsi="Arial" w:cs="Arial"/>
                <w:b/>
                <w:bCs/>
                <w:sz w:val="24"/>
                <w:szCs w:val="24"/>
                <w:lang w:val="es-CL"/>
              </w:rPr>
            </w:pPr>
          </w:p>
          <w:p w14:paraId="511784AD" w14:textId="77777777" w:rsidR="009E1F89" w:rsidRDefault="009E1F89" w:rsidP="00E17E20">
            <w:pPr>
              <w:pStyle w:val="Textocomentario"/>
              <w:jc w:val="both"/>
              <w:rPr>
                <w:rFonts w:ascii="Arial" w:hAnsi="Arial" w:cs="Arial"/>
                <w:b/>
                <w:bCs/>
                <w:sz w:val="24"/>
                <w:szCs w:val="24"/>
                <w:lang w:val="es-CL"/>
              </w:rPr>
            </w:pPr>
          </w:p>
          <w:p w14:paraId="3BE8167E" w14:textId="77777777" w:rsidR="009E1F89" w:rsidRDefault="009E1F89" w:rsidP="00E17E20">
            <w:pPr>
              <w:pStyle w:val="Textocomentario"/>
              <w:jc w:val="both"/>
              <w:rPr>
                <w:rFonts w:ascii="Arial" w:hAnsi="Arial" w:cs="Arial"/>
                <w:b/>
                <w:bCs/>
                <w:sz w:val="24"/>
                <w:szCs w:val="24"/>
                <w:lang w:val="es-CL"/>
              </w:rPr>
            </w:pPr>
          </w:p>
          <w:p w14:paraId="7501A36E" w14:textId="77777777" w:rsidR="009E1F89" w:rsidRDefault="009E1F89" w:rsidP="00E17E20">
            <w:pPr>
              <w:pStyle w:val="Textocomentario"/>
              <w:jc w:val="both"/>
              <w:rPr>
                <w:rFonts w:ascii="Arial" w:hAnsi="Arial" w:cs="Arial"/>
                <w:b/>
                <w:bCs/>
                <w:sz w:val="24"/>
                <w:szCs w:val="24"/>
                <w:lang w:val="es-CL"/>
              </w:rPr>
            </w:pPr>
          </w:p>
          <w:p w14:paraId="0604E1AE" w14:textId="77777777" w:rsidR="009E1F89" w:rsidRDefault="009E1F89" w:rsidP="00E17E20">
            <w:pPr>
              <w:pStyle w:val="Textocomentario"/>
              <w:jc w:val="both"/>
              <w:rPr>
                <w:rFonts w:ascii="Arial" w:hAnsi="Arial" w:cs="Arial"/>
                <w:b/>
                <w:bCs/>
                <w:sz w:val="24"/>
                <w:szCs w:val="24"/>
                <w:lang w:val="es-CL"/>
              </w:rPr>
            </w:pPr>
          </w:p>
          <w:p w14:paraId="6DEE98F5" w14:textId="77777777" w:rsidR="009E1F89" w:rsidRDefault="009E1F89" w:rsidP="00E17E20">
            <w:pPr>
              <w:pStyle w:val="Textocomentario"/>
              <w:jc w:val="both"/>
              <w:rPr>
                <w:rFonts w:ascii="Arial" w:hAnsi="Arial" w:cs="Arial"/>
                <w:b/>
                <w:bCs/>
                <w:sz w:val="24"/>
                <w:szCs w:val="24"/>
                <w:lang w:val="es-CL"/>
              </w:rPr>
            </w:pPr>
          </w:p>
          <w:p w14:paraId="6CD8A304" w14:textId="77777777" w:rsidR="00067E56" w:rsidRDefault="00067E56" w:rsidP="00E17E20">
            <w:pPr>
              <w:pStyle w:val="Textocomentario"/>
              <w:jc w:val="both"/>
              <w:rPr>
                <w:rFonts w:ascii="Arial" w:hAnsi="Arial" w:cs="Arial"/>
                <w:b/>
                <w:bCs/>
                <w:sz w:val="24"/>
                <w:szCs w:val="24"/>
                <w:lang w:val="es-CL"/>
              </w:rPr>
            </w:pPr>
          </w:p>
          <w:p w14:paraId="5DABBD00" w14:textId="77777777" w:rsidR="00471DA9" w:rsidRDefault="00471DA9" w:rsidP="00E17E20">
            <w:pPr>
              <w:pStyle w:val="Textocomentario"/>
              <w:jc w:val="both"/>
              <w:rPr>
                <w:rFonts w:ascii="Arial" w:hAnsi="Arial" w:cs="Arial"/>
                <w:b/>
                <w:bCs/>
                <w:sz w:val="24"/>
                <w:szCs w:val="24"/>
                <w:lang w:val="es-CL"/>
              </w:rPr>
            </w:pPr>
          </w:p>
          <w:p w14:paraId="301807A9" w14:textId="77777777" w:rsidR="00471DA9" w:rsidRDefault="00471DA9" w:rsidP="00E17E20">
            <w:pPr>
              <w:pStyle w:val="Textocomentario"/>
              <w:jc w:val="both"/>
              <w:rPr>
                <w:rFonts w:ascii="Arial" w:hAnsi="Arial" w:cs="Arial"/>
                <w:b/>
                <w:bCs/>
                <w:sz w:val="24"/>
                <w:szCs w:val="24"/>
                <w:lang w:val="es-CL"/>
              </w:rPr>
            </w:pPr>
          </w:p>
          <w:p w14:paraId="57215BB7" w14:textId="77777777" w:rsidR="00471DA9" w:rsidRPr="007651B4" w:rsidRDefault="00471DA9" w:rsidP="00E17E20">
            <w:pPr>
              <w:pStyle w:val="Textocomentario"/>
              <w:jc w:val="both"/>
              <w:rPr>
                <w:rFonts w:ascii="Arial" w:hAnsi="Arial" w:cs="Arial"/>
                <w:b/>
                <w:bCs/>
                <w:sz w:val="24"/>
                <w:szCs w:val="24"/>
                <w:lang w:val="es-CL"/>
              </w:rPr>
            </w:pPr>
          </w:p>
          <w:p w14:paraId="4860DB9A" w14:textId="77777777" w:rsidR="00311635" w:rsidRPr="00E17E20" w:rsidRDefault="00311635" w:rsidP="00E17E20">
            <w:pPr>
              <w:pStyle w:val="Textocomentario"/>
              <w:jc w:val="both"/>
              <w:rPr>
                <w:rFonts w:ascii="Arial" w:hAnsi="Arial" w:cs="Arial"/>
                <w:sz w:val="24"/>
                <w:szCs w:val="24"/>
                <w:lang w:val="es-CL"/>
              </w:rPr>
            </w:pPr>
          </w:p>
          <w:p w14:paraId="46D57D15" w14:textId="77777777" w:rsidR="00311635" w:rsidRPr="007651B4" w:rsidRDefault="00311635" w:rsidP="00E17E20">
            <w:pPr>
              <w:pStyle w:val="Textocomentario"/>
              <w:jc w:val="both"/>
              <w:rPr>
                <w:rFonts w:ascii="Arial" w:hAnsi="Arial" w:cs="Arial"/>
                <w:b/>
                <w:bCs/>
                <w:sz w:val="24"/>
                <w:szCs w:val="24"/>
                <w:lang w:val="es-CL"/>
              </w:rPr>
            </w:pPr>
            <w:r w:rsidRPr="007651B4">
              <w:rPr>
                <w:rFonts w:ascii="Arial" w:hAnsi="Arial" w:cs="Arial"/>
                <w:b/>
                <w:bCs/>
                <w:sz w:val="24"/>
                <w:szCs w:val="24"/>
                <w:lang w:val="es-CL"/>
              </w:rPr>
              <w:t>f)</w:t>
            </w:r>
            <w:r w:rsidRPr="007651B4">
              <w:rPr>
                <w:rFonts w:ascii="Arial" w:hAnsi="Arial" w:cs="Arial"/>
                <w:b/>
                <w:bCs/>
                <w:sz w:val="24"/>
                <w:szCs w:val="24"/>
                <w:lang w:val="es-CL"/>
              </w:rPr>
              <w:tab/>
              <w:t>Jurel (</w:t>
            </w:r>
            <w:proofErr w:type="spellStart"/>
            <w:r w:rsidRPr="007651B4">
              <w:rPr>
                <w:rFonts w:ascii="Arial" w:hAnsi="Arial" w:cs="Arial"/>
                <w:b/>
                <w:bCs/>
                <w:sz w:val="24"/>
                <w:szCs w:val="24"/>
                <w:lang w:val="es-CL"/>
              </w:rPr>
              <w:t>Trachurus</w:t>
            </w:r>
            <w:proofErr w:type="spellEnd"/>
            <w:r w:rsidRPr="007651B4">
              <w:rPr>
                <w:rFonts w:ascii="Arial" w:hAnsi="Arial" w:cs="Arial"/>
                <w:b/>
                <w:bCs/>
                <w:sz w:val="24"/>
                <w:szCs w:val="24"/>
                <w:lang w:val="es-CL"/>
              </w:rPr>
              <w:t xml:space="preserve"> </w:t>
            </w:r>
            <w:proofErr w:type="spellStart"/>
            <w:r w:rsidRPr="007651B4">
              <w:rPr>
                <w:rFonts w:ascii="Arial" w:hAnsi="Arial" w:cs="Arial"/>
                <w:b/>
                <w:bCs/>
                <w:sz w:val="24"/>
                <w:szCs w:val="24"/>
                <w:lang w:val="es-CL"/>
              </w:rPr>
              <w:t>murphy</w:t>
            </w:r>
            <w:proofErr w:type="spellEnd"/>
            <w:r w:rsidRPr="007651B4">
              <w:rPr>
                <w:rFonts w:ascii="Arial" w:hAnsi="Arial" w:cs="Arial"/>
                <w:b/>
                <w:bCs/>
                <w:sz w:val="24"/>
                <w:szCs w:val="24"/>
                <w:lang w:val="es-CL"/>
              </w:rPr>
              <w:t xml:space="preserve">) en el área marítima comprendida en la Macrozona Centro Sur: </w:t>
            </w:r>
            <w:r w:rsidRPr="008C295D">
              <w:rPr>
                <w:rFonts w:ascii="Arial" w:hAnsi="Arial" w:cs="Arial"/>
                <w:b/>
                <w:bCs/>
                <w:sz w:val="24"/>
                <w:szCs w:val="24"/>
                <w:u w:val="single"/>
                <w:lang w:val="es-CL"/>
              </w:rPr>
              <w:t>15%</w:t>
            </w:r>
            <w:r w:rsidRPr="007651B4">
              <w:rPr>
                <w:rFonts w:ascii="Arial" w:hAnsi="Arial" w:cs="Arial"/>
                <w:b/>
                <w:bCs/>
                <w:sz w:val="24"/>
                <w:szCs w:val="24"/>
                <w:lang w:val="es-CL"/>
              </w:rPr>
              <w:t xml:space="preserve"> para el sector pesquero artesanal y </w:t>
            </w:r>
            <w:r w:rsidRPr="008C295D">
              <w:rPr>
                <w:rFonts w:ascii="Arial" w:hAnsi="Arial" w:cs="Arial"/>
                <w:b/>
                <w:bCs/>
                <w:sz w:val="24"/>
                <w:szCs w:val="24"/>
                <w:u w:val="single"/>
                <w:lang w:val="es-CL"/>
              </w:rPr>
              <w:t>85%</w:t>
            </w:r>
            <w:r w:rsidRPr="007651B4">
              <w:rPr>
                <w:rFonts w:ascii="Arial" w:hAnsi="Arial" w:cs="Arial"/>
                <w:b/>
                <w:bCs/>
                <w:sz w:val="24"/>
                <w:szCs w:val="24"/>
                <w:lang w:val="es-CL"/>
              </w:rPr>
              <w:t xml:space="preserve"> para el sector pesquero industrial.</w:t>
            </w:r>
          </w:p>
          <w:p w14:paraId="072C7C2E" w14:textId="77777777" w:rsidR="00311635" w:rsidRDefault="00311635" w:rsidP="00E17E20">
            <w:pPr>
              <w:pStyle w:val="Textocomentario"/>
              <w:jc w:val="both"/>
              <w:rPr>
                <w:rFonts w:ascii="Arial" w:hAnsi="Arial" w:cs="Arial"/>
                <w:sz w:val="24"/>
                <w:szCs w:val="24"/>
                <w:lang w:val="es-CL"/>
              </w:rPr>
            </w:pPr>
          </w:p>
          <w:p w14:paraId="5A65F657" w14:textId="77777777" w:rsidR="00067E56" w:rsidRDefault="00067E56" w:rsidP="00E17E20">
            <w:pPr>
              <w:pStyle w:val="Textocomentario"/>
              <w:jc w:val="both"/>
              <w:rPr>
                <w:rFonts w:ascii="Arial" w:hAnsi="Arial" w:cs="Arial"/>
                <w:sz w:val="24"/>
                <w:szCs w:val="24"/>
                <w:lang w:val="es-CL"/>
              </w:rPr>
            </w:pPr>
          </w:p>
          <w:p w14:paraId="17171640" w14:textId="77777777" w:rsidR="00067E56" w:rsidRDefault="00067E56" w:rsidP="00E17E20">
            <w:pPr>
              <w:pStyle w:val="Textocomentario"/>
              <w:jc w:val="both"/>
              <w:rPr>
                <w:rFonts w:ascii="Arial" w:hAnsi="Arial" w:cs="Arial"/>
                <w:sz w:val="24"/>
                <w:szCs w:val="24"/>
                <w:lang w:val="es-CL"/>
              </w:rPr>
            </w:pPr>
          </w:p>
          <w:p w14:paraId="5A731885" w14:textId="77777777" w:rsidR="00067E56" w:rsidRDefault="00067E56" w:rsidP="00E17E20">
            <w:pPr>
              <w:pStyle w:val="Textocomentario"/>
              <w:jc w:val="both"/>
              <w:rPr>
                <w:rFonts w:ascii="Arial" w:hAnsi="Arial" w:cs="Arial"/>
                <w:sz w:val="24"/>
                <w:szCs w:val="24"/>
                <w:lang w:val="es-CL"/>
              </w:rPr>
            </w:pPr>
          </w:p>
          <w:p w14:paraId="3D6D1A67" w14:textId="77777777" w:rsidR="00067E56" w:rsidRDefault="00067E56" w:rsidP="00E17E20">
            <w:pPr>
              <w:pStyle w:val="Textocomentario"/>
              <w:jc w:val="both"/>
              <w:rPr>
                <w:rFonts w:ascii="Arial" w:hAnsi="Arial" w:cs="Arial"/>
                <w:sz w:val="24"/>
                <w:szCs w:val="24"/>
                <w:lang w:val="es-CL"/>
              </w:rPr>
            </w:pPr>
          </w:p>
          <w:p w14:paraId="55C950BB" w14:textId="77777777" w:rsidR="00067E56" w:rsidRDefault="00067E56" w:rsidP="00E17E20">
            <w:pPr>
              <w:pStyle w:val="Textocomentario"/>
              <w:jc w:val="both"/>
              <w:rPr>
                <w:rFonts w:ascii="Arial" w:hAnsi="Arial" w:cs="Arial"/>
                <w:sz w:val="24"/>
                <w:szCs w:val="24"/>
                <w:lang w:val="es-CL"/>
              </w:rPr>
            </w:pPr>
          </w:p>
          <w:p w14:paraId="37CCB31E" w14:textId="77777777" w:rsidR="00067E56" w:rsidRDefault="00067E56" w:rsidP="00E17E20">
            <w:pPr>
              <w:pStyle w:val="Textocomentario"/>
              <w:jc w:val="both"/>
              <w:rPr>
                <w:rFonts w:ascii="Arial" w:hAnsi="Arial" w:cs="Arial"/>
                <w:sz w:val="24"/>
                <w:szCs w:val="24"/>
                <w:lang w:val="es-CL"/>
              </w:rPr>
            </w:pPr>
          </w:p>
          <w:p w14:paraId="61D5095F" w14:textId="77777777" w:rsidR="00AA6B5B" w:rsidRDefault="00AA6B5B" w:rsidP="00E17E20">
            <w:pPr>
              <w:pStyle w:val="Textocomentario"/>
              <w:jc w:val="both"/>
              <w:rPr>
                <w:rFonts w:ascii="Arial" w:hAnsi="Arial" w:cs="Arial"/>
                <w:sz w:val="24"/>
                <w:szCs w:val="24"/>
                <w:lang w:val="es-CL"/>
              </w:rPr>
            </w:pPr>
          </w:p>
          <w:p w14:paraId="4AFE3C42" w14:textId="77777777" w:rsidR="00AA6B5B" w:rsidRDefault="00AA6B5B" w:rsidP="00E17E20">
            <w:pPr>
              <w:pStyle w:val="Textocomentario"/>
              <w:jc w:val="both"/>
              <w:rPr>
                <w:rFonts w:ascii="Arial" w:hAnsi="Arial" w:cs="Arial"/>
                <w:sz w:val="24"/>
                <w:szCs w:val="24"/>
                <w:lang w:val="es-CL"/>
              </w:rPr>
            </w:pPr>
          </w:p>
          <w:p w14:paraId="2D348845" w14:textId="77777777" w:rsidR="00AA6B5B" w:rsidRDefault="00AA6B5B" w:rsidP="00E17E20">
            <w:pPr>
              <w:pStyle w:val="Textocomentario"/>
              <w:jc w:val="both"/>
              <w:rPr>
                <w:rFonts w:ascii="Arial" w:hAnsi="Arial" w:cs="Arial"/>
                <w:sz w:val="24"/>
                <w:szCs w:val="24"/>
                <w:lang w:val="es-CL"/>
              </w:rPr>
            </w:pPr>
          </w:p>
          <w:p w14:paraId="1D668760" w14:textId="77777777" w:rsidR="00AA6B5B" w:rsidRDefault="00AA6B5B" w:rsidP="00E17E20">
            <w:pPr>
              <w:pStyle w:val="Textocomentario"/>
              <w:jc w:val="both"/>
              <w:rPr>
                <w:rFonts w:ascii="Arial" w:hAnsi="Arial" w:cs="Arial"/>
                <w:sz w:val="24"/>
                <w:szCs w:val="24"/>
                <w:lang w:val="es-CL"/>
              </w:rPr>
            </w:pPr>
          </w:p>
          <w:p w14:paraId="4EB3E4F1" w14:textId="77777777" w:rsidR="00AA6B5B" w:rsidRDefault="00AA6B5B" w:rsidP="00E17E20">
            <w:pPr>
              <w:pStyle w:val="Textocomentario"/>
              <w:jc w:val="both"/>
              <w:rPr>
                <w:rFonts w:ascii="Arial" w:hAnsi="Arial" w:cs="Arial"/>
                <w:sz w:val="24"/>
                <w:szCs w:val="24"/>
                <w:lang w:val="es-CL"/>
              </w:rPr>
            </w:pPr>
          </w:p>
          <w:p w14:paraId="752A83A1" w14:textId="77777777" w:rsidR="00AA6B5B" w:rsidRDefault="00AA6B5B" w:rsidP="00E17E20">
            <w:pPr>
              <w:pStyle w:val="Textocomentario"/>
              <w:jc w:val="both"/>
              <w:rPr>
                <w:rFonts w:ascii="Arial" w:hAnsi="Arial" w:cs="Arial"/>
                <w:sz w:val="24"/>
                <w:szCs w:val="24"/>
                <w:lang w:val="es-CL"/>
              </w:rPr>
            </w:pPr>
          </w:p>
          <w:p w14:paraId="17428139" w14:textId="77777777" w:rsidR="00AA6B5B" w:rsidRDefault="00AA6B5B" w:rsidP="00E17E20">
            <w:pPr>
              <w:pStyle w:val="Textocomentario"/>
              <w:jc w:val="both"/>
              <w:rPr>
                <w:rFonts w:ascii="Arial" w:hAnsi="Arial" w:cs="Arial"/>
                <w:sz w:val="24"/>
                <w:szCs w:val="24"/>
                <w:lang w:val="es-CL"/>
              </w:rPr>
            </w:pPr>
          </w:p>
          <w:p w14:paraId="34CFA79C" w14:textId="77777777" w:rsidR="00AA6B5B" w:rsidRDefault="00AA6B5B" w:rsidP="00E17E20">
            <w:pPr>
              <w:pStyle w:val="Textocomentario"/>
              <w:jc w:val="both"/>
              <w:rPr>
                <w:rFonts w:ascii="Arial" w:hAnsi="Arial" w:cs="Arial"/>
                <w:sz w:val="24"/>
                <w:szCs w:val="24"/>
                <w:lang w:val="es-CL"/>
              </w:rPr>
            </w:pPr>
          </w:p>
          <w:p w14:paraId="33AB41C0" w14:textId="77777777" w:rsidR="00AA6B5B" w:rsidRDefault="00AA6B5B" w:rsidP="00E17E20">
            <w:pPr>
              <w:pStyle w:val="Textocomentario"/>
              <w:jc w:val="both"/>
              <w:rPr>
                <w:rFonts w:ascii="Arial" w:hAnsi="Arial" w:cs="Arial"/>
                <w:sz w:val="24"/>
                <w:szCs w:val="24"/>
                <w:lang w:val="es-CL"/>
              </w:rPr>
            </w:pPr>
          </w:p>
          <w:p w14:paraId="2352A0EE" w14:textId="77777777" w:rsidR="00AA6B5B" w:rsidRDefault="00AA6B5B" w:rsidP="00E17E20">
            <w:pPr>
              <w:pStyle w:val="Textocomentario"/>
              <w:jc w:val="both"/>
              <w:rPr>
                <w:rFonts w:ascii="Arial" w:hAnsi="Arial" w:cs="Arial"/>
                <w:sz w:val="24"/>
                <w:szCs w:val="24"/>
                <w:lang w:val="es-CL"/>
              </w:rPr>
            </w:pPr>
          </w:p>
          <w:p w14:paraId="48CC0C9D" w14:textId="77777777" w:rsidR="00AA6B5B" w:rsidRDefault="00AA6B5B" w:rsidP="00E17E20">
            <w:pPr>
              <w:pStyle w:val="Textocomentario"/>
              <w:jc w:val="both"/>
              <w:rPr>
                <w:rFonts w:ascii="Arial" w:hAnsi="Arial" w:cs="Arial"/>
                <w:sz w:val="24"/>
                <w:szCs w:val="24"/>
                <w:lang w:val="es-CL"/>
              </w:rPr>
            </w:pPr>
          </w:p>
          <w:p w14:paraId="1F016BB0" w14:textId="77777777" w:rsidR="00AA6B5B" w:rsidRDefault="00AA6B5B" w:rsidP="00E17E20">
            <w:pPr>
              <w:pStyle w:val="Textocomentario"/>
              <w:jc w:val="both"/>
              <w:rPr>
                <w:rFonts w:ascii="Arial" w:hAnsi="Arial" w:cs="Arial"/>
                <w:sz w:val="24"/>
                <w:szCs w:val="24"/>
                <w:lang w:val="es-CL"/>
              </w:rPr>
            </w:pPr>
          </w:p>
          <w:p w14:paraId="7F5C113E" w14:textId="77777777" w:rsidR="00AA6B5B" w:rsidRDefault="00AA6B5B" w:rsidP="00E17E20">
            <w:pPr>
              <w:pStyle w:val="Textocomentario"/>
              <w:jc w:val="both"/>
              <w:rPr>
                <w:rFonts w:ascii="Arial" w:hAnsi="Arial" w:cs="Arial"/>
                <w:sz w:val="24"/>
                <w:szCs w:val="24"/>
                <w:lang w:val="es-CL"/>
              </w:rPr>
            </w:pPr>
          </w:p>
          <w:p w14:paraId="39F57EC4" w14:textId="77777777" w:rsidR="00B9437E" w:rsidRDefault="00B9437E" w:rsidP="00E17E20">
            <w:pPr>
              <w:pStyle w:val="Textocomentario"/>
              <w:jc w:val="both"/>
              <w:rPr>
                <w:rFonts w:ascii="Arial" w:hAnsi="Arial" w:cs="Arial"/>
                <w:sz w:val="24"/>
                <w:szCs w:val="24"/>
                <w:lang w:val="es-CL"/>
              </w:rPr>
            </w:pPr>
          </w:p>
          <w:p w14:paraId="7EEC02D0" w14:textId="77777777" w:rsidR="00B9437E" w:rsidRDefault="00B9437E" w:rsidP="00E17E20">
            <w:pPr>
              <w:pStyle w:val="Textocomentario"/>
              <w:jc w:val="both"/>
              <w:rPr>
                <w:rFonts w:ascii="Arial" w:hAnsi="Arial" w:cs="Arial"/>
                <w:sz w:val="24"/>
                <w:szCs w:val="24"/>
                <w:lang w:val="es-CL"/>
              </w:rPr>
            </w:pPr>
          </w:p>
          <w:p w14:paraId="69F81230" w14:textId="77777777" w:rsidR="00B9437E" w:rsidRDefault="00B9437E" w:rsidP="00E17E20">
            <w:pPr>
              <w:pStyle w:val="Textocomentario"/>
              <w:jc w:val="both"/>
              <w:rPr>
                <w:rFonts w:ascii="Arial" w:hAnsi="Arial" w:cs="Arial"/>
                <w:sz w:val="24"/>
                <w:szCs w:val="24"/>
                <w:lang w:val="es-CL"/>
              </w:rPr>
            </w:pPr>
          </w:p>
          <w:p w14:paraId="368C82DD" w14:textId="77777777" w:rsidR="00B9437E" w:rsidRDefault="00B9437E" w:rsidP="00E17E20">
            <w:pPr>
              <w:pStyle w:val="Textocomentario"/>
              <w:jc w:val="both"/>
              <w:rPr>
                <w:rFonts w:ascii="Arial" w:hAnsi="Arial" w:cs="Arial"/>
                <w:sz w:val="24"/>
                <w:szCs w:val="24"/>
                <w:lang w:val="es-CL"/>
              </w:rPr>
            </w:pPr>
          </w:p>
          <w:p w14:paraId="7D4E5E1A" w14:textId="77777777" w:rsidR="00AA6B5B" w:rsidRDefault="00AA6B5B" w:rsidP="00E17E20">
            <w:pPr>
              <w:pStyle w:val="Textocomentario"/>
              <w:jc w:val="both"/>
              <w:rPr>
                <w:rFonts w:ascii="Arial" w:hAnsi="Arial" w:cs="Arial"/>
                <w:sz w:val="24"/>
                <w:szCs w:val="24"/>
                <w:lang w:val="es-CL"/>
              </w:rPr>
            </w:pPr>
          </w:p>
          <w:p w14:paraId="2C918A03" w14:textId="77777777" w:rsidR="00950C59" w:rsidRDefault="00950C59" w:rsidP="00E17E20">
            <w:pPr>
              <w:pStyle w:val="Textocomentario"/>
              <w:jc w:val="both"/>
              <w:rPr>
                <w:rFonts w:ascii="Arial" w:hAnsi="Arial" w:cs="Arial"/>
                <w:sz w:val="24"/>
                <w:szCs w:val="24"/>
                <w:lang w:val="es-CL"/>
              </w:rPr>
            </w:pPr>
          </w:p>
          <w:p w14:paraId="351C7B4D" w14:textId="77777777" w:rsidR="00553577" w:rsidRDefault="00553577" w:rsidP="00E17E20">
            <w:pPr>
              <w:pStyle w:val="Textocomentario"/>
              <w:jc w:val="both"/>
              <w:rPr>
                <w:rFonts w:ascii="Arial" w:hAnsi="Arial" w:cs="Arial"/>
                <w:sz w:val="24"/>
                <w:szCs w:val="24"/>
                <w:lang w:val="es-CL"/>
              </w:rPr>
            </w:pPr>
          </w:p>
          <w:p w14:paraId="10DCE7A0" w14:textId="77777777" w:rsidR="00553577" w:rsidRDefault="00553577" w:rsidP="00E17E20">
            <w:pPr>
              <w:pStyle w:val="Textocomentario"/>
              <w:jc w:val="both"/>
              <w:rPr>
                <w:rFonts w:ascii="Arial" w:hAnsi="Arial" w:cs="Arial"/>
                <w:sz w:val="24"/>
                <w:szCs w:val="24"/>
                <w:lang w:val="es-CL"/>
              </w:rPr>
            </w:pPr>
          </w:p>
          <w:p w14:paraId="17EA290F" w14:textId="77777777" w:rsidR="00553577" w:rsidRDefault="00553577" w:rsidP="00E17E20">
            <w:pPr>
              <w:pStyle w:val="Textocomentario"/>
              <w:jc w:val="both"/>
              <w:rPr>
                <w:rFonts w:ascii="Arial" w:hAnsi="Arial" w:cs="Arial"/>
                <w:sz w:val="24"/>
                <w:szCs w:val="24"/>
                <w:lang w:val="es-CL"/>
              </w:rPr>
            </w:pPr>
          </w:p>
          <w:p w14:paraId="652256D9" w14:textId="77777777" w:rsidR="00553577" w:rsidRDefault="00553577" w:rsidP="00E17E20">
            <w:pPr>
              <w:pStyle w:val="Textocomentario"/>
              <w:jc w:val="both"/>
              <w:rPr>
                <w:rFonts w:ascii="Arial" w:hAnsi="Arial" w:cs="Arial"/>
                <w:sz w:val="24"/>
                <w:szCs w:val="24"/>
                <w:lang w:val="es-CL"/>
              </w:rPr>
            </w:pPr>
          </w:p>
          <w:p w14:paraId="223FE1B4" w14:textId="77777777" w:rsidR="00553577" w:rsidRDefault="00553577" w:rsidP="00E17E20">
            <w:pPr>
              <w:pStyle w:val="Textocomentario"/>
              <w:jc w:val="both"/>
              <w:rPr>
                <w:rFonts w:ascii="Arial" w:hAnsi="Arial" w:cs="Arial"/>
                <w:sz w:val="24"/>
                <w:szCs w:val="24"/>
                <w:lang w:val="es-CL"/>
              </w:rPr>
            </w:pPr>
          </w:p>
          <w:p w14:paraId="437CB669" w14:textId="77777777" w:rsidR="00553577" w:rsidRDefault="00553577" w:rsidP="00E17E20">
            <w:pPr>
              <w:pStyle w:val="Textocomentario"/>
              <w:jc w:val="both"/>
              <w:rPr>
                <w:rFonts w:ascii="Arial" w:hAnsi="Arial" w:cs="Arial"/>
                <w:sz w:val="24"/>
                <w:szCs w:val="24"/>
                <w:lang w:val="es-CL"/>
              </w:rPr>
            </w:pPr>
          </w:p>
          <w:p w14:paraId="48197EAF" w14:textId="77777777" w:rsidR="00553577" w:rsidRDefault="00553577" w:rsidP="00E17E20">
            <w:pPr>
              <w:pStyle w:val="Textocomentario"/>
              <w:jc w:val="both"/>
              <w:rPr>
                <w:rFonts w:ascii="Arial" w:hAnsi="Arial" w:cs="Arial"/>
                <w:sz w:val="24"/>
                <w:szCs w:val="24"/>
                <w:lang w:val="es-CL"/>
              </w:rPr>
            </w:pPr>
          </w:p>
          <w:p w14:paraId="7D8008B2" w14:textId="77777777" w:rsidR="00067E56" w:rsidRPr="00E17E20" w:rsidRDefault="00067E56" w:rsidP="00E17E20">
            <w:pPr>
              <w:pStyle w:val="Textocomentario"/>
              <w:jc w:val="both"/>
              <w:rPr>
                <w:rFonts w:ascii="Arial" w:hAnsi="Arial" w:cs="Arial"/>
                <w:sz w:val="24"/>
                <w:szCs w:val="24"/>
                <w:lang w:val="es-CL"/>
              </w:rPr>
            </w:pPr>
          </w:p>
          <w:p w14:paraId="50A49341" w14:textId="77777777" w:rsidR="00311635" w:rsidRDefault="00311635" w:rsidP="00E17E20">
            <w:pPr>
              <w:pStyle w:val="Textocomentario"/>
              <w:jc w:val="both"/>
              <w:rPr>
                <w:rFonts w:ascii="Arial" w:hAnsi="Arial" w:cs="Arial"/>
                <w:b/>
                <w:bCs/>
                <w:sz w:val="24"/>
                <w:szCs w:val="24"/>
                <w:lang w:val="es-CL"/>
              </w:rPr>
            </w:pPr>
            <w:r w:rsidRPr="009D0B1C">
              <w:rPr>
                <w:rFonts w:ascii="Arial" w:hAnsi="Arial" w:cs="Arial"/>
                <w:b/>
                <w:bCs/>
                <w:sz w:val="24"/>
                <w:szCs w:val="24"/>
                <w:lang w:val="es-CL"/>
              </w:rPr>
              <w:t>g)</w:t>
            </w:r>
            <w:r w:rsidRPr="009D0B1C">
              <w:rPr>
                <w:rFonts w:ascii="Arial" w:hAnsi="Arial" w:cs="Arial"/>
                <w:b/>
                <w:bCs/>
                <w:sz w:val="24"/>
                <w:szCs w:val="24"/>
                <w:lang w:val="es-CL"/>
              </w:rPr>
              <w:tab/>
              <w:t>Merluza Común (</w:t>
            </w:r>
            <w:proofErr w:type="spellStart"/>
            <w:r w:rsidRPr="009D0B1C">
              <w:rPr>
                <w:rFonts w:ascii="Arial" w:hAnsi="Arial" w:cs="Arial"/>
                <w:b/>
                <w:bCs/>
                <w:sz w:val="24"/>
                <w:szCs w:val="24"/>
                <w:lang w:val="es-CL"/>
              </w:rPr>
              <w:t>Merluccius</w:t>
            </w:r>
            <w:proofErr w:type="spellEnd"/>
            <w:r w:rsidRPr="009D0B1C">
              <w:rPr>
                <w:rFonts w:ascii="Arial" w:hAnsi="Arial" w:cs="Arial"/>
                <w:b/>
                <w:bCs/>
                <w:sz w:val="24"/>
                <w:szCs w:val="24"/>
                <w:lang w:val="es-CL"/>
              </w:rPr>
              <w:t xml:space="preserve"> </w:t>
            </w:r>
            <w:proofErr w:type="spellStart"/>
            <w:r w:rsidRPr="009D0B1C">
              <w:rPr>
                <w:rFonts w:ascii="Arial" w:hAnsi="Arial" w:cs="Arial"/>
                <w:b/>
                <w:bCs/>
                <w:sz w:val="24"/>
                <w:szCs w:val="24"/>
                <w:lang w:val="es-CL"/>
              </w:rPr>
              <w:t>gayi</w:t>
            </w:r>
            <w:proofErr w:type="spellEnd"/>
            <w:r w:rsidRPr="009D0B1C">
              <w:rPr>
                <w:rFonts w:ascii="Arial" w:hAnsi="Arial" w:cs="Arial"/>
                <w:b/>
                <w:bCs/>
                <w:sz w:val="24"/>
                <w:szCs w:val="24"/>
                <w:lang w:val="es-CL"/>
              </w:rPr>
              <w:t xml:space="preserve">) en el área marítima comprendida en la Macrozona Centro Sur: </w:t>
            </w:r>
            <w:r w:rsidRPr="00F054DA">
              <w:rPr>
                <w:rFonts w:ascii="Arial" w:hAnsi="Arial" w:cs="Arial"/>
                <w:b/>
                <w:bCs/>
                <w:sz w:val="24"/>
                <w:szCs w:val="24"/>
                <w:u w:val="single"/>
                <w:lang w:val="es-CL"/>
              </w:rPr>
              <w:t>43%</w:t>
            </w:r>
            <w:r w:rsidRPr="009D0B1C">
              <w:rPr>
                <w:rFonts w:ascii="Arial" w:hAnsi="Arial" w:cs="Arial"/>
                <w:b/>
                <w:bCs/>
                <w:sz w:val="24"/>
                <w:szCs w:val="24"/>
                <w:lang w:val="es-CL"/>
              </w:rPr>
              <w:t xml:space="preserve"> para el sector pesquero artesanal y </w:t>
            </w:r>
            <w:r w:rsidRPr="00F054DA">
              <w:rPr>
                <w:rFonts w:ascii="Arial" w:hAnsi="Arial" w:cs="Arial"/>
                <w:b/>
                <w:bCs/>
                <w:sz w:val="24"/>
                <w:szCs w:val="24"/>
                <w:u w:val="single"/>
                <w:lang w:val="es-CL"/>
              </w:rPr>
              <w:t>57%</w:t>
            </w:r>
            <w:r w:rsidRPr="009D0B1C">
              <w:rPr>
                <w:rFonts w:ascii="Arial" w:hAnsi="Arial" w:cs="Arial"/>
                <w:b/>
                <w:bCs/>
                <w:sz w:val="24"/>
                <w:szCs w:val="24"/>
                <w:lang w:val="es-CL"/>
              </w:rPr>
              <w:t xml:space="preserve"> para el sector pesquero industrial.</w:t>
            </w:r>
          </w:p>
          <w:p w14:paraId="4B87FC79" w14:textId="77777777" w:rsidR="00CC07BA" w:rsidRDefault="00CC07BA" w:rsidP="00E17E20">
            <w:pPr>
              <w:pStyle w:val="Textocomentario"/>
              <w:jc w:val="both"/>
              <w:rPr>
                <w:rFonts w:ascii="Arial" w:hAnsi="Arial" w:cs="Arial"/>
                <w:b/>
                <w:bCs/>
                <w:sz w:val="24"/>
                <w:szCs w:val="24"/>
                <w:lang w:val="es-CL"/>
              </w:rPr>
            </w:pPr>
          </w:p>
          <w:p w14:paraId="434088A6" w14:textId="77777777" w:rsidR="00CC07BA" w:rsidRDefault="00CC07BA" w:rsidP="00E17E20">
            <w:pPr>
              <w:pStyle w:val="Textocomentario"/>
              <w:jc w:val="both"/>
              <w:rPr>
                <w:rFonts w:ascii="Arial" w:hAnsi="Arial" w:cs="Arial"/>
                <w:b/>
                <w:bCs/>
                <w:sz w:val="24"/>
                <w:szCs w:val="24"/>
                <w:lang w:val="es-CL"/>
              </w:rPr>
            </w:pPr>
          </w:p>
          <w:p w14:paraId="786D9A07" w14:textId="77777777" w:rsidR="00CC07BA" w:rsidRDefault="00CC07BA" w:rsidP="00E17E20">
            <w:pPr>
              <w:pStyle w:val="Textocomentario"/>
              <w:jc w:val="both"/>
              <w:rPr>
                <w:rFonts w:ascii="Arial" w:hAnsi="Arial" w:cs="Arial"/>
                <w:b/>
                <w:bCs/>
                <w:sz w:val="24"/>
                <w:szCs w:val="24"/>
                <w:lang w:val="es-CL"/>
              </w:rPr>
            </w:pPr>
          </w:p>
          <w:p w14:paraId="63C037A6" w14:textId="77777777" w:rsidR="00CC07BA" w:rsidRDefault="00CC07BA" w:rsidP="00E17E20">
            <w:pPr>
              <w:pStyle w:val="Textocomentario"/>
              <w:jc w:val="both"/>
              <w:rPr>
                <w:rFonts w:ascii="Arial" w:hAnsi="Arial" w:cs="Arial"/>
                <w:b/>
                <w:bCs/>
                <w:sz w:val="24"/>
                <w:szCs w:val="24"/>
                <w:lang w:val="es-CL"/>
              </w:rPr>
            </w:pPr>
          </w:p>
          <w:p w14:paraId="585B9669" w14:textId="77777777" w:rsidR="00CC07BA" w:rsidRDefault="00CC07BA" w:rsidP="00E17E20">
            <w:pPr>
              <w:pStyle w:val="Textocomentario"/>
              <w:jc w:val="both"/>
              <w:rPr>
                <w:rFonts w:ascii="Arial" w:hAnsi="Arial" w:cs="Arial"/>
                <w:b/>
                <w:bCs/>
                <w:sz w:val="24"/>
                <w:szCs w:val="24"/>
                <w:lang w:val="es-CL"/>
              </w:rPr>
            </w:pPr>
          </w:p>
          <w:p w14:paraId="1A67DB93" w14:textId="77777777" w:rsidR="00CC07BA" w:rsidRDefault="00CC07BA" w:rsidP="00E17E20">
            <w:pPr>
              <w:pStyle w:val="Textocomentario"/>
              <w:jc w:val="both"/>
              <w:rPr>
                <w:rFonts w:ascii="Arial" w:hAnsi="Arial" w:cs="Arial"/>
                <w:b/>
                <w:bCs/>
                <w:sz w:val="24"/>
                <w:szCs w:val="24"/>
                <w:lang w:val="es-CL"/>
              </w:rPr>
            </w:pPr>
          </w:p>
          <w:p w14:paraId="6E3A1089" w14:textId="77777777" w:rsidR="00CC07BA" w:rsidRDefault="00CC07BA" w:rsidP="00E17E20">
            <w:pPr>
              <w:pStyle w:val="Textocomentario"/>
              <w:jc w:val="both"/>
              <w:rPr>
                <w:rFonts w:ascii="Arial" w:hAnsi="Arial" w:cs="Arial"/>
                <w:b/>
                <w:bCs/>
                <w:sz w:val="24"/>
                <w:szCs w:val="24"/>
                <w:lang w:val="es-CL"/>
              </w:rPr>
            </w:pPr>
          </w:p>
          <w:p w14:paraId="4510D3D5" w14:textId="77777777" w:rsidR="00CC07BA" w:rsidRDefault="00CC07BA" w:rsidP="00E17E20">
            <w:pPr>
              <w:pStyle w:val="Textocomentario"/>
              <w:jc w:val="both"/>
              <w:rPr>
                <w:rFonts w:ascii="Arial" w:hAnsi="Arial" w:cs="Arial"/>
                <w:b/>
                <w:bCs/>
                <w:sz w:val="24"/>
                <w:szCs w:val="24"/>
                <w:lang w:val="es-CL"/>
              </w:rPr>
            </w:pPr>
          </w:p>
          <w:p w14:paraId="3508F5B2" w14:textId="77777777" w:rsidR="00CC07BA" w:rsidRDefault="00CC07BA" w:rsidP="00E17E20">
            <w:pPr>
              <w:pStyle w:val="Textocomentario"/>
              <w:jc w:val="both"/>
              <w:rPr>
                <w:rFonts w:ascii="Arial" w:hAnsi="Arial" w:cs="Arial"/>
                <w:b/>
                <w:bCs/>
                <w:sz w:val="24"/>
                <w:szCs w:val="24"/>
                <w:lang w:val="es-CL"/>
              </w:rPr>
            </w:pPr>
          </w:p>
          <w:p w14:paraId="5F32B519" w14:textId="77777777" w:rsidR="00CC07BA" w:rsidRDefault="00CC07BA" w:rsidP="00E17E20">
            <w:pPr>
              <w:pStyle w:val="Textocomentario"/>
              <w:jc w:val="both"/>
              <w:rPr>
                <w:rFonts w:ascii="Arial" w:hAnsi="Arial" w:cs="Arial"/>
                <w:b/>
                <w:bCs/>
                <w:sz w:val="24"/>
                <w:szCs w:val="24"/>
                <w:lang w:val="es-CL"/>
              </w:rPr>
            </w:pPr>
          </w:p>
          <w:p w14:paraId="2343815C" w14:textId="77777777" w:rsidR="00CC07BA" w:rsidRDefault="00CC07BA" w:rsidP="00E17E20">
            <w:pPr>
              <w:pStyle w:val="Textocomentario"/>
              <w:jc w:val="both"/>
              <w:rPr>
                <w:rFonts w:ascii="Arial" w:hAnsi="Arial" w:cs="Arial"/>
                <w:b/>
                <w:bCs/>
                <w:sz w:val="24"/>
                <w:szCs w:val="24"/>
                <w:lang w:val="es-CL"/>
              </w:rPr>
            </w:pPr>
          </w:p>
          <w:p w14:paraId="2C7E4429" w14:textId="77777777" w:rsidR="00CC07BA" w:rsidRDefault="00CC07BA" w:rsidP="00E17E20">
            <w:pPr>
              <w:pStyle w:val="Textocomentario"/>
              <w:jc w:val="both"/>
              <w:rPr>
                <w:rFonts w:ascii="Arial" w:hAnsi="Arial" w:cs="Arial"/>
                <w:b/>
                <w:bCs/>
                <w:sz w:val="24"/>
                <w:szCs w:val="24"/>
                <w:lang w:val="es-CL"/>
              </w:rPr>
            </w:pPr>
          </w:p>
          <w:p w14:paraId="24B63802" w14:textId="77777777" w:rsidR="00CC07BA" w:rsidRDefault="00CC07BA" w:rsidP="00E17E20">
            <w:pPr>
              <w:pStyle w:val="Textocomentario"/>
              <w:jc w:val="both"/>
              <w:rPr>
                <w:rFonts w:ascii="Arial" w:hAnsi="Arial" w:cs="Arial"/>
                <w:b/>
                <w:bCs/>
                <w:sz w:val="24"/>
                <w:szCs w:val="24"/>
                <w:lang w:val="es-CL"/>
              </w:rPr>
            </w:pPr>
          </w:p>
          <w:p w14:paraId="00FDD723" w14:textId="77777777" w:rsidR="00CC07BA" w:rsidRDefault="00CC07BA" w:rsidP="00E17E20">
            <w:pPr>
              <w:pStyle w:val="Textocomentario"/>
              <w:jc w:val="both"/>
              <w:rPr>
                <w:rFonts w:ascii="Arial" w:hAnsi="Arial" w:cs="Arial"/>
                <w:b/>
                <w:bCs/>
                <w:sz w:val="24"/>
                <w:szCs w:val="24"/>
                <w:lang w:val="es-CL"/>
              </w:rPr>
            </w:pPr>
          </w:p>
          <w:p w14:paraId="314BF0F6" w14:textId="77777777" w:rsidR="00CC07BA" w:rsidRDefault="00CC07BA" w:rsidP="00E17E20">
            <w:pPr>
              <w:pStyle w:val="Textocomentario"/>
              <w:jc w:val="both"/>
              <w:rPr>
                <w:rFonts w:ascii="Arial" w:hAnsi="Arial" w:cs="Arial"/>
                <w:b/>
                <w:bCs/>
                <w:sz w:val="24"/>
                <w:szCs w:val="24"/>
                <w:lang w:val="es-CL"/>
              </w:rPr>
            </w:pPr>
          </w:p>
          <w:p w14:paraId="2E33EAFF" w14:textId="77777777" w:rsidR="00CC07BA" w:rsidRDefault="00CC07BA" w:rsidP="00E17E20">
            <w:pPr>
              <w:pStyle w:val="Textocomentario"/>
              <w:jc w:val="both"/>
              <w:rPr>
                <w:rFonts w:ascii="Arial" w:hAnsi="Arial" w:cs="Arial"/>
                <w:b/>
                <w:bCs/>
                <w:sz w:val="24"/>
                <w:szCs w:val="24"/>
                <w:lang w:val="es-CL"/>
              </w:rPr>
            </w:pPr>
          </w:p>
          <w:p w14:paraId="41208909" w14:textId="77777777" w:rsidR="00CC07BA" w:rsidRDefault="00CC07BA" w:rsidP="00E17E20">
            <w:pPr>
              <w:pStyle w:val="Textocomentario"/>
              <w:jc w:val="both"/>
              <w:rPr>
                <w:rFonts w:ascii="Arial" w:hAnsi="Arial" w:cs="Arial"/>
                <w:b/>
                <w:bCs/>
                <w:sz w:val="24"/>
                <w:szCs w:val="24"/>
                <w:lang w:val="es-CL"/>
              </w:rPr>
            </w:pPr>
          </w:p>
          <w:p w14:paraId="6A81B013" w14:textId="77777777" w:rsidR="00CC07BA" w:rsidRDefault="00CC07BA" w:rsidP="00E17E20">
            <w:pPr>
              <w:pStyle w:val="Textocomentario"/>
              <w:jc w:val="both"/>
              <w:rPr>
                <w:rFonts w:ascii="Arial" w:hAnsi="Arial" w:cs="Arial"/>
                <w:b/>
                <w:bCs/>
                <w:sz w:val="24"/>
                <w:szCs w:val="24"/>
                <w:lang w:val="es-CL"/>
              </w:rPr>
            </w:pPr>
          </w:p>
          <w:p w14:paraId="74457699" w14:textId="77777777" w:rsidR="00CC07BA" w:rsidRDefault="00CC07BA" w:rsidP="00E17E20">
            <w:pPr>
              <w:pStyle w:val="Textocomentario"/>
              <w:jc w:val="both"/>
              <w:rPr>
                <w:rFonts w:ascii="Arial" w:hAnsi="Arial" w:cs="Arial"/>
                <w:b/>
                <w:bCs/>
                <w:sz w:val="24"/>
                <w:szCs w:val="24"/>
                <w:lang w:val="es-CL"/>
              </w:rPr>
            </w:pPr>
          </w:p>
          <w:p w14:paraId="64E8FF8F" w14:textId="77777777" w:rsidR="00CC07BA" w:rsidRDefault="00CC07BA" w:rsidP="00E17E20">
            <w:pPr>
              <w:pStyle w:val="Textocomentario"/>
              <w:jc w:val="both"/>
              <w:rPr>
                <w:rFonts w:ascii="Arial" w:hAnsi="Arial" w:cs="Arial"/>
                <w:b/>
                <w:bCs/>
                <w:sz w:val="24"/>
                <w:szCs w:val="24"/>
                <w:lang w:val="es-CL"/>
              </w:rPr>
            </w:pPr>
          </w:p>
          <w:p w14:paraId="130D777D" w14:textId="77777777" w:rsidR="00CC07BA" w:rsidRDefault="00CC07BA" w:rsidP="00E17E20">
            <w:pPr>
              <w:pStyle w:val="Textocomentario"/>
              <w:jc w:val="both"/>
              <w:rPr>
                <w:rFonts w:ascii="Arial" w:hAnsi="Arial" w:cs="Arial"/>
                <w:b/>
                <w:bCs/>
                <w:sz w:val="24"/>
                <w:szCs w:val="24"/>
                <w:lang w:val="es-CL"/>
              </w:rPr>
            </w:pPr>
          </w:p>
          <w:p w14:paraId="52607859" w14:textId="77777777" w:rsidR="00CC07BA" w:rsidRDefault="00CC07BA" w:rsidP="00E17E20">
            <w:pPr>
              <w:pStyle w:val="Textocomentario"/>
              <w:jc w:val="both"/>
              <w:rPr>
                <w:rFonts w:ascii="Arial" w:hAnsi="Arial" w:cs="Arial"/>
                <w:b/>
                <w:bCs/>
                <w:sz w:val="24"/>
                <w:szCs w:val="24"/>
                <w:lang w:val="es-CL"/>
              </w:rPr>
            </w:pPr>
          </w:p>
          <w:p w14:paraId="45942B94" w14:textId="77777777" w:rsidR="00CC07BA" w:rsidRDefault="00CC07BA" w:rsidP="00E17E20">
            <w:pPr>
              <w:pStyle w:val="Textocomentario"/>
              <w:jc w:val="both"/>
              <w:rPr>
                <w:rFonts w:ascii="Arial" w:hAnsi="Arial" w:cs="Arial"/>
                <w:b/>
                <w:bCs/>
                <w:sz w:val="24"/>
                <w:szCs w:val="24"/>
                <w:lang w:val="es-CL"/>
              </w:rPr>
            </w:pPr>
          </w:p>
          <w:p w14:paraId="43A33DFD" w14:textId="77777777" w:rsidR="00CC07BA" w:rsidRDefault="00CC07BA" w:rsidP="00E17E20">
            <w:pPr>
              <w:pStyle w:val="Textocomentario"/>
              <w:jc w:val="both"/>
              <w:rPr>
                <w:rFonts w:ascii="Arial" w:hAnsi="Arial" w:cs="Arial"/>
                <w:b/>
                <w:bCs/>
                <w:sz w:val="24"/>
                <w:szCs w:val="24"/>
                <w:lang w:val="es-CL"/>
              </w:rPr>
            </w:pPr>
          </w:p>
          <w:p w14:paraId="2994DE58" w14:textId="77777777" w:rsidR="00CC07BA" w:rsidRDefault="00CC07BA" w:rsidP="00E17E20">
            <w:pPr>
              <w:pStyle w:val="Textocomentario"/>
              <w:jc w:val="both"/>
              <w:rPr>
                <w:rFonts w:ascii="Arial" w:hAnsi="Arial" w:cs="Arial"/>
                <w:b/>
                <w:bCs/>
                <w:sz w:val="24"/>
                <w:szCs w:val="24"/>
                <w:lang w:val="es-CL"/>
              </w:rPr>
            </w:pPr>
          </w:p>
          <w:p w14:paraId="7DBFEC66" w14:textId="77777777" w:rsidR="00CC07BA" w:rsidRDefault="00CC07BA" w:rsidP="00E17E20">
            <w:pPr>
              <w:pStyle w:val="Textocomentario"/>
              <w:jc w:val="both"/>
              <w:rPr>
                <w:rFonts w:ascii="Arial" w:hAnsi="Arial" w:cs="Arial"/>
                <w:b/>
                <w:bCs/>
                <w:sz w:val="24"/>
                <w:szCs w:val="24"/>
                <w:lang w:val="es-CL"/>
              </w:rPr>
            </w:pPr>
          </w:p>
          <w:p w14:paraId="2639BCA8" w14:textId="77777777" w:rsidR="00CC07BA" w:rsidRDefault="00CC07BA" w:rsidP="00E17E20">
            <w:pPr>
              <w:pStyle w:val="Textocomentario"/>
              <w:jc w:val="both"/>
              <w:rPr>
                <w:rFonts w:ascii="Arial" w:hAnsi="Arial" w:cs="Arial"/>
                <w:b/>
                <w:bCs/>
                <w:sz w:val="24"/>
                <w:szCs w:val="24"/>
                <w:lang w:val="es-CL"/>
              </w:rPr>
            </w:pPr>
          </w:p>
          <w:p w14:paraId="012BC768" w14:textId="77777777" w:rsidR="00CC07BA" w:rsidRDefault="00CC07BA" w:rsidP="00E17E20">
            <w:pPr>
              <w:pStyle w:val="Textocomentario"/>
              <w:jc w:val="both"/>
              <w:rPr>
                <w:rFonts w:ascii="Arial" w:hAnsi="Arial" w:cs="Arial"/>
                <w:b/>
                <w:bCs/>
                <w:sz w:val="24"/>
                <w:szCs w:val="24"/>
                <w:lang w:val="es-CL"/>
              </w:rPr>
            </w:pPr>
          </w:p>
          <w:p w14:paraId="5E71CEA8" w14:textId="77777777" w:rsidR="00CC07BA" w:rsidRDefault="00CC07BA" w:rsidP="00E17E20">
            <w:pPr>
              <w:pStyle w:val="Textocomentario"/>
              <w:jc w:val="both"/>
              <w:rPr>
                <w:rFonts w:ascii="Arial" w:hAnsi="Arial" w:cs="Arial"/>
                <w:b/>
                <w:bCs/>
                <w:sz w:val="24"/>
                <w:szCs w:val="24"/>
                <w:lang w:val="es-CL"/>
              </w:rPr>
            </w:pPr>
          </w:p>
          <w:p w14:paraId="7C3A8E3B" w14:textId="77777777" w:rsidR="00CC07BA" w:rsidRDefault="00CC07BA" w:rsidP="00E17E20">
            <w:pPr>
              <w:pStyle w:val="Textocomentario"/>
              <w:jc w:val="both"/>
              <w:rPr>
                <w:rFonts w:ascii="Arial" w:hAnsi="Arial" w:cs="Arial"/>
                <w:b/>
                <w:bCs/>
                <w:sz w:val="24"/>
                <w:szCs w:val="24"/>
                <w:lang w:val="es-CL"/>
              </w:rPr>
            </w:pPr>
          </w:p>
          <w:p w14:paraId="683DC768" w14:textId="77777777" w:rsidR="00CC07BA" w:rsidRDefault="00CC07BA" w:rsidP="00E17E20">
            <w:pPr>
              <w:pStyle w:val="Textocomentario"/>
              <w:jc w:val="both"/>
              <w:rPr>
                <w:rFonts w:ascii="Arial" w:hAnsi="Arial" w:cs="Arial"/>
                <w:b/>
                <w:bCs/>
                <w:sz w:val="24"/>
                <w:szCs w:val="24"/>
                <w:lang w:val="es-CL"/>
              </w:rPr>
            </w:pPr>
          </w:p>
          <w:p w14:paraId="1CCC1B80" w14:textId="77777777" w:rsidR="00CC07BA" w:rsidRDefault="00CC07BA" w:rsidP="00E17E20">
            <w:pPr>
              <w:pStyle w:val="Textocomentario"/>
              <w:jc w:val="both"/>
              <w:rPr>
                <w:rFonts w:ascii="Arial" w:hAnsi="Arial" w:cs="Arial"/>
                <w:b/>
                <w:bCs/>
                <w:sz w:val="24"/>
                <w:szCs w:val="24"/>
                <w:lang w:val="es-CL"/>
              </w:rPr>
            </w:pPr>
          </w:p>
          <w:p w14:paraId="26E0C481" w14:textId="77777777" w:rsidR="00CC07BA" w:rsidRDefault="00CC07BA" w:rsidP="00E17E20">
            <w:pPr>
              <w:pStyle w:val="Textocomentario"/>
              <w:jc w:val="both"/>
              <w:rPr>
                <w:rFonts w:ascii="Arial" w:hAnsi="Arial" w:cs="Arial"/>
                <w:b/>
                <w:bCs/>
                <w:sz w:val="24"/>
                <w:szCs w:val="24"/>
                <w:lang w:val="es-CL"/>
              </w:rPr>
            </w:pPr>
          </w:p>
          <w:p w14:paraId="6EBAF1FE" w14:textId="77777777" w:rsidR="00CC07BA" w:rsidRDefault="00CC07BA" w:rsidP="00E17E20">
            <w:pPr>
              <w:pStyle w:val="Textocomentario"/>
              <w:jc w:val="both"/>
              <w:rPr>
                <w:rFonts w:ascii="Arial" w:hAnsi="Arial" w:cs="Arial"/>
                <w:b/>
                <w:bCs/>
                <w:sz w:val="24"/>
                <w:szCs w:val="24"/>
                <w:lang w:val="es-CL"/>
              </w:rPr>
            </w:pPr>
          </w:p>
          <w:p w14:paraId="7452CCE4" w14:textId="77777777" w:rsidR="00CC07BA" w:rsidRPr="009D0B1C" w:rsidRDefault="00CC07BA" w:rsidP="00E17E20">
            <w:pPr>
              <w:pStyle w:val="Textocomentario"/>
              <w:jc w:val="both"/>
              <w:rPr>
                <w:rFonts w:ascii="Arial" w:hAnsi="Arial" w:cs="Arial"/>
                <w:b/>
                <w:bCs/>
                <w:sz w:val="24"/>
                <w:szCs w:val="24"/>
                <w:lang w:val="es-CL"/>
              </w:rPr>
            </w:pPr>
          </w:p>
          <w:p w14:paraId="54B1F456" w14:textId="77777777" w:rsidR="00311635" w:rsidRPr="00E17E20" w:rsidRDefault="00311635" w:rsidP="00E17E20">
            <w:pPr>
              <w:pStyle w:val="Textocomentario"/>
              <w:jc w:val="both"/>
              <w:rPr>
                <w:rFonts w:ascii="Arial" w:hAnsi="Arial" w:cs="Arial"/>
                <w:sz w:val="24"/>
                <w:szCs w:val="24"/>
                <w:lang w:val="es-CL"/>
              </w:rPr>
            </w:pPr>
          </w:p>
          <w:p w14:paraId="231A8290" w14:textId="77777777" w:rsidR="00600853" w:rsidRDefault="00600853" w:rsidP="00E17E20">
            <w:pPr>
              <w:pStyle w:val="Textocomentario"/>
              <w:jc w:val="both"/>
              <w:rPr>
                <w:rFonts w:ascii="Arial" w:hAnsi="Arial" w:cs="Arial"/>
                <w:sz w:val="24"/>
                <w:szCs w:val="24"/>
                <w:lang w:val="es-CL"/>
              </w:rPr>
            </w:pPr>
          </w:p>
          <w:p w14:paraId="2D9C8C6D" w14:textId="77777777" w:rsidR="00600853" w:rsidRDefault="00600853" w:rsidP="00E17E20">
            <w:pPr>
              <w:pStyle w:val="Textocomentario"/>
              <w:jc w:val="both"/>
              <w:rPr>
                <w:rFonts w:ascii="Arial" w:hAnsi="Arial" w:cs="Arial"/>
                <w:sz w:val="24"/>
                <w:szCs w:val="24"/>
                <w:lang w:val="es-CL"/>
              </w:rPr>
            </w:pPr>
          </w:p>
          <w:p w14:paraId="1EF51083" w14:textId="77777777" w:rsidR="00600853" w:rsidRDefault="00600853" w:rsidP="00E17E20">
            <w:pPr>
              <w:pStyle w:val="Textocomentario"/>
              <w:jc w:val="both"/>
              <w:rPr>
                <w:rFonts w:ascii="Arial" w:hAnsi="Arial" w:cs="Arial"/>
                <w:sz w:val="24"/>
                <w:szCs w:val="24"/>
                <w:lang w:val="es-CL"/>
              </w:rPr>
            </w:pPr>
          </w:p>
          <w:p w14:paraId="6EE4E07D" w14:textId="77777777" w:rsidR="00600853" w:rsidRDefault="00600853" w:rsidP="00E17E20">
            <w:pPr>
              <w:pStyle w:val="Textocomentario"/>
              <w:jc w:val="both"/>
              <w:rPr>
                <w:rFonts w:ascii="Arial" w:hAnsi="Arial" w:cs="Arial"/>
                <w:sz w:val="24"/>
                <w:szCs w:val="24"/>
                <w:lang w:val="es-CL"/>
              </w:rPr>
            </w:pPr>
          </w:p>
          <w:p w14:paraId="49F76B45" w14:textId="3A872D62"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h)</w:t>
            </w:r>
            <w:r w:rsidRPr="00E17E20">
              <w:rPr>
                <w:rFonts w:ascii="Arial" w:hAnsi="Arial" w:cs="Arial"/>
                <w:sz w:val="24"/>
                <w:szCs w:val="24"/>
                <w:lang w:val="es-CL"/>
              </w:rPr>
              <w:tab/>
              <w:t>Merluza de cola (</w:t>
            </w:r>
            <w:proofErr w:type="spellStart"/>
            <w:r w:rsidRPr="00E17E20">
              <w:rPr>
                <w:rFonts w:ascii="Arial" w:hAnsi="Arial" w:cs="Arial"/>
                <w:sz w:val="24"/>
                <w:szCs w:val="24"/>
                <w:lang w:val="es-CL"/>
              </w:rPr>
              <w:t>Macruronus</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magellanicus</w:t>
            </w:r>
            <w:proofErr w:type="spellEnd"/>
            <w:r w:rsidRPr="00E17E20">
              <w:rPr>
                <w:rFonts w:ascii="Arial" w:hAnsi="Arial" w:cs="Arial"/>
                <w:sz w:val="24"/>
                <w:szCs w:val="24"/>
                <w:lang w:val="es-CL"/>
              </w:rPr>
              <w:t>) en el área marítima comprendida en la Macrozona Centro Sur: 5% para el sector pesquero artesanal y 95% para el sector pesquero industrial.</w:t>
            </w:r>
          </w:p>
          <w:p w14:paraId="33DB22B7" w14:textId="77777777" w:rsidR="00311635" w:rsidRDefault="00311635" w:rsidP="00E17E20">
            <w:pPr>
              <w:pStyle w:val="Textocomentario"/>
              <w:jc w:val="both"/>
              <w:rPr>
                <w:rFonts w:ascii="Arial" w:hAnsi="Arial" w:cs="Arial"/>
                <w:sz w:val="24"/>
                <w:szCs w:val="24"/>
                <w:lang w:val="es-CL"/>
              </w:rPr>
            </w:pPr>
          </w:p>
          <w:p w14:paraId="672875CE" w14:textId="77777777" w:rsidR="00DC55C9" w:rsidRPr="00E17E20" w:rsidRDefault="00DC55C9" w:rsidP="00E17E20">
            <w:pPr>
              <w:pStyle w:val="Textocomentario"/>
              <w:jc w:val="both"/>
              <w:rPr>
                <w:rFonts w:ascii="Arial" w:hAnsi="Arial" w:cs="Arial"/>
                <w:sz w:val="24"/>
                <w:szCs w:val="24"/>
                <w:lang w:val="es-CL"/>
              </w:rPr>
            </w:pPr>
          </w:p>
          <w:p w14:paraId="78CF887D" w14:textId="616A6DFD" w:rsidR="00311635"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lastRenderedPageBreak/>
              <w:t>i)</w:t>
            </w:r>
            <w:r w:rsidRPr="00E17E20">
              <w:rPr>
                <w:rFonts w:ascii="Arial" w:hAnsi="Arial" w:cs="Arial"/>
                <w:sz w:val="24"/>
                <w:szCs w:val="24"/>
                <w:lang w:val="es-CL"/>
              </w:rPr>
              <w:tab/>
              <w:t>Merluza del sur (</w:t>
            </w:r>
            <w:proofErr w:type="spellStart"/>
            <w:r w:rsidRPr="00E17E20">
              <w:rPr>
                <w:rFonts w:ascii="Arial" w:hAnsi="Arial" w:cs="Arial"/>
                <w:sz w:val="24"/>
                <w:szCs w:val="24"/>
                <w:lang w:val="es-CL"/>
              </w:rPr>
              <w:t>Merluccius</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australis</w:t>
            </w:r>
            <w:proofErr w:type="spellEnd"/>
            <w:r w:rsidRPr="00E17E20">
              <w:rPr>
                <w:rFonts w:ascii="Arial" w:hAnsi="Arial" w:cs="Arial"/>
                <w:sz w:val="24"/>
                <w:szCs w:val="24"/>
                <w:lang w:val="es-CL"/>
              </w:rPr>
              <w:t xml:space="preserve">) en el área marítima comprendida en la Macrozona Sur Austral: </w:t>
            </w:r>
            <w:r w:rsidRPr="00E24579">
              <w:rPr>
                <w:rFonts w:ascii="Arial" w:hAnsi="Arial" w:cs="Arial"/>
                <w:b/>
                <w:bCs/>
                <w:sz w:val="24"/>
                <w:szCs w:val="24"/>
                <w:lang w:val="es-CL"/>
              </w:rPr>
              <w:t>40%</w:t>
            </w:r>
            <w:r w:rsidRPr="00E17E20">
              <w:rPr>
                <w:rFonts w:ascii="Arial" w:hAnsi="Arial" w:cs="Arial"/>
                <w:sz w:val="24"/>
                <w:szCs w:val="24"/>
                <w:lang w:val="es-CL"/>
              </w:rPr>
              <w:t xml:space="preserve"> para el sector pesquero industrial y </w:t>
            </w:r>
            <w:r w:rsidRPr="00E24579">
              <w:rPr>
                <w:rFonts w:ascii="Arial" w:hAnsi="Arial" w:cs="Arial"/>
                <w:b/>
                <w:bCs/>
                <w:sz w:val="24"/>
                <w:szCs w:val="24"/>
                <w:lang w:val="es-CL"/>
              </w:rPr>
              <w:t>60%</w:t>
            </w:r>
            <w:r w:rsidRPr="00E17E20">
              <w:rPr>
                <w:rFonts w:ascii="Arial" w:hAnsi="Arial" w:cs="Arial"/>
                <w:sz w:val="24"/>
                <w:szCs w:val="24"/>
                <w:lang w:val="es-CL"/>
              </w:rPr>
              <w:t xml:space="preserve"> para el sector pesquero artesanal.</w:t>
            </w:r>
          </w:p>
          <w:p w14:paraId="6960EEBA" w14:textId="77777777" w:rsidR="005A54D1" w:rsidRPr="00E17E20" w:rsidRDefault="005A54D1" w:rsidP="00E17E20">
            <w:pPr>
              <w:pStyle w:val="Textocomentario"/>
              <w:jc w:val="both"/>
              <w:rPr>
                <w:rFonts w:ascii="Arial" w:hAnsi="Arial" w:cs="Arial"/>
                <w:sz w:val="24"/>
                <w:szCs w:val="24"/>
                <w:lang w:val="es-CL"/>
              </w:rPr>
            </w:pPr>
          </w:p>
          <w:p w14:paraId="4CB42496" w14:textId="77777777" w:rsidR="00311635"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j)</w:t>
            </w:r>
            <w:r w:rsidRPr="00E17E20">
              <w:rPr>
                <w:rFonts w:ascii="Arial" w:hAnsi="Arial" w:cs="Arial"/>
                <w:sz w:val="24"/>
                <w:szCs w:val="24"/>
                <w:lang w:val="es-CL"/>
              </w:rPr>
              <w:tab/>
              <w:t>Congrio dorado (</w:t>
            </w:r>
            <w:proofErr w:type="spellStart"/>
            <w:r w:rsidRPr="00E17E20">
              <w:rPr>
                <w:rFonts w:ascii="Arial" w:hAnsi="Arial" w:cs="Arial"/>
                <w:sz w:val="24"/>
                <w:szCs w:val="24"/>
                <w:lang w:val="es-CL"/>
              </w:rPr>
              <w:t>Genypterus</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blacodes</w:t>
            </w:r>
            <w:proofErr w:type="spellEnd"/>
            <w:r w:rsidRPr="00E17E20">
              <w:rPr>
                <w:rFonts w:ascii="Arial" w:hAnsi="Arial" w:cs="Arial"/>
                <w:sz w:val="24"/>
                <w:szCs w:val="24"/>
                <w:lang w:val="es-CL"/>
              </w:rPr>
              <w:t xml:space="preserve">) en el área marítima comprendida en la Macrozona Sur Austral: </w:t>
            </w:r>
            <w:r w:rsidRPr="005B7569">
              <w:rPr>
                <w:rFonts w:ascii="Arial" w:hAnsi="Arial" w:cs="Arial"/>
                <w:b/>
                <w:bCs/>
                <w:sz w:val="24"/>
                <w:szCs w:val="24"/>
                <w:lang w:val="es-CL"/>
              </w:rPr>
              <w:t>60%</w:t>
            </w:r>
            <w:r w:rsidRPr="00E17E20">
              <w:rPr>
                <w:rFonts w:ascii="Arial" w:hAnsi="Arial" w:cs="Arial"/>
                <w:sz w:val="24"/>
                <w:szCs w:val="24"/>
                <w:lang w:val="es-CL"/>
              </w:rPr>
              <w:t xml:space="preserve"> para el sector pesquero artesanal y </w:t>
            </w:r>
            <w:r w:rsidRPr="005B7569">
              <w:rPr>
                <w:rFonts w:ascii="Arial" w:hAnsi="Arial" w:cs="Arial"/>
                <w:b/>
                <w:bCs/>
                <w:sz w:val="24"/>
                <w:szCs w:val="24"/>
                <w:lang w:val="es-CL"/>
              </w:rPr>
              <w:t>40%</w:t>
            </w:r>
            <w:r w:rsidRPr="00E17E20">
              <w:rPr>
                <w:rFonts w:ascii="Arial" w:hAnsi="Arial" w:cs="Arial"/>
                <w:sz w:val="24"/>
                <w:szCs w:val="24"/>
                <w:lang w:val="es-CL"/>
              </w:rPr>
              <w:t xml:space="preserve"> para el sector pesquero industrial.</w:t>
            </w:r>
          </w:p>
          <w:p w14:paraId="6A6C9652" w14:textId="77777777" w:rsidR="005A54D1" w:rsidRPr="00E17E20" w:rsidRDefault="005A54D1" w:rsidP="00E17E20">
            <w:pPr>
              <w:pStyle w:val="Textocomentario"/>
              <w:jc w:val="both"/>
              <w:rPr>
                <w:rFonts w:ascii="Arial" w:hAnsi="Arial" w:cs="Arial"/>
                <w:sz w:val="24"/>
                <w:szCs w:val="24"/>
                <w:lang w:val="es-CL"/>
              </w:rPr>
            </w:pPr>
          </w:p>
          <w:p w14:paraId="35EC6E07" w14:textId="77777777"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k)</w:t>
            </w:r>
            <w:r w:rsidRPr="00E17E20">
              <w:rPr>
                <w:rFonts w:ascii="Arial" w:hAnsi="Arial" w:cs="Arial"/>
                <w:sz w:val="24"/>
                <w:szCs w:val="24"/>
                <w:lang w:val="es-CL"/>
              </w:rPr>
              <w:tab/>
              <w:t>Merluza de cola (</w:t>
            </w:r>
            <w:proofErr w:type="spellStart"/>
            <w:r w:rsidRPr="00E17E20">
              <w:rPr>
                <w:rFonts w:ascii="Arial" w:hAnsi="Arial" w:cs="Arial"/>
                <w:sz w:val="24"/>
                <w:szCs w:val="24"/>
                <w:lang w:val="es-CL"/>
              </w:rPr>
              <w:t>Macruronus</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magellanicus</w:t>
            </w:r>
            <w:proofErr w:type="spellEnd"/>
            <w:r w:rsidRPr="00E17E20">
              <w:rPr>
                <w:rFonts w:ascii="Arial" w:hAnsi="Arial" w:cs="Arial"/>
                <w:sz w:val="24"/>
                <w:szCs w:val="24"/>
                <w:lang w:val="es-CL"/>
              </w:rPr>
              <w:t>) en el área marítima comprendida en la Macrozona Sur Austral: 5% para el sector pesquero artesanal y 95% para el sector pesquero industrial.</w:t>
            </w:r>
          </w:p>
          <w:p w14:paraId="4A45CCB9" w14:textId="77777777"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l)</w:t>
            </w:r>
            <w:r w:rsidRPr="00E17E20">
              <w:rPr>
                <w:rFonts w:ascii="Arial" w:hAnsi="Arial" w:cs="Arial"/>
                <w:sz w:val="24"/>
                <w:szCs w:val="24"/>
                <w:lang w:val="es-CL"/>
              </w:rPr>
              <w:tab/>
              <w:t>Merluza de tres aletas (</w:t>
            </w:r>
            <w:proofErr w:type="spellStart"/>
            <w:r w:rsidRPr="00E17E20">
              <w:rPr>
                <w:rFonts w:ascii="Arial" w:hAnsi="Arial" w:cs="Arial"/>
                <w:sz w:val="24"/>
                <w:szCs w:val="24"/>
                <w:lang w:val="es-CL"/>
              </w:rPr>
              <w:t>Micromesistius</w:t>
            </w:r>
            <w:proofErr w:type="spellEnd"/>
            <w:r w:rsidRPr="00E17E20">
              <w:rPr>
                <w:rFonts w:ascii="Arial" w:hAnsi="Arial" w:cs="Arial"/>
                <w:sz w:val="24"/>
                <w:szCs w:val="24"/>
                <w:lang w:val="es-CL"/>
              </w:rPr>
              <w:t xml:space="preserve"> Australia) en el área marítima comprendida en la Macrozona Sur Austral: 5% para el sector pesquero artesanal y 95% para el sector pesquero industrial.</w:t>
            </w:r>
          </w:p>
          <w:p w14:paraId="72CBA84D" w14:textId="77777777" w:rsidR="00311635" w:rsidRPr="009D0B1C" w:rsidRDefault="00311635" w:rsidP="00E17E20">
            <w:pPr>
              <w:pStyle w:val="Textocomentario"/>
              <w:jc w:val="both"/>
              <w:rPr>
                <w:rFonts w:ascii="Arial" w:hAnsi="Arial" w:cs="Arial"/>
                <w:b/>
                <w:bCs/>
                <w:sz w:val="24"/>
                <w:szCs w:val="24"/>
                <w:lang w:val="es-CL"/>
              </w:rPr>
            </w:pPr>
            <w:r w:rsidRPr="009D0B1C">
              <w:rPr>
                <w:rFonts w:ascii="Arial" w:hAnsi="Arial" w:cs="Arial"/>
                <w:b/>
                <w:bCs/>
                <w:sz w:val="24"/>
                <w:szCs w:val="24"/>
                <w:lang w:val="es-CL"/>
              </w:rPr>
              <w:t>m)</w:t>
            </w:r>
            <w:r w:rsidRPr="009D0B1C">
              <w:rPr>
                <w:rFonts w:ascii="Arial" w:hAnsi="Arial" w:cs="Arial"/>
                <w:b/>
                <w:bCs/>
                <w:sz w:val="24"/>
                <w:szCs w:val="24"/>
                <w:lang w:val="es-CL"/>
              </w:rPr>
              <w:tab/>
              <w:t xml:space="preserve">Camarón </w:t>
            </w:r>
            <w:proofErr w:type="spellStart"/>
            <w:r w:rsidRPr="009D0B1C">
              <w:rPr>
                <w:rFonts w:ascii="Arial" w:hAnsi="Arial" w:cs="Arial"/>
                <w:b/>
                <w:bCs/>
                <w:sz w:val="24"/>
                <w:szCs w:val="24"/>
                <w:lang w:val="es-CL"/>
              </w:rPr>
              <w:t>naylon</w:t>
            </w:r>
            <w:proofErr w:type="spellEnd"/>
            <w:r w:rsidRPr="009D0B1C">
              <w:rPr>
                <w:rFonts w:ascii="Arial" w:hAnsi="Arial" w:cs="Arial"/>
                <w:b/>
                <w:bCs/>
                <w:sz w:val="24"/>
                <w:szCs w:val="24"/>
                <w:lang w:val="es-CL"/>
              </w:rPr>
              <w:t xml:space="preserve"> (</w:t>
            </w:r>
            <w:proofErr w:type="spellStart"/>
            <w:r w:rsidRPr="009D0B1C">
              <w:rPr>
                <w:rFonts w:ascii="Arial" w:hAnsi="Arial" w:cs="Arial"/>
                <w:b/>
                <w:bCs/>
                <w:sz w:val="24"/>
                <w:szCs w:val="24"/>
                <w:lang w:val="es-CL"/>
              </w:rPr>
              <w:t>Heterocarpus</w:t>
            </w:r>
            <w:proofErr w:type="spellEnd"/>
            <w:r w:rsidRPr="009D0B1C">
              <w:rPr>
                <w:rFonts w:ascii="Arial" w:hAnsi="Arial" w:cs="Arial"/>
                <w:b/>
                <w:bCs/>
                <w:sz w:val="24"/>
                <w:szCs w:val="24"/>
                <w:lang w:val="es-CL"/>
              </w:rPr>
              <w:t xml:space="preserve"> </w:t>
            </w:r>
            <w:proofErr w:type="spellStart"/>
            <w:r w:rsidRPr="009D0B1C">
              <w:rPr>
                <w:rFonts w:ascii="Arial" w:hAnsi="Arial" w:cs="Arial"/>
                <w:b/>
                <w:bCs/>
                <w:sz w:val="24"/>
                <w:szCs w:val="24"/>
                <w:lang w:val="es-CL"/>
              </w:rPr>
              <w:t>reedi</w:t>
            </w:r>
            <w:proofErr w:type="spellEnd"/>
            <w:r w:rsidRPr="009D0B1C">
              <w:rPr>
                <w:rFonts w:ascii="Arial" w:hAnsi="Arial" w:cs="Arial"/>
                <w:b/>
                <w:bCs/>
                <w:sz w:val="24"/>
                <w:szCs w:val="24"/>
                <w:lang w:val="es-CL"/>
              </w:rPr>
              <w:t>) en el área marítima comprendida entre el límite norte de la Región de Antofagasta y el límite sur de la Región del Biobío: 20% para el sector pesquero artesanal y 80% para el sector pesquero industrial.</w:t>
            </w:r>
          </w:p>
          <w:p w14:paraId="05406935" w14:textId="77777777" w:rsidR="009D3E1F" w:rsidRDefault="009D3E1F" w:rsidP="00E17E20">
            <w:pPr>
              <w:pStyle w:val="Textocomentario"/>
              <w:jc w:val="both"/>
              <w:rPr>
                <w:rFonts w:ascii="Arial" w:hAnsi="Arial" w:cs="Arial"/>
                <w:sz w:val="24"/>
                <w:szCs w:val="24"/>
                <w:lang w:val="es-CL"/>
              </w:rPr>
            </w:pPr>
          </w:p>
          <w:p w14:paraId="06AD55E2" w14:textId="77777777" w:rsidR="009D3E1F" w:rsidRDefault="009D3E1F" w:rsidP="00E17E20">
            <w:pPr>
              <w:pStyle w:val="Textocomentario"/>
              <w:jc w:val="both"/>
              <w:rPr>
                <w:rFonts w:ascii="Arial" w:hAnsi="Arial" w:cs="Arial"/>
                <w:sz w:val="24"/>
                <w:szCs w:val="24"/>
                <w:lang w:val="es-CL"/>
              </w:rPr>
            </w:pPr>
          </w:p>
          <w:p w14:paraId="07BC8ECD" w14:textId="77777777" w:rsidR="009D3E1F" w:rsidRDefault="009D3E1F" w:rsidP="00E17E20">
            <w:pPr>
              <w:pStyle w:val="Textocomentario"/>
              <w:jc w:val="both"/>
              <w:rPr>
                <w:rFonts w:ascii="Arial" w:hAnsi="Arial" w:cs="Arial"/>
                <w:sz w:val="24"/>
                <w:szCs w:val="24"/>
                <w:lang w:val="es-CL"/>
              </w:rPr>
            </w:pPr>
          </w:p>
          <w:p w14:paraId="24EBA243" w14:textId="77777777" w:rsidR="009D3E1F" w:rsidRDefault="009D3E1F" w:rsidP="00E17E20">
            <w:pPr>
              <w:pStyle w:val="Textocomentario"/>
              <w:jc w:val="both"/>
              <w:rPr>
                <w:rFonts w:ascii="Arial" w:hAnsi="Arial" w:cs="Arial"/>
                <w:sz w:val="24"/>
                <w:szCs w:val="24"/>
                <w:lang w:val="es-CL"/>
              </w:rPr>
            </w:pPr>
          </w:p>
          <w:p w14:paraId="28408EC0" w14:textId="77777777" w:rsidR="009D3E1F" w:rsidRDefault="009D3E1F" w:rsidP="00E17E20">
            <w:pPr>
              <w:pStyle w:val="Textocomentario"/>
              <w:jc w:val="both"/>
              <w:rPr>
                <w:rFonts w:ascii="Arial" w:hAnsi="Arial" w:cs="Arial"/>
                <w:sz w:val="24"/>
                <w:szCs w:val="24"/>
                <w:lang w:val="es-CL"/>
              </w:rPr>
            </w:pPr>
          </w:p>
          <w:p w14:paraId="580665B4" w14:textId="77777777" w:rsidR="009D3E1F" w:rsidRDefault="009D3E1F" w:rsidP="00E17E20">
            <w:pPr>
              <w:pStyle w:val="Textocomentario"/>
              <w:jc w:val="both"/>
              <w:rPr>
                <w:rFonts w:ascii="Arial" w:hAnsi="Arial" w:cs="Arial"/>
                <w:sz w:val="24"/>
                <w:szCs w:val="24"/>
                <w:lang w:val="es-CL"/>
              </w:rPr>
            </w:pPr>
          </w:p>
          <w:p w14:paraId="164CB0E1" w14:textId="77777777" w:rsidR="009D3E1F" w:rsidRDefault="009D3E1F" w:rsidP="00E17E20">
            <w:pPr>
              <w:pStyle w:val="Textocomentario"/>
              <w:jc w:val="both"/>
              <w:rPr>
                <w:rFonts w:ascii="Arial" w:hAnsi="Arial" w:cs="Arial"/>
                <w:sz w:val="24"/>
                <w:szCs w:val="24"/>
                <w:lang w:val="es-CL"/>
              </w:rPr>
            </w:pPr>
          </w:p>
          <w:p w14:paraId="506A0E19" w14:textId="77777777" w:rsidR="009D3E1F" w:rsidRDefault="009D3E1F" w:rsidP="00E17E20">
            <w:pPr>
              <w:pStyle w:val="Textocomentario"/>
              <w:jc w:val="both"/>
              <w:rPr>
                <w:rFonts w:ascii="Arial" w:hAnsi="Arial" w:cs="Arial"/>
                <w:sz w:val="24"/>
                <w:szCs w:val="24"/>
                <w:lang w:val="es-CL"/>
              </w:rPr>
            </w:pPr>
          </w:p>
          <w:p w14:paraId="49C115A1" w14:textId="77777777" w:rsidR="009D3E1F" w:rsidRDefault="009D3E1F" w:rsidP="00E17E20">
            <w:pPr>
              <w:pStyle w:val="Textocomentario"/>
              <w:jc w:val="both"/>
              <w:rPr>
                <w:rFonts w:ascii="Arial" w:hAnsi="Arial" w:cs="Arial"/>
                <w:sz w:val="24"/>
                <w:szCs w:val="24"/>
                <w:lang w:val="es-CL"/>
              </w:rPr>
            </w:pPr>
          </w:p>
          <w:p w14:paraId="14123EF3" w14:textId="77777777" w:rsidR="009D3E1F" w:rsidRDefault="009D3E1F" w:rsidP="00E17E20">
            <w:pPr>
              <w:pStyle w:val="Textocomentario"/>
              <w:jc w:val="both"/>
              <w:rPr>
                <w:rFonts w:ascii="Arial" w:hAnsi="Arial" w:cs="Arial"/>
                <w:sz w:val="24"/>
                <w:szCs w:val="24"/>
                <w:lang w:val="es-CL"/>
              </w:rPr>
            </w:pPr>
          </w:p>
          <w:p w14:paraId="44E61813" w14:textId="77777777" w:rsidR="009D3E1F" w:rsidRDefault="009D3E1F" w:rsidP="00E17E20">
            <w:pPr>
              <w:pStyle w:val="Textocomentario"/>
              <w:jc w:val="both"/>
              <w:rPr>
                <w:rFonts w:ascii="Arial" w:hAnsi="Arial" w:cs="Arial"/>
                <w:sz w:val="24"/>
                <w:szCs w:val="24"/>
                <w:lang w:val="es-CL"/>
              </w:rPr>
            </w:pPr>
          </w:p>
          <w:p w14:paraId="0A047CAD" w14:textId="172A64CF"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lastRenderedPageBreak/>
              <w:t>n)</w:t>
            </w:r>
            <w:r w:rsidRPr="00E17E20">
              <w:rPr>
                <w:rFonts w:ascii="Arial" w:hAnsi="Arial" w:cs="Arial"/>
                <w:sz w:val="24"/>
                <w:szCs w:val="24"/>
                <w:lang w:val="es-CL"/>
              </w:rPr>
              <w:tab/>
              <w:t>Langostino Colorado (</w:t>
            </w:r>
            <w:proofErr w:type="spellStart"/>
            <w:r w:rsidRPr="00E17E20">
              <w:rPr>
                <w:rFonts w:ascii="Arial" w:hAnsi="Arial" w:cs="Arial"/>
                <w:sz w:val="24"/>
                <w:szCs w:val="24"/>
                <w:lang w:val="es-CL"/>
              </w:rPr>
              <w:t>Pleuroncodes</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monodon</w:t>
            </w:r>
            <w:proofErr w:type="spellEnd"/>
            <w:r w:rsidRPr="00E17E20">
              <w:rPr>
                <w:rFonts w:ascii="Arial" w:hAnsi="Arial" w:cs="Arial"/>
                <w:sz w:val="24"/>
                <w:szCs w:val="24"/>
                <w:lang w:val="es-CL"/>
              </w:rPr>
              <w:t>) en el área marítima comprendida en la Macrozona Norte: hasta las 700 toneladas el total de la cuota global será para el sector pesquero artesanal. Entre 701 y 2.100 toneladas, el sector pesquero artesanal conservará una fracción de 700 toneladas, siendo el exceso para el sector pesquero industrial. Sobre las 2.100 toneladas, el 30% de la cuota global será para el sector pesquero artesanal y 70% para el sector pesquero industrial.</w:t>
            </w:r>
          </w:p>
          <w:p w14:paraId="1BE15285" w14:textId="261B71A2"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o)</w:t>
            </w:r>
            <w:r w:rsidRPr="00E17E20">
              <w:rPr>
                <w:rFonts w:ascii="Arial" w:hAnsi="Arial" w:cs="Arial"/>
                <w:sz w:val="24"/>
                <w:szCs w:val="24"/>
                <w:lang w:val="es-CL"/>
              </w:rPr>
              <w:tab/>
              <w:t>Langostino amarillo (</w:t>
            </w:r>
            <w:proofErr w:type="spellStart"/>
            <w:r w:rsidRPr="00E17E20">
              <w:rPr>
                <w:rFonts w:ascii="Arial" w:hAnsi="Arial" w:cs="Arial"/>
                <w:sz w:val="24"/>
                <w:szCs w:val="24"/>
                <w:lang w:val="es-CL"/>
              </w:rPr>
              <w:t>Cervimunida</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johni</w:t>
            </w:r>
            <w:proofErr w:type="spellEnd"/>
            <w:r w:rsidRPr="00E17E20">
              <w:rPr>
                <w:rFonts w:ascii="Arial" w:hAnsi="Arial" w:cs="Arial"/>
                <w:sz w:val="24"/>
                <w:szCs w:val="24"/>
                <w:lang w:val="es-CL"/>
              </w:rPr>
              <w:t>) en el área marítima comprendida en la Macrozona Norte: 33% para</w:t>
            </w:r>
            <w:r>
              <w:rPr>
                <w:rFonts w:ascii="Arial" w:hAnsi="Arial" w:cs="Arial"/>
                <w:sz w:val="24"/>
                <w:szCs w:val="24"/>
                <w:lang w:val="es-CL"/>
              </w:rPr>
              <w:t xml:space="preserve"> </w:t>
            </w:r>
            <w:r w:rsidRPr="00E17E20">
              <w:rPr>
                <w:rFonts w:ascii="Arial" w:hAnsi="Arial" w:cs="Arial"/>
                <w:sz w:val="24"/>
                <w:szCs w:val="24"/>
                <w:lang w:val="es-CL"/>
              </w:rPr>
              <w:t>el sector pesquero artesanal y 67% para el sector pesquero industrial.</w:t>
            </w:r>
          </w:p>
          <w:p w14:paraId="2E277250" w14:textId="77777777" w:rsidR="00311635" w:rsidRPr="00E17E20"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p)</w:t>
            </w:r>
            <w:r w:rsidRPr="00E17E20">
              <w:rPr>
                <w:rFonts w:ascii="Arial" w:hAnsi="Arial" w:cs="Arial"/>
                <w:sz w:val="24"/>
                <w:szCs w:val="24"/>
                <w:lang w:val="es-CL"/>
              </w:rPr>
              <w:tab/>
              <w:t>Raya (</w:t>
            </w:r>
            <w:proofErr w:type="spellStart"/>
            <w:r w:rsidRPr="00E17E20">
              <w:rPr>
                <w:rFonts w:ascii="Arial" w:hAnsi="Arial" w:cs="Arial"/>
                <w:sz w:val="24"/>
                <w:szCs w:val="24"/>
                <w:lang w:val="es-CL"/>
              </w:rPr>
              <w:t>Dipturus</w:t>
            </w:r>
            <w:proofErr w:type="spellEnd"/>
            <w:r w:rsidRPr="00E17E20">
              <w:rPr>
                <w:rFonts w:ascii="Arial" w:hAnsi="Arial" w:cs="Arial"/>
                <w:sz w:val="24"/>
                <w:szCs w:val="24"/>
                <w:lang w:val="es-CL"/>
              </w:rPr>
              <w:t xml:space="preserve"> </w:t>
            </w:r>
            <w:proofErr w:type="spellStart"/>
            <w:r w:rsidRPr="00E17E20">
              <w:rPr>
                <w:rFonts w:ascii="Arial" w:hAnsi="Arial" w:cs="Arial"/>
                <w:sz w:val="24"/>
                <w:szCs w:val="24"/>
                <w:lang w:val="es-CL"/>
              </w:rPr>
              <w:t>Trachydema</w:t>
            </w:r>
            <w:proofErr w:type="spellEnd"/>
            <w:r w:rsidRPr="00E17E20">
              <w:rPr>
                <w:rFonts w:ascii="Arial" w:hAnsi="Arial" w:cs="Arial"/>
                <w:sz w:val="24"/>
                <w:szCs w:val="24"/>
                <w:lang w:val="es-CL"/>
              </w:rPr>
              <w:t>), en el área marítima comprendida en la Macrozona Sur Austral: 97% para el sector pesquero artesanal y 3% para el sector pesquero industrial.</w:t>
            </w:r>
          </w:p>
          <w:p w14:paraId="3A59312B" w14:textId="77777777" w:rsidR="00311635" w:rsidRDefault="00311635" w:rsidP="00E17E20">
            <w:pPr>
              <w:pStyle w:val="Textocomentario"/>
              <w:jc w:val="both"/>
              <w:rPr>
                <w:rFonts w:ascii="Arial" w:hAnsi="Arial" w:cs="Arial"/>
                <w:b/>
                <w:bCs/>
                <w:sz w:val="24"/>
                <w:szCs w:val="24"/>
                <w:lang w:val="es-CL"/>
              </w:rPr>
            </w:pPr>
            <w:r w:rsidRPr="009D0B1C">
              <w:rPr>
                <w:rFonts w:ascii="Arial" w:hAnsi="Arial" w:cs="Arial"/>
                <w:b/>
                <w:bCs/>
                <w:sz w:val="24"/>
                <w:szCs w:val="24"/>
                <w:lang w:val="es-CL"/>
              </w:rPr>
              <w:t>q)</w:t>
            </w:r>
            <w:r w:rsidRPr="009D0B1C">
              <w:rPr>
                <w:rFonts w:ascii="Arial" w:hAnsi="Arial" w:cs="Arial"/>
                <w:b/>
                <w:bCs/>
                <w:sz w:val="24"/>
                <w:szCs w:val="24"/>
                <w:lang w:val="es-CL"/>
              </w:rPr>
              <w:tab/>
              <w:t>Jibia (</w:t>
            </w:r>
            <w:proofErr w:type="spellStart"/>
            <w:r w:rsidRPr="009D0B1C">
              <w:rPr>
                <w:rFonts w:ascii="Arial" w:hAnsi="Arial" w:cs="Arial"/>
                <w:b/>
                <w:bCs/>
                <w:sz w:val="24"/>
                <w:szCs w:val="24"/>
                <w:lang w:val="es-CL"/>
              </w:rPr>
              <w:t>dosidicus</w:t>
            </w:r>
            <w:proofErr w:type="spellEnd"/>
            <w:r w:rsidRPr="009D0B1C">
              <w:rPr>
                <w:rFonts w:ascii="Arial" w:hAnsi="Arial" w:cs="Arial"/>
                <w:b/>
                <w:bCs/>
                <w:sz w:val="24"/>
                <w:szCs w:val="24"/>
                <w:lang w:val="es-CL"/>
              </w:rPr>
              <w:t xml:space="preserve"> gigas) en el área marítima a nivel nacional: 80% para el sector pesquero artesanal y 20% para el sector pesquero industrial.</w:t>
            </w:r>
          </w:p>
          <w:p w14:paraId="2AA2CDCB" w14:textId="77777777" w:rsidR="00517C19" w:rsidRDefault="00517C19" w:rsidP="00E17E20">
            <w:pPr>
              <w:pStyle w:val="Textocomentario"/>
              <w:jc w:val="both"/>
              <w:rPr>
                <w:rFonts w:ascii="Arial" w:hAnsi="Arial" w:cs="Arial"/>
                <w:b/>
                <w:bCs/>
                <w:sz w:val="24"/>
                <w:szCs w:val="24"/>
                <w:lang w:val="es-CL"/>
              </w:rPr>
            </w:pPr>
          </w:p>
          <w:p w14:paraId="006E3E66" w14:textId="77777777" w:rsidR="00517C19" w:rsidRDefault="00517C19" w:rsidP="00E17E20">
            <w:pPr>
              <w:pStyle w:val="Textocomentario"/>
              <w:jc w:val="both"/>
              <w:rPr>
                <w:rFonts w:ascii="Arial" w:hAnsi="Arial" w:cs="Arial"/>
                <w:b/>
                <w:bCs/>
                <w:sz w:val="24"/>
                <w:szCs w:val="24"/>
                <w:lang w:val="es-CL"/>
              </w:rPr>
            </w:pPr>
          </w:p>
          <w:p w14:paraId="09754A96" w14:textId="77777777" w:rsidR="002E3AAB" w:rsidRDefault="002E3AAB" w:rsidP="00E17E20">
            <w:pPr>
              <w:pStyle w:val="Textocomentario"/>
              <w:jc w:val="both"/>
              <w:rPr>
                <w:rFonts w:ascii="Arial" w:hAnsi="Arial" w:cs="Arial"/>
                <w:b/>
                <w:bCs/>
                <w:sz w:val="24"/>
                <w:szCs w:val="24"/>
                <w:lang w:val="es-CL"/>
              </w:rPr>
            </w:pPr>
          </w:p>
          <w:p w14:paraId="6D0F6FDB" w14:textId="660796C5" w:rsidR="002E3AAB" w:rsidRPr="009D0B1C" w:rsidRDefault="002E3AAB" w:rsidP="00E17E20">
            <w:pPr>
              <w:pStyle w:val="Textocomentario"/>
              <w:jc w:val="both"/>
              <w:rPr>
                <w:rFonts w:ascii="Arial" w:hAnsi="Arial" w:cs="Arial"/>
                <w:b/>
                <w:bCs/>
                <w:sz w:val="24"/>
                <w:szCs w:val="24"/>
                <w:lang w:val="es-CL"/>
              </w:rPr>
            </w:pPr>
            <w:r>
              <w:rPr>
                <w:rFonts w:ascii="Arial" w:hAnsi="Arial" w:cs="Arial"/>
                <w:b/>
                <w:bCs/>
                <w:sz w:val="24"/>
                <w:szCs w:val="24"/>
                <w:lang w:val="es-CL"/>
              </w:rPr>
              <w:t>(*)</w:t>
            </w:r>
            <w:r w:rsidR="00104C96">
              <w:rPr>
                <w:rFonts w:ascii="Arial" w:hAnsi="Arial" w:cs="Arial"/>
                <w:b/>
                <w:bCs/>
                <w:sz w:val="24"/>
                <w:szCs w:val="24"/>
                <w:lang w:val="es-CL"/>
              </w:rPr>
              <w:t>(*)</w:t>
            </w:r>
            <w:r w:rsidR="000D5828">
              <w:rPr>
                <w:rFonts w:ascii="Arial" w:hAnsi="Arial" w:cs="Arial"/>
                <w:b/>
                <w:bCs/>
                <w:sz w:val="24"/>
                <w:szCs w:val="24"/>
                <w:lang w:val="es-CL"/>
              </w:rPr>
              <w:t>(*)(*)</w:t>
            </w:r>
          </w:p>
          <w:p w14:paraId="1CFAE228" w14:textId="77777777" w:rsidR="00311635" w:rsidRDefault="00311635" w:rsidP="00E17E20">
            <w:pPr>
              <w:pStyle w:val="Textocomentario"/>
              <w:jc w:val="both"/>
              <w:rPr>
                <w:rFonts w:ascii="Arial" w:hAnsi="Arial" w:cs="Arial"/>
                <w:sz w:val="24"/>
                <w:szCs w:val="24"/>
                <w:lang w:val="es-CL"/>
              </w:rPr>
            </w:pPr>
          </w:p>
          <w:p w14:paraId="64E8BDF5" w14:textId="77777777" w:rsidR="000D5828" w:rsidRDefault="000D5828" w:rsidP="00E17E20">
            <w:pPr>
              <w:pStyle w:val="Textocomentario"/>
              <w:jc w:val="both"/>
              <w:rPr>
                <w:rFonts w:ascii="Arial" w:hAnsi="Arial" w:cs="Arial"/>
                <w:sz w:val="24"/>
                <w:szCs w:val="24"/>
                <w:lang w:val="es-CL"/>
              </w:rPr>
            </w:pPr>
          </w:p>
          <w:p w14:paraId="6C6E9BA0" w14:textId="77777777" w:rsidR="000D5828" w:rsidRDefault="000D5828" w:rsidP="00E17E20">
            <w:pPr>
              <w:pStyle w:val="Textocomentario"/>
              <w:jc w:val="both"/>
              <w:rPr>
                <w:rFonts w:ascii="Arial" w:hAnsi="Arial" w:cs="Arial"/>
                <w:sz w:val="24"/>
                <w:szCs w:val="24"/>
                <w:lang w:val="es-CL"/>
              </w:rPr>
            </w:pPr>
          </w:p>
          <w:p w14:paraId="6213AE0E" w14:textId="77777777" w:rsidR="000D5828" w:rsidRDefault="000D5828" w:rsidP="00E17E20">
            <w:pPr>
              <w:pStyle w:val="Textocomentario"/>
              <w:jc w:val="both"/>
              <w:rPr>
                <w:rFonts w:ascii="Arial" w:hAnsi="Arial" w:cs="Arial"/>
                <w:sz w:val="24"/>
                <w:szCs w:val="24"/>
                <w:lang w:val="es-CL"/>
              </w:rPr>
            </w:pPr>
          </w:p>
          <w:p w14:paraId="057EDABA" w14:textId="77777777" w:rsidR="000D5828" w:rsidRDefault="000D5828" w:rsidP="00E17E20">
            <w:pPr>
              <w:pStyle w:val="Textocomentario"/>
              <w:jc w:val="both"/>
              <w:rPr>
                <w:rFonts w:ascii="Arial" w:hAnsi="Arial" w:cs="Arial"/>
                <w:sz w:val="24"/>
                <w:szCs w:val="24"/>
                <w:lang w:val="es-CL"/>
              </w:rPr>
            </w:pPr>
          </w:p>
          <w:p w14:paraId="1B74172E" w14:textId="77777777" w:rsidR="000D5828" w:rsidRDefault="000D5828" w:rsidP="00E17E20">
            <w:pPr>
              <w:pStyle w:val="Textocomentario"/>
              <w:jc w:val="both"/>
              <w:rPr>
                <w:rFonts w:ascii="Arial" w:hAnsi="Arial" w:cs="Arial"/>
                <w:sz w:val="24"/>
                <w:szCs w:val="24"/>
                <w:lang w:val="es-CL"/>
              </w:rPr>
            </w:pPr>
          </w:p>
          <w:p w14:paraId="4A3E97EE" w14:textId="77777777" w:rsidR="000D5828" w:rsidRDefault="000D5828" w:rsidP="00E17E20">
            <w:pPr>
              <w:pStyle w:val="Textocomentario"/>
              <w:jc w:val="both"/>
              <w:rPr>
                <w:rFonts w:ascii="Arial" w:hAnsi="Arial" w:cs="Arial"/>
                <w:sz w:val="24"/>
                <w:szCs w:val="24"/>
                <w:lang w:val="es-CL"/>
              </w:rPr>
            </w:pPr>
          </w:p>
          <w:p w14:paraId="5AB60A36" w14:textId="77777777" w:rsidR="000D5828" w:rsidRDefault="000D5828" w:rsidP="00E17E20">
            <w:pPr>
              <w:pStyle w:val="Textocomentario"/>
              <w:jc w:val="both"/>
              <w:rPr>
                <w:rFonts w:ascii="Arial" w:hAnsi="Arial" w:cs="Arial"/>
                <w:sz w:val="24"/>
                <w:szCs w:val="24"/>
                <w:lang w:val="es-CL"/>
              </w:rPr>
            </w:pPr>
          </w:p>
          <w:p w14:paraId="21E6C025" w14:textId="77777777" w:rsidR="000D5828" w:rsidRDefault="000D5828" w:rsidP="00E17E20">
            <w:pPr>
              <w:pStyle w:val="Textocomentario"/>
              <w:jc w:val="both"/>
              <w:rPr>
                <w:rFonts w:ascii="Arial" w:hAnsi="Arial" w:cs="Arial"/>
                <w:sz w:val="24"/>
                <w:szCs w:val="24"/>
                <w:lang w:val="es-CL"/>
              </w:rPr>
            </w:pPr>
          </w:p>
          <w:p w14:paraId="60AF0681" w14:textId="77777777" w:rsidR="000D5828" w:rsidRDefault="000D5828" w:rsidP="00E17E20">
            <w:pPr>
              <w:pStyle w:val="Textocomentario"/>
              <w:jc w:val="both"/>
              <w:rPr>
                <w:rFonts w:ascii="Arial" w:hAnsi="Arial" w:cs="Arial"/>
                <w:sz w:val="24"/>
                <w:szCs w:val="24"/>
                <w:lang w:val="es-CL"/>
              </w:rPr>
            </w:pPr>
          </w:p>
          <w:p w14:paraId="5CB07B92" w14:textId="77777777" w:rsidR="000D5828" w:rsidRDefault="000D5828" w:rsidP="00E17E20">
            <w:pPr>
              <w:pStyle w:val="Textocomentario"/>
              <w:jc w:val="both"/>
              <w:rPr>
                <w:rFonts w:ascii="Arial" w:hAnsi="Arial" w:cs="Arial"/>
                <w:sz w:val="24"/>
                <w:szCs w:val="24"/>
                <w:lang w:val="es-CL"/>
              </w:rPr>
            </w:pPr>
          </w:p>
          <w:p w14:paraId="7814C863" w14:textId="77777777" w:rsidR="000D5828" w:rsidRDefault="000D5828" w:rsidP="00E17E20">
            <w:pPr>
              <w:pStyle w:val="Textocomentario"/>
              <w:jc w:val="both"/>
              <w:rPr>
                <w:rFonts w:ascii="Arial" w:hAnsi="Arial" w:cs="Arial"/>
                <w:sz w:val="24"/>
                <w:szCs w:val="24"/>
                <w:lang w:val="es-CL"/>
              </w:rPr>
            </w:pPr>
          </w:p>
          <w:p w14:paraId="6A8330AE" w14:textId="77777777" w:rsidR="000D5828" w:rsidRDefault="000D5828" w:rsidP="00E17E20">
            <w:pPr>
              <w:pStyle w:val="Textocomentario"/>
              <w:jc w:val="both"/>
              <w:rPr>
                <w:rFonts w:ascii="Arial" w:hAnsi="Arial" w:cs="Arial"/>
                <w:sz w:val="24"/>
                <w:szCs w:val="24"/>
                <w:lang w:val="es-CL"/>
              </w:rPr>
            </w:pPr>
          </w:p>
          <w:p w14:paraId="0F9176B1" w14:textId="77777777" w:rsidR="000D5828" w:rsidRDefault="000D5828" w:rsidP="00E17E20">
            <w:pPr>
              <w:pStyle w:val="Textocomentario"/>
              <w:jc w:val="both"/>
              <w:rPr>
                <w:rFonts w:ascii="Arial" w:hAnsi="Arial" w:cs="Arial"/>
                <w:sz w:val="24"/>
                <w:szCs w:val="24"/>
                <w:lang w:val="es-CL"/>
              </w:rPr>
            </w:pPr>
          </w:p>
          <w:p w14:paraId="755BBA9F" w14:textId="77777777" w:rsidR="000D5828" w:rsidRDefault="000D5828" w:rsidP="00E17E20">
            <w:pPr>
              <w:pStyle w:val="Textocomentario"/>
              <w:jc w:val="both"/>
              <w:rPr>
                <w:rFonts w:ascii="Arial" w:hAnsi="Arial" w:cs="Arial"/>
                <w:sz w:val="24"/>
                <w:szCs w:val="24"/>
                <w:lang w:val="es-CL"/>
              </w:rPr>
            </w:pPr>
          </w:p>
          <w:p w14:paraId="1119339E" w14:textId="77777777" w:rsidR="000D5828" w:rsidRDefault="000D5828" w:rsidP="00E17E20">
            <w:pPr>
              <w:pStyle w:val="Textocomentario"/>
              <w:jc w:val="both"/>
              <w:rPr>
                <w:rFonts w:ascii="Arial" w:hAnsi="Arial" w:cs="Arial"/>
                <w:sz w:val="24"/>
                <w:szCs w:val="24"/>
                <w:lang w:val="es-CL"/>
              </w:rPr>
            </w:pPr>
          </w:p>
          <w:p w14:paraId="733D60B9" w14:textId="77777777" w:rsidR="000D5828" w:rsidRDefault="000D5828" w:rsidP="00E17E20">
            <w:pPr>
              <w:pStyle w:val="Textocomentario"/>
              <w:jc w:val="both"/>
              <w:rPr>
                <w:rFonts w:ascii="Arial" w:hAnsi="Arial" w:cs="Arial"/>
                <w:sz w:val="24"/>
                <w:szCs w:val="24"/>
                <w:lang w:val="es-CL"/>
              </w:rPr>
            </w:pPr>
          </w:p>
          <w:p w14:paraId="6EFE07DC" w14:textId="77777777" w:rsidR="000D5828" w:rsidRDefault="000D5828" w:rsidP="00E17E20">
            <w:pPr>
              <w:pStyle w:val="Textocomentario"/>
              <w:jc w:val="both"/>
              <w:rPr>
                <w:rFonts w:ascii="Arial" w:hAnsi="Arial" w:cs="Arial"/>
                <w:sz w:val="24"/>
                <w:szCs w:val="24"/>
                <w:lang w:val="es-CL"/>
              </w:rPr>
            </w:pPr>
          </w:p>
          <w:p w14:paraId="32790AE5" w14:textId="77777777" w:rsidR="000D5828" w:rsidRDefault="000D5828" w:rsidP="00E17E20">
            <w:pPr>
              <w:pStyle w:val="Textocomentario"/>
              <w:jc w:val="both"/>
              <w:rPr>
                <w:rFonts w:ascii="Arial" w:hAnsi="Arial" w:cs="Arial"/>
                <w:sz w:val="24"/>
                <w:szCs w:val="24"/>
                <w:lang w:val="es-CL"/>
              </w:rPr>
            </w:pPr>
          </w:p>
          <w:p w14:paraId="6C8DB9A4" w14:textId="77777777" w:rsidR="000D5828" w:rsidRDefault="000D5828" w:rsidP="00E17E20">
            <w:pPr>
              <w:pStyle w:val="Textocomentario"/>
              <w:jc w:val="both"/>
              <w:rPr>
                <w:rFonts w:ascii="Arial" w:hAnsi="Arial" w:cs="Arial"/>
                <w:sz w:val="24"/>
                <w:szCs w:val="24"/>
                <w:lang w:val="es-CL"/>
              </w:rPr>
            </w:pPr>
          </w:p>
          <w:p w14:paraId="2A3099C8" w14:textId="77777777" w:rsidR="00891870" w:rsidRDefault="00891870" w:rsidP="00E17E20">
            <w:pPr>
              <w:pStyle w:val="Textocomentario"/>
              <w:jc w:val="both"/>
              <w:rPr>
                <w:rFonts w:ascii="Arial" w:hAnsi="Arial" w:cs="Arial"/>
                <w:sz w:val="24"/>
                <w:szCs w:val="24"/>
                <w:lang w:val="es-CL"/>
              </w:rPr>
            </w:pPr>
          </w:p>
          <w:p w14:paraId="7AF79BD3" w14:textId="77777777" w:rsidR="00891870" w:rsidRDefault="00891870" w:rsidP="00E17E20">
            <w:pPr>
              <w:pStyle w:val="Textocomentario"/>
              <w:jc w:val="both"/>
              <w:rPr>
                <w:rFonts w:ascii="Arial" w:hAnsi="Arial" w:cs="Arial"/>
                <w:sz w:val="24"/>
                <w:szCs w:val="24"/>
                <w:lang w:val="es-CL"/>
              </w:rPr>
            </w:pPr>
          </w:p>
          <w:p w14:paraId="194FB511" w14:textId="77777777" w:rsidR="00891870" w:rsidRDefault="00891870" w:rsidP="00E17E20">
            <w:pPr>
              <w:pStyle w:val="Textocomentario"/>
              <w:jc w:val="both"/>
              <w:rPr>
                <w:rFonts w:ascii="Arial" w:hAnsi="Arial" w:cs="Arial"/>
                <w:sz w:val="24"/>
                <w:szCs w:val="24"/>
                <w:lang w:val="es-CL"/>
              </w:rPr>
            </w:pPr>
          </w:p>
          <w:p w14:paraId="7722EE1F" w14:textId="77777777" w:rsidR="00891870" w:rsidRDefault="00891870" w:rsidP="00E17E20">
            <w:pPr>
              <w:pStyle w:val="Textocomentario"/>
              <w:jc w:val="both"/>
              <w:rPr>
                <w:rFonts w:ascii="Arial" w:hAnsi="Arial" w:cs="Arial"/>
                <w:sz w:val="24"/>
                <w:szCs w:val="24"/>
                <w:lang w:val="es-CL"/>
              </w:rPr>
            </w:pPr>
          </w:p>
          <w:p w14:paraId="6B7680C1" w14:textId="77777777" w:rsidR="000D5828" w:rsidRPr="00E17E20" w:rsidRDefault="000D5828" w:rsidP="00E17E20">
            <w:pPr>
              <w:pStyle w:val="Textocomentario"/>
              <w:jc w:val="both"/>
              <w:rPr>
                <w:rFonts w:ascii="Arial" w:hAnsi="Arial" w:cs="Arial"/>
                <w:sz w:val="24"/>
                <w:szCs w:val="24"/>
                <w:lang w:val="es-CL"/>
              </w:rPr>
            </w:pPr>
          </w:p>
          <w:p w14:paraId="4799E77A" w14:textId="77777777" w:rsidR="00311635" w:rsidRDefault="00311635" w:rsidP="00E17E20">
            <w:pPr>
              <w:pStyle w:val="Textocomentario"/>
              <w:jc w:val="both"/>
              <w:rPr>
                <w:rFonts w:ascii="Arial" w:hAnsi="Arial" w:cs="Arial"/>
                <w:sz w:val="24"/>
                <w:szCs w:val="24"/>
                <w:lang w:val="es-CL"/>
              </w:rPr>
            </w:pPr>
            <w:r w:rsidRPr="00E17E20">
              <w:rPr>
                <w:rFonts w:ascii="Arial" w:hAnsi="Arial" w:cs="Arial"/>
                <w:sz w:val="24"/>
                <w:szCs w:val="24"/>
                <w:lang w:val="es-CL"/>
              </w:rPr>
              <w:t>Las macrozonas enunciadas en el presente artículo corresponden a aquellas definidas en el artículo 252.</w:t>
            </w:r>
          </w:p>
          <w:p w14:paraId="3F06F60D" w14:textId="77777777" w:rsidR="006F3CE8" w:rsidRDefault="006F3CE8" w:rsidP="00E17E20">
            <w:pPr>
              <w:pStyle w:val="Textocomentario"/>
              <w:jc w:val="both"/>
              <w:rPr>
                <w:rFonts w:ascii="Arial" w:hAnsi="Arial" w:cs="Arial"/>
                <w:sz w:val="24"/>
                <w:szCs w:val="24"/>
                <w:lang w:val="es-CL"/>
              </w:rPr>
            </w:pPr>
          </w:p>
          <w:p w14:paraId="4AD45403" w14:textId="77777777" w:rsidR="006F3CE8" w:rsidRDefault="006F3CE8" w:rsidP="00E17E20">
            <w:pPr>
              <w:pStyle w:val="Textocomentario"/>
              <w:jc w:val="both"/>
              <w:rPr>
                <w:rFonts w:ascii="Arial" w:hAnsi="Arial" w:cs="Arial"/>
                <w:sz w:val="24"/>
                <w:szCs w:val="24"/>
                <w:lang w:val="es-CL"/>
              </w:rPr>
            </w:pPr>
          </w:p>
          <w:p w14:paraId="44B8B09A" w14:textId="77777777" w:rsidR="00E12705" w:rsidRDefault="00E12705" w:rsidP="00E17E20">
            <w:pPr>
              <w:pStyle w:val="Textocomentario"/>
              <w:jc w:val="both"/>
              <w:rPr>
                <w:rFonts w:ascii="Arial" w:hAnsi="Arial" w:cs="Arial"/>
                <w:sz w:val="24"/>
                <w:szCs w:val="24"/>
                <w:lang w:val="es-CL"/>
              </w:rPr>
            </w:pPr>
          </w:p>
          <w:p w14:paraId="667A0833" w14:textId="77777777" w:rsidR="00E12705" w:rsidRDefault="00E12705" w:rsidP="00E17E20">
            <w:pPr>
              <w:pStyle w:val="Textocomentario"/>
              <w:jc w:val="both"/>
              <w:rPr>
                <w:rFonts w:ascii="Arial" w:hAnsi="Arial" w:cs="Arial"/>
                <w:b/>
                <w:bCs/>
                <w:sz w:val="24"/>
                <w:szCs w:val="24"/>
                <w:lang w:val="es-CL"/>
              </w:rPr>
            </w:pPr>
            <w:r w:rsidRPr="00E12705">
              <w:rPr>
                <w:rFonts w:ascii="Arial" w:hAnsi="Arial" w:cs="Arial"/>
                <w:b/>
                <w:bCs/>
                <w:sz w:val="24"/>
                <w:szCs w:val="24"/>
                <w:lang w:val="es-CL"/>
              </w:rPr>
              <w:t>(*)</w:t>
            </w:r>
          </w:p>
          <w:p w14:paraId="0717BADA" w14:textId="77777777" w:rsidR="00F80308" w:rsidRDefault="00F80308" w:rsidP="00E17E20">
            <w:pPr>
              <w:pStyle w:val="Textocomentario"/>
              <w:jc w:val="both"/>
              <w:rPr>
                <w:rFonts w:ascii="Arial" w:hAnsi="Arial" w:cs="Arial"/>
                <w:b/>
                <w:bCs/>
                <w:sz w:val="24"/>
                <w:szCs w:val="24"/>
                <w:lang w:val="es-CL"/>
              </w:rPr>
            </w:pPr>
          </w:p>
          <w:p w14:paraId="129447A4" w14:textId="77777777" w:rsidR="00F80308" w:rsidRDefault="00F80308" w:rsidP="00E17E20">
            <w:pPr>
              <w:pStyle w:val="Textocomentario"/>
              <w:jc w:val="both"/>
              <w:rPr>
                <w:rFonts w:ascii="Arial" w:hAnsi="Arial" w:cs="Arial"/>
                <w:b/>
                <w:bCs/>
                <w:sz w:val="24"/>
                <w:szCs w:val="24"/>
                <w:lang w:val="es-CL"/>
              </w:rPr>
            </w:pPr>
          </w:p>
          <w:p w14:paraId="0B308FC6" w14:textId="77777777" w:rsidR="00F80308" w:rsidRDefault="00F80308" w:rsidP="00E17E20">
            <w:pPr>
              <w:pStyle w:val="Textocomentario"/>
              <w:jc w:val="both"/>
              <w:rPr>
                <w:rFonts w:ascii="Arial" w:hAnsi="Arial" w:cs="Arial"/>
                <w:b/>
                <w:bCs/>
                <w:sz w:val="24"/>
                <w:szCs w:val="24"/>
                <w:lang w:val="es-CL"/>
              </w:rPr>
            </w:pPr>
          </w:p>
          <w:p w14:paraId="18D51FDE" w14:textId="77777777" w:rsidR="00F80308" w:rsidRDefault="00F80308" w:rsidP="00E17E20">
            <w:pPr>
              <w:pStyle w:val="Textocomentario"/>
              <w:jc w:val="both"/>
              <w:rPr>
                <w:rFonts w:ascii="Arial" w:hAnsi="Arial" w:cs="Arial"/>
                <w:b/>
                <w:bCs/>
                <w:sz w:val="24"/>
                <w:szCs w:val="24"/>
                <w:lang w:val="es-CL"/>
              </w:rPr>
            </w:pPr>
          </w:p>
          <w:p w14:paraId="47FAB335" w14:textId="77777777" w:rsidR="00F80308" w:rsidRDefault="00F80308" w:rsidP="00E17E20">
            <w:pPr>
              <w:pStyle w:val="Textocomentario"/>
              <w:jc w:val="both"/>
              <w:rPr>
                <w:rFonts w:ascii="Arial" w:hAnsi="Arial" w:cs="Arial"/>
                <w:b/>
                <w:bCs/>
                <w:sz w:val="24"/>
                <w:szCs w:val="24"/>
                <w:lang w:val="es-CL"/>
              </w:rPr>
            </w:pPr>
          </w:p>
          <w:p w14:paraId="2F982A90" w14:textId="77777777" w:rsidR="00F80308" w:rsidRDefault="00F80308" w:rsidP="00E17E20">
            <w:pPr>
              <w:pStyle w:val="Textocomentario"/>
              <w:jc w:val="both"/>
              <w:rPr>
                <w:rFonts w:ascii="Arial" w:hAnsi="Arial" w:cs="Arial"/>
                <w:b/>
                <w:bCs/>
                <w:sz w:val="24"/>
                <w:szCs w:val="24"/>
                <w:lang w:val="es-CL"/>
              </w:rPr>
            </w:pPr>
          </w:p>
          <w:p w14:paraId="1D66A539" w14:textId="77777777" w:rsidR="00F80308" w:rsidRDefault="00F80308" w:rsidP="00E17E20">
            <w:pPr>
              <w:pStyle w:val="Textocomentario"/>
              <w:jc w:val="both"/>
              <w:rPr>
                <w:rFonts w:ascii="Arial" w:hAnsi="Arial" w:cs="Arial"/>
                <w:b/>
                <w:bCs/>
                <w:sz w:val="24"/>
                <w:szCs w:val="24"/>
                <w:lang w:val="es-CL"/>
              </w:rPr>
            </w:pPr>
          </w:p>
          <w:p w14:paraId="13F75243" w14:textId="77777777" w:rsidR="00F80308" w:rsidRDefault="00F80308" w:rsidP="00E17E20">
            <w:pPr>
              <w:pStyle w:val="Textocomentario"/>
              <w:jc w:val="both"/>
              <w:rPr>
                <w:rFonts w:ascii="Arial" w:hAnsi="Arial" w:cs="Arial"/>
                <w:b/>
                <w:bCs/>
                <w:sz w:val="24"/>
                <w:szCs w:val="24"/>
                <w:lang w:val="es-CL"/>
              </w:rPr>
            </w:pPr>
          </w:p>
          <w:p w14:paraId="48104DC0" w14:textId="77777777" w:rsidR="00F80308" w:rsidRDefault="00F80308" w:rsidP="00E17E20">
            <w:pPr>
              <w:pStyle w:val="Textocomentario"/>
              <w:jc w:val="both"/>
              <w:rPr>
                <w:rFonts w:ascii="Arial" w:hAnsi="Arial" w:cs="Arial"/>
                <w:b/>
                <w:bCs/>
                <w:sz w:val="24"/>
                <w:szCs w:val="24"/>
                <w:lang w:val="es-CL"/>
              </w:rPr>
            </w:pPr>
          </w:p>
          <w:p w14:paraId="35CCBE30" w14:textId="77777777" w:rsidR="00F80308" w:rsidRDefault="00F80308" w:rsidP="00E17E20">
            <w:pPr>
              <w:pStyle w:val="Textocomentario"/>
              <w:jc w:val="both"/>
              <w:rPr>
                <w:rFonts w:ascii="Arial" w:hAnsi="Arial" w:cs="Arial"/>
                <w:b/>
                <w:bCs/>
                <w:sz w:val="24"/>
                <w:szCs w:val="24"/>
                <w:lang w:val="es-CL"/>
              </w:rPr>
            </w:pPr>
          </w:p>
          <w:p w14:paraId="0F1A8FBB" w14:textId="77777777" w:rsidR="00F80308" w:rsidRDefault="00F80308" w:rsidP="00E17E20">
            <w:pPr>
              <w:pStyle w:val="Textocomentario"/>
              <w:jc w:val="both"/>
              <w:rPr>
                <w:rFonts w:ascii="Arial" w:hAnsi="Arial" w:cs="Arial"/>
                <w:b/>
                <w:bCs/>
                <w:sz w:val="24"/>
                <w:szCs w:val="24"/>
                <w:lang w:val="es-CL"/>
              </w:rPr>
            </w:pPr>
          </w:p>
          <w:p w14:paraId="30296305" w14:textId="77777777" w:rsidR="00F80308" w:rsidRDefault="00F80308" w:rsidP="00E17E20">
            <w:pPr>
              <w:pStyle w:val="Textocomentario"/>
              <w:jc w:val="both"/>
              <w:rPr>
                <w:rFonts w:ascii="Arial" w:hAnsi="Arial" w:cs="Arial"/>
                <w:b/>
                <w:bCs/>
                <w:sz w:val="24"/>
                <w:szCs w:val="24"/>
                <w:lang w:val="es-CL"/>
              </w:rPr>
            </w:pPr>
          </w:p>
          <w:p w14:paraId="2E039E7B" w14:textId="77777777" w:rsidR="00F80308" w:rsidRDefault="00F80308" w:rsidP="00E17E20">
            <w:pPr>
              <w:pStyle w:val="Textocomentario"/>
              <w:jc w:val="both"/>
              <w:rPr>
                <w:rFonts w:ascii="Arial" w:hAnsi="Arial" w:cs="Arial"/>
                <w:b/>
                <w:bCs/>
                <w:sz w:val="24"/>
                <w:szCs w:val="24"/>
                <w:lang w:val="es-CL"/>
              </w:rPr>
            </w:pPr>
          </w:p>
          <w:p w14:paraId="49351625" w14:textId="77777777" w:rsidR="00F80308" w:rsidRDefault="00F80308" w:rsidP="00E17E20">
            <w:pPr>
              <w:pStyle w:val="Textocomentario"/>
              <w:jc w:val="both"/>
              <w:rPr>
                <w:rFonts w:ascii="Arial" w:hAnsi="Arial" w:cs="Arial"/>
                <w:b/>
                <w:bCs/>
                <w:sz w:val="24"/>
                <w:szCs w:val="24"/>
                <w:lang w:val="es-CL"/>
              </w:rPr>
            </w:pPr>
          </w:p>
          <w:p w14:paraId="40B95DF3" w14:textId="77777777" w:rsidR="00F80308" w:rsidRDefault="00F80308" w:rsidP="00E17E20">
            <w:pPr>
              <w:pStyle w:val="Textocomentario"/>
              <w:jc w:val="both"/>
              <w:rPr>
                <w:rFonts w:ascii="Arial" w:hAnsi="Arial" w:cs="Arial"/>
                <w:b/>
                <w:bCs/>
                <w:sz w:val="24"/>
                <w:szCs w:val="24"/>
                <w:lang w:val="es-CL"/>
              </w:rPr>
            </w:pPr>
          </w:p>
          <w:p w14:paraId="5B8F7A91" w14:textId="77777777" w:rsidR="00F80308" w:rsidRDefault="00F80308" w:rsidP="00E17E20">
            <w:pPr>
              <w:pStyle w:val="Textocomentario"/>
              <w:jc w:val="both"/>
              <w:rPr>
                <w:rFonts w:ascii="Arial" w:hAnsi="Arial" w:cs="Arial"/>
                <w:b/>
                <w:bCs/>
                <w:sz w:val="24"/>
                <w:szCs w:val="24"/>
                <w:lang w:val="es-CL"/>
              </w:rPr>
            </w:pPr>
          </w:p>
          <w:p w14:paraId="726944B4" w14:textId="77777777" w:rsidR="00F80308" w:rsidRDefault="00F80308" w:rsidP="00E17E20">
            <w:pPr>
              <w:pStyle w:val="Textocomentario"/>
              <w:jc w:val="both"/>
              <w:rPr>
                <w:rFonts w:ascii="Arial" w:hAnsi="Arial" w:cs="Arial"/>
                <w:b/>
                <w:bCs/>
                <w:sz w:val="24"/>
                <w:szCs w:val="24"/>
                <w:lang w:val="es-CL"/>
              </w:rPr>
            </w:pPr>
          </w:p>
          <w:p w14:paraId="2F627300" w14:textId="77777777" w:rsidR="00F80308" w:rsidRDefault="00F80308" w:rsidP="00E17E20">
            <w:pPr>
              <w:pStyle w:val="Textocomentario"/>
              <w:jc w:val="both"/>
              <w:rPr>
                <w:rFonts w:ascii="Arial" w:hAnsi="Arial" w:cs="Arial"/>
                <w:b/>
                <w:bCs/>
                <w:sz w:val="24"/>
                <w:szCs w:val="24"/>
                <w:lang w:val="es-CL"/>
              </w:rPr>
            </w:pPr>
          </w:p>
          <w:p w14:paraId="076C47D7" w14:textId="77777777" w:rsidR="00F80308" w:rsidRDefault="00F80308" w:rsidP="00E17E20">
            <w:pPr>
              <w:pStyle w:val="Textocomentario"/>
              <w:jc w:val="both"/>
              <w:rPr>
                <w:rFonts w:ascii="Arial" w:hAnsi="Arial" w:cs="Arial"/>
                <w:b/>
                <w:bCs/>
                <w:sz w:val="24"/>
                <w:szCs w:val="24"/>
                <w:lang w:val="es-CL"/>
              </w:rPr>
            </w:pPr>
          </w:p>
          <w:p w14:paraId="64F2EAB6" w14:textId="77777777" w:rsidR="00F80308" w:rsidRDefault="00F80308" w:rsidP="00E17E20">
            <w:pPr>
              <w:pStyle w:val="Textocomentario"/>
              <w:jc w:val="both"/>
              <w:rPr>
                <w:rFonts w:ascii="Arial" w:hAnsi="Arial" w:cs="Arial"/>
                <w:b/>
                <w:bCs/>
                <w:sz w:val="24"/>
                <w:szCs w:val="24"/>
                <w:lang w:val="es-CL"/>
              </w:rPr>
            </w:pPr>
          </w:p>
          <w:p w14:paraId="697053B1" w14:textId="0B4D54C9" w:rsidR="00F80308" w:rsidRPr="00E12705" w:rsidRDefault="00F80308" w:rsidP="00E17E20">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1547ACC2" w14:textId="77777777" w:rsidR="00311635" w:rsidRDefault="00311635" w:rsidP="00327E4C">
            <w:pPr>
              <w:jc w:val="center"/>
              <w:rPr>
                <w:rFonts w:ascii="Calibri" w:hAnsi="Calibri" w:cs="Arial"/>
                <w:sz w:val="24"/>
                <w:szCs w:val="24"/>
              </w:rPr>
            </w:pPr>
          </w:p>
        </w:tc>
        <w:tc>
          <w:tcPr>
            <w:tcW w:w="4836" w:type="dxa"/>
          </w:tcPr>
          <w:p w14:paraId="5F445A37" w14:textId="5EF32E92" w:rsidR="00344E10" w:rsidRPr="00344E10" w:rsidRDefault="00344E10" w:rsidP="008568F1">
            <w:pPr>
              <w:jc w:val="both"/>
              <w:rPr>
                <w:rFonts w:ascii="Arial" w:hAnsi="Arial" w:cs="Arial"/>
                <w:u w:val="single"/>
              </w:rPr>
            </w:pPr>
            <w:r w:rsidRPr="00344E10">
              <w:rPr>
                <w:rFonts w:ascii="Arial" w:hAnsi="Arial" w:cs="Arial"/>
                <w:u w:val="single"/>
              </w:rPr>
              <w:t>INDICACIÓN DEL EJECUTIVO:</w:t>
            </w:r>
          </w:p>
          <w:p w14:paraId="735E9246" w14:textId="0938B137" w:rsidR="00344E10" w:rsidRDefault="00344E10" w:rsidP="008568F1">
            <w:pPr>
              <w:jc w:val="both"/>
              <w:rPr>
                <w:rFonts w:ascii="Arial" w:hAnsi="Arial" w:cs="Arial"/>
              </w:rPr>
            </w:pPr>
            <w:r>
              <w:rPr>
                <w:rFonts w:ascii="Arial" w:hAnsi="Arial" w:cs="Arial"/>
              </w:rPr>
              <w:t>Para reemplazar el artículo 16 por el siguiente:</w:t>
            </w:r>
          </w:p>
          <w:p w14:paraId="41E4BF04" w14:textId="3A8130C4" w:rsidR="00344E10" w:rsidRDefault="00344E10" w:rsidP="008568F1">
            <w:pPr>
              <w:jc w:val="both"/>
              <w:rPr>
                <w:rFonts w:ascii="Arial" w:hAnsi="Arial" w:cs="Arial"/>
              </w:rPr>
            </w:pPr>
            <w:r>
              <w:rPr>
                <w:rFonts w:ascii="Arial" w:hAnsi="Arial" w:cs="Arial"/>
              </w:rPr>
              <w:t>Artículo 16: Fraccionamiento de la cuota global de captura. El fraccionamiento de la cuota global de captura entre el sector pesquero artesanal e industrial será el que determine la normativa vigente para los recursos y áreas que ésta defina”.</w:t>
            </w:r>
          </w:p>
          <w:p w14:paraId="206BB1C2" w14:textId="77777777" w:rsidR="00344E10" w:rsidRDefault="00344E10" w:rsidP="008568F1">
            <w:pPr>
              <w:jc w:val="both"/>
              <w:rPr>
                <w:rFonts w:ascii="Arial" w:hAnsi="Arial" w:cs="Arial"/>
              </w:rPr>
            </w:pPr>
          </w:p>
          <w:p w14:paraId="4904544A" w14:textId="08B84640" w:rsidR="008568F1" w:rsidRPr="00032C29" w:rsidRDefault="00A601DB" w:rsidP="008568F1">
            <w:pPr>
              <w:jc w:val="both"/>
              <w:rPr>
                <w:rFonts w:ascii="Arial" w:hAnsi="Arial" w:cs="Arial"/>
              </w:rPr>
            </w:pPr>
            <w:r>
              <w:rPr>
                <w:rFonts w:ascii="Arial" w:hAnsi="Arial" w:cs="Arial"/>
              </w:rPr>
              <w:lastRenderedPageBreak/>
              <w:t>1</w:t>
            </w:r>
            <w:r w:rsidR="00CB7579">
              <w:rPr>
                <w:rFonts w:ascii="Arial" w:hAnsi="Arial" w:cs="Arial"/>
              </w:rPr>
              <w:t>6</w:t>
            </w:r>
            <w:r w:rsidR="000D0815">
              <w:rPr>
                <w:rFonts w:ascii="Arial" w:hAnsi="Arial" w:cs="Arial"/>
              </w:rPr>
              <w:t>7</w:t>
            </w:r>
            <w:r>
              <w:rPr>
                <w:rFonts w:ascii="Arial" w:hAnsi="Arial" w:cs="Arial"/>
              </w:rPr>
              <w:t>.</w:t>
            </w:r>
            <w:r w:rsidR="008568F1" w:rsidRPr="00032C29">
              <w:rPr>
                <w:rFonts w:ascii="Arial" w:hAnsi="Arial" w:cs="Arial"/>
              </w:rPr>
              <w:t>DIPUTADO</w:t>
            </w:r>
            <w:r w:rsidR="00B72B3B">
              <w:rPr>
                <w:rFonts w:ascii="Arial" w:hAnsi="Arial" w:cs="Arial"/>
              </w:rPr>
              <w:t xml:space="preserve"> </w:t>
            </w:r>
            <w:r w:rsidR="008568F1" w:rsidRPr="00032C29">
              <w:rPr>
                <w:rFonts w:ascii="Arial" w:hAnsi="Arial" w:cs="Arial"/>
              </w:rPr>
              <w:t xml:space="preserve">BOBADILLA </w:t>
            </w:r>
          </w:p>
          <w:p w14:paraId="46227758" w14:textId="77777777" w:rsidR="008568F1" w:rsidRPr="00032C29" w:rsidRDefault="008568F1" w:rsidP="008568F1">
            <w:pPr>
              <w:jc w:val="both"/>
              <w:rPr>
                <w:rFonts w:ascii="Arial" w:hAnsi="Arial" w:cs="Arial"/>
                <w:sz w:val="22"/>
                <w:szCs w:val="22"/>
              </w:rPr>
            </w:pPr>
            <w:proofErr w:type="spellStart"/>
            <w:r w:rsidRPr="00032C29">
              <w:rPr>
                <w:rFonts w:ascii="Arial" w:hAnsi="Arial" w:cs="Arial"/>
                <w:sz w:val="22"/>
                <w:szCs w:val="22"/>
              </w:rPr>
              <w:t>Remplázase</w:t>
            </w:r>
            <w:proofErr w:type="spellEnd"/>
            <w:r w:rsidRPr="00032C29">
              <w:rPr>
                <w:rFonts w:ascii="Arial" w:hAnsi="Arial" w:cs="Arial"/>
                <w:sz w:val="22"/>
                <w:szCs w:val="22"/>
              </w:rPr>
              <w:t xml:space="preserve"> el artículo 16 del proyecto propuesto por el siguiente: </w:t>
            </w:r>
          </w:p>
          <w:p w14:paraId="33494A5B"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 xml:space="preserve">“Artículo 16.- Fraccionamiento de la cuota global de captura. El fraccionamiento de la cuota global de captura entre el sector pesquero artesanal e industrial en los recursos hidrobiológicos y áreas que a continuación se indican, será el siguiente: </w:t>
            </w:r>
          </w:p>
          <w:p w14:paraId="1DB6414E"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a) Sardina española (</w:t>
            </w:r>
            <w:proofErr w:type="spellStart"/>
            <w:r w:rsidRPr="00032C29">
              <w:rPr>
                <w:rFonts w:ascii="Arial" w:hAnsi="Arial" w:cs="Arial"/>
                <w:sz w:val="22"/>
                <w:szCs w:val="22"/>
              </w:rPr>
              <w:t>Sardinops</w:t>
            </w:r>
            <w:proofErr w:type="spellEnd"/>
            <w:r w:rsidRPr="00032C29">
              <w:rPr>
                <w:rFonts w:ascii="Arial" w:hAnsi="Arial" w:cs="Arial"/>
                <w:sz w:val="22"/>
                <w:szCs w:val="22"/>
              </w:rPr>
              <w:t xml:space="preserve"> </w:t>
            </w:r>
            <w:proofErr w:type="spellStart"/>
            <w:r w:rsidRPr="00032C29">
              <w:rPr>
                <w:rFonts w:ascii="Arial" w:hAnsi="Arial" w:cs="Arial"/>
                <w:sz w:val="22"/>
                <w:szCs w:val="22"/>
              </w:rPr>
              <w:t>sagax</w:t>
            </w:r>
            <w:proofErr w:type="spellEnd"/>
            <w:r w:rsidRPr="00032C29">
              <w:rPr>
                <w:rFonts w:ascii="Arial" w:hAnsi="Arial" w:cs="Arial"/>
                <w:sz w:val="22"/>
                <w:szCs w:val="22"/>
              </w:rPr>
              <w:t>) y Anchoveta (</w:t>
            </w:r>
            <w:proofErr w:type="spellStart"/>
            <w:r w:rsidRPr="00032C29">
              <w:rPr>
                <w:rFonts w:ascii="Arial" w:hAnsi="Arial" w:cs="Arial"/>
                <w:sz w:val="22"/>
                <w:szCs w:val="22"/>
              </w:rPr>
              <w:t>Engraulis</w:t>
            </w:r>
            <w:proofErr w:type="spellEnd"/>
            <w:r w:rsidRPr="00032C29">
              <w:rPr>
                <w:rFonts w:ascii="Arial" w:hAnsi="Arial" w:cs="Arial"/>
                <w:sz w:val="22"/>
                <w:szCs w:val="22"/>
              </w:rPr>
              <w:t xml:space="preserve"> </w:t>
            </w:r>
            <w:proofErr w:type="spellStart"/>
            <w:r w:rsidRPr="00032C29">
              <w:rPr>
                <w:rFonts w:ascii="Arial" w:hAnsi="Arial" w:cs="Arial"/>
                <w:sz w:val="22"/>
                <w:szCs w:val="22"/>
              </w:rPr>
              <w:t>ringens</w:t>
            </w:r>
            <w:proofErr w:type="spellEnd"/>
            <w:r w:rsidRPr="00032C29">
              <w:rPr>
                <w:rFonts w:ascii="Arial" w:hAnsi="Arial" w:cs="Arial"/>
                <w:sz w:val="22"/>
                <w:szCs w:val="22"/>
              </w:rPr>
              <w:t xml:space="preserve">), en el área marítima entre el límite norte de la XV Región y el límite sur de la II Región: De la suma de ambas cuotas globales: Hasta 500.000 toneladas, el 16% para el sector pesquero artesanal y 84% para el sector pesquero industrial. Entre 500.000 y 1.000.000 de toneladas al monto que le corresponde al sector artesanal en el tramo anterior se le sumará un 12% de la diferencia entre la cuota global de captura a fraccionar y las 500.000 toneladas y el remanente será para el sector pesquero industrial. Entre las 1.000.000 a 1.500.000 toneladas el monto que le corresponde al sector artesanal en el tramo anterior se le sumará un 8% de la diferencia entre la cuota global de captura a fraccionar y las 1.000.000 de toneladas y el remanente será para el sector pesquero industrial. Sobre 1.500.000 toneladas un 12% de la cuota global de captura para el sector pesquero artesanal y 88% para el sector pesquero industrial. No </w:t>
            </w:r>
            <w:proofErr w:type="gramStart"/>
            <w:r w:rsidRPr="00032C29">
              <w:rPr>
                <w:rFonts w:ascii="Arial" w:hAnsi="Arial" w:cs="Arial"/>
                <w:sz w:val="22"/>
                <w:szCs w:val="22"/>
              </w:rPr>
              <w:t>obstante</w:t>
            </w:r>
            <w:proofErr w:type="gramEnd"/>
            <w:r w:rsidRPr="00032C29">
              <w:rPr>
                <w:rFonts w:ascii="Arial" w:hAnsi="Arial" w:cs="Arial"/>
                <w:sz w:val="22"/>
                <w:szCs w:val="22"/>
              </w:rPr>
              <w:t xml:space="preserve"> lo anterior, la cuota correspondiente al sector artesanal de la II </w:t>
            </w:r>
            <w:r w:rsidRPr="00032C29">
              <w:rPr>
                <w:rFonts w:ascii="Arial" w:hAnsi="Arial" w:cs="Arial"/>
                <w:sz w:val="22"/>
                <w:szCs w:val="22"/>
              </w:rPr>
              <w:lastRenderedPageBreak/>
              <w:t>Región se incrementará en un 1% de lo que le corresponde según el inciso anterior al sector industrial decreciendo la fracción industrial en la misma proporción.</w:t>
            </w:r>
          </w:p>
          <w:p w14:paraId="73F4024F"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 xml:space="preserve"> b) Jurel (</w:t>
            </w:r>
            <w:proofErr w:type="spellStart"/>
            <w:r w:rsidRPr="00032C29">
              <w:rPr>
                <w:rFonts w:ascii="Arial" w:hAnsi="Arial" w:cs="Arial"/>
                <w:sz w:val="22"/>
                <w:szCs w:val="22"/>
              </w:rPr>
              <w:t>Trachurus</w:t>
            </w:r>
            <w:proofErr w:type="spellEnd"/>
            <w:r w:rsidRPr="00032C29">
              <w:rPr>
                <w:rFonts w:ascii="Arial" w:hAnsi="Arial" w:cs="Arial"/>
                <w:sz w:val="22"/>
                <w:szCs w:val="22"/>
              </w:rPr>
              <w:t xml:space="preserve"> </w:t>
            </w:r>
            <w:proofErr w:type="spellStart"/>
            <w:r w:rsidRPr="00032C29">
              <w:rPr>
                <w:rFonts w:ascii="Arial" w:hAnsi="Arial" w:cs="Arial"/>
                <w:sz w:val="22"/>
                <w:szCs w:val="22"/>
              </w:rPr>
              <w:t>murphy</w:t>
            </w:r>
            <w:proofErr w:type="spellEnd"/>
            <w:r w:rsidRPr="00032C29">
              <w:rPr>
                <w:rFonts w:ascii="Arial" w:hAnsi="Arial" w:cs="Arial"/>
                <w:sz w:val="22"/>
                <w:szCs w:val="22"/>
              </w:rPr>
              <w:t xml:space="preserve">) en el área marítima comprendida entre el límite norte de la XV Región al límite sur de la X Región, 10% para el sector pesquero artesanal y 90% para el sector pesquero industrial. No </w:t>
            </w:r>
            <w:proofErr w:type="gramStart"/>
            <w:r w:rsidRPr="00032C29">
              <w:rPr>
                <w:rFonts w:ascii="Arial" w:hAnsi="Arial" w:cs="Arial"/>
                <w:sz w:val="22"/>
                <w:szCs w:val="22"/>
              </w:rPr>
              <w:t>obstante</w:t>
            </w:r>
            <w:proofErr w:type="gramEnd"/>
            <w:r w:rsidRPr="00032C29">
              <w:rPr>
                <w:rFonts w:ascii="Arial" w:hAnsi="Arial" w:cs="Arial"/>
                <w:sz w:val="22"/>
                <w:szCs w:val="22"/>
              </w:rPr>
              <w:t xml:space="preserve"> lo anterior, la fracción de la cuota artesanal para el área comprendida entre el límite norte de la XV Región y el límite sur de la II Región, corresponde a un 5% para el sector artesanal y 95% para el sector industrial. </w:t>
            </w:r>
          </w:p>
          <w:p w14:paraId="73097AA5"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c) Anchoveta (</w:t>
            </w:r>
            <w:proofErr w:type="spellStart"/>
            <w:r w:rsidRPr="00032C29">
              <w:rPr>
                <w:rFonts w:ascii="Arial" w:hAnsi="Arial" w:cs="Arial"/>
                <w:sz w:val="22"/>
                <w:szCs w:val="22"/>
              </w:rPr>
              <w:t>Engraulis</w:t>
            </w:r>
            <w:proofErr w:type="spellEnd"/>
            <w:r w:rsidRPr="00032C29">
              <w:rPr>
                <w:rFonts w:ascii="Arial" w:hAnsi="Arial" w:cs="Arial"/>
                <w:sz w:val="22"/>
                <w:szCs w:val="22"/>
              </w:rPr>
              <w:t xml:space="preserve"> </w:t>
            </w:r>
            <w:proofErr w:type="spellStart"/>
            <w:r w:rsidRPr="00032C29">
              <w:rPr>
                <w:rFonts w:ascii="Arial" w:hAnsi="Arial" w:cs="Arial"/>
                <w:sz w:val="22"/>
                <w:szCs w:val="22"/>
              </w:rPr>
              <w:t>ringens</w:t>
            </w:r>
            <w:proofErr w:type="spellEnd"/>
            <w:r w:rsidRPr="00032C29">
              <w:rPr>
                <w:rFonts w:ascii="Arial" w:hAnsi="Arial" w:cs="Arial"/>
                <w:sz w:val="22"/>
                <w:szCs w:val="22"/>
              </w:rPr>
              <w:t xml:space="preserve">), en el área marítima comprendida entre el límite norte de la V Región al límite sur de la X Región, 78% para el sector pesquero artesanal y 22% para el sector pesquero industrial. </w:t>
            </w:r>
          </w:p>
          <w:p w14:paraId="4DB30626"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d) Sardina común (</w:t>
            </w:r>
            <w:proofErr w:type="spellStart"/>
            <w:r w:rsidRPr="00032C29">
              <w:rPr>
                <w:rFonts w:ascii="Arial" w:hAnsi="Arial" w:cs="Arial"/>
                <w:sz w:val="22"/>
                <w:szCs w:val="22"/>
              </w:rPr>
              <w:t>Strangomera</w:t>
            </w:r>
            <w:proofErr w:type="spellEnd"/>
            <w:r w:rsidRPr="00032C29">
              <w:rPr>
                <w:rFonts w:ascii="Arial" w:hAnsi="Arial" w:cs="Arial"/>
                <w:sz w:val="22"/>
                <w:szCs w:val="22"/>
              </w:rPr>
              <w:t xml:space="preserve"> </w:t>
            </w:r>
            <w:proofErr w:type="spellStart"/>
            <w:r w:rsidRPr="00032C29">
              <w:rPr>
                <w:rFonts w:ascii="Arial" w:hAnsi="Arial" w:cs="Arial"/>
                <w:sz w:val="22"/>
                <w:szCs w:val="22"/>
              </w:rPr>
              <w:t>benticki</w:t>
            </w:r>
            <w:proofErr w:type="spellEnd"/>
            <w:r w:rsidRPr="00032C29">
              <w:rPr>
                <w:rFonts w:ascii="Arial" w:hAnsi="Arial" w:cs="Arial"/>
                <w:sz w:val="22"/>
                <w:szCs w:val="22"/>
              </w:rPr>
              <w:t xml:space="preserve">), en el área marítima comprendida entre el límite norte de la V Región al límite sur de la X Región, 78% para el sector pesquero artesanal y 22% para el sector pesquero industrial. </w:t>
            </w:r>
          </w:p>
          <w:p w14:paraId="67FFC388"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e) Anchoveta (</w:t>
            </w:r>
            <w:proofErr w:type="spellStart"/>
            <w:r w:rsidRPr="00032C29">
              <w:rPr>
                <w:rFonts w:ascii="Arial" w:hAnsi="Arial" w:cs="Arial"/>
                <w:sz w:val="22"/>
                <w:szCs w:val="22"/>
              </w:rPr>
              <w:t>Engraulis</w:t>
            </w:r>
            <w:proofErr w:type="spellEnd"/>
            <w:r w:rsidRPr="00032C29">
              <w:rPr>
                <w:rFonts w:ascii="Arial" w:hAnsi="Arial" w:cs="Arial"/>
                <w:sz w:val="22"/>
                <w:szCs w:val="22"/>
              </w:rPr>
              <w:t xml:space="preserve"> </w:t>
            </w:r>
            <w:proofErr w:type="spellStart"/>
            <w:r w:rsidRPr="00032C29">
              <w:rPr>
                <w:rFonts w:ascii="Arial" w:hAnsi="Arial" w:cs="Arial"/>
                <w:sz w:val="22"/>
                <w:szCs w:val="22"/>
              </w:rPr>
              <w:t>ringens</w:t>
            </w:r>
            <w:proofErr w:type="spellEnd"/>
            <w:r w:rsidRPr="00032C29">
              <w:rPr>
                <w:rFonts w:ascii="Arial" w:hAnsi="Arial" w:cs="Arial"/>
                <w:sz w:val="22"/>
                <w:szCs w:val="22"/>
              </w:rPr>
              <w:t>), en el área marítima comprendida entre el límite norte de la III Región al límite sur de la IV Región, 50% para el sector pesquero artesanal y 50% para el sector pesquero industrial.</w:t>
            </w:r>
          </w:p>
          <w:p w14:paraId="59FD2F8A"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 xml:space="preserve"> f) Sardina española (</w:t>
            </w:r>
            <w:proofErr w:type="spellStart"/>
            <w:r w:rsidRPr="00032C29">
              <w:rPr>
                <w:rFonts w:ascii="Arial" w:hAnsi="Arial" w:cs="Arial"/>
                <w:sz w:val="22"/>
                <w:szCs w:val="22"/>
              </w:rPr>
              <w:t>Sardinops</w:t>
            </w:r>
            <w:proofErr w:type="spellEnd"/>
            <w:r w:rsidRPr="00032C29">
              <w:rPr>
                <w:rFonts w:ascii="Arial" w:hAnsi="Arial" w:cs="Arial"/>
                <w:sz w:val="22"/>
                <w:szCs w:val="22"/>
              </w:rPr>
              <w:t xml:space="preserve"> </w:t>
            </w:r>
            <w:proofErr w:type="spellStart"/>
            <w:r w:rsidRPr="00032C29">
              <w:rPr>
                <w:rFonts w:ascii="Arial" w:hAnsi="Arial" w:cs="Arial"/>
                <w:sz w:val="22"/>
                <w:szCs w:val="22"/>
              </w:rPr>
              <w:t>sagax</w:t>
            </w:r>
            <w:proofErr w:type="spellEnd"/>
            <w:r w:rsidRPr="00032C29">
              <w:rPr>
                <w:rFonts w:ascii="Arial" w:hAnsi="Arial" w:cs="Arial"/>
                <w:sz w:val="22"/>
                <w:szCs w:val="22"/>
              </w:rPr>
              <w:t xml:space="preserve">), en el área marítima comprendida entre el límite norte de la III Región al límite sur de la IV Región, 50% </w:t>
            </w:r>
            <w:r w:rsidRPr="00032C29">
              <w:rPr>
                <w:rFonts w:ascii="Arial" w:hAnsi="Arial" w:cs="Arial"/>
                <w:sz w:val="22"/>
                <w:szCs w:val="22"/>
              </w:rPr>
              <w:lastRenderedPageBreak/>
              <w:t xml:space="preserve">para el sector pesquero artesanal y 50% para el sector pesquero industrial. </w:t>
            </w:r>
          </w:p>
          <w:p w14:paraId="6115B9FE"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g) Merluza Común (</w:t>
            </w:r>
            <w:proofErr w:type="spellStart"/>
            <w:r w:rsidRPr="00032C29">
              <w:rPr>
                <w:rFonts w:ascii="Arial" w:hAnsi="Arial" w:cs="Arial"/>
                <w:sz w:val="22"/>
                <w:szCs w:val="22"/>
              </w:rPr>
              <w:t>Merluccius</w:t>
            </w:r>
            <w:proofErr w:type="spellEnd"/>
            <w:r w:rsidRPr="00032C29">
              <w:rPr>
                <w:rFonts w:ascii="Arial" w:hAnsi="Arial" w:cs="Arial"/>
                <w:sz w:val="22"/>
                <w:szCs w:val="22"/>
              </w:rPr>
              <w:t xml:space="preserve"> </w:t>
            </w:r>
            <w:proofErr w:type="spellStart"/>
            <w:r w:rsidRPr="00032C29">
              <w:rPr>
                <w:rFonts w:ascii="Arial" w:hAnsi="Arial" w:cs="Arial"/>
                <w:sz w:val="22"/>
                <w:szCs w:val="22"/>
              </w:rPr>
              <w:t>gayi</w:t>
            </w:r>
            <w:proofErr w:type="spellEnd"/>
            <w:r w:rsidRPr="00032C29">
              <w:rPr>
                <w:rFonts w:ascii="Arial" w:hAnsi="Arial" w:cs="Arial"/>
                <w:sz w:val="22"/>
                <w:szCs w:val="22"/>
              </w:rPr>
              <w:t>) en el área marítima comprendida entre el límite norte de la IV Región al paralelo 41°28,6' de latitud sur, 40% para el sector pesquero artesanal y 60% para el sector pesquero industrial. h) Merluza del sur (</w:t>
            </w:r>
            <w:proofErr w:type="spellStart"/>
            <w:r w:rsidRPr="00032C29">
              <w:rPr>
                <w:rFonts w:ascii="Arial" w:hAnsi="Arial" w:cs="Arial"/>
                <w:sz w:val="22"/>
                <w:szCs w:val="22"/>
              </w:rPr>
              <w:t>Merluccius</w:t>
            </w:r>
            <w:proofErr w:type="spellEnd"/>
            <w:r w:rsidRPr="00032C29">
              <w:rPr>
                <w:rFonts w:ascii="Arial" w:hAnsi="Arial" w:cs="Arial"/>
                <w:sz w:val="22"/>
                <w:szCs w:val="22"/>
              </w:rPr>
              <w:t xml:space="preserve"> </w:t>
            </w:r>
            <w:proofErr w:type="spellStart"/>
            <w:r w:rsidRPr="00032C29">
              <w:rPr>
                <w:rFonts w:ascii="Arial" w:hAnsi="Arial" w:cs="Arial"/>
                <w:sz w:val="22"/>
                <w:szCs w:val="22"/>
              </w:rPr>
              <w:t>australis</w:t>
            </w:r>
            <w:proofErr w:type="spellEnd"/>
            <w:r w:rsidRPr="00032C29">
              <w:rPr>
                <w:rFonts w:ascii="Arial" w:hAnsi="Arial" w:cs="Arial"/>
                <w:sz w:val="22"/>
                <w:szCs w:val="22"/>
              </w:rPr>
              <w:t xml:space="preserve">), en el área marítima comprendida entre el límite norte de la X Región al límite sur de la XII Región para el sector pesquero artesanal y entre el 41°28,6' latitud sur </w:t>
            </w:r>
            <w:proofErr w:type="gramStart"/>
            <w:r w:rsidRPr="00032C29">
              <w:rPr>
                <w:rFonts w:ascii="Arial" w:hAnsi="Arial" w:cs="Arial"/>
                <w:sz w:val="22"/>
                <w:szCs w:val="22"/>
              </w:rPr>
              <w:t>al 57° latitud sur</w:t>
            </w:r>
            <w:proofErr w:type="gramEnd"/>
            <w:r w:rsidRPr="00032C29">
              <w:rPr>
                <w:rFonts w:ascii="Arial" w:hAnsi="Arial" w:cs="Arial"/>
                <w:sz w:val="22"/>
                <w:szCs w:val="22"/>
              </w:rPr>
              <w:t xml:space="preserve"> para el sector pesquero industrial, 60% para el sector pesquero artesanal y 40% para el sector pesquero industrial. i) Congrio dorado (</w:t>
            </w:r>
            <w:proofErr w:type="spellStart"/>
            <w:r w:rsidRPr="00032C29">
              <w:rPr>
                <w:rFonts w:ascii="Arial" w:hAnsi="Arial" w:cs="Arial"/>
                <w:sz w:val="22"/>
                <w:szCs w:val="22"/>
              </w:rPr>
              <w:t>Genypterus</w:t>
            </w:r>
            <w:proofErr w:type="spellEnd"/>
            <w:r w:rsidRPr="00032C29">
              <w:rPr>
                <w:rFonts w:ascii="Arial" w:hAnsi="Arial" w:cs="Arial"/>
                <w:sz w:val="22"/>
                <w:szCs w:val="22"/>
              </w:rPr>
              <w:t xml:space="preserve"> </w:t>
            </w:r>
            <w:proofErr w:type="spellStart"/>
            <w:r w:rsidRPr="00032C29">
              <w:rPr>
                <w:rFonts w:ascii="Arial" w:hAnsi="Arial" w:cs="Arial"/>
                <w:sz w:val="22"/>
                <w:szCs w:val="22"/>
              </w:rPr>
              <w:t>blacodes</w:t>
            </w:r>
            <w:proofErr w:type="spellEnd"/>
            <w:r w:rsidRPr="00032C29">
              <w:rPr>
                <w:rFonts w:ascii="Arial" w:hAnsi="Arial" w:cs="Arial"/>
                <w:sz w:val="22"/>
                <w:szCs w:val="22"/>
              </w:rPr>
              <w:t xml:space="preserve">), en el área marítima comprendida entre el límite norte de la X Región al límite sur de la XII Región para el sector pesquero artesanal y entre el 41°28,6' latitud sur </w:t>
            </w:r>
            <w:proofErr w:type="gramStart"/>
            <w:r w:rsidRPr="00032C29">
              <w:rPr>
                <w:rFonts w:ascii="Arial" w:hAnsi="Arial" w:cs="Arial"/>
                <w:sz w:val="22"/>
                <w:szCs w:val="22"/>
              </w:rPr>
              <w:t>al 57° latitud sur</w:t>
            </w:r>
            <w:proofErr w:type="gramEnd"/>
            <w:r w:rsidRPr="00032C29">
              <w:rPr>
                <w:rFonts w:ascii="Arial" w:hAnsi="Arial" w:cs="Arial"/>
                <w:sz w:val="22"/>
                <w:szCs w:val="22"/>
              </w:rPr>
              <w:t xml:space="preserve"> para el sector pesquero industrial, 50% para el sector pesquero artesanal y 50% para el sector pesquero industrial. j) Camarón </w:t>
            </w:r>
            <w:proofErr w:type="spellStart"/>
            <w:r w:rsidRPr="00032C29">
              <w:rPr>
                <w:rFonts w:ascii="Arial" w:hAnsi="Arial" w:cs="Arial"/>
                <w:sz w:val="22"/>
                <w:szCs w:val="22"/>
              </w:rPr>
              <w:t>naylon</w:t>
            </w:r>
            <w:proofErr w:type="spellEnd"/>
            <w:r w:rsidRPr="00032C29">
              <w:rPr>
                <w:rFonts w:ascii="Arial" w:hAnsi="Arial" w:cs="Arial"/>
                <w:sz w:val="22"/>
                <w:szCs w:val="22"/>
              </w:rPr>
              <w:t xml:space="preserve"> (</w:t>
            </w:r>
            <w:proofErr w:type="spellStart"/>
            <w:r w:rsidRPr="00032C29">
              <w:rPr>
                <w:rFonts w:ascii="Arial" w:hAnsi="Arial" w:cs="Arial"/>
                <w:sz w:val="22"/>
                <w:szCs w:val="22"/>
              </w:rPr>
              <w:t>Heterocarpus</w:t>
            </w:r>
            <w:proofErr w:type="spellEnd"/>
            <w:r w:rsidRPr="00032C29">
              <w:rPr>
                <w:rFonts w:ascii="Arial" w:hAnsi="Arial" w:cs="Arial"/>
                <w:sz w:val="22"/>
                <w:szCs w:val="22"/>
              </w:rPr>
              <w:t xml:space="preserve"> </w:t>
            </w:r>
            <w:proofErr w:type="spellStart"/>
            <w:r w:rsidRPr="00032C29">
              <w:rPr>
                <w:rFonts w:ascii="Arial" w:hAnsi="Arial" w:cs="Arial"/>
                <w:sz w:val="22"/>
                <w:szCs w:val="22"/>
              </w:rPr>
              <w:t>reedi</w:t>
            </w:r>
            <w:proofErr w:type="spellEnd"/>
            <w:r w:rsidRPr="00032C29">
              <w:rPr>
                <w:rFonts w:ascii="Arial" w:hAnsi="Arial" w:cs="Arial"/>
                <w:sz w:val="22"/>
                <w:szCs w:val="22"/>
              </w:rPr>
              <w:t xml:space="preserve">), en el área marítima comprendida entre el límite norte de la II Región y el límite sur de la VIII Región: Hasta las 600 toneladas el total de la cuota global será para el sector pesquero artesanal. Entre 600 y 4.000 toneladas al monto que le corresponde al sector artesanal en el tramo anterior se le sumará un 5,88% de la diferencia entre la cuota global de captura a fraccionar y las 600 toneladas y el remanente será para el sector pesquero </w:t>
            </w:r>
            <w:r w:rsidRPr="00032C29">
              <w:rPr>
                <w:rFonts w:ascii="Arial" w:hAnsi="Arial" w:cs="Arial"/>
                <w:sz w:val="22"/>
                <w:szCs w:val="22"/>
              </w:rPr>
              <w:lastRenderedPageBreak/>
              <w:t>industrial. Sobre 4.000 toneladas de la cuota global un 20% será para el sector pesquero artesanal y 80% para el sector pesquero industrial.</w:t>
            </w:r>
          </w:p>
          <w:p w14:paraId="198D1E97"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 xml:space="preserve">De la fracción artesanal el 75% será distribuido en las Regiones que comprenden la unidad de pesquería considerando las capturas desembarcadas durante los dos años anteriores al año de aplicación de la distribución. </w:t>
            </w:r>
          </w:p>
          <w:p w14:paraId="55DB4E1C"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k) Langostino Colorado (</w:t>
            </w:r>
            <w:proofErr w:type="spellStart"/>
            <w:r w:rsidRPr="00032C29">
              <w:rPr>
                <w:rFonts w:ascii="Arial" w:hAnsi="Arial" w:cs="Arial"/>
                <w:sz w:val="22"/>
                <w:szCs w:val="22"/>
              </w:rPr>
              <w:t>Pleuroncodes</w:t>
            </w:r>
            <w:proofErr w:type="spellEnd"/>
            <w:r w:rsidRPr="00032C29">
              <w:rPr>
                <w:rFonts w:ascii="Arial" w:hAnsi="Arial" w:cs="Arial"/>
                <w:sz w:val="22"/>
                <w:szCs w:val="22"/>
              </w:rPr>
              <w:t xml:space="preserve"> </w:t>
            </w:r>
            <w:proofErr w:type="spellStart"/>
            <w:r w:rsidRPr="00032C29">
              <w:rPr>
                <w:rFonts w:ascii="Arial" w:hAnsi="Arial" w:cs="Arial"/>
                <w:sz w:val="22"/>
                <w:szCs w:val="22"/>
              </w:rPr>
              <w:t>monodon</w:t>
            </w:r>
            <w:proofErr w:type="spellEnd"/>
            <w:r w:rsidRPr="00032C29">
              <w:rPr>
                <w:rFonts w:ascii="Arial" w:hAnsi="Arial" w:cs="Arial"/>
                <w:sz w:val="22"/>
                <w:szCs w:val="22"/>
              </w:rPr>
              <w:t xml:space="preserve">), en el área marítima comprendida entre el límite norte de la I Región y el límite sur de la IV Región: Hasta las 700 toneladas el total de la cuota global será para el sector pesquero artesanal. Entre 701 y 2.100 toneladas, el sector pesquero artesanal conservará una fracción de 700 toneladas, siendo el exceso para el sector pesquero industrial. Sobre las 2.100 toneladas, el 30% de la cuota global será para el sector pesquero artesanal y 70% para el sector pesquero industrial. </w:t>
            </w:r>
          </w:p>
          <w:p w14:paraId="59507E68"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 xml:space="preserve">De la fracción artesanal el 75% será distribuido en las Regiones que comprenden la unidad de pesquería considerando las capturas desembarcadas durante los dos años anteriores al año de aplicación de la distribución. </w:t>
            </w:r>
          </w:p>
          <w:p w14:paraId="000E4DC0" w14:textId="77777777" w:rsidR="008568F1" w:rsidRPr="00032C29" w:rsidRDefault="008568F1" w:rsidP="008568F1">
            <w:pPr>
              <w:jc w:val="both"/>
              <w:rPr>
                <w:rFonts w:ascii="Arial" w:hAnsi="Arial" w:cs="Arial"/>
                <w:sz w:val="22"/>
                <w:szCs w:val="22"/>
              </w:rPr>
            </w:pPr>
          </w:p>
          <w:p w14:paraId="3FC97CCA" w14:textId="77777777" w:rsidR="008568F1" w:rsidRPr="00032C29" w:rsidRDefault="008568F1" w:rsidP="008568F1">
            <w:pPr>
              <w:jc w:val="both"/>
              <w:rPr>
                <w:rFonts w:ascii="Arial" w:hAnsi="Arial" w:cs="Arial"/>
                <w:sz w:val="22"/>
                <w:szCs w:val="22"/>
              </w:rPr>
            </w:pPr>
            <w:r w:rsidRPr="00032C29">
              <w:rPr>
                <w:rFonts w:ascii="Arial" w:hAnsi="Arial" w:cs="Arial"/>
                <w:sz w:val="22"/>
                <w:szCs w:val="22"/>
              </w:rPr>
              <w:t>l) Langostino amarillo (</w:t>
            </w:r>
            <w:proofErr w:type="spellStart"/>
            <w:r w:rsidRPr="00032C29">
              <w:rPr>
                <w:rFonts w:ascii="Arial" w:hAnsi="Arial" w:cs="Arial"/>
                <w:sz w:val="22"/>
                <w:szCs w:val="22"/>
              </w:rPr>
              <w:t>Cervimunida</w:t>
            </w:r>
            <w:proofErr w:type="spellEnd"/>
            <w:r w:rsidRPr="00032C29">
              <w:rPr>
                <w:rFonts w:ascii="Arial" w:hAnsi="Arial" w:cs="Arial"/>
                <w:sz w:val="22"/>
                <w:szCs w:val="22"/>
              </w:rPr>
              <w:t xml:space="preserve"> </w:t>
            </w:r>
            <w:proofErr w:type="spellStart"/>
            <w:r w:rsidRPr="00032C29">
              <w:rPr>
                <w:rFonts w:ascii="Arial" w:hAnsi="Arial" w:cs="Arial"/>
                <w:sz w:val="22"/>
                <w:szCs w:val="22"/>
              </w:rPr>
              <w:t>johni</w:t>
            </w:r>
            <w:proofErr w:type="spellEnd"/>
            <w:r w:rsidRPr="00032C29">
              <w:rPr>
                <w:rFonts w:ascii="Arial" w:hAnsi="Arial" w:cs="Arial"/>
                <w:sz w:val="22"/>
                <w:szCs w:val="22"/>
              </w:rPr>
              <w:t xml:space="preserve">), en el área marítima comprendida entre el límite norte de la III Región y el límite sur de la IV Región: Hasta las 350 toneladas el total de la cuota global será para el sector pesquero artesanal. </w:t>
            </w:r>
            <w:r w:rsidRPr="00032C29">
              <w:rPr>
                <w:rFonts w:ascii="Arial" w:hAnsi="Arial" w:cs="Arial"/>
                <w:sz w:val="22"/>
                <w:szCs w:val="22"/>
              </w:rPr>
              <w:lastRenderedPageBreak/>
              <w:t xml:space="preserve">Entre 350 y 1.350 toneladas al monto que le corresponde al sector artesanal en el tramo anterior se le sumará un 10% de la diferencia entre la cuota global de captura a fraccionar y las 350 toneladas y el remanente será para el sector pesquero industrial. Sobre 1.350 toneladas de cuota global un 33% será para el sector pesquero artesanal y 67% para el sector pesquero industrial. </w:t>
            </w:r>
          </w:p>
          <w:p w14:paraId="3068E6F1" w14:textId="401C737F" w:rsidR="008568F1" w:rsidRPr="008568F1" w:rsidRDefault="008568F1" w:rsidP="00807E6C">
            <w:pPr>
              <w:jc w:val="both"/>
              <w:rPr>
                <w:rFonts w:ascii="Arial" w:hAnsi="Arial" w:cs="Arial"/>
                <w:b/>
                <w:bCs/>
                <w:sz w:val="22"/>
                <w:szCs w:val="22"/>
                <w:u w:val="single"/>
              </w:rPr>
            </w:pPr>
            <w:r w:rsidRPr="00032C29">
              <w:rPr>
                <w:rFonts w:ascii="Arial" w:hAnsi="Arial" w:cs="Arial"/>
                <w:sz w:val="22"/>
                <w:szCs w:val="22"/>
              </w:rPr>
              <w:t>De la fracción artesanal el 75% será distribuido en las Regiones que comprenden la unidad de pesquería considerando las capturas desembarcadas durante los dos años anteriores al año de aplicación de la distribución. El porcentaje de la fracción artesanal que acrece con este artículo se distribuirá preferentemente en aquella Región en que se registren los mayores desembarques por parte del sector industrial.</w:t>
            </w:r>
          </w:p>
          <w:p w14:paraId="58B9FA5D" w14:textId="3FB2594A" w:rsidR="00807E6C" w:rsidRPr="00032C29" w:rsidRDefault="00A601DB" w:rsidP="00807E6C">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6</w:t>
            </w:r>
            <w:r w:rsidR="000D0815">
              <w:rPr>
                <w:rFonts w:ascii="Arial" w:hAnsi="Arial" w:cs="Arial"/>
                <w:sz w:val="22"/>
                <w:szCs w:val="22"/>
                <w:u w:val="single"/>
              </w:rPr>
              <w:t>8</w:t>
            </w:r>
            <w:r>
              <w:rPr>
                <w:rFonts w:ascii="Arial" w:hAnsi="Arial" w:cs="Arial"/>
                <w:sz w:val="22"/>
                <w:szCs w:val="22"/>
                <w:u w:val="single"/>
              </w:rPr>
              <w:t>.</w:t>
            </w:r>
            <w:r w:rsidR="00807E6C" w:rsidRPr="00032C29">
              <w:rPr>
                <w:rFonts w:ascii="Arial" w:hAnsi="Arial" w:cs="Arial"/>
                <w:sz w:val="22"/>
                <w:szCs w:val="22"/>
                <w:u w:val="single"/>
              </w:rPr>
              <w:t>DIPUTADA SAGARDIA:</w:t>
            </w:r>
          </w:p>
          <w:p w14:paraId="06DCB571" w14:textId="4953D5F2" w:rsidR="00F728D1" w:rsidRDefault="00807E6C" w:rsidP="00807E6C">
            <w:pPr>
              <w:jc w:val="both"/>
              <w:rPr>
                <w:rFonts w:ascii="Arial" w:hAnsi="Arial" w:cs="Arial"/>
                <w:sz w:val="22"/>
                <w:szCs w:val="22"/>
              </w:rPr>
            </w:pPr>
            <w:r w:rsidRPr="00032C29">
              <w:rPr>
                <w:rFonts w:ascii="Arial" w:hAnsi="Arial" w:cs="Arial"/>
                <w:sz w:val="22"/>
                <w:szCs w:val="22"/>
              </w:rPr>
              <w:t>Modifíquese las letras a)</w:t>
            </w:r>
            <w:r w:rsidR="00F728D1">
              <w:rPr>
                <w:rFonts w:ascii="Arial" w:hAnsi="Arial" w:cs="Arial"/>
                <w:sz w:val="22"/>
                <w:szCs w:val="22"/>
              </w:rPr>
              <w:t xml:space="preserve"> </w:t>
            </w:r>
            <w:r w:rsidR="00F728D1" w:rsidRPr="00032C29">
              <w:rPr>
                <w:rFonts w:ascii="Arial" w:hAnsi="Arial" w:cs="Arial"/>
                <w:sz w:val="22"/>
                <w:szCs w:val="22"/>
              </w:rPr>
              <w:t>del artículo 16 por</w:t>
            </w:r>
            <w:r w:rsidR="00F728D1">
              <w:rPr>
                <w:rFonts w:ascii="Arial" w:hAnsi="Arial" w:cs="Arial"/>
                <w:sz w:val="22"/>
                <w:szCs w:val="22"/>
              </w:rPr>
              <w:t>:</w:t>
            </w:r>
          </w:p>
          <w:p w14:paraId="16638A24" w14:textId="77777777" w:rsidR="00F728D1" w:rsidRDefault="00F728D1" w:rsidP="00F728D1">
            <w:pPr>
              <w:jc w:val="both"/>
              <w:rPr>
                <w:rFonts w:ascii="Arial" w:hAnsi="Arial" w:cs="Arial"/>
                <w:sz w:val="22"/>
                <w:szCs w:val="22"/>
              </w:rPr>
            </w:pPr>
            <w:r w:rsidRPr="00032C29">
              <w:rPr>
                <w:rFonts w:ascii="Arial" w:hAnsi="Arial" w:cs="Arial"/>
                <w:sz w:val="22"/>
                <w:szCs w:val="22"/>
              </w:rPr>
              <w:t>a) Anchoveta (</w:t>
            </w:r>
            <w:proofErr w:type="spellStart"/>
            <w:r w:rsidRPr="00032C29">
              <w:rPr>
                <w:rFonts w:ascii="Arial" w:hAnsi="Arial" w:cs="Arial"/>
                <w:sz w:val="22"/>
                <w:szCs w:val="22"/>
              </w:rPr>
              <w:t>Engraulis</w:t>
            </w:r>
            <w:proofErr w:type="spellEnd"/>
            <w:r w:rsidRPr="00032C29">
              <w:rPr>
                <w:rFonts w:ascii="Arial" w:hAnsi="Arial" w:cs="Arial"/>
                <w:sz w:val="22"/>
                <w:szCs w:val="22"/>
              </w:rPr>
              <w:t xml:space="preserve"> </w:t>
            </w:r>
            <w:proofErr w:type="spellStart"/>
            <w:r w:rsidRPr="00032C29">
              <w:rPr>
                <w:rFonts w:ascii="Arial" w:hAnsi="Arial" w:cs="Arial"/>
                <w:sz w:val="22"/>
                <w:szCs w:val="22"/>
              </w:rPr>
              <w:t>ringens</w:t>
            </w:r>
            <w:proofErr w:type="spellEnd"/>
            <w:r w:rsidRPr="00032C29">
              <w:rPr>
                <w:rFonts w:ascii="Arial" w:hAnsi="Arial" w:cs="Arial"/>
                <w:sz w:val="22"/>
                <w:szCs w:val="22"/>
              </w:rPr>
              <w:t>) en el área marítima comprendida en la Macrozona Norte: 90% para el sector pesquero artesanal y 10% para el sector pesquero industrial.</w:t>
            </w:r>
          </w:p>
          <w:p w14:paraId="1D4BBCB4" w14:textId="77777777" w:rsidR="00F728D1" w:rsidRDefault="00F728D1" w:rsidP="00F728D1">
            <w:pPr>
              <w:jc w:val="both"/>
              <w:rPr>
                <w:rFonts w:ascii="Arial" w:hAnsi="Arial" w:cs="Arial"/>
                <w:sz w:val="22"/>
                <w:szCs w:val="22"/>
              </w:rPr>
            </w:pPr>
          </w:p>
          <w:p w14:paraId="01648A35" w14:textId="16403B7E" w:rsidR="00F728D1" w:rsidRPr="00032C29" w:rsidRDefault="00A601DB" w:rsidP="00F728D1">
            <w:pPr>
              <w:jc w:val="both"/>
              <w:rPr>
                <w:rFonts w:ascii="Arial" w:hAnsi="Arial" w:cs="Arial"/>
                <w:b/>
                <w:bCs/>
                <w:sz w:val="22"/>
                <w:szCs w:val="22"/>
                <w:u w:val="single"/>
              </w:rPr>
            </w:pPr>
            <w:r>
              <w:rPr>
                <w:rFonts w:ascii="Arial" w:hAnsi="Arial" w:cs="Arial"/>
                <w:sz w:val="22"/>
                <w:szCs w:val="22"/>
                <w:u w:val="single"/>
              </w:rPr>
              <w:t>1</w:t>
            </w:r>
            <w:r w:rsidR="00CB7579">
              <w:rPr>
                <w:rFonts w:ascii="Arial" w:hAnsi="Arial" w:cs="Arial"/>
                <w:sz w:val="22"/>
                <w:szCs w:val="22"/>
                <w:u w:val="single"/>
              </w:rPr>
              <w:t>6</w:t>
            </w:r>
            <w:r w:rsidR="000D0815">
              <w:rPr>
                <w:rFonts w:ascii="Arial" w:hAnsi="Arial" w:cs="Arial"/>
                <w:sz w:val="22"/>
                <w:szCs w:val="22"/>
                <w:u w:val="single"/>
              </w:rPr>
              <w:t>9</w:t>
            </w:r>
            <w:r>
              <w:rPr>
                <w:rFonts w:ascii="Arial" w:hAnsi="Arial" w:cs="Arial"/>
                <w:sz w:val="22"/>
                <w:szCs w:val="22"/>
                <w:u w:val="single"/>
              </w:rPr>
              <w:t>.</w:t>
            </w:r>
            <w:r w:rsidR="00F728D1" w:rsidRPr="006B5D8F">
              <w:rPr>
                <w:rFonts w:ascii="Arial" w:hAnsi="Arial" w:cs="Arial"/>
                <w:sz w:val="22"/>
                <w:szCs w:val="22"/>
                <w:u w:val="single"/>
              </w:rPr>
              <w:t>DIPUTADA TELLO</w:t>
            </w:r>
            <w:r w:rsidR="00F728D1" w:rsidRPr="00032C29">
              <w:rPr>
                <w:rFonts w:ascii="Arial" w:hAnsi="Arial" w:cs="Arial"/>
                <w:b/>
                <w:bCs/>
                <w:sz w:val="22"/>
                <w:szCs w:val="22"/>
                <w:u w:val="single"/>
              </w:rPr>
              <w:t>:</w:t>
            </w:r>
          </w:p>
          <w:p w14:paraId="49B8E6C5" w14:textId="48313C33" w:rsidR="00F728D1" w:rsidRPr="00B90C66" w:rsidRDefault="00F728D1" w:rsidP="00F728D1">
            <w:pPr>
              <w:jc w:val="both"/>
              <w:rPr>
                <w:rFonts w:ascii="Arial" w:hAnsi="Arial" w:cs="Arial"/>
                <w:sz w:val="22"/>
                <w:szCs w:val="22"/>
              </w:rPr>
            </w:pPr>
            <w:r w:rsidRPr="00032C29">
              <w:rPr>
                <w:rFonts w:ascii="Arial" w:hAnsi="Arial" w:cs="Arial"/>
                <w:sz w:val="22"/>
                <w:szCs w:val="22"/>
              </w:rPr>
              <w:t xml:space="preserve">Para reemplazar </w:t>
            </w:r>
            <w:r w:rsidR="00ED31B1" w:rsidRPr="00032C29">
              <w:rPr>
                <w:rFonts w:ascii="Arial" w:hAnsi="Arial" w:cs="Arial"/>
                <w:sz w:val="22"/>
                <w:szCs w:val="22"/>
              </w:rPr>
              <w:t>la letra</w:t>
            </w:r>
            <w:r w:rsidRPr="00032C29">
              <w:rPr>
                <w:rFonts w:ascii="Arial" w:hAnsi="Arial" w:cs="Arial"/>
                <w:sz w:val="22"/>
                <w:szCs w:val="22"/>
              </w:rPr>
              <w:t xml:space="preserve"> a)</w:t>
            </w:r>
            <w:r w:rsidR="00B90C66">
              <w:rPr>
                <w:rFonts w:ascii="Arial" w:hAnsi="Arial" w:cs="Arial"/>
                <w:sz w:val="22"/>
                <w:szCs w:val="22"/>
              </w:rPr>
              <w:t xml:space="preserve"> por la siguiente:</w:t>
            </w:r>
          </w:p>
          <w:p w14:paraId="1017DE83" w14:textId="0360C1AB" w:rsidR="00B90C66" w:rsidRPr="00032C29" w:rsidRDefault="00F728D1" w:rsidP="00F728D1">
            <w:pPr>
              <w:jc w:val="both"/>
              <w:rPr>
                <w:rFonts w:ascii="Arial" w:hAnsi="Arial" w:cs="Arial"/>
                <w:sz w:val="22"/>
                <w:szCs w:val="22"/>
              </w:rPr>
            </w:pPr>
            <w:r w:rsidRPr="00032C29">
              <w:rPr>
                <w:rFonts w:ascii="Arial" w:hAnsi="Arial" w:cs="Arial"/>
                <w:sz w:val="22"/>
                <w:szCs w:val="22"/>
              </w:rPr>
              <w:t>a) Anchoveta (</w:t>
            </w:r>
            <w:proofErr w:type="spellStart"/>
            <w:r w:rsidRPr="00032C29">
              <w:rPr>
                <w:rFonts w:ascii="Arial" w:hAnsi="Arial" w:cs="Arial"/>
                <w:sz w:val="22"/>
                <w:szCs w:val="22"/>
              </w:rPr>
              <w:t>Engraulis</w:t>
            </w:r>
            <w:proofErr w:type="spellEnd"/>
            <w:r w:rsidRPr="00032C29">
              <w:rPr>
                <w:rFonts w:ascii="Arial" w:hAnsi="Arial" w:cs="Arial"/>
                <w:sz w:val="22"/>
                <w:szCs w:val="22"/>
              </w:rPr>
              <w:t xml:space="preserve"> </w:t>
            </w:r>
            <w:proofErr w:type="spellStart"/>
            <w:r w:rsidRPr="00032C29">
              <w:rPr>
                <w:rFonts w:ascii="Arial" w:hAnsi="Arial" w:cs="Arial"/>
                <w:sz w:val="22"/>
                <w:szCs w:val="22"/>
              </w:rPr>
              <w:t>ringens</w:t>
            </w:r>
            <w:proofErr w:type="spellEnd"/>
            <w:r w:rsidRPr="00032C29">
              <w:rPr>
                <w:rFonts w:ascii="Arial" w:hAnsi="Arial" w:cs="Arial"/>
                <w:sz w:val="22"/>
                <w:szCs w:val="22"/>
              </w:rPr>
              <w:t xml:space="preserve">) en el </w:t>
            </w:r>
            <w:proofErr w:type="spellStart"/>
            <w:r w:rsidRPr="00032C29">
              <w:rPr>
                <w:rFonts w:ascii="Arial" w:hAnsi="Arial" w:cs="Arial"/>
                <w:sz w:val="22"/>
                <w:szCs w:val="22"/>
              </w:rPr>
              <w:t>área</w:t>
            </w:r>
            <w:proofErr w:type="spellEnd"/>
            <w:r w:rsidRPr="00032C29">
              <w:rPr>
                <w:rFonts w:ascii="Arial" w:hAnsi="Arial" w:cs="Arial"/>
                <w:sz w:val="22"/>
                <w:szCs w:val="22"/>
              </w:rPr>
              <w:t xml:space="preserve"> </w:t>
            </w:r>
            <w:proofErr w:type="spellStart"/>
            <w:r w:rsidRPr="00032C29">
              <w:rPr>
                <w:rFonts w:ascii="Arial" w:hAnsi="Arial" w:cs="Arial"/>
                <w:sz w:val="22"/>
                <w:szCs w:val="22"/>
              </w:rPr>
              <w:t>marítima</w:t>
            </w:r>
            <w:proofErr w:type="spellEnd"/>
            <w:r w:rsidRPr="00032C29">
              <w:rPr>
                <w:rFonts w:ascii="Arial" w:hAnsi="Arial" w:cs="Arial"/>
                <w:sz w:val="22"/>
                <w:szCs w:val="22"/>
              </w:rPr>
              <w:t xml:space="preserve"> comprendida en la Macrozona Norte: 99% para el sector pesquero artesanal y 1% para el sector pesquero industrial.</w:t>
            </w:r>
          </w:p>
          <w:p w14:paraId="4FFA93BB" w14:textId="54F925FE" w:rsidR="00B90C66" w:rsidRPr="00032C29" w:rsidRDefault="00A601DB" w:rsidP="00B90C66">
            <w:pPr>
              <w:jc w:val="both"/>
              <w:rPr>
                <w:rFonts w:ascii="Arial" w:hAnsi="Arial" w:cs="Arial"/>
                <w:sz w:val="22"/>
                <w:szCs w:val="22"/>
                <w:u w:val="single"/>
              </w:rPr>
            </w:pPr>
            <w:r>
              <w:rPr>
                <w:rFonts w:ascii="Arial" w:hAnsi="Arial" w:cs="Arial"/>
                <w:sz w:val="22"/>
                <w:szCs w:val="22"/>
                <w:u w:val="single"/>
              </w:rPr>
              <w:lastRenderedPageBreak/>
              <w:t>1</w:t>
            </w:r>
            <w:r w:rsidR="000D0815">
              <w:rPr>
                <w:rFonts w:ascii="Arial" w:hAnsi="Arial" w:cs="Arial"/>
                <w:sz w:val="22"/>
                <w:szCs w:val="22"/>
                <w:u w:val="single"/>
              </w:rPr>
              <w:t>70</w:t>
            </w:r>
            <w:r>
              <w:rPr>
                <w:rFonts w:ascii="Arial" w:hAnsi="Arial" w:cs="Arial"/>
                <w:sz w:val="22"/>
                <w:szCs w:val="22"/>
                <w:u w:val="single"/>
              </w:rPr>
              <w:t>.</w:t>
            </w:r>
            <w:r w:rsidR="00B90C66" w:rsidRPr="00032C29">
              <w:rPr>
                <w:rFonts w:ascii="Arial" w:hAnsi="Arial" w:cs="Arial"/>
                <w:sz w:val="22"/>
                <w:szCs w:val="22"/>
                <w:u w:val="single"/>
              </w:rPr>
              <w:t>DIPUTADA SAGARDIA:</w:t>
            </w:r>
          </w:p>
          <w:p w14:paraId="5B02583B" w14:textId="411C5FE6" w:rsidR="00B90C66" w:rsidRDefault="00B90C66" w:rsidP="00B90C66">
            <w:pPr>
              <w:jc w:val="both"/>
              <w:rPr>
                <w:rFonts w:ascii="Arial" w:hAnsi="Arial" w:cs="Arial"/>
                <w:sz w:val="22"/>
                <w:szCs w:val="22"/>
              </w:rPr>
            </w:pPr>
            <w:r w:rsidRPr="00032C29">
              <w:rPr>
                <w:rFonts w:ascii="Arial" w:hAnsi="Arial" w:cs="Arial"/>
                <w:sz w:val="22"/>
                <w:szCs w:val="22"/>
              </w:rPr>
              <w:t xml:space="preserve">Modifíquese las letras </w:t>
            </w:r>
            <w:r>
              <w:rPr>
                <w:rFonts w:ascii="Arial" w:hAnsi="Arial" w:cs="Arial"/>
                <w:sz w:val="22"/>
                <w:szCs w:val="22"/>
              </w:rPr>
              <w:t>b</w:t>
            </w:r>
            <w:r w:rsidRPr="00032C29">
              <w:rPr>
                <w:rFonts w:ascii="Arial" w:hAnsi="Arial" w:cs="Arial"/>
                <w:sz w:val="22"/>
                <w:szCs w:val="22"/>
              </w:rPr>
              <w:t>)</w:t>
            </w:r>
            <w:r>
              <w:rPr>
                <w:rFonts w:ascii="Arial" w:hAnsi="Arial" w:cs="Arial"/>
                <w:sz w:val="22"/>
                <w:szCs w:val="22"/>
              </w:rPr>
              <w:t xml:space="preserve"> </w:t>
            </w:r>
            <w:r w:rsidRPr="00032C29">
              <w:rPr>
                <w:rFonts w:ascii="Arial" w:hAnsi="Arial" w:cs="Arial"/>
                <w:sz w:val="22"/>
                <w:szCs w:val="22"/>
              </w:rPr>
              <w:t>del artículo 16 por</w:t>
            </w:r>
            <w:r>
              <w:rPr>
                <w:rFonts w:ascii="Arial" w:hAnsi="Arial" w:cs="Arial"/>
                <w:sz w:val="22"/>
                <w:szCs w:val="22"/>
              </w:rPr>
              <w:t>:</w:t>
            </w:r>
          </w:p>
          <w:p w14:paraId="0A4B2F5C" w14:textId="5E574DF6" w:rsidR="00F728D1" w:rsidRDefault="00B90C66" w:rsidP="00F728D1">
            <w:pPr>
              <w:jc w:val="both"/>
              <w:rPr>
                <w:rFonts w:ascii="Arial" w:hAnsi="Arial" w:cs="Arial"/>
                <w:sz w:val="22"/>
                <w:szCs w:val="22"/>
              </w:rPr>
            </w:pPr>
            <w:r w:rsidRPr="00032C29">
              <w:rPr>
                <w:rFonts w:ascii="Arial" w:hAnsi="Arial" w:cs="Arial"/>
                <w:sz w:val="22"/>
                <w:szCs w:val="22"/>
              </w:rPr>
              <w:t>b) Sardina española (</w:t>
            </w:r>
            <w:proofErr w:type="spellStart"/>
            <w:r w:rsidRPr="00032C29">
              <w:rPr>
                <w:rFonts w:ascii="Arial" w:hAnsi="Arial" w:cs="Arial"/>
                <w:sz w:val="22"/>
                <w:szCs w:val="22"/>
              </w:rPr>
              <w:t>Sardinops</w:t>
            </w:r>
            <w:proofErr w:type="spellEnd"/>
            <w:r w:rsidRPr="00032C29">
              <w:rPr>
                <w:rFonts w:ascii="Arial" w:hAnsi="Arial" w:cs="Arial"/>
                <w:sz w:val="22"/>
                <w:szCs w:val="22"/>
              </w:rPr>
              <w:t xml:space="preserve"> </w:t>
            </w:r>
            <w:proofErr w:type="spellStart"/>
            <w:r w:rsidRPr="00032C29">
              <w:rPr>
                <w:rFonts w:ascii="Arial" w:hAnsi="Arial" w:cs="Arial"/>
                <w:sz w:val="22"/>
                <w:szCs w:val="22"/>
              </w:rPr>
              <w:t>sagax</w:t>
            </w:r>
            <w:proofErr w:type="spellEnd"/>
            <w:r w:rsidRPr="00032C29">
              <w:rPr>
                <w:rFonts w:ascii="Arial" w:hAnsi="Arial" w:cs="Arial"/>
                <w:sz w:val="22"/>
                <w:szCs w:val="22"/>
              </w:rPr>
              <w:t>) en el área marítima comprendida en la macrozona norte: 90% para el sector pesquero artesanal y 10% para el sector pesquero industrial</w:t>
            </w:r>
            <w:r>
              <w:rPr>
                <w:rFonts w:ascii="Arial" w:hAnsi="Arial" w:cs="Arial"/>
                <w:sz w:val="22"/>
                <w:szCs w:val="22"/>
              </w:rPr>
              <w:t>.</w:t>
            </w:r>
          </w:p>
          <w:p w14:paraId="37C688A3" w14:textId="77777777" w:rsidR="00471DA9" w:rsidRPr="00032C29" w:rsidRDefault="00471DA9" w:rsidP="00F728D1">
            <w:pPr>
              <w:jc w:val="both"/>
              <w:rPr>
                <w:rFonts w:ascii="Arial" w:hAnsi="Arial" w:cs="Arial"/>
                <w:sz w:val="22"/>
                <w:szCs w:val="22"/>
              </w:rPr>
            </w:pPr>
          </w:p>
          <w:p w14:paraId="6FD8B775" w14:textId="5021035A" w:rsidR="001B2422" w:rsidRPr="00032C29" w:rsidRDefault="00A601DB" w:rsidP="001B2422">
            <w:pPr>
              <w:jc w:val="both"/>
              <w:rPr>
                <w:rFonts w:ascii="Arial" w:hAnsi="Arial" w:cs="Arial"/>
                <w:b/>
                <w:bCs/>
                <w:sz w:val="22"/>
                <w:szCs w:val="22"/>
                <w:u w:val="single"/>
              </w:rPr>
            </w:pPr>
            <w:r>
              <w:rPr>
                <w:rFonts w:ascii="Arial" w:hAnsi="Arial" w:cs="Arial"/>
                <w:sz w:val="22"/>
                <w:szCs w:val="22"/>
                <w:u w:val="single"/>
              </w:rPr>
              <w:t>1</w:t>
            </w:r>
            <w:r w:rsidR="00CB7579">
              <w:rPr>
                <w:rFonts w:ascii="Arial" w:hAnsi="Arial" w:cs="Arial"/>
                <w:sz w:val="22"/>
                <w:szCs w:val="22"/>
                <w:u w:val="single"/>
              </w:rPr>
              <w:t>7</w:t>
            </w:r>
            <w:r w:rsidR="000D0815">
              <w:rPr>
                <w:rFonts w:ascii="Arial" w:hAnsi="Arial" w:cs="Arial"/>
                <w:sz w:val="22"/>
                <w:szCs w:val="22"/>
                <w:u w:val="single"/>
              </w:rPr>
              <w:t>1</w:t>
            </w:r>
            <w:r>
              <w:rPr>
                <w:rFonts w:ascii="Arial" w:hAnsi="Arial" w:cs="Arial"/>
                <w:sz w:val="22"/>
                <w:szCs w:val="22"/>
                <w:u w:val="single"/>
              </w:rPr>
              <w:t>.</w:t>
            </w:r>
            <w:r w:rsidR="001B2422" w:rsidRPr="006B5D8F">
              <w:rPr>
                <w:rFonts w:ascii="Arial" w:hAnsi="Arial" w:cs="Arial"/>
                <w:sz w:val="22"/>
                <w:szCs w:val="22"/>
                <w:u w:val="single"/>
              </w:rPr>
              <w:t>DIPUTADA TELLO</w:t>
            </w:r>
            <w:r w:rsidR="001B2422" w:rsidRPr="00032C29">
              <w:rPr>
                <w:rFonts w:ascii="Arial" w:hAnsi="Arial" w:cs="Arial"/>
                <w:b/>
                <w:bCs/>
                <w:sz w:val="22"/>
                <w:szCs w:val="22"/>
                <w:u w:val="single"/>
              </w:rPr>
              <w:t>:</w:t>
            </w:r>
          </w:p>
          <w:p w14:paraId="79E8F45B" w14:textId="0A5FF182" w:rsidR="006B5D8F" w:rsidRPr="00032C29" w:rsidRDefault="001B2422" w:rsidP="001B2422">
            <w:pPr>
              <w:jc w:val="both"/>
              <w:rPr>
                <w:rFonts w:ascii="Arial" w:hAnsi="Arial" w:cs="Arial"/>
                <w:sz w:val="22"/>
                <w:szCs w:val="22"/>
              </w:rPr>
            </w:pPr>
            <w:r w:rsidRPr="00032C29">
              <w:rPr>
                <w:rFonts w:ascii="Arial" w:hAnsi="Arial" w:cs="Arial"/>
                <w:sz w:val="22"/>
                <w:szCs w:val="22"/>
              </w:rPr>
              <w:t xml:space="preserve">Para reemplazar la letra </w:t>
            </w:r>
            <w:r>
              <w:rPr>
                <w:rFonts w:ascii="Arial" w:hAnsi="Arial" w:cs="Arial"/>
                <w:sz w:val="22"/>
                <w:szCs w:val="22"/>
              </w:rPr>
              <w:t>b</w:t>
            </w:r>
            <w:r w:rsidRPr="00032C29">
              <w:rPr>
                <w:rFonts w:ascii="Arial" w:hAnsi="Arial" w:cs="Arial"/>
                <w:sz w:val="22"/>
                <w:szCs w:val="22"/>
              </w:rPr>
              <w:t>)</w:t>
            </w:r>
            <w:r>
              <w:rPr>
                <w:rFonts w:ascii="Arial" w:hAnsi="Arial" w:cs="Arial"/>
                <w:sz w:val="22"/>
                <w:szCs w:val="22"/>
              </w:rPr>
              <w:t xml:space="preserve"> por la siguiente</w:t>
            </w:r>
          </w:p>
          <w:p w14:paraId="753E60FB" w14:textId="47307871" w:rsidR="004450AA" w:rsidRPr="006B5D8F" w:rsidRDefault="006B5D8F" w:rsidP="00327640">
            <w:pPr>
              <w:jc w:val="both"/>
              <w:rPr>
                <w:rFonts w:ascii="Arial" w:hAnsi="Arial" w:cs="Arial"/>
                <w:sz w:val="22"/>
                <w:szCs w:val="22"/>
              </w:rPr>
            </w:pPr>
            <w:r w:rsidRPr="00032C29">
              <w:rPr>
                <w:rFonts w:ascii="Arial" w:hAnsi="Arial" w:cs="Arial"/>
                <w:sz w:val="22"/>
                <w:szCs w:val="22"/>
              </w:rPr>
              <w:t xml:space="preserve">b) Sardina </w:t>
            </w:r>
            <w:proofErr w:type="spellStart"/>
            <w:r w:rsidRPr="00032C29">
              <w:rPr>
                <w:rFonts w:ascii="Arial" w:hAnsi="Arial" w:cs="Arial"/>
                <w:sz w:val="22"/>
                <w:szCs w:val="22"/>
              </w:rPr>
              <w:t>española</w:t>
            </w:r>
            <w:proofErr w:type="spellEnd"/>
            <w:r w:rsidRPr="00032C29">
              <w:rPr>
                <w:rFonts w:ascii="Arial" w:hAnsi="Arial" w:cs="Arial"/>
                <w:sz w:val="22"/>
                <w:szCs w:val="22"/>
              </w:rPr>
              <w:t xml:space="preserve"> (</w:t>
            </w:r>
            <w:proofErr w:type="spellStart"/>
            <w:r w:rsidRPr="00032C29">
              <w:rPr>
                <w:rFonts w:ascii="Arial" w:hAnsi="Arial" w:cs="Arial"/>
                <w:sz w:val="22"/>
                <w:szCs w:val="22"/>
              </w:rPr>
              <w:t>Sardinops</w:t>
            </w:r>
            <w:proofErr w:type="spellEnd"/>
            <w:r w:rsidRPr="00032C29">
              <w:rPr>
                <w:rFonts w:ascii="Arial" w:hAnsi="Arial" w:cs="Arial"/>
                <w:sz w:val="22"/>
                <w:szCs w:val="22"/>
              </w:rPr>
              <w:t xml:space="preserve"> </w:t>
            </w:r>
            <w:proofErr w:type="spellStart"/>
            <w:r w:rsidRPr="00032C29">
              <w:rPr>
                <w:rFonts w:ascii="Arial" w:hAnsi="Arial" w:cs="Arial"/>
                <w:sz w:val="22"/>
                <w:szCs w:val="22"/>
              </w:rPr>
              <w:t>sagax</w:t>
            </w:r>
            <w:proofErr w:type="spellEnd"/>
            <w:r w:rsidRPr="00032C29">
              <w:rPr>
                <w:rFonts w:ascii="Arial" w:hAnsi="Arial" w:cs="Arial"/>
                <w:sz w:val="22"/>
                <w:szCs w:val="22"/>
              </w:rPr>
              <w:t xml:space="preserve">) en el </w:t>
            </w:r>
            <w:proofErr w:type="spellStart"/>
            <w:r w:rsidRPr="00032C29">
              <w:rPr>
                <w:rFonts w:ascii="Arial" w:hAnsi="Arial" w:cs="Arial"/>
                <w:sz w:val="22"/>
                <w:szCs w:val="22"/>
              </w:rPr>
              <w:t>área</w:t>
            </w:r>
            <w:proofErr w:type="spellEnd"/>
            <w:r w:rsidRPr="00032C29">
              <w:rPr>
                <w:rFonts w:ascii="Arial" w:hAnsi="Arial" w:cs="Arial"/>
                <w:sz w:val="22"/>
                <w:szCs w:val="22"/>
              </w:rPr>
              <w:t xml:space="preserve"> </w:t>
            </w:r>
            <w:proofErr w:type="spellStart"/>
            <w:r w:rsidRPr="00032C29">
              <w:rPr>
                <w:rFonts w:ascii="Arial" w:hAnsi="Arial" w:cs="Arial"/>
                <w:sz w:val="22"/>
                <w:szCs w:val="22"/>
              </w:rPr>
              <w:t>marítima</w:t>
            </w:r>
            <w:proofErr w:type="spellEnd"/>
            <w:r w:rsidRPr="00032C29">
              <w:rPr>
                <w:rFonts w:ascii="Arial" w:hAnsi="Arial" w:cs="Arial"/>
                <w:sz w:val="22"/>
                <w:szCs w:val="22"/>
              </w:rPr>
              <w:t xml:space="preserve"> comprendida en la macrozona norte: 99% para el sector pesquero artesanal y 1% para el sector pesquero industrial.</w:t>
            </w:r>
          </w:p>
          <w:p w14:paraId="36EBBBA6" w14:textId="77777777" w:rsidR="004450AA" w:rsidRDefault="004450AA" w:rsidP="00327640">
            <w:pPr>
              <w:jc w:val="both"/>
              <w:rPr>
                <w:rFonts w:ascii="Arial" w:hAnsi="Arial" w:cs="Arial"/>
              </w:rPr>
            </w:pPr>
          </w:p>
          <w:p w14:paraId="6833E09E" w14:textId="61A77D4E" w:rsidR="004450AA" w:rsidRPr="006B5D8F" w:rsidRDefault="00A601DB" w:rsidP="004450AA">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7</w:t>
            </w:r>
            <w:r w:rsidR="000D0815">
              <w:rPr>
                <w:rFonts w:ascii="Arial" w:hAnsi="Arial" w:cs="Arial"/>
                <w:sz w:val="22"/>
                <w:szCs w:val="22"/>
                <w:u w:val="single"/>
              </w:rPr>
              <w:t>2</w:t>
            </w:r>
            <w:r>
              <w:rPr>
                <w:rFonts w:ascii="Arial" w:hAnsi="Arial" w:cs="Arial"/>
                <w:sz w:val="22"/>
                <w:szCs w:val="22"/>
                <w:u w:val="single"/>
              </w:rPr>
              <w:t>.</w:t>
            </w:r>
            <w:r w:rsidR="004450AA" w:rsidRPr="006B5D8F">
              <w:rPr>
                <w:rFonts w:ascii="Arial" w:hAnsi="Arial" w:cs="Arial"/>
                <w:sz w:val="22"/>
                <w:szCs w:val="22"/>
                <w:u w:val="single"/>
              </w:rPr>
              <w:t>DIPUTADO ROMERO</w:t>
            </w:r>
          </w:p>
          <w:p w14:paraId="797C204A" w14:textId="497903C8" w:rsidR="004450AA" w:rsidRDefault="004450AA" w:rsidP="006B5D8F">
            <w:pPr>
              <w:pStyle w:val="Sinespaciado"/>
              <w:jc w:val="both"/>
              <w:rPr>
                <w:rFonts w:ascii="Arial" w:hAnsi="Arial" w:cs="Arial"/>
              </w:rPr>
            </w:pPr>
            <w:r w:rsidRPr="00032C29">
              <w:rPr>
                <w:rFonts w:ascii="Arial" w:hAnsi="Arial" w:cs="Arial"/>
              </w:rPr>
              <w:t>Modifíquese el guarismo establecido en la letra b) Sardina española (</w:t>
            </w:r>
            <w:proofErr w:type="spellStart"/>
            <w:r w:rsidRPr="00032C29">
              <w:rPr>
                <w:rFonts w:ascii="Arial" w:hAnsi="Arial" w:cs="Arial"/>
                <w:i/>
                <w:iCs/>
              </w:rPr>
              <w:t>Sardinops</w:t>
            </w:r>
            <w:proofErr w:type="spellEnd"/>
            <w:r w:rsidRPr="00032C29">
              <w:rPr>
                <w:rFonts w:ascii="Arial" w:hAnsi="Arial" w:cs="Arial"/>
                <w:i/>
                <w:iCs/>
              </w:rPr>
              <w:t xml:space="preserve"> </w:t>
            </w:r>
            <w:proofErr w:type="spellStart"/>
            <w:r w:rsidRPr="00032C29">
              <w:rPr>
                <w:rFonts w:ascii="Arial" w:hAnsi="Arial" w:cs="Arial"/>
                <w:i/>
                <w:iCs/>
              </w:rPr>
              <w:t>sagax</w:t>
            </w:r>
            <w:proofErr w:type="spellEnd"/>
            <w:r w:rsidRPr="00032C29">
              <w:rPr>
                <w:rFonts w:ascii="Arial" w:hAnsi="Arial" w:cs="Arial"/>
              </w:rPr>
              <w:t>) en el área marítima comprendida en la macrozona norte, de 80% artesanal a 40% artesanal y de 20% industrial a 60% industrial.</w:t>
            </w:r>
          </w:p>
          <w:p w14:paraId="59462054" w14:textId="77777777" w:rsidR="00164E54" w:rsidRDefault="00164E54" w:rsidP="006B5D8F">
            <w:pPr>
              <w:pStyle w:val="Sinespaciado"/>
              <w:jc w:val="both"/>
              <w:rPr>
                <w:rFonts w:ascii="Arial" w:hAnsi="Arial" w:cs="Arial"/>
              </w:rPr>
            </w:pPr>
          </w:p>
          <w:p w14:paraId="6AB5F2ED" w14:textId="2E55163F" w:rsidR="009E20DB" w:rsidRPr="009E20DB" w:rsidRDefault="00A601DB" w:rsidP="009E20DB">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7</w:t>
            </w:r>
            <w:r w:rsidR="000D0815">
              <w:rPr>
                <w:rFonts w:ascii="Arial" w:hAnsi="Arial" w:cs="Arial"/>
                <w:sz w:val="22"/>
                <w:szCs w:val="22"/>
                <w:u w:val="single"/>
              </w:rPr>
              <w:t>3</w:t>
            </w:r>
            <w:r>
              <w:rPr>
                <w:rFonts w:ascii="Arial" w:hAnsi="Arial" w:cs="Arial"/>
                <w:sz w:val="22"/>
                <w:szCs w:val="22"/>
                <w:u w:val="single"/>
              </w:rPr>
              <w:t>.</w:t>
            </w:r>
            <w:r w:rsidR="009E20DB" w:rsidRPr="009E20DB">
              <w:rPr>
                <w:rFonts w:ascii="Arial" w:hAnsi="Arial" w:cs="Arial"/>
                <w:sz w:val="22"/>
                <w:szCs w:val="22"/>
                <w:u w:val="single"/>
              </w:rPr>
              <w:t>DIPUTADA CICARDINI Y DIPUTADO MANOUCHEHRI</w:t>
            </w:r>
          </w:p>
          <w:p w14:paraId="552C6750" w14:textId="34087F4A" w:rsidR="009E20DB" w:rsidRPr="00032C29" w:rsidRDefault="009E20DB" w:rsidP="009E20DB">
            <w:pPr>
              <w:jc w:val="both"/>
              <w:rPr>
                <w:rFonts w:ascii="Arial" w:hAnsi="Arial" w:cs="Arial"/>
                <w:sz w:val="22"/>
                <w:szCs w:val="22"/>
              </w:rPr>
            </w:pPr>
            <w:proofErr w:type="spellStart"/>
            <w:proofErr w:type="gramStart"/>
            <w:r w:rsidRPr="00032C29">
              <w:rPr>
                <w:rFonts w:ascii="Arial" w:hAnsi="Arial" w:cs="Arial"/>
                <w:sz w:val="22"/>
                <w:szCs w:val="22"/>
              </w:rPr>
              <w:t>A.En</w:t>
            </w:r>
            <w:proofErr w:type="spellEnd"/>
            <w:proofErr w:type="gramEnd"/>
            <w:r w:rsidRPr="00032C29">
              <w:rPr>
                <w:rFonts w:ascii="Arial" w:hAnsi="Arial" w:cs="Arial"/>
                <w:sz w:val="22"/>
                <w:szCs w:val="22"/>
              </w:rPr>
              <w:t xml:space="preserve"> el literal c) del Artículo 16, para reemplazar los guarismos 30 por “80” y 70 por “20“</w:t>
            </w:r>
          </w:p>
          <w:p w14:paraId="2901D390" w14:textId="31F2773B" w:rsidR="009E1F89" w:rsidRDefault="009E20DB" w:rsidP="009E20DB">
            <w:pPr>
              <w:jc w:val="both"/>
              <w:rPr>
                <w:rFonts w:ascii="Arial" w:hAnsi="Arial" w:cs="Arial"/>
                <w:sz w:val="22"/>
                <w:szCs w:val="22"/>
              </w:rPr>
            </w:pPr>
            <w:r w:rsidRPr="00032C29">
              <w:rPr>
                <w:rFonts w:ascii="Arial" w:hAnsi="Arial" w:cs="Arial"/>
                <w:sz w:val="22"/>
                <w:szCs w:val="22"/>
              </w:rPr>
              <w:t>b. En el literal c) del Artículo 16, incorporar a continuación de la palabra “artesanal” la siguiente frase: “, debiendo priorizar en esta distribución a las regiones de Atacama y de Coquimbo en virtud de las asignaciones de cuotas de captura históricas que se les han realizado”</w:t>
            </w:r>
          </w:p>
          <w:p w14:paraId="27E79D7A" w14:textId="1AED864F" w:rsidR="00553577" w:rsidRDefault="00553577" w:rsidP="00553577">
            <w:pPr>
              <w:jc w:val="both"/>
              <w:rPr>
                <w:rFonts w:ascii="Arial" w:hAnsi="Arial" w:cs="Arial"/>
                <w:sz w:val="22"/>
                <w:szCs w:val="22"/>
              </w:rPr>
            </w:pPr>
            <w:r>
              <w:rPr>
                <w:rFonts w:ascii="Arial" w:hAnsi="Arial" w:cs="Arial"/>
                <w:sz w:val="22"/>
                <w:szCs w:val="22"/>
              </w:rPr>
              <w:lastRenderedPageBreak/>
              <w:t>DIPUTADO JUAN SANTANA:</w:t>
            </w:r>
          </w:p>
          <w:p w14:paraId="5CDFF85D" w14:textId="209FA773" w:rsidR="00553577" w:rsidRPr="00553577" w:rsidRDefault="00553577" w:rsidP="00553577">
            <w:pPr>
              <w:jc w:val="both"/>
              <w:rPr>
                <w:rFonts w:ascii="Arial" w:hAnsi="Arial" w:cs="Arial"/>
                <w:sz w:val="22"/>
                <w:szCs w:val="22"/>
              </w:rPr>
            </w:pPr>
            <w:proofErr w:type="spellStart"/>
            <w:r w:rsidRPr="00553577">
              <w:rPr>
                <w:rFonts w:ascii="Arial" w:hAnsi="Arial" w:cs="Arial"/>
                <w:sz w:val="22"/>
                <w:szCs w:val="22"/>
              </w:rPr>
              <w:t>Reemplázase</w:t>
            </w:r>
            <w:proofErr w:type="spellEnd"/>
            <w:r w:rsidRPr="00553577">
              <w:rPr>
                <w:rFonts w:ascii="Arial" w:hAnsi="Arial" w:cs="Arial"/>
                <w:sz w:val="22"/>
                <w:szCs w:val="22"/>
              </w:rPr>
              <w:t xml:space="preserve"> la letra c) del artículo 16 por la siguiente</w:t>
            </w:r>
            <w:r>
              <w:rPr>
                <w:rFonts w:ascii="Arial" w:hAnsi="Arial" w:cs="Arial"/>
                <w:sz w:val="22"/>
                <w:szCs w:val="22"/>
              </w:rPr>
              <w:t>:</w:t>
            </w:r>
          </w:p>
          <w:p w14:paraId="1747FBDA" w14:textId="77777777" w:rsidR="00553577" w:rsidRPr="00553577" w:rsidRDefault="00553577" w:rsidP="00553577">
            <w:pPr>
              <w:jc w:val="both"/>
              <w:rPr>
                <w:rFonts w:ascii="Arial" w:hAnsi="Arial" w:cs="Arial"/>
                <w:sz w:val="22"/>
                <w:szCs w:val="22"/>
              </w:rPr>
            </w:pPr>
            <w:r w:rsidRPr="00553577">
              <w:rPr>
                <w:rFonts w:ascii="Arial" w:hAnsi="Arial" w:cs="Arial"/>
                <w:sz w:val="22"/>
                <w:szCs w:val="22"/>
              </w:rPr>
              <w:t>C) Jurel (</w:t>
            </w:r>
            <w:proofErr w:type="spellStart"/>
            <w:r w:rsidRPr="00553577">
              <w:rPr>
                <w:rFonts w:ascii="Arial" w:hAnsi="Arial" w:cs="Arial"/>
                <w:sz w:val="22"/>
                <w:szCs w:val="22"/>
              </w:rPr>
              <w:t>Trachurus</w:t>
            </w:r>
            <w:proofErr w:type="spellEnd"/>
            <w:r w:rsidRPr="00553577">
              <w:rPr>
                <w:rFonts w:ascii="Arial" w:hAnsi="Arial" w:cs="Arial"/>
                <w:sz w:val="22"/>
                <w:szCs w:val="22"/>
              </w:rPr>
              <w:t xml:space="preserve"> </w:t>
            </w:r>
            <w:proofErr w:type="spellStart"/>
            <w:r w:rsidRPr="00553577">
              <w:rPr>
                <w:rFonts w:ascii="Arial" w:hAnsi="Arial" w:cs="Arial"/>
                <w:sz w:val="22"/>
                <w:szCs w:val="22"/>
              </w:rPr>
              <w:t>murphy</w:t>
            </w:r>
            <w:proofErr w:type="spellEnd"/>
            <w:r w:rsidRPr="00553577">
              <w:rPr>
                <w:rFonts w:ascii="Arial" w:hAnsi="Arial" w:cs="Arial"/>
                <w:sz w:val="22"/>
                <w:szCs w:val="22"/>
              </w:rPr>
              <w:t>) en el área marítima comprendida en la Macrozona Norte: 50% para</w:t>
            </w:r>
          </w:p>
          <w:p w14:paraId="0BDCC221" w14:textId="3F959B88" w:rsidR="00553577" w:rsidRDefault="00553577" w:rsidP="00553577">
            <w:pPr>
              <w:jc w:val="both"/>
              <w:rPr>
                <w:rFonts w:ascii="Arial" w:hAnsi="Arial" w:cs="Arial"/>
                <w:sz w:val="22"/>
                <w:szCs w:val="22"/>
              </w:rPr>
            </w:pPr>
            <w:r w:rsidRPr="00553577">
              <w:rPr>
                <w:rFonts w:ascii="Arial" w:hAnsi="Arial" w:cs="Arial"/>
                <w:sz w:val="22"/>
                <w:szCs w:val="22"/>
              </w:rPr>
              <w:t>el sector pesquero artesanal y 50% para el sector pesquero industrial.</w:t>
            </w:r>
          </w:p>
          <w:p w14:paraId="681FA23B" w14:textId="77777777" w:rsidR="00553577" w:rsidRDefault="00553577" w:rsidP="00553577">
            <w:pPr>
              <w:jc w:val="both"/>
              <w:rPr>
                <w:rFonts w:ascii="Arial" w:hAnsi="Arial" w:cs="Arial"/>
                <w:sz w:val="22"/>
                <w:szCs w:val="22"/>
              </w:rPr>
            </w:pPr>
          </w:p>
          <w:p w14:paraId="11D929CB" w14:textId="598404B2" w:rsidR="009E1F89" w:rsidRPr="00032C29" w:rsidRDefault="00F12FEE" w:rsidP="009E1F89">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7</w:t>
            </w:r>
            <w:r w:rsidR="000D0815">
              <w:rPr>
                <w:rFonts w:ascii="Arial" w:hAnsi="Arial" w:cs="Arial"/>
                <w:sz w:val="22"/>
                <w:szCs w:val="22"/>
                <w:u w:val="single"/>
              </w:rPr>
              <w:t>4</w:t>
            </w:r>
            <w:r>
              <w:rPr>
                <w:rFonts w:ascii="Arial" w:hAnsi="Arial" w:cs="Arial"/>
                <w:sz w:val="22"/>
                <w:szCs w:val="22"/>
                <w:u w:val="single"/>
              </w:rPr>
              <w:t>.</w:t>
            </w:r>
            <w:r w:rsidR="009E1F89" w:rsidRPr="00032C29">
              <w:rPr>
                <w:rFonts w:ascii="Arial" w:hAnsi="Arial" w:cs="Arial"/>
                <w:sz w:val="22"/>
                <w:szCs w:val="22"/>
                <w:u w:val="single"/>
              </w:rPr>
              <w:t>DIPUTADA SAGARDIA:</w:t>
            </w:r>
          </w:p>
          <w:p w14:paraId="53251515" w14:textId="21BCF2EA" w:rsidR="009E1F89" w:rsidRPr="00032C29" w:rsidRDefault="009E1F89" w:rsidP="009E1F89">
            <w:pPr>
              <w:jc w:val="both"/>
              <w:rPr>
                <w:rFonts w:ascii="Arial" w:hAnsi="Arial" w:cs="Arial"/>
                <w:sz w:val="22"/>
                <w:szCs w:val="22"/>
              </w:rPr>
            </w:pPr>
            <w:r w:rsidRPr="00032C29">
              <w:rPr>
                <w:rFonts w:ascii="Arial" w:hAnsi="Arial" w:cs="Arial"/>
                <w:sz w:val="22"/>
                <w:szCs w:val="22"/>
              </w:rPr>
              <w:t xml:space="preserve">Modifíquese las </w:t>
            </w:r>
            <w:r w:rsidR="005D64E3" w:rsidRPr="00032C29">
              <w:rPr>
                <w:rFonts w:ascii="Arial" w:hAnsi="Arial" w:cs="Arial"/>
                <w:sz w:val="22"/>
                <w:szCs w:val="22"/>
              </w:rPr>
              <w:t>letras d</w:t>
            </w:r>
            <w:r w:rsidRPr="00032C29">
              <w:rPr>
                <w:rFonts w:ascii="Arial" w:hAnsi="Arial" w:cs="Arial"/>
                <w:sz w:val="22"/>
                <w:szCs w:val="22"/>
              </w:rPr>
              <w:t>) y e) del artículo 16 por las siguientes:</w:t>
            </w:r>
          </w:p>
          <w:p w14:paraId="50A69EC8" w14:textId="77777777" w:rsidR="009E1F89" w:rsidRPr="00032C29" w:rsidRDefault="009E1F89" w:rsidP="009E1F89">
            <w:pPr>
              <w:jc w:val="both"/>
              <w:rPr>
                <w:rFonts w:ascii="Arial" w:hAnsi="Arial" w:cs="Arial"/>
                <w:sz w:val="22"/>
                <w:szCs w:val="22"/>
              </w:rPr>
            </w:pPr>
          </w:p>
          <w:p w14:paraId="23264037" w14:textId="77777777" w:rsidR="009E1F89" w:rsidRDefault="009E1F89" w:rsidP="009E1F89">
            <w:pPr>
              <w:jc w:val="both"/>
              <w:rPr>
                <w:rFonts w:ascii="Arial" w:hAnsi="Arial" w:cs="Arial"/>
                <w:sz w:val="22"/>
                <w:szCs w:val="22"/>
              </w:rPr>
            </w:pPr>
            <w:r w:rsidRPr="00032C29">
              <w:rPr>
                <w:rFonts w:ascii="Arial" w:hAnsi="Arial" w:cs="Arial"/>
                <w:sz w:val="22"/>
                <w:szCs w:val="22"/>
              </w:rPr>
              <w:t>d) Anchoveta (</w:t>
            </w:r>
            <w:proofErr w:type="spellStart"/>
            <w:r w:rsidRPr="00032C29">
              <w:rPr>
                <w:rFonts w:ascii="Arial" w:hAnsi="Arial" w:cs="Arial"/>
                <w:sz w:val="22"/>
                <w:szCs w:val="22"/>
              </w:rPr>
              <w:t>Engraulis</w:t>
            </w:r>
            <w:proofErr w:type="spellEnd"/>
            <w:r w:rsidRPr="00032C29">
              <w:rPr>
                <w:rFonts w:ascii="Arial" w:hAnsi="Arial" w:cs="Arial"/>
                <w:sz w:val="22"/>
                <w:szCs w:val="22"/>
              </w:rPr>
              <w:t xml:space="preserve"> </w:t>
            </w:r>
            <w:proofErr w:type="spellStart"/>
            <w:r w:rsidRPr="00032C29">
              <w:rPr>
                <w:rFonts w:ascii="Arial" w:hAnsi="Arial" w:cs="Arial"/>
                <w:sz w:val="22"/>
                <w:szCs w:val="22"/>
              </w:rPr>
              <w:t>ringens</w:t>
            </w:r>
            <w:proofErr w:type="spellEnd"/>
            <w:r w:rsidRPr="00032C29">
              <w:rPr>
                <w:rFonts w:ascii="Arial" w:hAnsi="Arial" w:cs="Arial"/>
                <w:sz w:val="22"/>
                <w:szCs w:val="22"/>
              </w:rPr>
              <w:t xml:space="preserve">) en el área </w:t>
            </w:r>
            <w:proofErr w:type="spellStart"/>
            <w:r w:rsidRPr="00032C29">
              <w:rPr>
                <w:rFonts w:ascii="Arial" w:hAnsi="Arial" w:cs="Arial"/>
                <w:sz w:val="22"/>
                <w:szCs w:val="22"/>
              </w:rPr>
              <w:t>marítima</w:t>
            </w:r>
            <w:proofErr w:type="spellEnd"/>
            <w:r w:rsidRPr="00032C29">
              <w:rPr>
                <w:rFonts w:ascii="Arial" w:hAnsi="Arial" w:cs="Arial"/>
                <w:sz w:val="22"/>
                <w:szCs w:val="22"/>
              </w:rPr>
              <w:t xml:space="preserve"> comprendida en la Macrozona Centro sur: 90% para el sector pesquero artesanal y 10% para el sector pesquero industrial.</w:t>
            </w:r>
          </w:p>
          <w:p w14:paraId="34A6E4F6" w14:textId="77777777" w:rsidR="009E1F89" w:rsidRPr="00032C29" w:rsidRDefault="009E1F89" w:rsidP="009E1F89">
            <w:pPr>
              <w:jc w:val="both"/>
              <w:rPr>
                <w:rFonts w:ascii="Arial" w:hAnsi="Arial" w:cs="Arial"/>
                <w:sz w:val="22"/>
                <w:szCs w:val="22"/>
              </w:rPr>
            </w:pPr>
          </w:p>
          <w:p w14:paraId="00D8A25B" w14:textId="1AD3A0DE" w:rsidR="009E1F89" w:rsidRPr="00032C29" w:rsidRDefault="009E1F89" w:rsidP="009E20DB">
            <w:pPr>
              <w:jc w:val="both"/>
              <w:rPr>
                <w:rFonts w:ascii="Arial" w:hAnsi="Arial" w:cs="Arial"/>
                <w:sz w:val="22"/>
                <w:szCs w:val="22"/>
              </w:rPr>
            </w:pPr>
            <w:r w:rsidRPr="00032C29">
              <w:rPr>
                <w:rFonts w:ascii="Arial" w:hAnsi="Arial" w:cs="Arial"/>
                <w:sz w:val="22"/>
                <w:szCs w:val="22"/>
              </w:rPr>
              <w:t xml:space="preserve">e) Sardina </w:t>
            </w:r>
            <w:proofErr w:type="spellStart"/>
            <w:r w:rsidRPr="00032C29">
              <w:rPr>
                <w:rFonts w:ascii="Arial" w:hAnsi="Arial" w:cs="Arial"/>
                <w:sz w:val="22"/>
                <w:szCs w:val="22"/>
              </w:rPr>
              <w:t>común</w:t>
            </w:r>
            <w:proofErr w:type="spellEnd"/>
            <w:r w:rsidRPr="00032C29">
              <w:rPr>
                <w:rFonts w:ascii="Arial" w:hAnsi="Arial" w:cs="Arial"/>
                <w:sz w:val="22"/>
                <w:szCs w:val="22"/>
              </w:rPr>
              <w:t xml:space="preserve"> (</w:t>
            </w:r>
            <w:proofErr w:type="spellStart"/>
            <w:r w:rsidRPr="00032C29">
              <w:rPr>
                <w:rFonts w:ascii="Arial" w:hAnsi="Arial" w:cs="Arial"/>
                <w:sz w:val="22"/>
                <w:szCs w:val="22"/>
              </w:rPr>
              <w:t>Strangomera</w:t>
            </w:r>
            <w:proofErr w:type="spellEnd"/>
            <w:r w:rsidRPr="00032C29">
              <w:rPr>
                <w:rFonts w:ascii="Arial" w:hAnsi="Arial" w:cs="Arial"/>
                <w:sz w:val="22"/>
                <w:szCs w:val="22"/>
              </w:rPr>
              <w:t xml:space="preserve"> </w:t>
            </w:r>
            <w:proofErr w:type="spellStart"/>
            <w:r w:rsidRPr="00032C29">
              <w:rPr>
                <w:rFonts w:ascii="Arial" w:hAnsi="Arial" w:cs="Arial"/>
                <w:sz w:val="22"/>
                <w:szCs w:val="22"/>
              </w:rPr>
              <w:t>benticki</w:t>
            </w:r>
            <w:proofErr w:type="spellEnd"/>
            <w:r w:rsidRPr="00032C29">
              <w:rPr>
                <w:rFonts w:ascii="Arial" w:hAnsi="Arial" w:cs="Arial"/>
                <w:sz w:val="22"/>
                <w:szCs w:val="22"/>
              </w:rPr>
              <w:t>) en el área marítima comprendida en la macrozona centro sur: 90% para el sector pesquero artesanal y 10% para el sector pesquero industrial.</w:t>
            </w:r>
          </w:p>
          <w:p w14:paraId="088577E0" w14:textId="77777777" w:rsidR="00032C29" w:rsidRPr="007D2E18" w:rsidRDefault="00032C29" w:rsidP="00327640">
            <w:pPr>
              <w:jc w:val="both"/>
              <w:rPr>
                <w:rFonts w:ascii="Arial" w:hAnsi="Arial" w:cs="Arial"/>
                <w:sz w:val="22"/>
                <w:szCs w:val="22"/>
                <w:u w:val="single"/>
              </w:rPr>
            </w:pPr>
          </w:p>
          <w:p w14:paraId="409E6734" w14:textId="1273B31B" w:rsidR="00327640" w:rsidRPr="007D2E18" w:rsidRDefault="00F12FEE" w:rsidP="00327640">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7</w:t>
            </w:r>
            <w:r w:rsidR="000D0815">
              <w:rPr>
                <w:rFonts w:ascii="Arial" w:hAnsi="Arial" w:cs="Arial"/>
                <w:sz w:val="22"/>
                <w:szCs w:val="22"/>
                <w:u w:val="single"/>
              </w:rPr>
              <w:t>5</w:t>
            </w:r>
            <w:r>
              <w:rPr>
                <w:rFonts w:ascii="Arial" w:hAnsi="Arial" w:cs="Arial"/>
                <w:sz w:val="22"/>
                <w:szCs w:val="22"/>
                <w:u w:val="single"/>
              </w:rPr>
              <w:t>.</w:t>
            </w:r>
            <w:r w:rsidR="00327640" w:rsidRPr="007D2E18">
              <w:rPr>
                <w:rFonts w:ascii="Arial" w:hAnsi="Arial" w:cs="Arial"/>
                <w:sz w:val="22"/>
                <w:szCs w:val="22"/>
                <w:u w:val="single"/>
              </w:rPr>
              <w:t>DIPUTADA TELLO:</w:t>
            </w:r>
          </w:p>
          <w:p w14:paraId="12B11935" w14:textId="17C2DB16" w:rsidR="00A30F2E" w:rsidRPr="00032C29" w:rsidRDefault="00327640" w:rsidP="00327640">
            <w:pPr>
              <w:jc w:val="both"/>
              <w:rPr>
                <w:rFonts w:ascii="Arial" w:hAnsi="Arial" w:cs="Arial"/>
                <w:sz w:val="22"/>
                <w:szCs w:val="22"/>
              </w:rPr>
            </w:pPr>
            <w:r w:rsidRPr="00032C29">
              <w:rPr>
                <w:rFonts w:ascii="Arial" w:hAnsi="Arial" w:cs="Arial"/>
                <w:sz w:val="22"/>
                <w:szCs w:val="22"/>
              </w:rPr>
              <w:t xml:space="preserve">Para reemplazar las </w:t>
            </w:r>
            <w:r w:rsidR="007D2E18" w:rsidRPr="00032C29">
              <w:rPr>
                <w:rFonts w:ascii="Arial" w:hAnsi="Arial" w:cs="Arial"/>
                <w:sz w:val="22"/>
                <w:szCs w:val="22"/>
              </w:rPr>
              <w:t>letras d</w:t>
            </w:r>
            <w:r w:rsidR="009E1F89" w:rsidRPr="00032C29">
              <w:rPr>
                <w:rFonts w:ascii="Arial" w:hAnsi="Arial" w:cs="Arial"/>
                <w:sz w:val="22"/>
                <w:szCs w:val="22"/>
              </w:rPr>
              <w:t>)</w:t>
            </w:r>
            <w:r w:rsidR="009E1F89">
              <w:rPr>
                <w:rFonts w:ascii="Arial" w:hAnsi="Arial" w:cs="Arial"/>
                <w:sz w:val="22"/>
                <w:szCs w:val="22"/>
              </w:rPr>
              <w:t xml:space="preserve"> </w:t>
            </w:r>
            <w:r w:rsidR="009E1F89" w:rsidRPr="00032C29">
              <w:rPr>
                <w:rFonts w:ascii="Arial" w:hAnsi="Arial" w:cs="Arial"/>
                <w:sz w:val="22"/>
                <w:szCs w:val="22"/>
              </w:rPr>
              <w:t>e</w:t>
            </w:r>
            <w:r w:rsidRPr="00032C29">
              <w:rPr>
                <w:rFonts w:ascii="Arial" w:hAnsi="Arial" w:cs="Arial"/>
                <w:sz w:val="22"/>
                <w:szCs w:val="22"/>
              </w:rPr>
              <w:t>) y f) del artículo 16 por las siguientes:</w:t>
            </w:r>
          </w:p>
          <w:p w14:paraId="70436B0C" w14:textId="78A1DB8A" w:rsidR="00A30F2E" w:rsidRPr="00032C29" w:rsidRDefault="00327640" w:rsidP="00327640">
            <w:pPr>
              <w:jc w:val="both"/>
              <w:rPr>
                <w:rFonts w:ascii="Arial" w:hAnsi="Arial" w:cs="Arial"/>
                <w:sz w:val="22"/>
                <w:szCs w:val="22"/>
              </w:rPr>
            </w:pPr>
            <w:r w:rsidRPr="00032C29">
              <w:rPr>
                <w:rFonts w:ascii="Arial" w:hAnsi="Arial" w:cs="Arial"/>
                <w:sz w:val="22"/>
                <w:szCs w:val="22"/>
              </w:rPr>
              <w:t>d) Anchoveta (</w:t>
            </w:r>
            <w:proofErr w:type="spellStart"/>
            <w:r w:rsidRPr="00032C29">
              <w:rPr>
                <w:rFonts w:ascii="Arial" w:hAnsi="Arial" w:cs="Arial"/>
                <w:sz w:val="22"/>
                <w:szCs w:val="22"/>
              </w:rPr>
              <w:t>Engraulis</w:t>
            </w:r>
            <w:proofErr w:type="spellEnd"/>
            <w:r w:rsidRPr="00032C29">
              <w:rPr>
                <w:rFonts w:ascii="Arial" w:hAnsi="Arial" w:cs="Arial"/>
                <w:sz w:val="22"/>
                <w:szCs w:val="22"/>
              </w:rPr>
              <w:t xml:space="preserve"> </w:t>
            </w:r>
            <w:proofErr w:type="spellStart"/>
            <w:r w:rsidRPr="00032C29">
              <w:rPr>
                <w:rFonts w:ascii="Arial" w:hAnsi="Arial" w:cs="Arial"/>
                <w:sz w:val="22"/>
                <w:szCs w:val="22"/>
              </w:rPr>
              <w:t>ringens</w:t>
            </w:r>
            <w:proofErr w:type="spellEnd"/>
            <w:r w:rsidRPr="00032C29">
              <w:rPr>
                <w:rFonts w:ascii="Arial" w:hAnsi="Arial" w:cs="Arial"/>
                <w:sz w:val="22"/>
                <w:szCs w:val="22"/>
              </w:rPr>
              <w:t xml:space="preserve">) en el </w:t>
            </w:r>
            <w:proofErr w:type="spellStart"/>
            <w:r w:rsidRPr="00032C29">
              <w:rPr>
                <w:rFonts w:ascii="Arial" w:hAnsi="Arial" w:cs="Arial"/>
                <w:sz w:val="22"/>
                <w:szCs w:val="22"/>
              </w:rPr>
              <w:t>área</w:t>
            </w:r>
            <w:proofErr w:type="spellEnd"/>
            <w:r w:rsidRPr="00032C29">
              <w:rPr>
                <w:rFonts w:ascii="Arial" w:hAnsi="Arial" w:cs="Arial"/>
                <w:sz w:val="22"/>
                <w:szCs w:val="22"/>
              </w:rPr>
              <w:t xml:space="preserve"> </w:t>
            </w:r>
            <w:proofErr w:type="spellStart"/>
            <w:r w:rsidRPr="00032C29">
              <w:rPr>
                <w:rFonts w:ascii="Arial" w:hAnsi="Arial" w:cs="Arial"/>
                <w:sz w:val="22"/>
                <w:szCs w:val="22"/>
              </w:rPr>
              <w:t>marítima</w:t>
            </w:r>
            <w:proofErr w:type="spellEnd"/>
            <w:r w:rsidRPr="00032C29">
              <w:rPr>
                <w:rFonts w:ascii="Arial" w:hAnsi="Arial" w:cs="Arial"/>
                <w:sz w:val="22"/>
                <w:szCs w:val="22"/>
              </w:rPr>
              <w:t xml:space="preserve"> comprendida en la Macrozona Centro sur: 99% para el sector pesquero artesanal y 1% para el sector pesquero industrial.</w:t>
            </w:r>
          </w:p>
          <w:p w14:paraId="7AC70A95" w14:textId="542F0C01" w:rsidR="00327640" w:rsidRPr="00032C29" w:rsidRDefault="00327640" w:rsidP="00327640">
            <w:pPr>
              <w:jc w:val="both"/>
              <w:rPr>
                <w:rFonts w:ascii="Arial" w:hAnsi="Arial" w:cs="Arial"/>
                <w:sz w:val="22"/>
                <w:szCs w:val="22"/>
              </w:rPr>
            </w:pPr>
            <w:r w:rsidRPr="00032C29">
              <w:rPr>
                <w:rFonts w:ascii="Arial" w:hAnsi="Arial" w:cs="Arial"/>
                <w:sz w:val="22"/>
                <w:szCs w:val="22"/>
              </w:rPr>
              <w:t xml:space="preserve">e) Sardina </w:t>
            </w:r>
            <w:proofErr w:type="spellStart"/>
            <w:r w:rsidRPr="00032C29">
              <w:rPr>
                <w:rFonts w:ascii="Arial" w:hAnsi="Arial" w:cs="Arial"/>
                <w:sz w:val="22"/>
                <w:szCs w:val="22"/>
              </w:rPr>
              <w:t>común</w:t>
            </w:r>
            <w:proofErr w:type="spellEnd"/>
            <w:r w:rsidRPr="00032C29">
              <w:rPr>
                <w:rFonts w:ascii="Arial" w:hAnsi="Arial" w:cs="Arial"/>
                <w:sz w:val="22"/>
                <w:szCs w:val="22"/>
              </w:rPr>
              <w:t xml:space="preserve"> (</w:t>
            </w:r>
            <w:proofErr w:type="spellStart"/>
            <w:r w:rsidRPr="00032C29">
              <w:rPr>
                <w:rFonts w:ascii="Arial" w:hAnsi="Arial" w:cs="Arial"/>
                <w:sz w:val="22"/>
                <w:szCs w:val="22"/>
              </w:rPr>
              <w:t>Strangomera</w:t>
            </w:r>
            <w:proofErr w:type="spellEnd"/>
            <w:r w:rsidRPr="00032C29">
              <w:rPr>
                <w:rFonts w:ascii="Arial" w:hAnsi="Arial" w:cs="Arial"/>
                <w:sz w:val="22"/>
                <w:szCs w:val="22"/>
              </w:rPr>
              <w:t xml:space="preserve"> </w:t>
            </w:r>
            <w:proofErr w:type="spellStart"/>
            <w:r w:rsidRPr="00032C29">
              <w:rPr>
                <w:rFonts w:ascii="Arial" w:hAnsi="Arial" w:cs="Arial"/>
                <w:sz w:val="22"/>
                <w:szCs w:val="22"/>
              </w:rPr>
              <w:t>benticki</w:t>
            </w:r>
            <w:proofErr w:type="spellEnd"/>
            <w:r w:rsidRPr="00032C29">
              <w:rPr>
                <w:rFonts w:ascii="Arial" w:hAnsi="Arial" w:cs="Arial"/>
                <w:sz w:val="22"/>
                <w:szCs w:val="22"/>
              </w:rPr>
              <w:t xml:space="preserve">) en el área marítima comprendida en la macrozona </w:t>
            </w:r>
            <w:r w:rsidRPr="00032C29">
              <w:rPr>
                <w:rFonts w:ascii="Arial" w:hAnsi="Arial" w:cs="Arial"/>
                <w:sz w:val="22"/>
                <w:szCs w:val="22"/>
              </w:rPr>
              <w:lastRenderedPageBreak/>
              <w:t>centro sur: 99% para el sector pesquero artesanal y 1% para el sector pesquero industrial.</w:t>
            </w:r>
          </w:p>
          <w:p w14:paraId="31C73692" w14:textId="77777777" w:rsidR="00067E56" w:rsidRDefault="00067E56" w:rsidP="00327640">
            <w:pPr>
              <w:jc w:val="both"/>
              <w:rPr>
                <w:rFonts w:ascii="Arial" w:hAnsi="Arial" w:cs="Arial"/>
                <w:sz w:val="22"/>
                <w:szCs w:val="22"/>
              </w:rPr>
            </w:pPr>
          </w:p>
          <w:p w14:paraId="6E0C3505" w14:textId="644310A2" w:rsidR="00F23C01" w:rsidRPr="008E0305" w:rsidRDefault="00F12FEE" w:rsidP="00327640">
            <w:pPr>
              <w:jc w:val="both"/>
              <w:rPr>
                <w:rFonts w:ascii="Arial" w:hAnsi="Arial" w:cs="Arial"/>
                <w:u w:val="single"/>
              </w:rPr>
            </w:pPr>
            <w:r>
              <w:rPr>
                <w:rFonts w:ascii="Arial" w:hAnsi="Arial" w:cs="Arial"/>
                <w:u w:val="single"/>
              </w:rPr>
              <w:t>1</w:t>
            </w:r>
            <w:r w:rsidR="00CB7579">
              <w:rPr>
                <w:rFonts w:ascii="Arial" w:hAnsi="Arial" w:cs="Arial"/>
                <w:u w:val="single"/>
              </w:rPr>
              <w:t>7</w:t>
            </w:r>
            <w:r w:rsidR="000D0815">
              <w:rPr>
                <w:rFonts w:ascii="Arial" w:hAnsi="Arial" w:cs="Arial"/>
                <w:u w:val="single"/>
              </w:rPr>
              <w:t>6</w:t>
            </w:r>
            <w:r>
              <w:rPr>
                <w:rFonts w:ascii="Arial" w:hAnsi="Arial" w:cs="Arial"/>
                <w:u w:val="single"/>
              </w:rPr>
              <w:t>.</w:t>
            </w:r>
            <w:r w:rsidR="00F23C01" w:rsidRPr="008E0305">
              <w:rPr>
                <w:rFonts w:ascii="Arial" w:hAnsi="Arial" w:cs="Arial"/>
                <w:u w:val="single"/>
              </w:rPr>
              <w:t>DIPUTADA TELLO</w:t>
            </w:r>
          </w:p>
          <w:p w14:paraId="191D026B" w14:textId="3DD4D3CF" w:rsidR="00067E56" w:rsidRDefault="00327640" w:rsidP="00327640">
            <w:pPr>
              <w:jc w:val="both"/>
              <w:rPr>
                <w:rFonts w:ascii="Arial" w:hAnsi="Arial" w:cs="Arial"/>
              </w:rPr>
            </w:pPr>
            <w:r w:rsidRPr="008E0305">
              <w:rPr>
                <w:rFonts w:ascii="Arial" w:hAnsi="Arial" w:cs="Arial"/>
              </w:rPr>
              <w:t>f) Modifíquese el guarismo establecido en la letra f) Jurel (</w:t>
            </w:r>
            <w:proofErr w:type="spellStart"/>
            <w:r w:rsidRPr="008E0305">
              <w:rPr>
                <w:rFonts w:ascii="Arial" w:hAnsi="Arial" w:cs="Arial"/>
              </w:rPr>
              <w:t>Trachurus</w:t>
            </w:r>
            <w:proofErr w:type="spellEnd"/>
            <w:r w:rsidRPr="008E0305">
              <w:rPr>
                <w:rFonts w:ascii="Arial" w:hAnsi="Arial" w:cs="Arial"/>
              </w:rPr>
              <w:t xml:space="preserve"> </w:t>
            </w:r>
            <w:proofErr w:type="spellStart"/>
            <w:r w:rsidRPr="008E0305">
              <w:rPr>
                <w:rFonts w:ascii="Arial" w:hAnsi="Arial" w:cs="Arial"/>
              </w:rPr>
              <w:t>murphi</w:t>
            </w:r>
            <w:proofErr w:type="spellEnd"/>
            <w:r w:rsidRPr="008E0305">
              <w:rPr>
                <w:rFonts w:ascii="Arial" w:hAnsi="Arial" w:cs="Arial"/>
              </w:rPr>
              <w:t xml:space="preserve">), en </w:t>
            </w:r>
            <w:proofErr w:type="gramStart"/>
            <w:r w:rsidRPr="008E0305">
              <w:rPr>
                <w:rFonts w:ascii="Arial" w:hAnsi="Arial" w:cs="Arial"/>
              </w:rPr>
              <w:t>las siguientes</w:t>
            </w:r>
            <w:r w:rsidR="000B4AAD" w:rsidRPr="008E0305">
              <w:rPr>
                <w:rFonts w:ascii="Arial" w:hAnsi="Arial" w:cs="Arial"/>
              </w:rPr>
              <w:t xml:space="preserve"> </w:t>
            </w:r>
            <w:r w:rsidRPr="008E0305">
              <w:rPr>
                <w:rFonts w:ascii="Arial" w:hAnsi="Arial" w:cs="Arial"/>
              </w:rPr>
              <w:t>porcentajes</w:t>
            </w:r>
            <w:proofErr w:type="gramEnd"/>
            <w:r w:rsidRPr="008E0305">
              <w:rPr>
                <w:rFonts w:ascii="Arial" w:hAnsi="Arial" w:cs="Arial"/>
              </w:rPr>
              <w:t>: 50% artesanal y 50% industrial.</w:t>
            </w:r>
          </w:p>
          <w:p w14:paraId="0DE8A0DB" w14:textId="77777777" w:rsidR="00553577" w:rsidRPr="008E0305" w:rsidRDefault="00553577" w:rsidP="00327640">
            <w:pPr>
              <w:jc w:val="both"/>
              <w:rPr>
                <w:rFonts w:ascii="Arial" w:hAnsi="Arial" w:cs="Arial"/>
              </w:rPr>
            </w:pPr>
          </w:p>
          <w:p w14:paraId="62ED5440" w14:textId="2A59543E" w:rsidR="00067E56" w:rsidRPr="008E0305" w:rsidRDefault="00F12FEE" w:rsidP="006C3E4D">
            <w:pPr>
              <w:jc w:val="both"/>
              <w:rPr>
                <w:rFonts w:ascii="Arial" w:hAnsi="Arial" w:cs="Arial"/>
              </w:rPr>
            </w:pPr>
            <w:r>
              <w:rPr>
                <w:rFonts w:ascii="Arial" w:hAnsi="Arial" w:cs="Arial"/>
                <w:u w:val="single"/>
              </w:rPr>
              <w:t>1</w:t>
            </w:r>
            <w:r w:rsidR="00CB7579">
              <w:rPr>
                <w:rFonts w:ascii="Arial" w:hAnsi="Arial" w:cs="Arial"/>
                <w:u w:val="single"/>
              </w:rPr>
              <w:t>7</w:t>
            </w:r>
            <w:r w:rsidR="000D0815">
              <w:rPr>
                <w:rFonts w:ascii="Arial" w:hAnsi="Arial" w:cs="Arial"/>
                <w:u w:val="single"/>
              </w:rPr>
              <w:t>7</w:t>
            </w:r>
            <w:r>
              <w:rPr>
                <w:rFonts w:ascii="Arial" w:hAnsi="Arial" w:cs="Arial"/>
                <w:u w:val="single"/>
              </w:rPr>
              <w:t>.</w:t>
            </w:r>
            <w:r w:rsidR="006C3E4D" w:rsidRPr="008E0305">
              <w:rPr>
                <w:rFonts w:ascii="Arial" w:hAnsi="Arial" w:cs="Arial"/>
                <w:u w:val="single"/>
              </w:rPr>
              <w:t xml:space="preserve">DIPUTADA VELOSO: </w:t>
            </w:r>
            <w:r w:rsidR="006C3E4D" w:rsidRPr="008E0305">
              <w:rPr>
                <w:rFonts w:ascii="Arial" w:hAnsi="Arial" w:cs="Arial"/>
              </w:rPr>
              <w:t xml:space="preserve">Al artículo 16°, para modificarlo del siguiente modo: </w:t>
            </w:r>
          </w:p>
          <w:p w14:paraId="6E03B7E3" w14:textId="43CB223D" w:rsidR="006C3E4D" w:rsidRPr="008E0305" w:rsidRDefault="006C3E4D" w:rsidP="006C3E4D">
            <w:pPr>
              <w:jc w:val="both"/>
              <w:rPr>
                <w:rFonts w:ascii="Arial" w:hAnsi="Arial" w:cs="Arial"/>
                <w:u w:val="single"/>
              </w:rPr>
            </w:pPr>
            <w:r w:rsidRPr="008E0305">
              <w:rPr>
                <w:rFonts w:ascii="Arial" w:hAnsi="Arial" w:cs="Arial"/>
              </w:rPr>
              <w:t>1) Sustitúyase la letra f), por la siguiente:</w:t>
            </w:r>
          </w:p>
          <w:p w14:paraId="1FB2624C" w14:textId="77777777" w:rsidR="006C3E4D" w:rsidRPr="008E0305" w:rsidRDefault="006C3E4D" w:rsidP="006C3E4D">
            <w:pPr>
              <w:jc w:val="both"/>
              <w:rPr>
                <w:rFonts w:ascii="Arial" w:hAnsi="Arial" w:cs="Arial"/>
              </w:rPr>
            </w:pPr>
            <w:r w:rsidRPr="008E0305">
              <w:rPr>
                <w:rFonts w:ascii="Arial" w:hAnsi="Arial" w:cs="Arial"/>
              </w:rPr>
              <w:t>“f) Jurel (</w:t>
            </w:r>
            <w:proofErr w:type="spellStart"/>
            <w:r w:rsidRPr="008E0305">
              <w:rPr>
                <w:rFonts w:ascii="Arial" w:hAnsi="Arial" w:cs="Arial"/>
              </w:rPr>
              <w:t>Trachurus</w:t>
            </w:r>
            <w:proofErr w:type="spellEnd"/>
            <w:r w:rsidRPr="008E0305">
              <w:rPr>
                <w:rFonts w:ascii="Arial" w:hAnsi="Arial" w:cs="Arial"/>
              </w:rPr>
              <w:t xml:space="preserve"> </w:t>
            </w:r>
            <w:proofErr w:type="spellStart"/>
            <w:r w:rsidRPr="008E0305">
              <w:rPr>
                <w:rFonts w:ascii="Arial" w:hAnsi="Arial" w:cs="Arial"/>
              </w:rPr>
              <w:t>murphy</w:t>
            </w:r>
            <w:proofErr w:type="spellEnd"/>
            <w:r w:rsidRPr="008E0305">
              <w:rPr>
                <w:rFonts w:ascii="Arial" w:hAnsi="Arial" w:cs="Arial"/>
              </w:rPr>
              <w:t>) en el área marítima comprendida en la Macrozona Centro Sur: 50% para el sector pesquero artesanal y 50% para el sector pesquero industrial.”.</w:t>
            </w:r>
          </w:p>
          <w:p w14:paraId="078D32E9" w14:textId="77777777" w:rsidR="008C295D" w:rsidRPr="008E0305" w:rsidRDefault="008C295D" w:rsidP="00327640">
            <w:pPr>
              <w:jc w:val="both"/>
              <w:rPr>
                <w:rFonts w:ascii="Arial" w:hAnsi="Arial" w:cs="Arial"/>
              </w:rPr>
            </w:pPr>
          </w:p>
          <w:p w14:paraId="31C9CF6A" w14:textId="1AC747E8" w:rsidR="008C295D" w:rsidRPr="008E0305" w:rsidRDefault="00F12FEE" w:rsidP="00327640">
            <w:pPr>
              <w:jc w:val="both"/>
              <w:rPr>
                <w:rFonts w:ascii="Arial" w:hAnsi="Arial" w:cs="Arial"/>
              </w:rPr>
            </w:pPr>
            <w:r>
              <w:rPr>
                <w:rFonts w:ascii="Arial" w:hAnsi="Arial" w:cs="Arial"/>
              </w:rPr>
              <w:t>1</w:t>
            </w:r>
            <w:r w:rsidR="00CB7579">
              <w:rPr>
                <w:rFonts w:ascii="Arial" w:hAnsi="Arial" w:cs="Arial"/>
              </w:rPr>
              <w:t>7</w:t>
            </w:r>
            <w:r w:rsidR="000D0815">
              <w:rPr>
                <w:rFonts w:ascii="Arial" w:hAnsi="Arial" w:cs="Arial"/>
              </w:rPr>
              <w:t>8</w:t>
            </w:r>
            <w:r>
              <w:rPr>
                <w:rFonts w:ascii="Arial" w:hAnsi="Arial" w:cs="Arial"/>
              </w:rPr>
              <w:t>.</w:t>
            </w:r>
            <w:r w:rsidR="008C295D" w:rsidRPr="008E0305">
              <w:rPr>
                <w:rFonts w:ascii="Arial" w:hAnsi="Arial" w:cs="Arial"/>
              </w:rPr>
              <w:t>D</w:t>
            </w:r>
            <w:r w:rsidR="00B9437E" w:rsidRPr="008E0305">
              <w:rPr>
                <w:rFonts w:ascii="Arial" w:hAnsi="Arial" w:cs="Arial"/>
              </w:rPr>
              <w:t>IPUTADO</w:t>
            </w:r>
            <w:r w:rsidR="008C295D" w:rsidRPr="008E0305">
              <w:rPr>
                <w:rFonts w:ascii="Arial" w:hAnsi="Arial" w:cs="Arial"/>
              </w:rPr>
              <w:t xml:space="preserve"> ROMERO</w:t>
            </w:r>
          </w:p>
          <w:p w14:paraId="393B071C" w14:textId="72E46F02" w:rsidR="00251909" w:rsidRDefault="008C295D" w:rsidP="008C295D">
            <w:pPr>
              <w:pStyle w:val="Sinespaciado"/>
              <w:jc w:val="both"/>
              <w:rPr>
                <w:rFonts w:ascii="Arial" w:hAnsi="Arial" w:cs="Arial"/>
                <w:sz w:val="20"/>
                <w:szCs w:val="20"/>
              </w:rPr>
            </w:pPr>
            <w:r w:rsidRPr="008E0305">
              <w:rPr>
                <w:rFonts w:ascii="Arial" w:hAnsi="Arial" w:cs="Arial"/>
                <w:sz w:val="20"/>
                <w:szCs w:val="20"/>
              </w:rPr>
              <w:t>Modifíquese el guarismo establecido en la letra f) Jurel (</w:t>
            </w:r>
            <w:proofErr w:type="spellStart"/>
            <w:r w:rsidRPr="008E0305">
              <w:rPr>
                <w:rFonts w:ascii="Arial" w:hAnsi="Arial" w:cs="Arial"/>
                <w:i/>
                <w:iCs/>
                <w:sz w:val="20"/>
                <w:szCs w:val="20"/>
              </w:rPr>
              <w:t>Merluccius</w:t>
            </w:r>
            <w:proofErr w:type="spellEnd"/>
            <w:r w:rsidRPr="008E0305">
              <w:rPr>
                <w:rFonts w:ascii="Arial" w:hAnsi="Arial" w:cs="Arial"/>
                <w:i/>
                <w:iCs/>
                <w:sz w:val="20"/>
                <w:szCs w:val="20"/>
              </w:rPr>
              <w:t xml:space="preserve"> </w:t>
            </w:r>
            <w:proofErr w:type="spellStart"/>
            <w:r w:rsidRPr="008E0305">
              <w:rPr>
                <w:rFonts w:ascii="Arial" w:hAnsi="Arial" w:cs="Arial"/>
                <w:i/>
                <w:iCs/>
                <w:sz w:val="20"/>
                <w:szCs w:val="20"/>
              </w:rPr>
              <w:t>gayi</w:t>
            </w:r>
            <w:proofErr w:type="spellEnd"/>
            <w:r w:rsidRPr="008E0305">
              <w:rPr>
                <w:rFonts w:ascii="Arial" w:hAnsi="Arial" w:cs="Arial"/>
                <w:sz w:val="20"/>
                <w:szCs w:val="20"/>
              </w:rPr>
              <w:t>) en el área marítima comprendida en la macrozona centro sur, de 15% artesanal a 30% artesanal y de 85% industrial a 70% industrial.</w:t>
            </w:r>
          </w:p>
          <w:p w14:paraId="393ED9EE" w14:textId="77777777" w:rsidR="008E0305" w:rsidRDefault="008E0305" w:rsidP="008C295D">
            <w:pPr>
              <w:pStyle w:val="Sinespaciado"/>
              <w:jc w:val="both"/>
              <w:rPr>
                <w:rFonts w:ascii="Arial" w:hAnsi="Arial" w:cs="Arial"/>
                <w:sz w:val="20"/>
                <w:szCs w:val="20"/>
              </w:rPr>
            </w:pPr>
          </w:p>
          <w:p w14:paraId="6CAD29DC" w14:textId="77777777" w:rsidR="008E0305" w:rsidRPr="008E0305" w:rsidRDefault="008E0305" w:rsidP="008C295D">
            <w:pPr>
              <w:pStyle w:val="Sinespaciado"/>
              <w:jc w:val="both"/>
              <w:rPr>
                <w:rFonts w:ascii="Arial" w:hAnsi="Arial" w:cs="Arial"/>
                <w:sz w:val="20"/>
                <w:szCs w:val="20"/>
              </w:rPr>
            </w:pPr>
          </w:p>
          <w:p w14:paraId="335DBD51" w14:textId="29F8EFDA" w:rsidR="00251909" w:rsidRDefault="00F12FEE" w:rsidP="008C295D">
            <w:pPr>
              <w:pStyle w:val="Sinespaciado"/>
              <w:jc w:val="both"/>
              <w:rPr>
                <w:rFonts w:ascii="Arial" w:hAnsi="Arial" w:cs="Arial"/>
              </w:rPr>
            </w:pPr>
            <w:r>
              <w:rPr>
                <w:rFonts w:ascii="Arial" w:hAnsi="Arial" w:cs="Arial"/>
              </w:rPr>
              <w:t>1</w:t>
            </w:r>
            <w:r w:rsidR="00CB7579">
              <w:rPr>
                <w:rFonts w:ascii="Arial" w:hAnsi="Arial" w:cs="Arial"/>
              </w:rPr>
              <w:t>7</w:t>
            </w:r>
            <w:r w:rsidR="000D0815">
              <w:rPr>
                <w:rFonts w:ascii="Arial" w:hAnsi="Arial" w:cs="Arial"/>
              </w:rPr>
              <w:t>9</w:t>
            </w:r>
            <w:r>
              <w:rPr>
                <w:rFonts w:ascii="Arial" w:hAnsi="Arial" w:cs="Arial"/>
              </w:rPr>
              <w:t>.</w:t>
            </w:r>
            <w:r w:rsidR="00251909">
              <w:rPr>
                <w:rFonts w:ascii="Arial" w:hAnsi="Arial" w:cs="Arial"/>
              </w:rPr>
              <w:t>D</w:t>
            </w:r>
            <w:r w:rsidR="00B9437E">
              <w:rPr>
                <w:rFonts w:ascii="Arial" w:hAnsi="Arial" w:cs="Arial"/>
              </w:rPr>
              <w:t>IPUTADO</w:t>
            </w:r>
            <w:r w:rsidR="00251909">
              <w:rPr>
                <w:rFonts w:ascii="Arial" w:hAnsi="Arial" w:cs="Arial"/>
              </w:rPr>
              <w:t xml:space="preserve"> SEPÚLVEDA</w:t>
            </w:r>
          </w:p>
          <w:p w14:paraId="0C3A1C59" w14:textId="6B5C5ADE" w:rsidR="00251909" w:rsidRPr="00032C29" w:rsidRDefault="00251909" w:rsidP="00251909">
            <w:pPr>
              <w:pStyle w:val="Sinespaciado"/>
              <w:jc w:val="both"/>
              <w:rPr>
                <w:rFonts w:ascii="Arial" w:hAnsi="Arial" w:cs="Arial"/>
              </w:rPr>
            </w:pPr>
            <w:r w:rsidRPr="00032C29">
              <w:rPr>
                <w:rFonts w:ascii="Arial" w:hAnsi="Arial" w:cs="Arial"/>
              </w:rPr>
              <w:t>Modifíquese el guarismo establecido en la letra f) Jurel (</w:t>
            </w:r>
            <w:proofErr w:type="spellStart"/>
            <w:r w:rsidRPr="00032C29">
              <w:rPr>
                <w:rFonts w:ascii="Arial" w:hAnsi="Arial" w:cs="Arial"/>
                <w:i/>
                <w:iCs/>
              </w:rPr>
              <w:t>Merluccius</w:t>
            </w:r>
            <w:proofErr w:type="spellEnd"/>
            <w:r w:rsidRPr="00032C29">
              <w:rPr>
                <w:rFonts w:ascii="Arial" w:hAnsi="Arial" w:cs="Arial"/>
                <w:i/>
                <w:iCs/>
              </w:rPr>
              <w:t xml:space="preserve"> </w:t>
            </w:r>
            <w:proofErr w:type="spellStart"/>
            <w:r w:rsidRPr="00032C29">
              <w:rPr>
                <w:rFonts w:ascii="Arial" w:hAnsi="Arial" w:cs="Arial"/>
                <w:i/>
                <w:iCs/>
              </w:rPr>
              <w:t>gayi</w:t>
            </w:r>
            <w:proofErr w:type="spellEnd"/>
            <w:r w:rsidRPr="00032C29">
              <w:rPr>
                <w:rFonts w:ascii="Arial" w:hAnsi="Arial" w:cs="Arial"/>
              </w:rPr>
              <w:t xml:space="preserve">) en el área marítima comprendida en la macrozona centro sur, </w:t>
            </w:r>
            <w:r>
              <w:rPr>
                <w:rFonts w:ascii="Arial" w:hAnsi="Arial" w:cs="Arial"/>
              </w:rPr>
              <w:t>50</w:t>
            </w:r>
            <w:r w:rsidRPr="00032C29">
              <w:rPr>
                <w:rFonts w:ascii="Arial" w:hAnsi="Arial" w:cs="Arial"/>
              </w:rPr>
              <w:t xml:space="preserve">% </w:t>
            </w:r>
            <w:r>
              <w:rPr>
                <w:rFonts w:ascii="Arial" w:hAnsi="Arial" w:cs="Arial"/>
              </w:rPr>
              <w:t xml:space="preserve">para el sector pesquero </w:t>
            </w:r>
            <w:r w:rsidRPr="00032C29">
              <w:rPr>
                <w:rFonts w:ascii="Arial" w:hAnsi="Arial" w:cs="Arial"/>
              </w:rPr>
              <w:t xml:space="preserve">artesanal y </w:t>
            </w:r>
            <w:r>
              <w:rPr>
                <w:rFonts w:ascii="Arial" w:hAnsi="Arial" w:cs="Arial"/>
              </w:rPr>
              <w:t>50</w:t>
            </w:r>
            <w:r w:rsidRPr="00032C29">
              <w:rPr>
                <w:rFonts w:ascii="Arial" w:hAnsi="Arial" w:cs="Arial"/>
              </w:rPr>
              <w:t xml:space="preserve">% </w:t>
            </w:r>
            <w:r>
              <w:rPr>
                <w:rFonts w:ascii="Arial" w:hAnsi="Arial" w:cs="Arial"/>
              </w:rPr>
              <w:t>para el sector pesquero</w:t>
            </w:r>
            <w:r w:rsidRPr="00032C29">
              <w:rPr>
                <w:rFonts w:ascii="Arial" w:hAnsi="Arial" w:cs="Arial"/>
              </w:rPr>
              <w:t xml:space="preserve"> industrial.</w:t>
            </w:r>
          </w:p>
          <w:p w14:paraId="79F8A5DA" w14:textId="77777777" w:rsidR="00251909" w:rsidRDefault="00251909" w:rsidP="008C295D">
            <w:pPr>
              <w:pStyle w:val="Sinespaciado"/>
              <w:jc w:val="both"/>
              <w:rPr>
                <w:rFonts w:ascii="Arial" w:hAnsi="Arial" w:cs="Arial"/>
              </w:rPr>
            </w:pPr>
          </w:p>
          <w:p w14:paraId="13977157" w14:textId="77777777" w:rsidR="00553577" w:rsidRDefault="00553577" w:rsidP="008C295D">
            <w:pPr>
              <w:pStyle w:val="Sinespaciado"/>
              <w:jc w:val="both"/>
              <w:rPr>
                <w:rFonts w:ascii="Arial" w:hAnsi="Arial" w:cs="Arial"/>
              </w:rPr>
            </w:pPr>
          </w:p>
          <w:p w14:paraId="45FA2BB9" w14:textId="77777777" w:rsidR="00553577" w:rsidRDefault="00553577" w:rsidP="008C295D">
            <w:pPr>
              <w:pStyle w:val="Sinespaciado"/>
              <w:jc w:val="both"/>
              <w:rPr>
                <w:rFonts w:ascii="Arial" w:hAnsi="Arial" w:cs="Arial"/>
              </w:rPr>
            </w:pPr>
          </w:p>
          <w:p w14:paraId="6BA87EEC" w14:textId="77777777" w:rsidR="00553577" w:rsidRDefault="00F12FEE" w:rsidP="00F3539B">
            <w:pPr>
              <w:jc w:val="both"/>
              <w:rPr>
                <w:rFonts w:ascii="Arial" w:hAnsi="Arial" w:cs="Arial"/>
                <w:sz w:val="22"/>
                <w:szCs w:val="22"/>
                <w:u w:val="single"/>
              </w:rPr>
            </w:pPr>
            <w:r>
              <w:rPr>
                <w:rFonts w:ascii="Arial" w:hAnsi="Arial" w:cs="Arial"/>
                <w:sz w:val="22"/>
                <w:szCs w:val="22"/>
                <w:u w:val="single"/>
              </w:rPr>
              <w:lastRenderedPageBreak/>
              <w:t>1</w:t>
            </w:r>
            <w:r w:rsidR="000D0815">
              <w:rPr>
                <w:rFonts w:ascii="Arial" w:hAnsi="Arial" w:cs="Arial"/>
                <w:sz w:val="22"/>
                <w:szCs w:val="22"/>
                <w:u w:val="single"/>
              </w:rPr>
              <w:t>80</w:t>
            </w:r>
            <w:r>
              <w:rPr>
                <w:rFonts w:ascii="Arial" w:hAnsi="Arial" w:cs="Arial"/>
                <w:sz w:val="22"/>
                <w:szCs w:val="22"/>
                <w:u w:val="single"/>
              </w:rPr>
              <w:t>.</w:t>
            </w:r>
            <w:r w:rsidR="00F3539B" w:rsidRPr="00032C29">
              <w:rPr>
                <w:rFonts w:ascii="Arial" w:hAnsi="Arial" w:cs="Arial"/>
                <w:sz w:val="22"/>
                <w:szCs w:val="22"/>
                <w:u w:val="single"/>
              </w:rPr>
              <w:t>DIPUTADA ACEVEDO</w:t>
            </w:r>
          </w:p>
          <w:p w14:paraId="3EFE116C" w14:textId="3D150D35" w:rsidR="00F3539B" w:rsidRPr="00553577" w:rsidRDefault="00F3539B" w:rsidP="00F3539B">
            <w:pPr>
              <w:jc w:val="both"/>
              <w:rPr>
                <w:rFonts w:ascii="Arial" w:hAnsi="Arial" w:cs="Arial"/>
                <w:sz w:val="22"/>
                <w:szCs w:val="22"/>
                <w:u w:val="single"/>
              </w:rPr>
            </w:pPr>
            <w:r w:rsidRPr="00032C29">
              <w:rPr>
                <w:rFonts w:ascii="Arial" w:hAnsi="Arial" w:cs="Arial"/>
                <w:sz w:val="22"/>
                <w:szCs w:val="22"/>
              </w:rPr>
              <w:t>Artículo 16.</w:t>
            </w:r>
            <w:r>
              <w:rPr>
                <w:rFonts w:ascii="Arial" w:hAnsi="Arial" w:cs="Arial"/>
                <w:sz w:val="22"/>
                <w:szCs w:val="22"/>
              </w:rPr>
              <w:t xml:space="preserve"> </w:t>
            </w:r>
            <w:r w:rsidRPr="00032C29">
              <w:rPr>
                <w:rFonts w:ascii="Arial" w:hAnsi="Arial" w:cs="Arial"/>
                <w:sz w:val="22"/>
                <w:szCs w:val="22"/>
              </w:rPr>
              <w:t>Reemplácense, en el literal f), los guarismos “15%” y “85%” por “50%” y “50%”, respectivamente.</w:t>
            </w:r>
          </w:p>
          <w:p w14:paraId="5B25E894" w14:textId="77777777" w:rsidR="00553577" w:rsidRDefault="00553577" w:rsidP="00F3539B">
            <w:pPr>
              <w:jc w:val="both"/>
              <w:rPr>
                <w:rFonts w:ascii="Arial" w:hAnsi="Arial" w:cs="Arial"/>
                <w:sz w:val="22"/>
                <w:szCs w:val="22"/>
              </w:rPr>
            </w:pPr>
          </w:p>
          <w:p w14:paraId="592965F9" w14:textId="77777777" w:rsidR="00553577" w:rsidRPr="00553577" w:rsidRDefault="00553577" w:rsidP="00553577">
            <w:pPr>
              <w:jc w:val="both"/>
              <w:rPr>
                <w:rFonts w:ascii="Arial" w:hAnsi="Arial" w:cs="Arial"/>
              </w:rPr>
            </w:pPr>
            <w:r w:rsidRPr="00553577">
              <w:rPr>
                <w:rFonts w:ascii="Arial" w:hAnsi="Arial" w:cs="Arial"/>
              </w:rPr>
              <w:t>DIPUTADO JUAN SANTANA:</w:t>
            </w:r>
          </w:p>
          <w:p w14:paraId="33E897AA" w14:textId="1E233D31" w:rsidR="00553577" w:rsidRPr="00553577" w:rsidRDefault="00553577" w:rsidP="00F3539B">
            <w:pPr>
              <w:jc w:val="both"/>
              <w:rPr>
                <w:rFonts w:ascii="Arial" w:hAnsi="Arial" w:cs="Arial"/>
              </w:rPr>
            </w:pPr>
            <w:proofErr w:type="spellStart"/>
            <w:r w:rsidRPr="00553577">
              <w:rPr>
                <w:rFonts w:ascii="Arial" w:hAnsi="Arial" w:cs="Arial"/>
              </w:rPr>
              <w:t>Reemplázase</w:t>
            </w:r>
            <w:proofErr w:type="spellEnd"/>
            <w:r w:rsidRPr="00553577">
              <w:rPr>
                <w:rFonts w:ascii="Arial" w:hAnsi="Arial" w:cs="Arial"/>
              </w:rPr>
              <w:t xml:space="preserve"> la letra </w:t>
            </w:r>
            <w:r w:rsidRPr="00553577">
              <w:rPr>
                <w:rFonts w:ascii="Arial" w:hAnsi="Arial" w:cs="Arial"/>
              </w:rPr>
              <w:t>f</w:t>
            </w:r>
            <w:r w:rsidRPr="00553577">
              <w:rPr>
                <w:rFonts w:ascii="Arial" w:hAnsi="Arial" w:cs="Arial"/>
              </w:rPr>
              <w:t>) del artículo 16 por la siguiente:</w:t>
            </w:r>
          </w:p>
          <w:p w14:paraId="526DD6E3" w14:textId="7C7452A9" w:rsidR="00553577" w:rsidRPr="00553577" w:rsidRDefault="00553577" w:rsidP="00F3539B">
            <w:pPr>
              <w:jc w:val="both"/>
              <w:rPr>
                <w:rFonts w:ascii="Arial" w:hAnsi="Arial" w:cs="Arial"/>
              </w:rPr>
            </w:pPr>
            <w:r w:rsidRPr="00553577">
              <w:rPr>
                <w:rFonts w:ascii="Arial" w:hAnsi="Arial" w:cs="Arial"/>
              </w:rPr>
              <w:t>F) Jurel (</w:t>
            </w:r>
            <w:proofErr w:type="spellStart"/>
            <w:r w:rsidRPr="00553577">
              <w:rPr>
                <w:rFonts w:ascii="Arial" w:hAnsi="Arial" w:cs="Arial"/>
              </w:rPr>
              <w:t>Trachurus</w:t>
            </w:r>
            <w:proofErr w:type="spellEnd"/>
            <w:r w:rsidRPr="00553577">
              <w:rPr>
                <w:rFonts w:ascii="Arial" w:hAnsi="Arial" w:cs="Arial"/>
              </w:rPr>
              <w:t xml:space="preserve"> </w:t>
            </w:r>
            <w:proofErr w:type="spellStart"/>
            <w:r w:rsidRPr="00553577">
              <w:rPr>
                <w:rFonts w:ascii="Arial" w:hAnsi="Arial" w:cs="Arial"/>
              </w:rPr>
              <w:t>murphy</w:t>
            </w:r>
            <w:proofErr w:type="spellEnd"/>
            <w:r w:rsidRPr="00553577">
              <w:rPr>
                <w:rFonts w:ascii="Arial" w:hAnsi="Arial" w:cs="Arial"/>
              </w:rPr>
              <w:t>) en el área marítima comprendida en la Macrozona Centro Sur: 50% para el sector pesquero artesanal y 50% para el sector pesquero industrial.</w:t>
            </w:r>
          </w:p>
          <w:p w14:paraId="54965D0C" w14:textId="77777777" w:rsidR="00B9437E" w:rsidRPr="00032C29" w:rsidRDefault="00B9437E" w:rsidP="008C295D">
            <w:pPr>
              <w:pStyle w:val="Sinespaciado"/>
              <w:jc w:val="both"/>
              <w:rPr>
                <w:rFonts w:ascii="Arial" w:hAnsi="Arial" w:cs="Arial"/>
              </w:rPr>
            </w:pPr>
          </w:p>
          <w:p w14:paraId="0BDD476C" w14:textId="4FF157CA" w:rsidR="008C295D" w:rsidRPr="00CC07BA" w:rsidRDefault="00F12FEE" w:rsidP="008C295D">
            <w:pPr>
              <w:pStyle w:val="Sinespaciado"/>
              <w:jc w:val="both"/>
              <w:rPr>
                <w:rFonts w:ascii="Arial" w:hAnsi="Arial" w:cs="Arial"/>
                <w:sz w:val="20"/>
                <w:szCs w:val="20"/>
                <w:u w:val="single"/>
              </w:rPr>
            </w:pPr>
            <w:r>
              <w:rPr>
                <w:rFonts w:ascii="Arial" w:hAnsi="Arial" w:cs="Arial"/>
                <w:sz w:val="20"/>
                <w:szCs w:val="20"/>
                <w:u w:val="single"/>
              </w:rPr>
              <w:t>1</w:t>
            </w:r>
            <w:r w:rsidR="00CB7579">
              <w:rPr>
                <w:rFonts w:ascii="Arial" w:hAnsi="Arial" w:cs="Arial"/>
                <w:sz w:val="20"/>
                <w:szCs w:val="20"/>
                <w:u w:val="single"/>
              </w:rPr>
              <w:t>8</w:t>
            </w:r>
            <w:r w:rsidR="000D0815">
              <w:rPr>
                <w:rFonts w:ascii="Arial" w:hAnsi="Arial" w:cs="Arial"/>
                <w:sz w:val="20"/>
                <w:szCs w:val="20"/>
                <w:u w:val="single"/>
              </w:rPr>
              <w:t>1</w:t>
            </w:r>
            <w:r>
              <w:rPr>
                <w:rFonts w:ascii="Arial" w:hAnsi="Arial" w:cs="Arial"/>
                <w:sz w:val="20"/>
                <w:szCs w:val="20"/>
                <w:u w:val="single"/>
              </w:rPr>
              <w:t>.</w:t>
            </w:r>
            <w:r w:rsidR="008C295D" w:rsidRPr="00CC07BA">
              <w:rPr>
                <w:rFonts w:ascii="Arial" w:hAnsi="Arial" w:cs="Arial"/>
                <w:sz w:val="20"/>
                <w:szCs w:val="20"/>
                <w:u w:val="single"/>
              </w:rPr>
              <w:t>D</w:t>
            </w:r>
            <w:r w:rsidR="00B9437E" w:rsidRPr="00CC07BA">
              <w:rPr>
                <w:rFonts w:ascii="Arial" w:hAnsi="Arial" w:cs="Arial"/>
                <w:sz w:val="20"/>
                <w:szCs w:val="20"/>
                <w:u w:val="single"/>
              </w:rPr>
              <w:t>IPUTADO</w:t>
            </w:r>
            <w:r w:rsidR="008C295D" w:rsidRPr="00CC07BA">
              <w:rPr>
                <w:rFonts w:ascii="Arial" w:hAnsi="Arial" w:cs="Arial"/>
                <w:sz w:val="20"/>
                <w:szCs w:val="20"/>
                <w:u w:val="single"/>
              </w:rPr>
              <w:t xml:space="preserve"> ROMERO</w:t>
            </w:r>
          </w:p>
          <w:p w14:paraId="3AEBE93D" w14:textId="075F9212" w:rsidR="008C295D" w:rsidRPr="00CC07BA" w:rsidRDefault="008C295D" w:rsidP="008C295D">
            <w:pPr>
              <w:pStyle w:val="Sinespaciado"/>
              <w:jc w:val="both"/>
              <w:rPr>
                <w:rFonts w:ascii="Arial" w:hAnsi="Arial" w:cs="Arial"/>
                <w:sz w:val="20"/>
                <w:szCs w:val="20"/>
              </w:rPr>
            </w:pPr>
            <w:r w:rsidRPr="00CC07BA">
              <w:rPr>
                <w:rFonts w:ascii="Arial" w:hAnsi="Arial" w:cs="Arial"/>
                <w:sz w:val="20"/>
                <w:szCs w:val="20"/>
              </w:rPr>
              <w:t xml:space="preserve">Modifíquese el guarismo establecido en la letra g) Merluza </w:t>
            </w:r>
            <w:proofErr w:type="spellStart"/>
            <w:r w:rsidRPr="00CC07BA">
              <w:rPr>
                <w:rFonts w:ascii="Arial" w:hAnsi="Arial" w:cs="Arial"/>
                <w:sz w:val="20"/>
                <w:szCs w:val="20"/>
              </w:rPr>
              <w:t>comun</w:t>
            </w:r>
            <w:proofErr w:type="spellEnd"/>
            <w:r w:rsidRPr="00CC07BA">
              <w:rPr>
                <w:rFonts w:ascii="Arial" w:hAnsi="Arial" w:cs="Arial"/>
                <w:sz w:val="20"/>
                <w:szCs w:val="20"/>
              </w:rPr>
              <w:t xml:space="preserve"> (</w:t>
            </w:r>
            <w:proofErr w:type="spellStart"/>
            <w:r w:rsidRPr="00CC07BA">
              <w:rPr>
                <w:rFonts w:ascii="Arial" w:hAnsi="Arial" w:cs="Arial"/>
                <w:i/>
                <w:iCs/>
                <w:sz w:val="20"/>
                <w:szCs w:val="20"/>
              </w:rPr>
              <w:t>Trachurus</w:t>
            </w:r>
            <w:proofErr w:type="spellEnd"/>
            <w:r w:rsidRPr="00CC07BA">
              <w:rPr>
                <w:rFonts w:ascii="Arial" w:hAnsi="Arial" w:cs="Arial"/>
                <w:i/>
                <w:iCs/>
                <w:sz w:val="20"/>
                <w:szCs w:val="20"/>
              </w:rPr>
              <w:t xml:space="preserve"> </w:t>
            </w:r>
            <w:proofErr w:type="spellStart"/>
            <w:r w:rsidRPr="00CC07BA">
              <w:rPr>
                <w:rFonts w:ascii="Arial" w:hAnsi="Arial" w:cs="Arial"/>
                <w:i/>
                <w:iCs/>
                <w:sz w:val="20"/>
                <w:szCs w:val="20"/>
              </w:rPr>
              <w:t>murphi</w:t>
            </w:r>
            <w:proofErr w:type="spellEnd"/>
            <w:r w:rsidRPr="00CC07BA">
              <w:rPr>
                <w:rFonts w:ascii="Arial" w:hAnsi="Arial" w:cs="Arial"/>
                <w:sz w:val="20"/>
                <w:szCs w:val="20"/>
              </w:rPr>
              <w:t>) en el área marítima comprendida en la macrozona centro sur, de 43% artesanal a 50% artesanal y de 57% industrial a 50% industrial.</w:t>
            </w:r>
          </w:p>
          <w:p w14:paraId="7E689152" w14:textId="77777777" w:rsidR="00105C76" w:rsidRPr="00CC07BA" w:rsidRDefault="00105C76" w:rsidP="00327640">
            <w:pPr>
              <w:jc w:val="both"/>
              <w:rPr>
                <w:rFonts w:ascii="Arial" w:hAnsi="Arial" w:cs="Arial"/>
                <w:u w:val="single"/>
              </w:rPr>
            </w:pPr>
          </w:p>
          <w:p w14:paraId="54E990D5" w14:textId="3DBE0F9A" w:rsidR="00105C76" w:rsidRPr="00CC07BA" w:rsidRDefault="00F12FEE" w:rsidP="00327640">
            <w:pPr>
              <w:jc w:val="both"/>
              <w:rPr>
                <w:rFonts w:ascii="Arial" w:hAnsi="Arial" w:cs="Arial"/>
                <w:u w:val="single"/>
              </w:rPr>
            </w:pPr>
            <w:r>
              <w:rPr>
                <w:rFonts w:ascii="Arial" w:hAnsi="Arial" w:cs="Arial"/>
                <w:u w:val="single"/>
              </w:rPr>
              <w:t>1</w:t>
            </w:r>
            <w:r w:rsidR="00CB7579">
              <w:rPr>
                <w:rFonts w:ascii="Arial" w:hAnsi="Arial" w:cs="Arial"/>
                <w:u w:val="single"/>
              </w:rPr>
              <w:t>8</w:t>
            </w:r>
            <w:r w:rsidR="000D0815">
              <w:rPr>
                <w:rFonts w:ascii="Arial" w:hAnsi="Arial" w:cs="Arial"/>
                <w:u w:val="single"/>
              </w:rPr>
              <w:t>2</w:t>
            </w:r>
            <w:r>
              <w:rPr>
                <w:rFonts w:ascii="Arial" w:hAnsi="Arial" w:cs="Arial"/>
                <w:u w:val="single"/>
              </w:rPr>
              <w:t>.</w:t>
            </w:r>
            <w:r w:rsidR="00105C76" w:rsidRPr="00CC07BA">
              <w:rPr>
                <w:rFonts w:ascii="Arial" w:hAnsi="Arial" w:cs="Arial"/>
                <w:u w:val="single"/>
              </w:rPr>
              <w:t>D</w:t>
            </w:r>
            <w:r w:rsidR="00B9437E" w:rsidRPr="00CC07BA">
              <w:rPr>
                <w:rFonts w:ascii="Arial" w:hAnsi="Arial" w:cs="Arial"/>
                <w:u w:val="single"/>
              </w:rPr>
              <w:t xml:space="preserve">IPUTADO </w:t>
            </w:r>
            <w:r w:rsidR="00105C76" w:rsidRPr="00CC07BA">
              <w:rPr>
                <w:rFonts w:ascii="Arial" w:hAnsi="Arial" w:cs="Arial"/>
                <w:u w:val="single"/>
              </w:rPr>
              <w:t>DE REMENTERIA</w:t>
            </w:r>
          </w:p>
          <w:p w14:paraId="22F8A141" w14:textId="02E97292" w:rsidR="00105C76" w:rsidRPr="00CC07BA" w:rsidRDefault="00105C76" w:rsidP="00105C76">
            <w:pPr>
              <w:jc w:val="both"/>
              <w:rPr>
                <w:rFonts w:ascii="Arial" w:hAnsi="Arial" w:cs="Arial"/>
              </w:rPr>
            </w:pPr>
            <w:r w:rsidRPr="00CC07BA">
              <w:rPr>
                <w:rFonts w:ascii="Arial" w:hAnsi="Arial" w:cs="Arial"/>
              </w:rPr>
              <w:t xml:space="preserve">Para reemplazar el literal g) del Artículo 16, por el siguiente </w:t>
            </w:r>
            <w:proofErr w:type="spellStart"/>
            <w:r w:rsidRPr="00CC07BA">
              <w:rPr>
                <w:rFonts w:ascii="Arial" w:hAnsi="Arial" w:cs="Arial"/>
              </w:rPr>
              <w:t>nuevo:"g</w:t>
            </w:r>
            <w:proofErr w:type="spellEnd"/>
            <w:r w:rsidRPr="00CC07BA">
              <w:rPr>
                <w:rFonts w:ascii="Arial" w:hAnsi="Arial" w:cs="Arial"/>
              </w:rPr>
              <w:t>) Merluza Común (</w:t>
            </w:r>
            <w:proofErr w:type="spellStart"/>
            <w:r w:rsidRPr="00CC07BA">
              <w:rPr>
                <w:rFonts w:ascii="Arial" w:hAnsi="Arial" w:cs="Arial"/>
              </w:rPr>
              <w:t>Merluccius</w:t>
            </w:r>
            <w:proofErr w:type="spellEnd"/>
            <w:r w:rsidRPr="00CC07BA">
              <w:rPr>
                <w:rFonts w:ascii="Arial" w:hAnsi="Arial" w:cs="Arial"/>
              </w:rPr>
              <w:t xml:space="preserve"> </w:t>
            </w:r>
            <w:proofErr w:type="spellStart"/>
            <w:r w:rsidRPr="00CC07BA">
              <w:rPr>
                <w:rFonts w:ascii="Arial" w:hAnsi="Arial" w:cs="Arial"/>
              </w:rPr>
              <w:t>gayi</w:t>
            </w:r>
            <w:proofErr w:type="spellEnd"/>
            <w:r w:rsidRPr="00CC07BA">
              <w:rPr>
                <w:rFonts w:ascii="Arial" w:hAnsi="Arial" w:cs="Arial"/>
              </w:rPr>
              <w:t>) en el área marítima comprendida en la Macrozona Centro Sur: 60% para el sector pesquero artesanal y 40% para el sector pesquero industrial."</w:t>
            </w:r>
          </w:p>
          <w:p w14:paraId="17B35CD5" w14:textId="77777777" w:rsidR="004418C9" w:rsidRPr="00CC07BA" w:rsidRDefault="004418C9" w:rsidP="00105C76">
            <w:pPr>
              <w:jc w:val="both"/>
              <w:rPr>
                <w:rFonts w:ascii="Arial" w:hAnsi="Arial" w:cs="Arial"/>
              </w:rPr>
            </w:pPr>
          </w:p>
          <w:p w14:paraId="0CC62F2D" w14:textId="455FF6F9" w:rsidR="004418C9" w:rsidRPr="00CC07BA" w:rsidRDefault="00F12FEE" w:rsidP="004418C9">
            <w:pPr>
              <w:jc w:val="both"/>
              <w:rPr>
                <w:rFonts w:ascii="Arial" w:hAnsi="Arial" w:cs="Arial"/>
                <w:b/>
                <w:bCs/>
                <w:u w:val="single"/>
              </w:rPr>
            </w:pPr>
            <w:r>
              <w:rPr>
                <w:rFonts w:ascii="Arial" w:hAnsi="Arial" w:cs="Arial"/>
                <w:u w:val="single"/>
              </w:rPr>
              <w:t>1</w:t>
            </w:r>
            <w:r w:rsidR="00CB7579">
              <w:rPr>
                <w:rFonts w:ascii="Arial" w:hAnsi="Arial" w:cs="Arial"/>
                <w:u w:val="single"/>
              </w:rPr>
              <w:t>8</w:t>
            </w:r>
            <w:r w:rsidR="000D0815">
              <w:rPr>
                <w:rFonts w:ascii="Arial" w:hAnsi="Arial" w:cs="Arial"/>
                <w:u w:val="single"/>
              </w:rPr>
              <w:t>3</w:t>
            </w:r>
            <w:r>
              <w:rPr>
                <w:rFonts w:ascii="Arial" w:hAnsi="Arial" w:cs="Arial"/>
                <w:u w:val="single"/>
              </w:rPr>
              <w:t>.</w:t>
            </w:r>
            <w:r w:rsidR="004418C9" w:rsidRPr="00CC07BA">
              <w:rPr>
                <w:rFonts w:ascii="Arial" w:hAnsi="Arial" w:cs="Arial"/>
                <w:u w:val="single"/>
              </w:rPr>
              <w:t>DIPUTADA VELOSO</w:t>
            </w:r>
            <w:r w:rsidR="004418C9" w:rsidRPr="00CC07BA">
              <w:rPr>
                <w:rFonts w:ascii="Arial" w:hAnsi="Arial" w:cs="Arial"/>
                <w:b/>
                <w:bCs/>
                <w:u w:val="single"/>
              </w:rPr>
              <w:t>:</w:t>
            </w:r>
          </w:p>
          <w:p w14:paraId="3D5903F0" w14:textId="6A56B04F" w:rsidR="004418C9" w:rsidRPr="00CC07BA" w:rsidRDefault="004418C9" w:rsidP="004418C9">
            <w:pPr>
              <w:jc w:val="both"/>
              <w:rPr>
                <w:rFonts w:ascii="Arial" w:hAnsi="Arial" w:cs="Arial"/>
              </w:rPr>
            </w:pPr>
            <w:r w:rsidRPr="00CC07BA">
              <w:rPr>
                <w:rFonts w:ascii="Arial" w:hAnsi="Arial" w:cs="Arial"/>
              </w:rPr>
              <w:t>Al artículo 16°, para modificarlo del siguiente modo: 2) Sustitúyase la letra g) por la siguiente:</w:t>
            </w:r>
          </w:p>
          <w:p w14:paraId="1AF8DB37" w14:textId="77777777" w:rsidR="004418C9" w:rsidRDefault="004418C9" w:rsidP="004418C9">
            <w:pPr>
              <w:jc w:val="both"/>
              <w:rPr>
                <w:rFonts w:ascii="Arial" w:hAnsi="Arial" w:cs="Arial"/>
              </w:rPr>
            </w:pPr>
            <w:r w:rsidRPr="00CC07BA">
              <w:rPr>
                <w:rFonts w:ascii="Arial" w:hAnsi="Arial" w:cs="Arial"/>
              </w:rPr>
              <w:t>“g) Merluza común (</w:t>
            </w:r>
            <w:proofErr w:type="spellStart"/>
            <w:r w:rsidRPr="00CC07BA">
              <w:rPr>
                <w:rFonts w:ascii="Arial" w:hAnsi="Arial" w:cs="Arial"/>
              </w:rPr>
              <w:t>Merluccius</w:t>
            </w:r>
            <w:proofErr w:type="spellEnd"/>
            <w:r w:rsidRPr="00CC07BA">
              <w:rPr>
                <w:rFonts w:ascii="Arial" w:hAnsi="Arial" w:cs="Arial"/>
              </w:rPr>
              <w:t xml:space="preserve"> </w:t>
            </w:r>
            <w:proofErr w:type="spellStart"/>
            <w:r w:rsidRPr="00CC07BA">
              <w:rPr>
                <w:rFonts w:ascii="Arial" w:hAnsi="Arial" w:cs="Arial"/>
              </w:rPr>
              <w:t>gayi</w:t>
            </w:r>
            <w:proofErr w:type="spellEnd"/>
            <w:r w:rsidRPr="00CC07BA">
              <w:rPr>
                <w:rFonts w:ascii="Arial" w:hAnsi="Arial" w:cs="Arial"/>
              </w:rPr>
              <w:t>) en el área marítima comprendida en la Macrozona Centro Sur: 100% para el sector pesquero artesanal.”.</w:t>
            </w:r>
          </w:p>
          <w:p w14:paraId="7F366FD2" w14:textId="77777777" w:rsidR="00DC091B" w:rsidRDefault="00DC091B" w:rsidP="004418C9">
            <w:pPr>
              <w:jc w:val="both"/>
              <w:rPr>
                <w:rFonts w:ascii="Arial" w:hAnsi="Arial" w:cs="Arial"/>
              </w:rPr>
            </w:pPr>
          </w:p>
          <w:p w14:paraId="7FB62AAD" w14:textId="48476B82" w:rsidR="00DC091B" w:rsidRPr="00DC091B" w:rsidRDefault="00F12FEE" w:rsidP="00DC091B">
            <w:pPr>
              <w:jc w:val="both"/>
              <w:rPr>
                <w:rFonts w:ascii="Arial" w:hAnsi="Arial" w:cs="Arial"/>
                <w:u w:val="single"/>
              </w:rPr>
            </w:pPr>
            <w:r>
              <w:rPr>
                <w:rFonts w:ascii="Arial" w:hAnsi="Arial" w:cs="Arial"/>
                <w:u w:val="single"/>
              </w:rPr>
              <w:t>1</w:t>
            </w:r>
            <w:r w:rsidR="00CB7579">
              <w:rPr>
                <w:rFonts w:ascii="Arial" w:hAnsi="Arial" w:cs="Arial"/>
                <w:u w:val="single"/>
              </w:rPr>
              <w:t>8</w:t>
            </w:r>
            <w:r w:rsidR="000D0815">
              <w:rPr>
                <w:rFonts w:ascii="Arial" w:hAnsi="Arial" w:cs="Arial"/>
                <w:u w:val="single"/>
              </w:rPr>
              <w:t>4</w:t>
            </w:r>
            <w:r>
              <w:rPr>
                <w:rFonts w:ascii="Arial" w:hAnsi="Arial" w:cs="Arial"/>
                <w:u w:val="single"/>
              </w:rPr>
              <w:t>.</w:t>
            </w:r>
            <w:r w:rsidR="00DC091B" w:rsidRPr="00DC091B">
              <w:rPr>
                <w:rFonts w:ascii="Arial" w:hAnsi="Arial" w:cs="Arial"/>
                <w:u w:val="single"/>
              </w:rPr>
              <w:t>DIPUTADA VELOSO:</w:t>
            </w:r>
          </w:p>
          <w:p w14:paraId="0A90290F" w14:textId="77777777" w:rsidR="00DC091B" w:rsidRPr="00DC091B" w:rsidRDefault="00DC091B" w:rsidP="00DC091B">
            <w:pPr>
              <w:jc w:val="both"/>
              <w:rPr>
                <w:rFonts w:ascii="Arial" w:hAnsi="Arial" w:cs="Arial"/>
              </w:rPr>
            </w:pPr>
            <w:r w:rsidRPr="00DC091B">
              <w:rPr>
                <w:rFonts w:ascii="Arial" w:hAnsi="Arial" w:cs="Arial"/>
              </w:rPr>
              <w:lastRenderedPageBreak/>
              <w:t>Al artículo 16°, para modificarlo del siguiente modo:</w:t>
            </w:r>
          </w:p>
          <w:p w14:paraId="5783E1D0" w14:textId="574EC3E6" w:rsidR="00DC091B" w:rsidRPr="00DC091B" w:rsidRDefault="00DC091B" w:rsidP="00DC091B">
            <w:pPr>
              <w:jc w:val="both"/>
              <w:rPr>
                <w:rFonts w:ascii="Arial" w:hAnsi="Arial" w:cs="Arial"/>
              </w:rPr>
            </w:pPr>
            <w:r w:rsidRPr="00DC091B">
              <w:rPr>
                <w:rFonts w:ascii="Arial" w:hAnsi="Arial" w:cs="Arial"/>
              </w:rPr>
              <w:t>Sustitúyase la letra g) por la siguiente:</w:t>
            </w:r>
          </w:p>
          <w:p w14:paraId="783761F7" w14:textId="26AA88E8" w:rsidR="00DC091B" w:rsidRPr="00CC07BA" w:rsidRDefault="00DC091B" w:rsidP="004418C9">
            <w:pPr>
              <w:jc w:val="both"/>
              <w:rPr>
                <w:rFonts w:ascii="Arial" w:hAnsi="Arial" w:cs="Arial"/>
              </w:rPr>
            </w:pPr>
            <w:r w:rsidRPr="00DC091B">
              <w:rPr>
                <w:rFonts w:ascii="Arial" w:hAnsi="Arial" w:cs="Arial"/>
              </w:rPr>
              <w:t>“g) Merluza común (</w:t>
            </w:r>
            <w:proofErr w:type="spellStart"/>
            <w:r w:rsidRPr="00DC091B">
              <w:rPr>
                <w:rFonts w:ascii="Arial" w:hAnsi="Arial" w:cs="Arial"/>
              </w:rPr>
              <w:t>Merluccius</w:t>
            </w:r>
            <w:proofErr w:type="spellEnd"/>
            <w:r w:rsidRPr="00DC091B">
              <w:rPr>
                <w:rFonts w:ascii="Arial" w:hAnsi="Arial" w:cs="Arial"/>
              </w:rPr>
              <w:t xml:space="preserve"> </w:t>
            </w:r>
            <w:proofErr w:type="spellStart"/>
            <w:r w:rsidRPr="00DC091B">
              <w:rPr>
                <w:rFonts w:ascii="Arial" w:hAnsi="Arial" w:cs="Arial"/>
              </w:rPr>
              <w:t>gayi</w:t>
            </w:r>
            <w:proofErr w:type="spellEnd"/>
            <w:r w:rsidRPr="00DC091B">
              <w:rPr>
                <w:rFonts w:ascii="Arial" w:hAnsi="Arial" w:cs="Arial"/>
              </w:rPr>
              <w:t>) en el área marítima comprendida en la Macrozona Centro Sur: 100% para el sector pesquero artesanal.”.</w:t>
            </w:r>
          </w:p>
          <w:p w14:paraId="74163640" w14:textId="77777777" w:rsidR="00251909" w:rsidRPr="00CC07BA" w:rsidRDefault="00251909" w:rsidP="00105C76">
            <w:pPr>
              <w:jc w:val="both"/>
              <w:rPr>
                <w:rFonts w:ascii="Arial" w:hAnsi="Arial" w:cs="Arial"/>
              </w:rPr>
            </w:pPr>
          </w:p>
          <w:p w14:paraId="1FAA104F" w14:textId="105ECEC9" w:rsidR="00251909" w:rsidRPr="00CC07BA" w:rsidRDefault="00F12FEE" w:rsidP="00105C76">
            <w:pPr>
              <w:jc w:val="both"/>
              <w:rPr>
                <w:rFonts w:ascii="Arial" w:hAnsi="Arial" w:cs="Arial"/>
                <w:u w:val="single"/>
              </w:rPr>
            </w:pPr>
            <w:r>
              <w:rPr>
                <w:rFonts w:ascii="Arial" w:hAnsi="Arial" w:cs="Arial"/>
                <w:u w:val="single"/>
              </w:rPr>
              <w:t>1</w:t>
            </w:r>
            <w:r w:rsidR="00CB7579">
              <w:rPr>
                <w:rFonts w:ascii="Arial" w:hAnsi="Arial" w:cs="Arial"/>
                <w:u w:val="single"/>
              </w:rPr>
              <w:t>8</w:t>
            </w:r>
            <w:r w:rsidR="000D0815">
              <w:rPr>
                <w:rFonts w:ascii="Arial" w:hAnsi="Arial" w:cs="Arial"/>
                <w:u w:val="single"/>
              </w:rPr>
              <w:t>5</w:t>
            </w:r>
            <w:r>
              <w:rPr>
                <w:rFonts w:ascii="Arial" w:hAnsi="Arial" w:cs="Arial"/>
                <w:u w:val="single"/>
              </w:rPr>
              <w:t>.</w:t>
            </w:r>
            <w:r w:rsidR="004333E5" w:rsidRPr="00CC07BA">
              <w:rPr>
                <w:rFonts w:ascii="Arial" w:hAnsi="Arial" w:cs="Arial"/>
                <w:u w:val="single"/>
              </w:rPr>
              <w:t>DIPUTADO SEPÚLVEDA</w:t>
            </w:r>
          </w:p>
          <w:p w14:paraId="20A9289D" w14:textId="36FE6DDA" w:rsidR="00251909" w:rsidRPr="00CC07BA" w:rsidRDefault="00251909" w:rsidP="00251909">
            <w:pPr>
              <w:jc w:val="both"/>
              <w:rPr>
                <w:rFonts w:ascii="Arial" w:hAnsi="Arial" w:cs="Arial"/>
              </w:rPr>
            </w:pPr>
            <w:r w:rsidRPr="00CC07BA">
              <w:rPr>
                <w:rFonts w:ascii="Arial" w:hAnsi="Arial" w:cs="Arial"/>
              </w:rPr>
              <w:t xml:space="preserve">Para reemplazar el literal g) del Artículo 16, por el siguiente </w:t>
            </w:r>
            <w:proofErr w:type="spellStart"/>
            <w:r w:rsidRPr="00CC07BA">
              <w:rPr>
                <w:rFonts w:ascii="Arial" w:hAnsi="Arial" w:cs="Arial"/>
              </w:rPr>
              <w:t>nuevo:"g</w:t>
            </w:r>
            <w:proofErr w:type="spellEnd"/>
            <w:r w:rsidRPr="00CC07BA">
              <w:rPr>
                <w:rFonts w:ascii="Arial" w:hAnsi="Arial" w:cs="Arial"/>
              </w:rPr>
              <w:t>) Merluza Común (</w:t>
            </w:r>
            <w:proofErr w:type="spellStart"/>
            <w:r w:rsidRPr="00CC07BA">
              <w:rPr>
                <w:rFonts w:ascii="Arial" w:hAnsi="Arial" w:cs="Arial"/>
              </w:rPr>
              <w:t>Merluccius</w:t>
            </w:r>
            <w:proofErr w:type="spellEnd"/>
            <w:r w:rsidRPr="00CC07BA">
              <w:rPr>
                <w:rFonts w:ascii="Arial" w:hAnsi="Arial" w:cs="Arial"/>
              </w:rPr>
              <w:t xml:space="preserve"> </w:t>
            </w:r>
            <w:proofErr w:type="spellStart"/>
            <w:r w:rsidRPr="00CC07BA">
              <w:rPr>
                <w:rFonts w:ascii="Arial" w:hAnsi="Arial" w:cs="Arial"/>
              </w:rPr>
              <w:t>gayi</w:t>
            </w:r>
            <w:proofErr w:type="spellEnd"/>
            <w:r w:rsidRPr="00CC07BA">
              <w:rPr>
                <w:rFonts w:ascii="Arial" w:hAnsi="Arial" w:cs="Arial"/>
              </w:rPr>
              <w:t>) en el área marítima comprendida en la Macrozona Centro Sur: 100% para el sector pesquero artesanal.</w:t>
            </w:r>
          </w:p>
          <w:p w14:paraId="6BC5A911" w14:textId="77777777" w:rsidR="00B9437E" w:rsidRPr="00CC07BA" w:rsidRDefault="00B9437E" w:rsidP="00251909">
            <w:pPr>
              <w:jc w:val="both"/>
              <w:rPr>
                <w:rFonts w:ascii="Arial" w:hAnsi="Arial" w:cs="Arial"/>
              </w:rPr>
            </w:pPr>
          </w:p>
          <w:p w14:paraId="0FB53D6F" w14:textId="5DD8F365" w:rsidR="00251909" w:rsidRPr="00CC07BA" w:rsidRDefault="00F12FEE" w:rsidP="00251909">
            <w:pPr>
              <w:jc w:val="both"/>
              <w:rPr>
                <w:rFonts w:ascii="Arial" w:hAnsi="Arial" w:cs="Arial"/>
                <w:u w:val="single"/>
              </w:rPr>
            </w:pPr>
            <w:r>
              <w:rPr>
                <w:rFonts w:ascii="Arial" w:hAnsi="Arial" w:cs="Arial"/>
                <w:u w:val="single"/>
              </w:rPr>
              <w:t>1</w:t>
            </w:r>
            <w:r w:rsidR="00CB7579">
              <w:rPr>
                <w:rFonts w:ascii="Arial" w:hAnsi="Arial" w:cs="Arial"/>
                <w:u w:val="single"/>
              </w:rPr>
              <w:t>8</w:t>
            </w:r>
            <w:r w:rsidR="000D0815">
              <w:rPr>
                <w:rFonts w:ascii="Arial" w:hAnsi="Arial" w:cs="Arial"/>
                <w:u w:val="single"/>
              </w:rPr>
              <w:t>6</w:t>
            </w:r>
            <w:r>
              <w:rPr>
                <w:rFonts w:ascii="Arial" w:hAnsi="Arial" w:cs="Arial"/>
                <w:u w:val="single"/>
              </w:rPr>
              <w:t>.</w:t>
            </w:r>
            <w:r w:rsidR="00251909" w:rsidRPr="00CC07BA">
              <w:rPr>
                <w:rFonts w:ascii="Arial" w:hAnsi="Arial" w:cs="Arial"/>
                <w:u w:val="single"/>
              </w:rPr>
              <w:t>D</w:t>
            </w:r>
            <w:r w:rsidR="004333E5" w:rsidRPr="00CC07BA">
              <w:rPr>
                <w:rFonts w:ascii="Arial" w:hAnsi="Arial" w:cs="Arial"/>
                <w:u w:val="single"/>
              </w:rPr>
              <w:t>IPUTADO</w:t>
            </w:r>
            <w:r w:rsidR="00251909" w:rsidRPr="00CC07BA">
              <w:rPr>
                <w:rFonts w:ascii="Arial" w:hAnsi="Arial" w:cs="Arial"/>
                <w:u w:val="single"/>
              </w:rPr>
              <w:t xml:space="preserve"> SEPÚLVEDA</w:t>
            </w:r>
          </w:p>
          <w:p w14:paraId="0E7FB906" w14:textId="61A7E3D8" w:rsidR="008430DB" w:rsidRPr="00CC07BA" w:rsidRDefault="00251909" w:rsidP="00251909">
            <w:pPr>
              <w:jc w:val="both"/>
              <w:rPr>
                <w:rFonts w:ascii="Arial" w:hAnsi="Arial" w:cs="Arial"/>
                <w:b/>
                <w:bCs/>
              </w:rPr>
            </w:pPr>
            <w:r w:rsidRPr="00CC07BA">
              <w:rPr>
                <w:rFonts w:ascii="Arial" w:hAnsi="Arial" w:cs="Arial"/>
              </w:rPr>
              <w:t xml:space="preserve">Para reemplazar el literal g) del Artículo 16, por el siguiente nuevo: </w:t>
            </w:r>
            <w:proofErr w:type="gramStart"/>
            <w:r w:rsidRPr="00CC07BA">
              <w:rPr>
                <w:rFonts w:ascii="Arial" w:hAnsi="Arial" w:cs="Arial"/>
              </w:rPr>
              <w:t>g)Merluza</w:t>
            </w:r>
            <w:proofErr w:type="gramEnd"/>
            <w:r w:rsidRPr="00CC07BA">
              <w:rPr>
                <w:rFonts w:ascii="Arial" w:hAnsi="Arial" w:cs="Arial"/>
              </w:rPr>
              <w:t xml:space="preserve"> Común (</w:t>
            </w:r>
            <w:proofErr w:type="spellStart"/>
            <w:r w:rsidRPr="00CC07BA">
              <w:rPr>
                <w:rFonts w:ascii="Arial" w:hAnsi="Arial" w:cs="Arial"/>
              </w:rPr>
              <w:t>Merluccius</w:t>
            </w:r>
            <w:proofErr w:type="spellEnd"/>
            <w:r w:rsidRPr="00CC07BA">
              <w:rPr>
                <w:rFonts w:ascii="Arial" w:hAnsi="Arial" w:cs="Arial"/>
              </w:rPr>
              <w:t xml:space="preserve"> </w:t>
            </w:r>
            <w:proofErr w:type="spellStart"/>
            <w:r w:rsidRPr="00CC07BA">
              <w:rPr>
                <w:rFonts w:ascii="Arial" w:hAnsi="Arial" w:cs="Arial"/>
              </w:rPr>
              <w:t>gayi</w:t>
            </w:r>
            <w:proofErr w:type="spellEnd"/>
            <w:r w:rsidRPr="00CC07BA">
              <w:rPr>
                <w:rFonts w:ascii="Arial" w:hAnsi="Arial" w:cs="Arial"/>
              </w:rPr>
              <w:t xml:space="preserve">) en el área marítima comprendida en la Macrozona Centro Sur: 60% para el sector pesquero artesanal y 40% para el sector pesquero industrial. </w:t>
            </w:r>
            <w:r w:rsidRPr="00CC07BA">
              <w:rPr>
                <w:rFonts w:ascii="Arial" w:hAnsi="Arial" w:cs="Arial"/>
                <w:b/>
                <w:bCs/>
              </w:rPr>
              <w:t>Sin embargo, en el caso de la región del Maule sólo podrá realizar capturas de este recurso el sector pesquero artesanal.</w:t>
            </w:r>
          </w:p>
          <w:p w14:paraId="0897301C" w14:textId="77777777" w:rsidR="004418C9" w:rsidRPr="00CC07BA" w:rsidRDefault="004418C9" w:rsidP="00251909">
            <w:pPr>
              <w:jc w:val="both"/>
              <w:rPr>
                <w:rFonts w:ascii="Arial" w:hAnsi="Arial" w:cs="Arial"/>
                <w:b/>
                <w:bCs/>
              </w:rPr>
            </w:pPr>
          </w:p>
          <w:p w14:paraId="648CB48D" w14:textId="46E12281" w:rsidR="00600853" w:rsidRDefault="00F12FEE" w:rsidP="00251909">
            <w:pPr>
              <w:jc w:val="both"/>
              <w:rPr>
                <w:rFonts w:ascii="Arial" w:hAnsi="Arial" w:cs="Arial"/>
              </w:rPr>
            </w:pPr>
            <w:r>
              <w:rPr>
                <w:rFonts w:ascii="Arial" w:hAnsi="Arial" w:cs="Arial"/>
              </w:rPr>
              <w:t>1</w:t>
            </w:r>
            <w:r w:rsidR="00CB7579">
              <w:rPr>
                <w:rFonts w:ascii="Arial" w:hAnsi="Arial" w:cs="Arial"/>
              </w:rPr>
              <w:t>8</w:t>
            </w:r>
            <w:r w:rsidR="000D0815">
              <w:rPr>
                <w:rFonts w:ascii="Arial" w:hAnsi="Arial" w:cs="Arial"/>
              </w:rPr>
              <w:t>7</w:t>
            </w:r>
            <w:r>
              <w:rPr>
                <w:rFonts w:ascii="Arial" w:hAnsi="Arial" w:cs="Arial"/>
              </w:rPr>
              <w:t>.</w:t>
            </w:r>
            <w:r w:rsidR="008430DB" w:rsidRPr="00CC07BA">
              <w:rPr>
                <w:rFonts w:ascii="Arial" w:hAnsi="Arial" w:cs="Arial"/>
              </w:rPr>
              <w:t>D</w:t>
            </w:r>
            <w:r w:rsidR="004333E5" w:rsidRPr="00CC07BA">
              <w:rPr>
                <w:rFonts w:ascii="Arial" w:hAnsi="Arial" w:cs="Arial"/>
              </w:rPr>
              <w:t>IPUTADO</w:t>
            </w:r>
            <w:r w:rsidR="008430DB" w:rsidRPr="00CC07BA">
              <w:rPr>
                <w:rFonts w:ascii="Arial" w:hAnsi="Arial" w:cs="Arial"/>
              </w:rPr>
              <w:t xml:space="preserve"> SEPÚLVEDA</w:t>
            </w:r>
            <w:r w:rsidR="00DC091B">
              <w:rPr>
                <w:rFonts w:ascii="Arial" w:hAnsi="Arial" w:cs="Arial"/>
              </w:rPr>
              <w:t xml:space="preserve"> </w:t>
            </w:r>
            <w:r w:rsidR="00600853">
              <w:rPr>
                <w:rFonts w:ascii="Arial" w:hAnsi="Arial" w:cs="Arial"/>
              </w:rPr>
              <w:t xml:space="preserve"> </w:t>
            </w:r>
          </w:p>
          <w:p w14:paraId="2870574B" w14:textId="554C20A1" w:rsidR="008430DB" w:rsidRPr="00CC07BA" w:rsidRDefault="008430DB" w:rsidP="00251909">
            <w:pPr>
              <w:jc w:val="both"/>
              <w:rPr>
                <w:rFonts w:ascii="Arial" w:hAnsi="Arial" w:cs="Arial"/>
              </w:rPr>
            </w:pPr>
            <w:r w:rsidRPr="00CC07BA">
              <w:rPr>
                <w:rFonts w:ascii="Arial" w:hAnsi="Arial" w:cs="Arial"/>
              </w:rPr>
              <w:t>Agrega al final de la letra g) Sin embargo, en el caso de la región del Maule sólo podrá realizar capturas de este recurso el sector pesquero artesanal.</w:t>
            </w:r>
          </w:p>
          <w:p w14:paraId="31ABA36C" w14:textId="77777777" w:rsidR="00251909" w:rsidRDefault="00251909" w:rsidP="00105C76">
            <w:pPr>
              <w:jc w:val="both"/>
              <w:rPr>
                <w:rFonts w:ascii="Arial" w:hAnsi="Arial" w:cs="Arial"/>
                <w:sz w:val="22"/>
                <w:szCs w:val="22"/>
              </w:rPr>
            </w:pPr>
          </w:p>
          <w:p w14:paraId="641A8A1E" w14:textId="77777777" w:rsidR="00DC091B" w:rsidRDefault="00DC091B" w:rsidP="00105C76">
            <w:pPr>
              <w:jc w:val="both"/>
              <w:rPr>
                <w:rFonts w:ascii="Arial" w:hAnsi="Arial" w:cs="Arial"/>
                <w:sz w:val="22"/>
                <w:szCs w:val="22"/>
              </w:rPr>
            </w:pPr>
          </w:p>
          <w:p w14:paraId="2F7FB9CF" w14:textId="77777777" w:rsidR="00DC091B" w:rsidRDefault="00DC091B" w:rsidP="00105C76">
            <w:pPr>
              <w:jc w:val="both"/>
              <w:rPr>
                <w:rFonts w:ascii="Arial" w:hAnsi="Arial" w:cs="Arial"/>
                <w:sz w:val="22"/>
                <w:szCs w:val="22"/>
              </w:rPr>
            </w:pPr>
          </w:p>
          <w:p w14:paraId="1951E830" w14:textId="77777777" w:rsidR="00DC091B" w:rsidRDefault="00DC091B" w:rsidP="00105C76">
            <w:pPr>
              <w:jc w:val="both"/>
              <w:rPr>
                <w:rFonts w:ascii="Arial" w:hAnsi="Arial" w:cs="Arial"/>
                <w:sz w:val="22"/>
                <w:szCs w:val="22"/>
              </w:rPr>
            </w:pPr>
          </w:p>
          <w:p w14:paraId="22BCA6EF" w14:textId="77777777" w:rsidR="00600853" w:rsidRDefault="00600853" w:rsidP="00AB5999">
            <w:pPr>
              <w:jc w:val="both"/>
              <w:rPr>
                <w:rFonts w:ascii="Arial" w:hAnsi="Arial" w:cs="Arial"/>
                <w:sz w:val="22"/>
                <w:szCs w:val="22"/>
              </w:rPr>
            </w:pPr>
          </w:p>
          <w:p w14:paraId="31B315C5" w14:textId="77777777" w:rsidR="001510D0" w:rsidRDefault="001510D0" w:rsidP="00AB5999">
            <w:pPr>
              <w:jc w:val="both"/>
              <w:rPr>
                <w:rFonts w:ascii="Arial" w:hAnsi="Arial" w:cs="Arial"/>
                <w:sz w:val="22"/>
                <w:szCs w:val="22"/>
              </w:rPr>
            </w:pPr>
          </w:p>
          <w:p w14:paraId="27E5E7EA" w14:textId="77777777" w:rsidR="001510D0" w:rsidRDefault="001510D0" w:rsidP="00AB5999">
            <w:pPr>
              <w:jc w:val="both"/>
              <w:rPr>
                <w:rFonts w:ascii="Arial" w:hAnsi="Arial" w:cs="Arial"/>
                <w:sz w:val="22"/>
                <w:szCs w:val="22"/>
              </w:rPr>
            </w:pPr>
          </w:p>
          <w:p w14:paraId="0016DABE" w14:textId="77777777" w:rsidR="001510D0" w:rsidRDefault="001510D0" w:rsidP="00AB5999">
            <w:pPr>
              <w:jc w:val="both"/>
              <w:rPr>
                <w:rFonts w:ascii="Arial" w:hAnsi="Arial" w:cs="Arial"/>
                <w:sz w:val="22"/>
                <w:szCs w:val="22"/>
              </w:rPr>
            </w:pPr>
          </w:p>
          <w:p w14:paraId="15DDB080" w14:textId="77777777" w:rsidR="00344E10" w:rsidRPr="00032C29" w:rsidRDefault="00344E10" w:rsidP="00AB5999">
            <w:pPr>
              <w:jc w:val="both"/>
              <w:rPr>
                <w:rFonts w:ascii="Arial" w:hAnsi="Arial" w:cs="Arial"/>
                <w:sz w:val="22"/>
                <w:szCs w:val="22"/>
              </w:rPr>
            </w:pPr>
          </w:p>
          <w:p w14:paraId="62DBB05D" w14:textId="7836AB4D" w:rsidR="000B6FEE" w:rsidRPr="00DC091B" w:rsidRDefault="00F12FEE" w:rsidP="00AB5999">
            <w:pPr>
              <w:jc w:val="both"/>
              <w:rPr>
                <w:rFonts w:ascii="Arial" w:hAnsi="Arial" w:cs="Arial"/>
                <w:sz w:val="22"/>
                <w:szCs w:val="22"/>
                <w:u w:val="single"/>
              </w:rPr>
            </w:pPr>
            <w:r>
              <w:rPr>
                <w:rFonts w:ascii="Arial" w:hAnsi="Arial" w:cs="Arial"/>
                <w:sz w:val="22"/>
                <w:szCs w:val="22"/>
                <w:u w:val="single"/>
              </w:rPr>
              <w:lastRenderedPageBreak/>
              <w:t>1</w:t>
            </w:r>
            <w:r w:rsidR="00CB7579">
              <w:rPr>
                <w:rFonts w:ascii="Arial" w:hAnsi="Arial" w:cs="Arial"/>
                <w:sz w:val="22"/>
                <w:szCs w:val="22"/>
                <w:u w:val="single"/>
              </w:rPr>
              <w:t>8</w:t>
            </w:r>
            <w:r w:rsidR="000D0815">
              <w:rPr>
                <w:rFonts w:ascii="Arial" w:hAnsi="Arial" w:cs="Arial"/>
                <w:sz w:val="22"/>
                <w:szCs w:val="22"/>
                <w:u w:val="single"/>
              </w:rPr>
              <w:t>8</w:t>
            </w:r>
            <w:r>
              <w:rPr>
                <w:rFonts w:ascii="Arial" w:hAnsi="Arial" w:cs="Arial"/>
                <w:sz w:val="22"/>
                <w:szCs w:val="22"/>
                <w:u w:val="single"/>
              </w:rPr>
              <w:t>.</w:t>
            </w:r>
            <w:r w:rsidR="000B6FEE" w:rsidRPr="00DC091B">
              <w:rPr>
                <w:rFonts w:ascii="Arial" w:hAnsi="Arial" w:cs="Arial"/>
                <w:sz w:val="22"/>
                <w:szCs w:val="22"/>
                <w:u w:val="single"/>
              </w:rPr>
              <w:t>D</w:t>
            </w:r>
            <w:r w:rsidR="00DC091B" w:rsidRPr="00DC091B">
              <w:rPr>
                <w:rFonts w:ascii="Arial" w:hAnsi="Arial" w:cs="Arial"/>
                <w:sz w:val="22"/>
                <w:szCs w:val="22"/>
                <w:u w:val="single"/>
              </w:rPr>
              <w:t xml:space="preserve">IPUTADO </w:t>
            </w:r>
            <w:r w:rsidR="000B6FEE" w:rsidRPr="00DC091B">
              <w:rPr>
                <w:rFonts w:ascii="Arial" w:hAnsi="Arial" w:cs="Arial"/>
                <w:sz w:val="22"/>
                <w:szCs w:val="22"/>
                <w:u w:val="single"/>
              </w:rPr>
              <w:t xml:space="preserve">GONZÁLEZ </w:t>
            </w:r>
          </w:p>
          <w:p w14:paraId="0DE0D691" w14:textId="20318BA9" w:rsidR="000B6FEE" w:rsidRDefault="00A235AB" w:rsidP="000B6FEE">
            <w:pPr>
              <w:jc w:val="both"/>
              <w:rPr>
                <w:rFonts w:ascii="Arial" w:hAnsi="Arial" w:cs="Arial"/>
                <w:sz w:val="22"/>
                <w:szCs w:val="22"/>
              </w:rPr>
            </w:pPr>
            <w:r w:rsidRPr="00032C29">
              <w:rPr>
                <w:rFonts w:ascii="Arial" w:hAnsi="Arial" w:cs="Arial"/>
                <w:sz w:val="22"/>
                <w:szCs w:val="22"/>
              </w:rPr>
              <w:t>-</w:t>
            </w:r>
            <w:r w:rsidR="000B6FEE" w:rsidRPr="00032C29">
              <w:rPr>
                <w:rFonts w:ascii="Arial" w:hAnsi="Arial" w:cs="Arial"/>
                <w:sz w:val="22"/>
                <w:szCs w:val="22"/>
              </w:rPr>
              <w:t>Para cambiar, en la letra i) los guarismos 40% por 20% y 60% por 80%</w:t>
            </w:r>
          </w:p>
          <w:p w14:paraId="584C4C0A" w14:textId="77777777" w:rsidR="005A54D1" w:rsidRPr="00032C29" w:rsidRDefault="005A54D1" w:rsidP="000B6FEE">
            <w:pPr>
              <w:jc w:val="both"/>
              <w:rPr>
                <w:rFonts w:ascii="Arial" w:hAnsi="Arial" w:cs="Arial"/>
                <w:sz w:val="22"/>
                <w:szCs w:val="22"/>
              </w:rPr>
            </w:pPr>
          </w:p>
          <w:p w14:paraId="12ABB937" w14:textId="17472480" w:rsidR="005B7569" w:rsidRDefault="00A235AB" w:rsidP="005B7569">
            <w:pPr>
              <w:jc w:val="both"/>
              <w:rPr>
                <w:rFonts w:ascii="Arial" w:hAnsi="Arial" w:cs="Arial"/>
                <w:sz w:val="22"/>
                <w:szCs w:val="22"/>
              </w:rPr>
            </w:pPr>
            <w:r w:rsidRPr="00032C29">
              <w:rPr>
                <w:rFonts w:ascii="Arial" w:hAnsi="Arial" w:cs="Arial"/>
                <w:sz w:val="22"/>
                <w:szCs w:val="22"/>
              </w:rPr>
              <w:t>-</w:t>
            </w:r>
            <w:r w:rsidR="005B7569" w:rsidRPr="00032C29">
              <w:rPr>
                <w:rFonts w:ascii="Arial" w:hAnsi="Arial" w:cs="Arial"/>
                <w:sz w:val="22"/>
                <w:szCs w:val="22"/>
              </w:rPr>
              <w:t>Para cambiar, en la letra j) del artículo 16 los guarismos 40% por 20% y 60% por 80%</w:t>
            </w:r>
          </w:p>
          <w:p w14:paraId="594F9A48" w14:textId="77777777" w:rsidR="008430DB" w:rsidRDefault="008430DB" w:rsidP="005B7569">
            <w:pPr>
              <w:jc w:val="both"/>
              <w:rPr>
                <w:rFonts w:ascii="Arial" w:hAnsi="Arial" w:cs="Arial"/>
                <w:sz w:val="22"/>
                <w:szCs w:val="22"/>
              </w:rPr>
            </w:pPr>
          </w:p>
          <w:p w14:paraId="23B08327" w14:textId="77777777" w:rsidR="00DC55C9" w:rsidRDefault="00DC55C9" w:rsidP="005B7569">
            <w:pPr>
              <w:jc w:val="both"/>
              <w:rPr>
                <w:rFonts w:ascii="Arial" w:hAnsi="Arial" w:cs="Arial"/>
                <w:sz w:val="22"/>
                <w:szCs w:val="22"/>
              </w:rPr>
            </w:pPr>
          </w:p>
          <w:p w14:paraId="497DAFD0" w14:textId="77777777" w:rsidR="00DC55C9" w:rsidRDefault="00DC55C9" w:rsidP="005B7569">
            <w:pPr>
              <w:jc w:val="both"/>
              <w:rPr>
                <w:rFonts w:ascii="Arial" w:hAnsi="Arial" w:cs="Arial"/>
                <w:sz w:val="22"/>
                <w:szCs w:val="22"/>
              </w:rPr>
            </w:pPr>
          </w:p>
          <w:p w14:paraId="1374252D" w14:textId="77777777" w:rsidR="00DC55C9" w:rsidRDefault="00DC55C9" w:rsidP="005B7569">
            <w:pPr>
              <w:jc w:val="both"/>
              <w:rPr>
                <w:rFonts w:ascii="Arial" w:hAnsi="Arial" w:cs="Arial"/>
                <w:sz w:val="22"/>
                <w:szCs w:val="22"/>
              </w:rPr>
            </w:pPr>
          </w:p>
          <w:p w14:paraId="7713ECD6" w14:textId="77777777" w:rsidR="00DC55C9" w:rsidRDefault="00DC55C9" w:rsidP="005B7569">
            <w:pPr>
              <w:jc w:val="both"/>
              <w:rPr>
                <w:rFonts w:ascii="Arial" w:hAnsi="Arial" w:cs="Arial"/>
                <w:sz w:val="22"/>
                <w:szCs w:val="22"/>
              </w:rPr>
            </w:pPr>
          </w:p>
          <w:p w14:paraId="7010F006" w14:textId="77777777" w:rsidR="00DC55C9" w:rsidRDefault="00DC55C9" w:rsidP="005B7569">
            <w:pPr>
              <w:jc w:val="both"/>
              <w:rPr>
                <w:rFonts w:ascii="Arial" w:hAnsi="Arial" w:cs="Arial"/>
                <w:sz w:val="22"/>
                <w:szCs w:val="22"/>
              </w:rPr>
            </w:pPr>
          </w:p>
          <w:p w14:paraId="0D1EE6E8" w14:textId="77777777" w:rsidR="00DC55C9" w:rsidRDefault="00DC55C9" w:rsidP="005B7569">
            <w:pPr>
              <w:jc w:val="both"/>
              <w:rPr>
                <w:rFonts w:ascii="Arial" w:hAnsi="Arial" w:cs="Arial"/>
                <w:sz w:val="22"/>
                <w:szCs w:val="22"/>
              </w:rPr>
            </w:pPr>
          </w:p>
          <w:p w14:paraId="35E89563" w14:textId="77777777" w:rsidR="00DC55C9" w:rsidRDefault="00DC55C9" w:rsidP="005B7569">
            <w:pPr>
              <w:jc w:val="both"/>
              <w:rPr>
                <w:rFonts w:ascii="Arial" w:hAnsi="Arial" w:cs="Arial"/>
                <w:sz w:val="22"/>
                <w:szCs w:val="22"/>
              </w:rPr>
            </w:pPr>
          </w:p>
          <w:p w14:paraId="41AD64B8" w14:textId="77777777" w:rsidR="00DC55C9" w:rsidRDefault="00DC55C9" w:rsidP="005B7569">
            <w:pPr>
              <w:jc w:val="both"/>
              <w:rPr>
                <w:rFonts w:ascii="Arial" w:hAnsi="Arial" w:cs="Arial"/>
                <w:sz w:val="22"/>
                <w:szCs w:val="22"/>
              </w:rPr>
            </w:pPr>
          </w:p>
          <w:p w14:paraId="56B37AEC" w14:textId="77777777" w:rsidR="00344E10" w:rsidRDefault="00344E10" w:rsidP="005B7569">
            <w:pPr>
              <w:jc w:val="both"/>
              <w:rPr>
                <w:rFonts w:ascii="Arial" w:hAnsi="Arial" w:cs="Arial"/>
                <w:sz w:val="22"/>
                <w:szCs w:val="22"/>
              </w:rPr>
            </w:pPr>
          </w:p>
          <w:p w14:paraId="3F5006ED" w14:textId="6904535B" w:rsidR="008430DB" w:rsidRPr="00DC091B" w:rsidRDefault="00F12FEE" w:rsidP="005B7569">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8</w:t>
            </w:r>
            <w:r w:rsidR="000D0815">
              <w:rPr>
                <w:rFonts w:ascii="Arial" w:hAnsi="Arial" w:cs="Arial"/>
                <w:sz w:val="22"/>
                <w:szCs w:val="22"/>
                <w:u w:val="single"/>
              </w:rPr>
              <w:t>9</w:t>
            </w:r>
            <w:r>
              <w:rPr>
                <w:rFonts w:ascii="Arial" w:hAnsi="Arial" w:cs="Arial"/>
                <w:sz w:val="22"/>
                <w:szCs w:val="22"/>
                <w:u w:val="single"/>
              </w:rPr>
              <w:t>.</w:t>
            </w:r>
            <w:r w:rsidRPr="00DC091B">
              <w:rPr>
                <w:rFonts w:ascii="Arial" w:hAnsi="Arial" w:cs="Arial"/>
                <w:sz w:val="22"/>
                <w:szCs w:val="22"/>
                <w:u w:val="single"/>
              </w:rPr>
              <w:t>DIPUTADO SEPÚLVEDA</w:t>
            </w:r>
          </w:p>
          <w:p w14:paraId="7B33C838" w14:textId="77777777" w:rsidR="008430DB" w:rsidRPr="00032C29" w:rsidRDefault="008430DB" w:rsidP="008430DB">
            <w:pPr>
              <w:jc w:val="both"/>
              <w:rPr>
                <w:rFonts w:ascii="Arial" w:hAnsi="Arial" w:cs="Arial"/>
                <w:sz w:val="22"/>
                <w:szCs w:val="22"/>
              </w:rPr>
            </w:pPr>
            <w:r w:rsidRPr="00032C29">
              <w:rPr>
                <w:rFonts w:ascii="Arial" w:hAnsi="Arial" w:cs="Arial"/>
                <w:sz w:val="22"/>
                <w:szCs w:val="22"/>
              </w:rPr>
              <w:t>Sustitúyase la letra m), por la siguiente:</w:t>
            </w:r>
          </w:p>
          <w:p w14:paraId="0AB41B2F" w14:textId="5C4EBDD5" w:rsidR="00DC091B" w:rsidRDefault="008430DB" w:rsidP="00327640">
            <w:pPr>
              <w:jc w:val="both"/>
              <w:rPr>
                <w:rFonts w:ascii="Arial" w:hAnsi="Arial" w:cs="Arial"/>
                <w:sz w:val="22"/>
                <w:szCs w:val="22"/>
              </w:rPr>
            </w:pPr>
            <w:r w:rsidRPr="00032C29">
              <w:rPr>
                <w:rFonts w:ascii="Arial" w:hAnsi="Arial" w:cs="Arial"/>
                <w:sz w:val="22"/>
                <w:szCs w:val="22"/>
              </w:rPr>
              <w:t>“m) Camarón nylon (</w:t>
            </w:r>
            <w:proofErr w:type="spellStart"/>
            <w:r w:rsidRPr="00032C29">
              <w:rPr>
                <w:rFonts w:ascii="Arial" w:hAnsi="Arial" w:cs="Arial"/>
                <w:sz w:val="22"/>
                <w:szCs w:val="22"/>
              </w:rPr>
              <w:t>Heterocarpus</w:t>
            </w:r>
            <w:proofErr w:type="spellEnd"/>
            <w:r w:rsidRPr="00032C29">
              <w:rPr>
                <w:rFonts w:ascii="Arial" w:hAnsi="Arial" w:cs="Arial"/>
                <w:sz w:val="22"/>
                <w:szCs w:val="22"/>
              </w:rPr>
              <w:t xml:space="preserve"> </w:t>
            </w:r>
            <w:proofErr w:type="spellStart"/>
            <w:r w:rsidRPr="00032C29">
              <w:rPr>
                <w:rFonts w:ascii="Arial" w:hAnsi="Arial" w:cs="Arial"/>
                <w:sz w:val="22"/>
                <w:szCs w:val="22"/>
              </w:rPr>
              <w:t>reedi</w:t>
            </w:r>
            <w:proofErr w:type="spellEnd"/>
            <w:r w:rsidRPr="00032C29">
              <w:rPr>
                <w:rFonts w:ascii="Arial" w:hAnsi="Arial" w:cs="Arial"/>
                <w:sz w:val="22"/>
                <w:szCs w:val="22"/>
              </w:rPr>
              <w:t>) en el área marítima comprendida entre el límite norte de la Región de Antofagasta y el límite sur de la Región del Biobío: 50% para el sector pesquero artesanal y 50% para el sector pesquero industrial.</w:t>
            </w:r>
          </w:p>
          <w:p w14:paraId="654180D3" w14:textId="77777777" w:rsidR="005A54D1" w:rsidRPr="008430DB" w:rsidRDefault="005A54D1" w:rsidP="00327640">
            <w:pPr>
              <w:jc w:val="both"/>
              <w:rPr>
                <w:rFonts w:ascii="Arial" w:hAnsi="Arial" w:cs="Arial"/>
                <w:sz w:val="22"/>
                <w:szCs w:val="22"/>
              </w:rPr>
            </w:pPr>
          </w:p>
          <w:p w14:paraId="54DE7498" w14:textId="28914F14" w:rsidR="00395223" w:rsidRPr="00DC55C9" w:rsidRDefault="00F12FEE" w:rsidP="00327640">
            <w:pPr>
              <w:jc w:val="both"/>
              <w:rPr>
                <w:rFonts w:ascii="Arial" w:hAnsi="Arial" w:cs="Arial"/>
                <w:sz w:val="22"/>
                <w:szCs w:val="22"/>
                <w:u w:val="single"/>
              </w:rPr>
            </w:pPr>
            <w:r>
              <w:rPr>
                <w:rFonts w:ascii="Arial" w:hAnsi="Arial" w:cs="Arial"/>
                <w:sz w:val="22"/>
                <w:szCs w:val="22"/>
                <w:u w:val="single"/>
              </w:rPr>
              <w:t>1</w:t>
            </w:r>
            <w:r w:rsidR="000D0815">
              <w:rPr>
                <w:rFonts w:ascii="Arial" w:hAnsi="Arial" w:cs="Arial"/>
                <w:sz w:val="22"/>
                <w:szCs w:val="22"/>
                <w:u w:val="single"/>
              </w:rPr>
              <w:t>90</w:t>
            </w:r>
            <w:r>
              <w:rPr>
                <w:rFonts w:ascii="Arial" w:hAnsi="Arial" w:cs="Arial"/>
                <w:sz w:val="22"/>
                <w:szCs w:val="22"/>
                <w:u w:val="single"/>
              </w:rPr>
              <w:t>.</w:t>
            </w:r>
            <w:r w:rsidR="00395223" w:rsidRPr="00DC55C9">
              <w:rPr>
                <w:rFonts w:ascii="Arial" w:hAnsi="Arial" w:cs="Arial"/>
                <w:sz w:val="22"/>
                <w:szCs w:val="22"/>
                <w:u w:val="single"/>
              </w:rPr>
              <w:t>DIPUTADA VELOSO:</w:t>
            </w:r>
          </w:p>
          <w:p w14:paraId="6C8E61AA" w14:textId="1B4190B3" w:rsidR="00395223" w:rsidRPr="00032C29" w:rsidRDefault="00395223" w:rsidP="00395223">
            <w:pPr>
              <w:jc w:val="both"/>
              <w:rPr>
                <w:rFonts w:ascii="Arial" w:hAnsi="Arial" w:cs="Arial"/>
                <w:sz w:val="22"/>
                <w:szCs w:val="22"/>
              </w:rPr>
            </w:pPr>
            <w:r w:rsidRPr="00032C29">
              <w:rPr>
                <w:rFonts w:ascii="Arial" w:hAnsi="Arial" w:cs="Arial"/>
                <w:sz w:val="22"/>
                <w:szCs w:val="22"/>
              </w:rPr>
              <w:t>Al artículo 16°, para modificarlo del siguiente modo:</w:t>
            </w:r>
            <w:r w:rsidR="005A54D1">
              <w:rPr>
                <w:rFonts w:ascii="Arial" w:hAnsi="Arial" w:cs="Arial"/>
                <w:sz w:val="22"/>
                <w:szCs w:val="22"/>
              </w:rPr>
              <w:t xml:space="preserve"> </w:t>
            </w:r>
            <w:r w:rsidRPr="00032C29">
              <w:rPr>
                <w:rFonts w:ascii="Arial" w:hAnsi="Arial" w:cs="Arial"/>
                <w:sz w:val="22"/>
                <w:szCs w:val="22"/>
              </w:rPr>
              <w:t>Sustitúyase la letra m), por la siguiente:</w:t>
            </w:r>
          </w:p>
          <w:p w14:paraId="6ADFD290" w14:textId="194611D0" w:rsidR="00395223" w:rsidRPr="00032C29" w:rsidRDefault="00395223" w:rsidP="00395223">
            <w:pPr>
              <w:jc w:val="both"/>
              <w:rPr>
                <w:rFonts w:ascii="Arial" w:hAnsi="Arial" w:cs="Arial"/>
                <w:sz w:val="22"/>
                <w:szCs w:val="22"/>
              </w:rPr>
            </w:pPr>
            <w:r w:rsidRPr="00032C29">
              <w:rPr>
                <w:rFonts w:ascii="Arial" w:hAnsi="Arial" w:cs="Arial"/>
                <w:sz w:val="22"/>
                <w:szCs w:val="22"/>
              </w:rPr>
              <w:t>“m) Camarón nylon (</w:t>
            </w:r>
            <w:proofErr w:type="spellStart"/>
            <w:r w:rsidRPr="00032C29">
              <w:rPr>
                <w:rFonts w:ascii="Arial" w:hAnsi="Arial" w:cs="Arial"/>
                <w:sz w:val="22"/>
                <w:szCs w:val="22"/>
              </w:rPr>
              <w:t>Heterocarpus</w:t>
            </w:r>
            <w:proofErr w:type="spellEnd"/>
            <w:r w:rsidRPr="00032C29">
              <w:rPr>
                <w:rFonts w:ascii="Arial" w:hAnsi="Arial" w:cs="Arial"/>
                <w:sz w:val="22"/>
                <w:szCs w:val="22"/>
              </w:rPr>
              <w:t xml:space="preserve"> </w:t>
            </w:r>
            <w:proofErr w:type="spellStart"/>
            <w:r w:rsidRPr="00032C29">
              <w:rPr>
                <w:rFonts w:ascii="Arial" w:hAnsi="Arial" w:cs="Arial"/>
                <w:sz w:val="22"/>
                <w:szCs w:val="22"/>
              </w:rPr>
              <w:t>reedi</w:t>
            </w:r>
            <w:proofErr w:type="spellEnd"/>
            <w:r w:rsidRPr="00032C29">
              <w:rPr>
                <w:rFonts w:ascii="Arial" w:hAnsi="Arial" w:cs="Arial"/>
                <w:sz w:val="22"/>
                <w:szCs w:val="22"/>
              </w:rPr>
              <w:t xml:space="preserve">) en el área marítima comprendida entre el límite norte de la Región de Antofagasta y el límite sur de la Región del Biobío: 50% para el sector pesquero </w:t>
            </w:r>
            <w:r w:rsidRPr="00032C29">
              <w:rPr>
                <w:rFonts w:ascii="Arial" w:hAnsi="Arial" w:cs="Arial"/>
                <w:sz w:val="22"/>
                <w:szCs w:val="22"/>
              </w:rPr>
              <w:lastRenderedPageBreak/>
              <w:t>artesanal y 50% para el sector pesquero industrial.</w:t>
            </w:r>
          </w:p>
          <w:p w14:paraId="5EAA8B3C" w14:textId="77777777" w:rsidR="009D0B1C" w:rsidRDefault="009D0B1C" w:rsidP="00395223">
            <w:pPr>
              <w:jc w:val="both"/>
              <w:rPr>
                <w:rFonts w:ascii="Arial" w:hAnsi="Arial" w:cs="Arial"/>
                <w:sz w:val="22"/>
                <w:szCs w:val="22"/>
              </w:rPr>
            </w:pPr>
          </w:p>
          <w:p w14:paraId="2578C363" w14:textId="77777777" w:rsidR="009D3E1F" w:rsidRDefault="009D3E1F" w:rsidP="00395223">
            <w:pPr>
              <w:jc w:val="both"/>
              <w:rPr>
                <w:rFonts w:ascii="Arial" w:hAnsi="Arial" w:cs="Arial"/>
                <w:sz w:val="22"/>
                <w:szCs w:val="22"/>
              </w:rPr>
            </w:pPr>
          </w:p>
          <w:p w14:paraId="1CB24FEA" w14:textId="77777777" w:rsidR="009D3E1F" w:rsidRDefault="009D3E1F" w:rsidP="00395223">
            <w:pPr>
              <w:jc w:val="both"/>
              <w:rPr>
                <w:rFonts w:ascii="Arial" w:hAnsi="Arial" w:cs="Arial"/>
                <w:sz w:val="22"/>
                <w:szCs w:val="22"/>
              </w:rPr>
            </w:pPr>
          </w:p>
          <w:p w14:paraId="3007202B" w14:textId="77777777" w:rsidR="009D3E1F" w:rsidRDefault="009D3E1F" w:rsidP="00395223">
            <w:pPr>
              <w:jc w:val="both"/>
              <w:rPr>
                <w:rFonts w:ascii="Arial" w:hAnsi="Arial" w:cs="Arial"/>
                <w:sz w:val="22"/>
                <w:szCs w:val="22"/>
              </w:rPr>
            </w:pPr>
          </w:p>
          <w:p w14:paraId="24C5F333" w14:textId="77777777" w:rsidR="009D3E1F" w:rsidRDefault="009D3E1F" w:rsidP="00395223">
            <w:pPr>
              <w:jc w:val="both"/>
              <w:rPr>
                <w:rFonts w:ascii="Arial" w:hAnsi="Arial" w:cs="Arial"/>
                <w:sz w:val="22"/>
                <w:szCs w:val="22"/>
              </w:rPr>
            </w:pPr>
          </w:p>
          <w:p w14:paraId="49256616" w14:textId="77777777" w:rsidR="009D3E1F" w:rsidRDefault="009D3E1F" w:rsidP="00395223">
            <w:pPr>
              <w:jc w:val="both"/>
              <w:rPr>
                <w:rFonts w:ascii="Arial" w:hAnsi="Arial" w:cs="Arial"/>
                <w:sz w:val="22"/>
                <w:szCs w:val="22"/>
              </w:rPr>
            </w:pPr>
          </w:p>
          <w:p w14:paraId="06CDAC8F" w14:textId="77777777" w:rsidR="00891870" w:rsidRDefault="00891870" w:rsidP="00395223">
            <w:pPr>
              <w:jc w:val="both"/>
              <w:rPr>
                <w:rFonts w:ascii="Arial" w:hAnsi="Arial" w:cs="Arial"/>
                <w:sz w:val="22"/>
                <w:szCs w:val="22"/>
              </w:rPr>
            </w:pPr>
          </w:p>
          <w:p w14:paraId="40AD7CF8" w14:textId="77777777" w:rsidR="00344E10" w:rsidRDefault="00344E10" w:rsidP="00395223">
            <w:pPr>
              <w:jc w:val="both"/>
              <w:rPr>
                <w:rFonts w:ascii="Arial" w:hAnsi="Arial" w:cs="Arial"/>
                <w:sz w:val="22"/>
                <w:szCs w:val="22"/>
              </w:rPr>
            </w:pPr>
          </w:p>
          <w:p w14:paraId="469EF761" w14:textId="77777777" w:rsidR="00344E10" w:rsidRDefault="00344E10" w:rsidP="00395223">
            <w:pPr>
              <w:jc w:val="both"/>
              <w:rPr>
                <w:rFonts w:ascii="Arial" w:hAnsi="Arial" w:cs="Arial"/>
                <w:sz w:val="22"/>
                <w:szCs w:val="22"/>
              </w:rPr>
            </w:pPr>
          </w:p>
          <w:p w14:paraId="1DA32E25" w14:textId="77777777" w:rsidR="00344E10" w:rsidRDefault="00344E10" w:rsidP="00395223">
            <w:pPr>
              <w:jc w:val="both"/>
              <w:rPr>
                <w:rFonts w:ascii="Arial" w:hAnsi="Arial" w:cs="Arial"/>
                <w:sz w:val="22"/>
                <w:szCs w:val="22"/>
              </w:rPr>
            </w:pPr>
          </w:p>
          <w:p w14:paraId="3A07BFC8" w14:textId="77777777" w:rsidR="00344E10" w:rsidRDefault="00344E10" w:rsidP="00395223">
            <w:pPr>
              <w:jc w:val="both"/>
              <w:rPr>
                <w:rFonts w:ascii="Arial" w:hAnsi="Arial" w:cs="Arial"/>
                <w:sz w:val="22"/>
                <w:szCs w:val="22"/>
              </w:rPr>
            </w:pPr>
          </w:p>
          <w:p w14:paraId="77D1DF77" w14:textId="77777777" w:rsidR="009D3E1F" w:rsidRDefault="009D3E1F" w:rsidP="00395223">
            <w:pPr>
              <w:jc w:val="both"/>
              <w:rPr>
                <w:rFonts w:ascii="Arial" w:hAnsi="Arial" w:cs="Arial"/>
                <w:sz w:val="22"/>
                <w:szCs w:val="22"/>
              </w:rPr>
            </w:pPr>
          </w:p>
          <w:p w14:paraId="4536C0DB" w14:textId="77777777" w:rsidR="009D3E1F" w:rsidRDefault="009D3E1F" w:rsidP="00395223">
            <w:pPr>
              <w:jc w:val="both"/>
              <w:rPr>
                <w:rFonts w:ascii="Arial" w:hAnsi="Arial" w:cs="Arial"/>
                <w:sz w:val="22"/>
                <w:szCs w:val="22"/>
              </w:rPr>
            </w:pPr>
          </w:p>
          <w:p w14:paraId="462DF597" w14:textId="77777777" w:rsidR="009D3E1F" w:rsidRDefault="009D3E1F" w:rsidP="00395223">
            <w:pPr>
              <w:jc w:val="both"/>
              <w:rPr>
                <w:rFonts w:ascii="Arial" w:hAnsi="Arial" w:cs="Arial"/>
                <w:sz w:val="22"/>
                <w:szCs w:val="22"/>
              </w:rPr>
            </w:pPr>
          </w:p>
          <w:p w14:paraId="0B8C41F5" w14:textId="5A0E7507" w:rsidR="009D3E1F" w:rsidRPr="00891870" w:rsidRDefault="00F12FEE" w:rsidP="00395223">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9</w:t>
            </w:r>
            <w:r w:rsidR="000D0815">
              <w:rPr>
                <w:rFonts w:ascii="Arial" w:hAnsi="Arial" w:cs="Arial"/>
                <w:sz w:val="22"/>
                <w:szCs w:val="22"/>
                <w:u w:val="single"/>
              </w:rPr>
              <w:t>1</w:t>
            </w:r>
            <w:r>
              <w:rPr>
                <w:rFonts w:ascii="Arial" w:hAnsi="Arial" w:cs="Arial"/>
                <w:sz w:val="22"/>
                <w:szCs w:val="22"/>
                <w:u w:val="single"/>
              </w:rPr>
              <w:t>.</w:t>
            </w:r>
            <w:r w:rsidR="009D3E1F" w:rsidRPr="00891870">
              <w:rPr>
                <w:rFonts w:ascii="Arial" w:hAnsi="Arial" w:cs="Arial"/>
                <w:sz w:val="22"/>
                <w:szCs w:val="22"/>
                <w:u w:val="single"/>
              </w:rPr>
              <w:t>DIPUTADA VELOSO</w:t>
            </w:r>
          </w:p>
          <w:p w14:paraId="279DDCDE" w14:textId="10905151" w:rsidR="00395223" w:rsidRPr="00032C29" w:rsidRDefault="00395223" w:rsidP="00395223">
            <w:pPr>
              <w:jc w:val="both"/>
              <w:rPr>
                <w:rFonts w:ascii="Arial" w:hAnsi="Arial" w:cs="Arial"/>
                <w:sz w:val="22"/>
                <w:szCs w:val="22"/>
              </w:rPr>
            </w:pPr>
            <w:r w:rsidRPr="00032C29">
              <w:rPr>
                <w:rFonts w:ascii="Arial" w:hAnsi="Arial" w:cs="Arial"/>
                <w:sz w:val="22"/>
                <w:szCs w:val="22"/>
              </w:rPr>
              <w:t>Sustitúyase la letra q), por la siguiente:</w:t>
            </w:r>
          </w:p>
          <w:p w14:paraId="0A345764" w14:textId="00DF2457" w:rsidR="009D0B1C" w:rsidRDefault="00395223" w:rsidP="00395223">
            <w:pPr>
              <w:jc w:val="both"/>
              <w:rPr>
                <w:rFonts w:ascii="Arial" w:hAnsi="Arial" w:cs="Arial"/>
                <w:sz w:val="22"/>
                <w:szCs w:val="22"/>
              </w:rPr>
            </w:pPr>
            <w:r w:rsidRPr="00032C29">
              <w:rPr>
                <w:rFonts w:ascii="Arial" w:hAnsi="Arial" w:cs="Arial"/>
                <w:sz w:val="22"/>
                <w:szCs w:val="22"/>
              </w:rPr>
              <w:t>“q) Jibia (</w:t>
            </w:r>
            <w:proofErr w:type="spellStart"/>
            <w:r w:rsidRPr="00032C29">
              <w:rPr>
                <w:rFonts w:ascii="Arial" w:hAnsi="Arial" w:cs="Arial"/>
                <w:sz w:val="22"/>
                <w:szCs w:val="22"/>
              </w:rPr>
              <w:t>Dosidicus</w:t>
            </w:r>
            <w:proofErr w:type="spellEnd"/>
            <w:r w:rsidRPr="00032C29">
              <w:rPr>
                <w:rFonts w:ascii="Arial" w:hAnsi="Arial" w:cs="Arial"/>
                <w:sz w:val="22"/>
                <w:szCs w:val="22"/>
              </w:rPr>
              <w:t xml:space="preserve"> gigas) en el área marítima a nivel nacional: 100% para el sector pesquero artesanal y capturada con línea de mano y potera.”.</w:t>
            </w:r>
          </w:p>
          <w:p w14:paraId="303EC5AB" w14:textId="77777777" w:rsidR="006F3CE8" w:rsidRDefault="006F3CE8" w:rsidP="00395223">
            <w:pPr>
              <w:jc w:val="both"/>
              <w:rPr>
                <w:rFonts w:ascii="Arial" w:hAnsi="Arial" w:cs="Arial"/>
                <w:sz w:val="22"/>
                <w:szCs w:val="22"/>
              </w:rPr>
            </w:pPr>
          </w:p>
          <w:p w14:paraId="619D55C5" w14:textId="2B4654F1" w:rsidR="00542859" w:rsidRPr="00891870" w:rsidRDefault="00F12FEE" w:rsidP="00542859">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9</w:t>
            </w:r>
            <w:r w:rsidR="000D0815">
              <w:rPr>
                <w:rFonts w:ascii="Arial" w:hAnsi="Arial" w:cs="Arial"/>
                <w:sz w:val="22"/>
                <w:szCs w:val="22"/>
                <w:u w:val="single"/>
              </w:rPr>
              <w:t>2</w:t>
            </w:r>
            <w:r>
              <w:rPr>
                <w:rFonts w:ascii="Arial" w:hAnsi="Arial" w:cs="Arial"/>
                <w:sz w:val="22"/>
                <w:szCs w:val="22"/>
                <w:u w:val="single"/>
              </w:rPr>
              <w:t>.</w:t>
            </w:r>
            <w:r w:rsidR="00542859" w:rsidRPr="00891870">
              <w:rPr>
                <w:rFonts w:ascii="Arial" w:hAnsi="Arial" w:cs="Arial"/>
                <w:sz w:val="22"/>
                <w:szCs w:val="22"/>
                <w:u w:val="single"/>
              </w:rPr>
              <w:t>DIPUTADO DE REMENTERIA</w:t>
            </w:r>
          </w:p>
          <w:p w14:paraId="0A28FDCD" w14:textId="2287201A" w:rsidR="00542859" w:rsidRDefault="00542859" w:rsidP="00395223">
            <w:pPr>
              <w:jc w:val="both"/>
              <w:rPr>
                <w:rFonts w:ascii="Arial" w:hAnsi="Arial" w:cs="Arial"/>
                <w:sz w:val="22"/>
                <w:szCs w:val="22"/>
              </w:rPr>
            </w:pPr>
            <w:r w:rsidRPr="00032C29">
              <w:rPr>
                <w:rFonts w:ascii="Arial" w:hAnsi="Arial" w:cs="Arial"/>
                <w:sz w:val="22"/>
                <w:szCs w:val="22"/>
              </w:rPr>
              <w:t xml:space="preserve">En el Artículo 16 del proyecto, para reemplazar el primer inciso del literal q) por el siguiente </w:t>
            </w:r>
            <w:proofErr w:type="spellStart"/>
            <w:proofErr w:type="gramStart"/>
            <w:r w:rsidRPr="00032C29">
              <w:rPr>
                <w:rFonts w:ascii="Arial" w:hAnsi="Arial" w:cs="Arial"/>
                <w:sz w:val="22"/>
                <w:szCs w:val="22"/>
              </w:rPr>
              <w:t>nuevo:“</w:t>
            </w:r>
            <w:proofErr w:type="gramEnd"/>
            <w:r w:rsidRPr="00032C29">
              <w:rPr>
                <w:rFonts w:ascii="Arial" w:hAnsi="Arial" w:cs="Arial"/>
                <w:sz w:val="22"/>
                <w:szCs w:val="22"/>
              </w:rPr>
              <w:t>Jibia</w:t>
            </w:r>
            <w:proofErr w:type="spellEnd"/>
            <w:r w:rsidRPr="00032C29">
              <w:rPr>
                <w:rFonts w:ascii="Arial" w:hAnsi="Arial" w:cs="Arial"/>
                <w:sz w:val="22"/>
                <w:szCs w:val="22"/>
              </w:rPr>
              <w:t xml:space="preserve"> (</w:t>
            </w:r>
            <w:proofErr w:type="spellStart"/>
            <w:r w:rsidRPr="00032C29">
              <w:rPr>
                <w:rFonts w:ascii="Arial" w:hAnsi="Arial" w:cs="Arial"/>
                <w:sz w:val="22"/>
                <w:szCs w:val="22"/>
              </w:rPr>
              <w:t>dosidicus</w:t>
            </w:r>
            <w:proofErr w:type="spellEnd"/>
            <w:r w:rsidRPr="00032C29">
              <w:rPr>
                <w:rFonts w:ascii="Arial" w:hAnsi="Arial" w:cs="Arial"/>
                <w:sz w:val="22"/>
                <w:szCs w:val="22"/>
              </w:rPr>
              <w:t xml:space="preserve"> gigas) en el área marítima a nivel nacional: 100% para el sector pesquero artesanal.”</w:t>
            </w:r>
          </w:p>
          <w:p w14:paraId="32064409" w14:textId="77777777" w:rsidR="00891870" w:rsidRPr="00032C29" w:rsidRDefault="00891870" w:rsidP="00395223">
            <w:pPr>
              <w:jc w:val="both"/>
              <w:rPr>
                <w:rFonts w:ascii="Arial" w:hAnsi="Arial" w:cs="Arial"/>
                <w:sz w:val="22"/>
                <w:szCs w:val="22"/>
              </w:rPr>
            </w:pPr>
          </w:p>
          <w:p w14:paraId="1EFC544B" w14:textId="4E1FB2CD" w:rsidR="009D0B1C" w:rsidRPr="00891870" w:rsidRDefault="00F12FEE" w:rsidP="00395223">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9</w:t>
            </w:r>
            <w:r w:rsidR="000D0815">
              <w:rPr>
                <w:rFonts w:ascii="Arial" w:hAnsi="Arial" w:cs="Arial"/>
                <w:sz w:val="22"/>
                <w:szCs w:val="22"/>
                <w:u w:val="single"/>
              </w:rPr>
              <w:t>3</w:t>
            </w:r>
            <w:r>
              <w:rPr>
                <w:rFonts w:ascii="Arial" w:hAnsi="Arial" w:cs="Arial"/>
                <w:sz w:val="22"/>
                <w:szCs w:val="22"/>
                <w:u w:val="single"/>
              </w:rPr>
              <w:t>.</w:t>
            </w:r>
            <w:r w:rsidR="00542859" w:rsidRPr="00891870">
              <w:rPr>
                <w:rFonts w:ascii="Arial" w:hAnsi="Arial" w:cs="Arial"/>
                <w:sz w:val="22"/>
                <w:szCs w:val="22"/>
                <w:u w:val="single"/>
              </w:rPr>
              <w:t>DIPUTADA VELOSO</w:t>
            </w:r>
          </w:p>
          <w:p w14:paraId="2E9D399C" w14:textId="7D239309" w:rsidR="00395223" w:rsidRPr="00032C29" w:rsidRDefault="00395223" w:rsidP="00395223">
            <w:pPr>
              <w:jc w:val="both"/>
              <w:rPr>
                <w:rFonts w:ascii="Arial" w:hAnsi="Arial" w:cs="Arial"/>
                <w:sz w:val="22"/>
                <w:szCs w:val="22"/>
              </w:rPr>
            </w:pPr>
            <w:r w:rsidRPr="00032C29">
              <w:rPr>
                <w:rFonts w:ascii="Arial" w:hAnsi="Arial" w:cs="Arial"/>
                <w:sz w:val="22"/>
                <w:szCs w:val="22"/>
              </w:rPr>
              <w:lastRenderedPageBreak/>
              <w:t>Incorpórese una letra r), nueva, del siguiente tenor:</w:t>
            </w:r>
          </w:p>
          <w:p w14:paraId="34D14EC9" w14:textId="77777777" w:rsidR="00395223" w:rsidRDefault="00395223" w:rsidP="00395223">
            <w:pPr>
              <w:jc w:val="both"/>
              <w:rPr>
                <w:rFonts w:ascii="Arial" w:hAnsi="Arial" w:cs="Arial"/>
                <w:sz w:val="22"/>
                <w:szCs w:val="22"/>
              </w:rPr>
            </w:pPr>
            <w:r w:rsidRPr="00032C29">
              <w:rPr>
                <w:rFonts w:ascii="Arial" w:hAnsi="Arial" w:cs="Arial"/>
                <w:sz w:val="22"/>
                <w:szCs w:val="22"/>
              </w:rPr>
              <w:t xml:space="preserve">“r) Reineta (Brama </w:t>
            </w:r>
            <w:proofErr w:type="spellStart"/>
            <w:r w:rsidRPr="00032C29">
              <w:rPr>
                <w:rFonts w:ascii="Arial" w:hAnsi="Arial" w:cs="Arial"/>
                <w:sz w:val="22"/>
                <w:szCs w:val="22"/>
              </w:rPr>
              <w:t>australis</w:t>
            </w:r>
            <w:proofErr w:type="spellEnd"/>
            <w:r w:rsidRPr="00032C29">
              <w:rPr>
                <w:rFonts w:ascii="Arial" w:hAnsi="Arial" w:cs="Arial"/>
                <w:sz w:val="22"/>
                <w:szCs w:val="22"/>
              </w:rPr>
              <w:t>) en el área marítima a nivel nacional: 100% para el sector pesquero artesanal.”</w:t>
            </w:r>
          </w:p>
          <w:p w14:paraId="39EDC4DD" w14:textId="77777777" w:rsidR="00517C19" w:rsidRPr="00517C19" w:rsidRDefault="00517C19" w:rsidP="00395223">
            <w:pPr>
              <w:jc w:val="both"/>
              <w:rPr>
                <w:rFonts w:ascii="Arial" w:hAnsi="Arial" w:cs="Arial"/>
                <w:sz w:val="22"/>
                <w:szCs w:val="22"/>
              </w:rPr>
            </w:pPr>
          </w:p>
          <w:p w14:paraId="737E3AC5" w14:textId="7B087033" w:rsidR="00517C19" w:rsidRPr="00517C19" w:rsidRDefault="00F12FEE" w:rsidP="00517C19">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9</w:t>
            </w:r>
            <w:r w:rsidR="000D0815">
              <w:rPr>
                <w:rFonts w:ascii="Arial" w:hAnsi="Arial" w:cs="Arial"/>
                <w:sz w:val="22"/>
                <w:szCs w:val="22"/>
                <w:u w:val="single"/>
              </w:rPr>
              <w:t>4</w:t>
            </w:r>
            <w:r>
              <w:rPr>
                <w:rFonts w:ascii="Arial" w:hAnsi="Arial" w:cs="Arial"/>
                <w:sz w:val="22"/>
                <w:szCs w:val="22"/>
                <w:u w:val="single"/>
              </w:rPr>
              <w:t>.</w:t>
            </w:r>
            <w:r w:rsidR="00517C19" w:rsidRPr="00517C19">
              <w:rPr>
                <w:rFonts w:ascii="Arial" w:hAnsi="Arial" w:cs="Arial"/>
                <w:sz w:val="22"/>
                <w:szCs w:val="22"/>
                <w:u w:val="single"/>
              </w:rPr>
              <w:t>DIPUTADO BRITO:</w:t>
            </w:r>
          </w:p>
          <w:p w14:paraId="4CA191B3" w14:textId="77777777" w:rsidR="00517C19" w:rsidRPr="00032C29" w:rsidRDefault="00517C19" w:rsidP="00517C19">
            <w:pPr>
              <w:jc w:val="both"/>
              <w:rPr>
                <w:rFonts w:ascii="Arial" w:hAnsi="Arial" w:cs="Arial"/>
                <w:sz w:val="22"/>
                <w:szCs w:val="22"/>
              </w:rPr>
            </w:pPr>
            <w:r w:rsidRPr="00032C29">
              <w:rPr>
                <w:rFonts w:ascii="Arial" w:hAnsi="Arial" w:cs="Arial"/>
                <w:sz w:val="22"/>
                <w:szCs w:val="22"/>
              </w:rPr>
              <w:t>Agréguese una letra r) nueva del siguiente tenor:</w:t>
            </w:r>
          </w:p>
          <w:p w14:paraId="6D5F5CDC" w14:textId="77777777" w:rsidR="00517C19" w:rsidRDefault="00517C19" w:rsidP="00517C19">
            <w:pPr>
              <w:jc w:val="both"/>
              <w:rPr>
                <w:rFonts w:ascii="Arial" w:hAnsi="Arial" w:cs="Arial"/>
                <w:sz w:val="22"/>
                <w:szCs w:val="22"/>
              </w:rPr>
            </w:pPr>
            <w:r w:rsidRPr="00032C29">
              <w:rPr>
                <w:rFonts w:ascii="Arial" w:hAnsi="Arial" w:cs="Arial"/>
                <w:sz w:val="22"/>
                <w:szCs w:val="22"/>
              </w:rPr>
              <w:t xml:space="preserve">“r) reineta (brama </w:t>
            </w:r>
            <w:proofErr w:type="spellStart"/>
            <w:r w:rsidRPr="00032C29">
              <w:rPr>
                <w:rFonts w:ascii="Arial" w:hAnsi="Arial" w:cs="Arial"/>
                <w:sz w:val="22"/>
                <w:szCs w:val="22"/>
              </w:rPr>
              <w:t>australis</w:t>
            </w:r>
            <w:proofErr w:type="spellEnd"/>
            <w:r w:rsidRPr="00032C29">
              <w:rPr>
                <w:rFonts w:ascii="Arial" w:hAnsi="Arial" w:cs="Arial"/>
                <w:sz w:val="22"/>
                <w:szCs w:val="22"/>
              </w:rPr>
              <w:t>) en el área marítima a nivel nacional: 100% para el sector pesquero artesanal.</w:t>
            </w:r>
          </w:p>
          <w:p w14:paraId="7E7A6625" w14:textId="77777777" w:rsidR="00517C19" w:rsidRDefault="00517C19" w:rsidP="00517C19">
            <w:pPr>
              <w:jc w:val="both"/>
              <w:rPr>
                <w:rFonts w:ascii="Arial" w:hAnsi="Arial" w:cs="Arial"/>
                <w:sz w:val="22"/>
                <w:szCs w:val="22"/>
              </w:rPr>
            </w:pPr>
          </w:p>
          <w:p w14:paraId="38AD8DF5" w14:textId="1E34927E" w:rsidR="00517C19" w:rsidRDefault="00F12FEE" w:rsidP="00517C19">
            <w:pPr>
              <w:jc w:val="both"/>
              <w:rPr>
                <w:rFonts w:ascii="Arial" w:hAnsi="Arial" w:cs="Arial"/>
                <w:sz w:val="22"/>
                <w:szCs w:val="22"/>
              </w:rPr>
            </w:pPr>
            <w:r>
              <w:rPr>
                <w:rFonts w:ascii="Arial" w:hAnsi="Arial" w:cs="Arial"/>
                <w:sz w:val="22"/>
                <w:szCs w:val="22"/>
                <w:u w:val="single"/>
              </w:rPr>
              <w:t>1</w:t>
            </w:r>
            <w:r w:rsidR="00CB7579">
              <w:rPr>
                <w:rFonts w:ascii="Arial" w:hAnsi="Arial" w:cs="Arial"/>
                <w:sz w:val="22"/>
                <w:szCs w:val="22"/>
                <w:u w:val="single"/>
              </w:rPr>
              <w:t>9</w:t>
            </w:r>
            <w:r w:rsidR="000D0815">
              <w:rPr>
                <w:rFonts w:ascii="Arial" w:hAnsi="Arial" w:cs="Arial"/>
                <w:sz w:val="22"/>
                <w:szCs w:val="22"/>
                <w:u w:val="single"/>
              </w:rPr>
              <w:t>5</w:t>
            </w:r>
            <w:r>
              <w:rPr>
                <w:rFonts w:ascii="Arial" w:hAnsi="Arial" w:cs="Arial"/>
                <w:sz w:val="22"/>
                <w:szCs w:val="22"/>
                <w:u w:val="single"/>
              </w:rPr>
              <w:t>.</w:t>
            </w:r>
            <w:r w:rsidR="00517C19" w:rsidRPr="00517C19">
              <w:rPr>
                <w:rFonts w:ascii="Arial" w:hAnsi="Arial" w:cs="Arial"/>
                <w:sz w:val="22"/>
                <w:szCs w:val="22"/>
                <w:u w:val="single"/>
              </w:rPr>
              <w:t>D</w:t>
            </w:r>
            <w:r w:rsidR="00517C19">
              <w:rPr>
                <w:rFonts w:ascii="Arial" w:hAnsi="Arial" w:cs="Arial"/>
                <w:sz w:val="22"/>
                <w:szCs w:val="22"/>
                <w:u w:val="single"/>
              </w:rPr>
              <w:t>IPUTADO</w:t>
            </w:r>
            <w:r w:rsidR="00517C19" w:rsidRPr="00517C19">
              <w:rPr>
                <w:rFonts w:ascii="Arial" w:hAnsi="Arial" w:cs="Arial"/>
                <w:sz w:val="22"/>
                <w:szCs w:val="22"/>
                <w:u w:val="single"/>
              </w:rPr>
              <w:t xml:space="preserve"> SEPÚLVEDA</w:t>
            </w:r>
          </w:p>
          <w:p w14:paraId="752BB4DC" w14:textId="77777777" w:rsidR="00517C19" w:rsidRPr="00032C29" w:rsidRDefault="00517C19" w:rsidP="00517C19">
            <w:pPr>
              <w:jc w:val="both"/>
              <w:rPr>
                <w:rFonts w:ascii="Arial" w:hAnsi="Arial" w:cs="Arial"/>
                <w:sz w:val="22"/>
                <w:szCs w:val="22"/>
              </w:rPr>
            </w:pPr>
            <w:r w:rsidRPr="00032C29">
              <w:rPr>
                <w:rFonts w:ascii="Arial" w:hAnsi="Arial" w:cs="Arial"/>
                <w:sz w:val="22"/>
                <w:szCs w:val="22"/>
              </w:rPr>
              <w:t xml:space="preserve">Incorpórese una letra r), nueva, del siguiente </w:t>
            </w:r>
            <w:proofErr w:type="spellStart"/>
            <w:proofErr w:type="gramStart"/>
            <w:r w:rsidRPr="00032C29">
              <w:rPr>
                <w:rFonts w:ascii="Arial" w:hAnsi="Arial" w:cs="Arial"/>
                <w:sz w:val="22"/>
                <w:szCs w:val="22"/>
              </w:rPr>
              <w:t>tenor:“</w:t>
            </w:r>
            <w:proofErr w:type="gramEnd"/>
            <w:r w:rsidRPr="00032C29">
              <w:rPr>
                <w:rFonts w:ascii="Arial" w:hAnsi="Arial" w:cs="Arial"/>
                <w:sz w:val="22"/>
                <w:szCs w:val="22"/>
              </w:rPr>
              <w:t>r</w:t>
            </w:r>
            <w:proofErr w:type="spellEnd"/>
            <w:r w:rsidRPr="00032C29">
              <w:rPr>
                <w:rFonts w:ascii="Arial" w:hAnsi="Arial" w:cs="Arial"/>
                <w:sz w:val="22"/>
                <w:szCs w:val="22"/>
              </w:rPr>
              <w:t xml:space="preserve">) Reineta (Brama </w:t>
            </w:r>
            <w:proofErr w:type="spellStart"/>
            <w:r w:rsidRPr="00032C29">
              <w:rPr>
                <w:rFonts w:ascii="Arial" w:hAnsi="Arial" w:cs="Arial"/>
                <w:sz w:val="22"/>
                <w:szCs w:val="22"/>
              </w:rPr>
              <w:t>australis</w:t>
            </w:r>
            <w:proofErr w:type="spellEnd"/>
            <w:r w:rsidRPr="00032C29">
              <w:rPr>
                <w:rFonts w:ascii="Arial" w:hAnsi="Arial" w:cs="Arial"/>
                <w:sz w:val="22"/>
                <w:szCs w:val="22"/>
              </w:rPr>
              <w:t>) en el área marítima a nivel nacional: 100% para el sector pesquero artesanal.”</w:t>
            </w:r>
          </w:p>
          <w:p w14:paraId="5C5EAE3B" w14:textId="77777777" w:rsidR="00517C19" w:rsidRPr="00032C29" w:rsidRDefault="00517C19" w:rsidP="00517C19">
            <w:pPr>
              <w:jc w:val="both"/>
              <w:rPr>
                <w:rFonts w:ascii="Arial" w:hAnsi="Arial" w:cs="Arial"/>
                <w:sz w:val="22"/>
                <w:szCs w:val="22"/>
              </w:rPr>
            </w:pPr>
          </w:p>
          <w:p w14:paraId="374EF3C9" w14:textId="1B3F861B" w:rsidR="00517C19" w:rsidRPr="00517C19" w:rsidRDefault="00F12FEE" w:rsidP="00517C19">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9</w:t>
            </w:r>
            <w:r w:rsidR="000D0815">
              <w:rPr>
                <w:rFonts w:ascii="Arial" w:hAnsi="Arial" w:cs="Arial"/>
                <w:sz w:val="22"/>
                <w:szCs w:val="22"/>
                <w:u w:val="single"/>
              </w:rPr>
              <w:t>6</w:t>
            </w:r>
            <w:r>
              <w:rPr>
                <w:rFonts w:ascii="Arial" w:hAnsi="Arial" w:cs="Arial"/>
                <w:sz w:val="22"/>
                <w:szCs w:val="22"/>
                <w:u w:val="single"/>
              </w:rPr>
              <w:t>.</w:t>
            </w:r>
            <w:r w:rsidR="00517C19" w:rsidRPr="00517C19">
              <w:rPr>
                <w:rFonts w:ascii="Arial" w:hAnsi="Arial" w:cs="Arial"/>
                <w:sz w:val="22"/>
                <w:szCs w:val="22"/>
                <w:u w:val="single"/>
              </w:rPr>
              <w:t>DIPUTADO GONZÁLEZ</w:t>
            </w:r>
          </w:p>
          <w:p w14:paraId="6AEB4480" w14:textId="77777777" w:rsidR="00517C19" w:rsidRPr="00032C29" w:rsidRDefault="00517C19" w:rsidP="00517C19">
            <w:pPr>
              <w:jc w:val="both"/>
              <w:rPr>
                <w:rFonts w:ascii="Arial" w:hAnsi="Arial" w:cs="Arial"/>
                <w:sz w:val="22"/>
                <w:szCs w:val="22"/>
              </w:rPr>
            </w:pPr>
            <w:r w:rsidRPr="00032C29">
              <w:rPr>
                <w:rFonts w:ascii="Arial" w:hAnsi="Arial" w:cs="Arial"/>
                <w:sz w:val="22"/>
                <w:szCs w:val="22"/>
              </w:rPr>
              <w:t xml:space="preserve">Para agregar una letra r) nueva. </w:t>
            </w:r>
          </w:p>
          <w:p w14:paraId="5EAFE493" w14:textId="77777777" w:rsidR="00517C19" w:rsidRDefault="00517C19" w:rsidP="00517C19">
            <w:pPr>
              <w:jc w:val="both"/>
              <w:rPr>
                <w:rFonts w:ascii="Arial" w:hAnsi="Arial" w:cs="Arial"/>
                <w:sz w:val="22"/>
                <w:szCs w:val="22"/>
              </w:rPr>
            </w:pPr>
            <w:r w:rsidRPr="00032C29">
              <w:rPr>
                <w:rFonts w:ascii="Arial" w:hAnsi="Arial" w:cs="Arial"/>
                <w:sz w:val="22"/>
                <w:szCs w:val="22"/>
              </w:rPr>
              <w:t xml:space="preserve">r) Reineta (Brama </w:t>
            </w:r>
            <w:proofErr w:type="spellStart"/>
            <w:r w:rsidRPr="00032C29">
              <w:rPr>
                <w:rFonts w:ascii="Arial" w:hAnsi="Arial" w:cs="Arial"/>
                <w:sz w:val="22"/>
                <w:szCs w:val="22"/>
              </w:rPr>
              <w:t>australis</w:t>
            </w:r>
            <w:proofErr w:type="spellEnd"/>
            <w:r w:rsidRPr="00032C29">
              <w:rPr>
                <w:rFonts w:ascii="Arial" w:hAnsi="Arial" w:cs="Arial"/>
                <w:sz w:val="22"/>
                <w:szCs w:val="22"/>
              </w:rPr>
              <w:t>) en el área marítima comprendida en la Macrozona Sur Austral: 100% sector pesquero artesanal</w:t>
            </w:r>
          </w:p>
          <w:p w14:paraId="6C4EF149" w14:textId="77777777" w:rsidR="006E0EF9" w:rsidRDefault="006E0EF9" w:rsidP="00395223">
            <w:pPr>
              <w:jc w:val="both"/>
              <w:rPr>
                <w:rFonts w:ascii="Arial" w:hAnsi="Arial" w:cs="Arial"/>
                <w:sz w:val="22"/>
                <w:szCs w:val="22"/>
              </w:rPr>
            </w:pPr>
          </w:p>
          <w:p w14:paraId="724B76E1" w14:textId="77777777" w:rsidR="00891870" w:rsidRPr="00032C29" w:rsidRDefault="00891870" w:rsidP="00395223">
            <w:pPr>
              <w:jc w:val="both"/>
              <w:rPr>
                <w:rFonts w:ascii="Arial" w:hAnsi="Arial" w:cs="Arial"/>
                <w:sz w:val="22"/>
                <w:szCs w:val="22"/>
              </w:rPr>
            </w:pPr>
          </w:p>
          <w:p w14:paraId="09E11BE7" w14:textId="323870FA" w:rsidR="00E12705" w:rsidRPr="000D5828" w:rsidRDefault="00F12FEE" w:rsidP="00395223">
            <w:pPr>
              <w:jc w:val="both"/>
              <w:rPr>
                <w:rFonts w:ascii="Arial" w:hAnsi="Arial" w:cs="Arial"/>
                <w:sz w:val="22"/>
                <w:szCs w:val="22"/>
                <w:u w:val="single"/>
              </w:rPr>
            </w:pPr>
            <w:r>
              <w:rPr>
                <w:rFonts w:ascii="Arial" w:hAnsi="Arial" w:cs="Arial"/>
                <w:sz w:val="22"/>
                <w:szCs w:val="22"/>
                <w:u w:val="single"/>
              </w:rPr>
              <w:t>1</w:t>
            </w:r>
            <w:r w:rsidR="00CB7579">
              <w:rPr>
                <w:rFonts w:ascii="Arial" w:hAnsi="Arial" w:cs="Arial"/>
                <w:sz w:val="22"/>
                <w:szCs w:val="22"/>
                <w:u w:val="single"/>
              </w:rPr>
              <w:t>9</w:t>
            </w:r>
            <w:r w:rsidR="000D0815">
              <w:rPr>
                <w:rFonts w:ascii="Arial" w:hAnsi="Arial" w:cs="Arial"/>
                <w:sz w:val="22"/>
                <w:szCs w:val="22"/>
                <w:u w:val="single"/>
              </w:rPr>
              <w:t>7</w:t>
            </w:r>
            <w:r>
              <w:rPr>
                <w:rFonts w:ascii="Arial" w:hAnsi="Arial" w:cs="Arial"/>
                <w:sz w:val="22"/>
                <w:szCs w:val="22"/>
                <w:u w:val="single"/>
              </w:rPr>
              <w:t>.</w:t>
            </w:r>
            <w:r w:rsidR="00E12705" w:rsidRPr="000D5828">
              <w:rPr>
                <w:rFonts w:ascii="Arial" w:hAnsi="Arial" w:cs="Arial"/>
                <w:sz w:val="22"/>
                <w:szCs w:val="22"/>
                <w:u w:val="single"/>
              </w:rPr>
              <w:t>DIPUTADA ÑANCO:</w:t>
            </w:r>
          </w:p>
          <w:p w14:paraId="17F1AE74" w14:textId="77777777" w:rsidR="00E12705" w:rsidRPr="00032C29" w:rsidRDefault="00E12705" w:rsidP="00E12705">
            <w:pPr>
              <w:jc w:val="both"/>
              <w:rPr>
                <w:rFonts w:ascii="Arial" w:hAnsi="Arial" w:cs="Arial"/>
                <w:sz w:val="22"/>
                <w:szCs w:val="22"/>
              </w:rPr>
            </w:pPr>
            <w:r w:rsidRPr="00032C29">
              <w:rPr>
                <w:rFonts w:ascii="Arial" w:hAnsi="Arial" w:cs="Arial"/>
                <w:sz w:val="22"/>
                <w:szCs w:val="22"/>
              </w:rPr>
              <w:t>Incorpórese el siguiente párrafo al final del artículo 16 de la ley:</w:t>
            </w:r>
          </w:p>
          <w:p w14:paraId="2DBE52E3" w14:textId="77777777" w:rsidR="00E12705" w:rsidRPr="00032C29" w:rsidRDefault="00E12705" w:rsidP="00E12705">
            <w:pPr>
              <w:jc w:val="both"/>
              <w:rPr>
                <w:rFonts w:ascii="Arial" w:hAnsi="Arial" w:cs="Arial"/>
                <w:sz w:val="22"/>
                <w:szCs w:val="22"/>
              </w:rPr>
            </w:pPr>
            <w:r w:rsidRPr="00032C29">
              <w:rPr>
                <w:rFonts w:ascii="Arial" w:hAnsi="Arial" w:cs="Arial"/>
                <w:sz w:val="22"/>
                <w:szCs w:val="22"/>
              </w:rPr>
              <w:t xml:space="preserve">El fraccionamiento de la cuota global de captura entre el sector pesquero artesanal, Pueblos Originarios e industrial en los recursos </w:t>
            </w:r>
            <w:r w:rsidRPr="00032C29">
              <w:rPr>
                <w:rFonts w:ascii="Arial" w:hAnsi="Arial" w:cs="Arial"/>
                <w:sz w:val="22"/>
                <w:szCs w:val="22"/>
              </w:rPr>
              <w:lastRenderedPageBreak/>
              <w:t>hidrobiológicos y áreas que a continuación se indican, será el siguiente:</w:t>
            </w:r>
          </w:p>
          <w:p w14:paraId="797E9186" w14:textId="5F74703D" w:rsidR="00E12705" w:rsidRDefault="00E12705" w:rsidP="00E12705">
            <w:pPr>
              <w:jc w:val="both"/>
              <w:rPr>
                <w:rFonts w:ascii="Arial" w:hAnsi="Arial" w:cs="Arial"/>
                <w:sz w:val="22"/>
                <w:szCs w:val="22"/>
              </w:rPr>
            </w:pPr>
            <w:r w:rsidRPr="00032C29">
              <w:rPr>
                <w:rFonts w:ascii="Arial" w:hAnsi="Arial" w:cs="Arial"/>
                <w:sz w:val="22"/>
                <w:szCs w:val="22"/>
              </w:rPr>
              <w:t xml:space="preserve">Respecto del fraccionamiento para pueblos Originarios este se establecerá tomando en consideración el permanente vínculo que estos pueblos han tenido con el mar y sus recursos, así como la importancia que para el estado de Chile tiene que estos preserven sus usos Consuetudinarios materiales e inmateriales vinculados al mar y a los recursos hidrobiológicos, además de propender y acrecentar su desarrollo económico quedando establecido un 13%  de cada una de las pesquerías sometidas a cuota, y acceso a otras pesquerías sin cuotas establecidas. Serán titulares de esta cuota, las asociaciones indígenas de pescadores, y las comunidades y asociaciones indígenas constituidas de conformidad a la ley </w:t>
            </w:r>
            <w:proofErr w:type="gramStart"/>
            <w:r w:rsidRPr="00032C29">
              <w:rPr>
                <w:rFonts w:ascii="Arial" w:hAnsi="Arial" w:cs="Arial"/>
                <w:sz w:val="22"/>
                <w:szCs w:val="22"/>
              </w:rPr>
              <w:t>19.253 .</w:t>
            </w:r>
            <w:proofErr w:type="gramEnd"/>
          </w:p>
          <w:p w14:paraId="72B049D7" w14:textId="77777777" w:rsidR="00F80308" w:rsidRDefault="00F80308" w:rsidP="00E12705">
            <w:pPr>
              <w:jc w:val="both"/>
              <w:rPr>
                <w:rFonts w:ascii="Arial" w:hAnsi="Arial" w:cs="Arial"/>
                <w:sz w:val="22"/>
                <w:szCs w:val="22"/>
              </w:rPr>
            </w:pPr>
          </w:p>
          <w:p w14:paraId="31989589" w14:textId="1A7305EB" w:rsidR="00F80308" w:rsidRPr="00E64E33" w:rsidRDefault="00F12FEE" w:rsidP="00F80308">
            <w:pPr>
              <w:jc w:val="both"/>
              <w:rPr>
                <w:rFonts w:ascii="Arial" w:hAnsi="Arial" w:cs="Arial"/>
                <w:sz w:val="22"/>
                <w:szCs w:val="22"/>
              </w:rPr>
            </w:pPr>
            <w:r>
              <w:rPr>
                <w:rFonts w:ascii="Arial" w:hAnsi="Arial" w:cs="Arial"/>
                <w:sz w:val="22"/>
                <w:szCs w:val="22"/>
              </w:rPr>
              <w:t>1</w:t>
            </w:r>
            <w:r w:rsidR="00CB7579">
              <w:rPr>
                <w:rFonts w:ascii="Arial" w:hAnsi="Arial" w:cs="Arial"/>
                <w:sz w:val="22"/>
                <w:szCs w:val="22"/>
              </w:rPr>
              <w:t>9</w:t>
            </w:r>
            <w:r w:rsidR="000D0815">
              <w:rPr>
                <w:rFonts w:ascii="Arial" w:hAnsi="Arial" w:cs="Arial"/>
                <w:sz w:val="22"/>
                <w:szCs w:val="22"/>
              </w:rPr>
              <w:t>8</w:t>
            </w:r>
            <w:r>
              <w:rPr>
                <w:rFonts w:ascii="Arial" w:hAnsi="Arial" w:cs="Arial"/>
                <w:sz w:val="22"/>
                <w:szCs w:val="22"/>
              </w:rPr>
              <w:t>.</w:t>
            </w:r>
            <w:r w:rsidR="00F80308" w:rsidRPr="00E64E33">
              <w:rPr>
                <w:rFonts w:ascii="Arial" w:hAnsi="Arial" w:cs="Arial"/>
                <w:sz w:val="22"/>
                <w:szCs w:val="22"/>
              </w:rPr>
              <w:t>DIPUTADOS</w:t>
            </w:r>
            <w:r w:rsidR="00B72B3B">
              <w:rPr>
                <w:rFonts w:ascii="Arial" w:hAnsi="Arial" w:cs="Arial"/>
                <w:sz w:val="22"/>
                <w:szCs w:val="22"/>
              </w:rPr>
              <w:t xml:space="preserve"> </w:t>
            </w:r>
            <w:r w:rsidR="00F80308" w:rsidRPr="00E64E33">
              <w:rPr>
                <w:rFonts w:ascii="Arial" w:hAnsi="Arial" w:cs="Arial"/>
                <w:sz w:val="22"/>
                <w:szCs w:val="22"/>
              </w:rPr>
              <w:t xml:space="preserve">BOBADILLA </w:t>
            </w:r>
          </w:p>
          <w:p w14:paraId="45AD829C" w14:textId="77777777" w:rsidR="00F80308" w:rsidRPr="00E64E33" w:rsidRDefault="00F80308" w:rsidP="00F80308">
            <w:pPr>
              <w:jc w:val="both"/>
              <w:rPr>
                <w:rFonts w:ascii="Arial" w:hAnsi="Arial" w:cs="Arial"/>
                <w:sz w:val="22"/>
                <w:szCs w:val="22"/>
              </w:rPr>
            </w:pPr>
            <w:r w:rsidRPr="00E64E33">
              <w:rPr>
                <w:rFonts w:ascii="Arial" w:hAnsi="Arial" w:cs="Arial"/>
                <w:sz w:val="22"/>
                <w:szCs w:val="22"/>
              </w:rPr>
              <w:t xml:space="preserve">Incorpórese un inciso final al artículo 16 del siguiente tenor: “Previo a modificarse el fraccionamiento establecido en el presente artículo, que se encontrará vigente por lo menos hasta el año 2032, el Servicio Nacional de Pesca y Acuicultura deberá anualmente elaborar y presentar públicamente un informe técnico que reporte, para cada uno de los recursos hidrobiológicos y áreas señaladas previamente, el porcentaje efectivo de desembarque que realizó el sector pesquero artesanal e industria, </w:t>
            </w:r>
            <w:r w:rsidRPr="00E64E33">
              <w:rPr>
                <w:rFonts w:ascii="Arial" w:hAnsi="Arial" w:cs="Arial"/>
                <w:sz w:val="22"/>
                <w:szCs w:val="22"/>
              </w:rPr>
              <w:lastRenderedPageBreak/>
              <w:t>a objeto de servir de como un antecedente más al momento de definir el nuevo fraccionamiento"</w:t>
            </w:r>
          </w:p>
          <w:p w14:paraId="34B72620" w14:textId="77777777" w:rsidR="00D163B6" w:rsidRPr="00D163B6" w:rsidRDefault="00D163B6" w:rsidP="00432A23">
            <w:pPr>
              <w:jc w:val="both"/>
              <w:rPr>
                <w:rFonts w:ascii="Arial" w:hAnsi="Arial" w:cs="Arial"/>
                <w:b/>
                <w:bCs/>
                <w:sz w:val="22"/>
                <w:szCs w:val="22"/>
                <w:u w:val="single"/>
              </w:rPr>
            </w:pPr>
          </w:p>
          <w:p w14:paraId="324C4FC1" w14:textId="16763E87" w:rsidR="006C7263" w:rsidRPr="00032C29" w:rsidRDefault="006C7263" w:rsidP="00396831">
            <w:pPr>
              <w:jc w:val="both"/>
              <w:rPr>
                <w:rFonts w:ascii="Arial" w:hAnsi="Arial" w:cs="Arial"/>
                <w:sz w:val="22"/>
                <w:szCs w:val="22"/>
              </w:rPr>
            </w:pPr>
          </w:p>
        </w:tc>
      </w:tr>
      <w:tr w:rsidR="00311635" w:rsidRPr="00C06EF4" w14:paraId="2ED219D4" w14:textId="3DFF78C7" w:rsidTr="416E060A">
        <w:tc>
          <w:tcPr>
            <w:tcW w:w="7282" w:type="dxa"/>
          </w:tcPr>
          <w:p w14:paraId="0641E4AE" w14:textId="77777777" w:rsidR="00311635" w:rsidRPr="00AA0306" w:rsidRDefault="00311635" w:rsidP="00AA0306">
            <w:pPr>
              <w:jc w:val="both"/>
              <w:rPr>
                <w:rFonts w:ascii="Arial" w:eastAsia="MS Mincho" w:hAnsi="Arial" w:cs="Arial"/>
                <w:sz w:val="24"/>
                <w:szCs w:val="24"/>
                <w:lang w:val="es-CL" w:eastAsia="es-ES"/>
              </w:rPr>
            </w:pPr>
            <w:r w:rsidRPr="00AA0306">
              <w:rPr>
                <w:rFonts w:ascii="Arial" w:eastAsia="MS Mincho" w:hAnsi="Arial" w:cs="Arial"/>
                <w:sz w:val="24"/>
                <w:szCs w:val="24"/>
                <w:lang w:val="es-CL" w:eastAsia="es-ES"/>
              </w:rPr>
              <w:lastRenderedPageBreak/>
              <w:t xml:space="preserve">Artículo 17.- Tallas, tallas críticas y pesos mínimos. La Subsecretaría podrá fijar </w:t>
            </w:r>
            <w:r w:rsidRPr="00EE73FE">
              <w:rPr>
                <w:rFonts w:ascii="Arial" w:eastAsia="MS Mincho" w:hAnsi="Arial" w:cs="Arial"/>
                <w:b/>
                <w:bCs/>
                <w:sz w:val="24"/>
                <w:szCs w:val="24"/>
                <w:lang w:val="es-CL" w:eastAsia="es-ES"/>
              </w:rPr>
              <w:t>tamaños</w:t>
            </w:r>
            <w:r w:rsidRPr="00AA0306">
              <w:rPr>
                <w:rFonts w:ascii="Arial" w:eastAsia="MS Mincho" w:hAnsi="Arial" w:cs="Arial"/>
                <w:sz w:val="24"/>
                <w:szCs w:val="24"/>
                <w:lang w:val="es-CL" w:eastAsia="es-ES"/>
              </w:rPr>
              <w:t xml:space="preserve"> o pesos mínimos de extracción por especies en un área determinada, y sus márgenes de tolerancia. En ningún caso la talla mínima podrá ser inferior al valor menor entre la talla de primera madurez sexual o la talla crítica de la especie respectiva.</w:t>
            </w:r>
          </w:p>
          <w:p w14:paraId="42D847A5" w14:textId="77777777" w:rsidR="00311635" w:rsidRPr="00B04CC7" w:rsidRDefault="00311635" w:rsidP="00AA0306">
            <w:pPr>
              <w:pStyle w:val="Textocomentario"/>
              <w:rPr>
                <w:rFonts w:ascii="Arial" w:hAnsi="Arial" w:cs="Arial"/>
                <w:sz w:val="24"/>
                <w:szCs w:val="24"/>
                <w:lang w:val="es-CL"/>
              </w:rPr>
            </w:pPr>
          </w:p>
        </w:tc>
        <w:tc>
          <w:tcPr>
            <w:tcW w:w="5102" w:type="dxa"/>
          </w:tcPr>
          <w:p w14:paraId="7E416BD1" w14:textId="77777777" w:rsidR="00311635" w:rsidRDefault="00311635" w:rsidP="00327E4C">
            <w:pPr>
              <w:jc w:val="center"/>
              <w:rPr>
                <w:rFonts w:ascii="Calibri" w:hAnsi="Calibri" w:cs="Arial"/>
                <w:sz w:val="24"/>
                <w:szCs w:val="24"/>
              </w:rPr>
            </w:pPr>
          </w:p>
        </w:tc>
        <w:tc>
          <w:tcPr>
            <w:tcW w:w="4836" w:type="dxa"/>
          </w:tcPr>
          <w:p w14:paraId="4F8FC224" w14:textId="03E3B367" w:rsidR="00766404" w:rsidRPr="00766404" w:rsidRDefault="00CB0EAD" w:rsidP="00766404">
            <w:pPr>
              <w:jc w:val="both"/>
              <w:rPr>
                <w:rFonts w:ascii="Arial" w:hAnsi="Arial" w:cs="Arial"/>
                <w:sz w:val="24"/>
                <w:szCs w:val="24"/>
                <w:u w:val="single"/>
              </w:rPr>
            </w:pPr>
            <w:r>
              <w:rPr>
                <w:rFonts w:ascii="Arial" w:hAnsi="Arial" w:cs="Arial"/>
                <w:sz w:val="24"/>
                <w:szCs w:val="24"/>
                <w:u w:val="single"/>
              </w:rPr>
              <w:t>1</w:t>
            </w:r>
            <w:r w:rsidR="00CB7579">
              <w:rPr>
                <w:rFonts w:ascii="Arial" w:hAnsi="Arial" w:cs="Arial"/>
                <w:sz w:val="24"/>
                <w:szCs w:val="24"/>
                <w:u w:val="single"/>
              </w:rPr>
              <w:t>9</w:t>
            </w:r>
            <w:r w:rsidR="000D0815">
              <w:rPr>
                <w:rFonts w:ascii="Arial" w:hAnsi="Arial" w:cs="Arial"/>
                <w:sz w:val="24"/>
                <w:szCs w:val="24"/>
                <w:u w:val="single"/>
              </w:rPr>
              <w:t>9</w:t>
            </w:r>
            <w:r>
              <w:rPr>
                <w:rFonts w:ascii="Arial" w:hAnsi="Arial" w:cs="Arial"/>
                <w:sz w:val="24"/>
                <w:szCs w:val="24"/>
                <w:u w:val="single"/>
              </w:rPr>
              <w:t>.</w:t>
            </w:r>
            <w:r w:rsidR="00766404" w:rsidRPr="00766404">
              <w:rPr>
                <w:rFonts w:ascii="Arial" w:hAnsi="Arial" w:cs="Arial"/>
                <w:sz w:val="24"/>
                <w:szCs w:val="24"/>
                <w:u w:val="single"/>
              </w:rPr>
              <w:t>DIPUTADA RAPHAEL:</w:t>
            </w:r>
          </w:p>
          <w:p w14:paraId="500D1934" w14:textId="77777777" w:rsidR="00311635" w:rsidRDefault="00766404" w:rsidP="00766404">
            <w:pPr>
              <w:jc w:val="both"/>
              <w:rPr>
                <w:rFonts w:ascii="Arial" w:hAnsi="Arial" w:cs="Arial"/>
                <w:sz w:val="24"/>
                <w:szCs w:val="24"/>
              </w:rPr>
            </w:pPr>
            <w:r w:rsidRPr="00766404">
              <w:rPr>
                <w:rFonts w:ascii="Arial" w:hAnsi="Arial" w:cs="Arial"/>
                <w:sz w:val="24"/>
                <w:szCs w:val="24"/>
              </w:rPr>
              <w:t>Al artículo 17, para reemplazar la expresión “tamaños” por la voz “tallas”</w:t>
            </w:r>
          </w:p>
          <w:p w14:paraId="2D599CA5" w14:textId="77777777" w:rsidR="006566AD" w:rsidRDefault="006566AD" w:rsidP="00766404">
            <w:pPr>
              <w:jc w:val="both"/>
              <w:rPr>
                <w:rFonts w:ascii="Arial" w:hAnsi="Arial" w:cs="Arial"/>
                <w:sz w:val="24"/>
                <w:szCs w:val="24"/>
              </w:rPr>
            </w:pPr>
          </w:p>
          <w:p w14:paraId="2B847B58" w14:textId="03F81E72" w:rsidR="006566AD" w:rsidRPr="00645FB8" w:rsidRDefault="000D0815" w:rsidP="00766404">
            <w:pPr>
              <w:jc w:val="both"/>
              <w:rPr>
                <w:rFonts w:ascii="Arial" w:hAnsi="Arial" w:cs="Arial"/>
                <w:color w:val="00B0F0"/>
                <w:u w:val="single"/>
              </w:rPr>
            </w:pPr>
            <w:r>
              <w:rPr>
                <w:rFonts w:ascii="Arial" w:hAnsi="Arial" w:cs="Arial"/>
                <w:color w:val="00B0F0"/>
                <w:u w:val="single"/>
              </w:rPr>
              <w:t>200</w:t>
            </w:r>
            <w:r w:rsidR="00CB0EAD" w:rsidRPr="00645FB8">
              <w:rPr>
                <w:rFonts w:ascii="Arial" w:hAnsi="Arial" w:cs="Arial"/>
                <w:color w:val="00B0F0"/>
                <w:u w:val="single"/>
              </w:rPr>
              <w:t>.</w:t>
            </w:r>
            <w:r w:rsidR="006566AD" w:rsidRPr="00645FB8">
              <w:rPr>
                <w:rFonts w:ascii="Arial" w:hAnsi="Arial" w:cs="Arial"/>
                <w:color w:val="00B0F0"/>
                <w:u w:val="single"/>
              </w:rPr>
              <w:t>DIPUTAD</w:t>
            </w:r>
            <w:r w:rsidR="00B72B3B">
              <w:rPr>
                <w:rFonts w:ascii="Arial" w:hAnsi="Arial" w:cs="Arial"/>
                <w:color w:val="00B0F0"/>
                <w:u w:val="single"/>
              </w:rPr>
              <w:t>O</w:t>
            </w:r>
            <w:r w:rsidR="006566AD" w:rsidRPr="00645FB8">
              <w:rPr>
                <w:rFonts w:ascii="Arial" w:hAnsi="Arial" w:cs="Arial"/>
                <w:color w:val="00B0F0"/>
                <w:u w:val="single"/>
              </w:rPr>
              <w:t>S BOBADILLA</w:t>
            </w:r>
          </w:p>
          <w:p w14:paraId="0CC92DF5" w14:textId="2E47EBF9" w:rsidR="006566AD" w:rsidRPr="006566AD" w:rsidRDefault="006566AD" w:rsidP="00766404">
            <w:pPr>
              <w:jc w:val="both"/>
              <w:rPr>
                <w:rFonts w:ascii="Arial" w:hAnsi="Arial" w:cs="Arial"/>
                <w:sz w:val="22"/>
                <w:szCs w:val="22"/>
              </w:rPr>
            </w:pPr>
            <w:proofErr w:type="spellStart"/>
            <w:r w:rsidRPr="00645FB8">
              <w:rPr>
                <w:rFonts w:ascii="Arial" w:hAnsi="Arial" w:cs="Arial"/>
                <w:color w:val="00B0F0"/>
                <w:sz w:val="22"/>
                <w:szCs w:val="22"/>
              </w:rPr>
              <w:t>Remplázase</w:t>
            </w:r>
            <w:proofErr w:type="spellEnd"/>
            <w:r w:rsidRPr="00645FB8">
              <w:rPr>
                <w:rFonts w:ascii="Arial" w:hAnsi="Arial" w:cs="Arial"/>
                <w:color w:val="00B0F0"/>
                <w:sz w:val="22"/>
                <w:szCs w:val="22"/>
              </w:rPr>
              <w:t xml:space="preserve"> en el artículo 17 la expresión “tamaños” por la expresión “tallas”.</w:t>
            </w:r>
          </w:p>
        </w:tc>
      </w:tr>
      <w:tr w:rsidR="00311635" w:rsidRPr="00C06EF4" w14:paraId="633A64A7" w14:textId="431F643F" w:rsidTr="416E060A">
        <w:tc>
          <w:tcPr>
            <w:tcW w:w="7282" w:type="dxa"/>
          </w:tcPr>
          <w:p w14:paraId="7F278A2E" w14:textId="62E75E7E" w:rsidR="00311635" w:rsidRPr="00B04CC7"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 xml:space="preserve">Artículo 18.- </w:t>
            </w:r>
            <w:r w:rsidRPr="00A20853">
              <w:rPr>
                <w:rFonts w:ascii="Arial" w:hAnsi="Arial" w:cs="Arial"/>
                <w:b/>
                <w:bCs/>
                <w:sz w:val="24"/>
                <w:szCs w:val="24"/>
                <w:lang w:val="es-CL"/>
              </w:rPr>
              <w:t>Administración del barreteo. La Subsecretaría establecerá la lista de algas en que se prohibirá el barreteo como forma de extracción.</w:t>
            </w:r>
          </w:p>
        </w:tc>
        <w:tc>
          <w:tcPr>
            <w:tcW w:w="5102" w:type="dxa"/>
          </w:tcPr>
          <w:p w14:paraId="2AED0DE2" w14:textId="77777777" w:rsidR="00311635" w:rsidRDefault="00311635" w:rsidP="00327E4C">
            <w:pPr>
              <w:jc w:val="center"/>
              <w:rPr>
                <w:rFonts w:ascii="Calibri" w:hAnsi="Calibri" w:cs="Arial"/>
                <w:sz w:val="24"/>
                <w:szCs w:val="24"/>
              </w:rPr>
            </w:pPr>
          </w:p>
        </w:tc>
        <w:tc>
          <w:tcPr>
            <w:tcW w:w="4836" w:type="dxa"/>
          </w:tcPr>
          <w:p w14:paraId="388C9562" w14:textId="2724FD22" w:rsidR="006566AD" w:rsidRPr="00645FB8" w:rsidRDefault="00CB7579" w:rsidP="006566AD">
            <w:pPr>
              <w:jc w:val="both"/>
              <w:rPr>
                <w:rFonts w:ascii="Arial" w:hAnsi="Arial" w:cs="Arial"/>
                <w:color w:val="00B050"/>
              </w:rPr>
            </w:pPr>
            <w:r w:rsidRPr="00645FB8">
              <w:rPr>
                <w:rFonts w:ascii="Arial" w:hAnsi="Arial" w:cs="Arial"/>
                <w:color w:val="00B050"/>
              </w:rPr>
              <w:t>2</w:t>
            </w:r>
            <w:r w:rsidR="000D0815">
              <w:rPr>
                <w:rFonts w:ascii="Arial" w:hAnsi="Arial" w:cs="Arial"/>
                <w:color w:val="00B050"/>
              </w:rPr>
              <w:t>01</w:t>
            </w:r>
            <w:r w:rsidR="00CB0EAD" w:rsidRPr="00645FB8">
              <w:rPr>
                <w:rFonts w:ascii="Arial" w:hAnsi="Arial" w:cs="Arial"/>
                <w:color w:val="00B050"/>
              </w:rPr>
              <w:t>.</w:t>
            </w:r>
            <w:r w:rsidR="006566AD" w:rsidRPr="00645FB8">
              <w:rPr>
                <w:rFonts w:ascii="Arial" w:hAnsi="Arial" w:cs="Arial"/>
                <w:color w:val="00B050"/>
              </w:rPr>
              <w:t>DIPUTADO BOBADILLA</w:t>
            </w:r>
          </w:p>
          <w:p w14:paraId="2655973C" w14:textId="0C191022" w:rsidR="00311635" w:rsidRPr="006566AD" w:rsidRDefault="006566AD" w:rsidP="006566AD">
            <w:pPr>
              <w:jc w:val="both"/>
              <w:rPr>
                <w:rFonts w:ascii="Arial" w:hAnsi="Arial" w:cs="Arial"/>
                <w:sz w:val="22"/>
                <w:szCs w:val="22"/>
              </w:rPr>
            </w:pPr>
            <w:proofErr w:type="spellStart"/>
            <w:r w:rsidRPr="00645FB8">
              <w:rPr>
                <w:rFonts w:ascii="Arial" w:hAnsi="Arial" w:cs="Arial"/>
                <w:color w:val="00B050"/>
                <w:sz w:val="22"/>
                <w:szCs w:val="22"/>
              </w:rPr>
              <w:t>Remplázase</w:t>
            </w:r>
            <w:proofErr w:type="spellEnd"/>
            <w:r w:rsidRPr="00645FB8">
              <w:rPr>
                <w:rFonts w:ascii="Arial" w:hAnsi="Arial" w:cs="Arial"/>
                <w:color w:val="00B050"/>
                <w:sz w:val="22"/>
                <w:szCs w:val="22"/>
              </w:rPr>
              <w:t xml:space="preserve"> el artículo 18 por el siguiente: “Artículo 18. – Administración del barreteo. La Subsecretaría podrá prohibir el barreteo como forma de extracción, para lo cual establecerá la lista de algas en que se prohibirá.</w:t>
            </w:r>
          </w:p>
        </w:tc>
      </w:tr>
      <w:tr w:rsidR="00311635" w:rsidRPr="00C06EF4" w14:paraId="2880A85E" w14:textId="3B5950F5" w:rsidTr="416E060A">
        <w:tc>
          <w:tcPr>
            <w:tcW w:w="7282" w:type="dxa"/>
          </w:tcPr>
          <w:p w14:paraId="55584357" w14:textId="77777777" w:rsidR="00311635" w:rsidRPr="004673F2" w:rsidRDefault="00311635" w:rsidP="00AA0306">
            <w:pPr>
              <w:pStyle w:val="Textocomentario"/>
              <w:jc w:val="both"/>
              <w:rPr>
                <w:rFonts w:ascii="Arial" w:hAnsi="Arial" w:cs="Arial"/>
                <w:strike/>
                <w:sz w:val="24"/>
                <w:szCs w:val="24"/>
                <w:lang w:val="es-CL"/>
              </w:rPr>
            </w:pPr>
            <w:r w:rsidRPr="004673F2">
              <w:rPr>
                <w:rFonts w:ascii="Arial" w:hAnsi="Arial" w:cs="Arial"/>
                <w:strike/>
                <w:sz w:val="24"/>
                <w:szCs w:val="24"/>
                <w:lang w:val="es-CL"/>
              </w:rPr>
              <w:t xml:space="preserve">Artículo 19.- Congelamiento de la </w:t>
            </w:r>
            <w:r w:rsidRPr="004673F2">
              <w:rPr>
                <w:rFonts w:ascii="Arial" w:hAnsi="Arial" w:cs="Arial"/>
                <w:b/>
                <w:bCs/>
                <w:strike/>
                <w:sz w:val="24"/>
                <w:szCs w:val="24"/>
                <w:lang w:val="es-CL"/>
              </w:rPr>
              <w:t>huella</w:t>
            </w:r>
            <w:r w:rsidRPr="004673F2">
              <w:rPr>
                <w:rFonts w:ascii="Arial" w:hAnsi="Arial" w:cs="Arial"/>
                <w:strike/>
                <w:sz w:val="24"/>
                <w:szCs w:val="24"/>
                <w:lang w:val="es-CL"/>
              </w:rPr>
              <w:t xml:space="preserve"> de arrastre. La Subsecretaría podrá definir polígonos para la operación de la </w:t>
            </w:r>
            <w:r w:rsidRPr="004673F2">
              <w:rPr>
                <w:rFonts w:ascii="Arial" w:hAnsi="Arial" w:cs="Arial"/>
                <w:b/>
                <w:bCs/>
                <w:strike/>
                <w:sz w:val="24"/>
                <w:szCs w:val="24"/>
                <w:lang w:val="es-CL"/>
              </w:rPr>
              <w:t>huella</w:t>
            </w:r>
            <w:r w:rsidRPr="004673F2">
              <w:rPr>
                <w:rFonts w:ascii="Arial" w:hAnsi="Arial" w:cs="Arial"/>
                <w:strike/>
                <w:sz w:val="24"/>
                <w:szCs w:val="24"/>
                <w:lang w:val="es-CL"/>
              </w:rPr>
              <w:t xml:space="preserve"> de arrastre, mediante resolución fundada. Su delimitación no </w:t>
            </w:r>
            <w:r w:rsidRPr="00E43735">
              <w:rPr>
                <w:rFonts w:ascii="Arial" w:hAnsi="Arial" w:cs="Arial"/>
                <w:b/>
                <w:bCs/>
                <w:strike/>
                <w:sz w:val="24"/>
                <w:szCs w:val="24"/>
                <w:lang w:val="es-CL"/>
              </w:rPr>
              <w:t>podrá</w:t>
            </w:r>
            <w:r w:rsidRPr="004673F2">
              <w:rPr>
                <w:rFonts w:ascii="Arial" w:hAnsi="Arial" w:cs="Arial"/>
                <w:strike/>
                <w:sz w:val="24"/>
                <w:szCs w:val="24"/>
                <w:lang w:val="es-CL"/>
              </w:rPr>
              <w:t xml:space="preserve"> incluir el área de reserva para la pesca artesanal.</w:t>
            </w:r>
          </w:p>
          <w:p w14:paraId="77C0CDA1" w14:textId="77777777" w:rsidR="00ED50B5" w:rsidRDefault="00ED50B5" w:rsidP="00AA0306">
            <w:pPr>
              <w:pStyle w:val="Textocomentario"/>
              <w:jc w:val="both"/>
              <w:rPr>
                <w:rFonts w:ascii="Arial" w:hAnsi="Arial" w:cs="Arial"/>
                <w:sz w:val="24"/>
                <w:szCs w:val="24"/>
                <w:lang w:val="es-CL"/>
              </w:rPr>
            </w:pPr>
          </w:p>
          <w:p w14:paraId="652F8B8F" w14:textId="77777777" w:rsidR="00B52A56" w:rsidRDefault="00B52A56" w:rsidP="00AA0306">
            <w:pPr>
              <w:pStyle w:val="Textocomentario"/>
              <w:jc w:val="both"/>
              <w:rPr>
                <w:rFonts w:ascii="Arial" w:hAnsi="Arial" w:cs="Arial"/>
                <w:sz w:val="24"/>
                <w:szCs w:val="24"/>
                <w:lang w:val="es-CL"/>
              </w:rPr>
            </w:pPr>
          </w:p>
          <w:p w14:paraId="51F038F4" w14:textId="77777777" w:rsidR="00B52A56" w:rsidRDefault="00B52A56" w:rsidP="00AA0306">
            <w:pPr>
              <w:pStyle w:val="Textocomentario"/>
              <w:jc w:val="both"/>
              <w:rPr>
                <w:rFonts w:ascii="Arial" w:hAnsi="Arial" w:cs="Arial"/>
                <w:sz w:val="24"/>
                <w:szCs w:val="24"/>
                <w:lang w:val="es-CL"/>
              </w:rPr>
            </w:pPr>
          </w:p>
          <w:p w14:paraId="4AD3A28F" w14:textId="77777777" w:rsidR="00B52A56" w:rsidRDefault="00B52A56" w:rsidP="00AA0306">
            <w:pPr>
              <w:pStyle w:val="Textocomentario"/>
              <w:jc w:val="both"/>
              <w:rPr>
                <w:rFonts w:ascii="Arial" w:hAnsi="Arial" w:cs="Arial"/>
                <w:sz w:val="24"/>
                <w:szCs w:val="24"/>
                <w:lang w:val="es-CL"/>
              </w:rPr>
            </w:pPr>
          </w:p>
          <w:p w14:paraId="6B34C54F" w14:textId="77777777" w:rsidR="00B52A56" w:rsidRDefault="00B52A56" w:rsidP="00AA0306">
            <w:pPr>
              <w:pStyle w:val="Textocomentario"/>
              <w:jc w:val="both"/>
              <w:rPr>
                <w:rFonts w:ascii="Arial" w:hAnsi="Arial" w:cs="Arial"/>
                <w:sz w:val="24"/>
                <w:szCs w:val="24"/>
                <w:lang w:val="es-CL"/>
              </w:rPr>
            </w:pPr>
          </w:p>
          <w:p w14:paraId="3E5D6BBC" w14:textId="77777777" w:rsidR="00B52A56" w:rsidRDefault="00B52A56" w:rsidP="00AA0306">
            <w:pPr>
              <w:pStyle w:val="Textocomentario"/>
              <w:jc w:val="both"/>
              <w:rPr>
                <w:rFonts w:ascii="Arial" w:hAnsi="Arial" w:cs="Arial"/>
                <w:sz w:val="24"/>
                <w:szCs w:val="24"/>
                <w:lang w:val="es-CL"/>
              </w:rPr>
            </w:pPr>
          </w:p>
          <w:p w14:paraId="5637CA3C" w14:textId="77777777" w:rsidR="00B52A56" w:rsidRDefault="00B52A56" w:rsidP="00AA0306">
            <w:pPr>
              <w:pStyle w:val="Textocomentario"/>
              <w:jc w:val="both"/>
              <w:rPr>
                <w:rFonts w:ascii="Arial" w:hAnsi="Arial" w:cs="Arial"/>
                <w:sz w:val="24"/>
                <w:szCs w:val="24"/>
                <w:lang w:val="es-CL"/>
              </w:rPr>
            </w:pPr>
          </w:p>
          <w:p w14:paraId="4C4C2194" w14:textId="77777777" w:rsidR="00B52A56" w:rsidRDefault="00B52A56" w:rsidP="00AA0306">
            <w:pPr>
              <w:pStyle w:val="Textocomentario"/>
              <w:jc w:val="both"/>
              <w:rPr>
                <w:rFonts w:ascii="Arial" w:hAnsi="Arial" w:cs="Arial"/>
                <w:sz w:val="24"/>
                <w:szCs w:val="24"/>
                <w:lang w:val="es-CL"/>
              </w:rPr>
            </w:pPr>
          </w:p>
          <w:p w14:paraId="663292A8" w14:textId="77777777" w:rsidR="00B52A56" w:rsidRDefault="00B52A56" w:rsidP="00AA0306">
            <w:pPr>
              <w:pStyle w:val="Textocomentario"/>
              <w:jc w:val="both"/>
              <w:rPr>
                <w:rFonts w:ascii="Arial" w:hAnsi="Arial" w:cs="Arial"/>
                <w:sz w:val="24"/>
                <w:szCs w:val="24"/>
                <w:lang w:val="es-CL"/>
              </w:rPr>
            </w:pPr>
          </w:p>
          <w:p w14:paraId="23B0AF84" w14:textId="77777777" w:rsidR="00B52A56" w:rsidRDefault="00B52A56" w:rsidP="00AA0306">
            <w:pPr>
              <w:pStyle w:val="Textocomentario"/>
              <w:jc w:val="both"/>
              <w:rPr>
                <w:rFonts w:ascii="Arial" w:hAnsi="Arial" w:cs="Arial"/>
                <w:sz w:val="24"/>
                <w:szCs w:val="24"/>
                <w:lang w:val="es-CL"/>
              </w:rPr>
            </w:pPr>
          </w:p>
          <w:p w14:paraId="511DF7DD" w14:textId="77777777" w:rsidR="00B52A56" w:rsidRDefault="00B52A56" w:rsidP="00AA0306">
            <w:pPr>
              <w:pStyle w:val="Textocomentario"/>
              <w:jc w:val="both"/>
              <w:rPr>
                <w:rFonts w:ascii="Arial" w:hAnsi="Arial" w:cs="Arial"/>
                <w:sz w:val="24"/>
                <w:szCs w:val="24"/>
                <w:lang w:val="es-CL"/>
              </w:rPr>
            </w:pPr>
          </w:p>
          <w:p w14:paraId="67AFF633" w14:textId="77777777" w:rsidR="00B52A56" w:rsidRDefault="00B52A56" w:rsidP="00AA0306">
            <w:pPr>
              <w:pStyle w:val="Textocomentario"/>
              <w:jc w:val="both"/>
              <w:rPr>
                <w:rFonts w:ascii="Arial" w:hAnsi="Arial" w:cs="Arial"/>
                <w:sz w:val="24"/>
                <w:szCs w:val="24"/>
                <w:lang w:val="es-CL"/>
              </w:rPr>
            </w:pPr>
          </w:p>
          <w:p w14:paraId="4D0E9199" w14:textId="77777777" w:rsidR="00ED50B5" w:rsidRDefault="00ED50B5" w:rsidP="00AA0306">
            <w:pPr>
              <w:pStyle w:val="Textocomentario"/>
              <w:jc w:val="both"/>
              <w:rPr>
                <w:rFonts w:ascii="Arial" w:hAnsi="Arial" w:cs="Arial"/>
                <w:b/>
                <w:bCs/>
                <w:sz w:val="24"/>
                <w:szCs w:val="24"/>
                <w:lang w:val="es-CL"/>
              </w:rPr>
            </w:pPr>
            <w:r w:rsidRPr="00ED50B5">
              <w:rPr>
                <w:rFonts w:ascii="Arial" w:hAnsi="Arial" w:cs="Arial"/>
                <w:b/>
                <w:bCs/>
                <w:sz w:val="24"/>
                <w:szCs w:val="24"/>
                <w:lang w:val="es-CL"/>
              </w:rPr>
              <w:t>(*)</w:t>
            </w:r>
          </w:p>
          <w:p w14:paraId="34F57DFF" w14:textId="77777777" w:rsidR="00845102" w:rsidRDefault="00845102" w:rsidP="00AA0306">
            <w:pPr>
              <w:pStyle w:val="Textocomentario"/>
              <w:jc w:val="both"/>
              <w:rPr>
                <w:rFonts w:ascii="Arial" w:hAnsi="Arial" w:cs="Arial"/>
                <w:b/>
                <w:bCs/>
                <w:sz w:val="24"/>
                <w:szCs w:val="24"/>
                <w:lang w:val="es-CL"/>
              </w:rPr>
            </w:pPr>
          </w:p>
          <w:p w14:paraId="25171A60" w14:textId="77777777" w:rsidR="00845102" w:rsidRDefault="00845102" w:rsidP="00AA0306">
            <w:pPr>
              <w:pStyle w:val="Textocomentario"/>
              <w:jc w:val="both"/>
              <w:rPr>
                <w:rFonts w:ascii="Arial" w:hAnsi="Arial" w:cs="Arial"/>
                <w:b/>
                <w:bCs/>
                <w:sz w:val="24"/>
                <w:szCs w:val="24"/>
                <w:lang w:val="es-CL"/>
              </w:rPr>
            </w:pPr>
          </w:p>
          <w:p w14:paraId="0F145925" w14:textId="77777777" w:rsidR="00845102" w:rsidRDefault="00845102" w:rsidP="00AA0306">
            <w:pPr>
              <w:pStyle w:val="Textocomentario"/>
              <w:jc w:val="both"/>
              <w:rPr>
                <w:rFonts w:ascii="Arial" w:hAnsi="Arial" w:cs="Arial"/>
                <w:b/>
                <w:bCs/>
                <w:sz w:val="24"/>
                <w:szCs w:val="24"/>
                <w:lang w:val="es-CL"/>
              </w:rPr>
            </w:pPr>
          </w:p>
          <w:p w14:paraId="680A1A2F" w14:textId="77777777" w:rsidR="00845102" w:rsidRDefault="00845102" w:rsidP="00AA0306">
            <w:pPr>
              <w:pStyle w:val="Textocomentario"/>
              <w:jc w:val="both"/>
              <w:rPr>
                <w:rFonts w:ascii="Arial" w:hAnsi="Arial" w:cs="Arial"/>
                <w:b/>
                <w:bCs/>
                <w:sz w:val="24"/>
                <w:szCs w:val="24"/>
                <w:lang w:val="es-CL"/>
              </w:rPr>
            </w:pPr>
          </w:p>
          <w:p w14:paraId="741F559C" w14:textId="77777777" w:rsidR="00845102" w:rsidRDefault="00845102" w:rsidP="00AA0306">
            <w:pPr>
              <w:pStyle w:val="Textocomentario"/>
              <w:jc w:val="both"/>
              <w:rPr>
                <w:rFonts w:ascii="Arial" w:hAnsi="Arial" w:cs="Arial"/>
                <w:b/>
                <w:bCs/>
                <w:sz w:val="24"/>
                <w:szCs w:val="24"/>
                <w:lang w:val="es-CL"/>
              </w:rPr>
            </w:pPr>
          </w:p>
          <w:p w14:paraId="183F11D8" w14:textId="77777777" w:rsidR="00845102" w:rsidRDefault="00845102" w:rsidP="00AA0306">
            <w:pPr>
              <w:pStyle w:val="Textocomentario"/>
              <w:jc w:val="both"/>
              <w:rPr>
                <w:rFonts w:ascii="Arial" w:hAnsi="Arial" w:cs="Arial"/>
                <w:b/>
                <w:bCs/>
                <w:sz w:val="24"/>
                <w:szCs w:val="24"/>
                <w:lang w:val="es-CL"/>
              </w:rPr>
            </w:pPr>
          </w:p>
          <w:p w14:paraId="759FFF22" w14:textId="77777777" w:rsidR="00845102" w:rsidRDefault="00845102" w:rsidP="00AA0306">
            <w:pPr>
              <w:pStyle w:val="Textocomentario"/>
              <w:jc w:val="both"/>
              <w:rPr>
                <w:rFonts w:ascii="Arial" w:hAnsi="Arial" w:cs="Arial"/>
                <w:b/>
                <w:bCs/>
                <w:sz w:val="24"/>
                <w:szCs w:val="24"/>
                <w:lang w:val="es-CL"/>
              </w:rPr>
            </w:pPr>
          </w:p>
          <w:p w14:paraId="57727302" w14:textId="77777777" w:rsidR="00845102" w:rsidRDefault="00845102" w:rsidP="00AA0306">
            <w:pPr>
              <w:pStyle w:val="Textocomentario"/>
              <w:jc w:val="both"/>
              <w:rPr>
                <w:rFonts w:ascii="Arial" w:hAnsi="Arial" w:cs="Arial"/>
                <w:b/>
                <w:bCs/>
                <w:sz w:val="24"/>
                <w:szCs w:val="24"/>
                <w:lang w:val="es-CL"/>
              </w:rPr>
            </w:pPr>
          </w:p>
          <w:p w14:paraId="5ADFDC5A" w14:textId="77777777" w:rsidR="00845102" w:rsidRDefault="00845102" w:rsidP="00AA0306">
            <w:pPr>
              <w:pStyle w:val="Textocomentario"/>
              <w:jc w:val="both"/>
              <w:rPr>
                <w:rFonts w:ascii="Arial" w:hAnsi="Arial" w:cs="Arial"/>
                <w:b/>
                <w:bCs/>
                <w:sz w:val="24"/>
                <w:szCs w:val="24"/>
                <w:lang w:val="es-CL"/>
              </w:rPr>
            </w:pPr>
          </w:p>
          <w:p w14:paraId="1F4777B6" w14:textId="77777777" w:rsidR="00845102" w:rsidRDefault="00845102" w:rsidP="00AA0306">
            <w:pPr>
              <w:pStyle w:val="Textocomentario"/>
              <w:jc w:val="both"/>
              <w:rPr>
                <w:rFonts w:ascii="Arial" w:hAnsi="Arial" w:cs="Arial"/>
                <w:b/>
                <w:bCs/>
                <w:sz w:val="24"/>
                <w:szCs w:val="24"/>
                <w:lang w:val="es-CL"/>
              </w:rPr>
            </w:pPr>
          </w:p>
          <w:p w14:paraId="05A73997" w14:textId="77777777" w:rsidR="00845102" w:rsidRDefault="00845102" w:rsidP="00AA0306">
            <w:pPr>
              <w:pStyle w:val="Textocomentario"/>
              <w:jc w:val="both"/>
              <w:rPr>
                <w:rFonts w:ascii="Arial" w:hAnsi="Arial" w:cs="Arial"/>
                <w:b/>
                <w:bCs/>
                <w:sz w:val="24"/>
                <w:szCs w:val="24"/>
                <w:lang w:val="es-CL"/>
              </w:rPr>
            </w:pPr>
          </w:p>
          <w:p w14:paraId="1FD689ED" w14:textId="77777777" w:rsidR="00845102" w:rsidRDefault="00845102" w:rsidP="00AA0306">
            <w:pPr>
              <w:pStyle w:val="Textocomentario"/>
              <w:jc w:val="both"/>
              <w:rPr>
                <w:rFonts w:ascii="Arial" w:hAnsi="Arial" w:cs="Arial"/>
                <w:b/>
                <w:bCs/>
                <w:sz w:val="24"/>
                <w:szCs w:val="24"/>
                <w:lang w:val="es-CL"/>
              </w:rPr>
            </w:pPr>
          </w:p>
          <w:p w14:paraId="40B47F0D" w14:textId="77777777" w:rsidR="00845102" w:rsidRDefault="00845102" w:rsidP="00AA0306">
            <w:pPr>
              <w:pStyle w:val="Textocomentario"/>
              <w:jc w:val="both"/>
              <w:rPr>
                <w:rFonts w:ascii="Arial" w:hAnsi="Arial" w:cs="Arial"/>
                <w:b/>
                <w:bCs/>
                <w:sz w:val="24"/>
                <w:szCs w:val="24"/>
                <w:lang w:val="es-CL"/>
              </w:rPr>
            </w:pPr>
          </w:p>
          <w:p w14:paraId="2EC6AFF5" w14:textId="77777777" w:rsidR="00845102" w:rsidRDefault="00845102" w:rsidP="00AA0306">
            <w:pPr>
              <w:pStyle w:val="Textocomentario"/>
              <w:jc w:val="both"/>
              <w:rPr>
                <w:rFonts w:ascii="Arial" w:hAnsi="Arial" w:cs="Arial"/>
                <w:b/>
                <w:bCs/>
                <w:sz w:val="24"/>
                <w:szCs w:val="24"/>
                <w:lang w:val="es-CL"/>
              </w:rPr>
            </w:pPr>
            <w:r>
              <w:rPr>
                <w:rFonts w:ascii="Arial" w:hAnsi="Arial" w:cs="Arial"/>
                <w:b/>
                <w:bCs/>
                <w:sz w:val="24"/>
                <w:szCs w:val="24"/>
                <w:lang w:val="es-CL"/>
              </w:rPr>
              <w:t>(*)</w:t>
            </w:r>
          </w:p>
          <w:p w14:paraId="51B84787" w14:textId="77777777" w:rsidR="00845102" w:rsidRDefault="00845102" w:rsidP="00AA0306">
            <w:pPr>
              <w:pStyle w:val="Textocomentario"/>
              <w:jc w:val="both"/>
              <w:rPr>
                <w:rFonts w:ascii="Arial" w:hAnsi="Arial" w:cs="Arial"/>
                <w:b/>
                <w:bCs/>
                <w:sz w:val="24"/>
                <w:szCs w:val="24"/>
                <w:lang w:val="es-CL"/>
              </w:rPr>
            </w:pPr>
          </w:p>
          <w:p w14:paraId="100EBE37" w14:textId="77777777" w:rsidR="00845102" w:rsidRDefault="00845102" w:rsidP="00AA0306">
            <w:pPr>
              <w:pStyle w:val="Textocomentario"/>
              <w:jc w:val="both"/>
              <w:rPr>
                <w:rFonts w:ascii="Arial" w:hAnsi="Arial" w:cs="Arial"/>
                <w:b/>
                <w:bCs/>
                <w:sz w:val="24"/>
                <w:szCs w:val="24"/>
                <w:lang w:val="es-CL"/>
              </w:rPr>
            </w:pPr>
          </w:p>
          <w:p w14:paraId="4CD1FB41" w14:textId="77777777" w:rsidR="00845102" w:rsidRDefault="00845102" w:rsidP="00AA0306">
            <w:pPr>
              <w:pStyle w:val="Textocomentario"/>
              <w:jc w:val="both"/>
              <w:rPr>
                <w:rFonts w:ascii="Arial" w:hAnsi="Arial" w:cs="Arial"/>
                <w:b/>
                <w:bCs/>
                <w:sz w:val="24"/>
                <w:szCs w:val="24"/>
                <w:lang w:val="es-CL"/>
              </w:rPr>
            </w:pPr>
          </w:p>
          <w:p w14:paraId="6920BF5A" w14:textId="77777777" w:rsidR="00845102" w:rsidRDefault="00845102" w:rsidP="00AA0306">
            <w:pPr>
              <w:pStyle w:val="Textocomentario"/>
              <w:jc w:val="both"/>
              <w:rPr>
                <w:rFonts w:ascii="Arial" w:hAnsi="Arial" w:cs="Arial"/>
                <w:b/>
                <w:bCs/>
                <w:sz w:val="24"/>
                <w:szCs w:val="24"/>
                <w:lang w:val="es-CL"/>
              </w:rPr>
            </w:pPr>
          </w:p>
          <w:p w14:paraId="1AA1AFB9" w14:textId="77777777" w:rsidR="00845102" w:rsidRDefault="00845102" w:rsidP="00AA0306">
            <w:pPr>
              <w:pStyle w:val="Textocomentario"/>
              <w:jc w:val="both"/>
              <w:rPr>
                <w:rFonts w:ascii="Arial" w:hAnsi="Arial" w:cs="Arial"/>
                <w:b/>
                <w:bCs/>
                <w:sz w:val="24"/>
                <w:szCs w:val="24"/>
                <w:lang w:val="es-CL"/>
              </w:rPr>
            </w:pPr>
          </w:p>
          <w:p w14:paraId="505FD59E" w14:textId="77777777" w:rsidR="00845102" w:rsidRDefault="00845102" w:rsidP="00AA0306">
            <w:pPr>
              <w:pStyle w:val="Textocomentario"/>
              <w:jc w:val="both"/>
              <w:rPr>
                <w:rFonts w:ascii="Arial" w:hAnsi="Arial" w:cs="Arial"/>
                <w:b/>
                <w:bCs/>
                <w:sz w:val="24"/>
                <w:szCs w:val="24"/>
                <w:lang w:val="es-CL"/>
              </w:rPr>
            </w:pPr>
          </w:p>
          <w:p w14:paraId="2A881676" w14:textId="77777777" w:rsidR="00845102" w:rsidRDefault="00845102" w:rsidP="00AA0306">
            <w:pPr>
              <w:pStyle w:val="Textocomentario"/>
              <w:jc w:val="both"/>
              <w:rPr>
                <w:rFonts w:ascii="Arial" w:hAnsi="Arial" w:cs="Arial"/>
                <w:b/>
                <w:bCs/>
                <w:sz w:val="24"/>
                <w:szCs w:val="24"/>
                <w:lang w:val="es-CL"/>
              </w:rPr>
            </w:pPr>
          </w:p>
          <w:p w14:paraId="43C04859" w14:textId="77777777" w:rsidR="00845102" w:rsidRDefault="00845102" w:rsidP="00AA0306">
            <w:pPr>
              <w:pStyle w:val="Textocomentario"/>
              <w:jc w:val="both"/>
              <w:rPr>
                <w:rFonts w:ascii="Arial" w:hAnsi="Arial" w:cs="Arial"/>
                <w:b/>
                <w:bCs/>
                <w:sz w:val="24"/>
                <w:szCs w:val="24"/>
                <w:lang w:val="es-CL"/>
              </w:rPr>
            </w:pPr>
          </w:p>
          <w:p w14:paraId="3824A725" w14:textId="77777777" w:rsidR="00845102" w:rsidRDefault="00845102" w:rsidP="00AA0306">
            <w:pPr>
              <w:pStyle w:val="Textocomentario"/>
              <w:jc w:val="both"/>
              <w:rPr>
                <w:rFonts w:ascii="Arial" w:hAnsi="Arial" w:cs="Arial"/>
                <w:b/>
                <w:bCs/>
                <w:sz w:val="24"/>
                <w:szCs w:val="24"/>
                <w:lang w:val="es-CL"/>
              </w:rPr>
            </w:pPr>
          </w:p>
          <w:p w14:paraId="68A58E06" w14:textId="77777777" w:rsidR="00845102" w:rsidRDefault="00845102" w:rsidP="00AA0306">
            <w:pPr>
              <w:pStyle w:val="Textocomentario"/>
              <w:jc w:val="both"/>
              <w:rPr>
                <w:rFonts w:ascii="Arial" w:hAnsi="Arial" w:cs="Arial"/>
                <w:b/>
                <w:bCs/>
                <w:sz w:val="24"/>
                <w:szCs w:val="24"/>
                <w:lang w:val="es-CL"/>
              </w:rPr>
            </w:pPr>
          </w:p>
          <w:p w14:paraId="5410596E" w14:textId="77777777" w:rsidR="00845102" w:rsidRDefault="00845102" w:rsidP="00AA0306">
            <w:pPr>
              <w:pStyle w:val="Textocomentario"/>
              <w:jc w:val="both"/>
              <w:rPr>
                <w:rFonts w:ascii="Arial" w:hAnsi="Arial" w:cs="Arial"/>
                <w:b/>
                <w:bCs/>
                <w:sz w:val="24"/>
                <w:szCs w:val="24"/>
                <w:lang w:val="es-CL"/>
              </w:rPr>
            </w:pPr>
          </w:p>
          <w:p w14:paraId="497AC674" w14:textId="77777777" w:rsidR="00845102" w:rsidRDefault="00845102" w:rsidP="00AA0306">
            <w:pPr>
              <w:pStyle w:val="Textocomentario"/>
              <w:jc w:val="both"/>
              <w:rPr>
                <w:rFonts w:ascii="Arial" w:hAnsi="Arial" w:cs="Arial"/>
                <w:b/>
                <w:bCs/>
                <w:sz w:val="24"/>
                <w:szCs w:val="24"/>
                <w:lang w:val="es-CL"/>
              </w:rPr>
            </w:pPr>
          </w:p>
          <w:p w14:paraId="478BD0BD" w14:textId="5F103F4C" w:rsidR="00845102" w:rsidRPr="00ED50B5" w:rsidRDefault="00845102" w:rsidP="00AA0306">
            <w:pPr>
              <w:pStyle w:val="Textocomentario"/>
              <w:jc w:val="both"/>
              <w:rPr>
                <w:rFonts w:ascii="Arial" w:hAnsi="Arial" w:cs="Arial"/>
                <w:b/>
                <w:bCs/>
                <w:sz w:val="24"/>
                <w:szCs w:val="24"/>
                <w:lang w:val="es-CL"/>
              </w:rPr>
            </w:pPr>
            <w:r>
              <w:rPr>
                <w:rFonts w:ascii="Arial" w:hAnsi="Arial" w:cs="Arial"/>
                <w:b/>
                <w:bCs/>
                <w:sz w:val="24"/>
                <w:szCs w:val="24"/>
                <w:lang w:val="es-CL"/>
              </w:rPr>
              <w:lastRenderedPageBreak/>
              <w:t>(*)</w:t>
            </w:r>
          </w:p>
        </w:tc>
        <w:tc>
          <w:tcPr>
            <w:tcW w:w="5102" w:type="dxa"/>
          </w:tcPr>
          <w:p w14:paraId="59D3AC2A" w14:textId="77777777" w:rsidR="00311635" w:rsidRDefault="00311635" w:rsidP="00327E4C">
            <w:pPr>
              <w:jc w:val="center"/>
              <w:rPr>
                <w:rFonts w:ascii="Calibri" w:hAnsi="Calibri" w:cs="Arial"/>
                <w:sz w:val="24"/>
                <w:szCs w:val="24"/>
              </w:rPr>
            </w:pPr>
          </w:p>
        </w:tc>
        <w:tc>
          <w:tcPr>
            <w:tcW w:w="4836" w:type="dxa"/>
          </w:tcPr>
          <w:p w14:paraId="73260C96" w14:textId="6675CE33" w:rsidR="00091BDD" w:rsidRPr="00FD3C5A" w:rsidRDefault="00CB7579" w:rsidP="00091BDD">
            <w:pPr>
              <w:jc w:val="both"/>
              <w:rPr>
                <w:rFonts w:ascii="Arial" w:hAnsi="Arial" w:cs="Arial"/>
                <w:sz w:val="22"/>
                <w:szCs w:val="22"/>
                <w:u w:val="single"/>
              </w:rPr>
            </w:pPr>
            <w:r>
              <w:rPr>
                <w:rFonts w:ascii="Arial" w:hAnsi="Arial" w:cs="Arial"/>
                <w:sz w:val="22"/>
                <w:szCs w:val="22"/>
                <w:u w:val="single"/>
              </w:rPr>
              <w:t>20</w:t>
            </w:r>
            <w:r w:rsidR="000D0815">
              <w:rPr>
                <w:rFonts w:ascii="Arial" w:hAnsi="Arial" w:cs="Arial"/>
                <w:sz w:val="22"/>
                <w:szCs w:val="22"/>
                <w:u w:val="single"/>
              </w:rPr>
              <w:t>2</w:t>
            </w:r>
            <w:r w:rsidR="00845102">
              <w:rPr>
                <w:rFonts w:ascii="Arial" w:hAnsi="Arial" w:cs="Arial"/>
                <w:sz w:val="22"/>
                <w:szCs w:val="22"/>
                <w:u w:val="single"/>
              </w:rPr>
              <w:t>.</w:t>
            </w:r>
            <w:r w:rsidR="00091BDD" w:rsidRPr="00FD3C5A">
              <w:rPr>
                <w:rFonts w:ascii="Arial" w:hAnsi="Arial" w:cs="Arial"/>
                <w:sz w:val="22"/>
                <w:szCs w:val="22"/>
                <w:u w:val="single"/>
              </w:rPr>
              <w:t>DIPUTADA ACEVEDO:</w:t>
            </w:r>
          </w:p>
          <w:p w14:paraId="63934BA9" w14:textId="2B22DA86" w:rsidR="00091BDD" w:rsidRPr="00FD3C5A" w:rsidRDefault="00091BDD" w:rsidP="00091BDD">
            <w:pPr>
              <w:jc w:val="both"/>
              <w:rPr>
                <w:rFonts w:ascii="Arial" w:hAnsi="Arial" w:cs="Arial"/>
                <w:sz w:val="22"/>
                <w:szCs w:val="22"/>
              </w:rPr>
            </w:pPr>
            <w:r w:rsidRPr="00FD3C5A">
              <w:rPr>
                <w:rFonts w:ascii="Arial" w:hAnsi="Arial" w:cs="Arial"/>
                <w:sz w:val="22"/>
                <w:szCs w:val="22"/>
              </w:rPr>
              <w:t>Artículo 19.</w:t>
            </w:r>
          </w:p>
          <w:p w14:paraId="08E7660A" w14:textId="77777777" w:rsidR="00311635" w:rsidRPr="00FD3C5A" w:rsidRDefault="00091BDD" w:rsidP="00091BDD">
            <w:pPr>
              <w:jc w:val="both"/>
              <w:rPr>
                <w:rFonts w:ascii="Calibri" w:hAnsi="Calibri" w:cs="Arial"/>
                <w:sz w:val="22"/>
                <w:szCs w:val="22"/>
              </w:rPr>
            </w:pPr>
            <w:r w:rsidRPr="00FD3C5A">
              <w:rPr>
                <w:rFonts w:ascii="Arial" w:hAnsi="Arial" w:cs="Arial"/>
                <w:sz w:val="22"/>
                <w:szCs w:val="22"/>
              </w:rPr>
              <w:t xml:space="preserve">Reemplácese la palabra “huella” por “flota” en todas las veces que se haga mención </w:t>
            </w:r>
            <w:proofErr w:type="gramStart"/>
            <w:r w:rsidRPr="00FD3C5A">
              <w:rPr>
                <w:rFonts w:ascii="Arial" w:hAnsi="Arial" w:cs="Arial"/>
                <w:sz w:val="22"/>
                <w:szCs w:val="22"/>
              </w:rPr>
              <w:t>a</w:t>
            </w:r>
            <w:proofErr w:type="gramEnd"/>
            <w:r w:rsidRPr="00FD3C5A">
              <w:rPr>
                <w:rFonts w:ascii="Arial" w:hAnsi="Arial" w:cs="Arial"/>
                <w:sz w:val="22"/>
                <w:szCs w:val="22"/>
              </w:rPr>
              <w:t xml:space="preserve"> la misma.</w:t>
            </w:r>
            <w:r w:rsidRPr="00FD3C5A">
              <w:rPr>
                <w:rFonts w:ascii="Calibri" w:hAnsi="Calibri" w:cs="Arial"/>
                <w:sz w:val="22"/>
                <w:szCs w:val="22"/>
              </w:rPr>
              <w:t xml:space="preserve"> </w:t>
            </w:r>
          </w:p>
          <w:p w14:paraId="76A95949" w14:textId="77777777" w:rsidR="00FC6CA0" w:rsidRPr="00FD3C5A" w:rsidRDefault="00FC6CA0" w:rsidP="00091BDD">
            <w:pPr>
              <w:jc w:val="both"/>
              <w:rPr>
                <w:rFonts w:ascii="Calibri" w:hAnsi="Calibri" w:cs="Arial"/>
                <w:sz w:val="22"/>
                <w:szCs w:val="22"/>
              </w:rPr>
            </w:pPr>
          </w:p>
          <w:p w14:paraId="52B11904" w14:textId="1A09297F" w:rsidR="00F267E2" w:rsidRPr="00E43735" w:rsidRDefault="00CB7579" w:rsidP="00091BDD">
            <w:pPr>
              <w:jc w:val="both"/>
              <w:rPr>
                <w:rFonts w:ascii="Arial" w:hAnsi="Arial" w:cs="Arial"/>
                <w:sz w:val="22"/>
                <w:szCs w:val="22"/>
                <w:u w:val="single"/>
              </w:rPr>
            </w:pPr>
            <w:r>
              <w:rPr>
                <w:rFonts w:ascii="Arial" w:hAnsi="Arial" w:cs="Arial"/>
                <w:sz w:val="22"/>
                <w:szCs w:val="22"/>
                <w:u w:val="single"/>
              </w:rPr>
              <w:t>20</w:t>
            </w:r>
            <w:r w:rsidR="000D0815">
              <w:rPr>
                <w:rFonts w:ascii="Arial" w:hAnsi="Arial" w:cs="Arial"/>
                <w:sz w:val="22"/>
                <w:szCs w:val="22"/>
                <w:u w:val="single"/>
              </w:rPr>
              <w:t>3</w:t>
            </w:r>
            <w:r w:rsidR="00845102">
              <w:rPr>
                <w:rFonts w:ascii="Arial" w:hAnsi="Arial" w:cs="Arial"/>
                <w:sz w:val="22"/>
                <w:szCs w:val="22"/>
                <w:u w:val="single"/>
              </w:rPr>
              <w:t>.</w:t>
            </w:r>
            <w:r w:rsidR="00F267E2" w:rsidRPr="00E43735">
              <w:rPr>
                <w:rFonts w:ascii="Arial" w:hAnsi="Arial" w:cs="Arial"/>
                <w:sz w:val="22"/>
                <w:szCs w:val="22"/>
                <w:u w:val="single"/>
              </w:rPr>
              <w:t>DIPUTADO IBÁÑEZ</w:t>
            </w:r>
          </w:p>
          <w:p w14:paraId="26625874" w14:textId="77777777" w:rsidR="00FC6CA0" w:rsidRPr="00FD3C5A" w:rsidRDefault="00FC6CA0" w:rsidP="00091BDD">
            <w:pPr>
              <w:jc w:val="both"/>
              <w:rPr>
                <w:rFonts w:ascii="Arial" w:hAnsi="Arial" w:cs="Arial"/>
                <w:sz w:val="22"/>
                <w:szCs w:val="22"/>
              </w:rPr>
            </w:pPr>
            <w:r w:rsidRPr="00FD3C5A">
              <w:rPr>
                <w:rFonts w:ascii="Arial" w:hAnsi="Arial" w:cs="Arial"/>
                <w:sz w:val="22"/>
                <w:szCs w:val="22"/>
              </w:rPr>
              <w:t>Artículo 19.-Congelamiento huella de arrastre. Reemplazar “huella” por “flota”</w:t>
            </w:r>
          </w:p>
          <w:p w14:paraId="3EFA0E45" w14:textId="77777777" w:rsidR="000274A8" w:rsidRPr="00FD3C5A" w:rsidRDefault="000274A8" w:rsidP="00091BDD">
            <w:pPr>
              <w:jc w:val="both"/>
              <w:rPr>
                <w:rFonts w:ascii="Arial" w:hAnsi="Arial" w:cs="Arial"/>
                <w:sz w:val="22"/>
                <w:szCs w:val="22"/>
              </w:rPr>
            </w:pPr>
          </w:p>
          <w:p w14:paraId="628139CF" w14:textId="7733F515" w:rsidR="000274A8" w:rsidRPr="00B52A56" w:rsidRDefault="00CB7579" w:rsidP="00091BDD">
            <w:pPr>
              <w:jc w:val="both"/>
              <w:rPr>
                <w:rFonts w:ascii="Arial" w:hAnsi="Arial" w:cs="Arial"/>
                <w:sz w:val="22"/>
                <w:szCs w:val="22"/>
                <w:u w:val="single"/>
              </w:rPr>
            </w:pPr>
            <w:r>
              <w:rPr>
                <w:rFonts w:ascii="Arial" w:hAnsi="Arial" w:cs="Arial"/>
                <w:sz w:val="22"/>
                <w:szCs w:val="22"/>
                <w:u w:val="single"/>
              </w:rPr>
              <w:t>20</w:t>
            </w:r>
            <w:r w:rsidR="000D0815">
              <w:rPr>
                <w:rFonts w:ascii="Arial" w:hAnsi="Arial" w:cs="Arial"/>
                <w:sz w:val="22"/>
                <w:szCs w:val="22"/>
                <w:u w:val="single"/>
              </w:rPr>
              <w:t>4</w:t>
            </w:r>
            <w:r w:rsidR="00845102">
              <w:rPr>
                <w:rFonts w:ascii="Arial" w:hAnsi="Arial" w:cs="Arial"/>
                <w:sz w:val="22"/>
                <w:szCs w:val="22"/>
                <w:u w:val="single"/>
              </w:rPr>
              <w:t>.</w:t>
            </w:r>
            <w:r w:rsidR="000274A8" w:rsidRPr="00B52A56">
              <w:rPr>
                <w:rFonts w:ascii="Arial" w:hAnsi="Arial" w:cs="Arial"/>
                <w:sz w:val="22"/>
                <w:szCs w:val="22"/>
                <w:u w:val="single"/>
              </w:rPr>
              <w:t>D</w:t>
            </w:r>
            <w:r w:rsidR="00E43735" w:rsidRPr="00B52A56">
              <w:rPr>
                <w:rFonts w:ascii="Arial" w:hAnsi="Arial" w:cs="Arial"/>
                <w:sz w:val="22"/>
                <w:szCs w:val="22"/>
                <w:u w:val="single"/>
              </w:rPr>
              <w:t xml:space="preserve">IPUTADO </w:t>
            </w:r>
            <w:r w:rsidR="000274A8" w:rsidRPr="00B52A56">
              <w:rPr>
                <w:rFonts w:ascii="Arial" w:hAnsi="Arial" w:cs="Arial"/>
                <w:sz w:val="22"/>
                <w:szCs w:val="22"/>
                <w:u w:val="single"/>
              </w:rPr>
              <w:t xml:space="preserve">GONZÁLEZ </w:t>
            </w:r>
          </w:p>
          <w:p w14:paraId="6BB7CE98" w14:textId="3CA2B153" w:rsidR="000274A8" w:rsidRPr="00B52A56" w:rsidRDefault="00A24165" w:rsidP="00091BDD">
            <w:pPr>
              <w:jc w:val="both"/>
              <w:rPr>
                <w:rFonts w:ascii="Arial" w:hAnsi="Arial" w:cs="Arial"/>
                <w:strike/>
                <w:sz w:val="22"/>
                <w:szCs w:val="22"/>
              </w:rPr>
            </w:pPr>
            <w:r w:rsidRPr="00FD3C5A">
              <w:rPr>
                <w:rFonts w:ascii="Arial" w:hAnsi="Arial" w:cs="Arial"/>
                <w:sz w:val="22"/>
                <w:szCs w:val="22"/>
              </w:rPr>
              <w:t>Indicación artículo 19, Para reemplazar la palabra “huella” por “flota”</w:t>
            </w:r>
            <w:r w:rsidRPr="00FD3C5A">
              <w:rPr>
                <w:rFonts w:ascii="Arial" w:hAnsi="Arial" w:cs="Arial"/>
                <w:sz w:val="22"/>
                <w:szCs w:val="22"/>
              </w:rPr>
              <w:cr/>
            </w:r>
          </w:p>
          <w:p w14:paraId="12BFDA4D" w14:textId="141D8C2A" w:rsidR="00F054DA" w:rsidRPr="00845102" w:rsidRDefault="00CB7579" w:rsidP="00091BDD">
            <w:pPr>
              <w:jc w:val="both"/>
              <w:rPr>
                <w:rFonts w:ascii="Arial" w:hAnsi="Arial" w:cs="Arial"/>
                <w:sz w:val="22"/>
                <w:szCs w:val="22"/>
                <w:u w:val="single"/>
              </w:rPr>
            </w:pPr>
            <w:r>
              <w:rPr>
                <w:rFonts w:ascii="Arial" w:hAnsi="Arial" w:cs="Arial"/>
                <w:sz w:val="22"/>
                <w:szCs w:val="22"/>
                <w:u w:val="single"/>
              </w:rPr>
              <w:t>20</w:t>
            </w:r>
            <w:r w:rsidR="000D0815">
              <w:rPr>
                <w:rFonts w:ascii="Arial" w:hAnsi="Arial" w:cs="Arial"/>
                <w:sz w:val="22"/>
                <w:szCs w:val="22"/>
                <w:u w:val="single"/>
              </w:rPr>
              <w:t>5</w:t>
            </w:r>
            <w:r w:rsidR="00845102" w:rsidRPr="00845102">
              <w:rPr>
                <w:rFonts w:ascii="Arial" w:hAnsi="Arial" w:cs="Arial"/>
                <w:sz w:val="22"/>
                <w:szCs w:val="22"/>
                <w:u w:val="single"/>
              </w:rPr>
              <w:t>.</w:t>
            </w:r>
            <w:r w:rsidR="00E43735" w:rsidRPr="00845102">
              <w:rPr>
                <w:rFonts w:ascii="Arial" w:hAnsi="Arial" w:cs="Arial"/>
                <w:sz w:val="22"/>
                <w:szCs w:val="22"/>
                <w:u w:val="single"/>
              </w:rPr>
              <w:t xml:space="preserve">DIPUTADO </w:t>
            </w:r>
            <w:r w:rsidR="00F054DA" w:rsidRPr="00845102">
              <w:rPr>
                <w:rFonts w:ascii="Arial" w:hAnsi="Arial" w:cs="Arial"/>
                <w:sz w:val="22"/>
                <w:szCs w:val="22"/>
                <w:u w:val="single"/>
              </w:rPr>
              <w:t>ROMERO</w:t>
            </w:r>
          </w:p>
          <w:p w14:paraId="134263EB" w14:textId="4C73C9CC" w:rsidR="00F054DA" w:rsidRPr="00B52A56" w:rsidRDefault="00F054DA" w:rsidP="00091BDD">
            <w:pPr>
              <w:jc w:val="both"/>
              <w:rPr>
                <w:rFonts w:ascii="Arial" w:hAnsi="Arial" w:cs="Arial"/>
                <w:sz w:val="22"/>
                <w:szCs w:val="22"/>
              </w:rPr>
            </w:pPr>
            <w:r w:rsidRPr="00E43735">
              <w:rPr>
                <w:rFonts w:ascii="Arial" w:hAnsi="Arial" w:cs="Arial"/>
                <w:sz w:val="22"/>
                <w:szCs w:val="22"/>
              </w:rPr>
              <w:lastRenderedPageBreak/>
              <w:t>Modificase el artículo 19, cambiando el término “podrá”, por “deberá”.</w:t>
            </w:r>
          </w:p>
          <w:p w14:paraId="5FAC40F4" w14:textId="527D4E07" w:rsidR="0001051F" w:rsidRPr="00845102" w:rsidRDefault="00CB7579" w:rsidP="0001051F">
            <w:pPr>
              <w:jc w:val="both"/>
              <w:rPr>
                <w:rFonts w:ascii="Arial" w:hAnsi="Arial" w:cs="Arial"/>
                <w:sz w:val="22"/>
                <w:szCs w:val="22"/>
                <w:u w:val="single"/>
              </w:rPr>
            </w:pPr>
            <w:r>
              <w:rPr>
                <w:rFonts w:ascii="Arial" w:hAnsi="Arial" w:cs="Arial"/>
                <w:sz w:val="22"/>
                <w:szCs w:val="22"/>
                <w:u w:val="single"/>
              </w:rPr>
              <w:t>20</w:t>
            </w:r>
            <w:r w:rsidR="000D0815">
              <w:rPr>
                <w:rFonts w:ascii="Arial" w:hAnsi="Arial" w:cs="Arial"/>
                <w:sz w:val="22"/>
                <w:szCs w:val="22"/>
                <w:u w:val="single"/>
              </w:rPr>
              <w:t>6</w:t>
            </w:r>
            <w:r w:rsidR="00845102">
              <w:rPr>
                <w:rFonts w:ascii="Arial" w:hAnsi="Arial" w:cs="Arial"/>
                <w:sz w:val="22"/>
                <w:szCs w:val="22"/>
                <w:u w:val="single"/>
              </w:rPr>
              <w:t>.</w:t>
            </w:r>
            <w:r w:rsidR="0001051F" w:rsidRPr="00845102">
              <w:rPr>
                <w:rFonts w:ascii="Arial" w:hAnsi="Arial" w:cs="Arial"/>
                <w:sz w:val="22"/>
                <w:szCs w:val="22"/>
                <w:u w:val="single"/>
              </w:rPr>
              <w:t>DIPUTADA CICARDINI Y DIPUTADO MANOUCHEHRI</w:t>
            </w:r>
          </w:p>
          <w:p w14:paraId="5722013C" w14:textId="606A0E1C" w:rsidR="00CC3500" w:rsidRPr="006359B4" w:rsidRDefault="0001051F" w:rsidP="0001051F">
            <w:pPr>
              <w:jc w:val="both"/>
              <w:rPr>
                <w:rFonts w:ascii="Arial" w:hAnsi="Arial" w:cs="Arial"/>
                <w:sz w:val="22"/>
                <w:szCs w:val="22"/>
              </w:rPr>
            </w:pPr>
            <w:r w:rsidRPr="006359B4">
              <w:rPr>
                <w:rFonts w:ascii="Arial" w:hAnsi="Arial" w:cs="Arial"/>
                <w:sz w:val="22"/>
                <w:szCs w:val="22"/>
              </w:rPr>
              <w:t>En el Artículo 19 agréguese un nuevo inciso final, del siguiente tenor: "Los planes de manejo de las pesquerías, además de las disposiciones establecidas en este artículo, deberán incluir medidas específicas de adaptación al cambio climático, basadas en evaluaciones científicas. Estas medidas deberán asegurar que las pesquerías sean resilientes a los efectos adversos del cambio climático, incluyendo cambios en la distribución de especies, variaciones en la productividad y otros impactos relevantes."</w:t>
            </w:r>
          </w:p>
          <w:p w14:paraId="1BE78F0F" w14:textId="77777777" w:rsidR="007A42C4" w:rsidRDefault="007A42C4" w:rsidP="0001051F">
            <w:pPr>
              <w:jc w:val="both"/>
              <w:rPr>
                <w:rFonts w:ascii="Arial" w:hAnsi="Arial" w:cs="Arial"/>
                <w:sz w:val="24"/>
                <w:szCs w:val="24"/>
              </w:rPr>
            </w:pPr>
          </w:p>
          <w:p w14:paraId="3ABDAF4A" w14:textId="7A6F144F" w:rsidR="007A42C4" w:rsidRPr="009655B0" w:rsidRDefault="00CB7579" w:rsidP="0001051F">
            <w:pPr>
              <w:jc w:val="both"/>
              <w:rPr>
                <w:rFonts w:ascii="Arial" w:hAnsi="Arial" w:cs="Arial"/>
                <w:sz w:val="22"/>
                <w:szCs w:val="22"/>
              </w:rPr>
            </w:pPr>
            <w:r>
              <w:rPr>
                <w:rFonts w:ascii="Arial" w:hAnsi="Arial" w:cs="Arial"/>
                <w:sz w:val="22"/>
                <w:szCs w:val="22"/>
              </w:rPr>
              <w:t>20</w:t>
            </w:r>
            <w:r w:rsidR="000D0815">
              <w:rPr>
                <w:rFonts w:ascii="Arial" w:hAnsi="Arial" w:cs="Arial"/>
                <w:sz w:val="22"/>
                <w:szCs w:val="22"/>
              </w:rPr>
              <w:t>7</w:t>
            </w:r>
            <w:r w:rsidR="00845102">
              <w:rPr>
                <w:rFonts w:ascii="Arial" w:hAnsi="Arial" w:cs="Arial"/>
                <w:sz w:val="22"/>
                <w:szCs w:val="22"/>
              </w:rPr>
              <w:t>.</w:t>
            </w:r>
            <w:r w:rsidR="007A42C4" w:rsidRPr="009655B0">
              <w:rPr>
                <w:rFonts w:ascii="Arial" w:hAnsi="Arial" w:cs="Arial"/>
                <w:sz w:val="22"/>
                <w:szCs w:val="22"/>
              </w:rPr>
              <w:t>DIPUTADO DE REMENTERIA</w:t>
            </w:r>
          </w:p>
          <w:p w14:paraId="0E72BA2B" w14:textId="77777777" w:rsidR="007A42C4" w:rsidRPr="009655B0" w:rsidRDefault="007A42C4" w:rsidP="007A42C4">
            <w:pPr>
              <w:jc w:val="both"/>
              <w:rPr>
                <w:rFonts w:ascii="Arial" w:hAnsi="Arial" w:cs="Arial"/>
                <w:sz w:val="22"/>
                <w:szCs w:val="22"/>
              </w:rPr>
            </w:pPr>
            <w:r w:rsidRPr="009655B0">
              <w:rPr>
                <w:rFonts w:ascii="Arial" w:hAnsi="Arial" w:cs="Arial"/>
                <w:sz w:val="22"/>
                <w:szCs w:val="22"/>
              </w:rPr>
              <w:t>En el Artículo 19 agréguese un nuevo inciso final, del siguiente tenor:</w:t>
            </w:r>
          </w:p>
          <w:p w14:paraId="08DC2F79" w14:textId="1A11D811" w:rsidR="007A42C4" w:rsidRPr="009655B0" w:rsidRDefault="007A42C4" w:rsidP="007A42C4">
            <w:pPr>
              <w:jc w:val="both"/>
              <w:rPr>
                <w:rFonts w:ascii="Arial" w:hAnsi="Arial" w:cs="Arial"/>
                <w:sz w:val="22"/>
                <w:szCs w:val="22"/>
              </w:rPr>
            </w:pPr>
            <w:r w:rsidRPr="009655B0">
              <w:rPr>
                <w:rFonts w:ascii="Arial" w:hAnsi="Arial" w:cs="Arial"/>
                <w:sz w:val="22"/>
                <w:szCs w:val="22"/>
              </w:rPr>
              <w:t>"Los planes de manejo de las pesquerías, además de las disposiciones establecidas en este artículo, deberán incluir medidas específicas de adaptación al cambio climático, basadas en evaluaciones científicas. Estas medidas deberán asegurar que las pesquerías sean resilientes a los efectos adversos del cambio climático, incluyendo cambios en la distribución de especies, variaciones en la productividad y otros impactos relevantes."</w:t>
            </w:r>
          </w:p>
          <w:p w14:paraId="6E5D776D" w14:textId="77777777" w:rsidR="009655B0" w:rsidRDefault="009655B0" w:rsidP="007A42C4">
            <w:pPr>
              <w:jc w:val="both"/>
              <w:rPr>
                <w:rFonts w:ascii="Arial" w:hAnsi="Arial" w:cs="Arial"/>
                <w:sz w:val="24"/>
                <w:szCs w:val="24"/>
              </w:rPr>
            </w:pPr>
          </w:p>
          <w:p w14:paraId="2F84545F" w14:textId="336C70CD" w:rsidR="009655B0" w:rsidRPr="009655B0" w:rsidRDefault="00CB7579" w:rsidP="007A42C4">
            <w:pPr>
              <w:jc w:val="both"/>
              <w:rPr>
                <w:rFonts w:ascii="Arial" w:hAnsi="Arial" w:cs="Arial"/>
                <w:sz w:val="22"/>
                <w:szCs w:val="22"/>
              </w:rPr>
            </w:pPr>
            <w:r>
              <w:rPr>
                <w:rFonts w:ascii="Arial" w:hAnsi="Arial" w:cs="Arial"/>
                <w:sz w:val="22"/>
                <w:szCs w:val="22"/>
              </w:rPr>
              <w:t>20</w:t>
            </w:r>
            <w:r w:rsidR="000D0815">
              <w:rPr>
                <w:rFonts w:ascii="Arial" w:hAnsi="Arial" w:cs="Arial"/>
                <w:sz w:val="22"/>
                <w:szCs w:val="22"/>
              </w:rPr>
              <w:t>8</w:t>
            </w:r>
            <w:r w:rsidR="00845102">
              <w:rPr>
                <w:rFonts w:ascii="Arial" w:hAnsi="Arial" w:cs="Arial"/>
                <w:sz w:val="22"/>
                <w:szCs w:val="22"/>
              </w:rPr>
              <w:t>.</w:t>
            </w:r>
            <w:r w:rsidR="009655B0" w:rsidRPr="009655B0">
              <w:rPr>
                <w:rFonts w:ascii="Arial" w:hAnsi="Arial" w:cs="Arial"/>
                <w:sz w:val="22"/>
                <w:szCs w:val="22"/>
              </w:rPr>
              <w:t>D</w:t>
            </w:r>
            <w:r w:rsidR="00845102">
              <w:rPr>
                <w:rFonts w:ascii="Arial" w:hAnsi="Arial" w:cs="Arial"/>
                <w:sz w:val="22"/>
                <w:szCs w:val="22"/>
              </w:rPr>
              <w:t>IPUTADO</w:t>
            </w:r>
            <w:r w:rsidR="009655B0" w:rsidRPr="009655B0">
              <w:rPr>
                <w:rFonts w:ascii="Arial" w:hAnsi="Arial" w:cs="Arial"/>
                <w:sz w:val="22"/>
                <w:szCs w:val="22"/>
              </w:rPr>
              <w:t xml:space="preserve"> SEPÚLVEDA</w:t>
            </w:r>
          </w:p>
          <w:p w14:paraId="10B1A4B4" w14:textId="37A7649C" w:rsidR="009655B0" w:rsidRPr="009655B0" w:rsidRDefault="009655B0" w:rsidP="009655B0">
            <w:pPr>
              <w:jc w:val="both"/>
              <w:rPr>
                <w:rFonts w:ascii="Arial" w:hAnsi="Arial" w:cs="Arial"/>
                <w:sz w:val="22"/>
                <w:szCs w:val="22"/>
              </w:rPr>
            </w:pPr>
            <w:r w:rsidRPr="009655B0">
              <w:rPr>
                <w:rFonts w:ascii="Arial" w:hAnsi="Arial" w:cs="Arial"/>
                <w:sz w:val="22"/>
                <w:szCs w:val="22"/>
              </w:rPr>
              <w:lastRenderedPageBreak/>
              <w:t xml:space="preserve">En el Artículo 19 agréguese un nuevo inciso final, del siguiente tenor: No </w:t>
            </w:r>
            <w:proofErr w:type="gramStart"/>
            <w:r w:rsidRPr="009655B0">
              <w:rPr>
                <w:rFonts w:ascii="Arial" w:hAnsi="Arial" w:cs="Arial"/>
                <w:sz w:val="22"/>
                <w:szCs w:val="22"/>
              </w:rPr>
              <w:t>obstante</w:t>
            </w:r>
            <w:proofErr w:type="gramEnd"/>
            <w:r w:rsidRPr="009655B0">
              <w:rPr>
                <w:rFonts w:ascii="Arial" w:hAnsi="Arial" w:cs="Arial"/>
                <w:sz w:val="22"/>
                <w:szCs w:val="22"/>
              </w:rPr>
              <w:t xml:space="preserve"> lo anterior, la región del Maule al tener solo embarcaciones de pesca artesanal y dado el agotamiento que presentan los recursos marinos, se suspende el uso de redes de arrastre en la región del Maule entre los paralelos 34°41'12,40* S (Desembocadura Laguna </w:t>
            </w:r>
            <w:proofErr w:type="spellStart"/>
            <w:r w:rsidRPr="009655B0">
              <w:rPr>
                <w:rFonts w:ascii="Arial" w:hAnsi="Arial" w:cs="Arial"/>
                <w:sz w:val="22"/>
                <w:szCs w:val="22"/>
              </w:rPr>
              <w:t>Boyeruca</w:t>
            </w:r>
            <w:proofErr w:type="spellEnd"/>
            <w:r w:rsidRPr="009655B0">
              <w:rPr>
                <w:rFonts w:ascii="Arial" w:hAnsi="Arial" w:cs="Arial"/>
                <w:sz w:val="22"/>
                <w:szCs w:val="22"/>
              </w:rPr>
              <w:t xml:space="preserve">) y los 36° 00° 47,81" S Desembocadura Estero </w:t>
            </w:r>
            <w:proofErr w:type="spellStart"/>
            <w:r w:rsidRPr="009655B0">
              <w:rPr>
                <w:rFonts w:ascii="Arial" w:hAnsi="Arial" w:cs="Arial"/>
                <w:sz w:val="22"/>
                <w:szCs w:val="22"/>
              </w:rPr>
              <w:t>Tregualemu</w:t>
            </w:r>
            <w:proofErr w:type="spellEnd"/>
            <w:r w:rsidRPr="009655B0">
              <w:rPr>
                <w:rFonts w:ascii="Arial" w:hAnsi="Arial" w:cs="Arial"/>
                <w:sz w:val="22"/>
                <w:szCs w:val="22"/>
              </w:rPr>
              <w:t>.</w:t>
            </w:r>
          </w:p>
          <w:p w14:paraId="71570265" w14:textId="77777777" w:rsidR="004673F2" w:rsidRDefault="004673F2" w:rsidP="007A42C4">
            <w:pPr>
              <w:jc w:val="both"/>
              <w:rPr>
                <w:rFonts w:ascii="Arial" w:hAnsi="Arial" w:cs="Arial"/>
                <w:sz w:val="24"/>
                <w:szCs w:val="24"/>
              </w:rPr>
            </w:pPr>
          </w:p>
          <w:p w14:paraId="57D6BF2D" w14:textId="6C481874" w:rsidR="004673F2" w:rsidRPr="00A20853" w:rsidRDefault="00CB7579" w:rsidP="007A42C4">
            <w:pPr>
              <w:jc w:val="both"/>
              <w:rPr>
                <w:rFonts w:ascii="Arial" w:hAnsi="Arial" w:cs="Arial"/>
              </w:rPr>
            </w:pPr>
            <w:r>
              <w:rPr>
                <w:rFonts w:ascii="Arial" w:hAnsi="Arial" w:cs="Arial"/>
              </w:rPr>
              <w:t>20</w:t>
            </w:r>
            <w:r w:rsidR="000D0815">
              <w:rPr>
                <w:rFonts w:ascii="Arial" w:hAnsi="Arial" w:cs="Arial"/>
              </w:rPr>
              <w:t>9</w:t>
            </w:r>
            <w:r w:rsidR="00845102">
              <w:rPr>
                <w:rFonts w:ascii="Arial" w:hAnsi="Arial" w:cs="Arial"/>
              </w:rPr>
              <w:t>.</w:t>
            </w:r>
            <w:r w:rsidR="004673F2" w:rsidRPr="00A20853">
              <w:rPr>
                <w:rFonts w:ascii="Arial" w:hAnsi="Arial" w:cs="Arial"/>
              </w:rPr>
              <w:t>DIPUTADA RAPHAEL Y DIPUTADO CALISTO</w:t>
            </w:r>
          </w:p>
          <w:p w14:paraId="3891FF03" w14:textId="448ED5DF" w:rsidR="004673F2" w:rsidRPr="00A20853" w:rsidRDefault="004673F2" w:rsidP="007A42C4">
            <w:pPr>
              <w:jc w:val="both"/>
              <w:rPr>
                <w:rFonts w:ascii="Arial" w:hAnsi="Arial" w:cs="Arial"/>
                <w:sz w:val="22"/>
                <w:szCs w:val="22"/>
              </w:rPr>
            </w:pPr>
            <w:r w:rsidRPr="00A20853">
              <w:rPr>
                <w:rFonts w:ascii="Arial" w:hAnsi="Arial" w:cs="Arial"/>
                <w:sz w:val="22"/>
                <w:szCs w:val="22"/>
              </w:rPr>
              <w:t>Para eliminar el artículo 19.</w:t>
            </w:r>
          </w:p>
          <w:p w14:paraId="32893642" w14:textId="77777777" w:rsidR="00A20853" w:rsidRDefault="00A20853" w:rsidP="007A42C4">
            <w:pPr>
              <w:jc w:val="both"/>
              <w:rPr>
                <w:rFonts w:ascii="Arial" w:hAnsi="Arial" w:cs="Arial"/>
                <w:sz w:val="24"/>
                <w:szCs w:val="24"/>
              </w:rPr>
            </w:pPr>
          </w:p>
          <w:p w14:paraId="3E8CAF1C" w14:textId="12C40D59" w:rsidR="00A20853" w:rsidRPr="00A20853" w:rsidRDefault="000D0815" w:rsidP="007A42C4">
            <w:pPr>
              <w:jc w:val="both"/>
              <w:rPr>
                <w:rFonts w:ascii="Arial" w:hAnsi="Arial" w:cs="Arial"/>
              </w:rPr>
            </w:pPr>
            <w:r>
              <w:rPr>
                <w:rFonts w:ascii="Arial" w:hAnsi="Arial" w:cs="Arial"/>
              </w:rPr>
              <w:t>210</w:t>
            </w:r>
            <w:r w:rsidR="00845102">
              <w:rPr>
                <w:rFonts w:ascii="Arial" w:hAnsi="Arial" w:cs="Arial"/>
              </w:rPr>
              <w:t>.</w:t>
            </w:r>
            <w:r w:rsidR="00A20853" w:rsidRPr="00A20853">
              <w:rPr>
                <w:rFonts w:ascii="Arial" w:hAnsi="Arial" w:cs="Arial"/>
              </w:rPr>
              <w:t>DIPUTADOS BOBADILLA</w:t>
            </w:r>
          </w:p>
          <w:p w14:paraId="14E88BB1" w14:textId="74D2B616" w:rsidR="00A20853" w:rsidRPr="00A20853" w:rsidRDefault="00A20853" w:rsidP="007A42C4">
            <w:pPr>
              <w:jc w:val="both"/>
              <w:rPr>
                <w:rFonts w:ascii="Arial" w:hAnsi="Arial" w:cs="Arial"/>
                <w:sz w:val="22"/>
                <w:szCs w:val="22"/>
              </w:rPr>
            </w:pPr>
            <w:r w:rsidRPr="00A20853">
              <w:rPr>
                <w:rFonts w:ascii="Arial" w:hAnsi="Arial" w:cs="Arial"/>
                <w:sz w:val="22"/>
                <w:szCs w:val="22"/>
              </w:rPr>
              <w:t>Para suprimir el artículo 19 del proyecto propuesto.</w:t>
            </w:r>
          </w:p>
          <w:p w14:paraId="6C8399A6" w14:textId="3EDE2822" w:rsidR="00CC3500" w:rsidRDefault="00CC3500" w:rsidP="00091BDD">
            <w:pPr>
              <w:jc w:val="both"/>
              <w:rPr>
                <w:rFonts w:ascii="Calibri" w:hAnsi="Calibri" w:cs="Arial"/>
                <w:sz w:val="24"/>
                <w:szCs w:val="24"/>
              </w:rPr>
            </w:pPr>
          </w:p>
        </w:tc>
      </w:tr>
      <w:tr w:rsidR="002251EA" w:rsidRPr="00C06EF4" w14:paraId="237DE882" w14:textId="77777777" w:rsidTr="416E060A">
        <w:tc>
          <w:tcPr>
            <w:tcW w:w="7282" w:type="dxa"/>
          </w:tcPr>
          <w:p w14:paraId="70293BED" w14:textId="77777777" w:rsidR="002251EA" w:rsidRPr="00AA0306" w:rsidRDefault="002251EA" w:rsidP="00AA0306">
            <w:pPr>
              <w:pStyle w:val="Textocomentario"/>
              <w:jc w:val="both"/>
              <w:rPr>
                <w:rFonts w:ascii="Arial" w:hAnsi="Arial" w:cs="Arial"/>
                <w:sz w:val="24"/>
                <w:szCs w:val="24"/>
                <w:lang w:val="es-CL"/>
              </w:rPr>
            </w:pPr>
          </w:p>
        </w:tc>
        <w:tc>
          <w:tcPr>
            <w:tcW w:w="5102" w:type="dxa"/>
          </w:tcPr>
          <w:p w14:paraId="78ECEFA0" w14:textId="77777777" w:rsidR="002251EA" w:rsidRDefault="002251EA" w:rsidP="00327E4C">
            <w:pPr>
              <w:jc w:val="center"/>
              <w:rPr>
                <w:rFonts w:ascii="Calibri" w:hAnsi="Calibri" w:cs="Arial"/>
                <w:sz w:val="24"/>
                <w:szCs w:val="24"/>
              </w:rPr>
            </w:pPr>
          </w:p>
        </w:tc>
        <w:tc>
          <w:tcPr>
            <w:tcW w:w="4836" w:type="dxa"/>
          </w:tcPr>
          <w:p w14:paraId="1CABE3A7" w14:textId="617CE2D7" w:rsidR="002251EA" w:rsidRDefault="00CB7579" w:rsidP="002251EA">
            <w:pPr>
              <w:jc w:val="both"/>
              <w:rPr>
                <w:rFonts w:ascii="Arial" w:hAnsi="Arial" w:cs="Arial"/>
                <w:sz w:val="24"/>
                <w:szCs w:val="24"/>
              </w:rPr>
            </w:pPr>
            <w:r>
              <w:rPr>
                <w:rFonts w:ascii="Arial" w:hAnsi="Arial" w:cs="Arial"/>
                <w:sz w:val="24"/>
                <w:szCs w:val="24"/>
              </w:rPr>
              <w:t>2</w:t>
            </w:r>
            <w:r w:rsidR="000D0815">
              <w:rPr>
                <w:rFonts w:ascii="Arial" w:hAnsi="Arial" w:cs="Arial"/>
                <w:sz w:val="24"/>
                <w:szCs w:val="24"/>
              </w:rPr>
              <w:t>11</w:t>
            </w:r>
            <w:r w:rsidR="00A8040A">
              <w:rPr>
                <w:rFonts w:ascii="Arial" w:hAnsi="Arial" w:cs="Arial"/>
                <w:sz w:val="24"/>
                <w:szCs w:val="24"/>
              </w:rPr>
              <w:t>.</w:t>
            </w:r>
            <w:r w:rsidR="00A958D5">
              <w:rPr>
                <w:rFonts w:ascii="Arial" w:hAnsi="Arial" w:cs="Arial"/>
                <w:sz w:val="24"/>
                <w:szCs w:val="24"/>
              </w:rPr>
              <w:t>DIPUTADO DE REMENTERIA</w:t>
            </w:r>
          </w:p>
          <w:p w14:paraId="6646E1EC" w14:textId="57ACD673" w:rsidR="002251EA" w:rsidRPr="002251EA" w:rsidRDefault="002251EA" w:rsidP="002251EA">
            <w:pPr>
              <w:jc w:val="both"/>
              <w:rPr>
                <w:rFonts w:ascii="Arial" w:hAnsi="Arial" w:cs="Arial"/>
                <w:sz w:val="24"/>
                <w:szCs w:val="24"/>
              </w:rPr>
            </w:pPr>
            <w:r w:rsidRPr="002251EA">
              <w:rPr>
                <w:rFonts w:ascii="Arial" w:hAnsi="Arial" w:cs="Arial"/>
                <w:sz w:val="24"/>
                <w:szCs w:val="24"/>
              </w:rPr>
              <w:t>Para agregar un nuevo Artículo 19 bis:</w:t>
            </w:r>
          </w:p>
          <w:p w14:paraId="34B1C922" w14:textId="25367328" w:rsidR="002251EA" w:rsidRPr="00A958D5" w:rsidRDefault="002251EA" w:rsidP="002251EA">
            <w:pPr>
              <w:jc w:val="both"/>
              <w:rPr>
                <w:rFonts w:ascii="Arial" w:hAnsi="Arial" w:cs="Arial"/>
                <w:sz w:val="24"/>
                <w:szCs w:val="24"/>
              </w:rPr>
            </w:pPr>
            <w:r w:rsidRPr="002251EA">
              <w:rPr>
                <w:rFonts w:ascii="Arial" w:hAnsi="Arial" w:cs="Arial"/>
                <w:sz w:val="24"/>
                <w:szCs w:val="24"/>
              </w:rPr>
              <w:t xml:space="preserve">“Artículo 19 </w:t>
            </w:r>
            <w:proofErr w:type="gramStart"/>
            <w:r w:rsidRPr="002251EA">
              <w:rPr>
                <w:rFonts w:ascii="Arial" w:hAnsi="Arial" w:cs="Arial"/>
                <w:sz w:val="24"/>
                <w:szCs w:val="24"/>
              </w:rPr>
              <w:t>bis.-</w:t>
            </w:r>
            <w:proofErr w:type="gramEnd"/>
            <w:r w:rsidRPr="002251EA">
              <w:rPr>
                <w:rFonts w:ascii="Arial" w:hAnsi="Arial" w:cs="Arial"/>
                <w:sz w:val="24"/>
                <w:szCs w:val="24"/>
              </w:rPr>
              <w:t xml:space="preserve"> Congelamiento de la huella de </w:t>
            </w:r>
            <w:proofErr w:type="spellStart"/>
            <w:r w:rsidRPr="002251EA">
              <w:rPr>
                <w:rFonts w:ascii="Arial" w:hAnsi="Arial" w:cs="Arial"/>
                <w:sz w:val="24"/>
                <w:szCs w:val="24"/>
              </w:rPr>
              <w:t>arrastre:"Se</w:t>
            </w:r>
            <w:proofErr w:type="spellEnd"/>
            <w:r w:rsidRPr="002251EA">
              <w:rPr>
                <w:rFonts w:ascii="Arial" w:hAnsi="Arial" w:cs="Arial"/>
                <w:sz w:val="24"/>
                <w:szCs w:val="24"/>
              </w:rPr>
              <w:t xml:space="preserve"> suspenderá el uso de redes de arrastre por parte del sector industrial en los caladeros de la merluza común (</w:t>
            </w:r>
            <w:proofErr w:type="spellStart"/>
            <w:r w:rsidRPr="002251EA">
              <w:rPr>
                <w:rFonts w:ascii="Arial" w:hAnsi="Arial" w:cs="Arial"/>
                <w:sz w:val="24"/>
                <w:szCs w:val="24"/>
              </w:rPr>
              <w:t>Merluccius</w:t>
            </w:r>
            <w:proofErr w:type="spellEnd"/>
            <w:r w:rsidRPr="002251EA">
              <w:rPr>
                <w:rFonts w:ascii="Arial" w:hAnsi="Arial" w:cs="Arial"/>
                <w:sz w:val="24"/>
                <w:szCs w:val="24"/>
              </w:rPr>
              <w:t xml:space="preserve"> </w:t>
            </w:r>
            <w:proofErr w:type="spellStart"/>
            <w:r w:rsidRPr="002251EA">
              <w:rPr>
                <w:rFonts w:ascii="Arial" w:hAnsi="Arial" w:cs="Arial"/>
                <w:sz w:val="24"/>
                <w:szCs w:val="24"/>
              </w:rPr>
              <w:t>gayi</w:t>
            </w:r>
            <w:proofErr w:type="spellEnd"/>
            <w:r w:rsidRPr="002251EA">
              <w:rPr>
                <w:rFonts w:ascii="Arial" w:hAnsi="Arial" w:cs="Arial"/>
                <w:sz w:val="24"/>
                <w:szCs w:val="24"/>
              </w:rPr>
              <w:t>) fuera del área de reserva para la pesca artesanal, hasta los 500 metros de profundidad, con el objetivo de preservar los ecosistemas marinos y las poblaciones de esta especie"</w:t>
            </w:r>
          </w:p>
        </w:tc>
      </w:tr>
      <w:tr w:rsidR="00311635" w:rsidRPr="00C06EF4" w14:paraId="7609A2DA" w14:textId="3FD7CC18" w:rsidTr="416E060A">
        <w:tc>
          <w:tcPr>
            <w:tcW w:w="7282" w:type="dxa"/>
          </w:tcPr>
          <w:p w14:paraId="29C92774" w14:textId="62CC9DB7" w:rsidR="00311635" w:rsidRPr="00A20853" w:rsidRDefault="00311635" w:rsidP="00AA0306">
            <w:pPr>
              <w:pStyle w:val="Textocomentario"/>
              <w:jc w:val="both"/>
              <w:rPr>
                <w:rFonts w:ascii="Arial" w:hAnsi="Arial" w:cs="Arial"/>
                <w:b/>
                <w:bCs/>
                <w:sz w:val="24"/>
                <w:szCs w:val="24"/>
                <w:lang w:val="es-CL"/>
              </w:rPr>
            </w:pPr>
            <w:r w:rsidRPr="00A20853">
              <w:rPr>
                <w:rFonts w:ascii="Arial" w:hAnsi="Arial" w:cs="Arial"/>
                <w:b/>
                <w:bCs/>
                <w:sz w:val="24"/>
                <w:szCs w:val="24"/>
                <w:lang w:val="es-CL"/>
              </w:rPr>
              <w:t xml:space="preserve">Artículo 20.- Artes de pesca. La pesca de extracción sólo se podrá realizar por métodos, técnicas, utensilios, artes y </w:t>
            </w:r>
            <w:r w:rsidRPr="00A20853">
              <w:rPr>
                <w:rFonts w:ascii="Arial" w:hAnsi="Arial" w:cs="Arial"/>
                <w:b/>
                <w:bCs/>
                <w:sz w:val="24"/>
                <w:szCs w:val="24"/>
                <w:lang w:val="es-CL"/>
              </w:rPr>
              <w:lastRenderedPageBreak/>
              <w:t xml:space="preserve">aparejos de pesca permitidos por la Subsecretaría, mediante resolución </w:t>
            </w:r>
            <w:proofErr w:type="gramStart"/>
            <w:r w:rsidRPr="00A20853">
              <w:rPr>
                <w:rFonts w:ascii="Arial" w:hAnsi="Arial" w:cs="Arial"/>
                <w:b/>
                <w:bCs/>
                <w:sz w:val="24"/>
                <w:szCs w:val="24"/>
                <w:lang w:val="es-CL"/>
              </w:rPr>
              <w:t>fundada,</w:t>
            </w:r>
            <w:r w:rsidR="00D15BFD" w:rsidRPr="00A20853">
              <w:rPr>
                <w:rFonts w:ascii="Arial" w:hAnsi="Arial" w:cs="Arial"/>
                <w:b/>
                <w:bCs/>
                <w:sz w:val="24"/>
                <w:szCs w:val="24"/>
                <w:lang w:val="es-CL"/>
              </w:rPr>
              <w:t>(</w:t>
            </w:r>
            <w:proofErr w:type="gramEnd"/>
            <w:r w:rsidR="00D15BFD" w:rsidRPr="00A20853">
              <w:rPr>
                <w:rFonts w:ascii="Arial" w:hAnsi="Arial" w:cs="Arial"/>
                <w:b/>
                <w:bCs/>
                <w:sz w:val="24"/>
                <w:szCs w:val="24"/>
                <w:lang w:val="es-CL"/>
              </w:rPr>
              <w:t>*)</w:t>
            </w:r>
            <w:r w:rsidR="0061405A" w:rsidRPr="00A20853">
              <w:rPr>
                <w:rFonts w:ascii="Arial" w:hAnsi="Arial" w:cs="Arial"/>
                <w:b/>
                <w:bCs/>
                <w:sz w:val="24"/>
                <w:szCs w:val="24"/>
                <w:lang w:val="es-CL"/>
              </w:rPr>
              <w:t xml:space="preserve"> </w:t>
            </w:r>
            <w:r w:rsidRPr="00A20853">
              <w:rPr>
                <w:rFonts w:ascii="Arial" w:hAnsi="Arial" w:cs="Arial"/>
                <w:b/>
                <w:bCs/>
                <w:sz w:val="24"/>
                <w:szCs w:val="24"/>
                <w:lang w:val="es-CL"/>
              </w:rPr>
              <w:t xml:space="preserve"> previa consulta al Comité de Manejo que corresponda y previa comunicación al Comité Científico Técnico.</w:t>
            </w:r>
          </w:p>
          <w:p w14:paraId="24FB4C88" w14:textId="77777777" w:rsidR="00311635" w:rsidRPr="00A20853" w:rsidRDefault="00311635" w:rsidP="00AA0306">
            <w:pPr>
              <w:pStyle w:val="Textocomentario"/>
              <w:jc w:val="both"/>
              <w:rPr>
                <w:rFonts w:ascii="Arial" w:hAnsi="Arial" w:cs="Arial"/>
                <w:b/>
                <w:bCs/>
                <w:sz w:val="24"/>
                <w:szCs w:val="24"/>
                <w:lang w:val="es-CL"/>
              </w:rPr>
            </w:pPr>
          </w:p>
          <w:p w14:paraId="2B54B340" w14:textId="77777777" w:rsidR="00311635" w:rsidRPr="00A20853" w:rsidRDefault="00311635" w:rsidP="00AA0306">
            <w:pPr>
              <w:pStyle w:val="Textocomentario"/>
              <w:jc w:val="both"/>
              <w:rPr>
                <w:rFonts w:ascii="Arial" w:hAnsi="Arial" w:cs="Arial"/>
                <w:b/>
                <w:bCs/>
                <w:strike/>
                <w:sz w:val="24"/>
                <w:szCs w:val="24"/>
                <w:lang w:val="es-CL"/>
              </w:rPr>
            </w:pPr>
            <w:r w:rsidRPr="00A20853">
              <w:rPr>
                <w:rFonts w:ascii="Arial" w:hAnsi="Arial" w:cs="Arial"/>
                <w:b/>
                <w:bCs/>
                <w:strike/>
                <w:sz w:val="24"/>
                <w:szCs w:val="24"/>
                <w:lang w:val="es-CL"/>
              </w:rPr>
              <w:t xml:space="preserve">La especie </w:t>
            </w:r>
            <w:proofErr w:type="spellStart"/>
            <w:r w:rsidRPr="00A20853">
              <w:rPr>
                <w:rFonts w:ascii="Arial" w:hAnsi="Arial" w:cs="Arial"/>
                <w:b/>
                <w:bCs/>
                <w:strike/>
                <w:sz w:val="24"/>
                <w:szCs w:val="24"/>
                <w:lang w:val="es-CL"/>
              </w:rPr>
              <w:t>dosidicus</w:t>
            </w:r>
            <w:proofErr w:type="spellEnd"/>
            <w:r w:rsidRPr="00A20853">
              <w:rPr>
                <w:rFonts w:ascii="Arial" w:hAnsi="Arial" w:cs="Arial"/>
                <w:b/>
                <w:bCs/>
                <w:strike/>
                <w:sz w:val="24"/>
                <w:szCs w:val="24"/>
                <w:lang w:val="es-CL"/>
              </w:rPr>
              <w:t xml:space="preserve"> gigas o jibia sólo podrá ser extraída utilizando potera o línea de mano como aparejo de pesca. Se prohíbe cualquier otro tipo de arte o aparejo de pesca dentro de la zona económica exclusiva</w:t>
            </w:r>
            <w:r w:rsidR="004968A9" w:rsidRPr="00A20853">
              <w:rPr>
                <w:rFonts w:ascii="Arial" w:hAnsi="Arial" w:cs="Arial"/>
                <w:b/>
                <w:bCs/>
                <w:strike/>
                <w:sz w:val="24"/>
                <w:szCs w:val="24"/>
                <w:lang w:val="es-CL"/>
              </w:rPr>
              <w:t>.</w:t>
            </w:r>
          </w:p>
          <w:p w14:paraId="61517FC7" w14:textId="77777777" w:rsidR="004968A9" w:rsidRPr="00A20853" w:rsidRDefault="004968A9" w:rsidP="00AA0306">
            <w:pPr>
              <w:pStyle w:val="Textocomentario"/>
              <w:jc w:val="both"/>
              <w:rPr>
                <w:rFonts w:ascii="Arial" w:hAnsi="Arial" w:cs="Arial"/>
                <w:b/>
                <w:bCs/>
                <w:sz w:val="24"/>
                <w:szCs w:val="24"/>
                <w:lang w:val="es-CL"/>
              </w:rPr>
            </w:pPr>
          </w:p>
          <w:p w14:paraId="74E70071" w14:textId="2409BA2B" w:rsidR="004968A9" w:rsidRDefault="004968A9" w:rsidP="00AA0306">
            <w:pPr>
              <w:pStyle w:val="Textocomentario"/>
              <w:jc w:val="both"/>
              <w:rPr>
                <w:rFonts w:ascii="Arial" w:hAnsi="Arial" w:cs="Arial"/>
                <w:b/>
                <w:bCs/>
                <w:sz w:val="24"/>
                <w:szCs w:val="24"/>
                <w:lang w:val="es-CL"/>
              </w:rPr>
            </w:pPr>
            <w:r w:rsidRPr="00A20853">
              <w:rPr>
                <w:rFonts w:ascii="Arial" w:hAnsi="Arial" w:cs="Arial"/>
                <w:b/>
                <w:bCs/>
                <w:sz w:val="24"/>
                <w:szCs w:val="24"/>
                <w:lang w:val="es-CL"/>
              </w:rPr>
              <w:t>(*)</w:t>
            </w:r>
          </w:p>
          <w:p w14:paraId="3873BD85" w14:textId="77777777" w:rsidR="0091242C" w:rsidRDefault="0091242C" w:rsidP="00AA0306">
            <w:pPr>
              <w:pStyle w:val="Textocomentario"/>
              <w:jc w:val="both"/>
              <w:rPr>
                <w:rFonts w:ascii="Arial" w:hAnsi="Arial" w:cs="Arial"/>
                <w:b/>
                <w:bCs/>
                <w:sz w:val="24"/>
                <w:szCs w:val="24"/>
                <w:lang w:val="es-CL"/>
              </w:rPr>
            </w:pPr>
          </w:p>
          <w:p w14:paraId="1A844F2F" w14:textId="77777777" w:rsidR="0091242C" w:rsidRDefault="0091242C" w:rsidP="00AA0306">
            <w:pPr>
              <w:pStyle w:val="Textocomentario"/>
              <w:jc w:val="both"/>
              <w:rPr>
                <w:rFonts w:ascii="Arial" w:hAnsi="Arial" w:cs="Arial"/>
                <w:b/>
                <w:bCs/>
                <w:sz w:val="24"/>
                <w:szCs w:val="24"/>
                <w:lang w:val="es-CL"/>
              </w:rPr>
            </w:pPr>
          </w:p>
          <w:p w14:paraId="50412532" w14:textId="77777777" w:rsidR="0091242C" w:rsidRDefault="0091242C" w:rsidP="00AA0306">
            <w:pPr>
              <w:pStyle w:val="Textocomentario"/>
              <w:jc w:val="both"/>
              <w:rPr>
                <w:rFonts w:ascii="Arial" w:hAnsi="Arial" w:cs="Arial"/>
                <w:b/>
                <w:bCs/>
                <w:sz w:val="24"/>
                <w:szCs w:val="24"/>
                <w:lang w:val="es-CL"/>
              </w:rPr>
            </w:pPr>
          </w:p>
          <w:p w14:paraId="2F39C30B" w14:textId="77777777" w:rsidR="0091242C" w:rsidRDefault="0091242C" w:rsidP="00AA0306">
            <w:pPr>
              <w:pStyle w:val="Textocomentario"/>
              <w:jc w:val="both"/>
              <w:rPr>
                <w:rFonts w:ascii="Arial" w:hAnsi="Arial" w:cs="Arial"/>
                <w:b/>
                <w:bCs/>
                <w:sz w:val="24"/>
                <w:szCs w:val="24"/>
                <w:lang w:val="es-CL"/>
              </w:rPr>
            </w:pPr>
          </w:p>
          <w:p w14:paraId="4926C93F" w14:textId="77777777" w:rsidR="0091242C" w:rsidRDefault="0091242C" w:rsidP="00AA0306">
            <w:pPr>
              <w:pStyle w:val="Textocomentario"/>
              <w:jc w:val="both"/>
              <w:rPr>
                <w:rFonts w:ascii="Arial" w:hAnsi="Arial" w:cs="Arial"/>
                <w:b/>
                <w:bCs/>
                <w:sz w:val="24"/>
                <w:szCs w:val="24"/>
                <w:lang w:val="es-CL"/>
              </w:rPr>
            </w:pPr>
          </w:p>
          <w:p w14:paraId="4A839F54" w14:textId="77777777" w:rsidR="0091242C" w:rsidRDefault="0091242C" w:rsidP="00AA0306">
            <w:pPr>
              <w:pStyle w:val="Textocomentario"/>
              <w:jc w:val="both"/>
              <w:rPr>
                <w:rFonts w:ascii="Arial" w:hAnsi="Arial" w:cs="Arial"/>
                <w:b/>
                <w:bCs/>
                <w:sz w:val="24"/>
                <w:szCs w:val="24"/>
                <w:lang w:val="es-CL"/>
              </w:rPr>
            </w:pPr>
          </w:p>
          <w:p w14:paraId="082901F1" w14:textId="77777777" w:rsidR="0091242C" w:rsidRDefault="0091242C" w:rsidP="00AA0306">
            <w:pPr>
              <w:pStyle w:val="Textocomentario"/>
              <w:jc w:val="both"/>
              <w:rPr>
                <w:rFonts w:ascii="Arial" w:hAnsi="Arial" w:cs="Arial"/>
                <w:b/>
                <w:bCs/>
                <w:sz w:val="24"/>
                <w:szCs w:val="24"/>
                <w:lang w:val="es-CL"/>
              </w:rPr>
            </w:pPr>
          </w:p>
          <w:p w14:paraId="28934AA5" w14:textId="77777777" w:rsidR="0091242C" w:rsidRDefault="0091242C" w:rsidP="00AA0306">
            <w:pPr>
              <w:pStyle w:val="Textocomentario"/>
              <w:jc w:val="both"/>
              <w:rPr>
                <w:rFonts w:ascii="Arial" w:hAnsi="Arial" w:cs="Arial"/>
                <w:b/>
                <w:bCs/>
                <w:sz w:val="24"/>
                <w:szCs w:val="24"/>
                <w:lang w:val="es-CL"/>
              </w:rPr>
            </w:pPr>
          </w:p>
          <w:p w14:paraId="5B23C8BE" w14:textId="77777777" w:rsidR="0091242C" w:rsidRDefault="0091242C" w:rsidP="00AA0306">
            <w:pPr>
              <w:pStyle w:val="Textocomentario"/>
              <w:jc w:val="both"/>
              <w:rPr>
                <w:rFonts w:ascii="Arial" w:hAnsi="Arial" w:cs="Arial"/>
                <w:b/>
                <w:bCs/>
                <w:sz w:val="24"/>
                <w:szCs w:val="24"/>
                <w:lang w:val="es-CL"/>
              </w:rPr>
            </w:pPr>
          </w:p>
          <w:p w14:paraId="4C310C90" w14:textId="77777777" w:rsidR="0091242C" w:rsidRDefault="0091242C" w:rsidP="00AA0306">
            <w:pPr>
              <w:pStyle w:val="Textocomentario"/>
              <w:jc w:val="both"/>
              <w:rPr>
                <w:rFonts w:ascii="Arial" w:hAnsi="Arial" w:cs="Arial"/>
                <w:b/>
                <w:bCs/>
                <w:sz w:val="24"/>
                <w:szCs w:val="24"/>
                <w:lang w:val="es-CL"/>
              </w:rPr>
            </w:pPr>
          </w:p>
          <w:p w14:paraId="0E1C194B" w14:textId="77777777" w:rsidR="0091242C" w:rsidRDefault="0091242C" w:rsidP="00AA0306">
            <w:pPr>
              <w:pStyle w:val="Textocomentario"/>
              <w:jc w:val="both"/>
              <w:rPr>
                <w:rFonts w:ascii="Arial" w:hAnsi="Arial" w:cs="Arial"/>
                <w:b/>
                <w:bCs/>
                <w:sz w:val="24"/>
                <w:szCs w:val="24"/>
                <w:lang w:val="es-CL"/>
              </w:rPr>
            </w:pPr>
          </w:p>
          <w:p w14:paraId="7AEB1145" w14:textId="77777777" w:rsidR="0091242C" w:rsidRDefault="0091242C" w:rsidP="00AA0306">
            <w:pPr>
              <w:pStyle w:val="Textocomentario"/>
              <w:jc w:val="both"/>
              <w:rPr>
                <w:rFonts w:ascii="Arial" w:hAnsi="Arial" w:cs="Arial"/>
                <w:b/>
                <w:bCs/>
                <w:sz w:val="24"/>
                <w:szCs w:val="24"/>
                <w:lang w:val="es-CL"/>
              </w:rPr>
            </w:pPr>
          </w:p>
          <w:p w14:paraId="27A190EB" w14:textId="77777777" w:rsidR="0091242C" w:rsidRDefault="0091242C" w:rsidP="00AA0306">
            <w:pPr>
              <w:pStyle w:val="Textocomentario"/>
              <w:jc w:val="both"/>
              <w:rPr>
                <w:rFonts w:ascii="Arial" w:hAnsi="Arial" w:cs="Arial"/>
                <w:b/>
                <w:bCs/>
                <w:sz w:val="24"/>
                <w:szCs w:val="24"/>
                <w:lang w:val="es-CL"/>
              </w:rPr>
            </w:pPr>
          </w:p>
          <w:p w14:paraId="6F21F57E" w14:textId="77777777" w:rsidR="0091242C" w:rsidRDefault="0091242C" w:rsidP="00AA0306">
            <w:pPr>
              <w:pStyle w:val="Textocomentario"/>
              <w:jc w:val="both"/>
              <w:rPr>
                <w:rFonts w:ascii="Arial" w:hAnsi="Arial" w:cs="Arial"/>
                <w:b/>
                <w:bCs/>
                <w:sz w:val="24"/>
                <w:szCs w:val="24"/>
                <w:lang w:val="es-CL"/>
              </w:rPr>
            </w:pPr>
          </w:p>
          <w:p w14:paraId="4B1CD797" w14:textId="77777777" w:rsidR="0091242C" w:rsidRDefault="0091242C" w:rsidP="00AA0306">
            <w:pPr>
              <w:pStyle w:val="Textocomentario"/>
              <w:jc w:val="both"/>
              <w:rPr>
                <w:rFonts w:ascii="Arial" w:hAnsi="Arial" w:cs="Arial"/>
                <w:b/>
                <w:bCs/>
                <w:sz w:val="24"/>
                <w:szCs w:val="24"/>
                <w:lang w:val="es-CL"/>
              </w:rPr>
            </w:pPr>
          </w:p>
          <w:p w14:paraId="69BFF13D" w14:textId="77777777" w:rsidR="0091242C" w:rsidRDefault="0091242C" w:rsidP="00AA0306">
            <w:pPr>
              <w:pStyle w:val="Textocomentario"/>
              <w:jc w:val="both"/>
              <w:rPr>
                <w:rFonts w:ascii="Arial" w:hAnsi="Arial" w:cs="Arial"/>
                <w:b/>
                <w:bCs/>
                <w:sz w:val="24"/>
                <w:szCs w:val="24"/>
                <w:lang w:val="es-CL"/>
              </w:rPr>
            </w:pPr>
          </w:p>
          <w:p w14:paraId="53F9F001" w14:textId="77777777" w:rsidR="0091242C" w:rsidRDefault="0091242C" w:rsidP="00AA0306">
            <w:pPr>
              <w:pStyle w:val="Textocomentario"/>
              <w:jc w:val="both"/>
              <w:rPr>
                <w:rFonts w:ascii="Arial" w:hAnsi="Arial" w:cs="Arial"/>
                <w:b/>
                <w:bCs/>
                <w:sz w:val="24"/>
                <w:szCs w:val="24"/>
                <w:lang w:val="es-CL"/>
              </w:rPr>
            </w:pPr>
            <w:r>
              <w:rPr>
                <w:rFonts w:ascii="Arial" w:hAnsi="Arial" w:cs="Arial"/>
                <w:b/>
                <w:bCs/>
                <w:sz w:val="24"/>
                <w:szCs w:val="24"/>
                <w:lang w:val="es-CL"/>
              </w:rPr>
              <w:t>(*)</w:t>
            </w:r>
          </w:p>
          <w:p w14:paraId="650F6BF8" w14:textId="77777777" w:rsidR="0091242C" w:rsidRDefault="0091242C" w:rsidP="00AA0306">
            <w:pPr>
              <w:pStyle w:val="Textocomentario"/>
              <w:jc w:val="both"/>
              <w:rPr>
                <w:rFonts w:ascii="Arial" w:hAnsi="Arial" w:cs="Arial"/>
                <w:b/>
                <w:bCs/>
                <w:sz w:val="24"/>
                <w:szCs w:val="24"/>
                <w:lang w:val="es-CL"/>
              </w:rPr>
            </w:pPr>
          </w:p>
          <w:p w14:paraId="7E2EBFB6" w14:textId="77777777" w:rsidR="0091242C" w:rsidRDefault="0091242C" w:rsidP="00AA0306">
            <w:pPr>
              <w:pStyle w:val="Textocomentario"/>
              <w:jc w:val="both"/>
              <w:rPr>
                <w:rFonts w:ascii="Arial" w:hAnsi="Arial" w:cs="Arial"/>
                <w:b/>
                <w:bCs/>
                <w:sz w:val="24"/>
                <w:szCs w:val="24"/>
                <w:lang w:val="es-CL"/>
              </w:rPr>
            </w:pPr>
          </w:p>
          <w:p w14:paraId="06F5A1A6" w14:textId="77777777" w:rsidR="0091242C" w:rsidRDefault="0091242C" w:rsidP="00AA0306">
            <w:pPr>
              <w:pStyle w:val="Textocomentario"/>
              <w:jc w:val="both"/>
              <w:rPr>
                <w:rFonts w:ascii="Arial" w:hAnsi="Arial" w:cs="Arial"/>
                <w:b/>
                <w:bCs/>
                <w:sz w:val="24"/>
                <w:szCs w:val="24"/>
                <w:lang w:val="es-CL"/>
              </w:rPr>
            </w:pPr>
          </w:p>
          <w:p w14:paraId="7775D02E" w14:textId="77777777" w:rsidR="0091242C" w:rsidRDefault="0091242C" w:rsidP="00AA0306">
            <w:pPr>
              <w:pStyle w:val="Textocomentario"/>
              <w:jc w:val="both"/>
              <w:rPr>
                <w:rFonts w:ascii="Arial" w:hAnsi="Arial" w:cs="Arial"/>
                <w:b/>
                <w:bCs/>
                <w:sz w:val="24"/>
                <w:szCs w:val="24"/>
                <w:lang w:val="es-CL"/>
              </w:rPr>
            </w:pPr>
          </w:p>
          <w:p w14:paraId="5C23DD3D" w14:textId="77777777" w:rsidR="0091242C" w:rsidRDefault="0091242C" w:rsidP="00AA0306">
            <w:pPr>
              <w:pStyle w:val="Textocomentario"/>
              <w:jc w:val="both"/>
              <w:rPr>
                <w:rFonts w:ascii="Arial" w:hAnsi="Arial" w:cs="Arial"/>
                <w:b/>
                <w:bCs/>
                <w:sz w:val="24"/>
                <w:szCs w:val="24"/>
                <w:lang w:val="es-CL"/>
              </w:rPr>
            </w:pPr>
          </w:p>
          <w:p w14:paraId="6BEA12D7" w14:textId="77777777" w:rsidR="0091242C" w:rsidRDefault="0091242C" w:rsidP="00AA0306">
            <w:pPr>
              <w:pStyle w:val="Textocomentario"/>
              <w:jc w:val="both"/>
              <w:rPr>
                <w:rFonts w:ascii="Arial" w:hAnsi="Arial" w:cs="Arial"/>
                <w:b/>
                <w:bCs/>
                <w:sz w:val="24"/>
                <w:szCs w:val="24"/>
                <w:lang w:val="es-CL"/>
              </w:rPr>
            </w:pPr>
          </w:p>
          <w:p w14:paraId="27E56E16" w14:textId="6C69F302" w:rsidR="0091242C" w:rsidRDefault="00C032AC" w:rsidP="00AA0306">
            <w:pPr>
              <w:pStyle w:val="Textocomentario"/>
              <w:jc w:val="both"/>
              <w:rPr>
                <w:rFonts w:ascii="Arial" w:hAnsi="Arial" w:cs="Arial"/>
                <w:b/>
                <w:bCs/>
                <w:sz w:val="24"/>
                <w:szCs w:val="24"/>
                <w:lang w:val="es-CL"/>
              </w:rPr>
            </w:pPr>
            <w:r>
              <w:rPr>
                <w:rFonts w:ascii="Arial" w:hAnsi="Arial" w:cs="Arial"/>
                <w:b/>
                <w:bCs/>
                <w:sz w:val="24"/>
                <w:szCs w:val="24"/>
                <w:lang w:val="es-CL"/>
              </w:rPr>
              <w:t>(*)</w:t>
            </w:r>
          </w:p>
          <w:p w14:paraId="1BF2F6CA" w14:textId="77777777" w:rsidR="0091242C" w:rsidRDefault="0091242C" w:rsidP="00AA0306">
            <w:pPr>
              <w:pStyle w:val="Textocomentario"/>
              <w:jc w:val="both"/>
              <w:rPr>
                <w:rFonts w:ascii="Arial" w:hAnsi="Arial" w:cs="Arial"/>
                <w:b/>
                <w:bCs/>
                <w:sz w:val="24"/>
                <w:szCs w:val="24"/>
                <w:lang w:val="es-CL"/>
              </w:rPr>
            </w:pPr>
          </w:p>
          <w:p w14:paraId="356E2DEF" w14:textId="77777777" w:rsidR="0091242C" w:rsidRDefault="0091242C" w:rsidP="00AA0306">
            <w:pPr>
              <w:pStyle w:val="Textocomentario"/>
              <w:jc w:val="both"/>
              <w:rPr>
                <w:rFonts w:ascii="Arial" w:hAnsi="Arial" w:cs="Arial"/>
                <w:b/>
                <w:bCs/>
                <w:sz w:val="24"/>
                <w:szCs w:val="24"/>
                <w:lang w:val="es-CL"/>
              </w:rPr>
            </w:pPr>
          </w:p>
          <w:p w14:paraId="0E7D73F7" w14:textId="77777777" w:rsidR="0091242C" w:rsidRDefault="0091242C" w:rsidP="00AA0306">
            <w:pPr>
              <w:pStyle w:val="Textocomentario"/>
              <w:jc w:val="both"/>
              <w:rPr>
                <w:rFonts w:ascii="Arial" w:hAnsi="Arial" w:cs="Arial"/>
                <w:b/>
                <w:bCs/>
                <w:sz w:val="24"/>
                <w:szCs w:val="24"/>
                <w:lang w:val="es-CL"/>
              </w:rPr>
            </w:pPr>
          </w:p>
          <w:p w14:paraId="29752043" w14:textId="77777777" w:rsidR="0091242C" w:rsidRDefault="0091242C" w:rsidP="00AA0306">
            <w:pPr>
              <w:pStyle w:val="Textocomentario"/>
              <w:jc w:val="both"/>
              <w:rPr>
                <w:rFonts w:ascii="Arial" w:hAnsi="Arial" w:cs="Arial"/>
                <w:b/>
                <w:bCs/>
                <w:sz w:val="24"/>
                <w:szCs w:val="24"/>
                <w:lang w:val="es-CL"/>
              </w:rPr>
            </w:pPr>
          </w:p>
          <w:p w14:paraId="3CA1F818" w14:textId="77777777" w:rsidR="0091242C" w:rsidRDefault="0091242C" w:rsidP="00AA0306">
            <w:pPr>
              <w:pStyle w:val="Textocomentario"/>
              <w:jc w:val="both"/>
              <w:rPr>
                <w:rFonts w:ascii="Arial" w:hAnsi="Arial" w:cs="Arial"/>
                <w:b/>
                <w:bCs/>
                <w:sz w:val="24"/>
                <w:szCs w:val="24"/>
                <w:lang w:val="es-CL"/>
              </w:rPr>
            </w:pPr>
          </w:p>
          <w:p w14:paraId="08A27427" w14:textId="77777777" w:rsidR="0091242C" w:rsidRDefault="002B613C" w:rsidP="00AA0306">
            <w:pPr>
              <w:pStyle w:val="Textocomentario"/>
              <w:jc w:val="both"/>
              <w:rPr>
                <w:rFonts w:ascii="Arial" w:hAnsi="Arial" w:cs="Arial"/>
                <w:b/>
                <w:bCs/>
                <w:sz w:val="24"/>
                <w:szCs w:val="24"/>
                <w:lang w:val="es-CL"/>
              </w:rPr>
            </w:pPr>
            <w:r>
              <w:rPr>
                <w:rFonts w:ascii="Arial" w:hAnsi="Arial" w:cs="Arial"/>
                <w:b/>
                <w:bCs/>
                <w:sz w:val="24"/>
                <w:szCs w:val="24"/>
                <w:lang w:val="es-CL"/>
              </w:rPr>
              <w:t>(*)</w:t>
            </w:r>
          </w:p>
          <w:p w14:paraId="72FD5266" w14:textId="77777777" w:rsidR="00C032AC" w:rsidRDefault="00C032AC" w:rsidP="00AA0306">
            <w:pPr>
              <w:pStyle w:val="Textocomentario"/>
              <w:jc w:val="both"/>
              <w:rPr>
                <w:rFonts w:ascii="Arial" w:hAnsi="Arial" w:cs="Arial"/>
                <w:b/>
                <w:bCs/>
                <w:sz w:val="24"/>
                <w:szCs w:val="24"/>
                <w:lang w:val="es-CL"/>
              </w:rPr>
            </w:pPr>
          </w:p>
          <w:p w14:paraId="2052A2CD" w14:textId="77777777" w:rsidR="00C032AC" w:rsidRDefault="00C032AC" w:rsidP="00AA0306">
            <w:pPr>
              <w:pStyle w:val="Textocomentario"/>
              <w:jc w:val="both"/>
              <w:rPr>
                <w:rFonts w:ascii="Arial" w:hAnsi="Arial" w:cs="Arial"/>
                <w:b/>
                <w:bCs/>
                <w:sz w:val="24"/>
                <w:szCs w:val="24"/>
                <w:lang w:val="es-CL"/>
              </w:rPr>
            </w:pPr>
          </w:p>
          <w:p w14:paraId="303C9FF2" w14:textId="77777777" w:rsidR="00C032AC" w:rsidRDefault="00C032AC" w:rsidP="00AA0306">
            <w:pPr>
              <w:pStyle w:val="Textocomentario"/>
              <w:jc w:val="both"/>
              <w:rPr>
                <w:rFonts w:ascii="Arial" w:hAnsi="Arial" w:cs="Arial"/>
                <w:b/>
                <w:bCs/>
                <w:sz w:val="24"/>
                <w:szCs w:val="24"/>
                <w:lang w:val="es-CL"/>
              </w:rPr>
            </w:pPr>
          </w:p>
          <w:p w14:paraId="060677EA" w14:textId="77777777" w:rsidR="00C032AC" w:rsidRDefault="00C032AC" w:rsidP="00AA0306">
            <w:pPr>
              <w:pStyle w:val="Textocomentario"/>
              <w:jc w:val="both"/>
              <w:rPr>
                <w:rFonts w:ascii="Arial" w:hAnsi="Arial" w:cs="Arial"/>
                <w:b/>
                <w:bCs/>
                <w:sz w:val="24"/>
                <w:szCs w:val="24"/>
                <w:lang w:val="es-CL"/>
              </w:rPr>
            </w:pPr>
          </w:p>
          <w:p w14:paraId="5AB41E69" w14:textId="77777777" w:rsidR="00C032AC" w:rsidRDefault="00C032AC" w:rsidP="00AA0306">
            <w:pPr>
              <w:pStyle w:val="Textocomentario"/>
              <w:jc w:val="both"/>
              <w:rPr>
                <w:rFonts w:ascii="Arial" w:hAnsi="Arial" w:cs="Arial"/>
                <w:b/>
                <w:bCs/>
                <w:sz w:val="24"/>
                <w:szCs w:val="24"/>
                <w:lang w:val="es-CL"/>
              </w:rPr>
            </w:pPr>
          </w:p>
          <w:p w14:paraId="4746F894" w14:textId="77777777" w:rsidR="00C032AC" w:rsidRDefault="00C032AC" w:rsidP="00AA0306">
            <w:pPr>
              <w:pStyle w:val="Textocomentario"/>
              <w:jc w:val="both"/>
              <w:rPr>
                <w:rFonts w:ascii="Arial" w:hAnsi="Arial" w:cs="Arial"/>
                <w:b/>
                <w:bCs/>
                <w:sz w:val="24"/>
                <w:szCs w:val="24"/>
                <w:lang w:val="es-CL"/>
              </w:rPr>
            </w:pPr>
          </w:p>
          <w:p w14:paraId="0F8FB9C6" w14:textId="77777777" w:rsidR="00C032AC" w:rsidRDefault="00C032AC" w:rsidP="00AA0306">
            <w:pPr>
              <w:pStyle w:val="Textocomentario"/>
              <w:jc w:val="both"/>
              <w:rPr>
                <w:rFonts w:ascii="Arial" w:hAnsi="Arial" w:cs="Arial"/>
                <w:b/>
                <w:bCs/>
                <w:sz w:val="24"/>
                <w:szCs w:val="24"/>
                <w:lang w:val="es-CL"/>
              </w:rPr>
            </w:pPr>
          </w:p>
          <w:p w14:paraId="202A52E2" w14:textId="77777777" w:rsidR="00C032AC" w:rsidRDefault="00C032AC" w:rsidP="00AA0306">
            <w:pPr>
              <w:pStyle w:val="Textocomentario"/>
              <w:jc w:val="both"/>
              <w:rPr>
                <w:rFonts w:ascii="Arial" w:hAnsi="Arial" w:cs="Arial"/>
                <w:b/>
                <w:bCs/>
                <w:sz w:val="24"/>
                <w:szCs w:val="24"/>
                <w:lang w:val="es-CL"/>
              </w:rPr>
            </w:pPr>
          </w:p>
          <w:p w14:paraId="15AAE829" w14:textId="77777777" w:rsidR="00C032AC" w:rsidRDefault="00C032AC" w:rsidP="00AA0306">
            <w:pPr>
              <w:pStyle w:val="Textocomentario"/>
              <w:jc w:val="both"/>
              <w:rPr>
                <w:rFonts w:ascii="Arial" w:hAnsi="Arial" w:cs="Arial"/>
                <w:b/>
                <w:bCs/>
                <w:sz w:val="24"/>
                <w:szCs w:val="24"/>
                <w:lang w:val="es-CL"/>
              </w:rPr>
            </w:pPr>
          </w:p>
          <w:p w14:paraId="06956183" w14:textId="77777777" w:rsidR="00C032AC" w:rsidRDefault="00C032AC" w:rsidP="00AA0306">
            <w:pPr>
              <w:pStyle w:val="Textocomentario"/>
              <w:jc w:val="both"/>
              <w:rPr>
                <w:rFonts w:ascii="Arial" w:hAnsi="Arial" w:cs="Arial"/>
                <w:b/>
                <w:bCs/>
                <w:sz w:val="24"/>
                <w:szCs w:val="24"/>
                <w:lang w:val="es-CL"/>
              </w:rPr>
            </w:pPr>
          </w:p>
          <w:p w14:paraId="17F8C954" w14:textId="77777777" w:rsidR="00C032AC" w:rsidRDefault="00C032AC" w:rsidP="00AA0306">
            <w:pPr>
              <w:pStyle w:val="Textocomentario"/>
              <w:jc w:val="both"/>
              <w:rPr>
                <w:rFonts w:ascii="Arial" w:hAnsi="Arial" w:cs="Arial"/>
                <w:b/>
                <w:bCs/>
                <w:sz w:val="24"/>
                <w:szCs w:val="24"/>
                <w:lang w:val="es-CL"/>
              </w:rPr>
            </w:pPr>
          </w:p>
          <w:p w14:paraId="2D9C4DC9" w14:textId="77777777" w:rsidR="00C032AC" w:rsidRDefault="00C032AC" w:rsidP="00AA0306">
            <w:pPr>
              <w:pStyle w:val="Textocomentario"/>
              <w:jc w:val="both"/>
              <w:rPr>
                <w:rFonts w:ascii="Arial" w:hAnsi="Arial" w:cs="Arial"/>
                <w:b/>
                <w:bCs/>
                <w:sz w:val="24"/>
                <w:szCs w:val="24"/>
                <w:lang w:val="es-CL"/>
              </w:rPr>
            </w:pPr>
          </w:p>
          <w:p w14:paraId="01FD58AB" w14:textId="77777777" w:rsidR="00C032AC" w:rsidRDefault="00C032AC" w:rsidP="00AA0306">
            <w:pPr>
              <w:pStyle w:val="Textocomentario"/>
              <w:jc w:val="both"/>
              <w:rPr>
                <w:rFonts w:ascii="Arial" w:hAnsi="Arial" w:cs="Arial"/>
                <w:b/>
                <w:bCs/>
                <w:sz w:val="24"/>
                <w:szCs w:val="24"/>
                <w:lang w:val="es-CL"/>
              </w:rPr>
            </w:pPr>
          </w:p>
          <w:p w14:paraId="6894D1A7" w14:textId="77777777" w:rsidR="00C032AC" w:rsidRDefault="00C032AC" w:rsidP="00AA0306">
            <w:pPr>
              <w:pStyle w:val="Textocomentario"/>
              <w:jc w:val="both"/>
              <w:rPr>
                <w:rFonts w:ascii="Arial" w:hAnsi="Arial" w:cs="Arial"/>
                <w:b/>
                <w:bCs/>
                <w:sz w:val="24"/>
                <w:szCs w:val="24"/>
                <w:lang w:val="es-CL"/>
              </w:rPr>
            </w:pPr>
          </w:p>
          <w:p w14:paraId="05529758" w14:textId="77777777" w:rsidR="00C032AC" w:rsidRDefault="00C032AC" w:rsidP="00AA0306">
            <w:pPr>
              <w:pStyle w:val="Textocomentario"/>
              <w:jc w:val="both"/>
              <w:rPr>
                <w:rFonts w:ascii="Arial" w:hAnsi="Arial" w:cs="Arial"/>
                <w:b/>
                <w:bCs/>
                <w:sz w:val="24"/>
                <w:szCs w:val="24"/>
                <w:lang w:val="es-CL"/>
              </w:rPr>
            </w:pPr>
          </w:p>
          <w:p w14:paraId="1D5C9823" w14:textId="77777777" w:rsidR="00C032AC" w:rsidRDefault="00C032AC" w:rsidP="00AA0306">
            <w:pPr>
              <w:pStyle w:val="Textocomentario"/>
              <w:jc w:val="both"/>
              <w:rPr>
                <w:rFonts w:ascii="Arial" w:hAnsi="Arial" w:cs="Arial"/>
                <w:b/>
                <w:bCs/>
                <w:sz w:val="24"/>
                <w:szCs w:val="24"/>
                <w:lang w:val="es-CL"/>
              </w:rPr>
            </w:pPr>
          </w:p>
          <w:p w14:paraId="6FCEC4AC" w14:textId="77777777" w:rsidR="00C032AC" w:rsidRDefault="00C032AC" w:rsidP="00AA0306">
            <w:pPr>
              <w:pStyle w:val="Textocomentario"/>
              <w:jc w:val="both"/>
              <w:rPr>
                <w:rFonts w:ascii="Arial" w:hAnsi="Arial" w:cs="Arial"/>
                <w:b/>
                <w:bCs/>
                <w:sz w:val="24"/>
                <w:szCs w:val="24"/>
                <w:lang w:val="es-CL"/>
              </w:rPr>
            </w:pPr>
          </w:p>
          <w:p w14:paraId="52114CE8" w14:textId="68703F1C" w:rsidR="00C032AC" w:rsidRPr="00A20853" w:rsidRDefault="00C032AC" w:rsidP="00AA0306">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7CC03DA3" w14:textId="77777777" w:rsidR="00311635" w:rsidRDefault="00311635" w:rsidP="00327E4C">
            <w:pPr>
              <w:jc w:val="center"/>
              <w:rPr>
                <w:rFonts w:ascii="Calibri" w:hAnsi="Calibri" w:cs="Arial"/>
                <w:sz w:val="24"/>
                <w:szCs w:val="24"/>
              </w:rPr>
            </w:pPr>
          </w:p>
        </w:tc>
        <w:tc>
          <w:tcPr>
            <w:tcW w:w="4836" w:type="dxa"/>
          </w:tcPr>
          <w:p w14:paraId="7266B14C" w14:textId="22A6C32D" w:rsidR="0061405A" w:rsidRPr="00C032AC" w:rsidRDefault="00286218" w:rsidP="0061405A">
            <w:pPr>
              <w:jc w:val="both"/>
              <w:rPr>
                <w:rFonts w:ascii="Arial" w:hAnsi="Arial" w:cs="Arial"/>
                <w:sz w:val="22"/>
                <w:szCs w:val="22"/>
              </w:rPr>
            </w:pPr>
            <w:r w:rsidRPr="00C032AC">
              <w:rPr>
                <w:rFonts w:ascii="Arial" w:hAnsi="Arial" w:cs="Arial"/>
                <w:sz w:val="22"/>
                <w:szCs w:val="22"/>
              </w:rPr>
              <w:t>21</w:t>
            </w:r>
            <w:r w:rsidR="000D0815" w:rsidRPr="00C032AC">
              <w:rPr>
                <w:rFonts w:ascii="Arial" w:hAnsi="Arial" w:cs="Arial"/>
                <w:sz w:val="22"/>
                <w:szCs w:val="22"/>
              </w:rPr>
              <w:t>2</w:t>
            </w:r>
            <w:r w:rsidRPr="00C032AC">
              <w:rPr>
                <w:rFonts w:ascii="Arial" w:hAnsi="Arial" w:cs="Arial"/>
                <w:sz w:val="22"/>
                <w:szCs w:val="22"/>
              </w:rPr>
              <w:t>.</w:t>
            </w:r>
            <w:r w:rsidR="0061405A" w:rsidRPr="00C032AC">
              <w:rPr>
                <w:rFonts w:ascii="Arial" w:hAnsi="Arial" w:cs="Arial"/>
                <w:sz w:val="22"/>
                <w:szCs w:val="22"/>
              </w:rPr>
              <w:t>DIPUTADA CICARDINI Y DIPUTADO MANOUCHEHRI</w:t>
            </w:r>
          </w:p>
          <w:p w14:paraId="4F7D40F6" w14:textId="4E125521" w:rsidR="004968A9" w:rsidRPr="00C032AC" w:rsidRDefault="00C50BD6" w:rsidP="0061405A">
            <w:pPr>
              <w:jc w:val="both"/>
              <w:rPr>
                <w:rFonts w:ascii="Arial" w:hAnsi="Arial" w:cs="Arial"/>
                <w:sz w:val="22"/>
                <w:szCs w:val="22"/>
              </w:rPr>
            </w:pPr>
            <w:r w:rsidRPr="00C032AC">
              <w:rPr>
                <w:rFonts w:ascii="Arial" w:hAnsi="Arial" w:cs="Arial"/>
                <w:sz w:val="22"/>
                <w:szCs w:val="22"/>
              </w:rPr>
              <w:lastRenderedPageBreak/>
              <w:t>211.</w:t>
            </w:r>
            <w:r w:rsidR="0061405A" w:rsidRPr="00C032AC">
              <w:rPr>
                <w:rFonts w:ascii="Arial" w:hAnsi="Arial" w:cs="Arial"/>
                <w:sz w:val="22"/>
                <w:szCs w:val="22"/>
              </w:rPr>
              <w:t xml:space="preserve">Para incorporar en el artículo 20, luego de la palabra “fundada” la siguiente oración: “debiendo reconocer las particularidades de los territorios insulares tales como </w:t>
            </w:r>
            <w:proofErr w:type="gramStart"/>
            <w:r w:rsidR="0061405A" w:rsidRPr="00C032AC">
              <w:rPr>
                <w:rFonts w:ascii="Arial" w:hAnsi="Arial" w:cs="Arial"/>
                <w:sz w:val="22"/>
                <w:szCs w:val="22"/>
              </w:rPr>
              <w:t>Rapa Nui</w:t>
            </w:r>
            <w:proofErr w:type="gramEnd"/>
            <w:r w:rsidR="0061405A" w:rsidRPr="00C032AC">
              <w:rPr>
                <w:rFonts w:ascii="Arial" w:hAnsi="Arial" w:cs="Arial"/>
                <w:sz w:val="22"/>
                <w:szCs w:val="22"/>
              </w:rPr>
              <w:t>, Juan Fernández y Las Desventuradas”.</w:t>
            </w:r>
            <w:r w:rsidR="0061405A" w:rsidRPr="00C032AC">
              <w:rPr>
                <w:rFonts w:ascii="Arial" w:hAnsi="Arial" w:cs="Arial"/>
                <w:sz w:val="22"/>
                <w:szCs w:val="22"/>
              </w:rPr>
              <w:cr/>
            </w:r>
          </w:p>
          <w:p w14:paraId="2D9DF8E0" w14:textId="03B20A35" w:rsidR="00F054DA" w:rsidRPr="00C032AC" w:rsidRDefault="00C50BD6" w:rsidP="0061405A">
            <w:pPr>
              <w:jc w:val="both"/>
              <w:rPr>
                <w:rFonts w:ascii="Arial" w:hAnsi="Arial" w:cs="Arial"/>
                <w:sz w:val="22"/>
                <w:szCs w:val="22"/>
              </w:rPr>
            </w:pPr>
            <w:r w:rsidRPr="00C032AC">
              <w:rPr>
                <w:rFonts w:ascii="Arial" w:hAnsi="Arial" w:cs="Arial"/>
                <w:sz w:val="22"/>
                <w:szCs w:val="22"/>
              </w:rPr>
              <w:t>21</w:t>
            </w:r>
            <w:r w:rsidR="000D0815" w:rsidRPr="00C032AC">
              <w:rPr>
                <w:rFonts w:ascii="Arial" w:hAnsi="Arial" w:cs="Arial"/>
                <w:sz w:val="22"/>
                <w:szCs w:val="22"/>
              </w:rPr>
              <w:t>3</w:t>
            </w:r>
            <w:r w:rsidRPr="00C032AC">
              <w:rPr>
                <w:rFonts w:ascii="Arial" w:hAnsi="Arial" w:cs="Arial"/>
                <w:sz w:val="22"/>
                <w:szCs w:val="22"/>
              </w:rPr>
              <w:t>.</w:t>
            </w:r>
            <w:r w:rsidR="00F054DA" w:rsidRPr="00C032AC">
              <w:rPr>
                <w:rFonts w:ascii="Arial" w:hAnsi="Arial" w:cs="Arial"/>
                <w:sz w:val="22"/>
                <w:szCs w:val="22"/>
              </w:rPr>
              <w:t>D</w:t>
            </w:r>
            <w:r w:rsidRPr="00C032AC">
              <w:rPr>
                <w:rFonts w:ascii="Arial" w:hAnsi="Arial" w:cs="Arial"/>
                <w:sz w:val="22"/>
                <w:szCs w:val="22"/>
              </w:rPr>
              <w:t>IPUTADO</w:t>
            </w:r>
            <w:r w:rsidR="00F054DA" w:rsidRPr="00C032AC">
              <w:rPr>
                <w:rFonts w:ascii="Arial" w:hAnsi="Arial" w:cs="Arial"/>
                <w:sz w:val="22"/>
                <w:szCs w:val="22"/>
              </w:rPr>
              <w:t xml:space="preserve"> ROMERO</w:t>
            </w:r>
          </w:p>
          <w:p w14:paraId="100D1A4C" w14:textId="77777777" w:rsidR="00F054DA" w:rsidRPr="00C032AC" w:rsidRDefault="00F054DA" w:rsidP="00F054DA">
            <w:pPr>
              <w:pStyle w:val="Sinespaciado"/>
              <w:jc w:val="both"/>
              <w:rPr>
                <w:rFonts w:ascii="Arial" w:hAnsi="Arial" w:cs="Arial"/>
              </w:rPr>
            </w:pPr>
            <w:r w:rsidRPr="00C032AC">
              <w:rPr>
                <w:rFonts w:ascii="Arial" w:hAnsi="Arial" w:cs="Arial"/>
              </w:rPr>
              <w:t>Modificase el artículo 20, eliminando el párrafo 2.</w:t>
            </w:r>
          </w:p>
          <w:p w14:paraId="06F19F67" w14:textId="77777777" w:rsidR="004968A9" w:rsidRPr="00C032AC" w:rsidRDefault="004968A9" w:rsidP="009663EF">
            <w:pPr>
              <w:jc w:val="both"/>
              <w:rPr>
                <w:rFonts w:ascii="Arial" w:hAnsi="Arial" w:cs="Arial"/>
                <w:sz w:val="22"/>
                <w:szCs w:val="22"/>
              </w:rPr>
            </w:pPr>
          </w:p>
          <w:p w14:paraId="187B14A4" w14:textId="58C02F14" w:rsidR="004968A9" w:rsidRPr="00C032AC" w:rsidRDefault="00344E10" w:rsidP="009663EF">
            <w:pPr>
              <w:jc w:val="both"/>
              <w:rPr>
                <w:rFonts w:ascii="Arial" w:hAnsi="Arial" w:cs="Arial"/>
                <w:sz w:val="22"/>
                <w:szCs w:val="22"/>
              </w:rPr>
            </w:pPr>
            <w:r w:rsidRPr="00C032AC">
              <w:rPr>
                <w:rFonts w:ascii="Arial" w:hAnsi="Arial" w:cs="Arial"/>
                <w:sz w:val="22"/>
                <w:szCs w:val="22"/>
              </w:rPr>
              <w:t xml:space="preserve">DIPUTADO </w:t>
            </w:r>
            <w:r w:rsidR="00C032AC" w:rsidRPr="00C032AC">
              <w:rPr>
                <w:rFonts w:ascii="Arial" w:hAnsi="Arial" w:cs="Arial"/>
                <w:sz w:val="22"/>
                <w:szCs w:val="22"/>
              </w:rPr>
              <w:t>CIFUENTES:</w:t>
            </w:r>
          </w:p>
          <w:p w14:paraId="6D4751FA" w14:textId="4C243475" w:rsidR="00C032AC" w:rsidRPr="00C032AC" w:rsidRDefault="00C032AC" w:rsidP="009663EF">
            <w:pPr>
              <w:jc w:val="both"/>
              <w:rPr>
                <w:rFonts w:ascii="Arial" w:hAnsi="Arial" w:cs="Arial"/>
                <w:sz w:val="22"/>
                <w:szCs w:val="22"/>
              </w:rPr>
            </w:pPr>
            <w:r w:rsidRPr="00C032AC">
              <w:rPr>
                <w:rFonts w:ascii="Arial" w:hAnsi="Arial" w:cs="Arial"/>
                <w:sz w:val="22"/>
                <w:szCs w:val="22"/>
              </w:rPr>
              <w:t>Para incorporar un nuevo inciso tercero en el artículo 20 del siguiente tenor:</w:t>
            </w:r>
          </w:p>
          <w:p w14:paraId="498B6C98" w14:textId="7B8DC505" w:rsidR="00C032AC" w:rsidRPr="00C032AC" w:rsidRDefault="00C032AC" w:rsidP="009663EF">
            <w:pPr>
              <w:jc w:val="both"/>
              <w:rPr>
                <w:rFonts w:ascii="Arial" w:hAnsi="Arial" w:cs="Arial"/>
                <w:sz w:val="22"/>
                <w:szCs w:val="22"/>
              </w:rPr>
            </w:pPr>
            <w:r w:rsidRPr="00C032AC">
              <w:rPr>
                <w:rFonts w:ascii="Arial" w:hAnsi="Arial" w:cs="Arial"/>
                <w:sz w:val="22"/>
                <w:szCs w:val="22"/>
              </w:rPr>
              <w:t xml:space="preserve"> “En las actividades de pesca extractiva que se realicen en una franja de mar comprendida entre la costa y una línea paralela imaginaria situada a dos millas y media mar adentro, trazada entre las siguientes latitudes: al norte, el paralelo que constituye el límite marítimo norte y al sur, 32º 00' 00" L.S., se prohíbe la utilización de artes de pesca de arrastre y de cerco, este último con redes de una malla igual o menor a 38 milímetros, medida entre nudos y cuya altura sea superior a 20 brazas, y se permite la utilización de los demás artes de pesca con redes de malla no superior a 20 brazas de altura y 200 brazas de extensión o longitud.”</w:t>
            </w:r>
          </w:p>
          <w:p w14:paraId="72B9BF6D" w14:textId="77777777" w:rsidR="00344E10" w:rsidRPr="00C032AC" w:rsidRDefault="00344E10" w:rsidP="009663EF">
            <w:pPr>
              <w:jc w:val="both"/>
              <w:rPr>
                <w:rFonts w:ascii="Arial" w:hAnsi="Arial" w:cs="Arial"/>
                <w:sz w:val="22"/>
                <w:szCs w:val="22"/>
              </w:rPr>
            </w:pPr>
          </w:p>
          <w:p w14:paraId="02A24C62" w14:textId="77777777" w:rsidR="00344E10" w:rsidRPr="00C032AC" w:rsidRDefault="00344E10" w:rsidP="009663EF">
            <w:pPr>
              <w:jc w:val="both"/>
              <w:rPr>
                <w:rFonts w:ascii="Arial" w:hAnsi="Arial" w:cs="Arial"/>
                <w:sz w:val="22"/>
                <w:szCs w:val="22"/>
              </w:rPr>
            </w:pPr>
          </w:p>
          <w:p w14:paraId="062DBFDC" w14:textId="4F464FF3" w:rsidR="004968A9" w:rsidRPr="00C032AC" w:rsidRDefault="00C50BD6" w:rsidP="009663EF">
            <w:pPr>
              <w:jc w:val="both"/>
              <w:rPr>
                <w:rFonts w:ascii="Arial" w:hAnsi="Arial" w:cs="Arial"/>
                <w:sz w:val="22"/>
                <w:szCs w:val="22"/>
              </w:rPr>
            </w:pPr>
            <w:r w:rsidRPr="00C032AC">
              <w:rPr>
                <w:rFonts w:ascii="Arial" w:hAnsi="Arial" w:cs="Arial"/>
                <w:sz w:val="22"/>
                <w:szCs w:val="22"/>
              </w:rPr>
              <w:t>21</w:t>
            </w:r>
            <w:r w:rsidR="000D0815" w:rsidRPr="00C032AC">
              <w:rPr>
                <w:rFonts w:ascii="Arial" w:hAnsi="Arial" w:cs="Arial"/>
                <w:sz w:val="22"/>
                <w:szCs w:val="22"/>
              </w:rPr>
              <w:t>4</w:t>
            </w:r>
            <w:r w:rsidRPr="00C032AC">
              <w:rPr>
                <w:rFonts w:ascii="Arial" w:hAnsi="Arial" w:cs="Arial"/>
                <w:sz w:val="22"/>
                <w:szCs w:val="22"/>
              </w:rPr>
              <w:t>.</w:t>
            </w:r>
            <w:r w:rsidR="00C0501F" w:rsidRPr="00C032AC">
              <w:rPr>
                <w:rFonts w:ascii="Arial" w:hAnsi="Arial" w:cs="Arial"/>
                <w:sz w:val="22"/>
                <w:szCs w:val="22"/>
              </w:rPr>
              <w:t>DIPUTADA SAGARDIA:</w:t>
            </w:r>
          </w:p>
          <w:p w14:paraId="3E2AFFAD" w14:textId="5FBEFBBA" w:rsidR="00C0501F" w:rsidRPr="00C032AC" w:rsidRDefault="00C0501F" w:rsidP="00C0501F">
            <w:pPr>
              <w:jc w:val="both"/>
              <w:rPr>
                <w:rFonts w:ascii="Arial" w:hAnsi="Arial" w:cs="Arial"/>
                <w:sz w:val="22"/>
                <w:szCs w:val="22"/>
              </w:rPr>
            </w:pPr>
            <w:r w:rsidRPr="00C032AC">
              <w:rPr>
                <w:rFonts w:ascii="Arial" w:hAnsi="Arial" w:cs="Arial"/>
                <w:sz w:val="22"/>
                <w:szCs w:val="22"/>
              </w:rPr>
              <w:t xml:space="preserve">Incorpórese en el artículo 20 el siguiente inciso tercero. “Prohíbase el uso de redes y sistemas </w:t>
            </w:r>
            <w:r w:rsidRPr="00C032AC">
              <w:rPr>
                <w:rFonts w:ascii="Arial" w:hAnsi="Arial" w:cs="Arial"/>
                <w:sz w:val="22"/>
                <w:szCs w:val="22"/>
              </w:rPr>
              <w:lastRenderedPageBreak/>
              <w:t xml:space="preserve">de arrastre de media agua y fondo en la pesquería reineta (Brama </w:t>
            </w:r>
            <w:proofErr w:type="spellStart"/>
            <w:r w:rsidRPr="00C032AC">
              <w:rPr>
                <w:rFonts w:ascii="Arial" w:hAnsi="Arial" w:cs="Arial"/>
                <w:sz w:val="22"/>
                <w:szCs w:val="22"/>
              </w:rPr>
              <w:t>australis</w:t>
            </w:r>
            <w:proofErr w:type="spellEnd"/>
            <w:r w:rsidRPr="00C032AC">
              <w:rPr>
                <w:rFonts w:ascii="Arial" w:hAnsi="Arial" w:cs="Arial"/>
                <w:sz w:val="22"/>
                <w:szCs w:val="22"/>
              </w:rPr>
              <w:t>) dentro de la zona económica exclusiva.</w:t>
            </w:r>
          </w:p>
          <w:p w14:paraId="491B5807" w14:textId="77777777" w:rsidR="009655B0" w:rsidRPr="00C032AC" w:rsidRDefault="009655B0" w:rsidP="00C0501F">
            <w:pPr>
              <w:jc w:val="both"/>
              <w:rPr>
                <w:rFonts w:ascii="Arial" w:hAnsi="Arial" w:cs="Arial"/>
                <w:sz w:val="22"/>
                <w:szCs w:val="22"/>
              </w:rPr>
            </w:pPr>
          </w:p>
          <w:p w14:paraId="570983A8" w14:textId="66EEA507" w:rsidR="00944D79" w:rsidRPr="00C032AC" w:rsidRDefault="00944D79" w:rsidP="00944D79">
            <w:pPr>
              <w:jc w:val="both"/>
              <w:rPr>
                <w:rFonts w:ascii="Arial" w:hAnsi="Arial" w:cs="Arial"/>
                <w:sz w:val="22"/>
                <w:szCs w:val="22"/>
              </w:rPr>
            </w:pPr>
            <w:r w:rsidRPr="00C032AC">
              <w:rPr>
                <w:rFonts w:ascii="Arial" w:hAnsi="Arial" w:cs="Arial"/>
                <w:sz w:val="22"/>
                <w:szCs w:val="22"/>
              </w:rPr>
              <w:t>21</w:t>
            </w:r>
            <w:r w:rsidR="000D0815" w:rsidRPr="00C032AC">
              <w:rPr>
                <w:rFonts w:ascii="Arial" w:hAnsi="Arial" w:cs="Arial"/>
                <w:sz w:val="22"/>
                <w:szCs w:val="22"/>
              </w:rPr>
              <w:t>5</w:t>
            </w:r>
            <w:r w:rsidRPr="00C032AC">
              <w:rPr>
                <w:rFonts w:ascii="Arial" w:hAnsi="Arial" w:cs="Arial"/>
                <w:sz w:val="22"/>
                <w:szCs w:val="22"/>
              </w:rPr>
              <w:t>.DIPUTADO SEPÚLVEDA</w:t>
            </w:r>
          </w:p>
          <w:p w14:paraId="230CA451" w14:textId="77777777" w:rsidR="00944D79" w:rsidRPr="00C032AC" w:rsidRDefault="00944D79" w:rsidP="00944D79">
            <w:pPr>
              <w:jc w:val="both"/>
              <w:rPr>
                <w:rFonts w:ascii="Arial" w:hAnsi="Arial" w:cs="Arial"/>
                <w:sz w:val="22"/>
                <w:szCs w:val="22"/>
              </w:rPr>
            </w:pPr>
            <w:r w:rsidRPr="00C032AC">
              <w:rPr>
                <w:rFonts w:ascii="Arial" w:hAnsi="Arial" w:cs="Arial"/>
                <w:sz w:val="22"/>
                <w:szCs w:val="22"/>
              </w:rPr>
              <w:t>Incorpórese en el artículo 20 el siguiente inciso tercero: En la región del Maule por ser una zona exclusiva de pesca artesanal se prohíbe el uso de redes de arrastre, para la captura de cualquier recurso marino.</w:t>
            </w:r>
          </w:p>
          <w:p w14:paraId="73FD9D87" w14:textId="77777777" w:rsidR="00944D79" w:rsidRPr="00C032AC" w:rsidRDefault="00944D79" w:rsidP="00C0501F">
            <w:pPr>
              <w:jc w:val="both"/>
              <w:rPr>
                <w:rFonts w:ascii="Arial" w:hAnsi="Arial" w:cs="Arial"/>
                <w:sz w:val="22"/>
                <w:szCs w:val="22"/>
              </w:rPr>
            </w:pPr>
          </w:p>
          <w:p w14:paraId="540B780E" w14:textId="77777777" w:rsidR="00944D79" w:rsidRPr="00C032AC" w:rsidRDefault="00944D79" w:rsidP="00C0501F">
            <w:pPr>
              <w:jc w:val="both"/>
              <w:rPr>
                <w:rFonts w:ascii="Arial" w:hAnsi="Arial" w:cs="Arial"/>
                <w:sz w:val="22"/>
                <w:szCs w:val="22"/>
              </w:rPr>
            </w:pPr>
          </w:p>
          <w:p w14:paraId="40514987" w14:textId="2119DB9D" w:rsidR="009655B0" w:rsidRPr="00C032AC" w:rsidRDefault="00C50BD6" w:rsidP="00C0501F">
            <w:pPr>
              <w:jc w:val="both"/>
              <w:rPr>
                <w:rFonts w:ascii="Arial" w:hAnsi="Arial" w:cs="Arial"/>
                <w:sz w:val="22"/>
                <w:szCs w:val="22"/>
              </w:rPr>
            </w:pPr>
            <w:r w:rsidRPr="00C032AC">
              <w:rPr>
                <w:rFonts w:ascii="Arial" w:hAnsi="Arial" w:cs="Arial"/>
                <w:sz w:val="22"/>
                <w:szCs w:val="22"/>
              </w:rPr>
              <w:t>21</w:t>
            </w:r>
            <w:r w:rsidR="000D0815" w:rsidRPr="00C032AC">
              <w:rPr>
                <w:rFonts w:ascii="Arial" w:hAnsi="Arial" w:cs="Arial"/>
                <w:sz w:val="22"/>
                <w:szCs w:val="22"/>
              </w:rPr>
              <w:t>6</w:t>
            </w:r>
            <w:r w:rsidRPr="00C032AC">
              <w:rPr>
                <w:rFonts w:ascii="Arial" w:hAnsi="Arial" w:cs="Arial"/>
                <w:sz w:val="22"/>
                <w:szCs w:val="22"/>
              </w:rPr>
              <w:t xml:space="preserve">. </w:t>
            </w:r>
            <w:r w:rsidR="009655B0" w:rsidRPr="00C032AC">
              <w:rPr>
                <w:rFonts w:ascii="Arial" w:hAnsi="Arial" w:cs="Arial"/>
                <w:sz w:val="22"/>
                <w:szCs w:val="22"/>
              </w:rPr>
              <w:t>D</w:t>
            </w:r>
            <w:r w:rsidRPr="00C032AC">
              <w:rPr>
                <w:rFonts w:ascii="Arial" w:hAnsi="Arial" w:cs="Arial"/>
                <w:sz w:val="22"/>
                <w:szCs w:val="22"/>
              </w:rPr>
              <w:t>IPUTADO</w:t>
            </w:r>
            <w:r w:rsidR="009655B0" w:rsidRPr="00C032AC">
              <w:rPr>
                <w:rFonts w:ascii="Arial" w:hAnsi="Arial" w:cs="Arial"/>
                <w:sz w:val="22"/>
                <w:szCs w:val="22"/>
              </w:rPr>
              <w:t xml:space="preserve"> SEPÚLVEDA</w:t>
            </w:r>
          </w:p>
          <w:p w14:paraId="0B552015" w14:textId="532569EF" w:rsidR="009655B0" w:rsidRPr="00C032AC" w:rsidRDefault="009655B0" w:rsidP="00C0501F">
            <w:pPr>
              <w:jc w:val="both"/>
              <w:rPr>
                <w:rFonts w:ascii="Arial" w:hAnsi="Arial" w:cs="Arial"/>
                <w:sz w:val="22"/>
                <w:szCs w:val="22"/>
              </w:rPr>
            </w:pPr>
            <w:r w:rsidRPr="00C032AC">
              <w:rPr>
                <w:rFonts w:ascii="Arial" w:hAnsi="Arial" w:cs="Arial"/>
                <w:sz w:val="22"/>
                <w:szCs w:val="22"/>
              </w:rPr>
              <w:t>Incorpórese en e</w:t>
            </w:r>
            <w:r w:rsidR="00C032AC">
              <w:rPr>
                <w:rFonts w:ascii="Arial" w:hAnsi="Arial" w:cs="Arial"/>
                <w:sz w:val="22"/>
                <w:szCs w:val="22"/>
              </w:rPr>
              <w:t>l</w:t>
            </w:r>
            <w:r w:rsidRPr="00C032AC">
              <w:rPr>
                <w:rFonts w:ascii="Arial" w:hAnsi="Arial" w:cs="Arial"/>
                <w:sz w:val="22"/>
                <w:szCs w:val="22"/>
              </w:rPr>
              <w:t xml:space="preserve"> artículo 20 los siguientes incisos tercero y cuarto:</w:t>
            </w:r>
          </w:p>
          <w:p w14:paraId="15529A5E" w14:textId="77777777" w:rsidR="009655B0" w:rsidRPr="00C032AC" w:rsidRDefault="009655B0" w:rsidP="009655B0">
            <w:pPr>
              <w:jc w:val="both"/>
              <w:rPr>
                <w:rFonts w:ascii="Arial" w:hAnsi="Arial" w:cs="Arial"/>
                <w:sz w:val="22"/>
                <w:szCs w:val="22"/>
              </w:rPr>
            </w:pPr>
            <w:r w:rsidRPr="00C032AC">
              <w:rPr>
                <w:rFonts w:ascii="Arial" w:hAnsi="Arial" w:cs="Arial"/>
                <w:sz w:val="22"/>
                <w:szCs w:val="22"/>
              </w:rPr>
              <w:t>La especie merluza común (</w:t>
            </w:r>
            <w:proofErr w:type="spellStart"/>
            <w:r w:rsidRPr="00C032AC">
              <w:rPr>
                <w:rFonts w:ascii="Arial" w:hAnsi="Arial" w:cs="Arial"/>
                <w:sz w:val="22"/>
                <w:szCs w:val="22"/>
              </w:rPr>
              <w:t>Merluccius</w:t>
            </w:r>
            <w:proofErr w:type="spellEnd"/>
            <w:r w:rsidRPr="00C032AC">
              <w:rPr>
                <w:rFonts w:ascii="Arial" w:hAnsi="Arial" w:cs="Arial"/>
                <w:sz w:val="22"/>
                <w:szCs w:val="22"/>
              </w:rPr>
              <w:t xml:space="preserve"> </w:t>
            </w:r>
            <w:proofErr w:type="spellStart"/>
            <w:r w:rsidRPr="00C032AC">
              <w:rPr>
                <w:rFonts w:ascii="Arial" w:hAnsi="Arial" w:cs="Arial"/>
                <w:sz w:val="22"/>
                <w:szCs w:val="22"/>
              </w:rPr>
              <w:t>gayi</w:t>
            </w:r>
            <w:proofErr w:type="spellEnd"/>
            <w:r w:rsidRPr="00C032AC">
              <w:rPr>
                <w:rFonts w:ascii="Arial" w:hAnsi="Arial" w:cs="Arial"/>
                <w:sz w:val="22"/>
                <w:szCs w:val="22"/>
              </w:rPr>
              <w:t>) sólo podrá ser extraída utilizando redes de enmalle, espinel, palangre o línea de mano como arte o aparejo de pesca. Se prohíbe cualquier otro tipo de arte o aparejo de pesca dentro de la zona económica exclusiva.</w:t>
            </w:r>
          </w:p>
          <w:p w14:paraId="602F679C" w14:textId="5D5DC4F2" w:rsidR="009655B0" w:rsidRPr="00C032AC" w:rsidRDefault="009655B0" w:rsidP="009655B0">
            <w:pPr>
              <w:jc w:val="both"/>
              <w:rPr>
                <w:rFonts w:ascii="Arial" w:hAnsi="Arial" w:cs="Arial"/>
                <w:sz w:val="22"/>
                <w:szCs w:val="22"/>
              </w:rPr>
            </w:pPr>
            <w:r w:rsidRPr="00C032AC">
              <w:rPr>
                <w:rFonts w:ascii="Arial" w:hAnsi="Arial" w:cs="Arial"/>
                <w:sz w:val="22"/>
                <w:szCs w:val="22"/>
              </w:rPr>
              <w:t>En la región del Maule por ser una zona exclusiva de pesca artesanal se prohíbe el uso de redes de arrastre, para la captura de cualquier recurso marino.</w:t>
            </w:r>
          </w:p>
          <w:p w14:paraId="2842548C" w14:textId="77777777" w:rsidR="004968A9" w:rsidRPr="00C032AC" w:rsidRDefault="004968A9" w:rsidP="009663EF">
            <w:pPr>
              <w:jc w:val="both"/>
              <w:rPr>
                <w:rFonts w:ascii="Arial" w:hAnsi="Arial" w:cs="Arial"/>
                <w:sz w:val="22"/>
                <w:szCs w:val="22"/>
              </w:rPr>
            </w:pPr>
          </w:p>
          <w:p w14:paraId="3AA16AD5" w14:textId="527F65A3" w:rsidR="004968A9" w:rsidRPr="00C032AC" w:rsidRDefault="002B613C" w:rsidP="009663EF">
            <w:pPr>
              <w:jc w:val="both"/>
              <w:rPr>
                <w:rFonts w:ascii="Arial" w:hAnsi="Arial" w:cs="Arial"/>
                <w:sz w:val="22"/>
                <w:szCs w:val="22"/>
              </w:rPr>
            </w:pPr>
            <w:r w:rsidRPr="00C032AC">
              <w:rPr>
                <w:rFonts w:ascii="Arial" w:hAnsi="Arial" w:cs="Arial"/>
                <w:sz w:val="22"/>
                <w:szCs w:val="22"/>
              </w:rPr>
              <w:t>21</w:t>
            </w:r>
            <w:r w:rsidR="000D0815" w:rsidRPr="00C032AC">
              <w:rPr>
                <w:rFonts w:ascii="Arial" w:hAnsi="Arial" w:cs="Arial"/>
                <w:sz w:val="22"/>
                <w:szCs w:val="22"/>
              </w:rPr>
              <w:t>7</w:t>
            </w:r>
            <w:r w:rsidRPr="00C032AC">
              <w:rPr>
                <w:rFonts w:ascii="Arial" w:hAnsi="Arial" w:cs="Arial"/>
                <w:sz w:val="22"/>
                <w:szCs w:val="22"/>
              </w:rPr>
              <w:t xml:space="preserve">. </w:t>
            </w:r>
            <w:r w:rsidR="004968A9" w:rsidRPr="00C032AC">
              <w:rPr>
                <w:rFonts w:ascii="Arial" w:hAnsi="Arial" w:cs="Arial"/>
                <w:sz w:val="22"/>
                <w:szCs w:val="22"/>
              </w:rPr>
              <w:t>DIPUTADA VELOSO:</w:t>
            </w:r>
          </w:p>
          <w:p w14:paraId="634FA241" w14:textId="0028DC8B" w:rsidR="009663EF" w:rsidRPr="00C032AC" w:rsidRDefault="009663EF" w:rsidP="009663EF">
            <w:pPr>
              <w:jc w:val="both"/>
              <w:rPr>
                <w:rFonts w:ascii="Arial" w:hAnsi="Arial" w:cs="Arial"/>
                <w:sz w:val="22"/>
                <w:szCs w:val="22"/>
              </w:rPr>
            </w:pPr>
            <w:r w:rsidRPr="00C032AC">
              <w:rPr>
                <w:rFonts w:ascii="Arial" w:hAnsi="Arial" w:cs="Arial"/>
                <w:sz w:val="22"/>
                <w:szCs w:val="22"/>
              </w:rPr>
              <w:t>Al artículo 20°, para modificarlo del siguiente modo:</w:t>
            </w:r>
          </w:p>
          <w:p w14:paraId="011092F3" w14:textId="1F311A66" w:rsidR="009663EF" w:rsidRPr="00C032AC" w:rsidRDefault="009663EF" w:rsidP="009663EF">
            <w:pPr>
              <w:jc w:val="both"/>
              <w:rPr>
                <w:rFonts w:ascii="Arial" w:hAnsi="Arial" w:cs="Arial"/>
                <w:sz w:val="22"/>
                <w:szCs w:val="22"/>
              </w:rPr>
            </w:pPr>
            <w:r w:rsidRPr="00C032AC">
              <w:rPr>
                <w:rFonts w:ascii="Arial" w:hAnsi="Arial" w:cs="Arial"/>
                <w:sz w:val="22"/>
                <w:szCs w:val="22"/>
              </w:rPr>
              <w:t>Agréguese el siguiente inciso final, nuevo:</w:t>
            </w:r>
          </w:p>
          <w:p w14:paraId="262A5AED" w14:textId="77777777" w:rsidR="00311635" w:rsidRPr="00C032AC" w:rsidRDefault="009663EF" w:rsidP="009663EF">
            <w:pPr>
              <w:jc w:val="both"/>
              <w:rPr>
                <w:rFonts w:ascii="Arial" w:hAnsi="Arial" w:cs="Arial"/>
                <w:sz w:val="22"/>
                <w:szCs w:val="22"/>
              </w:rPr>
            </w:pPr>
            <w:r w:rsidRPr="00C032AC">
              <w:rPr>
                <w:rFonts w:ascii="Arial" w:hAnsi="Arial" w:cs="Arial"/>
                <w:sz w:val="22"/>
                <w:szCs w:val="22"/>
              </w:rPr>
              <w:t>“La especie merluza común (</w:t>
            </w:r>
            <w:proofErr w:type="spellStart"/>
            <w:r w:rsidRPr="00C032AC">
              <w:rPr>
                <w:rFonts w:ascii="Arial" w:hAnsi="Arial" w:cs="Arial"/>
                <w:sz w:val="22"/>
                <w:szCs w:val="22"/>
              </w:rPr>
              <w:t>Merluccius</w:t>
            </w:r>
            <w:proofErr w:type="spellEnd"/>
            <w:r w:rsidRPr="00C032AC">
              <w:rPr>
                <w:rFonts w:ascii="Arial" w:hAnsi="Arial" w:cs="Arial"/>
                <w:sz w:val="22"/>
                <w:szCs w:val="22"/>
              </w:rPr>
              <w:t xml:space="preserve"> </w:t>
            </w:r>
            <w:proofErr w:type="spellStart"/>
            <w:r w:rsidRPr="00C032AC">
              <w:rPr>
                <w:rFonts w:ascii="Arial" w:hAnsi="Arial" w:cs="Arial"/>
                <w:sz w:val="22"/>
                <w:szCs w:val="22"/>
              </w:rPr>
              <w:t>gayi</w:t>
            </w:r>
            <w:proofErr w:type="spellEnd"/>
            <w:r w:rsidRPr="00C032AC">
              <w:rPr>
                <w:rFonts w:ascii="Arial" w:hAnsi="Arial" w:cs="Arial"/>
                <w:sz w:val="22"/>
                <w:szCs w:val="22"/>
              </w:rPr>
              <w:t xml:space="preserve">) sólo podrá ser extraída utilizando redes de </w:t>
            </w:r>
            <w:r w:rsidRPr="00C032AC">
              <w:rPr>
                <w:rFonts w:ascii="Arial" w:hAnsi="Arial" w:cs="Arial"/>
                <w:sz w:val="22"/>
                <w:szCs w:val="22"/>
              </w:rPr>
              <w:lastRenderedPageBreak/>
              <w:t>enmalle, espinel, palangre o línea de mano como arte o aparejo de pesca. Se prohíbe cualquier otro tipo de arte o aparejo de pesca dentro de la zona económica exclusiva.”.</w:t>
            </w:r>
          </w:p>
          <w:p w14:paraId="0B1DDD8B" w14:textId="77777777" w:rsidR="00A20853" w:rsidRPr="00C032AC" w:rsidRDefault="00A20853" w:rsidP="009663EF">
            <w:pPr>
              <w:jc w:val="both"/>
              <w:rPr>
                <w:rFonts w:ascii="Arial" w:hAnsi="Arial" w:cs="Arial"/>
                <w:sz w:val="22"/>
                <w:szCs w:val="22"/>
              </w:rPr>
            </w:pPr>
          </w:p>
          <w:p w14:paraId="54BD9766" w14:textId="6E2AEF3D" w:rsidR="00A20853" w:rsidRPr="00C032AC" w:rsidRDefault="00A20853" w:rsidP="00344E10">
            <w:pPr>
              <w:jc w:val="both"/>
              <w:rPr>
                <w:rFonts w:ascii="Arial" w:hAnsi="Arial" w:cs="Arial"/>
                <w:sz w:val="22"/>
                <w:szCs w:val="22"/>
              </w:rPr>
            </w:pPr>
          </w:p>
        </w:tc>
      </w:tr>
      <w:tr w:rsidR="00311635" w:rsidRPr="00C06EF4" w14:paraId="12A9541B" w14:textId="4E4AB452" w:rsidTr="416E060A">
        <w:tc>
          <w:tcPr>
            <w:tcW w:w="7282" w:type="dxa"/>
          </w:tcPr>
          <w:p w14:paraId="38272007"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lastRenderedPageBreak/>
              <w:t xml:space="preserve">Artículo 21.- </w:t>
            </w:r>
            <w:r w:rsidRPr="00F054DA">
              <w:rPr>
                <w:rFonts w:ascii="Arial" w:hAnsi="Arial" w:cs="Arial"/>
                <w:b/>
                <w:bCs/>
                <w:sz w:val="24"/>
                <w:szCs w:val="24"/>
                <w:lang w:val="es-CL"/>
              </w:rPr>
              <w:t>Prohibiciones especiales de las artes de pesca</w:t>
            </w:r>
            <w:r w:rsidRPr="00AA0306">
              <w:rPr>
                <w:rFonts w:ascii="Arial" w:hAnsi="Arial" w:cs="Arial"/>
                <w:sz w:val="24"/>
                <w:szCs w:val="24"/>
                <w:lang w:val="es-CL"/>
              </w:rPr>
              <w:t>. Quedan especialmente prohibidos respecto de todas las especies, y en todos los espacios marítimos:</w:t>
            </w:r>
          </w:p>
          <w:p w14:paraId="50048076" w14:textId="77777777" w:rsidR="00311635" w:rsidRPr="00AA0306" w:rsidRDefault="00311635" w:rsidP="00AA0306">
            <w:pPr>
              <w:pStyle w:val="Textocomentario"/>
              <w:jc w:val="both"/>
              <w:rPr>
                <w:rFonts w:ascii="Arial" w:hAnsi="Arial" w:cs="Arial"/>
                <w:sz w:val="24"/>
                <w:szCs w:val="24"/>
                <w:lang w:val="es-CL"/>
              </w:rPr>
            </w:pPr>
          </w:p>
          <w:p w14:paraId="57C1197D" w14:textId="634052CE"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a)</w:t>
            </w:r>
            <w:r w:rsidRPr="00AA0306">
              <w:rPr>
                <w:rFonts w:ascii="Arial" w:hAnsi="Arial" w:cs="Arial"/>
                <w:sz w:val="24"/>
                <w:szCs w:val="24"/>
                <w:lang w:val="es-CL"/>
              </w:rPr>
              <w:tab/>
              <w:t>El uso de explosivos</w:t>
            </w:r>
            <w:r w:rsidR="00F054DA">
              <w:rPr>
                <w:rFonts w:ascii="Arial" w:hAnsi="Arial" w:cs="Arial"/>
                <w:sz w:val="24"/>
                <w:szCs w:val="24"/>
                <w:lang w:val="es-CL"/>
              </w:rPr>
              <w:t xml:space="preserve"> </w:t>
            </w:r>
            <w:r w:rsidR="00F054DA" w:rsidRPr="00F054DA">
              <w:rPr>
                <w:rFonts w:ascii="Arial" w:hAnsi="Arial" w:cs="Arial"/>
                <w:b/>
                <w:bCs/>
                <w:sz w:val="24"/>
                <w:szCs w:val="24"/>
                <w:lang w:val="es-CL"/>
              </w:rPr>
              <w:t>(*)</w:t>
            </w:r>
            <w:r w:rsidRPr="00AA0306">
              <w:rPr>
                <w:rFonts w:ascii="Arial" w:hAnsi="Arial" w:cs="Arial"/>
                <w:sz w:val="24"/>
                <w:szCs w:val="24"/>
                <w:lang w:val="es-CL"/>
              </w:rPr>
              <w:t>.</w:t>
            </w:r>
          </w:p>
          <w:p w14:paraId="25FBBC75" w14:textId="77777777" w:rsidR="00311635" w:rsidRPr="00AA0306" w:rsidRDefault="00311635" w:rsidP="00AA0306">
            <w:pPr>
              <w:pStyle w:val="Textocomentario"/>
              <w:jc w:val="both"/>
              <w:rPr>
                <w:rFonts w:ascii="Arial" w:hAnsi="Arial" w:cs="Arial"/>
                <w:sz w:val="24"/>
                <w:szCs w:val="24"/>
                <w:lang w:val="es-CL"/>
              </w:rPr>
            </w:pPr>
          </w:p>
          <w:p w14:paraId="4579AB7F"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b)</w:t>
            </w:r>
            <w:r w:rsidRPr="00AA0306">
              <w:rPr>
                <w:rFonts w:ascii="Arial" w:hAnsi="Arial" w:cs="Arial"/>
                <w:sz w:val="24"/>
                <w:szCs w:val="24"/>
                <w:lang w:val="es-CL"/>
              </w:rPr>
              <w:tab/>
              <w:t>Sustancias nocivas o tóxicas.</w:t>
            </w:r>
          </w:p>
          <w:p w14:paraId="67B4FC8E" w14:textId="77777777" w:rsidR="00311635" w:rsidRPr="00AA0306" w:rsidRDefault="00311635" w:rsidP="00AA0306">
            <w:pPr>
              <w:pStyle w:val="Textocomentario"/>
              <w:jc w:val="both"/>
              <w:rPr>
                <w:rFonts w:ascii="Arial" w:hAnsi="Arial" w:cs="Arial"/>
                <w:sz w:val="24"/>
                <w:szCs w:val="24"/>
                <w:lang w:val="es-CL"/>
              </w:rPr>
            </w:pPr>
          </w:p>
          <w:p w14:paraId="2549B020" w14:textId="77777777" w:rsidR="00311635"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c)</w:t>
            </w:r>
            <w:r w:rsidRPr="00AA0306">
              <w:rPr>
                <w:rFonts w:ascii="Arial" w:hAnsi="Arial" w:cs="Arial"/>
                <w:sz w:val="24"/>
                <w:szCs w:val="24"/>
                <w:lang w:val="es-CL"/>
              </w:rPr>
              <w:tab/>
              <w:t>Uso de medios eléctricos para extracción.</w:t>
            </w:r>
          </w:p>
          <w:p w14:paraId="0ED8A706" w14:textId="77777777" w:rsidR="003C5954" w:rsidRDefault="003C5954" w:rsidP="00AA0306">
            <w:pPr>
              <w:pStyle w:val="Textocomentario"/>
              <w:jc w:val="both"/>
              <w:rPr>
                <w:rFonts w:ascii="Arial" w:hAnsi="Arial" w:cs="Arial"/>
                <w:sz w:val="24"/>
                <w:szCs w:val="24"/>
                <w:lang w:val="es-CL"/>
              </w:rPr>
            </w:pPr>
          </w:p>
          <w:p w14:paraId="0F5C0252" w14:textId="0258CBB0" w:rsidR="003C5954" w:rsidRPr="003C5954" w:rsidRDefault="003C5954" w:rsidP="00AA0306">
            <w:pPr>
              <w:pStyle w:val="Textocomentario"/>
              <w:jc w:val="both"/>
              <w:rPr>
                <w:rFonts w:ascii="Arial" w:hAnsi="Arial" w:cs="Arial"/>
                <w:b/>
                <w:bCs/>
                <w:sz w:val="24"/>
                <w:szCs w:val="24"/>
                <w:lang w:val="es-CL"/>
              </w:rPr>
            </w:pPr>
            <w:r w:rsidRPr="003C5954">
              <w:rPr>
                <w:rFonts w:ascii="Arial" w:hAnsi="Arial" w:cs="Arial"/>
                <w:b/>
                <w:bCs/>
                <w:sz w:val="24"/>
                <w:szCs w:val="24"/>
                <w:lang w:val="es-CL"/>
              </w:rPr>
              <w:t>(*)</w:t>
            </w:r>
          </w:p>
          <w:p w14:paraId="16F67B9E" w14:textId="77777777" w:rsidR="00311635" w:rsidRDefault="00311635" w:rsidP="00AA0306">
            <w:pPr>
              <w:pStyle w:val="Textocomentario"/>
              <w:jc w:val="both"/>
              <w:rPr>
                <w:rFonts w:ascii="Arial" w:hAnsi="Arial" w:cs="Arial"/>
                <w:sz w:val="24"/>
                <w:szCs w:val="24"/>
                <w:lang w:val="es-CL"/>
              </w:rPr>
            </w:pPr>
          </w:p>
          <w:p w14:paraId="6BC7F5AC" w14:textId="77777777" w:rsidR="00215CB4" w:rsidRDefault="00215CB4" w:rsidP="00AA0306">
            <w:pPr>
              <w:pStyle w:val="Textocomentario"/>
              <w:jc w:val="both"/>
              <w:rPr>
                <w:rFonts w:ascii="Arial" w:hAnsi="Arial" w:cs="Arial"/>
                <w:sz w:val="24"/>
                <w:szCs w:val="24"/>
                <w:lang w:val="es-CL"/>
              </w:rPr>
            </w:pPr>
          </w:p>
          <w:p w14:paraId="44D1F910" w14:textId="77777777" w:rsidR="00215CB4" w:rsidRDefault="00215CB4" w:rsidP="00AA0306">
            <w:pPr>
              <w:pStyle w:val="Textocomentario"/>
              <w:jc w:val="both"/>
              <w:rPr>
                <w:rFonts w:ascii="Arial" w:hAnsi="Arial" w:cs="Arial"/>
                <w:sz w:val="24"/>
                <w:szCs w:val="24"/>
                <w:lang w:val="es-CL"/>
              </w:rPr>
            </w:pPr>
          </w:p>
          <w:p w14:paraId="08ACB17B" w14:textId="77777777" w:rsidR="00215CB4" w:rsidRDefault="00215CB4" w:rsidP="00AA0306">
            <w:pPr>
              <w:pStyle w:val="Textocomentario"/>
              <w:jc w:val="both"/>
              <w:rPr>
                <w:rFonts w:ascii="Arial" w:hAnsi="Arial" w:cs="Arial"/>
                <w:sz w:val="24"/>
                <w:szCs w:val="24"/>
                <w:lang w:val="es-CL"/>
              </w:rPr>
            </w:pPr>
          </w:p>
          <w:p w14:paraId="717E8BE4" w14:textId="77777777" w:rsidR="00215CB4" w:rsidRDefault="00215CB4" w:rsidP="00AA0306">
            <w:pPr>
              <w:pStyle w:val="Textocomentario"/>
              <w:jc w:val="both"/>
              <w:rPr>
                <w:rFonts w:ascii="Arial" w:hAnsi="Arial" w:cs="Arial"/>
                <w:sz w:val="24"/>
                <w:szCs w:val="24"/>
                <w:lang w:val="es-CL"/>
              </w:rPr>
            </w:pPr>
          </w:p>
          <w:p w14:paraId="3919CBD4" w14:textId="77777777" w:rsidR="00215CB4" w:rsidRDefault="00215CB4" w:rsidP="00AA0306">
            <w:pPr>
              <w:pStyle w:val="Textocomentario"/>
              <w:jc w:val="both"/>
              <w:rPr>
                <w:rFonts w:ascii="Arial" w:hAnsi="Arial" w:cs="Arial"/>
                <w:sz w:val="24"/>
                <w:szCs w:val="24"/>
                <w:lang w:val="es-CL"/>
              </w:rPr>
            </w:pPr>
          </w:p>
          <w:p w14:paraId="6BE5AF89" w14:textId="77777777" w:rsidR="00215CB4" w:rsidRPr="00AA0306" w:rsidRDefault="00215CB4" w:rsidP="00AA0306">
            <w:pPr>
              <w:pStyle w:val="Textocomentario"/>
              <w:jc w:val="both"/>
              <w:rPr>
                <w:rFonts w:ascii="Arial" w:hAnsi="Arial" w:cs="Arial"/>
                <w:sz w:val="24"/>
                <w:szCs w:val="24"/>
                <w:lang w:val="es-CL"/>
              </w:rPr>
            </w:pPr>
          </w:p>
          <w:p w14:paraId="31D70F1D" w14:textId="08F11486" w:rsidR="00311635" w:rsidRPr="006808BA" w:rsidRDefault="00311635" w:rsidP="00AA0306">
            <w:pPr>
              <w:pStyle w:val="Textocomentario"/>
              <w:jc w:val="both"/>
              <w:rPr>
                <w:rFonts w:ascii="Arial" w:hAnsi="Arial" w:cs="Arial"/>
                <w:b/>
                <w:bCs/>
                <w:strike/>
                <w:sz w:val="24"/>
                <w:szCs w:val="24"/>
                <w:lang w:val="es-CL"/>
              </w:rPr>
            </w:pPr>
            <w:r w:rsidRPr="006808BA">
              <w:rPr>
                <w:rFonts w:ascii="Arial" w:hAnsi="Arial" w:cs="Arial"/>
                <w:b/>
                <w:bCs/>
                <w:strike/>
                <w:sz w:val="24"/>
                <w:szCs w:val="24"/>
                <w:lang w:val="es-CL"/>
              </w:rPr>
              <w:t>d)</w:t>
            </w:r>
            <w:r w:rsidRPr="006808BA">
              <w:rPr>
                <w:rFonts w:ascii="Arial" w:hAnsi="Arial" w:cs="Arial"/>
                <w:b/>
                <w:bCs/>
                <w:strike/>
                <w:sz w:val="24"/>
                <w:szCs w:val="24"/>
                <w:lang w:val="es-CL"/>
              </w:rPr>
              <w:tab/>
              <w:t>Las demás que determine expresamente la Subsecretaría y causen daño al medioambiente marino.</w:t>
            </w:r>
          </w:p>
        </w:tc>
        <w:tc>
          <w:tcPr>
            <w:tcW w:w="5102" w:type="dxa"/>
          </w:tcPr>
          <w:p w14:paraId="226B8A67" w14:textId="77777777" w:rsidR="00311635" w:rsidRPr="00012969" w:rsidRDefault="00311635" w:rsidP="00327E4C">
            <w:pPr>
              <w:jc w:val="center"/>
              <w:rPr>
                <w:rFonts w:ascii="Arial" w:hAnsi="Arial" w:cs="Arial"/>
                <w:sz w:val="24"/>
                <w:szCs w:val="24"/>
              </w:rPr>
            </w:pPr>
          </w:p>
        </w:tc>
        <w:tc>
          <w:tcPr>
            <w:tcW w:w="4836" w:type="dxa"/>
          </w:tcPr>
          <w:p w14:paraId="2595AE45" w14:textId="6582B9F4" w:rsidR="00F054DA" w:rsidRPr="00F054DA" w:rsidRDefault="00215CB4" w:rsidP="00CF525C">
            <w:pPr>
              <w:jc w:val="both"/>
              <w:rPr>
                <w:rFonts w:ascii="Arial" w:hAnsi="Arial" w:cs="Arial"/>
                <w:sz w:val="22"/>
                <w:szCs w:val="22"/>
              </w:rPr>
            </w:pPr>
            <w:r>
              <w:rPr>
                <w:rFonts w:ascii="Arial" w:hAnsi="Arial" w:cs="Arial"/>
                <w:sz w:val="22"/>
                <w:szCs w:val="22"/>
              </w:rPr>
              <w:t>21</w:t>
            </w:r>
            <w:r w:rsidR="000D0815">
              <w:rPr>
                <w:rFonts w:ascii="Arial" w:hAnsi="Arial" w:cs="Arial"/>
                <w:sz w:val="22"/>
                <w:szCs w:val="22"/>
              </w:rPr>
              <w:t>9</w:t>
            </w:r>
            <w:r>
              <w:rPr>
                <w:rFonts w:ascii="Arial" w:hAnsi="Arial" w:cs="Arial"/>
                <w:sz w:val="22"/>
                <w:szCs w:val="22"/>
              </w:rPr>
              <w:t xml:space="preserve">. DIPUTADO </w:t>
            </w:r>
            <w:r w:rsidR="00F054DA" w:rsidRPr="00F054DA">
              <w:rPr>
                <w:rFonts w:ascii="Arial" w:hAnsi="Arial" w:cs="Arial"/>
                <w:sz w:val="22"/>
                <w:szCs w:val="22"/>
              </w:rPr>
              <w:t>ROMERO</w:t>
            </w:r>
          </w:p>
          <w:p w14:paraId="2AD62FCB" w14:textId="75D27314" w:rsidR="00F054DA" w:rsidRPr="00F054DA" w:rsidRDefault="00F054DA" w:rsidP="00CF525C">
            <w:pPr>
              <w:jc w:val="both"/>
              <w:rPr>
                <w:rFonts w:ascii="Arial" w:hAnsi="Arial" w:cs="Arial"/>
                <w:sz w:val="22"/>
                <w:szCs w:val="22"/>
                <w:u w:val="single"/>
              </w:rPr>
            </w:pPr>
            <w:r w:rsidRPr="00F054DA">
              <w:rPr>
                <w:rFonts w:ascii="Arial" w:hAnsi="Arial" w:cs="Arial"/>
                <w:sz w:val="22"/>
                <w:szCs w:val="22"/>
              </w:rPr>
              <w:t>reemplazase el epígrafe del artículo 21 por el siguiente: "Métodos de pesca prohibidos.".</w:t>
            </w:r>
          </w:p>
          <w:p w14:paraId="354B79F7" w14:textId="77777777" w:rsidR="00F054DA" w:rsidRDefault="00F054DA" w:rsidP="00CF525C">
            <w:pPr>
              <w:jc w:val="both"/>
              <w:rPr>
                <w:rFonts w:ascii="Arial" w:hAnsi="Arial" w:cs="Arial"/>
                <w:sz w:val="24"/>
                <w:szCs w:val="24"/>
                <w:u w:val="single"/>
              </w:rPr>
            </w:pPr>
          </w:p>
          <w:p w14:paraId="4DB724E3" w14:textId="7B7865C1" w:rsidR="00F054DA" w:rsidRPr="00F054DA" w:rsidRDefault="00215CB4" w:rsidP="00CF525C">
            <w:pPr>
              <w:jc w:val="both"/>
              <w:rPr>
                <w:rFonts w:ascii="Arial" w:hAnsi="Arial" w:cs="Arial"/>
                <w:sz w:val="24"/>
                <w:szCs w:val="24"/>
                <w:u w:val="single"/>
              </w:rPr>
            </w:pPr>
            <w:r>
              <w:rPr>
                <w:rFonts w:ascii="Arial" w:hAnsi="Arial" w:cs="Arial"/>
                <w:sz w:val="24"/>
                <w:szCs w:val="24"/>
                <w:u w:val="single"/>
              </w:rPr>
              <w:t>2</w:t>
            </w:r>
            <w:r w:rsidR="000D0815">
              <w:rPr>
                <w:rFonts w:ascii="Arial" w:hAnsi="Arial" w:cs="Arial"/>
                <w:sz w:val="24"/>
                <w:szCs w:val="24"/>
                <w:u w:val="single"/>
              </w:rPr>
              <w:t>20</w:t>
            </w:r>
            <w:r>
              <w:rPr>
                <w:rFonts w:ascii="Arial" w:hAnsi="Arial" w:cs="Arial"/>
                <w:sz w:val="24"/>
                <w:szCs w:val="24"/>
                <w:u w:val="single"/>
              </w:rPr>
              <w:t xml:space="preserve">. </w:t>
            </w:r>
            <w:r w:rsidR="00F054DA" w:rsidRPr="00F054DA">
              <w:rPr>
                <w:rFonts w:ascii="Arial" w:hAnsi="Arial" w:cs="Arial"/>
                <w:sz w:val="24"/>
                <w:szCs w:val="24"/>
                <w:u w:val="single"/>
              </w:rPr>
              <w:t>D</w:t>
            </w:r>
            <w:r>
              <w:rPr>
                <w:rFonts w:ascii="Arial" w:hAnsi="Arial" w:cs="Arial"/>
                <w:sz w:val="24"/>
                <w:szCs w:val="24"/>
                <w:u w:val="single"/>
              </w:rPr>
              <w:t>IPUTADO</w:t>
            </w:r>
            <w:r w:rsidR="00F054DA" w:rsidRPr="00F054DA">
              <w:rPr>
                <w:rFonts w:ascii="Arial" w:hAnsi="Arial" w:cs="Arial"/>
                <w:sz w:val="24"/>
                <w:szCs w:val="24"/>
                <w:u w:val="single"/>
              </w:rPr>
              <w:t xml:space="preserve"> ROMERO</w:t>
            </w:r>
          </w:p>
          <w:p w14:paraId="38CD91EC" w14:textId="596E76B8" w:rsidR="00F054DA" w:rsidRPr="00F054DA" w:rsidRDefault="00F054DA" w:rsidP="00CF525C">
            <w:pPr>
              <w:jc w:val="both"/>
              <w:rPr>
                <w:rFonts w:ascii="Arial" w:hAnsi="Arial" w:cs="Arial"/>
              </w:rPr>
            </w:pPr>
            <w:proofErr w:type="spellStart"/>
            <w:r w:rsidRPr="00F054DA">
              <w:rPr>
                <w:rFonts w:ascii="Arial" w:hAnsi="Arial" w:cs="Arial"/>
              </w:rPr>
              <w:t>Modifícase</w:t>
            </w:r>
            <w:proofErr w:type="spellEnd"/>
            <w:r w:rsidRPr="00F054DA">
              <w:rPr>
                <w:rFonts w:ascii="Arial" w:hAnsi="Arial" w:cs="Arial"/>
              </w:rPr>
              <w:t xml:space="preserve"> la letra a) del artículo 21 en el sentido de incorporar a continuación de la palabra "explosivos" la oración "o armas de fuego".</w:t>
            </w:r>
          </w:p>
          <w:p w14:paraId="1242D76A" w14:textId="77777777" w:rsidR="00F054DA" w:rsidRDefault="00F054DA" w:rsidP="00CF525C">
            <w:pPr>
              <w:jc w:val="both"/>
              <w:rPr>
                <w:rFonts w:ascii="Arial" w:hAnsi="Arial" w:cs="Arial"/>
                <w:sz w:val="24"/>
                <w:szCs w:val="24"/>
                <w:u w:val="single"/>
              </w:rPr>
            </w:pPr>
          </w:p>
          <w:p w14:paraId="1F6EBABB" w14:textId="62F52CD7" w:rsidR="00CF525C" w:rsidRPr="00215CB4" w:rsidRDefault="00215CB4" w:rsidP="00CF525C">
            <w:pPr>
              <w:jc w:val="both"/>
              <w:rPr>
                <w:rFonts w:ascii="Arial" w:hAnsi="Arial" w:cs="Arial"/>
                <w:sz w:val="22"/>
                <w:szCs w:val="22"/>
                <w:u w:val="single"/>
              </w:rPr>
            </w:pPr>
            <w:r w:rsidRPr="00215CB4">
              <w:rPr>
                <w:rFonts w:ascii="Arial" w:hAnsi="Arial" w:cs="Arial"/>
                <w:sz w:val="22"/>
                <w:szCs w:val="22"/>
                <w:u w:val="single"/>
              </w:rPr>
              <w:t>22</w:t>
            </w:r>
            <w:r w:rsidR="000D0815">
              <w:rPr>
                <w:rFonts w:ascii="Arial" w:hAnsi="Arial" w:cs="Arial"/>
                <w:sz w:val="22"/>
                <w:szCs w:val="22"/>
                <w:u w:val="single"/>
              </w:rPr>
              <w:t>1</w:t>
            </w:r>
            <w:r w:rsidRPr="00215CB4">
              <w:rPr>
                <w:rFonts w:ascii="Arial" w:hAnsi="Arial" w:cs="Arial"/>
                <w:sz w:val="22"/>
                <w:szCs w:val="22"/>
                <w:u w:val="single"/>
              </w:rPr>
              <w:t>.</w:t>
            </w:r>
            <w:r w:rsidR="003C5954" w:rsidRPr="00215CB4">
              <w:rPr>
                <w:rFonts w:ascii="Arial" w:hAnsi="Arial" w:cs="Arial"/>
                <w:sz w:val="22"/>
                <w:szCs w:val="22"/>
                <w:u w:val="single"/>
              </w:rPr>
              <w:t>DIPUTADA ACEVEDO Y DIPUTADO RAMÍREZ.</w:t>
            </w:r>
          </w:p>
          <w:p w14:paraId="68AFD9BC" w14:textId="181DDF7D" w:rsidR="00B222A6" w:rsidRPr="00215CB4" w:rsidRDefault="00CF525C" w:rsidP="00CF525C">
            <w:pPr>
              <w:jc w:val="both"/>
              <w:rPr>
                <w:rFonts w:ascii="Arial" w:hAnsi="Arial" w:cs="Arial"/>
                <w:sz w:val="22"/>
                <w:szCs w:val="22"/>
              </w:rPr>
            </w:pPr>
            <w:r w:rsidRPr="00215CB4">
              <w:rPr>
                <w:rFonts w:ascii="Arial" w:hAnsi="Arial" w:cs="Arial"/>
                <w:sz w:val="22"/>
                <w:szCs w:val="22"/>
              </w:rPr>
              <w:t>Para intercalar en el artículo 21, luego del literal “c”, un nuevo literal “d” en el siguiente sentido: “El uso de la pesca de arrastre y del cerco con jareta, dentro del área reservada para la pesca artesanal establecida en el artículo 80 de esta ley.”.</w:t>
            </w:r>
          </w:p>
          <w:p w14:paraId="799EAFDD" w14:textId="77777777" w:rsidR="00B222A6" w:rsidRPr="00215CB4" w:rsidRDefault="00B222A6" w:rsidP="00F31F2D">
            <w:pPr>
              <w:jc w:val="both"/>
              <w:rPr>
                <w:rFonts w:ascii="Arial" w:hAnsi="Arial" w:cs="Arial"/>
                <w:sz w:val="22"/>
                <w:szCs w:val="22"/>
              </w:rPr>
            </w:pPr>
          </w:p>
          <w:p w14:paraId="058CC349" w14:textId="3786FB3F" w:rsidR="00B222A6" w:rsidRPr="00215CB4" w:rsidRDefault="00215CB4" w:rsidP="00F31F2D">
            <w:pPr>
              <w:jc w:val="both"/>
              <w:rPr>
                <w:rFonts w:ascii="Arial" w:hAnsi="Arial" w:cs="Arial"/>
                <w:sz w:val="22"/>
                <w:szCs w:val="22"/>
              </w:rPr>
            </w:pPr>
            <w:r w:rsidRPr="00215CB4">
              <w:rPr>
                <w:rFonts w:ascii="Arial" w:hAnsi="Arial" w:cs="Arial"/>
                <w:sz w:val="22"/>
                <w:szCs w:val="22"/>
                <w:u w:val="single"/>
              </w:rPr>
              <w:t>22</w:t>
            </w:r>
            <w:r w:rsidR="000D0815">
              <w:rPr>
                <w:rFonts w:ascii="Arial" w:hAnsi="Arial" w:cs="Arial"/>
                <w:sz w:val="22"/>
                <w:szCs w:val="22"/>
                <w:u w:val="single"/>
              </w:rPr>
              <w:t>2</w:t>
            </w:r>
            <w:r w:rsidRPr="00215CB4">
              <w:rPr>
                <w:rFonts w:ascii="Arial" w:hAnsi="Arial" w:cs="Arial"/>
                <w:sz w:val="22"/>
                <w:szCs w:val="22"/>
                <w:u w:val="single"/>
              </w:rPr>
              <w:t>.</w:t>
            </w:r>
            <w:r w:rsidR="00B222A6" w:rsidRPr="00215CB4">
              <w:rPr>
                <w:rFonts w:ascii="Arial" w:hAnsi="Arial" w:cs="Arial"/>
                <w:sz w:val="22"/>
                <w:szCs w:val="22"/>
                <w:u w:val="single"/>
              </w:rPr>
              <w:t>DIPUTADA RAPHAEL</w:t>
            </w:r>
            <w:r w:rsidR="00B222A6" w:rsidRPr="00215CB4">
              <w:rPr>
                <w:rFonts w:ascii="Arial" w:hAnsi="Arial" w:cs="Arial"/>
                <w:sz w:val="22"/>
                <w:szCs w:val="22"/>
              </w:rPr>
              <w:t>:</w:t>
            </w:r>
          </w:p>
          <w:p w14:paraId="213478A8" w14:textId="57CD99A9" w:rsidR="00F31F2D" w:rsidRPr="00215CB4" w:rsidRDefault="00F31F2D" w:rsidP="00F31F2D">
            <w:pPr>
              <w:jc w:val="both"/>
              <w:rPr>
                <w:rFonts w:ascii="Arial" w:hAnsi="Arial" w:cs="Arial"/>
                <w:sz w:val="22"/>
                <w:szCs w:val="22"/>
              </w:rPr>
            </w:pPr>
            <w:r w:rsidRPr="00215CB4">
              <w:rPr>
                <w:rFonts w:ascii="Arial" w:hAnsi="Arial" w:cs="Arial"/>
                <w:sz w:val="22"/>
                <w:szCs w:val="22"/>
              </w:rPr>
              <w:t>Al artículo 21 para reemplazar su letra d) por la siguiente:</w:t>
            </w:r>
          </w:p>
          <w:p w14:paraId="717562EF" w14:textId="266E63AB" w:rsidR="00215CB4" w:rsidRDefault="00F31F2D" w:rsidP="00F31F2D">
            <w:pPr>
              <w:jc w:val="both"/>
              <w:rPr>
                <w:rFonts w:ascii="Arial" w:hAnsi="Arial" w:cs="Arial"/>
                <w:sz w:val="22"/>
                <w:szCs w:val="22"/>
              </w:rPr>
            </w:pPr>
            <w:r w:rsidRPr="00215CB4">
              <w:rPr>
                <w:rFonts w:ascii="Arial" w:hAnsi="Arial" w:cs="Arial"/>
                <w:sz w:val="22"/>
                <w:szCs w:val="22"/>
              </w:rPr>
              <w:t xml:space="preserve">“d) Otras prohibiciones de uso de cualquier medio para la extracción o captura que determine expresamente la Subsecretaría, cuando se hubiere acreditado, mediante informe técnico previo del Comité Científico Técnico </w:t>
            </w:r>
            <w:r w:rsidRPr="00215CB4">
              <w:rPr>
                <w:rFonts w:ascii="Arial" w:hAnsi="Arial" w:cs="Arial"/>
                <w:sz w:val="22"/>
                <w:szCs w:val="22"/>
              </w:rPr>
              <w:lastRenderedPageBreak/>
              <w:t>basado en los resultados de investigación científica, que causen daño al medioambiente.”.</w:t>
            </w:r>
          </w:p>
          <w:p w14:paraId="33A5A46A" w14:textId="77777777" w:rsidR="00215CB4" w:rsidRPr="00215CB4" w:rsidRDefault="00215CB4" w:rsidP="00F31F2D">
            <w:pPr>
              <w:jc w:val="both"/>
              <w:rPr>
                <w:rFonts w:ascii="Arial" w:hAnsi="Arial" w:cs="Arial"/>
                <w:sz w:val="22"/>
                <w:szCs w:val="22"/>
              </w:rPr>
            </w:pPr>
          </w:p>
          <w:p w14:paraId="1A8996EC" w14:textId="42C1D1B2" w:rsidR="00F054DA" w:rsidRPr="00F054DA" w:rsidRDefault="00215CB4" w:rsidP="00F054DA">
            <w:pPr>
              <w:pStyle w:val="Sinespaciado"/>
              <w:jc w:val="both"/>
              <w:rPr>
                <w:rFonts w:ascii="Arial" w:hAnsi="Arial" w:cs="Arial"/>
              </w:rPr>
            </w:pPr>
            <w:r>
              <w:rPr>
                <w:rFonts w:ascii="Arial" w:hAnsi="Arial" w:cs="Arial"/>
              </w:rPr>
              <w:t>22</w:t>
            </w:r>
            <w:r w:rsidR="000D0815">
              <w:rPr>
                <w:rFonts w:ascii="Arial" w:hAnsi="Arial" w:cs="Arial"/>
              </w:rPr>
              <w:t>3</w:t>
            </w:r>
            <w:r>
              <w:rPr>
                <w:rFonts w:ascii="Arial" w:hAnsi="Arial" w:cs="Arial"/>
              </w:rPr>
              <w:t>.</w:t>
            </w:r>
            <w:r w:rsidR="00F054DA" w:rsidRPr="00F054DA">
              <w:rPr>
                <w:rFonts w:ascii="Arial" w:hAnsi="Arial" w:cs="Arial"/>
              </w:rPr>
              <w:t>D</w:t>
            </w:r>
            <w:r>
              <w:rPr>
                <w:rFonts w:ascii="Arial" w:hAnsi="Arial" w:cs="Arial"/>
              </w:rPr>
              <w:t>IPUTADO</w:t>
            </w:r>
            <w:r w:rsidR="00F054DA" w:rsidRPr="00F054DA">
              <w:rPr>
                <w:rFonts w:ascii="Arial" w:hAnsi="Arial" w:cs="Arial"/>
              </w:rPr>
              <w:t xml:space="preserve"> ROMERO</w:t>
            </w:r>
          </w:p>
          <w:p w14:paraId="40AD51DB" w14:textId="5E9F2635" w:rsidR="00F054DA" w:rsidRDefault="00F054DA" w:rsidP="00F054DA">
            <w:pPr>
              <w:pStyle w:val="Sinespaciado"/>
              <w:jc w:val="both"/>
              <w:rPr>
                <w:rFonts w:ascii="Arial" w:hAnsi="Arial" w:cs="Arial"/>
              </w:rPr>
            </w:pPr>
            <w:proofErr w:type="spellStart"/>
            <w:r w:rsidRPr="00F054DA">
              <w:rPr>
                <w:rFonts w:ascii="Arial" w:hAnsi="Arial" w:cs="Arial"/>
              </w:rPr>
              <w:t>Modifícase</w:t>
            </w:r>
            <w:proofErr w:type="spellEnd"/>
            <w:r w:rsidRPr="00F054DA">
              <w:rPr>
                <w:rFonts w:ascii="Arial" w:hAnsi="Arial" w:cs="Arial"/>
              </w:rPr>
              <w:t xml:space="preserve"> el artículo 21 en el sentido de reemplazar su letra d) por la siguiente: "d) Otros que determinen las leyes por causar daño al medioambiente marino."</w:t>
            </w:r>
          </w:p>
          <w:p w14:paraId="46392E10" w14:textId="77777777" w:rsidR="00326CA3" w:rsidRDefault="00326CA3" w:rsidP="00F054DA">
            <w:pPr>
              <w:pStyle w:val="Sinespaciado"/>
              <w:jc w:val="both"/>
              <w:rPr>
                <w:rFonts w:ascii="Arial" w:hAnsi="Arial" w:cs="Arial"/>
              </w:rPr>
            </w:pPr>
          </w:p>
          <w:p w14:paraId="72712D12" w14:textId="4752A81A" w:rsidR="00326CA3" w:rsidRPr="001F2A19" w:rsidRDefault="006808BA" w:rsidP="00F054DA">
            <w:pPr>
              <w:pStyle w:val="Sinespaciado"/>
              <w:jc w:val="both"/>
              <w:rPr>
                <w:rFonts w:ascii="Arial" w:hAnsi="Arial" w:cs="Arial"/>
                <w:color w:val="00B0F0"/>
                <w:sz w:val="20"/>
                <w:szCs w:val="20"/>
              </w:rPr>
            </w:pPr>
            <w:r w:rsidRPr="001F2A19">
              <w:rPr>
                <w:rFonts w:ascii="Arial" w:hAnsi="Arial" w:cs="Arial"/>
                <w:color w:val="00B0F0"/>
                <w:sz w:val="20"/>
                <w:szCs w:val="20"/>
              </w:rPr>
              <w:t>22</w:t>
            </w:r>
            <w:r w:rsidR="000D0815">
              <w:rPr>
                <w:rFonts w:ascii="Arial" w:hAnsi="Arial" w:cs="Arial"/>
                <w:color w:val="00B0F0"/>
                <w:sz w:val="20"/>
                <w:szCs w:val="20"/>
              </w:rPr>
              <w:t>4</w:t>
            </w:r>
            <w:r w:rsidRPr="001F2A19">
              <w:rPr>
                <w:rFonts w:ascii="Arial" w:hAnsi="Arial" w:cs="Arial"/>
                <w:color w:val="00B0F0"/>
                <w:sz w:val="20"/>
                <w:szCs w:val="20"/>
              </w:rPr>
              <w:t>.</w:t>
            </w:r>
            <w:r w:rsidR="00326CA3" w:rsidRPr="001F2A19">
              <w:rPr>
                <w:rFonts w:ascii="Arial" w:hAnsi="Arial" w:cs="Arial"/>
                <w:color w:val="00B0F0"/>
                <w:sz w:val="20"/>
                <w:szCs w:val="20"/>
              </w:rPr>
              <w:t>DIPUTADO BOBADILLA</w:t>
            </w:r>
          </w:p>
          <w:p w14:paraId="613ABE70" w14:textId="09A8B42F" w:rsidR="00326CA3" w:rsidRPr="001F2A19" w:rsidRDefault="00326CA3" w:rsidP="00F054DA">
            <w:pPr>
              <w:pStyle w:val="Sinespaciado"/>
              <w:jc w:val="both"/>
              <w:rPr>
                <w:rFonts w:ascii="Arial" w:hAnsi="Arial" w:cs="Arial"/>
                <w:color w:val="00B0F0"/>
              </w:rPr>
            </w:pPr>
            <w:r w:rsidRPr="001F2A19">
              <w:rPr>
                <w:rFonts w:ascii="Arial" w:hAnsi="Arial" w:cs="Arial"/>
                <w:color w:val="00B0F0"/>
              </w:rPr>
              <w:t>Para remplazar la letra d) del artículo 21 por la siguiente: “d) Otras prohibiciones de uso de cualquier medio para la extracción o captura que determine expresamente la Subsecretaría, cuando se hubiere acreditado, mediante informé técnico previo del Comité Científico Técnico basado en los resultados de investigación científica, que causen daño al medio ambiente”.</w:t>
            </w:r>
          </w:p>
          <w:p w14:paraId="6F25F472" w14:textId="77777777" w:rsidR="00F054DA" w:rsidRDefault="00F054DA" w:rsidP="00F31F2D">
            <w:pPr>
              <w:jc w:val="both"/>
              <w:rPr>
                <w:rFonts w:ascii="Arial" w:hAnsi="Arial" w:cs="Arial"/>
                <w:sz w:val="24"/>
                <w:szCs w:val="24"/>
              </w:rPr>
            </w:pPr>
          </w:p>
          <w:p w14:paraId="3EB99F90" w14:textId="4D326DA3" w:rsidR="004673F2" w:rsidRDefault="006808BA" w:rsidP="00F31F2D">
            <w:pPr>
              <w:jc w:val="both"/>
              <w:rPr>
                <w:rFonts w:ascii="Arial" w:hAnsi="Arial" w:cs="Arial"/>
                <w:sz w:val="24"/>
                <w:szCs w:val="24"/>
              </w:rPr>
            </w:pPr>
            <w:r>
              <w:rPr>
                <w:rFonts w:ascii="Arial" w:hAnsi="Arial" w:cs="Arial"/>
                <w:sz w:val="24"/>
                <w:szCs w:val="24"/>
              </w:rPr>
              <w:t>22</w:t>
            </w:r>
            <w:r w:rsidR="000D0815">
              <w:rPr>
                <w:rFonts w:ascii="Arial" w:hAnsi="Arial" w:cs="Arial"/>
                <w:sz w:val="24"/>
                <w:szCs w:val="24"/>
              </w:rPr>
              <w:t>5</w:t>
            </w:r>
            <w:r>
              <w:rPr>
                <w:rFonts w:ascii="Arial" w:hAnsi="Arial" w:cs="Arial"/>
                <w:sz w:val="24"/>
                <w:szCs w:val="24"/>
              </w:rPr>
              <w:t>.</w:t>
            </w:r>
            <w:r w:rsidR="004673F2" w:rsidRPr="004673F2">
              <w:rPr>
                <w:rFonts w:ascii="Arial" w:hAnsi="Arial" w:cs="Arial"/>
                <w:sz w:val="24"/>
                <w:szCs w:val="24"/>
              </w:rPr>
              <w:t>DIPUTADA RAPHAEL</w:t>
            </w:r>
            <w:r w:rsidR="004673F2">
              <w:rPr>
                <w:rFonts w:ascii="Arial" w:hAnsi="Arial" w:cs="Arial"/>
                <w:sz w:val="24"/>
                <w:szCs w:val="24"/>
              </w:rPr>
              <w:t xml:space="preserve"> Y DIPUTADO CALISTO</w:t>
            </w:r>
          </w:p>
          <w:p w14:paraId="22F47FFD" w14:textId="632E0651" w:rsidR="004673F2" w:rsidRPr="00B222A6" w:rsidRDefault="004673F2" w:rsidP="00F31F2D">
            <w:pPr>
              <w:jc w:val="both"/>
              <w:rPr>
                <w:rFonts w:ascii="Arial" w:hAnsi="Arial" w:cs="Arial"/>
                <w:sz w:val="24"/>
                <w:szCs w:val="24"/>
              </w:rPr>
            </w:pPr>
            <w:r w:rsidRPr="004673F2">
              <w:rPr>
                <w:rFonts w:ascii="Arial" w:hAnsi="Arial" w:cs="Arial"/>
                <w:sz w:val="24"/>
                <w:szCs w:val="24"/>
              </w:rPr>
              <w:t>Para eliminar el literal d) del artículo 21</w:t>
            </w:r>
          </w:p>
        </w:tc>
      </w:tr>
      <w:tr w:rsidR="00311635" w:rsidRPr="00C06EF4" w14:paraId="5465F704" w14:textId="1434B511" w:rsidTr="416E060A">
        <w:tc>
          <w:tcPr>
            <w:tcW w:w="7282" w:type="dxa"/>
          </w:tcPr>
          <w:p w14:paraId="6B6BF843" w14:textId="3608B906" w:rsidR="00311635" w:rsidRPr="00AA0306" w:rsidRDefault="00311635" w:rsidP="00AA0306">
            <w:pPr>
              <w:jc w:val="both"/>
              <w:rPr>
                <w:rFonts w:ascii="Arial" w:eastAsia="MS Mincho" w:hAnsi="Arial" w:cs="Arial"/>
                <w:sz w:val="24"/>
                <w:szCs w:val="24"/>
                <w:lang w:val="es-CL" w:eastAsia="es-ES"/>
              </w:rPr>
            </w:pPr>
            <w:r w:rsidRPr="00AA0306">
              <w:rPr>
                <w:rFonts w:ascii="Arial" w:eastAsia="MS Mincho" w:hAnsi="Arial" w:cs="Arial"/>
                <w:sz w:val="24"/>
                <w:szCs w:val="24"/>
                <w:lang w:val="es-CL" w:eastAsia="es-ES"/>
              </w:rPr>
              <w:lastRenderedPageBreak/>
              <w:t>Artículo 22.- Áreas adyacentes</w:t>
            </w:r>
            <w:r w:rsidR="003125D3">
              <w:rPr>
                <w:rFonts w:ascii="Arial" w:eastAsia="MS Mincho" w:hAnsi="Arial" w:cs="Arial"/>
                <w:sz w:val="24"/>
                <w:szCs w:val="24"/>
                <w:lang w:val="es-CL" w:eastAsia="es-ES"/>
              </w:rPr>
              <w:t xml:space="preserve"> </w:t>
            </w:r>
            <w:r w:rsidR="003125D3" w:rsidRPr="003125D3">
              <w:rPr>
                <w:rFonts w:ascii="Arial" w:eastAsia="MS Mincho" w:hAnsi="Arial" w:cs="Arial"/>
                <w:b/>
                <w:bCs/>
                <w:sz w:val="24"/>
                <w:szCs w:val="24"/>
                <w:lang w:val="es-CL" w:eastAsia="es-ES"/>
              </w:rPr>
              <w:t>(*)</w:t>
            </w:r>
            <w:r w:rsidRPr="00AA0306">
              <w:rPr>
                <w:rFonts w:ascii="Arial" w:eastAsia="MS Mincho" w:hAnsi="Arial" w:cs="Arial"/>
                <w:sz w:val="24"/>
                <w:szCs w:val="24"/>
                <w:lang w:val="es-CL" w:eastAsia="es-ES"/>
              </w:rPr>
              <w:t xml:space="preserve">. La Subsecretaría podrá limitar total o parcialmente el uso de artes de pesca de alto impacto ecosistémico en áreas adyacentes a Áreas Marinas Protegidas, </w:t>
            </w:r>
            <w:r w:rsidRPr="007704CE">
              <w:rPr>
                <w:rFonts w:ascii="Arial" w:eastAsia="MS Mincho" w:hAnsi="Arial" w:cs="Arial"/>
                <w:strike/>
                <w:sz w:val="24"/>
                <w:szCs w:val="24"/>
                <w:lang w:val="es-CL" w:eastAsia="es-ES"/>
              </w:rPr>
              <w:t>Ecosistemas Marinos Vulnerables</w:t>
            </w:r>
            <w:r w:rsidRPr="00AA0306">
              <w:rPr>
                <w:rFonts w:ascii="Arial" w:eastAsia="MS Mincho" w:hAnsi="Arial" w:cs="Arial"/>
                <w:sz w:val="24"/>
                <w:szCs w:val="24"/>
                <w:lang w:val="es-CL" w:eastAsia="es-ES"/>
              </w:rPr>
              <w:t xml:space="preserve"> o sitios de anidamiento de especies protegidas.</w:t>
            </w:r>
          </w:p>
          <w:p w14:paraId="5A17FF3C" w14:textId="77777777" w:rsidR="00311635" w:rsidRDefault="00311635" w:rsidP="00AA0306">
            <w:pPr>
              <w:pStyle w:val="Textocomentario"/>
              <w:jc w:val="both"/>
              <w:rPr>
                <w:rFonts w:ascii="Arial" w:hAnsi="Arial" w:cs="Arial"/>
                <w:sz w:val="24"/>
                <w:szCs w:val="24"/>
                <w:lang w:val="es-CL"/>
              </w:rPr>
            </w:pPr>
          </w:p>
          <w:p w14:paraId="242FA544" w14:textId="77777777" w:rsidR="003125D3" w:rsidRDefault="003125D3" w:rsidP="00AA0306">
            <w:pPr>
              <w:pStyle w:val="Textocomentario"/>
              <w:jc w:val="both"/>
              <w:rPr>
                <w:rFonts w:ascii="Arial" w:hAnsi="Arial" w:cs="Arial"/>
                <w:b/>
                <w:bCs/>
                <w:sz w:val="24"/>
                <w:szCs w:val="24"/>
                <w:lang w:val="es-CL"/>
              </w:rPr>
            </w:pPr>
            <w:r w:rsidRPr="003125D3">
              <w:rPr>
                <w:rFonts w:ascii="Arial" w:hAnsi="Arial" w:cs="Arial"/>
                <w:b/>
                <w:bCs/>
                <w:sz w:val="24"/>
                <w:szCs w:val="24"/>
                <w:lang w:val="es-CL"/>
              </w:rPr>
              <w:t>(*)</w:t>
            </w:r>
            <w:r w:rsidR="00395128">
              <w:rPr>
                <w:rFonts w:ascii="Arial" w:hAnsi="Arial" w:cs="Arial"/>
                <w:b/>
                <w:bCs/>
                <w:sz w:val="24"/>
                <w:szCs w:val="24"/>
                <w:lang w:val="es-CL"/>
              </w:rPr>
              <w:t xml:space="preserve"> (*)</w:t>
            </w:r>
          </w:p>
          <w:p w14:paraId="0CE71FBF" w14:textId="77777777" w:rsidR="00395128" w:rsidRDefault="00395128" w:rsidP="00AA0306">
            <w:pPr>
              <w:pStyle w:val="Textocomentario"/>
              <w:jc w:val="both"/>
              <w:rPr>
                <w:rFonts w:ascii="Arial" w:hAnsi="Arial" w:cs="Arial"/>
                <w:b/>
                <w:bCs/>
                <w:sz w:val="24"/>
                <w:szCs w:val="24"/>
                <w:lang w:val="es-CL"/>
              </w:rPr>
            </w:pPr>
          </w:p>
          <w:p w14:paraId="1391153D" w14:textId="2A8FEACC" w:rsidR="00395128" w:rsidRPr="003125D3" w:rsidRDefault="00395128" w:rsidP="00AA0306">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5C74A390" w14:textId="77777777" w:rsidR="00012969" w:rsidRPr="00012969" w:rsidRDefault="00012969" w:rsidP="00012969">
            <w:pPr>
              <w:jc w:val="center"/>
              <w:rPr>
                <w:rFonts w:ascii="Arial" w:hAnsi="Arial" w:cs="Arial"/>
                <w:sz w:val="24"/>
                <w:szCs w:val="24"/>
              </w:rPr>
            </w:pPr>
            <w:r w:rsidRPr="00012969">
              <w:rPr>
                <w:rFonts w:ascii="Arial" w:hAnsi="Arial" w:cs="Arial"/>
                <w:sz w:val="24"/>
                <w:szCs w:val="24"/>
              </w:rPr>
              <w:t>AL ARTÍCULO 22</w:t>
            </w:r>
          </w:p>
          <w:p w14:paraId="01B3AFB8" w14:textId="77777777" w:rsidR="00012969" w:rsidRPr="00012969" w:rsidRDefault="00012969" w:rsidP="00012969">
            <w:pPr>
              <w:jc w:val="both"/>
              <w:rPr>
                <w:rFonts w:ascii="Arial" w:hAnsi="Arial" w:cs="Arial"/>
                <w:sz w:val="24"/>
                <w:szCs w:val="24"/>
              </w:rPr>
            </w:pPr>
          </w:p>
          <w:p w14:paraId="6568E89A" w14:textId="77777777" w:rsidR="00012969" w:rsidRPr="00012969" w:rsidRDefault="00012969" w:rsidP="00012969">
            <w:pPr>
              <w:jc w:val="both"/>
              <w:rPr>
                <w:rFonts w:ascii="Arial" w:hAnsi="Arial" w:cs="Arial"/>
                <w:sz w:val="24"/>
                <w:szCs w:val="24"/>
              </w:rPr>
            </w:pPr>
            <w:r w:rsidRPr="00012969">
              <w:rPr>
                <w:rFonts w:ascii="Arial" w:hAnsi="Arial" w:cs="Arial"/>
                <w:sz w:val="24"/>
                <w:szCs w:val="24"/>
              </w:rPr>
              <w:t>9)</w:t>
            </w:r>
            <w:r w:rsidRPr="00012969">
              <w:rPr>
                <w:rFonts w:ascii="Arial" w:hAnsi="Arial" w:cs="Arial"/>
                <w:sz w:val="24"/>
                <w:szCs w:val="24"/>
              </w:rPr>
              <w:tab/>
              <w:t>Para modificar en el siguiente sentido:</w:t>
            </w:r>
          </w:p>
          <w:p w14:paraId="04B05616" w14:textId="77777777" w:rsidR="00012969" w:rsidRPr="00012969" w:rsidRDefault="00012969" w:rsidP="00012969">
            <w:pPr>
              <w:jc w:val="both"/>
              <w:rPr>
                <w:rFonts w:ascii="Arial" w:hAnsi="Arial" w:cs="Arial"/>
                <w:sz w:val="24"/>
                <w:szCs w:val="24"/>
              </w:rPr>
            </w:pPr>
          </w:p>
          <w:p w14:paraId="7BE330F4" w14:textId="77777777" w:rsidR="00012969" w:rsidRPr="00012969" w:rsidRDefault="00012969" w:rsidP="00012969">
            <w:pPr>
              <w:jc w:val="both"/>
              <w:rPr>
                <w:rFonts w:ascii="Arial" w:hAnsi="Arial" w:cs="Arial"/>
                <w:sz w:val="24"/>
                <w:szCs w:val="24"/>
              </w:rPr>
            </w:pPr>
            <w:r w:rsidRPr="00012969">
              <w:rPr>
                <w:rFonts w:ascii="Arial" w:hAnsi="Arial" w:cs="Arial"/>
                <w:sz w:val="24"/>
                <w:szCs w:val="24"/>
              </w:rPr>
              <w:t>a)</w:t>
            </w:r>
            <w:r w:rsidRPr="00012969">
              <w:rPr>
                <w:rFonts w:ascii="Arial" w:hAnsi="Arial" w:cs="Arial"/>
                <w:sz w:val="24"/>
                <w:szCs w:val="24"/>
              </w:rPr>
              <w:tab/>
            </w:r>
            <w:proofErr w:type="spellStart"/>
            <w:r w:rsidRPr="00012969">
              <w:rPr>
                <w:rFonts w:ascii="Arial" w:hAnsi="Arial" w:cs="Arial"/>
                <w:sz w:val="24"/>
                <w:szCs w:val="24"/>
              </w:rPr>
              <w:t>Intercálase</w:t>
            </w:r>
            <w:proofErr w:type="spellEnd"/>
            <w:r w:rsidRPr="00012969">
              <w:rPr>
                <w:rFonts w:ascii="Arial" w:hAnsi="Arial" w:cs="Arial"/>
                <w:sz w:val="24"/>
                <w:szCs w:val="24"/>
              </w:rPr>
              <w:t xml:space="preserve"> en su epígrafe, después de “Áreas adyacentes” y antes del punto seguido que le sigue, la expresión “y Reservas de interés pesquero”.</w:t>
            </w:r>
          </w:p>
          <w:p w14:paraId="55D9EBDD" w14:textId="77777777" w:rsidR="00012969" w:rsidRPr="00012969" w:rsidRDefault="00012969" w:rsidP="00012969">
            <w:pPr>
              <w:jc w:val="both"/>
              <w:rPr>
                <w:rFonts w:ascii="Arial" w:hAnsi="Arial" w:cs="Arial"/>
                <w:sz w:val="24"/>
                <w:szCs w:val="24"/>
              </w:rPr>
            </w:pPr>
          </w:p>
          <w:p w14:paraId="243A546E" w14:textId="77777777" w:rsidR="00012969" w:rsidRPr="00012969" w:rsidRDefault="00012969" w:rsidP="00012969">
            <w:pPr>
              <w:jc w:val="both"/>
              <w:rPr>
                <w:rFonts w:ascii="Arial" w:hAnsi="Arial" w:cs="Arial"/>
                <w:sz w:val="24"/>
                <w:szCs w:val="24"/>
              </w:rPr>
            </w:pPr>
            <w:r w:rsidRPr="00012969">
              <w:rPr>
                <w:rFonts w:ascii="Arial" w:hAnsi="Arial" w:cs="Arial"/>
                <w:sz w:val="24"/>
                <w:szCs w:val="24"/>
              </w:rPr>
              <w:lastRenderedPageBreak/>
              <w:t>b)</w:t>
            </w:r>
            <w:r w:rsidRPr="00012969">
              <w:rPr>
                <w:rFonts w:ascii="Arial" w:hAnsi="Arial" w:cs="Arial"/>
                <w:sz w:val="24"/>
                <w:szCs w:val="24"/>
              </w:rPr>
              <w:tab/>
            </w:r>
            <w:proofErr w:type="spellStart"/>
            <w:r w:rsidRPr="00012969">
              <w:rPr>
                <w:rFonts w:ascii="Arial" w:hAnsi="Arial" w:cs="Arial"/>
                <w:sz w:val="24"/>
                <w:szCs w:val="24"/>
              </w:rPr>
              <w:t>Agrégase</w:t>
            </w:r>
            <w:proofErr w:type="spellEnd"/>
            <w:r w:rsidRPr="00012969">
              <w:rPr>
                <w:rFonts w:ascii="Arial" w:hAnsi="Arial" w:cs="Arial"/>
                <w:sz w:val="24"/>
                <w:szCs w:val="24"/>
              </w:rPr>
              <w:t xml:space="preserve"> un inciso segundo, nuevo, del siguiente tenor:</w:t>
            </w:r>
          </w:p>
          <w:p w14:paraId="6CC5BCF3" w14:textId="77777777" w:rsidR="00012969" w:rsidRPr="00012969" w:rsidRDefault="00012969" w:rsidP="00012969">
            <w:pPr>
              <w:jc w:val="both"/>
              <w:rPr>
                <w:rFonts w:ascii="Arial" w:hAnsi="Arial" w:cs="Arial"/>
                <w:sz w:val="24"/>
                <w:szCs w:val="24"/>
              </w:rPr>
            </w:pPr>
          </w:p>
          <w:p w14:paraId="3FE87890" w14:textId="78EEB0EF" w:rsidR="00311635" w:rsidRPr="00012969" w:rsidRDefault="00012969" w:rsidP="00012969">
            <w:pPr>
              <w:jc w:val="both"/>
              <w:rPr>
                <w:rFonts w:ascii="Arial" w:hAnsi="Arial" w:cs="Arial"/>
                <w:sz w:val="24"/>
                <w:szCs w:val="24"/>
              </w:rPr>
            </w:pPr>
            <w:r w:rsidRPr="00012969">
              <w:rPr>
                <w:rFonts w:ascii="Arial" w:hAnsi="Arial" w:cs="Arial"/>
                <w:sz w:val="24"/>
                <w:szCs w:val="24"/>
              </w:rPr>
              <w:t>“Por otra parte, el Ministerio, mediante decreto supremo fundado, con informe técnico de la Subsecretaría y comunicación previa al Comité Científico Técnico, podrá declarar Reservas de interés pesquero.”.</w:t>
            </w:r>
          </w:p>
        </w:tc>
        <w:tc>
          <w:tcPr>
            <w:tcW w:w="4836" w:type="dxa"/>
          </w:tcPr>
          <w:p w14:paraId="304C152E" w14:textId="28EC9981" w:rsidR="007704CE" w:rsidRPr="001F2A19" w:rsidRDefault="001148F4" w:rsidP="007704CE">
            <w:pPr>
              <w:jc w:val="both"/>
              <w:rPr>
                <w:rFonts w:ascii="Arial" w:hAnsi="Arial" w:cs="Arial"/>
                <w:color w:val="00B050"/>
              </w:rPr>
            </w:pPr>
            <w:r w:rsidRPr="001F2A19">
              <w:rPr>
                <w:rFonts w:ascii="Arial" w:hAnsi="Arial" w:cs="Arial"/>
                <w:color w:val="00B050"/>
              </w:rPr>
              <w:lastRenderedPageBreak/>
              <w:t>22</w:t>
            </w:r>
            <w:r w:rsidR="000D0815">
              <w:rPr>
                <w:rFonts w:ascii="Arial" w:hAnsi="Arial" w:cs="Arial"/>
                <w:color w:val="00B050"/>
              </w:rPr>
              <w:t>6</w:t>
            </w:r>
            <w:r w:rsidRPr="001F2A19">
              <w:rPr>
                <w:rFonts w:ascii="Arial" w:hAnsi="Arial" w:cs="Arial"/>
                <w:color w:val="00B050"/>
              </w:rPr>
              <w:t>.</w:t>
            </w:r>
            <w:r w:rsidR="007704CE" w:rsidRPr="001F2A19">
              <w:rPr>
                <w:rFonts w:ascii="Arial" w:hAnsi="Arial" w:cs="Arial"/>
                <w:color w:val="00B050"/>
              </w:rPr>
              <w:t>DIPUTADO</w:t>
            </w:r>
            <w:r w:rsidR="00B72B3B">
              <w:rPr>
                <w:rFonts w:ascii="Arial" w:hAnsi="Arial" w:cs="Arial"/>
                <w:color w:val="00B050"/>
              </w:rPr>
              <w:t xml:space="preserve"> </w:t>
            </w:r>
            <w:r w:rsidRPr="001F2A19">
              <w:rPr>
                <w:rFonts w:ascii="Arial" w:hAnsi="Arial" w:cs="Arial"/>
                <w:color w:val="00B050"/>
              </w:rPr>
              <w:t>BOBADILLA</w:t>
            </w:r>
          </w:p>
          <w:p w14:paraId="7EB0C29B" w14:textId="77777777" w:rsidR="00311635" w:rsidRPr="001F2A19" w:rsidRDefault="007704CE" w:rsidP="007704CE">
            <w:pPr>
              <w:jc w:val="both"/>
              <w:rPr>
                <w:rFonts w:ascii="Arial" w:hAnsi="Arial" w:cs="Arial"/>
                <w:color w:val="00B050"/>
                <w:sz w:val="22"/>
                <w:szCs w:val="22"/>
              </w:rPr>
            </w:pPr>
            <w:r w:rsidRPr="001F2A19">
              <w:rPr>
                <w:rFonts w:ascii="Arial" w:hAnsi="Arial" w:cs="Arial"/>
                <w:color w:val="00B050"/>
                <w:sz w:val="22"/>
                <w:szCs w:val="22"/>
              </w:rPr>
              <w:t>Suprímase en el artículo 22 del proyecto la expresión “, Ecosistemas Marinos Vulnerables”.</w:t>
            </w:r>
          </w:p>
          <w:p w14:paraId="0A80DE73" w14:textId="77777777" w:rsidR="00395128" w:rsidRDefault="00395128" w:rsidP="007704CE">
            <w:pPr>
              <w:jc w:val="both"/>
              <w:rPr>
                <w:rFonts w:ascii="Arial" w:hAnsi="Arial" w:cs="Arial"/>
                <w:sz w:val="22"/>
                <w:szCs w:val="22"/>
              </w:rPr>
            </w:pPr>
          </w:p>
          <w:p w14:paraId="5655FBB7" w14:textId="2DFED4C2" w:rsidR="00395128" w:rsidRPr="00313723" w:rsidRDefault="001148F4" w:rsidP="007704CE">
            <w:pPr>
              <w:jc w:val="both"/>
              <w:rPr>
                <w:rFonts w:ascii="Arial" w:hAnsi="Arial" w:cs="Arial"/>
                <w:color w:val="00B050"/>
              </w:rPr>
            </w:pPr>
            <w:proofErr w:type="gramStart"/>
            <w:r w:rsidRPr="00313723">
              <w:rPr>
                <w:rFonts w:ascii="Arial" w:hAnsi="Arial" w:cs="Arial"/>
                <w:color w:val="00B050"/>
              </w:rPr>
              <w:t>22</w:t>
            </w:r>
            <w:r w:rsidR="000D0815">
              <w:rPr>
                <w:rFonts w:ascii="Arial" w:hAnsi="Arial" w:cs="Arial"/>
                <w:color w:val="00B050"/>
              </w:rPr>
              <w:t>7</w:t>
            </w:r>
            <w:r w:rsidRPr="00313723">
              <w:rPr>
                <w:rFonts w:ascii="Arial" w:hAnsi="Arial" w:cs="Arial"/>
                <w:color w:val="00B050"/>
              </w:rPr>
              <w:t>.DIPUTADO</w:t>
            </w:r>
            <w:r w:rsidR="00B72B3B">
              <w:rPr>
                <w:rFonts w:ascii="Arial" w:hAnsi="Arial" w:cs="Arial"/>
                <w:color w:val="00B050"/>
              </w:rPr>
              <w:t xml:space="preserve"> </w:t>
            </w:r>
            <w:r w:rsidRPr="00313723">
              <w:rPr>
                <w:rFonts w:ascii="Arial" w:hAnsi="Arial" w:cs="Arial"/>
                <w:color w:val="00B050"/>
              </w:rPr>
              <w:t xml:space="preserve"> BOBADILLA</w:t>
            </w:r>
            <w:proofErr w:type="gramEnd"/>
          </w:p>
          <w:p w14:paraId="7A603BF6" w14:textId="760FB91A" w:rsidR="00395128" w:rsidRPr="00313723" w:rsidRDefault="00395128" w:rsidP="007704CE">
            <w:pPr>
              <w:jc w:val="both"/>
              <w:rPr>
                <w:rFonts w:ascii="Arial" w:hAnsi="Arial" w:cs="Arial"/>
                <w:color w:val="00B050"/>
                <w:sz w:val="22"/>
                <w:szCs w:val="22"/>
              </w:rPr>
            </w:pPr>
            <w:r w:rsidRPr="00313723">
              <w:rPr>
                <w:rFonts w:ascii="Arial" w:hAnsi="Arial" w:cs="Arial"/>
                <w:color w:val="00B050"/>
                <w:sz w:val="22"/>
                <w:szCs w:val="22"/>
              </w:rPr>
              <w:t xml:space="preserve">Incorpórese los siguientes nuevos incisos segundo y tercero en el artículo 22 del proyecto: </w:t>
            </w:r>
          </w:p>
          <w:p w14:paraId="185E0BA0" w14:textId="62EB5D1E" w:rsidR="00395128" w:rsidRPr="00313723" w:rsidRDefault="00395128" w:rsidP="007704CE">
            <w:pPr>
              <w:jc w:val="both"/>
              <w:rPr>
                <w:rFonts w:ascii="Arial" w:hAnsi="Arial" w:cs="Arial"/>
                <w:color w:val="00B050"/>
                <w:sz w:val="22"/>
                <w:szCs w:val="22"/>
              </w:rPr>
            </w:pPr>
            <w:r w:rsidRPr="00313723">
              <w:rPr>
                <w:rFonts w:ascii="Arial" w:hAnsi="Arial" w:cs="Arial"/>
                <w:color w:val="00B050"/>
                <w:sz w:val="22"/>
                <w:szCs w:val="22"/>
              </w:rPr>
              <w:t xml:space="preserve">“Para tal efecto deberá contarse con el informe técnico del Servicio de Biodiversidad y Áreas Protegidas. En el caso de sitios de anidamiento </w:t>
            </w:r>
            <w:r w:rsidRPr="00313723">
              <w:rPr>
                <w:rFonts w:ascii="Arial" w:hAnsi="Arial" w:cs="Arial"/>
                <w:color w:val="00B050"/>
                <w:sz w:val="22"/>
                <w:szCs w:val="22"/>
              </w:rPr>
              <w:lastRenderedPageBreak/>
              <w:t xml:space="preserve">de especies protegidas deberá contarse, además, con el informe técnico del Comité Científico Técnico. </w:t>
            </w:r>
          </w:p>
          <w:p w14:paraId="45130080" w14:textId="7ED3A496" w:rsidR="00395128" w:rsidRPr="007704CE" w:rsidRDefault="00395128" w:rsidP="007704CE">
            <w:pPr>
              <w:jc w:val="both"/>
              <w:rPr>
                <w:rFonts w:ascii="Arial" w:hAnsi="Arial" w:cs="Arial"/>
                <w:sz w:val="22"/>
                <w:szCs w:val="22"/>
              </w:rPr>
            </w:pPr>
            <w:r w:rsidRPr="00313723">
              <w:rPr>
                <w:rFonts w:ascii="Arial" w:hAnsi="Arial" w:cs="Arial"/>
                <w:color w:val="00B050"/>
                <w:sz w:val="22"/>
                <w:szCs w:val="22"/>
              </w:rPr>
              <w:t>Ambos informes deberán sustentarse en antecedentes científicos y pronunciarse acerca de la procedencia de la limitación, su alcance total o parcial y la extensión del área adyacente delimitando en forma georreferenciada el área”.</w:t>
            </w:r>
          </w:p>
        </w:tc>
      </w:tr>
      <w:tr w:rsidR="00311635" w:rsidRPr="00C06EF4" w14:paraId="61258015" w14:textId="5F1B1674" w:rsidTr="416E060A">
        <w:tc>
          <w:tcPr>
            <w:tcW w:w="7282" w:type="dxa"/>
          </w:tcPr>
          <w:p w14:paraId="7CE78966" w14:textId="32D013E8" w:rsidR="00311635" w:rsidRPr="0014724E" w:rsidRDefault="00311635" w:rsidP="00AA0306">
            <w:pPr>
              <w:pStyle w:val="Textocomentario"/>
              <w:jc w:val="both"/>
              <w:rPr>
                <w:rFonts w:ascii="Arial" w:hAnsi="Arial" w:cs="Arial"/>
                <w:b/>
                <w:bCs/>
                <w:sz w:val="24"/>
                <w:szCs w:val="24"/>
                <w:lang w:val="es-CL"/>
              </w:rPr>
            </w:pPr>
            <w:r w:rsidRPr="0014724E">
              <w:rPr>
                <w:rFonts w:ascii="Arial" w:hAnsi="Arial" w:cs="Arial"/>
                <w:b/>
                <w:bCs/>
                <w:sz w:val="24"/>
                <w:szCs w:val="24"/>
                <w:lang w:val="es-CL"/>
              </w:rPr>
              <w:lastRenderedPageBreak/>
              <w:t>Artículo 23.- Pesca exploratoria. La Subsecretaría podrá adoptar medidas provisionales temporales de conservación y administración, cuando se traten de pesquerías nuevas producto de pesca exploratoria. Dichas medidas deberán garantizar que el nuevo recurso se desarrolle de conformidad al principio precautorio, hasta que se adquiera información científica suficiente para adoptar adecuadamente las medidas de conservación y administración contenidas en el presente Título.</w:t>
            </w:r>
          </w:p>
        </w:tc>
        <w:tc>
          <w:tcPr>
            <w:tcW w:w="5102" w:type="dxa"/>
          </w:tcPr>
          <w:p w14:paraId="598F1500" w14:textId="77777777" w:rsidR="00311635" w:rsidRDefault="00311635" w:rsidP="00327E4C">
            <w:pPr>
              <w:jc w:val="center"/>
              <w:rPr>
                <w:rFonts w:ascii="Calibri" w:hAnsi="Calibri" w:cs="Arial"/>
                <w:sz w:val="24"/>
                <w:szCs w:val="24"/>
              </w:rPr>
            </w:pPr>
          </w:p>
        </w:tc>
        <w:tc>
          <w:tcPr>
            <w:tcW w:w="4836" w:type="dxa"/>
          </w:tcPr>
          <w:p w14:paraId="3862A7C8" w14:textId="1E83DEA2" w:rsidR="0014724E" w:rsidRPr="00313723" w:rsidRDefault="00A9075A" w:rsidP="0014724E">
            <w:pPr>
              <w:jc w:val="both"/>
              <w:rPr>
                <w:rFonts w:ascii="Arial" w:hAnsi="Arial" w:cs="Arial"/>
                <w:color w:val="00B050"/>
              </w:rPr>
            </w:pPr>
            <w:r w:rsidRPr="00313723">
              <w:rPr>
                <w:rFonts w:ascii="Arial" w:hAnsi="Arial" w:cs="Arial"/>
                <w:color w:val="00B050"/>
              </w:rPr>
              <w:t>22</w:t>
            </w:r>
            <w:r w:rsidR="000D0815">
              <w:rPr>
                <w:rFonts w:ascii="Arial" w:hAnsi="Arial" w:cs="Arial"/>
                <w:color w:val="00B050"/>
              </w:rPr>
              <w:t>8</w:t>
            </w:r>
            <w:r w:rsidRPr="00313723">
              <w:rPr>
                <w:rFonts w:ascii="Arial" w:hAnsi="Arial" w:cs="Arial"/>
                <w:color w:val="00B050"/>
              </w:rPr>
              <w:t>.</w:t>
            </w:r>
            <w:r w:rsidR="0014724E" w:rsidRPr="00313723">
              <w:rPr>
                <w:rFonts w:ascii="Arial" w:hAnsi="Arial" w:cs="Arial"/>
                <w:color w:val="00B050"/>
              </w:rPr>
              <w:t>DIPUTADO BOBADILLA</w:t>
            </w:r>
          </w:p>
          <w:p w14:paraId="2D395973" w14:textId="2676D8AA" w:rsidR="00311635" w:rsidRPr="00313723" w:rsidRDefault="0014724E" w:rsidP="0014724E">
            <w:pPr>
              <w:jc w:val="both"/>
              <w:rPr>
                <w:rFonts w:ascii="Arial" w:hAnsi="Arial" w:cs="Arial"/>
                <w:color w:val="00B050"/>
                <w:sz w:val="22"/>
                <w:szCs w:val="22"/>
              </w:rPr>
            </w:pPr>
            <w:proofErr w:type="spellStart"/>
            <w:r w:rsidRPr="00313723">
              <w:rPr>
                <w:rFonts w:ascii="Arial" w:hAnsi="Arial" w:cs="Arial"/>
                <w:color w:val="00B050"/>
                <w:sz w:val="22"/>
                <w:szCs w:val="22"/>
              </w:rPr>
              <w:t>Remplázase</w:t>
            </w:r>
            <w:proofErr w:type="spellEnd"/>
            <w:r w:rsidRPr="00313723">
              <w:rPr>
                <w:rFonts w:ascii="Arial" w:hAnsi="Arial" w:cs="Arial"/>
                <w:color w:val="00B050"/>
                <w:sz w:val="22"/>
                <w:szCs w:val="22"/>
              </w:rPr>
              <w:t xml:space="preserve"> el artículo 23 del proyecto propuesto por el siguiente: “Artículo 23. – Pesca </w:t>
            </w:r>
            <w:proofErr w:type="spellStart"/>
            <w:r w:rsidRPr="00313723">
              <w:rPr>
                <w:rFonts w:ascii="Arial" w:hAnsi="Arial" w:cs="Arial"/>
                <w:color w:val="00B050"/>
                <w:sz w:val="22"/>
                <w:szCs w:val="22"/>
              </w:rPr>
              <w:t>Explorativa</w:t>
            </w:r>
            <w:proofErr w:type="spellEnd"/>
            <w:r w:rsidRPr="00313723">
              <w:rPr>
                <w:rFonts w:ascii="Arial" w:hAnsi="Arial" w:cs="Arial"/>
                <w:color w:val="00B050"/>
                <w:sz w:val="22"/>
                <w:szCs w:val="22"/>
              </w:rPr>
              <w:t>. La Subsecretaría podrá adoptar, provisionalmente, una o más de las medidas de conservación y administración que establece la ley, para la realización de pesca exploratoria sobre pesquerías nuevas. Dichas medidas se fundarán en el principio precautorio, hasta que se adquiera información científica suficiente para adoptar las medidas de conservación y administración conforme a los procedimientos previstos en el presente Título. La adopción de medidas será siempre comunicada al Comité Científico Técnico”.</w:t>
            </w:r>
          </w:p>
        </w:tc>
      </w:tr>
      <w:tr w:rsidR="00311635" w:rsidRPr="00C06EF4" w14:paraId="6F3603D8" w14:textId="64AC0AAA" w:rsidTr="416E060A">
        <w:tc>
          <w:tcPr>
            <w:tcW w:w="7282" w:type="dxa"/>
          </w:tcPr>
          <w:p w14:paraId="429545A0"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 xml:space="preserve">Artículo 24.- Ecosistemas Marinos Vulnerables. En las aguas marítimas de jurisdicción nacional, mediante </w:t>
            </w:r>
            <w:r w:rsidRPr="0014724E">
              <w:rPr>
                <w:rFonts w:ascii="Arial" w:hAnsi="Arial" w:cs="Arial"/>
                <w:b/>
                <w:bCs/>
                <w:sz w:val="24"/>
                <w:szCs w:val="24"/>
                <w:lang w:val="es-CL"/>
              </w:rPr>
              <w:t>decreto supremo dictado por el Ministerio</w:t>
            </w:r>
            <w:r w:rsidRPr="00AA0306">
              <w:rPr>
                <w:rFonts w:ascii="Arial" w:hAnsi="Arial" w:cs="Arial"/>
                <w:sz w:val="24"/>
                <w:szCs w:val="24"/>
                <w:lang w:val="es-CL"/>
              </w:rPr>
              <w:t xml:space="preserve">, previo informe técnico de la Subsecretaría y comunicación previa al Consejo </w:t>
            </w:r>
            <w:proofErr w:type="spellStart"/>
            <w:r w:rsidRPr="00AA0306">
              <w:rPr>
                <w:rFonts w:ascii="Arial" w:hAnsi="Arial" w:cs="Arial"/>
                <w:sz w:val="24"/>
                <w:szCs w:val="24"/>
                <w:lang w:val="es-CL"/>
              </w:rPr>
              <w:t>Macrozonal</w:t>
            </w:r>
            <w:proofErr w:type="spellEnd"/>
            <w:r w:rsidRPr="00AA0306">
              <w:rPr>
                <w:rFonts w:ascii="Arial" w:hAnsi="Arial" w:cs="Arial"/>
                <w:sz w:val="24"/>
                <w:szCs w:val="24"/>
                <w:lang w:val="es-CL"/>
              </w:rPr>
              <w:t xml:space="preserve"> de Pesca que corresponda, establecerá en áreas geográficas delimitadas un régimen de administración pesquera para Ecosistemas Marinos Vulnerables, cuando se verifique en ellas la existencia de invertebrados o estructuras geológicas que den </w:t>
            </w:r>
            <w:r w:rsidRPr="00AA0306">
              <w:rPr>
                <w:rFonts w:ascii="Arial" w:hAnsi="Arial" w:cs="Arial"/>
                <w:sz w:val="24"/>
                <w:szCs w:val="24"/>
                <w:lang w:val="es-CL"/>
              </w:rPr>
              <w:lastRenderedPageBreak/>
              <w:t>cuenta, de conformidad con el reglamento al que se refiere el artículo 25, de la existencia de un ecosistema marino vulnerable.</w:t>
            </w:r>
          </w:p>
          <w:p w14:paraId="739CF2E6" w14:textId="77777777" w:rsidR="00311635" w:rsidRPr="00AA0306" w:rsidRDefault="00311635" w:rsidP="00AA0306">
            <w:pPr>
              <w:pStyle w:val="Textocomentario"/>
              <w:jc w:val="both"/>
              <w:rPr>
                <w:rFonts w:ascii="Arial" w:hAnsi="Arial" w:cs="Arial"/>
                <w:sz w:val="24"/>
                <w:szCs w:val="24"/>
                <w:lang w:val="es-CL"/>
              </w:rPr>
            </w:pPr>
          </w:p>
          <w:p w14:paraId="671F5158"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Sin perjuicio de otras medidas de administración o prohibiciones contempladas en esta ley, en las áreas que se aplique el régimen antes indicado, la Subsecretaría establecerá, mediante resolución fundada, una o varias de las siguientes prohibiciones o medidas de administración pesquera:</w:t>
            </w:r>
          </w:p>
          <w:p w14:paraId="37809D79" w14:textId="77777777" w:rsidR="00311635" w:rsidRPr="00AA0306" w:rsidRDefault="00311635" w:rsidP="00AA0306">
            <w:pPr>
              <w:pStyle w:val="Textocomentario"/>
              <w:jc w:val="both"/>
              <w:rPr>
                <w:rFonts w:ascii="Arial" w:hAnsi="Arial" w:cs="Arial"/>
                <w:sz w:val="24"/>
                <w:szCs w:val="24"/>
                <w:lang w:val="es-CL"/>
              </w:rPr>
            </w:pPr>
          </w:p>
          <w:p w14:paraId="5C25F223"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a)</w:t>
            </w:r>
            <w:r w:rsidRPr="00AA0306">
              <w:rPr>
                <w:rFonts w:ascii="Arial" w:hAnsi="Arial" w:cs="Arial"/>
                <w:sz w:val="24"/>
                <w:szCs w:val="24"/>
                <w:lang w:val="es-CL"/>
              </w:rPr>
              <w:tab/>
              <w:t>Prohibición de realizar actividades de pesca de fondo con artes, aparejos o implementos de pesca que afecten al ecosistema marino vulnerable en un área determinada.</w:t>
            </w:r>
          </w:p>
          <w:p w14:paraId="36C717FC" w14:textId="77777777" w:rsidR="00311635" w:rsidRPr="00AA0306" w:rsidRDefault="00311635" w:rsidP="00AA0306">
            <w:pPr>
              <w:pStyle w:val="Textocomentario"/>
              <w:jc w:val="both"/>
              <w:rPr>
                <w:rFonts w:ascii="Arial" w:hAnsi="Arial" w:cs="Arial"/>
                <w:sz w:val="24"/>
                <w:szCs w:val="24"/>
                <w:lang w:val="es-CL"/>
              </w:rPr>
            </w:pPr>
          </w:p>
          <w:p w14:paraId="0EEFEE46" w14:textId="190298EA"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b)</w:t>
            </w:r>
            <w:r w:rsidRPr="00AA0306">
              <w:rPr>
                <w:rFonts w:ascii="Arial" w:hAnsi="Arial" w:cs="Arial"/>
                <w:sz w:val="24"/>
                <w:szCs w:val="24"/>
                <w:lang w:val="es-CL"/>
              </w:rPr>
              <w:tab/>
              <w:t>Regulación de las características y diseño de las artes, aparejos e implementos de pesca</w:t>
            </w:r>
            <w:r w:rsidR="00620CC9">
              <w:rPr>
                <w:rFonts w:ascii="Arial" w:hAnsi="Arial" w:cs="Arial"/>
                <w:sz w:val="24"/>
                <w:szCs w:val="24"/>
                <w:lang w:val="es-CL"/>
              </w:rPr>
              <w:t xml:space="preserve"> </w:t>
            </w:r>
            <w:r w:rsidR="00620CC9" w:rsidRPr="00620CC9">
              <w:rPr>
                <w:rFonts w:ascii="Arial" w:hAnsi="Arial" w:cs="Arial"/>
                <w:b/>
                <w:bCs/>
                <w:sz w:val="24"/>
                <w:szCs w:val="24"/>
                <w:lang w:val="es-CL"/>
              </w:rPr>
              <w:t>(*)</w:t>
            </w:r>
            <w:r w:rsidRPr="00AA0306">
              <w:rPr>
                <w:rFonts w:ascii="Arial" w:hAnsi="Arial" w:cs="Arial"/>
                <w:sz w:val="24"/>
                <w:szCs w:val="24"/>
                <w:lang w:val="es-CL"/>
              </w:rPr>
              <w:t>.</w:t>
            </w:r>
          </w:p>
          <w:p w14:paraId="2594B119" w14:textId="77777777" w:rsidR="00311635" w:rsidRPr="00AA0306" w:rsidRDefault="00311635" w:rsidP="00AA0306">
            <w:pPr>
              <w:pStyle w:val="Textocomentario"/>
              <w:jc w:val="both"/>
              <w:rPr>
                <w:rFonts w:ascii="Arial" w:hAnsi="Arial" w:cs="Arial"/>
                <w:sz w:val="24"/>
                <w:szCs w:val="24"/>
                <w:lang w:val="es-CL"/>
              </w:rPr>
            </w:pPr>
          </w:p>
          <w:p w14:paraId="545AD25D"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c)</w:t>
            </w:r>
            <w:r w:rsidRPr="00AA0306">
              <w:rPr>
                <w:rFonts w:ascii="Arial" w:hAnsi="Arial" w:cs="Arial"/>
                <w:sz w:val="24"/>
                <w:szCs w:val="24"/>
                <w:lang w:val="es-CL"/>
              </w:rPr>
              <w:tab/>
              <w:t>Prohibición del porte de las artes y aparejos e implementos de pesca a que se refiere el literal a) o que no cumplan con las características y diseño indicados en el literal b) del presente inciso.</w:t>
            </w:r>
          </w:p>
          <w:p w14:paraId="3B452229" w14:textId="77777777" w:rsidR="00311635" w:rsidRPr="00AA0306" w:rsidRDefault="00311635" w:rsidP="00AA0306">
            <w:pPr>
              <w:pStyle w:val="Textocomentario"/>
              <w:jc w:val="both"/>
              <w:rPr>
                <w:rFonts w:ascii="Arial" w:hAnsi="Arial" w:cs="Arial"/>
                <w:sz w:val="24"/>
                <w:szCs w:val="24"/>
                <w:lang w:val="es-CL"/>
              </w:rPr>
            </w:pPr>
          </w:p>
          <w:p w14:paraId="663C59B5"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La Subsecretaría, mediante resolución, podrá autorizar por períodos transitorios la realización de actividades de investigación científica en el área en que se aplique el régimen dando cumplimiento al reglamento a que se refiere el artículo siguiente.</w:t>
            </w:r>
          </w:p>
          <w:p w14:paraId="04E0F783" w14:textId="77777777" w:rsidR="00311635" w:rsidRDefault="00311635" w:rsidP="00AA0306">
            <w:pPr>
              <w:pStyle w:val="Textocomentario"/>
              <w:jc w:val="both"/>
              <w:rPr>
                <w:rFonts w:ascii="Arial" w:hAnsi="Arial" w:cs="Arial"/>
                <w:sz w:val="24"/>
                <w:szCs w:val="24"/>
                <w:lang w:val="es-CL"/>
              </w:rPr>
            </w:pPr>
          </w:p>
          <w:p w14:paraId="69096BED" w14:textId="61C81ED3" w:rsidR="00304D5C" w:rsidRPr="00AA0306" w:rsidRDefault="00304D5C" w:rsidP="00AA0306">
            <w:pPr>
              <w:pStyle w:val="Textocomentario"/>
              <w:jc w:val="both"/>
              <w:rPr>
                <w:rFonts w:ascii="Arial" w:hAnsi="Arial" w:cs="Arial"/>
                <w:sz w:val="24"/>
                <w:szCs w:val="24"/>
                <w:lang w:val="es-CL"/>
              </w:rPr>
            </w:pPr>
            <w:r>
              <w:rPr>
                <w:rFonts w:ascii="Arial" w:hAnsi="Arial" w:cs="Arial"/>
                <w:sz w:val="24"/>
                <w:szCs w:val="24"/>
                <w:lang w:val="es-CL"/>
              </w:rPr>
              <w:t>(*)</w:t>
            </w:r>
          </w:p>
        </w:tc>
        <w:tc>
          <w:tcPr>
            <w:tcW w:w="5102" w:type="dxa"/>
          </w:tcPr>
          <w:p w14:paraId="297E5956" w14:textId="77777777" w:rsidR="00311635" w:rsidRDefault="00311635" w:rsidP="00327E4C">
            <w:pPr>
              <w:jc w:val="center"/>
              <w:rPr>
                <w:rFonts w:ascii="Calibri" w:hAnsi="Calibri" w:cs="Arial"/>
                <w:sz w:val="24"/>
                <w:szCs w:val="24"/>
              </w:rPr>
            </w:pPr>
          </w:p>
        </w:tc>
        <w:tc>
          <w:tcPr>
            <w:tcW w:w="4836" w:type="dxa"/>
          </w:tcPr>
          <w:p w14:paraId="2E711B1F" w14:textId="6A9FDF51" w:rsidR="00A9075A" w:rsidRPr="00313723" w:rsidRDefault="00A9075A" w:rsidP="000E136F">
            <w:pPr>
              <w:jc w:val="both"/>
              <w:rPr>
                <w:rFonts w:ascii="Arial" w:hAnsi="Arial" w:cs="Arial"/>
                <w:color w:val="00B0F0"/>
                <w:sz w:val="22"/>
                <w:szCs w:val="22"/>
              </w:rPr>
            </w:pPr>
            <w:r w:rsidRPr="00313723">
              <w:rPr>
                <w:rFonts w:ascii="Arial" w:hAnsi="Arial" w:cs="Arial"/>
                <w:color w:val="00B0F0"/>
                <w:sz w:val="22"/>
                <w:szCs w:val="22"/>
              </w:rPr>
              <w:t>22</w:t>
            </w:r>
            <w:r w:rsidR="000D0815">
              <w:rPr>
                <w:rFonts w:ascii="Arial" w:hAnsi="Arial" w:cs="Arial"/>
                <w:color w:val="00B0F0"/>
                <w:sz w:val="22"/>
                <w:szCs w:val="22"/>
              </w:rPr>
              <w:t>9</w:t>
            </w:r>
            <w:r w:rsidRPr="00313723">
              <w:rPr>
                <w:rFonts w:ascii="Arial" w:hAnsi="Arial" w:cs="Arial"/>
                <w:color w:val="00B0F0"/>
                <w:sz w:val="22"/>
                <w:szCs w:val="22"/>
              </w:rPr>
              <w:t>.DIPUTADO BOBADILLA</w:t>
            </w:r>
          </w:p>
          <w:p w14:paraId="58F7E3DF" w14:textId="2AD0FC70" w:rsidR="000E136F" w:rsidRPr="00313723" w:rsidRDefault="0014724E" w:rsidP="000E136F">
            <w:pPr>
              <w:jc w:val="both"/>
              <w:rPr>
                <w:rFonts w:ascii="Arial" w:hAnsi="Arial" w:cs="Arial"/>
                <w:color w:val="00B0F0"/>
                <w:sz w:val="22"/>
                <w:szCs w:val="22"/>
              </w:rPr>
            </w:pPr>
            <w:proofErr w:type="spellStart"/>
            <w:r w:rsidRPr="00313723">
              <w:rPr>
                <w:rFonts w:ascii="Arial" w:hAnsi="Arial" w:cs="Arial"/>
                <w:color w:val="00B0F0"/>
                <w:sz w:val="22"/>
                <w:szCs w:val="22"/>
              </w:rPr>
              <w:t>Remplázase</w:t>
            </w:r>
            <w:proofErr w:type="spellEnd"/>
            <w:r w:rsidRPr="00313723">
              <w:rPr>
                <w:rFonts w:ascii="Arial" w:hAnsi="Arial" w:cs="Arial"/>
                <w:color w:val="00B0F0"/>
                <w:sz w:val="22"/>
                <w:szCs w:val="22"/>
              </w:rPr>
              <w:t xml:space="preserve"> en el inciso primero del artículo 24 del proyecto propuesto la expresión “decreto supremo dictado por el Ministerio”, por la expresión “decreto dictado por Orden del </w:t>
            </w:r>
            <w:proofErr w:type="gramStart"/>
            <w:r w:rsidRPr="00313723">
              <w:rPr>
                <w:rFonts w:ascii="Arial" w:hAnsi="Arial" w:cs="Arial"/>
                <w:color w:val="00B0F0"/>
                <w:sz w:val="22"/>
                <w:szCs w:val="22"/>
              </w:rPr>
              <w:t>Presidente</w:t>
            </w:r>
            <w:proofErr w:type="gramEnd"/>
            <w:r w:rsidRPr="00313723">
              <w:rPr>
                <w:rFonts w:ascii="Arial" w:hAnsi="Arial" w:cs="Arial"/>
                <w:color w:val="00B0F0"/>
                <w:sz w:val="22"/>
                <w:szCs w:val="22"/>
              </w:rPr>
              <w:t xml:space="preserve"> de la República”.</w:t>
            </w:r>
          </w:p>
          <w:p w14:paraId="140A2356" w14:textId="77777777" w:rsidR="000E136F" w:rsidRDefault="000E136F" w:rsidP="000E136F">
            <w:pPr>
              <w:jc w:val="both"/>
              <w:rPr>
                <w:rFonts w:ascii="Calibri" w:hAnsi="Calibri" w:cs="Arial"/>
                <w:sz w:val="24"/>
                <w:szCs w:val="24"/>
              </w:rPr>
            </w:pPr>
          </w:p>
          <w:p w14:paraId="13EEE43E" w14:textId="77777777" w:rsidR="000E136F" w:rsidRDefault="000E136F" w:rsidP="000E136F">
            <w:pPr>
              <w:jc w:val="both"/>
              <w:rPr>
                <w:rFonts w:ascii="Calibri" w:hAnsi="Calibri" w:cs="Arial"/>
                <w:sz w:val="24"/>
                <w:szCs w:val="24"/>
              </w:rPr>
            </w:pPr>
          </w:p>
          <w:p w14:paraId="59F035A6" w14:textId="77777777" w:rsidR="000E136F" w:rsidRDefault="000E136F" w:rsidP="000E136F">
            <w:pPr>
              <w:jc w:val="both"/>
              <w:rPr>
                <w:rFonts w:ascii="Calibri" w:hAnsi="Calibri" w:cs="Arial"/>
                <w:sz w:val="24"/>
                <w:szCs w:val="24"/>
              </w:rPr>
            </w:pPr>
          </w:p>
          <w:p w14:paraId="13737137" w14:textId="77777777" w:rsidR="000E136F" w:rsidRDefault="000E136F" w:rsidP="000E136F">
            <w:pPr>
              <w:jc w:val="both"/>
              <w:rPr>
                <w:rFonts w:ascii="Calibri" w:hAnsi="Calibri" w:cs="Arial"/>
                <w:sz w:val="24"/>
                <w:szCs w:val="24"/>
              </w:rPr>
            </w:pPr>
          </w:p>
          <w:p w14:paraId="604AF53D" w14:textId="77777777" w:rsidR="000E136F" w:rsidRDefault="000E136F" w:rsidP="000E136F">
            <w:pPr>
              <w:jc w:val="both"/>
              <w:rPr>
                <w:rFonts w:ascii="Calibri" w:hAnsi="Calibri" w:cs="Arial"/>
                <w:sz w:val="24"/>
                <w:szCs w:val="24"/>
              </w:rPr>
            </w:pPr>
          </w:p>
          <w:p w14:paraId="282AC348" w14:textId="77777777" w:rsidR="000E136F" w:rsidRDefault="000E136F" w:rsidP="000E136F">
            <w:pPr>
              <w:jc w:val="both"/>
              <w:rPr>
                <w:rFonts w:ascii="Arial" w:hAnsi="Arial" w:cs="Arial"/>
                <w:sz w:val="24"/>
                <w:szCs w:val="24"/>
              </w:rPr>
            </w:pPr>
          </w:p>
          <w:p w14:paraId="5B386BE1" w14:textId="77777777" w:rsidR="00A9075A" w:rsidRDefault="00A9075A" w:rsidP="000E136F">
            <w:pPr>
              <w:jc w:val="both"/>
              <w:rPr>
                <w:rFonts w:ascii="Arial" w:hAnsi="Arial" w:cs="Arial"/>
                <w:sz w:val="24"/>
                <w:szCs w:val="24"/>
              </w:rPr>
            </w:pPr>
          </w:p>
          <w:p w14:paraId="7F4EF5E6" w14:textId="77777777" w:rsidR="00A9075A" w:rsidRDefault="00A9075A" w:rsidP="000E136F">
            <w:pPr>
              <w:jc w:val="both"/>
              <w:rPr>
                <w:rFonts w:ascii="Arial" w:hAnsi="Arial" w:cs="Arial"/>
                <w:sz w:val="24"/>
                <w:szCs w:val="24"/>
              </w:rPr>
            </w:pPr>
          </w:p>
          <w:p w14:paraId="1402646E" w14:textId="77777777" w:rsidR="00A9075A" w:rsidRDefault="00A9075A" w:rsidP="000E136F">
            <w:pPr>
              <w:jc w:val="both"/>
              <w:rPr>
                <w:rFonts w:ascii="Arial" w:hAnsi="Arial" w:cs="Arial"/>
                <w:sz w:val="24"/>
                <w:szCs w:val="24"/>
              </w:rPr>
            </w:pPr>
          </w:p>
          <w:p w14:paraId="61B93696" w14:textId="77777777" w:rsidR="00A9075A" w:rsidRPr="00A04908" w:rsidRDefault="00A9075A" w:rsidP="000E136F">
            <w:pPr>
              <w:jc w:val="both"/>
              <w:rPr>
                <w:rFonts w:ascii="Arial" w:hAnsi="Arial" w:cs="Arial"/>
                <w:sz w:val="24"/>
                <w:szCs w:val="24"/>
              </w:rPr>
            </w:pPr>
          </w:p>
          <w:p w14:paraId="097A88DF" w14:textId="77777777" w:rsidR="000E136F" w:rsidRPr="00A04908" w:rsidRDefault="000E136F" w:rsidP="000E136F">
            <w:pPr>
              <w:jc w:val="both"/>
              <w:rPr>
                <w:rFonts w:ascii="Arial" w:hAnsi="Arial" w:cs="Arial"/>
                <w:sz w:val="24"/>
                <w:szCs w:val="24"/>
              </w:rPr>
            </w:pPr>
          </w:p>
          <w:p w14:paraId="30FD1196" w14:textId="7300A934" w:rsidR="000E136F" w:rsidRPr="00A04908" w:rsidRDefault="00F16BAB" w:rsidP="000E136F">
            <w:pPr>
              <w:jc w:val="both"/>
              <w:rPr>
                <w:rFonts w:ascii="Arial" w:hAnsi="Arial" w:cs="Arial"/>
                <w:sz w:val="24"/>
                <w:szCs w:val="24"/>
              </w:rPr>
            </w:pPr>
            <w:r>
              <w:rPr>
                <w:rFonts w:ascii="Arial" w:hAnsi="Arial" w:cs="Arial"/>
                <w:sz w:val="24"/>
                <w:szCs w:val="24"/>
              </w:rPr>
              <w:t>2</w:t>
            </w:r>
            <w:r w:rsidR="000D0815">
              <w:rPr>
                <w:rFonts w:ascii="Arial" w:hAnsi="Arial" w:cs="Arial"/>
                <w:sz w:val="24"/>
                <w:szCs w:val="24"/>
              </w:rPr>
              <w:t>30</w:t>
            </w:r>
            <w:r>
              <w:rPr>
                <w:rFonts w:ascii="Arial" w:hAnsi="Arial" w:cs="Arial"/>
                <w:sz w:val="24"/>
                <w:szCs w:val="24"/>
              </w:rPr>
              <w:t>.</w:t>
            </w:r>
            <w:r w:rsidR="000E136F" w:rsidRPr="00A04908">
              <w:rPr>
                <w:rFonts w:ascii="Arial" w:hAnsi="Arial" w:cs="Arial"/>
                <w:sz w:val="24"/>
                <w:szCs w:val="24"/>
              </w:rPr>
              <w:t xml:space="preserve">DIPUTADA </w:t>
            </w:r>
            <w:r w:rsidR="00A04908" w:rsidRPr="00A04908">
              <w:rPr>
                <w:rFonts w:ascii="Arial" w:hAnsi="Arial" w:cs="Arial"/>
                <w:sz w:val="24"/>
                <w:szCs w:val="24"/>
              </w:rPr>
              <w:t>CICARDINI Y DIPUTADO MANOUCHERI</w:t>
            </w:r>
          </w:p>
          <w:p w14:paraId="67EBFB0A" w14:textId="3CE17973" w:rsidR="000E136F" w:rsidRPr="00A04908" w:rsidRDefault="000E136F" w:rsidP="000E136F">
            <w:pPr>
              <w:jc w:val="both"/>
              <w:rPr>
                <w:rFonts w:ascii="Arial" w:hAnsi="Arial" w:cs="Arial"/>
                <w:sz w:val="24"/>
                <w:szCs w:val="24"/>
              </w:rPr>
            </w:pPr>
            <w:r w:rsidRPr="00A04908">
              <w:rPr>
                <w:rFonts w:ascii="Arial" w:hAnsi="Arial" w:cs="Arial"/>
                <w:sz w:val="24"/>
                <w:szCs w:val="24"/>
              </w:rPr>
              <w:t xml:space="preserve">Para incorporar en la letra b) del artículo 24, luego de la frase “implementos de </w:t>
            </w:r>
          </w:p>
          <w:p w14:paraId="66E19FC3" w14:textId="77777777" w:rsidR="00311635" w:rsidRDefault="000E136F" w:rsidP="000E136F">
            <w:pPr>
              <w:jc w:val="both"/>
              <w:rPr>
                <w:rFonts w:ascii="Arial" w:hAnsi="Arial" w:cs="Arial"/>
                <w:sz w:val="24"/>
                <w:szCs w:val="24"/>
              </w:rPr>
            </w:pPr>
            <w:r w:rsidRPr="00A04908">
              <w:rPr>
                <w:rFonts w:ascii="Arial" w:hAnsi="Arial" w:cs="Arial"/>
                <w:sz w:val="24"/>
                <w:szCs w:val="24"/>
              </w:rPr>
              <w:t xml:space="preserve">pesca” la siguiente oración: “debiendo reconocer las particularidades de los </w:t>
            </w:r>
            <w:r w:rsidR="00A04908">
              <w:rPr>
                <w:rFonts w:ascii="Arial" w:hAnsi="Arial" w:cs="Arial"/>
                <w:sz w:val="24"/>
                <w:szCs w:val="24"/>
              </w:rPr>
              <w:t>t</w:t>
            </w:r>
            <w:r w:rsidRPr="00A04908">
              <w:rPr>
                <w:rFonts w:ascii="Arial" w:hAnsi="Arial" w:cs="Arial"/>
                <w:sz w:val="24"/>
                <w:szCs w:val="24"/>
              </w:rPr>
              <w:t xml:space="preserve">erritorios insulares tales como </w:t>
            </w:r>
            <w:proofErr w:type="gramStart"/>
            <w:r w:rsidRPr="00A04908">
              <w:rPr>
                <w:rFonts w:ascii="Arial" w:hAnsi="Arial" w:cs="Arial"/>
                <w:sz w:val="24"/>
                <w:szCs w:val="24"/>
              </w:rPr>
              <w:t>Rapa Nui</w:t>
            </w:r>
            <w:proofErr w:type="gramEnd"/>
            <w:r w:rsidRPr="00A04908">
              <w:rPr>
                <w:rFonts w:ascii="Arial" w:hAnsi="Arial" w:cs="Arial"/>
                <w:sz w:val="24"/>
                <w:szCs w:val="24"/>
              </w:rPr>
              <w:t>, Juan Fernández y Las Desventuradas”.</w:t>
            </w:r>
          </w:p>
          <w:p w14:paraId="330041BF" w14:textId="77777777" w:rsidR="00304D5C" w:rsidRDefault="00304D5C" w:rsidP="000E136F">
            <w:pPr>
              <w:jc w:val="both"/>
              <w:rPr>
                <w:rFonts w:ascii="Arial" w:hAnsi="Arial" w:cs="Arial"/>
                <w:sz w:val="24"/>
                <w:szCs w:val="24"/>
              </w:rPr>
            </w:pPr>
          </w:p>
          <w:p w14:paraId="477EA7C4" w14:textId="77777777" w:rsidR="00304D5C" w:rsidRDefault="00304D5C" w:rsidP="000E136F">
            <w:pPr>
              <w:jc w:val="both"/>
              <w:rPr>
                <w:rFonts w:ascii="Arial" w:hAnsi="Arial" w:cs="Arial"/>
                <w:sz w:val="24"/>
                <w:szCs w:val="24"/>
              </w:rPr>
            </w:pPr>
          </w:p>
          <w:p w14:paraId="7D156EF4" w14:textId="77777777" w:rsidR="00304D5C" w:rsidRDefault="00304D5C" w:rsidP="000E136F">
            <w:pPr>
              <w:jc w:val="both"/>
              <w:rPr>
                <w:rFonts w:ascii="Arial" w:hAnsi="Arial" w:cs="Arial"/>
                <w:sz w:val="24"/>
                <w:szCs w:val="24"/>
              </w:rPr>
            </w:pPr>
          </w:p>
          <w:p w14:paraId="7266D4E7" w14:textId="77777777" w:rsidR="00304D5C" w:rsidRDefault="00304D5C" w:rsidP="000E136F">
            <w:pPr>
              <w:jc w:val="both"/>
              <w:rPr>
                <w:rFonts w:ascii="Arial" w:hAnsi="Arial" w:cs="Arial"/>
                <w:sz w:val="24"/>
                <w:szCs w:val="24"/>
              </w:rPr>
            </w:pPr>
          </w:p>
          <w:p w14:paraId="5F4A6DCC" w14:textId="77777777" w:rsidR="00304D5C" w:rsidRDefault="00304D5C" w:rsidP="000E136F">
            <w:pPr>
              <w:jc w:val="both"/>
              <w:rPr>
                <w:rFonts w:ascii="Arial" w:hAnsi="Arial" w:cs="Arial"/>
                <w:sz w:val="24"/>
                <w:szCs w:val="24"/>
              </w:rPr>
            </w:pPr>
          </w:p>
          <w:p w14:paraId="6449DC38" w14:textId="64D0B412" w:rsidR="00304D5C" w:rsidRPr="00304D5C" w:rsidRDefault="00F16BAB" w:rsidP="000E136F">
            <w:pPr>
              <w:jc w:val="both"/>
              <w:rPr>
                <w:rFonts w:ascii="Arial" w:hAnsi="Arial" w:cs="Arial"/>
              </w:rPr>
            </w:pPr>
            <w:r>
              <w:rPr>
                <w:rFonts w:ascii="Arial" w:hAnsi="Arial" w:cs="Arial"/>
              </w:rPr>
              <w:t>23</w:t>
            </w:r>
            <w:r w:rsidR="000D0815">
              <w:rPr>
                <w:rFonts w:ascii="Arial" w:hAnsi="Arial" w:cs="Arial"/>
              </w:rPr>
              <w:t>1</w:t>
            </w:r>
            <w:r>
              <w:rPr>
                <w:rFonts w:ascii="Arial" w:hAnsi="Arial" w:cs="Arial"/>
              </w:rPr>
              <w:t>.</w:t>
            </w:r>
            <w:r w:rsidR="00304D5C" w:rsidRPr="0014724E">
              <w:rPr>
                <w:rFonts w:ascii="Arial" w:hAnsi="Arial" w:cs="Arial"/>
              </w:rPr>
              <w:t>DIPUTADO BOBADILLA</w:t>
            </w:r>
          </w:p>
          <w:p w14:paraId="3721F898" w14:textId="5D1A30B1" w:rsidR="00304D5C" w:rsidRPr="00304D5C" w:rsidRDefault="00304D5C" w:rsidP="000E136F">
            <w:pPr>
              <w:jc w:val="both"/>
              <w:rPr>
                <w:rFonts w:ascii="Arial" w:hAnsi="Arial" w:cs="Arial"/>
                <w:sz w:val="22"/>
                <w:szCs w:val="22"/>
              </w:rPr>
            </w:pPr>
            <w:r w:rsidRPr="00304D5C">
              <w:rPr>
                <w:rFonts w:ascii="Arial" w:hAnsi="Arial" w:cs="Arial"/>
                <w:sz w:val="22"/>
                <w:szCs w:val="22"/>
              </w:rPr>
              <w:t>Agréguese en el inciso final del artículo 24, a continuación del punto final, que pasa a ser punto seguido, la siguiente oración: “El resultado de dicha investigación se publicará en la página web de la Subsecretaria.</w:t>
            </w:r>
          </w:p>
        </w:tc>
      </w:tr>
      <w:tr w:rsidR="00311635" w:rsidRPr="00C06EF4" w14:paraId="7EEA660A" w14:textId="0EBE17B4" w:rsidTr="416E060A">
        <w:tc>
          <w:tcPr>
            <w:tcW w:w="7282" w:type="dxa"/>
          </w:tcPr>
          <w:p w14:paraId="75004040" w14:textId="5AD32133" w:rsidR="00311635"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lastRenderedPageBreak/>
              <w:t xml:space="preserve">Artículo 25.- Reglamento sobre Ecosistemas Marinos Vulnerables. Mediante resolución de la Subsecretaría y la determinación del </w:t>
            </w:r>
            <w:r w:rsidRPr="00AA0306">
              <w:rPr>
                <w:rFonts w:ascii="Arial" w:hAnsi="Arial" w:cs="Arial"/>
                <w:sz w:val="24"/>
                <w:szCs w:val="24"/>
                <w:lang w:val="es-CL"/>
              </w:rPr>
              <w:lastRenderedPageBreak/>
              <w:t>Comité Científico correspondiente, se</w:t>
            </w:r>
            <w:r>
              <w:rPr>
                <w:rFonts w:ascii="Arial" w:hAnsi="Arial" w:cs="Arial"/>
                <w:sz w:val="24"/>
                <w:szCs w:val="24"/>
                <w:lang w:val="es-CL"/>
              </w:rPr>
              <w:t xml:space="preserve"> </w:t>
            </w:r>
            <w:r w:rsidRPr="00AA0306">
              <w:rPr>
                <w:rFonts w:ascii="Arial" w:hAnsi="Arial" w:cs="Arial"/>
                <w:sz w:val="24"/>
                <w:szCs w:val="24"/>
                <w:lang w:val="es-CL"/>
              </w:rPr>
              <w:t>establecerá la nómina de recursos hidrobiológicos cuyas pesquerías califiquen como pesca de fondo que pueden afectar Ecosistemas Marinos Vulnerables.</w:t>
            </w:r>
          </w:p>
          <w:p w14:paraId="4C59A030" w14:textId="77777777" w:rsidR="00311635" w:rsidRPr="00AA0306" w:rsidRDefault="00311635" w:rsidP="00AA0306">
            <w:pPr>
              <w:pStyle w:val="Textocomentario"/>
              <w:jc w:val="both"/>
              <w:rPr>
                <w:rFonts w:ascii="Arial" w:hAnsi="Arial" w:cs="Arial"/>
                <w:sz w:val="24"/>
                <w:szCs w:val="24"/>
                <w:lang w:val="es-CL"/>
              </w:rPr>
            </w:pPr>
          </w:p>
          <w:p w14:paraId="25ADC971"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Un reglamento suscrito por el Ministerio de Economía, Fomento y Turismo y el Ministerio de Medio Ambiente determinará las actividades extractivas de aquellos recursos hidrobiológicos establecidos en dicha nómina, sometiéndose al Protocolo de Operación en Ecosistemas Marinos Vulnerables al que se refiere el artículo 26 siguiente.</w:t>
            </w:r>
          </w:p>
          <w:p w14:paraId="1715C700" w14:textId="77777777" w:rsidR="00311635" w:rsidRPr="00AA0306" w:rsidRDefault="00311635" w:rsidP="00AA0306">
            <w:pPr>
              <w:pStyle w:val="Textocomentario"/>
              <w:jc w:val="both"/>
              <w:rPr>
                <w:rFonts w:ascii="Arial" w:hAnsi="Arial" w:cs="Arial"/>
                <w:sz w:val="24"/>
                <w:szCs w:val="24"/>
                <w:lang w:val="es-CL"/>
              </w:rPr>
            </w:pPr>
          </w:p>
          <w:p w14:paraId="39800166"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Asimismo, regulará la información que se deberá entregar de las operaciones de pesca, la cual al menos deberá comprender:</w:t>
            </w:r>
          </w:p>
          <w:p w14:paraId="7EC27AF2" w14:textId="77777777" w:rsidR="00311635" w:rsidRPr="00AA0306" w:rsidRDefault="00311635" w:rsidP="00AA0306">
            <w:pPr>
              <w:pStyle w:val="Textocomentario"/>
              <w:jc w:val="both"/>
              <w:rPr>
                <w:rFonts w:ascii="Arial" w:hAnsi="Arial" w:cs="Arial"/>
                <w:sz w:val="24"/>
                <w:szCs w:val="24"/>
                <w:lang w:val="es-CL"/>
              </w:rPr>
            </w:pPr>
          </w:p>
          <w:p w14:paraId="05F38E67" w14:textId="1E0A3CF9" w:rsidR="00311635" w:rsidRPr="00AA0306" w:rsidRDefault="00311635" w:rsidP="000405EE">
            <w:pPr>
              <w:pStyle w:val="Textocomentario"/>
              <w:numPr>
                <w:ilvl w:val="0"/>
                <w:numId w:val="27"/>
              </w:numPr>
              <w:jc w:val="both"/>
              <w:rPr>
                <w:rFonts w:ascii="Arial" w:hAnsi="Arial" w:cs="Arial"/>
                <w:sz w:val="24"/>
                <w:szCs w:val="24"/>
                <w:lang w:val="es-CL"/>
              </w:rPr>
            </w:pPr>
            <w:r w:rsidRPr="00AA0306">
              <w:rPr>
                <w:rFonts w:ascii="Arial" w:hAnsi="Arial" w:cs="Arial"/>
                <w:sz w:val="24"/>
                <w:szCs w:val="24"/>
                <w:lang w:val="es-CL"/>
              </w:rPr>
              <w:t>Individualización del armador, nave o embarcación y características principales de ésta.</w:t>
            </w:r>
          </w:p>
          <w:p w14:paraId="6BAABBE3" w14:textId="77777777" w:rsidR="00311635" w:rsidRPr="00AA0306" w:rsidRDefault="00311635" w:rsidP="00AA0306">
            <w:pPr>
              <w:pStyle w:val="Textocomentario"/>
              <w:jc w:val="both"/>
              <w:rPr>
                <w:rFonts w:ascii="Arial" w:hAnsi="Arial" w:cs="Arial"/>
                <w:sz w:val="24"/>
                <w:szCs w:val="24"/>
                <w:lang w:val="es-CL"/>
              </w:rPr>
            </w:pPr>
          </w:p>
          <w:p w14:paraId="0FF6F5B2" w14:textId="354F7877" w:rsidR="00311635" w:rsidRPr="00AA0306" w:rsidRDefault="00311635" w:rsidP="000405EE">
            <w:pPr>
              <w:pStyle w:val="Textocomentario"/>
              <w:numPr>
                <w:ilvl w:val="0"/>
                <w:numId w:val="28"/>
              </w:numPr>
              <w:jc w:val="both"/>
              <w:rPr>
                <w:rFonts w:ascii="Arial" w:hAnsi="Arial" w:cs="Arial"/>
                <w:sz w:val="24"/>
                <w:szCs w:val="24"/>
                <w:lang w:val="es-CL"/>
              </w:rPr>
            </w:pPr>
            <w:r w:rsidRPr="00AA0306">
              <w:rPr>
                <w:rFonts w:ascii="Arial" w:hAnsi="Arial" w:cs="Arial"/>
                <w:sz w:val="24"/>
                <w:szCs w:val="24"/>
                <w:lang w:val="es-CL"/>
              </w:rPr>
              <w:t>Descripción del equipo de comunicación y</w:t>
            </w:r>
          </w:p>
          <w:p w14:paraId="103C5574"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detección.</w:t>
            </w:r>
          </w:p>
          <w:p w14:paraId="75A707EC" w14:textId="77777777" w:rsidR="00311635" w:rsidRPr="00AA0306" w:rsidRDefault="00311635" w:rsidP="00AA0306">
            <w:pPr>
              <w:pStyle w:val="Textocomentario"/>
              <w:jc w:val="both"/>
              <w:rPr>
                <w:rFonts w:ascii="Arial" w:hAnsi="Arial" w:cs="Arial"/>
                <w:sz w:val="24"/>
                <w:szCs w:val="24"/>
                <w:lang w:val="es-CL"/>
              </w:rPr>
            </w:pPr>
          </w:p>
          <w:p w14:paraId="23E7DF33" w14:textId="097AE728" w:rsidR="00311635" w:rsidRPr="00AA0306" w:rsidRDefault="00311635" w:rsidP="000405EE">
            <w:pPr>
              <w:pStyle w:val="Textocomentario"/>
              <w:numPr>
                <w:ilvl w:val="0"/>
                <w:numId w:val="29"/>
              </w:numPr>
              <w:jc w:val="both"/>
              <w:rPr>
                <w:rFonts w:ascii="Arial" w:hAnsi="Arial" w:cs="Arial"/>
                <w:sz w:val="24"/>
                <w:szCs w:val="24"/>
                <w:lang w:val="es-CL"/>
              </w:rPr>
            </w:pPr>
            <w:r w:rsidRPr="00AA0306">
              <w:rPr>
                <w:rFonts w:ascii="Arial" w:hAnsi="Arial" w:cs="Arial"/>
                <w:sz w:val="24"/>
                <w:szCs w:val="24"/>
                <w:lang w:val="es-CL"/>
              </w:rPr>
              <w:t>Probables especies que constituirán fauna</w:t>
            </w:r>
          </w:p>
          <w:p w14:paraId="116A61C0"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acompañante.</w:t>
            </w:r>
          </w:p>
          <w:p w14:paraId="3934BB66" w14:textId="77777777" w:rsidR="00311635" w:rsidRPr="00AA0306" w:rsidRDefault="00311635" w:rsidP="00AA0306">
            <w:pPr>
              <w:pStyle w:val="Textocomentario"/>
              <w:jc w:val="both"/>
              <w:rPr>
                <w:rFonts w:ascii="Arial" w:hAnsi="Arial" w:cs="Arial"/>
                <w:sz w:val="24"/>
                <w:szCs w:val="24"/>
                <w:lang w:val="es-CL"/>
              </w:rPr>
            </w:pPr>
          </w:p>
          <w:p w14:paraId="3705F7D2"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d)</w:t>
            </w:r>
            <w:r w:rsidRPr="00AA0306">
              <w:rPr>
                <w:rFonts w:ascii="Arial" w:hAnsi="Arial" w:cs="Arial"/>
                <w:sz w:val="24"/>
                <w:szCs w:val="24"/>
                <w:lang w:val="es-CL"/>
              </w:rPr>
              <w:tab/>
              <w:t>Área de operación y huella de pesca</w:t>
            </w:r>
          </w:p>
          <w:p w14:paraId="7B00FCDE"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proyectada.</w:t>
            </w:r>
          </w:p>
          <w:p w14:paraId="6FF1B8B9" w14:textId="77777777" w:rsidR="00311635" w:rsidRPr="00AA0306" w:rsidRDefault="00311635" w:rsidP="00AA0306">
            <w:pPr>
              <w:pStyle w:val="Textocomentario"/>
              <w:jc w:val="both"/>
              <w:rPr>
                <w:rFonts w:ascii="Arial" w:hAnsi="Arial" w:cs="Arial"/>
                <w:sz w:val="24"/>
                <w:szCs w:val="24"/>
                <w:lang w:val="es-CL"/>
              </w:rPr>
            </w:pPr>
          </w:p>
          <w:p w14:paraId="27487696"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e)</w:t>
            </w:r>
            <w:r w:rsidRPr="00AA0306">
              <w:rPr>
                <w:rFonts w:ascii="Arial" w:hAnsi="Arial" w:cs="Arial"/>
                <w:sz w:val="24"/>
                <w:szCs w:val="24"/>
                <w:lang w:val="es-CL"/>
              </w:rPr>
              <w:tab/>
              <w:t>Período de pesca.</w:t>
            </w:r>
          </w:p>
          <w:p w14:paraId="21FA2931" w14:textId="77777777" w:rsidR="00311635" w:rsidRPr="00AA0306" w:rsidRDefault="00311635" w:rsidP="00AA0306">
            <w:pPr>
              <w:pStyle w:val="Textocomentario"/>
              <w:jc w:val="both"/>
              <w:rPr>
                <w:rFonts w:ascii="Arial" w:hAnsi="Arial" w:cs="Arial"/>
                <w:sz w:val="24"/>
                <w:szCs w:val="24"/>
                <w:lang w:val="es-CL"/>
              </w:rPr>
            </w:pPr>
          </w:p>
          <w:p w14:paraId="150B0855"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f)</w:t>
            </w:r>
            <w:r w:rsidRPr="00AA0306">
              <w:rPr>
                <w:rFonts w:ascii="Arial" w:hAnsi="Arial" w:cs="Arial"/>
                <w:sz w:val="24"/>
                <w:szCs w:val="24"/>
                <w:lang w:val="es-CL"/>
              </w:rPr>
              <w:tab/>
              <w:t>Lugar de zarpe y recalada.</w:t>
            </w:r>
          </w:p>
          <w:p w14:paraId="634B5BF3" w14:textId="77777777" w:rsidR="00311635" w:rsidRPr="00AA0306" w:rsidRDefault="00311635" w:rsidP="00AA0306">
            <w:pPr>
              <w:pStyle w:val="Textocomentario"/>
              <w:jc w:val="both"/>
              <w:rPr>
                <w:rFonts w:ascii="Arial" w:hAnsi="Arial" w:cs="Arial"/>
                <w:sz w:val="24"/>
                <w:szCs w:val="24"/>
                <w:lang w:val="es-CL"/>
              </w:rPr>
            </w:pPr>
          </w:p>
          <w:p w14:paraId="5D136685"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lastRenderedPageBreak/>
              <w:t>g)</w:t>
            </w:r>
            <w:r w:rsidRPr="00AA0306">
              <w:rPr>
                <w:rFonts w:ascii="Arial" w:hAnsi="Arial" w:cs="Arial"/>
                <w:sz w:val="24"/>
                <w:szCs w:val="24"/>
                <w:lang w:val="es-CL"/>
              </w:rPr>
              <w:tab/>
              <w:t>Detalles de construcción y de maniobra y operación del arte o aparejo de pesca.</w:t>
            </w:r>
          </w:p>
          <w:p w14:paraId="4C50F613" w14:textId="77777777" w:rsidR="00311635" w:rsidRPr="00AA0306" w:rsidRDefault="00311635" w:rsidP="00AA0306">
            <w:pPr>
              <w:pStyle w:val="Textocomentario"/>
              <w:jc w:val="both"/>
              <w:rPr>
                <w:rFonts w:ascii="Arial" w:hAnsi="Arial" w:cs="Arial"/>
                <w:sz w:val="24"/>
                <w:szCs w:val="24"/>
                <w:lang w:val="es-CL"/>
              </w:rPr>
            </w:pPr>
          </w:p>
          <w:p w14:paraId="58FD171C" w14:textId="77777777" w:rsidR="00311635" w:rsidRPr="00AA0306"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h)</w:t>
            </w:r>
            <w:r w:rsidRPr="00AA0306">
              <w:rPr>
                <w:rFonts w:ascii="Arial" w:hAnsi="Arial" w:cs="Arial"/>
                <w:sz w:val="24"/>
                <w:szCs w:val="24"/>
                <w:lang w:val="es-CL"/>
              </w:rPr>
              <w:tab/>
              <w:t>Cuota de captura autorizada, en su caso.</w:t>
            </w:r>
          </w:p>
          <w:p w14:paraId="006C6FB5" w14:textId="77777777" w:rsidR="00311635" w:rsidRPr="00AA0306" w:rsidRDefault="00311635" w:rsidP="00AA0306">
            <w:pPr>
              <w:pStyle w:val="Textocomentario"/>
              <w:jc w:val="both"/>
              <w:rPr>
                <w:rFonts w:ascii="Arial" w:hAnsi="Arial" w:cs="Arial"/>
                <w:sz w:val="24"/>
                <w:szCs w:val="24"/>
                <w:lang w:val="es-CL"/>
              </w:rPr>
            </w:pPr>
          </w:p>
          <w:p w14:paraId="0E022A03" w14:textId="77777777" w:rsidR="00311635" w:rsidRDefault="00311635" w:rsidP="00AA0306">
            <w:pPr>
              <w:pStyle w:val="Textocomentario"/>
              <w:jc w:val="both"/>
              <w:rPr>
                <w:rFonts w:ascii="Arial" w:hAnsi="Arial" w:cs="Arial"/>
                <w:sz w:val="24"/>
                <w:szCs w:val="24"/>
                <w:lang w:val="es-CL"/>
              </w:rPr>
            </w:pPr>
            <w:r w:rsidRPr="00AA0306">
              <w:rPr>
                <w:rFonts w:ascii="Arial" w:hAnsi="Arial" w:cs="Arial"/>
                <w:sz w:val="24"/>
                <w:szCs w:val="24"/>
                <w:lang w:val="es-CL"/>
              </w:rPr>
              <w:t>i)</w:t>
            </w:r>
            <w:r w:rsidRPr="00AA0306">
              <w:rPr>
                <w:rFonts w:ascii="Arial" w:hAnsi="Arial" w:cs="Arial"/>
                <w:sz w:val="24"/>
                <w:szCs w:val="24"/>
                <w:lang w:val="es-CL"/>
              </w:rPr>
              <w:tab/>
              <w:t>Número de lances proyectados por día y duración de éstos.</w:t>
            </w:r>
          </w:p>
          <w:p w14:paraId="1039216B" w14:textId="77777777" w:rsidR="000405EE" w:rsidRDefault="000405EE" w:rsidP="00AA0306">
            <w:pPr>
              <w:pStyle w:val="Textocomentario"/>
              <w:jc w:val="both"/>
              <w:rPr>
                <w:rFonts w:ascii="Arial" w:hAnsi="Arial" w:cs="Arial"/>
                <w:sz w:val="24"/>
                <w:szCs w:val="24"/>
                <w:lang w:val="es-CL"/>
              </w:rPr>
            </w:pPr>
          </w:p>
          <w:p w14:paraId="3D566F3D" w14:textId="4129388A" w:rsidR="000405EE" w:rsidRPr="000405EE" w:rsidRDefault="000405EE" w:rsidP="00AA0306">
            <w:pPr>
              <w:pStyle w:val="Textocomentario"/>
              <w:jc w:val="both"/>
              <w:rPr>
                <w:rFonts w:ascii="Arial" w:hAnsi="Arial" w:cs="Arial"/>
                <w:b/>
                <w:bCs/>
                <w:sz w:val="24"/>
                <w:szCs w:val="24"/>
                <w:lang w:val="es-CL"/>
              </w:rPr>
            </w:pPr>
            <w:r w:rsidRPr="000405EE">
              <w:rPr>
                <w:rFonts w:ascii="Arial" w:hAnsi="Arial" w:cs="Arial"/>
                <w:b/>
                <w:bCs/>
                <w:sz w:val="24"/>
                <w:szCs w:val="24"/>
                <w:lang w:val="es-CL"/>
              </w:rPr>
              <w:t>(*)</w:t>
            </w:r>
          </w:p>
        </w:tc>
        <w:tc>
          <w:tcPr>
            <w:tcW w:w="5102" w:type="dxa"/>
          </w:tcPr>
          <w:p w14:paraId="37F64CBB" w14:textId="77777777" w:rsidR="00311635" w:rsidRDefault="00311635" w:rsidP="00327E4C">
            <w:pPr>
              <w:jc w:val="center"/>
              <w:rPr>
                <w:rFonts w:ascii="Calibri" w:hAnsi="Calibri" w:cs="Arial"/>
                <w:sz w:val="24"/>
                <w:szCs w:val="24"/>
              </w:rPr>
            </w:pPr>
          </w:p>
        </w:tc>
        <w:tc>
          <w:tcPr>
            <w:tcW w:w="4836" w:type="dxa"/>
          </w:tcPr>
          <w:p w14:paraId="619E2694" w14:textId="77777777" w:rsidR="000405EE" w:rsidRDefault="000405EE" w:rsidP="000405EE">
            <w:pPr>
              <w:jc w:val="both"/>
            </w:pPr>
          </w:p>
          <w:p w14:paraId="6EE461A7" w14:textId="77777777" w:rsidR="000405EE" w:rsidRDefault="000405EE" w:rsidP="000405EE">
            <w:pPr>
              <w:jc w:val="both"/>
            </w:pPr>
          </w:p>
          <w:p w14:paraId="28D2738E" w14:textId="77777777" w:rsidR="000405EE" w:rsidRDefault="000405EE" w:rsidP="000405EE">
            <w:pPr>
              <w:jc w:val="both"/>
            </w:pPr>
          </w:p>
          <w:p w14:paraId="3FDD1729" w14:textId="77777777" w:rsidR="000405EE" w:rsidRDefault="000405EE" w:rsidP="000405EE">
            <w:pPr>
              <w:jc w:val="both"/>
            </w:pPr>
          </w:p>
          <w:p w14:paraId="47B1D15C" w14:textId="77777777" w:rsidR="000405EE" w:rsidRDefault="000405EE" w:rsidP="000405EE">
            <w:pPr>
              <w:jc w:val="both"/>
            </w:pPr>
          </w:p>
          <w:p w14:paraId="6A363C9F" w14:textId="77777777" w:rsidR="000405EE" w:rsidRDefault="000405EE" w:rsidP="000405EE">
            <w:pPr>
              <w:jc w:val="both"/>
            </w:pPr>
          </w:p>
          <w:p w14:paraId="1D33AD0A" w14:textId="77777777" w:rsidR="000405EE" w:rsidRDefault="000405EE" w:rsidP="000405EE">
            <w:pPr>
              <w:jc w:val="both"/>
            </w:pPr>
          </w:p>
          <w:p w14:paraId="362AD0E6" w14:textId="77777777" w:rsidR="000405EE" w:rsidRDefault="000405EE" w:rsidP="000405EE">
            <w:pPr>
              <w:jc w:val="both"/>
            </w:pPr>
          </w:p>
          <w:p w14:paraId="547711C0" w14:textId="77777777" w:rsidR="000405EE" w:rsidRDefault="000405EE" w:rsidP="000405EE">
            <w:pPr>
              <w:jc w:val="both"/>
            </w:pPr>
          </w:p>
          <w:p w14:paraId="10AE99F8" w14:textId="77777777" w:rsidR="000405EE" w:rsidRDefault="000405EE" w:rsidP="000405EE">
            <w:pPr>
              <w:jc w:val="both"/>
            </w:pPr>
          </w:p>
          <w:p w14:paraId="0994E2AA" w14:textId="77777777" w:rsidR="000405EE" w:rsidRDefault="000405EE" w:rsidP="000405EE">
            <w:pPr>
              <w:jc w:val="both"/>
            </w:pPr>
          </w:p>
          <w:p w14:paraId="30FA1F20" w14:textId="77777777" w:rsidR="000405EE" w:rsidRDefault="000405EE" w:rsidP="000405EE">
            <w:pPr>
              <w:jc w:val="both"/>
            </w:pPr>
          </w:p>
          <w:p w14:paraId="4C763879" w14:textId="77777777" w:rsidR="000405EE" w:rsidRDefault="000405EE" w:rsidP="000405EE">
            <w:pPr>
              <w:jc w:val="both"/>
            </w:pPr>
          </w:p>
          <w:p w14:paraId="267C8EEC" w14:textId="77777777" w:rsidR="000405EE" w:rsidRDefault="000405EE" w:rsidP="000405EE">
            <w:pPr>
              <w:jc w:val="both"/>
            </w:pPr>
          </w:p>
          <w:p w14:paraId="3F2AF7D6" w14:textId="77777777" w:rsidR="000405EE" w:rsidRDefault="000405EE" w:rsidP="000405EE">
            <w:pPr>
              <w:jc w:val="both"/>
            </w:pPr>
          </w:p>
          <w:p w14:paraId="41789C44" w14:textId="77777777" w:rsidR="000405EE" w:rsidRDefault="000405EE" w:rsidP="000405EE">
            <w:pPr>
              <w:jc w:val="both"/>
            </w:pPr>
          </w:p>
          <w:p w14:paraId="319EE96A" w14:textId="77777777" w:rsidR="000405EE" w:rsidRDefault="000405EE" w:rsidP="000405EE">
            <w:pPr>
              <w:jc w:val="both"/>
            </w:pPr>
          </w:p>
          <w:p w14:paraId="56CF29EB" w14:textId="77777777" w:rsidR="000405EE" w:rsidRDefault="000405EE" w:rsidP="000405EE">
            <w:pPr>
              <w:jc w:val="both"/>
            </w:pPr>
          </w:p>
          <w:p w14:paraId="4F64C2A2" w14:textId="77777777" w:rsidR="000405EE" w:rsidRDefault="000405EE" w:rsidP="000405EE">
            <w:pPr>
              <w:jc w:val="both"/>
            </w:pPr>
          </w:p>
          <w:p w14:paraId="726C81F4" w14:textId="77777777" w:rsidR="000405EE" w:rsidRDefault="000405EE" w:rsidP="000405EE">
            <w:pPr>
              <w:jc w:val="both"/>
            </w:pPr>
          </w:p>
          <w:p w14:paraId="051FF5B5" w14:textId="77777777" w:rsidR="000405EE" w:rsidRDefault="000405EE" w:rsidP="000405EE">
            <w:pPr>
              <w:jc w:val="both"/>
            </w:pPr>
          </w:p>
          <w:p w14:paraId="4B8CC4F5" w14:textId="77777777" w:rsidR="000405EE" w:rsidRDefault="000405EE" w:rsidP="000405EE">
            <w:pPr>
              <w:jc w:val="both"/>
            </w:pPr>
          </w:p>
          <w:p w14:paraId="530D3587" w14:textId="77777777" w:rsidR="000405EE" w:rsidRDefault="000405EE" w:rsidP="000405EE">
            <w:pPr>
              <w:jc w:val="both"/>
            </w:pPr>
          </w:p>
          <w:p w14:paraId="5ED01A9A" w14:textId="77777777" w:rsidR="000405EE" w:rsidRDefault="000405EE" w:rsidP="000405EE">
            <w:pPr>
              <w:jc w:val="both"/>
            </w:pPr>
          </w:p>
          <w:p w14:paraId="47DCA99B" w14:textId="77777777" w:rsidR="000405EE" w:rsidRDefault="000405EE" w:rsidP="000405EE">
            <w:pPr>
              <w:jc w:val="both"/>
            </w:pPr>
          </w:p>
          <w:p w14:paraId="3BEC9258" w14:textId="77777777" w:rsidR="000405EE" w:rsidRDefault="000405EE" w:rsidP="000405EE">
            <w:pPr>
              <w:jc w:val="both"/>
            </w:pPr>
          </w:p>
          <w:p w14:paraId="707D6087" w14:textId="77777777" w:rsidR="000405EE" w:rsidRDefault="000405EE" w:rsidP="000405EE">
            <w:pPr>
              <w:jc w:val="both"/>
            </w:pPr>
          </w:p>
          <w:p w14:paraId="65F9201E" w14:textId="77777777" w:rsidR="000405EE" w:rsidRDefault="000405EE" w:rsidP="000405EE">
            <w:pPr>
              <w:jc w:val="both"/>
            </w:pPr>
          </w:p>
          <w:p w14:paraId="61E84F02" w14:textId="77777777" w:rsidR="000405EE" w:rsidRDefault="000405EE" w:rsidP="000405EE">
            <w:pPr>
              <w:jc w:val="both"/>
            </w:pPr>
          </w:p>
          <w:p w14:paraId="3A96042D" w14:textId="77777777" w:rsidR="000405EE" w:rsidRDefault="000405EE" w:rsidP="000405EE">
            <w:pPr>
              <w:jc w:val="both"/>
            </w:pPr>
          </w:p>
          <w:p w14:paraId="1784F358" w14:textId="77777777" w:rsidR="000405EE" w:rsidRDefault="000405EE" w:rsidP="000405EE">
            <w:pPr>
              <w:jc w:val="both"/>
            </w:pPr>
          </w:p>
          <w:p w14:paraId="383A7AFD" w14:textId="77777777" w:rsidR="000405EE" w:rsidRDefault="000405EE" w:rsidP="000405EE">
            <w:pPr>
              <w:jc w:val="both"/>
            </w:pPr>
          </w:p>
          <w:p w14:paraId="5F2345ED" w14:textId="77777777" w:rsidR="000405EE" w:rsidRDefault="000405EE" w:rsidP="000405EE">
            <w:pPr>
              <w:jc w:val="both"/>
            </w:pPr>
          </w:p>
          <w:p w14:paraId="64CD7558" w14:textId="77777777" w:rsidR="000405EE" w:rsidRDefault="000405EE" w:rsidP="000405EE">
            <w:pPr>
              <w:jc w:val="both"/>
            </w:pPr>
          </w:p>
          <w:p w14:paraId="7391775F" w14:textId="77777777" w:rsidR="000405EE" w:rsidRDefault="000405EE" w:rsidP="000405EE">
            <w:pPr>
              <w:jc w:val="both"/>
            </w:pPr>
          </w:p>
          <w:p w14:paraId="6AFACE28" w14:textId="77777777" w:rsidR="000405EE" w:rsidRDefault="000405EE" w:rsidP="000405EE">
            <w:pPr>
              <w:jc w:val="both"/>
            </w:pPr>
          </w:p>
          <w:p w14:paraId="1CF32B90" w14:textId="77777777" w:rsidR="000405EE" w:rsidRDefault="000405EE" w:rsidP="000405EE">
            <w:pPr>
              <w:jc w:val="both"/>
            </w:pPr>
          </w:p>
          <w:p w14:paraId="64F13840" w14:textId="77777777" w:rsidR="000405EE" w:rsidRDefault="000405EE" w:rsidP="000405EE">
            <w:pPr>
              <w:jc w:val="both"/>
            </w:pPr>
          </w:p>
          <w:p w14:paraId="68C2919E" w14:textId="77777777" w:rsidR="000405EE" w:rsidRDefault="000405EE" w:rsidP="000405EE">
            <w:pPr>
              <w:jc w:val="both"/>
            </w:pPr>
          </w:p>
          <w:p w14:paraId="7B57D5BF" w14:textId="77777777" w:rsidR="000405EE" w:rsidRDefault="000405EE" w:rsidP="000405EE">
            <w:pPr>
              <w:jc w:val="both"/>
            </w:pPr>
          </w:p>
          <w:p w14:paraId="422D515D" w14:textId="77777777" w:rsidR="000405EE" w:rsidRDefault="000405EE" w:rsidP="000405EE">
            <w:pPr>
              <w:jc w:val="both"/>
            </w:pPr>
          </w:p>
          <w:p w14:paraId="4739E83F" w14:textId="77777777" w:rsidR="000405EE" w:rsidRDefault="000405EE" w:rsidP="000405EE">
            <w:pPr>
              <w:jc w:val="both"/>
            </w:pPr>
          </w:p>
          <w:p w14:paraId="04420F2A" w14:textId="49D42DAF" w:rsidR="000405EE" w:rsidRPr="00ED165A" w:rsidRDefault="00ED165A" w:rsidP="000405EE">
            <w:pPr>
              <w:jc w:val="both"/>
              <w:rPr>
                <w:rFonts w:ascii="Arial" w:hAnsi="Arial" w:cs="Arial"/>
              </w:rPr>
            </w:pPr>
            <w:r>
              <w:rPr>
                <w:rFonts w:ascii="Arial" w:hAnsi="Arial" w:cs="Arial"/>
              </w:rPr>
              <w:t>23</w:t>
            </w:r>
            <w:r w:rsidR="000D0815">
              <w:rPr>
                <w:rFonts w:ascii="Arial" w:hAnsi="Arial" w:cs="Arial"/>
              </w:rPr>
              <w:t>2</w:t>
            </w:r>
            <w:r>
              <w:rPr>
                <w:rFonts w:ascii="Arial" w:hAnsi="Arial" w:cs="Arial"/>
              </w:rPr>
              <w:t>.</w:t>
            </w:r>
            <w:r w:rsidRPr="0014724E">
              <w:rPr>
                <w:rFonts w:ascii="Arial" w:hAnsi="Arial" w:cs="Arial"/>
              </w:rPr>
              <w:t>DIPUTADO BOBADILLA</w:t>
            </w:r>
            <w:r>
              <w:rPr>
                <w:rFonts w:ascii="Arial" w:hAnsi="Arial" w:cs="Arial"/>
              </w:rPr>
              <w:t>,</w:t>
            </w:r>
          </w:p>
          <w:p w14:paraId="2DA0065F" w14:textId="19D04AF7" w:rsidR="00311635" w:rsidRPr="000405EE" w:rsidRDefault="000405EE" w:rsidP="000405EE">
            <w:pPr>
              <w:jc w:val="both"/>
              <w:rPr>
                <w:rFonts w:ascii="Arial" w:hAnsi="Arial" w:cs="Arial"/>
                <w:sz w:val="22"/>
                <w:szCs w:val="22"/>
              </w:rPr>
            </w:pPr>
            <w:r w:rsidRPr="000405EE">
              <w:rPr>
                <w:rFonts w:ascii="Arial" w:hAnsi="Arial" w:cs="Arial"/>
                <w:sz w:val="22"/>
                <w:szCs w:val="22"/>
              </w:rPr>
              <w:t>Para incorporar en el artículo 25 del proyecto propuesto el siguiente inciso final: “Para realizar actividades extractivas sobre los recursos hidrobiológicos establecidos en la nómina a que se refiere el inciso 1°, el armador, antes del zarpe, deberá comunicar al Servicio su intención de efectuar actividad de pesca de fondo, entregando la información a que se refieren las letras a), b), e) y f) del inciso anterior, y acreditar que la nave cuenta con el observador científico a bordo y con la implementación requerida para aplicar el protocolo de operación en ecosistemas marinos vulnerables”.</w:t>
            </w:r>
          </w:p>
        </w:tc>
      </w:tr>
      <w:tr w:rsidR="00311635" w:rsidRPr="00C06EF4" w14:paraId="73C9F4A7" w14:textId="62768EF4" w:rsidTr="416E060A">
        <w:tc>
          <w:tcPr>
            <w:tcW w:w="7282" w:type="dxa"/>
          </w:tcPr>
          <w:p w14:paraId="20B508DB" w14:textId="77777777" w:rsidR="00311635" w:rsidRPr="004A34D9" w:rsidRDefault="00311635" w:rsidP="004A34D9">
            <w:pPr>
              <w:pStyle w:val="Textocomentario"/>
              <w:jc w:val="both"/>
              <w:rPr>
                <w:rFonts w:ascii="Arial" w:hAnsi="Arial" w:cs="Arial"/>
                <w:sz w:val="24"/>
                <w:szCs w:val="24"/>
                <w:lang w:val="es-CL"/>
              </w:rPr>
            </w:pPr>
            <w:r w:rsidRPr="004A34D9">
              <w:rPr>
                <w:rFonts w:ascii="Arial" w:hAnsi="Arial" w:cs="Arial"/>
                <w:sz w:val="24"/>
                <w:szCs w:val="24"/>
                <w:lang w:val="es-CL"/>
              </w:rPr>
              <w:lastRenderedPageBreak/>
              <w:t>Artículo 26.- Protocolo de evidencia de Ecosistemas Marinos Vulnerables. Si durante las actividades extractivas de pesca de fondo, de aquellos recursos hidrobiológicos establecidos en dicha nómina, una nave o embarcación captura accidentalmente elementos que sean constitutivos de un Ecosistema Marino Vulnerable, el observador científico a bordo aplicará el Protocolo de Evidencia de Ecosistema Marino Vulnerable establecido en el reglamento.</w:t>
            </w:r>
          </w:p>
          <w:p w14:paraId="5C217E1E" w14:textId="77777777" w:rsidR="00311635" w:rsidRPr="004A34D9" w:rsidRDefault="00311635" w:rsidP="004A34D9">
            <w:pPr>
              <w:pStyle w:val="Textocomentario"/>
              <w:jc w:val="both"/>
              <w:rPr>
                <w:rFonts w:ascii="Arial" w:hAnsi="Arial" w:cs="Arial"/>
                <w:sz w:val="24"/>
                <w:szCs w:val="24"/>
                <w:lang w:val="es-CL"/>
              </w:rPr>
            </w:pPr>
          </w:p>
          <w:p w14:paraId="0BF02675" w14:textId="77777777" w:rsidR="00311635" w:rsidRPr="004A34D9" w:rsidRDefault="00311635" w:rsidP="004A34D9">
            <w:pPr>
              <w:pStyle w:val="Textocomentario"/>
              <w:jc w:val="both"/>
              <w:rPr>
                <w:rFonts w:ascii="Arial" w:hAnsi="Arial" w:cs="Arial"/>
                <w:sz w:val="24"/>
                <w:szCs w:val="24"/>
                <w:lang w:val="es-CL"/>
              </w:rPr>
            </w:pPr>
            <w:r w:rsidRPr="004A34D9">
              <w:rPr>
                <w:rFonts w:ascii="Arial" w:hAnsi="Arial" w:cs="Arial"/>
                <w:sz w:val="24"/>
                <w:szCs w:val="24"/>
                <w:lang w:val="es-CL"/>
              </w:rPr>
              <w:t xml:space="preserve">Si la aplicación del protocolo antes señalado establece que los elementos capturados son constitutivos de la presencia de un Ecosistema Marino Vulnerable, el capitán de la nave o embarcación deberá suspender inmediatamente las faenas de pesca en el área </w:t>
            </w:r>
            <w:r w:rsidRPr="004A34D9">
              <w:rPr>
                <w:rFonts w:ascii="Arial" w:hAnsi="Arial" w:cs="Arial"/>
                <w:sz w:val="24"/>
                <w:szCs w:val="24"/>
                <w:lang w:val="es-CL"/>
              </w:rPr>
              <w:lastRenderedPageBreak/>
              <w:t>ubicada en torno a las coordenadas en que se efectuó el lance de pesca que generó dicha captura accidental.</w:t>
            </w:r>
          </w:p>
          <w:p w14:paraId="17001D04" w14:textId="77777777" w:rsidR="00311635" w:rsidRPr="004A34D9" w:rsidRDefault="00311635" w:rsidP="004A34D9">
            <w:pPr>
              <w:pStyle w:val="Textocomentario"/>
              <w:jc w:val="both"/>
              <w:rPr>
                <w:rFonts w:ascii="Arial" w:hAnsi="Arial" w:cs="Arial"/>
                <w:sz w:val="24"/>
                <w:szCs w:val="24"/>
                <w:lang w:val="es-CL"/>
              </w:rPr>
            </w:pPr>
            <w:r w:rsidRPr="004A34D9">
              <w:rPr>
                <w:rFonts w:ascii="Arial" w:hAnsi="Arial" w:cs="Arial"/>
                <w:sz w:val="24"/>
                <w:szCs w:val="24"/>
                <w:lang w:val="es-CL"/>
              </w:rPr>
              <w:t xml:space="preserve"> </w:t>
            </w:r>
          </w:p>
          <w:p w14:paraId="4B9C61BB" w14:textId="77777777" w:rsidR="00311635" w:rsidRDefault="00311635" w:rsidP="004A34D9">
            <w:pPr>
              <w:pStyle w:val="Textocomentario"/>
              <w:jc w:val="both"/>
              <w:rPr>
                <w:rFonts w:ascii="Arial" w:hAnsi="Arial" w:cs="Arial"/>
                <w:sz w:val="24"/>
                <w:szCs w:val="24"/>
                <w:lang w:val="es-CL"/>
              </w:rPr>
            </w:pPr>
            <w:r w:rsidRPr="000405EE">
              <w:rPr>
                <w:rFonts w:ascii="Arial" w:hAnsi="Arial" w:cs="Arial"/>
                <w:b/>
                <w:bCs/>
                <w:sz w:val="24"/>
                <w:szCs w:val="24"/>
                <w:lang w:val="es-CL"/>
              </w:rPr>
              <w:t>El área en que se suspenderán las faenas de pesca se establecerá en el reglamento</w:t>
            </w:r>
            <w:r w:rsidRPr="004A34D9">
              <w:rPr>
                <w:rFonts w:ascii="Arial" w:hAnsi="Arial" w:cs="Arial"/>
                <w:sz w:val="24"/>
                <w:szCs w:val="24"/>
                <w:lang w:val="es-CL"/>
              </w:rPr>
              <w:t>, la cual deberá tomar en consideración los elementos constitutivos de ecosistema marino vulnerable que fueron objeto de la captura accidental. El observador científico deberá remitir a la Subsecretaría un informe emanado de la aplicación del Protocolo de Evidencia de Ecosistema Marino Vulnerable en un plazo máximo de 48 horas desde la recalada a puerto habilitado. Los límites de captura accidental que den cuenta de la presencia constitutiva de un Ecosistema Marino Vulnerable serán establecidos de conformidad con el reglamento señalado en el artículo precedente.</w:t>
            </w:r>
          </w:p>
          <w:p w14:paraId="3AADC7AA" w14:textId="77777777" w:rsidR="00FD15CE" w:rsidRDefault="00FD15CE" w:rsidP="004A34D9">
            <w:pPr>
              <w:pStyle w:val="Textocomentario"/>
              <w:jc w:val="both"/>
              <w:rPr>
                <w:rFonts w:ascii="Arial" w:hAnsi="Arial" w:cs="Arial"/>
                <w:sz w:val="24"/>
                <w:szCs w:val="24"/>
                <w:lang w:val="es-CL"/>
              </w:rPr>
            </w:pPr>
          </w:p>
          <w:p w14:paraId="11337BAB" w14:textId="3E7FB9A4" w:rsidR="00FD15CE" w:rsidRPr="00FD15CE" w:rsidRDefault="00FD15CE" w:rsidP="004A34D9">
            <w:pPr>
              <w:pStyle w:val="Textocomentario"/>
              <w:jc w:val="both"/>
              <w:rPr>
                <w:rFonts w:ascii="Arial" w:hAnsi="Arial" w:cs="Arial"/>
                <w:b/>
                <w:bCs/>
                <w:sz w:val="24"/>
                <w:szCs w:val="24"/>
                <w:lang w:val="es-CL"/>
              </w:rPr>
            </w:pPr>
            <w:r w:rsidRPr="00FD15CE">
              <w:rPr>
                <w:rFonts w:ascii="Arial" w:hAnsi="Arial" w:cs="Arial"/>
                <w:b/>
                <w:bCs/>
                <w:sz w:val="24"/>
                <w:szCs w:val="24"/>
                <w:lang w:val="es-CL"/>
              </w:rPr>
              <w:t>(*)</w:t>
            </w:r>
          </w:p>
        </w:tc>
        <w:tc>
          <w:tcPr>
            <w:tcW w:w="5102" w:type="dxa"/>
          </w:tcPr>
          <w:p w14:paraId="7F1C17CC" w14:textId="77777777" w:rsidR="00311635" w:rsidRDefault="00311635" w:rsidP="00327E4C">
            <w:pPr>
              <w:jc w:val="center"/>
              <w:rPr>
                <w:rFonts w:ascii="Calibri" w:hAnsi="Calibri" w:cs="Arial"/>
                <w:sz w:val="24"/>
                <w:szCs w:val="24"/>
              </w:rPr>
            </w:pPr>
          </w:p>
        </w:tc>
        <w:tc>
          <w:tcPr>
            <w:tcW w:w="4836" w:type="dxa"/>
          </w:tcPr>
          <w:p w14:paraId="691617E7" w14:textId="77777777" w:rsidR="000405EE" w:rsidRDefault="000405EE" w:rsidP="000405EE">
            <w:pPr>
              <w:jc w:val="both"/>
              <w:rPr>
                <w:rFonts w:ascii="Arial" w:hAnsi="Arial" w:cs="Arial"/>
              </w:rPr>
            </w:pPr>
          </w:p>
          <w:p w14:paraId="0348186D" w14:textId="77777777" w:rsidR="000405EE" w:rsidRDefault="000405EE" w:rsidP="000405EE">
            <w:pPr>
              <w:jc w:val="both"/>
              <w:rPr>
                <w:rFonts w:ascii="Arial" w:hAnsi="Arial" w:cs="Arial"/>
              </w:rPr>
            </w:pPr>
          </w:p>
          <w:p w14:paraId="78EE8B74" w14:textId="77777777" w:rsidR="000405EE" w:rsidRDefault="000405EE" w:rsidP="000405EE">
            <w:pPr>
              <w:jc w:val="both"/>
              <w:rPr>
                <w:rFonts w:ascii="Arial" w:hAnsi="Arial" w:cs="Arial"/>
              </w:rPr>
            </w:pPr>
          </w:p>
          <w:p w14:paraId="3B85CB22" w14:textId="77777777" w:rsidR="000405EE" w:rsidRDefault="000405EE" w:rsidP="000405EE">
            <w:pPr>
              <w:jc w:val="both"/>
              <w:rPr>
                <w:rFonts w:ascii="Arial" w:hAnsi="Arial" w:cs="Arial"/>
              </w:rPr>
            </w:pPr>
          </w:p>
          <w:p w14:paraId="0F79989E" w14:textId="77777777" w:rsidR="000405EE" w:rsidRDefault="000405EE" w:rsidP="000405EE">
            <w:pPr>
              <w:jc w:val="both"/>
              <w:rPr>
                <w:rFonts w:ascii="Arial" w:hAnsi="Arial" w:cs="Arial"/>
              </w:rPr>
            </w:pPr>
          </w:p>
          <w:p w14:paraId="33554407" w14:textId="77777777" w:rsidR="000405EE" w:rsidRDefault="000405EE" w:rsidP="000405EE">
            <w:pPr>
              <w:jc w:val="both"/>
              <w:rPr>
                <w:rFonts w:ascii="Arial" w:hAnsi="Arial" w:cs="Arial"/>
              </w:rPr>
            </w:pPr>
          </w:p>
          <w:p w14:paraId="7BAEFC10" w14:textId="77777777" w:rsidR="000405EE" w:rsidRDefault="000405EE" w:rsidP="000405EE">
            <w:pPr>
              <w:jc w:val="both"/>
              <w:rPr>
                <w:rFonts w:ascii="Arial" w:hAnsi="Arial" w:cs="Arial"/>
              </w:rPr>
            </w:pPr>
          </w:p>
          <w:p w14:paraId="0AE881CE" w14:textId="77777777" w:rsidR="000405EE" w:rsidRDefault="000405EE" w:rsidP="000405EE">
            <w:pPr>
              <w:jc w:val="both"/>
              <w:rPr>
                <w:rFonts w:ascii="Arial" w:hAnsi="Arial" w:cs="Arial"/>
              </w:rPr>
            </w:pPr>
          </w:p>
          <w:p w14:paraId="68B694FA" w14:textId="77777777" w:rsidR="000405EE" w:rsidRDefault="000405EE" w:rsidP="000405EE">
            <w:pPr>
              <w:jc w:val="both"/>
              <w:rPr>
                <w:rFonts w:ascii="Arial" w:hAnsi="Arial" w:cs="Arial"/>
              </w:rPr>
            </w:pPr>
          </w:p>
          <w:p w14:paraId="644B892F" w14:textId="77777777" w:rsidR="000405EE" w:rsidRDefault="000405EE" w:rsidP="000405EE">
            <w:pPr>
              <w:jc w:val="both"/>
              <w:rPr>
                <w:rFonts w:ascii="Arial" w:hAnsi="Arial" w:cs="Arial"/>
              </w:rPr>
            </w:pPr>
          </w:p>
          <w:p w14:paraId="23F3D6CC" w14:textId="77777777" w:rsidR="000405EE" w:rsidRDefault="000405EE" w:rsidP="000405EE">
            <w:pPr>
              <w:jc w:val="both"/>
              <w:rPr>
                <w:rFonts w:ascii="Arial" w:hAnsi="Arial" w:cs="Arial"/>
              </w:rPr>
            </w:pPr>
          </w:p>
          <w:p w14:paraId="51BDC9D1" w14:textId="77777777" w:rsidR="000405EE" w:rsidRDefault="000405EE" w:rsidP="000405EE">
            <w:pPr>
              <w:jc w:val="both"/>
              <w:rPr>
                <w:rFonts w:ascii="Arial" w:hAnsi="Arial" w:cs="Arial"/>
              </w:rPr>
            </w:pPr>
          </w:p>
          <w:p w14:paraId="4A9DE546" w14:textId="77777777" w:rsidR="000405EE" w:rsidRDefault="000405EE" w:rsidP="000405EE">
            <w:pPr>
              <w:jc w:val="both"/>
              <w:rPr>
                <w:rFonts w:ascii="Arial" w:hAnsi="Arial" w:cs="Arial"/>
              </w:rPr>
            </w:pPr>
          </w:p>
          <w:p w14:paraId="6A74A888" w14:textId="77777777" w:rsidR="000405EE" w:rsidRDefault="000405EE" w:rsidP="000405EE">
            <w:pPr>
              <w:jc w:val="both"/>
              <w:rPr>
                <w:rFonts w:ascii="Arial" w:hAnsi="Arial" w:cs="Arial"/>
              </w:rPr>
            </w:pPr>
          </w:p>
          <w:p w14:paraId="76E027A3" w14:textId="77777777" w:rsidR="000405EE" w:rsidRDefault="000405EE" w:rsidP="000405EE">
            <w:pPr>
              <w:jc w:val="both"/>
              <w:rPr>
                <w:rFonts w:ascii="Arial" w:hAnsi="Arial" w:cs="Arial"/>
              </w:rPr>
            </w:pPr>
          </w:p>
          <w:p w14:paraId="6EEFB22C" w14:textId="77777777" w:rsidR="000405EE" w:rsidRDefault="000405EE" w:rsidP="000405EE">
            <w:pPr>
              <w:jc w:val="both"/>
              <w:rPr>
                <w:rFonts w:ascii="Arial" w:hAnsi="Arial" w:cs="Arial"/>
              </w:rPr>
            </w:pPr>
          </w:p>
          <w:p w14:paraId="34CFC642" w14:textId="77777777" w:rsidR="000405EE" w:rsidRDefault="000405EE" w:rsidP="000405EE">
            <w:pPr>
              <w:jc w:val="both"/>
              <w:rPr>
                <w:rFonts w:ascii="Arial" w:hAnsi="Arial" w:cs="Arial"/>
              </w:rPr>
            </w:pPr>
          </w:p>
          <w:p w14:paraId="656369E9" w14:textId="77777777" w:rsidR="000405EE" w:rsidRDefault="000405EE" w:rsidP="000405EE">
            <w:pPr>
              <w:jc w:val="both"/>
              <w:rPr>
                <w:rFonts w:ascii="Arial" w:hAnsi="Arial" w:cs="Arial"/>
              </w:rPr>
            </w:pPr>
          </w:p>
          <w:p w14:paraId="6CD8A10A" w14:textId="77777777" w:rsidR="000405EE" w:rsidRPr="00313723" w:rsidRDefault="000405EE" w:rsidP="000405EE">
            <w:pPr>
              <w:jc w:val="both"/>
              <w:rPr>
                <w:rFonts w:ascii="Arial" w:hAnsi="Arial" w:cs="Arial"/>
                <w:color w:val="00B0F0"/>
              </w:rPr>
            </w:pPr>
          </w:p>
          <w:p w14:paraId="33C1FB51" w14:textId="628CA69B" w:rsidR="000405EE" w:rsidRPr="00313723" w:rsidRDefault="00ED165A" w:rsidP="000405EE">
            <w:pPr>
              <w:jc w:val="both"/>
              <w:rPr>
                <w:rFonts w:ascii="Arial" w:hAnsi="Arial" w:cs="Arial"/>
                <w:color w:val="00B0F0"/>
              </w:rPr>
            </w:pPr>
            <w:r w:rsidRPr="00313723">
              <w:rPr>
                <w:rFonts w:ascii="Arial" w:hAnsi="Arial" w:cs="Arial"/>
                <w:color w:val="00B0F0"/>
              </w:rPr>
              <w:t>23</w:t>
            </w:r>
            <w:r w:rsidR="000D0815">
              <w:rPr>
                <w:rFonts w:ascii="Arial" w:hAnsi="Arial" w:cs="Arial"/>
                <w:color w:val="00B0F0"/>
              </w:rPr>
              <w:t>3</w:t>
            </w:r>
            <w:r w:rsidRPr="00313723">
              <w:rPr>
                <w:rFonts w:ascii="Arial" w:hAnsi="Arial" w:cs="Arial"/>
                <w:color w:val="00B0F0"/>
              </w:rPr>
              <w:t>.</w:t>
            </w:r>
            <w:r w:rsidR="000405EE" w:rsidRPr="00313723">
              <w:rPr>
                <w:rFonts w:ascii="Arial" w:hAnsi="Arial" w:cs="Arial"/>
                <w:color w:val="00B0F0"/>
              </w:rPr>
              <w:t>DIPUTADO</w:t>
            </w:r>
            <w:r w:rsidR="00B72B3B">
              <w:rPr>
                <w:rFonts w:ascii="Arial" w:hAnsi="Arial" w:cs="Arial"/>
                <w:color w:val="00B0F0"/>
              </w:rPr>
              <w:t xml:space="preserve"> </w:t>
            </w:r>
            <w:r w:rsidR="000405EE" w:rsidRPr="00313723">
              <w:rPr>
                <w:rFonts w:ascii="Arial" w:hAnsi="Arial" w:cs="Arial"/>
                <w:color w:val="00B0F0"/>
              </w:rPr>
              <w:t>BOBADILL</w:t>
            </w:r>
            <w:r w:rsidR="00B72B3B">
              <w:rPr>
                <w:rFonts w:ascii="Arial" w:hAnsi="Arial" w:cs="Arial"/>
                <w:color w:val="00B0F0"/>
              </w:rPr>
              <w:t>A</w:t>
            </w:r>
          </w:p>
          <w:p w14:paraId="578083CE" w14:textId="77777777" w:rsidR="00311635" w:rsidRPr="00313723" w:rsidRDefault="000405EE" w:rsidP="000405EE">
            <w:pPr>
              <w:jc w:val="both"/>
              <w:rPr>
                <w:rFonts w:ascii="Arial" w:hAnsi="Arial" w:cs="Arial"/>
                <w:color w:val="00B0F0"/>
                <w:sz w:val="22"/>
                <w:szCs w:val="22"/>
              </w:rPr>
            </w:pPr>
            <w:proofErr w:type="spellStart"/>
            <w:r w:rsidRPr="00313723">
              <w:rPr>
                <w:rFonts w:ascii="Arial" w:hAnsi="Arial" w:cs="Arial"/>
                <w:color w:val="00B0F0"/>
                <w:sz w:val="22"/>
                <w:szCs w:val="22"/>
              </w:rPr>
              <w:t>Remplázase</w:t>
            </w:r>
            <w:proofErr w:type="spellEnd"/>
            <w:r w:rsidRPr="00313723">
              <w:rPr>
                <w:rFonts w:ascii="Arial" w:hAnsi="Arial" w:cs="Arial"/>
                <w:color w:val="00B0F0"/>
                <w:sz w:val="22"/>
                <w:szCs w:val="22"/>
              </w:rPr>
              <w:t xml:space="preserve"> en el inciso tercero del artículo 26 del proyecto propuesto la expresión “El área en que se suspenderán las faenas de pesca se establecerá en el reglamento” por “El reglamento establecerá la extensión del área en que deberán suspenderse las faenas de pesca en los casos en que se produzca captura accidental”.</w:t>
            </w:r>
          </w:p>
          <w:p w14:paraId="4B8B93C6" w14:textId="77777777" w:rsidR="00FD15CE" w:rsidRDefault="00FD15CE" w:rsidP="000405EE">
            <w:pPr>
              <w:jc w:val="both"/>
              <w:rPr>
                <w:rFonts w:ascii="Arial" w:hAnsi="Arial" w:cs="Arial"/>
                <w:sz w:val="22"/>
                <w:szCs w:val="22"/>
              </w:rPr>
            </w:pPr>
          </w:p>
          <w:p w14:paraId="17817C9E" w14:textId="77777777" w:rsidR="00ED165A" w:rsidRDefault="00ED165A" w:rsidP="000405EE">
            <w:pPr>
              <w:jc w:val="both"/>
              <w:rPr>
                <w:rFonts w:ascii="Arial" w:hAnsi="Arial" w:cs="Arial"/>
                <w:sz w:val="22"/>
                <w:szCs w:val="22"/>
              </w:rPr>
            </w:pPr>
          </w:p>
          <w:p w14:paraId="5416009D" w14:textId="682703AA" w:rsidR="00FD15CE" w:rsidRPr="00313723" w:rsidRDefault="00ED165A" w:rsidP="000405EE">
            <w:pPr>
              <w:jc w:val="both"/>
              <w:rPr>
                <w:rFonts w:ascii="Arial" w:hAnsi="Arial" w:cs="Arial"/>
                <w:color w:val="00B0F0"/>
              </w:rPr>
            </w:pPr>
            <w:r w:rsidRPr="00313723">
              <w:rPr>
                <w:rFonts w:ascii="Arial" w:hAnsi="Arial" w:cs="Arial"/>
                <w:color w:val="00B0F0"/>
              </w:rPr>
              <w:t>23</w:t>
            </w:r>
            <w:r w:rsidR="000D0815">
              <w:rPr>
                <w:rFonts w:ascii="Arial" w:hAnsi="Arial" w:cs="Arial"/>
                <w:color w:val="00B0F0"/>
              </w:rPr>
              <w:t>4</w:t>
            </w:r>
            <w:r w:rsidRPr="00313723">
              <w:rPr>
                <w:rFonts w:ascii="Arial" w:hAnsi="Arial" w:cs="Arial"/>
                <w:color w:val="00B0F0"/>
              </w:rPr>
              <w:t xml:space="preserve">. </w:t>
            </w:r>
            <w:proofErr w:type="gramStart"/>
            <w:r w:rsidR="00FD15CE" w:rsidRPr="00313723">
              <w:rPr>
                <w:rFonts w:ascii="Arial" w:hAnsi="Arial" w:cs="Arial"/>
                <w:color w:val="00B0F0"/>
              </w:rPr>
              <w:t>DIPUTADO</w:t>
            </w:r>
            <w:r w:rsidR="00B72B3B">
              <w:rPr>
                <w:rFonts w:ascii="Arial" w:hAnsi="Arial" w:cs="Arial"/>
                <w:color w:val="00B0F0"/>
              </w:rPr>
              <w:t xml:space="preserve"> </w:t>
            </w:r>
            <w:r w:rsidR="00FD15CE" w:rsidRPr="00313723">
              <w:rPr>
                <w:rFonts w:ascii="Arial" w:hAnsi="Arial" w:cs="Arial"/>
                <w:color w:val="00B0F0"/>
              </w:rPr>
              <w:t xml:space="preserve"> BOBADILLA</w:t>
            </w:r>
            <w:proofErr w:type="gramEnd"/>
          </w:p>
          <w:p w14:paraId="7957196D" w14:textId="48D42735" w:rsidR="00FD15CE" w:rsidRPr="00FD15CE" w:rsidRDefault="00FD15CE" w:rsidP="000405EE">
            <w:pPr>
              <w:jc w:val="both"/>
              <w:rPr>
                <w:rFonts w:ascii="Arial" w:hAnsi="Arial" w:cs="Arial"/>
                <w:sz w:val="22"/>
                <w:szCs w:val="22"/>
              </w:rPr>
            </w:pPr>
            <w:r w:rsidRPr="00313723">
              <w:rPr>
                <w:rFonts w:ascii="Arial" w:hAnsi="Arial" w:cs="Arial"/>
                <w:color w:val="00B0F0"/>
                <w:sz w:val="22"/>
                <w:szCs w:val="22"/>
              </w:rPr>
              <w:t>Incorpórese el siguiente inciso final nuevo al artículo 26 del proyecto propuesto: “La Subsecretaría deberá publicar en su sitio web los informes de hallazgo de los observadores científicos a que se refiere el inciso anterior”.</w:t>
            </w:r>
          </w:p>
        </w:tc>
      </w:tr>
      <w:tr w:rsidR="00311635" w:rsidRPr="00C06EF4" w14:paraId="37062C79" w14:textId="20E88966" w:rsidTr="416E060A">
        <w:tc>
          <w:tcPr>
            <w:tcW w:w="7282" w:type="dxa"/>
          </w:tcPr>
          <w:p w14:paraId="0A9DF15D" w14:textId="43A79B95" w:rsidR="00311635" w:rsidRPr="00FD15CE" w:rsidRDefault="00311635" w:rsidP="416E060A">
            <w:pPr>
              <w:pStyle w:val="Textocomentario"/>
              <w:jc w:val="both"/>
              <w:rPr>
                <w:rFonts w:ascii="Arial" w:hAnsi="Arial" w:cs="Arial"/>
                <w:b/>
                <w:bCs/>
                <w:sz w:val="24"/>
                <w:szCs w:val="24"/>
                <w:lang w:val="es-ES"/>
              </w:rPr>
            </w:pPr>
            <w:r w:rsidRPr="416E060A">
              <w:rPr>
                <w:rFonts w:ascii="Arial" w:hAnsi="Arial" w:cs="Arial"/>
                <w:b/>
                <w:bCs/>
                <w:sz w:val="24"/>
                <w:szCs w:val="24"/>
                <w:lang w:val="es-ES"/>
              </w:rPr>
              <w:lastRenderedPageBreak/>
              <w:t>Artículo 27.- Otras medidas de administración y conservación. La Subsecretaría podrá fijar otras medidas de carácter urgente y transitorias, cuando exista un peligro grave o inminente para la administración y conservación de los recursos hidrobiológicos y sus ecosistemas, previo informe técnico de la Subsecretaría</w:t>
            </w:r>
            <w:r w:rsidR="00945FB2" w:rsidRPr="416E060A">
              <w:rPr>
                <w:rFonts w:ascii="Arial" w:hAnsi="Arial" w:cs="Arial"/>
                <w:b/>
                <w:bCs/>
                <w:sz w:val="24"/>
                <w:szCs w:val="24"/>
                <w:lang w:val="es-ES"/>
              </w:rPr>
              <w:t xml:space="preserve"> (</w:t>
            </w:r>
            <w:proofErr w:type="gramStart"/>
            <w:r w:rsidR="00945FB2" w:rsidRPr="416E060A">
              <w:rPr>
                <w:rFonts w:ascii="Arial" w:hAnsi="Arial" w:cs="Arial"/>
                <w:b/>
                <w:bCs/>
                <w:sz w:val="24"/>
                <w:szCs w:val="24"/>
                <w:lang w:val="es-ES"/>
              </w:rPr>
              <w:t>*)</w:t>
            </w:r>
            <w:r w:rsidR="00467970" w:rsidRPr="416E060A">
              <w:rPr>
                <w:rFonts w:ascii="Arial" w:hAnsi="Arial" w:cs="Arial"/>
                <w:b/>
                <w:bCs/>
                <w:sz w:val="24"/>
                <w:szCs w:val="24"/>
                <w:lang w:val="es-ES"/>
              </w:rPr>
              <w:t>(</w:t>
            </w:r>
            <w:proofErr w:type="gramEnd"/>
            <w:r w:rsidR="00467970" w:rsidRPr="416E060A">
              <w:rPr>
                <w:rFonts w:ascii="Arial" w:hAnsi="Arial" w:cs="Arial"/>
                <w:b/>
                <w:bCs/>
                <w:sz w:val="24"/>
                <w:szCs w:val="24"/>
                <w:lang w:val="es-ES"/>
              </w:rPr>
              <w:t>*)</w:t>
            </w:r>
            <w:r w:rsidRPr="416E060A">
              <w:rPr>
                <w:rFonts w:ascii="Arial" w:hAnsi="Arial" w:cs="Arial"/>
                <w:b/>
                <w:bCs/>
                <w:sz w:val="24"/>
                <w:szCs w:val="24"/>
                <w:lang w:val="es-ES"/>
              </w:rPr>
              <w:t xml:space="preserve"> y consulta al Consejo Regional respectivo.</w:t>
            </w:r>
          </w:p>
          <w:p w14:paraId="704770EF" w14:textId="77777777" w:rsidR="00CE390F" w:rsidRPr="00FD15CE" w:rsidRDefault="00CE390F" w:rsidP="004A34D9">
            <w:pPr>
              <w:pStyle w:val="Textocomentario"/>
              <w:jc w:val="both"/>
              <w:rPr>
                <w:rFonts w:ascii="Arial" w:hAnsi="Arial" w:cs="Arial"/>
                <w:b/>
                <w:bCs/>
                <w:sz w:val="24"/>
                <w:szCs w:val="24"/>
                <w:lang w:val="es-CL"/>
              </w:rPr>
            </w:pPr>
          </w:p>
          <w:p w14:paraId="2F9126FC" w14:textId="5F2551DF" w:rsidR="00CE390F" w:rsidRPr="00FD15CE" w:rsidRDefault="00CE390F" w:rsidP="004A34D9">
            <w:pPr>
              <w:pStyle w:val="Textocomentario"/>
              <w:jc w:val="both"/>
              <w:rPr>
                <w:rFonts w:ascii="Arial" w:hAnsi="Arial" w:cs="Arial"/>
                <w:b/>
                <w:bCs/>
                <w:sz w:val="24"/>
                <w:szCs w:val="24"/>
                <w:lang w:val="es-CL"/>
              </w:rPr>
            </w:pPr>
            <w:r w:rsidRPr="00FD15CE">
              <w:rPr>
                <w:rFonts w:ascii="Arial" w:hAnsi="Arial" w:cs="Arial"/>
                <w:b/>
                <w:bCs/>
                <w:sz w:val="24"/>
                <w:szCs w:val="24"/>
                <w:lang w:val="es-CL"/>
              </w:rPr>
              <w:t>(*)</w:t>
            </w:r>
          </w:p>
          <w:p w14:paraId="68412C36" w14:textId="77777777" w:rsidR="00311635" w:rsidRDefault="00311635" w:rsidP="004A34D9">
            <w:pPr>
              <w:pStyle w:val="Textocomentario"/>
              <w:jc w:val="both"/>
              <w:rPr>
                <w:rFonts w:ascii="Arial" w:hAnsi="Arial" w:cs="Arial"/>
                <w:b/>
                <w:bCs/>
                <w:sz w:val="24"/>
                <w:szCs w:val="24"/>
                <w:lang w:val="es-CL"/>
              </w:rPr>
            </w:pPr>
          </w:p>
          <w:p w14:paraId="4924FB43" w14:textId="77777777" w:rsidR="00D3485B" w:rsidRDefault="00D3485B" w:rsidP="004A34D9">
            <w:pPr>
              <w:pStyle w:val="Textocomentario"/>
              <w:jc w:val="both"/>
              <w:rPr>
                <w:rFonts w:ascii="Arial" w:hAnsi="Arial" w:cs="Arial"/>
                <w:b/>
                <w:bCs/>
                <w:sz w:val="24"/>
                <w:szCs w:val="24"/>
                <w:lang w:val="es-CL"/>
              </w:rPr>
            </w:pPr>
          </w:p>
          <w:p w14:paraId="567835B2" w14:textId="77777777" w:rsidR="00D3485B" w:rsidRDefault="00D3485B" w:rsidP="004A34D9">
            <w:pPr>
              <w:pStyle w:val="Textocomentario"/>
              <w:jc w:val="both"/>
              <w:rPr>
                <w:rFonts w:ascii="Arial" w:hAnsi="Arial" w:cs="Arial"/>
                <w:b/>
                <w:bCs/>
                <w:sz w:val="24"/>
                <w:szCs w:val="24"/>
                <w:lang w:val="es-CL"/>
              </w:rPr>
            </w:pPr>
          </w:p>
          <w:p w14:paraId="05F0A562" w14:textId="77777777" w:rsidR="00D3485B" w:rsidRDefault="00D3485B" w:rsidP="004A34D9">
            <w:pPr>
              <w:pStyle w:val="Textocomentario"/>
              <w:jc w:val="both"/>
              <w:rPr>
                <w:rFonts w:ascii="Arial" w:hAnsi="Arial" w:cs="Arial"/>
                <w:b/>
                <w:bCs/>
                <w:sz w:val="24"/>
                <w:szCs w:val="24"/>
                <w:lang w:val="es-CL"/>
              </w:rPr>
            </w:pPr>
          </w:p>
          <w:p w14:paraId="72D65C2D" w14:textId="77777777" w:rsidR="00D3485B" w:rsidRDefault="00D3485B" w:rsidP="004A34D9">
            <w:pPr>
              <w:pStyle w:val="Textocomentario"/>
              <w:jc w:val="both"/>
              <w:rPr>
                <w:rFonts w:ascii="Arial" w:hAnsi="Arial" w:cs="Arial"/>
                <w:b/>
                <w:bCs/>
                <w:sz w:val="24"/>
                <w:szCs w:val="24"/>
                <w:lang w:val="es-CL"/>
              </w:rPr>
            </w:pPr>
          </w:p>
          <w:p w14:paraId="6FC7B473" w14:textId="77777777" w:rsidR="00D3485B" w:rsidRDefault="00D3485B" w:rsidP="004A34D9">
            <w:pPr>
              <w:pStyle w:val="Textocomentario"/>
              <w:jc w:val="both"/>
              <w:rPr>
                <w:rFonts w:ascii="Arial" w:hAnsi="Arial" w:cs="Arial"/>
                <w:b/>
                <w:bCs/>
                <w:sz w:val="24"/>
                <w:szCs w:val="24"/>
                <w:lang w:val="es-CL"/>
              </w:rPr>
            </w:pPr>
          </w:p>
          <w:p w14:paraId="7021E334" w14:textId="77777777" w:rsidR="00D3485B" w:rsidRDefault="00D3485B" w:rsidP="004A34D9">
            <w:pPr>
              <w:pStyle w:val="Textocomentario"/>
              <w:jc w:val="both"/>
              <w:rPr>
                <w:rFonts w:ascii="Arial" w:hAnsi="Arial" w:cs="Arial"/>
                <w:b/>
                <w:bCs/>
                <w:sz w:val="24"/>
                <w:szCs w:val="24"/>
                <w:lang w:val="es-CL"/>
              </w:rPr>
            </w:pPr>
          </w:p>
          <w:p w14:paraId="71DE9C77" w14:textId="77777777" w:rsidR="00D3485B" w:rsidRDefault="00D3485B" w:rsidP="004A34D9">
            <w:pPr>
              <w:pStyle w:val="Textocomentario"/>
              <w:jc w:val="both"/>
              <w:rPr>
                <w:rFonts w:ascii="Arial" w:hAnsi="Arial" w:cs="Arial"/>
                <w:b/>
                <w:bCs/>
                <w:sz w:val="24"/>
                <w:szCs w:val="24"/>
                <w:lang w:val="es-CL"/>
              </w:rPr>
            </w:pPr>
          </w:p>
          <w:p w14:paraId="296E247D" w14:textId="77777777" w:rsidR="00D3485B" w:rsidRDefault="00D3485B" w:rsidP="004A34D9">
            <w:pPr>
              <w:pStyle w:val="Textocomentario"/>
              <w:jc w:val="both"/>
              <w:rPr>
                <w:rFonts w:ascii="Arial" w:hAnsi="Arial" w:cs="Arial"/>
                <w:b/>
                <w:bCs/>
                <w:sz w:val="24"/>
                <w:szCs w:val="24"/>
                <w:lang w:val="es-CL"/>
              </w:rPr>
            </w:pPr>
          </w:p>
          <w:p w14:paraId="59B8EE0D" w14:textId="77777777" w:rsidR="00D3485B" w:rsidRDefault="00D3485B" w:rsidP="004A34D9">
            <w:pPr>
              <w:pStyle w:val="Textocomentario"/>
              <w:jc w:val="both"/>
              <w:rPr>
                <w:rFonts w:ascii="Arial" w:hAnsi="Arial" w:cs="Arial"/>
                <w:b/>
                <w:bCs/>
                <w:sz w:val="24"/>
                <w:szCs w:val="24"/>
                <w:lang w:val="es-CL"/>
              </w:rPr>
            </w:pPr>
          </w:p>
          <w:p w14:paraId="2E40451D" w14:textId="77777777" w:rsidR="00D3485B" w:rsidRDefault="00D3485B" w:rsidP="004A34D9">
            <w:pPr>
              <w:pStyle w:val="Textocomentario"/>
              <w:jc w:val="both"/>
              <w:rPr>
                <w:rFonts w:ascii="Arial" w:hAnsi="Arial" w:cs="Arial"/>
                <w:b/>
                <w:bCs/>
                <w:sz w:val="24"/>
                <w:szCs w:val="24"/>
                <w:lang w:val="es-CL"/>
              </w:rPr>
            </w:pPr>
          </w:p>
          <w:p w14:paraId="3964AB9F" w14:textId="77777777" w:rsidR="00D3485B" w:rsidRDefault="00D3485B" w:rsidP="004A34D9">
            <w:pPr>
              <w:pStyle w:val="Textocomentario"/>
              <w:jc w:val="both"/>
              <w:rPr>
                <w:rFonts w:ascii="Arial" w:hAnsi="Arial" w:cs="Arial"/>
                <w:b/>
                <w:bCs/>
                <w:sz w:val="24"/>
                <w:szCs w:val="24"/>
                <w:lang w:val="es-CL"/>
              </w:rPr>
            </w:pPr>
          </w:p>
          <w:p w14:paraId="5E5199EE" w14:textId="77777777" w:rsidR="00D3485B" w:rsidRDefault="00D3485B" w:rsidP="004A34D9">
            <w:pPr>
              <w:pStyle w:val="Textocomentario"/>
              <w:jc w:val="both"/>
              <w:rPr>
                <w:rFonts w:ascii="Arial" w:hAnsi="Arial" w:cs="Arial"/>
                <w:b/>
                <w:bCs/>
                <w:sz w:val="24"/>
                <w:szCs w:val="24"/>
                <w:lang w:val="es-CL"/>
              </w:rPr>
            </w:pPr>
          </w:p>
          <w:p w14:paraId="2364A47D" w14:textId="77777777" w:rsidR="00D3485B" w:rsidRPr="00FD15CE" w:rsidRDefault="00D3485B" w:rsidP="004A34D9">
            <w:pPr>
              <w:pStyle w:val="Textocomentario"/>
              <w:jc w:val="both"/>
              <w:rPr>
                <w:rFonts w:ascii="Arial" w:hAnsi="Arial" w:cs="Arial"/>
                <w:b/>
                <w:bCs/>
                <w:sz w:val="24"/>
                <w:szCs w:val="24"/>
                <w:lang w:val="es-CL"/>
              </w:rPr>
            </w:pPr>
          </w:p>
          <w:p w14:paraId="64F55BCB" w14:textId="274A12FF" w:rsidR="00311635" w:rsidRPr="00AA0306" w:rsidRDefault="00311635" w:rsidP="004A34D9">
            <w:pPr>
              <w:pStyle w:val="Textocomentario"/>
              <w:jc w:val="both"/>
              <w:rPr>
                <w:rFonts w:ascii="Arial" w:hAnsi="Arial" w:cs="Arial"/>
                <w:sz w:val="24"/>
                <w:szCs w:val="24"/>
                <w:lang w:val="es-CL"/>
              </w:rPr>
            </w:pPr>
            <w:r w:rsidRPr="00FD15CE">
              <w:rPr>
                <w:rFonts w:ascii="Arial" w:hAnsi="Arial" w:cs="Arial"/>
                <w:b/>
                <w:bCs/>
                <w:sz w:val="24"/>
                <w:szCs w:val="24"/>
                <w:lang w:val="es-CL"/>
              </w:rPr>
              <w:t>Si por efecto de las marejadas o de cualquier otro fenómeno climático que se produzca en el mar, se causare el varado de algas, las medidas de administración que hayan sido dictadas respecto de dichos recursos podrán contemplar excepciones respecto de las vedas o cuotas sobre ellos.</w:t>
            </w:r>
          </w:p>
        </w:tc>
        <w:tc>
          <w:tcPr>
            <w:tcW w:w="5102" w:type="dxa"/>
          </w:tcPr>
          <w:p w14:paraId="6598F619" w14:textId="77777777" w:rsidR="00CE390F" w:rsidRDefault="00CE390F" w:rsidP="005E7888">
            <w:pPr>
              <w:jc w:val="center"/>
              <w:rPr>
                <w:rFonts w:ascii="Arial" w:hAnsi="Arial" w:cs="Arial"/>
                <w:sz w:val="24"/>
                <w:szCs w:val="24"/>
              </w:rPr>
            </w:pPr>
          </w:p>
          <w:p w14:paraId="2860F527" w14:textId="77777777" w:rsidR="00CE390F" w:rsidRDefault="00CE390F" w:rsidP="005E7888">
            <w:pPr>
              <w:jc w:val="center"/>
              <w:rPr>
                <w:rFonts w:ascii="Arial" w:hAnsi="Arial" w:cs="Arial"/>
                <w:sz w:val="24"/>
                <w:szCs w:val="24"/>
              </w:rPr>
            </w:pPr>
          </w:p>
          <w:p w14:paraId="4703B66A" w14:textId="77777777" w:rsidR="00CE390F" w:rsidRDefault="00CE390F" w:rsidP="005E7888">
            <w:pPr>
              <w:jc w:val="center"/>
              <w:rPr>
                <w:rFonts w:ascii="Arial" w:hAnsi="Arial" w:cs="Arial"/>
                <w:sz w:val="24"/>
                <w:szCs w:val="24"/>
              </w:rPr>
            </w:pPr>
          </w:p>
          <w:p w14:paraId="00028DCC" w14:textId="77777777" w:rsidR="00CE390F" w:rsidRDefault="00CE390F" w:rsidP="005E7888">
            <w:pPr>
              <w:jc w:val="center"/>
              <w:rPr>
                <w:rFonts w:ascii="Arial" w:hAnsi="Arial" w:cs="Arial"/>
                <w:sz w:val="24"/>
                <w:szCs w:val="24"/>
              </w:rPr>
            </w:pPr>
          </w:p>
          <w:p w14:paraId="7E7C2336" w14:textId="77777777" w:rsidR="00D3485B" w:rsidRDefault="00D3485B" w:rsidP="005E7888">
            <w:pPr>
              <w:jc w:val="center"/>
              <w:rPr>
                <w:rFonts w:ascii="Arial" w:hAnsi="Arial" w:cs="Arial"/>
                <w:sz w:val="24"/>
                <w:szCs w:val="24"/>
              </w:rPr>
            </w:pPr>
          </w:p>
          <w:p w14:paraId="26B91296" w14:textId="77777777" w:rsidR="00D3485B" w:rsidRDefault="00D3485B" w:rsidP="005E7888">
            <w:pPr>
              <w:jc w:val="center"/>
              <w:rPr>
                <w:rFonts w:ascii="Arial" w:hAnsi="Arial" w:cs="Arial"/>
                <w:sz w:val="24"/>
                <w:szCs w:val="24"/>
              </w:rPr>
            </w:pPr>
          </w:p>
          <w:p w14:paraId="2D00348D" w14:textId="77777777" w:rsidR="00D3485B" w:rsidRDefault="00D3485B" w:rsidP="005E7888">
            <w:pPr>
              <w:jc w:val="center"/>
              <w:rPr>
                <w:rFonts w:ascii="Arial" w:hAnsi="Arial" w:cs="Arial"/>
                <w:sz w:val="24"/>
                <w:szCs w:val="24"/>
              </w:rPr>
            </w:pPr>
          </w:p>
          <w:p w14:paraId="79E5F82F" w14:textId="77777777" w:rsidR="00CE390F" w:rsidRDefault="00CE390F" w:rsidP="005E7888">
            <w:pPr>
              <w:jc w:val="center"/>
              <w:rPr>
                <w:rFonts w:ascii="Arial" w:hAnsi="Arial" w:cs="Arial"/>
                <w:sz w:val="24"/>
                <w:szCs w:val="24"/>
              </w:rPr>
            </w:pPr>
          </w:p>
          <w:p w14:paraId="26BA9451" w14:textId="3BCC574A" w:rsidR="00404473" w:rsidRPr="005E7888" w:rsidRDefault="00404473" w:rsidP="00CE390F">
            <w:pPr>
              <w:jc w:val="center"/>
              <w:rPr>
                <w:rFonts w:ascii="Arial" w:hAnsi="Arial" w:cs="Arial"/>
                <w:sz w:val="24"/>
                <w:szCs w:val="24"/>
              </w:rPr>
            </w:pPr>
            <w:r w:rsidRPr="005E7888">
              <w:rPr>
                <w:rFonts w:ascii="Arial" w:hAnsi="Arial" w:cs="Arial"/>
                <w:sz w:val="24"/>
                <w:szCs w:val="24"/>
              </w:rPr>
              <w:t>AL ARTÍCULO 27</w:t>
            </w:r>
          </w:p>
          <w:p w14:paraId="5ED8AAEF" w14:textId="77777777" w:rsidR="00404473" w:rsidRPr="005E7888" w:rsidRDefault="00404473" w:rsidP="00404473">
            <w:pPr>
              <w:jc w:val="both"/>
              <w:rPr>
                <w:rFonts w:ascii="Arial" w:hAnsi="Arial" w:cs="Arial"/>
                <w:sz w:val="24"/>
                <w:szCs w:val="24"/>
              </w:rPr>
            </w:pPr>
            <w:r w:rsidRPr="005E7888">
              <w:rPr>
                <w:rFonts w:ascii="Arial" w:hAnsi="Arial" w:cs="Arial"/>
                <w:sz w:val="24"/>
                <w:szCs w:val="24"/>
              </w:rPr>
              <w:t>10)</w:t>
            </w:r>
            <w:r w:rsidRPr="005E7888">
              <w:rPr>
                <w:rFonts w:ascii="Arial" w:hAnsi="Arial" w:cs="Arial"/>
                <w:sz w:val="24"/>
                <w:szCs w:val="24"/>
              </w:rPr>
              <w:tab/>
              <w:t xml:space="preserve">Para incorporar un inciso segundo, nuevo, del siguiente tenor: </w:t>
            </w:r>
          </w:p>
          <w:p w14:paraId="392285EA" w14:textId="77777777" w:rsidR="00404473" w:rsidRPr="005E7888" w:rsidRDefault="00404473" w:rsidP="00404473">
            <w:pPr>
              <w:jc w:val="both"/>
              <w:rPr>
                <w:rFonts w:ascii="Arial" w:hAnsi="Arial" w:cs="Arial"/>
                <w:sz w:val="24"/>
                <w:szCs w:val="24"/>
              </w:rPr>
            </w:pPr>
          </w:p>
          <w:p w14:paraId="33CF6944" w14:textId="7C783BD8" w:rsidR="00311635" w:rsidRDefault="00404473" w:rsidP="00404473">
            <w:pPr>
              <w:jc w:val="both"/>
              <w:rPr>
                <w:rFonts w:ascii="Calibri" w:hAnsi="Calibri" w:cs="Arial"/>
                <w:sz w:val="24"/>
                <w:szCs w:val="24"/>
              </w:rPr>
            </w:pPr>
            <w:r w:rsidRPr="005E7888">
              <w:rPr>
                <w:rFonts w:ascii="Arial" w:hAnsi="Arial" w:cs="Arial"/>
                <w:sz w:val="24"/>
                <w:szCs w:val="24"/>
              </w:rPr>
              <w:lastRenderedPageBreak/>
              <w:t>“De igual forma, la Subsecretaria podrá establecer el uso y porte en las embarcaciones de dispositivos o utensilios para minimizar la captura de fauna acompañante, para evitar o minimizar la captura incidental, para liberar ejemplares capturados incidentalmente. También podrá establecer buenas prácticas pesqueras para evitar, minimizar o mitigar la captura incidental de mamíferos, aves y reptiles acuáticos.”.</w:t>
            </w:r>
          </w:p>
        </w:tc>
        <w:tc>
          <w:tcPr>
            <w:tcW w:w="4836" w:type="dxa"/>
          </w:tcPr>
          <w:p w14:paraId="236731E0" w14:textId="638D8D83" w:rsidR="00ED50B5" w:rsidRPr="009A0990" w:rsidRDefault="009A0990" w:rsidP="00ED50B5">
            <w:pPr>
              <w:jc w:val="both"/>
              <w:rPr>
                <w:rFonts w:ascii="Arial" w:hAnsi="Arial" w:cs="Arial"/>
                <w:sz w:val="24"/>
                <w:szCs w:val="24"/>
              </w:rPr>
            </w:pPr>
            <w:r>
              <w:rPr>
                <w:rFonts w:ascii="Arial" w:hAnsi="Arial" w:cs="Arial"/>
                <w:sz w:val="24"/>
                <w:szCs w:val="24"/>
              </w:rPr>
              <w:lastRenderedPageBreak/>
              <w:t>2</w:t>
            </w:r>
            <w:r w:rsidR="000D0815">
              <w:rPr>
                <w:rFonts w:ascii="Arial" w:hAnsi="Arial" w:cs="Arial"/>
                <w:sz w:val="24"/>
                <w:szCs w:val="24"/>
              </w:rPr>
              <w:t>35</w:t>
            </w:r>
            <w:r>
              <w:rPr>
                <w:rFonts w:ascii="Arial" w:hAnsi="Arial" w:cs="Arial"/>
                <w:sz w:val="24"/>
                <w:szCs w:val="24"/>
              </w:rPr>
              <w:t xml:space="preserve">. </w:t>
            </w:r>
            <w:proofErr w:type="gramStart"/>
            <w:r w:rsidR="00ED50B5" w:rsidRPr="009A0990">
              <w:rPr>
                <w:rFonts w:ascii="Arial" w:hAnsi="Arial" w:cs="Arial"/>
                <w:sz w:val="24"/>
                <w:szCs w:val="24"/>
              </w:rPr>
              <w:t>D.CICARDINI</w:t>
            </w:r>
            <w:proofErr w:type="gramEnd"/>
            <w:r w:rsidR="00ED50B5" w:rsidRPr="009A0990">
              <w:rPr>
                <w:rFonts w:ascii="Arial" w:hAnsi="Arial" w:cs="Arial"/>
                <w:sz w:val="24"/>
                <w:szCs w:val="24"/>
              </w:rPr>
              <w:t xml:space="preserve"> Y D.MANOUCHEHRI</w:t>
            </w:r>
          </w:p>
          <w:p w14:paraId="7E0894ED" w14:textId="77777777" w:rsidR="00311635" w:rsidRDefault="00ED50B5" w:rsidP="00ED50B5">
            <w:pPr>
              <w:jc w:val="both"/>
              <w:rPr>
                <w:rFonts w:ascii="Arial" w:hAnsi="Arial" w:cs="Arial"/>
                <w:sz w:val="24"/>
                <w:szCs w:val="24"/>
              </w:rPr>
            </w:pPr>
            <w:r w:rsidRPr="00945FB2">
              <w:rPr>
                <w:rFonts w:ascii="Arial" w:hAnsi="Arial" w:cs="Arial"/>
                <w:sz w:val="24"/>
                <w:szCs w:val="24"/>
              </w:rPr>
              <w:t>En el Artículo 27 para agregar, en el inciso primero, a continuación de la palabra “Subsecretaría”, la expresión “, del Comité Científico Técnico respectivo”.</w:t>
            </w:r>
          </w:p>
          <w:p w14:paraId="66789679" w14:textId="77777777" w:rsidR="00467970" w:rsidRDefault="00467970" w:rsidP="00ED50B5">
            <w:pPr>
              <w:jc w:val="both"/>
              <w:rPr>
                <w:rFonts w:ascii="Arial" w:hAnsi="Arial" w:cs="Arial"/>
                <w:sz w:val="24"/>
                <w:szCs w:val="24"/>
              </w:rPr>
            </w:pPr>
          </w:p>
          <w:p w14:paraId="6C74F5A1" w14:textId="72228879" w:rsidR="00467970" w:rsidRDefault="006035E0" w:rsidP="00ED50B5">
            <w:pPr>
              <w:jc w:val="both"/>
              <w:rPr>
                <w:rFonts w:ascii="Arial" w:hAnsi="Arial" w:cs="Arial"/>
                <w:sz w:val="24"/>
                <w:szCs w:val="24"/>
              </w:rPr>
            </w:pPr>
            <w:r>
              <w:rPr>
                <w:rFonts w:ascii="Arial" w:hAnsi="Arial" w:cs="Arial"/>
                <w:sz w:val="24"/>
                <w:szCs w:val="24"/>
              </w:rPr>
              <w:t>2</w:t>
            </w:r>
            <w:r w:rsidR="000D0815">
              <w:rPr>
                <w:rFonts w:ascii="Arial" w:hAnsi="Arial" w:cs="Arial"/>
                <w:sz w:val="24"/>
                <w:szCs w:val="24"/>
              </w:rPr>
              <w:t>36</w:t>
            </w:r>
            <w:r>
              <w:rPr>
                <w:rFonts w:ascii="Arial" w:hAnsi="Arial" w:cs="Arial"/>
                <w:sz w:val="24"/>
                <w:szCs w:val="24"/>
              </w:rPr>
              <w:t>.</w:t>
            </w:r>
            <w:r w:rsidR="00467970">
              <w:rPr>
                <w:rFonts w:ascii="Arial" w:hAnsi="Arial" w:cs="Arial"/>
                <w:sz w:val="24"/>
                <w:szCs w:val="24"/>
              </w:rPr>
              <w:t>DIPUTADA RAPHAEL Y DIPUTADO CALISTO</w:t>
            </w:r>
          </w:p>
          <w:p w14:paraId="6967C40F" w14:textId="77777777" w:rsidR="00467970" w:rsidRDefault="00467970" w:rsidP="00467970">
            <w:pPr>
              <w:jc w:val="both"/>
              <w:rPr>
                <w:rFonts w:ascii="Arial" w:hAnsi="Arial" w:cs="Arial"/>
                <w:sz w:val="24"/>
                <w:szCs w:val="24"/>
              </w:rPr>
            </w:pPr>
            <w:r w:rsidRPr="00467970">
              <w:rPr>
                <w:rFonts w:ascii="Arial" w:hAnsi="Arial" w:cs="Arial"/>
                <w:sz w:val="24"/>
                <w:szCs w:val="24"/>
              </w:rPr>
              <w:t>Para modificar el artículo 27 en el sentido de intercalar a continuación de "informe técnico de la Subsecretaría" la oración antecedida de una</w:t>
            </w:r>
            <w:r>
              <w:rPr>
                <w:rFonts w:ascii="Arial" w:hAnsi="Arial" w:cs="Arial"/>
                <w:sz w:val="24"/>
                <w:szCs w:val="24"/>
              </w:rPr>
              <w:t xml:space="preserve"> </w:t>
            </w:r>
            <w:r w:rsidRPr="00467970">
              <w:rPr>
                <w:rFonts w:ascii="Arial" w:hAnsi="Arial" w:cs="Arial"/>
                <w:sz w:val="24"/>
                <w:szCs w:val="24"/>
              </w:rPr>
              <w:t xml:space="preserve">coma ", del Comité Técnico </w:t>
            </w:r>
            <w:r w:rsidRPr="00467970">
              <w:rPr>
                <w:rFonts w:ascii="Arial" w:hAnsi="Arial" w:cs="Arial"/>
                <w:sz w:val="24"/>
                <w:szCs w:val="24"/>
              </w:rPr>
              <w:lastRenderedPageBreak/>
              <w:t>respectivo, aprobación del Comité de Manejo que corresponda,".</w:t>
            </w:r>
          </w:p>
          <w:p w14:paraId="4C84675C" w14:textId="77777777" w:rsidR="00FD15CE" w:rsidRDefault="00FD15CE" w:rsidP="00467970">
            <w:pPr>
              <w:jc w:val="both"/>
              <w:rPr>
                <w:rFonts w:ascii="Arial" w:hAnsi="Arial" w:cs="Arial"/>
                <w:sz w:val="24"/>
                <w:szCs w:val="24"/>
              </w:rPr>
            </w:pPr>
          </w:p>
          <w:p w14:paraId="571E4D89" w14:textId="77777777" w:rsidR="006035E0" w:rsidRDefault="006035E0" w:rsidP="00467970">
            <w:pPr>
              <w:jc w:val="both"/>
              <w:rPr>
                <w:rFonts w:ascii="Arial" w:hAnsi="Arial" w:cs="Arial"/>
                <w:sz w:val="24"/>
                <w:szCs w:val="24"/>
              </w:rPr>
            </w:pPr>
          </w:p>
          <w:p w14:paraId="24115B8D" w14:textId="77777777" w:rsidR="006035E0" w:rsidRDefault="006035E0" w:rsidP="00467970">
            <w:pPr>
              <w:jc w:val="both"/>
              <w:rPr>
                <w:rFonts w:ascii="Arial" w:hAnsi="Arial" w:cs="Arial"/>
                <w:sz w:val="24"/>
                <w:szCs w:val="24"/>
              </w:rPr>
            </w:pPr>
          </w:p>
          <w:p w14:paraId="7BD582EC" w14:textId="5BEDC486" w:rsidR="00FD15CE" w:rsidRPr="00FD15CE" w:rsidRDefault="006035E0" w:rsidP="00467970">
            <w:pPr>
              <w:jc w:val="both"/>
              <w:rPr>
                <w:rFonts w:ascii="Arial" w:hAnsi="Arial" w:cs="Arial"/>
              </w:rPr>
            </w:pPr>
            <w:r>
              <w:rPr>
                <w:rFonts w:ascii="Arial" w:hAnsi="Arial" w:cs="Arial"/>
              </w:rPr>
              <w:t>2</w:t>
            </w:r>
            <w:r w:rsidR="000D0815">
              <w:rPr>
                <w:rFonts w:ascii="Arial" w:hAnsi="Arial" w:cs="Arial"/>
              </w:rPr>
              <w:t>37</w:t>
            </w:r>
            <w:r>
              <w:rPr>
                <w:rFonts w:ascii="Arial" w:hAnsi="Arial" w:cs="Arial"/>
              </w:rPr>
              <w:t>.</w:t>
            </w:r>
            <w:r w:rsidR="00FD15CE" w:rsidRPr="00FD15CE">
              <w:rPr>
                <w:rFonts w:ascii="Arial" w:hAnsi="Arial" w:cs="Arial"/>
              </w:rPr>
              <w:t>DIPUTADO</w:t>
            </w:r>
            <w:r w:rsidR="00B72B3B">
              <w:rPr>
                <w:rFonts w:ascii="Arial" w:hAnsi="Arial" w:cs="Arial"/>
              </w:rPr>
              <w:t xml:space="preserve"> </w:t>
            </w:r>
            <w:r w:rsidR="00FD15CE" w:rsidRPr="00FD15CE">
              <w:rPr>
                <w:rFonts w:ascii="Arial" w:hAnsi="Arial" w:cs="Arial"/>
              </w:rPr>
              <w:t>BOBADILLA</w:t>
            </w:r>
          </w:p>
          <w:p w14:paraId="13EBBFE3" w14:textId="272B51E0" w:rsidR="00FD15CE" w:rsidRPr="00FD15CE" w:rsidRDefault="00FD15CE" w:rsidP="00467970">
            <w:pPr>
              <w:jc w:val="both"/>
              <w:rPr>
                <w:rFonts w:ascii="Arial" w:hAnsi="Arial" w:cs="Arial"/>
                <w:sz w:val="22"/>
                <w:szCs w:val="22"/>
              </w:rPr>
            </w:pPr>
            <w:proofErr w:type="spellStart"/>
            <w:r w:rsidRPr="00FD15CE">
              <w:rPr>
                <w:rFonts w:ascii="Arial" w:hAnsi="Arial" w:cs="Arial"/>
                <w:sz w:val="22"/>
                <w:szCs w:val="22"/>
              </w:rPr>
              <w:t>Remplázase</w:t>
            </w:r>
            <w:proofErr w:type="spellEnd"/>
            <w:r w:rsidRPr="00FD15CE">
              <w:rPr>
                <w:rFonts w:ascii="Arial" w:hAnsi="Arial" w:cs="Arial"/>
                <w:sz w:val="22"/>
                <w:szCs w:val="22"/>
              </w:rPr>
              <w:t xml:space="preserve"> el artículo 27 del proyecto propuesto por el siguiente: “Artículo 27.- Si por efecto de las marejadas o de cualquier otro fenómeno climático que se produzca en el mar, se causare el varado de algas, las medidas de administración que hayan sido dictadas respecto a duchos recursos podrán contemplar excepciones respecto de las vedas o cuotas sobre ellos”</w:t>
            </w:r>
          </w:p>
        </w:tc>
      </w:tr>
      <w:tr w:rsidR="00311635" w:rsidRPr="00C06EF4" w14:paraId="5F8BCDE5" w14:textId="03835ECD" w:rsidTr="416E060A">
        <w:tc>
          <w:tcPr>
            <w:tcW w:w="7282" w:type="dxa"/>
          </w:tcPr>
          <w:p w14:paraId="76BBA925" w14:textId="2DFAA274" w:rsidR="00311635" w:rsidRPr="004A34D9" w:rsidRDefault="00311635" w:rsidP="004A34D9">
            <w:pPr>
              <w:pStyle w:val="Textocomentario"/>
              <w:jc w:val="both"/>
              <w:rPr>
                <w:rFonts w:ascii="Arial" w:hAnsi="Arial" w:cs="Arial"/>
                <w:sz w:val="24"/>
                <w:szCs w:val="24"/>
                <w:lang w:val="es-CL"/>
              </w:rPr>
            </w:pPr>
            <w:r w:rsidRPr="004A34D9">
              <w:rPr>
                <w:rFonts w:ascii="Arial" w:hAnsi="Arial" w:cs="Arial"/>
                <w:sz w:val="24"/>
                <w:szCs w:val="24"/>
                <w:lang w:val="es-CL"/>
              </w:rPr>
              <w:t xml:space="preserve">Artículo 28.- Procedimiento para adopción de prohibiciones y medidas de administración. El Ministerio, </w:t>
            </w:r>
            <w:r w:rsidRPr="00FD15CE">
              <w:rPr>
                <w:rFonts w:ascii="Arial" w:hAnsi="Arial" w:cs="Arial"/>
                <w:b/>
                <w:bCs/>
                <w:sz w:val="24"/>
                <w:szCs w:val="24"/>
                <w:lang w:val="es-CL"/>
              </w:rPr>
              <w:t>mediante decreto supremo</w:t>
            </w:r>
            <w:r w:rsidRPr="004A34D9">
              <w:rPr>
                <w:rFonts w:ascii="Arial" w:hAnsi="Arial" w:cs="Arial"/>
                <w:sz w:val="24"/>
                <w:szCs w:val="24"/>
                <w:lang w:val="es-CL"/>
              </w:rPr>
              <w:t xml:space="preserve"> con informe técnico de la Subsecretaría y comunicación previa al Comité Científico Técnico establecerá las medidas de los artículos 12 y 13.</w:t>
            </w:r>
            <w:r w:rsidR="00BE40E3">
              <w:rPr>
                <w:rFonts w:ascii="Arial" w:hAnsi="Arial" w:cs="Arial"/>
                <w:sz w:val="24"/>
                <w:szCs w:val="24"/>
                <w:lang w:val="es-CL"/>
              </w:rPr>
              <w:t xml:space="preserve"> </w:t>
            </w:r>
            <w:r w:rsidR="00BE40E3" w:rsidRPr="00BE40E3">
              <w:rPr>
                <w:rFonts w:ascii="Arial" w:hAnsi="Arial" w:cs="Arial"/>
                <w:b/>
                <w:bCs/>
                <w:sz w:val="24"/>
                <w:szCs w:val="24"/>
                <w:lang w:val="es-CL"/>
              </w:rPr>
              <w:t>(*)</w:t>
            </w:r>
          </w:p>
          <w:p w14:paraId="1854E449" w14:textId="77777777" w:rsidR="00311635" w:rsidRPr="004A34D9" w:rsidRDefault="00311635" w:rsidP="004A34D9">
            <w:pPr>
              <w:pStyle w:val="Textocomentario"/>
              <w:jc w:val="both"/>
              <w:rPr>
                <w:rFonts w:ascii="Arial" w:hAnsi="Arial" w:cs="Arial"/>
                <w:sz w:val="24"/>
                <w:szCs w:val="24"/>
                <w:lang w:val="es-CL"/>
              </w:rPr>
            </w:pPr>
          </w:p>
          <w:p w14:paraId="0BC6711B" w14:textId="77777777" w:rsidR="00311635" w:rsidRPr="004A34D9" w:rsidRDefault="00311635" w:rsidP="004A34D9">
            <w:pPr>
              <w:pStyle w:val="Textocomentario"/>
              <w:jc w:val="both"/>
              <w:rPr>
                <w:rFonts w:ascii="Arial" w:hAnsi="Arial" w:cs="Arial"/>
                <w:sz w:val="24"/>
                <w:szCs w:val="24"/>
                <w:lang w:val="es-CL"/>
              </w:rPr>
            </w:pPr>
            <w:r w:rsidRPr="004A34D9">
              <w:rPr>
                <w:rFonts w:ascii="Arial" w:hAnsi="Arial" w:cs="Arial"/>
                <w:sz w:val="24"/>
                <w:szCs w:val="24"/>
                <w:lang w:val="es-CL"/>
              </w:rPr>
              <w:t>La Subsecretaría, mediante resolución fundada, previa consulta al Comité de Manejo que corresponda y comunicación al Comité Científico Técnico, establecerá las medidas de los artículos 17, 18, 20 y 33.</w:t>
            </w:r>
          </w:p>
          <w:p w14:paraId="56EDCF35" w14:textId="77777777" w:rsidR="00311635" w:rsidRPr="004A34D9" w:rsidRDefault="00311635" w:rsidP="004A34D9">
            <w:pPr>
              <w:pStyle w:val="Textocomentario"/>
              <w:jc w:val="both"/>
              <w:rPr>
                <w:rFonts w:ascii="Arial" w:hAnsi="Arial" w:cs="Arial"/>
                <w:sz w:val="24"/>
                <w:szCs w:val="24"/>
                <w:lang w:val="es-CL"/>
              </w:rPr>
            </w:pPr>
          </w:p>
          <w:p w14:paraId="7C32F925" w14:textId="592E5947" w:rsidR="00311635" w:rsidRPr="004A34D9" w:rsidRDefault="00311635" w:rsidP="004A34D9">
            <w:pPr>
              <w:pStyle w:val="Textocomentario"/>
              <w:jc w:val="both"/>
              <w:rPr>
                <w:rFonts w:ascii="Arial" w:hAnsi="Arial" w:cs="Arial"/>
                <w:sz w:val="24"/>
                <w:szCs w:val="24"/>
                <w:lang w:val="es-CL"/>
              </w:rPr>
            </w:pPr>
            <w:r w:rsidRPr="004A34D9">
              <w:rPr>
                <w:rFonts w:ascii="Arial" w:hAnsi="Arial" w:cs="Arial"/>
                <w:sz w:val="24"/>
                <w:szCs w:val="24"/>
                <w:lang w:val="es-CL"/>
              </w:rPr>
              <w:t>Las medidas restantes se podrán establecer por resolución de la Subsecretaría</w:t>
            </w:r>
            <w:r w:rsidR="009C0502" w:rsidRPr="009C0502">
              <w:rPr>
                <w:rFonts w:ascii="Arial" w:hAnsi="Arial" w:cs="Arial"/>
                <w:b/>
                <w:bCs/>
                <w:sz w:val="24"/>
                <w:szCs w:val="24"/>
                <w:lang w:val="es-CL"/>
              </w:rPr>
              <w:t xml:space="preserve"> (*)</w:t>
            </w:r>
            <w:r w:rsidR="00542644">
              <w:rPr>
                <w:rFonts w:ascii="Arial" w:hAnsi="Arial" w:cs="Arial"/>
                <w:sz w:val="24"/>
                <w:szCs w:val="24"/>
                <w:lang w:val="es-CL"/>
              </w:rPr>
              <w:t xml:space="preserve"> </w:t>
            </w:r>
            <w:r w:rsidR="00542644" w:rsidRPr="00542644">
              <w:rPr>
                <w:rFonts w:ascii="Arial" w:hAnsi="Arial" w:cs="Arial"/>
                <w:b/>
                <w:bCs/>
                <w:sz w:val="24"/>
                <w:szCs w:val="24"/>
                <w:lang w:val="es-CL"/>
              </w:rPr>
              <w:t>(*)</w:t>
            </w:r>
            <w:r w:rsidRPr="004A34D9">
              <w:rPr>
                <w:rFonts w:ascii="Arial" w:hAnsi="Arial" w:cs="Arial"/>
                <w:sz w:val="24"/>
                <w:szCs w:val="24"/>
                <w:lang w:val="es-CL"/>
              </w:rPr>
              <w:t>.</w:t>
            </w:r>
          </w:p>
          <w:p w14:paraId="6AC8E900"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389FA50E" w14:textId="77777777" w:rsidR="00311635" w:rsidRDefault="00311635" w:rsidP="00327E4C">
            <w:pPr>
              <w:jc w:val="center"/>
              <w:rPr>
                <w:rFonts w:ascii="Calibri" w:hAnsi="Calibri" w:cs="Arial"/>
                <w:sz w:val="24"/>
                <w:szCs w:val="24"/>
              </w:rPr>
            </w:pPr>
          </w:p>
        </w:tc>
        <w:tc>
          <w:tcPr>
            <w:tcW w:w="4836" w:type="dxa"/>
          </w:tcPr>
          <w:p w14:paraId="34915553" w14:textId="71491D27" w:rsidR="00FD15CE" w:rsidRPr="00313723" w:rsidRDefault="006035E0" w:rsidP="009C0502">
            <w:pPr>
              <w:pStyle w:val="Sinespaciado"/>
              <w:jc w:val="both"/>
              <w:rPr>
                <w:rFonts w:ascii="Arial" w:hAnsi="Arial" w:cs="Arial"/>
                <w:color w:val="00B050"/>
                <w:sz w:val="20"/>
                <w:szCs w:val="20"/>
              </w:rPr>
            </w:pPr>
            <w:r w:rsidRPr="00313723">
              <w:rPr>
                <w:rFonts w:ascii="Arial" w:hAnsi="Arial" w:cs="Arial"/>
                <w:color w:val="00B050"/>
                <w:sz w:val="20"/>
                <w:szCs w:val="20"/>
              </w:rPr>
              <w:t>2</w:t>
            </w:r>
            <w:r w:rsidR="000D0815">
              <w:rPr>
                <w:rFonts w:ascii="Arial" w:hAnsi="Arial" w:cs="Arial"/>
                <w:color w:val="00B050"/>
                <w:sz w:val="20"/>
                <w:szCs w:val="20"/>
              </w:rPr>
              <w:t>38</w:t>
            </w:r>
            <w:r w:rsidRPr="00313723">
              <w:rPr>
                <w:rFonts w:ascii="Arial" w:hAnsi="Arial" w:cs="Arial"/>
                <w:color w:val="00B050"/>
                <w:sz w:val="20"/>
                <w:szCs w:val="20"/>
              </w:rPr>
              <w:t>.</w:t>
            </w:r>
            <w:r w:rsidR="00FD15CE" w:rsidRPr="00313723">
              <w:rPr>
                <w:rFonts w:ascii="Arial" w:hAnsi="Arial" w:cs="Arial"/>
                <w:color w:val="00B050"/>
                <w:sz w:val="20"/>
                <w:szCs w:val="20"/>
              </w:rPr>
              <w:t>DIPUTADO</w:t>
            </w:r>
            <w:r w:rsidR="00B72B3B">
              <w:rPr>
                <w:rFonts w:ascii="Arial" w:hAnsi="Arial" w:cs="Arial"/>
                <w:color w:val="00B050"/>
                <w:sz w:val="20"/>
                <w:szCs w:val="20"/>
              </w:rPr>
              <w:t xml:space="preserve"> </w:t>
            </w:r>
            <w:r w:rsidR="00FD15CE" w:rsidRPr="00313723">
              <w:rPr>
                <w:rFonts w:ascii="Arial" w:hAnsi="Arial" w:cs="Arial"/>
                <w:color w:val="00B050"/>
                <w:sz w:val="20"/>
                <w:szCs w:val="20"/>
              </w:rPr>
              <w:t>BOBADILLA</w:t>
            </w:r>
          </w:p>
          <w:p w14:paraId="61D1A2D1" w14:textId="461BD398" w:rsidR="009C0502" w:rsidRPr="00313723" w:rsidRDefault="00FD15CE" w:rsidP="009C0502">
            <w:pPr>
              <w:pStyle w:val="Sinespaciado"/>
              <w:jc w:val="both"/>
              <w:rPr>
                <w:rFonts w:ascii="Arial" w:hAnsi="Arial" w:cs="Arial"/>
                <w:color w:val="00B050"/>
              </w:rPr>
            </w:pPr>
            <w:proofErr w:type="spellStart"/>
            <w:r w:rsidRPr="00313723">
              <w:rPr>
                <w:rFonts w:ascii="Arial" w:hAnsi="Arial" w:cs="Arial"/>
                <w:color w:val="00B050"/>
              </w:rPr>
              <w:t>Remplázase</w:t>
            </w:r>
            <w:proofErr w:type="spellEnd"/>
            <w:r w:rsidRPr="00313723">
              <w:rPr>
                <w:rFonts w:ascii="Arial" w:hAnsi="Arial" w:cs="Arial"/>
                <w:color w:val="00B050"/>
              </w:rPr>
              <w:t xml:space="preserve"> en el inciso primero del artículo 28 la expresión “mediante decreto supremo con” por la expresión “por decreto dictado por “Orden del </w:t>
            </w:r>
            <w:proofErr w:type="gramStart"/>
            <w:r w:rsidRPr="00313723">
              <w:rPr>
                <w:rFonts w:ascii="Arial" w:hAnsi="Arial" w:cs="Arial"/>
                <w:color w:val="00B050"/>
              </w:rPr>
              <w:t>Presidente</w:t>
            </w:r>
            <w:proofErr w:type="gramEnd"/>
            <w:r w:rsidRPr="00313723">
              <w:rPr>
                <w:rFonts w:ascii="Arial" w:hAnsi="Arial" w:cs="Arial"/>
                <w:color w:val="00B050"/>
              </w:rPr>
              <w:t xml:space="preserve"> de la República, previo”.</w:t>
            </w:r>
          </w:p>
          <w:p w14:paraId="7A4CA071" w14:textId="77777777" w:rsidR="009C0502" w:rsidRDefault="009C0502" w:rsidP="009C0502">
            <w:pPr>
              <w:pStyle w:val="Sinespaciado"/>
              <w:jc w:val="both"/>
              <w:rPr>
                <w:rFonts w:ascii="Samsung Sans" w:hAnsi="Samsung Sans"/>
              </w:rPr>
            </w:pPr>
          </w:p>
          <w:p w14:paraId="7A503218" w14:textId="78BBEB77" w:rsidR="00BE40E3" w:rsidRPr="00313723" w:rsidRDefault="00F93953" w:rsidP="009C0502">
            <w:pPr>
              <w:pStyle w:val="Sinespaciado"/>
              <w:jc w:val="both"/>
              <w:rPr>
                <w:rFonts w:ascii="Arial" w:hAnsi="Arial" w:cs="Arial"/>
                <w:color w:val="00B050"/>
                <w:sz w:val="20"/>
                <w:szCs w:val="20"/>
              </w:rPr>
            </w:pPr>
            <w:r w:rsidRPr="00313723">
              <w:rPr>
                <w:rFonts w:ascii="Arial" w:hAnsi="Arial" w:cs="Arial"/>
                <w:color w:val="00B050"/>
                <w:sz w:val="20"/>
                <w:szCs w:val="20"/>
              </w:rPr>
              <w:t>2</w:t>
            </w:r>
            <w:r w:rsidR="000D0815">
              <w:rPr>
                <w:rFonts w:ascii="Arial" w:hAnsi="Arial" w:cs="Arial"/>
                <w:color w:val="00B050"/>
                <w:sz w:val="20"/>
                <w:szCs w:val="20"/>
              </w:rPr>
              <w:t>39</w:t>
            </w:r>
            <w:r w:rsidRPr="00313723">
              <w:rPr>
                <w:rFonts w:ascii="Arial" w:hAnsi="Arial" w:cs="Arial"/>
                <w:color w:val="00B050"/>
                <w:sz w:val="20"/>
                <w:szCs w:val="20"/>
              </w:rPr>
              <w:t xml:space="preserve">. </w:t>
            </w:r>
            <w:proofErr w:type="gramStart"/>
            <w:r w:rsidR="00BE40E3" w:rsidRPr="00313723">
              <w:rPr>
                <w:rFonts w:ascii="Arial" w:hAnsi="Arial" w:cs="Arial"/>
                <w:color w:val="00B050"/>
                <w:sz w:val="20"/>
                <w:szCs w:val="20"/>
              </w:rPr>
              <w:t>DIPUTADO</w:t>
            </w:r>
            <w:r w:rsidR="00B72B3B">
              <w:rPr>
                <w:rFonts w:ascii="Arial" w:hAnsi="Arial" w:cs="Arial"/>
                <w:color w:val="00B050"/>
                <w:sz w:val="20"/>
                <w:szCs w:val="20"/>
              </w:rPr>
              <w:t xml:space="preserve"> </w:t>
            </w:r>
            <w:r w:rsidR="00BE40E3" w:rsidRPr="00313723">
              <w:rPr>
                <w:rFonts w:ascii="Arial" w:hAnsi="Arial" w:cs="Arial"/>
                <w:color w:val="00B050"/>
                <w:sz w:val="20"/>
                <w:szCs w:val="20"/>
              </w:rPr>
              <w:t xml:space="preserve"> BOBADILLA</w:t>
            </w:r>
            <w:proofErr w:type="gramEnd"/>
          </w:p>
          <w:p w14:paraId="5926C99C" w14:textId="77A46F56" w:rsidR="00BE40E3" w:rsidRPr="00313723" w:rsidRDefault="00BE40E3" w:rsidP="009C0502">
            <w:pPr>
              <w:pStyle w:val="Sinespaciado"/>
              <w:jc w:val="both"/>
              <w:rPr>
                <w:rFonts w:ascii="Arial" w:hAnsi="Arial" w:cs="Arial"/>
                <w:color w:val="00B050"/>
              </w:rPr>
            </w:pPr>
            <w:r w:rsidRPr="00313723">
              <w:rPr>
                <w:rFonts w:ascii="Arial" w:hAnsi="Arial" w:cs="Arial"/>
                <w:color w:val="00B050"/>
              </w:rPr>
              <w:t>Para incorporar en el inciso primero del artículo 28, a continuación del punto, la siguiente oración “En el caso del numeral 2 del artículo 12 se requerirá además un informe técnico del Comité Científico correspondiente.</w:t>
            </w:r>
          </w:p>
          <w:p w14:paraId="161F335B" w14:textId="77777777" w:rsidR="009C0502" w:rsidRPr="009C0502" w:rsidRDefault="009C0502" w:rsidP="009C0502">
            <w:pPr>
              <w:pStyle w:val="Sinespaciado"/>
              <w:jc w:val="both"/>
              <w:rPr>
                <w:rFonts w:ascii="Arial" w:hAnsi="Arial" w:cs="Arial"/>
              </w:rPr>
            </w:pPr>
          </w:p>
          <w:p w14:paraId="53C17E3B" w14:textId="4582DBD0" w:rsidR="009C0502" w:rsidRPr="009C0502" w:rsidRDefault="00F93953" w:rsidP="009C0502">
            <w:pPr>
              <w:pStyle w:val="Sinespaciado"/>
              <w:jc w:val="both"/>
              <w:rPr>
                <w:rFonts w:ascii="Arial" w:hAnsi="Arial" w:cs="Arial"/>
              </w:rPr>
            </w:pPr>
            <w:r>
              <w:rPr>
                <w:rFonts w:ascii="Arial" w:hAnsi="Arial" w:cs="Arial"/>
              </w:rPr>
              <w:t>2</w:t>
            </w:r>
            <w:r w:rsidR="000D0815">
              <w:rPr>
                <w:rFonts w:ascii="Arial" w:hAnsi="Arial" w:cs="Arial"/>
              </w:rPr>
              <w:t>40</w:t>
            </w:r>
            <w:r>
              <w:rPr>
                <w:rFonts w:ascii="Arial" w:hAnsi="Arial" w:cs="Arial"/>
              </w:rPr>
              <w:t>.DIPUTADO</w:t>
            </w:r>
            <w:r w:rsidR="009C0502" w:rsidRPr="009C0502">
              <w:rPr>
                <w:rFonts w:ascii="Arial" w:hAnsi="Arial" w:cs="Arial"/>
              </w:rPr>
              <w:t xml:space="preserve"> ROMERO</w:t>
            </w:r>
          </w:p>
          <w:p w14:paraId="35EC105A" w14:textId="4601F284" w:rsidR="009C0502" w:rsidRDefault="009C0502" w:rsidP="009C0502">
            <w:pPr>
              <w:pStyle w:val="Sinespaciado"/>
              <w:jc w:val="both"/>
              <w:rPr>
                <w:rFonts w:ascii="Arial" w:hAnsi="Arial" w:cs="Arial"/>
              </w:rPr>
            </w:pPr>
            <w:r w:rsidRPr="009C0502">
              <w:rPr>
                <w:rFonts w:ascii="Arial" w:hAnsi="Arial" w:cs="Arial"/>
              </w:rPr>
              <w:t xml:space="preserve">Incorpórese al final del tercer párrafo, antes del punto final, la frase “previa comunicación al </w:t>
            </w:r>
            <w:r w:rsidRPr="009C0502">
              <w:rPr>
                <w:rFonts w:ascii="Arial" w:hAnsi="Arial" w:cs="Arial"/>
              </w:rPr>
              <w:lastRenderedPageBreak/>
              <w:t>comité de manejo y comité científico correspondiente”.</w:t>
            </w:r>
          </w:p>
          <w:p w14:paraId="306B446D" w14:textId="77777777" w:rsidR="00542644" w:rsidRDefault="00542644" w:rsidP="009C0502">
            <w:pPr>
              <w:pStyle w:val="Sinespaciado"/>
              <w:jc w:val="both"/>
              <w:rPr>
                <w:rFonts w:ascii="Arial" w:hAnsi="Arial" w:cs="Arial"/>
              </w:rPr>
            </w:pPr>
          </w:p>
          <w:p w14:paraId="786B2A07" w14:textId="128E44AE" w:rsidR="00542644" w:rsidRPr="00313723" w:rsidRDefault="00C223F6" w:rsidP="009C0502">
            <w:pPr>
              <w:pStyle w:val="Sinespaciado"/>
              <w:jc w:val="both"/>
              <w:rPr>
                <w:rFonts w:ascii="Arial" w:hAnsi="Arial" w:cs="Arial"/>
                <w:color w:val="00B050"/>
                <w:sz w:val="20"/>
                <w:szCs w:val="20"/>
              </w:rPr>
            </w:pPr>
            <w:r w:rsidRPr="00313723">
              <w:rPr>
                <w:rFonts w:ascii="Arial" w:hAnsi="Arial" w:cs="Arial"/>
                <w:color w:val="00B050"/>
                <w:sz w:val="20"/>
                <w:szCs w:val="20"/>
              </w:rPr>
              <w:t>2</w:t>
            </w:r>
            <w:r w:rsidR="000D0815">
              <w:rPr>
                <w:rFonts w:ascii="Arial" w:hAnsi="Arial" w:cs="Arial"/>
                <w:color w:val="00B050"/>
                <w:sz w:val="20"/>
                <w:szCs w:val="20"/>
              </w:rPr>
              <w:t>41</w:t>
            </w:r>
            <w:r w:rsidRPr="00313723">
              <w:rPr>
                <w:rFonts w:ascii="Arial" w:hAnsi="Arial" w:cs="Arial"/>
                <w:color w:val="00B050"/>
                <w:sz w:val="20"/>
                <w:szCs w:val="20"/>
              </w:rPr>
              <w:t xml:space="preserve">. </w:t>
            </w:r>
            <w:r w:rsidR="00542644" w:rsidRPr="00313723">
              <w:rPr>
                <w:rFonts w:ascii="Arial" w:hAnsi="Arial" w:cs="Arial"/>
                <w:color w:val="00B050"/>
                <w:sz w:val="20"/>
                <w:szCs w:val="20"/>
              </w:rPr>
              <w:t>DIPUTADO BOBADILLA</w:t>
            </w:r>
          </w:p>
          <w:p w14:paraId="3946A692" w14:textId="3FC39E34" w:rsidR="00542644" w:rsidRPr="00313723" w:rsidRDefault="00542644" w:rsidP="009C0502">
            <w:pPr>
              <w:pStyle w:val="Sinespaciado"/>
              <w:jc w:val="both"/>
              <w:rPr>
                <w:rFonts w:ascii="Arial" w:hAnsi="Arial" w:cs="Arial"/>
                <w:color w:val="00B050"/>
              </w:rPr>
            </w:pPr>
            <w:r w:rsidRPr="00313723">
              <w:rPr>
                <w:rFonts w:ascii="Arial" w:hAnsi="Arial" w:cs="Arial"/>
                <w:color w:val="00B050"/>
              </w:rPr>
              <w:t>Para incorporar en el inciso final antes del punto, la siguiente expresión “conforme al procedimiento especial previsto en cada disposición”.</w:t>
            </w:r>
          </w:p>
          <w:p w14:paraId="61D8849C" w14:textId="77777777" w:rsidR="00311635" w:rsidRDefault="00311635" w:rsidP="009C0502">
            <w:pPr>
              <w:jc w:val="both"/>
              <w:rPr>
                <w:rFonts w:ascii="Calibri" w:hAnsi="Calibri" w:cs="Arial"/>
                <w:sz w:val="24"/>
                <w:szCs w:val="24"/>
              </w:rPr>
            </w:pPr>
          </w:p>
        </w:tc>
      </w:tr>
      <w:tr w:rsidR="00311635" w:rsidRPr="00C06EF4" w14:paraId="7FE52CEB" w14:textId="55A72941" w:rsidTr="416E060A">
        <w:tc>
          <w:tcPr>
            <w:tcW w:w="7282" w:type="dxa"/>
          </w:tcPr>
          <w:p w14:paraId="2CACBB9E" w14:textId="49F0E2F4" w:rsidR="00311635" w:rsidRPr="00AA0306" w:rsidRDefault="00311635" w:rsidP="00AA0306">
            <w:pPr>
              <w:pStyle w:val="Textocomentario"/>
              <w:jc w:val="both"/>
              <w:rPr>
                <w:rFonts w:ascii="Arial" w:hAnsi="Arial" w:cs="Arial"/>
                <w:sz w:val="24"/>
                <w:szCs w:val="24"/>
                <w:lang w:val="es-CL"/>
              </w:rPr>
            </w:pPr>
            <w:r w:rsidRPr="004A34D9">
              <w:rPr>
                <w:rFonts w:ascii="Arial" w:hAnsi="Arial" w:cs="Arial"/>
                <w:sz w:val="24"/>
                <w:szCs w:val="24"/>
                <w:lang w:val="es-CL"/>
              </w:rPr>
              <w:lastRenderedPageBreak/>
              <w:t>Artículo 29.- Modificación o renovación de las prohibiciones y medidas de administración. Las prohibiciones o medidas de administración adoptadas se podrán modificar o renovar sólo con antecedentes científicos fundados, mediante el mismo procedimiento fijado para su dictación.</w:t>
            </w:r>
          </w:p>
        </w:tc>
        <w:tc>
          <w:tcPr>
            <w:tcW w:w="5102" w:type="dxa"/>
          </w:tcPr>
          <w:p w14:paraId="79A667B3" w14:textId="77777777" w:rsidR="00311635" w:rsidRDefault="00311635" w:rsidP="00327E4C">
            <w:pPr>
              <w:jc w:val="center"/>
              <w:rPr>
                <w:rFonts w:ascii="Calibri" w:hAnsi="Calibri" w:cs="Arial"/>
                <w:sz w:val="24"/>
                <w:szCs w:val="24"/>
              </w:rPr>
            </w:pPr>
          </w:p>
        </w:tc>
        <w:tc>
          <w:tcPr>
            <w:tcW w:w="4836" w:type="dxa"/>
          </w:tcPr>
          <w:p w14:paraId="08E67B69" w14:textId="77777777" w:rsidR="00311635" w:rsidRDefault="00311635" w:rsidP="00327E4C">
            <w:pPr>
              <w:jc w:val="center"/>
              <w:rPr>
                <w:rFonts w:ascii="Calibri" w:hAnsi="Calibri" w:cs="Arial"/>
                <w:sz w:val="24"/>
                <w:szCs w:val="24"/>
              </w:rPr>
            </w:pPr>
          </w:p>
        </w:tc>
      </w:tr>
      <w:tr w:rsidR="0068135D" w:rsidRPr="00C06EF4" w14:paraId="2F8E2D30" w14:textId="77777777" w:rsidTr="416E060A">
        <w:tc>
          <w:tcPr>
            <w:tcW w:w="7282" w:type="dxa"/>
          </w:tcPr>
          <w:p w14:paraId="59A974AD" w14:textId="50701B43" w:rsidR="0068135D" w:rsidRPr="001D5F26" w:rsidRDefault="001D5F26" w:rsidP="00AA0306">
            <w:pPr>
              <w:pStyle w:val="Textocomentario"/>
              <w:jc w:val="both"/>
              <w:rPr>
                <w:rFonts w:ascii="Arial" w:hAnsi="Arial" w:cs="Arial"/>
                <w:b/>
                <w:bCs/>
                <w:sz w:val="24"/>
                <w:szCs w:val="24"/>
                <w:lang w:val="es-CL"/>
              </w:rPr>
            </w:pPr>
            <w:r w:rsidRPr="001D5F26">
              <w:rPr>
                <w:rFonts w:ascii="Arial" w:hAnsi="Arial" w:cs="Arial"/>
                <w:b/>
                <w:bCs/>
                <w:sz w:val="24"/>
                <w:szCs w:val="24"/>
                <w:lang w:val="es-CL"/>
              </w:rPr>
              <w:t>(*)</w:t>
            </w:r>
          </w:p>
        </w:tc>
        <w:tc>
          <w:tcPr>
            <w:tcW w:w="5102" w:type="dxa"/>
          </w:tcPr>
          <w:p w14:paraId="54EE0762" w14:textId="77777777" w:rsidR="0068135D" w:rsidRDefault="0068135D" w:rsidP="00327E4C">
            <w:pPr>
              <w:jc w:val="center"/>
              <w:rPr>
                <w:rFonts w:ascii="Calibri" w:hAnsi="Calibri" w:cs="Arial"/>
                <w:sz w:val="24"/>
                <w:szCs w:val="24"/>
              </w:rPr>
            </w:pPr>
          </w:p>
        </w:tc>
        <w:tc>
          <w:tcPr>
            <w:tcW w:w="4836" w:type="dxa"/>
          </w:tcPr>
          <w:p w14:paraId="6D0C39F3" w14:textId="0D1F5CD3" w:rsidR="0068135D" w:rsidRPr="0068135D" w:rsidRDefault="00C223F6" w:rsidP="0068135D">
            <w:pPr>
              <w:jc w:val="both"/>
              <w:rPr>
                <w:rFonts w:ascii="Arial" w:hAnsi="Arial" w:cs="Arial"/>
                <w:sz w:val="24"/>
                <w:szCs w:val="24"/>
              </w:rPr>
            </w:pPr>
            <w:proofErr w:type="gramStart"/>
            <w:r>
              <w:rPr>
                <w:rFonts w:ascii="Arial" w:hAnsi="Arial" w:cs="Arial"/>
                <w:sz w:val="24"/>
                <w:szCs w:val="24"/>
              </w:rPr>
              <w:t>2</w:t>
            </w:r>
            <w:r w:rsidR="000D0815">
              <w:rPr>
                <w:rFonts w:ascii="Arial" w:hAnsi="Arial" w:cs="Arial"/>
                <w:sz w:val="24"/>
                <w:szCs w:val="24"/>
              </w:rPr>
              <w:t>42</w:t>
            </w:r>
            <w:r>
              <w:rPr>
                <w:rFonts w:ascii="Arial" w:hAnsi="Arial" w:cs="Arial"/>
                <w:sz w:val="24"/>
                <w:szCs w:val="24"/>
              </w:rPr>
              <w:t>.</w:t>
            </w:r>
            <w:r w:rsidR="0068135D" w:rsidRPr="0068135D">
              <w:rPr>
                <w:rFonts w:ascii="Arial" w:hAnsi="Arial" w:cs="Arial"/>
                <w:sz w:val="24"/>
                <w:szCs w:val="24"/>
              </w:rPr>
              <w:t>D.CICARDINI</w:t>
            </w:r>
            <w:proofErr w:type="gramEnd"/>
            <w:r w:rsidR="0068135D" w:rsidRPr="0068135D">
              <w:rPr>
                <w:rFonts w:ascii="Arial" w:hAnsi="Arial" w:cs="Arial"/>
                <w:sz w:val="24"/>
                <w:szCs w:val="24"/>
              </w:rPr>
              <w:t xml:space="preserve"> Y D.MANOUCHEHRI</w:t>
            </w:r>
            <w:r w:rsidR="00103791">
              <w:rPr>
                <w:rFonts w:ascii="Arial" w:hAnsi="Arial" w:cs="Arial"/>
                <w:sz w:val="24"/>
                <w:szCs w:val="24"/>
              </w:rPr>
              <w:t xml:space="preserve"> </w:t>
            </w:r>
            <w:r w:rsidR="00103791" w:rsidRPr="00103791">
              <w:rPr>
                <w:rFonts w:ascii="Arial" w:hAnsi="Arial" w:cs="Arial"/>
                <w:color w:val="FF0000"/>
                <w:sz w:val="24"/>
                <w:szCs w:val="24"/>
              </w:rPr>
              <w:t>(RETIRADA)</w:t>
            </w:r>
          </w:p>
          <w:p w14:paraId="799BC32C" w14:textId="5071D5BC" w:rsidR="0068135D" w:rsidRPr="0068135D" w:rsidRDefault="0068135D" w:rsidP="0068135D">
            <w:pPr>
              <w:jc w:val="both"/>
              <w:rPr>
                <w:rFonts w:ascii="Arial" w:hAnsi="Arial" w:cs="Arial"/>
                <w:sz w:val="24"/>
                <w:szCs w:val="24"/>
              </w:rPr>
            </w:pPr>
            <w:r w:rsidRPr="0068135D">
              <w:rPr>
                <w:rFonts w:ascii="Arial" w:hAnsi="Arial" w:cs="Arial"/>
                <w:sz w:val="24"/>
                <w:szCs w:val="24"/>
              </w:rPr>
              <w:t>Para agregar un nuevo artículo, a continuación del Artículo 29, del siguiente tenor:</w:t>
            </w:r>
          </w:p>
          <w:p w14:paraId="08C8932F" w14:textId="7AC2470D" w:rsidR="0068135D" w:rsidRPr="0068135D" w:rsidRDefault="0068135D" w:rsidP="0068135D">
            <w:pPr>
              <w:jc w:val="both"/>
              <w:rPr>
                <w:rFonts w:ascii="Arial" w:hAnsi="Arial" w:cs="Arial"/>
                <w:sz w:val="24"/>
                <w:szCs w:val="24"/>
              </w:rPr>
            </w:pPr>
            <w:r w:rsidRPr="0068135D">
              <w:rPr>
                <w:rFonts w:ascii="Arial" w:hAnsi="Arial" w:cs="Arial"/>
                <w:sz w:val="24"/>
                <w:szCs w:val="24"/>
              </w:rPr>
              <w:t xml:space="preserve">"Artículo X: Colaboración Interministerial. El Ministerio de Economía, Fomento y Turismo, a través de la Subsecretaría de Pesca y Acuicultura, deberá coordinarse estrechamente con el Ministerio del Medio Ambiente para asegurar la coherencia en la implementación de las políticas pesqueras y las medidas de adaptación y mitigación al cambio climático. Esta colaboración incluirá la elaboración conjunta de planes, </w:t>
            </w:r>
            <w:r w:rsidRPr="0068135D">
              <w:rPr>
                <w:rFonts w:ascii="Arial" w:hAnsi="Arial" w:cs="Arial"/>
                <w:sz w:val="24"/>
                <w:szCs w:val="24"/>
              </w:rPr>
              <w:lastRenderedPageBreak/>
              <w:t xml:space="preserve">programas y estrategias que integren las disposiciones de la Ley 21.455 y la presente </w:t>
            </w:r>
          </w:p>
          <w:p w14:paraId="60B7FB86" w14:textId="454ED42A" w:rsidR="0068135D" w:rsidRDefault="0068135D" w:rsidP="0068135D">
            <w:pPr>
              <w:jc w:val="both"/>
              <w:rPr>
                <w:rFonts w:ascii="Arial" w:hAnsi="Arial" w:cs="Arial"/>
                <w:sz w:val="24"/>
                <w:szCs w:val="24"/>
              </w:rPr>
            </w:pPr>
            <w:r w:rsidRPr="0068135D">
              <w:rPr>
                <w:rFonts w:ascii="Arial" w:hAnsi="Arial" w:cs="Arial"/>
                <w:sz w:val="24"/>
                <w:szCs w:val="24"/>
              </w:rPr>
              <w:t>ley."</w:t>
            </w:r>
            <w:r w:rsidR="00103791">
              <w:rPr>
                <w:rFonts w:ascii="Arial" w:hAnsi="Arial" w:cs="Arial"/>
                <w:sz w:val="24"/>
                <w:szCs w:val="24"/>
              </w:rPr>
              <w:t xml:space="preserve"> </w:t>
            </w:r>
          </w:p>
          <w:p w14:paraId="637905A0" w14:textId="77777777" w:rsidR="000654BE" w:rsidRDefault="000654BE" w:rsidP="0068135D">
            <w:pPr>
              <w:jc w:val="both"/>
              <w:rPr>
                <w:rFonts w:ascii="Arial" w:hAnsi="Arial" w:cs="Arial"/>
                <w:sz w:val="24"/>
                <w:szCs w:val="24"/>
              </w:rPr>
            </w:pPr>
          </w:p>
          <w:p w14:paraId="1DB9DC79" w14:textId="264947BE" w:rsidR="000654BE" w:rsidRDefault="00C223F6" w:rsidP="0068135D">
            <w:pPr>
              <w:jc w:val="both"/>
              <w:rPr>
                <w:rFonts w:ascii="Arial" w:hAnsi="Arial" w:cs="Arial"/>
                <w:sz w:val="24"/>
                <w:szCs w:val="24"/>
              </w:rPr>
            </w:pPr>
            <w:r>
              <w:rPr>
                <w:rFonts w:ascii="Arial" w:hAnsi="Arial" w:cs="Arial"/>
                <w:sz w:val="24"/>
                <w:szCs w:val="24"/>
              </w:rPr>
              <w:t>2</w:t>
            </w:r>
            <w:r w:rsidR="000D0815">
              <w:rPr>
                <w:rFonts w:ascii="Arial" w:hAnsi="Arial" w:cs="Arial"/>
                <w:sz w:val="24"/>
                <w:szCs w:val="24"/>
              </w:rPr>
              <w:t>43</w:t>
            </w:r>
            <w:r>
              <w:rPr>
                <w:rFonts w:ascii="Arial" w:hAnsi="Arial" w:cs="Arial"/>
                <w:sz w:val="24"/>
                <w:szCs w:val="24"/>
              </w:rPr>
              <w:t>.</w:t>
            </w:r>
            <w:r w:rsidR="000654BE">
              <w:rPr>
                <w:rFonts w:ascii="Arial" w:hAnsi="Arial" w:cs="Arial"/>
                <w:sz w:val="24"/>
                <w:szCs w:val="24"/>
              </w:rPr>
              <w:t>DIPUTADO DE REMENTERIA</w:t>
            </w:r>
            <w:r w:rsidR="00103791">
              <w:rPr>
                <w:rFonts w:ascii="Arial" w:hAnsi="Arial" w:cs="Arial"/>
                <w:sz w:val="24"/>
                <w:szCs w:val="24"/>
              </w:rPr>
              <w:t xml:space="preserve"> </w:t>
            </w:r>
            <w:r w:rsidR="00103791" w:rsidRPr="00103791">
              <w:rPr>
                <w:rFonts w:ascii="Arial" w:hAnsi="Arial" w:cs="Arial"/>
                <w:color w:val="FF0000"/>
                <w:sz w:val="24"/>
                <w:szCs w:val="24"/>
              </w:rPr>
              <w:t>(RETIRADA)</w:t>
            </w:r>
          </w:p>
          <w:p w14:paraId="554C4BBB" w14:textId="77777777" w:rsidR="000654BE" w:rsidRPr="000654BE" w:rsidRDefault="000654BE" w:rsidP="000654BE">
            <w:pPr>
              <w:jc w:val="both"/>
              <w:rPr>
                <w:rFonts w:ascii="Arial" w:hAnsi="Arial" w:cs="Arial"/>
                <w:sz w:val="24"/>
                <w:szCs w:val="24"/>
              </w:rPr>
            </w:pPr>
            <w:r w:rsidRPr="000654BE">
              <w:rPr>
                <w:rFonts w:ascii="Arial" w:hAnsi="Arial" w:cs="Arial"/>
                <w:sz w:val="24"/>
                <w:szCs w:val="24"/>
              </w:rPr>
              <w:t>Para agregar un nuevo artículo, a continuación del Artículo 29, del siguiente tenor:</w:t>
            </w:r>
          </w:p>
          <w:p w14:paraId="4A9E2214" w14:textId="103C3A37" w:rsidR="000654BE" w:rsidRPr="0068135D" w:rsidRDefault="000654BE" w:rsidP="0068135D">
            <w:pPr>
              <w:jc w:val="both"/>
              <w:rPr>
                <w:rFonts w:ascii="Arial" w:hAnsi="Arial" w:cs="Arial"/>
                <w:sz w:val="24"/>
                <w:szCs w:val="24"/>
              </w:rPr>
            </w:pPr>
            <w:r w:rsidRPr="000654BE">
              <w:rPr>
                <w:rFonts w:ascii="Arial" w:hAnsi="Arial" w:cs="Arial"/>
                <w:sz w:val="24"/>
                <w:szCs w:val="24"/>
              </w:rPr>
              <w:t>"Artículo X: Colaboración Interministerial. El Ministerio de Economía, Fomento y Turismo, a través de la Subsecretaría de Pesca y Acuicultura, deberá coordinarse estrechamente con el Ministerio del Medio Ambiente para asegurar la coherencia en la implementación de las políticas pesqueras y las medidas de adaptación y mitigación al cambio climático. Esta colaboración incluirá la elaboración conjunta de planes, programas y estrategias que integren las disposiciones de la Ley 21.455 y la presente ley."</w:t>
            </w:r>
          </w:p>
        </w:tc>
      </w:tr>
      <w:tr w:rsidR="00311635" w:rsidRPr="00C06EF4" w14:paraId="1469D672" w14:textId="27C8E376" w:rsidTr="416E060A">
        <w:tc>
          <w:tcPr>
            <w:tcW w:w="7282" w:type="dxa"/>
          </w:tcPr>
          <w:p w14:paraId="3D6438C0" w14:textId="77777777" w:rsidR="00311635" w:rsidRPr="00C51CAF" w:rsidRDefault="00311635" w:rsidP="00C51CAF">
            <w:pPr>
              <w:pStyle w:val="Textocomentario"/>
              <w:jc w:val="both"/>
              <w:rPr>
                <w:rFonts w:ascii="Arial" w:hAnsi="Arial" w:cs="Arial"/>
                <w:sz w:val="24"/>
                <w:szCs w:val="24"/>
                <w:lang w:val="es-CL"/>
              </w:rPr>
            </w:pPr>
            <w:r w:rsidRPr="00C51CAF">
              <w:rPr>
                <w:rFonts w:ascii="Arial" w:hAnsi="Arial" w:cs="Arial"/>
                <w:sz w:val="24"/>
                <w:szCs w:val="24"/>
                <w:lang w:val="es-CL"/>
              </w:rPr>
              <w:lastRenderedPageBreak/>
              <w:t>Párrafo II. Descarte de especies hidrobiológicas</w:t>
            </w:r>
          </w:p>
          <w:p w14:paraId="48E1EFF2" w14:textId="77777777" w:rsidR="00311635" w:rsidRPr="00C51CAF" w:rsidRDefault="00311635" w:rsidP="00C51CAF">
            <w:pPr>
              <w:pStyle w:val="Textocomentario"/>
              <w:jc w:val="both"/>
              <w:rPr>
                <w:rFonts w:ascii="Arial" w:hAnsi="Arial" w:cs="Arial"/>
                <w:sz w:val="24"/>
                <w:szCs w:val="24"/>
                <w:lang w:val="es-CL"/>
              </w:rPr>
            </w:pPr>
          </w:p>
          <w:p w14:paraId="1EBEFAB9" w14:textId="0D5E5872" w:rsidR="00311635" w:rsidRPr="00D25F2C" w:rsidRDefault="00363F7B" w:rsidP="00C51CAF">
            <w:pPr>
              <w:pStyle w:val="Textocomentario"/>
              <w:jc w:val="both"/>
              <w:rPr>
                <w:rFonts w:ascii="Arial" w:hAnsi="Arial" w:cs="Arial"/>
                <w:b/>
                <w:bCs/>
                <w:sz w:val="24"/>
                <w:szCs w:val="24"/>
                <w:lang w:val="es-CL"/>
              </w:rPr>
            </w:pPr>
            <w:r>
              <w:rPr>
                <w:rFonts w:ascii="Arial" w:hAnsi="Arial" w:cs="Arial"/>
                <w:b/>
                <w:bCs/>
                <w:sz w:val="24"/>
                <w:szCs w:val="24"/>
                <w:lang w:val="es-CL"/>
              </w:rPr>
              <w:t>(I)</w:t>
            </w:r>
            <w:r w:rsidR="00311635" w:rsidRPr="00D25F2C">
              <w:rPr>
                <w:rFonts w:ascii="Arial" w:hAnsi="Arial" w:cs="Arial"/>
                <w:b/>
                <w:bCs/>
                <w:sz w:val="24"/>
                <w:szCs w:val="24"/>
                <w:lang w:val="es-CL"/>
              </w:rPr>
              <w:t xml:space="preserve">Artículo 30.- Programa de investigación para la reducción de descarte y pesca incidental. La Subsecretaría mediante resolución, previo informe técnico del Comité Científico </w:t>
            </w:r>
            <w:proofErr w:type="gramStart"/>
            <w:r w:rsidR="00311635" w:rsidRPr="00D25F2C">
              <w:rPr>
                <w:rFonts w:ascii="Arial" w:hAnsi="Arial" w:cs="Arial"/>
                <w:b/>
                <w:bCs/>
                <w:sz w:val="24"/>
                <w:szCs w:val="24"/>
                <w:lang w:val="es-CL"/>
              </w:rPr>
              <w:t>Técnico,</w:t>
            </w:r>
            <w:proofErr w:type="gramEnd"/>
            <w:r w:rsidR="00311635" w:rsidRPr="00D25F2C">
              <w:rPr>
                <w:rFonts w:ascii="Arial" w:hAnsi="Arial" w:cs="Arial"/>
                <w:b/>
                <w:bCs/>
                <w:sz w:val="24"/>
                <w:szCs w:val="24"/>
                <w:lang w:val="es-CL"/>
              </w:rPr>
              <w:t xml:space="preserve"> aprobará un programa de investigación destinado a recopilar antecedentes técnicos que permitan elaborar un plan </w:t>
            </w:r>
            <w:r w:rsidR="00311635" w:rsidRPr="00D25F2C">
              <w:rPr>
                <w:rFonts w:ascii="Arial" w:hAnsi="Arial" w:cs="Arial"/>
                <w:b/>
                <w:bCs/>
                <w:sz w:val="24"/>
                <w:szCs w:val="24"/>
                <w:lang w:val="es-CL"/>
              </w:rPr>
              <w:lastRenderedPageBreak/>
              <w:t>de reducción del descarte tanto de la especie objetivo como de la fauna acompañante y de la captura de la pesca incidental.</w:t>
            </w:r>
          </w:p>
          <w:p w14:paraId="0F446758" w14:textId="29FD65B5" w:rsidR="00311635" w:rsidRPr="00D25F2C" w:rsidRDefault="00311635" w:rsidP="00C51CAF">
            <w:pPr>
              <w:pStyle w:val="Textocomentario"/>
              <w:jc w:val="both"/>
              <w:rPr>
                <w:rFonts w:ascii="Arial" w:hAnsi="Arial" w:cs="Arial"/>
                <w:b/>
                <w:bCs/>
                <w:sz w:val="24"/>
                <w:szCs w:val="24"/>
                <w:lang w:val="es-CL"/>
              </w:rPr>
            </w:pPr>
            <w:r w:rsidRPr="00D25F2C">
              <w:rPr>
                <w:rFonts w:ascii="Arial" w:hAnsi="Arial" w:cs="Arial"/>
                <w:b/>
                <w:bCs/>
                <w:sz w:val="24"/>
                <w:szCs w:val="24"/>
                <w:lang w:val="es-CL"/>
              </w:rPr>
              <w:t xml:space="preserve"> </w:t>
            </w:r>
          </w:p>
          <w:p w14:paraId="4E3D563D" w14:textId="61E209E5" w:rsidR="00311635" w:rsidRPr="00D25F2C" w:rsidRDefault="00363F7B" w:rsidP="00C51CAF">
            <w:pPr>
              <w:pStyle w:val="Textocomentario"/>
              <w:jc w:val="both"/>
              <w:rPr>
                <w:rFonts w:ascii="Arial" w:hAnsi="Arial" w:cs="Arial"/>
                <w:b/>
                <w:bCs/>
                <w:sz w:val="24"/>
                <w:szCs w:val="24"/>
                <w:lang w:val="es-CL"/>
              </w:rPr>
            </w:pPr>
            <w:r>
              <w:rPr>
                <w:rFonts w:ascii="Arial" w:hAnsi="Arial" w:cs="Arial"/>
                <w:b/>
                <w:bCs/>
                <w:sz w:val="24"/>
                <w:szCs w:val="24"/>
                <w:lang w:val="es-CL"/>
              </w:rPr>
              <w:t>(II)</w:t>
            </w:r>
            <w:r w:rsidR="00311635" w:rsidRPr="00D25F2C">
              <w:rPr>
                <w:rFonts w:ascii="Arial" w:hAnsi="Arial" w:cs="Arial"/>
                <w:b/>
                <w:bCs/>
                <w:sz w:val="24"/>
                <w:szCs w:val="24"/>
                <w:lang w:val="es-CL"/>
              </w:rPr>
              <w:t>Dicho programa de investigación deberá comprender, a lo menos:</w:t>
            </w:r>
          </w:p>
          <w:p w14:paraId="22222FA3" w14:textId="77777777" w:rsidR="00311635" w:rsidRPr="00D25F2C" w:rsidRDefault="00311635" w:rsidP="00C51CAF">
            <w:pPr>
              <w:pStyle w:val="Textocomentario"/>
              <w:jc w:val="both"/>
              <w:rPr>
                <w:rFonts w:ascii="Arial" w:hAnsi="Arial" w:cs="Arial"/>
                <w:b/>
                <w:bCs/>
                <w:sz w:val="24"/>
                <w:szCs w:val="24"/>
                <w:lang w:val="es-CL"/>
              </w:rPr>
            </w:pPr>
          </w:p>
          <w:p w14:paraId="148A5303" w14:textId="77777777" w:rsidR="00311635" w:rsidRPr="00991951" w:rsidRDefault="00311635" w:rsidP="00C51CAF">
            <w:pPr>
              <w:pStyle w:val="Textocomentario"/>
              <w:jc w:val="both"/>
              <w:rPr>
                <w:rFonts w:ascii="Arial" w:hAnsi="Arial" w:cs="Arial"/>
                <w:b/>
                <w:bCs/>
                <w:sz w:val="24"/>
                <w:szCs w:val="24"/>
                <w:lang w:val="es-CL"/>
              </w:rPr>
            </w:pPr>
            <w:r w:rsidRPr="00991951">
              <w:rPr>
                <w:rFonts w:ascii="Arial" w:hAnsi="Arial" w:cs="Arial"/>
                <w:b/>
                <w:bCs/>
                <w:sz w:val="24"/>
                <w:szCs w:val="24"/>
                <w:lang w:val="es-CL"/>
              </w:rPr>
              <w:t>a)</w:t>
            </w:r>
            <w:r w:rsidRPr="00991951">
              <w:rPr>
                <w:rFonts w:ascii="Arial" w:hAnsi="Arial" w:cs="Arial"/>
                <w:b/>
                <w:bCs/>
                <w:sz w:val="24"/>
                <w:szCs w:val="24"/>
                <w:lang w:val="es-CL"/>
              </w:rPr>
              <w:tab/>
              <w:t xml:space="preserve">La </w:t>
            </w:r>
            <w:r w:rsidRPr="00A046D0">
              <w:rPr>
                <w:rFonts w:ascii="Arial" w:hAnsi="Arial" w:cs="Arial"/>
                <w:b/>
                <w:bCs/>
                <w:sz w:val="24"/>
                <w:szCs w:val="24"/>
                <w:u w:val="single"/>
                <w:lang w:val="es-CL"/>
              </w:rPr>
              <w:t>cuantificación</w:t>
            </w:r>
            <w:r w:rsidRPr="00991951">
              <w:rPr>
                <w:rFonts w:ascii="Arial" w:hAnsi="Arial" w:cs="Arial"/>
                <w:b/>
                <w:bCs/>
                <w:sz w:val="24"/>
                <w:szCs w:val="24"/>
                <w:lang w:val="es-CL"/>
              </w:rPr>
              <w:t xml:space="preserve"> del descarte tanto de la especie objetivo como de la fauna acompañante y de la captura de la pesca incidental.</w:t>
            </w:r>
          </w:p>
          <w:p w14:paraId="199F68EB" w14:textId="77777777" w:rsidR="00311635" w:rsidRPr="00991951" w:rsidRDefault="00311635" w:rsidP="00C51CAF">
            <w:pPr>
              <w:pStyle w:val="Textocomentario"/>
              <w:jc w:val="both"/>
              <w:rPr>
                <w:rFonts w:ascii="Arial" w:hAnsi="Arial" w:cs="Arial"/>
                <w:b/>
                <w:bCs/>
                <w:sz w:val="24"/>
                <w:szCs w:val="24"/>
                <w:lang w:val="es-CL"/>
              </w:rPr>
            </w:pPr>
          </w:p>
          <w:p w14:paraId="1388B626" w14:textId="77777777" w:rsidR="00311635" w:rsidRPr="00991951" w:rsidRDefault="00311635" w:rsidP="00C51CAF">
            <w:pPr>
              <w:pStyle w:val="Textocomentario"/>
              <w:jc w:val="both"/>
              <w:rPr>
                <w:rFonts w:ascii="Arial" w:hAnsi="Arial" w:cs="Arial"/>
                <w:b/>
                <w:bCs/>
                <w:sz w:val="24"/>
                <w:szCs w:val="24"/>
                <w:lang w:val="es-CL"/>
              </w:rPr>
            </w:pPr>
            <w:r w:rsidRPr="00991951">
              <w:rPr>
                <w:rFonts w:ascii="Arial" w:hAnsi="Arial" w:cs="Arial"/>
                <w:b/>
                <w:bCs/>
                <w:sz w:val="24"/>
                <w:szCs w:val="24"/>
                <w:lang w:val="es-CL"/>
              </w:rPr>
              <w:t>b)</w:t>
            </w:r>
            <w:r w:rsidRPr="00991951">
              <w:rPr>
                <w:rFonts w:ascii="Arial" w:hAnsi="Arial" w:cs="Arial"/>
                <w:b/>
                <w:bCs/>
                <w:sz w:val="24"/>
                <w:szCs w:val="24"/>
                <w:lang w:val="es-CL"/>
              </w:rPr>
              <w:tab/>
              <w:t>La determinación de sus causas.</w:t>
            </w:r>
          </w:p>
          <w:p w14:paraId="7EC07ACF" w14:textId="77777777" w:rsidR="00311635" w:rsidRPr="00991951" w:rsidRDefault="00311635" w:rsidP="00C51CAF">
            <w:pPr>
              <w:pStyle w:val="Textocomentario"/>
              <w:jc w:val="both"/>
              <w:rPr>
                <w:rFonts w:ascii="Arial" w:hAnsi="Arial" w:cs="Arial"/>
                <w:b/>
                <w:bCs/>
                <w:sz w:val="24"/>
                <w:szCs w:val="24"/>
                <w:lang w:val="es-CL"/>
              </w:rPr>
            </w:pPr>
          </w:p>
          <w:p w14:paraId="39346171" w14:textId="77777777" w:rsidR="00311635" w:rsidRPr="00991951" w:rsidRDefault="00311635" w:rsidP="00C51CAF">
            <w:pPr>
              <w:pStyle w:val="Textocomentario"/>
              <w:jc w:val="both"/>
              <w:rPr>
                <w:rFonts w:ascii="Arial" w:hAnsi="Arial" w:cs="Arial"/>
                <w:b/>
                <w:bCs/>
                <w:sz w:val="24"/>
                <w:szCs w:val="24"/>
                <w:lang w:val="es-CL"/>
              </w:rPr>
            </w:pPr>
            <w:r w:rsidRPr="00991951">
              <w:rPr>
                <w:rFonts w:ascii="Arial" w:hAnsi="Arial" w:cs="Arial"/>
                <w:b/>
                <w:bCs/>
                <w:sz w:val="24"/>
                <w:szCs w:val="24"/>
                <w:lang w:val="es-CL"/>
              </w:rPr>
              <w:t>c)</w:t>
            </w:r>
            <w:r w:rsidRPr="00991951">
              <w:rPr>
                <w:rFonts w:ascii="Arial" w:hAnsi="Arial" w:cs="Arial"/>
                <w:b/>
                <w:bCs/>
                <w:sz w:val="24"/>
                <w:szCs w:val="24"/>
                <w:lang w:val="es-CL"/>
              </w:rPr>
              <w:tab/>
              <w:t>La forma en que se realiza y los medios a través de los cuales se dejará constancia de esta información.</w:t>
            </w:r>
          </w:p>
          <w:p w14:paraId="298B0AD6" w14:textId="77777777" w:rsidR="00311635" w:rsidRPr="00991951" w:rsidRDefault="00311635" w:rsidP="00C51CAF">
            <w:pPr>
              <w:pStyle w:val="Textocomentario"/>
              <w:jc w:val="both"/>
              <w:rPr>
                <w:rFonts w:ascii="Arial" w:hAnsi="Arial" w:cs="Arial"/>
                <w:b/>
                <w:bCs/>
                <w:sz w:val="24"/>
                <w:szCs w:val="24"/>
                <w:lang w:val="es-CL"/>
              </w:rPr>
            </w:pPr>
          </w:p>
          <w:p w14:paraId="562B84F7" w14:textId="77777777" w:rsidR="00311635" w:rsidRPr="00991951" w:rsidRDefault="00311635" w:rsidP="00C51CAF">
            <w:pPr>
              <w:pStyle w:val="Textocomentario"/>
              <w:jc w:val="both"/>
              <w:rPr>
                <w:rFonts w:ascii="Arial" w:hAnsi="Arial" w:cs="Arial"/>
                <w:b/>
                <w:bCs/>
                <w:sz w:val="24"/>
                <w:szCs w:val="24"/>
                <w:lang w:val="es-CL"/>
              </w:rPr>
            </w:pPr>
            <w:r w:rsidRPr="00991951">
              <w:rPr>
                <w:rFonts w:ascii="Arial" w:hAnsi="Arial" w:cs="Arial"/>
                <w:b/>
                <w:bCs/>
                <w:sz w:val="24"/>
                <w:szCs w:val="24"/>
                <w:lang w:val="es-CL"/>
              </w:rPr>
              <w:t>d)</w:t>
            </w:r>
            <w:r w:rsidRPr="00991951">
              <w:rPr>
                <w:rFonts w:ascii="Arial" w:hAnsi="Arial" w:cs="Arial"/>
                <w:b/>
                <w:bCs/>
                <w:sz w:val="24"/>
                <w:szCs w:val="24"/>
                <w:lang w:val="es-CL"/>
              </w:rPr>
              <w:tab/>
              <w:t>La información biológica pesquera recopilada por los observadores científicos.</w:t>
            </w:r>
          </w:p>
          <w:p w14:paraId="5E98CDAC" w14:textId="77777777" w:rsidR="00311635" w:rsidRPr="00C51CAF" w:rsidRDefault="00311635" w:rsidP="00C51CAF">
            <w:pPr>
              <w:pStyle w:val="Textocomentario"/>
              <w:jc w:val="both"/>
              <w:rPr>
                <w:rFonts w:ascii="Arial" w:hAnsi="Arial" w:cs="Arial"/>
                <w:sz w:val="24"/>
                <w:szCs w:val="24"/>
                <w:lang w:val="es-CL"/>
              </w:rPr>
            </w:pPr>
          </w:p>
          <w:p w14:paraId="27172670" w14:textId="20189092" w:rsidR="00311635" w:rsidRPr="00C51CAF" w:rsidRDefault="00363F7B" w:rsidP="00C51CAF">
            <w:pPr>
              <w:pStyle w:val="Textocomentario"/>
              <w:jc w:val="both"/>
              <w:rPr>
                <w:rFonts w:ascii="Arial" w:hAnsi="Arial" w:cs="Arial"/>
                <w:sz w:val="24"/>
                <w:szCs w:val="24"/>
                <w:lang w:val="es-CL"/>
              </w:rPr>
            </w:pPr>
            <w:r>
              <w:rPr>
                <w:rFonts w:ascii="Arial" w:hAnsi="Arial" w:cs="Arial"/>
                <w:sz w:val="24"/>
                <w:szCs w:val="24"/>
                <w:lang w:val="es-CL"/>
              </w:rPr>
              <w:t>(III)</w:t>
            </w:r>
            <w:r w:rsidR="00311635" w:rsidRPr="00C51CAF">
              <w:rPr>
                <w:rFonts w:ascii="Arial" w:hAnsi="Arial" w:cs="Arial"/>
                <w:sz w:val="24"/>
                <w:szCs w:val="24"/>
                <w:lang w:val="es-CL"/>
              </w:rPr>
              <w:t xml:space="preserve">El programa tendrá una duración no inferior a tres años y deberá incluir una propuesta de las medidas orientadas a la disminución del descarte tanto de la especie objetivo como de la fauna acompañante y de la captura </w:t>
            </w:r>
            <w:r w:rsidR="00311635" w:rsidRPr="00097859">
              <w:rPr>
                <w:rFonts w:ascii="Arial" w:hAnsi="Arial" w:cs="Arial"/>
                <w:b/>
                <w:bCs/>
                <w:sz w:val="24"/>
                <w:szCs w:val="24"/>
                <w:lang w:val="es-CL"/>
              </w:rPr>
              <w:t>de la pesca</w:t>
            </w:r>
            <w:r w:rsidR="00311635" w:rsidRPr="00C51CAF">
              <w:rPr>
                <w:rFonts w:ascii="Arial" w:hAnsi="Arial" w:cs="Arial"/>
                <w:sz w:val="24"/>
                <w:szCs w:val="24"/>
                <w:lang w:val="es-CL"/>
              </w:rPr>
              <w:t xml:space="preserve"> incidental.</w:t>
            </w:r>
          </w:p>
          <w:p w14:paraId="3E2A6031" w14:textId="77777777" w:rsidR="00311635" w:rsidRPr="00C51CAF" w:rsidRDefault="00311635" w:rsidP="00C51CAF">
            <w:pPr>
              <w:pStyle w:val="Textocomentario"/>
              <w:jc w:val="both"/>
              <w:rPr>
                <w:rFonts w:ascii="Arial" w:hAnsi="Arial" w:cs="Arial"/>
                <w:sz w:val="24"/>
                <w:szCs w:val="24"/>
                <w:lang w:val="es-CL"/>
              </w:rPr>
            </w:pPr>
          </w:p>
          <w:p w14:paraId="030D0BCA" w14:textId="0B52A198" w:rsidR="00311635" w:rsidRPr="00AA0306" w:rsidRDefault="00363F7B" w:rsidP="00C51CAF">
            <w:pPr>
              <w:pStyle w:val="Textocomentario"/>
              <w:jc w:val="both"/>
              <w:rPr>
                <w:rFonts w:ascii="Arial" w:hAnsi="Arial" w:cs="Arial"/>
                <w:sz w:val="24"/>
                <w:szCs w:val="24"/>
                <w:lang w:val="es-CL"/>
              </w:rPr>
            </w:pPr>
            <w:r>
              <w:rPr>
                <w:rFonts w:ascii="Arial" w:hAnsi="Arial" w:cs="Arial"/>
                <w:sz w:val="24"/>
                <w:szCs w:val="24"/>
                <w:lang w:val="es-CL"/>
              </w:rPr>
              <w:t>(IV)</w:t>
            </w:r>
            <w:r w:rsidR="00311635" w:rsidRPr="00C51CAF">
              <w:rPr>
                <w:rFonts w:ascii="Arial" w:hAnsi="Arial" w:cs="Arial"/>
                <w:sz w:val="24"/>
                <w:szCs w:val="24"/>
                <w:lang w:val="es-CL"/>
              </w:rPr>
              <w:t>La Subsecretaría de Pesca establecerá anualmente, mediante resolución fundada, la nómina de las especies objetivo y su fauna acompañante que se encuentren sometidas al programa de investigación a que se refiere este artículo.</w:t>
            </w:r>
          </w:p>
        </w:tc>
        <w:tc>
          <w:tcPr>
            <w:tcW w:w="5102" w:type="dxa"/>
          </w:tcPr>
          <w:p w14:paraId="30BCD54E" w14:textId="2BC800FA" w:rsidR="00234054" w:rsidRPr="00991951" w:rsidRDefault="00234054" w:rsidP="00991951">
            <w:pPr>
              <w:jc w:val="center"/>
              <w:rPr>
                <w:rFonts w:ascii="Arial" w:hAnsi="Arial" w:cs="Arial"/>
                <w:sz w:val="22"/>
                <w:szCs w:val="22"/>
              </w:rPr>
            </w:pPr>
            <w:r w:rsidRPr="00DD6861">
              <w:rPr>
                <w:rFonts w:ascii="Arial" w:hAnsi="Arial" w:cs="Arial"/>
                <w:sz w:val="22"/>
                <w:szCs w:val="22"/>
              </w:rPr>
              <w:lastRenderedPageBreak/>
              <w:t>AL ARTÍCULO 30</w:t>
            </w:r>
          </w:p>
          <w:p w14:paraId="574FE481" w14:textId="77777777" w:rsidR="00234054" w:rsidRPr="00DD6861" w:rsidRDefault="00234054" w:rsidP="00234054">
            <w:pPr>
              <w:jc w:val="both"/>
              <w:rPr>
                <w:rFonts w:ascii="Arial" w:hAnsi="Arial" w:cs="Arial"/>
                <w:sz w:val="22"/>
                <w:szCs w:val="22"/>
              </w:rPr>
            </w:pPr>
            <w:r w:rsidRPr="00DD6861">
              <w:rPr>
                <w:rFonts w:ascii="Arial" w:hAnsi="Arial" w:cs="Arial"/>
                <w:sz w:val="22"/>
                <w:szCs w:val="22"/>
              </w:rPr>
              <w:t>11)</w:t>
            </w:r>
            <w:r w:rsidRPr="00DD6861">
              <w:rPr>
                <w:rFonts w:ascii="Arial" w:hAnsi="Arial" w:cs="Arial"/>
                <w:sz w:val="22"/>
                <w:szCs w:val="22"/>
              </w:rPr>
              <w:tab/>
              <w:t>Para modificarlo en el siguiente sentido:</w:t>
            </w:r>
          </w:p>
          <w:p w14:paraId="654C9BEF" w14:textId="4CF6F11D" w:rsidR="00234054" w:rsidRPr="00DD6861" w:rsidRDefault="00234054" w:rsidP="00234054">
            <w:pPr>
              <w:jc w:val="both"/>
              <w:rPr>
                <w:rFonts w:ascii="Arial" w:hAnsi="Arial" w:cs="Arial"/>
                <w:sz w:val="22"/>
                <w:szCs w:val="22"/>
              </w:rPr>
            </w:pPr>
            <w:r w:rsidRPr="00DD6861">
              <w:rPr>
                <w:rFonts w:ascii="Arial" w:hAnsi="Arial" w:cs="Arial"/>
                <w:sz w:val="22"/>
                <w:szCs w:val="22"/>
              </w:rPr>
              <w:t>a)</w:t>
            </w:r>
            <w:r w:rsidRPr="00DD6861">
              <w:rPr>
                <w:rFonts w:ascii="Arial" w:hAnsi="Arial" w:cs="Arial"/>
                <w:sz w:val="22"/>
                <w:szCs w:val="22"/>
              </w:rPr>
              <w:tab/>
            </w:r>
            <w:proofErr w:type="spellStart"/>
            <w:r w:rsidRPr="00DD6861">
              <w:rPr>
                <w:rFonts w:ascii="Arial" w:hAnsi="Arial" w:cs="Arial"/>
                <w:sz w:val="22"/>
                <w:szCs w:val="22"/>
              </w:rPr>
              <w:t>Reemplázanse</w:t>
            </w:r>
            <w:proofErr w:type="spellEnd"/>
            <w:r w:rsidRPr="00DD6861">
              <w:rPr>
                <w:rFonts w:ascii="Arial" w:hAnsi="Arial" w:cs="Arial"/>
                <w:sz w:val="22"/>
                <w:szCs w:val="22"/>
              </w:rPr>
              <w:t xml:space="preserve"> los incisos primero y segundo por los siguientes:</w:t>
            </w:r>
          </w:p>
          <w:p w14:paraId="4707196F" w14:textId="77777777" w:rsidR="00234054" w:rsidRPr="00DD6861" w:rsidRDefault="00234054" w:rsidP="00234054">
            <w:pPr>
              <w:jc w:val="both"/>
              <w:rPr>
                <w:rFonts w:ascii="Arial" w:hAnsi="Arial" w:cs="Arial"/>
                <w:sz w:val="22"/>
                <w:szCs w:val="22"/>
              </w:rPr>
            </w:pPr>
            <w:r w:rsidRPr="00DD6861">
              <w:rPr>
                <w:rFonts w:ascii="Arial" w:hAnsi="Arial" w:cs="Arial"/>
                <w:sz w:val="22"/>
                <w:szCs w:val="22"/>
              </w:rPr>
              <w:t xml:space="preserve">“Artículo 30. Programa de investigación para la reducción de descarte y captura incidental. La Subsecretaría, mediante resolución y previo informe técnico, aprobará el desarrollo de un </w:t>
            </w:r>
            <w:r w:rsidRPr="00DD6861">
              <w:rPr>
                <w:rFonts w:ascii="Arial" w:hAnsi="Arial" w:cs="Arial"/>
                <w:sz w:val="22"/>
                <w:szCs w:val="22"/>
              </w:rPr>
              <w:lastRenderedPageBreak/>
              <w:t>programa de investigación, destinado a recopilar antecedentes técnicos que permitan diagnosticar el descarte de las especies objetivo y de la fauna acompañante, así como los niveles de captura incidental y mortalidad de las aves, mamíferos y reptiles marinos. Estos antecedentes serán utilizados para elaborar un plan de reducción del descarte y de captura incidental en los casos que sea necesario.</w:t>
            </w:r>
          </w:p>
          <w:p w14:paraId="76678998" w14:textId="77777777" w:rsidR="00234054" w:rsidRPr="00DD6861" w:rsidRDefault="00234054" w:rsidP="00234054">
            <w:pPr>
              <w:jc w:val="both"/>
              <w:rPr>
                <w:rFonts w:ascii="Arial" w:hAnsi="Arial" w:cs="Arial"/>
                <w:sz w:val="22"/>
                <w:szCs w:val="22"/>
              </w:rPr>
            </w:pPr>
          </w:p>
          <w:p w14:paraId="0170CDCA" w14:textId="34E11A7B" w:rsidR="005A35A1" w:rsidRPr="00DD6861" w:rsidRDefault="00234054" w:rsidP="00234054">
            <w:pPr>
              <w:jc w:val="both"/>
              <w:rPr>
                <w:rFonts w:ascii="Arial" w:hAnsi="Arial" w:cs="Arial"/>
                <w:sz w:val="22"/>
                <w:szCs w:val="22"/>
              </w:rPr>
            </w:pPr>
            <w:r w:rsidRPr="00DD6861">
              <w:rPr>
                <w:rFonts w:ascii="Arial" w:hAnsi="Arial" w:cs="Arial"/>
                <w:sz w:val="22"/>
                <w:szCs w:val="22"/>
              </w:rPr>
              <w:t>Este programa de investigación incorporará líneas de investigación por pesquerías comprendiendo, para cada una a lo menos:”.</w:t>
            </w:r>
          </w:p>
          <w:p w14:paraId="60211CE3" w14:textId="2BE814C0" w:rsidR="00234054" w:rsidRPr="00DD6861" w:rsidRDefault="00234054" w:rsidP="00234054">
            <w:pPr>
              <w:jc w:val="both"/>
              <w:rPr>
                <w:rFonts w:ascii="Arial" w:hAnsi="Arial" w:cs="Arial"/>
                <w:sz w:val="22"/>
                <w:szCs w:val="22"/>
              </w:rPr>
            </w:pPr>
            <w:r w:rsidRPr="00DD6861">
              <w:rPr>
                <w:rFonts w:ascii="Arial" w:hAnsi="Arial" w:cs="Arial"/>
                <w:sz w:val="22"/>
                <w:szCs w:val="22"/>
              </w:rPr>
              <w:t>b)</w:t>
            </w:r>
            <w:r w:rsidRPr="00DD6861">
              <w:rPr>
                <w:rFonts w:ascii="Arial" w:hAnsi="Arial" w:cs="Arial"/>
                <w:sz w:val="22"/>
                <w:szCs w:val="22"/>
              </w:rPr>
              <w:tab/>
            </w:r>
            <w:proofErr w:type="spellStart"/>
            <w:r w:rsidRPr="00DD6861">
              <w:rPr>
                <w:rFonts w:ascii="Arial" w:hAnsi="Arial" w:cs="Arial"/>
                <w:sz w:val="22"/>
                <w:szCs w:val="22"/>
              </w:rPr>
              <w:t>Suprímese</w:t>
            </w:r>
            <w:proofErr w:type="spellEnd"/>
            <w:r w:rsidRPr="00DD6861">
              <w:rPr>
                <w:rFonts w:ascii="Arial" w:hAnsi="Arial" w:cs="Arial"/>
                <w:sz w:val="22"/>
                <w:szCs w:val="22"/>
              </w:rPr>
              <w:t xml:space="preserve">, en el literal a) del inciso segundo que ha pasado a ser tercero, la frase “de la pesca”. </w:t>
            </w:r>
          </w:p>
          <w:p w14:paraId="715E097A" w14:textId="77777777" w:rsidR="00234054" w:rsidRPr="00DD6861" w:rsidRDefault="00234054" w:rsidP="00234054">
            <w:pPr>
              <w:jc w:val="both"/>
              <w:rPr>
                <w:rFonts w:ascii="Arial" w:hAnsi="Arial" w:cs="Arial"/>
                <w:sz w:val="22"/>
                <w:szCs w:val="22"/>
              </w:rPr>
            </w:pPr>
          </w:p>
          <w:p w14:paraId="3F9E856E" w14:textId="77777777" w:rsidR="00234054" w:rsidRPr="00DD6861" w:rsidRDefault="00234054" w:rsidP="00234054">
            <w:pPr>
              <w:jc w:val="both"/>
              <w:rPr>
                <w:rFonts w:ascii="Arial" w:hAnsi="Arial" w:cs="Arial"/>
                <w:sz w:val="22"/>
                <w:szCs w:val="22"/>
              </w:rPr>
            </w:pPr>
            <w:r w:rsidRPr="00DD6861">
              <w:rPr>
                <w:rFonts w:ascii="Arial" w:hAnsi="Arial" w:cs="Arial"/>
                <w:sz w:val="22"/>
                <w:szCs w:val="22"/>
              </w:rPr>
              <w:t>c)</w:t>
            </w:r>
            <w:r w:rsidRPr="00DD6861">
              <w:rPr>
                <w:rFonts w:ascii="Arial" w:hAnsi="Arial" w:cs="Arial"/>
                <w:sz w:val="22"/>
                <w:szCs w:val="22"/>
              </w:rPr>
              <w:tab/>
            </w:r>
            <w:proofErr w:type="spellStart"/>
            <w:r w:rsidRPr="00DD6861">
              <w:rPr>
                <w:rFonts w:ascii="Arial" w:hAnsi="Arial" w:cs="Arial"/>
                <w:sz w:val="22"/>
                <w:szCs w:val="22"/>
              </w:rPr>
              <w:t>Sustitúyese</w:t>
            </w:r>
            <w:proofErr w:type="spellEnd"/>
            <w:r w:rsidRPr="00DD6861">
              <w:rPr>
                <w:rFonts w:ascii="Arial" w:hAnsi="Arial" w:cs="Arial"/>
                <w:sz w:val="22"/>
                <w:szCs w:val="22"/>
              </w:rPr>
              <w:t xml:space="preserve"> el literal d) del inciso segundo, que ha pasado a ser tercero, por el siguiente:</w:t>
            </w:r>
          </w:p>
          <w:p w14:paraId="3F71AD65" w14:textId="77777777" w:rsidR="00234054" w:rsidRPr="00DD6861" w:rsidRDefault="00234054" w:rsidP="00234054">
            <w:pPr>
              <w:jc w:val="both"/>
              <w:rPr>
                <w:rFonts w:ascii="Arial" w:hAnsi="Arial" w:cs="Arial"/>
                <w:sz w:val="22"/>
                <w:szCs w:val="22"/>
              </w:rPr>
            </w:pPr>
          </w:p>
          <w:p w14:paraId="6A5D4335" w14:textId="5BBEA8A8" w:rsidR="00234054" w:rsidRDefault="00234054" w:rsidP="00234054">
            <w:pPr>
              <w:jc w:val="both"/>
              <w:rPr>
                <w:rFonts w:ascii="Arial" w:hAnsi="Arial" w:cs="Arial"/>
                <w:sz w:val="22"/>
                <w:szCs w:val="22"/>
              </w:rPr>
            </w:pPr>
            <w:r w:rsidRPr="00DD6861">
              <w:rPr>
                <w:rFonts w:ascii="Arial" w:hAnsi="Arial" w:cs="Arial"/>
                <w:sz w:val="22"/>
                <w:szCs w:val="22"/>
              </w:rPr>
              <w:t>“d)</w:t>
            </w:r>
            <w:r w:rsidRPr="00DD6861">
              <w:rPr>
                <w:rFonts w:ascii="Arial" w:hAnsi="Arial" w:cs="Arial"/>
                <w:sz w:val="22"/>
                <w:szCs w:val="22"/>
              </w:rPr>
              <w:tab/>
              <w:t>La información biológica pesquera y ecosistémica recopilada mediante la observación científica.”.</w:t>
            </w:r>
          </w:p>
          <w:p w14:paraId="43A44441" w14:textId="77777777" w:rsidR="00991951" w:rsidRPr="00DD6861" w:rsidRDefault="00991951" w:rsidP="00234054">
            <w:pPr>
              <w:jc w:val="both"/>
              <w:rPr>
                <w:rFonts w:ascii="Arial" w:hAnsi="Arial" w:cs="Arial"/>
                <w:sz w:val="22"/>
                <w:szCs w:val="22"/>
              </w:rPr>
            </w:pPr>
          </w:p>
          <w:p w14:paraId="16E83773" w14:textId="77777777" w:rsidR="00234054" w:rsidRPr="00DD6861" w:rsidRDefault="00234054" w:rsidP="00234054">
            <w:pPr>
              <w:jc w:val="both"/>
              <w:rPr>
                <w:rFonts w:ascii="Arial" w:hAnsi="Arial" w:cs="Arial"/>
                <w:sz w:val="22"/>
                <w:szCs w:val="22"/>
              </w:rPr>
            </w:pPr>
            <w:r w:rsidRPr="00DD6861">
              <w:rPr>
                <w:rFonts w:ascii="Arial" w:hAnsi="Arial" w:cs="Arial"/>
                <w:sz w:val="22"/>
                <w:szCs w:val="22"/>
              </w:rPr>
              <w:t>d)</w:t>
            </w:r>
            <w:r w:rsidRPr="00DD6861">
              <w:rPr>
                <w:rFonts w:ascii="Arial" w:hAnsi="Arial" w:cs="Arial"/>
                <w:sz w:val="22"/>
                <w:szCs w:val="22"/>
              </w:rPr>
              <w:tab/>
            </w:r>
            <w:proofErr w:type="spellStart"/>
            <w:r w:rsidRPr="00DD6861">
              <w:rPr>
                <w:rFonts w:ascii="Arial" w:hAnsi="Arial" w:cs="Arial"/>
                <w:sz w:val="22"/>
                <w:szCs w:val="22"/>
              </w:rPr>
              <w:t>Suprímese</w:t>
            </w:r>
            <w:proofErr w:type="spellEnd"/>
            <w:r w:rsidRPr="00DD6861">
              <w:rPr>
                <w:rFonts w:ascii="Arial" w:hAnsi="Arial" w:cs="Arial"/>
                <w:sz w:val="22"/>
                <w:szCs w:val="22"/>
              </w:rPr>
              <w:t>, en el inciso tercero que ha pasado a ser cuarto, la frase “de la pesca”.</w:t>
            </w:r>
          </w:p>
          <w:p w14:paraId="2689ED85" w14:textId="77777777" w:rsidR="00311635" w:rsidRPr="00DD6861" w:rsidRDefault="00311635" w:rsidP="00234054">
            <w:pPr>
              <w:jc w:val="both"/>
              <w:rPr>
                <w:rFonts w:ascii="Arial" w:hAnsi="Arial" w:cs="Arial"/>
                <w:sz w:val="22"/>
                <w:szCs w:val="22"/>
              </w:rPr>
            </w:pPr>
          </w:p>
        </w:tc>
        <w:tc>
          <w:tcPr>
            <w:tcW w:w="4836" w:type="dxa"/>
          </w:tcPr>
          <w:p w14:paraId="432BC665" w14:textId="77777777" w:rsidR="009C0502" w:rsidRDefault="009C0502" w:rsidP="009C0502">
            <w:pPr>
              <w:pStyle w:val="Sinespaciado"/>
              <w:jc w:val="both"/>
              <w:rPr>
                <w:rFonts w:ascii="Samsung Sans" w:hAnsi="Samsung Sans"/>
              </w:rPr>
            </w:pPr>
          </w:p>
          <w:p w14:paraId="62322CBE" w14:textId="77777777" w:rsidR="009C0502" w:rsidRDefault="009C0502" w:rsidP="009C0502">
            <w:pPr>
              <w:pStyle w:val="Sinespaciado"/>
              <w:jc w:val="both"/>
              <w:rPr>
                <w:rFonts w:ascii="Samsung Sans" w:hAnsi="Samsung Sans"/>
              </w:rPr>
            </w:pPr>
          </w:p>
          <w:p w14:paraId="16F4C69E" w14:textId="77777777" w:rsidR="009C0502" w:rsidRDefault="009C0502" w:rsidP="009C0502">
            <w:pPr>
              <w:pStyle w:val="Sinespaciado"/>
              <w:jc w:val="both"/>
              <w:rPr>
                <w:rFonts w:ascii="Samsung Sans" w:hAnsi="Samsung Sans"/>
              </w:rPr>
            </w:pPr>
          </w:p>
          <w:p w14:paraId="554A6A4D" w14:textId="77777777" w:rsidR="009C0502" w:rsidRDefault="009C0502" w:rsidP="009C0502">
            <w:pPr>
              <w:pStyle w:val="Sinespaciado"/>
              <w:jc w:val="both"/>
              <w:rPr>
                <w:rFonts w:ascii="Samsung Sans" w:hAnsi="Samsung Sans"/>
              </w:rPr>
            </w:pPr>
          </w:p>
          <w:p w14:paraId="13AD7D18" w14:textId="77777777" w:rsidR="009C0502" w:rsidRDefault="009C0502" w:rsidP="009C0502">
            <w:pPr>
              <w:pStyle w:val="Sinespaciado"/>
              <w:jc w:val="both"/>
              <w:rPr>
                <w:rFonts w:ascii="Samsung Sans" w:hAnsi="Samsung Sans"/>
              </w:rPr>
            </w:pPr>
          </w:p>
          <w:p w14:paraId="27BF45B7" w14:textId="77777777" w:rsidR="009C0502" w:rsidRDefault="009C0502" w:rsidP="009C0502">
            <w:pPr>
              <w:pStyle w:val="Sinespaciado"/>
              <w:jc w:val="both"/>
              <w:rPr>
                <w:rFonts w:ascii="Samsung Sans" w:hAnsi="Samsung Sans"/>
              </w:rPr>
            </w:pPr>
          </w:p>
          <w:p w14:paraId="57CCD284" w14:textId="77777777" w:rsidR="009C0502" w:rsidRDefault="009C0502" w:rsidP="009C0502">
            <w:pPr>
              <w:pStyle w:val="Sinespaciado"/>
              <w:jc w:val="both"/>
              <w:rPr>
                <w:rFonts w:ascii="Samsung Sans" w:hAnsi="Samsung Sans"/>
              </w:rPr>
            </w:pPr>
          </w:p>
          <w:p w14:paraId="2378D467" w14:textId="77777777" w:rsidR="009C0502" w:rsidRDefault="009C0502" w:rsidP="009C0502">
            <w:pPr>
              <w:pStyle w:val="Sinespaciado"/>
              <w:jc w:val="both"/>
              <w:rPr>
                <w:rFonts w:ascii="Samsung Sans" w:hAnsi="Samsung Sans"/>
              </w:rPr>
            </w:pPr>
          </w:p>
          <w:p w14:paraId="5DB8DB23" w14:textId="77777777" w:rsidR="009C0502" w:rsidRDefault="009C0502" w:rsidP="009C0502">
            <w:pPr>
              <w:pStyle w:val="Sinespaciado"/>
              <w:jc w:val="both"/>
              <w:rPr>
                <w:rFonts w:ascii="Samsung Sans" w:hAnsi="Samsung Sans"/>
              </w:rPr>
            </w:pPr>
          </w:p>
          <w:p w14:paraId="14C747E2" w14:textId="77777777" w:rsidR="009C0502" w:rsidRDefault="009C0502" w:rsidP="009C0502">
            <w:pPr>
              <w:pStyle w:val="Sinespaciado"/>
              <w:jc w:val="both"/>
              <w:rPr>
                <w:rFonts w:ascii="Samsung Sans" w:hAnsi="Samsung Sans"/>
              </w:rPr>
            </w:pPr>
          </w:p>
          <w:p w14:paraId="4D6FABB2" w14:textId="77777777" w:rsidR="009C0502" w:rsidRDefault="009C0502" w:rsidP="009C0502">
            <w:pPr>
              <w:pStyle w:val="Sinespaciado"/>
              <w:jc w:val="both"/>
              <w:rPr>
                <w:rFonts w:ascii="Samsung Sans" w:hAnsi="Samsung Sans"/>
              </w:rPr>
            </w:pPr>
          </w:p>
          <w:p w14:paraId="2A770A16" w14:textId="77777777" w:rsidR="009C0502" w:rsidRPr="009C0502" w:rsidRDefault="009C0502" w:rsidP="009C0502">
            <w:pPr>
              <w:pStyle w:val="Sinespaciado"/>
              <w:jc w:val="both"/>
              <w:rPr>
                <w:rFonts w:ascii="Arial" w:hAnsi="Arial" w:cs="Arial"/>
              </w:rPr>
            </w:pPr>
          </w:p>
          <w:p w14:paraId="0452D436" w14:textId="2F123CD4" w:rsidR="009C0502" w:rsidRPr="009C0502" w:rsidRDefault="000F0495" w:rsidP="009C0502">
            <w:pPr>
              <w:pStyle w:val="Sinespaciado"/>
              <w:jc w:val="both"/>
              <w:rPr>
                <w:rFonts w:ascii="Arial" w:hAnsi="Arial" w:cs="Arial"/>
              </w:rPr>
            </w:pPr>
            <w:r>
              <w:rPr>
                <w:rFonts w:ascii="Arial" w:hAnsi="Arial" w:cs="Arial"/>
              </w:rPr>
              <w:t>2</w:t>
            </w:r>
            <w:r w:rsidR="000D0815">
              <w:rPr>
                <w:rFonts w:ascii="Arial" w:hAnsi="Arial" w:cs="Arial"/>
              </w:rPr>
              <w:t>44</w:t>
            </w:r>
            <w:r w:rsidR="009C0502" w:rsidRPr="009C0502">
              <w:rPr>
                <w:rFonts w:ascii="Arial" w:hAnsi="Arial" w:cs="Arial"/>
              </w:rPr>
              <w:t>.</w:t>
            </w:r>
            <w:r>
              <w:rPr>
                <w:rFonts w:ascii="Arial" w:hAnsi="Arial" w:cs="Arial"/>
              </w:rPr>
              <w:t>DIPUTADO</w:t>
            </w:r>
            <w:r w:rsidR="009C0502" w:rsidRPr="009C0502">
              <w:rPr>
                <w:rFonts w:ascii="Arial" w:hAnsi="Arial" w:cs="Arial"/>
              </w:rPr>
              <w:t>D ROMERO</w:t>
            </w:r>
          </w:p>
          <w:p w14:paraId="39A24E30" w14:textId="33CAC0CA" w:rsidR="009C0502" w:rsidRPr="009C0502" w:rsidRDefault="009C0502" w:rsidP="009C0502">
            <w:pPr>
              <w:pStyle w:val="Sinespaciado"/>
              <w:jc w:val="both"/>
              <w:rPr>
                <w:rFonts w:ascii="Arial" w:hAnsi="Arial" w:cs="Arial"/>
              </w:rPr>
            </w:pPr>
            <w:r w:rsidRPr="009C0502">
              <w:rPr>
                <w:rFonts w:ascii="Arial" w:hAnsi="Arial" w:cs="Arial"/>
              </w:rPr>
              <w:t>Reemplácese en la letra a) el término “cuantificación” por “determinación probabilística del volumen o peso descartado”.</w:t>
            </w:r>
          </w:p>
          <w:p w14:paraId="229E4C39" w14:textId="77777777" w:rsidR="009C0502" w:rsidRDefault="009C0502" w:rsidP="009C0502">
            <w:pPr>
              <w:pStyle w:val="Sinespaciado"/>
              <w:jc w:val="both"/>
              <w:rPr>
                <w:rFonts w:ascii="Samsung Sans" w:hAnsi="Samsung Sans"/>
              </w:rPr>
            </w:pPr>
          </w:p>
          <w:p w14:paraId="2DDEF6CF" w14:textId="77777777" w:rsidR="009C0502" w:rsidRPr="00E848FF" w:rsidRDefault="009C0502" w:rsidP="009C0502">
            <w:pPr>
              <w:pStyle w:val="Sinespaciado"/>
              <w:jc w:val="both"/>
              <w:rPr>
                <w:rFonts w:ascii="Samsung Sans" w:hAnsi="Samsung Sans"/>
              </w:rPr>
            </w:pPr>
          </w:p>
          <w:p w14:paraId="60CAFC7C" w14:textId="77777777" w:rsidR="00311635" w:rsidRDefault="00311635" w:rsidP="009C0502">
            <w:pPr>
              <w:jc w:val="both"/>
              <w:rPr>
                <w:rFonts w:ascii="Calibri" w:hAnsi="Calibri" w:cs="Arial"/>
                <w:sz w:val="24"/>
                <w:szCs w:val="24"/>
              </w:rPr>
            </w:pPr>
          </w:p>
        </w:tc>
      </w:tr>
      <w:tr w:rsidR="00311635" w:rsidRPr="00C06EF4" w14:paraId="37ADADB3" w14:textId="0247296C" w:rsidTr="416E060A">
        <w:tc>
          <w:tcPr>
            <w:tcW w:w="7282" w:type="dxa"/>
          </w:tcPr>
          <w:p w14:paraId="4F913ABA" w14:textId="77777777" w:rsidR="00311635" w:rsidRPr="00E26AB0" w:rsidRDefault="00311635" w:rsidP="00C51CAF">
            <w:pPr>
              <w:pStyle w:val="Textocomentario"/>
              <w:jc w:val="both"/>
              <w:rPr>
                <w:rFonts w:ascii="Arial" w:hAnsi="Arial" w:cs="Arial"/>
                <w:b/>
                <w:bCs/>
                <w:sz w:val="24"/>
                <w:szCs w:val="24"/>
                <w:lang w:val="es-CL"/>
              </w:rPr>
            </w:pPr>
            <w:r w:rsidRPr="00C51CAF">
              <w:rPr>
                <w:rFonts w:ascii="Arial" w:hAnsi="Arial" w:cs="Arial"/>
                <w:sz w:val="24"/>
                <w:szCs w:val="24"/>
                <w:lang w:val="es-CL"/>
              </w:rPr>
              <w:t xml:space="preserve">Artículo 31.- Plan de reducción de descarte y </w:t>
            </w:r>
            <w:r w:rsidRPr="00E26AB0">
              <w:rPr>
                <w:rFonts w:ascii="Arial" w:hAnsi="Arial" w:cs="Arial"/>
                <w:b/>
                <w:bCs/>
                <w:sz w:val="24"/>
                <w:szCs w:val="24"/>
                <w:lang w:val="es-CL"/>
              </w:rPr>
              <w:t>pesca incidental</w:t>
            </w:r>
            <w:r w:rsidRPr="00C51CAF">
              <w:rPr>
                <w:rFonts w:ascii="Arial" w:hAnsi="Arial" w:cs="Arial"/>
                <w:sz w:val="24"/>
                <w:szCs w:val="24"/>
                <w:lang w:val="es-CL"/>
              </w:rPr>
              <w:t xml:space="preserve">. La Subsecretaría, en el plazo máximo de tres años de ejecución del programa de investigación referido en el artículo anterior, </w:t>
            </w:r>
            <w:r w:rsidRPr="00C51CAF">
              <w:rPr>
                <w:rFonts w:ascii="Arial" w:hAnsi="Arial" w:cs="Arial"/>
                <w:sz w:val="24"/>
                <w:szCs w:val="24"/>
                <w:lang w:val="es-CL"/>
              </w:rPr>
              <w:lastRenderedPageBreak/>
              <w:t xml:space="preserve">establecerá un plan de reducción del descarte tanto de la especie objetivo como de la fauna acompañante y de la </w:t>
            </w:r>
            <w:r w:rsidRPr="00E26AB0">
              <w:rPr>
                <w:rFonts w:ascii="Arial" w:hAnsi="Arial" w:cs="Arial"/>
                <w:b/>
                <w:bCs/>
                <w:sz w:val="24"/>
                <w:szCs w:val="24"/>
                <w:lang w:val="es-CL"/>
              </w:rPr>
              <w:t>captura de la pesca incidental.</w:t>
            </w:r>
          </w:p>
          <w:p w14:paraId="1186D7DA" w14:textId="77777777" w:rsidR="00311635" w:rsidRPr="00C51CAF" w:rsidRDefault="00311635" w:rsidP="00C51CAF">
            <w:pPr>
              <w:pStyle w:val="Textocomentario"/>
              <w:jc w:val="both"/>
              <w:rPr>
                <w:rFonts w:ascii="Arial" w:hAnsi="Arial" w:cs="Arial"/>
                <w:sz w:val="24"/>
                <w:szCs w:val="24"/>
                <w:lang w:val="es-CL"/>
              </w:rPr>
            </w:pPr>
          </w:p>
          <w:p w14:paraId="7D137758" w14:textId="77777777" w:rsidR="00311635" w:rsidRPr="00C51CAF" w:rsidRDefault="00311635" w:rsidP="00C51CAF">
            <w:pPr>
              <w:pStyle w:val="Textocomentario"/>
              <w:jc w:val="both"/>
              <w:rPr>
                <w:rFonts w:ascii="Arial" w:hAnsi="Arial" w:cs="Arial"/>
                <w:sz w:val="24"/>
                <w:szCs w:val="24"/>
                <w:lang w:val="es-CL"/>
              </w:rPr>
            </w:pPr>
            <w:r w:rsidRPr="00C51CAF">
              <w:rPr>
                <w:rFonts w:ascii="Arial" w:hAnsi="Arial" w:cs="Arial"/>
                <w:sz w:val="24"/>
                <w:szCs w:val="24"/>
                <w:lang w:val="es-CL"/>
              </w:rPr>
              <w:t>Dicho plan deberá contener, a lo menos, los siguientes elementos:</w:t>
            </w:r>
          </w:p>
          <w:p w14:paraId="6ED6712A" w14:textId="77777777" w:rsidR="00311635" w:rsidRPr="00C51CAF" w:rsidRDefault="00311635" w:rsidP="00C51CAF">
            <w:pPr>
              <w:pStyle w:val="Textocomentario"/>
              <w:jc w:val="both"/>
              <w:rPr>
                <w:rFonts w:ascii="Arial" w:hAnsi="Arial" w:cs="Arial"/>
                <w:sz w:val="24"/>
                <w:szCs w:val="24"/>
                <w:lang w:val="es-CL"/>
              </w:rPr>
            </w:pPr>
          </w:p>
          <w:p w14:paraId="33C03E63" w14:textId="77777777" w:rsidR="00311635" w:rsidRPr="00E26AB0" w:rsidRDefault="00311635" w:rsidP="00C51CAF">
            <w:pPr>
              <w:pStyle w:val="Textocomentario"/>
              <w:jc w:val="both"/>
              <w:rPr>
                <w:rFonts w:ascii="Arial" w:hAnsi="Arial" w:cs="Arial"/>
                <w:b/>
                <w:bCs/>
                <w:sz w:val="24"/>
                <w:szCs w:val="24"/>
                <w:lang w:val="es-CL"/>
              </w:rPr>
            </w:pPr>
            <w:r w:rsidRPr="00C51CAF">
              <w:rPr>
                <w:rFonts w:ascii="Arial" w:hAnsi="Arial" w:cs="Arial"/>
                <w:sz w:val="24"/>
                <w:szCs w:val="24"/>
                <w:lang w:val="es-CL"/>
              </w:rPr>
              <w:t>a)</w:t>
            </w:r>
            <w:r w:rsidRPr="00C51CAF">
              <w:rPr>
                <w:rFonts w:ascii="Arial" w:hAnsi="Arial" w:cs="Arial"/>
                <w:sz w:val="24"/>
                <w:szCs w:val="24"/>
                <w:lang w:val="es-CL"/>
              </w:rPr>
              <w:tab/>
              <w:t xml:space="preserve">Las medidas de administración y conservación y los medios tecnológicos necesarios para reducir el descarte tanto de la especie objetivo como de la fauna acompañante y de la </w:t>
            </w:r>
            <w:r w:rsidRPr="00E26AB0">
              <w:rPr>
                <w:rFonts w:ascii="Arial" w:hAnsi="Arial" w:cs="Arial"/>
                <w:b/>
                <w:bCs/>
                <w:sz w:val="24"/>
                <w:szCs w:val="24"/>
                <w:lang w:val="es-CL"/>
              </w:rPr>
              <w:t>captura de la pesca incidental.</w:t>
            </w:r>
          </w:p>
          <w:p w14:paraId="15C339F6" w14:textId="706310FE" w:rsidR="00311635" w:rsidRPr="00C51CAF" w:rsidRDefault="00311635" w:rsidP="00C51CAF">
            <w:pPr>
              <w:pStyle w:val="Textocomentario"/>
              <w:jc w:val="both"/>
              <w:rPr>
                <w:rFonts w:ascii="Arial" w:hAnsi="Arial" w:cs="Arial"/>
                <w:sz w:val="24"/>
                <w:szCs w:val="24"/>
                <w:lang w:val="es-CL"/>
              </w:rPr>
            </w:pPr>
          </w:p>
          <w:p w14:paraId="7D935054" w14:textId="4D863646" w:rsidR="00311635" w:rsidRPr="00C51CAF" w:rsidRDefault="00311635" w:rsidP="00C51CAF">
            <w:pPr>
              <w:pStyle w:val="Textocomentario"/>
              <w:jc w:val="both"/>
              <w:rPr>
                <w:rFonts w:ascii="Arial" w:hAnsi="Arial" w:cs="Arial"/>
                <w:sz w:val="24"/>
                <w:szCs w:val="24"/>
                <w:lang w:val="es-CL"/>
              </w:rPr>
            </w:pPr>
            <w:r w:rsidRPr="00C51CAF">
              <w:rPr>
                <w:rFonts w:ascii="Arial" w:hAnsi="Arial" w:cs="Arial"/>
                <w:sz w:val="24"/>
                <w:szCs w:val="24"/>
                <w:lang w:val="es-CL"/>
              </w:rPr>
              <w:t>b)</w:t>
            </w:r>
            <w:r w:rsidRPr="00C51CAF">
              <w:rPr>
                <w:rFonts w:ascii="Arial" w:hAnsi="Arial" w:cs="Arial"/>
                <w:sz w:val="24"/>
                <w:szCs w:val="24"/>
                <w:lang w:val="es-CL"/>
              </w:rPr>
              <w:tab/>
              <w:t>Un programa de monitoreo y seguimiento del</w:t>
            </w:r>
            <w:r>
              <w:rPr>
                <w:rFonts w:ascii="Arial" w:hAnsi="Arial" w:cs="Arial"/>
                <w:sz w:val="24"/>
                <w:szCs w:val="24"/>
                <w:lang w:val="es-CL"/>
              </w:rPr>
              <w:t xml:space="preserve"> plan,</w:t>
            </w:r>
          </w:p>
          <w:p w14:paraId="4BB0C44F" w14:textId="77777777" w:rsidR="00311635" w:rsidRPr="00C51CAF" w:rsidRDefault="00311635" w:rsidP="00C51CAF">
            <w:pPr>
              <w:pStyle w:val="Textocomentario"/>
              <w:jc w:val="both"/>
              <w:rPr>
                <w:rFonts w:ascii="Arial" w:hAnsi="Arial" w:cs="Arial"/>
                <w:sz w:val="24"/>
                <w:szCs w:val="24"/>
                <w:lang w:val="es-CL"/>
              </w:rPr>
            </w:pPr>
          </w:p>
          <w:p w14:paraId="35537548" w14:textId="2BAAAEFA" w:rsidR="00311635" w:rsidRPr="00BC75B5" w:rsidRDefault="00311635" w:rsidP="00C51CAF">
            <w:pPr>
              <w:pStyle w:val="Textocomentario"/>
              <w:jc w:val="both"/>
              <w:rPr>
                <w:rFonts w:ascii="Arial" w:hAnsi="Arial" w:cs="Arial"/>
                <w:b/>
                <w:bCs/>
                <w:sz w:val="24"/>
                <w:szCs w:val="24"/>
                <w:lang w:val="es-CL"/>
              </w:rPr>
            </w:pPr>
            <w:r w:rsidRPr="00BC75B5">
              <w:rPr>
                <w:rFonts w:ascii="Arial" w:hAnsi="Arial" w:cs="Arial"/>
                <w:b/>
                <w:bCs/>
                <w:sz w:val="24"/>
                <w:szCs w:val="24"/>
                <w:lang w:val="es-CL"/>
              </w:rPr>
              <w:t>c)</w:t>
            </w:r>
            <w:r w:rsidRPr="00BC75B5">
              <w:rPr>
                <w:rFonts w:ascii="Arial" w:hAnsi="Arial" w:cs="Arial"/>
                <w:b/>
                <w:bCs/>
                <w:sz w:val="24"/>
                <w:szCs w:val="24"/>
                <w:lang w:val="es-CL"/>
              </w:rPr>
              <w:tab/>
              <w:t>Una evaluación de las medidas adoptadas</w:t>
            </w:r>
            <w:r w:rsidR="00600576" w:rsidRPr="00BC75B5">
              <w:rPr>
                <w:rFonts w:ascii="Arial" w:hAnsi="Arial" w:cs="Arial"/>
                <w:b/>
                <w:bCs/>
                <w:sz w:val="24"/>
                <w:szCs w:val="24"/>
                <w:lang w:val="es-CL"/>
              </w:rPr>
              <w:t xml:space="preserve"> </w:t>
            </w:r>
            <w:r w:rsidRPr="00BC75B5">
              <w:rPr>
                <w:rFonts w:ascii="Arial" w:hAnsi="Arial" w:cs="Arial"/>
                <w:b/>
                <w:bCs/>
                <w:sz w:val="24"/>
                <w:szCs w:val="24"/>
                <w:lang w:val="es-CL"/>
              </w:rPr>
              <w:t xml:space="preserve">para reducir el descarte tanto de la especie objetivo como de la fauna acompañante y de la </w:t>
            </w:r>
            <w:r w:rsidRPr="00BC75B5">
              <w:rPr>
                <w:rFonts w:ascii="Arial" w:hAnsi="Arial" w:cs="Arial"/>
                <w:b/>
                <w:bCs/>
                <w:sz w:val="24"/>
                <w:szCs w:val="24"/>
                <w:u w:val="single"/>
                <w:lang w:val="es-CL"/>
              </w:rPr>
              <w:t>captura de la pesca incidental.</w:t>
            </w:r>
          </w:p>
          <w:p w14:paraId="5DC71EB3" w14:textId="77777777" w:rsidR="00311635" w:rsidRPr="00E26AB0" w:rsidRDefault="00311635" w:rsidP="00C51CAF">
            <w:pPr>
              <w:pStyle w:val="Textocomentario"/>
              <w:jc w:val="both"/>
              <w:rPr>
                <w:rFonts w:ascii="Arial" w:hAnsi="Arial" w:cs="Arial"/>
                <w:b/>
                <w:bCs/>
                <w:sz w:val="24"/>
                <w:szCs w:val="24"/>
                <w:lang w:val="es-CL"/>
              </w:rPr>
            </w:pPr>
          </w:p>
          <w:p w14:paraId="3AF1A72C" w14:textId="77777777" w:rsidR="00311635" w:rsidRPr="00C51CAF" w:rsidRDefault="00311635" w:rsidP="00C51CAF">
            <w:pPr>
              <w:pStyle w:val="Textocomentario"/>
              <w:jc w:val="both"/>
              <w:rPr>
                <w:rFonts w:ascii="Arial" w:hAnsi="Arial" w:cs="Arial"/>
                <w:sz w:val="24"/>
                <w:szCs w:val="24"/>
                <w:lang w:val="es-CL"/>
              </w:rPr>
            </w:pPr>
            <w:r w:rsidRPr="00C51CAF">
              <w:rPr>
                <w:rFonts w:ascii="Arial" w:hAnsi="Arial" w:cs="Arial"/>
                <w:sz w:val="24"/>
                <w:szCs w:val="24"/>
                <w:lang w:val="es-CL"/>
              </w:rPr>
              <w:t>d)</w:t>
            </w:r>
            <w:r w:rsidRPr="00C51CAF">
              <w:rPr>
                <w:rFonts w:ascii="Arial" w:hAnsi="Arial" w:cs="Arial"/>
                <w:sz w:val="24"/>
                <w:szCs w:val="24"/>
                <w:lang w:val="es-CL"/>
              </w:rPr>
              <w:tab/>
              <w:t>Un programa de capacitación y difusión.</w:t>
            </w:r>
          </w:p>
          <w:p w14:paraId="63A71D45" w14:textId="77777777" w:rsidR="00311635" w:rsidRPr="00C51CAF" w:rsidRDefault="00311635" w:rsidP="00C51CAF">
            <w:pPr>
              <w:pStyle w:val="Textocomentario"/>
              <w:jc w:val="both"/>
              <w:rPr>
                <w:rFonts w:ascii="Arial" w:hAnsi="Arial" w:cs="Arial"/>
                <w:sz w:val="24"/>
                <w:szCs w:val="24"/>
                <w:lang w:val="es-CL"/>
              </w:rPr>
            </w:pPr>
          </w:p>
          <w:p w14:paraId="4EEE10D2" w14:textId="275D2DF7" w:rsidR="00311635" w:rsidRPr="00AA0306" w:rsidRDefault="00311635" w:rsidP="00C51CAF">
            <w:pPr>
              <w:pStyle w:val="Textocomentario"/>
              <w:jc w:val="both"/>
              <w:rPr>
                <w:rFonts w:ascii="Arial" w:hAnsi="Arial" w:cs="Arial"/>
                <w:sz w:val="24"/>
                <w:szCs w:val="24"/>
                <w:lang w:val="es-CL"/>
              </w:rPr>
            </w:pPr>
            <w:r w:rsidRPr="00C51CAF">
              <w:rPr>
                <w:rFonts w:ascii="Arial" w:hAnsi="Arial" w:cs="Arial"/>
                <w:sz w:val="24"/>
                <w:szCs w:val="24"/>
                <w:lang w:val="es-CL"/>
              </w:rPr>
              <w:t>El plan de reducción deberá considerar un código de buenas prácticas en las operaciones de pesca, como medida de mitigación complementaria. Asimismo, podrá</w:t>
            </w:r>
            <w:r>
              <w:rPr>
                <w:rFonts w:ascii="Arial" w:hAnsi="Arial" w:cs="Arial"/>
                <w:sz w:val="24"/>
                <w:szCs w:val="24"/>
                <w:lang w:val="es-CL"/>
              </w:rPr>
              <w:t xml:space="preserve"> </w:t>
            </w:r>
            <w:r w:rsidRPr="00C51CAF">
              <w:rPr>
                <w:rFonts w:ascii="Arial" w:hAnsi="Arial" w:cs="Arial"/>
                <w:sz w:val="24"/>
                <w:szCs w:val="24"/>
                <w:lang w:val="es-CL"/>
              </w:rPr>
              <w:t xml:space="preserve">considerar incentivos para la innovación en sistemas y artes de pesca, que tengan como objetivo la mitigación o disminución del descarte tanto de la especie objetivo como de la fauna acompañante y de la </w:t>
            </w:r>
            <w:r w:rsidRPr="00600576">
              <w:rPr>
                <w:rFonts w:ascii="Arial" w:hAnsi="Arial" w:cs="Arial"/>
                <w:b/>
                <w:bCs/>
                <w:sz w:val="24"/>
                <w:szCs w:val="24"/>
                <w:lang w:val="es-CL"/>
              </w:rPr>
              <w:t>captura de la pesca incidental.</w:t>
            </w:r>
          </w:p>
        </w:tc>
        <w:tc>
          <w:tcPr>
            <w:tcW w:w="5102" w:type="dxa"/>
          </w:tcPr>
          <w:p w14:paraId="0526D571" w14:textId="77777777" w:rsidR="00A325BA" w:rsidRPr="00A325BA" w:rsidRDefault="00A325BA" w:rsidP="00A325BA">
            <w:pPr>
              <w:jc w:val="center"/>
              <w:rPr>
                <w:rFonts w:ascii="Arial" w:hAnsi="Arial" w:cs="Arial"/>
                <w:sz w:val="24"/>
                <w:szCs w:val="24"/>
              </w:rPr>
            </w:pPr>
            <w:r w:rsidRPr="00A325BA">
              <w:rPr>
                <w:rFonts w:ascii="Arial" w:hAnsi="Arial" w:cs="Arial"/>
                <w:sz w:val="24"/>
                <w:szCs w:val="24"/>
              </w:rPr>
              <w:lastRenderedPageBreak/>
              <w:t>AL ARTÍCULO 31</w:t>
            </w:r>
          </w:p>
          <w:p w14:paraId="3DD6F24B" w14:textId="77777777" w:rsidR="00A325BA" w:rsidRPr="00A325BA" w:rsidRDefault="00A325BA" w:rsidP="00A325BA">
            <w:pPr>
              <w:jc w:val="both"/>
              <w:rPr>
                <w:rFonts w:ascii="Arial" w:hAnsi="Arial" w:cs="Arial"/>
                <w:sz w:val="24"/>
                <w:szCs w:val="24"/>
              </w:rPr>
            </w:pPr>
          </w:p>
          <w:p w14:paraId="7A1A0175" w14:textId="77777777" w:rsidR="00A325BA" w:rsidRPr="00A325BA" w:rsidRDefault="00A325BA" w:rsidP="00A325BA">
            <w:pPr>
              <w:jc w:val="both"/>
              <w:rPr>
                <w:rFonts w:ascii="Arial" w:hAnsi="Arial" w:cs="Arial"/>
                <w:sz w:val="24"/>
                <w:szCs w:val="24"/>
              </w:rPr>
            </w:pPr>
            <w:r w:rsidRPr="00A325BA">
              <w:rPr>
                <w:rFonts w:ascii="Arial" w:hAnsi="Arial" w:cs="Arial"/>
                <w:sz w:val="24"/>
                <w:szCs w:val="24"/>
              </w:rPr>
              <w:t>12)</w:t>
            </w:r>
            <w:r w:rsidRPr="00A325BA">
              <w:rPr>
                <w:rFonts w:ascii="Arial" w:hAnsi="Arial" w:cs="Arial"/>
                <w:sz w:val="24"/>
                <w:szCs w:val="24"/>
              </w:rPr>
              <w:tab/>
              <w:t>Para modificarlo en el siguiente sentido:</w:t>
            </w:r>
          </w:p>
          <w:p w14:paraId="52B6DA04" w14:textId="77777777" w:rsidR="00A325BA" w:rsidRPr="00A325BA" w:rsidRDefault="00A325BA" w:rsidP="00A325BA">
            <w:pPr>
              <w:jc w:val="both"/>
              <w:rPr>
                <w:rFonts w:ascii="Arial" w:hAnsi="Arial" w:cs="Arial"/>
                <w:sz w:val="24"/>
                <w:szCs w:val="24"/>
              </w:rPr>
            </w:pPr>
          </w:p>
          <w:p w14:paraId="4BD6B6AD" w14:textId="77777777" w:rsidR="00A325BA" w:rsidRPr="00A325BA" w:rsidRDefault="00A325BA" w:rsidP="00A325BA">
            <w:pPr>
              <w:jc w:val="both"/>
              <w:rPr>
                <w:rFonts w:ascii="Arial" w:hAnsi="Arial" w:cs="Arial"/>
                <w:sz w:val="24"/>
                <w:szCs w:val="24"/>
              </w:rPr>
            </w:pPr>
            <w:r w:rsidRPr="00A325BA">
              <w:rPr>
                <w:rFonts w:ascii="Arial" w:hAnsi="Arial" w:cs="Arial"/>
                <w:sz w:val="24"/>
                <w:szCs w:val="24"/>
              </w:rPr>
              <w:t>a)</w:t>
            </w:r>
            <w:r w:rsidRPr="00A325BA">
              <w:rPr>
                <w:rFonts w:ascii="Arial" w:hAnsi="Arial" w:cs="Arial"/>
                <w:sz w:val="24"/>
                <w:szCs w:val="24"/>
              </w:rPr>
              <w:tab/>
            </w:r>
            <w:proofErr w:type="spellStart"/>
            <w:r w:rsidRPr="00A325BA">
              <w:rPr>
                <w:rFonts w:ascii="Arial" w:hAnsi="Arial" w:cs="Arial"/>
                <w:sz w:val="24"/>
                <w:szCs w:val="24"/>
              </w:rPr>
              <w:t>Reemplázase</w:t>
            </w:r>
            <w:proofErr w:type="spellEnd"/>
            <w:r w:rsidRPr="00A325BA">
              <w:rPr>
                <w:rFonts w:ascii="Arial" w:hAnsi="Arial" w:cs="Arial"/>
                <w:sz w:val="24"/>
                <w:szCs w:val="24"/>
              </w:rPr>
              <w:t>, en el epígrafe, la expresión “pesca incidental” por “captura incidental”.</w:t>
            </w:r>
          </w:p>
          <w:p w14:paraId="072AE1EB" w14:textId="77777777" w:rsidR="00A325BA" w:rsidRDefault="00A325BA" w:rsidP="00A325BA">
            <w:pPr>
              <w:jc w:val="both"/>
              <w:rPr>
                <w:rFonts w:ascii="Arial" w:hAnsi="Arial" w:cs="Arial"/>
                <w:sz w:val="24"/>
                <w:szCs w:val="24"/>
              </w:rPr>
            </w:pPr>
          </w:p>
          <w:p w14:paraId="5A2B6D82" w14:textId="77777777" w:rsidR="00A046D0" w:rsidRPr="00A325BA" w:rsidRDefault="00A046D0" w:rsidP="00A325BA">
            <w:pPr>
              <w:jc w:val="both"/>
              <w:rPr>
                <w:rFonts w:ascii="Arial" w:hAnsi="Arial" w:cs="Arial"/>
                <w:sz w:val="24"/>
                <w:szCs w:val="24"/>
              </w:rPr>
            </w:pPr>
          </w:p>
          <w:p w14:paraId="1E0818D7" w14:textId="1329AA66" w:rsidR="00311635" w:rsidRDefault="00A325BA" w:rsidP="00A325BA">
            <w:pPr>
              <w:jc w:val="both"/>
              <w:rPr>
                <w:rFonts w:ascii="Calibri" w:hAnsi="Calibri" w:cs="Arial"/>
                <w:sz w:val="24"/>
                <w:szCs w:val="24"/>
              </w:rPr>
            </w:pPr>
            <w:r w:rsidRPr="00A325BA">
              <w:rPr>
                <w:rFonts w:ascii="Arial" w:hAnsi="Arial" w:cs="Arial"/>
                <w:sz w:val="24"/>
                <w:szCs w:val="24"/>
              </w:rPr>
              <w:t>b)</w:t>
            </w:r>
            <w:r w:rsidRPr="00A325BA">
              <w:rPr>
                <w:rFonts w:ascii="Arial" w:hAnsi="Arial" w:cs="Arial"/>
                <w:sz w:val="24"/>
                <w:szCs w:val="24"/>
              </w:rPr>
              <w:tab/>
            </w:r>
            <w:proofErr w:type="spellStart"/>
            <w:r w:rsidRPr="00A325BA">
              <w:rPr>
                <w:rFonts w:ascii="Arial" w:hAnsi="Arial" w:cs="Arial"/>
                <w:sz w:val="24"/>
                <w:szCs w:val="24"/>
              </w:rPr>
              <w:t>Reemplázase</w:t>
            </w:r>
            <w:proofErr w:type="spellEnd"/>
            <w:r w:rsidRPr="00A325BA">
              <w:rPr>
                <w:rFonts w:ascii="Arial" w:hAnsi="Arial" w:cs="Arial"/>
                <w:sz w:val="24"/>
                <w:szCs w:val="24"/>
              </w:rPr>
              <w:t xml:space="preserve"> la expresión “captura de la pesca incidental” por “captura incidental”, las cuatro veces que aparece.</w:t>
            </w:r>
          </w:p>
        </w:tc>
        <w:tc>
          <w:tcPr>
            <w:tcW w:w="4836" w:type="dxa"/>
          </w:tcPr>
          <w:p w14:paraId="3ADD1DC4" w14:textId="77777777" w:rsidR="00845D4F" w:rsidRDefault="00845D4F" w:rsidP="00845D4F">
            <w:pPr>
              <w:jc w:val="both"/>
              <w:rPr>
                <w:rFonts w:ascii="Calibri" w:hAnsi="Calibri" w:cs="Arial"/>
                <w:sz w:val="24"/>
                <w:szCs w:val="24"/>
              </w:rPr>
            </w:pPr>
          </w:p>
          <w:p w14:paraId="56D7520E" w14:textId="77777777" w:rsidR="00845D4F" w:rsidRDefault="00845D4F" w:rsidP="00845D4F">
            <w:pPr>
              <w:jc w:val="both"/>
              <w:rPr>
                <w:rFonts w:ascii="Calibri" w:hAnsi="Calibri" w:cs="Arial"/>
                <w:sz w:val="24"/>
                <w:szCs w:val="24"/>
              </w:rPr>
            </w:pPr>
          </w:p>
          <w:p w14:paraId="00E131A6" w14:textId="77777777" w:rsidR="00BC75B5" w:rsidRDefault="00BC75B5" w:rsidP="00845D4F">
            <w:pPr>
              <w:jc w:val="both"/>
              <w:rPr>
                <w:rFonts w:ascii="Calibri" w:hAnsi="Calibri" w:cs="Arial"/>
                <w:sz w:val="24"/>
                <w:szCs w:val="24"/>
              </w:rPr>
            </w:pPr>
          </w:p>
          <w:p w14:paraId="0DED1B55" w14:textId="77777777" w:rsidR="00BC75B5" w:rsidRDefault="00BC75B5" w:rsidP="00845D4F">
            <w:pPr>
              <w:jc w:val="both"/>
              <w:rPr>
                <w:rFonts w:ascii="Calibri" w:hAnsi="Calibri" w:cs="Arial"/>
                <w:sz w:val="24"/>
                <w:szCs w:val="24"/>
              </w:rPr>
            </w:pPr>
          </w:p>
          <w:p w14:paraId="5A11833D" w14:textId="77777777" w:rsidR="00BC75B5" w:rsidRDefault="00BC75B5" w:rsidP="00845D4F">
            <w:pPr>
              <w:jc w:val="both"/>
              <w:rPr>
                <w:rFonts w:ascii="Calibri" w:hAnsi="Calibri" w:cs="Arial"/>
                <w:sz w:val="24"/>
                <w:szCs w:val="24"/>
              </w:rPr>
            </w:pPr>
          </w:p>
          <w:p w14:paraId="1B5CAE55" w14:textId="77777777" w:rsidR="00BC75B5" w:rsidRDefault="00BC75B5" w:rsidP="00845D4F">
            <w:pPr>
              <w:jc w:val="both"/>
              <w:rPr>
                <w:rFonts w:ascii="Calibri" w:hAnsi="Calibri" w:cs="Arial"/>
                <w:sz w:val="24"/>
                <w:szCs w:val="24"/>
              </w:rPr>
            </w:pPr>
          </w:p>
          <w:p w14:paraId="78D30D72" w14:textId="77777777" w:rsidR="00BC75B5" w:rsidRDefault="00BC75B5" w:rsidP="00845D4F">
            <w:pPr>
              <w:jc w:val="both"/>
              <w:rPr>
                <w:rFonts w:ascii="Calibri" w:hAnsi="Calibri" w:cs="Arial"/>
                <w:sz w:val="24"/>
                <w:szCs w:val="24"/>
              </w:rPr>
            </w:pPr>
          </w:p>
          <w:p w14:paraId="4BF1A6FE" w14:textId="77777777" w:rsidR="00BC75B5" w:rsidRDefault="00BC75B5" w:rsidP="00845D4F">
            <w:pPr>
              <w:jc w:val="both"/>
              <w:rPr>
                <w:rFonts w:ascii="Calibri" w:hAnsi="Calibri" w:cs="Arial"/>
                <w:sz w:val="24"/>
                <w:szCs w:val="24"/>
              </w:rPr>
            </w:pPr>
          </w:p>
          <w:p w14:paraId="6D8CE298" w14:textId="77777777" w:rsidR="00BC75B5" w:rsidRDefault="00BC75B5" w:rsidP="00845D4F">
            <w:pPr>
              <w:jc w:val="both"/>
              <w:rPr>
                <w:rFonts w:ascii="Calibri" w:hAnsi="Calibri" w:cs="Arial"/>
                <w:sz w:val="24"/>
                <w:szCs w:val="24"/>
              </w:rPr>
            </w:pPr>
          </w:p>
          <w:p w14:paraId="67270BB5" w14:textId="77777777" w:rsidR="00BC75B5" w:rsidRDefault="00BC75B5" w:rsidP="00845D4F">
            <w:pPr>
              <w:jc w:val="both"/>
              <w:rPr>
                <w:rFonts w:ascii="Calibri" w:hAnsi="Calibri" w:cs="Arial"/>
                <w:sz w:val="24"/>
                <w:szCs w:val="24"/>
              </w:rPr>
            </w:pPr>
          </w:p>
          <w:p w14:paraId="6EF53EE9" w14:textId="77777777" w:rsidR="00BC75B5" w:rsidRDefault="00BC75B5" w:rsidP="00845D4F">
            <w:pPr>
              <w:jc w:val="both"/>
              <w:rPr>
                <w:rFonts w:ascii="Calibri" w:hAnsi="Calibri" w:cs="Arial"/>
                <w:sz w:val="24"/>
                <w:szCs w:val="24"/>
              </w:rPr>
            </w:pPr>
          </w:p>
          <w:p w14:paraId="07F862C2" w14:textId="77777777" w:rsidR="00BC75B5" w:rsidRDefault="00BC75B5" w:rsidP="00845D4F">
            <w:pPr>
              <w:jc w:val="both"/>
              <w:rPr>
                <w:rFonts w:ascii="Arial" w:hAnsi="Arial" w:cs="Arial"/>
                <w:sz w:val="24"/>
                <w:szCs w:val="24"/>
              </w:rPr>
            </w:pPr>
          </w:p>
          <w:p w14:paraId="73119BEB" w14:textId="77777777" w:rsidR="00A046D0" w:rsidRPr="00BC75B5" w:rsidRDefault="00A046D0" w:rsidP="00845D4F">
            <w:pPr>
              <w:jc w:val="both"/>
              <w:rPr>
                <w:rFonts w:ascii="Arial" w:hAnsi="Arial" w:cs="Arial"/>
                <w:sz w:val="24"/>
                <w:szCs w:val="24"/>
              </w:rPr>
            </w:pPr>
          </w:p>
          <w:p w14:paraId="6C400DB7" w14:textId="26F5B1EF" w:rsidR="00BC75B5" w:rsidRPr="00BC75B5" w:rsidRDefault="00A87ACB" w:rsidP="00845D4F">
            <w:pPr>
              <w:jc w:val="both"/>
              <w:rPr>
                <w:rFonts w:ascii="Arial" w:hAnsi="Arial" w:cs="Arial"/>
                <w:sz w:val="24"/>
                <w:szCs w:val="24"/>
              </w:rPr>
            </w:pPr>
            <w:r>
              <w:rPr>
                <w:rFonts w:ascii="Arial" w:hAnsi="Arial" w:cs="Arial"/>
                <w:sz w:val="24"/>
                <w:szCs w:val="24"/>
              </w:rPr>
              <w:t>2</w:t>
            </w:r>
            <w:r w:rsidR="000D0815">
              <w:rPr>
                <w:rFonts w:ascii="Arial" w:hAnsi="Arial" w:cs="Arial"/>
                <w:sz w:val="24"/>
                <w:szCs w:val="24"/>
              </w:rPr>
              <w:t>45</w:t>
            </w:r>
            <w:r>
              <w:rPr>
                <w:rFonts w:ascii="Arial" w:hAnsi="Arial" w:cs="Arial"/>
                <w:sz w:val="24"/>
                <w:szCs w:val="24"/>
              </w:rPr>
              <w:t>.</w:t>
            </w:r>
            <w:r w:rsidR="00BC75B5" w:rsidRPr="00BC75B5">
              <w:rPr>
                <w:rFonts w:ascii="Arial" w:hAnsi="Arial" w:cs="Arial"/>
                <w:sz w:val="24"/>
                <w:szCs w:val="24"/>
              </w:rPr>
              <w:t>DIPUTADO IBÁÑEZ</w:t>
            </w:r>
          </w:p>
          <w:p w14:paraId="7F0CB7AC" w14:textId="5EF15B15" w:rsidR="00311635" w:rsidRDefault="00845D4F" w:rsidP="00845D4F">
            <w:pPr>
              <w:jc w:val="both"/>
              <w:rPr>
                <w:rFonts w:ascii="Calibri" w:hAnsi="Calibri" w:cs="Arial"/>
                <w:sz w:val="24"/>
                <w:szCs w:val="24"/>
              </w:rPr>
            </w:pPr>
            <w:proofErr w:type="spellStart"/>
            <w:r w:rsidRPr="00BC75B5">
              <w:rPr>
                <w:rFonts w:ascii="Arial" w:hAnsi="Arial" w:cs="Arial"/>
                <w:sz w:val="24"/>
                <w:szCs w:val="24"/>
              </w:rPr>
              <w:t>Reemplázase</w:t>
            </w:r>
            <w:proofErr w:type="spellEnd"/>
            <w:r w:rsidRPr="00BC75B5">
              <w:rPr>
                <w:rFonts w:ascii="Arial" w:hAnsi="Arial" w:cs="Arial"/>
                <w:sz w:val="24"/>
                <w:szCs w:val="24"/>
              </w:rPr>
              <w:t xml:space="preserve"> la letra c) del artículo 31.: “c) Una evaluación de las medidas adoptadas para reducir el descarte de las especies objetivo y de la fauna acompañante, así como de la captura incidental.”.</w:t>
            </w:r>
          </w:p>
        </w:tc>
      </w:tr>
      <w:tr w:rsidR="00311635" w:rsidRPr="00C06EF4" w14:paraId="66797B64" w14:textId="321F9EEE" w:rsidTr="416E060A">
        <w:tc>
          <w:tcPr>
            <w:tcW w:w="7282" w:type="dxa"/>
          </w:tcPr>
          <w:p w14:paraId="62CF6AC8"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lastRenderedPageBreak/>
              <w:t>Artículo 32.- Prohibición general de descarte y excepciones. No podrá realizarse el descarte de individuos de un recurso objetivo y su fauna acompañante, salvo que se cumplan los siguientes requisitos:</w:t>
            </w:r>
          </w:p>
          <w:p w14:paraId="4A40697A" w14:textId="77777777" w:rsidR="00311635" w:rsidRPr="00D1629A" w:rsidRDefault="00311635" w:rsidP="00D1629A">
            <w:pPr>
              <w:pStyle w:val="Textocomentario"/>
              <w:jc w:val="both"/>
              <w:rPr>
                <w:rFonts w:ascii="Arial" w:hAnsi="Arial" w:cs="Arial"/>
                <w:sz w:val="24"/>
                <w:szCs w:val="24"/>
                <w:lang w:val="es-CL"/>
              </w:rPr>
            </w:pPr>
          </w:p>
          <w:p w14:paraId="241B3999"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a)</w:t>
            </w:r>
            <w:r w:rsidRPr="00D1629A">
              <w:rPr>
                <w:rFonts w:ascii="Arial" w:hAnsi="Arial" w:cs="Arial"/>
                <w:sz w:val="24"/>
                <w:szCs w:val="24"/>
                <w:lang w:val="es-CL"/>
              </w:rPr>
              <w:tab/>
              <w:t xml:space="preserve">Que se hayan recopilado antecedentes técnicos suficientes del descarte, </w:t>
            </w:r>
            <w:proofErr w:type="gramStart"/>
            <w:r w:rsidRPr="00D1629A">
              <w:rPr>
                <w:rFonts w:ascii="Arial" w:hAnsi="Arial" w:cs="Arial"/>
                <w:sz w:val="24"/>
                <w:szCs w:val="24"/>
                <w:lang w:val="es-CL"/>
              </w:rPr>
              <w:t>de acuerdo a</w:t>
            </w:r>
            <w:proofErr w:type="gramEnd"/>
            <w:r w:rsidRPr="00D1629A">
              <w:rPr>
                <w:rFonts w:ascii="Arial" w:hAnsi="Arial" w:cs="Arial"/>
                <w:sz w:val="24"/>
                <w:szCs w:val="24"/>
                <w:lang w:val="es-CL"/>
              </w:rPr>
              <w:t xml:space="preserve"> un programa de investigación ejecutado de conformidad con lo dispuesto </w:t>
            </w:r>
            <w:r w:rsidRPr="00985124">
              <w:rPr>
                <w:rFonts w:ascii="Arial" w:hAnsi="Arial" w:cs="Arial"/>
                <w:b/>
                <w:bCs/>
                <w:sz w:val="24"/>
                <w:szCs w:val="24"/>
                <w:lang w:val="es-CL"/>
              </w:rPr>
              <w:t>en el artículo anterior</w:t>
            </w:r>
            <w:r w:rsidRPr="00D1629A">
              <w:rPr>
                <w:rFonts w:ascii="Arial" w:hAnsi="Arial" w:cs="Arial"/>
                <w:sz w:val="24"/>
                <w:szCs w:val="24"/>
                <w:lang w:val="es-CL"/>
              </w:rPr>
              <w:t>.</w:t>
            </w:r>
          </w:p>
          <w:p w14:paraId="437D78F9" w14:textId="77777777" w:rsidR="00311635" w:rsidRPr="00D1629A" w:rsidRDefault="00311635" w:rsidP="00D1629A">
            <w:pPr>
              <w:pStyle w:val="Textocomentario"/>
              <w:jc w:val="both"/>
              <w:rPr>
                <w:rFonts w:ascii="Arial" w:hAnsi="Arial" w:cs="Arial"/>
                <w:sz w:val="24"/>
                <w:szCs w:val="24"/>
                <w:lang w:val="es-CL"/>
              </w:rPr>
            </w:pPr>
          </w:p>
          <w:p w14:paraId="3F96D2DB" w14:textId="75BF2ECB" w:rsidR="00311635" w:rsidRPr="00C2136B" w:rsidRDefault="00311635" w:rsidP="00D1629A">
            <w:pPr>
              <w:pStyle w:val="Textocomentario"/>
              <w:jc w:val="both"/>
              <w:rPr>
                <w:rFonts w:ascii="Arial" w:hAnsi="Arial" w:cs="Arial"/>
                <w:b/>
                <w:bCs/>
                <w:sz w:val="24"/>
                <w:szCs w:val="24"/>
                <w:lang w:val="es-CL"/>
              </w:rPr>
            </w:pPr>
            <w:r w:rsidRPr="00C2136B">
              <w:rPr>
                <w:rFonts w:ascii="Arial" w:hAnsi="Arial" w:cs="Arial"/>
                <w:b/>
                <w:bCs/>
                <w:sz w:val="24"/>
                <w:szCs w:val="24"/>
                <w:lang w:val="es-CL"/>
              </w:rPr>
              <w:t>b)</w:t>
            </w:r>
            <w:r w:rsidRPr="00C2136B">
              <w:rPr>
                <w:rFonts w:ascii="Arial" w:hAnsi="Arial" w:cs="Arial"/>
                <w:b/>
                <w:bCs/>
                <w:sz w:val="24"/>
                <w:szCs w:val="24"/>
                <w:lang w:val="es-CL"/>
              </w:rPr>
              <w:tab/>
              <w:t>Que se mantenga en ejecución el programa de investigación señalado en la letra anterior</w:t>
            </w:r>
            <w:r w:rsidR="00985124">
              <w:rPr>
                <w:rFonts w:ascii="Arial" w:hAnsi="Arial" w:cs="Arial"/>
                <w:b/>
                <w:bCs/>
                <w:sz w:val="24"/>
                <w:szCs w:val="24"/>
                <w:lang w:val="es-CL"/>
              </w:rPr>
              <w:t xml:space="preserve"> (*)</w:t>
            </w:r>
            <w:r w:rsidRPr="00C2136B">
              <w:rPr>
                <w:rFonts w:ascii="Arial" w:hAnsi="Arial" w:cs="Arial"/>
                <w:b/>
                <w:bCs/>
                <w:sz w:val="24"/>
                <w:szCs w:val="24"/>
                <w:lang w:val="es-CL"/>
              </w:rPr>
              <w:t>.</w:t>
            </w:r>
          </w:p>
          <w:p w14:paraId="1823F2B4" w14:textId="77777777" w:rsidR="00311635" w:rsidRPr="00D1629A" w:rsidRDefault="00311635" w:rsidP="00D1629A">
            <w:pPr>
              <w:pStyle w:val="Textocomentario"/>
              <w:jc w:val="both"/>
              <w:rPr>
                <w:rFonts w:ascii="Arial" w:hAnsi="Arial" w:cs="Arial"/>
                <w:sz w:val="24"/>
                <w:szCs w:val="24"/>
                <w:lang w:val="es-CL"/>
              </w:rPr>
            </w:pPr>
          </w:p>
          <w:p w14:paraId="3622A062"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c)</w:t>
            </w:r>
            <w:r w:rsidRPr="00D1629A">
              <w:rPr>
                <w:rFonts w:ascii="Arial" w:hAnsi="Arial" w:cs="Arial"/>
                <w:sz w:val="24"/>
                <w:szCs w:val="24"/>
                <w:lang w:val="es-CL"/>
              </w:rPr>
              <w:tab/>
              <w:t>Que se haya fijado una cuota global de captura para la especie objetivo.</w:t>
            </w:r>
          </w:p>
          <w:p w14:paraId="696FA3E5" w14:textId="77777777" w:rsidR="00311635" w:rsidRPr="00D1629A" w:rsidRDefault="00311635" w:rsidP="00D1629A">
            <w:pPr>
              <w:pStyle w:val="Textocomentario"/>
              <w:jc w:val="both"/>
              <w:rPr>
                <w:rFonts w:ascii="Arial" w:hAnsi="Arial" w:cs="Arial"/>
                <w:sz w:val="24"/>
                <w:szCs w:val="24"/>
                <w:lang w:val="es-CL"/>
              </w:rPr>
            </w:pPr>
          </w:p>
          <w:p w14:paraId="7AEF6F4A"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d)</w:t>
            </w:r>
            <w:r w:rsidRPr="00D1629A">
              <w:rPr>
                <w:rFonts w:ascii="Arial" w:hAnsi="Arial" w:cs="Arial"/>
                <w:sz w:val="24"/>
                <w:szCs w:val="24"/>
                <w:lang w:val="es-CL"/>
              </w:rPr>
              <w:tab/>
              <w:t>Que en el proceso de establecimiento de la cuota global de captura se haya considerado el descarte.</w:t>
            </w:r>
          </w:p>
          <w:p w14:paraId="4E8D67B0" w14:textId="77777777" w:rsidR="00311635" w:rsidRPr="00D1629A" w:rsidRDefault="00311635" w:rsidP="00D1629A">
            <w:pPr>
              <w:pStyle w:val="Textocomentario"/>
              <w:jc w:val="both"/>
              <w:rPr>
                <w:rFonts w:ascii="Arial" w:hAnsi="Arial" w:cs="Arial"/>
                <w:sz w:val="24"/>
                <w:szCs w:val="24"/>
                <w:lang w:val="es-CL"/>
              </w:rPr>
            </w:pPr>
          </w:p>
          <w:p w14:paraId="21CFA3E1"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e)</w:t>
            </w:r>
            <w:r w:rsidRPr="00D1629A">
              <w:rPr>
                <w:rFonts w:ascii="Arial" w:hAnsi="Arial" w:cs="Arial"/>
                <w:sz w:val="24"/>
                <w:szCs w:val="24"/>
                <w:lang w:val="es-CL"/>
              </w:rPr>
              <w:tab/>
              <w:t>Que la especie objetivo y su fauna acompañante se encuentren sometidas al plan de reducción a que se refiere el artículo anterior.</w:t>
            </w:r>
          </w:p>
          <w:p w14:paraId="35CEB985" w14:textId="77777777" w:rsidR="00311635" w:rsidRPr="004543A1" w:rsidRDefault="00311635" w:rsidP="00D1629A">
            <w:pPr>
              <w:pStyle w:val="Textocomentario"/>
              <w:jc w:val="both"/>
              <w:rPr>
                <w:rFonts w:ascii="Arial" w:hAnsi="Arial" w:cs="Arial"/>
                <w:b/>
                <w:bCs/>
                <w:sz w:val="24"/>
                <w:szCs w:val="24"/>
                <w:lang w:val="es-CL"/>
              </w:rPr>
            </w:pPr>
          </w:p>
          <w:p w14:paraId="56AFE16E" w14:textId="77777777" w:rsidR="00311635" w:rsidRPr="004543A1" w:rsidRDefault="00311635" w:rsidP="00D1629A">
            <w:pPr>
              <w:pStyle w:val="Textocomentario"/>
              <w:jc w:val="both"/>
              <w:rPr>
                <w:rFonts w:ascii="Arial" w:hAnsi="Arial" w:cs="Arial"/>
                <w:b/>
                <w:bCs/>
                <w:sz w:val="24"/>
                <w:szCs w:val="24"/>
                <w:lang w:val="es-CL"/>
              </w:rPr>
            </w:pPr>
            <w:r w:rsidRPr="004543A1">
              <w:rPr>
                <w:rFonts w:ascii="Arial" w:hAnsi="Arial" w:cs="Arial"/>
                <w:b/>
                <w:bCs/>
                <w:sz w:val="24"/>
                <w:szCs w:val="24"/>
                <w:lang w:val="es-CL"/>
              </w:rPr>
              <w:t>f)</w:t>
            </w:r>
            <w:r w:rsidRPr="004543A1">
              <w:rPr>
                <w:rFonts w:ascii="Arial" w:hAnsi="Arial" w:cs="Arial"/>
                <w:b/>
                <w:bCs/>
                <w:sz w:val="24"/>
                <w:szCs w:val="24"/>
                <w:lang w:val="es-CL"/>
              </w:rPr>
              <w:tab/>
              <w:t>Que el descarte no afecte la conservación de la especie objetivo.</w:t>
            </w:r>
          </w:p>
          <w:p w14:paraId="3468290E" w14:textId="77777777" w:rsidR="00311635" w:rsidRPr="00D1629A" w:rsidRDefault="00311635" w:rsidP="00D1629A">
            <w:pPr>
              <w:pStyle w:val="Textocomentario"/>
              <w:jc w:val="both"/>
              <w:rPr>
                <w:rFonts w:ascii="Arial" w:hAnsi="Arial" w:cs="Arial"/>
                <w:sz w:val="24"/>
                <w:szCs w:val="24"/>
                <w:lang w:val="es-CL"/>
              </w:rPr>
            </w:pPr>
          </w:p>
          <w:p w14:paraId="1AFBCDBD" w14:textId="77777777" w:rsidR="00311635" w:rsidRPr="007D2FBF" w:rsidRDefault="00311635" w:rsidP="00D1629A">
            <w:pPr>
              <w:pStyle w:val="Textocomentario"/>
              <w:jc w:val="both"/>
              <w:rPr>
                <w:rFonts w:ascii="Arial" w:hAnsi="Arial" w:cs="Arial"/>
                <w:b/>
                <w:bCs/>
                <w:sz w:val="24"/>
                <w:szCs w:val="24"/>
                <w:lang w:val="es-CL"/>
              </w:rPr>
            </w:pPr>
            <w:r w:rsidRPr="00D1629A">
              <w:rPr>
                <w:rFonts w:ascii="Arial" w:hAnsi="Arial" w:cs="Arial"/>
                <w:sz w:val="24"/>
                <w:szCs w:val="24"/>
                <w:lang w:val="es-CL"/>
              </w:rPr>
              <w:t xml:space="preserve">La Subsecretaría de Pesca establecerá anualmente, mediante resolución fundada y previo informe técnico, la nómina </w:t>
            </w:r>
            <w:r w:rsidRPr="007D2FBF">
              <w:rPr>
                <w:rFonts w:ascii="Arial" w:hAnsi="Arial" w:cs="Arial"/>
                <w:b/>
                <w:bCs/>
                <w:sz w:val="24"/>
                <w:szCs w:val="24"/>
                <w:lang w:val="es-CL"/>
              </w:rPr>
              <w:t>de las especies objetivo y su fauna acompañante que cumplan con los requisitos antes señalados.</w:t>
            </w:r>
          </w:p>
          <w:p w14:paraId="1F3CB66D"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7B82CF40" w14:textId="77777777" w:rsidR="00D8212E" w:rsidRPr="00D8212E" w:rsidRDefault="00D8212E" w:rsidP="00D8212E">
            <w:pPr>
              <w:jc w:val="center"/>
              <w:rPr>
                <w:rFonts w:ascii="Arial" w:hAnsi="Arial" w:cs="Arial"/>
                <w:sz w:val="24"/>
                <w:szCs w:val="24"/>
              </w:rPr>
            </w:pPr>
            <w:r w:rsidRPr="00D8212E">
              <w:rPr>
                <w:rFonts w:ascii="Arial" w:hAnsi="Arial" w:cs="Arial"/>
                <w:sz w:val="24"/>
                <w:szCs w:val="24"/>
              </w:rPr>
              <w:lastRenderedPageBreak/>
              <w:t>AL ARTÍCULO 32</w:t>
            </w:r>
          </w:p>
          <w:p w14:paraId="6455BD57" w14:textId="77777777" w:rsidR="00D8212E" w:rsidRPr="00D8212E" w:rsidRDefault="00D8212E" w:rsidP="00D8212E">
            <w:pPr>
              <w:jc w:val="both"/>
              <w:rPr>
                <w:rFonts w:ascii="Arial" w:hAnsi="Arial" w:cs="Arial"/>
                <w:sz w:val="24"/>
                <w:szCs w:val="24"/>
              </w:rPr>
            </w:pPr>
          </w:p>
          <w:p w14:paraId="484D8C72" w14:textId="77777777" w:rsidR="00D8212E" w:rsidRPr="00D8212E" w:rsidRDefault="00D8212E" w:rsidP="00D8212E">
            <w:pPr>
              <w:jc w:val="both"/>
              <w:rPr>
                <w:rFonts w:ascii="Arial" w:hAnsi="Arial" w:cs="Arial"/>
                <w:sz w:val="24"/>
                <w:szCs w:val="24"/>
              </w:rPr>
            </w:pPr>
            <w:r w:rsidRPr="00D8212E">
              <w:rPr>
                <w:rFonts w:ascii="Arial" w:hAnsi="Arial" w:cs="Arial"/>
                <w:sz w:val="24"/>
                <w:szCs w:val="24"/>
              </w:rPr>
              <w:t>13)</w:t>
            </w:r>
            <w:r w:rsidRPr="00D8212E">
              <w:rPr>
                <w:rFonts w:ascii="Arial" w:hAnsi="Arial" w:cs="Arial"/>
                <w:sz w:val="24"/>
                <w:szCs w:val="24"/>
              </w:rPr>
              <w:tab/>
              <w:t xml:space="preserve">Para modificarlo en el siguiente sentido: </w:t>
            </w:r>
          </w:p>
          <w:p w14:paraId="6211C316" w14:textId="77777777" w:rsidR="00D8212E" w:rsidRPr="00D8212E" w:rsidRDefault="00D8212E" w:rsidP="00D8212E">
            <w:pPr>
              <w:jc w:val="both"/>
              <w:rPr>
                <w:rFonts w:ascii="Arial" w:hAnsi="Arial" w:cs="Arial"/>
                <w:sz w:val="24"/>
                <w:szCs w:val="24"/>
              </w:rPr>
            </w:pPr>
          </w:p>
          <w:p w14:paraId="5E75FC61" w14:textId="77777777" w:rsidR="00D8212E" w:rsidRPr="00D8212E" w:rsidRDefault="00D8212E" w:rsidP="00D8212E">
            <w:pPr>
              <w:jc w:val="both"/>
              <w:rPr>
                <w:rFonts w:ascii="Arial" w:hAnsi="Arial" w:cs="Arial"/>
                <w:sz w:val="24"/>
                <w:szCs w:val="24"/>
              </w:rPr>
            </w:pPr>
            <w:r w:rsidRPr="00D8212E">
              <w:rPr>
                <w:rFonts w:ascii="Arial" w:hAnsi="Arial" w:cs="Arial"/>
                <w:sz w:val="24"/>
                <w:szCs w:val="24"/>
              </w:rPr>
              <w:lastRenderedPageBreak/>
              <w:t>a)</w:t>
            </w:r>
            <w:r w:rsidRPr="00D8212E">
              <w:rPr>
                <w:rFonts w:ascii="Arial" w:hAnsi="Arial" w:cs="Arial"/>
                <w:sz w:val="24"/>
                <w:szCs w:val="24"/>
              </w:rPr>
              <w:tab/>
            </w:r>
            <w:proofErr w:type="spellStart"/>
            <w:r w:rsidRPr="00D8212E">
              <w:rPr>
                <w:rFonts w:ascii="Arial" w:hAnsi="Arial" w:cs="Arial"/>
                <w:sz w:val="24"/>
                <w:szCs w:val="24"/>
              </w:rPr>
              <w:t>Reemplázase</w:t>
            </w:r>
            <w:proofErr w:type="spellEnd"/>
            <w:r w:rsidRPr="00D8212E">
              <w:rPr>
                <w:rFonts w:ascii="Arial" w:hAnsi="Arial" w:cs="Arial"/>
                <w:sz w:val="24"/>
                <w:szCs w:val="24"/>
              </w:rPr>
              <w:t xml:space="preserve"> el literal b) del inciso primero por el siguiente:</w:t>
            </w:r>
          </w:p>
          <w:p w14:paraId="6F6009D3" w14:textId="77777777" w:rsidR="00D8212E" w:rsidRPr="00D8212E" w:rsidRDefault="00D8212E" w:rsidP="00D8212E">
            <w:pPr>
              <w:jc w:val="both"/>
              <w:rPr>
                <w:rFonts w:ascii="Arial" w:hAnsi="Arial" w:cs="Arial"/>
                <w:sz w:val="24"/>
                <w:szCs w:val="24"/>
              </w:rPr>
            </w:pPr>
          </w:p>
          <w:p w14:paraId="5265D5C4" w14:textId="77777777" w:rsidR="00D8212E" w:rsidRPr="00D8212E" w:rsidRDefault="00D8212E" w:rsidP="00D8212E">
            <w:pPr>
              <w:jc w:val="both"/>
              <w:rPr>
                <w:rFonts w:ascii="Arial" w:hAnsi="Arial" w:cs="Arial"/>
                <w:sz w:val="24"/>
                <w:szCs w:val="24"/>
              </w:rPr>
            </w:pPr>
            <w:r w:rsidRPr="00D8212E">
              <w:rPr>
                <w:rFonts w:ascii="Arial" w:hAnsi="Arial" w:cs="Arial"/>
                <w:sz w:val="24"/>
                <w:szCs w:val="24"/>
              </w:rPr>
              <w:t>“b) Que se mantenga en ejecución el programa de investigación o el plan de reducción de descarte y captura incidental.”.</w:t>
            </w:r>
          </w:p>
          <w:p w14:paraId="27C6B29F" w14:textId="77777777" w:rsidR="00D8212E" w:rsidRDefault="00D8212E" w:rsidP="00D8212E">
            <w:pPr>
              <w:jc w:val="both"/>
              <w:rPr>
                <w:rFonts w:ascii="Arial" w:hAnsi="Arial" w:cs="Arial"/>
                <w:sz w:val="24"/>
                <w:szCs w:val="24"/>
              </w:rPr>
            </w:pPr>
          </w:p>
          <w:p w14:paraId="05E70A77" w14:textId="77777777" w:rsidR="00CA075C" w:rsidRDefault="00CA075C" w:rsidP="00D8212E">
            <w:pPr>
              <w:jc w:val="both"/>
              <w:rPr>
                <w:rFonts w:ascii="Arial" w:hAnsi="Arial" w:cs="Arial"/>
                <w:sz w:val="24"/>
                <w:szCs w:val="24"/>
              </w:rPr>
            </w:pPr>
          </w:p>
          <w:p w14:paraId="2677C79A" w14:textId="77777777" w:rsidR="00CA075C" w:rsidRDefault="00CA075C" w:rsidP="00D8212E">
            <w:pPr>
              <w:jc w:val="both"/>
              <w:rPr>
                <w:rFonts w:ascii="Arial" w:hAnsi="Arial" w:cs="Arial"/>
                <w:sz w:val="24"/>
                <w:szCs w:val="24"/>
              </w:rPr>
            </w:pPr>
          </w:p>
          <w:p w14:paraId="65E69980" w14:textId="77777777" w:rsidR="00CA075C" w:rsidRDefault="00CA075C" w:rsidP="00D8212E">
            <w:pPr>
              <w:jc w:val="both"/>
              <w:rPr>
                <w:rFonts w:ascii="Arial" w:hAnsi="Arial" w:cs="Arial"/>
                <w:sz w:val="24"/>
                <w:szCs w:val="24"/>
              </w:rPr>
            </w:pPr>
          </w:p>
          <w:p w14:paraId="246AA52B" w14:textId="77777777" w:rsidR="00CA075C" w:rsidRDefault="00CA075C" w:rsidP="00D8212E">
            <w:pPr>
              <w:jc w:val="both"/>
              <w:rPr>
                <w:rFonts w:ascii="Arial" w:hAnsi="Arial" w:cs="Arial"/>
                <w:sz w:val="24"/>
                <w:szCs w:val="24"/>
              </w:rPr>
            </w:pPr>
          </w:p>
          <w:p w14:paraId="3A512940" w14:textId="77777777" w:rsidR="00CA075C" w:rsidRDefault="00CA075C" w:rsidP="00D8212E">
            <w:pPr>
              <w:jc w:val="both"/>
              <w:rPr>
                <w:rFonts w:ascii="Arial" w:hAnsi="Arial" w:cs="Arial"/>
                <w:sz w:val="24"/>
                <w:szCs w:val="24"/>
              </w:rPr>
            </w:pPr>
          </w:p>
          <w:p w14:paraId="120A0CE5" w14:textId="77777777" w:rsidR="00CA075C" w:rsidRDefault="00CA075C" w:rsidP="00D8212E">
            <w:pPr>
              <w:jc w:val="both"/>
              <w:rPr>
                <w:rFonts w:ascii="Arial" w:hAnsi="Arial" w:cs="Arial"/>
                <w:sz w:val="24"/>
                <w:szCs w:val="24"/>
              </w:rPr>
            </w:pPr>
          </w:p>
          <w:p w14:paraId="7EA39103" w14:textId="77777777" w:rsidR="00CA075C" w:rsidRDefault="00CA075C" w:rsidP="00D8212E">
            <w:pPr>
              <w:jc w:val="both"/>
              <w:rPr>
                <w:rFonts w:ascii="Arial" w:hAnsi="Arial" w:cs="Arial"/>
                <w:sz w:val="24"/>
                <w:szCs w:val="24"/>
              </w:rPr>
            </w:pPr>
          </w:p>
          <w:p w14:paraId="4F80983B" w14:textId="77777777" w:rsidR="00CA075C" w:rsidRDefault="00CA075C" w:rsidP="00D8212E">
            <w:pPr>
              <w:jc w:val="both"/>
              <w:rPr>
                <w:rFonts w:ascii="Arial" w:hAnsi="Arial" w:cs="Arial"/>
                <w:sz w:val="24"/>
                <w:szCs w:val="24"/>
              </w:rPr>
            </w:pPr>
          </w:p>
          <w:p w14:paraId="6FF202A4" w14:textId="77777777" w:rsidR="00CA075C" w:rsidRDefault="00CA075C" w:rsidP="00D8212E">
            <w:pPr>
              <w:jc w:val="both"/>
              <w:rPr>
                <w:rFonts w:ascii="Arial" w:hAnsi="Arial" w:cs="Arial"/>
                <w:sz w:val="24"/>
                <w:szCs w:val="24"/>
              </w:rPr>
            </w:pPr>
          </w:p>
          <w:p w14:paraId="172CC558" w14:textId="77777777" w:rsidR="00CA075C" w:rsidRDefault="00CA075C" w:rsidP="00D8212E">
            <w:pPr>
              <w:jc w:val="both"/>
              <w:rPr>
                <w:rFonts w:ascii="Arial" w:hAnsi="Arial" w:cs="Arial"/>
                <w:sz w:val="24"/>
                <w:szCs w:val="24"/>
              </w:rPr>
            </w:pPr>
          </w:p>
          <w:p w14:paraId="07309B2F" w14:textId="77777777" w:rsidR="00CA075C" w:rsidRPr="00D8212E" w:rsidRDefault="00CA075C" w:rsidP="00D8212E">
            <w:pPr>
              <w:jc w:val="both"/>
              <w:rPr>
                <w:rFonts w:ascii="Arial" w:hAnsi="Arial" w:cs="Arial"/>
                <w:sz w:val="24"/>
                <w:szCs w:val="24"/>
              </w:rPr>
            </w:pPr>
          </w:p>
          <w:p w14:paraId="0CBF3F41" w14:textId="77777777" w:rsidR="00D8212E" w:rsidRPr="00D8212E" w:rsidRDefault="00D8212E" w:rsidP="00D8212E">
            <w:pPr>
              <w:jc w:val="both"/>
              <w:rPr>
                <w:rFonts w:ascii="Arial" w:hAnsi="Arial" w:cs="Arial"/>
                <w:sz w:val="24"/>
                <w:szCs w:val="24"/>
              </w:rPr>
            </w:pPr>
            <w:r w:rsidRPr="00D8212E">
              <w:rPr>
                <w:rFonts w:ascii="Arial" w:hAnsi="Arial" w:cs="Arial"/>
                <w:sz w:val="24"/>
                <w:szCs w:val="24"/>
              </w:rPr>
              <w:t>b)</w:t>
            </w:r>
            <w:r w:rsidRPr="00D8212E">
              <w:rPr>
                <w:rFonts w:ascii="Arial" w:hAnsi="Arial" w:cs="Arial"/>
                <w:sz w:val="24"/>
                <w:szCs w:val="24"/>
              </w:rPr>
              <w:tab/>
            </w:r>
            <w:proofErr w:type="spellStart"/>
            <w:r w:rsidRPr="00D8212E">
              <w:rPr>
                <w:rFonts w:ascii="Arial" w:hAnsi="Arial" w:cs="Arial"/>
                <w:sz w:val="24"/>
                <w:szCs w:val="24"/>
              </w:rPr>
              <w:t>Reemplázase</w:t>
            </w:r>
            <w:proofErr w:type="spellEnd"/>
            <w:r w:rsidRPr="00D8212E">
              <w:rPr>
                <w:rFonts w:ascii="Arial" w:hAnsi="Arial" w:cs="Arial"/>
                <w:sz w:val="24"/>
                <w:szCs w:val="24"/>
              </w:rPr>
              <w:t>, en el inciso final, la frase “de las especies objetivo y su fauna acompañante que cumplan con los requisitos antes señalados” por la expresión “de las pesquerías y sus respectivas especies objetivo, de su fauna acompañante y de captura incidental que cumplan con los requisitos antes señalados, según corresponda”.</w:t>
            </w:r>
          </w:p>
          <w:p w14:paraId="772F23B3" w14:textId="77777777" w:rsidR="00311635" w:rsidRDefault="00311635" w:rsidP="00D8212E">
            <w:pPr>
              <w:rPr>
                <w:rFonts w:ascii="Calibri" w:hAnsi="Calibri" w:cs="Arial"/>
                <w:sz w:val="24"/>
                <w:szCs w:val="24"/>
              </w:rPr>
            </w:pPr>
          </w:p>
        </w:tc>
        <w:tc>
          <w:tcPr>
            <w:tcW w:w="4836" w:type="dxa"/>
          </w:tcPr>
          <w:p w14:paraId="6FB9ACCA" w14:textId="77777777" w:rsidR="00063668" w:rsidRDefault="00063668" w:rsidP="00063668">
            <w:pPr>
              <w:jc w:val="both"/>
              <w:rPr>
                <w:rFonts w:ascii="Arial" w:hAnsi="Arial" w:cs="Arial"/>
                <w:sz w:val="24"/>
                <w:szCs w:val="24"/>
              </w:rPr>
            </w:pPr>
          </w:p>
          <w:p w14:paraId="073C44E6" w14:textId="77777777" w:rsidR="00063668" w:rsidRDefault="00063668" w:rsidP="00063668">
            <w:pPr>
              <w:jc w:val="both"/>
              <w:rPr>
                <w:rFonts w:ascii="Arial" w:hAnsi="Arial" w:cs="Arial"/>
                <w:sz w:val="24"/>
                <w:szCs w:val="24"/>
              </w:rPr>
            </w:pPr>
          </w:p>
          <w:p w14:paraId="25E0A32D" w14:textId="77777777" w:rsidR="00063668" w:rsidRDefault="00063668" w:rsidP="00063668">
            <w:pPr>
              <w:jc w:val="both"/>
              <w:rPr>
                <w:rFonts w:ascii="Arial" w:hAnsi="Arial" w:cs="Arial"/>
                <w:sz w:val="24"/>
                <w:szCs w:val="24"/>
              </w:rPr>
            </w:pPr>
          </w:p>
          <w:p w14:paraId="702468C0" w14:textId="70267484" w:rsidR="00985124" w:rsidRDefault="00CC2AA3" w:rsidP="00985124">
            <w:pPr>
              <w:jc w:val="both"/>
              <w:rPr>
                <w:rFonts w:ascii="Arial" w:hAnsi="Arial" w:cs="Arial"/>
                <w:sz w:val="24"/>
                <w:szCs w:val="24"/>
              </w:rPr>
            </w:pPr>
            <w:r>
              <w:rPr>
                <w:rFonts w:ascii="Arial" w:hAnsi="Arial" w:cs="Arial"/>
                <w:sz w:val="24"/>
                <w:szCs w:val="24"/>
              </w:rPr>
              <w:lastRenderedPageBreak/>
              <w:t>2</w:t>
            </w:r>
            <w:r w:rsidR="000D0815">
              <w:rPr>
                <w:rFonts w:ascii="Arial" w:hAnsi="Arial" w:cs="Arial"/>
                <w:sz w:val="24"/>
                <w:szCs w:val="24"/>
              </w:rPr>
              <w:t>46</w:t>
            </w:r>
            <w:r>
              <w:rPr>
                <w:rFonts w:ascii="Arial" w:hAnsi="Arial" w:cs="Arial"/>
                <w:sz w:val="24"/>
                <w:szCs w:val="24"/>
              </w:rPr>
              <w:t>.</w:t>
            </w:r>
            <w:r w:rsidR="00985124">
              <w:rPr>
                <w:rFonts w:ascii="Arial" w:hAnsi="Arial" w:cs="Arial"/>
                <w:sz w:val="24"/>
                <w:szCs w:val="24"/>
              </w:rPr>
              <w:t>DIPUTADA RAPHAEL Y DIPUTADO CALISTO</w:t>
            </w:r>
          </w:p>
          <w:p w14:paraId="0846267B" w14:textId="4273264B" w:rsidR="00063668" w:rsidRDefault="00985124" w:rsidP="00985124">
            <w:pPr>
              <w:jc w:val="both"/>
              <w:rPr>
                <w:rFonts w:ascii="Arial" w:hAnsi="Arial" w:cs="Arial"/>
                <w:sz w:val="24"/>
                <w:szCs w:val="24"/>
              </w:rPr>
            </w:pPr>
            <w:r>
              <w:rPr>
                <w:rFonts w:ascii="Arial" w:hAnsi="Arial" w:cs="Arial"/>
                <w:sz w:val="24"/>
                <w:szCs w:val="24"/>
              </w:rPr>
              <w:t>-</w:t>
            </w:r>
            <w:r w:rsidRPr="00985124">
              <w:rPr>
                <w:rFonts w:ascii="Arial" w:hAnsi="Arial" w:cs="Arial"/>
                <w:sz w:val="24"/>
                <w:szCs w:val="24"/>
              </w:rPr>
              <w:t>Para modificar el artículo 32 en el sentido en el sentido de reemplazar la oración "en el artículo anterior" por "en la presente ley"</w:t>
            </w:r>
          </w:p>
          <w:p w14:paraId="2E47158D" w14:textId="77777777" w:rsidR="00985124" w:rsidRDefault="00985124" w:rsidP="00985124">
            <w:pPr>
              <w:jc w:val="both"/>
              <w:rPr>
                <w:rFonts w:ascii="Arial" w:hAnsi="Arial" w:cs="Arial"/>
                <w:sz w:val="24"/>
                <w:szCs w:val="24"/>
              </w:rPr>
            </w:pPr>
          </w:p>
          <w:p w14:paraId="33972A3D" w14:textId="5690F186" w:rsidR="00985124" w:rsidRDefault="00985124" w:rsidP="00985124">
            <w:pPr>
              <w:jc w:val="both"/>
              <w:rPr>
                <w:rFonts w:ascii="Arial" w:hAnsi="Arial" w:cs="Arial"/>
                <w:sz w:val="24"/>
                <w:szCs w:val="24"/>
              </w:rPr>
            </w:pPr>
            <w:r>
              <w:rPr>
                <w:rFonts w:ascii="Arial" w:hAnsi="Arial" w:cs="Arial"/>
                <w:sz w:val="24"/>
                <w:szCs w:val="24"/>
              </w:rPr>
              <w:t>-</w:t>
            </w:r>
            <w:r w:rsidRPr="00985124">
              <w:rPr>
                <w:rFonts w:ascii="Arial" w:hAnsi="Arial" w:cs="Arial"/>
                <w:sz w:val="24"/>
                <w:szCs w:val="24"/>
              </w:rPr>
              <w:t>Para modificar el artículo 32 en el sentido de agregar al final de la letra</w:t>
            </w:r>
            <w:r>
              <w:rPr>
                <w:rFonts w:ascii="Arial" w:hAnsi="Arial" w:cs="Arial"/>
                <w:sz w:val="24"/>
                <w:szCs w:val="24"/>
              </w:rPr>
              <w:t xml:space="preserve"> </w:t>
            </w:r>
            <w:r w:rsidRPr="00985124">
              <w:rPr>
                <w:rFonts w:ascii="Arial" w:hAnsi="Arial" w:cs="Arial"/>
                <w:sz w:val="24"/>
                <w:szCs w:val="24"/>
              </w:rPr>
              <w:t xml:space="preserve">b) previo al punto aparte la siguiente oración "o lo permita el plan de </w:t>
            </w:r>
            <w:r>
              <w:rPr>
                <w:rFonts w:ascii="Arial" w:hAnsi="Arial" w:cs="Arial"/>
                <w:sz w:val="24"/>
                <w:szCs w:val="24"/>
              </w:rPr>
              <w:t>r</w:t>
            </w:r>
            <w:r w:rsidRPr="00985124">
              <w:rPr>
                <w:rFonts w:ascii="Arial" w:hAnsi="Arial" w:cs="Arial"/>
                <w:sz w:val="24"/>
                <w:szCs w:val="24"/>
              </w:rPr>
              <w:t>educción de descarte"</w:t>
            </w:r>
          </w:p>
          <w:p w14:paraId="2F92FDC3" w14:textId="77777777" w:rsidR="009C0502" w:rsidRDefault="009C0502" w:rsidP="00985124">
            <w:pPr>
              <w:jc w:val="both"/>
              <w:rPr>
                <w:rFonts w:ascii="Arial" w:hAnsi="Arial" w:cs="Arial"/>
                <w:sz w:val="24"/>
                <w:szCs w:val="24"/>
              </w:rPr>
            </w:pPr>
          </w:p>
          <w:p w14:paraId="36934E52" w14:textId="5820D648" w:rsidR="009C0502" w:rsidRPr="009C0502" w:rsidRDefault="00617EA0" w:rsidP="00985124">
            <w:pPr>
              <w:jc w:val="both"/>
              <w:rPr>
                <w:rFonts w:ascii="Arial" w:hAnsi="Arial" w:cs="Arial"/>
                <w:sz w:val="22"/>
                <w:szCs w:val="22"/>
              </w:rPr>
            </w:pPr>
            <w:r>
              <w:rPr>
                <w:rFonts w:ascii="Arial" w:hAnsi="Arial" w:cs="Arial"/>
                <w:sz w:val="22"/>
                <w:szCs w:val="22"/>
              </w:rPr>
              <w:t>2</w:t>
            </w:r>
            <w:r w:rsidR="000D0815">
              <w:rPr>
                <w:rFonts w:ascii="Arial" w:hAnsi="Arial" w:cs="Arial"/>
                <w:sz w:val="22"/>
                <w:szCs w:val="22"/>
              </w:rPr>
              <w:t>47</w:t>
            </w:r>
            <w:r>
              <w:rPr>
                <w:rFonts w:ascii="Arial" w:hAnsi="Arial" w:cs="Arial"/>
                <w:sz w:val="22"/>
                <w:szCs w:val="22"/>
              </w:rPr>
              <w:t xml:space="preserve">. </w:t>
            </w:r>
            <w:r w:rsidR="009C0502" w:rsidRPr="009C0502">
              <w:rPr>
                <w:rFonts w:ascii="Arial" w:hAnsi="Arial" w:cs="Arial"/>
                <w:sz w:val="22"/>
                <w:szCs w:val="22"/>
              </w:rPr>
              <w:t>D</w:t>
            </w:r>
            <w:r>
              <w:rPr>
                <w:rFonts w:ascii="Arial" w:hAnsi="Arial" w:cs="Arial"/>
                <w:sz w:val="22"/>
                <w:szCs w:val="22"/>
              </w:rPr>
              <w:t>IPUTADO</w:t>
            </w:r>
            <w:r w:rsidR="009C0502" w:rsidRPr="009C0502">
              <w:rPr>
                <w:rFonts w:ascii="Arial" w:hAnsi="Arial" w:cs="Arial"/>
                <w:sz w:val="22"/>
                <w:szCs w:val="22"/>
              </w:rPr>
              <w:t xml:space="preserve"> ROMERO</w:t>
            </w:r>
          </w:p>
          <w:p w14:paraId="2004CF1E" w14:textId="2AEAC753" w:rsidR="00063668" w:rsidRPr="00CC2AA3" w:rsidRDefault="009C0502" w:rsidP="00CC2AA3">
            <w:pPr>
              <w:pStyle w:val="Sinespaciado"/>
              <w:jc w:val="both"/>
              <w:rPr>
                <w:rFonts w:ascii="Arial" w:hAnsi="Arial" w:cs="Arial"/>
              </w:rPr>
            </w:pPr>
            <w:proofErr w:type="spellStart"/>
            <w:r w:rsidRPr="009C0502">
              <w:rPr>
                <w:rFonts w:ascii="Arial" w:hAnsi="Arial" w:cs="Arial"/>
              </w:rPr>
              <w:t>Modifícase</w:t>
            </w:r>
            <w:proofErr w:type="spellEnd"/>
            <w:r w:rsidRPr="009C0502">
              <w:rPr>
                <w:rFonts w:ascii="Arial" w:hAnsi="Arial" w:cs="Arial"/>
              </w:rPr>
              <w:t xml:space="preserve"> el artículo 32 en el sentido de reemplazar su letra b) por la </w:t>
            </w:r>
            <w:proofErr w:type="spellStart"/>
            <w:proofErr w:type="gramStart"/>
            <w:r w:rsidRPr="009C0502">
              <w:rPr>
                <w:rFonts w:ascii="Arial" w:hAnsi="Arial" w:cs="Arial"/>
              </w:rPr>
              <w:t>siguiente:“</w:t>
            </w:r>
            <w:proofErr w:type="gramEnd"/>
            <w:r w:rsidRPr="009C0502">
              <w:rPr>
                <w:rFonts w:ascii="Arial" w:hAnsi="Arial" w:cs="Arial"/>
              </w:rPr>
              <w:t>b</w:t>
            </w:r>
            <w:proofErr w:type="spellEnd"/>
            <w:r w:rsidRPr="009C0502">
              <w:rPr>
                <w:rFonts w:ascii="Arial" w:hAnsi="Arial" w:cs="Arial"/>
              </w:rPr>
              <w:t>) Que se mantenga en ejecución el programa de investigación o el plan de reducción de descarte y pesca incidental.”</w:t>
            </w:r>
          </w:p>
          <w:p w14:paraId="21990BF1" w14:textId="77777777" w:rsidR="00063668" w:rsidRDefault="00063668" w:rsidP="00063668">
            <w:pPr>
              <w:jc w:val="both"/>
              <w:rPr>
                <w:rFonts w:ascii="Arial" w:hAnsi="Arial" w:cs="Arial"/>
                <w:sz w:val="24"/>
                <w:szCs w:val="24"/>
              </w:rPr>
            </w:pPr>
          </w:p>
          <w:p w14:paraId="32A2FCF6" w14:textId="70D9AE18" w:rsidR="00063668" w:rsidRPr="00063668" w:rsidRDefault="00617EA0" w:rsidP="00063668">
            <w:pPr>
              <w:jc w:val="both"/>
              <w:rPr>
                <w:rFonts w:ascii="Arial" w:hAnsi="Arial" w:cs="Arial"/>
                <w:sz w:val="24"/>
                <w:szCs w:val="24"/>
                <w:u w:val="single"/>
              </w:rPr>
            </w:pPr>
            <w:r>
              <w:rPr>
                <w:rFonts w:ascii="Arial" w:hAnsi="Arial" w:cs="Arial"/>
                <w:sz w:val="24"/>
                <w:szCs w:val="24"/>
                <w:u w:val="single"/>
              </w:rPr>
              <w:t>2</w:t>
            </w:r>
            <w:r w:rsidR="000D0815">
              <w:rPr>
                <w:rFonts w:ascii="Arial" w:hAnsi="Arial" w:cs="Arial"/>
                <w:sz w:val="24"/>
                <w:szCs w:val="24"/>
                <w:u w:val="single"/>
              </w:rPr>
              <w:t>48</w:t>
            </w:r>
            <w:r>
              <w:rPr>
                <w:rFonts w:ascii="Arial" w:hAnsi="Arial" w:cs="Arial"/>
                <w:sz w:val="24"/>
                <w:szCs w:val="24"/>
                <w:u w:val="single"/>
              </w:rPr>
              <w:t xml:space="preserve">. </w:t>
            </w:r>
            <w:r w:rsidR="00063668" w:rsidRPr="00063668">
              <w:rPr>
                <w:rFonts w:ascii="Arial" w:hAnsi="Arial" w:cs="Arial"/>
                <w:sz w:val="24"/>
                <w:szCs w:val="24"/>
                <w:u w:val="single"/>
              </w:rPr>
              <w:t>DIPUTADO IBÁÑEZ</w:t>
            </w:r>
          </w:p>
          <w:p w14:paraId="0220F1A6" w14:textId="00C2221A" w:rsidR="00311635" w:rsidRDefault="00063668" w:rsidP="00063668">
            <w:pPr>
              <w:jc w:val="both"/>
              <w:rPr>
                <w:rFonts w:ascii="Calibri" w:hAnsi="Calibri" w:cs="Arial"/>
                <w:sz w:val="24"/>
                <w:szCs w:val="24"/>
              </w:rPr>
            </w:pPr>
            <w:proofErr w:type="spellStart"/>
            <w:r w:rsidRPr="00063668">
              <w:rPr>
                <w:rFonts w:ascii="Arial" w:hAnsi="Arial" w:cs="Arial"/>
                <w:sz w:val="24"/>
                <w:szCs w:val="24"/>
              </w:rPr>
              <w:t>Reemplázase</w:t>
            </w:r>
            <w:proofErr w:type="spellEnd"/>
            <w:r w:rsidRPr="00063668">
              <w:rPr>
                <w:rFonts w:ascii="Arial" w:hAnsi="Arial" w:cs="Arial"/>
                <w:sz w:val="24"/>
                <w:szCs w:val="24"/>
              </w:rPr>
              <w:t xml:space="preserve"> la letra f) del artículo 32, por el siguiente: “f) Que el descarte no afecte la conservación tanto de las especies objetivo como de la fauna acompañante.”.</w:t>
            </w:r>
          </w:p>
        </w:tc>
      </w:tr>
      <w:tr w:rsidR="00311635" w:rsidRPr="00C06EF4" w14:paraId="74075984" w14:textId="148BC1FB" w:rsidTr="416E060A">
        <w:tc>
          <w:tcPr>
            <w:tcW w:w="7282" w:type="dxa"/>
          </w:tcPr>
          <w:p w14:paraId="2B29F4E1"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lastRenderedPageBreak/>
              <w:t xml:space="preserve">Artículo 33.- Porcentaje de fauna acompañante y captura incidental. La Subsecretaría, respecto de cada pesquería, mediante resolución </w:t>
            </w:r>
            <w:r w:rsidRPr="00D1629A">
              <w:rPr>
                <w:rFonts w:ascii="Arial" w:hAnsi="Arial" w:cs="Arial"/>
                <w:sz w:val="24"/>
                <w:szCs w:val="24"/>
                <w:lang w:val="es-CL"/>
              </w:rPr>
              <w:lastRenderedPageBreak/>
              <w:t>y previo informe técnico del Comité Científico Técnico, fijará anualmente el porcentaje y/o cuota de extracción y desembarque de una o más especies de fauna acompañante.</w:t>
            </w:r>
          </w:p>
          <w:p w14:paraId="03A41D14" w14:textId="77777777" w:rsidR="00311635" w:rsidRPr="00D1629A" w:rsidRDefault="00311635" w:rsidP="00D1629A">
            <w:pPr>
              <w:pStyle w:val="Textocomentario"/>
              <w:jc w:val="both"/>
              <w:rPr>
                <w:rFonts w:ascii="Arial" w:hAnsi="Arial" w:cs="Arial"/>
                <w:sz w:val="24"/>
                <w:szCs w:val="24"/>
                <w:lang w:val="es-CL"/>
              </w:rPr>
            </w:pPr>
          </w:p>
          <w:p w14:paraId="49FC4ABA"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En los casos en que la cuota de fauna acompañante se haya agotado y exista remanente sin capturar de la cuota del recurso objetivo, la Subsecretaría podrá autorizar la continuidad de la operación en la región u organización correspondiente. Para ello, el Servicio imputará la captura de la especie minoritaria a la especie dominante, en una proporción de uno es a tres, con un límite equivalente al 25% de la cuota global de captura que se haya fijado para la especie minoritaria.</w:t>
            </w:r>
          </w:p>
          <w:p w14:paraId="6ECB9FD4" w14:textId="77777777" w:rsidR="00311635" w:rsidRPr="00D1629A" w:rsidRDefault="00311635" w:rsidP="00D1629A">
            <w:pPr>
              <w:pStyle w:val="Textocomentario"/>
              <w:jc w:val="both"/>
              <w:rPr>
                <w:rFonts w:ascii="Arial" w:hAnsi="Arial" w:cs="Arial"/>
                <w:sz w:val="24"/>
                <w:szCs w:val="24"/>
                <w:lang w:val="es-CL"/>
              </w:rPr>
            </w:pPr>
          </w:p>
          <w:p w14:paraId="7337ACE4" w14:textId="6D162BE6"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En aquellas pesquerías de especies pelágicas pequeñas en que las especies constituyan una pesquería mixta y</w:t>
            </w:r>
            <w:r>
              <w:rPr>
                <w:rFonts w:ascii="Arial" w:hAnsi="Arial" w:cs="Arial"/>
                <w:sz w:val="24"/>
                <w:szCs w:val="24"/>
                <w:lang w:val="es-CL"/>
              </w:rPr>
              <w:t xml:space="preserve"> </w:t>
            </w:r>
            <w:r w:rsidRPr="00D1629A">
              <w:rPr>
                <w:rFonts w:ascii="Arial" w:hAnsi="Arial" w:cs="Arial"/>
                <w:sz w:val="24"/>
                <w:szCs w:val="24"/>
                <w:lang w:val="es-CL"/>
              </w:rPr>
              <w:t>que su estado de explotación haga que las cuotas de captura sean significativamente diferentes, que además se encuentren en estado de plena explotación y que el sector pesquero artesanal esté sometido al Régimen Artesanal de Extracción, en la fracción artesanal de la cuota global de captura la Subsecretaría podrá establecer, por región y organización, una cuota objetivo para la especie dominante y una cuota en calidad de fauna acompañante de la especie minoritaria, fijando porcentajes de ésta respecto de ambas especies, medido en peso para cada viaje de pesca.</w:t>
            </w:r>
          </w:p>
          <w:p w14:paraId="39F0A622" w14:textId="77777777" w:rsidR="00311635" w:rsidRPr="00D1629A" w:rsidRDefault="00311635" w:rsidP="00D1629A">
            <w:pPr>
              <w:pStyle w:val="Textocomentario"/>
              <w:jc w:val="both"/>
              <w:rPr>
                <w:rFonts w:ascii="Arial" w:hAnsi="Arial" w:cs="Arial"/>
                <w:sz w:val="24"/>
                <w:szCs w:val="24"/>
                <w:lang w:val="es-CL"/>
              </w:rPr>
            </w:pPr>
          </w:p>
          <w:p w14:paraId="60223134"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 xml:space="preserve">En el caso de aquellas pesquerías pelágicas pequeñas en que las especies constituyan una pesquería mixta y que se encuentren sometidas a un programa o plan de conformidad con los artículos 30 y 31 respectivamente, la Subsecretaría podrá autorizar que la totalidad o un porcentaje de las capturas efectuadas en cualquiera </w:t>
            </w:r>
            <w:r w:rsidRPr="00D1629A">
              <w:rPr>
                <w:rFonts w:ascii="Arial" w:hAnsi="Arial" w:cs="Arial"/>
                <w:sz w:val="24"/>
                <w:szCs w:val="24"/>
                <w:lang w:val="es-CL"/>
              </w:rPr>
              <w:lastRenderedPageBreak/>
              <w:t>de dichas especies sean imputadas, en forma conjunta, a la sumatoria de las cuotas globales que al efecto se establezcan. Para los efectos antes indicados, se permitirá el desembarque de los recursos previa certificación de éstos.</w:t>
            </w:r>
          </w:p>
          <w:p w14:paraId="723713E4" w14:textId="77777777" w:rsidR="00311635" w:rsidRDefault="00311635" w:rsidP="00AA0306">
            <w:pPr>
              <w:pStyle w:val="Textocomentario"/>
              <w:jc w:val="both"/>
              <w:rPr>
                <w:rFonts w:ascii="Arial" w:hAnsi="Arial" w:cs="Arial"/>
                <w:sz w:val="24"/>
                <w:szCs w:val="24"/>
                <w:lang w:val="es-CL"/>
              </w:rPr>
            </w:pPr>
          </w:p>
          <w:p w14:paraId="5E6C687E" w14:textId="69C742DD" w:rsidR="00985124" w:rsidRPr="00985124" w:rsidRDefault="00985124" w:rsidP="00AA0306">
            <w:pPr>
              <w:pStyle w:val="Textocomentario"/>
              <w:jc w:val="both"/>
              <w:rPr>
                <w:rFonts w:ascii="Arial" w:hAnsi="Arial" w:cs="Arial"/>
                <w:b/>
                <w:bCs/>
                <w:sz w:val="24"/>
                <w:szCs w:val="24"/>
                <w:lang w:val="es-CL"/>
              </w:rPr>
            </w:pPr>
            <w:r w:rsidRPr="00985124">
              <w:rPr>
                <w:rFonts w:ascii="Arial" w:hAnsi="Arial" w:cs="Arial"/>
                <w:b/>
                <w:bCs/>
                <w:sz w:val="24"/>
                <w:szCs w:val="24"/>
                <w:lang w:val="es-CL"/>
              </w:rPr>
              <w:t>(*)</w:t>
            </w:r>
          </w:p>
        </w:tc>
        <w:tc>
          <w:tcPr>
            <w:tcW w:w="5102" w:type="dxa"/>
          </w:tcPr>
          <w:p w14:paraId="7FF1A301" w14:textId="77777777" w:rsidR="00311635" w:rsidRDefault="00311635" w:rsidP="00327E4C">
            <w:pPr>
              <w:jc w:val="center"/>
              <w:rPr>
                <w:rFonts w:ascii="Calibri" w:hAnsi="Calibri" w:cs="Arial"/>
                <w:sz w:val="24"/>
                <w:szCs w:val="24"/>
              </w:rPr>
            </w:pPr>
          </w:p>
        </w:tc>
        <w:tc>
          <w:tcPr>
            <w:tcW w:w="4836" w:type="dxa"/>
          </w:tcPr>
          <w:p w14:paraId="26F64E8E" w14:textId="77777777" w:rsidR="00985124" w:rsidRDefault="00985124" w:rsidP="00985124">
            <w:pPr>
              <w:jc w:val="both"/>
              <w:rPr>
                <w:rFonts w:ascii="Arial" w:hAnsi="Arial" w:cs="Arial"/>
                <w:sz w:val="24"/>
                <w:szCs w:val="24"/>
              </w:rPr>
            </w:pPr>
          </w:p>
          <w:p w14:paraId="26A1F672" w14:textId="77777777" w:rsidR="00985124" w:rsidRDefault="00985124" w:rsidP="00985124">
            <w:pPr>
              <w:jc w:val="both"/>
              <w:rPr>
                <w:rFonts w:ascii="Arial" w:hAnsi="Arial" w:cs="Arial"/>
                <w:sz w:val="24"/>
                <w:szCs w:val="24"/>
              </w:rPr>
            </w:pPr>
          </w:p>
          <w:p w14:paraId="56C2D919" w14:textId="77777777" w:rsidR="00985124" w:rsidRDefault="00985124" w:rsidP="00985124">
            <w:pPr>
              <w:jc w:val="both"/>
              <w:rPr>
                <w:rFonts w:ascii="Arial" w:hAnsi="Arial" w:cs="Arial"/>
                <w:sz w:val="24"/>
                <w:szCs w:val="24"/>
              </w:rPr>
            </w:pPr>
          </w:p>
          <w:p w14:paraId="46B3CB83" w14:textId="77777777" w:rsidR="00985124" w:rsidRDefault="00985124" w:rsidP="00985124">
            <w:pPr>
              <w:jc w:val="both"/>
              <w:rPr>
                <w:rFonts w:ascii="Arial" w:hAnsi="Arial" w:cs="Arial"/>
                <w:sz w:val="24"/>
                <w:szCs w:val="24"/>
              </w:rPr>
            </w:pPr>
          </w:p>
          <w:p w14:paraId="7AB73C57" w14:textId="77777777" w:rsidR="00985124" w:rsidRDefault="00985124" w:rsidP="00985124">
            <w:pPr>
              <w:jc w:val="both"/>
              <w:rPr>
                <w:rFonts w:ascii="Arial" w:hAnsi="Arial" w:cs="Arial"/>
                <w:sz w:val="24"/>
                <w:szCs w:val="24"/>
              </w:rPr>
            </w:pPr>
          </w:p>
          <w:p w14:paraId="352FC2CF" w14:textId="77777777" w:rsidR="00985124" w:rsidRDefault="00985124" w:rsidP="00985124">
            <w:pPr>
              <w:jc w:val="both"/>
              <w:rPr>
                <w:rFonts w:ascii="Arial" w:hAnsi="Arial" w:cs="Arial"/>
                <w:sz w:val="24"/>
                <w:szCs w:val="24"/>
              </w:rPr>
            </w:pPr>
          </w:p>
          <w:p w14:paraId="40EE3980" w14:textId="77777777" w:rsidR="00985124" w:rsidRDefault="00985124" w:rsidP="00985124">
            <w:pPr>
              <w:jc w:val="both"/>
              <w:rPr>
                <w:rFonts w:ascii="Arial" w:hAnsi="Arial" w:cs="Arial"/>
                <w:sz w:val="24"/>
                <w:szCs w:val="24"/>
              </w:rPr>
            </w:pPr>
          </w:p>
          <w:p w14:paraId="1B14CCDF" w14:textId="77777777" w:rsidR="00985124" w:rsidRDefault="00985124" w:rsidP="00985124">
            <w:pPr>
              <w:jc w:val="both"/>
              <w:rPr>
                <w:rFonts w:ascii="Arial" w:hAnsi="Arial" w:cs="Arial"/>
                <w:sz w:val="24"/>
                <w:szCs w:val="24"/>
              </w:rPr>
            </w:pPr>
          </w:p>
          <w:p w14:paraId="28669B00" w14:textId="77777777" w:rsidR="00985124" w:rsidRDefault="00985124" w:rsidP="00985124">
            <w:pPr>
              <w:jc w:val="both"/>
              <w:rPr>
                <w:rFonts w:ascii="Arial" w:hAnsi="Arial" w:cs="Arial"/>
                <w:sz w:val="24"/>
                <w:szCs w:val="24"/>
              </w:rPr>
            </w:pPr>
          </w:p>
          <w:p w14:paraId="7526709C" w14:textId="77777777" w:rsidR="00985124" w:rsidRDefault="00985124" w:rsidP="00985124">
            <w:pPr>
              <w:jc w:val="both"/>
              <w:rPr>
                <w:rFonts w:ascii="Arial" w:hAnsi="Arial" w:cs="Arial"/>
                <w:sz w:val="24"/>
                <w:szCs w:val="24"/>
              </w:rPr>
            </w:pPr>
          </w:p>
          <w:p w14:paraId="49A2E8B4" w14:textId="77777777" w:rsidR="00985124" w:rsidRDefault="00985124" w:rsidP="00985124">
            <w:pPr>
              <w:jc w:val="both"/>
              <w:rPr>
                <w:rFonts w:ascii="Arial" w:hAnsi="Arial" w:cs="Arial"/>
                <w:sz w:val="24"/>
                <w:szCs w:val="24"/>
              </w:rPr>
            </w:pPr>
          </w:p>
          <w:p w14:paraId="0EA26888" w14:textId="77777777" w:rsidR="00985124" w:rsidRDefault="00985124" w:rsidP="00985124">
            <w:pPr>
              <w:jc w:val="both"/>
              <w:rPr>
                <w:rFonts w:ascii="Arial" w:hAnsi="Arial" w:cs="Arial"/>
                <w:sz w:val="24"/>
                <w:szCs w:val="24"/>
              </w:rPr>
            </w:pPr>
          </w:p>
          <w:p w14:paraId="5F171200" w14:textId="77777777" w:rsidR="00985124" w:rsidRDefault="00985124" w:rsidP="00985124">
            <w:pPr>
              <w:jc w:val="both"/>
              <w:rPr>
                <w:rFonts w:ascii="Arial" w:hAnsi="Arial" w:cs="Arial"/>
                <w:sz w:val="24"/>
                <w:szCs w:val="24"/>
              </w:rPr>
            </w:pPr>
          </w:p>
          <w:p w14:paraId="78214D81" w14:textId="77777777" w:rsidR="00985124" w:rsidRDefault="00985124" w:rsidP="00985124">
            <w:pPr>
              <w:jc w:val="both"/>
              <w:rPr>
                <w:rFonts w:ascii="Arial" w:hAnsi="Arial" w:cs="Arial"/>
                <w:sz w:val="24"/>
                <w:szCs w:val="24"/>
              </w:rPr>
            </w:pPr>
          </w:p>
          <w:p w14:paraId="1D50D52A" w14:textId="77777777" w:rsidR="00985124" w:rsidRDefault="00985124" w:rsidP="00985124">
            <w:pPr>
              <w:jc w:val="both"/>
              <w:rPr>
                <w:rFonts w:ascii="Arial" w:hAnsi="Arial" w:cs="Arial"/>
                <w:sz w:val="24"/>
                <w:szCs w:val="24"/>
              </w:rPr>
            </w:pPr>
          </w:p>
          <w:p w14:paraId="61500BE3" w14:textId="77777777" w:rsidR="00985124" w:rsidRDefault="00985124" w:rsidP="00985124">
            <w:pPr>
              <w:jc w:val="both"/>
              <w:rPr>
                <w:rFonts w:ascii="Arial" w:hAnsi="Arial" w:cs="Arial"/>
                <w:sz w:val="24"/>
                <w:szCs w:val="24"/>
              </w:rPr>
            </w:pPr>
          </w:p>
          <w:p w14:paraId="27CB0B53" w14:textId="77777777" w:rsidR="00985124" w:rsidRDefault="00985124" w:rsidP="00985124">
            <w:pPr>
              <w:jc w:val="both"/>
              <w:rPr>
                <w:rFonts w:ascii="Arial" w:hAnsi="Arial" w:cs="Arial"/>
                <w:sz w:val="24"/>
                <w:szCs w:val="24"/>
              </w:rPr>
            </w:pPr>
          </w:p>
          <w:p w14:paraId="0CDD3FCE" w14:textId="77777777" w:rsidR="00985124" w:rsidRDefault="00985124" w:rsidP="00985124">
            <w:pPr>
              <w:jc w:val="both"/>
              <w:rPr>
                <w:rFonts w:ascii="Arial" w:hAnsi="Arial" w:cs="Arial"/>
                <w:sz w:val="24"/>
                <w:szCs w:val="24"/>
              </w:rPr>
            </w:pPr>
          </w:p>
          <w:p w14:paraId="64A4264B" w14:textId="77777777" w:rsidR="00985124" w:rsidRDefault="00985124" w:rsidP="00985124">
            <w:pPr>
              <w:jc w:val="both"/>
              <w:rPr>
                <w:rFonts w:ascii="Arial" w:hAnsi="Arial" w:cs="Arial"/>
                <w:sz w:val="24"/>
                <w:szCs w:val="24"/>
              </w:rPr>
            </w:pPr>
          </w:p>
          <w:p w14:paraId="1601E4F8" w14:textId="77777777" w:rsidR="00985124" w:rsidRDefault="00985124" w:rsidP="00985124">
            <w:pPr>
              <w:jc w:val="both"/>
              <w:rPr>
                <w:rFonts w:ascii="Arial" w:hAnsi="Arial" w:cs="Arial"/>
                <w:sz w:val="24"/>
                <w:szCs w:val="24"/>
              </w:rPr>
            </w:pPr>
          </w:p>
          <w:p w14:paraId="2B79643D" w14:textId="77777777" w:rsidR="00985124" w:rsidRDefault="00985124" w:rsidP="00985124">
            <w:pPr>
              <w:jc w:val="both"/>
              <w:rPr>
                <w:rFonts w:ascii="Arial" w:hAnsi="Arial" w:cs="Arial"/>
                <w:sz w:val="24"/>
                <w:szCs w:val="24"/>
              </w:rPr>
            </w:pPr>
          </w:p>
          <w:p w14:paraId="116ECC5C" w14:textId="77777777" w:rsidR="00985124" w:rsidRDefault="00985124" w:rsidP="00985124">
            <w:pPr>
              <w:jc w:val="both"/>
              <w:rPr>
                <w:rFonts w:ascii="Arial" w:hAnsi="Arial" w:cs="Arial"/>
                <w:sz w:val="24"/>
                <w:szCs w:val="24"/>
              </w:rPr>
            </w:pPr>
          </w:p>
          <w:p w14:paraId="11F04B51" w14:textId="77777777" w:rsidR="00985124" w:rsidRDefault="00985124" w:rsidP="00985124">
            <w:pPr>
              <w:jc w:val="both"/>
              <w:rPr>
                <w:rFonts w:ascii="Arial" w:hAnsi="Arial" w:cs="Arial"/>
                <w:sz w:val="24"/>
                <w:szCs w:val="24"/>
              </w:rPr>
            </w:pPr>
          </w:p>
          <w:p w14:paraId="171F7848" w14:textId="77777777" w:rsidR="00985124" w:rsidRDefault="00985124" w:rsidP="00985124">
            <w:pPr>
              <w:jc w:val="both"/>
              <w:rPr>
                <w:rFonts w:ascii="Arial" w:hAnsi="Arial" w:cs="Arial"/>
                <w:sz w:val="24"/>
                <w:szCs w:val="24"/>
              </w:rPr>
            </w:pPr>
          </w:p>
          <w:p w14:paraId="5958073B" w14:textId="77777777" w:rsidR="00985124" w:rsidRDefault="00985124" w:rsidP="00985124">
            <w:pPr>
              <w:jc w:val="both"/>
              <w:rPr>
                <w:rFonts w:ascii="Arial" w:hAnsi="Arial" w:cs="Arial"/>
                <w:sz w:val="24"/>
                <w:szCs w:val="24"/>
              </w:rPr>
            </w:pPr>
          </w:p>
          <w:p w14:paraId="08AF0246" w14:textId="77777777" w:rsidR="00985124" w:rsidRDefault="00985124" w:rsidP="00985124">
            <w:pPr>
              <w:jc w:val="both"/>
              <w:rPr>
                <w:rFonts w:ascii="Arial" w:hAnsi="Arial" w:cs="Arial"/>
                <w:sz w:val="24"/>
                <w:szCs w:val="24"/>
              </w:rPr>
            </w:pPr>
          </w:p>
          <w:p w14:paraId="69B53FE5" w14:textId="77777777" w:rsidR="00985124" w:rsidRDefault="00985124" w:rsidP="00985124">
            <w:pPr>
              <w:jc w:val="both"/>
              <w:rPr>
                <w:rFonts w:ascii="Arial" w:hAnsi="Arial" w:cs="Arial"/>
                <w:sz w:val="24"/>
                <w:szCs w:val="24"/>
              </w:rPr>
            </w:pPr>
          </w:p>
          <w:p w14:paraId="512F57D8" w14:textId="77777777" w:rsidR="00985124" w:rsidRDefault="00985124" w:rsidP="00985124">
            <w:pPr>
              <w:jc w:val="both"/>
              <w:rPr>
                <w:rFonts w:ascii="Arial" w:hAnsi="Arial" w:cs="Arial"/>
                <w:sz w:val="24"/>
                <w:szCs w:val="24"/>
              </w:rPr>
            </w:pPr>
          </w:p>
          <w:p w14:paraId="4E726A62" w14:textId="77777777" w:rsidR="00985124" w:rsidRDefault="00985124" w:rsidP="00985124">
            <w:pPr>
              <w:jc w:val="both"/>
              <w:rPr>
                <w:rFonts w:ascii="Arial" w:hAnsi="Arial" w:cs="Arial"/>
                <w:sz w:val="24"/>
                <w:szCs w:val="24"/>
              </w:rPr>
            </w:pPr>
          </w:p>
          <w:p w14:paraId="3212AE23" w14:textId="77777777" w:rsidR="00985124" w:rsidRDefault="00985124" w:rsidP="00985124">
            <w:pPr>
              <w:jc w:val="both"/>
              <w:rPr>
                <w:rFonts w:ascii="Arial" w:hAnsi="Arial" w:cs="Arial"/>
                <w:sz w:val="24"/>
                <w:szCs w:val="24"/>
              </w:rPr>
            </w:pPr>
          </w:p>
          <w:p w14:paraId="09D35863" w14:textId="77777777" w:rsidR="00985124" w:rsidRDefault="00985124" w:rsidP="00985124">
            <w:pPr>
              <w:jc w:val="both"/>
              <w:rPr>
                <w:rFonts w:ascii="Arial" w:hAnsi="Arial" w:cs="Arial"/>
                <w:sz w:val="24"/>
                <w:szCs w:val="24"/>
              </w:rPr>
            </w:pPr>
          </w:p>
          <w:p w14:paraId="1DCC542F" w14:textId="77777777" w:rsidR="00617EA0" w:rsidRDefault="00617EA0" w:rsidP="00985124">
            <w:pPr>
              <w:jc w:val="both"/>
              <w:rPr>
                <w:rFonts w:ascii="Arial" w:hAnsi="Arial" w:cs="Arial"/>
                <w:sz w:val="24"/>
                <w:szCs w:val="24"/>
              </w:rPr>
            </w:pPr>
          </w:p>
          <w:p w14:paraId="4F69198D" w14:textId="77777777" w:rsidR="00617EA0" w:rsidRDefault="00617EA0" w:rsidP="00985124">
            <w:pPr>
              <w:jc w:val="both"/>
              <w:rPr>
                <w:rFonts w:ascii="Arial" w:hAnsi="Arial" w:cs="Arial"/>
                <w:sz w:val="24"/>
                <w:szCs w:val="24"/>
              </w:rPr>
            </w:pPr>
          </w:p>
          <w:p w14:paraId="63EBF745" w14:textId="77777777" w:rsidR="00A37675" w:rsidRDefault="00A37675" w:rsidP="00985124">
            <w:pPr>
              <w:jc w:val="both"/>
              <w:rPr>
                <w:rFonts w:ascii="Arial" w:hAnsi="Arial" w:cs="Arial"/>
                <w:sz w:val="24"/>
                <w:szCs w:val="24"/>
              </w:rPr>
            </w:pPr>
          </w:p>
          <w:p w14:paraId="67E6AFE4" w14:textId="77E5E848" w:rsidR="00985124" w:rsidRPr="00985124" w:rsidRDefault="00617EA0" w:rsidP="00985124">
            <w:pPr>
              <w:jc w:val="both"/>
              <w:rPr>
                <w:rFonts w:ascii="Arial" w:hAnsi="Arial" w:cs="Arial"/>
                <w:sz w:val="24"/>
                <w:szCs w:val="24"/>
              </w:rPr>
            </w:pPr>
            <w:r>
              <w:rPr>
                <w:rFonts w:ascii="Arial" w:hAnsi="Arial" w:cs="Arial"/>
                <w:sz w:val="24"/>
                <w:szCs w:val="24"/>
              </w:rPr>
              <w:t>2</w:t>
            </w:r>
            <w:r w:rsidR="000D0815">
              <w:rPr>
                <w:rFonts w:ascii="Arial" w:hAnsi="Arial" w:cs="Arial"/>
                <w:sz w:val="24"/>
                <w:szCs w:val="24"/>
              </w:rPr>
              <w:t>49</w:t>
            </w:r>
            <w:r>
              <w:rPr>
                <w:rFonts w:ascii="Arial" w:hAnsi="Arial" w:cs="Arial"/>
                <w:sz w:val="24"/>
                <w:szCs w:val="24"/>
              </w:rPr>
              <w:t>.</w:t>
            </w:r>
            <w:r w:rsidR="00985124" w:rsidRPr="00985124">
              <w:rPr>
                <w:rFonts w:ascii="Arial" w:hAnsi="Arial" w:cs="Arial"/>
                <w:sz w:val="24"/>
                <w:szCs w:val="24"/>
              </w:rPr>
              <w:t xml:space="preserve">DIPUTADA RAPHAEL Y DIPUTADO CALISTO </w:t>
            </w:r>
          </w:p>
          <w:p w14:paraId="342401D1" w14:textId="2EE37AB1" w:rsidR="00985124" w:rsidRPr="00985124" w:rsidRDefault="00985124" w:rsidP="00985124">
            <w:pPr>
              <w:jc w:val="both"/>
              <w:rPr>
                <w:rFonts w:ascii="Arial" w:hAnsi="Arial" w:cs="Arial"/>
                <w:sz w:val="24"/>
                <w:szCs w:val="24"/>
              </w:rPr>
            </w:pPr>
            <w:r w:rsidRPr="00985124">
              <w:rPr>
                <w:rFonts w:ascii="Arial" w:hAnsi="Arial" w:cs="Arial"/>
                <w:sz w:val="24"/>
                <w:szCs w:val="24"/>
              </w:rPr>
              <w:t xml:space="preserve">Para modificar el artículo 33 en el sentido de agregar el siguiente inciso </w:t>
            </w:r>
          </w:p>
          <w:p w14:paraId="509D7D05" w14:textId="1FC7CC17" w:rsidR="00311635" w:rsidRDefault="00985124" w:rsidP="00985124">
            <w:pPr>
              <w:jc w:val="both"/>
              <w:rPr>
                <w:rFonts w:ascii="Calibri" w:hAnsi="Calibri" w:cs="Arial"/>
                <w:sz w:val="24"/>
                <w:szCs w:val="24"/>
              </w:rPr>
            </w:pPr>
            <w:r w:rsidRPr="00985124">
              <w:rPr>
                <w:rFonts w:ascii="Arial" w:hAnsi="Arial" w:cs="Arial"/>
                <w:sz w:val="24"/>
                <w:szCs w:val="24"/>
              </w:rPr>
              <w:t xml:space="preserve">final nuevo:" En aquellas pesquerías </w:t>
            </w:r>
            <w:proofErr w:type="spellStart"/>
            <w:r w:rsidRPr="00985124">
              <w:rPr>
                <w:rFonts w:ascii="Arial" w:hAnsi="Arial" w:cs="Arial"/>
                <w:sz w:val="24"/>
                <w:szCs w:val="24"/>
              </w:rPr>
              <w:t>demersales</w:t>
            </w:r>
            <w:proofErr w:type="spellEnd"/>
            <w:r w:rsidRPr="00985124">
              <w:rPr>
                <w:rFonts w:ascii="Arial" w:hAnsi="Arial" w:cs="Arial"/>
                <w:sz w:val="24"/>
                <w:szCs w:val="24"/>
              </w:rPr>
              <w:t xml:space="preserve"> o bentónicas cuyo estado se encuentre o no en estado de plena explotación y en que se produzcan desembarques de recursos distintos a los establecidos como fauna acompañante, pero que podrían ser capturados por interferencia incidental del arte o aparejo de pesca, estos podrán ser desembarcados en una proporción que no supere el 3% de la especie principal, medido en peso por cada viaje de pesca. El evento deberá ser evaluado técnicamente por el Servicio respecto de los antecedentes que acreditan la interacción e informará a la Subsecretaría para adoptar las medidas correctivas que correspondan."</w:t>
            </w:r>
          </w:p>
        </w:tc>
      </w:tr>
      <w:tr w:rsidR="00311635" w:rsidRPr="00C06EF4" w14:paraId="5ECD1ADE" w14:textId="5953A178" w:rsidTr="416E060A">
        <w:tc>
          <w:tcPr>
            <w:tcW w:w="7282" w:type="dxa"/>
          </w:tcPr>
          <w:p w14:paraId="05A8B633"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lastRenderedPageBreak/>
              <w:t>Artículo 34.- Obligación de devolución de especies hidrobiológicas. Será obligatoria la devolución al mar de mamíferos marinos, reptiles y aves hidrobiológicas, salvo que se encuentren severamente dañados o heridos, en cuyo caso serán retenidos a bordo para efectos de ser enviados a un centro de rehabilitación de especies hidrobiológicas.</w:t>
            </w:r>
          </w:p>
          <w:p w14:paraId="3462696B" w14:textId="77777777" w:rsidR="00311635" w:rsidRPr="00D1629A" w:rsidRDefault="00311635" w:rsidP="00D1629A">
            <w:pPr>
              <w:pStyle w:val="Textocomentario"/>
              <w:jc w:val="both"/>
              <w:rPr>
                <w:rFonts w:ascii="Arial" w:hAnsi="Arial" w:cs="Arial"/>
                <w:sz w:val="24"/>
                <w:szCs w:val="24"/>
                <w:lang w:val="es-CL"/>
              </w:rPr>
            </w:pPr>
          </w:p>
          <w:p w14:paraId="3E72EBC3" w14:textId="77777777" w:rsidR="00311635" w:rsidRPr="00621424" w:rsidRDefault="00311635" w:rsidP="00D1629A">
            <w:pPr>
              <w:pStyle w:val="Textocomentario"/>
              <w:jc w:val="both"/>
              <w:rPr>
                <w:rFonts w:ascii="Arial" w:hAnsi="Arial" w:cs="Arial"/>
                <w:b/>
                <w:bCs/>
                <w:sz w:val="24"/>
                <w:szCs w:val="24"/>
                <w:lang w:val="es-CL"/>
              </w:rPr>
            </w:pPr>
            <w:r w:rsidRPr="00621424">
              <w:rPr>
                <w:rFonts w:ascii="Arial" w:hAnsi="Arial" w:cs="Arial"/>
                <w:b/>
                <w:bCs/>
                <w:sz w:val="24"/>
                <w:szCs w:val="24"/>
                <w:lang w:val="es-CL"/>
              </w:rPr>
              <w:lastRenderedPageBreak/>
              <w:t>Asimismo, será obligatoria la devolución de ejemplares de una especie hidrobiológica, en los casos en que así lo disponga expresamente una medida de administración vigente.</w:t>
            </w:r>
          </w:p>
          <w:p w14:paraId="59CB7307" w14:textId="77777777" w:rsidR="00311635" w:rsidRPr="00621424" w:rsidRDefault="00311635" w:rsidP="00D1629A">
            <w:pPr>
              <w:pStyle w:val="Textocomentario"/>
              <w:jc w:val="both"/>
              <w:rPr>
                <w:rFonts w:ascii="Arial" w:hAnsi="Arial" w:cs="Arial"/>
                <w:b/>
                <w:bCs/>
                <w:sz w:val="24"/>
                <w:szCs w:val="24"/>
                <w:lang w:val="es-CL"/>
              </w:rPr>
            </w:pPr>
          </w:p>
          <w:p w14:paraId="6D08AF8D" w14:textId="77777777" w:rsidR="00311635" w:rsidRPr="00621424" w:rsidRDefault="00311635" w:rsidP="00D1629A">
            <w:pPr>
              <w:pStyle w:val="Textocomentario"/>
              <w:jc w:val="both"/>
              <w:rPr>
                <w:rFonts w:ascii="Arial" w:hAnsi="Arial" w:cs="Arial"/>
                <w:b/>
                <w:bCs/>
                <w:sz w:val="24"/>
                <w:szCs w:val="24"/>
                <w:lang w:val="es-CL"/>
              </w:rPr>
            </w:pPr>
            <w:r w:rsidRPr="00621424">
              <w:rPr>
                <w:rFonts w:ascii="Arial" w:hAnsi="Arial" w:cs="Arial"/>
                <w:b/>
                <w:bCs/>
                <w:sz w:val="24"/>
                <w:szCs w:val="24"/>
                <w:lang w:val="es-CL"/>
              </w:rPr>
              <w:t>No obstante, cada dos años la Subsecretaría mediante resolución, previa consulta al Comité Científico técnico podrá determinar qué especies y en qué condiciones deberán ser ingresadas a centros de rehabilitación.</w:t>
            </w:r>
          </w:p>
          <w:p w14:paraId="021EB640"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6F42553E" w14:textId="77777777" w:rsidR="00311635" w:rsidRDefault="00311635" w:rsidP="00327E4C">
            <w:pPr>
              <w:jc w:val="center"/>
              <w:rPr>
                <w:rFonts w:ascii="Calibri" w:hAnsi="Calibri" w:cs="Arial"/>
                <w:sz w:val="24"/>
                <w:szCs w:val="24"/>
              </w:rPr>
            </w:pPr>
          </w:p>
        </w:tc>
        <w:tc>
          <w:tcPr>
            <w:tcW w:w="4836" w:type="dxa"/>
          </w:tcPr>
          <w:p w14:paraId="718EC209" w14:textId="77777777" w:rsidR="00CB11E6" w:rsidRDefault="00CB11E6" w:rsidP="00621424">
            <w:pPr>
              <w:jc w:val="both"/>
              <w:rPr>
                <w:rFonts w:ascii="Arial" w:hAnsi="Arial" w:cs="Arial"/>
              </w:rPr>
            </w:pPr>
          </w:p>
          <w:p w14:paraId="5915C628" w14:textId="77777777" w:rsidR="00CB11E6" w:rsidRDefault="00CB11E6" w:rsidP="00621424">
            <w:pPr>
              <w:jc w:val="both"/>
              <w:rPr>
                <w:rFonts w:ascii="Arial" w:hAnsi="Arial" w:cs="Arial"/>
              </w:rPr>
            </w:pPr>
          </w:p>
          <w:p w14:paraId="7DCE0AB9" w14:textId="77777777" w:rsidR="00CB11E6" w:rsidRDefault="00CB11E6" w:rsidP="00621424">
            <w:pPr>
              <w:jc w:val="both"/>
              <w:rPr>
                <w:rFonts w:ascii="Arial" w:hAnsi="Arial" w:cs="Arial"/>
              </w:rPr>
            </w:pPr>
          </w:p>
          <w:p w14:paraId="5B919ED4" w14:textId="77777777" w:rsidR="00CB11E6" w:rsidRDefault="00CB11E6" w:rsidP="00621424">
            <w:pPr>
              <w:jc w:val="both"/>
              <w:rPr>
                <w:rFonts w:ascii="Arial" w:hAnsi="Arial" w:cs="Arial"/>
              </w:rPr>
            </w:pPr>
          </w:p>
          <w:p w14:paraId="6433A752" w14:textId="77777777" w:rsidR="00CB11E6" w:rsidRDefault="00CB11E6" w:rsidP="00621424">
            <w:pPr>
              <w:jc w:val="both"/>
              <w:rPr>
                <w:rFonts w:ascii="Arial" w:hAnsi="Arial" w:cs="Arial"/>
              </w:rPr>
            </w:pPr>
          </w:p>
          <w:p w14:paraId="1AC9D4B1" w14:textId="77777777" w:rsidR="00CB11E6" w:rsidRDefault="00CB11E6" w:rsidP="00621424">
            <w:pPr>
              <w:jc w:val="both"/>
              <w:rPr>
                <w:rFonts w:ascii="Arial" w:hAnsi="Arial" w:cs="Arial"/>
              </w:rPr>
            </w:pPr>
          </w:p>
          <w:p w14:paraId="0234BD73" w14:textId="77777777" w:rsidR="00CB11E6" w:rsidRDefault="00CB11E6" w:rsidP="00621424">
            <w:pPr>
              <w:jc w:val="both"/>
              <w:rPr>
                <w:rFonts w:ascii="Arial" w:hAnsi="Arial" w:cs="Arial"/>
              </w:rPr>
            </w:pPr>
          </w:p>
          <w:p w14:paraId="14F180D3" w14:textId="77777777" w:rsidR="00CB11E6" w:rsidRDefault="00CB11E6" w:rsidP="00621424">
            <w:pPr>
              <w:jc w:val="both"/>
              <w:rPr>
                <w:rFonts w:ascii="Arial" w:hAnsi="Arial" w:cs="Arial"/>
              </w:rPr>
            </w:pPr>
          </w:p>
          <w:p w14:paraId="58BAFABA" w14:textId="11209A55" w:rsidR="00621424" w:rsidRPr="00621424" w:rsidRDefault="00A37675" w:rsidP="00621424">
            <w:pPr>
              <w:jc w:val="both"/>
              <w:rPr>
                <w:rFonts w:ascii="Arial" w:hAnsi="Arial" w:cs="Arial"/>
              </w:rPr>
            </w:pPr>
            <w:r>
              <w:rPr>
                <w:rFonts w:ascii="Arial" w:hAnsi="Arial" w:cs="Arial"/>
              </w:rPr>
              <w:lastRenderedPageBreak/>
              <w:t>2</w:t>
            </w:r>
            <w:r w:rsidR="000D0815">
              <w:rPr>
                <w:rFonts w:ascii="Arial" w:hAnsi="Arial" w:cs="Arial"/>
              </w:rPr>
              <w:t>50</w:t>
            </w:r>
            <w:r>
              <w:rPr>
                <w:rFonts w:ascii="Arial" w:hAnsi="Arial" w:cs="Arial"/>
              </w:rPr>
              <w:t xml:space="preserve">. </w:t>
            </w:r>
            <w:r w:rsidR="00621424" w:rsidRPr="00621424">
              <w:rPr>
                <w:rFonts w:ascii="Arial" w:hAnsi="Arial" w:cs="Arial"/>
              </w:rPr>
              <w:t>DIPUTADO BOBADILLA</w:t>
            </w:r>
          </w:p>
          <w:p w14:paraId="78664B50" w14:textId="6CCEE884" w:rsidR="00311635" w:rsidRPr="00621424" w:rsidRDefault="00621424" w:rsidP="00621424">
            <w:pPr>
              <w:jc w:val="both"/>
              <w:rPr>
                <w:rFonts w:ascii="Arial" w:hAnsi="Arial" w:cs="Arial"/>
                <w:sz w:val="22"/>
                <w:szCs w:val="22"/>
              </w:rPr>
            </w:pPr>
            <w:r w:rsidRPr="00621424">
              <w:rPr>
                <w:rFonts w:ascii="Arial" w:hAnsi="Arial" w:cs="Arial"/>
                <w:sz w:val="22"/>
                <w:szCs w:val="22"/>
              </w:rPr>
              <w:t>Para invertir el orden de los incisos 2° y 3° del artículo 34 del proyecto propuesto.</w:t>
            </w:r>
          </w:p>
        </w:tc>
      </w:tr>
      <w:tr w:rsidR="00311635" w:rsidRPr="00C06EF4" w14:paraId="177857E8" w14:textId="0CC1AC61" w:rsidTr="416E060A">
        <w:tc>
          <w:tcPr>
            <w:tcW w:w="7282" w:type="dxa"/>
          </w:tcPr>
          <w:p w14:paraId="4B7D3AE5" w14:textId="77777777" w:rsidR="00311635" w:rsidRPr="00D1629A" w:rsidRDefault="00311635" w:rsidP="00D1629A">
            <w:pPr>
              <w:pStyle w:val="Textocomentario"/>
              <w:jc w:val="center"/>
              <w:rPr>
                <w:rFonts w:ascii="Arial" w:hAnsi="Arial" w:cs="Arial"/>
                <w:sz w:val="24"/>
                <w:szCs w:val="24"/>
                <w:lang w:val="es-CL"/>
              </w:rPr>
            </w:pPr>
            <w:r w:rsidRPr="00D1629A">
              <w:rPr>
                <w:rFonts w:ascii="Arial" w:hAnsi="Arial" w:cs="Arial"/>
                <w:sz w:val="24"/>
                <w:szCs w:val="24"/>
                <w:lang w:val="es-CL"/>
              </w:rPr>
              <w:t>Párrafo III. Rescate, protección, observación y conservación de especies marinas</w:t>
            </w:r>
          </w:p>
          <w:p w14:paraId="034B4EF0" w14:textId="1E4943DA" w:rsidR="00311635" w:rsidRPr="00AA0306"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Artículo 35.- Rescate. El Servicio establecerá, mediante resolución, el procedimiento y características a las que deberá someterse el rescate de los individuos de una especie hidrobiológica que se encuentren en amenaza evidente e inminente de muerte o daño físico, o que se encuentren incapacitados para sobrevivir en su medio.</w:t>
            </w:r>
          </w:p>
        </w:tc>
        <w:tc>
          <w:tcPr>
            <w:tcW w:w="5102" w:type="dxa"/>
          </w:tcPr>
          <w:p w14:paraId="7B200BF9" w14:textId="77777777" w:rsidR="00311635" w:rsidRDefault="00311635" w:rsidP="00327E4C">
            <w:pPr>
              <w:jc w:val="center"/>
              <w:rPr>
                <w:rFonts w:ascii="Calibri" w:hAnsi="Calibri" w:cs="Arial"/>
                <w:sz w:val="24"/>
                <w:szCs w:val="24"/>
              </w:rPr>
            </w:pPr>
          </w:p>
        </w:tc>
        <w:tc>
          <w:tcPr>
            <w:tcW w:w="4836" w:type="dxa"/>
          </w:tcPr>
          <w:p w14:paraId="7CFEC227" w14:textId="77777777" w:rsidR="00311635" w:rsidRDefault="00311635" w:rsidP="00327E4C">
            <w:pPr>
              <w:jc w:val="center"/>
              <w:rPr>
                <w:rFonts w:ascii="Calibri" w:hAnsi="Calibri" w:cs="Arial"/>
                <w:sz w:val="24"/>
                <w:szCs w:val="24"/>
              </w:rPr>
            </w:pPr>
          </w:p>
        </w:tc>
      </w:tr>
      <w:tr w:rsidR="00311635" w:rsidRPr="00C06EF4" w14:paraId="6B7BAA3B" w14:textId="39DA48B9" w:rsidTr="416E060A">
        <w:tc>
          <w:tcPr>
            <w:tcW w:w="7282" w:type="dxa"/>
          </w:tcPr>
          <w:p w14:paraId="6E3B10CC" w14:textId="59237591"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Artículo 36.- Observaciones de mamíferos, reptiles y aves hidrobiológicas. En el desarrollo de las actividades de observación se deberá garantizar un comportamiento respetuoso con las especies, así como asegurar el resguardo de las características específicas de cada especie y la seguridad de los observadores. Se prohíbe la realización de cualquier acto</w:t>
            </w:r>
            <w:r>
              <w:rPr>
                <w:rFonts w:ascii="Arial" w:hAnsi="Arial" w:cs="Arial"/>
                <w:sz w:val="24"/>
                <w:szCs w:val="24"/>
                <w:lang w:val="es-CL"/>
              </w:rPr>
              <w:t xml:space="preserve"> </w:t>
            </w:r>
            <w:r w:rsidRPr="00D1629A">
              <w:rPr>
                <w:rFonts w:ascii="Arial" w:hAnsi="Arial" w:cs="Arial"/>
                <w:sz w:val="24"/>
                <w:szCs w:val="24"/>
                <w:lang w:val="es-CL"/>
              </w:rPr>
              <w:t>de acoso o de persecución que altere la conducta de algún ejemplar, o que implique forzar el contacto físico con algún ejemplar ocasionando maltrato, estrés o daño físico al mismo.</w:t>
            </w:r>
          </w:p>
          <w:p w14:paraId="6B00550C" w14:textId="77777777" w:rsidR="00311635" w:rsidRPr="00D1629A" w:rsidRDefault="00311635" w:rsidP="00D1629A">
            <w:pPr>
              <w:pStyle w:val="Textocomentario"/>
              <w:jc w:val="both"/>
              <w:rPr>
                <w:rFonts w:ascii="Arial" w:hAnsi="Arial" w:cs="Arial"/>
                <w:sz w:val="24"/>
                <w:szCs w:val="24"/>
                <w:lang w:val="es-CL"/>
              </w:rPr>
            </w:pPr>
          </w:p>
          <w:p w14:paraId="06CB9FC7" w14:textId="77777777" w:rsidR="00311635" w:rsidRPr="00D1629A" w:rsidRDefault="00311635" w:rsidP="00D1629A">
            <w:pPr>
              <w:pStyle w:val="Textocomentario"/>
              <w:jc w:val="both"/>
              <w:rPr>
                <w:rFonts w:ascii="Arial" w:hAnsi="Arial" w:cs="Arial"/>
                <w:sz w:val="24"/>
                <w:szCs w:val="24"/>
                <w:lang w:val="es-CL"/>
              </w:rPr>
            </w:pPr>
            <w:r w:rsidRPr="00D1629A">
              <w:rPr>
                <w:rFonts w:ascii="Arial" w:hAnsi="Arial" w:cs="Arial"/>
                <w:sz w:val="24"/>
                <w:szCs w:val="24"/>
                <w:lang w:val="es-CL"/>
              </w:rPr>
              <w:t xml:space="preserve">Un reglamento dictado por el Ministerio de Economía, Fomento y Turismo establecerá los procedimientos y requisitos a que se </w:t>
            </w:r>
            <w:r w:rsidRPr="00D1629A">
              <w:rPr>
                <w:rFonts w:ascii="Arial" w:hAnsi="Arial" w:cs="Arial"/>
                <w:sz w:val="24"/>
                <w:szCs w:val="24"/>
                <w:lang w:val="es-CL"/>
              </w:rPr>
              <w:lastRenderedPageBreak/>
              <w:t>someterá el registro del avistamiento de cetáceos, así como la observación de mamíferos, reptiles y aves hidrobiológicas.</w:t>
            </w:r>
          </w:p>
          <w:p w14:paraId="074944CB"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20E0CF41" w14:textId="77777777" w:rsidR="00311635" w:rsidRDefault="00311635" w:rsidP="00327E4C">
            <w:pPr>
              <w:jc w:val="center"/>
              <w:rPr>
                <w:rFonts w:ascii="Calibri" w:hAnsi="Calibri" w:cs="Arial"/>
                <w:sz w:val="24"/>
                <w:szCs w:val="24"/>
              </w:rPr>
            </w:pPr>
          </w:p>
        </w:tc>
        <w:tc>
          <w:tcPr>
            <w:tcW w:w="4836" w:type="dxa"/>
          </w:tcPr>
          <w:p w14:paraId="0624BD99" w14:textId="77777777" w:rsidR="00311635" w:rsidRDefault="00311635" w:rsidP="00327E4C">
            <w:pPr>
              <w:jc w:val="center"/>
              <w:rPr>
                <w:rFonts w:ascii="Calibri" w:hAnsi="Calibri" w:cs="Arial"/>
                <w:sz w:val="24"/>
                <w:szCs w:val="24"/>
              </w:rPr>
            </w:pPr>
          </w:p>
        </w:tc>
      </w:tr>
      <w:tr w:rsidR="00311635" w:rsidRPr="00C06EF4" w14:paraId="3E29A8EC" w14:textId="520CE9BA" w:rsidTr="416E060A">
        <w:tc>
          <w:tcPr>
            <w:tcW w:w="7282" w:type="dxa"/>
          </w:tcPr>
          <w:p w14:paraId="0ECFDBE3" w14:textId="77777777"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 xml:space="preserve">Artículo 37.- Aleteo o </w:t>
            </w:r>
            <w:proofErr w:type="spellStart"/>
            <w:r w:rsidRPr="00346D0D">
              <w:rPr>
                <w:rFonts w:ascii="Arial" w:hAnsi="Arial" w:cs="Arial"/>
                <w:sz w:val="24"/>
                <w:szCs w:val="24"/>
                <w:lang w:val="es-CL"/>
              </w:rPr>
              <w:t>finning</w:t>
            </w:r>
            <w:proofErr w:type="spellEnd"/>
            <w:r w:rsidRPr="00346D0D">
              <w:rPr>
                <w:rFonts w:ascii="Arial" w:hAnsi="Arial" w:cs="Arial"/>
                <w:sz w:val="24"/>
                <w:szCs w:val="24"/>
                <w:lang w:val="es-CL"/>
              </w:rPr>
              <w:t xml:space="preserve">. Se prohíbe la mutilación de las aletas de cualquier especie de tiburón, acción denominada aleteo o </w:t>
            </w:r>
            <w:proofErr w:type="spellStart"/>
            <w:r w:rsidRPr="00346D0D">
              <w:rPr>
                <w:rFonts w:ascii="Arial" w:hAnsi="Arial" w:cs="Arial"/>
                <w:sz w:val="24"/>
                <w:szCs w:val="24"/>
                <w:lang w:val="es-CL"/>
              </w:rPr>
              <w:t>finning</w:t>
            </w:r>
            <w:proofErr w:type="spellEnd"/>
            <w:r w:rsidRPr="00346D0D">
              <w:rPr>
                <w:rFonts w:ascii="Arial" w:hAnsi="Arial" w:cs="Arial"/>
                <w:sz w:val="24"/>
                <w:szCs w:val="24"/>
                <w:lang w:val="es-CL"/>
              </w:rPr>
              <w:t>, a bordo de naves o embarcaciones de pesca, así como su transbordo.</w:t>
            </w:r>
          </w:p>
          <w:p w14:paraId="57335879" w14:textId="77777777" w:rsidR="00311635" w:rsidRPr="00346D0D" w:rsidRDefault="00311635" w:rsidP="00346D0D">
            <w:pPr>
              <w:pStyle w:val="Textocomentario"/>
              <w:jc w:val="both"/>
              <w:rPr>
                <w:rFonts w:ascii="Arial" w:hAnsi="Arial" w:cs="Arial"/>
                <w:sz w:val="24"/>
                <w:szCs w:val="24"/>
                <w:lang w:val="es-CL"/>
              </w:rPr>
            </w:pPr>
          </w:p>
          <w:p w14:paraId="67D5FEF5" w14:textId="77777777"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Será obligatorio realizar el desembarque de las especies antes señaladas con sus aletas total o parcialmente adheridas a su cuerpo en forma natural.</w:t>
            </w:r>
          </w:p>
          <w:p w14:paraId="17A2F784" w14:textId="77777777" w:rsidR="00311635" w:rsidRPr="00346D0D" w:rsidRDefault="00311635" w:rsidP="00346D0D">
            <w:pPr>
              <w:pStyle w:val="Textocomentario"/>
              <w:jc w:val="both"/>
              <w:rPr>
                <w:rFonts w:ascii="Arial" w:hAnsi="Arial" w:cs="Arial"/>
                <w:sz w:val="24"/>
                <w:szCs w:val="24"/>
                <w:lang w:val="es-CL"/>
              </w:rPr>
            </w:pPr>
          </w:p>
          <w:p w14:paraId="693018AD" w14:textId="61FE35C1" w:rsidR="00311635" w:rsidRPr="00AA0306"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Si se encontrare una aleta de tiburón en una nave o embarcación pesquera, sin que esté completa y naturalmente adosada al tronco correspondiente, se presumirá que se ha contravenido lo dispuesto en este artículo.</w:t>
            </w:r>
          </w:p>
        </w:tc>
        <w:tc>
          <w:tcPr>
            <w:tcW w:w="5102" w:type="dxa"/>
          </w:tcPr>
          <w:p w14:paraId="752F99BC" w14:textId="77777777" w:rsidR="00311635" w:rsidRDefault="00311635" w:rsidP="00327E4C">
            <w:pPr>
              <w:jc w:val="center"/>
              <w:rPr>
                <w:rFonts w:ascii="Calibri" w:hAnsi="Calibri" w:cs="Arial"/>
                <w:sz w:val="24"/>
                <w:szCs w:val="24"/>
              </w:rPr>
            </w:pPr>
          </w:p>
        </w:tc>
        <w:tc>
          <w:tcPr>
            <w:tcW w:w="4836" w:type="dxa"/>
          </w:tcPr>
          <w:p w14:paraId="546F720A" w14:textId="77777777" w:rsidR="00311635" w:rsidRDefault="00311635" w:rsidP="00327E4C">
            <w:pPr>
              <w:jc w:val="center"/>
              <w:rPr>
                <w:rFonts w:ascii="Calibri" w:hAnsi="Calibri" w:cs="Arial"/>
                <w:sz w:val="24"/>
                <w:szCs w:val="24"/>
              </w:rPr>
            </w:pPr>
          </w:p>
        </w:tc>
      </w:tr>
      <w:tr w:rsidR="00311635" w:rsidRPr="00C06EF4" w14:paraId="1F41170D" w14:textId="1AC130C7" w:rsidTr="416E060A">
        <w:tc>
          <w:tcPr>
            <w:tcW w:w="7282" w:type="dxa"/>
          </w:tcPr>
          <w:p w14:paraId="1F06B1D7" w14:textId="77777777" w:rsidR="00311635" w:rsidRPr="00346D0D" w:rsidRDefault="00311635" w:rsidP="00346D0D">
            <w:pPr>
              <w:pStyle w:val="Textocomentario"/>
              <w:jc w:val="center"/>
              <w:rPr>
                <w:rFonts w:ascii="Arial" w:hAnsi="Arial" w:cs="Arial"/>
                <w:sz w:val="24"/>
                <w:szCs w:val="24"/>
                <w:lang w:val="es-CL"/>
              </w:rPr>
            </w:pPr>
            <w:r w:rsidRPr="00346D0D">
              <w:rPr>
                <w:rFonts w:ascii="Arial" w:hAnsi="Arial" w:cs="Arial"/>
                <w:sz w:val="24"/>
                <w:szCs w:val="24"/>
                <w:lang w:val="es-CL"/>
              </w:rPr>
              <w:t>Párrafo IV. Planes de manejo</w:t>
            </w:r>
          </w:p>
          <w:p w14:paraId="5EE15A99" w14:textId="77777777" w:rsidR="00311635" w:rsidRPr="00346D0D" w:rsidRDefault="00311635" w:rsidP="00346D0D">
            <w:pPr>
              <w:pStyle w:val="Textocomentario"/>
              <w:jc w:val="both"/>
              <w:rPr>
                <w:rFonts w:ascii="Arial" w:hAnsi="Arial" w:cs="Arial"/>
                <w:sz w:val="24"/>
                <w:szCs w:val="24"/>
                <w:lang w:val="es-CL"/>
              </w:rPr>
            </w:pPr>
          </w:p>
          <w:p w14:paraId="065D8317" w14:textId="75B36C8E" w:rsidR="00311635" w:rsidRPr="00346D0D" w:rsidRDefault="00C82C63" w:rsidP="00346D0D">
            <w:pPr>
              <w:pStyle w:val="Textocomentario"/>
              <w:jc w:val="both"/>
              <w:rPr>
                <w:rFonts w:ascii="Arial" w:hAnsi="Arial" w:cs="Arial"/>
                <w:sz w:val="24"/>
                <w:szCs w:val="24"/>
                <w:lang w:val="es-CL"/>
              </w:rPr>
            </w:pPr>
            <w:r>
              <w:rPr>
                <w:rFonts w:ascii="Arial" w:hAnsi="Arial" w:cs="Arial"/>
                <w:sz w:val="24"/>
                <w:szCs w:val="24"/>
                <w:lang w:val="es-CL"/>
              </w:rPr>
              <w:t>(I)</w:t>
            </w:r>
            <w:r w:rsidR="00311635" w:rsidRPr="00346D0D">
              <w:rPr>
                <w:rFonts w:ascii="Arial" w:hAnsi="Arial" w:cs="Arial"/>
                <w:sz w:val="24"/>
                <w:szCs w:val="24"/>
                <w:lang w:val="es-CL"/>
              </w:rPr>
              <w:t>Artículo 38.- Planes de manejo. Para la administración y manejo de las unidades de pesquería de recursos hidrobiológicos, se establecerán planes de manejo que deberán considerar, a lo menos, los siguientes aspectos:</w:t>
            </w:r>
          </w:p>
          <w:p w14:paraId="4C7AC539" w14:textId="77777777" w:rsidR="00311635" w:rsidRPr="00346D0D" w:rsidRDefault="00311635" w:rsidP="00346D0D">
            <w:pPr>
              <w:pStyle w:val="Textocomentario"/>
              <w:jc w:val="both"/>
              <w:rPr>
                <w:rFonts w:ascii="Arial" w:hAnsi="Arial" w:cs="Arial"/>
                <w:sz w:val="24"/>
                <w:szCs w:val="24"/>
                <w:lang w:val="es-CL"/>
              </w:rPr>
            </w:pPr>
          </w:p>
          <w:p w14:paraId="1CECFA92" w14:textId="77777777" w:rsidR="00311635" w:rsidRPr="00346D0D" w:rsidRDefault="00311635" w:rsidP="00346D0D">
            <w:pPr>
              <w:pStyle w:val="Textocomentario"/>
              <w:jc w:val="both"/>
              <w:rPr>
                <w:rFonts w:ascii="Arial" w:hAnsi="Arial" w:cs="Arial"/>
                <w:sz w:val="24"/>
                <w:szCs w:val="24"/>
                <w:lang w:val="es-CL"/>
              </w:rPr>
            </w:pPr>
            <w:r w:rsidRPr="00F21CE2">
              <w:rPr>
                <w:rFonts w:ascii="Arial" w:hAnsi="Arial" w:cs="Arial"/>
                <w:b/>
                <w:bCs/>
                <w:sz w:val="24"/>
                <w:szCs w:val="24"/>
                <w:lang w:val="es-CL"/>
              </w:rPr>
              <w:t>a)</w:t>
            </w:r>
            <w:r w:rsidRPr="00F21CE2">
              <w:rPr>
                <w:rFonts w:ascii="Arial" w:hAnsi="Arial" w:cs="Arial"/>
                <w:b/>
                <w:bCs/>
                <w:sz w:val="24"/>
                <w:szCs w:val="24"/>
                <w:lang w:val="es-CL"/>
              </w:rPr>
              <w:tab/>
              <w:t>Antecedentes generales, tales como el área de aplicación, recursos involucrados, áreas o caladeros de pesca de las flotas que capturan dicho recurso y caracterización de los actores tanto artesanales, industriales y otros que participen del mercado</w:t>
            </w:r>
            <w:r w:rsidRPr="00346D0D">
              <w:rPr>
                <w:rFonts w:ascii="Arial" w:hAnsi="Arial" w:cs="Arial"/>
                <w:sz w:val="24"/>
                <w:szCs w:val="24"/>
                <w:lang w:val="es-CL"/>
              </w:rPr>
              <w:t>.</w:t>
            </w:r>
          </w:p>
          <w:p w14:paraId="4A5564DE" w14:textId="77777777" w:rsidR="00311635" w:rsidRPr="00346D0D" w:rsidRDefault="00311635" w:rsidP="00346D0D">
            <w:pPr>
              <w:pStyle w:val="Textocomentario"/>
              <w:jc w:val="both"/>
              <w:rPr>
                <w:rFonts w:ascii="Arial" w:hAnsi="Arial" w:cs="Arial"/>
                <w:sz w:val="24"/>
                <w:szCs w:val="24"/>
                <w:lang w:val="es-CL"/>
              </w:rPr>
            </w:pPr>
          </w:p>
          <w:p w14:paraId="490B6A78" w14:textId="77777777"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lastRenderedPageBreak/>
              <w:t>b)</w:t>
            </w:r>
            <w:r w:rsidRPr="00346D0D">
              <w:rPr>
                <w:rFonts w:ascii="Arial" w:hAnsi="Arial" w:cs="Arial"/>
                <w:sz w:val="24"/>
                <w:szCs w:val="24"/>
                <w:lang w:val="es-CL"/>
              </w:rPr>
              <w:tab/>
              <w:t xml:space="preserve">Objetivos, metas y plazos y criterios de evaluación de </w:t>
            </w:r>
            <w:proofErr w:type="gramStart"/>
            <w:r w:rsidRPr="00346D0D">
              <w:rPr>
                <w:rFonts w:ascii="Arial" w:hAnsi="Arial" w:cs="Arial"/>
                <w:sz w:val="24"/>
                <w:szCs w:val="24"/>
                <w:lang w:val="es-CL"/>
              </w:rPr>
              <w:t>los mismos</w:t>
            </w:r>
            <w:proofErr w:type="gramEnd"/>
            <w:r w:rsidRPr="00346D0D">
              <w:rPr>
                <w:rFonts w:ascii="Arial" w:hAnsi="Arial" w:cs="Arial"/>
                <w:sz w:val="24"/>
                <w:szCs w:val="24"/>
                <w:lang w:val="es-CL"/>
              </w:rPr>
              <w:t xml:space="preserve"> en el ámbito biológico, pesquero y socioeconómico.</w:t>
            </w:r>
          </w:p>
          <w:p w14:paraId="560064EB" w14:textId="77777777" w:rsidR="00311635" w:rsidRPr="00346D0D" w:rsidRDefault="00311635" w:rsidP="00346D0D">
            <w:pPr>
              <w:pStyle w:val="Textocomentario"/>
              <w:jc w:val="both"/>
              <w:rPr>
                <w:rFonts w:ascii="Arial" w:hAnsi="Arial" w:cs="Arial"/>
                <w:sz w:val="24"/>
                <w:szCs w:val="24"/>
                <w:lang w:val="es-CL"/>
              </w:rPr>
            </w:pPr>
          </w:p>
          <w:p w14:paraId="0CF99A59" w14:textId="37922F6E"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c)</w:t>
            </w:r>
            <w:r w:rsidRPr="00346D0D">
              <w:rPr>
                <w:rFonts w:ascii="Arial" w:hAnsi="Arial" w:cs="Arial"/>
                <w:sz w:val="24"/>
                <w:szCs w:val="24"/>
                <w:lang w:val="es-CL"/>
              </w:rPr>
              <w:tab/>
              <w:t>Regla de control de captura debidamente</w:t>
            </w:r>
            <w:r>
              <w:rPr>
                <w:rFonts w:ascii="Arial" w:hAnsi="Arial" w:cs="Arial"/>
                <w:sz w:val="24"/>
                <w:szCs w:val="24"/>
                <w:lang w:val="es-CL"/>
              </w:rPr>
              <w:t xml:space="preserve"> </w:t>
            </w:r>
            <w:r w:rsidRPr="00346D0D">
              <w:rPr>
                <w:rFonts w:ascii="Arial" w:hAnsi="Arial" w:cs="Arial"/>
                <w:sz w:val="24"/>
                <w:szCs w:val="24"/>
                <w:lang w:val="es-CL"/>
              </w:rPr>
              <w:t>evaluada.</w:t>
            </w:r>
          </w:p>
          <w:p w14:paraId="5EA30D44" w14:textId="77777777" w:rsidR="00311635" w:rsidRPr="00346D0D" w:rsidRDefault="00311635" w:rsidP="00346D0D">
            <w:pPr>
              <w:pStyle w:val="Textocomentario"/>
              <w:jc w:val="both"/>
              <w:rPr>
                <w:rFonts w:ascii="Arial" w:hAnsi="Arial" w:cs="Arial"/>
                <w:sz w:val="24"/>
                <w:szCs w:val="24"/>
                <w:lang w:val="es-CL"/>
              </w:rPr>
            </w:pPr>
          </w:p>
          <w:p w14:paraId="403B75ED" w14:textId="1A050D71"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d)</w:t>
            </w:r>
            <w:r w:rsidRPr="00346D0D">
              <w:rPr>
                <w:rFonts w:ascii="Arial" w:hAnsi="Arial" w:cs="Arial"/>
                <w:sz w:val="24"/>
                <w:szCs w:val="24"/>
                <w:lang w:val="es-CL"/>
              </w:rPr>
              <w:tab/>
              <w:t>Requerimientos</w:t>
            </w:r>
            <w:r w:rsidRPr="00346D0D">
              <w:rPr>
                <w:rFonts w:ascii="Arial" w:hAnsi="Arial" w:cs="Arial"/>
                <w:sz w:val="24"/>
                <w:szCs w:val="24"/>
                <w:lang w:val="es-CL"/>
              </w:rPr>
              <w:tab/>
              <w:t>de</w:t>
            </w:r>
            <w:r w:rsidRPr="00346D0D">
              <w:rPr>
                <w:rFonts w:ascii="Arial" w:hAnsi="Arial" w:cs="Arial"/>
                <w:sz w:val="24"/>
                <w:szCs w:val="24"/>
                <w:lang w:val="es-CL"/>
              </w:rPr>
              <w:tab/>
              <w:t>investigación</w:t>
            </w:r>
            <w:r w:rsidRPr="00346D0D">
              <w:rPr>
                <w:rFonts w:ascii="Arial" w:hAnsi="Arial" w:cs="Arial"/>
                <w:sz w:val="24"/>
                <w:szCs w:val="24"/>
                <w:lang w:val="es-CL"/>
              </w:rPr>
              <w:tab/>
              <w:t>y</w:t>
            </w:r>
            <w:r>
              <w:rPr>
                <w:rFonts w:ascii="Arial" w:hAnsi="Arial" w:cs="Arial"/>
                <w:sz w:val="24"/>
                <w:szCs w:val="24"/>
                <w:lang w:val="es-CL"/>
              </w:rPr>
              <w:t xml:space="preserve"> </w:t>
            </w:r>
            <w:r w:rsidRPr="00346D0D">
              <w:rPr>
                <w:rFonts w:ascii="Arial" w:hAnsi="Arial" w:cs="Arial"/>
                <w:sz w:val="24"/>
                <w:szCs w:val="24"/>
                <w:lang w:val="es-CL"/>
              </w:rPr>
              <w:t>fiscalización.</w:t>
            </w:r>
          </w:p>
          <w:p w14:paraId="48C81978" w14:textId="2756E54A" w:rsidR="00311635" w:rsidRPr="00346D0D" w:rsidRDefault="00311635" w:rsidP="00346D0D">
            <w:pPr>
              <w:pStyle w:val="Textocomentario"/>
              <w:jc w:val="both"/>
              <w:rPr>
                <w:rFonts w:ascii="Arial" w:hAnsi="Arial" w:cs="Arial"/>
                <w:sz w:val="24"/>
                <w:szCs w:val="24"/>
                <w:lang w:val="es-CL"/>
              </w:rPr>
            </w:pPr>
          </w:p>
          <w:p w14:paraId="3F85F081" w14:textId="2C092EAF"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e)</w:t>
            </w:r>
            <w:r w:rsidRPr="00346D0D">
              <w:rPr>
                <w:rFonts w:ascii="Arial" w:hAnsi="Arial" w:cs="Arial"/>
                <w:sz w:val="24"/>
                <w:szCs w:val="24"/>
                <w:lang w:val="es-CL"/>
              </w:rPr>
              <w:tab/>
              <w:t>Medidas de manejo y sus mecanismos de</w:t>
            </w:r>
            <w:r>
              <w:rPr>
                <w:rFonts w:ascii="Arial" w:hAnsi="Arial" w:cs="Arial"/>
                <w:sz w:val="24"/>
                <w:szCs w:val="24"/>
                <w:lang w:val="es-CL"/>
              </w:rPr>
              <w:t xml:space="preserve"> control.</w:t>
            </w:r>
          </w:p>
          <w:p w14:paraId="0C26122C" w14:textId="77777777" w:rsidR="00311635" w:rsidRPr="00346D0D" w:rsidRDefault="00311635" w:rsidP="00346D0D">
            <w:pPr>
              <w:pStyle w:val="Textocomentario"/>
              <w:jc w:val="both"/>
              <w:rPr>
                <w:rFonts w:ascii="Arial" w:hAnsi="Arial" w:cs="Arial"/>
                <w:sz w:val="24"/>
                <w:szCs w:val="24"/>
                <w:lang w:val="es-CL"/>
              </w:rPr>
            </w:pPr>
          </w:p>
          <w:p w14:paraId="734CAD2F" w14:textId="3F8E490A"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f)</w:t>
            </w:r>
            <w:r w:rsidRPr="00346D0D">
              <w:rPr>
                <w:rFonts w:ascii="Arial" w:hAnsi="Arial" w:cs="Arial"/>
                <w:sz w:val="24"/>
                <w:szCs w:val="24"/>
                <w:lang w:val="es-CL"/>
              </w:rPr>
              <w:tab/>
              <w:t>Estrategias de contingencia para abordar</w:t>
            </w:r>
            <w:r>
              <w:rPr>
                <w:rFonts w:ascii="Arial" w:hAnsi="Arial" w:cs="Arial"/>
                <w:sz w:val="24"/>
                <w:szCs w:val="24"/>
                <w:lang w:val="es-CL"/>
              </w:rPr>
              <w:t xml:space="preserve"> </w:t>
            </w:r>
            <w:r w:rsidRPr="00346D0D">
              <w:rPr>
                <w:rFonts w:ascii="Arial" w:hAnsi="Arial" w:cs="Arial"/>
                <w:sz w:val="24"/>
                <w:szCs w:val="24"/>
                <w:lang w:val="es-CL"/>
              </w:rPr>
              <w:t>las variables que pueden afectar la pesquería</w:t>
            </w:r>
            <w:r w:rsidR="00F21574">
              <w:rPr>
                <w:rFonts w:ascii="Arial" w:hAnsi="Arial" w:cs="Arial"/>
                <w:sz w:val="24"/>
                <w:szCs w:val="24"/>
                <w:lang w:val="es-CL"/>
              </w:rPr>
              <w:t xml:space="preserve"> </w:t>
            </w:r>
            <w:r w:rsidR="00F21574" w:rsidRPr="00F21574">
              <w:rPr>
                <w:rFonts w:ascii="Arial" w:hAnsi="Arial" w:cs="Arial"/>
                <w:b/>
                <w:bCs/>
                <w:sz w:val="24"/>
                <w:szCs w:val="24"/>
                <w:lang w:val="es-CL"/>
              </w:rPr>
              <w:t>(*)</w:t>
            </w:r>
            <w:r w:rsidRPr="00346D0D">
              <w:rPr>
                <w:rFonts w:ascii="Arial" w:hAnsi="Arial" w:cs="Arial"/>
                <w:sz w:val="24"/>
                <w:szCs w:val="24"/>
                <w:lang w:val="es-CL"/>
              </w:rPr>
              <w:t>.</w:t>
            </w:r>
          </w:p>
          <w:p w14:paraId="5F9CE998" w14:textId="77777777" w:rsidR="00311635" w:rsidRPr="00346D0D" w:rsidRDefault="00311635" w:rsidP="00346D0D">
            <w:pPr>
              <w:pStyle w:val="Textocomentario"/>
              <w:jc w:val="both"/>
              <w:rPr>
                <w:rFonts w:ascii="Arial" w:hAnsi="Arial" w:cs="Arial"/>
                <w:sz w:val="24"/>
                <w:szCs w:val="24"/>
                <w:lang w:val="es-CL"/>
              </w:rPr>
            </w:pPr>
          </w:p>
          <w:p w14:paraId="21BA606F" w14:textId="77777777"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g)</w:t>
            </w:r>
            <w:r w:rsidRPr="00346D0D">
              <w:rPr>
                <w:rFonts w:ascii="Arial" w:hAnsi="Arial" w:cs="Arial"/>
                <w:sz w:val="24"/>
                <w:szCs w:val="24"/>
                <w:lang w:val="es-CL"/>
              </w:rPr>
              <w:tab/>
            </w:r>
            <w:r w:rsidRPr="009E6CB0">
              <w:rPr>
                <w:rFonts w:ascii="Arial" w:hAnsi="Arial" w:cs="Arial"/>
                <w:b/>
                <w:bCs/>
                <w:sz w:val="24"/>
                <w:szCs w:val="24"/>
                <w:lang w:val="es-CL"/>
              </w:rPr>
              <w:t>Procedimiento de extensión del área de pesca artesanal, en los casos que aplique.</w:t>
            </w:r>
          </w:p>
          <w:p w14:paraId="6A1FABD4" w14:textId="77777777" w:rsidR="00311635" w:rsidRPr="00346D0D" w:rsidRDefault="00311635" w:rsidP="00346D0D">
            <w:pPr>
              <w:pStyle w:val="Textocomentario"/>
              <w:jc w:val="both"/>
              <w:rPr>
                <w:rFonts w:ascii="Arial" w:hAnsi="Arial" w:cs="Arial"/>
                <w:sz w:val="24"/>
                <w:szCs w:val="24"/>
                <w:lang w:val="es-CL"/>
              </w:rPr>
            </w:pPr>
          </w:p>
          <w:p w14:paraId="5C0FD3F5" w14:textId="77777777" w:rsidR="00311635"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h)</w:t>
            </w:r>
            <w:r w:rsidRPr="00346D0D">
              <w:rPr>
                <w:rFonts w:ascii="Arial" w:hAnsi="Arial" w:cs="Arial"/>
                <w:sz w:val="24"/>
                <w:szCs w:val="24"/>
                <w:lang w:val="es-CL"/>
              </w:rPr>
              <w:tab/>
              <w:t>Estrategia de recuperación de pesquería cuando correspondiere conforme al artículo 41.</w:t>
            </w:r>
          </w:p>
          <w:p w14:paraId="6D6779EB" w14:textId="77777777" w:rsidR="009C0502" w:rsidRDefault="009C0502" w:rsidP="00346D0D">
            <w:pPr>
              <w:pStyle w:val="Textocomentario"/>
              <w:jc w:val="both"/>
              <w:rPr>
                <w:rFonts w:ascii="Arial" w:hAnsi="Arial" w:cs="Arial"/>
                <w:sz w:val="24"/>
                <w:szCs w:val="24"/>
                <w:lang w:val="es-CL"/>
              </w:rPr>
            </w:pPr>
          </w:p>
          <w:p w14:paraId="31CEDE55" w14:textId="7E2878FF" w:rsidR="009C0502" w:rsidRPr="009C0502" w:rsidRDefault="009C0502" w:rsidP="00346D0D">
            <w:pPr>
              <w:pStyle w:val="Textocomentario"/>
              <w:jc w:val="both"/>
              <w:rPr>
                <w:rFonts w:ascii="Arial" w:hAnsi="Arial" w:cs="Arial"/>
                <w:b/>
                <w:bCs/>
                <w:sz w:val="24"/>
                <w:szCs w:val="24"/>
                <w:lang w:val="es-CL"/>
              </w:rPr>
            </w:pPr>
            <w:r w:rsidRPr="009C0502">
              <w:rPr>
                <w:rFonts w:ascii="Arial" w:hAnsi="Arial" w:cs="Arial"/>
                <w:b/>
                <w:bCs/>
                <w:sz w:val="24"/>
                <w:szCs w:val="24"/>
                <w:lang w:val="es-CL"/>
              </w:rPr>
              <w:t>(*)</w:t>
            </w:r>
          </w:p>
          <w:p w14:paraId="6643518B" w14:textId="77777777" w:rsidR="00311635" w:rsidRPr="00346D0D" w:rsidRDefault="00311635" w:rsidP="00346D0D">
            <w:pPr>
              <w:pStyle w:val="Textocomentario"/>
              <w:jc w:val="both"/>
              <w:rPr>
                <w:rFonts w:ascii="Arial" w:hAnsi="Arial" w:cs="Arial"/>
                <w:sz w:val="24"/>
                <w:szCs w:val="24"/>
                <w:lang w:val="es-CL"/>
              </w:rPr>
            </w:pPr>
          </w:p>
          <w:p w14:paraId="3F9C1EC8" w14:textId="77777777"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i)</w:t>
            </w:r>
            <w:r w:rsidRPr="00346D0D">
              <w:rPr>
                <w:rFonts w:ascii="Arial" w:hAnsi="Arial" w:cs="Arial"/>
                <w:sz w:val="24"/>
                <w:szCs w:val="24"/>
                <w:lang w:val="es-CL"/>
              </w:rPr>
              <w:tab/>
              <w:t>Cualquier otra materia que se considere de interés para el cumplimiento del objetivo del plan.</w:t>
            </w:r>
          </w:p>
          <w:p w14:paraId="223B4133" w14:textId="77777777" w:rsidR="009C0502" w:rsidRDefault="009C0502" w:rsidP="00346D0D">
            <w:pPr>
              <w:pStyle w:val="Textocomentario"/>
              <w:jc w:val="both"/>
              <w:rPr>
                <w:rFonts w:ascii="Arial" w:hAnsi="Arial" w:cs="Arial"/>
                <w:sz w:val="24"/>
                <w:szCs w:val="24"/>
                <w:lang w:val="es-CL"/>
              </w:rPr>
            </w:pPr>
          </w:p>
          <w:p w14:paraId="6B65885E" w14:textId="4A91AB9F" w:rsidR="00311635" w:rsidRPr="00C82C63" w:rsidRDefault="00C82C63" w:rsidP="00346D0D">
            <w:pPr>
              <w:pStyle w:val="Textocomentario"/>
              <w:jc w:val="both"/>
              <w:rPr>
                <w:rFonts w:ascii="Arial" w:hAnsi="Arial" w:cs="Arial"/>
                <w:b/>
                <w:bCs/>
                <w:sz w:val="24"/>
                <w:szCs w:val="24"/>
                <w:lang w:val="es-CL"/>
              </w:rPr>
            </w:pPr>
            <w:r>
              <w:rPr>
                <w:rFonts w:ascii="Arial" w:hAnsi="Arial" w:cs="Arial"/>
                <w:sz w:val="24"/>
                <w:szCs w:val="24"/>
                <w:lang w:val="es-CL"/>
              </w:rPr>
              <w:t>(II)</w:t>
            </w:r>
            <w:r w:rsidR="00311635" w:rsidRPr="00346D0D">
              <w:rPr>
                <w:rFonts w:ascii="Arial" w:hAnsi="Arial" w:cs="Arial"/>
                <w:sz w:val="24"/>
                <w:szCs w:val="24"/>
                <w:lang w:val="es-CL"/>
              </w:rPr>
              <w:t xml:space="preserve">El plan de manejo deberá considerar un procedimiento de certificación de la información de desembarque a que se refiere el artículo </w:t>
            </w:r>
            <w:r w:rsidR="00311635" w:rsidRPr="00C82C63">
              <w:rPr>
                <w:rFonts w:ascii="Arial" w:hAnsi="Arial" w:cs="Arial"/>
                <w:b/>
                <w:bCs/>
                <w:sz w:val="24"/>
                <w:szCs w:val="24"/>
                <w:lang w:val="es-CL"/>
              </w:rPr>
              <w:t>168</w:t>
            </w:r>
            <w:r w:rsidR="00311635" w:rsidRPr="00346D0D">
              <w:rPr>
                <w:rFonts w:ascii="Arial" w:hAnsi="Arial" w:cs="Arial"/>
                <w:sz w:val="24"/>
                <w:szCs w:val="24"/>
                <w:lang w:val="es-CL"/>
              </w:rPr>
              <w:t xml:space="preserve"> de esta ley, para aquellas pesquerías que no contemplen un sistema obligatorio. En tales casos, la Subsecretaría </w:t>
            </w:r>
            <w:r w:rsidR="00311635" w:rsidRPr="00C82C63">
              <w:rPr>
                <w:rFonts w:ascii="Arial" w:hAnsi="Arial" w:cs="Arial"/>
                <w:b/>
                <w:bCs/>
                <w:sz w:val="24"/>
                <w:szCs w:val="24"/>
                <w:lang w:val="es-CL"/>
              </w:rPr>
              <w:t xml:space="preserve">podrá </w:t>
            </w:r>
            <w:r w:rsidR="00311635" w:rsidRPr="00346D0D">
              <w:rPr>
                <w:rFonts w:ascii="Arial" w:hAnsi="Arial" w:cs="Arial"/>
                <w:sz w:val="24"/>
                <w:szCs w:val="24"/>
                <w:lang w:val="es-CL"/>
              </w:rPr>
              <w:t xml:space="preserve">disponer la certificación en la resolución que aprueba el plan de manejo. Dicha certificación será obligatoria para todos los </w:t>
            </w:r>
            <w:r w:rsidR="00311635" w:rsidRPr="00346D0D">
              <w:rPr>
                <w:rFonts w:ascii="Arial" w:hAnsi="Arial" w:cs="Arial"/>
                <w:sz w:val="24"/>
                <w:szCs w:val="24"/>
                <w:lang w:val="es-CL"/>
              </w:rPr>
              <w:lastRenderedPageBreak/>
              <w:t xml:space="preserve">participantes de la pesquería y se regirá por las disposiciones de los artículos </w:t>
            </w:r>
            <w:r w:rsidR="00311635" w:rsidRPr="00C82C63">
              <w:rPr>
                <w:rFonts w:ascii="Arial" w:hAnsi="Arial" w:cs="Arial"/>
                <w:b/>
                <w:bCs/>
                <w:sz w:val="24"/>
                <w:szCs w:val="24"/>
                <w:lang w:val="es-CL"/>
              </w:rPr>
              <w:t>172, 174 y 176.</w:t>
            </w:r>
          </w:p>
          <w:p w14:paraId="312D5D9C" w14:textId="77777777" w:rsidR="00311635" w:rsidRPr="00C82C63" w:rsidRDefault="00311635" w:rsidP="00346D0D">
            <w:pPr>
              <w:pStyle w:val="Textocomentario"/>
              <w:jc w:val="both"/>
              <w:rPr>
                <w:rFonts w:ascii="Arial" w:hAnsi="Arial" w:cs="Arial"/>
                <w:b/>
                <w:bCs/>
                <w:sz w:val="24"/>
                <w:szCs w:val="24"/>
                <w:lang w:val="es-CL"/>
              </w:rPr>
            </w:pPr>
          </w:p>
          <w:p w14:paraId="346CED09" w14:textId="442E665C" w:rsidR="00311635" w:rsidRPr="00346D0D" w:rsidRDefault="00C82C63" w:rsidP="00346D0D">
            <w:pPr>
              <w:pStyle w:val="Textocomentario"/>
              <w:jc w:val="both"/>
              <w:rPr>
                <w:rFonts w:ascii="Arial" w:hAnsi="Arial" w:cs="Arial"/>
                <w:sz w:val="24"/>
                <w:szCs w:val="24"/>
                <w:lang w:val="es-CL"/>
              </w:rPr>
            </w:pPr>
            <w:r>
              <w:rPr>
                <w:rFonts w:ascii="Arial" w:hAnsi="Arial" w:cs="Arial"/>
                <w:sz w:val="24"/>
                <w:szCs w:val="24"/>
                <w:lang w:val="es-CL"/>
              </w:rPr>
              <w:t>(III)</w:t>
            </w:r>
            <w:r w:rsidR="00311635" w:rsidRPr="00346D0D">
              <w:rPr>
                <w:rFonts w:ascii="Arial" w:hAnsi="Arial" w:cs="Arial"/>
                <w:sz w:val="24"/>
                <w:szCs w:val="24"/>
                <w:lang w:val="es-CL"/>
              </w:rPr>
              <w:t>Cada Comité de Manejo, en un plazo de dos años desde su conformación, deberá entregar la propuesta de plan de manejo. Esta propuesta deberá ser consultada al Comité Científico Técnico correspondiente. El Comité de Manejo recibirá la respuesta del Comité Científico Técnico y modificará la propuesta, si corresponde. La Subsecretaría aprobará el plan mediante resolución, y sus disposiciones serán obligatorias para todos los actores y naves o embarcaciones regulados por esta ley que participan de la actividad.</w:t>
            </w:r>
          </w:p>
          <w:p w14:paraId="51CE310F" w14:textId="77777777" w:rsidR="00311635" w:rsidRDefault="00311635" w:rsidP="00346D0D">
            <w:pPr>
              <w:pStyle w:val="Textocomentario"/>
              <w:jc w:val="both"/>
              <w:rPr>
                <w:rFonts w:ascii="Arial" w:hAnsi="Arial" w:cs="Arial"/>
                <w:sz w:val="24"/>
                <w:szCs w:val="24"/>
                <w:lang w:val="es-CL"/>
              </w:rPr>
            </w:pPr>
          </w:p>
          <w:p w14:paraId="4D09B3E9" w14:textId="4AD7DD46" w:rsidR="009C0502" w:rsidRDefault="009C0502" w:rsidP="00346D0D">
            <w:pPr>
              <w:pStyle w:val="Textocomentario"/>
              <w:jc w:val="both"/>
              <w:rPr>
                <w:rFonts w:ascii="Arial" w:hAnsi="Arial" w:cs="Arial"/>
                <w:b/>
                <w:bCs/>
                <w:sz w:val="24"/>
                <w:szCs w:val="24"/>
                <w:lang w:val="es-CL"/>
              </w:rPr>
            </w:pPr>
            <w:r w:rsidRPr="009C0502">
              <w:rPr>
                <w:rFonts w:ascii="Arial" w:hAnsi="Arial" w:cs="Arial"/>
                <w:b/>
                <w:bCs/>
                <w:sz w:val="24"/>
                <w:szCs w:val="24"/>
                <w:lang w:val="es-CL"/>
              </w:rPr>
              <w:t>(*)</w:t>
            </w:r>
          </w:p>
          <w:p w14:paraId="7F545D7F" w14:textId="77777777" w:rsidR="00AE2751" w:rsidRDefault="00AE2751" w:rsidP="00346D0D">
            <w:pPr>
              <w:pStyle w:val="Textocomentario"/>
              <w:jc w:val="both"/>
              <w:rPr>
                <w:rFonts w:ascii="Arial" w:hAnsi="Arial" w:cs="Arial"/>
                <w:b/>
                <w:bCs/>
                <w:sz w:val="24"/>
                <w:szCs w:val="24"/>
                <w:lang w:val="es-CL"/>
              </w:rPr>
            </w:pPr>
          </w:p>
          <w:p w14:paraId="5B292FE8" w14:textId="77777777" w:rsidR="00AE2751" w:rsidRDefault="00AE2751" w:rsidP="00346D0D">
            <w:pPr>
              <w:pStyle w:val="Textocomentario"/>
              <w:jc w:val="both"/>
              <w:rPr>
                <w:rFonts w:ascii="Arial" w:hAnsi="Arial" w:cs="Arial"/>
                <w:b/>
                <w:bCs/>
                <w:sz w:val="24"/>
                <w:szCs w:val="24"/>
                <w:lang w:val="es-CL"/>
              </w:rPr>
            </w:pPr>
          </w:p>
          <w:p w14:paraId="1ABACE57" w14:textId="77777777" w:rsidR="00AE2751" w:rsidRDefault="00AE2751" w:rsidP="00346D0D">
            <w:pPr>
              <w:pStyle w:val="Textocomentario"/>
              <w:jc w:val="both"/>
              <w:rPr>
                <w:rFonts w:ascii="Arial" w:hAnsi="Arial" w:cs="Arial"/>
                <w:b/>
                <w:bCs/>
                <w:sz w:val="24"/>
                <w:szCs w:val="24"/>
                <w:lang w:val="es-CL"/>
              </w:rPr>
            </w:pPr>
          </w:p>
          <w:p w14:paraId="5E813B11" w14:textId="77777777" w:rsidR="00AE2751" w:rsidRDefault="00AE2751" w:rsidP="00346D0D">
            <w:pPr>
              <w:pStyle w:val="Textocomentario"/>
              <w:jc w:val="both"/>
              <w:rPr>
                <w:rFonts w:ascii="Arial" w:hAnsi="Arial" w:cs="Arial"/>
                <w:b/>
                <w:bCs/>
                <w:sz w:val="24"/>
                <w:szCs w:val="24"/>
                <w:lang w:val="es-CL"/>
              </w:rPr>
            </w:pPr>
          </w:p>
          <w:p w14:paraId="5B8D5814" w14:textId="77777777" w:rsidR="00AE2751" w:rsidRDefault="00AE2751" w:rsidP="00346D0D">
            <w:pPr>
              <w:pStyle w:val="Textocomentario"/>
              <w:jc w:val="both"/>
              <w:rPr>
                <w:rFonts w:ascii="Arial" w:hAnsi="Arial" w:cs="Arial"/>
                <w:b/>
                <w:bCs/>
                <w:sz w:val="24"/>
                <w:szCs w:val="24"/>
                <w:lang w:val="es-CL"/>
              </w:rPr>
            </w:pPr>
          </w:p>
          <w:p w14:paraId="2FEC141C" w14:textId="77777777" w:rsidR="00AE2751" w:rsidRDefault="00AE2751" w:rsidP="00346D0D">
            <w:pPr>
              <w:pStyle w:val="Textocomentario"/>
              <w:jc w:val="both"/>
              <w:rPr>
                <w:rFonts w:ascii="Arial" w:hAnsi="Arial" w:cs="Arial"/>
                <w:b/>
                <w:bCs/>
                <w:sz w:val="24"/>
                <w:szCs w:val="24"/>
                <w:lang w:val="es-CL"/>
              </w:rPr>
            </w:pPr>
          </w:p>
          <w:p w14:paraId="4BB99C35" w14:textId="77777777" w:rsidR="00AE2751" w:rsidRDefault="00AE2751" w:rsidP="00346D0D">
            <w:pPr>
              <w:pStyle w:val="Textocomentario"/>
              <w:jc w:val="both"/>
              <w:rPr>
                <w:rFonts w:ascii="Arial" w:hAnsi="Arial" w:cs="Arial"/>
                <w:b/>
                <w:bCs/>
                <w:sz w:val="24"/>
                <w:szCs w:val="24"/>
                <w:lang w:val="es-CL"/>
              </w:rPr>
            </w:pPr>
          </w:p>
          <w:p w14:paraId="673A95D0" w14:textId="77777777" w:rsidR="00AE2751" w:rsidRDefault="00AE2751" w:rsidP="00346D0D">
            <w:pPr>
              <w:pStyle w:val="Textocomentario"/>
              <w:jc w:val="both"/>
              <w:rPr>
                <w:rFonts w:ascii="Arial" w:hAnsi="Arial" w:cs="Arial"/>
                <w:b/>
                <w:bCs/>
                <w:sz w:val="24"/>
                <w:szCs w:val="24"/>
                <w:lang w:val="es-CL"/>
              </w:rPr>
            </w:pPr>
          </w:p>
          <w:p w14:paraId="7E788550" w14:textId="77777777" w:rsidR="00AE2751" w:rsidRDefault="00AE2751" w:rsidP="00346D0D">
            <w:pPr>
              <w:pStyle w:val="Textocomentario"/>
              <w:jc w:val="both"/>
              <w:rPr>
                <w:rFonts w:ascii="Arial" w:hAnsi="Arial" w:cs="Arial"/>
                <w:b/>
                <w:bCs/>
                <w:sz w:val="24"/>
                <w:szCs w:val="24"/>
                <w:lang w:val="es-CL"/>
              </w:rPr>
            </w:pPr>
          </w:p>
          <w:p w14:paraId="2C36A51B" w14:textId="77777777" w:rsidR="00AE2751" w:rsidRDefault="00AE2751" w:rsidP="00346D0D">
            <w:pPr>
              <w:pStyle w:val="Textocomentario"/>
              <w:jc w:val="both"/>
              <w:rPr>
                <w:rFonts w:ascii="Arial" w:hAnsi="Arial" w:cs="Arial"/>
                <w:b/>
                <w:bCs/>
                <w:sz w:val="24"/>
                <w:szCs w:val="24"/>
                <w:lang w:val="es-CL"/>
              </w:rPr>
            </w:pPr>
          </w:p>
          <w:p w14:paraId="3EAE7D6F" w14:textId="77777777" w:rsidR="00AE2751" w:rsidRPr="009C0502" w:rsidRDefault="00AE2751" w:rsidP="00346D0D">
            <w:pPr>
              <w:pStyle w:val="Textocomentario"/>
              <w:jc w:val="both"/>
              <w:rPr>
                <w:rFonts w:ascii="Arial" w:hAnsi="Arial" w:cs="Arial"/>
                <w:b/>
                <w:bCs/>
                <w:sz w:val="24"/>
                <w:szCs w:val="24"/>
                <w:lang w:val="es-CL"/>
              </w:rPr>
            </w:pPr>
          </w:p>
          <w:p w14:paraId="45DD3FA4" w14:textId="77777777" w:rsidR="009C0502" w:rsidRPr="00346D0D" w:rsidRDefault="009C0502" w:rsidP="00346D0D">
            <w:pPr>
              <w:pStyle w:val="Textocomentario"/>
              <w:jc w:val="both"/>
              <w:rPr>
                <w:rFonts w:ascii="Arial" w:hAnsi="Arial" w:cs="Arial"/>
                <w:sz w:val="24"/>
                <w:szCs w:val="24"/>
                <w:lang w:val="es-CL"/>
              </w:rPr>
            </w:pPr>
          </w:p>
          <w:p w14:paraId="6E3CEE87" w14:textId="77777777"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En caso de que la propuesta no se elabore dentro del plazo señalado, será la Subsecretaría quien determinará el contenido del plan, previa consulta al Comité Científico Técnico, dentro del plazo de un año.</w:t>
            </w:r>
          </w:p>
          <w:p w14:paraId="3297A854" w14:textId="77777777" w:rsidR="00311635" w:rsidRPr="00346D0D" w:rsidRDefault="00311635" w:rsidP="00346D0D">
            <w:pPr>
              <w:pStyle w:val="Textocomentario"/>
              <w:jc w:val="both"/>
              <w:rPr>
                <w:rFonts w:ascii="Arial" w:hAnsi="Arial" w:cs="Arial"/>
                <w:sz w:val="24"/>
                <w:szCs w:val="24"/>
                <w:lang w:val="es-CL"/>
              </w:rPr>
            </w:pPr>
          </w:p>
          <w:p w14:paraId="7F217EF2" w14:textId="77777777" w:rsidR="00311635" w:rsidRPr="00346D0D" w:rsidRDefault="00311635" w:rsidP="00346D0D">
            <w:pPr>
              <w:pStyle w:val="Textocomentario"/>
              <w:jc w:val="both"/>
              <w:rPr>
                <w:rFonts w:ascii="Arial" w:hAnsi="Arial" w:cs="Arial"/>
                <w:sz w:val="24"/>
                <w:szCs w:val="24"/>
                <w:lang w:val="es-CL"/>
              </w:rPr>
            </w:pPr>
            <w:r w:rsidRPr="00346D0D">
              <w:rPr>
                <w:rFonts w:ascii="Arial" w:hAnsi="Arial" w:cs="Arial"/>
                <w:sz w:val="24"/>
                <w:szCs w:val="24"/>
                <w:lang w:val="es-CL"/>
              </w:rPr>
              <w:t>Sin perjuicio de las facultades que recaigan sobre el Servicio o la Subsecretaría, el Comité de Manejo deberá realizar el seguimiento de las medidas establecidas en el plan, que se le presentará a la Subsecretaría de forma anual.</w:t>
            </w:r>
          </w:p>
          <w:p w14:paraId="2B7EF3BD" w14:textId="77777777" w:rsidR="00311635" w:rsidRDefault="00311635" w:rsidP="00AA0306">
            <w:pPr>
              <w:pStyle w:val="Textocomentario"/>
              <w:jc w:val="both"/>
              <w:rPr>
                <w:rFonts w:ascii="Arial" w:hAnsi="Arial" w:cs="Arial"/>
                <w:sz w:val="24"/>
                <w:szCs w:val="24"/>
                <w:lang w:val="es-CL"/>
              </w:rPr>
            </w:pPr>
          </w:p>
          <w:p w14:paraId="7357A259" w14:textId="77777777" w:rsidR="00B93F11" w:rsidRDefault="00B93F11" w:rsidP="00AA0306">
            <w:pPr>
              <w:pStyle w:val="Textocomentario"/>
              <w:jc w:val="both"/>
              <w:rPr>
                <w:rFonts w:ascii="Arial" w:hAnsi="Arial" w:cs="Arial"/>
                <w:b/>
                <w:bCs/>
                <w:sz w:val="24"/>
                <w:szCs w:val="24"/>
                <w:lang w:val="es-CL"/>
              </w:rPr>
            </w:pPr>
            <w:r w:rsidRPr="00B93F11">
              <w:rPr>
                <w:rFonts w:ascii="Arial" w:hAnsi="Arial" w:cs="Arial"/>
                <w:b/>
                <w:bCs/>
                <w:sz w:val="24"/>
                <w:szCs w:val="24"/>
                <w:lang w:val="es-CL"/>
              </w:rPr>
              <w:t>(*)</w:t>
            </w:r>
            <w:r w:rsidR="006175BB">
              <w:rPr>
                <w:rFonts w:ascii="Arial" w:hAnsi="Arial" w:cs="Arial"/>
                <w:b/>
                <w:bCs/>
                <w:sz w:val="24"/>
                <w:szCs w:val="24"/>
                <w:lang w:val="es-CL"/>
              </w:rPr>
              <w:t xml:space="preserve"> </w:t>
            </w:r>
          </w:p>
          <w:p w14:paraId="7D858203" w14:textId="77777777" w:rsidR="00AE2751" w:rsidRDefault="00AE2751" w:rsidP="00AA0306">
            <w:pPr>
              <w:pStyle w:val="Textocomentario"/>
              <w:jc w:val="both"/>
              <w:rPr>
                <w:rFonts w:ascii="Arial" w:hAnsi="Arial" w:cs="Arial"/>
                <w:b/>
                <w:bCs/>
                <w:sz w:val="24"/>
                <w:szCs w:val="24"/>
                <w:lang w:val="es-CL"/>
              </w:rPr>
            </w:pPr>
          </w:p>
          <w:p w14:paraId="0A80CBEE" w14:textId="77777777" w:rsidR="00AE2751" w:rsidRDefault="00AE2751" w:rsidP="00AA0306">
            <w:pPr>
              <w:pStyle w:val="Textocomentario"/>
              <w:jc w:val="both"/>
              <w:rPr>
                <w:rFonts w:ascii="Arial" w:hAnsi="Arial" w:cs="Arial"/>
                <w:b/>
                <w:bCs/>
                <w:sz w:val="24"/>
                <w:szCs w:val="24"/>
                <w:lang w:val="es-CL"/>
              </w:rPr>
            </w:pPr>
          </w:p>
          <w:p w14:paraId="75637FC7" w14:textId="77777777" w:rsidR="00AE2751" w:rsidRDefault="00AE2751" w:rsidP="00AA0306">
            <w:pPr>
              <w:pStyle w:val="Textocomentario"/>
              <w:jc w:val="both"/>
              <w:rPr>
                <w:rFonts w:ascii="Arial" w:hAnsi="Arial" w:cs="Arial"/>
                <w:b/>
                <w:bCs/>
                <w:sz w:val="24"/>
                <w:szCs w:val="24"/>
                <w:lang w:val="es-CL"/>
              </w:rPr>
            </w:pPr>
          </w:p>
          <w:p w14:paraId="32BC5D57" w14:textId="77777777" w:rsidR="00AE2751" w:rsidRDefault="00AE2751" w:rsidP="00AA0306">
            <w:pPr>
              <w:pStyle w:val="Textocomentario"/>
              <w:jc w:val="both"/>
              <w:rPr>
                <w:rFonts w:ascii="Arial" w:hAnsi="Arial" w:cs="Arial"/>
                <w:b/>
                <w:bCs/>
                <w:sz w:val="24"/>
                <w:szCs w:val="24"/>
                <w:lang w:val="es-CL"/>
              </w:rPr>
            </w:pPr>
          </w:p>
          <w:p w14:paraId="12DF98F2" w14:textId="77777777" w:rsidR="00AE2751" w:rsidRDefault="00AE2751" w:rsidP="00AA0306">
            <w:pPr>
              <w:pStyle w:val="Textocomentario"/>
              <w:jc w:val="both"/>
              <w:rPr>
                <w:rFonts w:ascii="Arial" w:hAnsi="Arial" w:cs="Arial"/>
                <w:b/>
                <w:bCs/>
                <w:sz w:val="24"/>
                <w:szCs w:val="24"/>
                <w:lang w:val="es-CL"/>
              </w:rPr>
            </w:pPr>
          </w:p>
          <w:p w14:paraId="0E2A976F" w14:textId="77777777" w:rsidR="00AE2751" w:rsidRDefault="00AE2751" w:rsidP="00AA0306">
            <w:pPr>
              <w:pStyle w:val="Textocomentario"/>
              <w:jc w:val="both"/>
              <w:rPr>
                <w:rFonts w:ascii="Arial" w:hAnsi="Arial" w:cs="Arial"/>
                <w:b/>
                <w:bCs/>
                <w:sz w:val="24"/>
                <w:szCs w:val="24"/>
                <w:lang w:val="es-CL"/>
              </w:rPr>
            </w:pPr>
          </w:p>
          <w:p w14:paraId="09967790" w14:textId="77777777" w:rsidR="00AE2751" w:rsidRDefault="00AE2751" w:rsidP="00AA0306">
            <w:pPr>
              <w:pStyle w:val="Textocomentario"/>
              <w:jc w:val="both"/>
              <w:rPr>
                <w:rFonts w:ascii="Arial" w:hAnsi="Arial" w:cs="Arial"/>
                <w:b/>
                <w:bCs/>
                <w:sz w:val="24"/>
                <w:szCs w:val="24"/>
                <w:lang w:val="es-CL"/>
              </w:rPr>
            </w:pPr>
          </w:p>
          <w:p w14:paraId="723B9BA8" w14:textId="77777777" w:rsidR="00AE2751" w:rsidRDefault="00AE2751" w:rsidP="00AA0306">
            <w:pPr>
              <w:pStyle w:val="Textocomentario"/>
              <w:jc w:val="both"/>
              <w:rPr>
                <w:rFonts w:ascii="Arial" w:hAnsi="Arial" w:cs="Arial"/>
                <w:b/>
                <w:bCs/>
                <w:sz w:val="24"/>
                <w:szCs w:val="24"/>
                <w:lang w:val="es-CL"/>
              </w:rPr>
            </w:pPr>
          </w:p>
          <w:p w14:paraId="78B2E8FE" w14:textId="77777777" w:rsidR="00AE2751" w:rsidRDefault="00AE2751" w:rsidP="00AA0306">
            <w:pPr>
              <w:pStyle w:val="Textocomentario"/>
              <w:jc w:val="both"/>
              <w:rPr>
                <w:rFonts w:ascii="Arial" w:hAnsi="Arial" w:cs="Arial"/>
                <w:b/>
                <w:bCs/>
                <w:sz w:val="24"/>
                <w:szCs w:val="24"/>
                <w:lang w:val="es-CL"/>
              </w:rPr>
            </w:pPr>
          </w:p>
          <w:p w14:paraId="7F063D84" w14:textId="77777777" w:rsidR="00AE2751" w:rsidRDefault="00AE2751" w:rsidP="00AA0306">
            <w:pPr>
              <w:pStyle w:val="Textocomentario"/>
              <w:jc w:val="both"/>
              <w:rPr>
                <w:rFonts w:ascii="Arial" w:hAnsi="Arial" w:cs="Arial"/>
                <w:b/>
                <w:bCs/>
                <w:sz w:val="24"/>
                <w:szCs w:val="24"/>
                <w:lang w:val="es-CL"/>
              </w:rPr>
            </w:pPr>
          </w:p>
          <w:p w14:paraId="2F1E82D3" w14:textId="77777777" w:rsidR="00AE2751" w:rsidRDefault="00AE2751" w:rsidP="00AA0306">
            <w:pPr>
              <w:pStyle w:val="Textocomentario"/>
              <w:jc w:val="both"/>
              <w:rPr>
                <w:rFonts w:ascii="Arial" w:hAnsi="Arial" w:cs="Arial"/>
                <w:b/>
                <w:bCs/>
                <w:sz w:val="24"/>
                <w:szCs w:val="24"/>
                <w:lang w:val="es-CL"/>
              </w:rPr>
            </w:pPr>
          </w:p>
          <w:p w14:paraId="13C0E315" w14:textId="77777777" w:rsidR="00AE2751" w:rsidRDefault="00AE2751" w:rsidP="00AA0306">
            <w:pPr>
              <w:pStyle w:val="Textocomentario"/>
              <w:jc w:val="both"/>
              <w:rPr>
                <w:rFonts w:ascii="Arial" w:hAnsi="Arial" w:cs="Arial"/>
                <w:b/>
                <w:bCs/>
                <w:sz w:val="24"/>
                <w:szCs w:val="24"/>
                <w:lang w:val="es-CL"/>
              </w:rPr>
            </w:pPr>
          </w:p>
          <w:p w14:paraId="127EFD0F" w14:textId="77777777" w:rsidR="00AE2751" w:rsidRDefault="00AE2751" w:rsidP="00AA0306">
            <w:pPr>
              <w:pStyle w:val="Textocomentario"/>
              <w:jc w:val="both"/>
              <w:rPr>
                <w:rFonts w:ascii="Arial" w:hAnsi="Arial" w:cs="Arial"/>
                <w:b/>
                <w:bCs/>
                <w:sz w:val="24"/>
                <w:szCs w:val="24"/>
                <w:lang w:val="es-CL"/>
              </w:rPr>
            </w:pPr>
          </w:p>
          <w:p w14:paraId="3304ADE1" w14:textId="77A53F60" w:rsidR="00AE2751" w:rsidRDefault="00615396" w:rsidP="00AA0306">
            <w:pPr>
              <w:pStyle w:val="Textocomentario"/>
              <w:jc w:val="both"/>
              <w:rPr>
                <w:rFonts w:ascii="Arial" w:hAnsi="Arial" w:cs="Arial"/>
                <w:b/>
                <w:bCs/>
                <w:sz w:val="24"/>
                <w:szCs w:val="24"/>
                <w:lang w:val="es-CL"/>
              </w:rPr>
            </w:pPr>
            <w:r>
              <w:rPr>
                <w:rFonts w:ascii="Arial" w:hAnsi="Arial" w:cs="Arial"/>
                <w:b/>
                <w:bCs/>
                <w:sz w:val="24"/>
                <w:szCs w:val="24"/>
                <w:lang w:val="es-CL"/>
              </w:rPr>
              <w:t>(*)</w:t>
            </w:r>
          </w:p>
          <w:p w14:paraId="76D394FA" w14:textId="77777777" w:rsidR="00AE2751" w:rsidRDefault="00AE2751" w:rsidP="00AA0306">
            <w:pPr>
              <w:pStyle w:val="Textocomentario"/>
              <w:jc w:val="both"/>
              <w:rPr>
                <w:rFonts w:ascii="Arial" w:hAnsi="Arial" w:cs="Arial"/>
                <w:b/>
                <w:bCs/>
                <w:sz w:val="24"/>
                <w:szCs w:val="24"/>
                <w:lang w:val="es-CL"/>
              </w:rPr>
            </w:pPr>
          </w:p>
          <w:p w14:paraId="64CF59C0" w14:textId="77777777" w:rsidR="00615396" w:rsidRDefault="00615396" w:rsidP="00AA0306">
            <w:pPr>
              <w:pStyle w:val="Textocomentario"/>
              <w:jc w:val="both"/>
              <w:rPr>
                <w:rFonts w:ascii="Arial" w:hAnsi="Arial" w:cs="Arial"/>
                <w:b/>
                <w:bCs/>
                <w:sz w:val="24"/>
                <w:szCs w:val="24"/>
                <w:lang w:val="es-CL"/>
              </w:rPr>
            </w:pPr>
          </w:p>
          <w:p w14:paraId="4EB37919" w14:textId="77777777" w:rsidR="00615396" w:rsidRDefault="00615396" w:rsidP="00AA0306">
            <w:pPr>
              <w:pStyle w:val="Textocomentario"/>
              <w:jc w:val="both"/>
              <w:rPr>
                <w:rFonts w:ascii="Arial" w:hAnsi="Arial" w:cs="Arial"/>
                <w:b/>
                <w:bCs/>
                <w:sz w:val="24"/>
                <w:szCs w:val="24"/>
                <w:lang w:val="es-CL"/>
              </w:rPr>
            </w:pPr>
          </w:p>
          <w:p w14:paraId="78CFE1DD" w14:textId="77777777" w:rsidR="00615396" w:rsidRDefault="00615396" w:rsidP="00AA0306">
            <w:pPr>
              <w:pStyle w:val="Textocomentario"/>
              <w:jc w:val="both"/>
              <w:rPr>
                <w:rFonts w:ascii="Arial" w:hAnsi="Arial" w:cs="Arial"/>
                <w:b/>
                <w:bCs/>
                <w:sz w:val="24"/>
                <w:szCs w:val="24"/>
                <w:lang w:val="es-CL"/>
              </w:rPr>
            </w:pPr>
          </w:p>
          <w:p w14:paraId="057869DF" w14:textId="77777777" w:rsidR="00615396" w:rsidRDefault="00615396" w:rsidP="00AA0306">
            <w:pPr>
              <w:pStyle w:val="Textocomentario"/>
              <w:jc w:val="both"/>
              <w:rPr>
                <w:rFonts w:ascii="Arial" w:hAnsi="Arial" w:cs="Arial"/>
                <w:b/>
                <w:bCs/>
                <w:sz w:val="24"/>
                <w:szCs w:val="24"/>
                <w:lang w:val="es-CL"/>
              </w:rPr>
            </w:pPr>
          </w:p>
          <w:p w14:paraId="58D76170" w14:textId="77777777" w:rsidR="00615396" w:rsidRDefault="00615396" w:rsidP="00AA0306">
            <w:pPr>
              <w:pStyle w:val="Textocomentario"/>
              <w:jc w:val="both"/>
              <w:rPr>
                <w:rFonts w:ascii="Arial" w:hAnsi="Arial" w:cs="Arial"/>
                <w:b/>
                <w:bCs/>
                <w:sz w:val="24"/>
                <w:szCs w:val="24"/>
                <w:lang w:val="es-CL"/>
              </w:rPr>
            </w:pPr>
          </w:p>
          <w:p w14:paraId="7FD0F6E1" w14:textId="77777777" w:rsidR="00615396" w:rsidRDefault="00615396" w:rsidP="00AA0306">
            <w:pPr>
              <w:pStyle w:val="Textocomentario"/>
              <w:jc w:val="both"/>
              <w:rPr>
                <w:rFonts w:ascii="Arial" w:hAnsi="Arial" w:cs="Arial"/>
                <w:b/>
                <w:bCs/>
                <w:sz w:val="24"/>
                <w:szCs w:val="24"/>
                <w:lang w:val="es-CL"/>
              </w:rPr>
            </w:pPr>
          </w:p>
          <w:p w14:paraId="1719383F" w14:textId="77777777" w:rsidR="00615396" w:rsidRDefault="00615396" w:rsidP="00AA0306">
            <w:pPr>
              <w:pStyle w:val="Textocomentario"/>
              <w:jc w:val="both"/>
              <w:rPr>
                <w:rFonts w:ascii="Arial" w:hAnsi="Arial" w:cs="Arial"/>
                <w:b/>
                <w:bCs/>
                <w:sz w:val="24"/>
                <w:szCs w:val="24"/>
                <w:lang w:val="es-CL"/>
              </w:rPr>
            </w:pPr>
          </w:p>
          <w:p w14:paraId="45B9A0EA" w14:textId="77777777" w:rsidR="00615396" w:rsidRDefault="00615396" w:rsidP="00AA0306">
            <w:pPr>
              <w:pStyle w:val="Textocomentario"/>
              <w:jc w:val="both"/>
              <w:rPr>
                <w:rFonts w:ascii="Arial" w:hAnsi="Arial" w:cs="Arial"/>
                <w:b/>
                <w:bCs/>
                <w:sz w:val="24"/>
                <w:szCs w:val="24"/>
                <w:lang w:val="es-CL"/>
              </w:rPr>
            </w:pPr>
          </w:p>
          <w:p w14:paraId="3FB4B516" w14:textId="77777777" w:rsidR="00615396" w:rsidRDefault="00615396" w:rsidP="00AA0306">
            <w:pPr>
              <w:pStyle w:val="Textocomentario"/>
              <w:jc w:val="both"/>
              <w:rPr>
                <w:rFonts w:ascii="Arial" w:hAnsi="Arial" w:cs="Arial"/>
                <w:b/>
                <w:bCs/>
                <w:sz w:val="24"/>
                <w:szCs w:val="24"/>
                <w:lang w:val="es-CL"/>
              </w:rPr>
            </w:pPr>
          </w:p>
          <w:p w14:paraId="4D7E9CE6" w14:textId="77777777" w:rsidR="00615396" w:rsidRDefault="00615396" w:rsidP="00AA0306">
            <w:pPr>
              <w:pStyle w:val="Textocomentario"/>
              <w:jc w:val="both"/>
              <w:rPr>
                <w:rFonts w:ascii="Arial" w:hAnsi="Arial" w:cs="Arial"/>
                <w:b/>
                <w:bCs/>
                <w:sz w:val="24"/>
                <w:szCs w:val="24"/>
                <w:lang w:val="es-CL"/>
              </w:rPr>
            </w:pPr>
          </w:p>
          <w:p w14:paraId="35D2E9C8" w14:textId="77777777" w:rsidR="00615396" w:rsidRDefault="00615396" w:rsidP="00AA0306">
            <w:pPr>
              <w:pStyle w:val="Textocomentario"/>
              <w:jc w:val="both"/>
              <w:rPr>
                <w:rFonts w:ascii="Arial" w:hAnsi="Arial" w:cs="Arial"/>
                <w:b/>
                <w:bCs/>
                <w:sz w:val="24"/>
                <w:szCs w:val="24"/>
                <w:lang w:val="es-CL"/>
              </w:rPr>
            </w:pPr>
          </w:p>
          <w:p w14:paraId="2073031C" w14:textId="77777777" w:rsidR="00615396" w:rsidRDefault="00615396" w:rsidP="00AA0306">
            <w:pPr>
              <w:pStyle w:val="Textocomentario"/>
              <w:jc w:val="both"/>
              <w:rPr>
                <w:rFonts w:ascii="Arial" w:hAnsi="Arial" w:cs="Arial"/>
                <w:b/>
                <w:bCs/>
                <w:sz w:val="24"/>
                <w:szCs w:val="24"/>
                <w:lang w:val="es-CL"/>
              </w:rPr>
            </w:pPr>
          </w:p>
          <w:p w14:paraId="155AA07E" w14:textId="77777777" w:rsidR="00615396" w:rsidRDefault="00615396" w:rsidP="00AA0306">
            <w:pPr>
              <w:pStyle w:val="Textocomentario"/>
              <w:jc w:val="both"/>
              <w:rPr>
                <w:rFonts w:ascii="Arial" w:hAnsi="Arial" w:cs="Arial"/>
                <w:b/>
                <w:bCs/>
                <w:sz w:val="24"/>
                <w:szCs w:val="24"/>
                <w:lang w:val="es-CL"/>
              </w:rPr>
            </w:pPr>
          </w:p>
          <w:p w14:paraId="34D508D1" w14:textId="77777777" w:rsidR="00615396" w:rsidRDefault="00615396" w:rsidP="00AA0306">
            <w:pPr>
              <w:pStyle w:val="Textocomentario"/>
              <w:jc w:val="both"/>
              <w:rPr>
                <w:rFonts w:ascii="Arial" w:hAnsi="Arial" w:cs="Arial"/>
                <w:b/>
                <w:bCs/>
                <w:sz w:val="24"/>
                <w:szCs w:val="24"/>
                <w:lang w:val="es-CL"/>
              </w:rPr>
            </w:pPr>
          </w:p>
          <w:p w14:paraId="7D6CF867" w14:textId="75676668" w:rsidR="00615396" w:rsidRPr="00B93F11" w:rsidRDefault="00615396" w:rsidP="00AA0306">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56561063" w14:textId="77777777" w:rsidR="005D4DFE" w:rsidRPr="005D4DFE" w:rsidRDefault="005D4DFE" w:rsidP="005D4DFE">
            <w:pPr>
              <w:jc w:val="center"/>
              <w:rPr>
                <w:rFonts w:ascii="Arial" w:hAnsi="Arial" w:cs="Arial"/>
                <w:sz w:val="24"/>
                <w:szCs w:val="24"/>
              </w:rPr>
            </w:pPr>
            <w:r w:rsidRPr="005D4DFE">
              <w:rPr>
                <w:rFonts w:ascii="Arial" w:hAnsi="Arial" w:cs="Arial"/>
                <w:sz w:val="24"/>
                <w:szCs w:val="24"/>
              </w:rPr>
              <w:lastRenderedPageBreak/>
              <w:t>AL ARTÍCULO 38</w:t>
            </w:r>
          </w:p>
          <w:p w14:paraId="3EBF989B" w14:textId="77777777" w:rsidR="005D4DFE" w:rsidRDefault="005D4DFE" w:rsidP="005D4DFE">
            <w:pPr>
              <w:jc w:val="both"/>
              <w:rPr>
                <w:rFonts w:ascii="Calibri" w:hAnsi="Calibri" w:cs="Arial"/>
                <w:sz w:val="24"/>
                <w:szCs w:val="24"/>
              </w:rPr>
            </w:pPr>
          </w:p>
          <w:p w14:paraId="213AB8B3" w14:textId="77777777" w:rsidR="00F21574" w:rsidRDefault="00F21574" w:rsidP="005D4DFE">
            <w:pPr>
              <w:jc w:val="both"/>
              <w:rPr>
                <w:rFonts w:ascii="Calibri" w:hAnsi="Calibri" w:cs="Arial"/>
                <w:sz w:val="24"/>
                <w:szCs w:val="24"/>
              </w:rPr>
            </w:pPr>
          </w:p>
          <w:p w14:paraId="13997B44" w14:textId="77777777" w:rsidR="00F21574" w:rsidRDefault="00F21574" w:rsidP="005D4DFE">
            <w:pPr>
              <w:jc w:val="both"/>
              <w:rPr>
                <w:rFonts w:ascii="Calibri" w:hAnsi="Calibri" w:cs="Arial"/>
                <w:sz w:val="24"/>
                <w:szCs w:val="24"/>
              </w:rPr>
            </w:pPr>
          </w:p>
          <w:p w14:paraId="50E6395F" w14:textId="77777777" w:rsidR="00F21574" w:rsidRDefault="00F21574" w:rsidP="005D4DFE">
            <w:pPr>
              <w:jc w:val="both"/>
              <w:rPr>
                <w:rFonts w:ascii="Calibri" w:hAnsi="Calibri" w:cs="Arial"/>
                <w:sz w:val="24"/>
                <w:szCs w:val="24"/>
              </w:rPr>
            </w:pPr>
          </w:p>
          <w:p w14:paraId="00D5D8CB" w14:textId="77777777" w:rsidR="00F21574" w:rsidRDefault="00F21574" w:rsidP="005D4DFE">
            <w:pPr>
              <w:jc w:val="both"/>
              <w:rPr>
                <w:rFonts w:ascii="Calibri" w:hAnsi="Calibri" w:cs="Arial"/>
                <w:sz w:val="24"/>
                <w:szCs w:val="24"/>
              </w:rPr>
            </w:pPr>
          </w:p>
          <w:p w14:paraId="0E231521" w14:textId="77777777" w:rsidR="00F21574" w:rsidRDefault="00F21574" w:rsidP="005D4DFE">
            <w:pPr>
              <w:jc w:val="both"/>
              <w:rPr>
                <w:rFonts w:ascii="Calibri" w:hAnsi="Calibri" w:cs="Arial"/>
                <w:sz w:val="24"/>
                <w:szCs w:val="24"/>
              </w:rPr>
            </w:pPr>
          </w:p>
          <w:p w14:paraId="3A0AE53A" w14:textId="77777777" w:rsidR="00F21574" w:rsidRDefault="00F21574" w:rsidP="005D4DFE">
            <w:pPr>
              <w:jc w:val="both"/>
              <w:rPr>
                <w:rFonts w:ascii="Calibri" w:hAnsi="Calibri" w:cs="Arial"/>
                <w:sz w:val="24"/>
                <w:szCs w:val="24"/>
              </w:rPr>
            </w:pPr>
          </w:p>
          <w:p w14:paraId="1BB93B5B" w14:textId="77777777" w:rsidR="00F21574" w:rsidRDefault="00F21574" w:rsidP="005D4DFE">
            <w:pPr>
              <w:jc w:val="both"/>
              <w:rPr>
                <w:rFonts w:ascii="Calibri" w:hAnsi="Calibri" w:cs="Arial"/>
                <w:sz w:val="24"/>
                <w:szCs w:val="24"/>
              </w:rPr>
            </w:pPr>
          </w:p>
          <w:p w14:paraId="683B1601" w14:textId="77777777" w:rsidR="00F21574" w:rsidRDefault="00F21574" w:rsidP="005D4DFE">
            <w:pPr>
              <w:jc w:val="both"/>
              <w:rPr>
                <w:rFonts w:ascii="Calibri" w:hAnsi="Calibri" w:cs="Arial"/>
                <w:sz w:val="24"/>
                <w:szCs w:val="24"/>
              </w:rPr>
            </w:pPr>
          </w:p>
          <w:p w14:paraId="42469F50" w14:textId="77777777" w:rsidR="00F21574" w:rsidRDefault="00F21574" w:rsidP="005D4DFE">
            <w:pPr>
              <w:jc w:val="both"/>
              <w:rPr>
                <w:rFonts w:ascii="Calibri" w:hAnsi="Calibri" w:cs="Arial"/>
                <w:sz w:val="24"/>
                <w:szCs w:val="24"/>
              </w:rPr>
            </w:pPr>
          </w:p>
          <w:p w14:paraId="718CBC0D" w14:textId="77777777" w:rsidR="00F21574" w:rsidRDefault="00F21574" w:rsidP="005D4DFE">
            <w:pPr>
              <w:jc w:val="both"/>
              <w:rPr>
                <w:rFonts w:ascii="Calibri" w:hAnsi="Calibri" w:cs="Arial"/>
                <w:sz w:val="24"/>
                <w:szCs w:val="24"/>
              </w:rPr>
            </w:pPr>
          </w:p>
          <w:p w14:paraId="79406291" w14:textId="77777777" w:rsidR="00F21574" w:rsidRDefault="00F21574" w:rsidP="005D4DFE">
            <w:pPr>
              <w:jc w:val="both"/>
              <w:rPr>
                <w:rFonts w:ascii="Calibri" w:hAnsi="Calibri" w:cs="Arial"/>
                <w:sz w:val="24"/>
                <w:szCs w:val="24"/>
              </w:rPr>
            </w:pPr>
          </w:p>
          <w:p w14:paraId="76E7BDB9" w14:textId="77777777" w:rsidR="00F21574" w:rsidRDefault="00F21574" w:rsidP="005D4DFE">
            <w:pPr>
              <w:jc w:val="both"/>
              <w:rPr>
                <w:rFonts w:ascii="Calibri" w:hAnsi="Calibri" w:cs="Arial"/>
                <w:sz w:val="24"/>
                <w:szCs w:val="24"/>
              </w:rPr>
            </w:pPr>
          </w:p>
          <w:p w14:paraId="78955694" w14:textId="77777777" w:rsidR="00F21574" w:rsidRDefault="00F21574" w:rsidP="005D4DFE">
            <w:pPr>
              <w:jc w:val="both"/>
              <w:rPr>
                <w:rFonts w:ascii="Calibri" w:hAnsi="Calibri" w:cs="Arial"/>
                <w:sz w:val="24"/>
                <w:szCs w:val="24"/>
              </w:rPr>
            </w:pPr>
          </w:p>
          <w:p w14:paraId="44779CAB" w14:textId="77777777" w:rsidR="00F21574" w:rsidRDefault="00F21574" w:rsidP="005D4DFE">
            <w:pPr>
              <w:jc w:val="both"/>
              <w:rPr>
                <w:rFonts w:ascii="Calibri" w:hAnsi="Calibri" w:cs="Arial"/>
                <w:sz w:val="24"/>
                <w:szCs w:val="24"/>
              </w:rPr>
            </w:pPr>
          </w:p>
          <w:p w14:paraId="2473264E" w14:textId="77777777" w:rsidR="00F21574" w:rsidRDefault="00F21574" w:rsidP="005D4DFE">
            <w:pPr>
              <w:jc w:val="both"/>
              <w:rPr>
                <w:rFonts w:ascii="Calibri" w:hAnsi="Calibri" w:cs="Arial"/>
                <w:sz w:val="24"/>
                <w:szCs w:val="24"/>
              </w:rPr>
            </w:pPr>
          </w:p>
          <w:p w14:paraId="10B481C2" w14:textId="77777777" w:rsidR="00F21574" w:rsidRDefault="00F21574" w:rsidP="005D4DFE">
            <w:pPr>
              <w:jc w:val="both"/>
              <w:rPr>
                <w:rFonts w:ascii="Calibri" w:hAnsi="Calibri" w:cs="Arial"/>
                <w:sz w:val="24"/>
                <w:szCs w:val="24"/>
              </w:rPr>
            </w:pPr>
          </w:p>
          <w:p w14:paraId="6815B03A" w14:textId="77777777" w:rsidR="00F21574" w:rsidRPr="005D4DFE" w:rsidRDefault="00F21574" w:rsidP="005D4DFE">
            <w:pPr>
              <w:jc w:val="both"/>
              <w:rPr>
                <w:rFonts w:ascii="Calibri" w:hAnsi="Calibri" w:cs="Arial"/>
                <w:sz w:val="24"/>
                <w:szCs w:val="24"/>
              </w:rPr>
            </w:pPr>
          </w:p>
          <w:p w14:paraId="574E48B3" w14:textId="77777777" w:rsidR="005D4DFE" w:rsidRPr="005D4DFE" w:rsidRDefault="005D4DFE" w:rsidP="005D4DFE">
            <w:pPr>
              <w:jc w:val="both"/>
              <w:rPr>
                <w:rFonts w:ascii="Arial" w:hAnsi="Arial" w:cs="Arial"/>
                <w:sz w:val="24"/>
                <w:szCs w:val="24"/>
              </w:rPr>
            </w:pPr>
            <w:r w:rsidRPr="005D4DFE">
              <w:rPr>
                <w:rFonts w:ascii="Arial" w:hAnsi="Arial" w:cs="Arial"/>
                <w:sz w:val="24"/>
                <w:szCs w:val="24"/>
              </w:rPr>
              <w:t>14)</w:t>
            </w:r>
            <w:r w:rsidRPr="005D4DFE">
              <w:rPr>
                <w:rFonts w:ascii="Arial" w:hAnsi="Arial" w:cs="Arial"/>
                <w:sz w:val="24"/>
                <w:szCs w:val="24"/>
              </w:rPr>
              <w:tab/>
              <w:t>Para intercalar en su literal f), entre la palabra “pesquería” y el punto y aparte, la expresión “, incluyendo contingencias naturales, efectos del cambio climático, entre otras”.</w:t>
            </w:r>
          </w:p>
          <w:p w14:paraId="5882714A" w14:textId="77777777" w:rsidR="00311635" w:rsidRDefault="00311635" w:rsidP="005D4DFE">
            <w:pPr>
              <w:jc w:val="both"/>
              <w:rPr>
                <w:rFonts w:ascii="Calibri" w:hAnsi="Calibri" w:cs="Arial"/>
                <w:sz w:val="24"/>
                <w:szCs w:val="24"/>
              </w:rPr>
            </w:pPr>
          </w:p>
        </w:tc>
        <w:tc>
          <w:tcPr>
            <w:tcW w:w="4836" w:type="dxa"/>
          </w:tcPr>
          <w:p w14:paraId="02D581F7" w14:textId="3E4AA74C" w:rsidR="00F21CE2" w:rsidRPr="00BF115E" w:rsidRDefault="00CB11E6" w:rsidP="004F7E36">
            <w:pPr>
              <w:jc w:val="both"/>
              <w:rPr>
                <w:rFonts w:ascii="Arial" w:hAnsi="Arial" w:cs="Arial"/>
                <w:sz w:val="22"/>
                <w:szCs w:val="22"/>
              </w:rPr>
            </w:pPr>
            <w:r>
              <w:rPr>
                <w:rFonts w:ascii="Arial" w:hAnsi="Arial" w:cs="Arial"/>
                <w:sz w:val="22"/>
                <w:szCs w:val="22"/>
              </w:rPr>
              <w:lastRenderedPageBreak/>
              <w:t>2</w:t>
            </w:r>
            <w:r w:rsidR="00264D56">
              <w:rPr>
                <w:rFonts w:ascii="Arial" w:hAnsi="Arial" w:cs="Arial"/>
                <w:sz w:val="22"/>
                <w:szCs w:val="22"/>
              </w:rPr>
              <w:t>51</w:t>
            </w:r>
            <w:r>
              <w:rPr>
                <w:rFonts w:ascii="Arial" w:hAnsi="Arial" w:cs="Arial"/>
                <w:sz w:val="22"/>
                <w:szCs w:val="22"/>
              </w:rPr>
              <w:t xml:space="preserve">. </w:t>
            </w:r>
            <w:r w:rsidR="009655B0" w:rsidRPr="00BF115E">
              <w:rPr>
                <w:rFonts w:ascii="Arial" w:hAnsi="Arial" w:cs="Arial"/>
                <w:sz w:val="22"/>
                <w:szCs w:val="22"/>
              </w:rPr>
              <w:t>D</w:t>
            </w:r>
            <w:r>
              <w:rPr>
                <w:rFonts w:ascii="Arial" w:hAnsi="Arial" w:cs="Arial"/>
                <w:sz w:val="22"/>
                <w:szCs w:val="22"/>
              </w:rPr>
              <w:t>IPUTADO</w:t>
            </w:r>
            <w:r w:rsidR="009655B0" w:rsidRPr="00BF115E">
              <w:rPr>
                <w:rFonts w:ascii="Arial" w:hAnsi="Arial" w:cs="Arial"/>
                <w:sz w:val="22"/>
                <w:szCs w:val="22"/>
              </w:rPr>
              <w:t xml:space="preserve"> SEPÚLVEDA </w:t>
            </w:r>
          </w:p>
          <w:p w14:paraId="1FD83503" w14:textId="1204C296" w:rsidR="009655B0" w:rsidRPr="00BF115E" w:rsidRDefault="009655B0" w:rsidP="009655B0">
            <w:pPr>
              <w:jc w:val="both"/>
              <w:rPr>
                <w:rFonts w:ascii="Arial" w:hAnsi="Arial" w:cs="Arial"/>
                <w:sz w:val="22"/>
                <w:szCs w:val="22"/>
              </w:rPr>
            </w:pPr>
            <w:r w:rsidRPr="00BF115E">
              <w:rPr>
                <w:rFonts w:ascii="Arial" w:hAnsi="Arial" w:cs="Arial"/>
                <w:sz w:val="22"/>
                <w:szCs w:val="22"/>
              </w:rPr>
              <w:t>Al artículo 38°, para modificarlo del siguiente modo:1) Sustitúyase su letra a), por la siguiente:</w:t>
            </w:r>
          </w:p>
          <w:p w14:paraId="71274074" w14:textId="25CF3C9B" w:rsidR="00F21CE2" w:rsidRPr="00BF115E" w:rsidRDefault="009655B0" w:rsidP="004F7E36">
            <w:pPr>
              <w:jc w:val="both"/>
              <w:rPr>
                <w:rFonts w:ascii="Arial" w:hAnsi="Arial" w:cs="Arial"/>
                <w:sz w:val="22"/>
                <w:szCs w:val="22"/>
              </w:rPr>
            </w:pPr>
            <w:r w:rsidRPr="00BF115E">
              <w:rPr>
                <w:rFonts w:ascii="Arial" w:hAnsi="Arial" w:cs="Arial"/>
                <w:sz w:val="22"/>
                <w:szCs w:val="22"/>
              </w:rPr>
              <w:t>“a) Antecedentes generales, tales como el área de aplicación, recursos involucrados, zonas de pesca artesanal o caladeros de pesca de las flotas que capturan dicho recurso y caracterización de los actores tanto artesanales, industriales y otros que participen del mercado.</w:t>
            </w:r>
          </w:p>
          <w:p w14:paraId="08B587D2" w14:textId="77777777" w:rsidR="00F21CE2" w:rsidRPr="00BF115E" w:rsidRDefault="00F21CE2" w:rsidP="004F7E36">
            <w:pPr>
              <w:jc w:val="both"/>
              <w:rPr>
                <w:rFonts w:ascii="Arial" w:hAnsi="Arial" w:cs="Arial"/>
                <w:sz w:val="22"/>
                <w:szCs w:val="22"/>
                <w:u w:val="single"/>
              </w:rPr>
            </w:pPr>
          </w:p>
          <w:p w14:paraId="4E1F45D1" w14:textId="1B949DD9" w:rsidR="00F21CE2" w:rsidRPr="00BF115E" w:rsidRDefault="00087695" w:rsidP="004F7E36">
            <w:pPr>
              <w:jc w:val="both"/>
              <w:rPr>
                <w:rFonts w:ascii="Arial" w:hAnsi="Arial" w:cs="Arial"/>
                <w:sz w:val="22"/>
                <w:szCs w:val="22"/>
              </w:rPr>
            </w:pPr>
            <w:r>
              <w:rPr>
                <w:rFonts w:ascii="Arial" w:hAnsi="Arial" w:cs="Arial"/>
                <w:sz w:val="22"/>
                <w:szCs w:val="22"/>
                <w:u w:val="single"/>
              </w:rPr>
              <w:t>2</w:t>
            </w:r>
            <w:r w:rsidR="00264D56">
              <w:rPr>
                <w:rFonts w:ascii="Arial" w:hAnsi="Arial" w:cs="Arial"/>
                <w:sz w:val="22"/>
                <w:szCs w:val="22"/>
                <w:u w:val="single"/>
              </w:rPr>
              <w:t>52</w:t>
            </w:r>
            <w:r>
              <w:rPr>
                <w:rFonts w:ascii="Arial" w:hAnsi="Arial" w:cs="Arial"/>
                <w:sz w:val="22"/>
                <w:szCs w:val="22"/>
                <w:u w:val="single"/>
              </w:rPr>
              <w:t xml:space="preserve">. </w:t>
            </w:r>
            <w:r w:rsidR="00F21CE2" w:rsidRPr="00BF115E">
              <w:rPr>
                <w:rFonts w:ascii="Arial" w:hAnsi="Arial" w:cs="Arial"/>
                <w:sz w:val="22"/>
                <w:szCs w:val="22"/>
                <w:u w:val="single"/>
              </w:rPr>
              <w:t>DIPUTADA VELOSO</w:t>
            </w:r>
            <w:r w:rsidR="00F21CE2" w:rsidRPr="00BF115E">
              <w:rPr>
                <w:rFonts w:ascii="Arial" w:hAnsi="Arial" w:cs="Arial"/>
                <w:sz w:val="22"/>
                <w:szCs w:val="22"/>
              </w:rPr>
              <w:t>:</w:t>
            </w:r>
          </w:p>
          <w:p w14:paraId="064C8602" w14:textId="0B0807C8" w:rsidR="004F7E36" w:rsidRPr="00BF115E" w:rsidRDefault="004F7E36" w:rsidP="004F7E36">
            <w:pPr>
              <w:jc w:val="both"/>
              <w:rPr>
                <w:rFonts w:ascii="Arial" w:hAnsi="Arial" w:cs="Arial"/>
                <w:sz w:val="22"/>
                <w:szCs w:val="22"/>
              </w:rPr>
            </w:pPr>
            <w:r w:rsidRPr="00BF115E">
              <w:rPr>
                <w:rFonts w:ascii="Arial" w:hAnsi="Arial" w:cs="Arial"/>
                <w:sz w:val="22"/>
                <w:szCs w:val="22"/>
              </w:rPr>
              <w:t>Al artículo 38°, para modificarlo del siguiente modo:</w:t>
            </w:r>
          </w:p>
          <w:p w14:paraId="40BDA13D" w14:textId="77777777" w:rsidR="004F7E36" w:rsidRPr="00BF115E" w:rsidRDefault="004F7E36" w:rsidP="004F7E36">
            <w:pPr>
              <w:jc w:val="both"/>
              <w:rPr>
                <w:rFonts w:ascii="Arial" w:hAnsi="Arial" w:cs="Arial"/>
                <w:sz w:val="22"/>
                <w:szCs w:val="22"/>
              </w:rPr>
            </w:pPr>
            <w:r w:rsidRPr="00BF115E">
              <w:rPr>
                <w:rFonts w:ascii="Arial" w:hAnsi="Arial" w:cs="Arial"/>
                <w:sz w:val="22"/>
                <w:szCs w:val="22"/>
              </w:rPr>
              <w:t>1) Sustitúyase su letra a), por la siguiente:</w:t>
            </w:r>
          </w:p>
          <w:p w14:paraId="08FE1DEC" w14:textId="77777777" w:rsidR="00311635" w:rsidRDefault="004F7E36" w:rsidP="004F7E36">
            <w:pPr>
              <w:jc w:val="both"/>
              <w:rPr>
                <w:rFonts w:ascii="Arial" w:hAnsi="Arial" w:cs="Arial"/>
                <w:sz w:val="24"/>
                <w:szCs w:val="24"/>
              </w:rPr>
            </w:pPr>
            <w:r w:rsidRPr="00BF115E">
              <w:rPr>
                <w:rFonts w:ascii="Arial" w:hAnsi="Arial" w:cs="Arial"/>
                <w:sz w:val="22"/>
                <w:szCs w:val="22"/>
              </w:rPr>
              <w:lastRenderedPageBreak/>
              <w:t>“a) Antecedentes generales, tales como áreas de aplicación, recursos involucrados, zonas de pesca artesanal o caladeros de pesca de las flotas que capturan dicho recurso y caracterización de los actores tanto artesanales, industriales y otros que participen del mercado.”</w:t>
            </w:r>
          </w:p>
          <w:p w14:paraId="6EF2D946" w14:textId="77777777" w:rsidR="00B93F11" w:rsidRDefault="00B93F11" w:rsidP="004F7E36">
            <w:pPr>
              <w:jc w:val="both"/>
              <w:rPr>
                <w:rFonts w:ascii="Arial" w:hAnsi="Arial" w:cs="Arial"/>
                <w:sz w:val="24"/>
                <w:szCs w:val="24"/>
              </w:rPr>
            </w:pPr>
          </w:p>
          <w:p w14:paraId="5B09C6D7" w14:textId="77777777" w:rsidR="00087695" w:rsidRDefault="00087695" w:rsidP="004F7E36">
            <w:pPr>
              <w:jc w:val="both"/>
              <w:rPr>
                <w:rFonts w:ascii="Arial" w:hAnsi="Arial" w:cs="Arial"/>
                <w:sz w:val="24"/>
                <w:szCs w:val="24"/>
              </w:rPr>
            </w:pPr>
          </w:p>
          <w:p w14:paraId="2269BA31" w14:textId="6B3EBBD6" w:rsidR="009E6CB0" w:rsidRDefault="00087695" w:rsidP="004F7E36">
            <w:pPr>
              <w:jc w:val="both"/>
              <w:rPr>
                <w:rFonts w:ascii="Arial" w:hAnsi="Arial" w:cs="Arial"/>
                <w:sz w:val="24"/>
                <w:szCs w:val="24"/>
              </w:rPr>
            </w:pPr>
            <w:r>
              <w:rPr>
                <w:rFonts w:ascii="Arial" w:hAnsi="Arial" w:cs="Arial"/>
                <w:sz w:val="24"/>
                <w:szCs w:val="24"/>
              </w:rPr>
              <w:t>2</w:t>
            </w:r>
            <w:r w:rsidR="00264D56">
              <w:rPr>
                <w:rFonts w:ascii="Arial" w:hAnsi="Arial" w:cs="Arial"/>
                <w:sz w:val="24"/>
                <w:szCs w:val="24"/>
              </w:rPr>
              <w:t>53</w:t>
            </w:r>
            <w:r>
              <w:rPr>
                <w:rFonts w:ascii="Arial" w:hAnsi="Arial" w:cs="Arial"/>
                <w:sz w:val="24"/>
                <w:szCs w:val="24"/>
              </w:rPr>
              <w:t xml:space="preserve">. </w:t>
            </w:r>
            <w:r w:rsidR="009E6CB0">
              <w:rPr>
                <w:rFonts w:ascii="Arial" w:hAnsi="Arial" w:cs="Arial"/>
                <w:sz w:val="24"/>
                <w:szCs w:val="24"/>
              </w:rPr>
              <w:t>D</w:t>
            </w:r>
            <w:r>
              <w:rPr>
                <w:rFonts w:ascii="Arial" w:hAnsi="Arial" w:cs="Arial"/>
                <w:sz w:val="24"/>
                <w:szCs w:val="24"/>
              </w:rPr>
              <w:t>IPUTADOS</w:t>
            </w:r>
            <w:r w:rsidR="009E6CB0">
              <w:rPr>
                <w:rFonts w:ascii="Arial" w:hAnsi="Arial" w:cs="Arial"/>
                <w:sz w:val="24"/>
                <w:szCs w:val="24"/>
              </w:rPr>
              <w:t xml:space="preserve"> BOBADILLA</w:t>
            </w:r>
          </w:p>
          <w:p w14:paraId="3B98D3FC" w14:textId="39C7A7A8" w:rsidR="00B93F11" w:rsidRDefault="009E6CB0" w:rsidP="009E6CB0">
            <w:pPr>
              <w:jc w:val="both"/>
              <w:rPr>
                <w:rFonts w:ascii="Arial" w:hAnsi="Arial" w:cs="Arial"/>
                <w:sz w:val="24"/>
                <w:szCs w:val="24"/>
              </w:rPr>
            </w:pPr>
            <w:r w:rsidRPr="009E6CB0">
              <w:rPr>
                <w:rFonts w:ascii="Arial" w:hAnsi="Arial" w:cs="Arial"/>
                <w:sz w:val="24"/>
                <w:szCs w:val="24"/>
              </w:rPr>
              <w:t>Para reemplazar la letra g) del artículo 38 por la siguiente: “g) Procedimiento de</w:t>
            </w:r>
            <w:r>
              <w:rPr>
                <w:rFonts w:ascii="Arial" w:hAnsi="Arial" w:cs="Arial"/>
                <w:sz w:val="24"/>
                <w:szCs w:val="24"/>
              </w:rPr>
              <w:t xml:space="preserve"> </w:t>
            </w:r>
            <w:r w:rsidRPr="009E6CB0">
              <w:rPr>
                <w:rFonts w:ascii="Arial" w:hAnsi="Arial" w:cs="Arial"/>
                <w:sz w:val="24"/>
                <w:szCs w:val="24"/>
              </w:rPr>
              <w:t>extensión del área de pesca artesanal previa aprobación del comité de manejo respectivo.”</w:t>
            </w:r>
          </w:p>
          <w:p w14:paraId="55C56A29" w14:textId="77777777" w:rsidR="009C0502" w:rsidRPr="009C0502" w:rsidRDefault="009C0502" w:rsidP="009E6CB0">
            <w:pPr>
              <w:jc w:val="both"/>
              <w:rPr>
                <w:rFonts w:ascii="Arial" w:hAnsi="Arial" w:cs="Arial"/>
                <w:sz w:val="22"/>
                <w:szCs w:val="22"/>
              </w:rPr>
            </w:pPr>
          </w:p>
          <w:p w14:paraId="6E9E2E22" w14:textId="17922EDE" w:rsidR="009C0502" w:rsidRPr="009C0502" w:rsidRDefault="004A363B" w:rsidP="009E6CB0">
            <w:pPr>
              <w:jc w:val="both"/>
              <w:rPr>
                <w:rFonts w:ascii="Arial" w:hAnsi="Arial" w:cs="Arial"/>
                <w:sz w:val="22"/>
                <w:szCs w:val="22"/>
              </w:rPr>
            </w:pPr>
            <w:r>
              <w:rPr>
                <w:rFonts w:ascii="Arial" w:hAnsi="Arial" w:cs="Arial"/>
                <w:sz w:val="22"/>
                <w:szCs w:val="22"/>
              </w:rPr>
              <w:t>2</w:t>
            </w:r>
            <w:r w:rsidR="00264D56">
              <w:rPr>
                <w:rFonts w:ascii="Arial" w:hAnsi="Arial" w:cs="Arial"/>
                <w:sz w:val="22"/>
                <w:szCs w:val="22"/>
              </w:rPr>
              <w:t>54</w:t>
            </w:r>
            <w:r>
              <w:rPr>
                <w:rFonts w:ascii="Arial" w:hAnsi="Arial" w:cs="Arial"/>
                <w:sz w:val="22"/>
                <w:szCs w:val="22"/>
              </w:rPr>
              <w:t>.</w:t>
            </w:r>
            <w:r w:rsidR="009C0502" w:rsidRPr="009C0502">
              <w:rPr>
                <w:rFonts w:ascii="Arial" w:hAnsi="Arial" w:cs="Arial"/>
                <w:sz w:val="22"/>
                <w:szCs w:val="22"/>
              </w:rPr>
              <w:t>D</w:t>
            </w:r>
            <w:r>
              <w:rPr>
                <w:rFonts w:ascii="Arial" w:hAnsi="Arial" w:cs="Arial"/>
                <w:sz w:val="22"/>
                <w:szCs w:val="22"/>
              </w:rPr>
              <w:t>IPUTADOS</w:t>
            </w:r>
            <w:r w:rsidR="009C0502" w:rsidRPr="009C0502">
              <w:rPr>
                <w:rFonts w:ascii="Arial" w:hAnsi="Arial" w:cs="Arial"/>
                <w:sz w:val="22"/>
                <w:szCs w:val="22"/>
              </w:rPr>
              <w:t xml:space="preserve"> ROMERO</w:t>
            </w:r>
          </w:p>
          <w:p w14:paraId="111175EE" w14:textId="65E5E30E" w:rsidR="009C0502" w:rsidRDefault="009C0502" w:rsidP="009E6CB0">
            <w:pPr>
              <w:jc w:val="both"/>
              <w:rPr>
                <w:rFonts w:ascii="Arial" w:hAnsi="Arial" w:cs="Arial"/>
                <w:sz w:val="22"/>
                <w:szCs w:val="22"/>
              </w:rPr>
            </w:pPr>
            <w:proofErr w:type="spellStart"/>
            <w:r w:rsidRPr="009C0502">
              <w:rPr>
                <w:rFonts w:ascii="Arial" w:hAnsi="Arial" w:cs="Arial"/>
                <w:sz w:val="22"/>
                <w:szCs w:val="22"/>
              </w:rPr>
              <w:t>Modifícase</w:t>
            </w:r>
            <w:proofErr w:type="spellEnd"/>
            <w:r w:rsidRPr="009C0502">
              <w:rPr>
                <w:rFonts w:ascii="Arial" w:hAnsi="Arial" w:cs="Arial"/>
                <w:sz w:val="22"/>
                <w:szCs w:val="22"/>
              </w:rPr>
              <w:t xml:space="preserve"> el artículo 38 en el sentido de intercalar la siguiente letra i) nueva pasando la actual a ser j): "i) un número máximo de pescadores y/o pescadoras que admite la o las pesquerías respectivas por región o macrozona, según el estado de situación de los recursos, la disponibilidad regional de los mismos, y los niveles de esfuerzo de pesca que propendan a la sostenibilidad biológica, económica y social, pudiendo incluir criterios geográficos de distribución, entre otros.".</w:t>
            </w:r>
          </w:p>
          <w:p w14:paraId="68EA0ACA" w14:textId="77777777" w:rsidR="00C82C63" w:rsidRPr="009C0502" w:rsidRDefault="00C82C63" w:rsidP="009E6CB0">
            <w:pPr>
              <w:jc w:val="both"/>
              <w:rPr>
                <w:rFonts w:ascii="Arial" w:hAnsi="Arial" w:cs="Arial"/>
                <w:sz w:val="22"/>
                <w:szCs w:val="22"/>
              </w:rPr>
            </w:pPr>
          </w:p>
          <w:p w14:paraId="3842C0CF" w14:textId="44D1F963" w:rsidR="00C82C63" w:rsidRPr="005F6AC0" w:rsidRDefault="004A363B" w:rsidP="004F7E36">
            <w:pPr>
              <w:jc w:val="both"/>
              <w:rPr>
                <w:rFonts w:ascii="Arial" w:hAnsi="Arial" w:cs="Arial"/>
                <w:color w:val="00B050"/>
              </w:rPr>
            </w:pPr>
            <w:r w:rsidRPr="005F6AC0">
              <w:rPr>
                <w:rFonts w:ascii="Arial" w:hAnsi="Arial" w:cs="Arial"/>
                <w:color w:val="00B050"/>
              </w:rPr>
              <w:t>2</w:t>
            </w:r>
            <w:r w:rsidR="0012740E">
              <w:rPr>
                <w:rFonts w:ascii="Arial" w:hAnsi="Arial" w:cs="Arial"/>
                <w:color w:val="00B050"/>
              </w:rPr>
              <w:t>55</w:t>
            </w:r>
            <w:r w:rsidRPr="005F6AC0">
              <w:rPr>
                <w:rFonts w:ascii="Arial" w:hAnsi="Arial" w:cs="Arial"/>
                <w:color w:val="00B050"/>
              </w:rPr>
              <w:t xml:space="preserve">. </w:t>
            </w:r>
            <w:r w:rsidR="00C82C63" w:rsidRPr="005F6AC0">
              <w:rPr>
                <w:rFonts w:ascii="Arial" w:hAnsi="Arial" w:cs="Arial"/>
                <w:color w:val="00B050"/>
              </w:rPr>
              <w:t>DIPUTADO BOBADILLA</w:t>
            </w:r>
          </w:p>
          <w:p w14:paraId="6F7FD451" w14:textId="1B09D873" w:rsidR="00C82C63" w:rsidRPr="005F6AC0" w:rsidRDefault="00C82C63" w:rsidP="004F7E36">
            <w:pPr>
              <w:jc w:val="both"/>
              <w:rPr>
                <w:rFonts w:ascii="Arial" w:hAnsi="Arial" w:cs="Arial"/>
                <w:color w:val="00B050"/>
                <w:sz w:val="22"/>
                <w:szCs w:val="22"/>
              </w:rPr>
            </w:pPr>
            <w:r w:rsidRPr="005F6AC0">
              <w:rPr>
                <w:rFonts w:ascii="Arial" w:hAnsi="Arial" w:cs="Arial"/>
                <w:color w:val="00B050"/>
                <w:sz w:val="22"/>
                <w:szCs w:val="22"/>
              </w:rPr>
              <w:t xml:space="preserve">Modifíquese el artículo 38 en el siguiente sentido: a) </w:t>
            </w:r>
            <w:proofErr w:type="spellStart"/>
            <w:r w:rsidRPr="005F6AC0">
              <w:rPr>
                <w:rFonts w:ascii="Arial" w:hAnsi="Arial" w:cs="Arial"/>
                <w:color w:val="00B050"/>
                <w:sz w:val="22"/>
                <w:szCs w:val="22"/>
              </w:rPr>
              <w:t>Remplázase</w:t>
            </w:r>
            <w:proofErr w:type="spellEnd"/>
            <w:r w:rsidRPr="005F6AC0">
              <w:rPr>
                <w:rFonts w:ascii="Arial" w:hAnsi="Arial" w:cs="Arial"/>
                <w:color w:val="00B050"/>
                <w:sz w:val="22"/>
                <w:szCs w:val="22"/>
              </w:rPr>
              <w:t xml:space="preserve"> en el inciso </w:t>
            </w:r>
            <w:r w:rsidR="00C64949" w:rsidRPr="005F6AC0">
              <w:rPr>
                <w:rFonts w:ascii="Arial" w:hAnsi="Arial" w:cs="Arial"/>
                <w:color w:val="00B050"/>
                <w:sz w:val="22"/>
                <w:szCs w:val="22"/>
              </w:rPr>
              <w:t>2</w:t>
            </w:r>
            <w:r w:rsidRPr="005F6AC0">
              <w:rPr>
                <w:rFonts w:ascii="Arial" w:hAnsi="Arial" w:cs="Arial"/>
                <w:color w:val="00B050"/>
                <w:sz w:val="22"/>
                <w:szCs w:val="22"/>
              </w:rPr>
              <w:t>° el número “168” por el “174”.</w:t>
            </w:r>
          </w:p>
          <w:p w14:paraId="458AFAF6" w14:textId="77777777" w:rsidR="00C82C63" w:rsidRPr="005F6AC0" w:rsidRDefault="00C82C63" w:rsidP="004F7E36">
            <w:pPr>
              <w:jc w:val="both"/>
              <w:rPr>
                <w:rFonts w:ascii="Arial" w:hAnsi="Arial" w:cs="Arial"/>
                <w:color w:val="00B050"/>
                <w:sz w:val="22"/>
                <w:szCs w:val="22"/>
              </w:rPr>
            </w:pPr>
            <w:r w:rsidRPr="005F6AC0">
              <w:rPr>
                <w:rFonts w:ascii="Arial" w:hAnsi="Arial" w:cs="Arial"/>
                <w:color w:val="00B050"/>
                <w:sz w:val="22"/>
                <w:szCs w:val="22"/>
              </w:rPr>
              <w:lastRenderedPageBreak/>
              <w:t xml:space="preserve"> b) </w:t>
            </w:r>
            <w:proofErr w:type="spellStart"/>
            <w:r w:rsidRPr="005F6AC0">
              <w:rPr>
                <w:rFonts w:ascii="Arial" w:hAnsi="Arial" w:cs="Arial"/>
                <w:color w:val="00B050"/>
                <w:sz w:val="22"/>
                <w:szCs w:val="22"/>
              </w:rPr>
              <w:t>Remplázase</w:t>
            </w:r>
            <w:proofErr w:type="spellEnd"/>
            <w:r w:rsidRPr="005F6AC0">
              <w:rPr>
                <w:rFonts w:ascii="Arial" w:hAnsi="Arial" w:cs="Arial"/>
                <w:color w:val="00B050"/>
                <w:sz w:val="22"/>
                <w:szCs w:val="22"/>
              </w:rPr>
              <w:t xml:space="preserve"> en el inciso 3° la expresión “podrá disponer” por “deberá disponer” </w:t>
            </w:r>
          </w:p>
          <w:p w14:paraId="70E6348E" w14:textId="160128E8" w:rsidR="00B93F11" w:rsidRPr="005F6AC0" w:rsidRDefault="00C82C63" w:rsidP="004F7E36">
            <w:pPr>
              <w:jc w:val="both"/>
              <w:rPr>
                <w:rFonts w:ascii="Arial" w:hAnsi="Arial" w:cs="Arial"/>
                <w:color w:val="00B050"/>
                <w:sz w:val="22"/>
                <w:szCs w:val="22"/>
              </w:rPr>
            </w:pPr>
            <w:r w:rsidRPr="005F6AC0">
              <w:rPr>
                <w:rFonts w:ascii="Arial" w:hAnsi="Arial" w:cs="Arial"/>
                <w:color w:val="00B050"/>
                <w:sz w:val="22"/>
                <w:szCs w:val="22"/>
              </w:rPr>
              <w:t xml:space="preserve">c) </w:t>
            </w:r>
            <w:proofErr w:type="spellStart"/>
            <w:r w:rsidRPr="005F6AC0">
              <w:rPr>
                <w:rFonts w:ascii="Arial" w:hAnsi="Arial" w:cs="Arial"/>
                <w:color w:val="00B050"/>
                <w:sz w:val="22"/>
                <w:szCs w:val="22"/>
              </w:rPr>
              <w:t>Remplázase</w:t>
            </w:r>
            <w:proofErr w:type="spellEnd"/>
            <w:r w:rsidRPr="005F6AC0">
              <w:rPr>
                <w:rFonts w:ascii="Arial" w:hAnsi="Arial" w:cs="Arial"/>
                <w:color w:val="00B050"/>
                <w:sz w:val="22"/>
                <w:szCs w:val="22"/>
              </w:rPr>
              <w:t xml:space="preserve"> en el inciso 3° los números “172, 174 y 176” por “174 y 176”.</w:t>
            </w:r>
          </w:p>
          <w:p w14:paraId="62715903" w14:textId="77777777" w:rsidR="00B93F11" w:rsidRDefault="00B93F11" w:rsidP="004F7E36">
            <w:pPr>
              <w:jc w:val="both"/>
              <w:rPr>
                <w:rFonts w:ascii="Arial" w:hAnsi="Arial" w:cs="Arial"/>
                <w:sz w:val="24"/>
                <w:szCs w:val="24"/>
              </w:rPr>
            </w:pPr>
          </w:p>
          <w:p w14:paraId="4FE72EFD" w14:textId="3041E949" w:rsidR="00B93F11" w:rsidRDefault="00BC080C" w:rsidP="004F7E36">
            <w:pPr>
              <w:jc w:val="both"/>
              <w:rPr>
                <w:rFonts w:ascii="Arial" w:hAnsi="Arial" w:cs="Arial"/>
                <w:sz w:val="24"/>
                <w:szCs w:val="24"/>
              </w:rPr>
            </w:pPr>
            <w:r>
              <w:rPr>
                <w:rFonts w:ascii="Arial" w:hAnsi="Arial" w:cs="Arial"/>
                <w:sz w:val="24"/>
                <w:szCs w:val="24"/>
              </w:rPr>
              <w:t>2</w:t>
            </w:r>
            <w:r w:rsidR="0012740E">
              <w:rPr>
                <w:rFonts w:ascii="Arial" w:hAnsi="Arial" w:cs="Arial"/>
                <w:sz w:val="24"/>
                <w:szCs w:val="24"/>
              </w:rPr>
              <w:t>56</w:t>
            </w:r>
            <w:r>
              <w:rPr>
                <w:rFonts w:ascii="Arial" w:hAnsi="Arial" w:cs="Arial"/>
                <w:sz w:val="24"/>
                <w:szCs w:val="24"/>
              </w:rPr>
              <w:t>.</w:t>
            </w:r>
            <w:r w:rsidR="009C0502">
              <w:rPr>
                <w:rFonts w:ascii="Arial" w:hAnsi="Arial" w:cs="Arial"/>
                <w:sz w:val="24"/>
                <w:szCs w:val="24"/>
              </w:rPr>
              <w:t>D</w:t>
            </w:r>
            <w:r>
              <w:rPr>
                <w:rFonts w:ascii="Arial" w:hAnsi="Arial" w:cs="Arial"/>
                <w:sz w:val="24"/>
                <w:szCs w:val="24"/>
              </w:rPr>
              <w:t>IPUTADO</w:t>
            </w:r>
            <w:r w:rsidR="009C0502">
              <w:rPr>
                <w:rFonts w:ascii="Arial" w:hAnsi="Arial" w:cs="Arial"/>
                <w:sz w:val="24"/>
                <w:szCs w:val="24"/>
              </w:rPr>
              <w:t xml:space="preserve"> ROMERO</w:t>
            </w:r>
          </w:p>
          <w:p w14:paraId="566865E4" w14:textId="141FE00B" w:rsidR="00B93F11" w:rsidRDefault="009C0502" w:rsidP="00764277">
            <w:pPr>
              <w:pStyle w:val="Sinespaciado"/>
              <w:jc w:val="both"/>
              <w:rPr>
                <w:rFonts w:ascii="Arial" w:hAnsi="Arial" w:cs="Arial"/>
              </w:rPr>
            </w:pPr>
            <w:proofErr w:type="spellStart"/>
            <w:r w:rsidRPr="009C0502">
              <w:rPr>
                <w:rFonts w:ascii="Arial" w:hAnsi="Arial" w:cs="Arial"/>
              </w:rPr>
              <w:t>Modifícase</w:t>
            </w:r>
            <w:proofErr w:type="spellEnd"/>
            <w:r w:rsidRPr="009C0502">
              <w:rPr>
                <w:rFonts w:ascii="Arial" w:hAnsi="Arial" w:cs="Arial"/>
              </w:rPr>
              <w:t xml:space="preserve"> el artículo 38 en el sentido de intercalar el siguiente inciso cuarto nuevo:" La propuesta de plan de manejo será sometida a consulta pública a través del sitio de dominio electrónico de la Subsecretaría, mediante mensaje radial y publicación en extracto en un diario de circulación regional. Se podrán formular observaciones dentro del plazo de un mes contado de la fecha de publicación en el sitio de dominio electrónico, las que deberán ser respaldadas por escrito, por quienes componen y hacen el esfuerzo directamente en la pesquería. Recibidas las observaciones, la Subsecretaría evaluará la pertinencia de reformular la propuesta y dará pública respuesta a las observaciones planteadas, aprobando el plan de manejo mediante resolución."</w:t>
            </w:r>
          </w:p>
          <w:p w14:paraId="1BE87103" w14:textId="77777777" w:rsidR="00AE2751" w:rsidRDefault="00AE2751" w:rsidP="00764277">
            <w:pPr>
              <w:pStyle w:val="Sinespaciado"/>
              <w:jc w:val="both"/>
              <w:rPr>
                <w:rFonts w:ascii="Arial" w:hAnsi="Arial" w:cs="Arial"/>
              </w:rPr>
            </w:pPr>
          </w:p>
          <w:p w14:paraId="3B5A9B39" w14:textId="77777777" w:rsidR="00AE2751" w:rsidRDefault="00AE2751" w:rsidP="00764277">
            <w:pPr>
              <w:pStyle w:val="Sinespaciado"/>
              <w:jc w:val="both"/>
              <w:rPr>
                <w:rFonts w:ascii="Arial" w:hAnsi="Arial" w:cs="Arial"/>
              </w:rPr>
            </w:pPr>
          </w:p>
          <w:p w14:paraId="08310EC4" w14:textId="77777777" w:rsidR="00764277" w:rsidRPr="00764277" w:rsidRDefault="00764277" w:rsidP="00764277">
            <w:pPr>
              <w:pStyle w:val="Sinespaciado"/>
              <w:jc w:val="both"/>
              <w:rPr>
                <w:rFonts w:ascii="Arial" w:hAnsi="Arial" w:cs="Arial"/>
              </w:rPr>
            </w:pPr>
          </w:p>
          <w:p w14:paraId="46B3F8F9" w14:textId="77777777" w:rsidR="00AE2751" w:rsidRDefault="00AE2751" w:rsidP="004F7E36">
            <w:pPr>
              <w:jc w:val="both"/>
              <w:rPr>
                <w:rFonts w:ascii="Arial" w:hAnsi="Arial" w:cs="Arial"/>
                <w:sz w:val="24"/>
                <w:szCs w:val="24"/>
              </w:rPr>
            </w:pPr>
          </w:p>
          <w:p w14:paraId="5AE72D44" w14:textId="77777777" w:rsidR="00AE2751" w:rsidRDefault="00AE2751" w:rsidP="004F7E36">
            <w:pPr>
              <w:jc w:val="both"/>
              <w:rPr>
                <w:rFonts w:ascii="Arial" w:hAnsi="Arial" w:cs="Arial"/>
                <w:sz w:val="24"/>
                <w:szCs w:val="24"/>
              </w:rPr>
            </w:pPr>
          </w:p>
          <w:p w14:paraId="00F357E1" w14:textId="77777777" w:rsidR="00AE2751" w:rsidRDefault="00AE2751" w:rsidP="004F7E36">
            <w:pPr>
              <w:jc w:val="both"/>
              <w:rPr>
                <w:rFonts w:ascii="Arial" w:hAnsi="Arial" w:cs="Arial"/>
                <w:sz w:val="24"/>
                <w:szCs w:val="24"/>
              </w:rPr>
            </w:pPr>
          </w:p>
          <w:p w14:paraId="2FBC2B08" w14:textId="77777777" w:rsidR="00AE2751" w:rsidRDefault="00AE2751" w:rsidP="004F7E36">
            <w:pPr>
              <w:jc w:val="both"/>
              <w:rPr>
                <w:rFonts w:ascii="Arial" w:hAnsi="Arial" w:cs="Arial"/>
                <w:sz w:val="24"/>
                <w:szCs w:val="24"/>
              </w:rPr>
            </w:pPr>
          </w:p>
          <w:p w14:paraId="7F7EAC05" w14:textId="77777777" w:rsidR="00AE2751" w:rsidRDefault="00AE2751" w:rsidP="004F7E36">
            <w:pPr>
              <w:jc w:val="both"/>
              <w:rPr>
                <w:rFonts w:ascii="Arial" w:hAnsi="Arial" w:cs="Arial"/>
                <w:sz w:val="24"/>
                <w:szCs w:val="24"/>
              </w:rPr>
            </w:pPr>
          </w:p>
          <w:p w14:paraId="69AD63A3" w14:textId="77777777" w:rsidR="00AE2751" w:rsidRDefault="00AE2751" w:rsidP="004F7E36">
            <w:pPr>
              <w:jc w:val="both"/>
              <w:rPr>
                <w:rFonts w:ascii="Arial" w:hAnsi="Arial" w:cs="Arial"/>
                <w:sz w:val="24"/>
                <w:szCs w:val="24"/>
              </w:rPr>
            </w:pPr>
          </w:p>
          <w:p w14:paraId="5C42E3E1" w14:textId="77777777" w:rsidR="00AE2751" w:rsidRDefault="00AE2751" w:rsidP="004F7E36">
            <w:pPr>
              <w:jc w:val="both"/>
              <w:rPr>
                <w:rFonts w:ascii="Arial" w:hAnsi="Arial" w:cs="Arial"/>
                <w:sz w:val="24"/>
                <w:szCs w:val="24"/>
              </w:rPr>
            </w:pPr>
          </w:p>
          <w:p w14:paraId="17C8183C" w14:textId="77777777" w:rsidR="00AE2751" w:rsidRDefault="00AE2751" w:rsidP="004F7E36">
            <w:pPr>
              <w:jc w:val="both"/>
              <w:rPr>
                <w:rFonts w:ascii="Arial" w:hAnsi="Arial" w:cs="Arial"/>
                <w:sz w:val="24"/>
                <w:szCs w:val="24"/>
              </w:rPr>
            </w:pPr>
          </w:p>
          <w:p w14:paraId="7C8C607F" w14:textId="77777777" w:rsidR="00AE2751" w:rsidRDefault="00AE2751" w:rsidP="004F7E36">
            <w:pPr>
              <w:jc w:val="both"/>
              <w:rPr>
                <w:rFonts w:ascii="Arial" w:hAnsi="Arial" w:cs="Arial"/>
                <w:sz w:val="24"/>
                <w:szCs w:val="24"/>
              </w:rPr>
            </w:pPr>
          </w:p>
          <w:p w14:paraId="6239A146" w14:textId="127F311A" w:rsidR="00B93F11" w:rsidRDefault="00AE2751" w:rsidP="004F7E36">
            <w:pPr>
              <w:jc w:val="both"/>
              <w:rPr>
                <w:rFonts w:ascii="Arial" w:hAnsi="Arial" w:cs="Arial"/>
                <w:sz w:val="24"/>
                <w:szCs w:val="24"/>
              </w:rPr>
            </w:pPr>
            <w:r>
              <w:rPr>
                <w:rFonts w:ascii="Arial" w:hAnsi="Arial" w:cs="Arial"/>
                <w:sz w:val="24"/>
                <w:szCs w:val="24"/>
              </w:rPr>
              <w:t>2</w:t>
            </w:r>
            <w:r w:rsidR="0012740E">
              <w:rPr>
                <w:rFonts w:ascii="Arial" w:hAnsi="Arial" w:cs="Arial"/>
                <w:sz w:val="24"/>
                <w:szCs w:val="24"/>
              </w:rPr>
              <w:t>57</w:t>
            </w:r>
            <w:r>
              <w:rPr>
                <w:rFonts w:ascii="Arial" w:hAnsi="Arial" w:cs="Arial"/>
                <w:sz w:val="24"/>
                <w:szCs w:val="24"/>
              </w:rPr>
              <w:t xml:space="preserve">. </w:t>
            </w:r>
            <w:r w:rsidR="00B93F11">
              <w:rPr>
                <w:rFonts w:ascii="Arial" w:hAnsi="Arial" w:cs="Arial"/>
                <w:sz w:val="24"/>
                <w:szCs w:val="24"/>
              </w:rPr>
              <w:t xml:space="preserve">D. CICARDINI Y </w:t>
            </w:r>
            <w:proofErr w:type="gramStart"/>
            <w:r w:rsidR="00B93F11">
              <w:rPr>
                <w:rFonts w:ascii="Arial" w:hAnsi="Arial" w:cs="Arial"/>
                <w:sz w:val="24"/>
                <w:szCs w:val="24"/>
              </w:rPr>
              <w:t>D.MANOUCHEHRI</w:t>
            </w:r>
            <w:proofErr w:type="gramEnd"/>
          </w:p>
          <w:p w14:paraId="05AD1C70" w14:textId="2E5CE4AD" w:rsidR="00B93F11" w:rsidRDefault="00B93F11" w:rsidP="00B93F11">
            <w:pPr>
              <w:jc w:val="both"/>
              <w:rPr>
                <w:rFonts w:ascii="Arial" w:hAnsi="Arial" w:cs="Arial"/>
                <w:i/>
                <w:iCs/>
                <w:sz w:val="24"/>
                <w:szCs w:val="24"/>
              </w:rPr>
            </w:pPr>
            <w:r w:rsidRPr="00B93F11">
              <w:rPr>
                <w:rFonts w:ascii="Arial" w:hAnsi="Arial" w:cs="Arial"/>
                <w:sz w:val="24"/>
                <w:szCs w:val="24"/>
              </w:rPr>
              <w:t>Para agregar un nuevo inciso final al artículo 38, del siguiente tenor: "</w:t>
            </w:r>
            <w:r w:rsidRPr="00AF459F">
              <w:rPr>
                <w:rFonts w:ascii="Arial" w:hAnsi="Arial" w:cs="Arial"/>
                <w:i/>
                <w:iCs/>
                <w:sz w:val="24"/>
                <w:szCs w:val="24"/>
              </w:rPr>
              <w:t>Los planes de manejo de las pesquerías, además de las disposiciones establecidas en este artículo, deberán incluir medidas específicas de adaptación al cambio climático, basadas en evaluaciones científicas. Estas medidas deberán asegurar que las pesquerías sean resilientes a los efectos adversos del cambio climático, incluyendo cambios en la distribución de especies, variaciones en la productividad y otros impactos relevantes."</w:t>
            </w:r>
          </w:p>
          <w:p w14:paraId="1FEA4D3E" w14:textId="77777777" w:rsidR="001E701C" w:rsidRDefault="001E701C" w:rsidP="00B93F11">
            <w:pPr>
              <w:jc w:val="both"/>
              <w:rPr>
                <w:rFonts w:ascii="Arial" w:hAnsi="Arial" w:cs="Arial"/>
                <w:i/>
                <w:iCs/>
                <w:sz w:val="24"/>
                <w:szCs w:val="24"/>
              </w:rPr>
            </w:pPr>
          </w:p>
          <w:p w14:paraId="346D9713" w14:textId="2949DEDA" w:rsidR="001E701C" w:rsidRDefault="00AE2751" w:rsidP="00B93F11">
            <w:pPr>
              <w:jc w:val="both"/>
              <w:rPr>
                <w:rFonts w:ascii="Arial" w:hAnsi="Arial" w:cs="Arial"/>
                <w:sz w:val="24"/>
                <w:szCs w:val="24"/>
              </w:rPr>
            </w:pPr>
            <w:r>
              <w:rPr>
                <w:rFonts w:ascii="Arial" w:hAnsi="Arial" w:cs="Arial"/>
                <w:sz w:val="24"/>
                <w:szCs w:val="24"/>
              </w:rPr>
              <w:t>2</w:t>
            </w:r>
            <w:r w:rsidR="0012740E">
              <w:rPr>
                <w:rFonts w:ascii="Arial" w:hAnsi="Arial" w:cs="Arial"/>
                <w:sz w:val="24"/>
                <w:szCs w:val="24"/>
              </w:rPr>
              <w:t>58</w:t>
            </w:r>
            <w:r>
              <w:rPr>
                <w:rFonts w:ascii="Arial" w:hAnsi="Arial" w:cs="Arial"/>
                <w:sz w:val="24"/>
                <w:szCs w:val="24"/>
              </w:rPr>
              <w:t>.</w:t>
            </w:r>
            <w:r w:rsidR="001E701C">
              <w:rPr>
                <w:rFonts w:ascii="Arial" w:hAnsi="Arial" w:cs="Arial"/>
                <w:sz w:val="24"/>
                <w:szCs w:val="24"/>
              </w:rPr>
              <w:t>DIPUTADO DE REMENTERIA</w:t>
            </w:r>
          </w:p>
          <w:p w14:paraId="2B9F9C77" w14:textId="77777777" w:rsidR="001E701C" w:rsidRPr="001E701C" w:rsidRDefault="001E701C" w:rsidP="001E701C">
            <w:pPr>
              <w:jc w:val="both"/>
              <w:rPr>
                <w:rFonts w:ascii="Arial" w:hAnsi="Arial" w:cs="Arial"/>
                <w:sz w:val="24"/>
                <w:szCs w:val="24"/>
              </w:rPr>
            </w:pPr>
            <w:r w:rsidRPr="001E701C">
              <w:rPr>
                <w:rFonts w:ascii="Arial" w:hAnsi="Arial" w:cs="Arial"/>
                <w:sz w:val="24"/>
                <w:szCs w:val="24"/>
              </w:rPr>
              <w:t>Para agregar un nuevo inciso final al artículo 38, del siguiente tenor:</w:t>
            </w:r>
          </w:p>
          <w:p w14:paraId="1B4FB024" w14:textId="25E2161D" w:rsidR="001E701C" w:rsidRDefault="001E701C" w:rsidP="001E701C">
            <w:pPr>
              <w:jc w:val="both"/>
              <w:rPr>
                <w:rFonts w:ascii="Arial" w:hAnsi="Arial" w:cs="Arial"/>
                <w:sz w:val="24"/>
                <w:szCs w:val="24"/>
              </w:rPr>
            </w:pPr>
            <w:r w:rsidRPr="001E701C">
              <w:rPr>
                <w:rFonts w:ascii="Arial" w:hAnsi="Arial" w:cs="Arial"/>
                <w:sz w:val="24"/>
                <w:szCs w:val="24"/>
              </w:rPr>
              <w:t xml:space="preserve">"Los planes de manejo de las pesquerías, además de las disposiciones establecidas en este artículo, deberán incluir medidas específicas de adaptación al cambio climático, basadas en evaluaciones científicas. Estas medidas deberán asegurar que las pesquerías sean resilientes a los efectos adversos del cambio climático, incluyendo cambios en la distribución de </w:t>
            </w:r>
            <w:r w:rsidRPr="001E701C">
              <w:rPr>
                <w:rFonts w:ascii="Arial" w:hAnsi="Arial" w:cs="Arial"/>
                <w:sz w:val="24"/>
                <w:szCs w:val="24"/>
              </w:rPr>
              <w:lastRenderedPageBreak/>
              <w:t>especies, variaciones en la productividad y otros impactos relevantes</w:t>
            </w:r>
          </w:p>
          <w:p w14:paraId="52DB0B84" w14:textId="77777777" w:rsidR="00764277" w:rsidRDefault="00764277" w:rsidP="001E701C">
            <w:pPr>
              <w:jc w:val="both"/>
              <w:rPr>
                <w:rFonts w:ascii="Arial" w:hAnsi="Arial" w:cs="Arial"/>
                <w:sz w:val="24"/>
                <w:szCs w:val="24"/>
              </w:rPr>
            </w:pPr>
          </w:p>
          <w:p w14:paraId="58C2092A" w14:textId="51DD8DC3" w:rsidR="00764277" w:rsidRPr="00764277" w:rsidRDefault="00AE2751" w:rsidP="001E701C">
            <w:pPr>
              <w:jc w:val="both"/>
              <w:rPr>
                <w:rFonts w:ascii="Arial" w:hAnsi="Arial" w:cs="Arial"/>
              </w:rPr>
            </w:pPr>
            <w:r>
              <w:rPr>
                <w:rFonts w:ascii="Arial" w:hAnsi="Arial" w:cs="Arial"/>
              </w:rPr>
              <w:t>2</w:t>
            </w:r>
            <w:r w:rsidR="0012740E">
              <w:rPr>
                <w:rFonts w:ascii="Arial" w:hAnsi="Arial" w:cs="Arial"/>
              </w:rPr>
              <w:t>59</w:t>
            </w:r>
            <w:r>
              <w:rPr>
                <w:rFonts w:ascii="Arial" w:hAnsi="Arial" w:cs="Arial"/>
              </w:rPr>
              <w:t xml:space="preserve">. </w:t>
            </w:r>
            <w:r w:rsidR="00764277" w:rsidRPr="00764277">
              <w:rPr>
                <w:rFonts w:ascii="Arial" w:hAnsi="Arial" w:cs="Arial"/>
              </w:rPr>
              <w:t>DIPUTADO BOBADILLA</w:t>
            </w:r>
          </w:p>
          <w:p w14:paraId="4998CB50" w14:textId="69F0D7C9" w:rsidR="00764277" w:rsidRPr="00764277" w:rsidRDefault="00764277" w:rsidP="001E701C">
            <w:pPr>
              <w:jc w:val="both"/>
              <w:rPr>
                <w:rFonts w:ascii="Arial" w:hAnsi="Arial" w:cs="Arial"/>
                <w:sz w:val="22"/>
                <w:szCs w:val="22"/>
              </w:rPr>
            </w:pPr>
            <w:r w:rsidRPr="00764277">
              <w:rPr>
                <w:rFonts w:ascii="Arial" w:hAnsi="Arial" w:cs="Arial"/>
                <w:sz w:val="22"/>
                <w:szCs w:val="22"/>
              </w:rPr>
              <w:t>Agréguese el siguiente inciso final nuevo: “La resolución que aprueba el plan de manejo deberá indicar el plazo dentro del cual deberá evaluarse el plan de manejo.”</w:t>
            </w:r>
          </w:p>
          <w:p w14:paraId="00790C1A" w14:textId="1B06AD42" w:rsidR="00B93F11" w:rsidRPr="004F7E36" w:rsidRDefault="00B93F11" w:rsidP="004F7E36">
            <w:pPr>
              <w:jc w:val="both"/>
              <w:rPr>
                <w:rFonts w:ascii="Arial" w:hAnsi="Arial" w:cs="Arial"/>
                <w:sz w:val="24"/>
                <w:szCs w:val="24"/>
              </w:rPr>
            </w:pPr>
          </w:p>
        </w:tc>
      </w:tr>
      <w:tr w:rsidR="00311635" w:rsidRPr="00C06EF4" w14:paraId="0A9D0BA8" w14:textId="7CC05855" w:rsidTr="416E060A">
        <w:tc>
          <w:tcPr>
            <w:tcW w:w="7282" w:type="dxa"/>
          </w:tcPr>
          <w:p w14:paraId="4D30F61D" w14:textId="59AD208D" w:rsidR="00311635" w:rsidRPr="007E0E62" w:rsidRDefault="00692278" w:rsidP="007E0E62">
            <w:pPr>
              <w:pStyle w:val="Textocomentario"/>
              <w:jc w:val="both"/>
              <w:rPr>
                <w:rFonts w:ascii="Arial" w:hAnsi="Arial" w:cs="Arial"/>
                <w:sz w:val="24"/>
                <w:szCs w:val="24"/>
                <w:lang w:val="es-CL"/>
              </w:rPr>
            </w:pPr>
            <w:r>
              <w:rPr>
                <w:rFonts w:ascii="Arial" w:hAnsi="Arial" w:cs="Arial"/>
                <w:sz w:val="24"/>
                <w:szCs w:val="24"/>
                <w:lang w:val="es-CL"/>
              </w:rPr>
              <w:lastRenderedPageBreak/>
              <w:t>(I)</w:t>
            </w:r>
            <w:r w:rsidR="00311635" w:rsidRPr="007E0E62">
              <w:rPr>
                <w:rFonts w:ascii="Arial" w:hAnsi="Arial" w:cs="Arial"/>
                <w:sz w:val="24"/>
                <w:szCs w:val="24"/>
                <w:lang w:val="es-CL"/>
              </w:rPr>
              <w:t xml:space="preserve">Artículo 39.- </w:t>
            </w:r>
            <w:r w:rsidR="00311635" w:rsidRPr="00F34057">
              <w:rPr>
                <w:rFonts w:ascii="Arial" w:hAnsi="Arial" w:cs="Arial"/>
                <w:sz w:val="24"/>
                <w:szCs w:val="24"/>
                <w:lang w:val="es-CL"/>
              </w:rPr>
              <w:t>Planes de manejo de pesquerías de recursos bentónicos.</w:t>
            </w:r>
            <w:r w:rsidR="00311635" w:rsidRPr="00F34057">
              <w:rPr>
                <w:rFonts w:ascii="Arial" w:hAnsi="Arial" w:cs="Arial"/>
                <w:b/>
                <w:bCs/>
                <w:sz w:val="24"/>
                <w:szCs w:val="24"/>
                <w:lang w:val="es-CL"/>
              </w:rPr>
              <w:t xml:space="preserve"> Para la administración y manejo de una o más pesquerías de recursos bentónicos, la Subsecretaría podrá establecer, mediante resolución exenta, un plan de manejo aplicable a todo o parte de una región o regiones, el que deberá contener las menciones del artículo anterior y considerar un número máximo de pescadores que admite la o las pesquerías respectivas, según el estado de situación de los recursos y los niveles de esfuerzo de pesca que propendan a la sostenibilidad biológica, económica y social, pudiendo incluir criterios geográficos de distribución, entre otros.</w:t>
            </w:r>
          </w:p>
          <w:p w14:paraId="6A5E82E3" w14:textId="77777777" w:rsidR="00311635" w:rsidRPr="007E0E62" w:rsidRDefault="00311635" w:rsidP="007E0E62">
            <w:pPr>
              <w:pStyle w:val="Textocomentario"/>
              <w:jc w:val="both"/>
              <w:rPr>
                <w:rFonts w:ascii="Arial" w:hAnsi="Arial" w:cs="Arial"/>
                <w:sz w:val="24"/>
                <w:szCs w:val="24"/>
                <w:lang w:val="es-CL"/>
              </w:rPr>
            </w:pPr>
          </w:p>
          <w:p w14:paraId="46D01BD3" w14:textId="4D8B5B39" w:rsidR="00311635" w:rsidRPr="00F34057" w:rsidRDefault="00692278" w:rsidP="007E0E62">
            <w:pPr>
              <w:pStyle w:val="Textocomentario"/>
              <w:jc w:val="both"/>
              <w:rPr>
                <w:rFonts w:ascii="Arial" w:hAnsi="Arial" w:cs="Arial"/>
                <w:strike/>
                <w:sz w:val="24"/>
                <w:szCs w:val="24"/>
                <w:lang w:val="es-CL"/>
              </w:rPr>
            </w:pPr>
            <w:r>
              <w:rPr>
                <w:rFonts w:ascii="Arial" w:hAnsi="Arial" w:cs="Arial"/>
                <w:strike/>
                <w:sz w:val="24"/>
                <w:szCs w:val="24"/>
                <w:lang w:val="es-CL"/>
              </w:rPr>
              <w:t>(II)</w:t>
            </w:r>
            <w:r w:rsidR="00311635" w:rsidRPr="00F34057">
              <w:rPr>
                <w:rFonts w:ascii="Arial" w:hAnsi="Arial" w:cs="Arial"/>
                <w:strike/>
                <w:sz w:val="24"/>
                <w:szCs w:val="24"/>
                <w:lang w:val="es-CL"/>
              </w:rPr>
              <w:t>Además de las menciones indicadas, dichos planes podrán contemplar estrategias para la vigilancia, detección, control o erradicación de plagas, las que deberán ser consideradas en la elaboración de los programas respectivos.</w:t>
            </w:r>
          </w:p>
          <w:p w14:paraId="624712CB" w14:textId="76D4FAD0"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 xml:space="preserve"> </w:t>
            </w:r>
          </w:p>
          <w:p w14:paraId="5BA8E5B0" w14:textId="2B41AAA5" w:rsidR="00311635" w:rsidRPr="007E0E62" w:rsidRDefault="00692278" w:rsidP="007E0E62">
            <w:pPr>
              <w:pStyle w:val="Textocomentario"/>
              <w:jc w:val="both"/>
              <w:rPr>
                <w:rFonts w:ascii="Arial" w:hAnsi="Arial" w:cs="Arial"/>
                <w:sz w:val="24"/>
                <w:szCs w:val="24"/>
                <w:lang w:val="es-CL"/>
              </w:rPr>
            </w:pPr>
            <w:r>
              <w:rPr>
                <w:rFonts w:ascii="Arial" w:hAnsi="Arial" w:cs="Arial"/>
                <w:sz w:val="24"/>
                <w:szCs w:val="24"/>
                <w:lang w:val="es-CL"/>
              </w:rPr>
              <w:t>(III)</w:t>
            </w:r>
            <w:r w:rsidR="00311635" w:rsidRPr="007E0E62">
              <w:rPr>
                <w:rFonts w:ascii="Arial" w:hAnsi="Arial" w:cs="Arial"/>
                <w:sz w:val="24"/>
                <w:szCs w:val="24"/>
                <w:lang w:val="es-CL"/>
              </w:rPr>
              <w:t xml:space="preserve">En los casos en que el plan de manejo sea aplicable sólo a una parte de la región o regiones, participarán los pescadores artesanales inscritos en la pesquería que cumplan con los criterios de participación establecidos en el respectivo plan, entre los cuales </w:t>
            </w:r>
            <w:r w:rsidR="00311635" w:rsidRPr="007E0E62">
              <w:rPr>
                <w:rFonts w:ascii="Arial" w:hAnsi="Arial" w:cs="Arial"/>
                <w:sz w:val="24"/>
                <w:szCs w:val="24"/>
                <w:lang w:val="es-CL"/>
              </w:rPr>
              <w:lastRenderedPageBreak/>
              <w:t>deberá considerarse el haber efectuado operaciones extractivas en el área de aplicación del plan.</w:t>
            </w:r>
          </w:p>
          <w:p w14:paraId="79807902" w14:textId="77777777" w:rsidR="00311635" w:rsidRPr="007E0E62" w:rsidRDefault="00311635" w:rsidP="007E0E62">
            <w:pPr>
              <w:pStyle w:val="Textocomentario"/>
              <w:jc w:val="both"/>
              <w:rPr>
                <w:rFonts w:ascii="Arial" w:hAnsi="Arial" w:cs="Arial"/>
                <w:sz w:val="24"/>
                <w:szCs w:val="24"/>
                <w:lang w:val="es-CL"/>
              </w:rPr>
            </w:pPr>
          </w:p>
          <w:p w14:paraId="50AF4D64" w14:textId="7B18CA7E" w:rsidR="00311635" w:rsidRPr="007E0E62" w:rsidRDefault="00692278" w:rsidP="007E0E62">
            <w:pPr>
              <w:pStyle w:val="Textocomentario"/>
              <w:jc w:val="both"/>
              <w:rPr>
                <w:rFonts w:ascii="Arial" w:hAnsi="Arial" w:cs="Arial"/>
                <w:sz w:val="24"/>
                <w:szCs w:val="24"/>
                <w:lang w:val="es-CL"/>
              </w:rPr>
            </w:pPr>
            <w:r>
              <w:rPr>
                <w:rFonts w:ascii="Arial" w:hAnsi="Arial" w:cs="Arial"/>
                <w:sz w:val="24"/>
                <w:szCs w:val="24"/>
                <w:lang w:val="es-CL"/>
              </w:rPr>
              <w:t>(IV)</w:t>
            </w:r>
            <w:r w:rsidR="00311635" w:rsidRPr="007E0E62">
              <w:rPr>
                <w:rFonts w:ascii="Arial" w:hAnsi="Arial" w:cs="Arial"/>
                <w:sz w:val="24"/>
                <w:szCs w:val="24"/>
                <w:lang w:val="es-CL"/>
              </w:rPr>
              <w:t>No obstante, en la formulación de estos planes de manejo se deberá determinar los pescadores artesanales involucrados en la o las pesquerías que lo integren, las naves o embarcaciones, incluidas las transportadoras, las plantas de proceso y las comercializadoras y todos aquellos agentes que reconoce el plan de manejo como actores directos y relevantes de la pesquería.</w:t>
            </w:r>
          </w:p>
          <w:p w14:paraId="7038E558" w14:textId="77777777" w:rsidR="00311635" w:rsidRPr="007E0E62" w:rsidRDefault="00311635" w:rsidP="007E0E62">
            <w:pPr>
              <w:pStyle w:val="Textocomentario"/>
              <w:jc w:val="both"/>
              <w:rPr>
                <w:rFonts w:ascii="Arial" w:hAnsi="Arial" w:cs="Arial"/>
                <w:sz w:val="24"/>
                <w:szCs w:val="24"/>
                <w:lang w:val="es-CL"/>
              </w:rPr>
            </w:pPr>
          </w:p>
          <w:p w14:paraId="51C35003" w14:textId="2955B1CA" w:rsidR="00311635" w:rsidRPr="007E0E62" w:rsidRDefault="00692278" w:rsidP="007E0E62">
            <w:pPr>
              <w:pStyle w:val="Textocomentario"/>
              <w:jc w:val="both"/>
              <w:rPr>
                <w:rFonts w:ascii="Arial" w:hAnsi="Arial" w:cs="Arial"/>
                <w:sz w:val="24"/>
                <w:szCs w:val="24"/>
                <w:lang w:val="es-CL"/>
              </w:rPr>
            </w:pPr>
            <w:r>
              <w:rPr>
                <w:rFonts w:ascii="Arial" w:hAnsi="Arial" w:cs="Arial"/>
                <w:sz w:val="24"/>
                <w:szCs w:val="24"/>
                <w:lang w:val="es-CL"/>
              </w:rPr>
              <w:t>(V)</w:t>
            </w:r>
            <w:r w:rsidR="00311635" w:rsidRPr="007E0E62">
              <w:rPr>
                <w:rFonts w:ascii="Arial" w:hAnsi="Arial" w:cs="Arial"/>
                <w:sz w:val="24"/>
                <w:szCs w:val="24"/>
                <w:lang w:val="es-CL"/>
              </w:rPr>
              <w:t>Sólo podrán continuar operando en el área quienes cumplan con los requisitos de participación y operación establecidos en el plan. Al menos cada tres años se evaluará el esfuerzo pesquero aplicado al área, pudiendo la Subsecretaría, mediante resolución fundada, determinar el ingreso de nuevos pescadores artesanales, siempre que ello no afecte la sustentabilidad de la pesquería.</w:t>
            </w:r>
          </w:p>
          <w:p w14:paraId="4CE1646C" w14:textId="77777777" w:rsidR="00311635" w:rsidRPr="007E0E62" w:rsidRDefault="00311635" w:rsidP="007E0E62">
            <w:pPr>
              <w:pStyle w:val="Textocomentario"/>
              <w:jc w:val="both"/>
              <w:rPr>
                <w:rFonts w:ascii="Arial" w:hAnsi="Arial" w:cs="Arial"/>
                <w:sz w:val="24"/>
                <w:szCs w:val="24"/>
                <w:lang w:val="es-CL"/>
              </w:rPr>
            </w:pPr>
          </w:p>
          <w:p w14:paraId="7DD65B32" w14:textId="4E4C3D50" w:rsidR="00311635" w:rsidRPr="007E0E62" w:rsidRDefault="00692278" w:rsidP="007E0E62">
            <w:pPr>
              <w:pStyle w:val="Textocomentario"/>
              <w:jc w:val="both"/>
              <w:rPr>
                <w:rFonts w:ascii="Arial" w:hAnsi="Arial" w:cs="Arial"/>
                <w:sz w:val="24"/>
                <w:szCs w:val="24"/>
                <w:lang w:val="es-CL"/>
              </w:rPr>
            </w:pPr>
            <w:r>
              <w:rPr>
                <w:rFonts w:ascii="Arial" w:hAnsi="Arial" w:cs="Arial"/>
                <w:sz w:val="24"/>
                <w:szCs w:val="24"/>
                <w:lang w:val="es-CL"/>
              </w:rPr>
              <w:t>(</w:t>
            </w:r>
            <w:r w:rsidR="005513AC">
              <w:rPr>
                <w:rFonts w:ascii="Arial" w:hAnsi="Arial" w:cs="Arial"/>
                <w:sz w:val="24"/>
                <w:szCs w:val="24"/>
                <w:lang w:val="es-CL"/>
              </w:rPr>
              <w:t>VI)</w:t>
            </w:r>
            <w:r w:rsidR="00311635" w:rsidRPr="007E0E62">
              <w:rPr>
                <w:rFonts w:ascii="Arial" w:hAnsi="Arial" w:cs="Arial"/>
                <w:sz w:val="24"/>
                <w:szCs w:val="24"/>
                <w:lang w:val="es-CL"/>
              </w:rPr>
              <w:t>Además de las medidas de conservación y administración contempladas en esta ley, en los planes de manejo a que se refiere este artículo se podrán establecer, por resolución de la Subsecretaría, las siguientes medidas:</w:t>
            </w:r>
          </w:p>
          <w:p w14:paraId="237596CF" w14:textId="77777777" w:rsidR="00311635" w:rsidRPr="007E0E62" w:rsidRDefault="00311635" w:rsidP="007E0E62">
            <w:pPr>
              <w:pStyle w:val="Textocomentario"/>
              <w:jc w:val="both"/>
              <w:rPr>
                <w:rFonts w:ascii="Arial" w:hAnsi="Arial" w:cs="Arial"/>
                <w:sz w:val="24"/>
                <w:szCs w:val="24"/>
                <w:lang w:val="es-CL"/>
              </w:rPr>
            </w:pPr>
          </w:p>
          <w:p w14:paraId="71275099"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a)</w:t>
            </w:r>
            <w:r w:rsidRPr="007E0E62">
              <w:rPr>
                <w:rFonts w:ascii="Arial" w:hAnsi="Arial" w:cs="Arial"/>
                <w:sz w:val="24"/>
                <w:szCs w:val="24"/>
                <w:lang w:val="es-CL"/>
              </w:rPr>
              <w:tab/>
              <w:t>Rotación de áreas de pesca.</w:t>
            </w:r>
          </w:p>
          <w:p w14:paraId="0C4BEFC7" w14:textId="77777777" w:rsidR="00311635" w:rsidRPr="007E0E62" w:rsidRDefault="00311635" w:rsidP="007E0E62">
            <w:pPr>
              <w:pStyle w:val="Textocomentario"/>
              <w:jc w:val="both"/>
              <w:rPr>
                <w:rFonts w:ascii="Arial" w:hAnsi="Arial" w:cs="Arial"/>
                <w:sz w:val="24"/>
                <w:szCs w:val="24"/>
                <w:lang w:val="es-CL"/>
              </w:rPr>
            </w:pPr>
          </w:p>
          <w:p w14:paraId="583A51E0"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b)</w:t>
            </w:r>
            <w:r w:rsidRPr="007E0E62">
              <w:rPr>
                <w:rFonts w:ascii="Arial" w:hAnsi="Arial" w:cs="Arial"/>
                <w:sz w:val="24"/>
                <w:szCs w:val="24"/>
                <w:lang w:val="es-CL"/>
              </w:rPr>
              <w:tab/>
              <w:t>Criterio y limitación de la extracción.</w:t>
            </w:r>
          </w:p>
          <w:p w14:paraId="5063DB23" w14:textId="77777777" w:rsidR="00311635" w:rsidRPr="007E0E62" w:rsidRDefault="00311635" w:rsidP="007E0E62">
            <w:pPr>
              <w:pStyle w:val="Textocomentario"/>
              <w:jc w:val="both"/>
              <w:rPr>
                <w:rFonts w:ascii="Arial" w:hAnsi="Arial" w:cs="Arial"/>
                <w:sz w:val="24"/>
                <w:szCs w:val="24"/>
                <w:lang w:val="es-CL"/>
              </w:rPr>
            </w:pPr>
          </w:p>
          <w:p w14:paraId="21DAA29C"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c)</w:t>
            </w:r>
            <w:r w:rsidRPr="007E0E62">
              <w:rPr>
                <w:rFonts w:ascii="Arial" w:hAnsi="Arial" w:cs="Arial"/>
                <w:sz w:val="24"/>
                <w:szCs w:val="24"/>
                <w:lang w:val="es-CL"/>
              </w:rPr>
              <w:tab/>
              <w:t>Traslocación y repoblación de recursos</w:t>
            </w:r>
          </w:p>
          <w:p w14:paraId="5B9D0CCB"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bentónicos.</w:t>
            </w:r>
          </w:p>
          <w:p w14:paraId="3300A495" w14:textId="77777777" w:rsidR="00311635" w:rsidRPr="007E0E62" w:rsidRDefault="00311635" w:rsidP="007E0E62">
            <w:pPr>
              <w:pStyle w:val="Textocomentario"/>
              <w:jc w:val="both"/>
              <w:rPr>
                <w:rFonts w:ascii="Arial" w:hAnsi="Arial" w:cs="Arial"/>
                <w:sz w:val="24"/>
                <w:szCs w:val="24"/>
                <w:lang w:val="es-CL"/>
              </w:rPr>
            </w:pPr>
          </w:p>
          <w:p w14:paraId="3AB6C3FE"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d)</w:t>
            </w:r>
            <w:r w:rsidRPr="007E0E62">
              <w:rPr>
                <w:rFonts w:ascii="Arial" w:hAnsi="Arial" w:cs="Arial"/>
                <w:sz w:val="24"/>
                <w:szCs w:val="24"/>
                <w:lang w:val="es-CL"/>
              </w:rPr>
              <w:tab/>
              <w:t>Técnicas de extracción o cosecha.</w:t>
            </w:r>
          </w:p>
          <w:p w14:paraId="1089B547" w14:textId="77777777" w:rsidR="00311635" w:rsidRPr="007E0E62" w:rsidRDefault="00311635" w:rsidP="007E0E62">
            <w:pPr>
              <w:pStyle w:val="Textocomentario"/>
              <w:jc w:val="both"/>
              <w:rPr>
                <w:rFonts w:ascii="Arial" w:hAnsi="Arial" w:cs="Arial"/>
                <w:sz w:val="24"/>
                <w:szCs w:val="24"/>
                <w:lang w:val="es-CL"/>
              </w:rPr>
            </w:pPr>
          </w:p>
          <w:p w14:paraId="0DFC1BA5"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e)</w:t>
            </w:r>
            <w:r w:rsidRPr="007E0E62">
              <w:rPr>
                <w:rFonts w:ascii="Arial" w:hAnsi="Arial" w:cs="Arial"/>
                <w:sz w:val="24"/>
                <w:szCs w:val="24"/>
                <w:lang w:val="es-CL"/>
              </w:rPr>
              <w:tab/>
              <w:t>Instalación de arrecifes artificiales, de conformidad con los requisitos y características establecidas en el reglamento.</w:t>
            </w:r>
          </w:p>
          <w:p w14:paraId="1BBD3AEC" w14:textId="77777777" w:rsidR="00311635" w:rsidRPr="007E0E62" w:rsidRDefault="00311635" w:rsidP="007E0E62">
            <w:pPr>
              <w:pStyle w:val="Textocomentario"/>
              <w:jc w:val="both"/>
              <w:rPr>
                <w:rFonts w:ascii="Arial" w:hAnsi="Arial" w:cs="Arial"/>
                <w:sz w:val="24"/>
                <w:szCs w:val="24"/>
                <w:lang w:val="es-CL"/>
              </w:rPr>
            </w:pPr>
          </w:p>
          <w:p w14:paraId="458A2921"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f)</w:t>
            </w:r>
            <w:r w:rsidRPr="007E0E62">
              <w:rPr>
                <w:rFonts w:ascii="Arial" w:hAnsi="Arial" w:cs="Arial"/>
                <w:sz w:val="24"/>
                <w:szCs w:val="24"/>
                <w:lang w:val="es-CL"/>
              </w:rPr>
              <w:tab/>
              <w:t>Buenas prácticas, sustentabilidad y recuperación de ecosistemas.</w:t>
            </w:r>
          </w:p>
          <w:p w14:paraId="6058B612" w14:textId="77777777" w:rsidR="00311635" w:rsidRPr="007E0E62" w:rsidRDefault="00311635" w:rsidP="007E0E62">
            <w:pPr>
              <w:pStyle w:val="Textocomentario"/>
              <w:jc w:val="both"/>
              <w:rPr>
                <w:rFonts w:ascii="Arial" w:hAnsi="Arial" w:cs="Arial"/>
                <w:sz w:val="24"/>
                <w:szCs w:val="24"/>
                <w:lang w:val="es-CL"/>
              </w:rPr>
            </w:pPr>
          </w:p>
          <w:p w14:paraId="464DBDA2" w14:textId="77777777"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g)</w:t>
            </w:r>
            <w:r w:rsidRPr="007E0E62">
              <w:rPr>
                <w:rFonts w:ascii="Arial" w:hAnsi="Arial" w:cs="Arial"/>
                <w:sz w:val="24"/>
                <w:szCs w:val="24"/>
                <w:lang w:val="es-CL"/>
              </w:rPr>
              <w:tab/>
              <w:t>Programas de educación y capacitación.</w:t>
            </w:r>
          </w:p>
          <w:p w14:paraId="2F70DBAD" w14:textId="77777777" w:rsidR="00311635" w:rsidRPr="007E0E62" w:rsidRDefault="00311635" w:rsidP="007E0E62">
            <w:pPr>
              <w:pStyle w:val="Textocomentario"/>
              <w:jc w:val="both"/>
              <w:rPr>
                <w:rFonts w:ascii="Arial" w:hAnsi="Arial" w:cs="Arial"/>
                <w:sz w:val="24"/>
                <w:szCs w:val="24"/>
                <w:lang w:val="es-CL"/>
              </w:rPr>
            </w:pPr>
          </w:p>
          <w:p w14:paraId="17A83DF0" w14:textId="66C932C5" w:rsidR="00311635" w:rsidRPr="007E0E62" w:rsidRDefault="005513AC" w:rsidP="007E0E62">
            <w:pPr>
              <w:pStyle w:val="Textocomentario"/>
              <w:jc w:val="both"/>
              <w:rPr>
                <w:rFonts w:ascii="Arial" w:hAnsi="Arial" w:cs="Arial"/>
                <w:sz w:val="24"/>
                <w:szCs w:val="24"/>
                <w:lang w:val="es-CL"/>
              </w:rPr>
            </w:pPr>
            <w:r>
              <w:rPr>
                <w:rFonts w:ascii="Arial" w:hAnsi="Arial" w:cs="Arial"/>
                <w:sz w:val="24"/>
                <w:szCs w:val="24"/>
                <w:lang w:val="es-CL"/>
              </w:rPr>
              <w:t>(VII)</w:t>
            </w:r>
            <w:r w:rsidR="00311635" w:rsidRPr="007E0E62">
              <w:rPr>
                <w:rFonts w:ascii="Arial" w:hAnsi="Arial" w:cs="Arial"/>
                <w:sz w:val="24"/>
                <w:szCs w:val="24"/>
                <w:lang w:val="es-CL"/>
              </w:rPr>
              <w:t xml:space="preserve">El plan de manejo deberá considerar un procedimiento de certificación de la información de desembarque a que se refiere el artículo </w:t>
            </w:r>
            <w:r w:rsidR="00311635" w:rsidRPr="00D70DE9">
              <w:rPr>
                <w:rFonts w:ascii="Arial" w:hAnsi="Arial" w:cs="Arial"/>
                <w:b/>
                <w:bCs/>
                <w:sz w:val="24"/>
                <w:szCs w:val="24"/>
                <w:lang w:val="es-CL"/>
              </w:rPr>
              <w:t xml:space="preserve">168 </w:t>
            </w:r>
            <w:r w:rsidR="00311635" w:rsidRPr="007E0E62">
              <w:rPr>
                <w:rFonts w:ascii="Arial" w:hAnsi="Arial" w:cs="Arial"/>
                <w:sz w:val="24"/>
                <w:szCs w:val="24"/>
                <w:lang w:val="es-CL"/>
              </w:rPr>
              <w:t>de esta ley, para aquellas pesquerías que no contemplen un sistema obligatorio. La certificación de desembarques será obligatoria para todos los pescadores artesanales que participen en el plan de manejo.</w:t>
            </w:r>
          </w:p>
          <w:p w14:paraId="19F917C3" w14:textId="1133446E" w:rsidR="00311635" w:rsidRPr="007E0E62" w:rsidRDefault="00311635" w:rsidP="007E0E62">
            <w:pPr>
              <w:pStyle w:val="Textocomentario"/>
              <w:jc w:val="both"/>
              <w:rPr>
                <w:rFonts w:ascii="Arial" w:hAnsi="Arial" w:cs="Arial"/>
                <w:sz w:val="24"/>
                <w:szCs w:val="24"/>
                <w:lang w:val="es-CL"/>
              </w:rPr>
            </w:pPr>
            <w:r w:rsidRPr="007E0E62">
              <w:rPr>
                <w:rFonts w:ascii="Arial" w:hAnsi="Arial" w:cs="Arial"/>
                <w:sz w:val="24"/>
                <w:szCs w:val="24"/>
                <w:lang w:val="es-CL"/>
              </w:rPr>
              <w:t xml:space="preserve"> </w:t>
            </w:r>
          </w:p>
          <w:p w14:paraId="0411636B" w14:textId="4ACF8093" w:rsidR="00311635" w:rsidRPr="007E0E62" w:rsidRDefault="005513AC" w:rsidP="007E0E62">
            <w:pPr>
              <w:pStyle w:val="Textocomentario"/>
              <w:jc w:val="both"/>
              <w:rPr>
                <w:rFonts w:ascii="Arial" w:hAnsi="Arial" w:cs="Arial"/>
                <w:sz w:val="24"/>
                <w:szCs w:val="24"/>
                <w:lang w:val="es-CL"/>
              </w:rPr>
            </w:pPr>
            <w:r>
              <w:rPr>
                <w:rFonts w:ascii="Arial" w:hAnsi="Arial" w:cs="Arial"/>
                <w:sz w:val="24"/>
                <w:szCs w:val="24"/>
                <w:lang w:val="es-CL"/>
              </w:rPr>
              <w:t>(VIII)</w:t>
            </w:r>
            <w:r w:rsidR="00311635" w:rsidRPr="007E0E62">
              <w:rPr>
                <w:rFonts w:ascii="Arial" w:hAnsi="Arial" w:cs="Arial"/>
                <w:sz w:val="24"/>
                <w:szCs w:val="24"/>
                <w:lang w:val="es-CL"/>
              </w:rPr>
              <w:t>Los requisitos para la certificación serán establecidos por el Servicio.</w:t>
            </w:r>
          </w:p>
          <w:p w14:paraId="624A2E48" w14:textId="77777777" w:rsidR="00692278" w:rsidRDefault="00692278" w:rsidP="007E0E62">
            <w:pPr>
              <w:pStyle w:val="Textocomentario"/>
              <w:jc w:val="both"/>
              <w:rPr>
                <w:rFonts w:ascii="Arial" w:hAnsi="Arial" w:cs="Arial"/>
                <w:sz w:val="24"/>
                <w:szCs w:val="24"/>
                <w:lang w:val="es-CL"/>
              </w:rPr>
            </w:pPr>
          </w:p>
          <w:p w14:paraId="2247F453" w14:textId="727DE1BE" w:rsidR="00692278" w:rsidRDefault="00692278" w:rsidP="007E0E62">
            <w:pPr>
              <w:pStyle w:val="Textocomentario"/>
              <w:jc w:val="both"/>
              <w:rPr>
                <w:rFonts w:ascii="Arial" w:hAnsi="Arial" w:cs="Arial"/>
                <w:b/>
                <w:bCs/>
                <w:sz w:val="24"/>
                <w:szCs w:val="24"/>
                <w:lang w:val="es-CL"/>
              </w:rPr>
            </w:pPr>
            <w:r w:rsidRPr="00692278">
              <w:rPr>
                <w:rFonts w:ascii="Arial" w:hAnsi="Arial" w:cs="Arial"/>
                <w:b/>
                <w:bCs/>
                <w:sz w:val="24"/>
                <w:szCs w:val="24"/>
                <w:lang w:val="es-CL"/>
              </w:rPr>
              <w:t>(*)</w:t>
            </w:r>
          </w:p>
          <w:p w14:paraId="43596B4B" w14:textId="77777777" w:rsidR="008A4729" w:rsidRPr="00692278" w:rsidRDefault="008A4729" w:rsidP="007E0E62">
            <w:pPr>
              <w:pStyle w:val="Textocomentario"/>
              <w:jc w:val="both"/>
              <w:rPr>
                <w:rFonts w:ascii="Arial" w:hAnsi="Arial" w:cs="Arial"/>
                <w:b/>
                <w:bCs/>
                <w:sz w:val="24"/>
                <w:szCs w:val="24"/>
                <w:lang w:val="es-CL"/>
              </w:rPr>
            </w:pPr>
          </w:p>
          <w:p w14:paraId="0C785F22" w14:textId="77777777" w:rsidR="00692278" w:rsidRPr="007E0E62" w:rsidRDefault="00692278" w:rsidP="007E0E62">
            <w:pPr>
              <w:pStyle w:val="Textocomentario"/>
              <w:jc w:val="both"/>
              <w:rPr>
                <w:rFonts w:ascii="Arial" w:hAnsi="Arial" w:cs="Arial"/>
                <w:sz w:val="24"/>
                <w:szCs w:val="24"/>
                <w:lang w:val="es-CL"/>
              </w:rPr>
            </w:pPr>
          </w:p>
          <w:p w14:paraId="648C1283" w14:textId="77777777" w:rsidR="00BD0E38" w:rsidRDefault="00BD0E38" w:rsidP="007E0E62">
            <w:pPr>
              <w:pStyle w:val="Textocomentario"/>
              <w:jc w:val="both"/>
              <w:rPr>
                <w:rFonts w:ascii="Arial" w:hAnsi="Arial" w:cs="Arial"/>
                <w:sz w:val="24"/>
                <w:szCs w:val="24"/>
                <w:lang w:val="es-CL"/>
              </w:rPr>
            </w:pPr>
          </w:p>
          <w:p w14:paraId="11A99C0D" w14:textId="77777777" w:rsidR="00BD0E38" w:rsidRDefault="00BD0E38" w:rsidP="007E0E62">
            <w:pPr>
              <w:pStyle w:val="Textocomentario"/>
              <w:jc w:val="both"/>
              <w:rPr>
                <w:rFonts w:ascii="Arial" w:hAnsi="Arial" w:cs="Arial"/>
                <w:sz w:val="24"/>
                <w:szCs w:val="24"/>
                <w:lang w:val="es-CL"/>
              </w:rPr>
            </w:pPr>
          </w:p>
          <w:p w14:paraId="157C4A8C" w14:textId="77777777" w:rsidR="00BD0E38" w:rsidRDefault="00BD0E38" w:rsidP="007E0E62">
            <w:pPr>
              <w:pStyle w:val="Textocomentario"/>
              <w:jc w:val="both"/>
              <w:rPr>
                <w:rFonts w:ascii="Arial" w:hAnsi="Arial" w:cs="Arial"/>
                <w:sz w:val="24"/>
                <w:szCs w:val="24"/>
                <w:lang w:val="es-CL"/>
              </w:rPr>
            </w:pPr>
          </w:p>
          <w:p w14:paraId="50BA9E60" w14:textId="77777777" w:rsidR="00BD0E38" w:rsidRDefault="00BD0E38" w:rsidP="007E0E62">
            <w:pPr>
              <w:pStyle w:val="Textocomentario"/>
              <w:jc w:val="both"/>
              <w:rPr>
                <w:rFonts w:ascii="Arial" w:hAnsi="Arial" w:cs="Arial"/>
                <w:sz w:val="24"/>
                <w:szCs w:val="24"/>
                <w:lang w:val="es-CL"/>
              </w:rPr>
            </w:pPr>
          </w:p>
          <w:p w14:paraId="09FE99B5" w14:textId="77777777" w:rsidR="00BD0E38" w:rsidRDefault="00BD0E38" w:rsidP="007E0E62">
            <w:pPr>
              <w:pStyle w:val="Textocomentario"/>
              <w:jc w:val="both"/>
              <w:rPr>
                <w:rFonts w:ascii="Arial" w:hAnsi="Arial" w:cs="Arial"/>
                <w:sz w:val="24"/>
                <w:szCs w:val="24"/>
                <w:lang w:val="es-CL"/>
              </w:rPr>
            </w:pPr>
          </w:p>
          <w:p w14:paraId="5A529EBD" w14:textId="77777777" w:rsidR="00BD0E38" w:rsidRDefault="00BD0E38" w:rsidP="007E0E62">
            <w:pPr>
              <w:pStyle w:val="Textocomentario"/>
              <w:jc w:val="both"/>
              <w:rPr>
                <w:rFonts w:ascii="Arial" w:hAnsi="Arial" w:cs="Arial"/>
                <w:sz w:val="24"/>
                <w:szCs w:val="24"/>
                <w:lang w:val="es-CL"/>
              </w:rPr>
            </w:pPr>
          </w:p>
          <w:p w14:paraId="6559D98B" w14:textId="77777777" w:rsidR="00BD0E38" w:rsidRDefault="00BD0E38" w:rsidP="007E0E62">
            <w:pPr>
              <w:pStyle w:val="Textocomentario"/>
              <w:jc w:val="both"/>
              <w:rPr>
                <w:rFonts w:ascii="Arial" w:hAnsi="Arial" w:cs="Arial"/>
                <w:sz w:val="24"/>
                <w:szCs w:val="24"/>
                <w:lang w:val="es-CL"/>
              </w:rPr>
            </w:pPr>
          </w:p>
          <w:p w14:paraId="4959E457" w14:textId="77777777" w:rsidR="00BD0E38" w:rsidRDefault="00BD0E38" w:rsidP="007E0E62">
            <w:pPr>
              <w:pStyle w:val="Textocomentario"/>
              <w:jc w:val="both"/>
              <w:rPr>
                <w:rFonts w:ascii="Arial" w:hAnsi="Arial" w:cs="Arial"/>
                <w:sz w:val="24"/>
                <w:szCs w:val="24"/>
                <w:lang w:val="es-CL"/>
              </w:rPr>
            </w:pPr>
          </w:p>
          <w:p w14:paraId="5CCBDA53" w14:textId="77777777" w:rsidR="00BD0E38" w:rsidRDefault="00BD0E38" w:rsidP="007E0E62">
            <w:pPr>
              <w:pStyle w:val="Textocomentario"/>
              <w:jc w:val="both"/>
              <w:rPr>
                <w:rFonts w:ascii="Arial" w:hAnsi="Arial" w:cs="Arial"/>
                <w:sz w:val="24"/>
                <w:szCs w:val="24"/>
                <w:lang w:val="es-CL"/>
              </w:rPr>
            </w:pPr>
          </w:p>
          <w:p w14:paraId="3957ACFE" w14:textId="77777777" w:rsidR="00BD0E38" w:rsidRDefault="00BD0E38" w:rsidP="007E0E62">
            <w:pPr>
              <w:pStyle w:val="Textocomentario"/>
              <w:jc w:val="both"/>
              <w:rPr>
                <w:rFonts w:ascii="Arial" w:hAnsi="Arial" w:cs="Arial"/>
                <w:sz w:val="24"/>
                <w:szCs w:val="24"/>
                <w:lang w:val="es-CL"/>
              </w:rPr>
            </w:pPr>
          </w:p>
          <w:p w14:paraId="1E59B19F" w14:textId="138390D3" w:rsidR="00311635" w:rsidRPr="007E0E62" w:rsidRDefault="005513AC" w:rsidP="007E0E62">
            <w:pPr>
              <w:pStyle w:val="Textocomentario"/>
              <w:jc w:val="both"/>
              <w:rPr>
                <w:rFonts w:ascii="Arial" w:hAnsi="Arial" w:cs="Arial"/>
                <w:sz w:val="24"/>
                <w:szCs w:val="24"/>
                <w:lang w:val="es-CL"/>
              </w:rPr>
            </w:pPr>
            <w:r>
              <w:rPr>
                <w:rFonts w:ascii="Arial" w:hAnsi="Arial" w:cs="Arial"/>
                <w:sz w:val="24"/>
                <w:szCs w:val="24"/>
                <w:lang w:val="es-CL"/>
              </w:rPr>
              <w:t>(</w:t>
            </w:r>
            <w:r w:rsidR="00852AA1">
              <w:rPr>
                <w:rFonts w:ascii="Arial" w:hAnsi="Arial" w:cs="Arial"/>
                <w:sz w:val="24"/>
                <w:szCs w:val="24"/>
                <w:lang w:val="es-CL"/>
              </w:rPr>
              <w:t>IX)</w:t>
            </w:r>
            <w:r w:rsidR="00311635" w:rsidRPr="007E0E62">
              <w:rPr>
                <w:rFonts w:ascii="Arial" w:hAnsi="Arial" w:cs="Arial"/>
                <w:sz w:val="24"/>
                <w:szCs w:val="24"/>
                <w:lang w:val="es-CL"/>
              </w:rPr>
              <w:t>El plan podrá contemplar también, la obligatoriedad de la implementación y uso de dispositivos de posicionamiento satelital en el mar, para aquellas categorías de naves o embarcaciones participantes definidas en el plan de manejo, incluidas las de transporte. De la misma forma, se podrá establecer la presencia obligatoria de observadores científicos en naves o embarcaciones, puntos de desembarque y plantas de proceso involucradas en el plan de manejo.</w:t>
            </w:r>
          </w:p>
          <w:p w14:paraId="71FFE26F" w14:textId="77777777" w:rsidR="00311635" w:rsidRPr="007E0E62" w:rsidRDefault="00311635" w:rsidP="007E0E62">
            <w:pPr>
              <w:pStyle w:val="Textocomentario"/>
              <w:jc w:val="both"/>
              <w:rPr>
                <w:rFonts w:ascii="Arial" w:hAnsi="Arial" w:cs="Arial"/>
                <w:sz w:val="24"/>
                <w:szCs w:val="24"/>
                <w:lang w:val="es-CL"/>
              </w:rPr>
            </w:pPr>
          </w:p>
          <w:p w14:paraId="009EB154" w14:textId="1FE0F02C" w:rsidR="00311635" w:rsidRPr="00F34057" w:rsidRDefault="00852AA1" w:rsidP="007E0E62">
            <w:pPr>
              <w:pStyle w:val="Textocomentario"/>
              <w:jc w:val="both"/>
              <w:rPr>
                <w:rFonts w:ascii="Arial" w:hAnsi="Arial" w:cs="Arial"/>
                <w:strike/>
                <w:sz w:val="24"/>
                <w:szCs w:val="24"/>
                <w:lang w:val="es-CL"/>
              </w:rPr>
            </w:pPr>
            <w:r>
              <w:rPr>
                <w:rFonts w:ascii="Arial" w:hAnsi="Arial" w:cs="Arial"/>
                <w:strike/>
                <w:sz w:val="24"/>
                <w:szCs w:val="24"/>
                <w:lang w:val="es-CL"/>
              </w:rPr>
              <w:t>(X)</w:t>
            </w:r>
            <w:r w:rsidR="00311635" w:rsidRPr="00F34057">
              <w:rPr>
                <w:rFonts w:ascii="Arial" w:hAnsi="Arial" w:cs="Arial"/>
                <w:strike/>
                <w:sz w:val="24"/>
                <w:szCs w:val="24"/>
                <w:lang w:val="es-CL"/>
              </w:rPr>
              <w:t xml:space="preserve">En el caso de planes de manejo </w:t>
            </w:r>
            <w:proofErr w:type="spellStart"/>
            <w:r w:rsidR="00311635" w:rsidRPr="00F34057">
              <w:rPr>
                <w:rFonts w:ascii="Arial" w:hAnsi="Arial" w:cs="Arial"/>
                <w:strike/>
                <w:sz w:val="24"/>
                <w:szCs w:val="24"/>
                <w:lang w:val="es-CL"/>
              </w:rPr>
              <w:t>multiespecíficos</w:t>
            </w:r>
            <w:proofErr w:type="spellEnd"/>
            <w:r w:rsidR="00311635" w:rsidRPr="00F34057">
              <w:rPr>
                <w:rFonts w:ascii="Arial" w:hAnsi="Arial" w:cs="Arial"/>
                <w:strike/>
                <w:sz w:val="24"/>
                <w:szCs w:val="24"/>
                <w:lang w:val="es-CL"/>
              </w:rPr>
              <w:t xml:space="preserve"> se establecerá la representación rotativa para los representantes del sector privado correspondiente a plantas de proceso, comercializadoras y de aquellos agentes privados directamente vinculados a la cadena productiva de los recursos.</w:t>
            </w:r>
          </w:p>
          <w:p w14:paraId="63059C16" w14:textId="77777777" w:rsidR="00311635" w:rsidRPr="007E0E62" w:rsidRDefault="00311635" w:rsidP="007E0E62">
            <w:pPr>
              <w:pStyle w:val="Textocomentario"/>
              <w:jc w:val="both"/>
              <w:rPr>
                <w:rFonts w:ascii="Arial" w:hAnsi="Arial" w:cs="Arial"/>
                <w:sz w:val="24"/>
                <w:szCs w:val="24"/>
                <w:lang w:val="es-CL"/>
              </w:rPr>
            </w:pPr>
          </w:p>
          <w:p w14:paraId="6941D726" w14:textId="0A38D9E3" w:rsidR="00311635" w:rsidRPr="007E0E62" w:rsidRDefault="00852AA1" w:rsidP="007E0E62">
            <w:pPr>
              <w:pStyle w:val="Textocomentario"/>
              <w:jc w:val="both"/>
              <w:rPr>
                <w:rFonts w:ascii="Arial" w:hAnsi="Arial" w:cs="Arial"/>
                <w:sz w:val="24"/>
                <w:szCs w:val="24"/>
                <w:lang w:val="es-CL"/>
              </w:rPr>
            </w:pPr>
            <w:r>
              <w:rPr>
                <w:rFonts w:ascii="Arial" w:hAnsi="Arial" w:cs="Arial"/>
                <w:sz w:val="24"/>
                <w:szCs w:val="24"/>
                <w:lang w:val="es-CL"/>
              </w:rPr>
              <w:t>(XI)</w:t>
            </w:r>
            <w:r w:rsidR="00311635" w:rsidRPr="007E0E62">
              <w:rPr>
                <w:rFonts w:ascii="Arial" w:hAnsi="Arial" w:cs="Arial"/>
                <w:sz w:val="24"/>
                <w:szCs w:val="24"/>
                <w:lang w:val="es-CL"/>
              </w:rPr>
              <w:t>La propuesta de plan de manejo será sometida a consulta pública a través del sitio de dominio electrónico de la Subsecretaría, mediante mensaje radial y publicación en extracto en un diario de circulación regional. Se podrán formular observaciones dentro del plazo de un mes contado de la fecha de publicación en el sitio de dominio electrónico. Recibidas las observaciones, la Subsecretaría evaluará la pertinencia de reformular la propuesta y dará pública respuesta a las observaciones planteadas, aprobando el plan de manejo mediante resolución.</w:t>
            </w:r>
          </w:p>
          <w:p w14:paraId="1DE7CC56" w14:textId="77777777" w:rsidR="00311635" w:rsidRPr="007E0E62" w:rsidRDefault="00311635" w:rsidP="007E0E62">
            <w:pPr>
              <w:pStyle w:val="Textocomentario"/>
              <w:jc w:val="both"/>
              <w:rPr>
                <w:rFonts w:ascii="Arial" w:hAnsi="Arial" w:cs="Arial"/>
                <w:sz w:val="24"/>
                <w:szCs w:val="24"/>
                <w:lang w:val="es-CL"/>
              </w:rPr>
            </w:pPr>
          </w:p>
          <w:p w14:paraId="6096B890" w14:textId="62232898" w:rsidR="00311635" w:rsidRPr="007E0E62" w:rsidRDefault="00852AA1" w:rsidP="007E0E62">
            <w:pPr>
              <w:pStyle w:val="Textocomentario"/>
              <w:jc w:val="both"/>
              <w:rPr>
                <w:rFonts w:ascii="Arial" w:hAnsi="Arial" w:cs="Arial"/>
                <w:sz w:val="24"/>
                <w:szCs w:val="24"/>
                <w:lang w:val="es-CL"/>
              </w:rPr>
            </w:pPr>
            <w:r>
              <w:rPr>
                <w:rFonts w:ascii="Arial" w:hAnsi="Arial" w:cs="Arial"/>
                <w:sz w:val="24"/>
                <w:szCs w:val="24"/>
                <w:lang w:val="es-CL"/>
              </w:rPr>
              <w:t>(XII)</w:t>
            </w:r>
            <w:r w:rsidR="00311635" w:rsidRPr="007E0E62">
              <w:rPr>
                <w:rFonts w:ascii="Arial" w:hAnsi="Arial" w:cs="Arial"/>
                <w:sz w:val="24"/>
                <w:szCs w:val="24"/>
                <w:lang w:val="es-CL"/>
              </w:rPr>
              <w:t xml:space="preserve">Una vez aprobado el plan de manejo, será obligatorio para todos los pescadores artesanales, así como las naves o embarcaciones, incluidas las transportadoras y las plantas de </w:t>
            </w:r>
            <w:r w:rsidR="00311635" w:rsidRPr="007E0E62">
              <w:rPr>
                <w:rFonts w:ascii="Arial" w:hAnsi="Arial" w:cs="Arial"/>
                <w:sz w:val="24"/>
                <w:szCs w:val="24"/>
                <w:lang w:val="es-CL"/>
              </w:rPr>
              <w:lastRenderedPageBreak/>
              <w:t>proceso y todos aquellos agentes que reconozca el plan de manejo como actores directos y relevantes de la pesquería.</w:t>
            </w:r>
          </w:p>
          <w:p w14:paraId="5EE79CBF"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76753C73" w14:textId="77777777" w:rsidR="00311635" w:rsidRDefault="00311635" w:rsidP="00327E4C">
            <w:pPr>
              <w:jc w:val="center"/>
              <w:rPr>
                <w:rFonts w:ascii="Calibri" w:hAnsi="Calibri" w:cs="Arial"/>
                <w:sz w:val="24"/>
                <w:szCs w:val="24"/>
              </w:rPr>
            </w:pPr>
          </w:p>
        </w:tc>
        <w:tc>
          <w:tcPr>
            <w:tcW w:w="4836" w:type="dxa"/>
          </w:tcPr>
          <w:p w14:paraId="68B84685" w14:textId="77668736" w:rsidR="00F34057" w:rsidRDefault="00615396" w:rsidP="00F34057">
            <w:pPr>
              <w:pStyle w:val="Sinespaciado"/>
              <w:jc w:val="both"/>
              <w:rPr>
                <w:rFonts w:ascii="Arial" w:hAnsi="Arial" w:cs="Arial"/>
              </w:rPr>
            </w:pPr>
            <w:r>
              <w:rPr>
                <w:rFonts w:ascii="Arial" w:hAnsi="Arial" w:cs="Arial"/>
              </w:rPr>
              <w:t>2</w:t>
            </w:r>
            <w:r w:rsidR="0012740E">
              <w:rPr>
                <w:rFonts w:ascii="Arial" w:hAnsi="Arial" w:cs="Arial"/>
              </w:rPr>
              <w:t>60</w:t>
            </w:r>
            <w:r>
              <w:rPr>
                <w:rFonts w:ascii="Arial" w:hAnsi="Arial" w:cs="Arial"/>
              </w:rPr>
              <w:t>.</w:t>
            </w:r>
            <w:r w:rsidR="00F34057">
              <w:rPr>
                <w:rFonts w:ascii="Arial" w:hAnsi="Arial" w:cs="Arial"/>
              </w:rPr>
              <w:t>D</w:t>
            </w:r>
            <w:r>
              <w:rPr>
                <w:rFonts w:ascii="Arial" w:hAnsi="Arial" w:cs="Arial"/>
              </w:rPr>
              <w:t>IPUTADO</w:t>
            </w:r>
            <w:r w:rsidR="00F34057">
              <w:rPr>
                <w:rFonts w:ascii="Arial" w:hAnsi="Arial" w:cs="Arial"/>
              </w:rPr>
              <w:t xml:space="preserve"> ROMERO</w:t>
            </w:r>
          </w:p>
          <w:p w14:paraId="0E3677F2" w14:textId="66807292" w:rsidR="00F34057" w:rsidRPr="00F34057" w:rsidRDefault="00F34057" w:rsidP="00F34057">
            <w:pPr>
              <w:pStyle w:val="Sinespaciado"/>
              <w:jc w:val="both"/>
              <w:rPr>
                <w:rFonts w:ascii="Arial" w:hAnsi="Arial" w:cs="Arial"/>
              </w:rPr>
            </w:pPr>
            <w:proofErr w:type="spellStart"/>
            <w:r w:rsidRPr="00F34057">
              <w:rPr>
                <w:rFonts w:ascii="Arial" w:hAnsi="Arial" w:cs="Arial"/>
              </w:rPr>
              <w:t>Modifícase</w:t>
            </w:r>
            <w:proofErr w:type="spellEnd"/>
            <w:r w:rsidRPr="00F34057">
              <w:rPr>
                <w:rFonts w:ascii="Arial" w:hAnsi="Arial" w:cs="Arial"/>
              </w:rPr>
              <w:t xml:space="preserve"> el artículo 39 en el sentido que se </w:t>
            </w:r>
            <w:proofErr w:type="spellStart"/>
            <w:r w:rsidRPr="00F34057">
              <w:rPr>
                <w:rFonts w:ascii="Arial" w:hAnsi="Arial" w:cs="Arial"/>
              </w:rPr>
              <w:t>indica:a</w:t>
            </w:r>
            <w:proofErr w:type="spellEnd"/>
            <w:r w:rsidRPr="00F34057">
              <w:rPr>
                <w:rFonts w:ascii="Arial" w:hAnsi="Arial" w:cs="Arial"/>
              </w:rPr>
              <w:t xml:space="preserve">) </w:t>
            </w:r>
            <w:proofErr w:type="spellStart"/>
            <w:r w:rsidRPr="00F34057">
              <w:rPr>
                <w:rFonts w:ascii="Arial" w:hAnsi="Arial" w:cs="Arial"/>
              </w:rPr>
              <w:t>Reemplázase</w:t>
            </w:r>
            <w:proofErr w:type="spellEnd"/>
            <w:r w:rsidRPr="00F34057">
              <w:rPr>
                <w:rFonts w:ascii="Arial" w:hAnsi="Arial" w:cs="Arial"/>
              </w:rPr>
              <w:t xml:space="preserve"> su inciso primero por el siguiente: </w:t>
            </w:r>
            <w:r w:rsidRPr="00370697">
              <w:rPr>
                <w:rFonts w:ascii="Arial" w:hAnsi="Arial" w:cs="Arial"/>
                <w:i/>
                <w:iCs/>
              </w:rPr>
              <w:t>"Para la administración y manejo de una o más pesquerías de recursos bentónicos, la Subsecretaría podrá establecer, de conformidad con el procedimiento señalado en el artículo anterior un plan de manejo aplicable a todo o parte de una región o regiones, el que deberá contener las mismas menciones del artículo precedente, así como estrategias para la vigilancia, detección, control o erradicación de plagas, las que deberán ser consideradas en la elaboración de los programas respectivos."</w:t>
            </w:r>
          </w:p>
          <w:p w14:paraId="20501173" w14:textId="77777777" w:rsidR="00311635" w:rsidRDefault="00311635" w:rsidP="00F34057">
            <w:pPr>
              <w:jc w:val="both"/>
              <w:rPr>
                <w:rFonts w:ascii="Calibri" w:hAnsi="Calibri" w:cs="Arial"/>
                <w:sz w:val="24"/>
                <w:szCs w:val="24"/>
              </w:rPr>
            </w:pPr>
          </w:p>
          <w:p w14:paraId="1D45877A" w14:textId="66198C1B" w:rsidR="00F34057" w:rsidRPr="00F34057" w:rsidRDefault="00370697" w:rsidP="00F34057">
            <w:pPr>
              <w:jc w:val="both"/>
              <w:rPr>
                <w:rFonts w:ascii="Arial" w:hAnsi="Arial" w:cs="Arial"/>
                <w:sz w:val="24"/>
                <w:szCs w:val="24"/>
              </w:rPr>
            </w:pPr>
            <w:r>
              <w:rPr>
                <w:rFonts w:ascii="Arial" w:hAnsi="Arial" w:cs="Arial"/>
                <w:sz w:val="24"/>
                <w:szCs w:val="24"/>
              </w:rPr>
              <w:t>2</w:t>
            </w:r>
            <w:r w:rsidR="0012740E">
              <w:rPr>
                <w:rFonts w:ascii="Arial" w:hAnsi="Arial" w:cs="Arial"/>
                <w:sz w:val="24"/>
                <w:szCs w:val="24"/>
              </w:rPr>
              <w:t>61</w:t>
            </w:r>
            <w:r>
              <w:rPr>
                <w:rFonts w:ascii="Arial" w:hAnsi="Arial" w:cs="Arial"/>
                <w:sz w:val="24"/>
                <w:szCs w:val="24"/>
              </w:rPr>
              <w:t>.</w:t>
            </w:r>
            <w:r w:rsidR="00F34057" w:rsidRPr="00F34057">
              <w:rPr>
                <w:rFonts w:ascii="Arial" w:hAnsi="Arial" w:cs="Arial"/>
                <w:sz w:val="24"/>
                <w:szCs w:val="24"/>
              </w:rPr>
              <w:t>D</w:t>
            </w:r>
            <w:r>
              <w:rPr>
                <w:rFonts w:ascii="Arial" w:hAnsi="Arial" w:cs="Arial"/>
                <w:sz w:val="24"/>
                <w:szCs w:val="24"/>
              </w:rPr>
              <w:t>IPUTADO</w:t>
            </w:r>
            <w:r w:rsidR="00F34057" w:rsidRPr="00F34057">
              <w:rPr>
                <w:rFonts w:ascii="Arial" w:hAnsi="Arial" w:cs="Arial"/>
                <w:sz w:val="24"/>
                <w:szCs w:val="24"/>
              </w:rPr>
              <w:t xml:space="preserve"> ROMERO</w:t>
            </w:r>
          </w:p>
          <w:p w14:paraId="3ABA3042" w14:textId="77777777" w:rsidR="00F34057" w:rsidRPr="00F34057" w:rsidRDefault="00F34057" w:rsidP="00F34057">
            <w:pPr>
              <w:pStyle w:val="Sinespaciado"/>
              <w:jc w:val="both"/>
              <w:rPr>
                <w:rFonts w:ascii="Arial" w:hAnsi="Arial" w:cs="Arial"/>
              </w:rPr>
            </w:pPr>
            <w:proofErr w:type="spellStart"/>
            <w:r w:rsidRPr="00F34057">
              <w:rPr>
                <w:rFonts w:ascii="Arial" w:hAnsi="Arial" w:cs="Arial"/>
              </w:rPr>
              <w:t>Modifícase</w:t>
            </w:r>
            <w:proofErr w:type="spellEnd"/>
            <w:r w:rsidRPr="00F34057">
              <w:rPr>
                <w:rFonts w:ascii="Arial" w:hAnsi="Arial" w:cs="Arial"/>
              </w:rPr>
              <w:t xml:space="preserve"> el artículo 39, Eliminándose el inciso segundo y décimo.</w:t>
            </w:r>
          </w:p>
          <w:p w14:paraId="13DA38C2" w14:textId="77777777" w:rsidR="00F34057" w:rsidRPr="00E848FF" w:rsidRDefault="00F34057" w:rsidP="00F34057">
            <w:pPr>
              <w:pStyle w:val="Sinespaciado"/>
              <w:jc w:val="both"/>
              <w:rPr>
                <w:rFonts w:ascii="Samsung Sans" w:hAnsi="Samsung Sans"/>
              </w:rPr>
            </w:pPr>
          </w:p>
          <w:p w14:paraId="0594C865" w14:textId="77777777" w:rsidR="00F34057" w:rsidRDefault="00F34057" w:rsidP="00F34057">
            <w:pPr>
              <w:jc w:val="both"/>
              <w:rPr>
                <w:rFonts w:ascii="Calibri" w:hAnsi="Calibri" w:cs="Arial"/>
                <w:sz w:val="24"/>
                <w:szCs w:val="24"/>
              </w:rPr>
            </w:pPr>
          </w:p>
          <w:p w14:paraId="04B288B9" w14:textId="77777777" w:rsidR="00D70DE9" w:rsidRDefault="00D70DE9" w:rsidP="00F34057">
            <w:pPr>
              <w:jc w:val="both"/>
              <w:rPr>
                <w:rFonts w:ascii="Calibri" w:hAnsi="Calibri" w:cs="Arial"/>
                <w:sz w:val="24"/>
                <w:szCs w:val="24"/>
              </w:rPr>
            </w:pPr>
          </w:p>
          <w:p w14:paraId="6FFA292A" w14:textId="77777777" w:rsidR="00D70DE9" w:rsidRDefault="00D70DE9" w:rsidP="00F34057">
            <w:pPr>
              <w:jc w:val="both"/>
              <w:rPr>
                <w:rFonts w:ascii="Calibri" w:hAnsi="Calibri" w:cs="Arial"/>
                <w:sz w:val="24"/>
                <w:szCs w:val="24"/>
              </w:rPr>
            </w:pPr>
          </w:p>
          <w:p w14:paraId="0098D48D" w14:textId="77777777" w:rsidR="00D70DE9" w:rsidRDefault="00D70DE9" w:rsidP="00F34057">
            <w:pPr>
              <w:jc w:val="both"/>
              <w:rPr>
                <w:rFonts w:ascii="Calibri" w:hAnsi="Calibri" w:cs="Arial"/>
                <w:sz w:val="24"/>
                <w:szCs w:val="24"/>
              </w:rPr>
            </w:pPr>
          </w:p>
          <w:p w14:paraId="7643877D" w14:textId="77777777" w:rsidR="00D70DE9" w:rsidRDefault="00D70DE9" w:rsidP="00F34057">
            <w:pPr>
              <w:jc w:val="both"/>
              <w:rPr>
                <w:rFonts w:ascii="Calibri" w:hAnsi="Calibri" w:cs="Arial"/>
                <w:sz w:val="24"/>
                <w:szCs w:val="24"/>
              </w:rPr>
            </w:pPr>
          </w:p>
          <w:p w14:paraId="1838D589" w14:textId="77777777" w:rsidR="00D70DE9" w:rsidRDefault="00D70DE9" w:rsidP="00F34057">
            <w:pPr>
              <w:jc w:val="both"/>
              <w:rPr>
                <w:rFonts w:ascii="Calibri" w:hAnsi="Calibri" w:cs="Arial"/>
                <w:sz w:val="24"/>
                <w:szCs w:val="24"/>
              </w:rPr>
            </w:pPr>
          </w:p>
          <w:p w14:paraId="4C2F3303" w14:textId="77777777" w:rsidR="00D70DE9" w:rsidRDefault="00D70DE9" w:rsidP="00F34057">
            <w:pPr>
              <w:jc w:val="both"/>
              <w:rPr>
                <w:rFonts w:ascii="Calibri" w:hAnsi="Calibri" w:cs="Arial"/>
                <w:sz w:val="24"/>
                <w:szCs w:val="24"/>
              </w:rPr>
            </w:pPr>
          </w:p>
          <w:p w14:paraId="1FA13C06" w14:textId="77777777" w:rsidR="00D70DE9" w:rsidRDefault="00D70DE9" w:rsidP="00F34057">
            <w:pPr>
              <w:jc w:val="both"/>
              <w:rPr>
                <w:rFonts w:ascii="Calibri" w:hAnsi="Calibri" w:cs="Arial"/>
                <w:sz w:val="24"/>
                <w:szCs w:val="24"/>
              </w:rPr>
            </w:pPr>
          </w:p>
          <w:p w14:paraId="17268A67" w14:textId="77777777" w:rsidR="00D70DE9" w:rsidRDefault="00D70DE9" w:rsidP="00F34057">
            <w:pPr>
              <w:jc w:val="both"/>
              <w:rPr>
                <w:rFonts w:ascii="Calibri" w:hAnsi="Calibri" w:cs="Arial"/>
                <w:sz w:val="24"/>
                <w:szCs w:val="24"/>
              </w:rPr>
            </w:pPr>
          </w:p>
          <w:p w14:paraId="3BF35032" w14:textId="77777777" w:rsidR="00D70DE9" w:rsidRDefault="00D70DE9" w:rsidP="00F34057">
            <w:pPr>
              <w:jc w:val="both"/>
              <w:rPr>
                <w:rFonts w:ascii="Calibri" w:hAnsi="Calibri" w:cs="Arial"/>
                <w:sz w:val="24"/>
                <w:szCs w:val="24"/>
              </w:rPr>
            </w:pPr>
          </w:p>
          <w:p w14:paraId="59DA28B3" w14:textId="77777777" w:rsidR="00D70DE9" w:rsidRDefault="00D70DE9" w:rsidP="00F34057">
            <w:pPr>
              <w:jc w:val="both"/>
              <w:rPr>
                <w:rFonts w:ascii="Calibri" w:hAnsi="Calibri" w:cs="Arial"/>
                <w:sz w:val="24"/>
                <w:szCs w:val="24"/>
              </w:rPr>
            </w:pPr>
          </w:p>
          <w:p w14:paraId="51021C6B" w14:textId="77777777" w:rsidR="00D70DE9" w:rsidRDefault="00D70DE9" w:rsidP="00F34057">
            <w:pPr>
              <w:jc w:val="both"/>
              <w:rPr>
                <w:rFonts w:ascii="Calibri" w:hAnsi="Calibri" w:cs="Arial"/>
                <w:sz w:val="24"/>
                <w:szCs w:val="24"/>
              </w:rPr>
            </w:pPr>
          </w:p>
          <w:p w14:paraId="4F4EE235" w14:textId="77777777" w:rsidR="00D70DE9" w:rsidRDefault="00D70DE9" w:rsidP="00F34057">
            <w:pPr>
              <w:jc w:val="both"/>
              <w:rPr>
                <w:rFonts w:ascii="Calibri" w:hAnsi="Calibri" w:cs="Arial"/>
                <w:sz w:val="24"/>
                <w:szCs w:val="24"/>
              </w:rPr>
            </w:pPr>
          </w:p>
          <w:p w14:paraId="2650497D" w14:textId="77777777" w:rsidR="00D70DE9" w:rsidRDefault="00D70DE9" w:rsidP="00F34057">
            <w:pPr>
              <w:jc w:val="both"/>
              <w:rPr>
                <w:rFonts w:ascii="Calibri" w:hAnsi="Calibri" w:cs="Arial"/>
                <w:sz w:val="24"/>
                <w:szCs w:val="24"/>
              </w:rPr>
            </w:pPr>
          </w:p>
          <w:p w14:paraId="75DE4EF7" w14:textId="77777777" w:rsidR="00D70DE9" w:rsidRDefault="00D70DE9" w:rsidP="00F34057">
            <w:pPr>
              <w:jc w:val="both"/>
              <w:rPr>
                <w:rFonts w:ascii="Calibri" w:hAnsi="Calibri" w:cs="Arial"/>
                <w:sz w:val="24"/>
                <w:szCs w:val="24"/>
              </w:rPr>
            </w:pPr>
          </w:p>
          <w:p w14:paraId="43DE0F5E" w14:textId="77777777" w:rsidR="00D70DE9" w:rsidRDefault="00D70DE9" w:rsidP="00F34057">
            <w:pPr>
              <w:jc w:val="both"/>
              <w:rPr>
                <w:rFonts w:ascii="Calibri" w:hAnsi="Calibri" w:cs="Arial"/>
                <w:sz w:val="24"/>
                <w:szCs w:val="24"/>
              </w:rPr>
            </w:pPr>
          </w:p>
          <w:p w14:paraId="5E8659B8" w14:textId="77777777" w:rsidR="00D70DE9" w:rsidRDefault="00D70DE9" w:rsidP="00F34057">
            <w:pPr>
              <w:jc w:val="both"/>
              <w:rPr>
                <w:rFonts w:ascii="Calibri" w:hAnsi="Calibri" w:cs="Arial"/>
                <w:sz w:val="24"/>
                <w:szCs w:val="24"/>
              </w:rPr>
            </w:pPr>
          </w:p>
          <w:p w14:paraId="4981CC0E" w14:textId="77777777" w:rsidR="00D70DE9" w:rsidRDefault="00D70DE9" w:rsidP="00F34057">
            <w:pPr>
              <w:jc w:val="both"/>
              <w:rPr>
                <w:rFonts w:ascii="Calibri" w:hAnsi="Calibri" w:cs="Arial"/>
                <w:sz w:val="24"/>
                <w:szCs w:val="24"/>
              </w:rPr>
            </w:pPr>
          </w:p>
          <w:p w14:paraId="63970838" w14:textId="77777777" w:rsidR="00D70DE9" w:rsidRDefault="00D70DE9" w:rsidP="00F34057">
            <w:pPr>
              <w:jc w:val="both"/>
              <w:rPr>
                <w:rFonts w:ascii="Calibri" w:hAnsi="Calibri" w:cs="Arial"/>
                <w:sz w:val="24"/>
                <w:szCs w:val="24"/>
              </w:rPr>
            </w:pPr>
          </w:p>
          <w:p w14:paraId="470EC19F" w14:textId="77777777" w:rsidR="00D70DE9" w:rsidRDefault="00D70DE9" w:rsidP="00F34057">
            <w:pPr>
              <w:jc w:val="both"/>
              <w:rPr>
                <w:rFonts w:ascii="Calibri" w:hAnsi="Calibri" w:cs="Arial"/>
                <w:sz w:val="24"/>
                <w:szCs w:val="24"/>
              </w:rPr>
            </w:pPr>
          </w:p>
          <w:p w14:paraId="163A5300" w14:textId="77777777" w:rsidR="00D70DE9" w:rsidRDefault="00D70DE9" w:rsidP="00F34057">
            <w:pPr>
              <w:jc w:val="both"/>
              <w:rPr>
                <w:rFonts w:ascii="Calibri" w:hAnsi="Calibri" w:cs="Arial"/>
                <w:sz w:val="24"/>
                <w:szCs w:val="24"/>
              </w:rPr>
            </w:pPr>
          </w:p>
          <w:p w14:paraId="43E9EEC4" w14:textId="77777777" w:rsidR="00D70DE9" w:rsidRDefault="00D70DE9" w:rsidP="00F34057">
            <w:pPr>
              <w:jc w:val="both"/>
              <w:rPr>
                <w:rFonts w:ascii="Calibri" w:hAnsi="Calibri" w:cs="Arial"/>
                <w:sz w:val="24"/>
                <w:szCs w:val="24"/>
              </w:rPr>
            </w:pPr>
          </w:p>
          <w:p w14:paraId="55939DCF" w14:textId="77777777" w:rsidR="00D70DE9" w:rsidRDefault="00D70DE9" w:rsidP="00F34057">
            <w:pPr>
              <w:jc w:val="both"/>
              <w:rPr>
                <w:rFonts w:ascii="Calibri" w:hAnsi="Calibri" w:cs="Arial"/>
                <w:sz w:val="24"/>
                <w:szCs w:val="24"/>
              </w:rPr>
            </w:pPr>
          </w:p>
          <w:p w14:paraId="4B40EC45" w14:textId="77777777" w:rsidR="00D70DE9" w:rsidRDefault="00D70DE9" w:rsidP="00F34057">
            <w:pPr>
              <w:jc w:val="both"/>
              <w:rPr>
                <w:rFonts w:ascii="Calibri" w:hAnsi="Calibri" w:cs="Arial"/>
                <w:sz w:val="24"/>
                <w:szCs w:val="24"/>
              </w:rPr>
            </w:pPr>
          </w:p>
          <w:p w14:paraId="7BFFB14E" w14:textId="77777777" w:rsidR="00D70DE9" w:rsidRDefault="00D70DE9" w:rsidP="00F34057">
            <w:pPr>
              <w:jc w:val="both"/>
              <w:rPr>
                <w:rFonts w:ascii="Calibri" w:hAnsi="Calibri" w:cs="Arial"/>
                <w:sz w:val="24"/>
                <w:szCs w:val="24"/>
              </w:rPr>
            </w:pPr>
          </w:p>
          <w:p w14:paraId="4A80AD4B" w14:textId="77777777" w:rsidR="00D70DE9" w:rsidRDefault="00D70DE9" w:rsidP="00F34057">
            <w:pPr>
              <w:jc w:val="both"/>
              <w:rPr>
                <w:rFonts w:ascii="Calibri" w:hAnsi="Calibri" w:cs="Arial"/>
                <w:sz w:val="24"/>
                <w:szCs w:val="24"/>
              </w:rPr>
            </w:pPr>
          </w:p>
          <w:p w14:paraId="1B11CA1A" w14:textId="77777777" w:rsidR="00D70DE9" w:rsidRDefault="00D70DE9" w:rsidP="00F34057">
            <w:pPr>
              <w:jc w:val="both"/>
              <w:rPr>
                <w:rFonts w:ascii="Calibri" w:hAnsi="Calibri" w:cs="Arial"/>
                <w:sz w:val="24"/>
                <w:szCs w:val="24"/>
              </w:rPr>
            </w:pPr>
          </w:p>
          <w:p w14:paraId="027343CB" w14:textId="77777777" w:rsidR="00D70DE9" w:rsidRDefault="00D70DE9" w:rsidP="00F34057">
            <w:pPr>
              <w:jc w:val="both"/>
              <w:rPr>
                <w:rFonts w:ascii="Calibri" w:hAnsi="Calibri" w:cs="Arial"/>
                <w:sz w:val="24"/>
                <w:szCs w:val="24"/>
              </w:rPr>
            </w:pPr>
          </w:p>
          <w:p w14:paraId="648C40A5" w14:textId="77777777" w:rsidR="00D70DE9" w:rsidRDefault="00D70DE9" w:rsidP="00F34057">
            <w:pPr>
              <w:jc w:val="both"/>
              <w:rPr>
                <w:rFonts w:ascii="Calibri" w:hAnsi="Calibri" w:cs="Arial"/>
                <w:sz w:val="24"/>
                <w:szCs w:val="24"/>
              </w:rPr>
            </w:pPr>
          </w:p>
          <w:p w14:paraId="4A37E35C" w14:textId="77777777" w:rsidR="00D70DE9" w:rsidRDefault="00D70DE9" w:rsidP="00F34057">
            <w:pPr>
              <w:jc w:val="both"/>
              <w:rPr>
                <w:rFonts w:ascii="Calibri" w:hAnsi="Calibri" w:cs="Arial"/>
                <w:sz w:val="24"/>
                <w:szCs w:val="24"/>
              </w:rPr>
            </w:pPr>
          </w:p>
          <w:p w14:paraId="4FAD3425" w14:textId="77777777" w:rsidR="00D70DE9" w:rsidRDefault="00D70DE9" w:rsidP="00F34057">
            <w:pPr>
              <w:jc w:val="both"/>
              <w:rPr>
                <w:rFonts w:ascii="Calibri" w:hAnsi="Calibri" w:cs="Arial"/>
                <w:sz w:val="24"/>
                <w:szCs w:val="24"/>
              </w:rPr>
            </w:pPr>
          </w:p>
          <w:p w14:paraId="690BBF76" w14:textId="77777777" w:rsidR="00D70DE9" w:rsidRDefault="00D70DE9" w:rsidP="00F34057">
            <w:pPr>
              <w:jc w:val="both"/>
              <w:rPr>
                <w:rFonts w:ascii="Calibri" w:hAnsi="Calibri" w:cs="Arial"/>
                <w:sz w:val="24"/>
                <w:szCs w:val="24"/>
              </w:rPr>
            </w:pPr>
          </w:p>
          <w:p w14:paraId="263DBE52" w14:textId="77777777" w:rsidR="00D70DE9" w:rsidRDefault="00D70DE9" w:rsidP="00F34057">
            <w:pPr>
              <w:jc w:val="both"/>
              <w:rPr>
                <w:rFonts w:ascii="Calibri" w:hAnsi="Calibri" w:cs="Arial"/>
                <w:sz w:val="24"/>
                <w:szCs w:val="24"/>
              </w:rPr>
            </w:pPr>
          </w:p>
          <w:p w14:paraId="0BEE3187" w14:textId="77777777" w:rsidR="00D70DE9" w:rsidRDefault="00D70DE9" w:rsidP="00F34057">
            <w:pPr>
              <w:jc w:val="both"/>
              <w:rPr>
                <w:rFonts w:ascii="Calibri" w:hAnsi="Calibri" w:cs="Arial"/>
                <w:sz w:val="24"/>
                <w:szCs w:val="24"/>
              </w:rPr>
            </w:pPr>
          </w:p>
          <w:p w14:paraId="23BEAAE9" w14:textId="77777777" w:rsidR="00D70DE9" w:rsidRDefault="00D70DE9" w:rsidP="00F34057">
            <w:pPr>
              <w:jc w:val="both"/>
              <w:rPr>
                <w:rFonts w:ascii="Calibri" w:hAnsi="Calibri" w:cs="Arial"/>
                <w:sz w:val="24"/>
                <w:szCs w:val="24"/>
              </w:rPr>
            </w:pPr>
          </w:p>
          <w:p w14:paraId="372135C5" w14:textId="77777777" w:rsidR="00D70DE9" w:rsidRDefault="00D70DE9" w:rsidP="00F34057">
            <w:pPr>
              <w:jc w:val="both"/>
              <w:rPr>
                <w:rFonts w:ascii="Calibri" w:hAnsi="Calibri" w:cs="Arial"/>
                <w:sz w:val="24"/>
                <w:szCs w:val="24"/>
              </w:rPr>
            </w:pPr>
          </w:p>
          <w:p w14:paraId="1BEE2608" w14:textId="77777777" w:rsidR="00D70DE9" w:rsidRDefault="00D70DE9" w:rsidP="00F34057">
            <w:pPr>
              <w:jc w:val="both"/>
              <w:rPr>
                <w:rFonts w:ascii="Calibri" w:hAnsi="Calibri" w:cs="Arial"/>
                <w:sz w:val="24"/>
                <w:szCs w:val="24"/>
              </w:rPr>
            </w:pPr>
          </w:p>
          <w:p w14:paraId="1DF90FDD" w14:textId="77777777" w:rsidR="00D70DE9" w:rsidRDefault="00D70DE9" w:rsidP="00F34057">
            <w:pPr>
              <w:jc w:val="both"/>
              <w:rPr>
                <w:rFonts w:ascii="Calibri" w:hAnsi="Calibri" w:cs="Arial"/>
                <w:sz w:val="24"/>
                <w:szCs w:val="24"/>
              </w:rPr>
            </w:pPr>
          </w:p>
          <w:p w14:paraId="48675DBE" w14:textId="77777777" w:rsidR="00D70DE9" w:rsidRDefault="00D70DE9" w:rsidP="00F34057">
            <w:pPr>
              <w:jc w:val="both"/>
              <w:rPr>
                <w:rFonts w:ascii="Calibri" w:hAnsi="Calibri" w:cs="Arial"/>
                <w:sz w:val="24"/>
                <w:szCs w:val="24"/>
              </w:rPr>
            </w:pPr>
          </w:p>
          <w:p w14:paraId="258731F8" w14:textId="0EA221B2" w:rsidR="00D70DE9" w:rsidRPr="00937529" w:rsidRDefault="008A4729" w:rsidP="00F34057">
            <w:pPr>
              <w:jc w:val="both"/>
              <w:rPr>
                <w:rFonts w:ascii="Calibri" w:hAnsi="Calibri" w:cs="Arial"/>
                <w:color w:val="00B0F0"/>
                <w:sz w:val="24"/>
                <w:szCs w:val="24"/>
              </w:rPr>
            </w:pPr>
            <w:r w:rsidRPr="00937529">
              <w:rPr>
                <w:rFonts w:ascii="Calibri" w:hAnsi="Calibri" w:cs="Arial"/>
                <w:color w:val="00B0F0"/>
                <w:sz w:val="24"/>
                <w:szCs w:val="24"/>
              </w:rPr>
              <w:t>2</w:t>
            </w:r>
            <w:r w:rsidR="00463032">
              <w:rPr>
                <w:rFonts w:ascii="Calibri" w:hAnsi="Calibri" w:cs="Arial"/>
                <w:color w:val="00B0F0"/>
                <w:sz w:val="24"/>
                <w:szCs w:val="24"/>
              </w:rPr>
              <w:t>62</w:t>
            </w:r>
            <w:r w:rsidRPr="00937529">
              <w:rPr>
                <w:rFonts w:ascii="Calibri" w:hAnsi="Calibri" w:cs="Arial"/>
                <w:color w:val="00B0F0"/>
                <w:sz w:val="24"/>
                <w:szCs w:val="24"/>
              </w:rPr>
              <w:t xml:space="preserve">. </w:t>
            </w:r>
            <w:r w:rsidR="00D70DE9" w:rsidRPr="00937529">
              <w:rPr>
                <w:rFonts w:ascii="Calibri" w:hAnsi="Calibri" w:cs="Arial"/>
                <w:color w:val="00B0F0"/>
                <w:sz w:val="24"/>
                <w:szCs w:val="24"/>
              </w:rPr>
              <w:t>DIPUTADO</w:t>
            </w:r>
            <w:r w:rsidR="00B72B3B">
              <w:rPr>
                <w:rFonts w:ascii="Calibri" w:hAnsi="Calibri" w:cs="Arial"/>
                <w:color w:val="00B0F0"/>
                <w:sz w:val="24"/>
                <w:szCs w:val="24"/>
              </w:rPr>
              <w:t xml:space="preserve"> </w:t>
            </w:r>
            <w:r w:rsidR="00D70DE9" w:rsidRPr="00937529">
              <w:rPr>
                <w:rFonts w:ascii="Calibri" w:hAnsi="Calibri" w:cs="Arial"/>
                <w:color w:val="00B0F0"/>
                <w:sz w:val="24"/>
                <w:szCs w:val="24"/>
              </w:rPr>
              <w:t>BOBADILL</w:t>
            </w:r>
            <w:r w:rsidR="00B72B3B">
              <w:rPr>
                <w:rFonts w:ascii="Calibri" w:hAnsi="Calibri" w:cs="Arial"/>
                <w:color w:val="00B0F0"/>
                <w:sz w:val="24"/>
                <w:szCs w:val="24"/>
              </w:rPr>
              <w:t>A</w:t>
            </w:r>
          </w:p>
          <w:p w14:paraId="54FB5A09" w14:textId="77777777" w:rsidR="00D70DE9" w:rsidRPr="00937529" w:rsidRDefault="00D70DE9" w:rsidP="00F34057">
            <w:pPr>
              <w:jc w:val="both"/>
              <w:rPr>
                <w:rFonts w:ascii="Arial" w:hAnsi="Arial" w:cs="Arial"/>
                <w:color w:val="00B0F0"/>
                <w:sz w:val="22"/>
                <w:szCs w:val="22"/>
              </w:rPr>
            </w:pPr>
            <w:r w:rsidRPr="00937529">
              <w:rPr>
                <w:rFonts w:ascii="Arial" w:hAnsi="Arial" w:cs="Arial"/>
                <w:color w:val="00B0F0"/>
                <w:sz w:val="22"/>
                <w:szCs w:val="22"/>
              </w:rPr>
              <w:t xml:space="preserve">Modifíquese el artículo 39 en el siguiente sentido: 1) </w:t>
            </w:r>
            <w:proofErr w:type="spellStart"/>
            <w:r w:rsidRPr="00937529">
              <w:rPr>
                <w:rFonts w:ascii="Arial" w:hAnsi="Arial" w:cs="Arial"/>
                <w:color w:val="00B0F0"/>
                <w:sz w:val="22"/>
                <w:szCs w:val="22"/>
              </w:rPr>
              <w:t>Remplázase</w:t>
            </w:r>
            <w:proofErr w:type="spellEnd"/>
            <w:r w:rsidRPr="00937529">
              <w:rPr>
                <w:rFonts w:ascii="Arial" w:hAnsi="Arial" w:cs="Arial"/>
                <w:color w:val="00B0F0"/>
                <w:sz w:val="22"/>
                <w:szCs w:val="22"/>
              </w:rPr>
              <w:t xml:space="preserve"> en el inciso 7° el número “168” por el “174”.</w:t>
            </w:r>
          </w:p>
          <w:p w14:paraId="4B6705D7" w14:textId="77777777" w:rsidR="00BD0E38" w:rsidRDefault="00BD0E38" w:rsidP="00F34057">
            <w:pPr>
              <w:jc w:val="both"/>
              <w:rPr>
                <w:rFonts w:ascii="Arial" w:hAnsi="Arial" w:cs="Arial"/>
                <w:sz w:val="22"/>
                <w:szCs w:val="22"/>
              </w:rPr>
            </w:pPr>
          </w:p>
          <w:p w14:paraId="26880829" w14:textId="77777777" w:rsidR="00BD0E38" w:rsidRDefault="00BD0E38" w:rsidP="00F34057">
            <w:pPr>
              <w:jc w:val="both"/>
              <w:rPr>
                <w:rFonts w:ascii="Arial" w:hAnsi="Arial" w:cs="Arial"/>
                <w:sz w:val="22"/>
                <w:szCs w:val="22"/>
              </w:rPr>
            </w:pPr>
          </w:p>
          <w:p w14:paraId="660433CD" w14:textId="77777777" w:rsidR="00BD0E38" w:rsidRDefault="00BD0E38" w:rsidP="00F34057">
            <w:pPr>
              <w:jc w:val="both"/>
              <w:rPr>
                <w:rFonts w:ascii="Arial" w:hAnsi="Arial" w:cs="Arial"/>
                <w:sz w:val="22"/>
                <w:szCs w:val="22"/>
              </w:rPr>
            </w:pPr>
          </w:p>
          <w:p w14:paraId="31F91ED2" w14:textId="77777777" w:rsidR="00BD0E38" w:rsidRDefault="00BD0E38" w:rsidP="00F34057">
            <w:pPr>
              <w:jc w:val="both"/>
              <w:rPr>
                <w:rFonts w:ascii="Arial" w:hAnsi="Arial" w:cs="Arial"/>
                <w:sz w:val="22"/>
                <w:szCs w:val="22"/>
              </w:rPr>
            </w:pPr>
          </w:p>
          <w:p w14:paraId="178C21DF" w14:textId="77777777" w:rsidR="00BD0E38" w:rsidRDefault="00BD0E38" w:rsidP="00F34057">
            <w:pPr>
              <w:jc w:val="both"/>
              <w:rPr>
                <w:rFonts w:ascii="Arial" w:hAnsi="Arial" w:cs="Arial"/>
                <w:sz w:val="22"/>
                <w:szCs w:val="22"/>
              </w:rPr>
            </w:pPr>
          </w:p>
          <w:p w14:paraId="29AE48D9" w14:textId="77777777" w:rsidR="0002438A" w:rsidRDefault="0002438A" w:rsidP="00F34057">
            <w:pPr>
              <w:jc w:val="both"/>
              <w:rPr>
                <w:rFonts w:ascii="Arial" w:hAnsi="Arial" w:cs="Arial"/>
                <w:sz w:val="22"/>
                <w:szCs w:val="22"/>
              </w:rPr>
            </w:pPr>
          </w:p>
          <w:p w14:paraId="3A42F9E0" w14:textId="67144E39" w:rsidR="00692278" w:rsidRPr="00692278" w:rsidRDefault="008A4729" w:rsidP="0002438A">
            <w:pPr>
              <w:jc w:val="both"/>
              <w:rPr>
                <w:rFonts w:ascii="Arial" w:hAnsi="Arial" w:cs="Arial"/>
                <w:sz w:val="22"/>
                <w:szCs w:val="22"/>
              </w:rPr>
            </w:pPr>
            <w:r>
              <w:rPr>
                <w:rFonts w:ascii="Arial" w:hAnsi="Arial" w:cs="Arial"/>
                <w:sz w:val="22"/>
                <w:szCs w:val="22"/>
              </w:rPr>
              <w:t>2</w:t>
            </w:r>
            <w:r w:rsidR="00463032">
              <w:rPr>
                <w:rFonts w:ascii="Arial" w:hAnsi="Arial" w:cs="Arial"/>
                <w:sz w:val="22"/>
                <w:szCs w:val="22"/>
              </w:rPr>
              <w:t>63</w:t>
            </w:r>
            <w:r>
              <w:rPr>
                <w:rFonts w:ascii="Arial" w:hAnsi="Arial" w:cs="Arial"/>
                <w:sz w:val="22"/>
                <w:szCs w:val="22"/>
              </w:rPr>
              <w:t>.</w:t>
            </w:r>
            <w:r w:rsidR="00692278" w:rsidRPr="00692278">
              <w:rPr>
                <w:rFonts w:ascii="Arial" w:hAnsi="Arial" w:cs="Arial"/>
                <w:sz w:val="22"/>
                <w:szCs w:val="22"/>
              </w:rPr>
              <w:t>DIPUTADO RAMÍREZ</w:t>
            </w:r>
          </w:p>
          <w:p w14:paraId="3B5C0B76" w14:textId="52DE6E86" w:rsidR="0002438A" w:rsidRPr="00692278" w:rsidRDefault="0002438A" w:rsidP="0002438A">
            <w:pPr>
              <w:jc w:val="both"/>
              <w:rPr>
                <w:rFonts w:ascii="Arial" w:hAnsi="Arial" w:cs="Arial"/>
                <w:sz w:val="22"/>
                <w:szCs w:val="22"/>
              </w:rPr>
            </w:pPr>
            <w:r w:rsidRPr="00692278">
              <w:rPr>
                <w:rFonts w:ascii="Arial" w:hAnsi="Arial" w:cs="Arial"/>
                <w:sz w:val="22"/>
                <w:szCs w:val="22"/>
              </w:rPr>
              <w:t>Al artículo 39:</w:t>
            </w:r>
          </w:p>
          <w:p w14:paraId="7A09B7B3" w14:textId="55308EE6" w:rsidR="0002438A" w:rsidRPr="00D70DE9" w:rsidRDefault="0002438A" w:rsidP="0002438A">
            <w:pPr>
              <w:jc w:val="both"/>
              <w:rPr>
                <w:rFonts w:ascii="Arial" w:hAnsi="Arial" w:cs="Arial"/>
                <w:sz w:val="22"/>
                <w:szCs w:val="22"/>
              </w:rPr>
            </w:pPr>
            <w:r w:rsidRPr="00692278">
              <w:rPr>
                <w:rFonts w:ascii="Arial" w:hAnsi="Arial" w:cs="Arial"/>
                <w:sz w:val="22"/>
                <w:szCs w:val="22"/>
              </w:rPr>
              <w:t xml:space="preserve">Incorpórese el siguiente inciso noveno “Que para aquellas embarcaciones cuya superficie supere los 9 metros de eslora y 40 metros cúbicos de capacidad de bodega, empleando para la captura del recurso marino artes de pesca tales como redes de arrastre o redes de cerco, deberán instalar un sistema de funcionamiento de posicionamiento satelital y un dispositivo de registro que permita detectar y registrar toda acción de descarte y aquella de </w:t>
            </w:r>
            <w:r w:rsidRPr="00692278">
              <w:rPr>
                <w:rFonts w:ascii="Arial" w:hAnsi="Arial" w:cs="Arial"/>
                <w:sz w:val="22"/>
                <w:szCs w:val="22"/>
              </w:rPr>
              <w:lastRenderedPageBreak/>
              <w:t>pesca ilegal que pueda ocurrir a bordo, durante su funcionamiento”.</w:t>
            </w:r>
          </w:p>
        </w:tc>
      </w:tr>
      <w:tr w:rsidR="00311635" w:rsidRPr="00C06EF4" w14:paraId="05C57ACC" w14:textId="5A23D7C2" w:rsidTr="416E060A">
        <w:tc>
          <w:tcPr>
            <w:tcW w:w="7282" w:type="dxa"/>
          </w:tcPr>
          <w:p w14:paraId="32F6D570" w14:textId="478BC4DC" w:rsidR="00311635" w:rsidRPr="00AA0306" w:rsidRDefault="00311635" w:rsidP="00AA0306">
            <w:pPr>
              <w:pStyle w:val="Textocomentario"/>
              <w:jc w:val="both"/>
              <w:rPr>
                <w:rFonts w:ascii="Arial" w:hAnsi="Arial" w:cs="Arial"/>
                <w:sz w:val="24"/>
                <w:szCs w:val="24"/>
                <w:lang w:val="es-CL"/>
              </w:rPr>
            </w:pPr>
            <w:r w:rsidRPr="007E0E62">
              <w:rPr>
                <w:rFonts w:ascii="Arial" w:hAnsi="Arial" w:cs="Arial"/>
                <w:sz w:val="24"/>
                <w:szCs w:val="24"/>
                <w:lang w:val="es-CL"/>
              </w:rPr>
              <w:lastRenderedPageBreak/>
              <w:t xml:space="preserve">Artículo 40.- Zonas de resguardo temporales. La Subsecretaría, previa propuesta del Comité de Manejo, podrá fijar mediante resolución, </w:t>
            </w:r>
            <w:r w:rsidRPr="00D70DE9">
              <w:rPr>
                <w:rFonts w:ascii="Arial" w:hAnsi="Arial" w:cs="Arial"/>
                <w:b/>
                <w:bCs/>
                <w:sz w:val="24"/>
                <w:szCs w:val="24"/>
                <w:lang w:val="es-CL"/>
              </w:rPr>
              <w:t>zonas de resguardo temporal</w:t>
            </w:r>
            <w:r w:rsidRPr="007E0E62">
              <w:rPr>
                <w:rFonts w:ascii="Arial" w:hAnsi="Arial" w:cs="Arial"/>
                <w:sz w:val="24"/>
                <w:szCs w:val="24"/>
                <w:lang w:val="es-CL"/>
              </w:rPr>
              <w:t xml:space="preserve"> de los recursos </w:t>
            </w:r>
            <w:r w:rsidRPr="00D70DE9">
              <w:rPr>
                <w:rFonts w:ascii="Arial" w:hAnsi="Arial" w:cs="Arial"/>
                <w:b/>
                <w:bCs/>
                <w:sz w:val="24"/>
                <w:szCs w:val="24"/>
                <w:lang w:val="es-CL"/>
              </w:rPr>
              <w:t>hidrobiológicos</w:t>
            </w:r>
            <w:r w:rsidRPr="007E0E62">
              <w:rPr>
                <w:rFonts w:ascii="Arial" w:hAnsi="Arial" w:cs="Arial"/>
                <w:sz w:val="24"/>
                <w:szCs w:val="24"/>
                <w:lang w:val="es-CL"/>
              </w:rPr>
              <w:t>. En ellas se restringirá la actividad pesquera extractiva y demás actividades que puedan afectar la disponibilidad de los recursos y su futura extracción de acuerdo con los fines establecidos en el o los respectivos planes de manejo. En estas zonas se podrá realizar, investigación, monitoreo y acciones de manejo debidamente justificadas.</w:t>
            </w:r>
          </w:p>
        </w:tc>
        <w:tc>
          <w:tcPr>
            <w:tcW w:w="5102" w:type="dxa"/>
          </w:tcPr>
          <w:p w14:paraId="426708B2" w14:textId="77777777" w:rsidR="00311635" w:rsidRDefault="00311635" w:rsidP="00327E4C">
            <w:pPr>
              <w:jc w:val="center"/>
              <w:rPr>
                <w:rFonts w:ascii="Calibri" w:hAnsi="Calibri" w:cs="Arial"/>
                <w:sz w:val="24"/>
                <w:szCs w:val="24"/>
              </w:rPr>
            </w:pPr>
          </w:p>
        </w:tc>
        <w:tc>
          <w:tcPr>
            <w:tcW w:w="4836" w:type="dxa"/>
          </w:tcPr>
          <w:p w14:paraId="741E81D4" w14:textId="0922C6DD" w:rsidR="00D70DE9" w:rsidRPr="00937529" w:rsidRDefault="00BD0E38" w:rsidP="00D70DE9">
            <w:pPr>
              <w:jc w:val="both"/>
              <w:rPr>
                <w:rFonts w:ascii="Arial" w:hAnsi="Arial" w:cs="Arial"/>
                <w:color w:val="00B050"/>
              </w:rPr>
            </w:pPr>
            <w:r w:rsidRPr="00937529">
              <w:rPr>
                <w:rFonts w:ascii="Arial" w:hAnsi="Arial" w:cs="Arial"/>
                <w:color w:val="00B050"/>
              </w:rPr>
              <w:t>2</w:t>
            </w:r>
            <w:r w:rsidR="00463032">
              <w:rPr>
                <w:rFonts w:ascii="Arial" w:hAnsi="Arial" w:cs="Arial"/>
                <w:color w:val="00B050"/>
              </w:rPr>
              <w:t>64</w:t>
            </w:r>
            <w:r w:rsidRPr="00937529">
              <w:rPr>
                <w:rFonts w:ascii="Arial" w:hAnsi="Arial" w:cs="Arial"/>
                <w:color w:val="00B050"/>
              </w:rPr>
              <w:t xml:space="preserve">. </w:t>
            </w:r>
            <w:r w:rsidR="00D70DE9" w:rsidRPr="00937529">
              <w:rPr>
                <w:rFonts w:ascii="Arial" w:hAnsi="Arial" w:cs="Arial"/>
                <w:color w:val="00B050"/>
              </w:rPr>
              <w:t>DIPUTADO</w:t>
            </w:r>
            <w:r w:rsidR="00B72B3B">
              <w:rPr>
                <w:rFonts w:ascii="Arial" w:hAnsi="Arial" w:cs="Arial"/>
                <w:color w:val="00B050"/>
              </w:rPr>
              <w:t xml:space="preserve"> </w:t>
            </w:r>
            <w:r w:rsidR="00D70DE9" w:rsidRPr="00937529">
              <w:rPr>
                <w:rFonts w:ascii="Arial" w:hAnsi="Arial" w:cs="Arial"/>
                <w:color w:val="00B050"/>
              </w:rPr>
              <w:t>BOBADILLA</w:t>
            </w:r>
          </w:p>
          <w:p w14:paraId="63B38417" w14:textId="77777777" w:rsidR="00311635" w:rsidRPr="00937529" w:rsidRDefault="00D70DE9" w:rsidP="00D70DE9">
            <w:pPr>
              <w:jc w:val="both"/>
              <w:rPr>
                <w:rFonts w:ascii="Arial" w:hAnsi="Arial" w:cs="Arial"/>
                <w:color w:val="00B050"/>
                <w:sz w:val="22"/>
                <w:szCs w:val="22"/>
              </w:rPr>
            </w:pPr>
            <w:r w:rsidRPr="00937529">
              <w:rPr>
                <w:rFonts w:ascii="Arial" w:hAnsi="Arial" w:cs="Arial"/>
                <w:color w:val="00B050"/>
                <w:sz w:val="22"/>
                <w:szCs w:val="22"/>
              </w:rPr>
              <w:t>Incorpórese a continuación de la expresión “Zonas de resguardo temporales” la expresión “de recursos bentónicos”</w:t>
            </w:r>
          </w:p>
          <w:p w14:paraId="2C491AD0" w14:textId="77777777" w:rsidR="00D70DE9" w:rsidRDefault="00D70DE9" w:rsidP="00D70DE9">
            <w:pPr>
              <w:jc w:val="both"/>
              <w:rPr>
                <w:rFonts w:ascii="Arial" w:hAnsi="Arial" w:cs="Arial"/>
                <w:sz w:val="22"/>
                <w:szCs w:val="22"/>
              </w:rPr>
            </w:pPr>
          </w:p>
          <w:p w14:paraId="2F04406F" w14:textId="27F00648" w:rsidR="00D70DE9" w:rsidRPr="00937529" w:rsidRDefault="00C97D6D" w:rsidP="00D70DE9">
            <w:pPr>
              <w:jc w:val="both"/>
              <w:rPr>
                <w:rFonts w:ascii="Arial" w:hAnsi="Arial" w:cs="Arial"/>
                <w:color w:val="00B0F0"/>
              </w:rPr>
            </w:pPr>
            <w:r w:rsidRPr="00937529">
              <w:rPr>
                <w:rFonts w:ascii="Arial" w:hAnsi="Arial" w:cs="Arial"/>
                <w:color w:val="00B0F0"/>
              </w:rPr>
              <w:t>2</w:t>
            </w:r>
            <w:r w:rsidR="00463032">
              <w:rPr>
                <w:rFonts w:ascii="Arial" w:hAnsi="Arial" w:cs="Arial"/>
                <w:color w:val="00B0F0"/>
              </w:rPr>
              <w:t>65</w:t>
            </w:r>
            <w:r w:rsidRPr="00937529">
              <w:rPr>
                <w:rFonts w:ascii="Arial" w:hAnsi="Arial" w:cs="Arial"/>
                <w:color w:val="00B0F0"/>
              </w:rPr>
              <w:t xml:space="preserve">. </w:t>
            </w:r>
            <w:proofErr w:type="gramStart"/>
            <w:r w:rsidR="00D70DE9" w:rsidRPr="00937529">
              <w:rPr>
                <w:rFonts w:ascii="Arial" w:hAnsi="Arial" w:cs="Arial"/>
                <w:color w:val="00B0F0"/>
              </w:rPr>
              <w:t>DIPUTADO</w:t>
            </w:r>
            <w:r w:rsidR="00B72B3B">
              <w:rPr>
                <w:rFonts w:ascii="Arial" w:hAnsi="Arial" w:cs="Arial"/>
                <w:color w:val="00B0F0"/>
              </w:rPr>
              <w:t xml:space="preserve"> </w:t>
            </w:r>
            <w:r w:rsidR="00D70DE9" w:rsidRPr="00937529">
              <w:rPr>
                <w:rFonts w:ascii="Arial" w:hAnsi="Arial" w:cs="Arial"/>
                <w:color w:val="00B0F0"/>
              </w:rPr>
              <w:t xml:space="preserve"> BOBADILLA</w:t>
            </w:r>
            <w:proofErr w:type="gramEnd"/>
          </w:p>
          <w:p w14:paraId="2C19140E" w14:textId="6B4B9C31" w:rsidR="00D70DE9" w:rsidRPr="00D70DE9" w:rsidRDefault="00D70DE9" w:rsidP="00D70DE9">
            <w:pPr>
              <w:jc w:val="both"/>
              <w:rPr>
                <w:rFonts w:ascii="Arial" w:hAnsi="Arial" w:cs="Arial"/>
                <w:sz w:val="22"/>
                <w:szCs w:val="22"/>
              </w:rPr>
            </w:pPr>
            <w:proofErr w:type="spellStart"/>
            <w:r w:rsidRPr="00937529">
              <w:rPr>
                <w:rFonts w:ascii="Arial" w:hAnsi="Arial" w:cs="Arial"/>
                <w:color w:val="00B0F0"/>
                <w:sz w:val="22"/>
                <w:szCs w:val="22"/>
              </w:rPr>
              <w:t>Remplázase</w:t>
            </w:r>
            <w:proofErr w:type="spellEnd"/>
            <w:r w:rsidRPr="00937529">
              <w:rPr>
                <w:rFonts w:ascii="Arial" w:hAnsi="Arial" w:cs="Arial"/>
                <w:color w:val="00B0F0"/>
                <w:sz w:val="22"/>
                <w:szCs w:val="22"/>
              </w:rPr>
              <w:t xml:space="preserve"> la expresión “hidrobiológicos” por “bentónicos”.</w:t>
            </w:r>
          </w:p>
        </w:tc>
      </w:tr>
      <w:tr w:rsidR="00311635" w:rsidRPr="00C06EF4" w14:paraId="707ADB29" w14:textId="44D1EAA7" w:rsidTr="416E060A">
        <w:tc>
          <w:tcPr>
            <w:tcW w:w="7282" w:type="dxa"/>
          </w:tcPr>
          <w:p w14:paraId="7B388587"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Artículo 41.- Estrategias de manejo para la recuperación de pesquerías. El Comité de Manejo propondrá a la Subsecretaría una estrategia de manejo para la recuperación de pesquerías en estado de sobreexplotación o agotada de conformidad con los puntos biológicos de referencia determinados o, tratándose de recursos bentónicos, de los indicadores biológicos o pesqueros de escala local o regional respectivos, que deberá considerar, a lo menos, lo siguiente:</w:t>
            </w:r>
          </w:p>
          <w:p w14:paraId="79F351D5" w14:textId="43800EC1"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 xml:space="preserve"> </w:t>
            </w:r>
          </w:p>
          <w:p w14:paraId="06975F67"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a)</w:t>
            </w:r>
            <w:r w:rsidRPr="00AE5434">
              <w:rPr>
                <w:rFonts w:ascii="Arial" w:hAnsi="Arial" w:cs="Arial"/>
                <w:b/>
                <w:bCs/>
                <w:sz w:val="24"/>
                <w:szCs w:val="24"/>
                <w:lang w:val="es-CL"/>
              </w:rPr>
              <w:tab/>
              <w:t>Los objetivos y metas para la recuperación de la pesquería en el largo plazo, y un sistema de evaluación de evaluación transparente del cumplimiento de tales metas y objetivos.</w:t>
            </w:r>
          </w:p>
          <w:p w14:paraId="7833B22E" w14:textId="77777777" w:rsidR="00311635" w:rsidRPr="00AE5434" w:rsidRDefault="00311635" w:rsidP="00951F8B">
            <w:pPr>
              <w:pStyle w:val="Textocomentario"/>
              <w:jc w:val="both"/>
              <w:rPr>
                <w:rFonts w:ascii="Arial" w:hAnsi="Arial" w:cs="Arial"/>
                <w:b/>
                <w:bCs/>
                <w:sz w:val="24"/>
                <w:szCs w:val="24"/>
                <w:lang w:val="es-CL"/>
              </w:rPr>
            </w:pPr>
          </w:p>
          <w:p w14:paraId="72477EA7"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b)</w:t>
            </w:r>
            <w:r w:rsidRPr="00AE5434">
              <w:rPr>
                <w:rFonts w:ascii="Arial" w:hAnsi="Arial" w:cs="Arial"/>
                <w:b/>
                <w:bCs/>
                <w:sz w:val="24"/>
                <w:szCs w:val="24"/>
                <w:lang w:val="es-CL"/>
              </w:rPr>
              <w:tab/>
              <w:t>Las medidas de administración y conservación, y los cambios que deberán introducirse a fin de lograr el objetivo de la recuperación de la pesquería.</w:t>
            </w:r>
          </w:p>
          <w:p w14:paraId="3BD2B4E5" w14:textId="77777777" w:rsidR="00311635" w:rsidRPr="00AE5434" w:rsidRDefault="00311635" w:rsidP="00951F8B">
            <w:pPr>
              <w:pStyle w:val="Textocomentario"/>
              <w:jc w:val="both"/>
              <w:rPr>
                <w:rFonts w:ascii="Arial" w:hAnsi="Arial" w:cs="Arial"/>
                <w:b/>
                <w:bCs/>
                <w:sz w:val="24"/>
                <w:szCs w:val="24"/>
                <w:lang w:val="es-CL"/>
              </w:rPr>
            </w:pPr>
          </w:p>
          <w:p w14:paraId="1D728225"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lastRenderedPageBreak/>
              <w:t>c)</w:t>
            </w:r>
            <w:r w:rsidRPr="00AE5434">
              <w:rPr>
                <w:rFonts w:ascii="Arial" w:hAnsi="Arial" w:cs="Arial"/>
                <w:b/>
                <w:bCs/>
                <w:sz w:val="24"/>
                <w:szCs w:val="24"/>
                <w:lang w:val="es-CL"/>
              </w:rPr>
              <w:tab/>
              <w:t>Los mecanismos que permitan evaluar eficacia del sistema de control de la pesquería.</w:t>
            </w:r>
          </w:p>
          <w:p w14:paraId="4CF78DD2" w14:textId="77777777" w:rsidR="00311635" w:rsidRPr="00AE5434" w:rsidRDefault="00311635" w:rsidP="00951F8B">
            <w:pPr>
              <w:pStyle w:val="Textocomentario"/>
              <w:jc w:val="both"/>
              <w:rPr>
                <w:rFonts w:ascii="Arial" w:hAnsi="Arial" w:cs="Arial"/>
                <w:b/>
                <w:bCs/>
                <w:sz w:val="24"/>
                <w:szCs w:val="24"/>
                <w:lang w:val="es-CL"/>
              </w:rPr>
            </w:pPr>
          </w:p>
          <w:p w14:paraId="50089CF6"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d)</w:t>
            </w:r>
            <w:r w:rsidRPr="00AE5434">
              <w:rPr>
                <w:rFonts w:ascii="Arial" w:hAnsi="Arial" w:cs="Arial"/>
                <w:b/>
                <w:bCs/>
                <w:sz w:val="24"/>
                <w:szCs w:val="24"/>
                <w:lang w:val="es-CL"/>
              </w:rPr>
              <w:tab/>
              <w:t>La investigación científica desarrollada y establecer los cambios que deberían introducirse, si ello es pertinente.</w:t>
            </w:r>
          </w:p>
          <w:p w14:paraId="757A63E1" w14:textId="77777777" w:rsidR="00311635" w:rsidRPr="00AE5434" w:rsidRDefault="00311635" w:rsidP="00951F8B">
            <w:pPr>
              <w:pStyle w:val="Textocomentario"/>
              <w:jc w:val="both"/>
              <w:rPr>
                <w:rFonts w:ascii="Arial" w:hAnsi="Arial" w:cs="Arial"/>
                <w:b/>
                <w:bCs/>
                <w:sz w:val="24"/>
                <w:szCs w:val="24"/>
                <w:lang w:val="es-CL"/>
              </w:rPr>
            </w:pPr>
          </w:p>
          <w:p w14:paraId="735698C2"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e)</w:t>
            </w:r>
            <w:r w:rsidRPr="00AE5434">
              <w:rPr>
                <w:rFonts w:ascii="Arial" w:hAnsi="Arial" w:cs="Arial"/>
                <w:b/>
                <w:bCs/>
                <w:sz w:val="24"/>
                <w:szCs w:val="24"/>
                <w:lang w:val="es-CL"/>
              </w:rPr>
              <w:tab/>
              <w:t>Los efectos económicos y sociales de la adopción de las medidas propuestas.</w:t>
            </w:r>
          </w:p>
          <w:p w14:paraId="5C2F4B94" w14:textId="77777777" w:rsidR="00311635" w:rsidRPr="00AE5434" w:rsidRDefault="00311635" w:rsidP="00951F8B">
            <w:pPr>
              <w:pStyle w:val="Textocomentario"/>
              <w:jc w:val="both"/>
              <w:rPr>
                <w:rFonts w:ascii="Arial" w:hAnsi="Arial" w:cs="Arial"/>
                <w:b/>
                <w:bCs/>
                <w:sz w:val="24"/>
                <w:szCs w:val="24"/>
                <w:lang w:val="es-CL"/>
              </w:rPr>
            </w:pPr>
          </w:p>
          <w:p w14:paraId="1D734569" w14:textId="0668BB10"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f)</w:t>
            </w:r>
            <w:r w:rsidRPr="00AE5434">
              <w:rPr>
                <w:rFonts w:ascii="Arial" w:hAnsi="Arial" w:cs="Arial"/>
                <w:b/>
                <w:bCs/>
                <w:sz w:val="24"/>
                <w:szCs w:val="24"/>
                <w:lang w:val="es-CL"/>
              </w:rPr>
              <w:tab/>
              <w:t>Medidas de mitigación</w:t>
            </w:r>
            <w:r w:rsidR="00985124">
              <w:rPr>
                <w:rFonts w:ascii="Arial" w:hAnsi="Arial" w:cs="Arial"/>
                <w:b/>
                <w:bCs/>
                <w:sz w:val="24"/>
                <w:szCs w:val="24"/>
                <w:lang w:val="es-CL"/>
              </w:rPr>
              <w:t xml:space="preserve"> (*)</w:t>
            </w:r>
            <w:r w:rsidRPr="00AE5434">
              <w:rPr>
                <w:rFonts w:ascii="Arial" w:hAnsi="Arial" w:cs="Arial"/>
                <w:b/>
                <w:bCs/>
                <w:sz w:val="24"/>
                <w:szCs w:val="24"/>
                <w:lang w:val="es-CL"/>
              </w:rPr>
              <w:t xml:space="preserve"> para pescadores artesanales, tripulantes de naves o embarcaciones especiales y trabajadores de planta.</w:t>
            </w:r>
          </w:p>
          <w:p w14:paraId="6A3A7C0C" w14:textId="77777777" w:rsidR="00311635" w:rsidRPr="00AE5434" w:rsidRDefault="00311635" w:rsidP="00951F8B">
            <w:pPr>
              <w:pStyle w:val="Textocomentario"/>
              <w:jc w:val="both"/>
              <w:rPr>
                <w:rFonts w:ascii="Arial" w:hAnsi="Arial" w:cs="Arial"/>
                <w:b/>
                <w:bCs/>
                <w:sz w:val="24"/>
                <w:szCs w:val="24"/>
                <w:lang w:val="es-CL"/>
              </w:rPr>
            </w:pPr>
          </w:p>
          <w:p w14:paraId="60B5CD52"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g)</w:t>
            </w:r>
            <w:r w:rsidRPr="00AE5434">
              <w:rPr>
                <w:rFonts w:ascii="Arial" w:hAnsi="Arial" w:cs="Arial"/>
                <w:b/>
                <w:bCs/>
                <w:sz w:val="24"/>
                <w:szCs w:val="24"/>
                <w:lang w:val="es-CL"/>
              </w:rPr>
              <w:tab/>
              <w:t>Medidas de adaptación al cambio climático concordantes a lo establecido en el respectivo Plan Sectorial de Adaptación al Cambio Climático.</w:t>
            </w:r>
          </w:p>
          <w:p w14:paraId="3992B162" w14:textId="77777777" w:rsidR="00311635" w:rsidRPr="00AE5434" w:rsidRDefault="00311635" w:rsidP="00951F8B">
            <w:pPr>
              <w:pStyle w:val="Textocomentario"/>
              <w:jc w:val="both"/>
              <w:rPr>
                <w:rFonts w:ascii="Arial" w:hAnsi="Arial" w:cs="Arial"/>
                <w:b/>
                <w:bCs/>
                <w:sz w:val="24"/>
                <w:szCs w:val="24"/>
                <w:lang w:val="es-CL"/>
              </w:rPr>
            </w:pPr>
          </w:p>
          <w:p w14:paraId="4BABDA56" w14:textId="77777777"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h)</w:t>
            </w:r>
            <w:r w:rsidRPr="00AE5434">
              <w:rPr>
                <w:rFonts w:ascii="Arial" w:hAnsi="Arial" w:cs="Arial"/>
                <w:b/>
                <w:bCs/>
                <w:sz w:val="24"/>
                <w:szCs w:val="24"/>
                <w:lang w:val="es-CL"/>
              </w:rPr>
              <w:tab/>
              <w:t>Evaluación y propuesta de la operación alternada en el tiempo de caladeros de determinadas pesquerías por distintas flotas, así como evaluar la limitación temporal del uso de determinados artes o aparejos de pesca en dichos caladeros.</w:t>
            </w:r>
          </w:p>
          <w:p w14:paraId="37436688" w14:textId="653DAE89" w:rsidR="005C3715" w:rsidRPr="00AE5434" w:rsidRDefault="00BE5212"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w:t>
            </w:r>
          </w:p>
          <w:p w14:paraId="69AB9086" w14:textId="77777777" w:rsidR="00BE5212" w:rsidRPr="00AE5434" w:rsidRDefault="00BE5212" w:rsidP="00951F8B">
            <w:pPr>
              <w:pStyle w:val="Textocomentario"/>
              <w:jc w:val="both"/>
              <w:rPr>
                <w:rFonts w:ascii="Arial" w:hAnsi="Arial" w:cs="Arial"/>
                <w:b/>
                <w:bCs/>
                <w:sz w:val="24"/>
                <w:szCs w:val="24"/>
                <w:lang w:val="es-CL"/>
              </w:rPr>
            </w:pPr>
          </w:p>
          <w:p w14:paraId="7DCF124D" w14:textId="77777777" w:rsidR="00EC020A" w:rsidRDefault="00EC020A" w:rsidP="00951F8B">
            <w:pPr>
              <w:pStyle w:val="Textocomentario"/>
              <w:jc w:val="both"/>
              <w:rPr>
                <w:rFonts w:ascii="Arial" w:hAnsi="Arial" w:cs="Arial"/>
                <w:b/>
                <w:bCs/>
                <w:sz w:val="24"/>
                <w:szCs w:val="24"/>
                <w:lang w:val="es-CL"/>
              </w:rPr>
            </w:pPr>
          </w:p>
          <w:p w14:paraId="2AA9D2EE" w14:textId="77777777" w:rsidR="00EC020A" w:rsidRDefault="00EC020A" w:rsidP="00951F8B">
            <w:pPr>
              <w:pStyle w:val="Textocomentario"/>
              <w:jc w:val="both"/>
              <w:rPr>
                <w:rFonts w:ascii="Arial" w:hAnsi="Arial" w:cs="Arial"/>
                <w:b/>
                <w:bCs/>
                <w:sz w:val="24"/>
                <w:szCs w:val="24"/>
                <w:lang w:val="es-CL"/>
              </w:rPr>
            </w:pPr>
          </w:p>
          <w:p w14:paraId="3ABEE805" w14:textId="77777777" w:rsidR="00EC020A" w:rsidRDefault="00EC020A" w:rsidP="00951F8B">
            <w:pPr>
              <w:pStyle w:val="Textocomentario"/>
              <w:jc w:val="both"/>
              <w:rPr>
                <w:rFonts w:ascii="Arial" w:hAnsi="Arial" w:cs="Arial"/>
                <w:b/>
                <w:bCs/>
                <w:sz w:val="24"/>
                <w:szCs w:val="24"/>
                <w:lang w:val="es-CL"/>
              </w:rPr>
            </w:pPr>
          </w:p>
          <w:p w14:paraId="1A833807" w14:textId="77777777" w:rsidR="00EC020A" w:rsidRDefault="00EC020A" w:rsidP="00951F8B">
            <w:pPr>
              <w:pStyle w:val="Textocomentario"/>
              <w:jc w:val="both"/>
              <w:rPr>
                <w:rFonts w:ascii="Arial" w:hAnsi="Arial" w:cs="Arial"/>
                <w:b/>
                <w:bCs/>
                <w:sz w:val="24"/>
                <w:szCs w:val="24"/>
                <w:lang w:val="es-CL"/>
              </w:rPr>
            </w:pPr>
          </w:p>
          <w:p w14:paraId="75DF4779" w14:textId="09EED50E" w:rsidR="00EC020A" w:rsidRDefault="00FF6E47" w:rsidP="00951F8B">
            <w:pPr>
              <w:pStyle w:val="Textocomentario"/>
              <w:jc w:val="both"/>
              <w:rPr>
                <w:rFonts w:ascii="Arial" w:hAnsi="Arial" w:cs="Arial"/>
                <w:b/>
                <w:bCs/>
                <w:sz w:val="24"/>
                <w:szCs w:val="24"/>
                <w:lang w:val="es-CL"/>
              </w:rPr>
            </w:pPr>
            <w:r>
              <w:rPr>
                <w:rFonts w:ascii="Arial" w:hAnsi="Arial" w:cs="Arial"/>
                <w:b/>
                <w:bCs/>
                <w:sz w:val="24"/>
                <w:szCs w:val="24"/>
                <w:lang w:val="es-CL"/>
              </w:rPr>
              <w:t>(*)</w:t>
            </w:r>
          </w:p>
          <w:p w14:paraId="6FA40106" w14:textId="77777777" w:rsidR="00EC020A" w:rsidRDefault="00EC020A" w:rsidP="00951F8B">
            <w:pPr>
              <w:pStyle w:val="Textocomentario"/>
              <w:jc w:val="both"/>
              <w:rPr>
                <w:rFonts w:ascii="Arial" w:hAnsi="Arial" w:cs="Arial"/>
                <w:b/>
                <w:bCs/>
                <w:sz w:val="24"/>
                <w:szCs w:val="24"/>
                <w:lang w:val="es-CL"/>
              </w:rPr>
            </w:pPr>
          </w:p>
          <w:p w14:paraId="77DF9A2D" w14:textId="77777777" w:rsidR="00EC020A" w:rsidRDefault="00EC020A" w:rsidP="00951F8B">
            <w:pPr>
              <w:pStyle w:val="Textocomentario"/>
              <w:jc w:val="both"/>
              <w:rPr>
                <w:rFonts w:ascii="Arial" w:hAnsi="Arial" w:cs="Arial"/>
                <w:b/>
                <w:bCs/>
                <w:sz w:val="24"/>
                <w:szCs w:val="24"/>
                <w:lang w:val="es-CL"/>
              </w:rPr>
            </w:pPr>
          </w:p>
          <w:p w14:paraId="75404273" w14:textId="77777777" w:rsidR="00EC020A" w:rsidRDefault="00EC020A" w:rsidP="00951F8B">
            <w:pPr>
              <w:pStyle w:val="Textocomentario"/>
              <w:jc w:val="both"/>
              <w:rPr>
                <w:rFonts w:ascii="Arial" w:hAnsi="Arial" w:cs="Arial"/>
                <w:b/>
                <w:bCs/>
                <w:sz w:val="24"/>
                <w:szCs w:val="24"/>
                <w:lang w:val="es-CL"/>
              </w:rPr>
            </w:pPr>
          </w:p>
          <w:p w14:paraId="2D912D37" w14:textId="77777777" w:rsidR="00EC020A" w:rsidRDefault="00EC020A" w:rsidP="00951F8B">
            <w:pPr>
              <w:pStyle w:val="Textocomentario"/>
              <w:jc w:val="both"/>
              <w:rPr>
                <w:rFonts w:ascii="Arial" w:hAnsi="Arial" w:cs="Arial"/>
                <w:b/>
                <w:bCs/>
                <w:sz w:val="24"/>
                <w:szCs w:val="24"/>
                <w:lang w:val="es-CL"/>
              </w:rPr>
            </w:pPr>
          </w:p>
          <w:p w14:paraId="17DA437A" w14:textId="77777777" w:rsidR="00EC020A" w:rsidRDefault="00EC020A" w:rsidP="00951F8B">
            <w:pPr>
              <w:pStyle w:val="Textocomentario"/>
              <w:jc w:val="both"/>
              <w:rPr>
                <w:rFonts w:ascii="Arial" w:hAnsi="Arial" w:cs="Arial"/>
                <w:b/>
                <w:bCs/>
                <w:sz w:val="24"/>
                <w:szCs w:val="24"/>
                <w:lang w:val="es-CL"/>
              </w:rPr>
            </w:pPr>
          </w:p>
          <w:p w14:paraId="6C38EE9C" w14:textId="77777777" w:rsidR="00EC020A" w:rsidRDefault="00EC020A" w:rsidP="00951F8B">
            <w:pPr>
              <w:pStyle w:val="Textocomentario"/>
              <w:jc w:val="both"/>
              <w:rPr>
                <w:rFonts w:ascii="Arial" w:hAnsi="Arial" w:cs="Arial"/>
                <w:b/>
                <w:bCs/>
                <w:sz w:val="24"/>
                <w:szCs w:val="24"/>
                <w:lang w:val="es-CL"/>
              </w:rPr>
            </w:pPr>
          </w:p>
          <w:p w14:paraId="70A0BA99" w14:textId="77777777" w:rsidR="00EC020A" w:rsidRDefault="00EC020A" w:rsidP="00951F8B">
            <w:pPr>
              <w:pStyle w:val="Textocomentario"/>
              <w:jc w:val="both"/>
              <w:rPr>
                <w:rFonts w:ascii="Arial" w:hAnsi="Arial" w:cs="Arial"/>
                <w:b/>
                <w:bCs/>
                <w:sz w:val="24"/>
                <w:szCs w:val="24"/>
                <w:lang w:val="es-CL"/>
              </w:rPr>
            </w:pPr>
          </w:p>
          <w:p w14:paraId="292F3C40" w14:textId="77777777" w:rsidR="00EC020A" w:rsidRDefault="00EC020A" w:rsidP="00951F8B">
            <w:pPr>
              <w:pStyle w:val="Textocomentario"/>
              <w:jc w:val="both"/>
              <w:rPr>
                <w:rFonts w:ascii="Arial" w:hAnsi="Arial" w:cs="Arial"/>
                <w:b/>
                <w:bCs/>
                <w:sz w:val="24"/>
                <w:szCs w:val="24"/>
                <w:lang w:val="es-CL"/>
              </w:rPr>
            </w:pPr>
          </w:p>
          <w:p w14:paraId="3C8B3921" w14:textId="77777777" w:rsidR="00EC020A" w:rsidRDefault="00EC020A" w:rsidP="00951F8B">
            <w:pPr>
              <w:pStyle w:val="Textocomentario"/>
              <w:jc w:val="both"/>
              <w:rPr>
                <w:rFonts w:ascii="Arial" w:hAnsi="Arial" w:cs="Arial"/>
                <w:b/>
                <w:bCs/>
                <w:sz w:val="24"/>
                <w:szCs w:val="24"/>
                <w:lang w:val="es-CL"/>
              </w:rPr>
            </w:pPr>
          </w:p>
          <w:p w14:paraId="6BF98FE7" w14:textId="77777777" w:rsidR="00EC020A" w:rsidRDefault="00EC020A" w:rsidP="00951F8B">
            <w:pPr>
              <w:pStyle w:val="Textocomentario"/>
              <w:jc w:val="both"/>
              <w:rPr>
                <w:rFonts w:ascii="Arial" w:hAnsi="Arial" w:cs="Arial"/>
                <w:b/>
                <w:bCs/>
                <w:sz w:val="24"/>
                <w:szCs w:val="24"/>
                <w:lang w:val="es-CL"/>
              </w:rPr>
            </w:pPr>
          </w:p>
          <w:p w14:paraId="220A6B41" w14:textId="441B7237" w:rsidR="005C3715" w:rsidRPr="00AE5434" w:rsidRDefault="005C371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w:t>
            </w:r>
          </w:p>
          <w:p w14:paraId="1AE3F800" w14:textId="77777777" w:rsidR="00311635" w:rsidRDefault="00311635" w:rsidP="00951F8B">
            <w:pPr>
              <w:pStyle w:val="Textocomentario"/>
              <w:jc w:val="both"/>
              <w:rPr>
                <w:rFonts w:ascii="Arial" w:hAnsi="Arial" w:cs="Arial"/>
                <w:b/>
                <w:bCs/>
                <w:sz w:val="24"/>
                <w:szCs w:val="24"/>
                <w:lang w:val="es-CL"/>
              </w:rPr>
            </w:pPr>
          </w:p>
          <w:p w14:paraId="40F98D57" w14:textId="77777777" w:rsidR="00FF6E47" w:rsidRDefault="00FF6E47" w:rsidP="00951F8B">
            <w:pPr>
              <w:pStyle w:val="Textocomentario"/>
              <w:jc w:val="both"/>
              <w:rPr>
                <w:rFonts w:ascii="Arial" w:hAnsi="Arial" w:cs="Arial"/>
                <w:b/>
                <w:bCs/>
                <w:sz w:val="24"/>
                <w:szCs w:val="24"/>
                <w:lang w:val="es-CL"/>
              </w:rPr>
            </w:pPr>
          </w:p>
          <w:p w14:paraId="3E152089" w14:textId="77777777" w:rsidR="00FF6E47" w:rsidRDefault="00FF6E47" w:rsidP="00951F8B">
            <w:pPr>
              <w:pStyle w:val="Textocomentario"/>
              <w:jc w:val="both"/>
              <w:rPr>
                <w:rFonts w:ascii="Arial" w:hAnsi="Arial" w:cs="Arial"/>
                <w:b/>
                <w:bCs/>
                <w:sz w:val="24"/>
                <w:szCs w:val="24"/>
                <w:lang w:val="es-CL"/>
              </w:rPr>
            </w:pPr>
          </w:p>
          <w:p w14:paraId="22CC44BE" w14:textId="77777777" w:rsidR="00FF6E47" w:rsidRDefault="00FF6E47" w:rsidP="00951F8B">
            <w:pPr>
              <w:pStyle w:val="Textocomentario"/>
              <w:jc w:val="both"/>
              <w:rPr>
                <w:rFonts w:ascii="Arial" w:hAnsi="Arial" w:cs="Arial"/>
                <w:b/>
                <w:bCs/>
                <w:sz w:val="24"/>
                <w:szCs w:val="24"/>
                <w:lang w:val="es-CL"/>
              </w:rPr>
            </w:pPr>
          </w:p>
          <w:p w14:paraId="733AD445" w14:textId="77777777" w:rsidR="00FF6E47" w:rsidRDefault="00FF6E47" w:rsidP="00951F8B">
            <w:pPr>
              <w:pStyle w:val="Textocomentario"/>
              <w:jc w:val="both"/>
              <w:rPr>
                <w:rFonts w:ascii="Arial" w:hAnsi="Arial" w:cs="Arial"/>
                <w:b/>
                <w:bCs/>
                <w:sz w:val="24"/>
                <w:szCs w:val="24"/>
                <w:lang w:val="es-CL"/>
              </w:rPr>
            </w:pPr>
          </w:p>
          <w:p w14:paraId="7DCB70D3" w14:textId="77777777" w:rsidR="00FF6E47" w:rsidRDefault="00FF6E47" w:rsidP="00951F8B">
            <w:pPr>
              <w:pStyle w:val="Textocomentario"/>
              <w:jc w:val="both"/>
              <w:rPr>
                <w:rFonts w:ascii="Arial" w:hAnsi="Arial" w:cs="Arial"/>
                <w:b/>
                <w:bCs/>
                <w:sz w:val="24"/>
                <w:szCs w:val="24"/>
                <w:lang w:val="es-CL"/>
              </w:rPr>
            </w:pPr>
          </w:p>
          <w:p w14:paraId="226140CA" w14:textId="77777777" w:rsidR="00FF6E47" w:rsidRDefault="00FF6E47" w:rsidP="00951F8B">
            <w:pPr>
              <w:pStyle w:val="Textocomentario"/>
              <w:jc w:val="both"/>
              <w:rPr>
                <w:rFonts w:ascii="Arial" w:hAnsi="Arial" w:cs="Arial"/>
                <w:b/>
                <w:bCs/>
                <w:sz w:val="24"/>
                <w:szCs w:val="24"/>
                <w:lang w:val="es-CL"/>
              </w:rPr>
            </w:pPr>
          </w:p>
          <w:p w14:paraId="69261FB3" w14:textId="77777777" w:rsidR="00FF6E47" w:rsidRDefault="00FF6E47" w:rsidP="00951F8B">
            <w:pPr>
              <w:pStyle w:val="Textocomentario"/>
              <w:jc w:val="both"/>
              <w:rPr>
                <w:rFonts w:ascii="Arial" w:hAnsi="Arial" w:cs="Arial"/>
                <w:b/>
                <w:bCs/>
                <w:sz w:val="24"/>
                <w:szCs w:val="24"/>
                <w:lang w:val="es-CL"/>
              </w:rPr>
            </w:pPr>
          </w:p>
          <w:p w14:paraId="34C3AD40" w14:textId="77777777" w:rsidR="00FF6E47" w:rsidRDefault="00FF6E47" w:rsidP="00951F8B">
            <w:pPr>
              <w:pStyle w:val="Textocomentario"/>
              <w:jc w:val="both"/>
              <w:rPr>
                <w:rFonts w:ascii="Arial" w:hAnsi="Arial" w:cs="Arial"/>
                <w:b/>
                <w:bCs/>
                <w:sz w:val="24"/>
                <w:szCs w:val="24"/>
                <w:lang w:val="es-CL"/>
              </w:rPr>
            </w:pPr>
          </w:p>
          <w:p w14:paraId="3A70D309" w14:textId="3C303720" w:rsidR="00FF6E47" w:rsidRDefault="00FF6E47" w:rsidP="00951F8B">
            <w:pPr>
              <w:pStyle w:val="Textocomentario"/>
              <w:jc w:val="both"/>
              <w:rPr>
                <w:rFonts w:ascii="Arial" w:hAnsi="Arial" w:cs="Arial"/>
                <w:b/>
                <w:bCs/>
                <w:sz w:val="24"/>
                <w:szCs w:val="24"/>
                <w:lang w:val="es-CL"/>
              </w:rPr>
            </w:pPr>
            <w:r>
              <w:rPr>
                <w:rFonts w:ascii="Arial" w:hAnsi="Arial" w:cs="Arial"/>
                <w:b/>
                <w:bCs/>
                <w:sz w:val="24"/>
                <w:szCs w:val="24"/>
                <w:lang w:val="es-CL"/>
              </w:rPr>
              <w:t>(*)</w:t>
            </w:r>
          </w:p>
          <w:p w14:paraId="228A9F7D" w14:textId="77777777" w:rsidR="00FF6E47" w:rsidRDefault="00FF6E47" w:rsidP="00951F8B">
            <w:pPr>
              <w:pStyle w:val="Textocomentario"/>
              <w:jc w:val="both"/>
              <w:rPr>
                <w:rFonts w:ascii="Arial" w:hAnsi="Arial" w:cs="Arial"/>
                <w:b/>
                <w:bCs/>
                <w:sz w:val="24"/>
                <w:szCs w:val="24"/>
                <w:lang w:val="es-CL"/>
              </w:rPr>
            </w:pPr>
          </w:p>
          <w:p w14:paraId="3A7A7CDB" w14:textId="77777777" w:rsidR="00FF6E47" w:rsidRDefault="00FF6E47" w:rsidP="00951F8B">
            <w:pPr>
              <w:pStyle w:val="Textocomentario"/>
              <w:jc w:val="both"/>
              <w:rPr>
                <w:rFonts w:ascii="Arial" w:hAnsi="Arial" w:cs="Arial"/>
                <w:b/>
                <w:bCs/>
                <w:sz w:val="24"/>
                <w:szCs w:val="24"/>
                <w:lang w:val="es-CL"/>
              </w:rPr>
            </w:pPr>
          </w:p>
          <w:p w14:paraId="1EE6490E" w14:textId="77777777" w:rsidR="00FF6E47" w:rsidRDefault="00FF6E47" w:rsidP="00951F8B">
            <w:pPr>
              <w:pStyle w:val="Textocomentario"/>
              <w:jc w:val="both"/>
              <w:rPr>
                <w:rFonts w:ascii="Arial" w:hAnsi="Arial" w:cs="Arial"/>
                <w:b/>
                <w:bCs/>
                <w:sz w:val="24"/>
                <w:szCs w:val="24"/>
                <w:lang w:val="es-CL"/>
              </w:rPr>
            </w:pPr>
          </w:p>
          <w:p w14:paraId="62253476" w14:textId="77777777" w:rsidR="00FF6E47" w:rsidRDefault="00FF6E47" w:rsidP="00951F8B">
            <w:pPr>
              <w:pStyle w:val="Textocomentario"/>
              <w:jc w:val="both"/>
              <w:rPr>
                <w:rFonts w:ascii="Arial" w:hAnsi="Arial" w:cs="Arial"/>
                <w:b/>
                <w:bCs/>
                <w:sz w:val="24"/>
                <w:szCs w:val="24"/>
                <w:lang w:val="es-CL"/>
              </w:rPr>
            </w:pPr>
          </w:p>
          <w:p w14:paraId="53B24344" w14:textId="77777777" w:rsidR="00FF6E47" w:rsidRDefault="00FF6E47" w:rsidP="00951F8B">
            <w:pPr>
              <w:pStyle w:val="Textocomentario"/>
              <w:jc w:val="both"/>
              <w:rPr>
                <w:rFonts w:ascii="Arial" w:hAnsi="Arial" w:cs="Arial"/>
                <w:b/>
                <w:bCs/>
                <w:sz w:val="24"/>
                <w:szCs w:val="24"/>
                <w:lang w:val="es-CL"/>
              </w:rPr>
            </w:pPr>
          </w:p>
          <w:p w14:paraId="2D3BE53D" w14:textId="77777777" w:rsidR="00FF6E47" w:rsidRDefault="00FF6E47" w:rsidP="00951F8B">
            <w:pPr>
              <w:pStyle w:val="Textocomentario"/>
              <w:jc w:val="both"/>
              <w:rPr>
                <w:rFonts w:ascii="Arial" w:hAnsi="Arial" w:cs="Arial"/>
                <w:b/>
                <w:bCs/>
                <w:sz w:val="24"/>
                <w:szCs w:val="24"/>
                <w:lang w:val="es-CL"/>
              </w:rPr>
            </w:pPr>
          </w:p>
          <w:p w14:paraId="29CC1572" w14:textId="77777777" w:rsidR="00420BF3" w:rsidRDefault="00420BF3" w:rsidP="00951F8B">
            <w:pPr>
              <w:pStyle w:val="Textocomentario"/>
              <w:jc w:val="both"/>
              <w:rPr>
                <w:rFonts w:ascii="Arial" w:hAnsi="Arial" w:cs="Arial"/>
                <w:b/>
                <w:bCs/>
                <w:sz w:val="24"/>
                <w:szCs w:val="24"/>
                <w:lang w:val="es-CL"/>
              </w:rPr>
            </w:pPr>
          </w:p>
          <w:p w14:paraId="0996342F" w14:textId="77777777" w:rsidR="00420BF3" w:rsidRDefault="00420BF3" w:rsidP="00951F8B">
            <w:pPr>
              <w:pStyle w:val="Textocomentario"/>
              <w:jc w:val="both"/>
              <w:rPr>
                <w:rFonts w:ascii="Arial" w:hAnsi="Arial" w:cs="Arial"/>
                <w:b/>
                <w:bCs/>
                <w:sz w:val="24"/>
                <w:szCs w:val="24"/>
                <w:lang w:val="es-CL"/>
              </w:rPr>
            </w:pPr>
          </w:p>
          <w:p w14:paraId="1664B1F1" w14:textId="77777777" w:rsidR="00420BF3" w:rsidRDefault="00420BF3" w:rsidP="00951F8B">
            <w:pPr>
              <w:pStyle w:val="Textocomentario"/>
              <w:jc w:val="both"/>
              <w:rPr>
                <w:rFonts w:ascii="Arial" w:hAnsi="Arial" w:cs="Arial"/>
                <w:b/>
                <w:bCs/>
                <w:sz w:val="24"/>
                <w:szCs w:val="24"/>
                <w:lang w:val="es-CL"/>
              </w:rPr>
            </w:pPr>
          </w:p>
          <w:p w14:paraId="36915872" w14:textId="77777777" w:rsidR="00420BF3" w:rsidRDefault="00420BF3" w:rsidP="00951F8B">
            <w:pPr>
              <w:pStyle w:val="Textocomentario"/>
              <w:jc w:val="both"/>
              <w:rPr>
                <w:rFonts w:ascii="Arial" w:hAnsi="Arial" w:cs="Arial"/>
                <w:b/>
                <w:bCs/>
                <w:sz w:val="24"/>
                <w:szCs w:val="24"/>
                <w:lang w:val="es-CL"/>
              </w:rPr>
            </w:pPr>
          </w:p>
          <w:p w14:paraId="35BFCC31" w14:textId="77777777" w:rsidR="00420BF3" w:rsidRDefault="00420BF3" w:rsidP="00951F8B">
            <w:pPr>
              <w:pStyle w:val="Textocomentario"/>
              <w:jc w:val="both"/>
              <w:rPr>
                <w:rFonts w:ascii="Arial" w:hAnsi="Arial" w:cs="Arial"/>
                <w:b/>
                <w:bCs/>
                <w:sz w:val="24"/>
                <w:szCs w:val="24"/>
                <w:lang w:val="es-CL"/>
              </w:rPr>
            </w:pPr>
          </w:p>
          <w:p w14:paraId="6DCFB96F" w14:textId="77777777" w:rsidR="00420BF3" w:rsidRDefault="00420BF3" w:rsidP="00951F8B">
            <w:pPr>
              <w:pStyle w:val="Textocomentario"/>
              <w:jc w:val="both"/>
              <w:rPr>
                <w:rFonts w:ascii="Arial" w:hAnsi="Arial" w:cs="Arial"/>
                <w:b/>
                <w:bCs/>
                <w:sz w:val="24"/>
                <w:szCs w:val="24"/>
                <w:lang w:val="es-CL"/>
              </w:rPr>
            </w:pPr>
          </w:p>
          <w:p w14:paraId="72458E53" w14:textId="77777777" w:rsidR="00420BF3" w:rsidRDefault="00420BF3" w:rsidP="00951F8B">
            <w:pPr>
              <w:pStyle w:val="Textocomentario"/>
              <w:jc w:val="both"/>
              <w:rPr>
                <w:rFonts w:ascii="Arial" w:hAnsi="Arial" w:cs="Arial"/>
                <w:b/>
                <w:bCs/>
                <w:sz w:val="24"/>
                <w:szCs w:val="24"/>
                <w:lang w:val="es-CL"/>
              </w:rPr>
            </w:pPr>
          </w:p>
          <w:p w14:paraId="3F75F6B4" w14:textId="77777777" w:rsidR="00420BF3" w:rsidRDefault="00420BF3" w:rsidP="00951F8B">
            <w:pPr>
              <w:pStyle w:val="Textocomentario"/>
              <w:jc w:val="both"/>
              <w:rPr>
                <w:rFonts w:ascii="Arial" w:hAnsi="Arial" w:cs="Arial"/>
                <w:b/>
                <w:bCs/>
                <w:sz w:val="24"/>
                <w:szCs w:val="24"/>
                <w:lang w:val="es-CL"/>
              </w:rPr>
            </w:pPr>
          </w:p>
          <w:p w14:paraId="561B761B" w14:textId="77777777" w:rsidR="00420BF3" w:rsidRDefault="00420BF3" w:rsidP="00951F8B">
            <w:pPr>
              <w:pStyle w:val="Textocomentario"/>
              <w:jc w:val="both"/>
              <w:rPr>
                <w:rFonts w:ascii="Arial" w:hAnsi="Arial" w:cs="Arial"/>
                <w:b/>
                <w:bCs/>
                <w:sz w:val="24"/>
                <w:szCs w:val="24"/>
                <w:lang w:val="es-CL"/>
              </w:rPr>
            </w:pPr>
          </w:p>
          <w:p w14:paraId="5DE349C0" w14:textId="77777777" w:rsidR="00420BF3" w:rsidRDefault="00420BF3" w:rsidP="00951F8B">
            <w:pPr>
              <w:pStyle w:val="Textocomentario"/>
              <w:jc w:val="both"/>
              <w:rPr>
                <w:rFonts w:ascii="Arial" w:hAnsi="Arial" w:cs="Arial"/>
                <w:b/>
                <w:bCs/>
                <w:sz w:val="24"/>
                <w:szCs w:val="24"/>
                <w:lang w:val="es-CL"/>
              </w:rPr>
            </w:pPr>
          </w:p>
          <w:p w14:paraId="4F4106E4" w14:textId="77777777" w:rsidR="00420BF3" w:rsidRDefault="00420BF3" w:rsidP="00951F8B">
            <w:pPr>
              <w:pStyle w:val="Textocomentario"/>
              <w:jc w:val="both"/>
              <w:rPr>
                <w:rFonts w:ascii="Arial" w:hAnsi="Arial" w:cs="Arial"/>
                <w:b/>
                <w:bCs/>
                <w:sz w:val="24"/>
                <w:szCs w:val="24"/>
                <w:lang w:val="es-CL"/>
              </w:rPr>
            </w:pPr>
          </w:p>
          <w:p w14:paraId="2A4627B1" w14:textId="77777777" w:rsidR="00420BF3" w:rsidRDefault="00420BF3" w:rsidP="00951F8B">
            <w:pPr>
              <w:pStyle w:val="Textocomentario"/>
              <w:jc w:val="both"/>
              <w:rPr>
                <w:rFonts w:ascii="Arial" w:hAnsi="Arial" w:cs="Arial"/>
                <w:b/>
                <w:bCs/>
                <w:sz w:val="24"/>
                <w:szCs w:val="24"/>
                <w:lang w:val="es-CL"/>
              </w:rPr>
            </w:pPr>
          </w:p>
          <w:p w14:paraId="64C1FE49" w14:textId="77777777" w:rsidR="00420BF3" w:rsidRDefault="00420BF3" w:rsidP="00951F8B">
            <w:pPr>
              <w:pStyle w:val="Textocomentario"/>
              <w:jc w:val="both"/>
              <w:rPr>
                <w:rFonts w:ascii="Arial" w:hAnsi="Arial" w:cs="Arial"/>
                <w:b/>
                <w:bCs/>
                <w:sz w:val="24"/>
                <w:szCs w:val="24"/>
                <w:lang w:val="es-CL"/>
              </w:rPr>
            </w:pPr>
          </w:p>
          <w:p w14:paraId="520465EB" w14:textId="77777777" w:rsidR="00420BF3" w:rsidRDefault="00420BF3" w:rsidP="00951F8B">
            <w:pPr>
              <w:pStyle w:val="Textocomentario"/>
              <w:jc w:val="both"/>
              <w:rPr>
                <w:rFonts w:ascii="Arial" w:hAnsi="Arial" w:cs="Arial"/>
                <w:b/>
                <w:bCs/>
                <w:sz w:val="24"/>
                <w:szCs w:val="24"/>
                <w:lang w:val="es-CL"/>
              </w:rPr>
            </w:pPr>
          </w:p>
          <w:p w14:paraId="210F00F9" w14:textId="77777777" w:rsidR="00420BF3" w:rsidRDefault="00420BF3" w:rsidP="00951F8B">
            <w:pPr>
              <w:pStyle w:val="Textocomentario"/>
              <w:jc w:val="both"/>
              <w:rPr>
                <w:rFonts w:ascii="Arial" w:hAnsi="Arial" w:cs="Arial"/>
                <w:b/>
                <w:bCs/>
                <w:sz w:val="24"/>
                <w:szCs w:val="24"/>
                <w:lang w:val="es-CL"/>
              </w:rPr>
            </w:pPr>
          </w:p>
          <w:p w14:paraId="74E767B4" w14:textId="77777777" w:rsidR="00420BF3" w:rsidRDefault="00420BF3" w:rsidP="00951F8B">
            <w:pPr>
              <w:pStyle w:val="Textocomentario"/>
              <w:jc w:val="both"/>
              <w:rPr>
                <w:rFonts w:ascii="Arial" w:hAnsi="Arial" w:cs="Arial"/>
                <w:b/>
                <w:bCs/>
                <w:sz w:val="24"/>
                <w:szCs w:val="24"/>
                <w:lang w:val="es-CL"/>
              </w:rPr>
            </w:pPr>
          </w:p>
          <w:p w14:paraId="5F3AA57B" w14:textId="77777777" w:rsidR="00420BF3" w:rsidRDefault="00420BF3" w:rsidP="00951F8B">
            <w:pPr>
              <w:pStyle w:val="Textocomentario"/>
              <w:jc w:val="both"/>
              <w:rPr>
                <w:rFonts w:ascii="Arial" w:hAnsi="Arial" w:cs="Arial"/>
                <w:b/>
                <w:bCs/>
                <w:sz w:val="24"/>
                <w:szCs w:val="24"/>
                <w:lang w:val="es-CL"/>
              </w:rPr>
            </w:pPr>
          </w:p>
          <w:p w14:paraId="49D06FE6" w14:textId="77777777" w:rsidR="00420BF3" w:rsidRDefault="00420BF3" w:rsidP="00951F8B">
            <w:pPr>
              <w:pStyle w:val="Textocomentario"/>
              <w:jc w:val="both"/>
              <w:rPr>
                <w:rFonts w:ascii="Arial" w:hAnsi="Arial" w:cs="Arial"/>
                <w:b/>
                <w:bCs/>
                <w:sz w:val="24"/>
                <w:szCs w:val="24"/>
                <w:lang w:val="es-CL"/>
              </w:rPr>
            </w:pPr>
          </w:p>
          <w:p w14:paraId="28514F59" w14:textId="77777777" w:rsidR="00420BF3" w:rsidRDefault="00420BF3" w:rsidP="00951F8B">
            <w:pPr>
              <w:pStyle w:val="Textocomentario"/>
              <w:jc w:val="both"/>
              <w:rPr>
                <w:rFonts w:ascii="Arial" w:hAnsi="Arial" w:cs="Arial"/>
                <w:b/>
                <w:bCs/>
                <w:sz w:val="24"/>
                <w:szCs w:val="24"/>
                <w:lang w:val="es-CL"/>
              </w:rPr>
            </w:pPr>
          </w:p>
          <w:p w14:paraId="75AA6E9F" w14:textId="77777777" w:rsidR="00420BF3" w:rsidRDefault="00420BF3" w:rsidP="00951F8B">
            <w:pPr>
              <w:pStyle w:val="Textocomentario"/>
              <w:jc w:val="both"/>
              <w:rPr>
                <w:rFonts w:ascii="Arial" w:hAnsi="Arial" w:cs="Arial"/>
                <w:b/>
                <w:bCs/>
                <w:sz w:val="24"/>
                <w:szCs w:val="24"/>
                <w:lang w:val="es-CL"/>
              </w:rPr>
            </w:pPr>
          </w:p>
          <w:p w14:paraId="348F35A3" w14:textId="77777777" w:rsidR="00420BF3" w:rsidRDefault="00420BF3" w:rsidP="00951F8B">
            <w:pPr>
              <w:pStyle w:val="Textocomentario"/>
              <w:jc w:val="both"/>
              <w:rPr>
                <w:rFonts w:ascii="Arial" w:hAnsi="Arial" w:cs="Arial"/>
                <w:b/>
                <w:bCs/>
                <w:sz w:val="24"/>
                <w:szCs w:val="24"/>
                <w:lang w:val="es-CL"/>
              </w:rPr>
            </w:pPr>
          </w:p>
          <w:p w14:paraId="0825C4BD" w14:textId="77777777" w:rsidR="00420BF3" w:rsidRDefault="00420BF3" w:rsidP="00951F8B">
            <w:pPr>
              <w:pStyle w:val="Textocomentario"/>
              <w:jc w:val="both"/>
              <w:rPr>
                <w:rFonts w:ascii="Arial" w:hAnsi="Arial" w:cs="Arial"/>
                <w:b/>
                <w:bCs/>
                <w:sz w:val="24"/>
                <w:szCs w:val="24"/>
                <w:lang w:val="es-CL"/>
              </w:rPr>
            </w:pPr>
          </w:p>
          <w:p w14:paraId="12C52790" w14:textId="77777777" w:rsidR="00420BF3" w:rsidRDefault="00420BF3" w:rsidP="00951F8B">
            <w:pPr>
              <w:pStyle w:val="Textocomentario"/>
              <w:jc w:val="both"/>
              <w:rPr>
                <w:rFonts w:ascii="Arial" w:hAnsi="Arial" w:cs="Arial"/>
                <w:b/>
                <w:bCs/>
                <w:sz w:val="24"/>
                <w:szCs w:val="24"/>
                <w:lang w:val="es-CL"/>
              </w:rPr>
            </w:pPr>
          </w:p>
          <w:p w14:paraId="72632E2C" w14:textId="77777777" w:rsidR="00420BF3" w:rsidRDefault="00420BF3" w:rsidP="00951F8B">
            <w:pPr>
              <w:pStyle w:val="Textocomentario"/>
              <w:jc w:val="both"/>
              <w:rPr>
                <w:rFonts w:ascii="Arial" w:hAnsi="Arial" w:cs="Arial"/>
                <w:b/>
                <w:bCs/>
                <w:sz w:val="24"/>
                <w:szCs w:val="24"/>
                <w:lang w:val="es-CL"/>
              </w:rPr>
            </w:pPr>
          </w:p>
          <w:p w14:paraId="3098073A" w14:textId="77777777" w:rsidR="00420BF3" w:rsidRDefault="00420BF3" w:rsidP="00951F8B">
            <w:pPr>
              <w:pStyle w:val="Textocomentario"/>
              <w:jc w:val="both"/>
              <w:rPr>
                <w:rFonts w:ascii="Arial" w:hAnsi="Arial" w:cs="Arial"/>
                <w:b/>
                <w:bCs/>
                <w:sz w:val="24"/>
                <w:szCs w:val="24"/>
                <w:lang w:val="es-CL"/>
              </w:rPr>
            </w:pPr>
          </w:p>
          <w:p w14:paraId="3EA6243E" w14:textId="77777777" w:rsidR="00420BF3" w:rsidRDefault="00420BF3" w:rsidP="00951F8B">
            <w:pPr>
              <w:pStyle w:val="Textocomentario"/>
              <w:jc w:val="both"/>
              <w:rPr>
                <w:rFonts w:ascii="Arial" w:hAnsi="Arial" w:cs="Arial"/>
                <w:b/>
                <w:bCs/>
                <w:sz w:val="24"/>
                <w:szCs w:val="24"/>
                <w:lang w:val="es-CL"/>
              </w:rPr>
            </w:pPr>
          </w:p>
          <w:p w14:paraId="25D8DCA1" w14:textId="77777777" w:rsidR="00420BF3" w:rsidRDefault="00420BF3" w:rsidP="00951F8B">
            <w:pPr>
              <w:pStyle w:val="Textocomentario"/>
              <w:jc w:val="both"/>
              <w:rPr>
                <w:rFonts w:ascii="Arial" w:hAnsi="Arial" w:cs="Arial"/>
                <w:b/>
                <w:bCs/>
                <w:sz w:val="24"/>
                <w:szCs w:val="24"/>
                <w:lang w:val="es-CL"/>
              </w:rPr>
            </w:pPr>
          </w:p>
          <w:p w14:paraId="65A92BFC" w14:textId="77777777" w:rsidR="00420BF3" w:rsidRDefault="00420BF3" w:rsidP="00951F8B">
            <w:pPr>
              <w:pStyle w:val="Textocomentario"/>
              <w:jc w:val="both"/>
              <w:rPr>
                <w:rFonts w:ascii="Arial" w:hAnsi="Arial" w:cs="Arial"/>
                <w:b/>
                <w:bCs/>
                <w:sz w:val="24"/>
                <w:szCs w:val="24"/>
                <w:lang w:val="es-CL"/>
              </w:rPr>
            </w:pPr>
          </w:p>
          <w:p w14:paraId="4B2C77D0" w14:textId="77777777" w:rsidR="00FF6E47" w:rsidRDefault="00FF6E47" w:rsidP="00951F8B">
            <w:pPr>
              <w:pStyle w:val="Textocomentario"/>
              <w:jc w:val="both"/>
              <w:rPr>
                <w:rFonts w:ascii="Arial" w:hAnsi="Arial" w:cs="Arial"/>
                <w:b/>
                <w:bCs/>
                <w:sz w:val="24"/>
                <w:szCs w:val="24"/>
                <w:lang w:val="es-CL"/>
              </w:rPr>
            </w:pPr>
          </w:p>
          <w:p w14:paraId="0DDF2C99" w14:textId="77777777" w:rsidR="00420BF3" w:rsidRDefault="00420BF3" w:rsidP="00951F8B">
            <w:pPr>
              <w:pStyle w:val="Textocomentario"/>
              <w:jc w:val="both"/>
              <w:rPr>
                <w:rFonts w:ascii="Arial" w:hAnsi="Arial" w:cs="Arial"/>
                <w:b/>
                <w:bCs/>
                <w:sz w:val="24"/>
                <w:szCs w:val="24"/>
                <w:lang w:val="es-CL"/>
              </w:rPr>
            </w:pPr>
          </w:p>
          <w:p w14:paraId="3A9C7124" w14:textId="77777777" w:rsidR="00420BF3" w:rsidRDefault="00420BF3" w:rsidP="00951F8B">
            <w:pPr>
              <w:pStyle w:val="Textocomentario"/>
              <w:jc w:val="both"/>
              <w:rPr>
                <w:rFonts w:ascii="Arial" w:hAnsi="Arial" w:cs="Arial"/>
                <w:b/>
                <w:bCs/>
                <w:sz w:val="24"/>
                <w:szCs w:val="24"/>
                <w:lang w:val="es-CL"/>
              </w:rPr>
            </w:pPr>
          </w:p>
          <w:p w14:paraId="79E740CC" w14:textId="77777777" w:rsidR="00420BF3" w:rsidRDefault="00420BF3" w:rsidP="00951F8B">
            <w:pPr>
              <w:pStyle w:val="Textocomentario"/>
              <w:jc w:val="both"/>
              <w:rPr>
                <w:rFonts w:ascii="Arial" w:hAnsi="Arial" w:cs="Arial"/>
                <w:b/>
                <w:bCs/>
                <w:sz w:val="24"/>
                <w:szCs w:val="24"/>
                <w:lang w:val="es-CL"/>
              </w:rPr>
            </w:pPr>
          </w:p>
          <w:p w14:paraId="2241DA9F" w14:textId="77777777" w:rsidR="00420BF3" w:rsidRDefault="00420BF3" w:rsidP="00951F8B">
            <w:pPr>
              <w:pStyle w:val="Textocomentario"/>
              <w:jc w:val="both"/>
              <w:rPr>
                <w:rFonts w:ascii="Arial" w:hAnsi="Arial" w:cs="Arial"/>
                <w:b/>
                <w:bCs/>
                <w:sz w:val="24"/>
                <w:szCs w:val="24"/>
                <w:lang w:val="es-CL"/>
              </w:rPr>
            </w:pPr>
          </w:p>
          <w:p w14:paraId="10EADE38" w14:textId="77777777" w:rsidR="00420BF3" w:rsidRDefault="00420BF3" w:rsidP="00951F8B">
            <w:pPr>
              <w:pStyle w:val="Textocomentario"/>
              <w:jc w:val="both"/>
              <w:rPr>
                <w:rFonts w:ascii="Arial" w:hAnsi="Arial" w:cs="Arial"/>
                <w:b/>
                <w:bCs/>
                <w:sz w:val="24"/>
                <w:szCs w:val="24"/>
                <w:lang w:val="es-CL"/>
              </w:rPr>
            </w:pPr>
          </w:p>
          <w:p w14:paraId="632397BE" w14:textId="77777777" w:rsidR="00420BF3" w:rsidRDefault="00420BF3" w:rsidP="00951F8B">
            <w:pPr>
              <w:pStyle w:val="Textocomentario"/>
              <w:jc w:val="both"/>
              <w:rPr>
                <w:rFonts w:ascii="Arial" w:hAnsi="Arial" w:cs="Arial"/>
                <w:b/>
                <w:bCs/>
                <w:sz w:val="24"/>
                <w:szCs w:val="24"/>
                <w:lang w:val="es-CL"/>
              </w:rPr>
            </w:pPr>
          </w:p>
          <w:p w14:paraId="67526933" w14:textId="77777777" w:rsidR="00420BF3" w:rsidRDefault="00420BF3" w:rsidP="00951F8B">
            <w:pPr>
              <w:pStyle w:val="Textocomentario"/>
              <w:jc w:val="both"/>
              <w:rPr>
                <w:rFonts w:ascii="Arial" w:hAnsi="Arial" w:cs="Arial"/>
                <w:b/>
                <w:bCs/>
                <w:sz w:val="24"/>
                <w:szCs w:val="24"/>
                <w:lang w:val="es-CL"/>
              </w:rPr>
            </w:pPr>
          </w:p>
          <w:p w14:paraId="4AA53CE1" w14:textId="77777777" w:rsidR="00420BF3" w:rsidRDefault="00420BF3" w:rsidP="00951F8B">
            <w:pPr>
              <w:pStyle w:val="Textocomentario"/>
              <w:jc w:val="both"/>
              <w:rPr>
                <w:rFonts w:ascii="Arial" w:hAnsi="Arial" w:cs="Arial"/>
                <w:b/>
                <w:bCs/>
                <w:sz w:val="24"/>
                <w:szCs w:val="24"/>
                <w:lang w:val="es-CL"/>
              </w:rPr>
            </w:pPr>
          </w:p>
          <w:p w14:paraId="43C68F7A" w14:textId="77777777" w:rsidR="00420BF3" w:rsidRDefault="00420BF3" w:rsidP="00951F8B">
            <w:pPr>
              <w:pStyle w:val="Textocomentario"/>
              <w:jc w:val="both"/>
              <w:rPr>
                <w:rFonts w:ascii="Arial" w:hAnsi="Arial" w:cs="Arial"/>
                <w:b/>
                <w:bCs/>
                <w:sz w:val="24"/>
                <w:szCs w:val="24"/>
                <w:lang w:val="es-CL"/>
              </w:rPr>
            </w:pPr>
          </w:p>
          <w:p w14:paraId="156026A1" w14:textId="77777777" w:rsidR="00420BF3" w:rsidRDefault="00420BF3" w:rsidP="00951F8B">
            <w:pPr>
              <w:pStyle w:val="Textocomentario"/>
              <w:jc w:val="both"/>
              <w:rPr>
                <w:rFonts w:ascii="Arial" w:hAnsi="Arial" w:cs="Arial"/>
                <w:b/>
                <w:bCs/>
                <w:sz w:val="24"/>
                <w:szCs w:val="24"/>
                <w:lang w:val="es-CL"/>
              </w:rPr>
            </w:pPr>
          </w:p>
          <w:p w14:paraId="0CF4B7F7" w14:textId="77777777" w:rsidR="00420BF3" w:rsidRDefault="00420BF3" w:rsidP="00951F8B">
            <w:pPr>
              <w:pStyle w:val="Textocomentario"/>
              <w:jc w:val="both"/>
              <w:rPr>
                <w:rFonts w:ascii="Arial" w:hAnsi="Arial" w:cs="Arial"/>
                <w:b/>
                <w:bCs/>
                <w:sz w:val="24"/>
                <w:szCs w:val="24"/>
                <w:lang w:val="es-CL"/>
              </w:rPr>
            </w:pPr>
          </w:p>
          <w:p w14:paraId="410AE4B5" w14:textId="77777777" w:rsidR="00420BF3" w:rsidRDefault="00420BF3" w:rsidP="00951F8B">
            <w:pPr>
              <w:pStyle w:val="Textocomentario"/>
              <w:jc w:val="both"/>
              <w:rPr>
                <w:rFonts w:ascii="Arial" w:hAnsi="Arial" w:cs="Arial"/>
                <w:b/>
                <w:bCs/>
                <w:sz w:val="24"/>
                <w:szCs w:val="24"/>
                <w:lang w:val="es-CL"/>
              </w:rPr>
            </w:pPr>
          </w:p>
          <w:p w14:paraId="1D160DB3" w14:textId="77777777" w:rsidR="00420BF3" w:rsidRDefault="00420BF3" w:rsidP="00951F8B">
            <w:pPr>
              <w:pStyle w:val="Textocomentario"/>
              <w:jc w:val="both"/>
              <w:rPr>
                <w:rFonts w:ascii="Arial" w:hAnsi="Arial" w:cs="Arial"/>
                <w:b/>
                <w:bCs/>
                <w:sz w:val="24"/>
                <w:szCs w:val="24"/>
                <w:lang w:val="es-CL"/>
              </w:rPr>
            </w:pPr>
          </w:p>
          <w:p w14:paraId="27C4A3FA" w14:textId="77777777" w:rsidR="00420BF3" w:rsidRDefault="00420BF3" w:rsidP="00951F8B">
            <w:pPr>
              <w:pStyle w:val="Textocomentario"/>
              <w:jc w:val="both"/>
              <w:rPr>
                <w:rFonts w:ascii="Arial" w:hAnsi="Arial" w:cs="Arial"/>
                <w:b/>
                <w:bCs/>
                <w:sz w:val="24"/>
                <w:szCs w:val="24"/>
                <w:lang w:val="es-CL"/>
              </w:rPr>
            </w:pPr>
          </w:p>
          <w:p w14:paraId="24FB8856" w14:textId="77777777" w:rsidR="00FF6E47" w:rsidRPr="00AE5434" w:rsidRDefault="00FF6E47" w:rsidP="00951F8B">
            <w:pPr>
              <w:pStyle w:val="Textocomentario"/>
              <w:jc w:val="both"/>
              <w:rPr>
                <w:rFonts w:ascii="Arial" w:hAnsi="Arial" w:cs="Arial"/>
                <w:b/>
                <w:bCs/>
                <w:sz w:val="24"/>
                <w:szCs w:val="24"/>
                <w:lang w:val="es-CL"/>
              </w:rPr>
            </w:pPr>
          </w:p>
          <w:p w14:paraId="46B3FE5A" w14:textId="22C2D151"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Los comités de manejo tendrán un año, desde la declaración de la pesquería en estado sobreexplotada o agotada, para proponer a la Subsecretaría la estrategia que deberá ser integrada al plan de manejo.</w:t>
            </w:r>
          </w:p>
          <w:p w14:paraId="6E938D5F" w14:textId="02319725" w:rsidR="00311635" w:rsidRPr="00AE5434" w:rsidRDefault="00311635" w:rsidP="00951F8B">
            <w:pPr>
              <w:pStyle w:val="Textocomentario"/>
              <w:jc w:val="both"/>
              <w:rPr>
                <w:rFonts w:ascii="Arial" w:hAnsi="Arial" w:cs="Arial"/>
                <w:b/>
                <w:bCs/>
                <w:sz w:val="24"/>
                <w:szCs w:val="24"/>
                <w:lang w:val="es-CL"/>
              </w:rPr>
            </w:pPr>
            <w:r w:rsidRPr="00AE5434">
              <w:rPr>
                <w:rFonts w:ascii="Arial" w:hAnsi="Arial" w:cs="Arial"/>
                <w:b/>
                <w:bCs/>
                <w:sz w:val="24"/>
                <w:szCs w:val="24"/>
                <w:lang w:val="es-CL"/>
              </w:rPr>
              <w:t xml:space="preserve">Una vez establecida la estrategia de manejo para la recuperación de la pesquería, ésta se deberá evaluar con la periodicidad establecida en el respectivo plan de manejo, el que también establecerá su </w:t>
            </w:r>
            <w:proofErr w:type="gramStart"/>
            <w:r w:rsidRPr="00AE5434">
              <w:rPr>
                <w:rFonts w:ascii="Arial" w:hAnsi="Arial" w:cs="Arial"/>
                <w:b/>
                <w:bCs/>
                <w:sz w:val="24"/>
                <w:szCs w:val="24"/>
                <w:lang w:val="es-CL"/>
              </w:rPr>
              <w:t>entrada en vigencia</w:t>
            </w:r>
            <w:proofErr w:type="gramEnd"/>
            <w:r w:rsidRPr="00AE5434">
              <w:rPr>
                <w:rFonts w:ascii="Arial" w:hAnsi="Arial" w:cs="Arial"/>
                <w:b/>
                <w:bCs/>
                <w:sz w:val="24"/>
                <w:szCs w:val="24"/>
                <w:lang w:val="es-CL"/>
              </w:rPr>
              <w:t>.</w:t>
            </w:r>
          </w:p>
        </w:tc>
        <w:tc>
          <w:tcPr>
            <w:tcW w:w="5102" w:type="dxa"/>
          </w:tcPr>
          <w:p w14:paraId="2DA36588" w14:textId="77777777" w:rsidR="00311635" w:rsidRDefault="00311635" w:rsidP="00327E4C">
            <w:pPr>
              <w:jc w:val="center"/>
              <w:rPr>
                <w:rFonts w:ascii="Calibri" w:hAnsi="Calibri" w:cs="Arial"/>
                <w:sz w:val="24"/>
                <w:szCs w:val="24"/>
              </w:rPr>
            </w:pPr>
          </w:p>
        </w:tc>
        <w:tc>
          <w:tcPr>
            <w:tcW w:w="4836" w:type="dxa"/>
          </w:tcPr>
          <w:p w14:paraId="3D81BA67" w14:textId="77777777" w:rsidR="00EC2CB5" w:rsidRDefault="00EC2CB5" w:rsidP="00AF26A0">
            <w:pPr>
              <w:jc w:val="both"/>
              <w:rPr>
                <w:rFonts w:ascii="Arial" w:hAnsi="Arial" w:cs="Arial"/>
                <w:sz w:val="22"/>
                <w:szCs w:val="22"/>
              </w:rPr>
            </w:pPr>
          </w:p>
          <w:p w14:paraId="7C637B89" w14:textId="77777777" w:rsidR="00EC2CB5" w:rsidRDefault="00EC2CB5" w:rsidP="00AF26A0">
            <w:pPr>
              <w:jc w:val="both"/>
              <w:rPr>
                <w:rFonts w:ascii="Arial" w:hAnsi="Arial" w:cs="Arial"/>
                <w:sz w:val="22"/>
                <w:szCs w:val="22"/>
              </w:rPr>
            </w:pPr>
          </w:p>
          <w:p w14:paraId="5157A000" w14:textId="77777777" w:rsidR="00EC2CB5" w:rsidRDefault="00EC2CB5" w:rsidP="00AF26A0">
            <w:pPr>
              <w:jc w:val="both"/>
              <w:rPr>
                <w:rFonts w:ascii="Arial" w:hAnsi="Arial" w:cs="Arial"/>
                <w:sz w:val="22"/>
                <w:szCs w:val="22"/>
              </w:rPr>
            </w:pPr>
          </w:p>
          <w:p w14:paraId="454B26AB" w14:textId="77777777" w:rsidR="00EC2CB5" w:rsidRDefault="00EC2CB5" w:rsidP="00AF26A0">
            <w:pPr>
              <w:jc w:val="both"/>
              <w:rPr>
                <w:rFonts w:ascii="Arial" w:hAnsi="Arial" w:cs="Arial"/>
                <w:sz w:val="22"/>
                <w:szCs w:val="22"/>
              </w:rPr>
            </w:pPr>
          </w:p>
          <w:p w14:paraId="688CF86E" w14:textId="77777777" w:rsidR="00EC2CB5" w:rsidRDefault="00EC2CB5" w:rsidP="00AF26A0">
            <w:pPr>
              <w:jc w:val="both"/>
              <w:rPr>
                <w:rFonts w:ascii="Arial" w:hAnsi="Arial" w:cs="Arial"/>
                <w:sz w:val="22"/>
                <w:szCs w:val="22"/>
              </w:rPr>
            </w:pPr>
          </w:p>
          <w:p w14:paraId="029113A1" w14:textId="77777777" w:rsidR="00EC2CB5" w:rsidRDefault="00EC2CB5" w:rsidP="00AF26A0">
            <w:pPr>
              <w:jc w:val="both"/>
              <w:rPr>
                <w:rFonts w:ascii="Arial" w:hAnsi="Arial" w:cs="Arial"/>
                <w:sz w:val="22"/>
                <w:szCs w:val="22"/>
              </w:rPr>
            </w:pPr>
          </w:p>
          <w:p w14:paraId="3B6337EF" w14:textId="77777777" w:rsidR="00EC2CB5" w:rsidRDefault="00EC2CB5" w:rsidP="00AF26A0">
            <w:pPr>
              <w:jc w:val="both"/>
              <w:rPr>
                <w:rFonts w:ascii="Arial" w:hAnsi="Arial" w:cs="Arial"/>
                <w:sz w:val="22"/>
                <w:szCs w:val="22"/>
              </w:rPr>
            </w:pPr>
          </w:p>
          <w:p w14:paraId="1F9D485B" w14:textId="77777777" w:rsidR="00EC2CB5" w:rsidRDefault="00EC2CB5" w:rsidP="00AF26A0">
            <w:pPr>
              <w:jc w:val="both"/>
              <w:rPr>
                <w:rFonts w:ascii="Arial" w:hAnsi="Arial" w:cs="Arial"/>
                <w:sz w:val="22"/>
                <w:szCs w:val="22"/>
              </w:rPr>
            </w:pPr>
          </w:p>
          <w:p w14:paraId="04AEE45C" w14:textId="77777777" w:rsidR="00EC2CB5" w:rsidRDefault="00EC2CB5" w:rsidP="00AF26A0">
            <w:pPr>
              <w:jc w:val="both"/>
              <w:rPr>
                <w:rFonts w:ascii="Arial" w:hAnsi="Arial" w:cs="Arial"/>
                <w:sz w:val="22"/>
                <w:szCs w:val="22"/>
              </w:rPr>
            </w:pPr>
          </w:p>
          <w:p w14:paraId="4A42D492" w14:textId="77777777" w:rsidR="00EC2CB5" w:rsidRDefault="00EC2CB5" w:rsidP="00AF26A0">
            <w:pPr>
              <w:jc w:val="both"/>
              <w:rPr>
                <w:rFonts w:ascii="Arial" w:hAnsi="Arial" w:cs="Arial"/>
                <w:sz w:val="22"/>
                <w:szCs w:val="22"/>
              </w:rPr>
            </w:pPr>
          </w:p>
          <w:p w14:paraId="7016C764" w14:textId="77777777" w:rsidR="00EC2CB5" w:rsidRDefault="00EC2CB5" w:rsidP="00AF26A0">
            <w:pPr>
              <w:jc w:val="both"/>
              <w:rPr>
                <w:rFonts w:ascii="Arial" w:hAnsi="Arial" w:cs="Arial"/>
                <w:sz w:val="22"/>
                <w:szCs w:val="22"/>
              </w:rPr>
            </w:pPr>
          </w:p>
          <w:p w14:paraId="63A4362E" w14:textId="77777777" w:rsidR="00EC2CB5" w:rsidRDefault="00EC2CB5" w:rsidP="00AF26A0">
            <w:pPr>
              <w:jc w:val="both"/>
              <w:rPr>
                <w:rFonts w:ascii="Arial" w:hAnsi="Arial" w:cs="Arial"/>
                <w:sz w:val="22"/>
                <w:szCs w:val="22"/>
              </w:rPr>
            </w:pPr>
          </w:p>
          <w:p w14:paraId="21DB388F" w14:textId="77777777" w:rsidR="00EC2CB5" w:rsidRDefault="00EC2CB5" w:rsidP="00AF26A0">
            <w:pPr>
              <w:jc w:val="both"/>
              <w:rPr>
                <w:rFonts w:ascii="Arial" w:hAnsi="Arial" w:cs="Arial"/>
                <w:sz w:val="22"/>
                <w:szCs w:val="22"/>
              </w:rPr>
            </w:pPr>
          </w:p>
          <w:p w14:paraId="410A8C4A" w14:textId="77777777" w:rsidR="00EC2CB5" w:rsidRDefault="00EC2CB5" w:rsidP="00AF26A0">
            <w:pPr>
              <w:jc w:val="both"/>
              <w:rPr>
                <w:rFonts w:ascii="Arial" w:hAnsi="Arial" w:cs="Arial"/>
                <w:sz w:val="22"/>
                <w:szCs w:val="22"/>
              </w:rPr>
            </w:pPr>
          </w:p>
          <w:p w14:paraId="4FE7DDD3" w14:textId="77777777" w:rsidR="00EC2CB5" w:rsidRDefault="00EC2CB5" w:rsidP="00AF26A0">
            <w:pPr>
              <w:jc w:val="both"/>
              <w:rPr>
                <w:rFonts w:ascii="Arial" w:hAnsi="Arial" w:cs="Arial"/>
                <w:sz w:val="22"/>
                <w:szCs w:val="22"/>
              </w:rPr>
            </w:pPr>
          </w:p>
          <w:p w14:paraId="64FEB168" w14:textId="77777777" w:rsidR="00EC2CB5" w:rsidRDefault="00EC2CB5" w:rsidP="00AF26A0">
            <w:pPr>
              <w:jc w:val="both"/>
              <w:rPr>
                <w:rFonts w:ascii="Arial" w:hAnsi="Arial" w:cs="Arial"/>
                <w:sz w:val="22"/>
                <w:szCs w:val="22"/>
              </w:rPr>
            </w:pPr>
          </w:p>
          <w:p w14:paraId="11C9A3BA" w14:textId="77777777" w:rsidR="00EC2CB5" w:rsidRDefault="00EC2CB5" w:rsidP="00AF26A0">
            <w:pPr>
              <w:jc w:val="both"/>
              <w:rPr>
                <w:rFonts w:ascii="Arial" w:hAnsi="Arial" w:cs="Arial"/>
                <w:sz w:val="22"/>
                <w:szCs w:val="22"/>
              </w:rPr>
            </w:pPr>
          </w:p>
          <w:p w14:paraId="73BB5832" w14:textId="77777777" w:rsidR="00EC2CB5" w:rsidRDefault="00EC2CB5" w:rsidP="00AF26A0">
            <w:pPr>
              <w:jc w:val="both"/>
              <w:rPr>
                <w:rFonts w:ascii="Arial" w:hAnsi="Arial" w:cs="Arial"/>
                <w:sz w:val="22"/>
                <w:szCs w:val="22"/>
              </w:rPr>
            </w:pPr>
          </w:p>
          <w:p w14:paraId="51C6CC1A" w14:textId="77777777" w:rsidR="00EC2CB5" w:rsidRDefault="00EC2CB5" w:rsidP="00AF26A0">
            <w:pPr>
              <w:jc w:val="both"/>
              <w:rPr>
                <w:rFonts w:ascii="Arial" w:hAnsi="Arial" w:cs="Arial"/>
                <w:sz w:val="22"/>
                <w:szCs w:val="22"/>
              </w:rPr>
            </w:pPr>
          </w:p>
          <w:p w14:paraId="1C1C3B78" w14:textId="77777777" w:rsidR="00EC2CB5" w:rsidRDefault="00EC2CB5" w:rsidP="00AF26A0">
            <w:pPr>
              <w:jc w:val="both"/>
              <w:rPr>
                <w:rFonts w:ascii="Arial" w:hAnsi="Arial" w:cs="Arial"/>
                <w:sz w:val="22"/>
                <w:szCs w:val="22"/>
              </w:rPr>
            </w:pPr>
          </w:p>
          <w:p w14:paraId="71922E17" w14:textId="77777777" w:rsidR="00EC2CB5" w:rsidRDefault="00EC2CB5" w:rsidP="00AF26A0">
            <w:pPr>
              <w:jc w:val="both"/>
              <w:rPr>
                <w:rFonts w:ascii="Arial" w:hAnsi="Arial" w:cs="Arial"/>
                <w:sz w:val="22"/>
                <w:szCs w:val="22"/>
              </w:rPr>
            </w:pPr>
          </w:p>
          <w:p w14:paraId="463A92DF" w14:textId="77777777" w:rsidR="00EC2CB5" w:rsidRDefault="00EC2CB5" w:rsidP="00AF26A0">
            <w:pPr>
              <w:jc w:val="both"/>
              <w:rPr>
                <w:rFonts w:ascii="Arial" w:hAnsi="Arial" w:cs="Arial"/>
                <w:sz w:val="22"/>
                <w:szCs w:val="22"/>
              </w:rPr>
            </w:pPr>
          </w:p>
          <w:p w14:paraId="29B828E9" w14:textId="77777777" w:rsidR="00EC2CB5" w:rsidRDefault="00EC2CB5" w:rsidP="00AF26A0">
            <w:pPr>
              <w:jc w:val="both"/>
              <w:rPr>
                <w:rFonts w:ascii="Arial" w:hAnsi="Arial" w:cs="Arial"/>
                <w:sz w:val="22"/>
                <w:szCs w:val="22"/>
              </w:rPr>
            </w:pPr>
          </w:p>
          <w:p w14:paraId="20103579" w14:textId="77777777" w:rsidR="00EC2CB5" w:rsidRDefault="00EC2CB5" w:rsidP="00AF26A0">
            <w:pPr>
              <w:jc w:val="both"/>
              <w:rPr>
                <w:rFonts w:ascii="Arial" w:hAnsi="Arial" w:cs="Arial"/>
                <w:sz w:val="22"/>
                <w:szCs w:val="22"/>
              </w:rPr>
            </w:pPr>
          </w:p>
          <w:p w14:paraId="3B082C9F" w14:textId="77777777" w:rsidR="00EC2CB5" w:rsidRDefault="00EC2CB5" w:rsidP="00AF26A0">
            <w:pPr>
              <w:jc w:val="both"/>
              <w:rPr>
                <w:rFonts w:ascii="Arial" w:hAnsi="Arial" w:cs="Arial"/>
                <w:sz w:val="22"/>
                <w:szCs w:val="22"/>
              </w:rPr>
            </w:pPr>
          </w:p>
          <w:p w14:paraId="1EB7EE5F" w14:textId="77777777" w:rsidR="00EC2CB5" w:rsidRDefault="00EC2CB5" w:rsidP="00AF26A0">
            <w:pPr>
              <w:jc w:val="both"/>
              <w:rPr>
                <w:rFonts w:ascii="Arial" w:hAnsi="Arial" w:cs="Arial"/>
                <w:sz w:val="22"/>
                <w:szCs w:val="22"/>
              </w:rPr>
            </w:pPr>
          </w:p>
          <w:p w14:paraId="6F2DC5BA" w14:textId="77777777" w:rsidR="00EC2CB5" w:rsidRDefault="00EC2CB5" w:rsidP="00AF26A0">
            <w:pPr>
              <w:jc w:val="both"/>
              <w:rPr>
                <w:rFonts w:ascii="Arial" w:hAnsi="Arial" w:cs="Arial"/>
                <w:sz w:val="22"/>
                <w:szCs w:val="22"/>
              </w:rPr>
            </w:pPr>
          </w:p>
          <w:p w14:paraId="16214DF7" w14:textId="77777777" w:rsidR="00EC2CB5" w:rsidRDefault="00EC2CB5" w:rsidP="00AF26A0">
            <w:pPr>
              <w:jc w:val="both"/>
              <w:rPr>
                <w:rFonts w:ascii="Arial" w:hAnsi="Arial" w:cs="Arial"/>
                <w:sz w:val="22"/>
                <w:szCs w:val="22"/>
              </w:rPr>
            </w:pPr>
          </w:p>
          <w:p w14:paraId="4A7CE2B0" w14:textId="77777777" w:rsidR="00EC2CB5" w:rsidRDefault="00EC2CB5" w:rsidP="00AF26A0">
            <w:pPr>
              <w:jc w:val="both"/>
              <w:rPr>
                <w:rFonts w:ascii="Arial" w:hAnsi="Arial" w:cs="Arial"/>
                <w:sz w:val="22"/>
                <w:szCs w:val="22"/>
              </w:rPr>
            </w:pPr>
          </w:p>
          <w:p w14:paraId="16707C71" w14:textId="77777777" w:rsidR="00EC2CB5" w:rsidRDefault="00EC2CB5" w:rsidP="00AF26A0">
            <w:pPr>
              <w:jc w:val="both"/>
              <w:rPr>
                <w:rFonts w:ascii="Arial" w:hAnsi="Arial" w:cs="Arial"/>
                <w:sz w:val="22"/>
                <w:szCs w:val="22"/>
              </w:rPr>
            </w:pPr>
          </w:p>
          <w:p w14:paraId="098EDA0E" w14:textId="77777777" w:rsidR="00EC2CB5" w:rsidRDefault="00EC2CB5" w:rsidP="00AF26A0">
            <w:pPr>
              <w:jc w:val="both"/>
              <w:rPr>
                <w:rFonts w:ascii="Arial" w:hAnsi="Arial" w:cs="Arial"/>
                <w:sz w:val="22"/>
                <w:szCs w:val="22"/>
              </w:rPr>
            </w:pPr>
          </w:p>
          <w:p w14:paraId="0B380035" w14:textId="7CDC47F0" w:rsidR="00985124" w:rsidRDefault="00EC2CB5" w:rsidP="00AF26A0">
            <w:pPr>
              <w:jc w:val="both"/>
              <w:rPr>
                <w:rFonts w:ascii="Arial" w:hAnsi="Arial" w:cs="Arial"/>
                <w:sz w:val="22"/>
                <w:szCs w:val="22"/>
              </w:rPr>
            </w:pPr>
            <w:r>
              <w:rPr>
                <w:rFonts w:ascii="Arial" w:hAnsi="Arial" w:cs="Arial"/>
                <w:sz w:val="22"/>
                <w:szCs w:val="22"/>
              </w:rPr>
              <w:t>2</w:t>
            </w:r>
            <w:r w:rsidR="00463032">
              <w:rPr>
                <w:rFonts w:ascii="Arial" w:hAnsi="Arial" w:cs="Arial"/>
                <w:sz w:val="22"/>
                <w:szCs w:val="22"/>
              </w:rPr>
              <w:t>66</w:t>
            </w:r>
            <w:r>
              <w:rPr>
                <w:rFonts w:ascii="Arial" w:hAnsi="Arial" w:cs="Arial"/>
                <w:sz w:val="22"/>
                <w:szCs w:val="22"/>
              </w:rPr>
              <w:t>.</w:t>
            </w:r>
            <w:r w:rsidR="00985124">
              <w:rPr>
                <w:rFonts w:ascii="Arial" w:hAnsi="Arial" w:cs="Arial"/>
                <w:sz w:val="22"/>
                <w:szCs w:val="22"/>
              </w:rPr>
              <w:t>DIPUTADA RAPHAEL Y DIPUTADO CALISTO</w:t>
            </w:r>
          </w:p>
          <w:p w14:paraId="42090008" w14:textId="02039EF8" w:rsidR="00985124" w:rsidRPr="00F412C5" w:rsidRDefault="00985124" w:rsidP="00985124">
            <w:pPr>
              <w:jc w:val="both"/>
              <w:rPr>
                <w:rFonts w:ascii="Arial" w:hAnsi="Arial" w:cs="Arial"/>
                <w:sz w:val="22"/>
                <w:szCs w:val="22"/>
              </w:rPr>
            </w:pPr>
            <w:r w:rsidRPr="00985124">
              <w:rPr>
                <w:rFonts w:ascii="Arial" w:hAnsi="Arial" w:cs="Arial"/>
                <w:sz w:val="22"/>
                <w:szCs w:val="22"/>
              </w:rPr>
              <w:t>Para modificar el artículo 41 en el sentido de incorporar después de la palabra “mitigación” la expresión “y compensación”</w:t>
            </w:r>
          </w:p>
          <w:p w14:paraId="0FFA5A84" w14:textId="77777777" w:rsidR="005C3715" w:rsidRDefault="005C3715" w:rsidP="00791EAF">
            <w:pPr>
              <w:jc w:val="both"/>
              <w:rPr>
                <w:rFonts w:ascii="Arial" w:hAnsi="Arial" w:cs="Arial"/>
                <w:sz w:val="22"/>
                <w:szCs w:val="22"/>
              </w:rPr>
            </w:pPr>
          </w:p>
          <w:p w14:paraId="6CD705E4" w14:textId="47CA1FC7" w:rsidR="00560FF3" w:rsidRPr="00560FF3" w:rsidRDefault="00EC2CB5" w:rsidP="00560FF3">
            <w:pPr>
              <w:jc w:val="both"/>
              <w:rPr>
                <w:rFonts w:ascii="Arial" w:hAnsi="Arial" w:cs="Arial"/>
                <w:sz w:val="22"/>
                <w:szCs w:val="22"/>
              </w:rPr>
            </w:pPr>
            <w:proofErr w:type="gramStart"/>
            <w:r>
              <w:rPr>
                <w:rFonts w:ascii="Arial" w:hAnsi="Arial" w:cs="Arial"/>
                <w:sz w:val="22"/>
                <w:szCs w:val="22"/>
              </w:rPr>
              <w:t>2</w:t>
            </w:r>
            <w:r w:rsidR="00463032">
              <w:rPr>
                <w:rFonts w:ascii="Arial" w:hAnsi="Arial" w:cs="Arial"/>
                <w:sz w:val="22"/>
                <w:szCs w:val="22"/>
              </w:rPr>
              <w:t>67</w:t>
            </w:r>
            <w:r>
              <w:rPr>
                <w:rFonts w:ascii="Arial" w:hAnsi="Arial" w:cs="Arial"/>
                <w:sz w:val="22"/>
                <w:szCs w:val="22"/>
              </w:rPr>
              <w:t>.</w:t>
            </w:r>
            <w:r w:rsidR="00560FF3" w:rsidRPr="00560FF3">
              <w:rPr>
                <w:rFonts w:ascii="Arial" w:hAnsi="Arial" w:cs="Arial"/>
                <w:sz w:val="22"/>
                <w:szCs w:val="22"/>
              </w:rPr>
              <w:t>D.CICARDINI</w:t>
            </w:r>
            <w:proofErr w:type="gramEnd"/>
            <w:r w:rsidR="00560FF3" w:rsidRPr="00560FF3">
              <w:rPr>
                <w:rFonts w:ascii="Arial" w:hAnsi="Arial" w:cs="Arial"/>
                <w:sz w:val="22"/>
                <w:szCs w:val="22"/>
              </w:rPr>
              <w:t xml:space="preserve"> Y D.MANOUCHEHRI</w:t>
            </w:r>
          </w:p>
          <w:p w14:paraId="1009F165" w14:textId="77777777" w:rsidR="00560FF3" w:rsidRPr="00560FF3" w:rsidRDefault="00560FF3" w:rsidP="00560FF3">
            <w:pPr>
              <w:jc w:val="both"/>
              <w:rPr>
                <w:rFonts w:ascii="Arial" w:hAnsi="Arial" w:cs="Arial"/>
                <w:sz w:val="22"/>
                <w:szCs w:val="22"/>
              </w:rPr>
            </w:pPr>
            <w:r w:rsidRPr="00560FF3">
              <w:rPr>
                <w:rFonts w:ascii="Arial" w:hAnsi="Arial" w:cs="Arial"/>
                <w:sz w:val="22"/>
                <w:szCs w:val="22"/>
              </w:rPr>
              <w:t xml:space="preserve">En el Artículo 41, para agregar un nuevo inciso en el literal h) con el siguiente </w:t>
            </w:r>
          </w:p>
          <w:p w14:paraId="687E6304" w14:textId="77777777" w:rsidR="00560FF3" w:rsidRDefault="00560FF3" w:rsidP="00560FF3">
            <w:pPr>
              <w:jc w:val="both"/>
              <w:rPr>
                <w:rFonts w:ascii="Arial" w:hAnsi="Arial" w:cs="Arial"/>
                <w:sz w:val="22"/>
                <w:szCs w:val="22"/>
              </w:rPr>
            </w:pPr>
            <w:r w:rsidRPr="00560FF3">
              <w:rPr>
                <w:rFonts w:ascii="Arial" w:hAnsi="Arial" w:cs="Arial"/>
                <w:sz w:val="22"/>
                <w:szCs w:val="22"/>
              </w:rPr>
              <w:t>texto: “Si al cabo de este plazo no se hubiera recibido la estrategia de manejo para la recuperación de la pesquería por parte del Comité de Manejo, será la Subsecretaria en conjunto con el Comité Científico Técnico respectivo quienes desarrollarán la estrategia en el plazo máximo de 6 meses.”</w:t>
            </w:r>
          </w:p>
          <w:p w14:paraId="5FD7673C" w14:textId="77777777" w:rsidR="007A4298" w:rsidRDefault="007A4298" w:rsidP="00560FF3">
            <w:pPr>
              <w:jc w:val="both"/>
              <w:rPr>
                <w:rFonts w:ascii="Arial" w:hAnsi="Arial" w:cs="Arial"/>
                <w:sz w:val="22"/>
                <w:szCs w:val="22"/>
              </w:rPr>
            </w:pPr>
          </w:p>
          <w:p w14:paraId="53DDCE35" w14:textId="3868FB4D" w:rsidR="007A4298" w:rsidRDefault="00420BF3" w:rsidP="00560FF3">
            <w:pPr>
              <w:jc w:val="both"/>
              <w:rPr>
                <w:rFonts w:ascii="Arial" w:hAnsi="Arial" w:cs="Arial"/>
                <w:sz w:val="22"/>
                <w:szCs w:val="22"/>
              </w:rPr>
            </w:pPr>
            <w:r>
              <w:rPr>
                <w:rFonts w:ascii="Arial" w:hAnsi="Arial" w:cs="Arial"/>
                <w:sz w:val="22"/>
                <w:szCs w:val="22"/>
              </w:rPr>
              <w:t>2</w:t>
            </w:r>
            <w:r w:rsidR="00463032">
              <w:rPr>
                <w:rFonts w:ascii="Arial" w:hAnsi="Arial" w:cs="Arial"/>
                <w:sz w:val="22"/>
                <w:szCs w:val="22"/>
              </w:rPr>
              <w:t>68</w:t>
            </w:r>
            <w:r>
              <w:rPr>
                <w:rFonts w:ascii="Arial" w:hAnsi="Arial" w:cs="Arial"/>
                <w:sz w:val="22"/>
                <w:szCs w:val="22"/>
              </w:rPr>
              <w:t>.</w:t>
            </w:r>
            <w:r w:rsidR="007A4298">
              <w:rPr>
                <w:rFonts w:ascii="Arial" w:hAnsi="Arial" w:cs="Arial"/>
                <w:sz w:val="22"/>
                <w:szCs w:val="22"/>
              </w:rPr>
              <w:t>DIPUTADO DE REMENTERIA</w:t>
            </w:r>
          </w:p>
          <w:p w14:paraId="608CBD3F" w14:textId="77777777" w:rsidR="007A4298" w:rsidRPr="007A4298" w:rsidRDefault="007A4298" w:rsidP="007A4298">
            <w:pPr>
              <w:jc w:val="both"/>
              <w:rPr>
                <w:rFonts w:ascii="Arial" w:hAnsi="Arial" w:cs="Arial"/>
                <w:sz w:val="22"/>
                <w:szCs w:val="22"/>
              </w:rPr>
            </w:pPr>
            <w:r w:rsidRPr="007A4298">
              <w:rPr>
                <w:rFonts w:ascii="Arial" w:hAnsi="Arial" w:cs="Arial"/>
                <w:sz w:val="22"/>
                <w:szCs w:val="22"/>
              </w:rPr>
              <w:t>En el Artículo 41, para agregar un nuevo inciso en el literal h) con el siguiente texto:</w:t>
            </w:r>
          </w:p>
          <w:p w14:paraId="7C635FED" w14:textId="1DD0F9F8" w:rsidR="007A4298" w:rsidRPr="007A4298" w:rsidRDefault="007A4298" w:rsidP="007A4298">
            <w:pPr>
              <w:jc w:val="both"/>
              <w:rPr>
                <w:rFonts w:ascii="Arial" w:hAnsi="Arial" w:cs="Arial"/>
                <w:sz w:val="22"/>
                <w:szCs w:val="22"/>
              </w:rPr>
            </w:pPr>
            <w:r w:rsidRPr="007A4298">
              <w:rPr>
                <w:rFonts w:ascii="Arial" w:hAnsi="Arial" w:cs="Arial"/>
                <w:sz w:val="22"/>
                <w:szCs w:val="22"/>
              </w:rPr>
              <w:lastRenderedPageBreak/>
              <w:t xml:space="preserve">“Si al cabo de este plazo no se hubiera recibido la estrategia de manejo para la recuperación de la pesquería por parte del Comité de Manejo, será la Subsecretaria en </w:t>
            </w:r>
          </w:p>
          <w:p w14:paraId="17DC7C19" w14:textId="38C162BA" w:rsidR="007A4298" w:rsidRPr="00560FF3" w:rsidRDefault="007A4298" w:rsidP="007A4298">
            <w:pPr>
              <w:jc w:val="both"/>
              <w:rPr>
                <w:rFonts w:ascii="Arial" w:hAnsi="Arial" w:cs="Arial"/>
                <w:sz w:val="22"/>
                <w:szCs w:val="22"/>
              </w:rPr>
            </w:pPr>
            <w:r w:rsidRPr="007A4298">
              <w:rPr>
                <w:rFonts w:ascii="Arial" w:hAnsi="Arial" w:cs="Arial"/>
                <w:sz w:val="22"/>
                <w:szCs w:val="22"/>
              </w:rPr>
              <w:t>conjunto con el Comité Científico Técnico respectivo quienes desarrollarán la estrategia en el plazo máximo de 6 meses.”</w:t>
            </w:r>
            <w:r w:rsidRPr="007A4298">
              <w:rPr>
                <w:rFonts w:ascii="Arial" w:hAnsi="Arial" w:cs="Arial"/>
                <w:sz w:val="22"/>
                <w:szCs w:val="22"/>
              </w:rPr>
              <w:cr/>
            </w:r>
          </w:p>
          <w:p w14:paraId="53A97A8D" w14:textId="77777777" w:rsidR="00560FF3" w:rsidRPr="00560FF3" w:rsidRDefault="00560FF3" w:rsidP="00560FF3">
            <w:pPr>
              <w:jc w:val="both"/>
              <w:rPr>
                <w:rFonts w:ascii="Arial" w:hAnsi="Arial" w:cs="Arial"/>
                <w:sz w:val="22"/>
                <w:szCs w:val="22"/>
              </w:rPr>
            </w:pPr>
          </w:p>
          <w:p w14:paraId="27CF54DB" w14:textId="6D376EBB" w:rsidR="00560FF3" w:rsidRPr="00560FF3" w:rsidRDefault="00420BF3" w:rsidP="00560FF3">
            <w:pPr>
              <w:jc w:val="both"/>
              <w:rPr>
                <w:rFonts w:ascii="Arial" w:hAnsi="Arial" w:cs="Arial"/>
                <w:sz w:val="22"/>
                <w:szCs w:val="22"/>
              </w:rPr>
            </w:pPr>
            <w:r>
              <w:rPr>
                <w:rFonts w:ascii="Arial" w:hAnsi="Arial" w:cs="Arial"/>
                <w:sz w:val="22"/>
                <w:szCs w:val="22"/>
              </w:rPr>
              <w:t>2</w:t>
            </w:r>
            <w:r w:rsidR="00463032">
              <w:rPr>
                <w:rFonts w:ascii="Arial" w:hAnsi="Arial" w:cs="Arial"/>
                <w:sz w:val="22"/>
                <w:szCs w:val="22"/>
              </w:rPr>
              <w:t>69</w:t>
            </w:r>
            <w:r>
              <w:rPr>
                <w:rFonts w:ascii="Arial" w:hAnsi="Arial" w:cs="Arial"/>
                <w:sz w:val="22"/>
                <w:szCs w:val="22"/>
              </w:rPr>
              <w:t>.</w:t>
            </w:r>
            <w:r w:rsidR="00560FF3" w:rsidRPr="00560FF3">
              <w:rPr>
                <w:rFonts w:ascii="Arial" w:hAnsi="Arial" w:cs="Arial"/>
                <w:sz w:val="22"/>
                <w:szCs w:val="22"/>
              </w:rPr>
              <w:t>DIPUTADA VELOSO:</w:t>
            </w:r>
          </w:p>
          <w:p w14:paraId="57F72309" w14:textId="77777777" w:rsidR="00560FF3" w:rsidRPr="00560FF3" w:rsidRDefault="00560FF3" w:rsidP="00560FF3">
            <w:pPr>
              <w:jc w:val="both"/>
              <w:rPr>
                <w:rFonts w:ascii="Arial" w:hAnsi="Arial" w:cs="Arial"/>
                <w:sz w:val="22"/>
                <w:szCs w:val="22"/>
              </w:rPr>
            </w:pPr>
            <w:r w:rsidRPr="00560FF3">
              <w:rPr>
                <w:rFonts w:ascii="Arial" w:hAnsi="Arial" w:cs="Arial"/>
                <w:sz w:val="22"/>
                <w:szCs w:val="22"/>
              </w:rPr>
              <w:t>Al artículo 41°, para modificarlo del siguiente modo:</w:t>
            </w:r>
          </w:p>
          <w:p w14:paraId="3F07E311" w14:textId="77777777" w:rsidR="00560FF3" w:rsidRPr="00560FF3" w:rsidRDefault="00560FF3" w:rsidP="00560FF3">
            <w:pPr>
              <w:jc w:val="both"/>
              <w:rPr>
                <w:rFonts w:ascii="Arial" w:hAnsi="Arial" w:cs="Arial"/>
                <w:sz w:val="22"/>
                <w:szCs w:val="22"/>
              </w:rPr>
            </w:pPr>
            <w:r w:rsidRPr="00560FF3">
              <w:rPr>
                <w:rFonts w:ascii="Arial" w:hAnsi="Arial" w:cs="Arial"/>
                <w:sz w:val="22"/>
                <w:szCs w:val="22"/>
              </w:rPr>
              <w:t>1) Agréguese una letra i), nueva, del siguiente tenor:</w:t>
            </w:r>
          </w:p>
          <w:p w14:paraId="3BBC948E" w14:textId="2C9ED200" w:rsidR="00560FF3" w:rsidRDefault="00560FF3" w:rsidP="00560FF3">
            <w:pPr>
              <w:jc w:val="both"/>
              <w:rPr>
                <w:rFonts w:ascii="Arial" w:hAnsi="Arial" w:cs="Arial"/>
                <w:sz w:val="22"/>
                <w:szCs w:val="22"/>
              </w:rPr>
            </w:pPr>
            <w:r w:rsidRPr="00560FF3">
              <w:rPr>
                <w:rFonts w:ascii="Arial" w:hAnsi="Arial" w:cs="Arial"/>
                <w:sz w:val="22"/>
                <w:szCs w:val="22"/>
              </w:rPr>
              <w:t>“i) Evaluaciones del impacto ambiental y de disponibilidad de recursos que genera la operación de artes de pesca activos y artes de pesca pasivos.”.</w:t>
            </w:r>
          </w:p>
          <w:p w14:paraId="6E10B91C" w14:textId="77777777" w:rsidR="00560FF3" w:rsidRDefault="00560FF3" w:rsidP="00791EAF">
            <w:pPr>
              <w:jc w:val="both"/>
              <w:rPr>
                <w:rFonts w:ascii="Arial" w:hAnsi="Arial" w:cs="Arial"/>
                <w:sz w:val="22"/>
                <w:szCs w:val="22"/>
              </w:rPr>
            </w:pPr>
          </w:p>
          <w:p w14:paraId="1005CD6D" w14:textId="17C55C85" w:rsidR="00FA6943" w:rsidRDefault="00420BF3" w:rsidP="00791EAF">
            <w:pPr>
              <w:jc w:val="both"/>
              <w:rPr>
                <w:rFonts w:ascii="Arial" w:hAnsi="Arial" w:cs="Arial"/>
                <w:sz w:val="22"/>
                <w:szCs w:val="22"/>
              </w:rPr>
            </w:pPr>
            <w:r>
              <w:rPr>
                <w:rFonts w:ascii="Arial" w:hAnsi="Arial" w:cs="Arial"/>
                <w:sz w:val="22"/>
                <w:szCs w:val="22"/>
              </w:rPr>
              <w:t>2</w:t>
            </w:r>
            <w:r w:rsidR="00463032">
              <w:rPr>
                <w:rFonts w:ascii="Arial" w:hAnsi="Arial" w:cs="Arial"/>
                <w:sz w:val="22"/>
                <w:szCs w:val="22"/>
              </w:rPr>
              <w:t>70</w:t>
            </w:r>
            <w:r>
              <w:rPr>
                <w:rFonts w:ascii="Arial" w:hAnsi="Arial" w:cs="Arial"/>
                <w:sz w:val="22"/>
                <w:szCs w:val="22"/>
              </w:rPr>
              <w:t>.</w:t>
            </w:r>
            <w:r w:rsidR="00FA6943">
              <w:rPr>
                <w:rFonts w:ascii="Arial" w:hAnsi="Arial" w:cs="Arial"/>
                <w:sz w:val="22"/>
                <w:szCs w:val="22"/>
              </w:rPr>
              <w:t>D</w:t>
            </w:r>
            <w:r>
              <w:rPr>
                <w:rFonts w:ascii="Arial" w:hAnsi="Arial" w:cs="Arial"/>
                <w:sz w:val="22"/>
                <w:szCs w:val="22"/>
              </w:rPr>
              <w:t>IPUTADO</w:t>
            </w:r>
            <w:r w:rsidR="00FA6943">
              <w:rPr>
                <w:rFonts w:ascii="Arial" w:hAnsi="Arial" w:cs="Arial"/>
                <w:sz w:val="22"/>
                <w:szCs w:val="22"/>
              </w:rPr>
              <w:t xml:space="preserve"> SEPÚLVEDA</w:t>
            </w:r>
          </w:p>
          <w:p w14:paraId="0040D036" w14:textId="77777777" w:rsidR="00FA6943" w:rsidRPr="00560FF3" w:rsidRDefault="00FA6943" w:rsidP="00FA6943">
            <w:pPr>
              <w:jc w:val="both"/>
              <w:rPr>
                <w:rFonts w:ascii="Arial" w:hAnsi="Arial" w:cs="Arial"/>
                <w:sz w:val="22"/>
                <w:szCs w:val="22"/>
              </w:rPr>
            </w:pPr>
            <w:r w:rsidRPr="00560FF3">
              <w:rPr>
                <w:rFonts w:ascii="Arial" w:hAnsi="Arial" w:cs="Arial"/>
                <w:sz w:val="22"/>
                <w:szCs w:val="22"/>
              </w:rPr>
              <w:t>Al artículo 41°, para modificarlo del siguiente modo:</w:t>
            </w:r>
          </w:p>
          <w:p w14:paraId="518048BC" w14:textId="55293BC0" w:rsidR="00FA6943" w:rsidRPr="00560FF3" w:rsidRDefault="00FA6943" w:rsidP="00FA6943">
            <w:pPr>
              <w:jc w:val="both"/>
              <w:rPr>
                <w:rFonts w:ascii="Arial" w:hAnsi="Arial" w:cs="Arial"/>
                <w:sz w:val="22"/>
                <w:szCs w:val="22"/>
              </w:rPr>
            </w:pPr>
            <w:r w:rsidRPr="00560FF3">
              <w:rPr>
                <w:rFonts w:ascii="Arial" w:hAnsi="Arial" w:cs="Arial"/>
                <w:sz w:val="22"/>
                <w:szCs w:val="22"/>
              </w:rPr>
              <w:t>1) Agréguese una letra i), nueva, del siguiente tenor:</w:t>
            </w:r>
            <w:r>
              <w:rPr>
                <w:rFonts w:ascii="Arial" w:hAnsi="Arial" w:cs="Arial"/>
                <w:sz w:val="22"/>
                <w:szCs w:val="22"/>
              </w:rPr>
              <w:t xml:space="preserve"> El comité de manejo deberá incluir evaluaciones del impacto ambiental que genera la operación de artes de pesca activos (arrastre) versus artes de pesca pasivos (enmalle).</w:t>
            </w:r>
          </w:p>
          <w:p w14:paraId="14CA59B7" w14:textId="77777777" w:rsidR="00FA6943" w:rsidRDefault="00FA6943" w:rsidP="00791EAF">
            <w:pPr>
              <w:jc w:val="both"/>
              <w:rPr>
                <w:rFonts w:ascii="Arial" w:hAnsi="Arial" w:cs="Arial"/>
                <w:sz w:val="22"/>
                <w:szCs w:val="22"/>
              </w:rPr>
            </w:pPr>
          </w:p>
          <w:p w14:paraId="5700A72D" w14:textId="5325BB63" w:rsidR="00EC2CB5" w:rsidRPr="00F412C5" w:rsidRDefault="00EC2CB5" w:rsidP="00EC2CB5">
            <w:pPr>
              <w:jc w:val="both"/>
              <w:rPr>
                <w:rFonts w:ascii="Arial" w:hAnsi="Arial" w:cs="Arial"/>
                <w:sz w:val="22"/>
                <w:szCs w:val="22"/>
                <w:u w:val="single"/>
              </w:rPr>
            </w:pPr>
            <w:r>
              <w:rPr>
                <w:rFonts w:ascii="Arial" w:hAnsi="Arial" w:cs="Arial"/>
                <w:sz w:val="22"/>
                <w:szCs w:val="22"/>
                <w:u w:val="single"/>
              </w:rPr>
              <w:t>2</w:t>
            </w:r>
            <w:r w:rsidR="00463032">
              <w:rPr>
                <w:rFonts w:ascii="Arial" w:hAnsi="Arial" w:cs="Arial"/>
                <w:sz w:val="22"/>
                <w:szCs w:val="22"/>
                <w:u w:val="single"/>
              </w:rPr>
              <w:t>71</w:t>
            </w:r>
            <w:r>
              <w:rPr>
                <w:rFonts w:ascii="Arial" w:hAnsi="Arial" w:cs="Arial"/>
                <w:sz w:val="22"/>
                <w:szCs w:val="22"/>
                <w:u w:val="single"/>
              </w:rPr>
              <w:t xml:space="preserve">. </w:t>
            </w:r>
            <w:r w:rsidRPr="00F412C5">
              <w:rPr>
                <w:rFonts w:ascii="Arial" w:hAnsi="Arial" w:cs="Arial"/>
                <w:sz w:val="22"/>
                <w:szCs w:val="22"/>
                <w:u w:val="single"/>
              </w:rPr>
              <w:t>D</w:t>
            </w:r>
            <w:r>
              <w:rPr>
                <w:rFonts w:ascii="Arial" w:hAnsi="Arial" w:cs="Arial"/>
                <w:sz w:val="22"/>
                <w:szCs w:val="22"/>
                <w:u w:val="single"/>
              </w:rPr>
              <w:t xml:space="preserve">IPUTADO </w:t>
            </w:r>
            <w:r w:rsidRPr="00F412C5">
              <w:rPr>
                <w:rFonts w:ascii="Arial" w:hAnsi="Arial" w:cs="Arial"/>
                <w:sz w:val="22"/>
                <w:szCs w:val="22"/>
                <w:u w:val="single"/>
              </w:rPr>
              <w:t>GONZÁLEZ</w:t>
            </w:r>
          </w:p>
          <w:p w14:paraId="4F1A55D8"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Indicación artículo 41</w:t>
            </w:r>
          </w:p>
          <w:p w14:paraId="405C19E8"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 xml:space="preserve">Para reemplazar el inciso primero del artículo por el siguiente. “Corresponde a la </w:t>
            </w:r>
            <w:r w:rsidRPr="00F412C5">
              <w:rPr>
                <w:rFonts w:ascii="Arial" w:hAnsi="Arial" w:cs="Arial"/>
                <w:sz w:val="22"/>
                <w:szCs w:val="22"/>
              </w:rPr>
              <w:lastRenderedPageBreak/>
              <w:t>Subsecretaría establecer estrategias de manejo para la recuperación de pesquerías en estados de sobreexplotación o agotada con aprobación del Comité de Manejo y del Comité Científico Técnico respectivo.</w:t>
            </w:r>
          </w:p>
          <w:p w14:paraId="285ABC57"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Una vez declarado el estado de la pesquería, la subsecretaría deberá abrir un proceso de consultas con el comité de manejo respectivo para la adopción de una estrategia y medidas para la recuperación de la pesquería, que deber considerar, a lo menos lo siguiente:</w:t>
            </w:r>
          </w:p>
          <w:p w14:paraId="3BF80E07"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a) Los objetivos y metas para la recuperación de la pesquería en el largo plazo, y un sistema de evaluación de evaluación transparente del cumplimiento de tales metas y objetivos.</w:t>
            </w:r>
          </w:p>
          <w:p w14:paraId="363EF3C4"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b) Las medidas de administración y conservación, y los cambios que deberán introducirse a fin de lograr el objetivo de la recuperación de la pesquería.</w:t>
            </w:r>
          </w:p>
          <w:p w14:paraId="281A7C26"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c) Los mecanismos que permitan evaluar eficacia del sistema de control de la pesquería.</w:t>
            </w:r>
          </w:p>
          <w:p w14:paraId="1B197E65"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d) La investigación científica desarrollada y establecer los cambios que deberían introducirse, si ello es pertinente.</w:t>
            </w:r>
          </w:p>
          <w:p w14:paraId="3C12B232"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e) Los efectos económicos y sociales de la adopción de las medidas propuestas.</w:t>
            </w:r>
          </w:p>
          <w:p w14:paraId="344B0946"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f) Medidas de mitigación para pescadores artesanales, tripulantes de naves o embarcaciones especiales y trabajadores de planta.</w:t>
            </w:r>
          </w:p>
          <w:p w14:paraId="3DAF857E" w14:textId="77777777" w:rsidR="00EC2CB5" w:rsidRPr="00F412C5" w:rsidRDefault="00EC2CB5" w:rsidP="00EC2CB5">
            <w:pPr>
              <w:jc w:val="both"/>
              <w:rPr>
                <w:rFonts w:ascii="Arial" w:hAnsi="Arial" w:cs="Arial"/>
                <w:sz w:val="22"/>
                <w:szCs w:val="22"/>
              </w:rPr>
            </w:pPr>
            <w:r w:rsidRPr="00F412C5">
              <w:rPr>
                <w:rFonts w:ascii="Arial" w:hAnsi="Arial" w:cs="Arial"/>
                <w:sz w:val="22"/>
                <w:szCs w:val="22"/>
              </w:rPr>
              <w:t xml:space="preserve">g) Medidas de adaptación al cambio climático concordantes a lo establecido en el respectivo </w:t>
            </w:r>
            <w:r w:rsidRPr="00F412C5">
              <w:rPr>
                <w:rFonts w:ascii="Arial" w:hAnsi="Arial" w:cs="Arial"/>
                <w:sz w:val="22"/>
                <w:szCs w:val="22"/>
              </w:rPr>
              <w:lastRenderedPageBreak/>
              <w:t>Plan Sectorial de Adaptación al Cambio Climático.</w:t>
            </w:r>
          </w:p>
          <w:p w14:paraId="3DC27F08" w14:textId="109291E1" w:rsidR="00EC2CB5" w:rsidRDefault="00EC2CB5" w:rsidP="00791EAF">
            <w:pPr>
              <w:jc w:val="both"/>
              <w:rPr>
                <w:rFonts w:ascii="Arial" w:hAnsi="Arial" w:cs="Arial"/>
                <w:sz w:val="22"/>
                <w:szCs w:val="22"/>
              </w:rPr>
            </w:pPr>
            <w:r w:rsidRPr="00F412C5">
              <w:rPr>
                <w:rFonts w:ascii="Arial" w:hAnsi="Arial" w:cs="Arial"/>
                <w:sz w:val="22"/>
                <w:szCs w:val="22"/>
              </w:rPr>
              <w:t>h) Evaluación y propuesta de la operación alternada en el tiempo de caladeros de determinadas pesquerías por distintas flotas, así como evaluar la limitación temporal del uso de determinados artes o aparejos de pesca en dichos caladeros.</w:t>
            </w:r>
          </w:p>
          <w:p w14:paraId="0ABFEF02" w14:textId="77777777" w:rsidR="00FA6943" w:rsidRDefault="00FA6943" w:rsidP="00791EAF">
            <w:pPr>
              <w:jc w:val="both"/>
              <w:rPr>
                <w:rFonts w:ascii="Arial" w:hAnsi="Arial" w:cs="Arial"/>
                <w:sz w:val="22"/>
                <w:szCs w:val="22"/>
              </w:rPr>
            </w:pPr>
          </w:p>
          <w:p w14:paraId="0D2B4C38" w14:textId="08DF6D63" w:rsidR="00560FF3" w:rsidRPr="001811C6" w:rsidRDefault="00420BF3" w:rsidP="00791EAF">
            <w:pPr>
              <w:jc w:val="both"/>
              <w:rPr>
                <w:rFonts w:ascii="Arial" w:hAnsi="Arial" w:cs="Arial"/>
                <w:sz w:val="22"/>
                <w:szCs w:val="22"/>
                <w:u w:val="single"/>
              </w:rPr>
            </w:pPr>
            <w:r>
              <w:rPr>
                <w:rFonts w:ascii="Arial" w:hAnsi="Arial" w:cs="Arial"/>
                <w:sz w:val="22"/>
                <w:szCs w:val="22"/>
                <w:u w:val="single"/>
              </w:rPr>
              <w:t>2</w:t>
            </w:r>
            <w:r w:rsidR="00463032">
              <w:rPr>
                <w:rFonts w:ascii="Arial" w:hAnsi="Arial" w:cs="Arial"/>
                <w:sz w:val="22"/>
                <w:szCs w:val="22"/>
                <w:u w:val="single"/>
              </w:rPr>
              <w:t>72</w:t>
            </w:r>
            <w:r>
              <w:rPr>
                <w:rFonts w:ascii="Arial" w:hAnsi="Arial" w:cs="Arial"/>
                <w:sz w:val="22"/>
                <w:szCs w:val="22"/>
                <w:u w:val="single"/>
              </w:rPr>
              <w:t xml:space="preserve">. </w:t>
            </w:r>
            <w:r w:rsidR="00560FF3" w:rsidRPr="001811C6">
              <w:rPr>
                <w:rFonts w:ascii="Arial" w:hAnsi="Arial" w:cs="Arial"/>
                <w:sz w:val="22"/>
                <w:szCs w:val="22"/>
                <w:u w:val="single"/>
              </w:rPr>
              <w:t>D</w:t>
            </w:r>
            <w:r>
              <w:rPr>
                <w:rFonts w:ascii="Arial" w:hAnsi="Arial" w:cs="Arial"/>
                <w:sz w:val="22"/>
                <w:szCs w:val="22"/>
                <w:u w:val="single"/>
              </w:rPr>
              <w:t xml:space="preserve">IPUTADO </w:t>
            </w:r>
            <w:r w:rsidR="00560FF3" w:rsidRPr="001811C6">
              <w:rPr>
                <w:rFonts w:ascii="Arial" w:hAnsi="Arial" w:cs="Arial"/>
                <w:sz w:val="22"/>
                <w:szCs w:val="22"/>
                <w:u w:val="single"/>
              </w:rPr>
              <w:t>GONZÁLEZ</w:t>
            </w:r>
          </w:p>
          <w:p w14:paraId="3958853B" w14:textId="70386E9B" w:rsidR="001C29A8" w:rsidRPr="001C29A8" w:rsidRDefault="001C29A8" w:rsidP="001C29A8">
            <w:pPr>
              <w:jc w:val="both"/>
              <w:rPr>
                <w:rFonts w:ascii="Arial" w:hAnsi="Arial" w:cs="Arial"/>
                <w:sz w:val="22"/>
                <w:szCs w:val="22"/>
              </w:rPr>
            </w:pPr>
            <w:r w:rsidRPr="001C29A8">
              <w:rPr>
                <w:rFonts w:ascii="Arial" w:hAnsi="Arial" w:cs="Arial"/>
                <w:sz w:val="22"/>
                <w:szCs w:val="22"/>
              </w:rPr>
              <w:t xml:space="preserve">Para reemplazar el inciso segundo por el siguiente: “La Subsecretaria de Pesca deberá someter a votación en el plazo de nueve meses de la declaratoria de estado de </w:t>
            </w:r>
          </w:p>
          <w:p w14:paraId="4FAA1590" w14:textId="2FF4A109" w:rsidR="005C3715" w:rsidRPr="00F412C5" w:rsidRDefault="001C29A8" w:rsidP="001C29A8">
            <w:pPr>
              <w:jc w:val="both"/>
              <w:rPr>
                <w:rFonts w:ascii="Arial" w:hAnsi="Arial" w:cs="Arial"/>
                <w:sz w:val="22"/>
                <w:szCs w:val="22"/>
              </w:rPr>
            </w:pPr>
            <w:r w:rsidRPr="001C29A8">
              <w:rPr>
                <w:rFonts w:ascii="Arial" w:hAnsi="Arial" w:cs="Arial"/>
                <w:sz w:val="22"/>
                <w:szCs w:val="22"/>
              </w:rPr>
              <w:t>sobreexplotación o agotada la propuesta de Estrategias y medidas de Recuperación de la Pesquería.”</w:t>
            </w:r>
          </w:p>
          <w:p w14:paraId="02D901DA" w14:textId="77777777" w:rsidR="00BE5212" w:rsidRPr="00F412C5" w:rsidRDefault="00BE5212" w:rsidP="00791EAF">
            <w:pPr>
              <w:jc w:val="both"/>
              <w:rPr>
                <w:rFonts w:ascii="Arial" w:hAnsi="Arial" w:cs="Arial"/>
                <w:sz w:val="22"/>
                <w:szCs w:val="22"/>
              </w:rPr>
            </w:pPr>
          </w:p>
          <w:p w14:paraId="4423E38E" w14:textId="5216C628" w:rsidR="00311635" w:rsidRPr="00F412C5" w:rsidRDefault="00311635" w:rsidP="00791EAF">
            <w:pPr>
              <w:jc w:val="both"/>
              <w:rPr>
                <w:rFonts w:ascii="Arial" w:hAnsi="Arial" w:cs="Arial"/>
                <w:sz w:val="22"/>
                <w:szCs w:val="22"/>
              </w:rPr>
            </w:pPr>
          </w:p>
        </w:tc>
      </w:tr>
      <w:tr w:rsidR="00311635" w:rsidRPr="00C06EF4" w14:paraId="61FDF910" w14:textId="2B289AFB" w:rsidTr="416E060A">
        <w:tc>
          <w:tcPr>
            <w:tcW w:w="7282" w:type="dxa"/>
          </w:tcPr>
          <w:p w14:paraId="56FFEEF0" w14:textId="77777777" w:rsidR="00311635" w:rsidRPr="00BA58EC" w:rsidRDefault="00311635" w:rsidP="00BA58EC">
            <w:pPr>
              <w:pStyle w:val="Textocomentario"/>
              <w:jc w:val="center"/>
              <w:rPr>
                <w:rFonts w:ascii="Arial" w:hAnsi="Arial" w:cs="Arial"/>
                <w:sz w:val="24"/>
                <w:szCs w:val="24"/>
                <w:lang w:val="es-CL"/>
              </w:rPr>
            </w:pPr>
            <w:r w:rsidRPr="00BA58EC">
              <w:rPr>
                <w:rFonts w:ascii="Arial" w:hAnsi="Arial" w:cs="Arial"/>
                <w:sz w:val="24"/>
                <w:szCs w:val="24"/>
                <w:lang w:val="es-CL"/>
              </w:rPr>
              <w:lastRenderedPageBreak/>
              <w:t>TÍTULO III. ACCESO A LA ACTIVIDAD PESQUERA INDUSTRIAL</w:t>
            </w:r>
          </w:p>
          <w:p w14:paraId="337E6047" w14:textId="77777777" w:rsidR="00311635" w:rsidRPr="00BA58EC" w:rsidRDefault="00311635" w:rsidP="00BA58EC">
            <w:pPr>
              <w:pStyle w:val="Textocomentario"/>
              <w:jc w:val="center"/>
              <w:rPr>
                <w:rFonts w:ascii="Arial" w:hAnsi="Arial" w:cs="Arial"/>
                <w:sz w:val="24"/>
                <w:szCs w:val="24"/>
                <w:lang w:val="es-CL"/>
              </w:rPr>
            </w:pPr>
          </w:p>
          <w:p w14:paraId="12405DA3" w14:textId="77777777" w:rsidR="00311635" w:rsidRPr="00BA58EC" w:rsidRDefault="00311635" w:rsidP="00BA58EC">
            <w:pPr>
              <w:pStyle w:val="Textocomentario"/>
              <w:jc w:val="center"/>
              <w:rPr>
                <w:rFonts w:ascii="Arial" w:hAnsi="Arial" w:cs="Arial"/>
                <w:sz w:val="24"/>
                <w:szCs w:val="24"/>
                <w:lang w:val="es-CL"/>
              </w:rPr>
            </w:pPr>
            <w:r w:rsidRPr="00BA58EC">
              <w:rPr>
                <w:rFonts w:ascii="Arial" w:hAnsi="Arial" w:cs="Arial"/>
                <w:sz w:val="24"/>
                <w:szCs w:val="24"/>
                <w:lang w:val="es-CL"/>
              </w:rPr>
              <w:t>Párrafo I. Régimen general de acceso a la pesca industrial</w:t>
            </w:r>
          </w:p>
          <w:p w14:paraId="4A54E186" w14:textId="77777777" w:rsidR="00311635" w:rsidRPr="00BA58EC" w:rsidRDefault="00311635" w:rsidP="00BA58EC">
            <w:pPr>
              <w:pStyle w:val="Textocomentario"/>
              <w:jc w:val="both"/>
              <w:rPr>
                <w:rFonts w:ascii="Arial" w:hAnsi="Arial" w:cs="Arial"/>
                <w:sz w:val="24"/>
                <w:szCs w:val="24"/>
                <w:lang w:val="es-CL"/>
              </w:rPr>
            </w:pPr>
          </w:p>
          <w:p w14:paraId="7D59CD10" w14:textId="38851D8E" w:rsidR="00311635" w:rsidRPr="00BA58EC" w:rsidRDefault="00311635" w:rsidP="00BA58EC">
            <w:pPr>
              <w:pStyle w:val="Textocomentario"/>
              <w:jc w:val="both"/>
              <w:rPr>
                <w:rFonts w:ascii="Arial" w:hAnsi="Arial" w:cs="Arial"/>
                <w:sz w:val="24"/>
                <w:szCs w:val="24"/>
                <w:lang w:val="es-CL"/>
              </w:rPr>
            </w:pPr>
            <w:r w:rsidRPr="00BA58EC">
              <w:rPr>
                <w:rFonts w:ascii="Arial" w:hAnsi="Arial" w:cs="Arial"/>
                <w:sz w:val="24"/>
                <w:szCs w:val="24"/>
                <w:lang w:val="es-CL"/>
              </w:rPr>
              <w:t>Artículo 42.- Ámbito de aplicación. En el mar territorial, y en la zona económica exclusiva de la República, existirá un régimen general de acceso a la actividad pesquera extractiva industrial, en aquellas pesquerías que no se encuentren declaradas en los regímenes de desarrollo incipiente o de explotación a que se refieren los párrafos II y III de este</w:t>
            </w:r>
            <w:r>
              <w:rPr>
                <w:rFonts w:ascii="Arial" w:hAnsi="Arial" w:cs="Arial"/>
                <w:sz w:val="24"/>
                <w:szCs w:val="24"/>
                <w:lang w:val="es-CL"/>
              </w:rPr>
              <w:t xml:space="preserve"> </w:t>
            </w:r>
            <w:r w:rsidRPr="00BA58EC">
              <w:rPr>
                <w:rFonts w:ascii="Arial" w:hAnsi="Arial" w:cs="Arial"/>
                <w:sz w:val="24"/>
                <w:szCs w:val="24"/>
                <w:lang w:val="es-CL"/>
              </w:rPr>
              <w:t>Título, con excepción del área de reserva para la pesca artesanal.</w:t>
            </w:r>
          </w:p>
          <w:p w14:paraId="791CD9B1" w14:textId="77777777" w:rsidR="00311635" w:rsidRPr="00BA58EC" w:rsidRDefault="00311635" w:rsidP="00BA58EC">
            <w:pPr>
              <w:pStyle w:val="Textocomentario"/>
              <w:jc w:val="both"/>
              <w:rPr>
                <w:rFonts w:ascii="Arial" w:hAnsi="Arial" w:cs="Arial"/>
                <w:sz w:val="24"/>
                <w:szCs w:val="24"/>
                <w:lang w:val="es-CL"/>
              </w:rPr>
            </w:pPr>
          </w:p>
          <w:p w14:paraId="4D206257" w14:textId="62D8574E" w:rsidR="00311635" w:rsidRPr="00AA0306" w:rsidRDefault="00311635" w:rsidP="00BA58EC">
            <w:pPr>
              <w:pStyle w:val="Textocomentario"/>
              <w:jc w:val="both"/>
              <w:rPr>
                <w:rFonts w:ascii="Arial" w:hAnsi="Arial" w:cs="Arial"/>
                <w:sz w:val="24"/>
                <w:szCs w:val="24"/>
                <w:lang w:val="es-CL"/>
              </w:rPr>
            </w:pPr>
            <w:r w:rsidRPr="00BA58EC">
              <w:rPr>
                <w:rFonts w:ascii="Arial" w:hAnsi="Arial" w:cs="Arial"/>
                <w:sz w:val="24"/>
                <w:szCs w:val="24"/>
                <w:lang w:val="es-CL"/>
              </w:rPr>
              <w:lastRenderedPageBreak/>
              <w:t xml:space="preserve">Si la actividad requiere de la utilización de naves o embarcaciones pesqueras de cualquier tipo, estas deberán estar matriculadas en Chile, de acuerdo con las disposiciones del decreto ley </w:t>
            </w:r>
            <w:proofErr w:type="spellStart"/>
            <w:r w:rsidRPr="00BA58EC">
              <w:rPr>
                <w:rFonts w:ascii="Arial" w:hAnsi="Arial" w:cs="Arial"/>
                <w:sz w:val="24"/>
                <w:szCs w:val="24"/>
                <w:lang w:val="es-CL"/>
              </w:rPr>
              <w:t>N°</w:t>
            </w:r>
            <w:proofErr w:type="spellEnd"/>
            <w:r w:rsidRPr="00BA58EC">
              <w:rPr>
                <w:rFonts w:ascii="Arial" w:hAnsi="Arial" w:cs="Arial"/>
                <w:sz w:val="24"/>
                <w:szCs w:val="24"/>
                <w:lang w:val="es-CL"/>
              </w:rPr>
              <w:t xml:space="preserve"> 2.222 de 1978, del Ministerio de Defensa, que Sustituye la Ley de Navegación.</w:t>
            </w:r>
          </w:p>
        </w:tc>
        <w:tc>
          <w:tcPr>
            <w:tcW w:w="5102" w:type="dxa"/>
          </w:tcPr>
          <w:p w14:paraId="6E698AC7" w14:textId="77777777" w:rsidR="00311635" w:rsidRDefault="00311635" w:rsidP="00327E4C">
            <w:pPr>
              <w:jc w:val="center"/>
              <w:rPr>
                <w:rFonts w:ascii="Calibri" w:hAnsi="Calibri" w:cs="Arial"/>
                <w:sz w:val="24"/>
                <w:szCs w:val="24"/>
              </w:rPr>
            </w:pPr>
          </w:p>
        </w:tc>
        <w:tc>
          <w:tcPr>
            <w:tcW w:w="4836" w:type="dxa"/>
          </w:tcPr>
          <w:p w14:paraId="4FCE4FFF" w14:textId="77777777" w:rsidR="00311635" w:rsidRDefault="00311635" w:rsidP="00327E4C">
            <w:pPr>
              <w:jc w:val="center"/>
              <w:rPr>
                <w:rFonts w:ascii="Calibri" w:hAnsi="Calibri" w:cs="Arial"/>
                <w:sz w:val="24"/>
                <w:szCs w:val="24"/>
              </w:rPr>
            </w:pPr>
          </w:p>
        </w:tc>
      </w:tr>
      <w:tr w:rsidR="00311635" w:rsidRPr="00C06EF4" w14:paraId="6349EF76" w14:textId="31A354FF" w:rsidTr="416E060A">
        <w:tc>
          <w:tcPr>
            <w:tcW w:w="7282" w:type="dxa"/>
          </w:tcPr>
          <w:p w14:paraId="522FEC30" w14:textId="77777777" w:rsidR="00311635" w:rsidRPr="00BA58EC" w:rsidRDefault="00311635" w:rsidP="00BA58EC">
            <w:pPr>
              <w:pStyle w:val="Textocomentario"/>
              <w:jc w:val="both"/>
              <w:rPr>
                <w:rFonts w:ascii="Arial" w:hAnsi="Arial" w:cs="Arial"/>
                <w:sz w:val="24"/>
                <w:szCs w:val="24"/>
                <w:lang w:val="es-CL"/>
              </w:rPr>
            </w:pPr>
            <w:r w:rsidRPr="00BA58EC">
              <w:rPr>
                <w:rFonts w:ascii="Arial" w:hAnsi="Arial" w:cs="Arial"/>
                <w:sz w:val="24"/>
                <w:szCs w:val="24"/>
                <w:lang w:val="es-CL"/>
              </w:rPr>
              <w:t>Artículo 43.- Solicitud de autorizaciones de pesca. Las personas interesadas en desarrollar pesca industrial deberán solicitar, para cada nave o embarcación, una autorización de pesca a la Subsecretaría. Ésta se pronunciará mediante resolución fundada, previo informe técnico del Servicio. Un extracto de la resolución, redactado por la Subsecretaría, deberá publicarse en el sitio web de la Subsecretaría, dentro de los treinta días contados desde la fecha de la resolución respectiva.</w:t>
            </w:r>
          </w:p>
          <w:p w14:paraId="1384CEB3" w14:textId="77777777" w:rsidR="00311635" w:rsidRPr="00BA58EC" w:rsidRDefault="00311635" w:rsidP="00BA58EC">
            <w:pPr>
              <w:pStyle w:val="Textocomentario"/>
              <w:jc w:val="both"/>
              <w:rPr>
                <w:rFonts w:ascii="Arial" w:hAnsi="Arial" w:cs="Arial"/>
                <w:sz w:val="24"/>
                <w:szCs w:val="24"/>
                <w:lang w:val="es-CL"/>
              </w:rPr>
            </w:pPr>
          </w:p>
          <w:p w14:paraId="68FA53A9" w14:textId="77777777" w:rsidR="00311635" w:rsidRPr="00BA58EC" w:rsidRDefault="00311635" w:rsidP="00BA58EC">
            <w:pPr>
              <w:pStyle w:val="Textocomentario"/>
              <w:jc w:val="both"/>
              <w:rPr>
                <w:rFonts w:ascii="Arial" w:hAnsi="Arial" w:cs="Arial"/>
                <w:sz w:val="24"/>
                <w:szCs w:val="24"/>
                <w:lang w:val="es-CL"/>
              </w:rPr>
            </w:pPr>
            <w:r w:rsidRPr="00BA58EC">
              <w:rPr>
                <w:rFonts w:ascii="Arial" w:hAnsi="Arial" w:cs="Arial"/>
                <w:sz w:val="24"/>
                <w:szCs w:val="24"/>
                <w:lang w:val="es-CL"/>
              </w:rPr>
              <w:t>La autorización de pesca habilitará a la nave o embarcación para realizar actividades pesqueras extractivas sobre las especies y áreas que en ella se determinen, por tiempo indefinido, conforme con la normativa vigente.</w:t>
            </w:r>
          </w:p>
          <w:p w14:paraId="666861CB" w14:textId="77777777" w:rsidR="00311635" w:rsidRPr="00BA58EC" w:rsidRDefault="00311635" w:rsidP="00BA58EC">
            <w:pPr>
              <w:pStyle w:val="Textocomentario"/>
              <w:jc w:val="both"/>
              <w:rPr>
                <w:rFonts w:ascii="Arial" w:hAnsi="Arial" w:cs="Arial"/>
                <w:sz w:val="24"/>
                <w:szCs w:val="24"/>
                <w:lang w:val="es-CL"/>
              </w:rPr>
            </w:pPr>
          </w:p>
          <w:p w14:paraId="640AA701" w14:textId="4D7C9C0F" w:rsidR="00311635" w:rsidRPr="00AA0306" w:rsidRDefault="00311635" w:rsidP="00BA58EC">
            <w:pPr>
              <w:pStyle w:val="Textocomentario"/>
              <w:jc w:val="both"/>
              <w:rPr>
                <w:rFonts w:ascii="Arial" w:hAnsi="Arial" w:cs="Arial"/>
                <w:sz w:val="24"/>
                <w:szCs w:val="24"/>
                <w:lang w:val="es-CL"/>
              </w:rPr>
            </w:pPr>
            <w:r w:rsidRPr="00BA58EC">
              <w:rPr>
                <w:rFonts w:ascii="Arial" w:hAnsi="Arial" w:cs="Arial"/>
                <w:sz w:val="24"/>
                <w:szCs w:val="24"/>
                <w:lang w:val="es-CL"/>
              </w:rPr>
              <w:t>Todas las autorizaciones de pesca que otorgue la Subsecretaría sobre una misma nave deberán ser a beneficio de una misma persona.</w:t>
            </w:r>
          </w:p>
        </w:tc>
        <w:tc>
          <w:tcPr>
            <w:tcW w:w="5102" w:type="dxa"/>
          </w:tcPr>
          <w:p w14:paraId="07B5C4C2" w14:textId="77777777" w:rsidR="00311635" w:rsidRDefault="00311635" w:rsidP="00327E4C">
            <w:pPr>
              <w:jc w:val="center"/>
              <w:rPr>
                <w:rFonts w:ascii="Calibri" w:hAnsi="Calibri" w:cs="Arial"/>
                <w:sz w:val="24"/>
                <w:szCs w:val="24"/>
              </w:rPr>
            </w:pPr>
          </w:p>
        </w:tc>
        <w:tc>
          <w:tcPr>
            <w:tcW w:w="4836" w:type="dxa"/>
          </w:tcPr>
          <w:p w14:paraId="62007980" w14:textId="77777777" w:rsidR="00311635" w:rsidRDefault="00311635" w:rsidP="00327E4C">
            <w:pPr>
              <w:jc w:val="center"/>
              <w:rPr>
                <w:rFonts w:ascii="Calibri" w:hAnsi="Calibri" w:cs="Arial"/>
                <w:sz w:val="24"/>
                <w:szCs w:val="24"/>
              </w:rPr>
            </w:pPr>
          </w:p>
        </w:tc>
      </w:tr>
      <w:tr w:rsidR="00311635" w:rsidRPr="00C06EF4" w14:paraId="5C52F4FE" w14:textId="296CA8FD" w:rsidTr="416E060A">
        <w:tc>
          <w:tcPr>
            <w:tcW w:w="7282" w:type="dxa"/>
          </w:tcPr>
          <w:p w14:paraId="755C4027"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Artículo 44.-   Antecedentes de la solicitud de autorización de pesca. Las personas interesadas en obtener una autorización de pesca deberán presentar en su solicitud los siguientes antecedentes:</w:t>
            </w:r>
          </w:p>
          <w:p w14:paraId="6F160F4D"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a)</w:t>
            </w:r>
            <w:r w:rsidRPr="001B2F0B">
              <w:rPr>
                <w:rFonts w:ascii="Arial" w:hAnsi="Arial" w:cs="Arial"/>
                <w:sz w:val="24"/>
                <w:szCs w:val="24"/>
                <w:lang w:val="es-CL"/>
              </w:rPr>
              <w:tab/>
              <w:t xml:space="preserve">Identificación de la persona que solicita la autorización, quien deberá acreditar documentalmente su dominio vigente sobre la nave o embarcación para la cual solicita autorización de pesca. Si la persona tiene un derecho sobre la nave o embarcación diferente </w:t>
            </w:r>
            <w:r w:rsidRPr="001B2F0B">
              <w:rPr>
                <w:rFonts w:ascii="Arial" w:hAnsi="Arial" w:cs="Arial"/>
                <w:sz w:val="24"/>
                <w:szCs w:val="24"/>
                <w:lang w:val="es-CL"/>
              </w:rPr>
              <w:lastRenderedPageBreak/>
              <w:t>del dominio, deberá acreditarlo de la misma manera y tener vigencia futura de a lo menos seis meses.</w:t>
            </w:r>
          </w:p>
          <w:p w14:paraId="3C55F5FB"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b)</w:t>
            </w:r>
            <w:r w:rsidRPr="001B2F0B">
              <w:rPr>
                <w:rFonts w:ascii="Arial" w:hAnsi="Arial" w:cs="Arial"/>
                <w:sz w:val="24"/>
                <w:szCs w:val="24"/>
                <w:lang w:val="es-CL"/>
              </w:rPr>
              <w:tab/>
              <w:t>Identificación de los recursos hidrobiológicos que se desea explotar y el área de pesca en la cual se pretende desarrollar las actividades pesqueras extractivas.</w:t>
            </w:r>
          </w:p>
          <w:p w14:paraId="48CA8582"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c)</w:t>
            </w:r>
            <w:r w:rsidRPr="001B2F0B">
              <w:rPr>
                <w:rFonts w:ascii="Arial" w:hAnsi="Arial" w:cs="Arial"/>
                <w:sz w:val="24"/>
                <w:szCs w:val="24"/>
                <w:lang w:val="es-CL"/>
              </w:rPr>
              <w:tab/>
              <w:t>Identificación y características de la nave o embarcación que se utilizará.</w:t>
            </w:r>
          </w:p>
          <w:p w14:paraId="1C70B893"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d)</w:t>
            </w:r>
            <w:r w:rsidRPr="001B2F0B">
              <w:rPr>
                <w:rFonts w:ascii="Arial" w:hAnsi="Arial" w:cs="Arial"/>
                <w:sz w:val="24"/>
                <w:szCs w:val="24"/>
                <w:lang w:val="es-CL"/>
              </w:rPr>
              <w:tab/>
              <w:t>Especificación del arte, sistema o aparejo de pesca por utilizar.</w:t>
            </w:r>
          </w:p>
          <w:p w14:paraId="2B65ABE8"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En el caso de ser el solicitante una persona natural, deberá ser chileno o chilena, o extranjero o extranjera que disponga de permanencia definitiva.</w:t>
            </w:r>
          </w:p>
          <w:p w14:paraId="7680A836"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 xml:space="preserve"> </w:t>
            </w:r>
          </w:p>
          <w:p w14:paraId="76D59C80" w14:textId="77777777" w:rsidR="00311635" w:rsidRPr="001B2F0B"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En el caso de ser la solicitante una persona jurídica, deberá estar constituida legalmente en Chile. Si en ella hubiere participación de capital extranjero se acreditará, cuando corresponda, el hecho de haber sido autorizada previamente la inversión, conforme con las disposiciones legales vigentes.</w:t>
            </w:r>
          </w:p>
          <w:p w14:paraId="7BE1E018" w14:textId="77777777" w:rsidR="00311635" w:rsidRPr="001B2F0B" w:rsidRDefault="00311635" w:rsidP="001B2F0B">
            <w:pPr>
              <w:pStyle w:val="Textocomentario"/>
              <w:jc w:val="both"/>
              <w:rPr>
                <w:rFonts w:ascii="Arial" w:hAnsi="Arial" w:cs="Arial"/>
                <w:sz w:val="24"/>
                <w:szCs w:val="24"/>
                <w:lang w:val="es-CL"/>
              </w:rPr>
            </w:pPr>
          </w:p>
          <w:p w14:paraId="3845E0FB" w14:textId="235EF3D4" w:rsidR="00311635" w:rsidRPr="00AA0306" w:rsidRDefault="00311635" w:rsidP="001B2F0B">
            <w:pPr>
              <w:pStyle w:val="Textocomentario"/>
              <w:jc w:val="both"/>
              <w:rPr>
                <w:rFonts w:ascii="Arial" w:hAnsi="Arial" w:cs="Arial"/>
                <w:sz w:val="24"/>
                <w:szCs w:val="24"/>
                <w:lang w:val="es-CL"/>
              </w:rPr>
            </w:pPr>
            <w:r w:rsidRPr="001B2F0B">
              <w:rPr>
                <w:rFonts w:ascii="Arial" w:hAnsi="Arial" w:cs="Arial"/>
                <w:sz w:val="24"/>
                <w:szCs w:val="24"/>
                <w:lang w:val="es-CL"/>
              </w:rPr>
              <w:t>Se someterán a trámite sólo aquellas solicitudes que cuenten con todos los antecedentes que se señalan en los incisos anteriores.</w:t>
            </w:r>
          </w:p>
        </w:tc>
        <w:tc>
          <w:tcPr>
            <w:tcW w:w="5102" w:type="dxa"/>
          </w:tcPr>
          <w:p w14:paraId="6BD4C33D" w14:textId="77777777" w:rsidR="00311635" w:rsidRDefault="00311635" w:rsidP="00327E4C">
            <w:pPr>
              <w:jc w:val="center"/>
              <w:rPr>
                <w:rFonts w:ascii="Calibri" w:hAnsi="Calibri" w:cs="Arial"/>
                <w:sz w:val="24"/>
                <w:szCs w:val="24"/>
              </w:rPr>
            </w:pPr>
          </w:p>
        </w:tc>
        <w:tc>
          <w:tcPr>
            <w:tcW w:w="4836" w:type="dxa"/>
          </w:tcPr>
          <w:p w14:paraId="489BBF76" w14:textId="77777777" w:rsidR="00311635" w:rsidRDefault="00311635" w:rsidP="00327E4C">
            <w:pPr>
              <w:jc w:val="center"/>
              <w:rPr>
                <w:rFonts w:ascii="Calibri" w:hAnsi="Calibri" w:cs="Arial"/>
                <w:sz w:val="24"/>
                <w:szCs w:val="24"/>
              </w:rPr>
            </w:pPr>
          </w:p>
        </w:tc>
      </w:tr>
      <w:tr w:rsidR="00311635" w:rsidRPr="00C06EF4" w14:paraId="1CD74194" w14:textId="4AC2D519" w:rsidTr="416E060A">
        <w:tc>
          <w:tcPr>
            <w:tcW w:w="7282" w:type="dxa"/>
          </w:tcPr>
          <w:p w14:paraId="4609FF1D" w14:textId="0A8C58C3" w:rsidR="00311635" w:rsidRPr="00AA0306" w:rsidRDefault="00311635" w:rsidP="00AA0306">
            <w:pPr>
              <w:pStyle w:val="Textocomentario"/>
              <w:jc w:val="both"/>
              <w:rPr>
                <w:rFonts w:ascii="Arial" w:hAnsi="Arial" w:cs="Arial"/>
                <w:sz w:val="24"/>
                <w:szCs w:val="24"/>
                <w:lang w:val="es-CL"/>
              </w:rPr>
            </w:pPr>
            <w:r w:rsidRPr="001B2F0B">
              <w:rPr>
                <w:rFonts w:ascii="Arial" w:hAnsi="Arial" w:cs="Arial"/>
                <w:sz w:val="24"/>
                <w:szCs w:val="24"/>
                <w:lang w:val="es-CL"/>
              </w:rPr>
              <w:t>Artículo 45.- Plazo de tramitación de solicitud de autorización de pesca. La solicitud deberá tramitarse totalmente dentro del plazo de 90 días corridos, contados desde su presentación. La Subsecretaría podrá fundadamente prorrogar este plazo por 90 días corridos más, por una sola vez.</w:t>
            </w:r>
          </w:p>
        </w:tc>
        <w:tc>
          <w:tcPr>
            <w:tcW w:w="5102" w:type="dxa"/>
          </w:tcPr>
          <w:p w14:paraId="088CCE69" w14:textId="77777777" w:rsidR="00311635" w:rsidRDefault="00311635" w:rsidP="00327E4C">
            <w:pPr>
              <w:jc w:val="center"/>
              <w:rPr>
                <w:rFonts w:ascii="Calibri" w:hAnsi="Calibri" w:cs="Arial"/>
                <w:sz w:val="24"/>
                <w:szCs w:val="24"/>
              </w:rPr>
            </w:pPr>
          </w:p>
        </w:tc>
        <w:tc>
          <w:tcPr>
            <w:tcW w:w="4836" w:type="dxa"/>
          </w:tcPr>
          <w:p w14:paraId="2F75EDEF" w14:textId="77777777" w:rsidR="00311635" w:rsidRDefault="00311635" w:rsidP="00327E4C">
            <w:pPr>
              <w:jc w:val="center"/>
              <w:rPr>
                <w:rFonts w:ascii="Calibri" w:hAnsi="Calibri" w:cs="Arial"/>
                <w:sz w:val="24"/>
                <w:szCs w:val="24"/>
              </w:rPr>
            </w:pPr>
          </w:p>
        </w:tc>
      </w:tr>
      <w:tr w:rsidR="00311635" w:rsidRPr="00C06EF4" w14:paraId="13481042" w14:textId="6C8D5CC4" w:rsidTr="416E060A">
        <w:tc>
          <w:tcPr>
            <w:tcW w:w="7282" w:type="dxa"/>
          </w:tcPr>
          <w:p w14:paraId="42205C77" w14:textId="77777777" w:rsidR="00311635" w:rsidRPr="00D5733F"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t>Artículo 46.- Causales de denegación de solicitud. La solicitud podrá ser denegada mediante resolución fundada por una o más de las siguientes causales:</w:t>
            </w:r>
          </w:p>
          <w:p w14:paraId="6E881346" w14:textId="77777777" w:rsidR="00311635" w:rsidRPr="00D5733F" w:rsidRDefault="00311635" w:rsidP="00D5733F">
            <w:pPr>
              <w:pStyle w:val="Textocomentario"/>
              <w:jc w:val="both"/>
              <w:rPr>
                <w:rFonts w:ascii="Arial" w:hAnsi="Arial" w:cs="Arial"/>
                <w:sz w:val="24"/>
                <w:szCs w:val="24"/>
                <w:lang w:val="es-CL"/>
              </w:rPr>
            </w:pPr>
          </w:p>
          <w:p w14:paraId="755860A8" w14:textId="77777777" w:rsidR="00311635" w:rsidRPr="00D5733F"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lastRenderedPageBreak/>
              <w:t>a)</w:t>
            </w:r>
            <w:r w:rsidRPr="00D5733F">
              <w:rPr>
                <w:rFonts w:ascii="Arial" w:hAnsi="Arial" w:cs="Arial"/>
                <w:sz w:val="24"/>
                <w:szCs w:val="24"/>
                <w:lang w:val="es-CL"/>
              </w:rPr>
              <w:tab/>
              <w:t>Por constituir el o los recursos solicitados unidades de pesquería declaradas en régimen de desarrollo incipiente, de explotación o con su acceso transitoriamente cerrado en virtud de los artículos 47 y 94 de esta ley, según corresponda.</w:t>
            </w:r>
          </w:p>
          <w:p w14:paraId="5A811387" w14:textId="77777777" w:rsidR="00311635" w:rsidRPr="00D5733F" w:rsidRDefault="00311635" w:rsidP="00D5733F">
            <w:pPr>
              <w:pStyle w:val="Textocomentario"/>
              <w:jc w:val="both"/>
              <w:rPr>
                <w:rFonts w:ascii="Arial" w:hAnsi="Arial" w:cs="Arial"/>
                <w:sz w:val="24"/>
                <w:szCs w:val="24"/>
                <w:lang w:val="es-CL"/>
              </w:rPr>
            </w:pPr>
          </w:p>
          <w:p w14:paraId="24D6FDAF" w14:textId="77777777" w:rsidR="00311635" w:rsidRPr="00D5733F"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t>b)</w:t>
            </w:r>
            <w:r w:rsidRPr="00D5733F">
              <w:rPr>
                <w:rFonts w:ascii="Arial" w:hAnsi="Arial" w:cs="Arial"/>
                <w:sz w:val="24"/>
                <w:szCs w:val="24"/>
                <w:lang w:val="es-CL"/>
              </w:rPr>
              <w:tab/>
              <w:t>Cuando la actividad pesquera solicitada utilice un arte o aparejo de pesca que, por efectos tecnológicos, capture un recurso hidrobiológico que constituya una unidad de pesquería declarada de desarrollo incipiente; de explotación, o con su acceso transitoriamente cerrado en virtud de los artículos 47 y 94 de esta ley, según corresponda.</w:t>
            </w:r>
          </w:p>
          <w:p w14:paraId="66CEDBAB" w14:textId="77777777" w:rsidR="00311635" w:rsidRPr="00D5733F" w:rsidRDefault="00311635" w:rsidP="00D5733F">
            <w:pPr>
              <w:pStyle w:val="Textocomentario"/>
              <w:jc w:val="both"/>
              <w:rPr>
                <w:rFonts w:ascii="Arial" w:hAnsi="Arial" w:cs="Arial"/>
                <w:sz w:val="24"/>
                <w:szCs w:val="24"/>
                <w:lang w:val="es-CL"/>
              </w:rPr>
            </w:pPr>
          </w:p>
          <w:p w14:paraId="28CE18B2" w14:textId="77777777" w:rsidR="00311635" w:rsidRPr="00D5733F"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t>c)</w:t>
            </w:r>
            <w:r w:rsidRPr="00D5733F">
              <w:rPr>
                <w:rFonts w:ascii="Arial" w:hAnsi="Arial" w:cs="Arial"/>
                <w:sz w:val="24"/>
                <w:szCs w:val="24"/>
                <w:lang w:val="es-CL"/>
              </w:rPr>
              <w:tab/>
              <w:t>Cuando la nave o embarcación individualizada en la solicitud tenga una autorización vigente para una persona distinta del solicitante.</w:t>
            </w:r>
          </w:p>
          <w:p w14:paraId="05963BE2" w14:textId="77777777" w:rsidR="00311635" w:rsidRPr="00D5733F" w:rsidRDefault="00311635" w:rsidP="00D5733F">
            <w:pPr>
              <w:pStyle w:val="Textocomentario"/>
              <w:jc w:val="both"/>
              <w:rPr>
                <w:rFonts w:ascii="Arial" w:hAnsi="Arial" w:cs="Arial"/>
                <w:sz w:val="24"/>
                <w:szCs w:val="24"/>
                <w:lang w:val="es-CL"/>
              </w:rPr>
            </w:pPr>
          </w:p>
          <w:p w14:paraId="6F84110F" w14:textId="77777777" w:rsidR="00311635" w:rsidRPr="00D5733F"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t>d)</w:t>
            </w:r>
            <w:r w:rsidRPr="00D5733F">
              <w:rPr>
                <w:rFonts w:ascii="Arial" w:hAnsi="Arial" w:cs="Arial"/>
                <w:sz w:val="24"/>
                <w:szCs w:val="24"/>
                <w:lang w:val="es-CL"/>
              </w:rPr>
              <w:tab/>
              <w:t>Cuando la actividad solicitada sea contraria a la normativa vigente relativa al sector pesquero nacional.</w:t>
            </w:r>
          </w:p>
          <w:p w14:paraId="388F62FD" w14:textId="77777777" w:rsidR="00311635" w:rsidRPr="00D5733F" w:rsidRDefault="00311635" w:rsidP="00D5733F">
            <w:pPr>
              <w:pStyle w:val="Textocomentario"/>
              <w:jc w:val="both"/>
              <w:rPr>
                <w:rFonts w:ascii="Arial" w:hAnsi="Arial" w:cs="Arial"/>
                <w:sz w:val="24"/>
                <w:szCs w:val="24"/>
                <w:lang w:val="es-CL"/>
              </w:rPr>
            </w:pPr>
          </w:p>
          <w:p w14:paraId="6FD5452C" w14:textId="77777777" w:rsidR="00311635" w:rsidRPr="00D5733F"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t>e)</w:t>
            </w:r>
            <w:r w:rsidRPr="00D5733F">
              <w:rPr>
                <w:rFonts w:ascii="Arial" w:hAnsi="Arial" w:cs="Arial"/>
                <w:sz w:val="24"/>
                <w:szCs w:val="24"/>
                <w:lang w:val="es-CL"/>
              </w:rPr>
              <w:tab/>
              <w:t>Por no tener el recurso solicitado distribución geográfica en el área solicitada conforme al informe fundado del Comité Científico Técnico correspondiente.</w:t>
            </w:r>
          </w:p>
          <w:p w14:paraId="63CB8AD7" w14:textId="77777777" w:rsidR="00311635" w:rsidRPr="005B3473" w:rsidRDefault="00311635" w:rsidP="00D5733F">
            <w:pPr>
              <w:pStyle w:val="Textocomentario"/>
              <w:jc w:val="both"/>
              <w:rPr>
                <w:rFonts w:ascii="Arial" w:hAnsi="Arial" w:cs="Arial"/>
                <w:b/>
                <w:bCs/>
                <w:sz w:val="24"/>
                <w:szCs w:val="24"/>
                <w:lang w:val="es-CL"/>
              </w:rPr>
            </w:pPr>
          </w:p>
          <w:p w14:paraId="129A3CA4" w14:textId="77777777" w:rsidR="00311635" w:rsidRPr="005B3473" w:rsidRDefault="00311635" w:rsidP="00D5733F">
            <w:pPr>
              <w:pStyle w:val="Textocomentario"/>
              <w:jc w:val="both"/>
              <w:rPr>
                <w:rFonts w:ascii="Arial" w:hAnsi="Arial" w:cs="Arial"/>
                <w:b/>
                <w:bCs/>
                <w:sz w:val="24"/>
                <w:szCs w:val="24"/>
                <w:lang w:val="es-CL"/>
              </w:rPr>
            </w:pPr>
            <w:r w:rsidRPr="005B3473">
              <w:rPr>
                <w:rFonts w:ascii="Arial" w:hAnsi="Arial" w:cs="Arial"/>
                <w:b/>
                <w:bCs/>
                <w:sz w:val="24"/>
                <w:szCs w:val="24"/>
                <w:lang w:val="es-CL"/>
              </w:rPr>
              <w:t>f)</w:t>
            </w:r>
            <w:r w:rsidRPr="005B3473">
              <w:rPr>
                <w:rFonts w:ascii="Arial" w:hAnsi="Arial" w:cs="Arial"/>
                <w:b/>
                <w:bCs/>
                <w:sz w:val="24"/>
                <w:szCs w:val="24"/>
                <w:lang w:val="es-CL"/>
              </w:rPr>
              <w:tab/>
              <w:t>Cuando la nave o embarcación individualizada en la solicitud se encuentre incluida actualmente en listados de naves o embarcaciones que realizan pesca ilegal, no declarada o no reglamentada, elaborados por organizaciones competentes y avaladas por los Estados parte, o en virtud de tratados internacionales de los cuales Chile es parte o con los cuales coopere.</w:t>
            </w:r>
          </w:p>
          <w:p w14:paraId="52CFA6D9" w14:textId="27863877" w:rsidR="00311635" w:rsidRPr="00D5733F"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lastRenderedPageBreak/>
              <w:t xml:space="preserve"> </w:t>
            </w:r>
          </w:p>
          <w:p w14:paraId="0340AC13" w14:textId="77777777" w:rsidR="00311635" w:rsidRPr="00284E59" w:rsidRDefault="00311635" w:rsidP="00D5733F">
            <w:pPr>
              <w:pStyle w:val="Textocomentario"/>
              <w:jc w:val="both"/>
              <w:rPr>
                <w:rFonts w:ascii="Arial" w:hAnsi="Arial" w:cs="Arial"/>
                <w:b/>
                <w:bCs/>
                <w:sz w:val="24"/>
                <w:szCs w:val="24"/>
                <w:lang w:val="es-CL"/>
              </w:rPr>
            </w:pPr>
            <w:r w:rsidRPr="007A1780">
              <w:rPr>
                <w:rFonts w:ascii="Arial" w:hAnsi="Arial" w:cs="Arial"/>
                <w:strike/>
                <w:sz w:val="24"/>
                <w:szCs w:val="24"/>
                <w:lang w:val="es-CL"/>
              </w:rPr>
              <w:t>La presente causal no tendrá aplicación en caso de que la o el armador de la nave o embarcación, de forma previa a la inclusión de ésta en el listado, no haya sido debidamente emplazado u oído por el Estado de Chile. Con todo, cuando se trate de la exclusión de la nave o embarcación del listado, el armador o armadora de ésta deberá ser también debidamente emplazado o emplazada y oído u oída</w:t>
            </w:r>
            <w:r w:rsidRPr="00284E59">
              <w:rPr>
                <w:rFonts w:ascii="Arial" w:hAnsi="Arial" w:cs="Arial"/>
                <w:b/>
                <w:bCs/>
                <w:sz w:val="24"/>
                <w:szCs w:val="24"/>
                <w:lang w:val="es-CL"/>
              </w:rPr>
              <w:t>.</w:t>
            </w:r>
          </w:p>
          <w:p w14:paraId="63161530" w14:textId="77777777" w:rsidR="00311635" w:rsidRPr="00D5733F" w:rsidRDefault="00311635" w:rsidP="00D5733F">
            <w:pPr>
              <w:pStyle w:val="Textocomentario"/>
              <w:jc w:val="both"/>
              <w:rPr>
                <w:rFonts w:ascii="Arial" w:hAnsi="Arial" w:cs="Arial"/>
                <w:sz w:val="24"/>
                <w:szCs w:val="24"/>
                <w:lang w:val="es-CL"/>
              </w:rPr>
            </w:pPr>
          </w:p>
          <w:p w14:paraId="38B9E4C2" w14:textId="6137CCCC" w:rsidR="00311635" w:rsidRPr="00AA0306" w:rsidRDefault="00311635" w:rsidP="00D5733F">
            <w:pPr>
              <w:pStyle w:val="Textocomentario"/>
              <w:jc w:val="both"/>
              <w:rPr>
                <w:rFonts w:ascii="Arial" w:hAnsi="Arial" w:cs="Arial"/>
                <w:sz w:val="24"/>
                <w:szCs w:val="24"/>
                <w:lang w:val="es-CL"/>
              </w:rPr>
            </w:pPr>
            <w:r w:rsidRPr="00D5733F">
              <w:rPr>
                <w:rFonts w:ascii="Arial" w:hAnsi="Arial" w:cs="Arial"/>
                <w:sz w:val="24"/>
                <w:szCs w:val="24"/>
                <w:lang w:val="es-CL"/>
              </w:rPr>
              <w:t xml:space="preserve">En caso de denegación, el interesado podrá interponer los recursos establecidos en la ley </w:t>
            </w:r>
            <w:proofErr w:type="spellStart"/>
            <w:r w:rsidRPr="00D5733F">
              <w:rPr>
                <w:rFonts w:ascii="Arial" w:hAnsi="Arial" w:cs="Arial"/>
                <w:sz w:val="24"/>
                <w:szCs w:val="24"/>
                <w:lang w:val="es-CL"/>
              </w:rPr>
              <w:t>N°</w:t>
            </w:r>
            <w:proofErr w:type="spellEnd"/>
            <w:r w:rsidRPr="00D5733F">
              <w:rPr>
                <w:rFonts w:ascii="Arial" w:hAnsi="Arial" w:cs="Arial"/>
                <w:sz w:val="24"/>
                <w:szCs w:val="24"/>
                <w:lang w:val="es-CL"/>
              </w:rPr>
              <w:t xml:space="preserve"> 19.880, que establece las bases de los procedimientos administrativos que rigen los actos de los Órganos de la Administración del Estado.</w:t>
            </w:r>
          </w:p>
        </w:tc>
        <w:tc>
          <w:tcPr>
            <w:tcW w:w="5102" w:type="dxa"/>
          </w:tcPr>
          <w:p w14:paraId="4E89B095" w14:textId="77777777" w:rsidR="00311635" w:rsidRDefault="00311635" w:rsidP="00327E4C">
            <w:pPr>
              <w:jc w:val="center"/>
              <w:rPr>
                <w:rFonts w:ascii="Calibri" w:hAnsi="Calibri" w:cs="Arial"/>
                <w:sz w:val="24"/>
                <w:szCs w:val="24"/>
              </w:rPr>
            </w:pPr>
          </w:p>
        </w:tc>
        <w:tc>
          <w:tcPr>
            <w:tcW w:w="4836" w:type="dxa"/>
          </w:tcPr>
          <w:p w14:paraId="77DEFCAD" w14:textId="77777777" w:rsidR="005B3473" w:rsidRDefault="005B3473" w:rsidP="005B3473">
            <w:pPr>
              <w:jc w:val="both"/>
              <w:rPr>
                <w:rFonts w:ascii="Arial" w:hAnsi="Arial" w:cs="Arial"/>
              </w:rPr>
            </w:pPr>
          </w:p>
          <w:p w14:paraId="7F6451C7" w14:textId="77777777" w:rsidR="005B3473" w:rsidRDefault="005B3473" w:rsidP="005B3473">
            <w:pPr>
              <w:jc w:val="both"/>
              <w:rPr>
                <w:rFonts w:ascii="Arial" w:hAnsi="Arial" w:cs="Arial"/>
              </w:rPr>
            </w:pPr>
          </w:p>
          <w:p w14:paraId="5B8444C6" w14:textId="77777777" w:rsidR="005B3473" w:rsidRDefault="005B3473" w:rsidP="005B3473">
            <w:pPr>
              <w:jc w:val="both"/>
              <w:rPr>
                <w:rFonts w:ascii="Arial" w:hAnsi="Arial" w:cs="Arial"/>
              </w:rPr>
            </w:pPr>
          </w:p>
          <w:p w14:paraId="07EC1AC8" w14:textId="77777777" w:rsidR="005B3473" w:rsidRDefault="005B3473" w:rsidP="005B3473">
            <w:pPr>
              <w:jc w:val="both"/>
              <w:rPr>
                <w:rFonts w:ascii="Arial" w:hAnsi="Arial" w:cs="Arial"/>
              </w:rPr>
            </w:pPr>
          </w:p>
          <w:p w14:paraId="3F7B6FB1" w14:textId="77777777" w:rsidR="005B3473" w:rsidRDefault="005B3473" w:rsidP="005B3473">
            <w:pPr>
              <w:jc w:val="both"/>
              <w:rPr>
                <w:rFonts w:ascii="Arial" w:hAnsi="Arial" w:cs="Arial"/>
              </w:rPr>
            </w:pPr>
          </w:p>
          <w:p w14:paraId="1B40B4F5" w14:textId="77777777" w:rsidR="005B3473" w:rsidRDefault="005B3473" w:rsidP="005B3473">
            <w:pPr>
              <w:jc w:val="both"/>
              <w:rPr>
                <w:rFonts w:ascii="Arial" w:hAnsi="Arial" w:cs="Arial"/>
              </w:rPr>
            </w:pPr>
          </w:p>
          <w:p w14:paraId="4C73E8D5" w14:textId="77777777" w:rsidR="005B3473" w:rsidRDefault="005B3473" w:rsidP="005B3473">
            <w:pPr>
              <w:jc w:val="both"/>
              <w:rPr>
                <w:rFonts w:ascii="Arial" w:hAnsi="Arial" w:cs="Arial"/>
              </w:rPr>
            </w:pPr>
          </w:p>
          <w:p w14:paraId="51E2A360" w14:textId="77777777" w:rsidR="005B3473" w:rsidRDefault="005B3473" w:rsidP="005B3473">
            <w:pPr>
              <w:jc w:val="both"/>
              <w:rPr>
                <w:rFonts w:ascii="Arial" w:hAnsi="Arial" w:cs="Arial"/>
              </w:rPr>
            </w:pPr>
          </w:p>
          <w:p w14:paraId="3B156FF2" w14:textId="77777777" w:rsidR="005B3473" w:rsidRDefault="005B3473" w:rsidP="005B3473">
            <w:pPr>
              <w:jc w:val="both"/>
              <w:rPr>
                <w:rFonts w:ascii="Arial" w:hAnsi="Arial" w:cs="Arial"/>
              </w:rPr>
            </w:pPr>
          </w:p>
          <w:p w14:paraId="4A7E972B" w14:textId="77777777" w:rsidR="005B3473" w:rsidRDefault="005B3473" w:rsidP="005B3473">
            <w:pPr>
              <w:jc w:val="both"/>
              <w:rPr>
                <w:rFonts w:ascii="Arial" w:hAnsi="Arial" w:cs="Arial"/>
              </w:rPr>
            </w:pPr>
          </w:p>
          <w:p w14:paraId="6C38F67B" w14:textId="77777777" w:rsidR="005B3473" w:rsidRDefault="005B3473" w:rsidP="005B3473">
            <w:pPr>
              <w:jc w:val="both"/>
              <w:rPr>
                <w:rFonts w:ascii="Arial" w:hAnsi="Arial" w:cs="Arial"/>
              </w:rPr>
            </w:pPr>
          </w:p>
          <w:p w14:paraId="305071B2" w14:textId="77777777" w:rsidR="005B3473" w:rsidRDefault="005B3473" w:rsidP="005B3473">
            <w:pPr>
              <w:jc w:val="both"/>
              <w:rPr>
                <w:rFonts w:ascii="Arial" w:hAnsi="Arial" w:cs="Arial"/>
              </w:rPr>
            </w:pPr>
          </w:p>
          <w:p w14:paraId="76773EBC" w14:textId="77777777" w:rsidR="005B3473" w:rsidRDefault="005B3473" w:rsidP="005B3473">
            <w:pPr>
              <w:jc w:val="both"/>
              <w:rPr>
                <w:rFonts w:ascii="Arial" w:hAnsi="Arial" w:cs="Arial"/>
              </w:rPr>
            </w:pPr>
          </w:p>
          <w:p w14:paraId="5FD83A26" w14:textId="77777777" w:rsidR="005B3473" w:rsidRDefault="005B3473" w:rsidP="005B3473">
            <w:pPr>
              <w:jc w:val="both"/>
              <w:rPr>
                <w:rFonts w:ascii="Arial" w:hAnsi="Arial" w:cs="Arial"/>
              </w:rPr>
            </w:pPr>
          </w:p>
          <w:p w14:paraId="5FF27CDF" w14:textId="77777777" w:rsidR="005B3473" w:rsidRDefault="005B3473" w:rsidP="005B3473">
            <w:pPr>
              <w:jc w:val="both"/>
              <w:rPr>
                <w:rFonts w:ascii="Arial" w:hAnsi="Arial" w:cs="Arial"/>
              </w:rPr>
            </w:pPr>
          </w:p>
          <w:p w14:paraId="3BFA3F37" w14:textId="77777777" w:rsidR="005B3473" w:rsidRDefault="005B3473" w:rsidP="005B3473">
            <w:pPr>
              <w:jc w:val="both"/>
              <w:rPr>
                <w:rFonts w:ascii="Arial" w:hAnsi="Arial" w:cs="Arial"/>
              </w:rPr>
            </w:pPr>
          </w:p>
          <w:p w14:paraId="6CA5974E" w14:textId="77777777" w:rsidR="005B3473" w:rsidRDefault="005B3473" w:rsidP="005B3473">
            <w:pPr>
              <w:jc w:val="both"/>
              <w:rPr>
                <w:rFonts w:ascii="Arial" w:hAnsi="Arial" w:cs="Arial"/>
              </w:rPr>
            </w:pPr>
          </w:p>
          <w:p w14:paraId="4FAA7913" w14:textId="77777777" w:rsidR="005B3473" w:rsidRDefault="005B3473" w:rsidP="005B3473">
            <w:pPr>
              <w:jc w:val="both"/>
              <w:rPr>
                <w:rFonts w:ascii="Arial" w:hAnsi="Arial" w:cs="Arial"/>
              </w:rPr>
            </w:pPr>
          </w:p>
          <w:p w14:paraId="766533F0" w14:textId="77777777" w:rsidR="005B3473" w:rsidRDefault="005B3473" w:rsidP="005B3473">
            <w:pPr>
              <w:jc w:val="both"/>
              <w:rPr>
                <w:rFonts w:ascii="Arial" w:hAnsi="Arial" w:cs="Arial"/>
              </w:rPr>
            </w:pPr>
          </w:p>
          <w:p w14:paraId="7963B761" w14:textId="77777777" w:rsidR="005B3473" w:rsidRDefault="005B3473" w:rsidP="005B3473">
            <w:pPr>
              <w:jc w:val="both"/>
              <w:rPr>
                <w:rFonts w:ascii="Arial" w:hAnsi="Arial" w:cs="Arial"/>
              </w:rPr>
            </w:pPr>
          </w:p>
          <w:p w14:paraId="0110D26B" w14:textId="77777777" w:rsidR="005B3473" w:rsidRDefault="005B3473" w:rsidP="005B3473">
            <w:pPr>
              <w:jc w:val="both"/>
              <w:rPr>
                <w:rFonts w:ascii="Arial" w:hAnsi="Arial" w:cs="Arial"/>
              </w:rPr>
            </w:pPr>
          </w:p>
          <w:p w14:paraId="297A6CF1" w14:textId="77777777" w:rsidR="005B3473" w:rsidRDefault="005B3473" w:rsidP="005B3473">
            <w:pPr>
              <w:jc w:val="both"/>
              <w:rPr>
                <w:rFonts w:ascii="Arial" w:hAnsi="Arial" w:cs="Arial"/>
              </w:rPr>
            </w:pPr>
          </w:p>
          <w:p w14:paraId="45A4296F" w14:textId="77777777" w:rsidR="005B3473" w:rsidRDefault="005B3473" w:rsidP="005B3473">
            <w:pPr>
              <w:jc w:val="both"/>
              <w:rPr>
                <w:rFonts w:ascii="Arial" w:hAnsi="Arial" w:cs="Arial"/>
              </w:rPr>
            </w:pPr>
          </w:p>
          <w:p w14:paraId="4C20DC84" w14:textId="77777777" w:rsidR="005B3473" w:rsidRDefault="005B3473" w:rsidP="005B3473">
            <w:pPr>
              <w:jc w:val="both"/>
              <w:rPr>
                <w:rFonts w:ascii="Arial" w:hAnsi="Arial" w:cs="Arial"/>
              </w:rPr>
            </w:pPr>
          </w:p>
          <w:p w14:paraId="7AEDAD5D" w14:textId="77777777" w:rsidR="005B3473" w:rsidRDefault="005B3473" w:rsidP="005B3473">
            <w:pPr>
              <w:jc w:val="both"/>
              <w:rPr>
                <w:rFonts w:ascii="Arial" w:hAnsi="Arial" w:cs="Arial"/>
              </w:rPr>
            </w:pPr>
          </w:p>
          <w:p w14:paraId="00BD86D6" w14:textId="77777777" w:rsidR="005B3473" w:rsidRDefault="005B3473" w:rsidP="005B3473">
            <w:pPr>
              <w:jc w:val="both"/>
              <w:rPr>
                <w:rFonts w:ascii="Arial" w:hAnsi="Arial" w:cs="Arial"/>
              </w:rPr>
            </w:pPr>
          </w:p>
          <w:p w14:paraId="057F77F9" w14:textId="77777777" w:rsidR="007A1780" w:rsidRDefault="007A1780" w:rsidP="005B3473">
            <w:pPr>
              <w:jc w:val="both"/>
              <w:rPr>
                <w:rFonts w:ascii="Arial" w:hAnsi="Arial" w:cs="Arial"/>
              </w:rPr>
            </w:pPr>
          </w:p>
          <w:p w14:paraId="1FE22FCC" w14:textId="77777777" w:rsidR="007A1780" w:rsidRDefault="007A1780" w:rsidP="005B3473">
            <w:pPr>
              <w:jc w:val="both"/>
              <w:rPr>
                <w:rFonts w:ascii="Arial" w:hAnsi="Arial" w:cs="Arial"/>
              </w:rPr>
            </w:pPr>
          </w:p>
          <w:p w14:paraId="7F1804FE" w14:textId="77777777" w:rsidR="007A1780" w:rsidRDefault="007A1780" w:rsidP="005B3473">
            <w:pPr>
              <w:jc w:val="both"/>
              <w:rPr>
                <w:rFonts w:ascii="Arial" w:hAnsi="Arial" w:cs="Arial"/>
              </w:rPr>
            </w:pPr>
          </w:p>
          <w:p w14:paraId="126DA78D" w14:textId="77777777" w:rsidR="007A1780" w:rsidRDefault="007A1780" w:rsidP="005B3473">
            <w:pPr>
              <w:jc w:val="both"/>
              <w:rPr>
                <w:rFonts w:ascii="Arial" w:hAnsi="Arial" w:cs="Arial"/>
              </w:rPr>
            </w:pPr>
          </w:p>
          <w:p w14:paraId="1C8F0349" w14:textId="77777777" w:rsidR="005B3473" w:rsidRDefault="005B3473" w:rsidP="005B3473">
            <w:pPr>
              <w:jc w:val="both"/>
              <w:rPr>
                <w:rFonts w:ascii="Arial" w:hAnsi="Arial" w:cs="Arial"/>
              </w:rPr>
            </w:pPr>
          </w:p>
          <w:p w14:paraId="100788BE" w14:textId="4C21981A" w:rsidR="005B3473" w:rsidRPr="00404967" w:rsidRDefault="004476E8" w:rsidP="005B3473">
            <w:pPr>
              <w:jc w:val="both"/>
              <w:rPr>
                <w:rFonts w:ascii="Arial" w:hAnsi="Arial" w:cs="Arial"/>
                <w:color w:val="00B0F0"/>
              </w:rPr>
            </w:pPr>
            <w:r w:rsidRPr="00404967">
              <w:rPr>
                <w:rFonts w:ascii="Arial" w:hAnsi="Arial" w:cs="Arial"/>
                <w:color w:val="00B0F0"/>
              </w:rPr>
              <w:t>2</w:t>
            </w:r>
            <w:r w:rsidR="00463032">
              <w:rPr>
                <w:rFonts w:ascii="Arial" w:hAnsi="Arial" w:cs="Arial"/>
                <w:color w:val="00B0F0"/>
              </w:rPr>
              <w:t>73</w:t>
            </w:r>
            <w:r w:rsidRPr="00404967">
              <w:rPr>
                <w:rFonts w:ascii="Arial" w:hAnsi="Arial" w:cs="Arial"/>
                <w:color w:val="00B0F0"/>
              </w:rPr>
              <w:t xml:space="preserve">. </w:t>
            </w:r>
            <w:r w:rsidR="005B3473" w:rsidRPr="00404967">
              <w:rPr>
                <w:rFonts w:ascii="Arial" w:hAnsi="Arial" w:cs="Arial"/>
                <w:color w:val="00B0F0"/>
              </w:rPr>
              <w:t>DIPUTADO</w:t>
            </w:r>
            <w:r w:rsidR="00B72B3B">
              <w:rPr>
                <w:rFonts w:ascii="Arial" w:hAnsi="Arial" w:cs="Arial"/>
                <w:color w:val="00B0F0"/>
              </w:rPr>
              <w:t xml:space="preserve"> </w:t>
            </w:r>
            <w:r w:rsidR="005B3473" w:rsidRPr="00404967">
              <w:rPr>
                <w:rFonts w:ascii="Arial" w:hAnsi="Arial" w:cs="Arial"/>
                <w:color w:val="00B0F0"/>
              </w:rPr>
              <w:t>BOBADILLA</w:t>
            </w:r>
          </w:p>
          <w:p w14:paraId="7A777C31" w14:textId="77777777" w:rsidR="00311635" w:rsidRPr="00404967" w:rsidRDefault="005B3473" w:rsidP="005B3473">
            <w:pPr>
              <w:jc w:val="both"/>
              <w:rPr>
                <w:rFonts w:ascii="Arial" w:hAnsi="Arial" w:cs="Arial"/>
                <w:color w:val="00B0F0"/>
                <w:sz w:val="22"/>
                <w:szCs w:val="22"/>
              </w:rPr>
            </w:pPr>
            <w:r w:rsidRPr="00404967">
              <w:rPr>
                <w:rFonts w:ascii="Arial" w:hAnsi="Arial" w:cs="Arial"/>
                <w:color w:val="00B0F0"/>
                <w:sz w:val="22"/>
                <w:szCs w:val="22"/>
              </w:rPr>
              <w:t xml:space="preserve">Remplazase el literal f) del artículo 46 por el siguiente: “f) Cuando la nave o embarcación individualizada en la solicitud se encuentre incluida actualmente en listados de naves o embarcaciones que realizan pesca ilegal, no declarada o no reglamentada, elaborados por organizaciones regionales de ordenamiento </w:t>
            </w:r>
            <w:r w:rsidRPr="00404967">
              <w:rPr>
                <w:rFonts w:ascii="Arial" w:hAnsi="Arial" w:cs="Arial"/>
                <w:color w:val="00B0F0"/>
                <w:sz w:val="22"/>
                <w:szCs w:val="22"/>
              </w:rPr>
              <w:lastRenderedPageBreak/>
              <w:t>pesquero de los cuales Chile es Parte contratante o es Parte cooperante no contratante”.</w:t>
            </w:r>
          </w:p>
          <w:p w14:paraId="29B2E626" w14:textId="77777777" w:rsidR="00284E59" w:rsidRDefault="00284E59" w:rsidP="005B3473">
            <w:pPr>
              <w:jc w:val="both"/>
              <w:rPr>
                <w:rFonts w:ascii="Arial" w:hAnsi="Arial" w:cs="Arial"/>
                <w:sz w:val="22"/>
                <w:szCs w:val="22"/>
              </w:rPr>
            </w:pPr>
          </w:p>
          <w:p w14:paraId="1CA9020A" w14:textId="77777777" w:rsidR="00284E59" w:rsidRDefault="00284E59" w:rsidP="005B3473">
            <w:pPr>
              <w:jc w:val="both"/>
              <w:rPr>
                <w:rFonts w:ascii="Arial" w:hAnsi="Arial" w:cs="Arial"/>
                <w:sz w:val="22"/>
                <w:szCs w:val="22"/>
              </w:rPr>
            </w:pPr>
          </w:p>
          <w:p w14:paraId="79859941" w14:textId="16A37E1D" w:rsidR="00284E59" w:rsidRPr="00284E59" w:rsidRDefault="007A1780" w:rsidP="005B3473">
            <w:pPr>
              <w:jc w:val="both"/>
              <w:rPr>
                <w:rFonts w:ascii="Arial" w:hAnsi="Arial" w:cs="Arial"/>
              </w:rPr>
            </w:pPr>
            <w:r>
              <w:rPr>
                <w:rFonts w:ascii="Arial" w:hAnsi="Arial" w:cs="Arial"/>
              </w:rPr>
              <w:t>2</w:t>
            </w:r>
            <w:r w:rsidR="00463032">
              <w:rPr>
                <w:rFonts w:ascii="Arial" w:hAnsi="Arial" w:cs="Arial"/>
              </w:rPr>
              <w:t>74</w:t>
            </w:r>
            <w:r>
              <w:rPr>
                <w:rFonts w:ascii="Arial" w:hAnsi="Arial" w:cs="Arial"/>
              </w:rPr>
              <w:t xml:space="preserve">. </w:t>
            </w:r>
            <w:r w:rsidR="00284E59" w:rsidRPr="005B3473">
              <w:rPr>
                <w:rFonts w:ascii="Arial" w:hAnsi="Arial" w:cs="Arial"/>
              </w:rPr>
              <w:t>DIPUTADO</w:t>
            </w:r>
            <w:r w:rsidR="00B72B3B">
              <w:rPr>
                <w:rFonts w:ascii="Arial" w:hAnsi="Arial" w:cs="Arial"/>
              </w:rPr>
              <w:t xml:space="preserve"> </w:t>
            </w:r>
            <w:r w:rsidR="00284E59" w:rsidRPr="005B3473">
              <w:rPr>
                <w:rFonts w:ascii="Arial" w:hAnsi="Arial" w:cs="Arial"/>
              </w:rPr>
              <w:t>BOBADILLA</w:t>
            </w:r>
          </w:p>
          <w:p w14:paraId="062CB156" w14:textId="68B2C86C" w:rsidR="00284E59" w:rsidRPr="00284E59" w:rsidRDefault="00284E59" w:rsidP="005B3473">
            <w:pPr>
              <w:jc w:val="both"/>
              <w:rPr>
                <w:rFonts w:ascii="Arial" w:hAnsi="Arial" w:cs="Arial"/>
                <w:sz w:val="22"/>
                <w:szCs w:val="22"/>
              </w:rPr>
            </w:pPr>
            <w:r w:rsidRPr="00284E59">
              <w:rPr>
                <w:rFonts w:ascii="Arial" w:hAnsi="Arial" w:cs="Arial"/>
                <w:sz w:val="22"/>
                <w:szCs w:val="22"/>
              </w:rPr>
              <w:t>Para suprimir el inciso segundo del artículo 46.</w:t>
            </w:r>
          </w:p>
        </w:tc>
      </w:tr>
      <w:tr w:rsidR="00311635" w:rsidRPr="00C06EF4" w14:paraId="4297FFB8" w14:textId="6D37D81B" w:rsidTr="416E060A">
        <w:tc>
          <w:tcPr>
            <w:tcW w:w="7282" w:type="dxa"/>
          </w:tcPr>
          <w:p w14:paraId="05DA3C57" w14:textId="7F345220" w:rsidR="00311635" w:rsidRPr="00AA0306" w:rsidRDefault="00311635" w:rsidP="00AA0306">
            <w:pPr>
              <w:pStyle w:val="Textocomentario"/>
              <w:jc w:val="both"/>
              <w:rPr>
                <w:rFonts w:ascii="Arial" w:hAnsi="Arial" w:cs="Arial"/>
                <w:sz w:val="24"/>
                <w:szCs w:val="24"/>
                <w:lang w:val="es-CL"/>
              </w:rPr>
            </w:pPr>
            <w:r w:rsidRPr="00D5733F">
              <w:rPr>
                <w:rFonts w:ascii="Arial" w:hAnsi="Arial" w:cs="Arial"/>
                <w:sz w:val="24"/>
                <w:szCs w:val="24"/>
                <w:lang w:val="es-CL"/>
              </w:rPr>
              <w:lastRenderedPageBreak/>
              <w:t>Artículo 47.- Suspensión de recepción de solicitudes y otorgamiento de autorizaciones. Cuando una especie hidrobiológica alcance un nivel de explotación que justifique que se la estudie para determinar si debe ser declarada como una unidad de pesquería en un régimen de acceso distinto al general, por decreto del Ministerio de Economía, Fomento y Turismo suscrito bajo la fórmula “por orden del Presidente de la República”, previo informe técnico de la Subsecretaría, se suspenderá la recepción de solicitudes y el otorgamiento de autorizaciones de pesca para capturar esa especie en el área que fije dicho acto administrativo, incluida su fauna acompañante, por un lapso no inferior a seis meses ni superior a un año.</w:t>
            </w:r>
          </w:p>
        </w:tc>
        <w:tc>
          <w:tcPr>
            <w:tcW w:w="5102" w:type="dxa"/>
          </w:tcPr>
          <w:p w14:paraId="204999A5" w14:textId="77777777" w:rsidR="00311635" w:rsidRDefault="00311635" w:rsidP="00327E4C">
            <w:pPr>
              <w:jc w:val="center"/>
              <w:rPr>
                <w:rFonts w:ascii="Calibri" w:hAnsi="Calibri" w:cs="Arial"/>
                <w:sz w:val="24"/>
                <w:szCs w:val="24"/>
              </w:rPr>
            </w:pPr>
          </w:p>
        </w:tc>
        <w:tc>
          <w:tcPr>
            <w:tcW w:w="4836" w:type="dxa"/>
          </w:tcPr>
          <w:p w14:paraId="126A8224" w14:textId="77777777" w:rsidR="00311635" w:rsidRDefault="00311635" w:rsidP="00327E4C">
            <w:pPr>
              <w:jc w:val="center"/>
              <w:rPr>
                <w:rFonts w:ascii="Calibri" w:hAnsi="Calibri" w:cs="Arial"/>
                <w:sz w:val="24"/>
                <w:szCs w:val="24"/>
              </w:rPr>
            </w:pPr>
          </w:p>
        </w:tc>
      </w:tr>
      <w:tr w:rsidR="00311635" w:rsidRPr="00C06EF4" w14:paraId="47355D82" w14:textId="65F6265E" w:rsidTr="416E060A">
        <w:tc>
          <w:tcPr>
            <w:tcW w:w="7282" w:type="dxa"/>
          </w:tcPr>
          <w:p w14:paraId="50FF7065" w14:textId="77777777" w:rsidR="00311635" w:rsidRPr="00C8183D" w:rsidRDefault="00311635" w:rsidP="00C8183D">
            <w:pPr>
              <w:pStyle w:val="Textocomentario"/>
              <w:jc w:val="both"/>
              <w:rPr>
                <w:rFonts w:ascii="Arial" w:hAnsi="Arial" w:cs="Arial"/>
                <w:sz w:val="24"/>
                <w:szCs w:val="24"/>
                <w:lang w:val="es-CL"/>
              </w:rPr>
            </w:pPr>
            <w:r w:rsidRPr="00C8183D">
              <w:rPr>
                <w:rFonts w:ascii="Arial" w:hAnsi="Arial" w:cs="Arial"/>
                <w:sz w:val="24"/>
                <w:szCs w:val="24"/>
                <w:lang w:val="es-CL"/>
              </w:rPr>
              <w:t xml:space="preserve">Artículo 48.- Limitación de captura y desembarque total para el periodo de suspensión. Durante el período de suspensión determinado en el artículo anterior, por decreto dictado por el Ministerio de Economía, Fomento y Turismo, suscrito bajo la fórmula “por orden del </w:t>
            </w:r>
            <w:proofErr w:type="gramStart"/>
            <w:r w:rsidRPr="00C8183D">
              <w:rPr>
                <w:rFonts w:ascii="Arial" w:hAnsi="Arial" w:cs="Arial"/>
                <w:sz w:val="24"/>
                <w:szCs w:val="24"/>
                <w:lang w:val="es-CL"/>
              </w:rPr>
              <w:t>Presidente</w:t>
            </w:r>
            <w:proofErr w:type="gramEnd"/>
            <w:r w:rsidRPr="00C8183D">
              <w:rPr>
                <w:rFonts w:ascii="Arial" w:hAnsi="Arial" w:cs="Arial"/>
                <w:sz w:val="24"/>
                <w:szCs w:val="24"/>
                <w:lang w:val="es-CL"/>
              </w:rPr>
              <w:t xml:space="preserve"> de la República”, y previo informe </w:t>
            </w:r>
            <w:r w:rsidRPr="00C8183D">
              <w:rPr>
                <w:rFonts w:ascii="Arial" w:hAnsi="Arial" w:cs="Arial"/>
                <w:sz w:val="24"/>
                <w:szCs w:val="24"/>
                <w:lang w:val="es-CL"/>
              </w:rPr>
              <w:lastRenderedPageBreak/>
              <w:t>de la Subsecretaría, se limitará la captura y el desembarque total, teniendo como límite máximo el promedio de la captura y desembarque de la fracción industrial correspondiente a igual período de los dos años inmediatamente anteriores.</w:t>
            </w:r>
          </w:p>
          <w:p w14:paraId="7287C3D5" w14:textId="77777777" w:rsidR="00311635" w:rsidRPr="00C8183D" w:rsidRDefault="00311635" w:rsidP="00C8183D">
            <w:pPr>
              <w:pStyle w:val="Textocomentario"/>
              <w:jc w:val="both"/>
              <w:rPr>
                <w:rFonts w:ascii="Arial" w:hAnsi="Arial" w:cs="Arial"/>
                <w:sz w:val="24"/>
                <w:szCs w:val="24"/>
                <w:lang w:val="es-CL"/>
              </w:rPr>
            </w:pPr>
          </w:p>
          <w:p w14:paraId="707E9863" w14:textId="5D70A6DB" w:rsidR="00311635" w:rsidRPr="00AA0306" w:rsidRDefault="00311635" w:rsidP="00C8183D">
            <w:pPr>
              <w:pStyle w:val="Textocomentario"/>
              <w:jc w:val="both"/>
              <w:rPr>
                <w:rFonts w:ascii="Arial" w:hAnsi="Arial" w:cs="Arial"/>
                <w:sz w:val="24"/>
                <w:szCs w:val="24"/>
                <w:lang w:val="es-CL"/>
              </w:rPr>
            </w:pPr>
            <w:r w:rsidRPr="00C8183D">
              <w:rPr>
                <w:rFonts w:ascii="Arial" w:hAnsi="Arial" w:cs="Arial"/>
                <w:sz w:val="24"/>
                <w:szCs w:val="24"/>
                <w:lang w:val="es-CL"/>
              </w:rPr>
              <w:t>Concluido el plazo señalado en el acto administrativo antes identificado, y no habiéndose declarado la unidad de pesquería de la especie correspondiente en alguno de los regímenes especiales de acceso establecidos en los párrafos II y III siguientes, quedará vigente el régimen general de acceso a la pesca industrial.</w:t>
            </w:r>
          </w:p>
        </w:tc>
        <w:tc>
          <w:tcPr>
            <w:tcW w:w="5102" w:type="dxa"/>
          </w:tcPr>
          <w:p w14:paraId="43A90BC5" w14:textId="77777777" w:rsidR="00311635" w:rsidRDefault="00311635" w:rsidP="00327E4C">
            <w:pPr>
              <w:jc w:val="center"/>
              <w:rPr>
                <w:rFonts w:ascii="Calibri" w:hAnsi="Calibri" w:cs="Arial"/>
                <w:sz w:val="24"/>
                <w:szCs w:val="24"/>
              </w:rPr>
            </w:pPr>
          </w:p>
        </w:tc>
        <w:tc>
          <w:tcPr>
            <w:tcW w:w="4836" w:type="dxa"/>
          </w:tcPr>
          <w:p w14:paraId="2F2AE254" w14:textId="77777777" w:rsidR="00311635" w:rsidRDefault="00311635" w:rsidP="00327E4C">
            <w:pPr>
              <w:jc w:val="center"/>
              <w:rPr>
                <w:rFonts w:ascii="Calibri" w:hAnsi="Calibri" w:cs="Arial"/>
                <w:sz w:val="24"/>
                <w:szCs w:val="24"/>
              </w:rPr>
            </w:pPr>
          </w:p>
        </w:tc>
      </w:tr>
      <w:tr w:rsidR="00311635" w:rsidRPr="00C06EF4" w14:paraId="6D9583F8" w14:textId="598B8BE2" w:rsidTr="416E060A">
        <w:tc>
          <w:tcPr>
            <w:tcW w:w="7282" w:type="dxa"/>
          </w:tcPr>
          <w:p w14:paraId="6DCAF41F" w14:textId="77777777" w:rsidR="00311635" w:rsidRPr="00C8183D" w:rsidRDefault="00311635" w:rsidP="00C8183D">
            <w:pPr>
              <w:pStyle w:val="Textocomentario"/>
              <w:jc w:val="center"/>
              <w:rPr>
                <w:rFonts w:ascii="Arial" w:hAnsi="Arial" w:cs="Arial"/>
                <w:sz w:val="24"/>
                <w:szCs w:val="24"/>
                <w:lang w:val="es-CL"/>
              </w:rPr>
            </w:pPr>
            <w:r w:rsidRPr="00C8183D">
              <w:rPr>
                <w:rFonts w:ascii="Arial" w:hAnsi="Arial" w:cs="Arial"/>
                <w:sz w:val="24"/>
                <w:szCs w:val="24"/>
                <w:lang w:val="es-CL"/>
              </w:rPr>
              <w:t>Párrafo II. Régimen de acceso industrial de desarrollo incipiente</w:t>
            </w:r>
          </w:p>
          <w:p w14:paraId="1E044BCA" w14:textId="77777777" w:rsidR="00311635" w:rsidRPr="00C8183D" w:rsidRDefault="00311635" w:rsidP="00C8183D">
            <w:pPr>
              <w:pStyle w:val="Textocomentario"/>
              <w:jc w:val="both"/>
              <w:rPr>
                <w:rFonts w:ascii="Arial" w:hAnsi="Arial" w:cs="Arial"/>
                <w:sz w:val="24"/>
                <w:szCs w:val="24"/>
                <w:lang w:val="es-CL"/>
              </w:rPr>
            </w:pPr>
          </w:p>
          <w:p w14:paraId="115FE05C" w14:textId="2C470A54" w:rsidR="00311635" w:rsidRPr="00AA0306" w:rsidRDefault="00311635" w:rsidP="00C8183D">
            <w:pPr>
              <w:pStyle w:val="Textocomentario"/>
              <w:jc w:val="both"/>
              <w:rPr>
                <w:rFonts w:ascii="Arial" w:hAnsi="Arial" w:cs="Arial"/>
                <w:sz w:val="24"/>
                <w:szCs w:val="24"/>
                <w:lang w:val="es-CL"/>
              </w:rPr>
            </w:pPr>
            <w:r w:rsidRPr="00C8183D">
              <w:rPr>
                <w:rFonts w:ascii="Arial" w:hAnsi="Arial" w:cs="Arial"/>
                <w:sz w:val="24"/>
                <w:szCs w:val="24"/>
                <w:lang w:val="es-CL"/>
              </w:rPr>
              <w:t xml:space="preserve">Artículo 49.- Declaración de régimen de desarrollo incipiente. El régimen de desarrollo incipiente será declarado por decreto dictado por el Ministerio de Economía, Fomento y Turismo, suscrito bajo la fórmula “por orden del </w:t>
            </w:r>
            <w:proofErr w:type="gramStart"/>
            <w:r w:rsidRPr="00C8183D">
              <w:rPr>
                <w:rFonts w:ascii="Arial" w:hAnsi="Arial" w:cs="Arial"/>
                <w:sz w:val="24"/>
                <w:szCs w:val="24"/>
                <w:lang w:val="es-CL"/>
              </w:rPr>
              <w:t>Presidente</w:t>
            </w:r>
            <w:proofErr w:type="gramEnd"/>
            <w:r w:rsidRPr="00C8183D">
              <w:rPr>
                <w:rFonts w:ascii="Arial" w:hAnsi="Arial" w:cs="Arial"/>
                <w:sz w:val="24"/>
                <w:szCs w:val="24"/>
                <w:lang w:val="es-CL"/>
              </w:rPr>
              <w:t xml:space="preserve"> de la República”, en aquellas unidades de pesquería en que se pueda fijar una cuota global de captura, en la que no se hayan realizado desembarques o el promedio de los últimos tres años</w:t>
            </w:r>
            <w:r>
              <w:rPr>
                <w:rFonts w:ascii="Arial" w:hAnsi="Arial" w:cs="Arial"/>
                <w:sz w:val="24"/>
                <w:szCs w:val="24"/>
                <w:lang w:val="es-CL"/>
              </w:rPr>
              <w:t xml:space="preserve"> </w:t>
            </w:r>
            <w:r w:rsidRPr="00C8183D">
              <w:rPr>
                <w:rFonts w:ascii="Arial" w:hAnsi="Arial" w:cs="Arial"/>
                <w:sz w:val="24"/>
                <w:szCs w:val="24"/>
                <w:lang w:val="es-CL"/>
              </w:rPr>
              <w:t>de éstos haya sido menor al 20% del promedio de la cuota global de los últimos tres años.</w:t>
            </w:r>
          </w:p>
        </w:tc>
        <w:tc>
          <w:tcPr>
            <w:tcW w:w="5102" w:type="dxa"/>
          </w:tcPr>
          <w:p w14:paraId="262ED45C" w14:textId="77777777" w:rsidR="00311635" w:rsidRDefault="00311635" w:rsidP="00327E4C">
            <w:pPr>
              <w:jc w:val="center"/>
              <w:rPr>
                <w:rFonts w:ascii="Calibri" w:hAnsi="Calibri" w:cs="Arial"/>
                <w:sz w:val="24"/>
                <w:szCs w:val="24"/>
              </w:rPr>
            </w:pPr>
          </w:p>
        </w:tc>
        <w:tc>
          <w:tcPr>
            <w:tcW w:w="4836" w:type="dxa"/>
          </w:tcPr>
          <w:p w14:paraId="7D507E8B" w14:textId="77777777" w:rsidR="00311635" w:rsidRDefault="00311635" w:rsidP="00327E4C">
            <w:pPr>
              <w:jc w:val="center"/>
              <w:rPr>
                <w:rFonts w:ascii="Calibri" w:hAnsi="Calibri" w:cs="Arial"/>
                <w:sz w:val="24"/>
                <w:szCs w:val="24"/>
              </w:rPr>
            </w:pPr>
          </w:p>
          <w:p w14:paraId="59823B36" w14:textId="77777777" w:rsidR="00EB7DB6" w:rsidRDefault="00EB7DB6" w:rsidP="00327E4C">
            <w:pPr>
              <w:jc w:val="center"/>
              <w:rPr>
                <w:rFonts w:ascii="Calibri" w:hAnsi="Calibri" w:cs="Arial"/>
                <w:sz w:val="24"/>
                <w:szCs w:val="24"/>
              </w:rPr>
            </w:pPr>
          </w:p>
        </w:tc>
      </w:tr>
      <w:tr w:rsidR="00311635" w:rsidRPr="00C06EF4" w14:paraId="0DEB2442" w14:textId="21457204" w:rsidTr="416E060A">
        <w:tc>
          <w:tcPr>
            <w:tcW w:w="7282" w:type="dxa"/>
          </w:tcPr>
          <w:p w14:paraId="4A361EAA" w14:textId="768E285A" w:rsidR="00311635" w:rsidRPr="00DB2F35" w:rsidRDefault="00311635" w:rsidP="004532AB">
            <w:pPr>
              <w:pStyle w:val="Textocomentario"/>
              <w:jc w:val="both"/>
              <w:rPr>
                <w:rFonts w:ascii="Arial" w:hAnsi="Arial" w:cs="Arial"/>
                <w:strike/>
                <w:sz w:val="24"/>
                <w:szCs w:val="24"/>
                <w:lang w:val="es-CL"/>
              </w:rPr>
            </w:pPr>
            <w:r w:rsidRPr="004532AB">
              <w:rPr>
                <w:rFonts w:ascii="Arial" w:hAnsi="Arial" w:cs="Arial"/>
                <w:sz w:val="24"/>
                <w:szCs w:val="24"/>
                <w:lang w:val="es-CL"/>
              </w:rPr>
              <w:t xml:space="preserve">Artículo 50.- Efectos de la declaración de régimen de desarrollo incipiente. Declarado el régimen de desarrollo incipiente, el 50% de la cuota global de captura de la unidad de pesquería se subastará y el otro 50% se deberá reservar para ser extraída por el sector pesquero artesanal </w:t>
            </w:r>
            <w:r w:rsidRPr="00DB2F35">
              <w:rPr>
                <w:rFonts w:ascii="Arial" w:hAnsi="Arial" w:cs="Arial"/>
                <w:strike/>
                <w:sz w:val="24"/>
                <w:szCs w:val="24"/>
                <w:lang w:val="es-CL"/>
              </w:rPr>
              <w:t xml:space="preserve">por un periodo de tres años. Si al cabo de dicho periodo el sector pesquero artesanal no ha desembarcado la totalidad de la cuota asignada a dicho sector, se deducirá el porcentaje no desembarcado a dicho sector e incrementará el porcentaje licitado. Luego de dicho ajuste, la distribución de la cuota </w:t>
            </w:r>
            <w:r w:rsidRPr="00DB2F35">
              <w:rPr>
                <w:rFonts w:ascii="Arial" w:hAnsi="Arial" w:cs="Arial"/>
                <w:strike/>
                <w:sz w:val="24"/>
                <w:szCs w:val="24"/>
                <w:lang w:val="es-CL"/>
              </w:rPr>
              <w:lastRenderedPageBreak/>
              <w:t>global entre cuota reservada para el sector artesanal y cuota destinada a licitar permanecerá estática.</w:t>
            </w:r>
            <w:r w:rsidR="001F0E94">
              <w:rPr>
                <w:rFonts w:ascii="Arial" w:hAnsi="Arial" w:cs="Arial"/>
                <w:strike/>
                <w:sz w:val="24"/>
                <w:szCs w:val="24"/>
                <w:lang w:val="es-CL"/>
              </w:rPr>
              <w:t xml:space="preserve"> </w:t>
            </w:r>
            <w:r w:rsidR="001F0E94" w:rsidRPr="001F0E94">
              <w:rPr>
                <w:rFonts w:ascii="Arial" w:hAnsi="Arial" w:cs="Arial"/>
                <w:b/>
                <w:bCs/>
                <w:strike/>
                <w:sz w:val="24"/>
                <w:szCs w:val="24"/>
                <w:lang w:val="es-CL"/>
              </w:rPr>
              <w:t>(*)</w:t>
            </w:r>
          </w:p>
          <w:p w14:paraId="19434447" w14:textId="77777777" w:rsidR="00311635" w:rsidRPr="004532AB" w:rsidRDefault="00311635" w:rsidP="004532AB">
            <w:pPr>
              <w:pStyle w:val="Textocomentario"/>
              <w:jc w:val="both"/>
              <w:rPr>
                <w:rFonts w:ascii="Arial" w:hAnsi="Arial" w:cs="Arial"/>
                <w:sz w:val="24"/>
                <w:szCs w:val="24"/>
                <w:lang w:val="es-CL"/>
              </w:rPr>
            </w:pPr>
            <w:r w:rsidRPr="004532AB">
              <w:rPr>
                <w:rFonts w:ascii="Arial" w:hAnsi="Arial" w:cs="Arial"/>
                <w:sz w:val="24"/>
                <w:szCs w:val="24"/>
                <w:lang w:val="es-CL"/>
              </w:rPr>
              <w:t>Adicionalmente, dependiendo del régimen preexistente en la unidad de pesquería correspondiente al momento de la publicación del decreto señalado en el artículo anterior, los efectos de la declaración del régimen de desarrollo incipiente se distinguirán de la siguiente manera:</w:t>
            </w:r>
          </w:p>
          <w:p w14:paraId="449F11CA" w14:textId="77777777" w:rsidR="00311635" w:rsidRPr="004532AB" w:rsidRDefault="00311635" w:rsidP="004532AB">
            <w:pPr>
              <w:pStyle w:val="Textocomentario"/>
              <w:jc w:val="both"/>
              <w:rPr>
                <w:rFonts w:ascii="Arial" w:hAnsi="Arial" w:cs="Arial"/>
                <w:sz w:val="24"/>
                <w:szCs w:val="24"/>
                <w:lang w:val="es-CL"/>
              </w:rPr>
            </w:pPr>
          </w:p>
          <w:p w14:paraId="257A3C7D" w14:textId="77777777" w:rsidR="00311635" w:rsidRPr="004532AB" w:rsidRDefault="00311635" w:rsidP="004532AB">
            <w:pPr>
              <w:pStyle w:val="Textocomentario"/>
              <w:jc w:val="both"/>
              <w:rPr>
                <w:rFonts w:ascii="Arial" w:hAnsi="Arial" w:cs="Arial"/>
                <w:sz w:val="24"/>
                <w:szCs w:val="24"/>
                <w:lang w:val="es-CL"/>
              </w:rPr>
            </w:pPr>
            <w:r w:rsidRPr="004532AB">
              <w:rPr>
                <w:rFonts w:ascii="Arial" w:hAnsi="Arial" w:cs="Arial"/>
                <w:sz w:val="24"/>
                <w:szCs w:val="24"/>
                <w:lang w:val="es-CL"/>
              </w:rPr>
              <w:t>a)</w:t>
            </w:r>
            <w:r w:rsidRPr="004532AB">
              <w:rPr>
                <w:rFonts w:ascii="Arial" w:hAnsi="Arial" w:cs="Arial"/>
                <w:sz w:val="24"/>
                <w:szCs w:val="24"/>
                <w:lang w:val="es-CL"/>
              </w:rPr>
              <w:tab/>
              <w:t>Si no existen autorizaciones vigentes al momento de la publicación, la Subsecretaría adjudicará la totalidad del porcentaje a licitar en la primera subasta.</w:t>
            </w:r>
          </w:p>
          <w:p w14:paraId="5D6F5389" w14:textId="77777777" w:rsidR="00311635" w:rsidRPr="004532AB" w:rsidRDefault="00311635" w:rsidP="004532AB">
            <w:pPr>
              <w:pStyle w:val="Textocomentario"/>
              <w:jc w:val="both"/>
              <w:rPr>
                <w:rFonts w:ascii="Arial" w:hAnsi="Arial" w:cs="Arial"/>
                <w:sz w:val="24"/>
                <w:szCs w:val="24"/>
                <w:lang w:val="es-CL"/>
              </w:rPr>
            </w:pPr>
          </w:p>
          <w:p w14:paraId="12E49D97" w14:textId="77777777" w:rsidR="00311635" w:rsidRPr="004532AB" w:rsidRDefault="00311635" w:rsidP="004532AB">
            <w:pPr>
              <w:pStyle w:val="Textocomentario"/>
              <w:jc w:val="both"/>
              <w:rPr>
                <w:rFonts w:ascii="Arial" w:hAnsi="Arial" w:cs="Arial"/>
                <w:sz w:val="24"/>
                <w:szCs w:val="24"/>
                <w:lang w:val="es-CL"/>
              </w:rPr>
            </w:pPr>
            <w:r w:rsidRPr="004532AB">
              <w:rPr>
                <w:rFonts w:ascii="Arial" w:hAnsi="Arial" w:cs="Arial"/>
                <w:sz w:val="24"/>
                <w:szCs w:val="24"/>
                <w:lang w:val="es-CL"/>
              </w:rPr>
              <w:t>b)</w:t>
            </w:r>
            <w:r w:rsidRPr="004532AB">
              <w:rPr>
                <w:rFonts w:ascii="Arial" w:hAnsi="Arial" w:cs="Arial"/>
                <w:sz w:val="24"/>
                <w:szCs w:val="24"/>
                <w:lang w:val="es-CL"/>
              </w:rPr>
              <w:tab/>
              <w:t xml:space="preserve">Si existen autorizaciones vigentes al momento de la publicación, se subastará el noventa por ciento del porcentaje a licitar. El 10% restante se asignará a las y los armadores industriales que demuestren tener vigentes autorizaciones de pesca </w:t>
            </w:r>
            <w:proofErr w:type="gramStart"/>
            <w:r w:rsidRPr="004532AB">
              <w:rPr>
                <w:rFonts w:ascii="Arial" w:hAnsi="Arial" w:cs="Arial"/>
                <w:sz w:val="24"/>
                <w:szCs w:val="24"/>
                <w:lang w:val="es-CL"/>
              </w:rPr>
              <w:t>en razón del</w:t>
            </w:r>
            <w:proofErr w:type="gramEnd"/>
            <w:r w:rsidRPr="004532AB">
              <w:rPr>
                <w:rFonts w:ascii="Arial" w:hAnsi="Arial" w:cs="Arial"/>
                <w:sz w:val="24"/>
                <w:szCs w:val="24"/>
                <w:lang w:val="es-CL"/>
              </w:rPr>
              <w:t xml:space="preserve"> porcentaje promedio que resulte de dividir su desembarque anual promedio de los últimos</w:t>
            </w:r>
          </w:p>
          <w:p w14:paraId="677E7621" w14:textId="77777777" w:rsidR="00311635" w:rsidRDefault="00311635" w:rsidP="004532AB">
            <w:pPr>
              <w:pStyle w:val="Textocomentario"/>
              <w:jc w:val="both"/>
              <w:rPr>
                <w:rFonts w:ascii="Arial" w:hAnsi="Arial" w:cs="Arial"/>
                <w:sz w:val="24"/>
                <w:szCs w:val="24"/>
                <w:lang w:val="es-CL"/>
              </w:rPr>
            </w:pPr>
            <w:r w:rsidRPr="004532AB">
              <w:rPr>
                <w:rFonts w:ascii="Arial" w:hAnsi="Arial" w:cs="Arial"/>
                <w:sz w:val="24"/>
                <w:szCs w:val="24"/>
                <w:lang w:val="es-CL"/>
              </w:rPr>
              <w:t xml:space="preserve">3 años, por el correspondiente desembarque promedio de </w:t>
            </w:r>
            <w:proofErr w:type="gramStart"/>
            <w:r w:rsidRPr="004532AB">
              <w:rPr>
                <w:rFonts w:ascii="Arial" w:hAnsi="Arial" w:cs="Arial"/>
                <w:sz w:val="24"/>
                <w:szCs w:val="24"/>
                <w:lang w:val="es-CL"/>
              </w:rPr>
              <w:t>los armadores y armadoras</w:t>
            </w:r>
            <w:proofErr w:type="gramEnd"/>
            <w:r w:rsidRPr="004532AB">
              <w:rPr>
                <w:rFonts w:ascii="Arial" w:hAnsi="Arial" w:cs="Arial"/>
                <w:sz w:val="24"/>
                <w:szCs w:val="24"/>
                <w:lang w:val="es-CL"/>
              </w:rPr>
              <w:t xml:space="preserve"> industriales en el mismo período, en conformidad a lo dispuesto en el artículo 52.</w:t>
            </w:r>
          </w:p>
          <w:p w14:paraId="4501D323" w14:textId="77777777" w:rsidR="006D714F" w:rsidRDefault="006D714F" w:rsidP="004532AB">
            <w:pPr>
              <w:pStyle w:val="Textocomentario"/>
              <w:jc w:val="both"/>
              <w:rPr>
                <w:rFonts w:ascii="Arial" w:hAnsi="Arial" w:cs="Arial"/>
                <w:sz w:val="24"/>
                <w:szCs w:val="24"/>
                <w:lang w:val="es-CL"/>
              </w:rPr>
            </w:pPr>
          </w:p>
          <w:p w14:paraId="164C274F" w14:textId="77777777" w:rsidR="006D714F" w:rsidRPr="004532AB" w:rsidRDefault="006D714F" w:rsidP="004532AB">
            <w:pPr>
              <w:pStyle w:val="Textocomentario"/>
              <w:jc w:val="both"/>
              <w:rPr>
                <w:rFonts w:ascii="Arial" w:hAnsi="Arial" w:cs="Arial"/>
                <w:sz w:val="24"/>
                <w:szCs w:val="24"/>
                <w:lang w:val="es-CL"/>
              </w:rPr>
            </w:pPr>
          </w:p>
          <w:p w14:paraId="7986CCBE" w14:textId="77777777" w:rsidR="00311635" w:rsidRPr="004532AB" w:rsidRDefault="00311635" w:rsidP="004532AB">
            <w:pPr>
              <w:pStyle w:val="Textocomentario"/>
              <w:jc w:val="both"/>
              <w:rPr>
                <w:rFonts w:ascii="Arial" w:hAnsi="Arial" w:cs="Arial"/>
                <w:sz w:val="24"/>
                <w:szCs w:val="24"/>
                <w:lang w:val="es-CL"/>
              </w:rPr>
            </w:pPr>
          </w:p>
          <w:p w14:paraId="43697F6C" w14:textId="77777777" w:rsidR="00311635" w:rsidRPr="001B4A49" w:rsidRDefault="00311635" w:rsidP="004532AB">
            <w:pPr>
              <w:pStyle w:val="Textocomentario"/>
              <w:jc w:val="both"/>
              <w:rPr>
                <w:rFonts w:ascii="Arial" w:hAnsi="Arial" w:cs="Arial"/>
                <w:strike/>
                <w:sz w:val="24"/>
                <w:szCs w:val="24"/>
                <w:lang w:val="es-CL"/>
              </w:rPr>
            </w:pPr>
            <w:r w:rsidRPr="001B4A49">
              <w:rPr>
                <w:rFonts w:ascii="Arial" w:hAnsi="Arial" w:cs="Arial"/>
                <w:strike/>
                <w:sz w:val="24"/>
                <w:szCs w:val="24"/>
                <w:lang w:val="es-CL"/>
              </w:rPr>
              <w:t>c)</w:t>
            </w:r>
            <w:r w:rsidRPr="001B4A49">
              <w:rPr>
                <w:rFonts w:ascii="Arial" w:hAnsi="Arial" w:cs="Arial"/>
                <w:strike/>
                <w:sz w:val="24"/>
                <w:szCs w:val="24"/>
                <w:lang w:val="es-CL"/>
              </w:rPr>
              <w:tab/>
              <w:t xml:space="preserve">En caso de existir licencias transables de pesca asignadas al momento de la publicación del decreto antes mencionado se subastará el 70% del porcentaje a licitar y el 30% restante se asignará a las y los armadores industriales que demuestren tener vigentes licencias transables de pesca, en razón del porcentaje promedio que resulte de dividir su desembarque anual promedio de </w:t>
            </w:r>
            <w:r w:rsidRPr="001B4A49">
              <w:rPr>
                <w:rFonts w:ascii="Arial" w:hAnsi="Arial" w:cs="Arial"/>
                <w:strike/>
                <w:sz w:val="24"/>
                <w:szCs w:val="24"/>
                <w:lang w:val="es-CL"/>
              </w:rPr>
              <w:lastRenderedPageBreak/>
              <w:t>los últimos 3 años, por el correspondiente desembarque promedio de las y los armadores industriales en el mismo período, en conformidad a lo dispuesto en el artículo 52.</w:t>
            </w:r>
          </w:p>
          <w:p w14:paraId="414A2960" w14:textId="77777777" w:rsidR="00311635" w:rsidRPr="004532AB" w:rsidRDefault="00311635" w:rsidP="004532AB">
            <w:pPr>
              <w:pStyle w:val="Textocomentario"/>
              <w:jc w:val="both"/>
              <w:rPr>
                <w:rFonts w:ascii="Arial" w:hAnsi="Arial" w:cs="Arial"/>
                <w:sz w:val="24"/>
                <w:szCs w:val="24"/>
                <w:lang w:val="es-CL"/>
              </w:rPr>
            </w:pPr>
          </w:p>
          <w:p w14:paraId="44694593" w14:textId="55222B3B" w:rsidR="00311635" w:rsidRPr="001B4A49" w:rsidRDefault="00311635" w:rsidP="004532AB">
            <w:pPr>
              <w:pStyle w:val="Textocomentario"/>
              <w:jc w:val="both"/>
              <w:rPr>
                <w:rFonts w:ascii="Arial" w:hAnsi="Arial" w:cs="Arial"/>
                <w:strike/>
                <w:sz w:val="24"/>
                <w:szCs w:val="24"/>
                <w:lang w:val="es-CL"/>
              </w:rPr>
            </w:pPr>
            <w:r w:rsidRPr="001B4A49">
              <w:rPr>
                <w:rFonts w:ascii="Arial" w:hAnsi="Arial" w:cs="Arial"/>
                <w:strike/>
                <w:sz w:val="24"/>
                <w:szCs w:val="24"/>
                <w:lang w:val="es-CL"/>
              </w:rPr>
              <w:t>Una vez declarado este régimen, se deberá abrir el Registro Pesquero Artesanal en las regiones correspondientes a la unidad de pesquería respectiva, por un plazo de 120 días, en caso de que estuviese cerrado. Al término de dicho plazo se deberá cerrar el Registro en todas sus categorías.</w:t>
            </w:r>
          </w:p>
        </w:tc>
        <w:tc>
          <w:tcPr>
            <w:tcW w:w="5102" w:type="dxa"/>
          </w:tcPr>
          <w:p w14:paraId="159EF35E" w14:textId="77777777" w:rsidR="00311635" w:rsidRDefault="00311635" w:rsidP="00327E4C">
            <w:pPr>
              <w:jc w:val="center"/>
              <w:rPr>
                <w:rFonts w:ascii="Calibri" w:hAnsi="Calibri" w:cs="Arial"/>
                <w:sz w:val="24"/>
                <w:szCs w:val="24"/>
              </w:rPr>
            </w:pPr>
          </w:p>
        </w:tc>
        <w:tc>
          <w:tcPr>
            <w:tcW w:w="4836" w:type="dxa"/>
          </w:tcPr>
          <w:p w14:paraId="25875AC1" w14:textId="77777777" w:rsidR="00997FBE" w:rsidRDefault="00997FBE" w:rsidP="00EB7DB6">
            <w:pPr>
              <w:jc w:val="both"/>
              <w:rPr>
                <w:rFonts w:ascii="Arial" w:hAnsi="Arial" w:cs="Arial"/>
                <w:sz w:val="24"/>
                <w:szCs w:val="24"/>
                <w:u w:val="single"/>
              </w:rPr>
            </w:pPr>
          </w:p>
          <w:p w14:paraId="36736767" w14:textId="77777777" w:rsidR="00997FBE" w:rsidRDefault="00997FBE" w:rsidP="00EB7DB6">
            <w:pPr>
              <w:jc w:val="both"/>
              <w:rPr>
                <w:rFonts w:ascii="Arial" w:hAnsi="Arial" w:cs="Arial"/>
                <w:sz w:val="24"/>
                <w:szCs w:val="24"/>
                <w:u w:val="single"/>
              </w:rPr>
            </w:pPr>
          </w:p>
          <w:p w14:paraId="7036C38C" w14:textId="77777777" w:rsidR="00997FBE" w:rsidRDefault="00997FBE" w:rsidP="00EB7DB6">
            <w:pPr>
              <w:jc w:val="both"/>
              <w:rPr>
                <w:rFonts w:ascii="Arial" w:hAnsi="Arial" w:cs="Arial"/>
                <w:sz w:val="24"/>
                <w:szCs w:val="24"/>
                <w:u w:val="single"/>
              </w:rPr>
            </w:pPr>
          </w:p>
          <w:p w14:paraId="4BA49EEB" w14:textId="700E4129" w:rsidR="00EB7DB6" w:rsidRPr="00916F49" w:rsidRDefault="00997FBE" w:rsidP="00EB7DB6">
            <w:pPr>
              <w:jc w:val="both"/>
              <w:rPr>
                <w:rFonts w:ascii="Arial" w:hAnsi="Arial" w:cs="Arial"/>
                <w:sz w:val="22"/>
                <w:szCs w:val="22"/>
                <w:u w:val="single"/>
              </w:rPr>
            </w:pPr>
            <w:r w:rsidRPr="00916F49">
              <w:rPr>
                <w:rFonts w:ascii="Arial" w:hAnsi="Arial" w:cs="Arial"/>
                <w:sz w:val="22"/>
                <w:szCs w:val="22"/>
                <w:u w:val="single"/>
              </w:rPr>
              <w:t>2</w:t>
            </w:r>
            <w:r w:rsidR="00463032">
              <w:rPr>
                <w:rFonts w:ascii="Arial" w:hAnsi="Arial" w:cs="Arial"/>
                <w:sz w:val="22"/>
                <w:szCs w:val="22"/>
                <w:u w:val="single"/>
              </w:rPr>
              <w:t>75</w:t>
            </w:r>
            <w:r w:rsidRPr="00916F49">
              <w:rPr>
                <w:rFonts w:ascii="Arial" w:hAnsi="Arial" w:cs="Arial"/>
                <w:sz w:val="22"/>
                <w:szCs w:val="22"/>
                <w:u w:val="single"/>
              </w:rPr>
              <w:t>.</w:t>
            </w:r>
            <w:r w:rsidR="00EB7DB6" w:rsidRPr="00916F49">
              <w:rPr>
                <w:rFonts w:ascii="Arial" w:hAnsi="Arial" w:cs="Arial"/>
                <w:sz w:val="22"/>
                <w:szCs w:val="22"/>
                <w:u w:val="single"/>
              </w:rPr>
              <w:t>DIPUTADA ACEVEDO</w:t>
            </w:r>
            <w:r w:rsidR="00EB7DB6" w:rsidRPr="00916F49">
              <w:rPr>
                <w:rFonts w:ascii="Arial" w:hAnsi="Arial" w:cs="Arial"/>
                <w:sz w:val="22"/>
                <w:szCs w:val="22"/>
              </w:rPr>
              <w:t>:</w:t>
            </w:r>
          </w:p>
          <w:p w14:paraId="413FA236" w14:textId="14138366" w:rsidR="00EB7DB6" w:rsidRPr="00916F49" w:rsidRDefault="00EB7DB6" w:rsidP="00EB7DB6">
            <w:pPr>
              <w:jc w:val="both"/>
              <w:rPr>
                <w:rFonts w:ascii="Arial" w:hAnsi="Arial" w:cs="Arial"/>
                <w:sz w:val="22"/>
                <w:szCs w:val="22"/>
              </w:rPr>
            </w:pPr>
            <w:r w:rsidRPr="00916F49">
              <w:rPr>
                <w:rFonts w:ascii="Arial" w:hAnsi="Arial" w:cs="Arial"/>
                <w:sz w:val="22"/>
                <w:szCs w:val="22"/>
              </w:rPr>
              <w:t>Artículo 50.</w:t>
            </w:r>
          </w:p>
          <w:p w14:paraId="7ADCACC5" w14:textId="77777777" w:rsidR="00311635" w:rsidRPr="00916F49" w:rsidRDefault="00EB7DB6" w:rsidP="00EB7DB6">
            <w:pPr>
              <w:jc w:val="both"/>
              <w:rPr>
                <w:rFonts w:ascii="Arial" w:hAnsi="Arial" w:cs="Arial"/>
                <w:sz w:val="22"/>
                <w:szCs w:val="22"/>
              </w:rPr>
            </w:pPr>
            <w:r w:rsidRPr="00916F49">
              <w:rPr>
                <w:rFonts w:ascii="Arial" w:hAnsi="Arial" w:cs="Arial"/>
                <w:sz w:val="22"/>
                <w:szCs w:val="22"/>
              </w:rPr>
              <w:t xml:space="preserve">Elimínese, en su inciso primero, la siguiente parte final: “por un periodo de tres años. Si al cabo de dicho periodo el sector pesquero artesanal no ha desembarcado la totalidad de la cuota asignada a dicho sector, se deducirá el </w:t>
            </w:r>
            <w:r w:rsidRPr="00916F49">
              <w:rPr>
                <w:rFonts w:ascii="Arial" w:hAnsi="Arial" w:cs="Arial"/>
                <w:sz w:val="22"/>
                <w:szCs w:val="22"/>
              </w:rPr>
              <w:lastRenderedPageBreak/>
              <w:t>porcentaje no desembarcado a dicho sector, e incrementará al porcentaje licitado. Luego de dicho ajuste, la distribución de la cuota global entre cuota reservada para el sector artesanal y cuota destinada a licitar permanecerá estática”.</w:t>
            </w:r>
          </w:p>
          <w:p w14:paraId="7C3E3AE7" w14:textId="77777777" w:rsidR="00DC250E" w:rsidRDefault="00DC250E" w:rsidP="00EB7DB6">
            <w:pPr>
              <w:jc w:val="both"/>
              <w:rPr>
                <w:rFonts w:ascii="Arial" w:hAnsi="Arial" w:cs="Arial"/>
                <w:sz w:val="24"/>
                <w:szCs w:val="24"/>
              </w:rPr>
            </w:pPr>
          </w:p>
          <w:p w14:paraId="46BA5B94" w14:textId="086C44E7" w:rsidR="00DC250E" w:rsidRPr="00916F49" w:rsidRDefault="00916F49" w:rsidP="00EB7DB6">
            <w:pPr>
              <w:jc w:val="both"/>
              <w:rPr>
                <w:rFonts w:ascii="Arial" w:hAnsi="Arial" w:cs="Arial"/>
                <w:sz w:val="22"/>
                <w:szCs w:val="22"/>
              </w:rPr>
            </w:pPr>
            <w:r>
              <w:rPr>
                <w:rFonts w:ascii="Arial" w:hAnsi="Arial" w:cs="Arial"/>
                <w:sz w:val="22"/>
                <w:szCs w:val="22"/>
              </w:rPr>
              <w:t>2</w:t>
            </w:r>
            <w:r w:rsidR="00671D4B">
              <w:rPr>
                <w:rFonts w:ascii="Arial" w:hAnsi="Arial" w:cs="Arial"/>
                <w:sz w:val="22"/>
                <w:szCs w:val="22"/>
              </w:rPr>
              <w:t>76</w:t>
            </w:r>
            <w:r>
              <w:rPr>
                <w:rFonts w:ascii="Arial" w:hAnsi="Arial" w:cs="Arial"/>
                <w:sz w:val="22"/>
                <w:szCs w:val="22"/>
              </w:rPr>
              <w:t xml:space="preserve">. </w:t>
            </w:r>
            <w:r w:rsidR="00DC250E" w:rsidRPr="00916F49">
              <w:rPr>
                <w:rFonts w:ascii="Arial" w:hAnsi="Arial" w:cs="Arial"/>
                <w:sz w:val="22"/>
                <w:szCs w:val="22"/>
              </w:rPr>
              <w:t>D</w:t>
            </w:r>
            <w:r>
              <w:rPr>
                <w:rFonts w:ascii="Arial" w:hAnsi="Arial" w:cs="Arial"/>
                <w:sz w:val="22"/>
                <w:szCs w:val="22"/>
              </w:rPr>
              <w:t xml:space="preserve">IPUTADO </w:t>
            </w:r>
            <w:r w:rsidR="00DC250E" w:rsidRPr="00916F49">
              <w:rPr>
                <w:rFonts w:ascii="Arial" w:hAnsi="Arial" w:cs="Arial"/>
                <w:sz w:val="22"/>
                <w:szCs w:val="22"/>
              </w:rPr>
              <w:t xml:space="preserve">GONZÁLEZ </w:t>
            </w:r>
          </w:p>
          <w:p w14:paraId="6D7114A9" w14:textId="77777777" w:rsidR="00DC250E" w:rsidRPr="00916F49" w:rsidRDefault="00DC250E" w:rsidP="00DC250E">
            <w:pPr>
              <w:jc w:val="both"/>
              <w:rPr>
                <w:rFonts w:ascii="Arial" w:hAnsi="Arial" w:cs="Arial"/>
                <w:sz w:val="22"/>
                <w:szCs w:val="22"/>
              </w:rPr>
            </w:pPr>
            <w:r w:rsidRPr="00916F49">
              <w:rPr>
                <w:rFonts w:ascii="Arial" w:hAnsi="Arial" w:cs="Arial"/>
                <w:sz w:val="22"/>
                <w:szCs w:val="22"/>
              </w:rPr>
              <w:t xml:space="preserve">Indicación al artículo 50 </w:t>
            </w:r>
          </w:p>
          <w:p w14:paraId="2B25FC6F" w14:textId="77777777" w:rsidR="00DC250E" w:rsidRPr="00916F49" w:rsidRDefault="00DC250E" w:rsidP="00DC250E">
            <w:pPr>
              <w:jc w:val="both"/>
              <w:rPr>
                <w:rFonts w:ascii="Arial" w:hAnsi="Arial" w:cs="Arial"/>
                <w:sz w:val="22"/>
                <w:szCs w:val="22"/>
              </w:rPr>
            </w:pPr>
            <w:r w:rsidRPr="00916F49">
              <w:rPr>
                <w:rFonts w:ascii="Arial" w:hAnsi="Arial" w:cs="Arial"/>
                <w:sz w:val="22"/>
                <w:szCs w:val="22"/>
              </w:rPr>
              <w:t>Para agregar en el inciso primero, después de la palabra artesanal, un punto final y eliminar el texto “por un periodo de tres años. Si al cabo de dicho periodo el sector pesquero artesanal no ha desembarcado la totalidad de la cuota asignada a dicho sector, se deducirá el porcentaje no desembarcado a dicho sector, se deducirá el porcentaje no desembarcado a dicho sector e incrementará al porcentaje licitado. Luego de dicho ajuste, la distribución de la cuota global entre cuota reservada para el sector artesanal y cuota destinada a licitar permanecerá estática.”</w:t>
            </w:r>
          </w:p>
          <w:p w14:paraId="43669812" w14:textId="77777777" w:rsidR="001F0E94" w:rsidRDefault="001F0E94" w:rsidP="00DC250E">
            <w:pPr>
              <w:jc w:val="both"/>
              <w:rPr>
                <w:rFonts w:ascii="Arial" w:hAnsi="Arial" w:cs="Arial"/>
                <w:sz w:val="24"/>
                <w:szCs w:val="24"/>
              </w:rPr>
            </w:pPr>
          </w:p>
          <w:p w14:paraId="7BEC713F" w14:textId="264C27DD" w:rsidR="001F0E94" w:rsidRPr="00267658" w:rsidRDefault="005E78E9" w:rsidP="00DC250E">
            <w:pPr>
              <w:jc w:val="both"/>
              <w:rPr>
                <w:rFonts w:ascii="Arial" w:hAnsi="Arial" w:cs="Arial"/>
                <w:color w:val="00B0F0"/>
              </w:rPr>
            </w:pPr>
            <w:proofErr w:type="gramStart"/>
            <w:r w:rsidRPr="00267658">
              <w:rPr>
                <w:rFonts w:ascii="Arial" w:hAnsi="Arial" w:cs="Arial"/>
                <w:color w:val="00B0F0"/>
              </w:rPr>
              <w:t>2</w:t>
            </w:r>
            <w:r w:rsidR="00671D4B">
              <w:rPr>
                <w:rFonts w:ascii="Arial" w:hAnsi="Arial" w:cs="Arial"/>
                <w:color w:val="00B0F0"/>
              </w:rPr>
              <w:t>77</w:t>
            </w:r>
            <w:r w:rsidRPr="00267658">
              <w:rPr>
                <w:rFonts w:ascii="Arial" w:hAnsi="Arial" w:cs="Arial"/>
                <w:color w:val="00B0F0"/>
              </w:rPr>
              <w:t>.</w:t>
            </w:r>
            <w:r w:rsidR="001F0E94" w:rsidRPr="00267658">
              <w:rPr>
                <w:rFonts w:ascii="Arial" w:hAnsi="Arial" w:cs="Arial"/>
                <w:color w:val="00B0F0"/>
              </w:rPr>
              <w:t>DIPUTADO  BOBADILLA</w:t>
            </w:r>
            <w:proofErr w:type="gramEnd"/>
          </w:p>
          <w:p w14:paraId="1ECC127A" w14:textId="77777777" w:rsidR="001F0E94" w:rsidRPr="00267658" w:rsidRDefault="001F0E94" w:rsidP="00DC250E">
            <w:pPr>
              <w:jc w:val="both"/>
              <w:rPr>
                <w:rFonts w:ascii="Arial" w:hAnsi="Arial" w:cs="Arial"/>
                <w:color w:val="00B0F0"/>
                <w:sz w:val="22"/>
                <w:szCs w:val="22"/>
              </w:rPr>
            </w:pPr>
            <w:r w:rsidRPr="00267658">
              <w:rPr>
                <w:rFonts w:ascii="Arial" w:hAnsi="Arial" w:cs="Arial"/>
                <w:color w:val="00B0F0"/>
                <w:sz w:val="22"/>
                <w:szCs w:val="22"/>
              </w:rPr>
              <w:t>Para incorporar en el inciso primero del artículo 50 la siguiente oración final: “En la subasta a que alude este artículo no podrán participar pescadores artesanales y sus embarcaciones, que se encuentren inscritos en la pesquería que se licite”.</w:t>
            </w:r>
          </w:p>
          <w:p w14:paraId="579A97D3" w14:textId="77777777" w:rsidR="00AD59BD" w:rsidRPr="00267658" w:rsidRDefault="00AD59BD" w:rsidP="00AD59BD">
            <w:pPr>
              <w:jc w:val="both"/>
              <w:rPr>
                <w:rFonts w:ascii="Arial" w:hAnsi="Arial" w:cs="Arial"/>
                <w:color w:val="00B0F0"/>
                <w:sz w:val="24"/>
                <w:szCs w:val="24"/>
              </w:rPr>
            </w:pPr>
          </w:p>
          <w:p w14:paraId="0BE47CF6" w14:textId="010B224F" w:rsidR="00AD59BD" w:rsidRPr="00267658" w:rsidRDefault="006D714F" w:rsidP="00DC250E">
            <w:pPr>
              <w:jc w:val="both"/>
              <w:rPr>
                <w:rFonts w:ascii="Arial" w:hAnsi="Arial" w:cs="Arial"/>
                <w:color w:val="00B0F0"/>
              </w:rPr>
            </w:pPr>
            <w:r w:rsidRPr="00267658">
              <w:rPr>
                <w:rFonts w:ascii="Arial" w:hAnsi="Arial" w:cs="Arial"/>
                <w:color w:val="00B0F0"/>
              </w:rPr>
              <w:t>2</w:t>
            </w:r>
            <w:r w:rsidR="00671D4B">
              <w:rPr>
                <w:rFonts w:ascii="Arial" w:hAnsi="Arial" w:cs="Arial"/>
                <w:color w:val="00B0F0"/>
              </w:rPr>
              <w:t>78</w:t>
            </w:r>
            <w:r w:rsidRPr="00267658">
              <w:rPr>
                <w:rFonts w:ascii="Arial" w:hAnsi="Arial" w:cs="Arial"/>
                <w:color w:val="00B0F0"/>
              </w:rPr>
              <w:t>.</w:t>
            </w:r>
            <w:r w:rsidR="00AD59BD" w:rsidRPr="00267658">
              <w:rPr>
                <w:rFonts w:ascii="Arial" w:hAnsi="Arial" w:cs="Arial"/>
                <w:color w:val="00B0F0"/>
              </w:rPr>
              <w:t>DIPUTADO</w:t>
            </w:r>
            <w:r w:rsidR="003D0550">
              <w:rPr>
                <w:rFonts w:ascii="Arial" w:hAnsi="Arial" w:cs="Arial"/>
                <w:color w:val="00B0F0"/>
              </w:rPr>
              <w:t xml:space="preserve"> </w:t>
            </w:r>
            <w:r w:rsidR="00AD59BD" w:rsidRPr="00267658">
              <w:rPr>
                <w:rFonts w:ascii="Arial" w:hAnsi="Arial" w:cs="Arial"/>
                <w:color w:val="00B0F0"/>
              </w:rPr>
              <w:t>BOBADILLA</w:t>
            </w:r>
          </w:p>
          <w:p w14:paraId="322451D0" w14:textId="77777777" w:rsidR="00AD59BD" w:rsidRPr="00267658" w:rsidRDefault="00AD59BD" w:rsidP="00DC250E">
            <w:pPr>
              <w:jc w:val="both"/>
              <w:rPr>
                <w:rFonts w:ascii="Arial" w:hAnsi="Arial" w:cs="Arial"/>
                <w:color w:val="00B0F0"/>
                <w:sz w:val="22"/>
                <w:szCs w:val="22"/>
              </w:rPr>
            </w:pPr>
            <w:r w:rsidRPr="00267658">
              <w:rPr>
                <w:rFonts w:ascii="Arial" w:hAnsi="Arial" w:cs="Arial"/>
                <w:color w:val="00B0F0"/>
                <w:sz w:val="22"/>
                <w:szCs w:val="22"/>
              </w:rPr>
              <w:t>Para suprimir la letra c) del inciso segundo del artículo 50</w:t>
            </w:r>
          </w:p>
          <w:p w14:paraId="1DCA2661" w14:textId="77777777" w:rsidR="002F65D9" w:rsidRDefault="002F65D9" w:rsidP="00DC250E">
            <w:pPr>
              <w:jc w:val="both"/>
              <w:rPr>
                <w:rFonts w:ascii="Arial" w:hAnsi="Arial" w:cs="Arial"/>
                <w:sz w:val="22"/>
                <w:szCs w:val="22"/>
              </w:rPr>
            </w:pPr>
          </w:p>
          <w:p w14:paraId="7309E20E" w14:textId="77777777" w:rsidR="002F65D9" w:rsidRDefault="002F65D9" w:rsidP="00DC250E">
            <w:pPr>
              <w:jc w:val="both"/>
              <w:rPr>
                <w:rFonts w:ascii="Arial" w:hAnsi="Arial" w:cs="Arial"/>
                <w:sz w:val="22"/>
                <w:szCs w:val="22"/>
              </w:rPr>
            </w:pPr>
          </w:p>
          <w:p w14:paraId="265E02EF" w14:textId="751B72AC" w:rsidR="002F65D9" w:rsidRPr="00267658" w:rsidRDefault="001B4A49" w:rsidP="00DC250E">
            <w:pPr>
              <w:jc w:val="both"/>
              <w:rPr>
                <w:rFonts w:ascii="Arial" w:hAnsi="Arial" w:cs="Arial"/>
                <w:color w:val="00B0F0"/>
              </w:rPr>
            </w:pPr>
            <w:r w:rsidRPr="00267658">
              <w:rPr>
                <w:rFonts w:ascii="Arial" w:hAnsi="Arial" w:cs="Arial"/>
                <w:color w:val="00B0F0"/>
              </w:rPr>
              <w:t>2</w:t>
            </w:r>
            <w:r w:rsidR="00671D4B">
              <w:rPr>
                <w:rFonts w:ascii="Arial" w:hAnsi="Arial" w:cs="Arial"/>
                <w:color w:val="00B0F0"/>
              </w:rPr>
              <w:t>79</w:t>
            </w:r>
            <w:r w:rsidRPr="00267658">
              <w:rPr>
                <w:rFonts w:ascii="Arial" w:hAnsi="Arial" w:cs="Arial"/>
                <w:color w:val="00B0F0"/>
              </w:rPr>
              <w:t xml:space="preserve">. </w:t>
            </w:r>
            <w:r w:rsidR="002F65D9" w:rsidRPr="00267658">
              <w:rPr>
                <w:rFonts w:ascii="Arial" w:hAnsi="Arial" w:cs="Arial"/>
                <w:color w:val="00B0F0"/>
              </w:rPr>
              <w:t>DIPUTADO BOBADILLA</w:t>
            </w:r>
          </w:p>
          <w:p w14:paraId="0033D43B" w14:textId="468D8C2C" w:rsidR="002F65D9" w:rsidRPr="002F65D9" w:rsidRDefault="002F65D9" w:rsidP="00DC250E">
            <w:pPr>
              <w:jc w:val="both"/>
              <w:rPr>
                <w:rFonts w:ascii="Arial" w:hAnsi="Arial" w:cs="Arial"/>
                <w:sz w:val="22"/>
                <w:szCs w:val="22"/>
              </w:rPr>
            </w:pPr>
            <w:r w:rsidRPr="00267658">
              <w:rPr>
                <w:rFonts w:ascii="Arial" w:hAnsi="Arial" w:cs="Arial"/>
                <w:color w:val="00B0F0"/>
                <w:sz w:val="22"/>
                <w:szCs w:val="22"/>
              </w:rPr>
              <w:t>Para suprimir el inciso final del artículo 50</w:t>
            </w:r>
          </w:p>
        </w:tc>
      </w:tr>
      <w:tr w:rsidR="00311635" w:rsidRPr="00C06EF4" w14:paraId="6598529D" w14:textId="6AA1B6EC" w:rsidTr="416E060A">
        <w:tc>
          <w:tcPr>
            <w:tcW w:w="7282" w:type="dxa"/>
          </w:tcPr>
          <w:p w14:paraId="2F982653" w14:textId="53FF7C98" w:rsidR="00311635" w:rsidRPr="004532AB" w:rsidRDefault="00311635" w:rsidP="004532AB">
            <w:pPr>
              <w:pStyle w:val="Textocomentario"/>
              <w:jc w:val="both"/>
              <w:rPr>
                <w:rFonts w:ascii="Arial" w:hAnsi="Arial" w:cs="Arial"/>
                <w:sz w:val="24"/>
                <w:szCs w:val="24"/>
                <w:lang w:val="es-CL"/>
              </w:rPr>
            </w:pPr>
            <w:r w:rsidRPr="004532AB">
              <w:rPr>
                <w:rFonts w:ascii="Arial" w:hAnsi="Arial" w:cs="Arial"/>
                <w:sz w:val="24"/>
                <w:szCs w:val="24"/>
                <w:lang w:val="es-CL"/>
              </w:rPr>
              <w:lastRenderedPageBreak/>
              <w:t>Artículo 51.- Tránsito del régimen de desarrollo incipiente al régimen de explotación. Una unidad de pesquería en régimen</w:t>
            </w:r>
            <w:r>
              <w:rPr>
                <w:rFonts w:ascii="Arial" w:hAnsi="Arial" w:cs="Arial"/>
                <w:sz w:val="24"/>
                <w:szCs w:val="24"/>
                <w:lang w:val="es-CL"/>
              </w:rPr>
              <w:t xml:space="preserve"> </w:t>
            </w:r>
            <w:r w:rsidRPr="004532AB">
              <w:rPr>
                <w:rFonts w:ascii="Arial" w:hAnsi="Arial" w:cs="Arial"/>
                <w:sz w:val="24"/>
                <w:szCs w:val="24"/>
                <w:lang w:val="es-CL"/>
              </w:rPr>
              <w:t xml:space="preserve">de desarrollo incipiente será declarada en régimen de explotación cuando el promedio de desembarque que se realice en los últimos tres años sea igual o superior al </w:t>
            </w:r>
            <w:r w:rsidRPr="00AC5A17">
              <w:rPr>
                <w:rFonts w:ascii="Arial" w:hAnsi="Arial" w:cs="Arial"/>
                <w:b/>
                <w:bCs/>
                <w:sz w:val="24"/>
                <w:szCs w:val="24"/>
                <w:lang w:val="es-CL"/>
              </w:rPr>
              <w:t>25%</w:t>
            </w:r>
            <w:r w:rsidRPr="004532AB">
              <w:rPr>
                <w:rFonts w:ascii="Arial" w:hAnsi="Arial" w:cs="Arial"/>
                <w:sz w:val="24"/>
                <w:szCs w:val="24"/>
                <w:lang w:val="es-CL"/>
              </w:rPr>
              <w:t xml:space="preserve"> del promedio de la cuota global de los últimos tres años.</w:t>
            </w:r>
          </w:p>
          <w:p w14:paraId="54BBA3D9"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3D89AC00" w14:textId="77777777" w:rsidR="00311635" w:rsidRDefault="00311635" w:rsidP="00327E4C">
            <w:pPr>
              <w:jc w:val="center"/>
              <w:rPr>
                <w:rFonts w:ascii="Calibri" w:hAnsi="Calibri" w:cs="Arial"/>
                <w:sz w:val="24"/>
                <w:szCs w:val="24"/>
              </w:rPr>
            </w:pPr>
          </w:p>
        </w:tc>
        <w:tc>
          <w:tcPr>
            <w:tcW w:w="4836" w:type="dxa"/>
          </w:tcPr>
          <w:p w14:paraId="0B476C25" w14:textId="00C0AE5D" w:rsidR="00C53449" w:rsidRPr="00267658" w:rsidRDefault="001B4A49" w:rsidP="00C53449">
            <w:pPr>
              <w:jc w:val="both"/>
              <w:rPr>
                <w:rFonts w:ascii="Arial" w:hAnsi="Arial" w:cs="Arial"/>
                <w:color w:val="00B0F0"/>
              </w:rPr>
            </w:pPr>
            <w:r w:rsidRPr="00267658">
              <w:rPr>
                <w:rFonts w:ascii="Arial" w:hAnsi="Arial" w:cs="Arial"/>
                <w:color w:val="00B0F0"/>
              </w:rPr>
              <w:t>2</w:t>
            </w:r>
            <w:r w:rsidR="00671D4B">
              <w:rPr>
                <w:rFonts w:ascii="Arial" w:hAnsi="Arial" w:cs="Arial"/>
                <w:color w:val="00B0F0"/>
              </w:rPr>
              <w:t>80</w:t>
            </w:r>
            <w:r w:rsidRPr="00267658">
              <w:rPr>
                <w:rFonts w:ascii="Arial" w:hAnsi="Arial" w:cs="Arial"/>
                <w:color w:val="00B0F0"/>
              </w:rPr>
              <w:t xml:space="preserve">. </w:t>
            </w:r>
            <w:r w:rsidR="00C53449" w:rsidRPr="00267658">
              <w:rPr>
                <w:rFonts w:ascii="Arial" w:hAnsi="Arial" w:cs="Arial"/>
                <w:color w:val="00B0F0"/>
              </w:rPr>
              <w:t>DIPUTAD</w:t>
            </w:r>
            <w:r w:rsidR="003D0550">
              <w:rPr>
                <w:rFonts w:ascii="Arial" w:hAnsi="Arial" w:cs="Arial"/>
                <w:color w:val="00B0F0"/>
              </w:rPr>
              <w:t>O</w:t>
            </w:r>
            <w:r w:rsidR="00C53449" w:rsidRPr="00267658">
              <w:rPr>
                <w:rFonts w:ascii="Arial" w:hAnsi="Arial" w:cs="Arial"/>
                <w:color w:val="00B0F0"/>
              </w:rPr>
              <w:t xml:space="preserve"> BOBADILLA</w:t>
            </w:r>
          </w:p>
          <w:p w14:paraId="58F36861" w14:textId="0BFD30D7" w:rsidR="00311635" w:rsidRPr="00C53449" w:rsidRDefault="00C53449" w:rsidP="00C53449">
            <w:pPr>
              <w:jc w:val="both"/>
              <w:rPr>
                <w:rFonts w:ascii="Arial" w:hAnsi="Arial" w:cs="Arial"/>
                <w:sz w:val="22"/>
                <w:szCs w:val="22"/>
              </w:rPr>
            </w:pPr>
            <w:r w:rsidRPr="00267658">
              <w:rPr>
                <w:rFonts w:ascii="Arial" w:hAnsi="Arial" w:cs="Arial"/>
                <w:color w:val="00B0F0"/>
                <w:sz w:val="22"/>
                <w:szCs w:val="22"/>
              </w:rPr>
              <w:t>Para remplazar en el artículo 51 el porcentaje “25” por “20”.</w:t>
            </w:r>
          </w:p>
        </w:tc>
      </w:tr>
      <w:tr w:rsidR="00311635" w:rsidRPr="00C06EF4" w14:paraId="10621413" w14:textId="55C4625D" w:rsidTr="416E060A">
        <w:tc>
          <w:tcPr>
            <w:tcW w:w="7282" w:type="dxa"/>
          </w:tcPr>
          <w:p w14:paraId="62E3FEC4" w14:textId="77777777" w:rsidR="00311635" w:rsidRPr="004532AB" w:rsidRDefault="00311635" w:rsidP="004532AB">
            <w:pPr>
              <w:pStyle w:val="Textocomentario"/>
              <w:jc w:val="both"/>
              <w:rPr>
                <w:rFonts w:ascii="Arial" w:hAnsi="Arial" w:cs="Arial"/>
                <w:sz w:val="24"/>
                <w:szCs w:val="24"/>
                <w:lang w:val="es-CL"/>
              </w:rPr>
            </w:pPr>
            <w:r w:rsidRPr="004532AB">
              <w:rPr>
                <w:rFonts w:ascii="Arial" w:hAnsi="Arial" w:cs="Arial"/>
                <w:sz w:val="24"/>
                <w:szCs w:val="24"/>
                <w:lang w:val="es-CL"/>
              </w:rPr>
              <w:t>Artículo 52.- Permisos extraordinarios de pesca. A los adjudicatarios de las subastas y asignatarios de los derechos en pesquerías declaradas en régimen de desarrollo incipiente se les otorgará un permiso extraordinario de pesca que les dará derecho a capturar anualmente, por un plazo de diez años, hasta un monto equivalente al resultado de multiplicar la cuota global anual de captura correspondiente por el coeficiente fijo adjudicado o asignado en la unidad de pesquería respectiva, y comenzará a regir a partir del año calendario siguiente al de la adjudicación.</w:t>
            </w:r>
          </w:p>
          <w:p w14:paraId="5FB184CF" w14:textId="77777777" w:rsidR="00311635" w:rsidRPr="004532AB" w:rsidRDefault="00311635" w:rsidP="004532AB">
            <w:pPr>
              <w:pStyle w:val="Textocomentario"/>
              <w:jc w:val="both"/>
              <w:rPr>
                <w:rFonts w:ascii="Arial" w:hAnsi="Arial" w:cs="Arial"/>
                <w:sz w:val="24"/>
                <w:szCs w:val="24"/>
                <w:lang w:val="es-CL"/>
              </w:rPr>
            </w:pPr>
          </w:p>
          <w:p w14:paraId="1B9A6815" w14:textId="3840F0B6" w:rsidR="00311635" w:rsidRPr="00AA0306" w:rsidRDefault="00311635" w:rsidP="004532AB">
            <w:pPr>
              <w:pStyle w:val="Textocomentario"/>
              <w:jc w:val="both"/>
              <w:rPr>
                <w:rFonts w:ascii="Arial" w:hAnsi="Arial" w:cs="Arial"/>
                <w:sz w:val="24"/>
                <w:szCs w:val="24"/>
                <w:lang w:val="es-CL"/>
              </w:rPr>
            </w:pPr>
            <w:r w:rsidRPr="004532AB">
              <w:rPr>
                <w:rFonts w:ascii="Arial" w:hAnsi="Arial" w:cs="Arial"/>
                <w:sz w:val="24"/>
                <w:szCs w:val="24"/>
                <w:lang w:val="es-CL"/>
              </w:rPr>
              <w:t xml:space="preserve">Con el propósito de que se efectúen subastas durante todos los años de vigencia de este sistema, se adjudicará el total del porcentaje a licitar por una vigencia de diez años, otorgando permisos extraordinarios de pesca con un coeficiente variable, el </w:t>
            </w:r>
            <w:r w:rsidRPr="004532AB">
              <w:rPr>
                <w:rFonts w:ascii="Arial" w:hAnsi="Arial" w:cs="Arial"/>
                <w:sz w:val="24"/>
                <w:szCs w:val="24"/>
                <w:lang w:val="es-CL"/>
              </w:rPr>
              <w:lastRenderedPageBreak/>
              <w:t>que disminuirá en diez por ciento cada año. A partir del segundo año de vigencia de la primera adjudicación, se subastarán anualmente cortes de diez por ciento cada uno, los que serán obtenidos durante los primeros diez años a través del descuento proporcional a todos los adjudicatarios que se encuentren en posesión de los permisos extraordinarios de pesca originales que se otorguen al efecto. A los adjudicatarios de estas subastas se les otorgarán permisos extraordinarios de pesca con las mismas características que se señalan en el inciso anterior.</w:t>
            </w:r>
          </w:p>
        </w:tc>
        <w:tc>
          <w:tcPr>
            <w:tcW w:w="5102" w:type="dxa"/>
          </w:tcPr>
          <w:p w14:paraId="0D97B75D" w14:textId="77777777" w:rsidR="00311635" w:rsidRDefault="00311635" w:rsidP="00327E4C">
            <w:pPr>
              <w:jc w:val="center"/>
              <w:rPr>
                <w:rFonts w:ascii="Calibri" w:hAnsi="Calibri" w:cs="Arial"/>
                <w:sz w:val="24"/>
                <w:szCs w:val="24"/>
              </w:rPr>
            </w:pPr>
          </w:p>
        </w:tc>
        <w:tc>
          <w:tcPr>
            <w:tcW w:w="4836" w:type="dxa"/>
          </w:tcPr>
          <w:p w14:paraId="69FE7A53" w14:textId="77777777" w:rsidR="00311635" w:rsidRDefault="00311635" w:rsidP="00327E4C">
            <w:pPr>
              <w:jc w:val="center"/>
              <w:rPr>
                <w:rFonts w:ascii="Calibri" w:hAnsi="Calibri" w:cs="Arial"/>
                <w:sz w:val="24"/>
                <w:szCs w:val="24"/>
              </w:rPr>
            </w:pPr>
          </w:p>
        </w:tc>
      </w:tr>
      <w:tr w:rsidR="00311635" w:rsidRPr="00C06EF4" w14:paraId="34A1A1C2" w14:textId="2A2D1B2A" w:rsidTr="416E060A">
        <w:tc>
          <w:tcPr>
            <w:tcW w:w="7282" w:type="dxa"/>
          </w:tcPr>
          <w:p w14:paraId="3E2C578E" w14:textId="77777777" w:rsidR="00311635" w:rsidRPr="005479B6" w:rsidRDefault="00311635" w:rsidP="005479B6">
            <w:pPr>
              <w:pStyle w:val="Textocomentario"/>
              <w:jc w:val="center"/>
              <w:rPr>
                <w:rFonts w:ascii="Arial" w:hAnsi="Arial" w:cs="Arial"/>
                <w:sz w:val="24"/>
                <w:szCs w:val="24"/>
                <w:lang w:val="es-CL"/>
              </w:rPr>
            </w:pPr>
            <w:r w:rsidRPr="005479B6">
              <w:rPr>
                <w:rFonts w:ascii="Arial" w:hAnsi="Arial" w:cs="Arial"/>
                <w:sz w:val="24"/>
                <w:szCs w:val="24"/>
                <w:lang w:val="es-CL"/>
              </w:rPr>
              <w:t>Párrafo III. Régimen de acceso industrial de explotación.</w:t>
            </w:r>
          </w:p>
          <w:p w14:paraId="4627CABC" w14:textId="77777777" w:rsidR="00311635" w:rsidRPr="005479B6" w:rsidRDefault="00311635" w:rsidP="005479B6">
            <w:pPr>
              <w:pStyle w:val="Textocomentario"/>
              <w:jc w:val="both"/>
              <w:rPr>
                <w:rFonts w:ascii="Arial" w:hAnsi="Arial" w:cs="Arial"/>
                <w:sz w:val="24"/>
                <w:szCs w:val="24"/>
                <w:lang w:val="es-CL"/>
              </w:rPr>
            </w:pPr>
          </w:p>
          <w:p w14:paraId="7F997A91" w14:textId="77777777" w:rsidR="00311635" w:rsidRPr="005479B6" w:rsidRDefault="00311635" w:rsidP="005479B6">
            <w:pPr>
              <w:pStyle w:val="Textocomentario"/>
              <w:jc w:val="both"/>
              <w:rPr>
                <w:rFonts w:ascii="Arial" w:hAnsi="Arial" w:cs="Arial"/>
                <w:sz w:val="24"/>
                <w:szCs w:val="24"/>
                <w:lang w:val="es-CL"/>
              </w:rPr>
            </w:pPr>
            <w:r w:rsidRPr="005479B6">
              <w:rPr>
                <w:rFonts w:ascii="Arial" w:hAnsi="Arial" w:cs="Arial"/>
                <w:sz w:val="24"/>
                <w:szCs w:val="24"/>
                <w:lang w:val="es-CL"/>
              </w:rPr>
              <w:t xml:space="preserve">Artículo 53.- Declaración del régimen de explotación. El régimen de explotación será declarado por decreto dictado por el Ministerio de Economía, Fomento y Turismo, suscrito bajo la fórmula “por orden del </w:t>
            </w:r>
            <w:proofErr w:type="gramStart"/>
            <w:r w:rsidRPr="005479B6">
              <w:rPr>
                <w:rFonts w:ascii="Arial" w:hAnsi="Arial" w:cs="Arial"/>
                <w:sz w:val="24"/>
                <w:szCs w:val="24"/>
                <w:lang w:val="es-CL"/>
              </w:rPr>
              <w:t>Presidente</w:t>
            </w:r>
            <w:proofErr w:type="gramEnd"/>
            <w:r w:rsidRPr="005479B6">
              <w:rPr>
                <w:rFonts w:ascii="Arial" w:hAnsi="Arial" w:cs="Arial"/>
                <w:sz w:val="24"/>
                <w:szCs w:val="24"/>
                <w:lang w:val="es-CL"/>
              </w:rPr>
              <w:t xml:space="preserve"> de la República”, en aquellos casos en que el desembarque que se realice sea igual o superior al 20% del promedio de la cuota global de los últimos tres años.</w:t>
            </w:r>
          </w:p>
          <w:p w14:paraId="246A8F56"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27098E37" w14:textId="77777777" w:rsidR="00311635" w:rsidRDefault="00311635" w:rsidP="00327E4C">
            <w:pPr>
              <w:jc w:val="center"/>
              <w:rPr>
                <w:rFonts w:ascii="Calibri" w:hAnsi="Calibri" w:cs="Arial"/>
                <w:sz w:val="24"/>
                <w:szCs w:val="24"/>
              </w:rPr>
            </w:pPr>
          </w:p>
        </w:tc>
        <w:tc>
          <w:tcPr>
            <w:tcW w:w="4836" w:type="dxa"/>
          </w:tcPr>
          <w:p w14:paraId="1F77ED21" w14:textId="77777777" w:rsidR="00311635" w:rsidRDefault="00311635" w:rsidP="00327E4C">
            <w:pPr>
              <w:jc w:val="center"/>
              <w:rPr>
                <w:rFonts w:ascii="Calibri" w:hAnsi="Calibri" w:cs="Arial"/>
                <w:sz w:val="24"/>
                <w:szCs w:val="24"/>
              </w:rPr>
            </w:pPr>
          </w:p>
        </w:tc>
      </w:tr>
      <w:tr w:rsidR="00311635" w:rsidRPr="00C06EF4" w14:paraId="05562C38" w14:textId="541A653B" w:rsidTr="416E060A">
        <w:tc>
          <w:tcPr>
            <w:tcW w:w="7282" w:type="dxa"/>
          </w:tcPr>
          <w:p w14:paraId="619B56CD" w14:textId="77777777" w:rsidR="00311635" w:rsidRPr="001E4C90" w:rsidRDefault="00311635" w:rsidP="00AA0306">
            <w:pPr>
              <w:pStyle w:val="Textocomentario"/>
              <w:jc w:val="both"/>
              <w:rPr>
                <w:rFonts w:ascii="Arial" w:hAnsi="Arial" w:cs="Arial"/>
                <w:sz w:val="24"/>
                <w:szCs w:val="24"/>
                <w:lang w:val="es-CL"/>
              </w:rPr>
            </w:pPr>
            <w:r w:rsidRPr="001E4C90">
              <w:rPr>
                <w:rFonts w:ascii="Arial" w:hAnsi="Arial" w:cs="Arial"/>
                <w:sz w:val="24"/>
                <w:szCs w:val="24"/>
                <w:lang w:val="es-CL"/>
              </w:rPr>
              <w:t xml:space="preserve">Artículo 54.- </w:t>
            </w:r>
            <w:r w:rsidRPr="00332250">
              <w:rPr>
                <w:rFonts w:ascii="Arial" w:hAnsi="Arial" w:cs="Arial"/>
                <w:strike/>
                <w:sz w:val="24"/>
                <w:szCs w:val="24"/>
                <w:lang w:val="es-CL"/>
              </w:rPr>
              <w:t xml:space="preserve">Efectos de la declaración del régimen de explotación. Declarado el régimen de explotación, la fracción industrial se distribuirá </w:t>
            </w:r>
            <w:r w:rsidRPr="00332250">
              <w:rPr>
                <w:rFonts w:ascii="Arial" w:hAnsi="Arial" w:cs="Arial"/>
                <w:b/>
                <w:bCs/>
                <w:strike/>
                <w:sz w:val="24"/>
                <w:szCs w:val="24"/>
                <w:lang w:val="es-CL"/>
              </w:rPr>
              <w:t>en un 50% en licencias transables clase A y 50%</w:t>
            </w:r>
            <w:r w:rsidRPr="00332250">
              <w:rPr>
                <w:rFonts w:ascii="Arial" w:hAnsi="Arial" w:cs="Arial"/>
                <w:strike/>
                <w:sz w:val="24"/>
                <w:szCs w:val="24"/>
                <w:lang w:val="es-CL"/>
              </w:rPr>
              <w:t xml:space="preserve"> en licencias transables clase B, las cuales se asignarán de conformidad a lo dispuesto en los artículos siguientes. En caso de existir permisos extraordinarios de pesca vigentes en la correspondiente unidad de pesquería en el momento de publicación del decreto mencionado en el artículo 53, estos se extinguirán de pleno derecho</w:t>
            </w:r>
            <w:r w:rsidRPr="001E4C90">
              <w:rPr>
                <w:rFonts w:ascii="Arial" w:hAnsi="Arial" w:cs="Arial"/>
                <w:sz w:val="24"/>
                <w:szCs w:val="24"/>
                <w:lang w:val="es-CL"/>
              </w:rPr>
              <w:t>.</w:t>
            </w:r>
          </w:p>
          <w:p w14:paraId="6FB3D737" w14:textId="77777777" w:rsidR="00F524EE" w:rsidRPr="001E4C90" w:rsidRDefault="00F524EE" w:rsidP="00AA0306">
            <w:pPr>
              <w:pStyle w:val="Textocomentario"/>
              <w:jc w:val="both"/>
              <w:rPr>
                <w:rFonts w:ascii="Arial" w:hAnsi="Arial" w:cs="Arial"/>
                <w:sz w:val="24"/>
                <w:szCs w:val="24"/>
                <w:lang w:val="es-CL"/>
              </w:rPr>
            </w:pPr>
          </w:p>
          <w:p w14:paraId="179B3B18" w14:textId="3D864958" w:rsidR="00F524EE" w:rsidRPr="001E4C90" w:rsidRDefault="00F524EE" w:rsidP="00AA0306">
            <w:pPr>
              <w:pStyle w:val="Textocomentario"/>
              <w:jc w:val="both"/>
              <w:rPr>
                <w:rFonts w:ascii="Arial" w:hAnsi="Arial" w:cs="Arial"/>
                <w:b/>
                <w:bCs/>
                <w:i/>
                <w:iCs/>
                <w:sz w:val="24"/>
                <w:szCs w:val="24"/>
                <w:lang w:val="es-CL"/>
              </w:rPr>
            </w:pPr>
            <w:r w:rsidRPr="001E4C90">
              <w:rPr>
                <w:rFonts w:ascii="Arial" w:hAnsi="Arial" w:cs="Arial"/>
                <w:b/>
                <w:bCs/>
                <w:i/>
                <w:iCs/>
                <w:sz w:val="24"/>
                <w:szCs w:val="24"/>
                <w:lang w:val="es-CL"/>
              </w:rPr>
              <w:t>(*)</w:t>
            </w:r>
          </w:p>
        </w:tc>
        <w:tc>
          <w:tcPr>
            <w:tcW w:w="5102" w:type="dxa"/>
          </w:tcPr>
          <w:p w14:paraId="3936C5FC" w14:textId="77777777" w:rsidR="00311635" w:rsidRDefault="00311635" w:rsidP="00327E4C">
            <w:pPr>
              <w:jc w:val="center"/>
              <w:rPr>
                <w:rFonts w:ascii="Calibri" w:hAnsi="Calibri" w:cs="Arial"/>
                <w:sz w:val="24"/>
                <w:szCs w:val="24"/>
              </w:rPr>
            </w:pPr>
          </w:p>
        </w:tc>
        <w:tc>
          <w:tcPr>
            <w:tcW w:w="4836" w:type="dxa"/>
          </w:tcPr>
          <w:p w14:paraId="5CC7A0A2" w14:textId="3CCBA5EB" w:rsidR="00236B48" w:rsidRPr="00236B48" w:rsidRDefault="00E2230E" w:rsidP="00F34057">
            <w:pPr>
              <w:pStyle w:val="Sinespaciado"/>
              <w:jc w:val="both"/>
              <w:rPr>
                <w:rFonts w:ascii="Arial" w:hAnsi="Arial" w:cs="Arial"/>
                <w:sz w:val="20"/>
                <w:szCs w:val="20"/>
              </w:rPr>
            </w:pPr>
            <w:r>
              <w:rPr>
                <w:rFonts w:ascii="Arial" w:hAnsi="Arial" w:cs="Arial"/>
                <w:sz w:val="20"/>
                <w:szCs w:val="20"/>
              </w:rPr>
              <w:t>2</w:t>
            </w:r>
            <w:r w:rsidR="00671D4B">
              <w:rPr>
                <w:rFonts w:ascii="Arial" w:hAnsi="Arial" w:cs="Arial"/>
                <w:sz w:val="20"/>
                <w:szCs w:val="20"/>
              </w:rPr>
              <w:t>81</w:t>
            </w:r>
            <w:r>
              <w:rPr>
                <w:rFonts w:ascii="Arial" w:hAnsi="Arial" w:cs="Arial"/>
                <w:sz w:val="20"/>
                <w:szCs w:val="20"/>
              </w:rPr>
              <w:t>.</w:t>
            </w:r>
            <w:r w:rsidR="00236B48" w:rsidRPr="00236B48">
              <w:rPr>
                <w:rFonts w:ascii="Arial" w:hAnsi="Arial" w:cs="Arial"/>
                <w:sz w:val="20"/>
                <w:szCs w:val="20"/>
              </w:rPr>
              <w:t>DIPUTADO</w:t>
            </w:r>
            <w:r w:rsidR="003D0550">
              <w:rPr>
                <w:rFonts w:ascii="Arial" w:hAnsi="Arial" w:cs="Arial"/>
                <w:sz w:val="20"/>
                <w:szCs w:val="20"/>
              </w:rPr>
              <w:t xml:space="preserve"> </w:t>
            </w:r>
            <w:r w:rsidR="00236B48" w:rsidRPr="00236B48">
              <w:rPr>
                <w:rFonts w:ascii="Arial" w:hAnsi="Arial" w:cs="Arial"/>
                <w:sz w:val="20"/>
                <w:szCs w:val="20"/>
              </w:rPr>
              <w:t>BOBADILLA</w:t>
            </w:r>
          </w:p>
          <w:p w14:paraId="333AFAE6" w14:textId="6D15EC3D" w:rsidR="00236B48" w:rsidRPr="00236B48" w:rsidRDefault="00236B48" w:rsidP="00F34057">
            <w:pPr>
              <w:pStyle w:val="Sinespaciado"/>
              <w:jc w:val="both"/>
              <w:rPr>
                <w:rFonts w:ascii="Arial" w:hAnsi="Arial" w:cs="Arial"/>
              </w:rPr>
            </w:pPr>
            <w:r w:rsidRPr="00236B48">
              <w:rPr>
                <w:rFonts w:ascii="Arial" w:hAnsi="Arial" w:cs="Arial"/>
              </w:rPr>
              <w:t>Para re</w:t>
            </w:r>
            <w:r>
              <w:rPr>
                <w:rFonts w:ascii="Arial" w:hAnsi="Arial" w:cs="Arial"/>
              </w:rPr>
              <w:t>e</w:t>
            </w:r>
            <w:r w:rsidRPr="00236B48">
              <w:rPr>
                <w:rFonts w:ascii="Arial" w:hAnsi="Arial" w:cs="Arial"/>
              </w:rPr>
              <w:t>mplazar el primer y segundo guarismo del artículo 54 del proyecto propuesto por los siguientes, respectivamente: “85% y 15%”.</w:t>
            </w:r>
          </w:p>
          <w:p w14:paraId="2BE2400A" w14:textId="77777777" w:rsidR="00236B48" w:rsidRDefault="00236B48" w:rsidP="00F34057">
            <w:pPr>
              <w:pStyle w:val="Sinespaciado"/>
              <w:jc w:val="both"/>
              <w:rPr>
                <w:rFonts w:ascii="Arial" w:hAnsi="Arial" w:cs="Arial"/>
              </w:rPr>
            </w:pPr>
          </w:p>
          <w:p w14:paraId="290AAE49" w14:textId="1220B20A" w:rsidR="00F34057" w:rsidRPr="00B60E07" w:rsidRDefault="00E2230E" w:rsidP="00F34057">
            <w:pPr>
              <w:pStyle w:val="Sinespaciado"/>
              <w:jc w:val="both"/>
              <w:rPr>
                <w:rFonts w:ascii="Arial" w:hAnsi="Arial" w:cs="Arial"/>
                <w:u w:val="single"/>
              </w:rPr>
            </w:pPr>
            <w:r w:rsidRPr="00B60E07">
              <w:rPr>
                <w:rFonts w:ascii="Arial" w:hAnsi="Arial" w:cs="Arial"/>
                <w:u w:val="single"/>
              </w:rPr>
              <w:t>2</w:t>
            </w:r>
            <w:r w:rsidR="00671D4B">
              <w:rPr>
                <w:rFonts w:ascii="Arial" w:hAnsi="Arial" w:cs="Arial"/>
                <w:u w:val="single"/>
              </w:rPr>
              <w:t>82</w:t>
            </w:r>
            <w:r w:rsidRPr="00B60E07">
              <w:rPr>
                <w:rFonts w:ascii="Arial" w:hAnsi="Arial" w:cs="Arial"/>
                <w:u w:val="single"/>
              </w:rPr>
              <w:t xml:space="preserve">. </w:t>
            </w:r>
            <w:r w:rsidR="00F34057" w:rsidRPr="00B60E07">
              <w:rPr>
                <w:rFonts w:ascii="Arial" w:hAnsi="Arial" w:cs="Arial"/>
                <w:u w:val="single"/>
              </w:rPr>
              <w:t>D</w:t>
            </w:r>
            <w:r w:rsidRPr="00B60E07">
              <w:rPr>
                <w:rFonts w:ascii="Arial" w:hAnsi="Arial" w:cs="Arial"/>
                <w:u w:val="single"/>
              </w:rPr>
              <w:t>IPUTADO</w:t>
            </w:r>
            <w:r w:rsidR="00F34057" w:rsidRPr="00B60E07">
              <w:rPr>
                <w:rFonts w:ascii="Arial" w:hAnsi="Arial" w:cs="Arial"/>
                <w:u w:val="single"/>
              </w:rPr>
              <w:t xml:space="preserve"> ROMERO</w:t>
            </w:r>
          </w:p>
          <w:p w14:paraId="0DD73197" w14:textId="28AA51A3" w:rsidR="00F34057" w:rsidRPr="00F34057" w:rsidRDefault="00F34057" w:rsidP="00F34057">
            <w:pPr>
              <w:pStyle w:val="Sinespaciado"/>
              <w:jc w:val="both"/>
              <w:rPr>
                <w:rFonts w:ascii="Arial" w:hAnsi="Arial" w:cs="Arial"/>
              </w:rPr>
            </w:pPr>
            <w:r w:rsidRPr="00F34057">
              <w:rPr>
                <w:rFonts w:ascii="Arial" w:hAnsi="Arial" w:cs="Arial"/>
              </w:rPr>
              <w:t xml:space="preserve">Modificase el guarismo expresado en </w:t>
            </w:r>
            <w:proofErr w:type="spellStart"/>
            <w:r w:rsidRPr="00F34057">
              <w:rPr>
                <w:rFonts w:ascii="Arial" w:hAnsi="Arial" w:cs="Arial"/>
              </w:rPr>
              <w:t>articulo</w:t>
            </w:r>
            <w:proofErr w:type="spellEnd"/>
            <w:r w:rsidRPr="00F34057">
              <w:rPr>
                <w:rFonts w:ascii="Arial" w:hAnsi="Arial" w:cs="Arial"/>
              </w:rPr>
              <w:t xml:space="preserve"> 54, distribuyendo la fracción artesanal de un 50% de licencias transables tipo A, al 75%, y de las licencias transables tipo B, de un 50% a un 25%.</w:t>
            </w:r>
          </w:p>
          <w:p w14:paraId="13963976" w14:textId="77777777" w:rsidR="00F34057" w:rsidRDefault="00F34057" w:rsidP="00F34057">
            <w:pPr>
              <w:pStyle w:val="Sinespaciado"/>
              <w:jc w:val="both"/>
              <w:rPr>
                <w:rFonts w:ascii="Samsung Sans" w:hAnsi="Samsung Sans"/>
              </w:rPr>
            </w:pPr>
          </w:p>
          <w:p w14:paraId="7416DD46" w14:textId="00CE9402" w:rsidR="00F34057" w:rsidRPr="00B60E07" w:rsidRDefault="00BE16D0" w:rsidP="00F34057">
            <w:pPr>
              <w:jc w:val="both"/>
              <w:rPr>
                <w:rFonts w:ascii="Arial" w:hAnsi="Arial" w:cs="Arial"/>
                <w:sz w:val="24"/>
                <w:szCs w:val="24"/>
                <w:u w:val="single"/>
              </w:rPr>
            </w:pPr>
            <w:r w:rsidRPr="00B60E07">
              <w:rPr>
                <w:rFonts w:ascii="Arial" w:hAnsi="Arial" w:cs="Arial"/>
                <w:sz w:val="24"/>
                <w:szCs w:val="24"/>
                <w:u w:val="single"/>
              </w:rPr>
              <w:t>2</w:t>
            </w:r>
            <w:r w:rsidR="00671D4B">
              <w:rPr>
                <w:rFonts w:ascii="Arial" w:hAnsi="Arial" w:cs="Arial"/>
                <w:sz w:val="24"/>
                <w:szCs w:val="24"/>
                <w:u w:val="single"/>
              </w:rPr>
              <w:t>83</w:t>
            </w:r>
            <w:r w:rsidRPr="00B60E07">
              <w:rPr>
                <w:rFonts w:ascii="Arial" w:hAnsi="Arial" w:cs="Arial"/>
                <w:sz w:val="24"/>
                <w:szCs w:val="24"/>
                <w:u w:val="single"/>
              </w:rPr>
              <w:t>.</w:t>
            </w:r>
            <w:r w:rsidR="00F34057" w:rsidRPr="00B60E07">
              <w:rPr>
                <w:rFonts w:ascii="Arial" w:hAnsi="Arial" w:cs="Arial"/>
                <w:sz w:val="24"/>
                <w:szCs w:val="24"/>
                <w:u w:val="single"/>
              </w:rPr>
              <w:t>DIPUTADO DE REMENTERIA</w:t>
            </w:r>
          </w:p>
          <w:p w14:paraId="2C33B720" w14:textId="77777777" w:rsidR="00F34057" w:rsidRDefault="00F34057" w:rsidP="00F34057">
            <w:pPr>
              <w:jc w:val="both"/>
              <w:rPr>
                <w:rFonts w:ascii="Arial" w:hAnsi="Arial" w:cs="Arial"/>
                <w:sz w:val="24"/>
                <w:szCs w:val="24"/>
              </w:rPr>
            </w:pPr>
            <w:r w:rsidRPr="006F666A">
              <w:rPr>
                <w:rFonts w:ascii="Arial" w:hAnsi="Arial" w:cs="Arial"/>
                <w:sz w:val="24"/>
                <w:szCs w:val="24"/>
              </w:rPr>
              <w:lastRenderedPageBreak/>
              <w:t>Para eliminar en el Artículo 54 del proyecto de ley la expresión “en un 50% en licencias transables clase A y 50%”</w:t>
            </w:r>
          </w:p>
          <w:p w14:paraId="48E17F23" w14:textId="77777777" w:rsidR="00F34057" w:rsidRDefault="00F34057" w:rsidP="006A1B81">
            <w:pPr>
              <w:jc w:val="both"/>
              <w:rPr>
                <w:rFonts w:ascii="Arial" w:hAnsi="Arial" w:cs="Arial"/>
                <w:sz w:val="24"/>
                <w:szCs w:val="24"/>
                <w:u w:val="single"/>
              </w:rPr>
            </w:pPr>
          </w:p>
          <w:p w14:paraId="4E7E8FF5" w14:textId="02C16E81" w:rsidR="006A1B81" w:rsidRPr="00236B48" w:rsidRDefault="00BE16D0" w:rsidP="006A1B81">
            <w:pPr>
              <w:jc w:val="both"/>
              <w:rPr>
                <w:rFonts w:ascii="Arial" w:hAnsi="Arial" w:cs="Arial"/>
                <w:sz w:val="22"/>
                <w:szCs w:val="22"/>
                <w:u w:val="single"/>
              </w:rPr>
            </w:pPr>
            <w:r>
              <w:rPr>
                <w:rFonts w:ascii="Arial" w:hAnsi="Arial" w:cs="Arial"/>
                <w:sz w:val="22"/>
                <w:szCs w:val="22"/>
                <w:u w:val="single"/>
              </w:rPr>
              <w:t>2</w:t>
            </w:r>
            <w:r w:rsidR="00671D4B">
              <w:rPr>
                <w:rFonts w:ascii="Arial" w:hAnsi="Arial" w:cs="Arial"/>
                <w:sz w:val="22"/>
                <w:szCs w:val="22"/>
                <w:u w:val="single"/>
              </w:rPr>
              <w:t>84</w:t>
            </w:r>
            <w:r>
              <w:rPr>
                <w:rFonts w:ascii="Arial" w:hAnsi="Arial" w:cs="Arial"/>
                <w:sz w:val="22"/>
                <w:szCs w:val="22"/>
                <w:u w:val="single"/>
              </w:rPr>
              <w:t>.</w:t>
            </w:r>
            <w:r w:rsidR="006A1B81" w:rsidRPr="00236B48">
              <w:rPr>
                <w:rFonts w:ascii="Arial" w:hAnsi="Arial" w:cs="Arial"/>
                <w:sz w:val="22"/>
                <w:szCs w:val="22"/>
                <w:u w:val="single"/>
              </w:rPr>
              <w:t>DIPUTADA ACEVEDO:</w:t>
            </w:r>
          </w:p>
          <w:p w14:paraId="3CAFF7A4" w14:textId="5A717ABD" w:rsidR="006A1B81" w:rsidRPr="00236B48" w:rsidRDefault="006A1B81" w:rsidP="006A1B81">
            <w:pPr>
              <w:jc w:val="both"/>
              <w:rPr>
                <w:rFonts w:ascii="Arial" w:hAnsi="Arial" w:cs="Arial"/>
                <w:sz w:val="22"/>
                <w:szCs w:val="22"/>
              </w:rPr>
            </w:pPr>
            <w:r w:rsidRPr="00236B48">
              <w:rPr>
                <w:rFonts w:ascii="Arial" w:hAnsi="Arial" w:cs="Arial"/>
                <w:sz w:val="22"/>
                <w:szCs w:val="22"/>
              </w:rPr>
              <w:t>Artículo 54.</w:t>
            </w:r>
          </w:p>
          <w:p w14:paraId="45BC178F" w14:textId="77777777" w:rsidR="006A1B81" w:rsidRPr="00236B48" w:rsidRDefault="006A1B81" w:rsidP="006A1B81">
            <w:pPr>
              <w:jc w:val="both"/>
              <w:rPr>
                <w:rFonts w:ascii="Arial" w:hAnsi="Arial" w:cs="Arial"/>
                <w:sz w:val="22"/>
                <w:szCs w:val="22"/>
              </w:rPr>
            </w:pPr>
            <w:r w:rsidRPr="00236B48">
              <w:rPr>
                <w:rFonts w:ascii="Arial" w:hAnsi="Arial" w:cs="Arial"/>
                <w:sz w:val="22"/>
                <w:szCs w:val="22"/>
              </w:rPr>
              <w:t>Agréguese el siguiente inciso segundo:</w:t>
            </w:r>
            <w:r w:rsidRPr="00236B48">
              <w:rPr>
                <w:rFonts w:ascii="Arial" w:hAnsi="Arial" w:cs="Arial"/>
                <w:sz w:val="22"/>
                <w:szCs w:val="22"/>
              </w:rPr>
              <w:tab/>
            </w:r>
          </w:p>
          <w:p w14:paraId="5BE09FA4" w14:textId="77777777" w:rsidR="006A1B81" w:rsidRPr="00236B48" w:rsidRDefault="006A1B81" w:rsidP="006A1B81">
            <w:pPr>
              <w:jc w:val="both"/>
              <w:rPr>
                <w:rFonts w:ascii="Arial" w:hAnsi="Arial" w:cs="Arial"/>
                <w:sz w:val="22"/>
                <w:szCs w:val="22"/>
              </w:rPr>
            </w:pPr>
            <w:r w:rsidRPr="00236B48">
              <w:rPr>
                <w:rFonts w:ascii="Arial" w:hAnsi="Arial" w:cs="Arial"/>
                <w:sz w:val="22"/>
                <w:szCs w:val="22"/>
              </w:rPr>
              <w:t>“Sin perjuicio de lo anterior, se eximirán de la distribución de que trata este artículo, y, por lo tanto, se mantendrá la actual distribución de licencia transable de pesca clase A y B, en caso de cumplirse uno o más de los siguientes requisitos:</w:t>
            </w:r>
          </w:p>
          <w:p w14:paraId="5359367C" w14:textId="77777777" w:rsidR="006A1B81" w:rsidRPr="00236B48" w:rsidRDefault="006A1B81" w:rsidP="006A1B81">
            <w:pPr>
              <w:jc w:val="both"/>
              <w:rPr>
                <w:rFonts w:ascii="Arial" w:hAnsi="Arial" w:cs="Arial"/>
                <w:sz w:val="22"/>
                <w:szCs w:val="22"/>
              </w:rPr>
            </w:pPr>
            <w:r w:rsidRPr="00236B48">
              <w:rPr>
                <w:rFonts w:ascii="Arial" w:hAnsi="Arial" w:cs="Arial"/>
                <w:sz w:val="22"/>
                <w:szCs w:val="22"/>
              </w:rPr>
              <w:t>a) En aquellas unidades de pesquerías que por ley sean destinadas 100 por ciento a consumo humano directo.</w:t>
            </w:r>
          </w:p>
          <w:p w14:paraId="208C2012" w14:textId="77777777" w:rsidR="006A1B81" w:rsidRPr="00236B48" w:rsidRDefault="006A1B81" w:rsidP="006A1B81">
            <w:pPr>
              <w:jc w:val="both"/>
              <w:rPr>
                <w:rFonts w:ascii="Arial" w:hAnsi="Arial" w:cs="Arial"/>
                <w:sz w:val="22"/>
                <w:szCs w:val="22"/>
              </w:rPr>
            </w:pPr>
            <w:r w:rsidRPr="00236B48">
              <w:rPr>
                <w:rFonts w:ascii="Arial" w:hAnsi="Arial" w:cs="Arial"/>
                <w:sz w:val="22"/>
                <w:szCs w:val="22"/>
              </w:rPr>
              <w:t>b) En aquellas unidades de pesquería que se encuentren sobre explotadas o colapsadas.</w:t>
            </w:r>
          </w:p>
          <w:p w14:paraId="3AB71108" w14:textId="77777777" w:rsidR="006A1B81" w:rsidRPr="00236B48" w:rsidRDefault="006A1B81" w:rsidP="006A1B81">
            <w:pPr>
              <w:jc w:val="both"/>
              <w:rPr>
                <w:rFonts w:ascii="Arial" w:hAnsi="Arial" w:cs="Arial"/>
                <w:sz w:val="22"/>
                <w:szCs w:val="22"/>
              </w:rPr>
            </w:pPr>
            <w:r w:rsidRPr="00236B48">
              <w:rPr>
                <w:rFonts w:ascii="Arial" w:hAnsi="Arial" w:cs="Arial"/>
                <w:sz w:val="22"/>
                <w:szCs w:val="22"/>
              </w:rPr>
              <w:t>c) En aquellas unidades de pesquería que no tengan la obligación de certificación del 100 por ciento de sus desembarques.</w:t>
            </w:r>
          </w:p>
          <w:p w14:paraId="1FAE2342" w14:textId="77777777" w:rsidR="00311635" w:rsidRPr="00236B48" w:rsidRDefault="006A1B81" w:rsidP="006A1B81">
            <w:pPr>
              <w:jc w:val="both"/>
              <w:rPr>
                <w:rFonts w:ascii="Arial" w:hAnsi="Arial" w:cs="Arial"/>
                <w:sz w:val="22"/>
                <w:szCs w:val="22"/>
              </w:rPr>
            </w:pPr>
            <w:r w:rsidRPr="00236B48">
              <w:rPr>
                <w:rFonts w:ascii="Arial" w:hAnsi="Arial" w:cs="Arial"/>
                <w:sz w:val="22"/>
                <w:szCs w:val="22"/>
              </w:rPr>
              <w:t xml:space="preserve">d) Los titulares de licencias transables de pesca clase A que participen en pesquerías que no sea obligación el destinar el 100 por ciento de la captura a consumo humano, pero que, en los dos años inmediatamente anteriores a la </w:t>
            </w:r>
            <w:proofErr w:type="gramStart"/>
            <w:r w:rsidRPr="00236B48">
              <w:rPr>
                <w:rFonts w:ascii="Arial" w:hAnsi="Arial" w:cs="Arial"/>
                <w:sz w:val="22"/>
                <w:szCs w:val="22"/>
              </w:rPr>
              <w:t>entrada en vigencia</w:t>
            </w:r>
            <w:proofErr w:type="gramEnd"/>
            <w:r w:rsidRPr="00236B48">
              <w:rPr>
                <w:rFonts w:ascii="Arial" w:hAnsi="Arial" w:cs="Arial"/>
                <w:sz w:val="22"/>
                <w:szCs w:val="22"/>
              </w:rPr>
              <w:t xml:space="preserve"> de esta ley, hayan destinado al menos un 70 por ciento de sus capturas a consumo humano”.</w:t>
            </w:r>
          </w:p>
          <w:p w14:paraId="5D5B3B20" w14:textId="77777777" w:rsidR="004B02CE" w:rsidRDefault="004B02CE" w:rsidP="006A1B81">
            <w:pPr>
              <w:jc w:val="both"/>
              <w:rPr>
                <w:rFonts w:ascii="Arial" w:hAnsi="Arial" w:cs="Arial"/>
                <w:sz w:val="24"/>
                <w:szCs w:val="24"/>
              </w:rPr>
            </w:pPr>
          </w:p>
          <w:p w14:paraId="45C0DBA7" w14:textId="150E928C" w:rsidR="00BC364C" w:rsidRPr="00B60E07" w:rsidRDefault="00BE16D0" w:rsidP="004B02CE">
            <w:pPr>
              <w:jc w:val="both"/>
              <w:rPr>
                <w:rFonts w:ascii="Arial" w:hAnsi="Arial" w:cs="Arial"/>
                <w:sz w:val="24"/>
                <w:szCs w:val="24"/>
              </w:rPr>
            </w:pPr>
            <w:r w:rsidRPr="00B60E07">
              <w:rPr>
                <w:rFonts w:ascii="Arial" w:hAnsi="Arial" w:cs="Arial"/>
                <w:sz w:val="24"/>
                <w:szCs w:val="24"/>
              </w:rPr>
              <w:t>2</w:t>
            </w:r>
            <w:r w:rsidR="00671D4B">
              <w:rPr>
                <w:rFonts w:ascii="Arial" w:hAnsi="Arial" w:cs="Arial"/>
                <w:sz w:val="24"/>
                <w:szCs w:val="24"/>
              </w:rPr>
              <w:t>85</w:t>
            </w:r>
            <w:r w:rsidRPr="00B60E07">
              <w:rPr>
                <w:rFonts w:ascii="Arial" w:hAnsi="Arial" w:cs="Arial"/>
                <w:sz w:val="24"/>
                <w:szCs w:val="24"/>
              </w:rPr>
              <w:t>.</w:t>
            </w:r>
            <w:r w:rsidR="00BC364C" w:rsidRPr="00B60E07">
              <w:rPr>
                <w:rFonts w:ascii="Arial" w:hAnsi="Arial" w:cs="Arial"/>
                <w:sz w:val="24"/>
                <w:szCs w:val="24"/>
              </w:rPr>
              <w:t>DIPUTADA ACEVEDO Y DIPUTADO RAMÍREZ</w:t>
            </w:r>
          </w:p>
          <w:p w14:paraId="3C492489" w14:textId="3A78C240" w:rsidR="004B02CE" w:rsidRPr="004B02CE" w:rsidRDefault="004B02CE" w:rsidP="004B02CE">
            <w:pPr>
              <w:jc w:val="both"/>
              <w:rPr>
                <w:rFonts w:ascii="Arial" w:hAnsi="Arial" w:cs="Arial"/>
                <w:sz w:val="24"/>
                <w:szCs w:val="24"/>
              </w:rPr>
            </w:pPr>
            <w:r w:rsidRPr="004B02CE">
              <w:rPr>
                <w:rFonts w:ascii="Arial" w:hAnsi="Arial" w:cs="Arial"/>
                <w:sz w:val="24"/>
                <w:szCs w:val="24"/>
              </w:rPr>
              <w:lastRenderedPageBreak/>
              <w:t xml:space="preserve">Para incorporar un inciso final al artículo 54: </w:t>
            </w:r>
          </w:p>
          <w:p w14:paraId="3C6C5CF0" w14:textId="5D0B60DA" w:rsidR="004B02CE" w:rsidRDefault="004B02CE" w:rsidP="004B02CE">
            <w:pPr>
              <w:jc w:val="both"/>
              <w:rPr>
                <w:rFonts w:ascii="Arial" w:hAnsi="Arial" w:cs="Arial"/>
                <w:sz w:val="24"/>
                <w:szCs w:val="24"/>
              </w:rPr>
            </w:pPr>
            <w:r w:rsidRPr="004B02CE">
              <w:rPr>
                <w:rFonts w:ascii="Arial" w:hAnsi="Arial" w:cs="Arial"/>
                <w:sz w:val="24"/>
                <w:szCs w:val="24"/>
              </w:rPr>
              <w:t>“En ningún caso la aplicación de las normas de este párrafo, podrán hacer que la porción de las licencias transables de pesca tipo A, alcancen una proporción mayor al 60% de la fracción industrial de una pesquería.”</w:t>
            </w:r>
          </w:p>
          <w:p w14:paraId="161BE077" w14:textId="77777777" w:rsidR="009041B8" w:rsidRDefault="009041B8" w:rsidP="004B02CE">
            <w:pPr>
              <w:jc w:val="both"/>
              <w:rPr>
                <w:rFonts w:ascii="Arial" w:hAnsi="Arial" w:cs="Arial"/>
                <w:sz w:val="24"/>
                <w:szCs w:val="24"/>
              </w:rPr>
            </w:pPr>
          </w:p>
          <w:p w14:paraId="0E47B2B4" w14:textId="46C6C518" w:rsidR="009041B8" w:rsidRDefault="00BE16D0" w:rsidP="004B02CE">
            <w:pPr>
              <w:jc w:val="both"/>
              <w:rPr>
                <w:rFonts w:ascii="Arial" w:hAnsi="Arial" w:cs="Arial"/>
                <w:sz w:val="24"/>
                <w:szCs w:val="24"/>
              </w:rPr>
            </w:pPr>
            <w:r>
              <w:rPr>
                <w:rFonts w:ascii="Arial" w:hAnsi="Arial" w:cs="Arial"/>
                <w:sz w:val="24"/>
                <w:szCs w:val="24"/>
              </w:rPr>
              <w:t>2</w:t>
            </w:r>
            <w:r w:rsidR="00671D4B">
              <w:rPr>
                <w:rFonts w:ascii="Arial" w:hAnsi="Arial" w:cs="Arial"/>
                <w:sz w:val="24"/>
                <w:szCs w:val="24"/>
              </w:rPr>
              <w:t>86</w:t>
            </w:r>
            <w:r>
              <w:rPr>
                <w:rFonts w:ascii="Arial" w:hAnsi="Arial" w:cs="Arial"/>
                <w:sz w:val="24"/>
                <w:szCs w:val="24"/>
              </w:rPr>
              <w:t>.</w:t>
            </w:r>
            <w:r w:rsidR="009041B8">
              <w:rPr>
                <w:rFonts w:ascii="Arial" w:hAnsi="Arial" w:cs="Arial"/>
                <w:sz w:val="24"/>
                <w:szCs w:val="24"/>
              </w:rPr>
              <w:t xml:space="preserve">DIPUTADA RAPHAEL Y DIPUTADO CALISTO </w:t>
            </w:r>
          </w:p>
          <w:p w14:paraId="05E0AA2A" w14:textId="77777777" w:rsidR="009041B8" w:rsidRPr="009041B8" w:rsidRDefault="009041B8" w:rsidP="009041B8">
            <w:pPr>
              <w:jc w:val="both"/>
              <w:rPr>
                <w:rFonts w:ascii="Arial" w:hAnsi="Arial" w:cs="Arial"/>
                <w:sz w:val="24"/>
                <w:szCs w:val="24"/>
              </w:rPr>
            </w:pPr>
            <w:r w:rsidRPr="009041B8">
              <w:rPr>
                <w:rFonts w:ascii="Arial" w:hAnsi="Arial" w:cs="Arial"/>
                <w:sz w:val="24"/>
                <w:szCs w:val="24"/>
              </w:rPr>
              <w:t>Para reemplazar el artículo 54:</w:t>
            </w:r>
          </w:p>
          <w:p w14:paraId="16ECBDD0" w14:textId="77777777" w:rsidR="009041B8" w:rsidRPr="009041B8" w:rsidRDefault="009041B8" w:rsidP="009041B8">
            <w:pPr>
              <w:jc w:val="both"/>
              <w:rPr>
                <w:rFonts w:ascii="Arial" w:hAnsi="Arial" w:cs="Arial"/>
                <w:sz w:val="24"/>
                <w:szCs w:val="24"/>
              </w:rPr>
            </w:pPr>
            <w:r w:rsidRPr="009041B8">
              <w:rPr>
                <w:rFonts w:ascii="Arial" w:hAnsi="Arial" w:cs="Arial"/>
                <w:sz w:val="24"/>
                <w:szCs w:val="24"/>
              </w:rPr>
              <w:t xml:space="preserve">“Declarado el régimen de explotación, la fracción industrial se asignará mediante </w:t>
            </w:r>
          </w:p>
          <w:p w14:paraId="133AA304" w14:textId="77777777" w:rsidR="009041B8" w:rsidRPr="009041B8" w:rsidRDefault="009041B8" w:rsidP="009041B8">
            <w:pPr>
              <w:jc w:val="both"/>
              <w:rPr>
                <w:rFonts w:ascii="Arial" w:hAnsi="Arial" w:cs="Arial"/>
                <w:sz w:val="24"/>
                <w:szCs w:val="24"/>
              </w:rPr>
            </w:pPr>
            <w:r w:rsidRPr="009041B8">
              <w:rPr>
                <w:rFonts w:ascii="Arial" w:hAnsi="Arial" w:cs="Arial"/>
                <w:sz w:val="24"/>
                <w:szCs w:val="24"/>
              </w:rPr>
              <w:t xml:space="preserve">subastas </w:t>
            </w:r>
            <w:proofErr w:type="gramStart"/>
            <w:r w:rsidRPr="009041B8">
              <w:rPr>
                <w:rFonts w:ascii="Arial" w:hAnsi="Arial" w:cs="Arial"/>
                <w:sz w:val="24"/>
                <w:szCs w:val="24"/>
              </w:rPr>
              <w:t>de acuerdo a</w:t>
            </w:r>
            <w:proofErr w:type="gramEnd"/>
            <w:r w:rsidRPr="009041B8">
              <w:rPr>
                <w:rFonts w:ascii="Arial" w:hAnsi="Arial" w:cs="Arial"/>
                <w:sz w:val="24"/>
                <w:szCs w:val="24"/>
              </w:rPr>
              <w:t xml:space="preserve"> los artículos siguientes.</w:t>
            </w:r>
          </w:p>
          <w:p w14:paraId="69B3A75D" w14:textId="5705014B" w:rsidR="009041B8" w:rsidRPr="009041B8" w:rsidRDefault="009041B8" w:rsidP="009041B8">
            <w:pPr>
              <w:jc w:val="both"/>
              <w:rPr>
                <w:rFonts w:ascii="Arial" w:hAnsi="Arial" w:cs="Arial"/>
                <w:sz w:val="24"/>
                <w:szCs w:val="24"/>
              </w:rPr>
            </w:pPr>
            <w:r w:rsidRPr="009041B8">
              <w:rPr>
                <w:rFonts w:ascii="Arial" w:hAnsi="Arial" w:cs="Arial"/>
                <w:sz w:val="24"/>
                <w:szCs w:val="24"/>
              </w:rPr>
              <w:t xml:space="preserve">Las licencias transables de pesca a que den origen las subastas tendrán una vigencia de 20 años, al cabo de los cuales se volverán a subastar por igual periodo. </w:t>
            </w:r>
          </w:p>
          <w:p w14:paraId="4C496FD3" w14:textId="2EDC0E0F" w:rsidR="004B02CE" w:rsidRDefault="009041B8" w:rsidP="006A1B81">
            <w:pPr>
              <w:jc w:val="both"/>
              <w:rPr>
                <w:rFonts w:ascii="Arial" w:hAnsi="Arial" w:cs="Arial"/>
                <w:sz w:val="24"/>
                <w:szCs w:val="24"/>
              </w:rPr>
            </w:pPr>
            <w:r w:rsidRPr="009041B8">
              <w:rPr>
                <w:rFonts w:ascii="Arial" w:hAnsi="Arial" w:cs="Arial"/>
                <w:sz w:val="24"/>
                <w:szCs w:val="24"/>
              </w:rPr>
              <w:t>En caso de existir permisos extraordinarios de pesca vigentes en la correspondiente unidad de pesquería en el momento de la publicación del decreto mencionado en el artículo 53, estos se extinguirán de pleno derecho.”</w:t>
            </w:r>
          </w:p>
          <w:p w14:paraId="13AA68CB" w14:textId="1C15261E" w:rsidR="004B02CE" w:rsidRPr="006A1B81" w:rsidRDefault="004B02CE" w:rsidP="006A1B81">
            <w:pPr>
              <w:jc w:val="both"/>
              <w:rPr>
                <w:rFonts w:ascii="Arial" w:hAnsi="Arial" w:cs="Arial"/>
                <w:sz w:val="24"/>
                <w:szCs w:val="24"/>
              </w:rPr>
            </w:pPr>
          </w:p>
        </w:tc>
      </w:tr>
      <w:tr w:rsidR="00311635" w:rsidRPr="00C06EF4" w14:paraId="0EEA0660" w14:textId="3BE9189C" w:rsidTr="416E060A">
        <w:tc>
          <w:tcPr>
            <w:tcW w:w="7282" w:type="dxa"/>
          </w:tcPr>
          <w:p w14:paraId="21C84D95" w14:textId="02905E6B" w:rsidR="00311635" w:rsidRPr="00C603C4" w:rsidRDefault="00311635" w:rsidP="005479B6">
            <w:pPr>
              <w:pStyle w:val="Textocomentario"/>
              <w:jc w:val="both"/>
              <w:rPr>
                <w:rFonts w:ascii="Arial" w:hAnsi="Arial" w:cs="Arial"/>
                <w:strike/>
                <w:sz w:val="24"/>
                <w:szCs w:val="24"/>
                <w:lang w:val="es-CL"/>
              </w:rPr>
            </w:pPr>
            <w:r w:rsidRPr="00C603C4">
              <w:rPr>
                <w:rFonts w:ascii="Arial" w:hAnsi="Arial" w:cs="Arial"/>
                <w:strike/>
                <w:sz w:val="24"/>
                <w:szCs w:val="24"/>
                <w:lang w:val="es-CL"/>
              </w:rPr>
              <w:lastRenderedPageBreak/>
              <w:t xml:space="preserve">Artículo 55.- -Distribución de las licencias transables de pesca. Las licencias transables de pesca clase A (LTPA) se asignarán a las y los armadores </w:t>
            </w:r>
            <w:proofErr w:type="gramStart"/>
            <w:r w:rsidRPr="00C603C4">
              <w:rPr>
                <w:rFonts w:ascii="Arial" w:hAnsi="Arial" w:cs="Arial"/>
                <w:strike/>
                <w:sz w:val="24"/>
                <w:szCs w:val="24"/>
                <w:lang w:val="es-CL"/>
              </w:rPr>
              <w:t>en razón del</w:t>
            </w:r>
            <w:proofErr w:type="gramEnd"/>
            <w:r w:rsidRPr="00C603C4">
              <w:rPr>
                <w:rFonts w:ascii="Arial" w:hAnsi="Arial" w:cs="Arial"/>
                <w:strike/>
                <w:sz w:val="24"/>
                <w:szCs w:val="24"/>
                <w:lang w:val="es-CL"/>
              </w:rPr>
              <w:t xml:space="preserve"> porcentaje que resulte de dividir su desembarque anual promedio de los últimos </w:t>
            </w:r>
            <w:r w:rsidRPr="00DA131C">
              <w:rPr>
                <w:rFonts w:ascii="Arial" w:hAnsi="Arial" w:cs="Arial"/>
                <w:b/>
                <w:bCs/>
                <w:strike/>
                <w:sz w:val="24"/>
                <w:szCs w:val="24"/>
                <w:lang w:val="es-CL"/>
              </w:rPr>
              <w:t xml:space="preserve">10 </w:t>
            </w:r>
            <w:r w:rsidRPr="00C603C4">
              <w:rPr>
                <w:rFonts w:ascii="Arial" w:hAnsi="Arial" w:cs="Arial"/>
                <w:strike/>
                <w:sz w:val="24"/>
                <w:szCs w:val="24"/>
                <w:lang w:val="es-CL"/>
              </w:rPr>
              <w:t xml:space="preserve">años, por el correspondiente promedio de la suma de los desembarques de las </w:t>
            </w:r>
            <w:r w:rsidRPr="00C603C4">
              <w:rPr>
                <w:rFonts w:ascii="Arial" w:hAnsi="Arial" w:cs="Arial"/>
                <w:strike/>
                <w:sz w:val="24"/>
                <w:szCs w:val="24"/>
                <w:lang w:val="es-CL"/>
              </w:rPr>
              <w:lastRenderedPageBreak/>
              <w:t>y los armadores industriales en el mismo período, en conformidad a las normas establecidas en este párrafo.</w:t>
            </w:r>
          </w:p>
          <w:p w14:paraId="1C54FEA9" w14:textId="77777777" w:rsidR="00311635" w:rsidRPr="00C603C4" w:rsidRDefault="00311635" w:rsidP="005479B6">
            <w:pPr>
              <w:pStyle w:val="Textocomentario"/>
              <w:jc w:val="both"/>
              <w:rPr>
                <w:rFonts w:ascii="Arial" w:hAnsi="Arial" w:cs="Arial"/>
                <w:strike/>
                <w:sz w:val="24"/>
                <w:szCs w:val="24"/>
                <w:lang w:val="es-CL"/>
              </w:rPr>
            </w:pPr>
          </w:p>
          <w:p w14:paraId="03BA4F59" w14:textId="77777777" w:rsidR="00311635" w:rsidRPr="00C603C4" w:rsidRDefault="00311635" w:rsidP="005479B6">
            <w:pPr>
              <w:pStyle w:val="Textocomentario"/>
              <w:jc w:val="both"/>
              <w:rPr>
                <w:rFonts w:ascii="Arial" w:hAnsi="Arial" w:cs="Arial"/>
                <w:strike/>
                <w:sz w:val="24"/>
                <w:szCs w:val="24"/>
                <w:lang w:val="es-CL"/>
              </w:rPr>
            </w:pPr>
            <w:r w:rsidRPr="00C603C4">
              <w:rPr>
                <w:rFonts w:ascii="Arial" w:hAnsi="Arial" w:cs="Arial"/>
                <w:strike/>
                <w:sz w:val="24"/>
                <w:szCs w:val="24"/>
                <w:lang w:val="es-CL"/>
              </w:rPr>
              <w:t xml:space="preserve"> </w:t>
            </w:r>
          </w:p>
          <w:p w14:paraId="3584098C" w14:textId="0D0855F6" w:rsidR="00311635" w:rsidRPr="00C603C4" w:rsidRDefault="00311635" w:rsidP="005479B6">
            <w:pPr>
              <w:pStyle w:val="Textocomentario"/>
              <w:jc w:val="both"/>
              <w:rPr>
                <w:rFonts w:ascii="Arial" w:hAnsi="Arial" w:cs="Arial"/>
                <w:strike/>
                <w:sz w:val="24"/>
                <w:szCs w:val="24"/>
                <w:lang w:val="es-CL"/>
              </w:rPr>
            </w:pPr>
            <w:r w:rsidRPr="00C603C4">
              <w:rPr>
                <w:strike/>
                <w:noProof/>
              </w:rPr>
              <w:t xml:space="preserve">                                 </w:t>
            </w:r>
            <w:r w:rsidRPr="00C603C4">
              <w:rPr>
                <w:strike/>
                <w:noProof/>
              </w:rPr>
              <w:drawing>
                <wp:inline distT="0" distB="0" distL="0" distR="0" wp14:anchorId="33A67A22" wp14:editId="019CECF3">
                  <wp:extent cx="2711450" cy="844550"/>
                  <wp:effectExtent l="0" t="0" r="0" b="0"/>
                  <wp:docPr id="159224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4668" name=""/>
                          <pic:cNvPicPr/>
                        </pic:nvPicPr>
                        <pic:blipFill rotWithShape="1">
                          <a:blip r:embed="rId11"/>
                          <a:srcRect l="38976" t="41909" r="34180" b="39987"/>
                          <a:stretch/>
                        </pic:blipFill>
                        <pic:spPr bwMode="auto">
                          <a:xfrm>
                            <a:off x="0" y="0"/>
                            <a:ext cx="2711450" cy="844550"/>
                          </a:xfrm>
                          <a:prstGeom prst="rect">
                            <a:avLst/>
                          </a:prstGeom>
                          <a:ln>
                            <a:noFill/>
                          </a:ln>
                          <a:extLst>
                            <a:ext uri="{53640926-AAD7-44D8-BBD7-CCE9431645EC}">
                              <a14:shadowObscured xmlns:a14="http://schemas.microsoft.com/office/drawing/2010/main"/>
                            </a:ext>
                          </a:extLst>
                        </pic:spPr>
                      </pic:pic>
                    </a:graphicData>
                  </a:graphic>
                </wp:inline>
              </w:drawing>
            </w:r>
          </w:p>
          <w:p w14:paraId="256F04DF" w14:textId="77777777" w:rsidR="00311635" w:rsidRPr="00C603C4" w:rsidRDefault="00311635" w:rsidP="005479B6">
            <w:pPr>
              <w:pStyle w:val="Textocomentario"/>
              <w:jc w:val="both"/>
              <w:rPr>
                <w:rFonts w:ascii="Arial" w:hAnsi="Arial" w:cs="Arial"/>
                <w:strike/>
                <w:sz w:val="24"/>
                <w:szCs w:val="24"/>
                <w:lang w:val="es-CL"/>
              </w:rPr>
            </w:pPr>
            <w:r w:rsidRPr="00C603C4">
              <w:rPr>
                <w:rFonts w:ascii="Arial" w:hAnsi="Arial" w:cs="Arial"/>
                <w:strike/>
                <w:sz w:val="24"/>
                <w:szCs w:val="24"/>
                <w:lang w:val="es-CL"/>
              </w:rPr>
              <w:t>Donde:</w:t>
            </w:r>
          </w:p>
          <w:p w14:paraId="2F1A9DA7" w14:textId="77777777" w:rsidR="00311635" w:rsidRPr="00C603C4" w:rsidRDefault="00311635" w:rsidP="005479B6">
            <w:pPr>
              <w:pStyle w:val="Textocomentario"/>
              <w:jc w:val="both"/>
              <w:rPr>
                <w:rFonts w:ascii="Arial" w:hAnsi="Arial" w:cs="Arial"/>
                <w:strike/>
                <w:sz w:val="24"/>
                <w:szCs w:val="24"/>
                <w:lang w:val="es-CL"/>
              </w:rPr>
            </w:pPr>
          </w:p>
          <w:p w14:paraId="2B1EE3D0" w14:textId="77777777" w:rsidR="00311635" w:rsidRPr="00C603C4" w:rsidRDefault="00311635" w:rsidP="005479B6">
            <w:pPr>
              <w:pStyle w:val="Textocomentario"/>
              <w:jc w:val="both"/>
              <w:rPr>
                <w:rFonts w:ascii="Arial" w:hAnsi="Arial" w:cs="Arial"/>
                <w:strike/>
                <w:sz w:val="24"/>
                <w:szCs w:val="24"/>
                <w:lang w:val="es-CL"/>
              </w:rPr>
            </w:pPr>
            <w:r w:rsidRPr="00C603C4">
              <w:rPr>
                <w:rFonts w:ascii="Arial" w:hAnsi="Arial" w:cs="Arial"/>
                <w:strike/>
                <w:sz w:val="24"/>
                <w:szCs w:val="24"/>
                <w:lang w:val="es-CL"/>
              </w:rPr>
              <w:t>%</w:t>
            </w:r>
            <w:r w:rsidRPr="00C603C4">
              <w:rPr>
                <w:rFonts w:ascii="Cambria Math" w:hAnsi="Cambria Math" w:cs="Cambria Math"/>
                <w:strike/>
                <w:sz w:val="24"/>
                <w:szCs w:val="24"/>
                <w:lang w:val="es-CL"/>
              </w:rPr>
              <w:t>𝐿𝑇𝑃𝐴</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𝑎</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𝑝</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𝑡</w:t>
            </w:r>
            <w:r w:rsidRPr="00C603C4">
              <w:rPr>
                <w:rFonts w:ascii="Arial" w:hAnsi="Arial" w:cs="Arial"/>
                <w:strike/>
                <w:sz w:val="24"/>
                <w:szCs w:val="24"/>
                <w:lang w:val="es-CL"/>
              </w:rPr>
              <w:t xml:space="preserve"> es el porcentaje de LTPA que se le asigna al armador “a”, en la pesquería “p”, en el año “t”.</w:t>
            </w:r>
          </w:p>
          <w:p w14:paraId="5B167BBA" w14:textId="77777777" w:rsidR="00311635" w:rsidRPr="00C603C4" w:rsidRDefault="00311635" w:rsidP="005479B6">
            <w:pPr>
              <w:pStyle w:val="Textocomentario"/>
              <w:jc w:val="both"/>
              <w:rPr>
                <w:rFonts w:ascii="Arial" w:hAnsi="Arial" w:cs="Arial"/>
                <w:strike/>
                <w:sz w:val="24"/>
                <w:szCs w:val="24"/>
                <w:lang w:val="es-CL"/>
              </w:rPr>
            </w:pPr>
          </w:p>
          <w:p w14:paraId="08956E42" w14:textId="77777777" w:rsidR="00311635" w:rsidRPr="00C603C4" w:rsidRDefault="00311635" w:rsidP="005479B6">
            <w:pPr>
              <w:pStyle w:val="Textocomentario"/>
              <w:jc w:val="both"/>
              <w:rPr>
                <w:rFonts w:ascii="Arial" w:hAnsi="Arial" w:cs="Arial"/>
                <w:strike/>
                <w:sz w:val="24"/>
                <w:szCs w:val="24"/>
                <w:lang w:val="es-CL"/>
              </w:rPr>
            </w:pPr>
            <w:r w:rsidRPr="00C603C4">
              <w:rPr>
                <w:rFonts w:ascii="Cambria Math" w:hAnsi="Cambria Math" w:cs="Cambria Math"/>
                <w:strike/>
                <w:sz w:val="24"/>
                <w:szCs w:val="24"/>
                <w:lang w:val="es-CL"/>
              </w:rPr>
              <w:t>𝐷</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𝑝</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𝑡</w:t>
            </w:r>
            <w:r w:rsidRPr="00C603C4">
              <w:rPr>
                <w:rFonts w:ascii="Arial" w:hAnsi="Arial" w:cs="Arial"/>
                <w:strike/>
                <w:sz w:val="24"/>
                <w:szCs w:val="24"/>
                <w:lang w:val="es-CL"/>
              </w:rPr>
              <w:t>−</w:t>
            </w:r>
            <w:r w:rsidRPr="00C603C4">
              <w:rPr>
                <w:rFonts w:ascii="Cambria Math" w:hAnsi="Cambria Math" w:cs="Cambria Math"/>
                <w:strike/>
                <w:sz w:val="24"/>
                <w:szCs w:val="24"/>
                <w:lang w:val="es-CL"/>
              </w:rPr>
              <w:t>𝑖</w:t>
            </w:r>
            <w:r w:rsidRPr="00C603C4">
              <w:rPr>
                <w:rFonts w:ascii="Arial" w:hAnsi="Arial" w:cs="Arial"/>
                <w:strike/>
                <w:sz w:val="24"/>
                <w:szCs w:val="24"/>
                <w:lang w:val="es-CL"/>
              </w:rPr>
              <w:t>son las toneladas desembarcadas en la pesquería “p”, en el año “t-i".</w:t>
            </w:r>
          </w:p>
          <w:p w14:paraId="67B38BBA" w14:textId="77777777" w:rsidR="00311635" w:rsidRPr="00C603C4" w:rsidRDefault="00311635" w:rsidP="005479B6">
            <w:pPr>
              <w:pStyle w:val="Textocomentario"/>
              <w:jc w:val="both"/>
              <w:rPr>
                <w:rFonts w:ascii="Arial" w:hAnsi="Arial" w:cs="Arial"/>
                <w:strike/>
                <w:sz w:val="24"/>
                <w:szCs w:val="24"/>
                <w:lang w:val="es-CL"/>
              </w:rPr>
            </w:pPr>
          </w:p>
          <w:p w14:paraId="6E044FC9" w14:textId="77777777" w:rsidR="00311635" w:rsidRPr="00C603C4" w:rsidRDefault="00311635" w:rsidP="005479B6">
            <w:pPr>
              <w:pStyle w:val="Textocomentario"/>
              <w:jc w:val="both"/>
              <w:rPr>
                <w:rFonts w:ascii="Arial" w:hAnsi="Arial" w:cs="Arial"/>
                <w:strike/>
                <w:sz w:val="24"/>
                <w:szCs w:val="24"/>
                <w:lang w:val="es-CL"/>
              </w:rPr>
            </w:pPr>
            <w:r w:rsidRPr="00C603C4">
              <w:rPr>
                <w:rFonts w:ascii="Cambria Math" w:hAnsi="Cambria Math" w:cs="Cambria Math"/>
                <w:strike/>
                <w:sz w:val="24"/>
                <w:szCs w:val="24"/>
                <w:lang w:val="es-CL"/>
              </w:rPr>
              <w:t>𝐷</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𝑎</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𝑝</w:t>
            </w:r>
            <w:r w:rsidRPr="00C603C4">
              <w:rPr>
                <w:rFonts w:ascii="Arial" w:hAnsi="Arial" w:cs="Arial"/>
                <w:strike/>
                <w:sz w:val="24"/>
                <w:szCs w:val="24"/>
                <w:lang w:val="es-CL"/>
              </w:rPr>
              <w:t xml:space="preserve">, </w:t>
            </w:r>
            <w:r w:rsidRPr="00C603C4">
              <w:rPr>
                <w:rFonts w:ascii="Cambria Math" w:hAnsi="Cambria Math" w:cs="Cambria Math"/>
                <w:strike/>
                <w:sz w:val="24"/>
                <w:szCs w:val="24"/>
                <w:lang w:val="es-CL"/>
              </w:rPr>
              <w:t>𝑡</w:t>
            </w:r>
            <w:r w:rsidRPr="00C603C4">
              <w:rPr>
                <w:rFonts w:ascii="Arial" w:hAnsi="Arial" w:cs="Arial"/>
                <w:strike/>
                <w:sz w:val="24"/>
                <w:szCs w:val="24"/>
                <w:lang w:val="es-CL"/>
              </w:rPr>
              <w:t>−</w:t>
            </w:r>
            <w:r w:rsidRPr="00C603C4">
              <w:rPr>
                <w:rFonts w:ascii="Cambria Math" w:hAnsi="Cambria Math" w:cs="Cambria Math"/>
                <w:strike/>
                <w:sz w:val="24"/>
                <w:szCs w:val="24"/>
                <w:lang w:val="es-CL"/>
              </w:rPr>
              <w:t>𝑖</w:t>
            </w:r>
            <w:r w:rsidRPr="00C603C4">
              <w:rPr>
                <w:rFonts w:ascii="Arial" w:hAnsi="Arial" w:cs="Arial"/>
                <w:strike/>
                <w:sz w:val="24"/>
                <w:szCs w:val="24"/>
                <w:lang w:val="es-CL"/>
              </w:rPr>
              <w:t>son las toneladas desembarcadas por el armador “a”, en la pesquería “p”, en el año “t-i".</w:t>
            </w:r>
          </w:p>
          <w:p w14:paraId="3675BD78" w14:textId="77777777" w:rsidR="00311635" w:rsidRPr="00C603C4" w:rsidRDefault="00311635" w:rsidP="005479B6">
            <w:pPr>
              <w:pStyle w:val="Textocomentario"/>
              <w:jc w:val="both"/>
              <w:rPr>
                <w:rFonts w:ascii="Arial" w:hAnsi="Arial" w:cs="Arial"/>
                <w:strike/>
                <w:sz w:val="24"/>
                <w:szCs w:val="24"/>
                <w:lang w:val="es-CL"/>
              </w:rPr>
            </w:pPr>
          </w:p>
          <w:p w14:paraId="450D65A7" w14:textId="5DF26A5A" w:rsidR="00311635" w:rsidRPr="00AA0306" w:rsidRDefault="00311635" w:rsidP="005479B6">
            <w:pPr>
              <w:pStyle w:val="Textocomentario"/>
              <w:jc w:val="both"/>
              <w:rPr>
                <w:rFonts w:ascii="Arial" w:hAnsi="Arial" w:cs="Arial"/>
                <w:sz w:val="24"/>
                <w:szCs w:val="24"/>
                <w:lang w:val="es-CL"/>
              </w:rPr>
            </w:pPr>
            <w:r w:rsidRPr="00C603C4">
              <w:rPr>
                <w:rFonts w:ascii="Arial" w:hAnsi="Arial" w:cs="Arial"/>
                <w:strike/>
                <w:sz w:val="24"/>
                <w:szCs w:val="24"/>
                <w:lang w:val="es-CL"/>
              </w:rPr>
              <w:t>Las licencias transables de pesca clase B (LTPB) se asignarán en conformidad al artículo 59.</w:t>
            </w:r>
          </w:p>
        </w:tc>
        <w:tc>
          <w:tcPr>
            <w:tcW w:w="5102" w:type="dxa"/>
          </w:tcPr>
          <w:p w14:paraId="2E019CD3" w14:textId="77777777" w:rsidR="00311635" w:rsidRDefault="00311635" w:rsidP="00327E4C">
            <w:pPr>
              <w:jc w:val="center"/>
              <w:rPr>
                <w:rFonts w:ascii="Calibri" w:hAnsi="Calibri" w:cs="Arial"/>
                <w:sz w:val="24"/>
                <w:szCs w:val="24"/>
              </w:rPr>
            </w:pPr>
          </w:p>
        </w:tc>
        <w:tc>
          <w:tcPr>
            <w:tcW w:w="4836" w:type="dxa"/>
          </w:tcPr>
          <w:p w14:paraId="25959741" w14:textId="5515193F" w:rsidR="00DA131C" w:rsidRPr="00DA131C" w:rsidRDefault="00BF3DF3" w:rsidP="00C603C4">
            <w:pPr>
              <w:jc w:val="both"/>
              <w:rPr>
                <w:rFonts w:ascii="Arial" w:hAnsi="Arial" w:cs="Arial"/>
              </w:rPr>
            </w:pPr>
            <w:r>
              <w:rPr>
                <w:rFonts w:ascii="Arial" w:hAnsi="Arial" w:cs="Arial"/>
              </w:rPr>
              <w:t>2</w:t>
            </w:r>
            <w:r w:rsidR="00671D4B">
              <w:rPr>
                <w:rFonts w:ascii="Arial" w:hAnsi="Arial" w:cs="Arial"/>
              </w:rPr>
              <w:t>87</w:t>
            </w:r>
            <w:r>
              <w:rPr>
                <w:rFonts w:ascii="Arial" w:hAnsi="Arial" w:cs="Arial"/>
              </w:rPr>
              <w:t xml:space="preserve">. </w:t>
            </w:r>
            <w:r w:rsidR="00DA131C" w:rsidRPr="00DA131C">
              <w:rPr>
                <w:rFonts w:ascii="Arial" w:hAnsi="Arial" w:cs="Arial"/>
              </w:rPr>
              <w:t>DIPUTADO BOBADILLA</w:t>
            </w:r>
          </w:p>
          <w:p w14:paraId="326AE6E6" w14:textId="200CC95C" w:rsidR="00DA131C" w:rsidRPr="00DA131C" w:rsidRDefault="00DA131C" w:rsidP="00C603C4">
            <w:pPr>
              <w:jc w:val="both"/>
              <w:rPr>
                <w:rFonts w:ascii="Arial" w:hAnsi="Arial" w:cs="Arial"/>
                <w:sz w:val="22"/>
                <w:szCs w:val="22"/>
              </w:rPr>
            </w:pPr>
            <w:r w:rsidRPr="00DA131C">
              <w:rPr>
                <w:rFonts w:ascii="Arial" w:hAnsi="Arial" w:cs="Arial"/>
                <w:sz w:val="22"/>
                <w:szCs w:val="22"/>
              </w:rPr>
              <w:t>Para remplazar el guarismo “10” por “20”.</w:t>
            </w:r>
          </w:p>
          <w:p w14:paraId="2C6C9323" w14:textId="77777777" w:rsidR="00DA131C" w:rsidRPr="00DA131C" w:rsidRDefault="00DA131C" w:rsidP="00C603C4">
            <w:pPr>
              <w:jc w:val="both"/>
              <w:rPr>
                <w:rFonts w:ascii="Arial" w:hAnsi="Arial" w:cs="Arial"/>
                <w:sz w:val="22"/>
                <w:szCs w:val="22"/>
              </w:rPr>
            </w:pPr>
          </w:p>
          <w:p w14:paraId="02B81217" w14:textId="616FB5A0" w:rsidR="00311635" w:rsidRPr="00DA131C" w:rsidRDefault="00BF3DF3" w:rsidP="00C603C4">
            <w:pPr>
              <w:jc w:val="both"/>
              <w:rPr>
                <w:rFonts w:ascii="Arial" w:hAnsi="Arial" w:cs="Arial"/>
                <w:sz w:val="22"/>
                <w:szCs w:val="22"/>
              </w:rPr>
            </w:pPr>
            <w:r>
              <w:rPr>
                <w:rFonts w:ascii="Arial" w:hAnsi="Arial" w:cs="Arial"/>
                <w:sz w:val="22"/>
                <w:szCs w:val="22"/>
              </w:rPr>
              <w:t>2</w:t>
            </w:r>
            <w:r w:rsidR="00671D4B">
              <w:rPr>
                <w:rFonts w:ascii="Arial" w:hAnsi="Arial" w:cs="Arial"/>
                <w:sz w:val="22"/>
                <w:szCs w:val="22"/>
              </w:rPr>
              <w:t>88</w:t>
            </w:r>
            <w:r>
              <w:rPr>
                <w:rFonts w:ascii="Arial" w:hAnsi="Arial" w:cs="Arial"/>
                <w:sz w:val="22"/>
                <w:szCs w:val="22"/>
              </w:rPr>
              <w:t xml:space="preserve">. </w:t>
            </w:r>
            <w:r w:rsidR="00C603C4" w:rsidRPr="00DA131C">
              <w:rPr>
                <w:rFonts w:ascii="Arial" w:hAnsi="Arial" w:cs="Arial"/>
                <w:sz w:val="22"/>
                <w:szCs w:val="22"/>
              </w:rPr>
              <w:t xml:space="preserve">DIPUTADO DE REMENTERIA </w:t>
            </w:r>
          </w:p>
          <w:p w14:paraId="3DEF2ECA" w14:textId="77777777" w:rsidR="00C603C4" w:rsidRPr="00DA131C" w:rsidRDefault="00C603C4" w:rsidP="00C603C4">
            <w:pPr>
              <w:jc w:val="both"/>
              <w:rPr>
                <w:rFonts w:ascii="Arial" w:hAnsi="Arial" w:cs="Arial"/>
                <w:sz w:val="22"/>
                <w:szCs w:val="22"/>
              </w:rPr>
            </w:pPr>
            <w:r w:rsidRPr="00DA131C">
              <w:rPr>
                <w:rFonts w:ascii="Arial" w:hAnsi="Arial" w:cs="Arial"/>
                <w:sz w:val="22"/>
                <w:szCs w:val="22"/>
              </w:rPr>
              <w:t>Elimínese el artículo 55</w:t>
            </w:r>
          </w:p>
          <w:p w14:paraId="6A0EE6E0" w14:textId="77777777" w:rsidR="007C592A" w:rsidRPr="00DA131C" w:rsidRDefault="007C592A" w:rsidP="00C603C4">
            <w:pPr>
              <w:jc w:val="both"/>
              <w:rPr>
                <w:rFonts w:ascii="Arial" w:hAnsi="Arial" w:cs="Arial"/>
                <w:sz w:val="22"/>
                <w:szCs w:val="22"/>
              </w:rPr>
            </w:pPr>
          </w:p>
          <w:p w14:paraId="54E0EA0F" w14:textId="5709883D" w:rsidR="007C592A" w:rsidRPr="00DA131C" w:rsidRDefault="00BF3DF3" w:rsidP="00C603C4">
            <w:pPr>
              <w:jc w:val="both"/>
              <w:rPr>
                <w:rFonts w:ascii="Arial" w:hAnsi="Arial" w:cs="Arial"/>
                <w:sz w:val="22"/>
                <w:szCs w:val="22"/>
              </w:rPr>
            </w:pPr>
            <w:r>
              <w:rPr>
                <w:rFonts w:ascii="Arial" w:hAnsi="Arial" w:cs="Arial"/>
                <w:sz w:val="22"/>
                <w:szCs w:val="22"/>
              </w:rPr>
              <w:t>2</w:t>
            </w:r>
            <w:r w:rsidR="00671D4B">
              <w:rPr>
                <w:rFonts w:ascii="Arial" w:hAnsi="Arial" w:cs="Arial"/>
                <w:sz w:val="22"/>
                <w:szCs w:val="22"/>
              </w:rPr>
              <w:t>89</w:t>
            </w:r>
            <w:r>
              <w:rPr>
                <w:rFonts w:ascii="Arial" w:hAnsi="Arial" w:cs="Arial"/>
                <w:sz w:val="22"/>
                <w:szCs w:val="22"/>
              </w:rPr>
              <w:t xml:space="preserve">. </w:t>
            </w:r>
            <w:r w:rsidR="007C592A" w:rsidRPr="00DA131C">
              <w:rPr>
                <w:rFonts w:ascii="Arial" w:hAnsi="Arial" w:cs="Arial"/>
                <w:sz w:val="22"/>
                <w:szCs w:val="22"/>
              </w:rPr>
              <w:t xml:space="preserve">DIPUTADA RAPHAEL Y DIPUTADO CALISTO </w:t>
            </w:r>
          </w:p>
          <w:p w14:paraId="6BC43708" w14:textId="77777777" w:rsidR="007C592A" w:rsidRDefault="007C592A" w:rsidP="00C603C4">
            <w:pPr>
              <w:jc w:val="both"/>
              <w:rPr>
                <w:rFonts w:ascii="Arial" w:hAnsi="Arial" w:cs="Arial"/>
                <w:sz w:val="22"/>
                <w:szCs w:val="22"/>
              </w:rPr>
            </w:pPr>
            <w:r w:rsidRPr="00DA131C">
              <w:rPr>
                <w:rFonts w:ascii="Arial" w:hAnsi="Arial" w:cs="Arial"/>
                <w:sz w:val="22"/>
                <w:szCs w:val="22"/>
              </w:rPr>
              <w:t>Elimínese el artículo 55</w:t>
            </w:r>
          </w:p>
          <w:p w14:paraId="0BD4ECC0" w14:textId="77777777" w:rsidR="00966A31" w:rsidRDefault="00966A31" w:rsidP="00C603C4">
            <w:pPr>
              <w:jc w:val="both"/>
              <w:rPr>
                <w:rFonts w:ascii="Arial" w:hAnsi="Arial" w:cs="Arial"/>
                <w:sz w:val="22"/>
                <w:szCs w:val="22"/>
              </w:rPr>
            </w:pPr>
          </w:p>
          <w:p w14:paraId="21DA3C0F" w14:textId="6FE7E2FB" w:rsidR="00966A31" w:rsidRPr="00966A31" w:rsidRDefault="00BF3DF3" w:rsidP="00C603C4">
            <w:pPr>
              <w:jc w:val="both"/>
              <w:rPr>
                <w:rFonts w:ascii="Arial" w:hAnsi="Arial" w:cs="Arial"/>
              </w:rPr>
            </w:pPr>
            <w:proofErr w:type="gramStart"/>
            <w:r>
              <w:rPr>
                <w:rFonts w:ascii="Arial" w:hAnsi="Arial" w:cs="Arial"/>
              </w:rPr>
              <w:t>2</w:t>
            </w:r>
            <w:r w:rsidR="00671D4B">
              <w:rPr>
                <w:rFonts w:ascii="Arial" w:hAnsi="Arial" w:cs="Arial"/>
              </w:rPr>
              <w:t>90</w:t>
            </w:r>
            <w:r>
              <w:rPr>
                <w:rFonts w:ascii="Arial" w:hAnsi="Arial" w:cs="Arial"/>
              </w:rPr>
              <w:t>.</w:t>
            </w:r>
            <w:r w:rsidR="00966A31" w:rsidRPr="00DA131C">
              <w:rPr>
                <w:rFonts w:ascii="Arial" w:hAnsi="Arial" w:cs="Arial"/>
              </w:rPr>
              <w:t>DIPUTADO</w:t>
            </w:r>
            <w:r w:rsidR="003D0550">
              <w:rPr>
                <w:rFonts w:ascii="Arial" w:hAnsi="Arial" w:cs="Arial"/>
              </w:rPr>
              <w:t xml:space="preserve"> </w:t>
            </w:r>
            <w:r w:rsidR="00966A31" w:rsidRPr="00DA131C">
              <w:rPr>
                <w:rFonts w:ascii="Arial" w:hAnsi="Arial" w:cs="Arial"/>
              </w:rPr>
              <w:t xml:space="preserve"> BOBADILLA</w:t>
            </w:r>
            <w:proofErr w:type="gramEnd"/>
          </w:p>
          <w:p w14:paraId="7861E4F2" w14:textId="1050C372" w:rsidR="00966A31" w:rsidRPr="00DA131C" w:rsidRDefault="00966A31" w:rsidP="00C603C4">
            <w:pPr>
              <w:jc w:val="both"/>
              <w:rPr>
                <w:rFonts w:ascii="Calibri" w:hAnsi="Calibri" w:cs="Arial"/>
                <w:sz w:val="22"/>
                <w:szCs w:val="22"/>
              </w:rPr>
            </w:pPr>
            <w:r w:rsidRPr="00966A31">
              <w:rPr>
                <w:rFonts w:ascii="Arial" w:hAnsi="Arial" w:cs="Arial"/>
                <w:sz w:val="22"/>
                <w:szCs w:val="22"/>
              </w:rPr>
              <w:t xml:space="preserve">Para remplazar el guarismo “10” las dos veces que se establece en la </w:t>
            </w:r>
            <w:proofErr w:type="spellStart"/>
            <w:r w:rsidRPr="00966A31">
              <w:rPr>
                <w:rFonts w:ascii="Arial" w:hAnsi="Arial" w:cs="Arial"/>
                <w:sz w:val="22"/>
                <w:szCs w:val="22"/>
              </w:rPr>
              <w:t>formula</w:t>
            </w:r>
            <w:proofErr w:type="spellEnd"/>
            <w:r w:rsidRPr="00966A31">
              <w:rPr>
                <w:rFonts w:ascii="Arial" w:hAnsi="Arial" w:cs="Arial"/>
                <w:sz w:val="22"/>
                <w:szCs w:val="22"/>
              </w:rPr>
              <w:t xml:space="preserve"> que se señala por “20”.</w:t>
            </w:r>
          </w:p>
        </w:tc>
      </w:tr>
      <w:tr w:rsidR="00311635" w:rsidRPr="00C06EF4" w14:paraId="3A00F502" w14:textId="66947B54" w:rsidTr="416E060A">
        <w:tc>
          <w:tcPr>
            <w:tcW w:w="7282" w:type="dxa"/>
          </w:tcPr>
          <w:p w14:paraId="0F8F71AB" w14:textId="77777777" w:rsidR="00311635" w:rsidRPr="00F157B6" w:rsidRDefault="00311635" w:rsidP="004E4967">
            <w:pPr>
              <w:jc w:val="both"/>
              <w:rPr>
                <w:rFonts w:ascii="Arial" w:eastAsia="MS Mincho" w:hAnsi="Arial" w:cs="Arial"/>
                <w:b/>
                <w:bCs/>
                <w:sz w:val="24"/>
                <w:szCs w:val="24"/>
                <w:lang w:val="es-CL" w:eastAsia="es-ES"/>
              </w:rPr>
            </w:pPr>
            <w:r w:rsidRPr="00F157B6">
              <w:rPr>
                <w:rFonts w:ascii="Arial" w:eastAsia="MS Mincho" w:hAnsi="Arial" w:cs="Arial"/>
                <w:b/>
                <w:bCs/>
                <w:sz w:val="24"/>
                <w:szCs w:val="24"/>
                <w:lang w:val="es-CL" w:eastAsia="es-ES"/>
              </w:rPr>
              <w:lastRenderedPageBreak/>
              <w:t>Artículo 56.- Tránsito del régimen de explotación al régimen de desarrollo incipiente. Una unidad de pesquería en régimen de explotación será declarada en régimen de desarrollo incipiente en aquellos casos en que el promedio de desembarque que se realice en los últimos tres años sea inferior al 15% del promedio de la cuota global de los últimos tres años.</w:t>
            </w:r>
          </w:p>
          <w:p w14:paraId="5B46708C" w14:textId="77777777" w:rsidR="00311635" w:rsidRPr="00AA0306" w:rsidRDefault="00311635" w:rsidP="00AA0306">
            <w:pPr>
              <w:pStyle w:val="Textocomentario"/>
              <w:jc w:val="both"/>
              <w:rPr>
                <w:rFonts w:ascii="Arial" w:hAnsi="Arial" w:cs="Arial"/>
                <w:sz w:val="24"/>
                <w:szCs w:val="24"/>
                <w:lang w:val="es-CL"/>
              </w:rPr>
            </w:pPr>
          </w:p>
        </w:tc>
        <w:tc>
          <w:tcPr>
            <w:tcW w:w="5102" w:type="dxa"/>
          </w:tcPr>
          <w:p w14:paraId="38589961" w14:textId="77777777" w:rsidR="00311635" w:rsidRDefault="00311635" w:rsidP="00327E4C">
            <w:pPr>
              <w:jc w:val="center"/>
              <w:rPr>
                <w:rFonts w:ascii="Calibri" w:hAnsi="Calibri" w:cs="Arial"/>
                <w:sz w:val="24"/>
                <w:szCs w:val="24"/>
              </w:rPr>
            </w:pPr>
          </w:p>
        </w:tc>
        <w:tc>
          <w:tcPr>
            <w:tcW w:w="4836" w:type="dxa"/>
          </w:tcPr>
          <w:p w14:paraId="51B01C4D" w14:textId="57C56EBD" w:rsidR="00F157B6" w:rsidRPr="007F2EC6" w:rsidRDefault="00607F8A" w:rsidP="00F157B6">
            <w:pPr>
              <w:jc w:val="both"/>
              <w:rPr>
                <w:rFonts w:ascii="Arial" w:hAnsi="Arial" w:cs="Arial"/>
                <w:color w:val="00B0F0"/>
              </w:rPr>
            </w:pPr>
            <w:r w:rsidRPr="007F2EC6">
              <w:rPr>
                <w:rFonts w:ascii="Arial" w:hAnsi="Arial" w:cs="Arial"/>
                <w:color w:val="00B0F0"/>
              </w:rPr>
              <w:t>2</w:t>
            </w:r>
            <w:r w:rsidR="00671D4B">
              <w:rPr>
                <w:rFonts w:ascii="Arial" w:hAnsi="Arial" w:cs="Arial"/>
                <w:color w:val="00B0F0"/>
              </w:rPr>
              <w:t>91</w:t>
            </w:r>
            <w:r w:rsidRPr="007F2EC6">
              <w:rPr>
                <w:rFonts w:ascii="Arial" w:hAnsi="Arial" w:cs="Arial"/>
                <w:color w:val="00B0F0"/>
              </w:rPr>
              <w:t>.</w:t>
            </w:r>
            <w:r w:rsidR="00F157B6" w:rsidRPr="007F2EC6">
              <w:rPr>
                <w:rFonts w:ascii="Arial" w:hAnsi="Arial" w:cs="Arial"/>
                <w:color w:val="00B0F0"/>
              </w:rPr>
              <w:t>DIPUTADO BOBADILLA</w:t>
            </w:r>
          </w:p>
          <w:p w14:paraId="694C24BF" w14:textId="0259FF9F" w:rsidR="00311635" w:rsidRPr="00F157B6" w:rsidRDefault="00F157B6" w:rsidP="00F157B6">
            <w:pPr>
              <w:jc w:val="both"/>
              <w:rPr>
                <w:rFonts w:ascii="Arial" w:hAnsi="Arial" w:cs="Arial"/>
                <w:sz w:val="22"/>
                <w:szCs w:val="22"/>
              </w:rPr>
            </w:pPr>
            <w:r w:rsidRPr="007F2EC6">
              <w:rPr>
                <w:rFonts w:ascii="Arial" w:hAnsi="Arial" w:cs="Arial"/>
                <w:color w:val="00B0F0"/>
                <w:sz w:val="22"/>
                <w:szCs w:val="22"/>
              </w:rPr>
              <w:t xml:space="preserve">Remplazar el artículo 56 por el siguiente: “Artículo 56. – Tránsito del régimen de explotación al régimen de desarrollo. Una unidad de pesquería en régimen de explotación será declarada en régimen de desarrollo incipiente en aquellos casos en que no se hayan realizado desembarques o el promedio de desembarques que se realice en los últimos tres años sea </w:t>
            </w:r>
            <w:r w:rsidRPr="007F2EC6">
              <w:rPr>
                <w:rFonts w:ascii="Arial" w:hAnsi="Arial" w:cs="Arial"/>
                <w:color w:val="00B0F0"/>
                <w:sz w:val="22"/>
                <w:szCs w:val="22"/>
              </w:rPr>
              <w:lastRenderedPageBreak/>
              <w:t>inferior al 20% del promedio de la cuota global de los últimos tres años”.</w:t>
            </w:r>
          </w:p>
        </w:tc>
      </w:tr>
      <w:tr w:rsidR="00311635" w:rsidRPr="00C06EF4" w14:paraId="5FA7985B" w14:textId="66A07EFA" w:rsidTr="416E060A">
        <w:tc>
          <w:tcPr>
            <w:tcW w:w="7282" w:type="dxa"/>
          </w:tcPr>
          <w:p w14:paraId="3D263303" w14:textId="77777777" w:rsidR="00311635" w:rsidRPr="002D5CC1" w:rsidRDefault="00311635" w:rsidP="006B1E89">
            <w:pPr>
              <w:pStyle w:val="Textocomentario"/>
              <w:jc w:val="both"/>
              <w:rPr>
                <w:rFonts w:ascii="Arial" w:hAnsi="Arial" w:cs="Arial"/>
                <w:strike/>
                <w:sz w:val="24"/>
                <w:szCs w:val="24"/>
                <w:lang w:val="es-CL"/>
              </w:rPr>
            </w:pPr>
            <w:r w:rsidRPr="002D5CC1">
              <w:rPr>
                <w:rFonts w:ascii="Arial" w:hAnsi="Arial" w:cs="Arial"/>
                <w:strike/>
                <w:sz w:val="24"/>
                <w:szCs w:val="24"/>
                <w:lang w:val="es-CL"/>
              </w:rPr>
              <w:lastRenderedPageBreak/>
              <w:t xml:space="preserve">Artículo 57.- Licencias transables de pesca clase A. </w:t>
            </w:r>
            <w:r w:rsidRPr="00F157B6">
              <w:rPr>
                <w:rFonts w:ascii="Arial" w:hAnsi="Arial" w:cs="Arial"/>
                <w:b/>
                <w:bCs/>
                <w:strike/>
                <w:sz w:val="24"/>
                <w:szCs w:val="24"/>
                <w:lang w:val="es-CL"/>
              </w:rPr>
              <w:t>Las licencias transables de pesca clase A se otorgarán por un plazo de 10 años, tras los cuales se asignarán por otros 10 años, y así sucesivamente. La primera asignación se hará según lo estipulado en el artículo 55, las siguientes asignaciones se harán según lo dispuesto a continuación.</w:t>
            </w:r>
          </w:p>
          <w:p w14:paraId="7D7FD8DF" w14:textId="77777777" w:rsidR="00311635" w:rsidRPr="002D5CC1" w:rsidRDefault="00311635" w:rsidP="006B1E89">
            <w:pPr>
              <w:pStyle w:val="Textocomentario"/>
              <w:jc w:val="both"/>
              <w:rPr>
                <w:rFonts w:ascii="Arial" w:hAnsi="Arial" w:cs="Arial"/>
                <w:strike/>
                <w:sz w:val="24"/>
                <w:szCs w:val="24"/>
                <w:lang w:val="es-CL"/>
              </w:rPr>
            </w:pPr>
          </w:p>
          <w:p w14:paraId="2CAFDA99" w14:textId="77777777" w:rsidR="00311635" w:rsidRPr="002D5CC1" w:rsidRDefault="00311635" w:rsidP="006B1E89">
            <w:pPr>
              <w:pStyle w:val="Textocomentario"/>
              <w:jc w:val="both"/>
              <w:rPr>
                <w:rFonts w:ascii="Arial" w:hAnsi="Arial" w:cs="Arial"/>
                <w:strike/>
                <w:sz w:val="24"/>
                <w:szCs w:val="24"/>
                <w:lang w:val="es-CL"/>
              </w:rPr>
            </w:pPr>
            <w:r w:rsidRPr="002D5CC1">
              <w:rPr>
                <w:rFonts w:ascii="Arial" w:hAnsi="Arial" w:cs="Arial"/>
                <w:strike/>
                <w:sz w:val="24"/>
                <w:szCs w:val="24"/>
                <w:lang w:val="es-CL"/>
              </w:rPr>
              <w:t xml:space="preserve">Se les otorgarán licencias transables de pesca clase A </w:t>
            </w:r>
            <w:proofErr w:type="spellStart"/>
            <w:r w:rsidRPr="002D5CC1">
              <w:rPr>
                <w:rFonts w:ascii="Arial" w:hAnsi="Arial" w:cs="Arial"/>
                <w:strike/>
                <w:sz w:val="24"/>
                <w:szCs w:val="24"/>
                <w:lang w:val="es-CL"/>
              </w:rPr>
              <w:t>a</w:t>
            </w:r>
            <w:proofErr w:type="spellEnd"/>
            <w:r w:rsidRPr="002D5CC1">
              <w:rPr>
                <w:rFonts w:ascii="Arial" w:hAnsi="Arial" w:cs="Arial"/>
                <w:strike/>
                <w:sz w:val="24"/>
                <w:szCs w:val="24"/>
                <w:lang w:val="es-CL"/>
              </w:rPr>
              <w:t xml:space="preserve"> las y los armadores industriales titulares de licencias transables de pesca clase A y/o B en la proporción de los desembarques efectivos que hayan realizado </w:t>
            </w:r>
            <w:proofErr w:type="gramStart"/>
            <w:r w:rsidRPr="002D5CC1">
              <w:rPr>
                <w:rFonts w:ascii="Arial" w:hAnsi="Arial" w:cs="Arial"/>
                <w:strike/>
                <w:sz w:val="24"/>
                <w:szCs w:val="24"/>
                <w:lang w:val="es-CL"/>
              </w:rPr>
              <w:t>en relación a</w:t>
            </w:r>
            <w:proofErr w:type="gramEnd"/>
            <w:r w:rsidRPr="002D5CC1">
              <w:rPr>
                <w:rFonts w:ascii="Arial" w:hAnsi="Arial" w:cs="Arial"/>
                <w:strike/>
                <w:sz w:val="24"/>
                <w:szCs w:val="24"/>
                <w:lang w:val="es-CL"/>
              </w:rPr>
              <w:t xml:space="preserve"> los desembarques totales de la fracción industrial, de acuerdo a las reglas que siguen.</w:t>
            </w:r>
          </w:p>
          <w:p w14:paraId="7161F586" w14:textId="77777777" w:rsidR="00311635" w:rsidRPr="002D5CC1" w:rsidRDefault="00311635" w:rsidP="006B1E89">
            <w:pPr>
              <w:pStyle w:val="Textocomentario"/>
              <w:jc w:val="both"/>
              <w:rPr>
                <w:rFonts w:ascii="Arial" w:hAnsi="Arial" w:cs="Arial"/>
                <w:strike/>
                <w:sz w:val="24"/>
                <w:szCs w:val="24"/>
                <w:lang w:val="es-CL"/>
              </w:rPr>
            </w:pPr>
          </w:p>
          <w:p w14:paraId="577AB20D" w14:textId="77777777" w:rsidR="00311635" w:rsidRPr="002D5CC1" w:rsidRDefault="00311635" w:rsidP="006B1E89">
            <w:pPr>
              <w:pStyle w:val="Textocomentario"/>
              <w:jc w:val="both"/>
              <w:rPr>
                <w:rFonts w:ascii="Arial" w:hAnsi="Arial" w:cs="Arial"/>
                <w:strike/>
                <w:sz w:val="24"/>
                <w:szCs w:val="24"/>
                <w:lang w:val="es-CL"/>
              </w:rPr>
            </w:pPr>
            <w:r w:rsidRPr="002D5CC1">
              <w:rPr>
                <w:rFonts w:ascii="Arial" w:hAnsi="Arial" w:cs="Arial"/>
                <w:strike/>
                <w:sz w:val="24"/>
                <w:szCs w:val="24"/>
                <w:lang w:val="es-CL"/>
              </w:rPr>
              <w:t xml:space="preserve">El coeficiente de participación de cada armador se determinará según su historial de desembarques, dividiendo los desembarques de </w:t>
            </w:r>
            <w:r w:rsidRPr="00B60F40">
              <w:rPr>
                <w:rFonts w:ascii="Arial" w:hAnsi="Arial" w:cs="Arial"/>
                <w:b/>
                <w:bCs/>
                <w:strike/>
                <w:sz w:val="24"/>
                <w:szCs w:val="24"/>
                <w:lang w:val="es-CL"/>
              </w:rPr>
              <w:t>todas las naves o embarcaciones autorizadas al armador</w:t>
            </w:r>
            <w:r w:rsidRPr="002D5CC1">
              <w:rPr>
                <w:rFonts w:ascii="Arial" w:hAnsi="Arial" w:cs="Arial"/>
                <w:strike/>
                <w:sz w:val="24"/>
                <w:szCs w:val="24"/>
                <w:lang w:val="es-CL"/>
              </w:rPr>
              <w:t xml:space="preserve"> correspondientes en los 20 años calendario anteriores, por los desembarques totales de la fracción industrial, del mismo período, correspondientes a todos los armadores industriales que hayan ejercido la actividad siendo titulares de una licencia transable clase A y/o B, ponderando los diez años más recientes en un 70%, y los diez años anteriores a aquellos en un 30%. El coeficiente de participación de cada armador se expresará con siete decimales. Esto se hará en conformidad con la siguiente fórmula:</w:t>
            </w:r>
          </w:p>
          <w:p w14:paraId="35257D00" w14:textId="77777777" w:rsidR="00311635" w:rsidRPr="002D5CC1" w:rsidRDefault="00311635" w:rsidP="006B1E89">
            <w:pPr>
              <w:pStyle w:val="Textocomentario"/>
              <w:jc w:val="both"/>
              <w:rPr>
                <w:rFonts w:ascii="Arial" w:hAnsi="Arial" w:cs="Arial"/>
                <w:strike/>
                <w:sz w:val="24"/>
                <w:szCs w:val="24"/>
                <w:lang w:val="es-CL"/>
              </w:rPr>
            </w:pPr>
          </w:p>
          <w:p w14:paraId="02D9F75E" w14:textId="322C25C8" w:rsidR="00311635" w:rsidRPr="002D5CC1" w:rsidRDefault="00311635" w:rsidP="006B1E89">
            <w:pPr>
              <w:pStyle w:val="Textocomentario"/>
              <w:jc w:val="both"/>
              <w:rPr>
                <w:rFonts w:ascii="Arial" w:hAnsi="Arial" w:cs="Arial"/>
                <w:strike/>
                <w:sz w:val="24"/>
                <w:szCs w:val="24"/>
                <w:lang w:val="es-CL"/>
              </w:rPr>
            </w:pPr>
            <w:r w:rsidRPr="002D5CC1">
              <w:rPr>
                <w:strike/>
                <w:noProof/>
              </w:rPr>
              <w:lastRenderedPageBreak/>
              <w:drawing>
                <wp:inline distT="0" distB="0" distL="0" distR="0" wp14:anchorId="62B22526" wp14:editId="53BA0CF9">
                  <wp:extent cx="4375150" cy="781050"/>
                  <wp:effectExtent l="0" t="0" r="6350" b="0"/>
                  <wp:docPr id="1978545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45401" name=""/>
                          <pic:cNvPicPr/>
                        </pic:nvPicPr>
                        <pic:blipFill rotWithShape="1">
                          <a:blip r:embed="rId12"/>
                          <a:srcRect l="27472" t="56549" r="29215" b="29705"/>
                          <a:stretch/>
                        </pic:blipFill>
                        <pic:spPr bwMode="auto">
                          <a:xfrm>
                            <a:off x="0" y="0"/>
                            <a:ext cx="4375150" cy="781050"/>
                          </a:xfrm>
                          <a:prstGeom prst="rect">
                            <a:avLst/>
                          </a:prstGeom>
                          <a:ln>
                            <a:noFill/>
                          </a:ln>
                          <a:extLst>
                            <a:ext uri="{53640926-AAD7-44D8-BBD7-CCE9431645EC}">
                              <a14:shadowObscured xmlns:a14="http://schemas.microsoft.com/office/drawing/2010/main"/>
                            </a:ext>
                          </a:extLst>
                        </pic:spPr>
                      </pic:pic>
                    </a:graphicData>
                  </a:graphic>
                </wp:inline>
              </w:drawing>
            </w:r>
          </w:p>
          <w:p w14:paraId="74B24FEF" w14:textId="77777777" w:rsidR="00311635" w:rsidRPr="002D5CC1" w:rsidRDefault="00311635" w:rsidP="00051CA5">
            <w:pPr>
              <w:pStyle w:val="Textocomentario"/>
              <w:jc w:val="both"/>
              <w:rPr>
                <w:rFonts w:ascii="Arial" w:hAnsi="Arial" w:cs="Arial"/>
                <w:strike/>
                <w:sz w:val="24"/>
                <w:szCs w:val="24"/>
                <w:lang w:val="es-CL"/>
              </w:rPr>
            </w:pPr>
            <w:r w:rsidRPr="002D5CC1">
              <w:rPr>
                <w:rFonts w:ascii="Arial" w:hAnsi="Arial" w:cs="Arial"/>
                <w:strike/>
                <w:sz w:val="24"/>
                <w:szCs w:val="24"/>
                <w:lang w:val="es-CL"/>
              </w:rPr>
              <w:t>Donde:</w:t>
            </w:r>
          </w:p>
          <w:p w14:paraId="77B188BE" w14:textId="77777777" w:rsidR="00311635" w:rsidRPr="002D5CC1" w:rsidRDefault="00311635" w:rsidP="00051CA5">
            <w:pPr>
              <w:pStyle w:val="Textocomentario"/>
              <w:jc w:val="both"/>
              <w:rPr>
                <w:rFonts w:ascii="Arial" w:hAnsi="Arial" w:cs="Arial"/>
                <w:strike/>
                <w:sz w:val="24"/>
                <w:szCs w:val="24"/>
                <w:lang w:val="es-CL"/>
              </w:rPr>
            </w:pPr>
          </w:p>
          <w:p w14:paraId="70D7EA37" w14:textId="77777777" w:rsidR="00311635" w:rsidRPr="002D5CC1" w:rsidRDefault="00311635" w:rsidP="00051CA5">
            <w:pPr>
              <w:pStyle w:val="Textocomentario"/>
              <w:jc w:val="both"/>
              <w:rPr>
                <w:rFonts w:ascii="Arial" w:hAnsi="Arial" w:cs="Arial"/>
                <w:strike/>
                <w:sz w:val="24"/>
                <w:szCs w:val="24"/>
                <w:lang w:val="es-CL"/>
              </w:rPr>
            </w:pPr>
            <w:r w:rsidRPr="002D5CC1">
              <w:rPr>
                <w:rFonts w:ascii="Arial" w:hAnsi="Arial" w:cs="Arial"/>
                <w:strike/>
                <w:sz w:val="24"/>
                <w:szCs w:val="24"/>
                <w:lang w:val="es-CL"/>
              </w:rPr>
              <w:t>%</w:t>
            </w:r>
            <w:r w:rsidRPr="002D5CC1">
              <w:rPr>
                <w:rFonts w:ascii="Cambria Math" w:hAnsi="Cambria Math" w:cs="Cambria Math"/>
                <w:strike/>
                <w:sz w:val="24"/>
                <w:szCs w:val="24"/>
                <w:lang w:val="es-CL"/>
              </w:rPr>
              <w:t>𝐿𝑇𝑃𝐴</w:t>
            </w:r>
            <w:r w:rsidRPr="002D5CC1">
              <w:rPr>
                <w:rFonts w:ascii="Arial" w:hAnsi="Arial" w:cs="Arial"/>
                <w:strike/>
                <w:sz w:val="24"/>
                <w:szCs w:val="24"/>
                <w:lang w:val="es-CL"/>
              </w:rPr>
              <w:t xml:space="preserve"> </w:t>
            </w:r>
            <w:r w:rsidRPr="002D5CC1">
              <w:rPr>
                <w:rFonts w:ascii="Cambria Math" w:hAnsi="Cambria Math" w:cs="Cambria Math"/>
                <w:strike/>
                <w:sz w:val="24"/>
                <w:szCs w:val="24"/>
                <w:lang w:val="es-CL"/>
              </w:rPr>
              <w:t>𝑎</w:t>
            </w:r>
            <w:r w:rsidRPr="002D5CC1">
              <w:rPr>
                <w:rFonts w:ascii="Arial" w:hAnsi="Arial" w:cs="Arial"/>
                <w:strike/>
                <w:sz w:val="24"/>
                <w:szCs w:val="24"/>
                <w:lang w:val="es-CL"/>
              </w:rPr>
              <w:t xml:space="preserve">, </w:t>
            </w:r>
            <w:r w:rsidRPr="002D5CC1">
              <w:rPr>
                <w:rFonts w:ascii="Cambria Math" w:hAnsi="Cambria Math" w:cs="Cambria Math"/>
                <w:strike/>
                <w:sz w:val="24"/>
                <w:szCs w:val="24"/>
                <w:lang w:val="es-CL"/>
              </w:rPr>
              <w:t>𝑝</w:t>
            </w:r>
            <w:r w:rsidRPr="002D5CC1">
              <w:rPr>
                <w:rFonts w:ascii="Arial" w:hAnsi="Arial" w:cs="Arial"/>
                <w:strike/>
                <w:sz w:val="24"/>
                <w:szCs w:val="24"/>
                <w:lang w:val="es-CL"/>
              </w:rPr>
              <w:t xml:space="preserve">, </w:t>
            </w:r>
            <w:r w:rsidRPr="002D5CC1">
              <w:rPr>
                <w:rFonts w:ascii="Cambria Math" w:hAnsi="Cambria Math" w:cs="Cambria Math"/>
                <w:strike/>
                <w:sz w:val="24"/>
                <w:szCs w:val="24"/>
                <w:lang w:val="es-CL"/>
              </w:rPr>
              <w:t>𝑡</w:t>
            </w:r>
            <w:r w:rsidRPr="002D5CC1">
              <w:rPr>
                <w:rFonts w:ascii="Arial" w:hAnsi="Arial" w:cs="Arial"/>
                <w:strike/>
                <w:sz w:val="24"/>
                <w:szCs w:val="24"/>
                <w:lang w:val="es-CL"/>
              </w:rPr>
              <w:t xml:space="preserve"> es el porcentaje de LTPA que se le asigna al armador “a”, en la pesquería “p”, en el año “t”.</w:t>
            </w:r>
          </w:p>
          <w:p w14:paraId="2641304D" w14:textId="77777777" w:rsidR="00311635" w:rsidRPr="002D5CC1" w:rsidRDefault="00311635" w:rsidP="00051CA5">
            <w:pPr>
              <w:pStyle w:val="Textocomentario"/>
              <w:jc w:val="both"/>
              <w:rPr>
                <w:rFonts w:ascii="Arial" w:hAnsi="Arial" w:cs="Arial"/>
                <w:strike/>
                <w:sz w:val="24"/>
                <w:szCs w:val="24"/>
                <w:lang w:val="es-CL"/>
              </w:rPr>
            </w:pPr>
          </w:p>
          <w:p w14:paraId="2DE6B83D" w14:textId="77777777" w:rsidR="00311635" w:rsidRPr="002D5CC1" w:rsidRDefault="00311635" w:rsidP="00051CA5">
            <w:pPr>
              <w:pStyle w:val="Textocomentario"/>
              <w:jc w:val="both"/>
              <w:rPr>
                <w:rFonts w:ascii="Arial" w:hAnsi="Arial" w:cs="Arial"/>
                <w:strike/>
                <w:sz w:val="24"/>
                <w:szCs w:val="24"/>
                <w:lang w:val="es-CL"/>
              </w:rPr>
            </w:pPr>
            <w:r w:rsidRPr="002D5CC1">
              <w:rPr>
                <w:rFonts w:ascii="Cambria Math" w:hAnsi="Cambria Math" w:cs="Cambria Math"/>
                <w:strike/>
                <w:sz w:val="24"/>
                <w:szCs w:val="24"/>
                <w:lang w:val="es-CL"/>
              </w:rPr>
              <w:t>𝐷𝑝</w:t>
            </w:r>
            <w:r w:rsidRPr="002D5CC1">
              <w:rPr>
                <w:rFonts w:ascii="Arial" w:hAnsi="Arial" w:cs="Arial"/>
                <w:strike/>
                <w:sz w:val="24"/>
                <w:szCs w:val="24"/>
                <w:lang w:val="es-CL"/>
              </w:rPr>
              <w:t xml:space="preserve">, </w:t>
            </w:r>
            <w:r w:rsidRPr="002D5CC1">
              <w:rPr>
                <w:rFonts w:ascii="Cambria Math" w:hAnsi="Cambria Math" w:cs="Cambria Math"/>
                <w:strike/>
                <w:sz w:val="24"/>
                <w:szCs w:val="24"/>
                <w:lang w:val="es-CL"/>
              </w:rPr>
              <w:t>𝑡</w:t>
            </w:r>
            <w:r w:rsidRPr="002D5CC1">
              <w:rPr>
                <w:rFonts w:ascii="Arial" w:hAnsi="Arial" w:cs="Arial"/>
                <w:strike/>
                <w:sz w:val="24"/>
                <w:szCs w:val="24"/>
                <w:lang w:val="es-CL"/>
              </w:rPr>
              <w:t>−</w:t>
            </w:r>
            <w:r w:rsidRPr="002D5CC1">
              <w:rPr>
                <w:rFonts w:ascii="Cambria Math" w:hAnsi="Cambria Math" w:cs="Cambria Math"/>
                <w:strike/>
                <w:sz w:val="24"/>
                <w:szCs w:val="24"/>
                <w:lang w:val="es-CL"/>
              </w:rPr>
              <w:t>𝑖</w:t>
            </w:r>
            <w:r w:rsidRPr="002D5CC1">
              <w:rPr>
                <w:rFonts w:ascii="Arial" w:hAnsi="Arial" w:cs="Arial"/>
                <w:strike/>
                <w:sz w:val="24"/>
                <w:szCs w:val="24"/>
                <w:lang w:val="es-CL"/>
              </w:rPr>
              <w:tab/>
              <w:t>son las toneladas desembarcadas por armadores industriales en la pesquería “p”, en el año “t-i".</w:t>
            </w:r>
          </w:p>
          <w:p w14:paraId="0736D3D4" w14:textId="77777777" w:rsidR="00311635" w:rsidRPr="002D5CC1" w:rsidRDefault="00311635" w:rsidP="00051CA5">
            <w:pPr>
              <w:pStyle w:val="Textocomentario"/>
              <w:jc w:val="both"/>
              <w:rPr>
                <w:rFonts w:ascii="Arial" w:hAnsi="Arial" w:cs="Arial"/>
                <w:strike/>
                <w:sz w:val="24"/>
                <w:szCs w:val="24"/>
                <w:lang w:val="es-CL"/>
              </w:rPr>
            </w:pPr>
          </w:p>
          <w:p w14:paraId="5D69336C" w14:textId="77777777" w:rsidR="00311635" w:rsidRPr="002D5CC1" w:rsidRDefault="00311635" w:rsidP="00051CA5">
            <w:pPr>
              <w:pStyle w:val="Textocomentario"/>
              <w:jc w:val="both"/>
              <w:rPr>
                <w:rFonts w:ascii="Arial" w:hAnsi="Arial" w:cs="Arial"/>
                <w:strike/>
                <w:sz w:val="24"/>
                <w:szCs w:val="24"/>
                <w:lang w:val="es-CL"/>
              </w:rPr>
            </w:pPr>
            <w:r w:rsidRPr="002D5CC1">
              <w:rPr>
                <w:rFonts w:ascii="Cambria Math" w:hAnsi="Cambria Math" w:cs="Cambria Math"/>
                <w:strike/>
                <w:sz w:val="24"/>
                <w:szCs w:val="24"/>
                <w:lang w:val="es-CL"/>
              </w:rPr>
              <w:t>𝐷𝑎</w:t>
            </w:r>
            <w:r w:rsidRPr="002D5CC1">
              <w:rPr>
                <w:rFonts w:ascii="Arial" w:hAnsi="Arial" w:cs="Arial"/>
                <w:strike/>
                <w:sz w:val="24"/>
                <w:szCs w:val="24"/>
                <w:lang w:val="es-CL"/>
              </w:rPr>
              <w:t xml:space="preserve">, </w:t>
            </w:r>
            <w:r w:rsidRPr="002D5CC1">
              <w:rPr>
                <w:rFonts w:ascii="Cambria Math" w:hAnsi="Cambria Math" w:cs="Cambria Math"/>
                <w:strike/>
                <w:sz w:val="24"/>
                <w:szCs w:val="24"/>
                <w:lang w:val="es-CL"/>
              </w:rPr>
              <w:t>𝑝</w:t>
            </w:r>
            <w:r w:rsidRPr="002D5CC1">
              <w:rPr>
                <w:rFonts w:ascii="Arial" w:hAnsi="Arial" w:cs="Arial"/>
                <w:strike/>
                <w:sz w:val="24"/>
                <w:szCs w:val="24"/>
                <w:lang w:val="es-CL"/>
              </w:rPr>
              <w:t xml:space="preserve">, </w:t>
            </w:r>
            <w:r w:rsidRPr="002D5CC1">
              <w:rPr>
                <w:rFonts w:ascii="Cambria Math" w:hAnsi="Cambria Math" w:cs="Cambria Math"/>
                <w:strike/>
                <w:sz w:val="24"/>
                <w:szCs w:val="24"/>
                <w:lang w:val="es-CL"/>
              </w:rPr>
              <w:t>𝑡</w:t>
            </w:r>
            <w:r w:rsidRPr="002D5CC1">
              <w:rPr>
                <w:rFonts w:ascii="Arial" w:hAnsi="Arial" w:cs="Arial"/>
                <w:strike/>
                <w:sz w:val="24"/>
                <w:szCs w:val="24"/>
                <w:lang w:val="es-CL"/>
              </w:rPr>
              <w:t>−</w:t>
            </w:r>
            <w:r w:rsidRPr="002D5CC1">
              <w:rPr>
                <w:rFonts w:ascii="Cambria Math" w:hAnsi="Cambria Math" w:cs="Cambria Math"/>
                <w:strike/>
                <w:sz w:val="24"/>
                <w:szCs w:val="24"/>
                <w:lang w:val="es-CL"/>
              </w:rPr>
              <w:t>𝑖</w:t>
            </w:r>
            <w:r w:rsidRPr="002D5CC1">
              <w:rPr>
                <w:rFonts w:ascii="Arial" w:hAnsi="Arial" w:cs="Arial"/>
                <w:strike/>
                <w:sz w:val="24"/>
                <w:szCs w:val="24"/>
                <w:lang w:val="es-CL"/>
              </w:rPr>
              <w:t xml:space="preserve"> son las toneladas desembarcadas por el armador “a”, en la pesquería “p”, en el año “t-i".</w:t>
            </w:r>
          </w:p>
          <w:p w14:paraId="1B44DBAE" w14:textId="69F79558" w:rsidR="00311635" w:rsidRPr="002D5CC1" w:rsidRDefault="00311635" w:rsidP="006B1E89">
            <w:pPr>
              <w:pStyle w:val="Textocomentario"/>
              <w:jc w:val="both"/>
              <w:rPr>
                <w:rFonts w:ascii="Arial" w:hAnsi="Arial" w:cs="Arial"/>
                <w:strike/>
                <w:sz w:val="24"/>
                <w:szCs w:val="24"/>
                <w:lang w:val="es-CL"/>
              </w:rPr>
            </w:pPr>
          </w:p>
        </w:tc>
        <w:tc>
          <w:tcPr>
            <w:tcW w:w="5102" w:type="dxa"/>
          </w:tcPr>
          <w:p w14:paraId="3BAC64E6" w14:textId="77777777" w:rsidR="00311635" w:rsidRPr="002D5CC1" w:rsidRDefault="00311635" w:rsidP="00327E4C">
            <w:pPr>
              <w:jc w:val="center"/>
              <w:rPr>
                <w:rFonts w:ascii="Arial" w:hAnsi="Arial" w:cs="Arial"/>
                <w:sz w:val="24"/>
                <w:szCs w:val="24"/>
              </w:rPr>
            </w:pPr>
          </w:p>
        </w:tc>
        <w:tc>
          <w:tcPr>
            <w:tcW w:w="4836" w:type="dxa"/>
          </w:tcPr>
          <w:p w14:paraId="7B3CB037" w14:textId="39FBA337" w:rsidR="00D44FA8" w:rsidRPr="00D44FA8" w:rsidRDefault="002E527D" w:rsidP="00D44FA8">
            <w:pPr>
              <w:pStyle w:val="Sinespaciado"/>
              <w:jc w:val="both"/>
              <w:rPr>
                <w:rFonts w:ascii="Arial" w:hAnsi="Arial" w:cs="Arial"/>
              </w:rPr>
            </w:pPr>
            <w:r>
              <w:rPr>
                <w:rFonts w:ascii="Arial" w:hAnsi="Arial" w:cs="Arial"/>
              </w:rPr>
              <w:t>2</w:t>
            </w:r>
            <w:r w:rsidR="00671D4B">
              <w:rPr>
                <w:rFonts w:ascii="Arial" w:hAnsi="Arial" w:cs="Arial"/>
              </w:rPr>
              <w:t>92</w:t>
            </w:r>
            <w:r>
              <w:rPr>
                <w:rFonts w:ascii="Arial" w:hAnsi="Arial" w:cs="Arial"/>
              </w:rPr>
              <w:t xml:space="preserve">. </w:t>
            </w:r>
            <w:r w:rsidR="00D44FA8" w:rsidRPr="00D44FA8">
              <w:rPr>
                <w:rFonts w:ascii="Arial" w:hAnsi="Arial" w:cs="Arial"/>
              </w:rPr>
              <w:t>D</w:t>
            </w:r>
            <w:r>
              <w:rPr>
                <w:rFonts w:ascii="Arial" w:hAnsi="Arial" w:cs="Arial"/>
              </w:rPr>
              <w:t>IPUTADO</w:t>
            </w:r>
            <w:r w:rsidR="00D44FA8" w:rsidRPr="00D44FA8">
              <w:rPr>
                <w:rFonts w:ascii="Arial" w:hAnsi="Arial" w:cs="Arial"/>
              </w:rPr>
              <w:t xml:space="preserve"> ROMERO</w:t>
            </w:r>
          </w:p>
          <w:p w14:paraId="35412931" w14:textId="0166D076" w:rsidR="00D44FA8" w:rsidRPr="00D44FA8" w:rsidRDefault="00D44FA8" w:rsidP="00EE392A">
            <w:pPr>
              <w:pStyle w:val="Sinespaciado"/>
              <w:jc w:val="both"/>
              <w:rPr>
                <w:rFonts w:ascii="Arial" w:hAnsi="Arial" w:cs="Arial"/>
              </w:rPr>
            </w:pPr>
            <w:r w:rsidRPr="00D44FA8">
              <w:rPr>
                <w:rFonts w:ascii="Arial" w:hAnsi="Arial" w:cs="Arial"/>
              </w:rPr>
              <w:t>Modifíquese el artículo 57, en el párrafo 1, donde indica la duración de las licencias transables, de 10 años, a 20 años</w:t>
            </w:r>
            <w:r w:rsidR="00EE392A">
              <w:rPr>
                <w:rFonts w:ascii="Arial" w:hAnsi="Arial" w:cs="Arial"/>
              </w:rPr>
              <w:t>.</w:t>
            </w:r>
          </w:p>
          <w:p w14:paraId="1590E638" w14:textId="77777777" w:rsidR="00D44FA8" w:rsidRDefault="00D44FA8" w:rsidP="002D5CC1">
            <w:pPr>
              <w:jc w:val="both"/>
              <w:rPr>
                <w:rFonts w:ascii="Arial" w:hAnsi="Arial" w:cs="Arial"/>
                <w:sz w:val="24"/>
                <w:szCs w:val="24"/>
              </w:rPr>
            </w:pPr>
          </w:p>
          <w:p w14:paraId="567929F1" w14:textId="1A28EB56" w:rsidR="00F157B6" w:rsidRPr="00F157B6" w:rsidRDefault="00EE392A" w:rsidP="002D5CC1">
            <w:pPr>
              <w:jc w:val="both"/>
              <w:rPr>
                <w:rFonts w:ascii="Arial" w:hAnsi="Arial" w:cs="Arial"/>
              </w:rPr>
            </w:pPr>
            <w:r>
              <w:rPr>
                <w:rFonts w:ascii="Arial" w:hAnsi="Arial" w:cs="Arial"/>
              </w:rPr>
              <w:t>2</w:t>
            </w:r>
            <w:r w:rsidR="00671D4B">
              <w:rPr>
                <w:rFonts w:ascii="Arial" w:hAnsi="Arial" w:cs="Arial"/>
              </w:rPr>
              <w:t>93</w:t>
            </w:r>
            <w:r>
              <w:rPr>
                <w:rFonts w:ascii="Arial" w:hAnsi="Arial" w:cs="Arial"/>
              </w:rPr>
              <w:t xml:space="preserve">. </w:t>
            </w:r>
            <w:r w:rsidR="00F157B6" w:rsidRPr="00F157B6">
              <w:rPr>
                <w:rFonts w:ascii="Arial" w:hAnsi="Arial" w:cs="Arial"/>
              </w:rPr>
              <w:t>DIPUTADO</w:t>
            </w:r>
            <w:r w:rsidR="003D0550">
              <w:rPr>
                <w:rFonts w:ascii="Arial" w:hAnsi="Arial" w:cs="Arial"/>
              </w:rPr>
              <w:t xml:space="preserve"> </w:t>
            </w:r>
            <w:r w:rsidR="00F157B6" w:rsidRPr="00F157B6">
              <w:rPr>
                <w:rFonts w:ascii="Arial" w:hAnsi="Arial" w:cs="Arial"/>
              </w:rPr>
              <w:t>BOBADILLA</w:t>
            </w:r>
          </w:p>
          <w:p w14:paraId="079AD877" w14:textId="2F366479" w:rsidR="00F157B6" w:rsidRDefault="00F157B6" w:rsidP="002D5CC1">
            <w:pPr>
              <w:jc w:val="both"/>
              <w:rPr>
                <w:rFonts w:ascii="Arial" w:hAnsi="Arial" w:cs="Arial"/>
                <w:b/>
                <w:bCs/>
                <w:sz w:val="22"/>
                <w:szCs w:val="22"/>
              </w:rPr>
            </w:pPr>
            <w:r w:rsidRPr="00F157B6">
              <w:rPr>
                <w:rFonts w:ascii="Arial" w:hAnsi="Arial" w:cs="Arial"/>
                <w:sz w:val="22"/>
                <w:szCs w:val="22"/>
              </w:rPr>
              <w:t>Para remplazar el inciso primero del artículo 57 del proyecto propuesto por el siguiente:</w:t>
            </w:r>
            <w:r w:rsidRPr="00F157B6">
              <w:rPr>
                <w:rFonts w:ascii="Arial" w:hAnsi="Arial" w:cs="Arial"/>
                <w:b/>
                <w:bCs/>
                <w:sz w:val="22"/>
                <w:szCs w:val="22"/>
              </w:rPr>
              <w:t xml:space="preserve"> Las licencias transables de pesca clase A se otorgarán por un plazo de 20 años. La primera asignación, se hará según lo estipulado en el artículo 55, en tanto que para las siguientes asignaciones de harán según lo dispuesto a continuación.</w:t>
            </w:r>
          </w:p>
          <w:p w14:paraId="5A2828F6" w14:textId="77777777" w:rsidR="00B60F40" w:rsidRDefault="00B60F40" w:rsidP="002D5CC1">
            <w:pPr>
              <w:jc w:val="both"/>
              <w:rPr>
                <w:rFonts w:ascii="Arial" w:hAnsi="Arial" w:cs="Arial"/>
                <w:b/>
                <w:bCs/>
                <w:sz w:val="22"/>
                <w:szCs w:val="22"/>
              </w:rPr>
            </w:pPr>
          </w:p>
          <w:p w14:paraId="384AD43F" w14:textId="4DEEDBD0" w:rsidR="00B60F40" w:rsidRPr="00267658" w:rsidRDefault="009E55C4" w:rsidP="002D5CC1">
            <w:pPr>
              <w:jc w:val="both"/>
              <w:rPr>
                <w:rFonts w:ascii="Arial" w:hAnsi="Arial" w:cs="Arial"/>
                <w:color w:val="00B0F0"/>
              </w:rPr>
            </w:pPr>
            <w:r w:rsidRPr="00267658">
              <w:rPr>
                <w:rFonts w:ascii="Arial" w:hAnsi="Arial" w:cs="Arial"/>
                <w:color w:val="00B0F0"/>
              </w:rPr>
              <w:t>2</w:t>
            </w:r>
            <w:r w:rsidR="00671D4B">
              <w:rPr>
                <w:rFonts w:ascii="Arial" w:hAnsi="Arial" w:cs="Arial"/>
                <w:color w:val="00B0F0"/>
              </w:rPr>
              <w:t>94</w:t>
            </w:r>
            <w:r w:rsidRPr="00267658">
              <w:rPr>
                <w:rFonts w:ascii="Arial" w:hAnsi="Arial" w:cs="Arial"/>
                <w:color w:val="00B0F0"/>
              </w:rPr>
              <w:t xml:space="preserve">. </w:t>
            </w:r>
            <w:r w:rsidR="00B60F40" w:rsidRPr="00267658">
              <w:rPr>
                <w:rFonts w:ascii="Arial" w:hAnsi="Arial" w:cs="Arial"/>
                <w:color w:val="00B0F0"/>
              </w:rPr>
              <w:t>DIPUTADO</w:t>
            </w:r>
            <w:r w:rsidR="003D0550">
              <w:rPr>
                <w:rFonts w:ascii="Arial" w:hAnsi="Arial" w:cs="Arial"/>
                <w:color w:val="00B0F0"/>
              </w:rPr>
              <w:t xml:space="preserve"> </w:t>
            </w:r>
            <w:r w:rsidR="00B60F40" w:rsidRPr="00267658">
              <w:rPr>
                <w:rFonts w:ascii="Arial" w:hAnsi="Arial" w:cs="Arial"/>
                <w:color w:val="00B0F0"/>
              </w:rPr>
              <w:t>BOBADILLA</w:t>
            </w:r>
          </w:p>
          <w:p w14:paraId="250A1E2B" w14:textId="648300D4" w:rsidR="00B60F40" w:rsidRPr="00267658" w:rsidRDefault="00B60F40" w:rsidP="002D5CC1">
            <w:pPr>
              <w:jc w:val="both"/>
              <w:rPr>
                <w:rFonts w:ascii="Arial" w:hAnsi="Arial" w:cs="Arial"/>
                <w:b/>
                <w:bCs/>
                <w:color w:val="00B0F0"/>
                <w:sz w:val="22"/>
                <w:szCs w:val="22"/>
              </w:rPr>
            </w:pPr>
            <w:r w:rsidRPr="00267658">
              <w:rPr>
                <w:rFonts w:ascii="Arial" w:hAnsi="Arial" w:cs="Arial"/>
                <w:color w:val="00B0F0"/>
                <w:sz w:val="22"/>
                <w:szCs w:val="22"/>
              </w:rPr>
              <w:t>Para remplazar en el inciso tercero del artículo 57 del proyecto propuesto, la oración “todas las naves o embarcaciones autorizadas al armador” por “efectuados en virtud de las licencias transables de pesca clase A de que es titular”.</w:t>
            </w:r>
          </w:p>
          <w:p w14:paraId="2757222E" w14:textId="77777777" w:rsidR="00D44FA8" w:rsidRPr="00D44FA8" w:rsidRDefault="00D44FA8" w:rsidP="002D5CC1">
            <w:pPr>
              <w:jc w:val="both"/>
              <w:rPr>
                <w:rFonts w:ascii="Arial" w:hAnsi="Arial" w:cs="Arial"/>
                <w:sz w:val="24"/>
                <w:szCs w:val="24"/>
              </w:rPr>
            </w:pPr>
          </w:p>
          <w:p w14:paraId="235B83B4" w14:textId="20F84969" w:rsidR="00311635" w:rsidRPr="00D44FA8" w:rsidRDefault="00580C26" w:rsidP="002D5CC1">
            <w:pPr>
              <w:jc w:val="both"/>
              <w:rPr>
                <w:rFonts w:ascii="Arial" w:hAnsi="Arial" w:cs="Arial"/>
                <w:sz w:val="24"/>
                <w:szCs w:val="24"/>
              </w:rPr>
            </w:pPr>
            <w:r>
              <w:rPr>
                <w:rFonts w:ascii="Arial" w:hAnsi="Arial" w:cs="Arial"/>
                <w:sz w:val="24"/>
                <w:szCs w:val="24"/>
              </w:rPr>
              <w:t>2</w:t>
            </w:r>
            <w:r w:rsidR="00671D4B">
              <w:rPr>
                <w:rFonts w:ascii="Arial" w:hAnsi="Arial" w:cs="Arial"/>
                <w:sz w:val="24"/>
                <w:szCs w:val="24"/>
              </w:rPr>
              <w:t>95</w:t>
            </w:r>
            <w:r>
              <w:rPr>
                <w:rFonts w:ascii="Arial" w:hAnsi="Arial" w:cs="Arial"/>
                <w:sz w:val="24"/>
                <w:szCs w:val="24"/>
              </w:rPr>
              <w:t>.</w:t>
            </w:r>
            <w:r w:rsidR="002D5CC1" w:rsidRPr="00D44FA8">
              <w:rPr>
                <w:rFonts w:ascii="Arial" w:hAnsi="Arial" w:cs="Arial"/>
                <w:sz w:val="24"/>
                <w:szCs w:val="24"/>
              </w:rPr>
              <w:t>DIPUTADO DE REMENTERIA</w:t>
            </w:r>
          </w:p>
          <w:p w14:paraId="6E4C32E9" w14:textId="77777777" w:rsidR="002D5CC1" w:rsidRPr="00D44FA8" w:rsidRDefault="002D5CC1" w:rsidP="002D5CC1">
            <w:pPr>
              <w:jc w:val="both"/>
              <w:rPr>
                <w:rFonts w:ascii="Arial" w:hAnsi="Arial" w:cs="Arial"/>
                <w:sz w:val="24"/>
                <w:szCs w:val="24"/>
              </w:rPr>
            </w:pPr>
            <w:r w:rsidRPr="00D44FA8">
              <w:rPr>
                <w:rFonts w:ascii="Arial" w:hAnsi="Arial" w:cs="Arial"/>
                <w:sz w:val="24"/>
                <w:szCs w:val="24"/>
              </w:rPr>
              <w:t>Elimínese el artículo 57.</w:t>
            </w:r>
          </w:p>
          <w:p w14:paraId="3CA20D89" w14:textId="77777777" w:rsidR="007C592A" w:rsidRPr="00D44FA8" w:rsidRDefault="007C592A" w:rsidP="002D5CC1">
            <w:pPr>
              <w:jc w:val="both"/>
              <w:rPr>
                <w:rFonts w:ascii="Arial" w:hAnsi="Arial" w:cs="Arial"/>
                <w:sz w:val="24"/>
                <w:szCs w:val="24"/>
              </w:rPr>
            </w:pPr>
          </w:p>
          <w:p w14:paraId="576E953C" w14:textId="40AA55CE" w:rsidR="007C592A" w:rsidRPr="00D44FA8" w:rsidRDefault="00580C26" w:rsidP="002D5CC1">
            <w:pPr>
              <w:jc w:val="both"/>
              <w:rPr>
                <w:rFonts w:ascii="Arial" w:hAnsi="Arial" w:cs="Arial"/>
                <w:sz w:val="24"/>
                <w:szCs w:val="24"/>
              </w:rPr>
            </w:pPr>
            <w:r>
              <w:rPr>
                <w:rFonts w:ascii="Arial" w:hAnsi="Arial" w:cs="Arial"/>
                <w:sz w:val="24"/>
                <w:szCs w:val="24"/>
              </w:rPr>
              <w:t>2</w:t>
            </w:r>
            <w:r w:rsidR="00671D4B">
              <w:rPr>
                <w:rFonts w:ascii="Arial" w:hAnsi="Arial" w:cs="Arial"/>
                <w:sz w:val="24"/>
                <w:szCs w:val="24"/>
              </w:rPr>
              <w:t>96</w:t>
            </w:r>
            <w:r>
              <w:rPr>
                <w:rFonts w:ascii="Arial" w:hAnsi="Arial" w:cs="Arial"/>
                <w:sz w:val="24"/>
                <w:szCs w:val="24"/>
              </w:rPr>
              <w:t>.</w:t>
            </w:r>
            <w:r w:rsidR="007C592A" w:rsidRPr="00D44FA8">
              <w:rPr>
                <w:rFonts w:ascii="Arial" w:hAnsi="Arial" w:cs="Arial"/>
                <w:sz w:val="24"/>
                <w:szCs w:val="24"/>
              </w:rPr>
              <w:t xml:space="preserve">DIPUTADA RAPHAEL Y DIPUTADO CALISTO </w:t>
            </w:r>
          </w:p>
          <w:p w14:paraId="3634178F" w14:textId="0FD988B2" w:rsidR="007C592A" w:rsidRPr="00D44FA8" w:rsidRDefault="007C592A" w:rsidP="002D5CC1">
            <w:pPr>
              <w:jc w:val="both"/>
              <w:rPr>
                <w:rFonts w:ascii="Arial" w:hAnsi="Arial" w:cs="Arial"/>
                <w:sz w:val="24"/>
                <w:szCs w:val="24"/>
              </w:rPr>
            </w:pPr>
            <w:r w:rsidRPr="00D44FA8">
              <w:rPr>
                <w:rFonts w:ascii="Arial" w:hAnsi="Arial" w:cs="Arial"/>
                <w:sz w:val="24"/>
                <w:szCs w:val="24"/>
              </w:rPr>
              <w:t>Elimínese el artículo 57.</w:t>
            </w:r>
          </w:p>
        </w:tc>
      </w:tr>
      <w:tr w:rsidR="00311635" w:rsidRPr="00C06EF4" w14:paraId="632AC5DC" w14:textId="57C47755" w:rsidTr="416E060A">
        <w:tc>
          <w:tcPr>
            <w:tcW w:w="7282" w:type="dxa"/>
          </w:tcPr>
          <w:p w14:paraId="682FF8D0" w14:textId="77777777" w:rsidR="00311635" w:rsidRPr="00727181" w:rsidRDefault="00311635" w:rsidP="00051CA5">
            <w:pPr>
              <w:pStyle w:val="Textocomentario"/>
              <w:jc w:val="both"/>
              <w:rPr>
                <w:rFonts w:ascii="Arial" w:hAnsi="Arial" w:cs="Arial"/>
                <w:strike/>
                <w:sz w:val="24"/>
                <w:szCs w:val="24"/>
                <w:lang w:val="es-CL"/>
              </w:rPr>
            </w:pPr>
            <w:r w:rsidRPr="00727181">
              <w:rPr>
                <w:rFonts w:ascii="Arial" w:hAnsi="Arial" w:cs="Arial"/>
                <w:strike/>
                <w:sz w:val="24"/>
                <w:szCs w:val="24"/>
                <w:lang w:val="es-CL"/>
              </w:rPr>
              <w:lastRenderedPageBreak/>
              <w:t xml:space="preserve">Artículo 58.- Reglas de imputación para la asignación de licencias transables clase A. Cuando las naves o embarcaciones se </w:t>
            </w:r>
            <w:proofErr w:type="gramStart"/>
            <w:r w:rsidRPr="007C592A">
              <w:rPr>
                <w:rFonts w:ascii="Arial" w:hAnsi="Arial" w:cs="Arial"/>
                <w:b/>
                <w:bCs/>
                <w:strike/>
                <w:sz w:val="24"/>
                <w:szCs w:val="24"/>
                <w:lang w:val="es-CL"/>
              </w:rPr>
              <w:t>encuentre</w:t>
            </w:r>
            <w:proofErr w:type="gramEnd"/>
            <w:r w:rsidRPr="007C592A">
              <w:rPr>
                <w:rFonts w:ascii="Arial" w:hAnsi="Arial" w:cs="Arial"/>
                <w:b/>
                <w:bCs/>
                <w:strike/>
                <w:sz w:val="24"/>
                <w:szCs w:val="24"/>
                <w:lang w:val="es-CL"/>
              </w:rPr>
              <w:t xml:space="preserve"> autorizada</w:t>
            </w:r>
            <w:r w:rsidRPr="00727181">
              <w:rPr>
                <w:rFonts w:ascii="Arial" w:hAnsi="Arial" w:cs="Arial"/>
                <w:strike/>
                <w:sz w:val="24"/>
                <w:szCs w:val="24"/>
                <w:lang w:val="es-CL"/>
              </w:rPr>
              <w:t xml:space="preserve"> en virtud de una sustitución de embarcaciones, se considerarán los desembarques efectuados en el mismo período por la o las naves o embarcaciones que dieron origen a ésta. Si en virtud de la sustitución se otorgó una autorización a dos o más naves o embarcaciones sustitutas, se distribuirán entre ellas los desembarques de las naves o embarcaciones que les dieron origen.</w:t>
            </w:r>
          </w:p>
          <w:p w14:paraId="136940B2" w14:textId="77777777" w:rsidR="00311635" w:rsidRPr="00727181" w:rsidRDefault="00311635" w:rsidP="00051CA5">
            <w:pPr>
              <w:pStyle w:val="Textocomentario"/>
              <w:jc w:val="both"/>
              <w:rPr>
                <w:rFonts w:ascii="Arial" w:hAnsi="Arial" w:cs="Arial"/>
                <w:strike/>
                <w:sz w:val="24"/>
                <w:szCs w:val="24"/>
                <w:lang w:val="es-CL"/>
              </w:rPr>
            </w:pPr>
          </w:p>
          <w:p w14:paraId="47E3AD2D" w14:textId="77777777" w:rsidR="00311635" w:rsidRPr="00727181" w:rsidRDefault="00311635" w:rsidP="00051CA5">
            <w:pPr>
              <w:pStyle w:val="Textocomentario"/>
              <w:jc w:val="both"/>
              <w:rPr>
                <w:rFonts w:ascii="Arial" w:hAnsi="Arial" w:cs="Arial"/>
                <w:strike/>
                <w:sz w:val="24"/>
                <w:szCs w:val="24"/>
                <w:lang w:val="es-CL"/>
              </w:rPr>
            </w:pPr>
            <w:r w:rsidRPr="00727181">
              <w:rPr>
                <w:rFonts w:ascii="Arial" w:hAnsi="Arial" w:cs="Arial"/>
                <w:strike/>
                <w:sz w:val="24"/>
                <w:szCs w:val="24"/>
                <w:lang w:val="es-CL"/>
              </w:rPr>
              <w:t xml:space="preserve">En el evento de que un armador industrial haya cedido su cuota a cualquier título a un armador artesanal, </w:t>
            </w:r>
            <w:r w:rsidRPr="007C592A">
              <w:rPr>
                <w:rFonts w:ascii="Arial" w:hAnsi="Arial" w:cs="Arial"/>
                <w:b/>
                <w:bCs/>
                <w:strike/>
                <w:sz w:val="24"/>
                <w:szCs w:val="24"/>
                <w:lang w:val="es-CL"/>
              </w:rPr>
              <w:t>y para efectos de la determinación del coeficiente de participación en conformidad al artículo 57</w:t>
            </w:r>
            <w:r w:rsidRPr="00727181">
              <w:rPr>
                <w:rFonts w:ascii="Arial" w:hAnsi="Arial" w:cs="Arial"/>
                <w:strike/>
                <w:sz w:val="24"/>
                <w:szCs w:val="24"/>
                <w:lang w:val="es-CL"/>
              </w:rPr>
              <w:t xml:space="preserve">, se considerarán los desembarques efectuados en el </w:t>
            </w:r>
            <w:r w:rsidRPr="00727181">
              <w:rPr>
                <w:rFonts w:ascii="Arial" w:hAnsi="Arial" w:cs="Arial"/>
                <w:strike/>
                <w:sz w:val="24"/>
                <w:szCs w:val="24"/>
                <w:lang w:val="es-CL"/>
              </w:rPr>
              <w:lastRenderedPageBreak/>
              <w:t>mismo período por el armador artesanal que sean imputables a la cuota cedida.</w:t>
            </w:r>
          </w:p>
          <w:p w14:paraId="04778040" w14:textId="77777777" w:rsidR="00311635" w:rsidRPr="00727181" w:rsidRDefault="00311635" w:rsidP="00051CA5">
            <w:pPr>
              <w:pStyle w:val="Textocomentario"/>
              <w:jc w:val="both"/>
              <w:rPr>
                <w:rFonts w:ascii="Arial" w:hAnsi="Arial" w:cs="Arial"/>
                <w:strike/>
                <w:sz w:val="24"/>
                <w:szCs w:val="24"/>
                <w:lang w:val="es-CL"/>
              </w:rPr>
            </w:pPr>
          </w:p>
          <w:p w14:paraId="777FD61D" w14:textId="77777777" w:rsidR="00311635" w:rsidRPr="00727181" w:rsidRDefault="00311635" w:rsidP="00051CA5">
            <w:pPr>
              <w:pStyle w:val="Textocomentario"/>
              <w:jc w:val="both"/>
              <w:rPr>
                <w:rFonts w:ascii="Arial" w:hAnsi="Arial" w:cs="Arial"/>
                <w:strike/>
                <w:sz w:val="24"/>
                <w:szCs w:val="24"/>
                <w:lang w:val="es-CL"/>
              </w:rPr>
            </w:pPr>
            <w:r w:rsidRPr="00727181">
              <w:rPr>
                <w:rFonts w:ascii="Arial" w:hAnsi="Arial" w:cs="Arial"/>
                <w:strike/>
                <w:sz w:val="24"/>
                <w:szCs w:val="24"/>
                <w:lang w:val="es-CL"/>
              </w:rPr>
              <w:t>En el evento de que un armador artesanal haya cedido su cuota a cualquier título a un armador industrial, y para efectos de la determinación del coeficiente de participación descrito en el artículo 57 no se considerarán los desembarques efectuados por el armador industrial bajo este título.</w:t>
            </w:r>
          </w:p>
          <w:p w14:paraId="7E0ADB4A" w14:textId="77777777" w:rsidR="00311635" w:rsidRPr="00727181" w:rsidRDefault="00311635" w:rsidP="00AA0306">
            <w:pPr>
              <w:pStyle w:val="Textocomentario"/>
              <w:jc w:val="both"/>
              <w:rPr>
                <w:rFonts w:ascii="Arial" w:hAnsi="Arial" w:cs="Arial"/>
                <w:strike/>
                <w:sz w:val="24"/>
                <w:szCs w:val="24"/>
                <w:lang w:val="es-CL"/>
              </w:rPr>
            </w:pPr>
          </w:p>
        </w:tc>
        <w:tc>
          <w:tcPr>
            <w:tcW w:w="5102" w:type="dxa"/>
          </w:tcPr>
          <w:p w14:paraId="018B96F4" w14:textId="77777777" w:rsidR="00311635" w:rsidRDefault="00311635" w:rsidP="00327E4C">
            <w:pPr>
              <w:jc w:val="center"/>
              <w:rPr>
                <w:rFonts w:ascii="Calibri" w:hAnsi="Calibri" w:cs="Arial"/>
                <w:sz w:val="24"/>
                <w:szCs w:val="24"/>
              </w:rPr>
            </w:pPr>
          </w:p>
        </w:tc>
        <w:tc>
          <w:tcPr>
            <w:tcW w:w="4836" w:type="dxa"/>
          </w:tcPr>
          <w:p w14:paraId="5D33C541" w14:textId="4B132CD4" w:rsidR="007C592A" w:rsidRDefault="00580C26" w:rsidP="007C592A">
            <w:pPr>
              <w:jc w:val="both"/>
              <w:rPr>
                <w:rFonts w:ascii="Arial" w:hAnsi="Arial" w:cs="Arial"/>
                <w:sz w:val="24"/>
                <w:szCs w:val="24"/>
              </w:rPr>
            </w:pPr>
            <w:r>
              <w:rPr>
                <w:rFonts w:ascii="Arial" w:hAnsi="Arial" w:cs="Arial"/>
                <w:sz w:val="24"/>
                <w:szCs w:val="24"/>
              </w:rPr>
              <w:t>2</w:t>
            </w:r>
            <w:r w:rsidR="00671D4B">
              <w:rPr>
                <w:rFonts w:ascii="Arial" w:hAnsi="Arial" w:cs="Arial"/>
                <w:sz w:val="24"/>
                <w:szCs w:val="24"/>
              </w:rPr>
              <w:t>97</w:t>
            </w:r>
            <w:r>
              <w:rPr>
                <w:rFonts w:ascii="Arial" w:hAnsi="Arial" w:cs="Arial"/>
                <w:sz w:val="24"/>
                <w:szCs w:val="24"/>
              </w:rPr>
              <w:t>.</w:t>
            </w:r>
            <w:r w:rsidR="007C592A">
              <w:rPr>
                <w:rFonts w:ascii="Arial" w:hAnsi="Arial" w:cs="Arial"/>
                <w:sz w:val="24"/>
                <w:szCs w:val="24"/>
              </w:rPr>
              <w:t>DIPUTADA RAPHAEL Y DIPUTADO CALISTO</w:t>
            </w:r>
          </w:p>
          <w:p w14:paraId="6E0ACC30" w14:textId="382419C1" w:rsidR="007C592A" w:rsidRPr="007C592A" w:rsidRDefault="007C592A" w:rsidP="007C592A">
            <w:pPr>
              <w:jc w:val="both"/>
              <w:rPr>
                <w:rFonts w:ascii="Arial" w:hAnsi="Arial" w:cs="Arial"/>
                <w:sz w:val="24"/>
                <w:szCs w:val="24"/>
              </w:rPr>
            </w:pPr>
            <w:r>
              <w:rPr>
                <w:rFonts w:ascii="Arial" w:hAnsi="Arial" w:cs="Arial"/>
                <w:sz w:val="24"/>
                <w:szCs w:val="24"/>
              </w:rPr>
              <w:t>-</w:t>
            </w:r>
            <w:r w:rsidRPr="007C592A">
              <w:rPr>
                <w:rFonts w:ascii="Arial" w:hAnsi="Arial" w:cs="Arial"/>
                <w:sz w:val="24"/>
                <w:szCs w:val="24"/>
              </w:rPr>
              <w:t xml:space="preserve">Modifíquese el Artículo 58 </w:t>
            </w:r>
            <w:proofErr w:type="gramStart"/>
            <w:r w:rsidRPr="007C592A">
              <w:rPr>
                <w:rFonts w:ascii="Arial" w:hAnsi="Arial" w:cs="Arial"/>
                <w:sz w:val="24"/>
                <w:szCs w:val="24"/>
              </w:rPr>
              <w:t>de acuerdo a</w:t>
            </w:r>
            <w:proofErr w:type="gramEnd"/>
            <w:r w:rsidRPr="007C592A">
              <w:rPr>
                <w:rFonts w:ascii="Arial" w:hAnsi="Arial" w:cs="Arial"/>
                <w:sz w:val="24"/>
                <w:szCs w:val="24"/>
              </w:rPr>
              <w:t xml:space="preserve"> lo siguiente:</w:t>
            </w:r>
            <w:r>
              <w:rPr>
                <w:rFonts w:ascii="Arial" w:hAnsi="Arial" w:cs="Arial"/>
                <w:sz w:val="24"/>
                <w:szCs w:val="24"/>
              </w:rPr>
              <w:t xml:space="preserve"> </w:t>
            </w:r>
            <w:r w:rsidRPr="007C592A">
              <w:rPr>
                <w:rFonts w:ascii="Arial" w:hAnsi="Arial" w:cs="Arial"/>
                <w:sz w:val="24"/>
                <w:szCs w:val="24"/>
              </w:rPr>
              <w:t>Modifíquense en el inciso 1° las expresiones “encuentre autorizada” por “encuentren autorizadas”.</w:t>
            </w:r>
          </w:p>
          <w:p w14:paraId="19882080" w14:textId="5BFCE5AA" w:rsidR="007C592A" w:rsidRDefault="007C592A" w:rsidP="007C592A">
            <w:pPr>
              <w:jc w:val="both"/>
              <w:rPr>
                <w:rFonts w:ascii="Arial" w:hAnsi="Arial" w:cs="Arial"/>
                <w:sz w:val="24"/>
                <w:szCs w:val="24"/>
              </w:rPr>
            </w:pPr>
            <w:r>
              <w:rPr>
                <w:rFonts w:ascii="Arial" w:hAnsi="Arial" w:cs="Arial"/>
                <w:sz w:val="24"/>
                <w:szCs w:val="24"/>
              </w:rPr>
              <w:t>-</w:t>
            </w:r>
            <w:r w:rsidRPr="007C592A">
              <w:rPr>
                <w:rFonts w:ascii="Arial" w:hAnsi="Arial" w:cs="Arial"/>
                <w:sz w:val="24"/>
                <w:szCs w:val="24"/>
              </w:rPr>
              <w:t>Elimínese en el inciso segundo la expresión “y para los efectos de la determinación del coeficiente de participación en conformidad con el artículo 57”.</w:t>
            </w:r>
          </w:p>
          <w:p w14:paraId="2145D09A" w14:textId="77777777" w:rsidR="007C592A" w:rsidRDefault="007C592A" w:rsidP="00727181">
            <w:pPr>
              <w:jc w:val="both"/>
              <w:rPr>
                <w:rFonts w:ascii="Arial" w:hAnsi="Arial" w:cs="Arial"/>
                <w:sz w:val="24"/>
                <w:szCs w:val="24"/>
              </w:rPr>
            </w:pPr>
          </w:p>
          <w:p w14:paraId="26A1437B" w14:textId="4D337083" w:rsidR="00727181" w:rsidRPr="00727181" w:rsidRDefault="00FF467F" w:rsidP="00727181">
            <w:pPr>
              <w:jc w:val="both"/>
              <w:rPr>
                <w:rFonts w:ascii="Arial" w:hAnsi="Arial" w:cs="Arial"/>
                <w:sz w:val="24"/>
                <w:szCs w:val="24"/>
              </w:rPr>
            </w:pPr>
            <w:r>
              <w:rPr>
                <w:rFonts w:ascii="Arial" w:hAnsi="Arial" w:cs="Arial"/>
                <w:sz w:val="24"/>
                <w:szCs w:val="24"/>
              </w:rPr>
              <w:t>2</w:t>
            </w:r>
            <w:r w:rsidR="00671D4B">
              <w:rPr>
                <w:rFonts w:ascii="Arial" w:hAnsi="Arial" w:cs="Arial"/>
                <w:sz w:val="24"/>
                <w:szCs w:val="24"/>
              </w:rPr>
              <w:t>98</w:t>
            </w:r>
            <w:r>
              <w:rPr>
                <w:rFonts w:ascii="Arial" w:hAnsi="Arial" w:cs="Arial"/>
                <w:sz w:val="24"/>
                <w:szCs w:val="24"/>
              </w:rPr>
              <w:t xml:space="preserve">. </w:t>
            </w:r>
            <w:r w:rsidR="00727181" w:rsidRPr="00727181">
              <w:rPr>
                <w:rFonts w:ascii="Arial" w:hAnsi="Arial" w:cs="Arial"/>
                <w:sz w:val="24"/>
                <w:szCs w:val="24"/>
              </w:rPr>
              <w:t>DIPUTADO DE REMENTERIA</w:t>
            </w:r>
          </w:p>
          <w:p w14:paraId="2722E61A" w14:textId="6D59BC7F" w:rsidR="00311635" w:rsidRDefault="00727181" w:rsidP="00727181">
            <w:pPr>
              <w:jc w:val="both"/>
              <w:rPr>
                <w:rFonts w:ascii="Calibri" w:hAnsi="Calibri" w:cs="Arial"/>
                <w:sz w:val="24"/>
                <w:szCs w:val="24"/>
              </w:rPr>
            </w:pPr>
            <w:r w:rsidRPr="00727181">
              <w:rPr>
                <w:rFonts w:ascii="Arial" w:hAnsi="Arial" w:cs="Arial"/>
                <w:sz w:val="24"/>
                <w:szCs w:val="24"/>
              </w:rPr>
              <w:t>Elimínese el artículo 58</w:t>
            </w:r>
          </w:p>
        </w:tc>
      </w:tr>
      <w:tr w:rsidR="00311635" w:rsidRPr="00C06EF4" w14:paraId="7952EA8D" w14:textId="49704B59" w:rsidTr="416E060A">
        <w:tc>
          <w:tcPr>
            <w:tcW w:w="7282" w:type="dxa"/>
          </w:tcPr>
          <w:p w14:paraId="3D2EA750" w14:textId="77777777" w:rsidR="00311635" w:rsidRPr="007C592A" w:rsidRDefault="00311635" w:rsidP="00051CA5">
            <w:pPr>
              <w:pStyle w:val="Textocomentario"/>
              <w:jc w:val="both"/>
              <w:rPr>
                <w:rFonts w:ascii="Arial" w:hAnsi="Arial" w:cs="Arial"/>
                <w:strike/>
                <w:sz w:val="24"/>
                <w:szCs w:val="24"/>
                <w:lang w:val="es-CL"/>
              </w:rPr>
            </w:pPr>
            <w:r w:rsidRPr="007C592A">
              <w:rPr>
                <w:rFonts w:ascii="Arial" w:hAnsi="Arial" w:cs="Arial"/>
                <w:strike/>
                <w:sz w:val="24"/>
                <w:szCs w:val="24"/>
                <w:lang w:val="es-CL"/>
              </w:rPr>
              <w:t>Artículo 59.- Licencias transables de pesca clase B. Las licencias transables de clase B serán asignadas mediante pública subasta, de conformidad con lo establecido en el artículo 66 de la presente ley.</w:t>
            </w:r>
          </w:p>
          <w:p w14:paraId="41D58AAB" w14:textId="77777777" w:rsidR="00311635" w:rsidRPr="007C592A" w:rsidRDefault="00311635" w:rsidP="00051CA5">
            <w:pPr>
              <w:pStyle w:val="Textocomentario"/>
              <w:jc w:val="both"/>
              <w:rPr>
                <w:rFonts w:ascii="Arial" w:hAnsi="Arial" w:cs="Arial"/>
                <w:strike/>
                <w:sz w:val="24"/>
                <w:szCs w:val="24"/>
                <w:lang w:val="es-CL"/>
              </w:rPr>
            </w:pPr>
          </w:p>
          <w:p w14:paraId="05B412C0" w14:textId="38359D76" w:rsidR="00311635" w:rsidRPr="00AA0306" w:rsidRDefault="00311635" w:rsidP="00051CA5">
            <w:pPr>
              <w:pStyle w:val="Textocomentario"/>
              <w:jc w:val="both"/>
              <w:rPr>
                <w:rFonts w:ascii="Arial" w:hAnsi="Arial" w:cs="Arial"/>
                <w:sz w:val="24"/>
                <w:szCs w:val="24"/>
                <w:lang w:val="es-CL"/>
              </w:rPr>
            </w:pPr>
            <w:r w:rsidRPr="007C592A">
              <w:rPr>
                <w:rFonts w:ascii="Arial" w:hAnsi="Arial" w:cs="Arial"/>
                <w:strike/>
                <w:sz w:val="24"/>
                <w:szCs w:val="24"/>
                <w:lang w:val="es-CL"/>
              </w:rPr>
              <w:t xml:space="preserve">Estas licencias tendrán una vigencia de </w:t>
            </w:r>
            <w:r w:rsidRPr="00297AC0">
              <w:rPr>
                <w:rFonts w:ascii="Arial" w:hAnsi="Arial" w:cs="Arial"/>
                <w:b/>
                <w:bCs/>
                <w:strike/>
                <w:sz w:val="24"/>
                <w:szCs w:val="24"/>
                <w:lang w:val="es-CL"/>
              </w:rPr>
              <w:t>10</w:t>
            </w:r>
            <w:r w:rsidRPr="007C592A">
              <w:rPr>
                <w:rFonts w:ascii="Arial" w:hAnsi="Arial" w:cs="Arial"/>
                <w:strike/>
                <w:sz w:val="24"/>
                <w:szCs w:val="24"/>
                <w:lang w:val="es-CL"/>
              </w:rPr>
              <w:t xml:space="preserve"> años, al cabo de los cuales se volverán a subastar por igual período.</w:t>
            </w:r>
          </w:p>
        </w:tc>
        <w:tc>
          <w:tcPr>
            <w:tcW w:w="5102" w:type="dxa"/>
          </w:tcPr>
          <w:p w14:paraId="683FF97C" w14:textId="77777777" w:rsidR="00311635" w:rsidRDefault="00311635" w:rsidP="00327E4C">
            <w:pPr>
              <w:jc w:val="center"/>
              <w:rPr>
                <w:rFonts w:ascii="Calibri" w:hAnsi="Calibri" w:cs="Arial"/>
                <w:sz w:val="24"/>
                <w:szCs w:val="24"/>
              </w:rPr>
            </w:pPr>
          </w:p>
        </w:tc>
        <w:tc>
          <w:tcPr>
            <w:tcW w:w="4836" w:type="dxa"/>
          </w:tcPr>
          <w:p w14:paraId="260C0710" w14:textId="39CFAA22" w:rsidR="00297AC0" w:rsidRPr="00297AC0" w:rsidRDefault="00FF467F" w:rsidP="007C592A">
            <w:pPr>
              <w:jc w:val="both"/>
              <w:rPr>
                <w:rFonts w:ascii="Arial" w:hAnsi="Arial" w:cs="Arial"/>
              </w:rPr>
            </w:pPr>
            <w:r>
              <w:rPr>
                <w:rFonts w:ascii="Arial" w:hAnsi="Arial" w:cs="Arial"/>
              </w:rPr>
              <w:t>2</w:t>
            </w:r>
            <w:r w:rsidR="00671D4B">
              <w:rPr>
                <w:rFonts w:ascii="Arial" w:hAnsi="Arial" w:cs="Arial"/>
              </w:rPr>
              <w:t>99</w:t>
            </w:r>
            <w:r>
              <w:rPr>
                <w:rFonts w:ascii="Arial" w:hAnsi="Arial" w:cs="Arial"/>
              </w:rPr>
              <w:t xml:space="preserve">. </w:t>
            </w:r>
            <w:proofErr w:type="gramStart"/>
            <w:r w:rsidR="00297AC0" w:rsidRPr="00297AC0">
              <w:rPr>
                <w:rFonts w:ascii="Arial" w:hAnsi="Arial" w:cs="Arial"/>
              </w:rPr>
              <w:t>DIPUTADO</w:t>
            </w:r>
            <w:r w:rsidR="003D0550">
              <w:rPr>
                <w:rFonts w:ascii="Arial" w:hAnsi="Arial" w:cs="Arial"/>
              </w:rPr>
              <w:t xml:space="preserve"> </w:t>
            </w:r>
            <w:r w:rsidR="00297AC0" w:rsidRPr="00297AC0">
              <w:rPr>
                <w:rFonts w:ascii="Arial" w:hAnsi="Arial" w:cs="Arial"/>
              </w:rPr>
              <w:t xml:space="preserve"> BOBADILLA</w:t>
            </w:r>
            <w:proofErr w:type="gramEnd"/>
          </w:p>
          <w:p w14:paraId="557E2095" w14:textId="361A3264" w:rsidR="00297AC0" w:rsidRPr="00297AC0" w:rsidRDefault="00297AC0" w:rsidP="007C592A">
            <w:pPr>
              <w:jc w:val="both"/>
              <w:rPr>
                <w:rFonts w:ascii="Arial" w:hAnsi="Arial" w:cs="Arial"/>
                <w:sz w:val="22"/>
                <w:szCs w:val="22"/>
              </w:rPr>
            </w:pPr>
            <w:r w:rsidRPr="00297AC0">
              <w:rPr>
                <w:rFonts w:ascii="Arial" w:hAnsi="Arial" w:cs="Arial"/>
                <w:sz w:val="22"/>
                <w:szCs w:val="22"/>
              </w:rPr>
              <w:t>Para reemplazar el guarismo “10” indicado en el inciso segundo del artículo 59 del proyecto propuesto por el siguiente: “20</w:t>
            </w:r>
            <w:r w:rsidRPr="00297AC0">
              <w:rPr>
                <w:sz w:val="22"/>
                <w:szCs w:val="22"/>
              </w:rPr>
              <w:t>”.</w:t>
            </w:r>
          </w:p>
          <w:p w14:paraId="4EC9E3B2" w14:textId="77777777" w:rsidR="00297AC0" w:rsidRDefault="00297AC0" w:rsidP="007C592A">
            <w:pPr>
              <w:jc w:val="both"/>
              <w:rPr>
                <w:rFonts w:ascii="Arial" w:hAnsi="Arial" w:cs="Arial"/>
                <w:sz w:val="24"/>
                <w:szCs w:val="24"/>
              </w:rPr>
            </w:pPr>
          </w:p>
          <w:p w14:paraId="6DBBACBE" w14:textId="5642E138" w:rsidR="007C592A" w:rsidRPr="00297AC0" w:rsidRDefault="00671D4B" w:rsidP="007C592A">
            <w:pPr>
              <w:jc w:val="both"/>
              <w:rPr>
                <w:rFonts w:ascii="Arial" w:hAnsi="Arial" w:cs="Arial"/>
                <w:sz w:val="22"/>
                <w:szCs w:val="22"/>
              </w:rPr>
            </w:pPr>
            <w:r>
              <w:rPr>
                <w:rFonts w:ascii="Arial" w:hAnsi="Arial" w:cs="Arial"/>
                <w:sz w:val="22"/>
                <w:szCs w:val="22"/>
              </w:rPr>
              <w:t>300</w:t>
            </w:r>
            <w:r w:rsidR="00FF467F">
              <w:rPr>
                <w:rFonts w:ascii="Arial" w:hAnsi="Arial" w:cs="Arial"/>
                <w:sz w:val="22"/>
                <w:szCs w:val="22"/>
              </w:rPr>
              <w:t xml:space="preserve">. </w:t>
            </w:r>
            <w:r w:rsidR="007C592A" w:rsidRPr="00297AC0">
              <w:rPr>
                <w:rFonts w:ascii="Arial" w:hAnsi="Arial" w:cs="Arial"/>
                <w:sz w:val="22"/>
                <w:szCs w:val="22"/>
              </w:rPr>
              <w:t xml:space="preserve">DIPUTADA RAPHAEL Y DIPUTADO CALISTO </w:t>
            </w:r>
          </w:p>
          <w:p w14:paraId="74076DC8" w14:textId="26177A4D" w:rsidR="00311635" w:rsidRPr="00297AC0" w:rsidRDefault="007C592A" w:rsidP="007C592A">
            <w:pPr>
              <w:jc w:val="both"/>
              <w:rPr>
                <w:rFonts w:ascii="Calibri" w:hAnsi="Calibri" w:cs="Arial"/>
                <w:sz w:val="22"/>
                <w:szCs w:val="22"/>
              </w:rPr>
            </w:pPr>
            <w:r w:rsidRPr="00297AC0">
              <w:rPr>
                <w:rFonts w:ascii="Arial" w:hAnsi="Arial" w:cs="Arial"/>
                <w:sz w:val="22"/>
                <w:szCs w:val="22"/>
              </w:rPr>
              <w:t>Elimínese el Artículo 59</w:t>
            </w:r>
          </w:p>
        </w:tc>
      </w:tr>
      <w:tr w:rsidR="00311635" w:rsidRPr="00C06EF4" w14:paraId="4D8DFF46" w14:textId="25D5A908" w:rsidTr="416E060A">
        <w:tc>
          <w:tcPr>
            <w:tcW w:w="7282" w:type="dxa"/>
          </w:tcPr>
          <w:p w14:paraId="544E8FA1" w14:textId="6F249D9C" w:rsidR="00311635" w:rsidRPr="00901F63" w:rsidRDefault="00311635" w:rsidP="00051CA5">
            <w:pPr>
              <w:pStyle w:val="Textocomentario"/>
              <w:jc w:val="both"/>
              <w:rPr>
                <w:rFonts w:ascii="Arial" w:hAnsi="Arial" w:cs="Arial"/>
                <w:b/>
                <w:bCs/>
                <w:sz w:val="24"/>
                <w:szCs w:val="24"/>
                <w:lang w:val="es-CL"/>
              </w:rPr>
            </w:pPr>
            <w:r w:rsidRPr="00901F63">
              <w:rPr>
                <w:rFonts w:ascii="Arial" w:hAnsi="Arial" w:cs="Arial"/>
                <w:b/>
                <w:bCs/>
                <w:sz w:val="24"/>
                <w:szCs w:val="24"/>
                <w:lang w:val="es-CL"/>
              </w:rPr>
              <w:t>Artículo 60.- Captura de fauna acompañante. El o la titular de licencia transable de pesca podrá capturar la fauna acompañante asociada al arte de pesca y definida por resolución de la Subsecretaría, que no se encuentren declaradas en régimen de desarrollo incipiente o de explotación.</w:t>
            </w:r>
          </w:p>
          <w:p w14:paraId="64E90467" w14:textId="77777777" w:rsidR="00311635" w:rsidRPr="00901F63" w:rsidRDefault="00311635" w:rsidP="00051CA5">
            <w:pPr>
              <w:pStyle w:val="Textocomentario"/>
              <w:jc w:val="both"/>
              <w:rPr>
                <w:rFonts w:ascii="Arial" w:hAnsi="Arial" w:cs="Arial"/>
                <w:b/>
                <w:bCs/>
                <w:sz w:val="24"/>
                <w:szCs w:val="24"/>
                <w:lang w:val="es-CL"/>
              </w:rPr>
            </w:pPr>
          </w:p>
          <w:p w14:paraId="5A5AD95B" w14:textId="77777777" w:rsidR="00311635" w:rsidRPr="00901F63" w:rsidRDefault="00311635" w:rsidP="00051CA5">
            <w:pPr>
              <w:pStyle w:val="Textocomentario"/>
              <w:jc w:val="both"/>
              <w:rPr>
                <w:rFonts w:ascii="Arial" w:hAnsi="Arial" w:cs="Arial"/>
                <w:b/>
                <w:bCs/>
                <w:sz w:val="24"/>
                <w:szCs w:val="24"/>
                <w:lang w:val="es-CL"/>
              </w:rPr>
            </w:pPr>
            <w:proofErr w:type="gramStart"/>
            <w:r w:rsidRPr="00901F63">
              <w:rPr>
                <w:rFonts w:ascii="Arial" w:hAnsi="Arial" w:cs="Arial"/>
                <w:b/>
                <w:bCs/>
                <w:sz w:val="24"/>
                <w:szCs w:val="24"/>
                <w:lang w:val="es-CL"/>
              </w:rPr>
              <w:t>En caso que</w:t>
            </w:r>
            <w:proofErr w:type="gramEnd"/>
            <w:r w:rsidRPr="00901F63">
              <w:rPr>
                <w:rFonts w:ascii="Arial" w:hAnsi="Arial" w:cs="Arial"/>
                <w:b/>
                <w:bCs/>
                <w:sz w:val="24"/>
                <w:szCs w:val="24"/>
                <w:lang w:val="es-CL"/>
              </w:rPr>
              <w:t xml:space="preserve"> la fauna acompañante se encuentre administrada mediante licencia transable de pesca o permisos extraordinarios de pesca, el o la titular deberá contar con dicha licencia o permiso para hacer efectiva su operación de pesca, a lo menos, en la proporción establecida por la Subsecretaría.</w:t>
            </w:r>
          </w:p>
          <w:p w14:paraId="3B1D5D61" w14:textId="77777777" w:rsidR="0083198A" w:rsidRPr="00901F63" w:rsidRDefault="0083198A" w:rsidP="00051CA5">
            <w:pPr>
              <w:pStyle w:val="Textocomentario"/>
              <w:jc w:val="both"/>
              <w:rPr>
                <w:rFonts w:ascii="Arial" w:hAnsi="Arial" w:cs="Arial"/>
                <w:b/>
                <w:bCs/>
                <w:sz w:val="24"/>
                <w:szCs w:val="24"/>
                <w:lang w:val="es-CL"/>
              </w:rPr>
            </w:pPr>
          </w:p>
          <w:p w14:paraId="46B0DFDF" w14:textId="4C2FFCB1" w:rsidR="00311635" w:rsidRPr="0083198A" w:rsidRDefault="00311635" w:rsidP="00051CA5">
            <w:pPr>
              <w:pStyle w:val="Textocomentario"/>
              <w:jc w:val="both"/>
              <w:rPr>
                <w:rFonts w:ascii="Arial" w:hAnsi="Arial" w:cs="Arial"/>
                <w:b/>
                <w:bCs/>
                <w:sz w:val="24"/>
                <w:szCs w:val="24"/>
                <w:lang w:val="es-CL"/>
              </w:rPr>
            </w:pPr>
            <w:r w:rsidRPr="00901F63">
              <w:rPr>
                <w:rFonts w:ascii="Arial" w:hAnsi="Arial" w:cs="Arial"/>
                <w:b/>
                <w:bCs/>
                <w:sz w:val="24"/>
                <w:szCs w:val="24"/>
                <w:lang w:val="es-CL"/>
              </w:rPr>
              <w:lastRenderedPageBreak/>
              <w:t>En el caso de las licencias transables clase B, las subastas respectivas deberá referirse tanto al recurso objetivo como a la fauna acompañante. Respecto de esta última, aquella parte que sea asignada mediante esta fórmula deberá ser rebajada de la fracción industrial a ser licitada de la cuota global del respectivo recurso.</w:t>
            </w:r>
          </w:p>
        </w:tc>
        <w:tc>
          <w:tcPr>
            <w:tcW w:w="5102" w:type="dxa"/>
          </w:tcPr>
          <w:p w14:paraId="0A893A4B" w14:textId="77777777" w:rsidR="00311635" w:rsidRDefault="00311635" w:rsidP="00327E4C">
            <w:pPr>
              <w:jc w:val="center"/>
              <w:rPr>
                <w:rFonts w:ascii="Calibri" w:hAnsi="Calibri" w:cs="Arial"/>
                <w:sz w:val="24"/>
                <w:szCs w:val="24"/>
              </w:rPr>
            </w:pPr>
          </w:p>
        </w:tc>
        <w:tc>
          <w:tcPr>
            <w:tcW w:w="4836" w:type="dxa"/>
          </w:tcPr>
          <w:p w14:paraId="76A5F49E" w14:textId="77777777" w:rsidR="003A37D8" w:rsidRDefault="003A37D8" w:rsidP="0083198A">
            <w:pPr>
              <w:jc w:val="both"/>
              <w:rPr>
                <w:rFonts w:ascii="Arial" w:hAnsi="Arial" w:cs="Arial"/>
                <w:sz w:val="22"/>
                <w:szCs w:val="22"/>
              </w:rPr>
            </w:pPr>
          </w:p>
          <w:p w14:paraId="240B01E2" w14:textId="77777777" w:rsidR="003A37D8" w:rsidRDefault="003A37D8" w:rsidP="0083198A">
            <w:pPr>
              <w:jc w:val="both"/>
              <w:rPr>
                <w:rFonts w:ascii="Arial" w:hAnsi="Arial" w:cs="Arial"/>
                <w:sz w:val="22"/>
                <w:szCs w:val="22"/>
              </w:rPr>
            </w:pPr>
          </w:p>
          <w:p w14:paraId="112247DD" w14:textId="77777777" w:rsidR="003A37D8" w:rsidRDefault="003A37D8" w:rsidP="0083198A">
            <w:pPr>
              <w:jc w:val="both"/>
              <w:rPr>
                <w:rFonts w:ascii="Arial" w:hAnsi="Arial" w:cs="Arial"/>
                <w:sz w:val="22"/>
                <w:szCs w:val="22"/>
              </w:rPr>
            </w:pPr>
          </w:p>
          <w:p w14:paraId="017D69C9" w14:textId="77777777" w:rsidR="003A37D8" w:rsidRDefault="003A37D8" w:rsidP="0083198A">
            <w:pPr>
              <w:jc w:val="both"/>
              <w:rPr>
                <w:rFonts w:ascii="Arial" w:hAnsi="Arial" w:cs="Arial"/>
                <w:sz w:val="22"/>
                <w:szCs w:val="22"/>
              </w:rPr>
            </w:pPr>
          </w:p>
          <w:p w14:paraId="6DD0D511" w14:textId="77777777" w:rsidR="003A37D8" w:rsidRDefault="003A37D8" w:rsidP="0083198A">
            <w:pPr>
              <w:jc w:val="both"/>
              <w:rPr>
                <w:rFonts w:ascii="Arial" w:hAnsi="Arial" w:cs="Arial"/>
                <w:sz w:val="22"/>
                <w:szCs w:val="22"/>
              </w:rPr>
            </w:pPr>
          </w:p>
          <w:p w14:paraId="0CE474E4" w14:textId="77777777" w:rsidR="003A37D8" w:rsidRDefault="003A37D8" w:rsidP="0083198A">
            <w:pPr>
              <w:jc w:val="both"/>
              <w:rPr>
                <w:rFonts w:ascii="Arial" w:hAnsi="Arial" w:cs="Arial"/>
                <w:sz w:val="22"/>
                <w:szCs w:val="22"/>
              </w:rPr>
            </w:pPr>
          </w:p>
          <w:p w14:paraId="4749A2A9" w14:textId="77777777" w:rsidR="003A37D8" w:rsidRDefault="003A37D8" w:rsidP="0083198A">
            <w:pPr>
              <w:jc w:val="both"/>
              <w:rPr>
                <w:rFonts w:ascii="Arial" w:hAnsi="Arial" w:cs="Arial"/>
                <w:sz w:val="22"/>
                <w:szCs w:val="22"/>
              </w:rPr>
            </w:pPr>
          </w:p>
          <w:p w14:paraId="55AA9EDD" w14:textId="77777777" w:rsidR="003A37D8" w:rsidRDefault="003A37D8" w:rsidP="0083198A">
            <w:pPr>
              <w:jc w:val="both"/>
              <w:rPr>
                <w:rFonts w:ascii="Arial" w:hAnsi="Arial" w:cs="Arial"/>
                <w:sz w:val="22"/>
                <w:szCs w:val="22"/>
              </w:rPr>
            </w:pPr>
          </w:p>
          <w:p w14:paraId="6CDF98E0" w14:textId="77777777" w:rsidR="003A37D8" w:rsidRDefault="003A37D8" w:rsidP="0083198A">
            <w:pPr>
              <w:jc w:val="both"/>
              <w:rPr>
                <w:rFonts w:ascii="Arial" w:hAnsi="Arial" w:cs="Arial"/>
                <w:sz w:val="22"/>
                <w:szCs w:val="22"/>
              </w:rPr>
            </w:pPr>
          </w:p>
          <w:p w14:paraId="59EFD4CE" w14:textId="77777777" w:rsidR="003A37D8" w:rsidRDefault="003A37D8" w:rsidP="0083198A">
            <w:pPr>
              <w:jc w:val="both"/>
              <w:rPr>
                <w:rFonts w:ascii="Arial" w:hAnsi="Arial" w:cs="Arial"/>
                <w:sz w:val="22"/>
                <w:szCs w:val="22"/>
              </w:rPr>
            </w:pPr>
          </w:p>
          <w:p w14:paraId="5437BBD5" w14:textId="77777777" w:rsidR="003A37D8" w:rsidRDefault="003A37D8" w:rsidP="0083198A">
            <w:pPr>
              <w:jc w:val="both"/>
              <w:rPr>
                <w:rFonts w:ascii="Arial" w:hAnsi="Arial" w:cs="Arial"/>
                <w:sz w:val="22"/>
                <w:szCs w:val="22"/>
              </w:rPr>
            </w:pPr>
          </w:p>
          <w:p w14:paraId="6A9B2C2D" w14:textId="77777777" w:rsidR="003A37D8" w:rsidRDefault="003A37D8" w:rsidP="0083198A">
            <w:pPr>
              <w:jc w:val="both"/>
              <w:rPr>
                <w:rFonts w:ascii="Arial" w:hAnsi="Arial" w:cs="Arial"/>
                <w:sz w:val="22"/>
                <w:szCs w:val="22"/>
              </w:rPr>
            </w:pPr>
          </w:p>
          <w:p w14:paraId="765009F4" w14:textId="0B541A8A" w:rsidR="0083198A" w:rsidRPr="003B72E8" w:rsidRDefault="00671D4B" w:rsidP="0083198A">
            <w:pPr>
              <w:jc w:val="both"/>
              <w:rPr>
                <w:rFonts w:ascii="Arial" w:hAnsi="Arial" w:cs="Arial"/>
                <w:sz w:val="22"/>
                <w:szCs w:val="22"/>
              </w:rPr>
            </w:pPr>
            <w:r>
              <w:rPr>
                <w:rFonts w:ascii="Arial" w:hAnsi="Arial" w:cs="Arial"/>
                <w:sz w:val="22"/>
                <w:szCs w:val="22"/>
              </w:rPr>
              <w:t>301</w:t>
            </w:r>
            <w:r w:rsidR="00FF467F">
              <w:rPr>
                <w:rFonts w:ascii="Arial" w:hAnsi="Arial" w:cs="Arial"/>
                <w:sz w:val="22"/>
                <w:szCs w:val="22"/>
              </w:rPr>
              <w:t xml:space="preserve">. </w:t>
            </w:r>
            <w:r w:rsidR="0083198A" w:rsidRPr="003B72E8">
              <w:rPr>
                <w:rFonts w:ascii="Arial" w:hAnsi="Arial" w:cs="Arial"/>
                <w:sz w:val="22"/>
                <w:szCs w:val="22"/>
              </w:rPr>
              <w:t>DIPUTADA RAPHAEL Y DIPUTADO CALISTO</w:t>
            </w:r>
          </w:p>
          <w:p w14:paraId="636DDD95" w14:textId="77777777" w:rsidR="00311635" w:rsidRPr="003B72E8" w:rsidRDefault="0083198A" w:rsidP="0083198A">
            <w:pPr>
              <w:jc w:val="both"/>
              <w:rPr>
                <w:rFonts w:ascii="Arial" w:hAnsi="Arial" w:cs="Arial"/>
                <w:sz w:val="22"/>
                <w:szCs w:val="22"/>
              </w:rPr>
            </w:pPr>
            <w:r w:rsidRPr="003B72E8">
              <w:rPr>
                <w:rFonts w:ascii="Arial" w:hAnsi="Arial" w:cs="Arial"/>
                <w:sz w:val="22"/>
                <w:szCs w:val="22"/>
              </w:rPr>
              <w:lastRenderedPageBreak/>
              <w:t xml:space="preserve">Sustitúyase el inciso tercero del artículo 60, por el </w:t>
            </w:r>
            <w:proofErr w:type="gramStart"/>
            <w:r w:rsidRPr="003B72E8">
              <w:rPr>
                <w:rFonts w:ascii="Arial" w:hAnsi="Arial" w:cs="Arial"/>
                <w:sz w:val="22"/>
                <w:szCs w:val="22"/>
              </w:rPr>
              <w:t>siguiente:“</w:t>
            </w:r>
            <w:proofErr w:type="gramEnd"/>
            <w:r w:rsidRPr="003B72E8">
              <w:rPr>
                <w:rFonts w:ascii="Arial" w:hAnsi="Arial" w:cs="Arial"/>
                <w:sz w:val="22"/>
                <w:szCs w:val="22"/>
              </w:rPr>
              <w:t xml:space="preserve"> Las subastas deberán referirse tanto al recurso objetivo como a su fauna acompañante. Respecto de esta última, aquella parte que sea asignada en la subasta deberá ser rebajada de la fracción industrial de la cuota global del respectivo recurso”.</w:t>
            </w:r>
          </w:p>
          <w:p w14:paraId="43F56D05" w14:textId="77777777" w:rsidR="003B72E8" w:rsidRPr="003B72E8" w:rsidRDefault="003B72E8" w:rsidP="0083198A">
            <w:pPr>
              <w:jc w:val="both"/>
              <w:rPr>
                <w:rFonts w:ascii="Arial" w:hAnsi="Arial" w:cs="Arial"/>
                <w:sz w:val="22"/>
                <w:szCs w:val="22"/>
              </w:rPr>
            </w:pPr>
          </w:p>
          <w:p w14:paraId="5F7C55A6" w14:textId="4BBFB26A" w:rsidR="003B72E8" w:rsidRPr="003B72E8" w:rsidRDefault="00671D4B" w:rsidP="0083198A">
            <w:pPr>
              <w:jc w:val="both"/>
              <w:rPr>
                <w:rFonts w:ascii="Arial" w:hAnsi="Arial" w:cs="Arial"/>
                <w:sz w:val="22"/>
                <w:szCs w:val="22"/>
              </w:rPr>
            </w:pPr>
            <w:r>
              <w:rPr>
                <w:rFonts w:ascii="Arial" w:hAnsi="Arial" w:cs="Arial"/>
                <w:sz w:val="22"/>
                <w:szCs w:val="22"/>
              </w:rPr>
              <w:t>302</w:t>
            </w:r>
            <w:r w:rsidR="00C5038B">
              <w:rPr>
                <w:rFonts w:ascii="Arial" w:hAnsi="Arial" w:cs="Arial"/>
                <w:sz w:val="22"/>
                <w:szCs w:val="22"/>
              </w:rPr>
              <w:t xml:space="preserve">. </w:t>
            </w:r>
            <w:r w:rsidR="003B72E8" w:rsidRPr="003B72E8">
              <w:rPr>
                <w:rFonts w:ascii="Arial" w:hAnsi="Arial" w:cs="Arial"/>
                <w:sz w:val="22"/>
                <w:szCs w:val="22"/>
              </w:rPr>
              <w:t>D</w:t>
            </w:r>
            <w:r w:rsidR="00C5038B">
              <w:rPr>
                <w:rFonts w:ascii="Arial" w:hAnsi="Arial" w:cs="Arial"/>
                <w:sz w:val="22"/>
                <w:szCs w:val="22"/>
              </w:rPr>
              <w:t>IPUTADO</w:t>
            </w:r>
            <w:r w:rsidR="003B72E8" w:rsidRPr="003B72E8">
              <w:rPr>
                <w:rFonts w:ascii="Arial" w:hAnsi="Arial" w:cs="Arial"/>
                <w:sz w:val="22"/>
                <w:szCs w:val="22"/>
              </w:rPr>
              <w:t xml:space="preserve"> SEPÚLVEDA</w:t>
            </w:r>
          </w:p>
          <w:p w14:paraId="42D53B6C" w14:textId="77777777" w:rsidR="003B72E8" w:rsidRPr="003B72E8" w:rsidRDefault="003B72E8" w:rsidP="0083198A">
            <w:pPr>
              <w:jc w:val="both"/>
              <w:rPr>
                <w:rFonts w:ascii="Arial" w:hAnsi="Arial" w:cs="Arial"/>
                <w:sz w:val="22"/>
                <w:szCs w:val="22"/>
              </w:rPr>
            </w:pPr>
            <w:r w:rsidRPr="003B72E8">
              <w:rPr>
                <w:rFonts w:ascii="Arial" w:hAnsi="Arial" w:cs="Arial"/>
                <w:sz w:val="22"/>
                <w:szCs w:val="22"/>
              </w:rPr>
              <w:t>Para reemplazar el artículo 60 por el siguiente:</w:t>
            </w:r>
          </w:p>
          <w:p w14:paraId="292777F3" w14:textId="77777777" w:rsidR="003B72E8" w:rsidRPr="003B72E8" w:rsidRDefault="003B72E8" w:rsidP="003B72E8">
            <w:pPr>
              <w:jc w:val="both"/>
              <w:rPr>
                <w:rFonts w:ascii="Arial" w:hAnsi="Arial" w:cs="Arial"/>
                <w:sz w:val="22"/>
                <w:szCs w:val="22"/>
              </w:rPr>
            </w:pPr>
            <w:r w:rsidRPr="003B72E8">
              <w:rPr>
                <w:rFonts w:ascii="Arial" w:hAnsi="Arial" w:cs="Arial"/>
                <w:sz w:val="22"/>
                <w:szCs w:val="22"/>
              </w:rPr>
              <w:t xml:space="preserve">Artículo 60.- Captura de fauna acompañante </w:t>
            </w:r>
            <w:r w:rsidRPr="003B72E8">
              <w:rPr>
                <w:rFonts w:ascii="Arial" w:hAnsi="Arial" w:cs="Arial"/>
                <w:b/>
                <w:bCs/>
                <w:sz w:val="22"/>
                <w:szCs w:val="22"/>
              </w:rPr>
              <w:t>y especie asociada.</w:t>
            </w:r>
            <w:r w:rsidRPr="003B72E8">
              <w:rPr>
                <w:rFonts w:ascii="Arial" w:hAnsi="Arial" w:cs="Arial"/>
                <w:sz w:val="22"/>
                <w:szCs w:val="22"/>
              </w:rPr>
              <w:t xml:space="preserve"> El o la titular de licencia transable de pesca podrá capturar la fauna acompañante y </w:t>
            </w:r>
            <w:r w:rsidRPr="003B72E8">
              <w:rPr>
                <w:rFonts w:ascii="Arial" w:hAnsi="Arial" w:cs="Arial"/>
                <w:b/>
                <w:bCs/>
                <w:sz w:val="22"/>
                <w:szCs w:val="22"/>
              </w:rPr>
              <w:t>especie asociada</w:t>
            </w:r>
            <w:r w:rsidRPr="003B72E8">
              <w:rPr>
                <w:rFonts w:ascii="Arial" w:hAnsi="Arial" w:cs="Arial"/>
                <w:sz w:val="22"/>
                <w:szCs w:val="22"/>
              </w:rPr>
              <w:t xml:space="preserve"> al arte de pesca y definida por resolución de la Subsecretaría, que no se encuentren declaradas en régimen de desarrollo incipiente o de explotación.</w:t>
            </w:r>
          </w:p>
          <w:p w14:paraId="6A316018" w14:textId="77777777" w:rsidR="003B72E8" w:rsidRPr="003B72E8" w:rsidRDefault="003B72E8" w:rsidP="003B72E8">
            <w:pPr>
              <w:jc w:val="both"/>
              <w:rPr>
                <w:rFonts w:ascii="Arial" w:hAnsi="Arial" w:cs="Arial"/>
                <w:sz w:val="22"/>
                <w:szCs w:val="22"/>
              </w:rPr>
            </w:pPr>
            <w:proofErr w:type="gramStart"/>
            <w:r w:rsidRPr="003B72E8">
              <w:rPr>
                <w:rFonts w:ascii="Arial" w:hAnsi="Arial" w:cs="Arial"/>
                <w:sz w:val="22"/>
                <w:szCs w:val="22"/>
              </w:rPr>
              <w:t>En caso que</w:t>
            </w:r>
            <w:proofErr w:type="gramEnd"/>
            <w:r w:rsidRPr="003B72E8">
              <w:rPr>
                <w:rFonts w:ascii="Arial" w:hAnsi="Arial" w:cs="Arial"/>
                <w:sz w:val="22"/>
                <w:szCs w:val="22"/>
              </w:rPr>
              <w:t xml:space="preserve"> la fauna acompañante</w:t>
            </w:r>
            <w:r w:rsidRPr="003B72E8">
              <w:rPr>
                <w:rFonts w:ascii="Arial" w:hAnsi="Arial" w:cs="Arial"/>
                <w:b/>
                <w:bCs/>
                <w:sz w:val="22"/>
                <w:szCs w:val="22"/>
              </w:rPr>
              <w:t xml:space="preserve"> y especie asociada </w:t>
            </w:r>
            <w:r w:rsidRPr="003B72E8">
              <w:rPr>
                <w:rFonts w:ascii="Arial" w:hAnsi="Arial" w:cs="Arial"/>
                <w:sz w:val="22"/>
                <w:szCs w:val="22"/>
              </w:rPr>
              <w:t>se encuentre administrada mediante licencia transable de pesca o permisos extraordinarios de pesca, el o la titular deberá contar con dicha licencia o permiso para hacer efectiva su operación de pesca, a lo menos, en la proporción establecida por la Subsecretaría.</w:t>
            </w:r>
          </w:p>
          <w:p w14:paraId="0340691D" w14:textId="77777777" w:rsidR="003B72E8" w:rsidRPr="003B72E8" w:rsidRDefault="003B72E8" w:rsidP="003B72E8">
            <w:pPr>
              <w:jc w:val="both"/>
              <w:rPr>
                <w:rFonts w:ascii="Arial" w:hAnsi="Arial" w:cs="Arial"/>
                <w:sz w:val="22"/>
                <w:szCs w:val="22"/>
              </w:rPr>
            </w:pPr>
            <w:r w:rsidRPr="003B72E8">
              <w:rPr>
                <w:rFonts w:ascii="Arial" w:hAnsi="Arial" w:cs="Arial"/>
                <w:sz w:val="22"/>
                <w:szCs w:val="22"/>
              </w:rPr>
              <w:t>En el caso de las licencias transables clase B, las subastas respectivas deberá</w:t>
            </w:r>
            <w:r w:rsidRPr="003B72E8">
              <w:rPr>
                <w:rFonts w:ascii="Arial" w:hAnsi="Arial" w:cs="Arial"/>
                <w:b/>
                <w:bCs/>
                <w:sz w:val="22"/>
                <w:szCs w:val="22"/>
              </w:rPr>
              <w:t>n</w:t>
            </w:r>
            <w:r w:rsidRPr="003B72E8">
              <w:rPr>
                <w:rFonts w:ascii="Arial" w:hAnsi="Arial" w:cs="Arial"/>
                <w:sz w:val="22"/>
                <w:szCs w:val="22"/>
              </w:rPr>
              <w:t xml:space="preserve"> referirse tanto al recurso objetivo como a la fauna acompañante </w:t>
            </w:r>
            <w:r w:rsidRPr="003B72E8">
              <w:rPr>
                <w:rFonts w:ascii="Arial" w:hAnsi="Arial" w:cs="Arial"/>
                <w:b/>
                <w:bCs/>
                <w:sz w:val="22"/>
                <w:szCs w:val="22"/>
              </w:rPr>
              <w:t>o especie asociada.</w:t>
            </w:r>
          </w:p>
          <w:p w14:paraId="10C25EB7" w14:textId="2CD8F026" w:rsidR="003B72E8" w:rsidRPr="003B72E8" w:rsidRDefault="003B72E8" w:rsidP="003B72E8">
            <w:pPr>
              <w:jc w:val="both"/>
              <w:rPr>
                <w:rFonts w:ascii="Arial" w:hAnsi="Arial" w:cs="Arial"/>
                <w:sz w:val="22"/>
                <w:szCs w:val="22"/>
              </w:rPr>
            </w:pPr>
            <w:r w:rsidRPr="003B72E8">
              <w:rPr>
                <w:rFonts w:ascii="Arial" w:hAnsi="Arial" w:cs="Arial"/>
                <w:strike/>
                <w:sz w:val="22"/>
                <w:szCs w:val="22"/>
              </w:rPr>
              <w:t>Respecto de esta última,</w:t>
            </w:r>
            <w:r w:rsidRPr="003B72E8">
              <w:rPr>
                <w:rFonts w:ascii="Arial" w:hAnsi="Arial" w:cs="Arial"/>
                <w:sz w:val="22"/>
                <w:szCs w:val="22"/>
              </w:rPr>
              <w:t xml:space="preserve"> Aquella parte que sea asignada mediante esta fórmula deberá ser </w:t>
            </w:r>
            <w:r w:rsidRPr="003B72E8">
              <w:rPr>
                <w:rFonts w:ascii="Arial" w:hAnsi="Arial" w:cs="Arial"/>
                <w:sz w:val="22"/>
                <w:szCs w:val="22"/>
              </w:rPr>
              <w:lastRenderedPageBreak/>
              <w:t>rebajada de la fracción industrial a ser licitada de la cuota global del respectivo recurso.</w:t>
            </w:r>
          </w:p>
        </w:tc>
      </w:tr>
      <w:tr w:rsidR="00311635" w:rsidRPr="00C06EF4" w14:paraId="44325094" w14:textId="018C18D5" w:rsidTr="416E060A">
        <w:tc>
          <w:tcPr>
            <w:tcW w:w="7282" w:type="dxa"/>
          </w:tcPr>
          <w:p w14:paraId="100FB90E" w14:textId="77777777" w:rsidR="00311635" w:rsidRPr="00D2624F" w:rsidRDefault="00311635" w:rsidP="00D2624F">
            <w:pPr>
              <w:pStyle w:val="Textocomentario"/>
              <w:jc w:val="both"/>
              <w:rPr>
                <w:rFonts w:ascii="Arial" w:hAnsi="Arial" w:cs="Arial"/>
                <w:sz w:val="24"/>
                <w:szCs w:val="24"/>
                <w:lang w:val="es-CL"/>
              </w:rPr>
            </w:pPr>
            <w:r w:rsidRPr="00D2624F">
              <w:rPr>
                <w:rFonts w:ascii="Arial" w:hAnsi="Arial" w:cs="Arial"/>
                <w:sz w:val="24"/>
                <w:szCs w:val="24"/>
                <w:lang w:val="es-CL"/>
              </w:rPr>
              <w:lastRenderedPageBreak/>
              <w:t>Artículo 61.- Tonelaje de los titulares de licencias. Para determinar las toneladas que cada titular de licencias transables de pesca clase A y B puede capturar en cada período, se multiplicará el coeficiente de participación relativo por el 50% de la fracción industrial de la cuota de captura de la respectiva unidad de pesquería.</w:t>
            </w:r>
          </w:p>
          <w:p w14:paraId="463B16FE" w14:textId="77777777" w:rsidR="00311635" w:rsidRPr="00D2624F" w:rsidRDefault="00311635" w:rsidP="00D2624F">
            <w:pPr>
              <w:pStyle w:val="Textocomentario"/>
              <w:jc w:val="both"/>
              <w:rPr>
                <w:rFonts w:ascii="Arial" w:hAnsi="Arial" w:cs="Arial"/>
                <w:sz w:val="24"/>
                <w:szCs w:val="24"/>
                <w:lang w:val="es-CL"/>
              </w:rPr>
            </w:pPr>
          </w:p>
          <w:p w14:paraId="1ED867E3" w14:textId="63EDDDFF" w:rsidR="00311635" w:rsidRPr="00AA0306" w:rsidRDefault="00311635" w:rsidP="00D2624F">
            <w:pPr>
              <w:pStyle w:val="Textocomentario"/>
              <w:jc w:val="both"/>
              <w:rPr>
                <w:rFonts w:ascii="Arial" w:hAnsi="Arial" w:cs="Arial"/>
                <w:sz w:val="24"/>
                <w:szCs w:val="24"/>
                <w:lang w:val="es-CL"/>
              </w:rPr>
            </w:pPr>
            <w:r w:rsidRPr="00D2624F">
              <w:rPr>
                <w:rFonts w:ascii="Arial" w:hAnsi="Arial" w:cs="Arial"/>
                <w:sz w:val="24"/>
                <w:szCs w:val="24"/>
                <w:lang w:val="es-CL"/>
              </w:rPr>
              <w:t>Mediante resolución de la Subsecretaría, se establecerá, anualmente, el universo de titulares, arrendatarios y meros tenedores de las licencias referidas en el inciso anterior, que se encuentren inscritos en el Registro Pesquero Industrial a que se refiere esta ley, al 20 de diciembre de cada año.</w:t>
            </w:r>
          </w:p>
        </w:tc>
        <w:tc>
          <w:tcPr>
            <w:tcW w:w="5102" w:type="dxa"/>
          </w:tcPr>
          <w:p w14:paraId="6F1643C2" w14:textId="77777777" w:rsidR="00311635" w:rsidRDefault="00311635" w:rsidP="00327E4C">
            <w:pPr>
              <w:jc w:val="center"/>
              <w:rPr>
                <w:rFonts w:ascii="Calibri" w:hAnsi="Calibri" w:cs="Arial"/>
                <w:sz w:val="24"/>
                <w:szCs w:val="24"/>
              </w:rPr>
            </w:pPr>
          </w:p>
        </w:tc>
        <w:tc>
          <w:tcPr>
            <w:tcW w:w="4836" w:type="dxa"/>
          </w:tcPr>
          <w:p w14:paraId="76A154E7" w14:textId="77777777" w:rsidR="00311635" w:rsidRDefault="00311635" w:rsidP="00327E4C">
            <w:pPr>
              <w:jc w:val="center"/>
              <w:rPr>
                <w:rFonts w:ascii="Calibri" w:hAnsi="Calibri" w:cs="Arial"/>
                <w:sz w:val="24"/>
                <w:szCs w:val="24"/>
              </w:rPr>
            </w:pPr>
          </w:p>
        </w:tc>
      </w:tr>
      <w:tr w:rsidR="00311635" w:rsidRPr="00C06EF4" w14:paraId="4A16056F" w14:textId="39AA8CB1" w:rsidTr="416E060A">
        <w:tc>
          <w:tcPr>
            <w:tcW w:w="7282" w:type="dxa"/>
          </w:tcPr>
          <w:p w14:paraId="2DB8FB7A"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Artículo 62.- Impuesto específico para titulares de licencias transables de pesca clase A. Las y los titulares de licencias transables de pesca clase A pagarán anualmente en el mes de julio un impuesto específico.</w:t>
            </w:r>
          </w:p>
          <w:p w14:paraId="2C943E81" w14:textId="77777777" w:rsidR="00311635" w:rsidRPr="00BF7264" w:rsidRDefault="00311635" w:rsidP="00D2624F">
            <w:pPr>
              <w:pStyle w:val="Textocomentario"/>
              <w:jc w:val="both"/>
              <w:rPr>
                <w:rFonts w:ascii="Arial" w:hAnsi="Arial" w:cs="Arial"/>
                <w:b/>
                <w:bCs/>
                <w:sz w:val="24"/>
                <w:szCs w:val="24"/>
                <w:lang w:val="es-CL"/>
              </w:rPr>
            </w:pPr>
          </w:p>
          <w:p w14:paraId="300BD6EA"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Este impuesto específico se calculará considerando el número de toneladas que tengan derecho a extraer de conformidad con el coeficiente de participación que representen sus licencias según el artículo 57. A su vez, dicho monto se multiplicará por el valor promedio del dólar observado de Estados Unidos de América del año calendario anterior, según los datos publicado por el Banco Central de Chile en sus bases estadísticas, y multiplicado por el resultado de aplicar el siguiente polinomio:</w:t>
            </w:r>
          </w:p>
          <w:p w14:paraId="35AF0021" w14:textId="77777777" w:rsidR="00311635" w:rsidRPr="00BF7264" w:rsidRDefault="00311635" w:rsidP="00D2624F">
            <w:pPr>
              <w:pStyle w:val="Textocomentario"/>
              <w:jc w:val="both"/>
              <w:rPr>
                <w:rFonts w:ascii="Arial" w:hAnsi="Arial" w:cs="Arial"/>
                <w:b/>
                <w:bCs/>
                <w:sz w:val="24"/>
                <w:szCs w:val="24"/>
                <w:lang w:val="es-CL"/>
              </w:rPr>
            </w:pPr>
          </w:p>
          <w:p w14:paraId="6DB39B1E" w14:textId="4C2F4C67" w:rsidR="00311635" w:rsidRPr="00BF7264" w:rsidRDefault="00311635" w:rsidP="00D2624F">
            <w:pPr>
              <w:pStyle w:val="Textocomentario"/>
              <w:jc w:val="both"/>
              <w:rPr>
                <w:rFonts w:ascii="Arial" w:hAnsi="Arial" w:cs="Arial"/>
                <w:b/>
                <w:bCs/>
                <w:sz w:val="24"/>
                <w:szCs w:val="24"/>
                <w:lang w:val="es-CL"/>
              </w:rPr>
            </w:pPr>
            <w:r w:rsidRPr="00BF7264">
              <w:rPr>
                <w:b/>
                <w:bCs/>
                <w:noProof/>
              </w:rPr>
              <w:lastRenderedPageBreak/>
              <w:drawing>
                <wp:inline distT="0" distB="0" distL="0" distR="0" wp14:anchorId="4D92F2E5" wp14:editId="26FEA3A3">
                  <wp:extent cx="2794000" cy="800100"/>
                  <wp:effectExtent l="0" t="0" r="6350" b="0"/>
                  <wp:docPr id="1824565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65921" name=""/>
                          <pic:cNvPicPr/>
                        </pic:nvPicPr>
                        <pic:blipFill rotWithShape="1">
                          <a:blip r:embed="rId13"/>
                          <a:srcRect l="37342" t="46491" r="34997" b="39428"/>
                          <a:stretch/>
                        </pic:blipFill>
                        <pic:spPr bwMode="auto">
                          <a:xfrm>
                            <a:off x="0" y="0"/>
                            <a:ext cx="2794000" cy="800100"/>
                          </a:xfrm>
                          <a:prstGeom prst="rect">
                            <a:avLst/>
                          </a:prstGeom>
                          <a:ln>
                            <a:noFill/>
                          </a:ln>
                          <a:extLst>
                            <a:ext uri="{53640926-AAD7-44D8-BBD7-CCE9431645EC}">
                              <a14:shadowObscured xmlns:a14="http://schemas.microsoft.com/office/drawing/2010/main"/>
                            </a:ext>
                          </a:extLst>
                        </pic:spPr>
                      </pic:pic>
                    </a:graphicData>
                  </a:graphic>
                </wp:inline>
              </w:drawing>
            </w:r>
          </w:p>
          <w:p w14:paraId="59152F5E"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Donde:</w:t>
            </w:r>
          </w:p>
          <w:p w14:paraId="1CC70DDB" w14:textId="77777777" w:rsidR="00311635" w:rsidRPr="00BF7264" w:rsidRDefault="00311635" w:rsidP="00D2624F">
            <w:pPr>
              <w:pStyle w:val="Textocomentario"/>
              <w:jc w:val="both"/>
              <w:rPr>
                <w:rFonts w:ascii="Arial" w:hAnsi="Arial" w:cs="Arial"/>
                <w:b/>
                <w:bCs/>
                <w:sz w:val="24"/>
                <w:szCs w:val="24"/>
                <w:lang w:val="es-CL"/>
              </w:rPr>
            </w:pPr>
          </w:p>
          <w:p w14:paraId="6EB04A88" w14:textId="50A87AE5" w:rsidR="00311635" w:rsidRPr="00BF7264" w:rsidRDefault="00311635" w:rsidP="00D2624F">
            <w:pPr>
              <w:pStyle w:val="Textocomentario"/>
              <w:jc w:val="both"/>
              <w:rPr>
                <w:rFonts w:ascii="Arial" w:hAnsi="Arial" w:cs="Arial"/>
                <w:b/>
                <w:bCs/>
                <w:sz w:val="24"/>
                <w:szCs w:val="24"/>
                <w:lang w:val="es-CL"/>
              </w:rPr>
            </w:pPr>
            <w:r w:rsidRPr="00BF7264">
              <w:rPr>
                <w:rFonts w:ascii="Cambria Math" w:hAnsi="Cambria Math" w:cs="Cambria Math"/>
                <w:b/>
                <w:bCs/>
                <w:sz w:val="24"/>
                <w:szCs w:val="24"/>
                <w:lang w:val="es-CL"/>
              </w:rPr>
              <w:t>𝑃𝑡</w:t>
            </w:r>
            <w:r w:rsidRPr="00BF7264">
              <w:rPr>
                <w:rFonts w:ascii="Arial" w:hAnsi="Arial" w:cs="Arial"/>
                <w:b/>
                <w:bCs/>
                <w:sz w:val="24"/>
                <w:szCs w:val="24"/>
                <w:lang w:val="es-CL"/>
              </w:rPr>
              <w:t xml:space="preserve"> es el impuesto específico unitario por especie que el titular deberá pagar por las toneladas equivalentes a sus licencias transables de pesca clase A en el año correspondiente o año, expresado en dólares de Estados Unidos de América por tonelada.</w:t>
            </w:r>
          </w:p>
          <w:p w14:paraId="7C28233C" w14:textId="77777777" w:rsidR="00311635" w:rsidRPr="00BF7264" w:rsidRDefault="00311635" w:rsidP="00D2624F">
            <w:pPr>
              <w:pStyle w:val="Textocomentario"/>
              <w:jc w:val="both"/>
              <w:rPr>
                <w:rFonts w:ascii="Arial" w:hAnsi="Arial" w:cs="Arial"/>
                <w:b/>
                <w:bCs/>
                <w:sz w:val="24"/>
                <w:szCs w:val="24"/>
                <w:lang w:val="es-CL"/>
              </w:rPr>
            </w:pPr>
          </w:p>
          <w:p w14:paraId="2ADCC14A" w14:textId="77777777" w:rsidR="00311635" w:rsidRPr="00BF7264" w:rsidRDefault="00311635" w:rsidP="00D2624F">
            <w:pPr>
              <w:pStyle w:val="Textocomentario"/>
              <w:jc w:val="both"/>
              <w:rPr>
                <w:rFonts w:ascii="Arial" w:hAnsi="Arial" w:cs="Arial"/>
                <w:b/>
                <w:bCs/>
                <w:sz w:val="24"/>
                <w:szCs w:val="24"/>
                <w:lang w:val="es-CL"/>
              </w:rPr>
            </w:pPr>
            <w:r w:rsidRPr="00BF7264">
              <w:rPr>
                <w:rFonts w:ascii="Cambria Math" w:hAnsi="Cambria Math" w:cs="Cambria Math"/>
                <w:b/>
                <w:bCs/>
                <w:sz w:val="24"/>
                <w:szCs w:val="24"/>
                <w:lang w:val="es-CL"/>
              </w:rPr>
              <w:t>𝑃𝑡</w:t>
            </w:r>
            <w:r w:rsidRPr="00BF7264">
              <w:rPr>
                <w:rFonts w:ascii="Arial" w:hAnsi="Arial" w:cs="Arial"/>
                <w:b/>
                <w:bCs/>
                <w:sz w:val="24"/>
                <w:szCs w:val="24"/>
                <w:lang w:val="es-CL"/>
              </w:rPr>
              <w:t>−1es el impuesto específico unitario asociado al año anterior.</w:t>
            </w:r>
          </w:p>
          <w:p w14:paraId="71EFFD89" w14:textId="77777777" w:rsidR="00311635" w:rsidRPr="00BF7264" w:rsidRDefault="00311635" w:rsidP="00D2624F">
            <w:pPr>
              <w:pStyle w:val="Textocomentario"/>
              <w:jc w:val="both"/>
              <w:rPr>
                <w:rFonts w:ascii="Arial" w:hAnsi="Arial" w:cs="Arial"/>
                <w:b/>
                <w:bCs/>
                <w:sz w:val="24"/>
                <w:szCs w:val="24"/>
                <w:lang w:val="es-CL"/>
              </w:rPr>
            </w:pPr>
          </w:p>
          <w:p w14:paraId="1EDE5FD1" w14:textId="77777777" w:rsidR="00311635" w:rsidRPr="00BF7264" w:rsidRDefault="00311635" w:rsidP="00D2624F">
            <w:pPr>
              <w:pStyle w:val="Textocomentario"/>
              <w:jc w:val="both"/>
              <w:rPr>
                <w:rFonts w:ascii="Arial" w:hAnsi="Arial" w:cs="Arial"/>
                <w:b/>
                <w:bCs/>
                <w:sz w:val="24"/>
                <w:szCs w:val="24"/>
                <w:lang w:val="es-CL"/>
              </w:rPr>
            </w:pPr>
            <w:r w:rsidRPr="00BF7264">
              <w:rPr>
                <w:rFonts w:ascii="Cambria Math" w:hAnsi="Cambria Math" w:cs="Cambria Math"/>
                <w:b/>
                <w:bCs/>
                <w:sz w:val="24"/>
                <w:szCs w:val="24"/>
                <w:lang w:val="es-CL"/>
              </w:rPr>
              <w:t>𝐹</w:t>
            </w:r>
            <w:r w:rsidRPr="00BF7264">
              <w:rPr>
                <w:rFonts w:ascii="Arial" w:hAnsi="Arial" w:cs="Arial"/>
                <w:b/>
                <w:bCs/>
                <w:sz w:val="24"/>
                <w:szCs w:val="24"/>
                <w:lang w:val="es-CL"/>
              </w:rPr>
              <w:t xml:space="preserve"> es el factor de reajuste calculado como el </w:t>
            </w:r>
            <w:proofErr w:type="spellStart"/>
            <w:r w:rsidRPr="00BF7264">
              <w:rPr>
                <w:rFonts w:ascii="Arial" w:hAnsi="Arial" w:cs="Arial"/>
                <w:b/>
                <w:bCs/>
                <w:sz w:val="24"/>
                <w:szCs w:val="24"/>
                <w:lang w:val="es-CL"/>
              </w:rPr>
              <w:t>cuociente</w:t>
            </w:r>
            <w:proofErr w:type="spellEnd"/>
            <w:r w:rsidRPr="00BF7264">
              <w:rPr>
                <w:rFonts w:ascii="Arial" w:hAnsi="Arial" w:cs="Arial"/>
                <w:b/>
                <w:bCs/>
                <w:sz w:val="24"/>
                <w:szCs w:val="24"/>
                <w:lang w:val="es-CL"/>
              </w:rPr>
              <w:t xml:space="preserve"> entre el promedio simple del valor del índice estimado por la Organización de las Naciones Unidas para la Agricultura y Alimentación (FAO) asociado a dicha especie en el año calendario anterior, o el que lo reemplace, dividido por el promedio simple del valor de este mismo índice en el año calendario antecedente al anterior, o el que lo reemplace.</w:t>
            </w:r>
          </w:p>
          <w:p w14:paraId="540E8FE5" w14:textId="77777777" w:rsidR="00311635" w:rsidRPr="00BF7264" w:rsidRDefault="00311635" w:rsidP="00D2624F">
            <w:pPr>
              <w:pStyle w:val="Textocomentario"/>
              <w:jc w:val="both"/>
              <w:rPr>
                <w:rFonts w:ascii="Arial" w:hAnsi="Arial" w:cs="Arial"/>
                <w:b/>
                <w:bCs/>
                <w:sz w:val="24"/>
                <w:szCs w:val="24"/>
                <w:lang w:val="es-CL"/>
              </w:rPr>
            </w:pPr>
          </w:p>
          <w:p w14:paraId="4DB31C28" w14:textId="77777777" w:rsidR="00311635" w:rsidRPr="00BF7264" w:rsidRDefault="00311635" w:rsidP="00D2624F">
            <w:pPr>
              <w:pStyle w:val="Textocomentario"/>
              <w:jc w:val="both"/>
              <w:rPr>
                <w:rFonts w:ascii="Arial" w:hAnsi="Arial" w:cs="Arial"/>
                <w:b/>
                <w:bCs/>
                <w:sz w:val="24"/>
                <w:szCs w:val="24"/>
                <w:lang w:val="es-CL"/>
              </w:rPr>
            </w:pPr>
            <w:r w:rsidRPr="00BF7264">
              <w:rPr>
                <w:rFonts w:ascii="Cambria Math" w:hAnsi="Cambria Math" w:cs="Cambria Math"/>
                <w:b/>
                <w:bCs/>
                <w:sz w:val="24"/>
                <w:szCs w:val="24"/>
                <w:lang w:val="es-CL"/>
              </w:rPr>
              <w:t>𝑄</w:t>
            </w:r>
            <w:r w:rsidRPr="00BF7264">
              <w:rPr>
                <w:rFonts w:ascii="Arial" w:hAnsi="Arial" w:cs="Arial"/>
                <w:b/>
                <w:bCs/>
                <w:sz w:val="24"/>
                <w:szCs w:val="24"/>
                <w:lang w:val="es-CL"/>
              </w:rPr>
              <w:t xml:space="preserve"> son las toneladas de la fracción industrial de la cuota global de captura.</w:t>
            </w:r>
          </w:p>
          <w:p w14:paraId="6B4C0DCF" w14:textId="77777777" w:rsidR="00311635" w:rsidRPr="00BF7264" w:rsidRDefault="00311635" w:rsidP="00D2624F">
            <w:pPr>
              <w:pStyle w:val="Textocomentario"/>
              <w:jc w:val="both"/>
              <w:rPr>
                <w:rFonts w:ascii="Arial" w:hAnsi="Arial" w:cs="Arial"/>
                <w:b/>
                <w:bCs/>
                <w:sz w:val="24"/>
                <w:szCs w:val="24"/>
                <w:lang w:val="es-CL"/>
              </w:rPr>
            </w:pPr>
          </w:p>
          <w:p w14:paraId="5FBAB1E3" w14:textId="77777777" w:rsidR="00311635" w:rsidRPr="00BF7264" w:rsidRDefault="00311635" w:rsidP="00D2624F">
            <w:pPr>
              <w:pStyle w:val="Textocomentario"/>
              <w:jc w:val="both"/>
              <w:rPr>
                <w:rFonts w:ascii="Arial" w:hAnsi="Arial" w:cs="Arial"/>
                <w:b/>
                <w:bCs/>
                <w:sz w:val="24"/>
                <w:szCs w:val="24"/>
                <w:lang w:val="es-CL"/>
              </w:rPr>
            </w:pPr>
            <w:r w:rsidRPr="00BF7264">
              <w:rPr>
                <w:rFonts w:ascii="Cambria Math" w:hAnsi="Cambria Math" w:cs="Cambria Math"/>
                <w:b/>
                <w:bCs/>
                <w:sz w:val="24"/>
                <w:szCs w:val="24"/>
                <w:lang w:val="es-CL"/>
              </w:rPr>
              <w:t>𝑞𝐿</w:t>
            </w:r>
            <w:r w:rsidRPr="00BF7264">
              <w:rPr>
                <w:rFonts w:ascii="Arial" w:hAnsi="Arial" w:cs="Arial"/>
                <w:b/>
                <w:bCs/>
                <w:sz w:val="24"/>
                <w:szCs w:val="24"/>
                <w:lang w:val="es-CL"/>
              </w:rPr>
              <w:t xml:space="preserve"> son aquellas toneladas, de la fracción industrial de la cuota global de captura, que por subastas o cualquier otro acto o contrato que transfiera la propiedad o ceda el uso o goce temporal de licencias clase A o B, al 31 de diciembre del año </w:t>
            </w:r>
            <w:r w:rsidRPr="00BF7264">
              <w:rPr>
                <w:rFonts w:ascii="Arial" w:hAnsi="Arial" w:cs="Arial"/>
                <w:b/>
                <w:bCs/>
                <w:sz w:val="24"/>
                <w:szCs w:val="24"/>
                <w:lang w:val="es-CL"/>
              </w:rPr>
              <w:lastRenderedPageBreak/>
              <w:t xml:space="preserve">anterior o t-1 se encuentran inscritas por primera vez o a nombre de un titular distinto al titular inscrito al 1 de enero de ese año en el registro a que hace referencia el artículo 71, ya sea como dueño, arrendador o titular del uso o goce a cualquier título, siempre que dichos titulares fueren partes no relacionadas, de acuerdo a lo dispuesto en el artículo 100, de la ley </w:t>
            </w:r>
            <w:proofErr w:type="spellStart"/>
            <w:r w:rsidRPr="00BF7264">
              <w:rPr>
                <w:rFonts w:ascii="Arial" w:hAnsi="Arial" w:cs="Arial"/>
                <w:b/>
                <w:bCs/>
                <w:sz w:val="24"/>
                <w:szCs w:val="24"/>
                <w:lang w:val="es-CL"/>
              </w:rPr>
              <w:t>N°</w:t>
            </w:r>
            <w:proofErr w:type="spellEnd"/>
            <w:r w:rsidRPr="00BF7264">
              <w:rPr>
                <w:rFonts w:ascii="Arial" w:hAnsi="Arial" w:cs="Arial"/>
                <w:b/>
                <w:bCs/>
                <w:sz w:val="24"/>
                <w:szCs w:val="24"/>
                <w:lang w:val="es-CL"/>
              </w:rPr>
              <w:t xml:space="preserve"> 18.045, de Mercado de Valores. En caso de que no se registren subastas o transacciones o éstas no produzcan el resultado señalado precedentemente, el valor de esta variable será igual a cero.</w:t>
            </w:r>
          </w:p>
          <w:p w14:paraId="18473CB1" w14:textId="77777777" w:rsidR="00311635" w:rsidRPr="00BF7264" w:rsidRDefault="00311635" w:rsidP="00D2624F">
            <w:pPr>
              <w:pStyle w:val="Textocomentario"/>
              <w:jc w:val="both"/>
              <w:rPr>
                <w:rFonts w:ascii="Arial" w:hAnsi="Arial" w:cs="Arial"/>
                <w:b/>
                <w:bCs/>
                <w:sz w:val="24"/>
                <w:szCs w:val="24"/>
                <w:lang w:val="es-CL"/>
              </w:rPr>
            </w:pPr>
          </w:p>
          <w:p w14:paraId="7FF00300" w14:textId="77777777" w:rsidR="00311635" w:rsidRPr="00BF7264" w:rsidRDefault="00311635" w:rsidP="00D2624F">
            <w:pPr>
              <w:pStyle w:val="Textocomentario"/>
              <w:jc w:val="both"/>
              <w:rPr>
                <w:rFonts w:ascii="Arial" w:hAnsi="Arial" w:cs="Arial"/>
                <w:b/>
                <w:bCs/>
                <w:sz w:val="24"/>
                <w:szCs w:val="24"/>
                <w:lang w:val="es-CL"/>
              </w:rPr>
            </w:pPr>
            <w:r w:rsidRPr="00BF7264">
              <w:rPr>
                <w:rFonts w:ascii="Cambria Math" w:hAnsi="Cambria Math" w:cs="Cambria Math"/>
                <w:b/>
                <w:bCs/>
                <w:sz w:val="24"/>
                <w:szCs w:val="24"/>
                <w:lang w:val="es-CL"/>
              </w:rPr>
              <w:t>𝑞𝑁𝐿</w:t>
            </w:r>
            <w:r w:rsidRPr="00BF7264">
              <w:rPr>
                <w:rFonts w:ascii="Arial" w:hAnsi="Arial" w:cs="Arial"/>
                <w:b/>
                <w:bCs/>
                <w:sz w:val="24"/>
                <w:szCs w:val="24"/>
                <w:lang w:val="es-CL"/>
              </w:rPr>
              <w:t xml:space="preserve"> son las toneladas, de la fracción industrial de la cuota global de captura, que no fueron incluidas en </w:t>
            </w:r>
            <w:r w:rsidRPr="00BF7264">
              <w:rPr>
                <w:rFonts w:ascii="Cambria Math" w:hAnsi="Cambria Math" w:cs="Cambria Math"/>
                <w:b/>
                <w:bCs/>
                <w:sz w:val="24"/>
                <w:szCs w:val="24"/>
                <w:lang w:val="es-CL"/>
              </w:rPr>
              <w:t>𝑞𝐿</w:t>
            </w:r>
            <w:r w:rsidRPr="00BF7264">
              <w:rPr>
                <w:rFonts w:ascii="Arial" w:hAnsi="Arial" w:cs="Arial"/>
                <w:b/>
                <w:bCs/>
                <w:sz w:val="24"/>
                <w:szCs w:val="24"/>
                <w:lang w:val="es-CL"/>
              </w:rPr>
              <w:t xml:space="preserve">, es decir, </w:t>
            </w:r>
            <w:r w:rsidRPr="00BF7264">
              <w:rPr>
                <w:rFonts w:ascii="Cambria Math" w:hAnsi="Cambria Math" w:cs="Cambria Math"/>
                <w:b/>
                <w:bCs/>
                <w:sz w:val="24"/>
                <w:szCs w:val="24"/>
                <w:lang w:val="es-CL"/>
              </w:rPr>
              <w:t>𝑄</w:t>
            </w:r>
            <w:r w:rsidRPr="00BF7264">
              <w:rPr>
                <w:rFonts w:ascii="Arial" w:hAnsi="Arial" w:cs="Arial"/>
                <w:b/>
                <w:bCs/>
                <w:sz w:val="24"/>
                <w:szCs w:val="24"/>
                <w:lang w:val="es-CL"/>
              </w:rPr>
              <w:t xml:space="preserve"> menos </w:t>
            </w:r>
            <w:r w:rsidRPr="00BF7264">
              <w:rPr>
                <w:rFonts w:ascii="Cambria Math" w:hAnsi="Cambria Math" w:cs="Cambria Math"/>
                <w:b/>
                <w:bCs/>
                <w:sz w:val="24"/>
                <w:szCs w:val="24"/>
                <w:lang w:val="es-CL"/>
              </w:rPr>
              <w:t>𝑞𝐿</w:t>
            </w:r>
            <w:r w:rsidRPr="00BF7264">
              <w:rPr>
                <w:rFonts w:ascii="Arial" w:hAnsi="Arial" w:cs="Arial"/>
                <w:b/>
                <w:bCs/>
                <w:sz w:val="24"/>
                <w:szCs w:val="24"/>
                <w:lang w:val="es-CL"/>
              </w:rPr>
              <w:t>.</w:t>
            </w:r>
          </w:p>
          <w:p w14:paraId="35B019C0" w14:textId="77777777" w:rsidR="00311635" w:rsidRPr="00BF7264" w:rsidRDefault="00311635" w:rsidP="00D2624F">
            <w:pPr>
              <w:pStyle w:val="Textocomentario"/>
              <w:jc w:val="both"/>
              <w:rPr>
                <w:rFonts w:ascii="Arial" w:hAnsi="Arial" w:cs="Arial"/>
                <w:b/>
                <w:bCs/>
                <w:sz w:val="24"/>
                <w:szCs w:val="24"/>
                <w:lang w:val="es-CL"/>
              </w:rPr>
            </w:pPr>
          </w:p>
          <w:p w14:paraId="3FD8B33E" w14:textId="77777777" w:rsidR="00311635" w:rsidRPr="00BF7264" w:rsidRDefault="00311635" w:rsidP="00D2624F">
            <w:pPr>
              <w:pStyle w:val="Textocomentario"/>
              <w:jc w:val="both"/>
              <w:rPr>
                <w:rFonts w:ascii="Arial" w:hAnsi="Arial" w:cs="Arial"/>
                <w:b/>
                <w:bCs/>
                <w:sz w:val="24"/>
                <w:szCs w:val="24"/>
                <w:lang w:val="es-CL"/>
              </w:rPr>
            </w:pPr>
            <w:r w:rsidRPr="00BF7264">
              <w:rPr>
                <w:rFonts w:ascii="Cambria Math" w:hAnsi="Cambria Math" w:cs="Cambria Math"/>
                <w:b/>
                <w:bCs/>
                <w:sz w:val="24"/>
                <w:szCs w:val="24"/>
                <w:lang w:val="es-CL"/>
              </w:rPr>
              <w:t>𝑃𝐿</w:t>
            </w:r>
            <w:r w:rsidRPr="00BF7264">
              <w:rPr>
                <w:rFonts w:ascii="Arial" w:hAnsi="Arial" w:cs="Arial"/>
                <w:b/>
                <w:bCs/>
                <w:sz w:val="24"/>
                <w:szCs w:val="24"/>
                <w:lang w:val="es-CL"/>
              </w:rPr>
              <w:t xml:space="preserve"> es el promedio ponderado por tonelada de los valores de adjudicación de subasta de licencias clase B y de los precios anualizados de las enajenaciones, arriendos o cualquier acto entre partes no relacionadas, </w:t>
            </w:r>
            <w:proofErr w:type="gramStart"/>
            <w:r w:rsidRPr="00BF7264">
              <w:rPr>
                <w:rFonts w:ascii="Arial" w:hAnsi="Arial" w:cs="Arial"/>
                <w:b/>
                <w:bCs/>
                <w:sz w:val="24"/>
                <w:szCs w:val="24"/>
                <w:lang w:val="es-CL"/>
              </w:rPr>
              <w:t>de acuerdo a</w:t>
            </w:r>
            <w:proofErr w:type="gramEnd"/>
            <w:r w:rsidRPr="00BF7264">
              <w:rPr>
                <w:rFonts w:ascii="Arial" w:hAnsi="Arial" w:cs="Arial"/>
                <w:b/>
                <w:bCs/>
                <w:sz w:val="24"/>
                <w:szCs w:val="24"/>
                <w:lang w:val="es-CL"/>
              </w:rPr>
              <w:t xml:space="preserve"> lo dispuesto en el artículo 100 de la ley </w:t>
            </w:r>
            <w:proofErr w:type="spellStart"/>
            <w:r w:rsidRPr="00BF7264">
              <w:rPr>
                <w:rFonts w:ascii="Arial" w:hAnsi="Arial" w:cs="Arial"/>
                <w:b/>
                <w:bCs/>
                <w:sz w:val="24"/>
                <w:szCs w:val="24"/>
                <w:lang w:val="es-CL"/>
              </w:rPr>
              <w:t>N°</w:t>
            </w:r>
            <w:proofErr w:type="spellEnd"/>
            <w:r w:rsidRPr="00BF7264">
              <w:rPr>
                <w:rFonts w:ascii="Arial" w:hAnsi="Arial" w:cs="Arial"/>
                <w:b/>
                <w:bCs/>
                <w:sz w:val="24"/>
                <w:szCs w:val="24"/>
                <w:lang w:val="es-CL"/>
              </w:rPr>
              <w:t xml:space="preserve"> 18.045, de Mercado de Valores, que implique la cesión de derechos de las licencias clase A y B, de acuerdo al Registro a que hace referencia el artículo 71, ocurridas durante el año anterior al del cálculo de la patente. Este valor deberá expresarse en dólares de Estados Unidos de América por tonelada, ocupando el dólar observado del día de la transacción.</w:t>
            </w:r>
          </w:p>
          <w:p w14:paraId="776118DA" w14:textId="77777777" w:rsidR="00311635" w:rsidRPr="00BF7264" w:rsidRDefault="00311635" w:rsidP="00D2624F">
            <w:pPr>
              <w:pStyle w:val="Textocomentario"/>
              <w:jc w:val="both"/>
              <w:rPr>
                <w:rFonts w:ascii="Arial" w:hAnsi="Arial" w:cs="Arial"/>
                <w:b/>
                <w:bCs/>
                <w:sz w:val="24"/>
                <w:szCs w:val="24"/>
                <w:lang w:val="es-CL"/>
              </w:rPr>
            </w:pPr>
          </w:p>
          <w:p w14:paraId="63036066"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Para los efectos de anualizar los precios a que alude el inciso anterior, se utilizará un factor de descuento anual de 10%. Para el cálculo del promedio ponderado se usarán los valores </w:t>
            </w:r>
            <w:r w:rsidRPr="00BF7264">
              <w:rPr>
                <w:rFonts w:ascii="Arial" w:hAnsi="Arial" w:cs="Arial"/>
                <w:b/>
                <w:bCs/>
                <w:sz w:val="24"/>
                <w:szCs w:val="24"/>
                <w:lang w:val="es-CL"/>
              </w:rPr>
              <w:lastRenderedPageBreak/>
              <w:t>equivalentes a dólares de Estados Unidos de América por tonelada.</w:t>
            </w:r>
          </w:p>
          <w:p w14:paraId="0A51BE60" w14:textId="3CF32923"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 </w:t>
            </w:r>
          </w:p>
          <w:p w14:paraId="7D01287C"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A fin de determinar el precio de cesión de derechos de las licencias clase A y B en el caso de las enajenaciones de derechos sociales, acciones u otro título representativo del capital o utilidades de la sociedad o persona jurídica titular de la licencia, el nuevo titular deberá informar al Servicio de Impuestos Internos el precio total de la transacción y el precio que se le asignó a la o las licencias respectivas dentro de ella. El Servicio de Impuestos Internos podrá tasar el precio asignado a la o las licencias respectivas en los términos de lo dispuesto en el artículo 64 del Código Tributario.</w:t>
            </w:r>
          </w:p>
          <w:p w14:paraId="307B256B" w14:textId="77777777" w:rsidR="00311635" w:rsidRPr="00BF7264" w:rsidRDefault="00311635" w:rsidP="00D2624F">
            <w:pPr>
              <w:pStyle w:val="Textocomentario"/>
              <w:jc w:val="both"/>
              <w:rPr>
                <w:rFonts w:ascii="Arial" w:hAnsi="Arial" w:cs="Arial"/>
                <w:b/>
                <w:bCs/>
                <w:sz w:val="24"/>
                <w:szCs w:val="24"/>
                <w:lang w:val="es-CL"/>
              </w:rPr>
            </w:pPr>
          </w:p>
          <w:p w14:paraId="7F5743D2"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Para los efectos del inciso anterior, la determinación del nuevo titular en el caso de sociedades anónimas abiertas se efectuará según lo dispuesto en el Título XV de la ley </w:t>
            </w:r>
            <w:proofErr w:type="spellStart"/>
            <w:r w:rsidRPr="00BF7264">
              <w:rPr>
                <w:rFonts w:ascii="Arial" w:hAnsi="Arial" w:cs="Arial"/>
                <w:b/>
                <w:bCs/>
                <w:sz w:val="24"/>
                <w:szCs w:val="24"/>
                <w:lang w:val="es-CL"/>
              </w:rPr>
              <w:t>N°</w:t>
            </w:r>
            <w:proofErr w:type="spellEnd"/>
            <w:r w:rsidRPr="00BF7264">
              <w:rPr>
                <w:rFonts w:ascii="Arial" w:hAnsi="Arial" w:cs="Arial"/>
                <w:b/>
                <w:bCs/>
                <w:sz w:val="24"/>
                <w:szCs w:val="24"/>
                <w:lang w:val="es-CL"/>
              </w:rPr>
              <w:t xml:space="preserve"> 18.045, de Mercado de Valores y, en el caso de las sociedades anónimas cerradas, según lo dispuesto en la ley </w:t>
            </w:r>
            <w:proofErr w:type="spellStart"/>
            <w:r w:rsidRPr="00BF7264">
              <w:rPr>
                <w:rFonts w:ascii="Arial" w:hAnsi="Arial" w:cs="Arial"/>
                <w:b/>
                <w:bCs/>
                <w:sz w:val="24"/>
                <w:szCs w:val="24"/>
                <w:lang w:val="es-CL"/>
              </w:rPr>
              <w:t>N°</w:t>
            </w:r>
            <w:proofErr w:type="spellEnd"/>
            <w:r w:rsidRPr="00BF7264">
              <w:rPr>
                <w:rFonts w:ascii="Arial" w:hAnsi="Arial" w:cs="Arial"/>
                <w:b/>
                <w:bCs/>
                <w:sz w:val="24"/>
                <w:szCs w:val="24"/>
                <w:lang w:val="es-CL"/>
              </w:rPr>
              <w:t xml:space="preserve"> 18.046, sobre Sociedades Anónimas.</w:t>
            </w:r>
          </w:p>
          <w:p w14:paraId="51D1DA35" w14:textId="77777777" w:rsidR="00311635" w:rsidRPr="00BF7264" w:rsidRDefault="00311635" w:rsidP="00D2624F">
            <w:pPr>
              <w:pStyle w:val="Textocomentario"/>
              <w:jc w:val="both"/>
              <w:rPr>
                <w:rFonts w:ascii="Arial" w:hAnsi="Arial" w:cs="Arial"/>
                <w:b/>
                <w:bCs/>
                <w:sz w:val="24"/>
                <w:szCs w:val="24"/>
                <w:lang w:val="es-CL"/>
              </w:rPr>
            </w:pPr>
          </w:p>
          <w:p w14:paraId="7AACF419"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En caso de que se otorguen licencias transables de pesca clase A por primera vez en una pesquería, el impuesto específico unitario que regirá para el primer año de vigencia de dicha licencia corresponderá al número de toneladas que tengan derecho a extraer, de conformidad con el coeficiente de participación que representen sus licencias, multiplicado por el 4,2 por ciento del valor de sanción asociado a la especie respectiva del año calendario anterior y por el valor de la UTM </w:t>
            </w:r>
            <w:r w:rsidRPr="00BF7264">
              <w:rPr>
                <w:rFonts w:ascii="Arial" w:hAnsi="Arial" w:cs="Arial"/>
                <w:b/>
                <w:bCs/>
                <w:sz w:val="24"/>
                <w:szCs w:val="24"/>
                <w:lang w:val="es-CL"/>
              </w:rPr>
              <w:lastRenderedPageBreak/>
              <w:t>a julio del año calendario anterior, publicado por el Banco Central de Chile en sus bases de datos estadísticas.</w:t>
            </w:r>
          </w:p>
          <w:p w14:paraId="581D62E9" w14:textId="77777777" w:rsidR="00311635" w:rsidRPr="00BF7264" w:rsidRDefault="00311635" w:rsidP="00D2624F">
            <w:pPr>
              <w:pStyle w:val="Textocomentario"/>
              <w:jc w:val="both"/>
              <w:rPr>
                <w:rFonts w:ascii="Arial" w:hAnsi="Arial" w:cs="Arial"/>
                <w:b/>
                <w:bCs/>
                <w:sz w:val="24"/>
                <w:szCs w:val="24"/>
                <w:lang w:val="es-CL"/>
              </w:rPr>
            </w:pPr>
          </w:p>
          <w:p w14:paraId="7A6859FC"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A continuación, se enuncia el índice FAO asociado a cada especie:</w:t>
            </w:r>
          </w:p>
          <w:p w14:paraId="1051147B" w14:textId="77777777" w:rsidR="00311635" w:rsidRPr="00BF7264" w:rsidRDefault="00311635" w:rsidP="00D2624F">
            <w:pPr>
              <w:pStyle w:val="Textocomentario"/>
              <w:jc w:val="both"/>
              <w:rPr>
                <w:rFonts w:ascii="Arial" w:hAnsi="Arial" w:cs="Arial"/>
                <w:b/>
                <w:bCs/>
                <w:sz w:val="24"/>
                <w:szCs w:val="24"/>
                <w:lang w:val="es-CL"/>
              </w:rPr>
            </w:pPr>
          </w:p>
          <w:p w14:paraId="118B76F2"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Jurel, Anchoveta, Sardina común y Sardina española: “FAO Fish Price </w:t>
            </w:r>
            <w:proofErr w:type="spellStart"/>
            <w:r w:rsidRPr="00BF7264">
              <w:rPr>
                <w:rFonts w:ascii="Arial" w:hAnsi="Arial" w:cs="Arial"/>
                <w:b/>
                <w:bCs/>
                <w:sz w:val="24"/>
                <w:szCs w:val="24"/>
                <w:lang w:val="es-CL"/>
              </w:rPr>
              <w:t>Index</w:t>
            </w:r>
            <w:proofErr w:type="spellEnd"/>
            <w:r w:rsidRPr="00BF7264">
              <w:rPr>
                <w:rFonts w:ascii="Arial" w:hAnsi="Arial" w:cs="Arial"/>
                <w:b/>
                <w:bCs/>
                <w:sz w:val="24"/>
                <w:szCs w:val="24"/>
                <w:lang w:val="es-CL"/>
              </w:rPr>
              <w:t xml:space="preserve">, </w:t>
            </w:r>
            <w:proofErr w:type="spellStart"/>
            <w:r w:rsidRPr="00BF7264">
              <w:rPr>
                <w:rFonts w:ascii="Arial" w:hAnsi="Arial" w:cs="Arial"/>
                <w:b/>
                <w:bCs/>
                <w:sz w:val="24"/>
                <w:szCs w:val="24"/>
                <w:lang w:val="es-CL"/>
              </w:rPr>
              <w:t>Pelagic</w:t>
            </w:r>
            <w:proofErr w:type="spellEnd"/>
            <w:r w:rsidRPr="00BF7264">
              <w:rPr>
                <w:rFonts w:ascii="Arial" w:hAnsi="Arial" w:cs="Arial"/>
                <w:b/>
                <w:bCs/>
                <w:sz w:val="24"/>
                <w:szCs w:val="24"/>
                <w:lang w:val="es-CL"/>
              </w:rPr>
              <w:t xml:space="preserve"> </w:t>
            </w:r>
            <w:proofErr w:type="spellStart"/>
            <w:r w:rsidRPr="00BF7264">
              <w:rPr>
                <w:rFonts w:ascii="Arial" w:hAnsi="Arial" w:cs="Arial"/>
                <w:b/>
                <w:bCs/>
                <w:sz w:val="24"/>
                <w:szCs w:val="24"/>
                <w:lang w:val="es-CL"/>
              </w:rPr>
              <w:t>excluding</w:t>
            </w:r>
            <w:proofErr w:type="spellEnd"/>
            <w:r w:rsidRPr="00BF7264">
              <w:rPr>
                <w:rFonts w:ascii="Arial" w:hAnsi="Arial" w:cs="Arial"/>
                <w:b/>
                <w:bCs/>
                <w:sz w:val="24"/>
                <w:szCs w:val="24"/>
                <w:lang w:val="es-CL"/>
              </w:rPr>
              <w:t xml:space="preserve"> tuna” o aquel que lo reemplace según determine por resolución la Subsecretaría.</w:t>
            </w:r>
          </w:p>
          <w:p w14:paraId="2E5EE799" w14:textId="77777777" w:rsidR="00311635" w:rsidRPr="00BF7264" w:rsidRDefault="00311635" w:rsidP="00D2624F">
            <w:pPr>
              <w:pStyle w:val="Textocomentario"/>
              <w:jc w:val="both"/>
              <w:rPr>
                <w:rFonts w:ascii="Arial" w:hAnsi="Arial" w:cs="Arial"/>
                <w:b/>
                <w:bCs/>
                <w:sz w:val="24"/>
                <w:szCs w:val="24"/>
                <w:lang w:val="es-CL"/>
              </w:rPr>
            </w:pPr>
          </w:p>
          <w:p w14:paraId="09E7AF94"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Merluza común, Merluza de tres aletas, Merluza del sur, Merluza de cola y Congrio dorado: “FAO Fish Price </w:t>
            </w:r>
            <w:proofErr w:type="spellStart"/>
            <w:r w:rsidRPr="00BF7264">
              <w:rPr>
                <w:rFonts w:ascii="Arial" w:hAnsi="Arial" w:cs="Arial"/>
                <w:b/>
                <w:bCs/>
                <w:sz w:val="24"/>
                <w:szCs w:val="24"/>
                <w:lang w:val="es-CL"/>
              </w:rPr>
              <w:t>Index</w:t>
            </w:r>
            <w:proofErr w:type="spellEnd"/>
            <w:r w:rsidRPr="00BF7264">
              <w:rPr>
                <w:rFonts w:ascii="Arial" w:hAnsi="Arial" w:cs="Arial"/>
                <w:b/>
                <w:bCs/>
                <w:sz w:val="24"/>
                <w:szCs w:val="24"/>
                <w:lang w:val="es-CL"/>
              </w:rPr>
              <w:t xml:space="preserve">, </w:t>
            </w:r>
            <w:proofErr w:type="spellStart"/>
            <w:r w:rsidRPr="00BF7264">
              <w:rPr>
                <w:rFonts w:ascii="Arial" w:hAnsi="Arial" w:cs="Arial"/>
                <w:b/>
                <w:bCs/>
                <w:sz w:val="24"/>
                <w:szCs w:val="24"/>
                <w:lang w:val="es-CL"/>
              </w:rPr>
              <w:t>whitefish</w:t>
            </w:r>
            <w:proofErr w:type="spellEnd"/>
            <w:r w:rsidRPr="00BF7264">
              <w:rPr>
                <w:rFonts w:ascii="Arial" w:hAnsi="Arial" w:cs="Arial"/>
                <w:b/>
                <w:bCs/>
                <w:sz w:val="24"/>
                <w:szCs w:val="24"/>
                <w:lang w:val="es-CL"/>
              </w:rPr>
              <w:t>” o aquel que lo reemplace según determine por resolución la Subsecretaría.</w:t>
            </w:r>
          </w:p>
          <w:p w14:paraId="18476FD3" w14:textId="77777777" w:rsidR="00311635" w:rsidRPr="00BF7264" w:rsidRDefault="00311635" w:rsidP="00D2624F">
            <w:pPr>
              <w:pStyle w:val="Textocomentario"/>
              <w:jc w:val="both"/>
              <w:rPr>
                <w:rFonts w:ascii="Arial" w:hAnsi="Arial" w:cs="Arial"/>
                <w:b/>
                <w:bCs/>
                <w:sz w:val="24"/>
                <w:szCs w:val="24"/>
                <w:lang w:val="es-CL"/>
              </w:rPr>
            </w:pPr>
          </w:p>
          <w:p w14:paraId="0799A7D4"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Camarón nailon, Langostino colorado y Langostino amarillo: “FAO Fish Price </w:t>
            </w:r>
            <w:proofErr w:type="spellStart"/>
            <w:r w:rsidRPr="00BF7264">
              <w:rPr>
                <w:rFonts w:ascii="Arial" w:hAnsi="Arial" w:cs="Arial"/>
                <w:b/>
                <w:bCs/>
                <w:sz w:val="24"/>
                <w:szCs w:val="24"/>
                <w:lang w:val="es-CL"/>
              </w:rPr>
              <w:t>Index</w:t>
            </w:r>
            <w:proofErr w:type="spellEnd"/>
            <w:r w:rsidRPr="00BF7264">
              <w:rPr>
                <w:rFonts w:ascii="Arial" w:hAnsi="Arial" w:cs="Arial"/>
                <w:b/>
                <w:bCs/>
                <w:sz w:val="24"/>
                <w:szCs w:val="24"/>
                <w:lang w:val="es-CL"/>
              </w:rPr>
              <w:t xml:space="preserve">, </w:t>
            </w:r>
            <w:proofErr w:type="spellStart"/>
            <w:r w:rsidRPr="00BF7264">
              <w:rPr>
                <w:rFonts w:ascii="Arial" w:hAnsi="Arial" w:cs="Arial"/>
                <w:b/>
                <w:bCs/>
                <w:sz w:val="24"/>
                <w:szCs w:val="24"/>
                <w:lang w:val="es-CL"/>
              </w:rPr>
              <w:t>shrimp</w:t>
            </w:r>
            <w:proofErr w:type="spellEnd"/>
            <w:r w:rsidRPr="00BF7264">
              <w:rPr>
                <w:rFonts w:ascii="Arial" w:hAnsi="Arial" w:cs="Arial"/>
                <w:b/>
                <w:bCs/>
                <w:sz w:val="24"/>
                <w:szCs w:val="24"/>
                <w:lang w:val="es-CL"/>
              </w:rPr>
              <w:t>” o aquel que lo reemplace según determine por resolución la Subsecretaría.</w:t>
            </w:r>
          </w:p>
          <w:p w14:paraId="2CC83002" w14:textId="77777777" w:rsidR="00311635" w:rsidRPr="00BF7264" w:rsidRDefault="00311635" w:rsidP="00D2624F">
            <w:pPr>
              <w:pStyle w:val="Textocomentario"/>
              <w:jc w:val="both"/>
              <w:rPr>
                <w:rFonts w:ascii="Arial" w:hAnsi="Arial" w:cs="Arial"/>
                <w:b/>
                <w:bCs/>
                <w:sz w:val="24"/>
                <w:szCs w:val="24"/>
                <w:lang w:val="es-CL"/>
              </w:rPr>
            </w:pPr>
          </w:p>
          <w:p w14:paraId="16E674DA"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Para cada uno de estos cálculos se deberán emplear los índices más actualizados y construidos a partir de la misma metodología.</w:t>
            </w:r>
          </w:p>
          <w:p w14:paraId="221D848C" w14:textId="77777777" w:rsidR="00311635" w:rsidRPr="00BF7264" w:rsidRDefault="00311635" w:rsidP="00D2624F">
            <w:pPr>
              <w:pStyle w:val="Textocomentario"/>
              <w:jc w:val="both"/>
              <w:rPr>
                <w:rFonts w:ascii="Arial" w:hAnsi="Arial" w:cs="Arial"/>
                <w:b/>
                <w:bCs/>
                <w:sz w:val="24"/>
                <w:szCs w:val="24"/>
                <w:lang w:val="es-CL"/>
              </w:rPr>
            </w:pPr>
          </w:p>
          <w:p w14:paraId="2D88C6E7" w14:textId="32FA0734"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Un reglamento dictado por el Ministerio de Economía, Fomento y Turismo y suscrito por el Ministerio de Hacienda regulará el procedimiento interno para el cálculo del impuesto establecido en este artículo y en el artículo 162.</w:t>
            </w:r>
          </w:p>
          <w:p w14:paraId="73434EE7" w14:textId="77777777" w:rsidR="00311635" w:rsidRPr="00BF7264" w:rsidRDefault="00311635" w:rsidP="00D2624F">
            <w:pPr>
              <w:pStyle w:val="Textocomentario"/>
              <w:jc w:val="both"/>
              <w:rPr>
                <w:rFonts w:ascii="Arial" w:hAnsi="Arial" w:cs="Arial"/>
                <w:b/>
                <w:bCs/>
                <w:sz w:val="24"/>
                <w:szCs w:val="24"/>
                <w:lang w:val="es-CL"/>
              </w:rPr>
            </w:pPr>
          </w:p>
          <w:p w14:paraId="7836DC97"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 xml:space="preserve">Si para un determinado año el Servicio constatare que en una pesquería los desembarques totales capturados por el sector </w:t>
            </w:r>
            <w:r w:rsidRPr="00BF7264">
              <w:rPr>
                <w:rFonts w:ascii="Arial" w:hAnsi="Arial" w:cs="Arial"/>
                <w:b/>
                <w:bCs/>
                <w:sz w:val="24"/>
                <w:szCs w:val="24"/>
                <w:lang w:val="es-CL"/>
              </w:rPr>
              <w:lastRenderedPageBreak/>
              <w:t>industrial fueron un 50% o menos de las toneladas que representa de la fracción industrial de la cuota global de captura, deberá informarlo públicamente antes del 31 de marzo del año siguiente mediante resolución.</w:t>
            </w:r>
          </w:p>
          <w:p w14:paraId="6BB9839D" w14:textId="77777777" w:rsidR="00311635" w:rsidRPr="00BF7264" w:rsidRDefault="00311635" w:rsidP="00D2624F">
            <w:pPr>
              <w:pStyle w:val="Textocomentario"/>
              <w:jc w:val="both"/>
              <w:rPr>
                <w:rFonts w:ascii="Arial" w:hAnsi="Arial" w:cs="Arial"/>
                <w:b/>
                <w:bCs/>
                <w:sz w:val="24"/>
                <w:szCs w:val="24"/>
                <w:lang w:val="es-CL"/>
              </w:rPr>
            </w:pPr>
          </w:p>
          <w:p w14:paraId="46FB1A7E" w14:textId="77777777"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Dicha constatación permitirá a todos los armadores industriales de esa pesquería, que no hayan capturado el 100% de sus licencias transables de pesca clase A, solicitar un crédito para el pago del impuesto específico del año siguiente.</w:t>
            </w:r>
          </w:p>
          <w:p w14:paraId="2A342260" w14:textId="77777777" w:rsidR="00311635" w:rsidRPr="00BF7264" w:rsidRDefault="00311635" w:rsidP="00D2624F">
            <w:pPr>
              <w:pStyle w:val="Textocomentario"/>
              <w:jc w:val="both"/>
              <w:rPr>
                <w:rFonts w:ascii="Arial" w:hAnsi="Arial" w:cs="Arial"/>
                <w:b/>
                <w:bCs/>
                <w:sz w:val="24"/>
                <w:szCs w:val="24"/>
                <w:lang w:val="es-CL"/>
              </w:rPr>
            </w:pPr>
          </w:p>
          <w:p w14:paraId="38465DD2" w14:textId="2D17851B" w:rsidR="00311635" w:rsidRPr="00BF7264" w:rsidRDefault="00311635" w:rsidP="00D2624F">
            <w:pPr>
              <w:pStyle w:val="Textocomentario"/>
              <w:jc w:val="both"/>
              <w:rPr>
                <w:rFonts w:ascii="Arial" w:hAnsi="Arial" w:cs="Arial"/>
                <w:b/>
                <w:bCs/>
                <w:sz w:val="24"/>
                <w:szCs w:val="24"/>
                <w:lang w:val="es-CL"/>
              </w:rPr>
            </w:pPr>
            <w:r w:rsidRPr="00BF7264">
              <w:rPr>
                <w:rFonts w:ascii="Arial" w:hAnsi="Arial" w:cs="Arial"/>
                <w:b/>
                <w:bCs/>
                <w:sz w:val="24"/>
                <w:szCs w:val="24"/>
                <w:lang w:val="es-CL"/>
              </w:rPr>
              <w:t>Dicho crédito será igual al 50% del impuesto específico que hayan pagado por la diferencia entre las toneladas de sus licencias transables de pesca clase A y lo efectivamente capturado.</w:t>
            </w:r>
          </w:p>
          <w:p w14:paraId="66D9AE4C" w14:textId="77777777" w:rsidR="00311635" w:rsidRPr="00BF7264" w:rsidRDefault="00311635" w:rsidP="00D2624F">
            <w:pPr>
              <w:pStyle w:val="Textocomentario"/>
              <w:jc w:val="both"/>
              <w:rPr>
                <w:rFonts w:ascii="Arial" w:hAnsi="Arial" w:cs="Arial"/>
                <w:b/>
                <w:bCs/>
                <w:sz w:val="24"/>
                <w:szCs w:val="24"/>
                <w:lang w:val="es-CL"/>
              </w:rPr>
            </w:pPr>
          </w:p>
          <w:p w14:paraId="5833C817" w14:textId="77777777" w:rsidR="00311635" w:rsidRPr="00BF7264" w:rsidRDefault="00311635" w:rsidP="00D2624F">
            <w:pPr>
              <w:pStyle w:val="Textocomentario"/>
              <w:jc w:val="both"/>
              <w:rPr>
                <w:rFonts w:ascii="Arial" w:hAnsi="Arial" w:cs="Arial"/>
                <w:b/>
                <w:bCs/>
                <w:sz w:val="24"/>
                <w:szCs w:val="24"/>
                <w:lang w:val="es-CL"/>
              </w:rPr>
            </w:pPr>
          </w:p>
          <w:p w14:paraId="7F464811" w14:textId="4E2EA3C5" w:rsidR="00311635" w:rsidRPr="00BF7264" w:rsidRDefault="00311635" w:rsidP="00D2624F">
            <w:pPr>
              <w:pStyle w:val="Textocomentario"/>
              <w:jc w:val="both"/>
              <w:rPr>
                <w:rFonts w:ascii="Arial" w:hAnsi="Arial" w:cs="Arial"/>
                <w:b/>
                <w:bCs/>
                <w:sz w:val="24"/>
                <w:szCs w:val="24"/>
                <w:lang w:val="es-CL"/>
              </w:rPr>
            </w:pPr>
          </w:p>
        </w:tc>
        <w:tc>
          <w:tcPr>
            <w:tcW w:w="5102" w:type="dxa"/>
          </w:tcPr>
          <w:p w14:paraId="4647C324" w14:textId="77777777" w:rsidR="00311635" w:rsidRDefault="00311635" w:rsidP="00327E4C">
            <w:pPr>
              <w:jc w:val="center"/>
              <w:rPr>
                <w:rFonts w:ascii="Calibri" w:hAnsi="Calibri" w:cs="Arial"/>
                <w:sz w:val="24"/>
                <w:szCs w:val="24"/>
              </w:rPr>
            </w:pPr>
          </w:p>
        </w:tc>
        <w:tc>
          <w:tcPr>
            <w:tcW w:w="4836" w:type="dxa"/>
          </w:tcPr>
          <w:p w14:paraId="454BF94F" w14:textId="4B1FA855" w:rsidR="00912C22" w:rsidRPr="00912C22" w:rsidRDefault="00671D4B" w:rsidP="00912C22">
            <w:pPr>
              <w:jc w:val="both"/>
              <w:rPr>
                <w:rFonts w:ascii="Arial" w:hAnsi="Arial" w:cs="Arial"/>
                <w:sz w:val="24"/>
                <w:szCs w:val="24"/>
              </w:rPr>
            </w:pPr>
            <w:r>
              <w:rPr>
                <w:rFonts w:ascii="Arial" w:hAnsi="Arial" w:cs="Arial"/>
                <w:sz w:val="24"/>
                <w:szCs w:val="24"/>
              </w:rPr>
              <w:t>303</w:t>
            </w:r>
            <w:r w:rsidR="0067757A">
              <w:rPr>
                <w:rFonts w:ascii="Arial" w:hAnsi="Arial" w:cs="Arial"/>
                <w:sz w:val="24"/>
                <w:szCs w:val="24"/>
              </w:rPr>
              <w:t>.</w:t>
            </w:r>
            <w:r w:rsidR="00912C22" w:rsidRPr="00912C22">
              <w:rPr>
                <w:rFonts w:ascii="Arial" w:hAnsi="Arial" w:cs="Arial"/>
                <w:sz w:val="24"/>
                <w:szCs w:val="24"/>
              </w:rPr>
              <w:t>DIPUTADO DE REMENTERIA</w:t>
            </w:r>
          </w:p>
          <w:p w14:paraId="38B3CCE9" w14:textId="77777777" w:rsidR="00311635" w:rsidRDefault="00912C22" w:rsidP="00912C22">
            <w:pPr>
              <w:jc w:val="both"/>
              <w:rPr>
                <w:rFonts w:ascii="Arial" w:hAnsi="Arial" w:cs="Arial"/>
                <w:sz w:val="24"/>
                <w:szCs w:val="24"/>
              </w:rPr>
            </w:pPr>
            <w:r w:rsidRPr="00912C22">
              <w:rPr>
                <w:rFonts w:ascii="Arial" w:hAnsi="Arial" w:cs="Arial"/>
                <w:sz w:val="24"/>
                <w:szCs w:val="24"/>
              </w:rPr>
              <w:t>Elimínese el artículo 62</w:t>
            </w:r>
          </w:p>
          <w:p w14:paraId="3DF40D02" w14:textId="77777777" w:rsidR="00A1585A" w:rsidRPr="00A1585A" w:rsidRDefault="00A1585A" w:rsidP="00912C22">
            <w:pPr>
              <w:jc w:val="both"/>
              <w:rPr>
                <w:rFonts w:ascii="Arial" w:hAnsi="Arial" w:cs="Arial"/>
                <w:sz w:val="24"/>
                <w:szCs w:val="24"/>
              </w:rPr>
            </w:pPr>
          </w:p>
          <w:p w14:paraId="55283B73" w14:textId="75577477" w:rsidR="00A1585A" w:rsidRPr="00A1585A" w:rsidRDefault="00671D4B" w:rsidP="00912C22">
            <w:pPr>
              <w:jc w:val="both"/>
              <w:rPr>
                <w:rFonts w:ascii="Arial" w:hAnsi="Arial" w:cs="Arial"/>
                <w:sz w:val="24"/>
                <w:szCs w:val="24"/>
              </w:rPr>
            </w:pPr>
            <w:r>
              <w:rPr>
                <w:rFonts w:ascii="Arial" w:hAnsi="Arial" w:cs="Arial"/>
                <w:sz w:val="24"/>
                <w:szCs w:val="24"/>
              </w:rPr>
              <w:t>304</w:t>
            </w:r>
            <w:r w:rsidR="0067757A">
              <w:rPr>
                <w:rFonts w:ascii="Arial" w:hAnsi="Arial" w:cs="Arial"/>
                <w:sz w:val="24"/>
                <w:szCs w:val="24"/>
              </w:rPr>
              <w:t>.</w:t>
            </w:r>
            <w:r w:rsidR="00A1585A" w:rsidRPr="00A1585A">
              <w:rPr>
                <w:rFonts w:ascii="Arial" w:hAnsi="Arial" w:cs="Arial"/>
                <w:sz w:val="24"/>
                <w:szCs w:val="24"/>
              </w:rPr>
              <w:t>DIPUTADO DE REMENTERIA</w:t>
            </w:r>
          </w:p>
          <w:p w14:paraId="5EE4280F" w14:textId="5B2DAD4E" w:rsidR="00A1585A" w:rsidRDefault="00A1585A" w:rsidP="00A1585A">
            <w:pPr>
              <w:jc w:val="both"/>
              <w:rPr>
                <w:rFonts w:ascii="Calibri" w:hAnsi="Calibri" w:cs="Arial"/>
                <w:sz w:val="24"/>
                <w:szCs w:val="24"/>
              </w:rPr>
            </w:pPr>
            <w:r w:rsidRPr="00A1585A">
              <w:rPr>
                <w:rFonts w:ascii="Arial" w:hAnsi="Arial" w:cs="Arial"/>
                <w:sz w:val="24"/>
                <w:szCs w:val="24"/>
              </w:rPr>
              <w:t>Para reemplazar el Artículo 62 por el siguiente: “Artículo 62. Impuesto específico para titulares de licencias transables de pesca clase A. Las y los titulares de licencias transables de pesca clase A pagarán anualmente en el mes de julio un impuesto específico que será igual al valor pagado por tonelada en la subasta de la especie y unidad de pesquería respectiva, para el año calendario correspondiente.”</w:t>
            </w:r>
          </w:p>
        </w:tc>
      </w:tr>
      <w:tr w:rsidR="00311635" w:rsidRPr="00C06EF4" w14:paraId="04BF5426" w14:textId="4D669209" w:rsidTr="416E060A">
        <w:tc>
          <w:tcPr>
            <w:tcW w:w="7282" w:type="dxa"/>
          </w:tcPr>
          <w:p w14:paraId="48D75495" w14:textId="62964E20" w:rsidR="00311635" w:rsidRPr="00AA0306" w:rsidRDefault="00311635" w:rsidP="00AA0306">
            <w:pPr>
              <w:pStyle w:val="Textocomentario"/>
              <w:jc w:val="both"/>
              <w:rPr>
                <w:rFonts w:ascii="Arial" w:hAnsi="Arial" w:cs="Arial"/>
                <w:sz w:val="24"/>
                <w:szCs w:val="24"/>
                <w:lang w:val="es-CL"/>
              </w:rPr>
            </w:pPr>
            <w:r w:rsidRPr="00391715">
              <w:rPr>
                <w:rFonts w:ascii="Arial" w:hAnsi="Arial" w:cs="Arial"/>
                <w:sz w:val="24"/>
                <w:szCs w:val="24"/>
                <w:lang w:val="es-CL"/>
              </w:rPr>
              <w:lastRenderedPageBreak/>
              <w:t>Artículo 63.- Listado de armadores y naves o embarcaciones industriales. Declarada una unidad de pesquería en explotación, la Subsecretaría deberá publicar anualmente en su sitio de dominio electrónico, una resolución que contenga el listado de las y los armadores industriales y de embarcaciones que cumplan los requisitos para realizar actividades pesqueras extractivas en dicha unidad de pesquería.</w:t>
            </w:r>
          </w:p>
        </w:tc>
        <w:tc>
          <w:tcPr>
            <w:tcW w:w="5102" w:type="dxa"/>
          </w:tcPr>
          <w:p w14:paraId="07D4AB61" w14:textId="77777777" w:rsidR="00311635" w:rsidRDefault="00311635" w:rsidP="00327E4C">
            <w:pPr>
              <w:jc w:val="center"/>
              <w:rPr>
                <w:rFonts w:ascii="Calibri" w:hAnsi="Calibri" w:cs="Arial"/>
                <w:sz w:val="24"/>
                <w:szCs w:val="24"/>
              </w:rPr>
            </w:pPr>
          </w:p>
        </w:tc>
        <w:tc>
          <w:tcPr>
            <w:tcW w:w="4836" w:type="dxa"/>
          </w:tcPr>
          <w:p w14:paraId="095D470D" w14:textId="77777777" w:rsidR="00D77463" w:rsidRDefault="00D77463" w:rsidP="00E0498F">
            <w:pPr>
              <w:jc w:val="both"/>
              <w:rPr>
                <w:rFonts w:ascii="Arial" w:hAnsi="Arial" w:cs="Arial"/>
              </w:rPr>
            </w:pPr>
          </w:p>
          <w:p w14:paraId="4B28B4EB" w14:textId="77777777" w:rsidR="00D77463" w:rsidRDefault="00D77463" w:rsidP="00E0498F">
            <w:pPr>
              <w:jc w:val="both"/>
              <w:rPr>
                <w:rFonts w:ascii="Arial" w:hAnsi="Arial" w:cs="Arial"/>
              </w:rPr>
            </w:pPr>
          </w:p>
          <w:p w14:paraId="78385DD0" w14:textId="77777777" w:rsidR="00D77463" w:rsidRDefault="00D77463" w:rsidP="00E0498F">
            <w:pPr>
              <w:jc w:val="both"/>
              <w:rPr>
                <w:rFonts w:ascii="Arial" w:hAnsi="Arial" w:cs="Arial"/>
              </w:rPr>
            </w:pPr>
          </w:p>
          <w:p w14:paraId="6DB846FB" w14:textId="77777777" w:rsidR="00D77463" w:rsidRDefault="00D77463" w:rsidP="00E0498F">
            <w:pPr>
              <w:jc w:val="both"/>
              <w:rPr>
                <w:rFonts w:ascii="Arial" w:hAnsi="Arial" w:cs="Arial"/>
              </w:rPr>
            </w:pPr>
          </w:p>
          <w:p w14:paraId="68AE635E" w14:textId="77777777" w:rsidR="00D77463" w:rsidRDefault="00D77463" w:rsidP="00E0498F">
            <w:pPr>
              <w:jc w:val="both"/>
              <w:rPr>
                <w:rFonts w:ascii="Arial" w:hAnsi="Arial" w:cs="Arial"/>
              </w:rPr>
            </w:pPr>
          </w:p>
          <w:p w14:paraId="72FD4D24" w14:textId="7B129B74" w:rsidR="00311635" w:rsidRPr="00E0498F" w:rsidRDefault="00311635" w:rsidP="00E0498F">
            <w:pPr>
              <w:jc w:val="both"/>
              <w:rPr>
                <w:rFonts w:ascii="Arial" w:hAnsi="Arial" w:cs="Arial"/>
                <w:sz w:val="22"/>
                <w:szCs w:val="22"/>
              </w:rPr>
            </w:pPr>
          </w:p>
        </w:tc>
      </w:tr>
      <w:tr w:rsidR="00311635" w:rsidRPr="00C06EF4" w14:paraId="674DF778" w14:textId="5CBC589D" w:rsidTr="416E060A">
        <w:tc>
          <w:tcPr>
            <w:tcW w:w="7282" w:type="dxa"/>
          </w:tcPr>
          <w:p w14:paraId="16705235" w14:textId="77777777" w:rsidR="00311635" w:rsidRPr="0040444F" w:rsidRDefault="00311635" w:rsidP="00AA0306">
            <w:pPr>
              <w:pStyle w:val="Textocomentario"/>
              <w:jc w:val="both"/>
              <w:rPr>
                <w:rFonts w:ascii="Arial" w:hAnsi="Arial" w:cs="Arial"/>
                <w:strike/>
                <w:sz w:val="24"/>
                <w:szCs w:val="24"/>
                <w:lang w:val="es-CL"/>
              </w:rPr>
            </w:pPr>
            <w:r w:rsidRPr="009B3216">
              <w:rPr>
                <w:rFonts w:ascii="Arial" w:hAnsi="Arial" w:cs="Arial"/>
                <w:sz w:val="24"/>
                <w:szCs w:val="24"/>
                <w:lang w:val="es-CL"/>
              </w:rPr>
              <w:t xml:space="preserve">Artículo 64.- Modificación de áreas de unidades de pesquería. Mediante decreto dictado por el Ministerio de Economía, Fomento y Turismo, bajo la fórmula “por orden del </w:t>
            </w:r>
            <w:proofErr w:type="gramStart"/>
            <w:r w:rsidRPr="009B3216">
              <w:rPr>
                <w:rFonts w:ascii="Arial" w:hAnsi="Arial" w:cs="Arial"/>
                <w:sz w:val="24"/>
                <w:szCs w:val="24"/>
                <w:lang w:val="es-CL"/>
              </w:rPr>
              <w:t>Presidente</w:t>
            </w:r>
            <w:proofErr w:type="gramEnd"/>
            <w:r w:rsidRPr="009B3216">
              <w:rPr>
                <w:rFonts w:ascii="Arial" w:hAnsi="Arial" w:cs="Arial"/>
                <w:sz w:val="24"/>
                <w:szCs w:val="24"/>
                <w:lang w:val="es-CL"/>
              </w:rPr>
              <w:t xml:space="preserve"> de la República”, y previo informe técnico de la Subsecretaría, podrán modificarse las áreas de las unidades de pesquería declaradas en régimen de explotación, previa consulta al Comité Científico Técnico, y a los </w:t>
            </w:r>
            <w:r w:rsidRPr="009B3216">
              <w:rPr>
                <w:rFonts w:ascii="Arial" w:hAnsi="Arial" w:cs="Arial"/>
                <w:sz w:val="24"/>
                <w:szCs w:val="24"/>
                <w:lang w:val="es-CL"/>
              </w:rPr>
              <w:lastRenderedPageBreak/>
              <w:t>Consejo Nacional y</w:t>
            </w:r>
            <w:r w:rsidRPr="0043663C">
              <w:rPr>
                <w:rFonts w:ascii="Arial" w:hAnsi="Arial" w:cs="Arial"/>
                <w:b/>
                <w:bCs/>
                <w:sz w:val="24"/>
                <w:szCs w:val="24"/>
                <w:lang w:val="es-CL"/>
              </w:rPr>
              <w:t xml:space="preserve"> </w:t>
            </w:r>
            <w:proofErr w:type="spellStart"/>
            <w:r w:rsidRPr="0043663C">
              <w:rPr>
                <w:rFonts w:ascii="Arial" w:hAnsi="Arial" w:cs="Arial"/>
                <w:b/>
                <w:bCs/>
                <w:sz w:val="24"/>
                <w:szCs w:val="24"/>
                <w:lang w:val="es-CL"/>
              </w:rPr>
              <w:t>Macrozonal</w:t>
            </w:r>
            <w:proofErr w:type="spellEnd"/>
            <w:r w:rsidRPr="009B3216">
              <w:rPr>
                <w:rFonts w:ascii="Arial" w:hAnsi="Arial" w:cs="Arial"/>
                <w:sz w:val="24"/>
                <w:szCs w:val="24"/>
                <w:lang w:val="es-CL"/>
              </w:rPr>
              <w:t xml:space="preserve"> de Pesca que corresponda. </w:t>
            </w:r>
            <w:r w:rsidRPr="0040444F">
              <w:rPr>
                <w:rFonts w:ascii="Arial" w:hAnsi="Arial" w:cs="Arial"/>
                <w:strike/>
                <w:sz w:val="24"/>
                <w:szCs w:val="24"/>
                <w:lang w:val="es-CL"/>
              </w:rPr>
              <w:t>Para la determinación de los coeficientes de participación en estos casos, se aplicará lo dispuesto en el artículo 65.</w:t>
            </w:r>
          </w:p>
          <w:p w14:paraId="3A36938E" w14:textId="77777777" w:rsidR="00E0498F" w:rsidRDefault="00E0498F" w:rsidP="00AA0306">
            <w:pPr>
              <w:pStyle w:val="Textocomentario"/>
              <w:jc w:val="both"/>
              <w:rPr>
                <w:rFonts w:ascii="Arial" w:hAnsi="Arial" w:cs="Arial"/>
                <w:color w:val="FF0000"/>
                <w:sz w:val="24"/>
                <w:szCs w:val="24"/>
                <w:lang w:val="es-CL"/>
              </w:rPr>
            </w:pPr>
          </w:p>
          <w:p w14:paraId="15DDE555" w14:textId="77777777" w:rsidR="00E0498F" w:rsidRPr="0040444F" w:rsidRDefault="00E0498F" w:rsidP="00AA0306">
            <w:pPr>
              <w:pStyle w:val="Textocomentario"/>
              <w:jc w:val="both"/>
              <w:rPr>
                <w:rFonts w:ascii="Arial" w:hAnsi="Arial" w:cs="Arial"/>
                <w:b/>
                <w:bCs/>
                <w:sz w:val="24"/>
                <w:szCs w:val="24"/>
                <w:lang w:val="es-CL"/>
              </w:rPr>
            </w:pPr>
            <w:r w:rsidRPr="0040444F">
              <w:rPr>
                <w:rFonts w:ascii="Arial" w:hAnsi="Arial" w:cs="Arial"/>
                <w:b/>
                <w:bCs/>
                <w:sz w:val="24"/>
                <w:szCs w:val="24"/>
                <w:lang w:val="es-CL"/>
              </w:rPr>
              <w:t>(*)</w:t>
            </w:r>
          </w:p>
          <w:p w14:paraId="14783842" w14:textId="77777777" w:rsidR="00E0498F" w:rsidRPr="0040444F" w:rsidRDefault="00E0498F" w:rsidP="00AA0306">
            <w:pPr>
              <w:pStyle w:val="Textocomentario"/>
              <w:jc w:val="both"/>
              <w:rPr>
                <w:rFonts w:ascii="Arial" w:hAnsi="Arial" w:cs="Arial"/>
                <w:b/>
                <w:bCs/>
                <w:sz w:val="24"/>
                <w:szCs w:val="24"/>
                <w:lang w:val="es-CL"/>
              </w:rPr>
            </w:pPr>
          </w:p>
          <w:p w14:paraId="34FA046B" w14:textId="1DD2CC93" w:rsidR="00E0498F" w:rsidRPr="00391715" w:rsidRDefault="00E0498F" w:rsidP="00AA0306">
            <w:pPr>
              <w:pStyle w:val="Textocomentario"/>
              <w:jc w:val="both"/>
              <w:rPr>
                <w:rFonts w:ascii="Arial" w:hAnsi="Arial" w:cs="Arial"/>
                <w:sz w:val="24"/>
                <w:szCs w:val="24"/>
                <w:lang w:val="es-CL"/>
              </w:rPr>
            </w:pPr>
            <w:r w:rsidRPr="0040444F">
              <w:rPr>
                <w:rFonts w:ascii="Arial" w:hAnsi="Arial" w:cs="Arial"/>
                <w:b/>
                <w:bCs/>
                <w:sz w:val="24"/>
                <w:szCs w:val="24"/>
                <w:lang w:val="es-CL"/>
              </w:rPr>
              <w:t>(*)</w:t>
            </w:r>
          </w:p>
        </w:tc>
        <w:tc>
          <w:tcPr>
            <w:tcW w:w="5102" w:type="dxa"/>
          </w:tcPr>
          <w:p w14:paraId="768855BC" w14:textId="77777777" w:rsidR="00311635" w:rsidRDefault="00311635" w:rsidP="00327E4C">
            <w:pPr>
              <w:jc w:val="center"/>
              <w:rPr>
                <w:rFonts w:ascii="Calibri" w:hAnsi="Calibri" w:cs="Arial"/>
                <w:sz w:val="24"/>
                <w:szCs w:val="24"/>
              </w:rPr>
            </w:pPr>
          </w:p>
        </w:tc>
        <w:tc>
          <w:tcPr>
            <w:tcW w:w="4836" w:type="dxa"/>
          </w:tcPr>
          <w:p w14:paraId="094E695C" w14:textId="7BBF605A" w:rsidR="008522FF" w:rsidRPr="0043663C" w:rsidRDefault="00671D4B" w:rsidP="008522FF">
            <w:pPr>
              <w:jc w:val="both"/>
              <w:rPr>
                <w:rFonts w:ascii="Arial" w:hAnsi="Arial" w:cs="Arial"/>
                <w:sz w:val="24"/>
                <w:szCs w:val="24"/>
              </w:rPr>
            </w:pPr>
            <w:r>
              <w:rPr>
                <w:rFonts w:ascii="Arial" w:hAnsi="Arial" w:cs="Arial"/>
                <w:sz w:val="24"/>
                <w:szCs w:val="24"/>
              </w:rPr>
              <w:t>305</w:t>
            </w:r>
            <w:r w:rsidR="00533C85">
              <w:rPr>
                <w:rFonts w:ascii="Arial" w:hAnsi="Arial" w:cs="Arial"/>
                <w:sz w:val="24"/>
                <w:szCs w:val="24"/>
              </w:rPr>
              <w:t xml:space="preserve">. </w:t>
            </w:r>
            <w:r w:rsidR="008522FF" w:rsidRPr="0043663C">
              <w:rPr>
                <w:rFonts w:ascii="Arial" w:hAnsi="Arial" w:cs="Arial"/>
                <w:sz w:val="24"/>
                <w:szCs w:val="24"/>
              </w:rPr>
              <w:t>D</w:t>
            </w:r>
            <w:r w:rsidR="00533C85">
              <w:rPr>
                <w:rFonts w:ascii="Arial" w:hAnsi="Arial" w:cs="Arial"/>
                <w:sz w:val="24"/>
                <w:szCs w:val="24"/>
              </w:rPr>
              <w:t xml:space="preserve">IPUTADO </w:t>
            </w:r>
            <w:r w:rsidR="008522FF" w:rsidRPr="0043663C">
              <w:rPr>
                <w:rFonts w:ascii="Arial" w:hAnsi="Arial" w:cs="Arial"/>
                <w:sz w:val="24"/>
                <w:szCs w:val="24"/>
              </w:rPr>
              <w:t>GONZÁLEZ</w:t>
            </w:r>
          </w:p>
          <w:p w14:paraId="6A510E39" w14:textId="194F1111" w:rsidR="008522FF" w:rsidRPr="0043663C" w:rsidRDefault="008522FF" w:rsidP="008522FF">
            <w:pPr>
              <w:jc w:val="both"/>
              <w:rPr>
                <w:rFonts w:ascii="Arial" w:hAnsi="Arial" w:cs="Arial"/>
                <w:sz w:val="24"/>
                <w:szCs w:val="24"/>
              </w:rPr>
            </w:pPr>
            <w:r w:rsidRPr="0043663C">
              <w:rPr>
                <w:rFonts w:ascii="Arial" w:hAnsi="Arial" w:cs="Arial"/>
                <w:sz w:val="24"/>
                <w:szCs w:val="24"/>
              </w:rPr>
              <w:t>Indicación al artículo 64</w:t>
            </w:r>
          </w:p>
          <w:p w14:paraId="3AFD1E89" w14:textId="77777777" w:rsidR="00311635" w:rsidRDefault="008522FF" w:rsidP="008522FF">
            <w:pPr>
              <w:jc w:val="both"/>
              <w:rPr>
                <w:rFonts w:ascii="Arial" w:hAnsi="Arial" w:cs="Arial"/>
                <w:sz w:val="24"/>
                <w:szCs w:val="24"/>
              </w:rPr>
            </w:pPr>
            <w:r w:rsidRPr="0043663C">
              <w:rPr>
                <w:rFonts w:ascii="Arial" w:hAnsi="Arial" w:cs="Arial"/>
                <w:sz w:val="24"/>
                <w:szCs w:val="24"/>
              </w:rPr>
              <w:t>Para reemplazar la palabra “</w:t>
            </w:r>
            <w:proofErr w:type="spellStart"/>
            <w:r w:rsidRPr="0043663C">
              <w:rPr>
                <w:rFonts w:ascii="Arial" w:hAnsi="Arial" w:cs="Arial"/>
                <w:sz w:val="24"/>
                <w:szCs w:val="24"/>
              </w:rPr>
              <w:t>macrozonal</w:t>
            </w:r>
            <w:proofErr w:type="spellEnd"/>
            <w:r w:rsidRPr="0043663C">
              <w:rPr>
                <w:rFonts w:ascii="Arial" w:hAnsi="Arial" w:cs="Arial"/>
                <w:sz w:val="24"/>
                <w:szCs w:val="24"/>
              </w:rPr>
              <w:t>” por “comité de manejo”</w:t>
            </w:r>
          </w:p>
          <w:p w14:paraId="7D61B3C5" w14:textId="77777777" w:rsidR="00E0498F" w:rsidRDefault="00E0498F" w:rsidP="008522FF">
            <w:pPr>
              <w:jc w:val="both"/>
              <w:rPr>
                <w:rFonts w:ascii="Arial" w:hAnsi="Arial" w:cs="Arial"/>
                <w:sz w:val="24"/>
                <w:szCs w:val="24"/>
              </w:rPr>
            </w:pPr>
          </w:p>
          <w:p w14:paraId="0B7DAE2E" w14:textId="6D551E7B" w:rsidR="00E0498F" w:rsidRPr="00E0498F" w:rsidRDefault="00671D4B" w:rsidP="008522FF">
            <w:pPr>
              <w:jc w:val="both"/>
              <w:rPr>
                <w:rFonts w:ascii="Arial" w:hAnsi="Arial" w:cs="Arial"/>
              </w:rPr>
            </w:pPr>
            <w:r>
              <w:rPr>
                <w:rFonts w:ascii="Arial" w:hAnsi="Arial" w:cs="Arial"/>
              </w:rPr>
              <w:t>306</w:t>
            </w:r>
            <w:r w:rsidR="00533C85">
              <w:rPr>
                <w:rFonts w:ascii="Arial" w:hAnsi="Arial" w:cs="Arial"/>
              </w:rPr>
              <w:t xml:space="preserve">. </w:t>
            </w:r>
            <w:r w:rsidR="00E0498F" w:rsidRPr="00E0498F">
              <w:rPr>
                <w:rFonts w:ascii="Arial" w:hAnsi="Arial" w:cs="Arial"/>
              </w:rPr>
              <w:t>DIPUTADO BOBADILLA</w:t>
            </w:r>
          </w:p>
          <w:p w14:paraId="148B3A54" w14:textId="62A6A2D5" w:rsidR="00E0498F" w:rsidRDefault="00E0498F" w:rsidP="008522FF">
            <w:pPr>
              <w:jc w:val="both"/>
              <w:rPr>
                <w:rFonts w:ascii="Arial" w:hAnsi="Arial" w:cs="Arial"/>
                <w:sz w:val="22"/>
                <w:szCs w:val="22"/>
              </w:rPr>
            </w:pPr>
            <w:r w:rsidRPr="00E0498F">
              <w:rPr>
                <w:rFonts w:ascii="Arial" w:hAnsi="Arial" w:cs="Arial"/>
                <w:sz w:val="22"/>
                <w:szCs w:val="22"/>
              </w:rPr>
              <w:lastRenderedPageBreak/>
              <w:t xml:space="preserve">Para suprimir del </w:t>
            </w:r>
            <w:r w:rsidRPr="005D0357">
              <w:rPr>
                <w:rFonts w:ascii="Arial" w:hAnsi="Arial" w:cs="Arial"/>
                <w:sz w:val="22"/>
                <w:szCs w:val="22"/>
              </w:rPr>
              <w:t>artículo 6</w:t>
            </w:r>
            <w:r w:rsidR="00A42B23" w:rsidRPr="005D0357">
              <w:rPr>
                <w:rFonts w:ascii="Arial" w:hAnsi="Arial" w:cs="Arial"/>
                <w:sz w:val="22"/>
                <w:szCs w:val="22"/>
              </w:rPr>
              <w:t>4</w:t>
            </w:r>
            <w:r w:rsidRPr="005D0357">
              <w:rPr>
                <w:rFonts w:ascii="Arial" w:hAnsi="Arial" w:cs="Arial"/>
                <w:sz w:val="22"/>
                <w:szCs w:val="22"/>
              </w:rPr>
              <w:t xml:space="preserve"> </w:t>
            </w:r>
            <w:r w:rsidRPr="00E0498F">
              <w:rPr>
                <w:rFonts w:ascii="Arial" w:hAnsi="Arial" w:cs="Arial"/>
                <w:sz w:val="22"/>
                <w:szCs w:val="22"/>
              </w:rPr>
              <w:t>la siguiente oración “Para la terminación de los coeficientes de participación en estos casos, se aplicará lo dispuesto en el artículo 65”.</w:t>
            </w:r>
          </w:p>
          <w:p w14:paraId="68744D40" w14:textId="77777777" w:rsidR="00E0498F" w:rsidRDefault="00E0498F" w:rsidP="008522FF">
            <w:pPr>
              <w:jc w:val="both"/>
              <w:rPr>
                <w:rFonts w:ascii="Arial" w:hAnsi="Arial" w:cs="Arial"/>
                <w:sz w:val="22"/>
                <w:szCs w:val="22"/>
              </w:rPr>
            </w:pPr>
          </w:p>
          <w:p w14:paraId="1486B88D" w14:textId="16194119" w:rsidR="00E0498F" w:rsidRPr="005D0357" w:rsidRDefault="00671D4B" w:rsidP="008522FF">
            <w:pPr>
              <w:jc w:val="both"/>
              <w:rPr>
                <w:rFonts w:ascii="Arial" w:hAnsi="Arial" w:cs="Arial"/>
              </w:rPr>
            </w:pPr>
            <w:r>
              <w:rPr>
                <w:rFonts w:ascii="Arial" w:hAnsi="Arial" w:cs="Arial"/>
                <w:sz w:val="24"/>
                <w:szCs w:val="24"/>
              </w:rPr>
              <w:t>307</w:t>
            </w:r>
            <w:r w:rsidR="0093620F">
              <w:rPr>
                <w:rFonts w:ascii="Arial" w:hAnsi="Arial" w:cs="Arial"/>
                <w:sz w:val="24"/>
                <w:szCs w:val="24"/>
              </w:rPr>
              <w:t xml:space="preserve">. </w:t>
            </w:r>
            <w:r w:rsidR="00E0498F" w:rsidRPr="005D0357">
              <w:rPr>
                <w:rFonts w:ascii="Arial" w:hAnsi="Arial" w:cs="Arial"/>
              </w:rPr>
              <w:t>DIPUTADO</w:t>
            </w:r>
            <w:r w:rsidR="003D0550">
              <w:rPr>
                <w:rFonts w:ascii="Arial" w:hAnsi="Arial" w:cs="Arial"/>
              </w:rPr>
              <w:t xml:space="preserve"> </w:t>
            </w:r>
            <w:r w:rsidR="00E0498F" w:rsidRPr="005D0357">
              <w:rPr>
                <w:rFonts w:ascii="Arial" w:hAnsi="Arial" w:cs="Arial"/>
              </w:rPr>
              <w:t>BOBADILLA</w:t>
            </w:r>
          </w:p>
          <w:p w14:paraId="0D1AA3C3" w14:textId="32C817C8" w:rsidR="00E0498F" w:rsidRPr="005D0357" w:rsidRDefault="00E0498F" w:rsidP="008522FF">
            <w:pPr>
              <w:jc w:val="both"/>
              <w:rPr>
                <w:rFonts w:ascii="Arial" w:hAnsi="Arial" w:cs="Arial"/>
                <w:sz w:val="22"/>
                <w:szCs w:val="22"/>
              </w:rPr>
            </w:pPr>
            <w:r w:rsidRPr="005D0357">
              <w:rPr>
                <w:rFonts w:ascii="Arial" w:hAnsi="Arial" w:cs="Arial"/>
                <w:sz w:val="22"/>
                <w:szCs w:val="22"/>
              </w:rPr>
              <w:t>Para incorporar los siguientes incisos segundo y tercero al artículo 6</w:t>
            </w:r>
            <w:r w:rsidR="005D0357" w:rsidRPr="005D0357">
              <w:rPr>
                <w:rFonts w:ascii="Arial" w:hAnsi="Arial" w:cs="Arial"/>
                <w:sz w:val="22"/>
                <w:szCs w:val="22"/>
              </w:rPr>
              <w:t>4</w:t>
            </w:r>
            <w:r w:rsidRPr="005D0357">
              <w:rPr>
                <w:rFonts w:ascii="Arial" w:hAnsi="Arial" w:cs="Arial"/>
                <w:sz w:val="22"/>
                <w:szCs w:val="22"/>
              </w:rPr>
              <w:t xml:space="preserve">: </w:t>
            </w:r>
          </w:p>
          <w:p w14:paraId="5A3A01A9" w14:textId="7E5E922C" w:rsidR="00E0498F" w:rsidRPr="005D0357" w:rsidRDefault="00E0498F" w:rsidP="008522FF">
            <w:pPr>
              <w:jc w:val="both"/>
              <w:rPr>
                <w:rFonts w:ascii="Arial" w:hAnsi="Arial" w:cs="Arial"/>
                <w:sz w:val="22"/>
                <w:szCs w:val="22"/>
              </w:rPr>
            </w:pPr>
            <w:r w:rsidRPr="005D0357">
              <w:rPr>
                <w:rFonts w:ascii="Arial" w:hAnsi="Arial" w:cs="Arial"/>
                <w:sz w:val="22"/>
                <w:szCs w:val="22"/>
              </w:rPr>
              <w:t xml:space="preserve">“Al mismo procedimiento se someterá la modificación de las áreas de las unidades de pesquería declaradas en régimen de desarrollo incipiente. </w:t>
            </w:r>
          </w:p>
          <w:p w14:paraId="1C1AEF87" w14:textId="0F62BEAF" w:rsidR="00E0498F" w:rsidRPr="005D0357" w:rsidRDefault="00E0498F" w:rsidP="008522FF">
            <w:pPr>
              <w:jc w:val="both"/>
              <w:rPr>
                <w:rFonts w:ascii="Arial" w:hAnsi="Arial" w:cs="Arial"/>
                <w:sz w:val="22"/>
                <w:szCs w:val="22"/>
              </w:rPr>
            </w:pPr>
            <w:r w:rsidRPr="005D0357">
              <w:rPr>
                <w:rFonts w:ascii="Arial" w:hAnsi="Arial" w:cs="Arial"/>
                <w:sz w:val="22"/>
                <w:szCs w:val="22"/>
              </w:rPr>
              <w:t xml:space="preserve">Con todo, las modificaciones de las unidades de pesquería antes indicadas producirán sus efectos progresivamente, solo respecto de las licencias transables de pesca y permisos extraordinarios otorgados en subastas cuyas bases fueran aprobadas con posterioridad a la </w:t>
            </w:r>
            <w:proofErr w:type="gramStart"/>
            <w:r w:rsidRPr="005D0357">
              <w:rPr>
                <w:rFonts w:ascii="Arial" w:hAnsi="Arial" w:cs="Arial"/>
                <w:sz w:val="22"/>
                <w:szCs w:val="22"/>
              </w:rPr>
              <w:t>entrada en vigencia</w:t>
            </w:r>
            <w:proofErr w:type="gramEnd"/>
            <w:r w:rsidRPr="005D0357">
              <w:rPr>
                <w:rFonts w:ascii="Arial" w:hAnsi="Arial" w:cs="Arial"/>
                <w:sz w:val="22"/>
                <w:szCs w:val="22"/>
              </w:rPr>
              <w:t xml:space="preserve"> de la modificación respectiva”.</w:t>
            </w:r>
          </w:p>
          <w:p w14:paraId="40A05F65" w14:textId="30491D7C" w:rsidR="00E0498F" w:rsidRPr="002D2C19" w:rsidRDefault="00E0498F" w:rsidP="008522FF">
            <w:pPr>
              <w:jc w:val="both"/>
              <w:rPr>
                <w:rFonts w:ascii="Arial" w:hAnsi="Arial" w:cs="Arial"/>
                <w:b/>
                <w:bCs/>
                <w:sz w:val="22"/>
                <w:szCs w:val="22"/>
              </w:rPr>
            </w:pPr>
          </w:p>
        </w:tc>
      </w:tr>
      <w:tr w:rsidR="00311635" w:rsidRPr="00C06EF4" w14:paraId="60BB5540" w14:textId="3E4D399E" w:rsidTr="416E060A">
        <w:tc>
          <w:tcPr>
            <w:tcW w:w="7282" w:type="dxa"/>
          </w:tcPr>
          <w:p w14:paraId="3FE9F95A" w14:textId="77777777" w:rsidR="00311635" w:rsidRPr="009B3216" w:rsidRDefault="00311635" w:rsidP="009B3216">
            <w:pPr>
              <w:pStyle w:val="Textocomentario"/>
              <w:jc w:val="center"/>
              <w:rPr>
                <w:rFonts w:ascii="Arial" w:hAnsi="Arial" w:cs="Arial"/>
                <w:sz w:val="24"/>
                <w:szCs w:val="24"/>
                <w:lang w:val="es-CL"/>
              </w:rPr>
            </w:pPr>
            <w:r w:rsidRPr="009B3216">
              <w:rPr>
                <w:rFonts w:ascii="Arial" w:hAnsi="Arial" w:cs="Arial"/>
                <w:sz w:val="24"/>
                <w:szCs w:val="24"/>
                <w:lang w:val="es-CL"/>
              </w:rPr>
              <w:lastRenderedPageBreak/>
              <w:t>Párrafo IV. Normas comunes a los regímenes de acceso a la pesca industrial</w:t>
            </w:r>
          </w:p>
          <w:p w14:paraId="0E0FC47F" w14:textId="77777777" w:rsidR="00311635" w:rsidRPr="009B3216" w:rsidRDefault="00311635" w:rsidP="009B3216">
            <w:pPr>
              <w:pStyle w:val="Textocomentario"/>
              <w:jc w:val="both"/>
              <w:rPr>
                <w:rFonts w:ascii="Arial" w:hAnsi="Arial" w:cs="Arial"/>
                <w:sz w:val="24"/>
                <w:szCs w:val="24"/>
                <w:lang w:val="es-CL"/>
              </w:rPr>
            </w:pPr>
          </w:p>
          <w:p w14:paraId="1A61CD61" w14:textId="0DF1E49A" w:rsidR="00311635" w:rsidRPr="00391715" w:rsidRDefault="00311635" w:rsidP="009B3216">
            <w:pPr>
              <w:pStyle w:val="Textocomentario"/>
              <w:jc w:val="both"/>
              <w:rPr>
                <w:rFonts w:ascii="Arial" w:hAnsi="Arial" w:cs="Arial"/>
                <w:sz w:val="24"/>
                <w:szCs w:val="24"/>
                <w:lang w:val="es-CL"/>
              </w:rPr>
            </w:pPr>
            <w:r w:rsidRPr="009B3216">
              <w:rPr>
                <w:rFonts w:ascii="Arial" w:hAnsi="Arial" w:cs="Arial"/>
                <w:sz w:val="24"/>
                <w:szCs w:val="24"/>
                <w:lang w:val="es-CL"/>
              </w:rPr>
              <w:t xml:space="preserve">Artículo 65.- Determinación de coeficiente de participación. Tratándose de pesquerías sujetas a régimen de explotación o desarrollo incipiente, en que se establezcan cuotas por áreas dentro de la unidad de pesquería o en que la cuota se divida en dos o más períodos, el coeficiente de participación o el porcentaje subastado, según corresponda, deberá aplicarse respecto de cada una de las </w:t>
            </w:r>
            <w:r w:rsidRPr="009B3216">
              <w:rPr>
                <w:rFonts w:ascii="Arial" w:hAnsi="Arial" w:cs="Arial"/>
                <w:sz w:val="24"/>
                <w:szCs w:val="24"/>
                <w:lang w:val="es-CL"/>
              </w:rPr>
              <w:lastRenderedPageBreak/>
              <w:t>cuotas que se establezcan para cada área dentro de la unidad de pesquería o para cada período en que se divida la respectiva cuota.</w:t>
            </w:r>
          </w:p>
        </w:tc>
        <w:tc>
          <w:tcPr>
            <w:tcW w:w="5102" w:type="dxa"/>
          </w:tcPr>
          <w:p w14:paraId="3510CDFE" w14:textId="77777777" w:rsidR="00311635" w:rsidRDefault="00311635" w:rsidP="00327E4C">
            <w:pPr>
              <w:jc w:val="center"/>
              <w:rPr>
                <w:rFonts w:ascii="Calibri" w:hAnsi="Calibri" w:cs="Arial"/>
                <w:sz w:val="24"/>
                <w:szCs w:val="24"/>
              </w:rPr>
            </w:pPr>
          </w:p>
        </w:tc>
        <w:tc>
          <w:tcPr>
            <w:tcW w:w="4836" w:type="dxa"/>
          </w:tcPr>
          <w:p w14:paraId="33A82EAD" w14:textId="77777777" w:rsidR="00311635" w:rsidRDefault="00311635" w:rsidP="00327E4C">
            <w:pPr>
              <w:jc w:val="center"/>
              <w:rPr>
                <w:rFonts w:ascii="Calibri" w:hAnsi="Calibri" w:cs="Arial"/>
                <w:sz w:val="24"/>
                <w:szCs w:val="24"/>
              </w:rPr>
            </w:pPr>
          </w:p>
        </w:tc>
      </w:tr>
      <w:tr w:rsidR="00311635" w:rsidRPr="00C06EF4" w14:paraId="70728907" w14:textId="74D85C17" w:rsidTr="416E060A">
        <w:tc>
          <w:tcPr>
            <w:tcW w:w="7282" w:type="dxa"/>
          </w:tcPr>
          <w:p w14:paraId="43B02554" w14:textId="61F5D090" w:rsidR="00311635" w:rsidRPr="00EE4140" w:rsidRDefault="00311635" w:rsidP="006C3F49">
            <w:pPr>
              <w:pStyle w:val="Textocomentario"/>
              <w:jc w:val="both"/>
              <w:rPr>
                <w:rFonts w:ascii="Arial" w:hAnsi="Arial" w:cs="Arial"/>
                <w:b/>
                <w:bCs/>
                <w:sz w:val="24"/>
                <w:szCs w:val="24"/>
                <w:lang w:val="es-CL"/>
              </w:rPr>
            </w:pPr>
            <w:r w:rsidRPr="00EE4140">
              <w:rPr>
                <w:rFonts w:ascii="Arial" w:hAnsi="Arial" w:cs="Arial"/>
                <w:b/>
                <w:bCs/>
                <w:sz w:val="24"/>
                <w:szCs w:val="24"/>
                <w:lang w:val="es-CL"/>
              </w:rPr>
              <w:t>Artículo 66.- Reglas comunes de las subastas públicas. Las normas sobre subastas a que se refiere este Título se aplicarán para la asignación de licencias transables de pesca y permisos extraordinarios de pesca.</w:t>
            </w:r>
          </w:p>
          <w:p w14:paraId="5794F369" w14:textId="77777777" w:rsidR="00311635" w:rsidRPr="00EE4140" w:rsidRDefault="00311635" w:rsidP="006C3F49">
            <w:pPr>
              <w:pStyle w:val="Textocomentario"/>
              <w:jc w:val="both"/>
              <w:rPr>
                <w:rFonts w:ascii="Arial" w:hAnsi="Arial" w:cs="Arial"/>
                <w:b/>
                <w:bCs/>
                <w:sz w:val="24"/>
                <w:szCs w:val="24"/>
                <w:lang w:val="es-CL"/>
              </w:rPr>
            </w:pPr>
          </w:p>
          <w:p w14:paraId="084AF291" w14:textId="77777777" w:rsidR="00311635" w:rsidRPr="00EE4140" w:rsidRDefault="00311635" w:rsidP="006C3F49">
            <w:pPr>
              <w:pStyle w:val="Textocomentario"/>
              <w:jc w:val="both"/>
              <w:rPr>
                <w:rFonts w:ascii="Arial" w:hAnsi="Arial" w:cs="Arial"/>
                <w:b/>
                <w:bCs/>
                <w:sz w:val="24"/>
                <w:szCs w:val="24"/>
                <w:lang w:val="es-CL"/>
              </w:rPr>
            </w:pPr>
            <w:r w:rsidRPr="00EE4140">
              <w:rPr>
                <w:rFonts w:ascii="Arial" w:hAnsi="Arial" w:cs="Arial"/>
                <w:b/>
                <w:bCs/>
                <w:sz w:val="24"/>
                <w:szCs w:val="24"/>
                <w:lang w:val="es-CL"/>
              </w:rPr>
              <w:t xml:space="preserve">Las subastas contempladas en este Título promoverán los objetivos de eficiencia, disminución de la concentración de mercado y entrada de nuevos actores y se llevarán a cabo </w:t>
            </w:r>
            <w:proofErr w:type="gramStart"/>
            <w:r w:rsidRPr="00EE4140">
              <w:rPr>
                <w:rFonts w:ascii="Arial" w:hAnsi="Arial" w:cs="Arial"/>
                <w:b/>
                <w:bCs/>
                <w:sz w:val="24"/>
                <w:szCs w:val="24"/>
                <w:lang w:val="es-CL"/>
              </w:rPr>
              <w:t>de acuerdo a</w:t>
            </w:r>
            <w:proofErr w:type="gramEnd"/>
            <w:r w:rsidRPr="00EE4140">
              <w:rPr>
                <w:rFonts w:ascii="Arial" w:hAnsi="Arial" w:cs="Arial"/>
                <w:b/>
                <w:bCs/>
                <w:sz w:val="24"/>
                <w:szCs w:val="24"/>
                <w:lang w:val="es-CL"/>
              </w:rPr>
              <w:t xml:space="preserve"> bases de licitación tipo elaboradas por la Subsecretaría, las que deberán asegurar el desarrollo de un procedimiento basado en los principios de la transparencia, publicidad y la promoción de la libre competencia.</w:t>
            </w:r>
          </w:p>
          <w:p w14:paraId="3E485BF9" w14:textId="77777777" w:rsidR="00311635" w:rsidRPr="00EE4140" w:rsidRDefault="00311635" w:rsidP="006C3F49">
            <w:pPr>
              <w:pStyle w:val="Textocomentario"/>
              <w:jc w:val="both"/>
              <w:rPr>
                <w:rFonts w:ascii="Arial" w:hAnsi="Arial" w:cs="Arial"/>
                <w:b/>
                <w:bCs/>
                <w:sz w:val="24"/>
                <w:szCs w:val="24"/>
                <w:lang w:val="es-CL"/>
              </w:rPr>
            </w:pPr>
          </w:p>
          <w:p w14:paraId="78FD3B3E" w14:textId="77777777" w:rsidR="00311635" w:rsidRPr="00EE4140" w:rsidRDefault="00311635" w:rsidP="006C3F49">
            <w:pPr>
              <w:pStyle w:val="Textocomentario"/>
              <w:jc w:val="both"/>
              <w:rPr>
                <w:rFonts w:ascii="Arial" w:hAnsi="Arial" w:cs="Arial"/>
                <w:b/>
                <w:bCs/>
                <w:strike/>
                <w:sz w:val="24"/>
                <w:szCs w:val="24"/>
                <w:lang w:val="es-CL"/>
              </w:rPr>
            </w:pPr>
            <w:r w:rsidRPr="00EE4140">
              <w:rPr>
                <w:rFonts w:ascii="Arial" w:hAnsi="Arial" w:cs="Arial"/>
                <w:b/>
                <w:bCs/>
                <w:sz w:val="24"/>
                <w:szCs w:val="24"/>
                <w:lang w:val="es-CL"/>
              </w:rPr>
              <w:t xml:space="preserve">Para lo anterior, la Subsecretaría deberá requerir </w:t>
            </w:r>
            <w:r w:rsidRPr="00EE4140">
              <w:rPr>
                <w:rFonts w:ascii="Arial" w:hAnsi="Arial" w:cs="Arial"/>
                <w:b/>
                <w:bCs/>
                <w:strike/>
                <w:sz w:val="24"/>
                <w:szCs w:val="24"/>
                <w:lang w:val="es-CL"/>
              </w:rPr>
              <w:t xml:space="preserve">a la </w:t>
            </w:r>
            <w:proofErr w:type="gramStart"/>
            <w:r w:rsidRPr="00EE4140">
              <w:rPr>
                <w:rFonts w:ascii="Arial" w:hAnsi="Arial" w:cs="Arial"/>
                <w:b/>
                <w:bCs/>
                <w:strike/>
                <w:sz w:val="24"/>
                <w:szCs w:val="24"/>
                <w:lang w:val="es-CL"/>
              </w:rPr>
              <w:t>Fiscalía Nacional</w:t>
            </w:r>
            <w:proofErr w:type="gramEnd"/>
            <w:r w:rsidRPr="00EE4140">
              <w:rPr>
                <w:rFonts w:ascii="Arial" w:hAnsi="Arial" w:cs="Arial"/>
                <w:b/>
                <w:bCs/>
                <w:strike/>
                <w:sz w:val="24"/>
                <w:szCs w:val="24"/>
                <w:lang w:val="es-CL"/>
              </w:rPr>
              <w:t xml:space="preserve"> Económica</w:t>
            </w:r>
            <w:r w:rsidRPr="00EE4140">
              <w:rPr>
                <w:rFonts w:ascii="Arial" w:hAnsi="Arial" w:cs="Arial"/>
                <w:b/>
                <w:bCs/>
                <w:sz w:val="24"/>
                <w:szCs w:val="24"/>
                <w:lang w:val="es-CL"/>
              </w:rPr>
              <w:t xml:space="preserve"> en el plazo de sesenta días contados desde la recepción de los antecedentes, y de forma previa a la aprobación de las bases, para que esta emita un informe referido al cumplimiento de los principios señalados. La Subsecretaría deberá incorporar en las bases administrativas las recomendaciones efectuadas por </w:t>
            </w:r>
            <w:r w:rsidRPr="00EE4140">
              <w:rPr>
                <w:rFonts w:ascii="Arial" w:hAnsi="Arial" w:cs="Arial"/>
                <w:b/>
                <w:bCs/>
                <w:strike/>
                <w:sz w:val="24"/>
                <w:szCs w:val="24"/>
                <w:lang w:val="es-CL"/>
              </w:rPr>
              <w:t>la Fiscalía.</w:t>
            </w:r>
          </w:p>
          <w:p w14:paraId="25D6A6EC" w14:textId="77777777" w:rsidR="00311635" w:rsidRPr="00EE4140" w:rsidRDefault="00311635" w:rsidP="006C3F49">
            <w:pPr>
              <w:pStyle w:val="Textocomentario"/>
              <w:jc w:val="both"/>
              <w:rPr>
                <w:rFonts w:ascii="Arial" w:hAnsi="Arial" w:cs="Arial"/>
                <w:b/>
                <w:bCs/>
                <w:strike/>
                <w:sz w:val="24"/>
                <w:szCs w:val="24"/>
                <w:lang w:val="es-CL"/>
              </w:rPr>
            </w:pPr>
          </w:p>
          <w:p w14:paraId="36CE66B4" w14:textId="4D447462" w:rsidR="00311635" w:rsidRPr="00EE4140" w:rsidRDefault="00311635" w:rsidP="006C3F49">
            <w:pPr>
              <w:pStyle w:val="Textocomentario"/>
              <w:jc w:val="both"/>
              <w:rPr>
                <w:rFonts w:ascii="Arial" w:hAnsi="Arial" w:cs="Arial"/>
                <w:b/>
                <w:bCs/>
                <w:sz w:val="24"/>
                <w:szCs w:val="24"/>
                <w:lang w:val="es-CL"/>
              </w:rPr>
            </w:pPr>
            <w:r w:rsidRPr="00EE4140">
              <w:rPr>
                <w:rFonts w:ascii="Arial" w:hAnsi="Arial" w:cs="Arial"/>
                <w:b/>
                <w:bCs/>
                <w:sz w:val="24"/>
                <w:szCs w:val="24"/>
                <w:lang w:val="es-CL"/>
              </w:rPr>
              <w:t>Adicionalmente, en las bases de licitación se establecerán criterios que evalúen favorablemente aquellas ofertas que contemplen sueldos y otras remuneraciones de mayor valor, tales como las gratificaciones legales, la duración indefinida de los contratos</w:t>
            </w:r>
            <w:r w:rsidR="00CF418D" w:rsidRPr="00EE4140">
              <w:rPr>
                <w:rFonts w:ascii="Arial" w:hAnsi="Arial" w:cs="Arial"/>
                <w:b/>
                <w:bCs/>
                <w:sz w:val="24"/>
                <w:szCs w:val="24"/>
                <w:lang w:val="es-CL"/>
              </w:rPr>
              <w:t xml:space="preserve"> (*)</w:t>
            </w:r>
            <w:r w:rsidRPr="00EE4140">
              <w:rPr>
                <w:rFonts w:ascii="Arial" w:hAnsi="Arial" w:cs="Arial"/>
                <w:b/>
                <w:bCs/>
                <w:sz w:val="24"/>
                <w:szCs w:val="24"/>
                <w:lang w:val="es-CL"/>
              </w:rPr>
              <w:t xml:space="preserve"> y, en general, condiciones laborales para los trabajadores que tomen parte en el desarrollo de la actividad, </w:t>
            </w:r>
            <w:r w:rsidRPr="00EE4140">
              <w:rPr>
                <w:rFonts w:ascii="Arial" w:hAnsi="Arial" w:cs="Arial"/>
                <w:b/>
                <w:bCs/>
                <w:sz w:val="24"/>
                <w:szCs w:val="24"/>
                <w:lang w:val="es-CL"/>
              </w:rPr>
              <w:lastRenderedPageBreak/>
              <w:t>que resulten más ventajosas, ya sean propios o subcontratados.</w:t>
            </w:r>
          </w:p>
          <w:p w14:paraId="2746DF5C" w14:textId="77777777" w:rsidR="00311635" w:rsidRPr="00EE4140" w:rsidRDefault="00311635" w:rsidP="006C3F49">
            <w:pPr>
              <w:pStyle w:val="Textocomentario"/>
              <w:jc w:val="both"/>
              <w:rPr>
                <w:rFonts w:ascii="Arial" w:hAnsi="Arial" w:cs="Arial"/>
                <w:b/>
                <w:bCs/>
                <w:sz w:val="24"/>
                <w:szCs w:val="24"/>
                <w:lang w:val="es-CL"/>
              </w:rPr>
            </w:pPr>
          </w:p>
          <w:p w14:paraId="64F38956" w14:textId="77777777" w:rsidR="00311635" w:rsidRPr="00EE4140" w:rsidRDefault="00311635" w:rsidP="006C3F49">
            <w:pPr>
              <w:pStyle w:val="Textocomentario"/>
              <w:jc w:val="both"/>
              <w:rPr>
                <w:rFonts w:ascii="Arial" w:hAnsi="Arial" w:cs="Arial"/>
                <w:b/>
                <w:bCs/>
                <w:sz w:val="24"/>
                <w:szCs w:val="24"/>
                <w:lang w:val="es-CL"/>
              </w:rPr>
            </w:pPr>
            <w:r w:rsidRPr="00EE4140">
              <w:rPr>
                <w:rFonts w:ascii="Arial" w:hAnsi="Arial" w:cs="Arial"/>
                <w:b/>
                <w:bCs/>
                <w:sz w:val="24"/>
                <w:szCs w:val="24"/>
                <w:lang w:val="es-CL"/>
              </w:rPr>
              <w:t>Si no hubiere interesados en la licitación o ésta fuere declarada desierta, deberá llamarse a una nueva licitación, en el plazo de 30 días.</w:t>
            </w:r>
          </w:p>
          <w:p w14:paraId="6DE89BEE" w14:textId="77777777" w:rsidR="00311635" w:rsidRPr="00EE4140" w:rsidRDefault="00311635" w:rsidP="006C3F49">
            <w:pPr>
              <w:pStyle w:val="Textocomentario"/>
              <w:jc w:val="both"/>
              <w:rPr>
                <w:rFonts w:ascii="Arial" w:hAnsi="Arial" w:cs="Arial"/>
                <w:b/>
                <w:bCs/>
                <w:sz w:val="24"/>
                <w:szCs w:val="24"/>
                <w:lang w:val="es-CL"/>
              </w:rPr>
            </w:pPr>
          </w:p>
          <w:p w14:paraId="0FB2E4B0" w14:textId="38B2A672" w:rsidR="00311635" w:rsidRPr="00EE4140" w:rsidRDefault="00311635" w:rsidP="006C3F49">
            <w:pPr>
              <w:pStyle w:val="Textocomentario"/>
              <w:jc w:val="both"/>
              <w:rPr>
                <w:rFonts w:ascii="Arial" w:hAnsi="Arial" w:cs="Arial"/>
                <w:b/>
                <w:bCs/>
                <w:sz w:val="24"/>
                <w:szCs w:val="24"/>
                <w:lang w:val="es-CL"/>
              </w:rPr>
            </w:pPr>
            <w:r w:rsidRPr="00EE4140">
              <w:rPr>
                <w:rFonts w:ascii="Arial" w:hAnsi="Arial" w:cs="Arial"/>
                <w:b/>
                <w:bCs/>
                <w:sz w:val="24"/>
                <w:szCs w:val="24"/>
                <w:lang w:val="es-CL"/>
              </w:rPr>
              <w:t xml:space="preserve">Un reglamento dictado por del Ministerio de Economía, Fomento y Turismo, determinará el procedimiento en virtud del cual se llevarán a cabo las subastas. Este reglamento deberá considerar la fijación de un precio mínimo que no será dado a conocer públicamente, salvo para efectos de descalificación de oferentes; la forma en que deberán presentarse las ofertas, las que deberán efectuarse siempre mediante sobre cerrado, ya sea presencialmente o mediante medios tecnológicos; los criterios de evaluación y adjudicación de las ofertas; la determinación del porcentaje de licencias y permisos a subastar que estarán reservadas para pequeños y medianos oferentes, de conformidad con la definición establecida en la ley </w:t>
            </w:r>
            <w:proofErr w:type="spellStart"/>
            <w:r w:rsidRPr="00EE4140">
              <w:rPr>
                <w:rFonts w:ascii="Arial" w:hAnsi="Arial" w:cs="Arial"/>
                <w:b/>
                <w:bCs/>
                <w:sz w:val="24"/>
                <w:szCs w:val="24"/>
                <w:lang w:val="es-CL"/>
              </w:rPr>
              <w:t>N°</w:t>
            </w:r>
            <w:proofErr w:type="spellEnd"/>
            <w:r w:rsidRPr="00EE4140">
              <w:rPr>
                <w:rFonts w:ascii="Arial" w:hAnsi="Arial" w:cs="Arial"/>
                <w:b/>
                <w:bCs/>
                <w:sz w:val="24"/>
                <w:szCs w:val="24"/>
                <w:lang w:val="es-CL"/>
              </w:rPr>
              <w:t xml:space="preserve"> 20.416; </w:t>
            </w:r>
            <w:r w:rsidR="00140218" w:rsidRPr="00EE4140">
              <w:rPr>
                <w:rFonts w:ascii="Arial" w:hAnsi="Arial" w:cs="Arial"/>
                <w:b/>
                <w:bCs/>
                <w:sz w:val="24"/>
                <w:szCs w:val="24"/>
                <w:lang w:val="es-CL"/>
              </w:rPr>
              <w:t xml:space="preserve">(*) </w:t>
            </w:r>
            <w:r w:rsidRPr="00EE4140">
              <w:rPr>
                <w:rFonts w:ascii="Arial" w:hAnsi="Arial" w:cs="Arial"/>
                <w:b/>
                <w:bCs/>
                <w:sz w:val="24"/>
                <w:szCs w:val="24"/>
                <w:lang w:val="es-CL"/>
              </w:rPr>
              <w:t>y, en general, todos los aspectos necesarios para el correcto funcionamiento de las subastas y el cumplimiento de los objetivos y principios establecidos en el inciso segundo de este artículo.</w:t>
            </w:r>
          </w:p>
          <w:p w14:paraId="5CFBE4B7" w14:textId="77777777" w:rsidR="00311635" w:rsidRPr="00EE4140" w:rsidRDefault="00311635" w:rsidP="006C3F49">
            <w:pPr>
              <w:pStyle w:val="Textocomentario"/>
              <w:jc w:val="both"/>
              <w:rPr>
                <w:rFonts w:ascii="Arial" w:hAnsi="Arial" w:cs="Arial"/>
                <w:b/>
                <w:bCs/>
                <w:sz w:val="24"/>
                <w:szCs w:val="24"/>
                <w:lang w:val="es-CL"/>
              </w:rPr>
            </w:pPr>
          </w:p>
          <w:p w14:paraId="78D056A8" w14:textId="77777777" w:rsidR="00311635" w:rsidRPr="00EE4140" w:rsidRDefault="00311635" w:rsidP="006C3F49">
            <w:pPr>
              <w:pStyle w:val="Textocomentario"/>
              <w:jc w:val="both"/>
              <w:rPr>
                <w:rFonts w:ascii="Arial" w:hAnsi="Arial" w:cs="Arial"/>
                <w:b/>
                <w:bCs/>
                <w:sz w:val="24"/>
                <w:szCs w:val="24"/>
                <w:lang w:val="es-CL"/>
              </w:rPr>
            </w:pPr>
            <w:r w:rsidRPr="00EE4140">
              <w:rPr>
                <w:rFonts w:ascii="Arial" w:hAnsi="Arial" w:cs="Arial"/>
                <w:b/>
                <w:bCs/>
                <w:sz w:val="24"/>
                <w:szCs w:val="24"/>
                <w:lang w:val="es-CL"/>
              </w:rPr>
              <w:t xml:space="preserve">Además, el reglamento establecerá el máximo que cada oferente podrá adjudicarse en la subasta del recurso hidrobiológico respectivo según zona, cuota o pesquería, ya sea directamente, o a través de terceras personas naturales o jurídicas que formen parte del mismo grupo empresarial, de acuerdo con lo dispuesto en el artículo 96 de la ley </w:t>
            </w:r>
            <w:proofErr w:type="spellStart"/>
            <w:r w:rsidRPr="00EE4140">
              <w:rPr>
                <w:rFonts w:ascii="Arial" w:hAnsi="Arial" w:cs="Arial"/>
                <w:b/>
                <w:bCs/>
                <w:sz w:val="24"/>
                <w:szCs w:val="24"/>
                <w:lang w:val="es-CL"/>
              </w:rPr>
              <w:t>N°</w:t>
            </w:r>
            <w:proofErr w:type="spellEnd"/>
            <w:r w:rsidRPr="00EE4140">
              <w:rPr>
                <w:rFonts w:ascii="Arial" w:hAnsi="Arial" w:cs="Arial"/>
                <w:b/>
                <w:bCs/>
                <w:sz w:val="24"/>
                <w:szCs w:val="24"/>
                <w:lang w:val="es-CL"/>
              </w:rPr>
              <w:t xml:space="preserve"> 18.045, </w:t>
            </w:r>
            <w:r w:rsidRPr="00EE4140">
              <w:rPr>
                <w:rFonts w:ascii="Arial" w:hAnsi="Arial" w:cs="Arial"/>
                <w:b/>
                <w:bCs/>
                <w:sz w:val="24"/>
                <w:szCs w:val="24"/>
                <w:lang w:val="es-CL"/>
              </w:rPr>
              <w:lastRenderedPageBreak/>
              <w:t xml:space="preserve">Ley de Mercado de Valores. Asimismo, el reglamento establecerá restricciones en relación con la participación como oferentes de armadores o armadoras que formen parte del mismo grupo empresarial o que tengan entre sí la calidad de matriz, filial, </w:t>
            </w:r>
            <w:proofErr w:type="spellStart"/>
            <w:r w:rsidRPr="00EE4140">
              <w:rPr>
                <w:rFonts w:ascii="Arial" w:hAnsi="Arial" w:cs="Arial"/>
                <w:b/>
                <w:bCs/>
                <w:sz w:val="24"/>
                <w:szCs w:val="24"/>
                <w:lang w:val="es-CL"/>
              </w:rPr>
              <w:t>coligante</w:t>
            </w:r>
            <w:proofErr w:type="spellEnd"/>
            <w:r w:rsidRPr="00EE4140">
              <w:rPr>
                <w:rFonts w:ascii="Arial" w:hAnsi="Arial" w:cs="Arial"/>
                <w:b/>
                <w:bCs/>
                <w:sz w:val="24"/>
                <w:szCs w:val="24"/>
                <w:lang w:val="es-CL"/>
              </w:rPr>
              <w:t xml:space="preserve"> o coligada. También establecerá la aplicación de multas u otras sanciones para las y los armadores que, habiéndose adjudicado una licencia transable clase B, extraigan un tonelaje inferior a aquel adjudicado anualmente, sin justificación legal o reglamentaria.</w:t>
            </w:r>
            <w:r w:rsidR="002C1996" w:rsidRPr="00EE4140">
              <w:rPr>
                <w:rFonts w:ascii="Arial" w:hAnsi="Arial" w:cs="Arial"/>
                <w:b/>
                <w:bCs/>
                <w:sz w:val="24"/>
                <w:szCs w:val="24"/>
                <w:lang w:val="es-CL"/>
              </w:rPr>
              <w:t xml:space="preserve"> </w:t>
            </w:r>
          </w:p>
          <w:p w14:paraId="75B40590" w14:textId="77777777" w:rsidR="00EE4140" w:rsidRPr="00EE4140" w:rsidRDefault="00EE4140" w:rsidP="006C3F49">
            <w:pPr>
              <w:pStyle w:val="Textocomentario"/>
              <w:jc w:val="both"/>
              <w:rPr>
                <w:rFonts w:ascii="Arial" w:hAnsi="Arial" w:cs="Arial"/>
                <w:b/>
                <w:bCs/>
                <w:sz w:val="24"/>
                <w:szCs w:val="24"/>
                <w:lang w:val="es-CL"/>
              </w:rPr>
            </w:pPr>
          </w:p>
          <w:p w14:paraId="4A05DDA8" w14:textId="2DF9D8F7" w:rsidR="00EE4140" w:rsidRPr="00EE4140" w:rsidRDefault="00EE4140" w:rsidP="006C3F49">
            <w:pPr>
              <w:pStyle w:val="Textocomentario"/>
              <w:jc w:val="both"/>
              <w:rPr>
                <w:rFonts w:ascii="Arial" w:hAnsi="Arial" w:cs="Arial"/>
                <w:b/>
                <w:bCs/>
                <w:sz w:val="24"/>
                <w:szCs w:val="24"/>
                <w:lang w:val="es-CL"/>
              </w:rPr>
            </w:pPr>
            <w:r w:rsidRPr="00EE4140">
              <w:rPr>
                <w:rFonts w:ascii="Arial" w:hAnsi="Arial" w:cs="Arial"/>
                <w:b/>
                <w:bCs/>
                <w:sz w:val="24"/>
                <w:szCs w:val="24"/>
                <w:lang w:val="es-CL"/>
              </w:rPr>
              <w:t>(*)</w:t>
            </w:r>
          </w:p>
        </w:tc>
        <w:tc>
          <w:tcPr>
            <w:tcW w:w="5102" w:type="dxa"/>
          </w:tcPr>
          <w:p w14:paraId="5E15412F" w14:textId="77777777" w:rsidR="00311635" w:rsidRDefault="00311635" w:rsidP="00327E4C">
            <w:pPr>
              <w:jc w:val="center"/>
              <w:rPr>
                <w:rFonts w:ascii="Calibri" w:hAnsi="Calibri" w:cs="Arial"/>
                <w:sz w:val="24"/>
                <w:szCs w:val="24"/>
              </w:rPr>
            </w:pPr>
          </w:p>
        </w:tc>
        <w:tc>
          <w:tcPr>
            <w:tcW w:w="4836" w:type="dxa"/>
          </w:tcPr>
          <w:p w14:paraId="2F6036BF" w14:textId="77777777" w:rsidR="009C7E27" w:rsidRPr="002C1996" w:rsidRDefault="009C7E27" w:rsidP="00312952">
            <w:pPr>
              <w:jc w:val="both"/>
              <w:rPr>
                <w:rFonts w:ascii="Arial" w:hAnsi="Arial" w:cs="Arial"/>
                <w:sz w:val="24"/>
                <w:szCs w:val="24"/>
              </w:rPr>
            </w:pPr>
          </w:p>
          <w:p w14:paraId="2226848B" w14:textId="77777777" w:rsidR="009C7E27" w:rsidRPr="002C1996" w:rsidRDefault="009C7E27" w:rsidP="00312952">
            <w:pPr>
              <w:jc w:val="both"/>
              <w:rPr>
                <w:rFonts w:ascii="Arial" w:hAnsi="Arial" w:cs="Arial"/>
                <w:sz w:val="24"/>
                <w:szCs w:val="24"/>
              </w:rPr>
            </w:pPr>
          </w:p>
          <w:p w14:paraId="2D5802E8" w14:textId="77777777" w:rsidR="009C7E27" w:rsidRPr="002C1996" w:rsidRDefault="009C7E27" w:rsidP="00312952">
            <w:pPr>
              <w:jc w:val="both"/>
              <w:rPr>
                <w:rFonts w:ascii="Arial" w:hAnsi="Arial" w:cs="Arial"/>
                <w:sz w:val="24"/>
                <w:szCs w:val="24"/>
              </w:rPr>
            </w:pPr>
          </w:p>
          <w:p w14:paraId="19A2A5C5" w14:textId="77777777" w:rsidR="009C7E27" w:rsidRPr="002C1996" w:rsidRDefault="009C7E27" w:rsidP="00312952">
            <w:pPr>
              <w:jc w:val="both"/>
              <w:rPr>
                <w:rFonts w:ascii="Arial" w:hAnsi="Arial" w:cs="Arial"/>
                <w:sz w:val="24"/>
                <w:szCs w:val="24"/>
              </w:rPr>
            </w:pPr>
          </w:p>
          <w:p w14:paraId="1073563C" w14:textId="77777777" w:rsidR="009C7E27" w:rsidRPr="002C1996" w:rsidRDefault="009C7E27" w:rsidP="00312952">
            <w:pPr>
              <w:jc w:val="both"/>
              <w:rPr>
                <w:rFonts w:ascii="Arial" w:hAnsi="Arial" w:cs="Arial"/>
                <w:sz w:val="24"/>
                <w:szCs w:val="24"/>
              </w:rPr>
            </w:pPr>
          </w:p>
          <w:p w14:paraId="687B7D5F" w14:textId="77777777" w:rsidR="009C7E27" w:rsidRPr="002C1996" w:rsidRDefault="009C7E27" w:rsidP="00312952">
            <w:pPr>
              <w:jc w:val="both"/>
              <w:rPr>
                <w:rFonts w:ascii="Arial" w:hAnsi="Arial" w:cs="Arial"/>
                <w:sz w:val="24"/>
                <w:szCs w:val="24"/>
              </w:rPr>
            </w:pPr>
          </w:p>
          <w:p w14:paraId="7336918D" w14:textId="77777777" w:rsidR="009C7E27" w:rsidRPr="002C1996" w:rsidRDefault="009C7E27" w:rsidP="00312952">
            <w:pPr>
              <w:jc w:val="both"/>
              <w:rPr>
                <w:rFonts w:ascii="Arial" w:hAnsi="Arial" w:cs="Arial"/>
                <w:sz w:val="24"/>
                <w:szCs w:val="24"/>
              </w:rPr>
            </w:pPr>
          </w:p>
          <w:p w14:paraId="72CA1A50" w14:textId="77777777" w:rsidR="009C7E27" w:rsidRPr="002C1996" w:rsidRDefault="009C7E27" w:rsidP="00312952">
            <w:pPr>
              <w:jc w:val="both"/>
              <w:rPr>
                <w:rFonts w:ascii="Arial" w:hAnsi="Arial" w:cs="Arial"/>
                <w:sz w:val="24"/>
                <w:szCs w:val="24"/>
              </w:rPr>
            </w:pPr>
          </w:p>
          <w:p w14:paraId="602FA859" w14:textId="77777777" w:rsidR="009C7E27" w:rsidRPr="002C1996" w:rsidRDefault="009C7E27" w:rsidP="00312952">
            <w:pPr>
              <w:jc w:val="both"/>
              <w:rPr>
                <w:rFonts w:ascii="Arial" w:hAnsi="Arial" w:cs="Arial"/>
                <w:sz w:val="24"/>
                <w:szCs w:val="24"/>
              </w:rPr>
            </w:pPr>
          </w:p>
          <w:p w14:paraId="666E3C05" w14:textId="77777777" w:rsidR="009C7E27" w:rsidRPr="002C1996" w:rsidRDefault="009C7E27" w:rsidP="00312952">
            <w:pPr>
              <w:jc w:val="both"/>
              <w:rPr>
                <w:rFonts w:ascii="Arial" w:hAnsi="Arial" w:cs="Arial"/>
                <w:sz w:val="24"/>
                <w:szCs w:val="24"/>
              </w:rPr>
            </w:pPr>
          </w:p>
          <w:p w14:paraId="0AD5DF78" w14:textId="77777777" w:rsidR="009C7E27" w:rsidRPr="002C1996" w:rsidRDefault="009C7E27" w:rsidP="00312952">
            <w:pPr>
              <w:jc w:val="both"/>
              <w:rPr>
                <w:rFonts w:ascii="Arial" w:hAnsi="Arial" w:cs="Arial"/>
                <w:sz w:val="24"/>
                <w:szCs w:val="24"/>
              </w:rPr>
            </w:pPr>
          </w:p>
          <w:p w14:paraId="7BF74320" w14:textId="07056BE5" w:rsidR="00312952" w:rsidRPr="002C1996" w:rsidRDefault="00671D4B" w:rsidP="00312952">
            <w:pPr>
              <w:jc w:val="both"/>
              <w:rPr>
                <w:rFonts w:ascii="Arial" w:hAnsi="Arial" w:cs="Arial"/>
                <w:sz w:val="24"/>
                <w:szCs w:val="24"/>
              </w:rPr>
            </w:pPr>
            <w:r>
              <w:rPr>
                <w:rFonts w:ascii="Arial" w:hAnsi="Arial" w:cs="Arial"/>
                <w:sz w:val="24"/>
                <w:szCs w:val="24"/>
              </w:rPr>
              <w:t>308</w:t>
            </w:r>
            <w:r w:rsidR="00E30DEE">
              <w:rPr>
                <w:rFonts w:ascii="Arial" w:hAnsi="Arial" w:cs="Arial"/>
                <w:sz w:val="24"/>
                <w:szCs w:val="24"/>
              </w:rPr>
              <w:t xml:space="preserve">. </w:t>
            </w:r>
            <w:r w:rsidR="00312952" w:rsidRPr="002C1996">
              <w:rPr>
                <w:rFonts w:ascii="Arial" w:hAnsi="Arial" w:cs="Arial"/>
                <w:sz w:val="24"/>
                <w:szCs w:val="24"/>
              </w:rPr>
              <w:t xml:space="preserve">DIPUTADO DE REMENTERIA </w:t>
            </w:r>
          </w:p>
          <w:p w14:paraId="1A57D795" w14:textId="77777777" w:rsidR="00311635" w:rsidRPr="002C1996" w:rsidRDefault="00312952" w:rsidP="00312952">
            <w:pPr>
              <w:jc w:val="both"/>
              <w:rPr>
                <w:rFonts w:ascii="Arial" w:hAnsi="Arial" w:cs="Arial"/>
                <w:sz w:val="24"/>
                <w:szCs w:val="24"/>
              </w:rPr>
            </w:pPr>
            <w:r w:rsidRPr="002C1996">
              <w:rPr>
                <w:rFonts w:ascii="Arial" w:hAnsi="Arial" w:cs="Arial"/>
                <w:sz w:val="24"/>
                <w:szCs w:val="24"/>
              </w:rPr>
              <w:t xml:space="preserve">En el inciso tercero del Artículo 66, para reemplazar la expresión “a la </w:t>
            </w:r>
            <w:proofErr w:type="gramStart"/>
            <w:r w:rsidRPr="002C1996">
              <w:rPr>
                <w:rFonts w:ascii="Arial" w:hAnsi="Arial" w:cs="Arial"/>
                <w:sz w:val="24"/>
                <w:szCs w:val="24"/>
              </w:rPr>
              <w:t>Fiscalía Nacional</w:t>
            </w:r>
            <w:proofErr w:type="gramEnd"/>
            <w:r w:rsidRPr="002C1996">
              <w:rPr>
                <w:rFonts w:ascii="Arial" w:hAnsi="Arial" w:cs="Arial"/>
                <w:sz w:val="24"/>
                <w:szCs w:val="24"/>
              </w:rPr>
              <w:t xml:space="preserve"> Económica” por “el Tribunal de la Libre Competencia” y “la Fiscalía” por “el Tribunal”</w:t>
            </w:r>
          </w:p>
          <w:p w14:paraId="1D0A556E" w14:textId="77777777" w:rsidR="00F46340" w:rsidRDefault="00F46340" w:rsidP="00312952">
            <w:pPr>
              <w:jc w:val="both"/>
              <w:rPr>
                <w:rFonts w:ascii="Arial" w:hAnsi="Arial" w:cs="Arial"/>
                <w:sz w:val="24"/>
                <w:szCs w:val="24"/>
              </w:rPr>
            </w:pPr>
          </w:p>
          <w:p w14:paraId="4E097C2B" w14:textId="77777777" w:rsidR="00F7639E" w:rsidRDefault="00F7639E" w:rsidP="00312952">
            <w:pPr>
              <w:jc w:val="both"/>
              <w:rPr>
                <w:rFonts w:ascii="Arial" w:hAnsi="Arial" w:cs="Arial"/>
                <w:sz w:val="24"/>
                <w:szCs w:val="24"/>
              </w:rPr>
            </w:pPr>
          </w:p>
          <w:p w14:paraId="178923D2" w14:textId="77777777" w:rsidR="00F7639E" w:rsidRDefault="00F7639E" w:rsidP="00312952">
            <w:pPr>
              <w:jc w:val="both"/>
              <w:rPr>
                <w:rFonts w:ascii="Arial" w:hAnsi="Arial" w:cs="Arial"/>
                <w:sz w:val="24"/>
                <w:szCs w:val="24"/>
              </w:rPr>
            </w:pPr>
          </w:p>
          <w:p w14:paraId="5E5213ED" w14:textId="77777777" w:rsidR="00F7639E" w:rsidRPr="002C1996" w:rsidRDefault="00F7639E" w:rsidP="00312952">
            <w:pPr>
              <w:jc w:val="both"/>
              <w:rPr>
                <w:rFonts w:ascii="Arial" w:hAnsi="Arial" w:cs="Arial"/>
                <w:sz w:val="24"/>
                <w:szCs w:val="24"/>
              </w:rPr>
            </w:pPr>
          </w:p>
          <w:p w14:paraId="23EE1A95" w14:textId="26D4F283" w:rsidR="00F46340" w:rsidRPr="002C1996" w:rsidRDefault="00671D4B" w:rsidP="00312952">
            <w:pPr>
              <w:jc w:val="both"/>
              <w:rPr>
                <w:rFonts w:ascii="Arial" w:hAnsi="Arial" w:cs="Arial"/>
                <w:sz w:val="24"/>
                <w:szCs w:val="24"/>
              </w:rPr>
            </w:pPr>
            <w:r>
              <w:rPr>
                <w:rFonts w:ascii="Arial" w:hAnsi="Arial" w:cs="Arial"/>
                <w:sz w:val="24"/>
                <w:szCs w:val="24"/>
              </w:rPr>
              <w:t>309</w:t>
            </w:r>
            <w:r w:rsidR="00F7639E">
              <w:rPr>
                <w:rFonts w:ascii="Arial" w:hAnsi="Arial" w:cs="Arial"/>
                <w:sz w:val="24"/>
                <w:szCs w:val="24"/>
              </w:rPr>
              <w:t xml:space="preserve">. </w:t>
            </w:r>
            <w:r w:rsidR="00CF418D">
              <w:rPr>
                <w:rFonts w:ascii="Arial" w:hAnsi="Arial" w:cs="Arial"/>
                <w:sz w:val="24"/>
                <w:szCs w:val="24"/>
              </w:rPr>
              <w:t>DIPUTADA RAPHAEL Y DIPUTADO CALISTO</w:t>
            </w:r>
          </w:p>
          <w:p w14:paraId="141F4687" w14:textId="0ECD437B" w:rsidR="00F46340" w:rsidRPr="002C1996" w:rsidRDefault="00CF418D" w:rsidP="00CF418D">
            <w:pPr>
              <w:jc w:val="both"/>
              <w:rPr>
                <w:rFonts w:ascii="Arial" w:hAnsi="Arial" w:cs="Arial"/>
                <w:sz w:val="24"/>
                <w:szCs w:val="24"/>
              </w:rPr>
            </w:pPr>
            <w:r w:rsidRPr="00CF418D">
              <w:rPr>
                <w:rFonts w:ascii="Arial" w:hAnsi="Arial" w:cs="Arial"/>
                <w:sz w:val="24"/>
                <w:szCs w:val="24"/>
              </w:rPr>
              <w:t xml:space="preserve">Para modificar el artículo 66 en el sentido de incluir en el inciso cuarto a continuación de la palabra "contratos" seguido de una coma la frase: “, mantención de los beneficios </w:t>
            </w:r>
            <w:r w:rsidRPr="00CF418D">
              <w:rPr>
                <w:rFonts w:ascii="Arial" w:hAnsi="Arial" w:cs="Arial"/>
                <w:sz w:val="24"/>
                <w:szCs w:val="24"/>
              </w:rPr>
              <w:lastRenderedPageBreak/>
              <w:t>logrados en los procesos de negociación colectiva”</w:t>
            </w:r>
          </w:p>
          <w:p w14:paraId="57BD82B1" w14:textId="77777777" w:rsidR="00F46340" w:rsidRPr="002C1996" w:rsidRDefault="00F46340" w:rsidP="00312952">
            <w:pPr>
              <w:jc w:val="both"/>
              <w:rPr>
                <w:rFonts w:ascii="Arial" w:hAnsi="Arial" w:cs="Arial"/>
                <w:sz w:val="24"/>
                <w:szCs w:val="24"/>
              </w:rPr>
            </w:pPr>
          </w:p>
          <w:p w14:paraId="1CF4B6C7" w14:textId="77777777" w:rsidR="00F46340" w:rsidRPr="002C1996" w:rsidRDefault="00F46340" w:rsidP="00312952">
            <w:pPr>
              <w:jc w:val="both"/>
              <w:rPr>
                <w:rFonts w:ascii="Arial" w:hAnsi="Arial" w:cs="Arial"/>
                <w:sz w:val="24"/>
                <w:szCs w:val="24"/>
              </w:rPr>
            </w:pPr>
          </w:p>
          <w:p w14:paraId="7A2EEA7C" w14:textId="77777777" w:rsidR="00F46340" w:rsidRPr="002C1996" w:rsidRDefault="00F46340" w:rsidP="00312952">
            <w:pPr>
              <w:jc w:val="both"/>
              <w:rPr>
                <w:rFonts w:ascii="Arial" w:hAnsi="Arial" w:cs="Arial"/>
                <w:sz w:val="24"/>
                <w:szCs w:val="24"/>
              </w:rPr>
            </w:pPr>
          </w:p>
          <w:p w14:paraId="4C8D4C46" w14:textId="77777777" w:rsidR="00F46340" w:rsidRPr="002C1996" w:rsidRDefault="00F46340" w:rsidP="00312952">
            <w:pPr>
              <w:jc w:val="both"/>
              <w:rPr>
                <w:rFonts w:ascii="Arial" w:hAnsi="Arial" w:cs="Arial"/>
                <w:sz w:val="24"/>
                <w:szCs w:val="24"/>
              </w:rPr>
            </w:pPr>
          </w:p>
          <w:p w14:paraId="09CD6CA3" w14:textId="77777777" w:rsidR="00F46340" w:rsidRPr="002C1996" w:rsidRDefault="00F46340" w:rsidP="00312952">
            <w:pPr>
              <w:jc w:val="both"/>
              <w:rPr>
                <w:rFonts w:ascii="Arial" w:hAnsi="Arial" w:cs="Arial"/>
                <w:sz w:val="24"/>
                <w:szCs w:val="24"/>
              </w:rPr>
            </w:pPr>
          </w:p>
          <w:p w14:paraId="3C46A287" w14:textId="77777777" w:rsidR="00532CD8" w:rsidRPr="002C1996" w:rsidRDefault="00532CD8" w:rsidP="00312952">
            <w:pPr>
              <w:jc w:val="both"/>
              <w:rPr>
                <w:rFonts w:ascii="Arial" w:hAnsi="Arial" w:cs="Arial"/>
                <w:sz w:val="24"/>
                <w:szCs w:val="24"/>
              </w:rPr>
            </w:pPr>
          </w:p>
          <w:p w14:paraId="32AAEEC5" w14:textId="77777777" w:rsidR="00532CD8" w:rsidRPr="002C1996" w:rsidRDefault="00532CD8" w:rsidP="00312952">
            <w:pPr>
              <w:jc w:val="both"/>
              <w:rPr>
                <w:rFonts w:ascii="Arial" w:hAnsi="Arial" w:cs="Arial"/>
                <w:sz w:val="24"/>
                <w:szCs w:val="24"/>
              </w:rPr>
            </w:pPr>
          </w:p>
          <w:p w14:paraId="4FC5059B" w14:textId="77777777" w:rsidR="00532CD8" w:rsidRPr="002C1996" w:rsidRDefault="00532CD8" w:rsidP="00312952">
            <w:pPr>
              <w:jc w:val="both"/>
              <w:rPr>
                <w:rFonts w:ascii="Arial" w:hAnsi="Arial" w:cs="Arial"/>
                <w:sz w:val="24"/>
                <w:szCs w:val="24"/>
              </w:rPr>
            </w:pPr>
          </w:p>
          <w:p w14:paraId="3A52903F" w14:textId="77777777" w:rsidR="00140218" w:rsidRPr="002C1996" w:rsidRDefault="00140218" w:rsidP="00312952">
            <w:pPr>
              <w:jc w:val="both"/>
              <w:rPr>
                <w:rFonts w:ascii="Arial" w:hAnsi="Arial" w:cs="Arial"/>
                <w:sz w:val="24"/>
                <w:szCs w:val="24"/>
              </w:rPr>
            </w:pPr>
          </w:p>
          <w:p w14:paraId="5918F4FB" w14:textId="7D3C5A94" w:rsidR="005C13FD" w:rsidRPr="00FA6943" w:rsidRDefault="00EE4140" w:rsidP="00312952">
            <w:pPr>
              <w:jc w:val="both"/>
              <w:rPr>
                <w:rFonts w:ascii="Arial" w:hAnsi="Arial" w:cs="Arial"/>
                <w:sz w:val="22"/>
                <w:szCs w:val="22"/>
              </w:rPr>
            </w:pPr>
            <w:r>
              <w:rPr>
                <w:rFonts w:ascii="Arial" w:hAnsi="Arial" w:cs="Arial"/>
                <w:sz w:val="24"/>
                <w:szCs w:val="24"/>
              </w:rPr>
              <w:t>3</w:t>
            </w:r>
            <w:r w:rsidR="00671D4B">
              <w:rPr>
                <w:rFonts w:ascii="Arial" w:hAnsi="Arial" w:cs="Arial"/>
                <w:sz w:val="24"/>
                <w:szCs w:val="24"/>
              </w:rPr>
              <w:t>10</w:t>
            </w:r>
            <w:r>
              <w:rPr>
                <w:rFonts w:ascii="Arial" w:hAnsi="Arial" w:cs="Arial"/>
                <w:sz w:val="24"/>
                <w:szCs w:val="24"/>
              </w:rPr>
              <w:t>.</w:t>
            </w:r>
            <w:r w:rsidR="00140218" w:rsidRPr="00FA6943">
              <w:rPr>
                <w:rFonts w:ascii="Arial" w:hAnsi="Arial" w:cs="Arial"/>
                <w:sz w:val="22"/>
                <w:szCs w:val="22"/>
              </w:rPr>
              <w:t>DIPUTADO DE REMENTERIA</w:t>
            </w:r>
          </w:p>
          <w:p w14:paraId="20CFBAF8" w14:textId="3B89E135" w:rsidR="00F46340" w:rsidRPr="00FA6943" w:rsidRDefault="00F46340" w:rsidP="00F46340">
            <w:pPr>
              <w:jc w:val="both"/>
              <w:rPr>
                <w:rFonts w:ascii="Arial" w:hAnsi="Arial" w:cs="Arial"/>
                <w:sz w:val="22"/>
                <w:szCs w:val="22"/>
              </w:rPr>
            </w:pPr>
            <w:r w:rsidRPr="00FA6943">
              <w:rPr>
                <w:rFonts w:ascii="Arial" w:hAnsi="Arial" w:cs="Arial"/>
                <w:sz w:val="22"/>
                <w:szCs w:val="22"/>
              </w:rPr>
              <w:t xml:space="preserve">Para modificar el inciso sexto del Artículo 66 del Proyecto de Ley, a fin de agregar entre la expresión “ley </w:t>
            </w:r>
            <w:proofErr w:type="spellStart"/>
            <w:r w:rsidRPr="00FA6943">
              <w:rPr>
                <w:rFonts w:ascii="Arial" w:hAnsi="Arial" w:cs="Arial"/>
                <w:sz w:val="22"/>
                <w:szCs w:val="22"/>
              </w:rPr>
              <w:t>N°</w:t>
            </w:r>
            <w:proofErr w:type="spellEnd"/>
            <w:r w:rsidRPr="00FA6943">
              <w:rPr>
                <w:rFonts w:ascii="Arial" w:hAnsi="Arial" w:cs="Arial"/>
                <w:sz w:val="22"/>
                <w:szCs w:val="22"/>
              </w:rPr>
              <w:t xml:space="preserve"> 20.416” y el “;” siguiente, la expresión: “, el que no podrá ser inferior al 30% del total de licencias a subastar en el periodo correspondiente”.</w:t>
            </w:r>
          </w:p>
          <w:p w14:paraId="7ADE7C1C" w14:textId="77777777" w:rsidR="00FA6943" w:rsidRDefault="00FA6943" w:rsidP="00F46340">
            <w:pPr>
              <w:jc w:val="both"/>
              <w:rPr>
                <w:rFonts w:ascii="Arial" w:hAnsi="Arial" w:cs="Arial"/>
                <w:sz w:val="22"/>
                <w:szCs w:val="22"/>
              </w:rPr>
            </w:pPr>
          </w:p>
          <w:p w14:paraId="6DA6B15A" w14:textId="77777777" w:rsidR="00EE4140" w:rsidRDefault="00EE4140" w:rsidP="00F46340">
            <w:pPr>
              <w:jc w:val="both"/>
              <w:rPr>
                <w:rFonts w:ascii="Arial" w:hAnsi="Arial" w:cs="Arial"/>
                <w:sz w:val="22"/>
                <w:szCs w:val="22"/>
              </w:rPr>
            </w:pPr>
          </w:p>
          <w:p w14:paraId="1973D1ED" w14:textId="77777777" w:rsidR="00EE4140" w:rsidRDefault="00EE4140" w:rsidP="00F46340">
            <w:pPr>
              <w:jc w:val="both"/>
              <w:rPr>
                <w:rFonts w:ascii="Arial" w:hAnsi="Arial" w:cs="Arial"/>
                <w:sz w:val="22"/>
                <w:szCs w:val="22"/>
              </w:rPr>
            </w:pPr>
          </w:p>
          <w:p w14:paraId="1112814F" w14:textId="77777777" w:rsidR="00EE4140" w:rsidRDefault="00EE4140" w:rsidP="00F46340">
            <w:pPr>
              <w:jc w:val="both"/>
              <w:rPr>
                <w:rFonts w:ascii="Arial" w:hAnsi="Arial" w:cs="Arial"/>
                <w:sz w:val="22"/>
                <w:szCs w:val="22"/>
              </w:rPr>
            </w:pPr>
          </w:p>
          <w:p w14:paraId="68774CEC" w14:textId="77777777" w:rsidR="00EE4140" w:rsidRDefault="00EE4140" w:rsidP="00F46340">
            <w:pPr>
              <w:jc w:val="both"/>
              <w:rPr>
                <w:rFonts w:ascii="Arial" w:hAnsi="Arial" w:cs="Arial"/>
                <w:sz w:val="22"/>
                <w:szCs w:val="22"/>
              </w:rPr>
            </w:pPr>
          </w:p>
          <w:p w14:paraId="72328D94" w14:textId="77777777" w:rsidR="00EE4140" w:rsidRDefault="00EE4140" w:rsidP="00F46340">
            <w:pPr>
              <w:jc w:val="both"/>
              <w:rPr>
                <w:rFonts w:ascii="Arial" w:hAnsi="Arial" w:cs="Arial"/>
                <w:sz w:val="22"/>
                <w:szCs w:val="22"/>
              </w:rPr>
            </w:pPr>
          </w:p>
          <w:p w14:paraId="5C4C0277" w14:textId="77777777" w:rsidR="00EE4140" w:rsidRDefault="00EE4140" w:rsidP="00F46340">
            <w:pPr>
              <w:jc w:val="both"/>
              <w:rPr>
                <w:rFonts w:ascii="Arial" w:hAnsi="Arial" w:cs="Arial"/>
                <w:sz w:val="22"/>
                <w:szCs w:val="22"/>
              </w:rPr>
            </w:pPr>
          </w:p>
          <w:p w14:paraId="193F27B8" w14:textId="77777777" w:rsidR="00EE4140" w:rsidRDefault="00EE4140" w:rsidP="00F46340">
            <w:pPr>
              <w:jc w:val="both"/>
              <w:rPr>
                <w:rFonts w:ascii="Arial" w:hAnsi="Arial" w:cs="Arial"/>
                <w:sz w:val="22"/>
                <w:szCs w:val="22"/>
              </w:rPr>
            </w:pPr>
          </w:p>
          <w:p w14:paraId="7F765D56" w14:textId="77777777" w:rsidR="00EE4140" w:rsidRDefault="00EE4140" w:rsidP="00F46340">
            <w:pPr>
              <w:jc w:val="both"/>
              <w:rPr>
                <w:rFonts w:ascii="Arial" w:hAnsi="Arial" w:cs="Arial"/>
                <w:sz w:val="22"/>
                <w:szCs w:val="22"/>
              </w:rPr>
            </w:pPr>
          </w:p>
          <w:p w14:paraId="235F73B7" w14:textId="77777777" w:rsidR="00EE4140" w:rsidRDefault="00EE4140" w:rsidP="00F46340">
            <w:pPr>
              <w:jc w:val="both"/>
              <w:rPr>
                <w:rFonts w:ascii="Arial" w:hAnsi="Arial" w:cs="Arial"/>
                <w:sz w:val="22"/>
                <w:szCs w:val="22"/>
              </w:rPr>
            </w:pPr>
          </w:p>
          <w:p w14:paraId="7D83D9A1" w14:textId="77777777" w:rsidR="00EE4140" w:rsidRDefault="00EE4140" w:rsidP="00F46340">
            <w:pPr>
              <w:jc w:val="both"/>
              <w:rPr>
                <w:rFonts w:ascii="Arial" w:hAnsi="Arial" w:cs="Arial"/>
                <w:sz w:val="22"/>
                <w:szCs w:val="22"/>
              </w:rPr>
            </w:pPr>
          </w:p>
          <w:p w14:paraId="46C2062A" w14:textId="77777777" w:rsidR="00EE4140" w:rsidRDefault="00EE4140" w:rsidP="00F46340">
            <w:pPr>
              <w:jc w:val="both"/>
              <w:rPr>
                <w:rFonts w:ascii="Arial" w:hAnsi="Arial" w:cs="Arial"/>
                <w:sz w:val="22"/>
                <w:szCs w:val="22"/>
              </w:rPr>
            </w:pPr>
          </w:p>
          <w:p w14:paraId="1213778E" w14:textId="77777777" w:rsidR="00EE4140" w:rsidRDefault="00EE4140" w:rsidP="00F46340">
            <w:pPr>
              <w:jc w:val="both"/>
              <w:rPr>
                <w:rFonts w:ascii="Arial" w:hAnsi="Arial" w:cs="Arial"/>
                <w:sz w:val="22"/>
                <w:szCs w:val="22"/>
              </w:rPr>
            </w:pPr>
          </w:p>
          <w:p w14:paraId="5C2E6593" w14:textId="77777777" w:rsidR="00EE4140" w:rsidRDefault="00EE4140" w:rsidP="00F46340">
            <w:pPr>
              <w:jc w:val="both"/>
              <w:rPr>
                <w:rFonts w:ascii="Arial" w:hAnsi="Arial" w:cs="Arial"/>
                <w:sz w:val="22"/>
                <w:szCs w:val="22"/>
              </w:rPr>
            </w:pPr>
          </w:p>
          <w:p w14:paraId="249B52DB" w14:textId="77777777" w:rsidR="00EE4140" w:rsidRDefault="00EE4140" w:rsidP="00F46340">
            <w:pPr>
              <w:jc w:val="both"/>
              <w:rPr>
                <w:rFonts w:ascii="Arial" w:hAnsi="Arial" w:cs="Arial"/>
                <w:sz w:val="22"/>
                <w:szCs w:val="22"/>
              </w:rPr>
            </w:pPr>
          </w:p>
          <w:p w14:paraId="55CCC72E" w14:textId="77777777" w:rsidR="00EE4140" w:rsidRDefault="00EE4140" w:rsidP="00F46340">
            <w:pPr>
              <w:jc w:val="both"/>
              <w:rPr>
                <w:rFonts w:ascii="Arial" w:hAnsi="Arial" w:cs="Arial"/>
                <w:sz w:val="22"/>
                <w:szCs w:val="22"/>
              </w:rPr>
            </w:pPr>
          </w:p>
          <w:p w14:paraId="65B3B234" w14:textId="77777777" w:rsidR="00EE4140" w:rsidRPr="00FA6943" w:rsidRDefault="00EE4140" w:rsidP="00F46340">
            <w:pPr>
              <w:jc w:val="both"/>
              <w:rPr>
                <w:rFonts w:ascii="Arial" w:hAnsi="Arial" w:cs="Arial"/>
                <w:sz w:val="22"/>
                <w:szCs w:val="22"/>
              </w:rPr>
            </w:pPr>
          </w:p>
          <w:p w14:paraId="3A249017" w14:textId="7F6753EE" w:rsidR="00FA6943" w:rsidRPr="00FA6943" w:rsidRDefault="00EE4140" w:rsidP="00F46340">
            <w:pPr>
              <w:jc w:val="both"/>
              <w:rPr>
                <w:rFonts w:ascii="Arial" w:hAnsi="Arial" w:cs="Arial"/>
                <w:sz w:val="22"/>
                <w:szCs w:val="22"/>
              </w:rPr>
            </w:pPr>
            <w:r>
              <w:rPr>
                <w:rFonts w:ascii="Arial" w:hAnsi="Arial" w:cs="Arial"/>
                <w:sz w:val="22"/>
                <w:szCs w:val="22"/>
              </w:rPr>
              <w:t>3</w:t>
            </w:r>
            <w:r w:rsidR="00671D4B">
              <w:rPr>
                <w:rFonts w:ascii="Arial" w:hAnsi="Arial" w:cs="Arial"/>
                <w:sz w:val="22"/>
                <w:szCs w:val="22"/>
              </w:rPr>
              <w:t>11</w:t>
            </w:r>
            <w:r>
              <w:rPr>
                <w:rFonts w:ascii="Arial" w:hAnsi="Arial" w:cs="Arial"/>
                <w:sz w:val="22"/>
                <w:szCs w:val="22"/>
              </w:rPr>
              <w:t xml:space="preserve">. </w:t>
            </w:r>
            <w:proofErr w:type="gramStart"/>
            <w:r>
              <w:rPr>
                <w:rFonts w:ascii="Arial" w:hAnsi="Arial" w:cs="Arial"/>
                <w:sz w:val="22"/>
                <w:szCs w:val="22"/>
              </w:rPr>
              <w:t xml:space="preserve">DIPUTADO </w:t>
            </w:r>
            <w:r w:rsidR="00FA6943" w:rsidRPr="00FA6943">
              <w:rPr>
                <w:rFonts w:ascii="Arial" w:hAnsi="Arial" w:cs="Arial"/>
                <w:sz w:val="22"/>
                <w:szCs w:val="22"/>
              </w:rPr>
              <w:t xml:space="preserve"> SEPÚLVEDA</w:t>
            </w:r>
            <w:proofErr w:type="gramEnd"/>
            <w:r w:rsidR="00FA6943" w:rsidRPr="00FA6943">
              <w:rPr>
                <w:rFonts w:ascii="Arial" w:hAnsi="Arial" w:cs="Arial"/>
                <w:sz w:val="22"/>
                <w:szCs w:val="22"/>
              </w:rPr>
              <w:t xml:space="preserve"> </w:t>
            </w:r>
          </w:p>
          <w:p w14:paraId="51EDE2F2" w14:textId="3DBE94E8" w:rsidR="00FA6943" w:rsidRPr="00FA6943" w:rsidRDefault="00FA6943" w:rsidP="00F46340">
            <w:pPr>
              <w:jc w:val="both"/>
              <w:rPr>
                <w:rFonts w:ascii="Arial" w:hAnsi="Arial" w:cs="Arial"/>
                <w:sz w:val="22"/>
                <w:szCs w:val="22"/>
              </w:rPr>
            </w:pPr>
            <w:r w:rsidRPr="00FA6943">
              <w:rPr>
                <w:rFonts w:ascii="Arial" w:hAnsi="Arial" w:cs="Arial"/>
                <w:sz w:val="22"/>
                <w:szCs w:val="22"/>
              </w:rPr>
              <w:t>Para incorporar el siguiente inciso final al artículo 66:</w:t>
            </w:r>
          </w:p>
          <w:p w14:paraId="250044B9" w14:textId="08B04882" w:rsidR="00FA6943" w:rsidRPr="00FA6943" w:rsidRDefault="00FA6943" w:rsidP="00F46340">
            <w:pPr>
              <w:jc w:val="both"/>
              <w:rPr>
                <w:rFonts w:ascii="Arial" w:hAnsi="Arial" w:cs="Arial"/>
                <w:sz w:val="22"/>
                <w:szCs w:val="22"/>
              </w:rPr>
            </w:pPr>
            <w:r w:rsidRPr="00FA6943">
              <w:rPr>
                <w:rFonts w:ascii="Arial" w:hAnsi="Arial" w:cs="Arial"/>
                <w:sz w:val="22"/>
                <w:szCs w:val="22"/>
              </w:rPr>
              <w:t>El reglamento que deberá dictar el Ministerio de Economía, Fomento y Turismo, las normas sobre subastas y las bases de licitación a que hace referencia este artículo, deberán considerar una reserva para el sector pesquero artesanal de un 10% de participación el primer año, incrementándose 10% el segundo año hasta llegar al 50% el quinto año, de lo que corresponda subastar.</w:t>
            </w:r>
          </w:p>
          <w:p w14:paraId="4DABE9D5" w14:textId="77777777" w:rsidR="00CD6EDE" w:rsidRDefault="00CD6EDE" w:rsidP="00F46340">
            <w:pPr>
              <w:jc w:val="both"/>
              <w:rPr>
                <w:rFonts w:ascii="Arial" w:hAnsi="Arial" w:cs="Arial"/>
                <w:sz w:val="24"/>
                <w:szCs w:val="24"/>
              </w:rPr>
            </w:pPr>
          </w:p>
          <w:p w14:paraId="5F088755" w14:textId="33647785" w:rsidR="00CD6EDE" w:rsidRPr="00CD6EDE" w:rsidRDefault="00EE4140" w:rsidP="00F46340">
            <w:pPr>
              <w:jc w:val="both"/>
              <w:rPr>
                <w:rFonts w:ascii="Arial" w:hAnsi="Arial" w:cs="Arial"/>
              </w:rPr>
            </w:pPr>
            <w:r>
              <w:rPr>
                <w:rFonts w:ascii="Arial" w:hAnsi="Arial" w:cs="Arial"/>
              </w:rPr>
              <w:t>3</w:t>
            </w:r>
            <w:r w:rsidR="00671D4B">
              <w:rPr>
                <w:rFonts w:ascii="Arial" w:hAnsi="Arial" w:cs="Arial"/>
              </w:rPr>
              <w:t>12</w:t>
            </w:r>
            <w:r>
              <w:rPr>
                <w:rFonts w:ascii="Arial" w:hAnsi="Arial" w:cs="Arial"/>
              </w:rPr>
              <w:t>.</w:t>
            </w:r>
            <w:r w:rsidR="00CD6EDE" w:rsidRPr="00CD6EDE">
              <w:rPr>
                <w:rFonts w:ascii="Arial" w:hAnsi="Arial" w:cs="Arial"/>
              </w:rPr>
              <w:t>DIPUTADO</w:t>
            </w:r>
            <w:r w:rsidR="003D0550">
              <w:rPr>
                <w:rFonts w:ascii="Arial" w:hAnsi="Arial" w:cs="Arial"/>
              </w:rPr>
              <w:t xml:space="preserve"> </w:t>
            </w:r>
            <w:r w:rsidR="00CD6EDE" w:rsidRPr="00CD6EDE">
              <w:rPr>
                <w:rFonts w:ascii="Arial" w:hAnsi="Arial" w:cs="Arial"/>
              </w:rPr>
              <w:t>BOBADILLA</w:t>
            </w:r>
          </w:p>
          <w:p w14:paraId="28B1B6A1"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 xml:space="preserve">Para sustituir el artículo 66 del proyecto propuesto por el siguiente: </w:t>
            </w:r>
          </w:p>
          <w:p w14:paraId="61629009"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 xml:space="preserve">“Artículo 66.- En los casos que una determinada pesquería sujeta a régimen de explotación y administrada con cuota global de captura, se encuentre en un nivel igual o superior al 90 por ciento de su rendimiento máximo sostenible, se iniciará un proceso de pública subasta de la fracción industrial de la cuota global de la siguiente forma: </w:t>
            </w:r>
          </w:p>
          <w:p w14:paraId="39B76A38"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 xml:space="preserve">a) El 5 por ciento de la fracción industrial de la cuota global de captura una vez que la pesquería de que se trate se encuentre en un </w:t>
            </w:r>
            <w:r w:rsidRPr="00CD6EDE">
              <w:rPr>
                <w:rFonts w:ascii="Arial" w:hAnsi="Arial" w:cs="Arial"/>
                <w:sz w:val="22"/>
                <w:szCs w:val="22"/>
              </w:rPr>
              <w:lastRenderedPageBreak/>
              <w:t xml:space="preserve">nivel del 90 por ciento de su punto biológico del rendimiento máximo sostenible; </w:t>
            </w:r>
          </w:p>
          <w:p w14:paraId="66F37763"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 xml:space="preserve">b) El 5 por ciento de la fracción industrial de la cuota global de captura una vez que la pesquería de que se trate se encuentre en un nivel del 95 por ciento de su punto biológico de su rendimiento máximo sostenible; </w:t>
            </w:r>
          </w:p>
          <w:p w14:paraId="6DE42ABF"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 xml:space="preserve">c) El 5 por ciento de la fracción industrial de la cuota global de captura una vez que la pesquería de que se trate se encuentre en un nivel de su punto biológico del rendimiento máximo sostenible. </w:t>
            </w:r>
          </w:p>
          <w:p w14:paraId="35628DDE"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 xml:space="preserve">Las licitaciones que se produzcan darán origen a las licencias transables de pesca clase B. Estas licencias tendrán una vigencia de 20 años al cabo de los cuales se vuelven a licitar por igual período. </w:t>
            </w:r>
          </w:p>
          <w:p w14:paraId="2ED1B5FE"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Las licencias transables de pesca clase A, decrecerán en el mismo coeficiente de participación que se licite de las licencias transables de pesca clase B, hasta un límite de 15 por ciento de su coeficiente de participación, de conformidad con lo indicado en el artículo 54 de la Ley. Para determinar las toneladas a licitar se deberá restar de la fracción industrial de la cuota del año en que se aplicará la licitación, la fracción industrial de la cuota correspondiente al punto biológico de la licitación respectiva. Estas licitaciones deberán efectuarse en el año calendario anterior al de su aplicación.</w:t>
            </w:r>
          </w:p>
          <w:p w14:paraId="2C496110" w14:textId="77777777" w:rsidR="00CD6EDE" w:rsidRPr="00CD6EDE" w:rsidRDefault="00CD6EDE" w:rsidP="00F46340">
            <w:pPr>
              <w:jc w:val="both"/>
              <w:rPr>
                <w:rFonts w:ascii="Arial" w:hAnsi="Arial" w:cs="Arial"/>
                <w:sz w:val="22"/>
                <w:szCs w:val="22"/>
              </w:rPr>
            </w:pPr>
            <w:r w:rsidRPr="00CD6EDE">
              <w:rPr>
                <w:rFonts w:ascii="Arial" w:hAnsi="Arial" w:cs="Arial"/>
                <w:sz w:val="22"/>
                <w:szCs w:val="22"/>
              </w:rPr>
              <w:t xml:space="preserve"> El reglamento determinará los procedimientos de la subasta y el establecimiento de los cortes </w:t>
            </w:r>
            <w:r w:rsidRPr="00CD6EDE">
              <w:rPr>
                <w:rFonts w:ascii="Arial" w:hAnsi="Arial" w:cs="Arial"/>
                <w:sz w:val="22"/>
                <w:szCs w:val="22"/>
              </w:rPr>
              <w:lastRenderedPageBreak/>
              <w:t xml:space="preserve">de los derechos a subastar que permita un adecuado acceso a la actividad pesquera extractiva de que se trate incluyendo a las empresas pequeñas y medianas de conformidad con la definición de la ley </w:t>
            </w:r>
            <w:proofErr w:type="spellStart"/>
            <w:r w:rsidRPr="00CD6EDE">
              <w:rPr>
                <w:rFonts w:ascii="Arial" w:hAnsi="Arial" w:cs="Arial"/>
                <w:sz w:val="22"/>
                <w:szCs w:val="22"/>
              </w:rPr>
              <w:t>N°</w:t>
            </w:r>
            <w:proofErr w:type="spellEnd"/>
            <w:r w:rsidRPr="00CD6EDE">
              <w:rPr>
                <w:rFonts w:ascii="Arial" w:hAnsi="Arial" w:cs="Arial"/>
                <w:sz w:val="22"/>
                <w:szCs w:val="22"/>
              </w:rPr>
              <w:t xml:space="preserve"> 20.416. Las subastas tendrán un precio mínimo anual de 4,2 por ciento del valor de sanción. En el caso que una subasta se declare desierta, se podrá hacer un segundo llamado. Si esta última también se declara desierta, las toneladas correspondientes no serán asignadas a ningún actor. </w:t>
            </w:r>
          </w:p>
          <w:p w14:paraId="7FC8F7F0" w14:textId="77777777" w:rsidR="00CD6EDE" w:rsidRPr="00CD6EDE" w:rsidRDefault="00CD6EDE" w:rsidP="00F46340">
            <w:pPr>
              <w:jc w:val="both"/>
              <w:rPr>
                <w:rFonts w:ascii="Arial" w:hAnsi="Arial" w:cs="Arial"/>
                <w:sz w:val="22"/>
                <w:szCs w:val="22"/>
              </w:rPr>
            </w:pPr>
            <w:proofErr w:type="gramStart"/>
            <w:r w:rsidRPr="00CD6EDE">
              <w:rPr>
                <w:rFonts w:ascii="Arial" w:hAnsi="Arial" w:cs="Arial"/>
                <w:sz w:val="22"/>
                <w:szCs w:val="22"/>
              </w:rPr>
              <w:t>Los dineros a pagar</w:t>
            </w:r>
            <w:proofErr w:type="gramEnd"/>
            <w:r w:rsidRPr="00CD6EDE">
              <w:rPr>
                <w:rFonts w:ascii="Arial" w:hAnsi="Arial" w:cs="Arial"/>
                <w:sz w:val="22"/>
                <w:szCs w:val="22"/>
              </w:rPr>
              <w:t xml:space="preserve"> como consecuencia de las subastas de este artículo se expresarán en unidades tributarias mensuales por tonelada y la primera anualidad se pagará dentro de los quince días siguientes a la fecha de la adjudicación y las siguientes durante el mes de marzo de cada año. </w:t>
            </w:r>
          </w:p>
          <w:p w14:paraId="2B51C1B6" w14:textId="161D5EC2" w:rsidR="00CD6EDE" w:rsidRPr="002C1996" w:rsidRDefault="00CD6EDE" w:rsidP="00F46340">
            <w:pPr>
              <w:jc w:val="both"/>
              <w:rPr>
                <w:rFonts w:ascii="Arial" w:hAnsi="Arial" w:cs="Arial"/>
                <w:sz w:val="24"/>
                <w:szCs w:val="24"/>
              </w:rPr>
            </w:pPr>
            <w:r w:rsidRPr="00CD6EDE">
              <w:rPr>
                <w:rFonts w:ascii="Arial" w:hAnsi="Arial" w:cs="Arial"/>
                <w:sz w:val="22"/>
                <w:szCs w:val="22"/>
              </w:rPr>
              <w:t xml:space="preserve">Los pagos anuales por licencias transables clase B corresponderán al valor de la adjudicación multiplicado por las toneladas que le corresponda a ese año </w:t>
            </w:r>
            <w:proofErr w:type="gramStart"/>
            <w:r w:rsidRPr="00CD6EDE">
              <w:rPr>
                <w:rFonts w:ascii="Arial" w:hAnsi="Arial" w:cs="Arial"/>
                <w:sz w:val="22"/>
                <w:szCs w:val="22"/>
              </w:rPr>
              <w:t>de acuerdo al</w:t>
            </w:r>
            <w:proofErr w:type="gramEnd"/>
            <w:r w:rsidRPr="00CD6EDE">
              <w:rPr>
                <w:rFonts w:ascii="Arial" w:hAnsi="Arial" w:cs="Arial"/>
                <w:sz w:val="22"/>
                <w:szCs w:val="22"/>
              </w:rPr>
              <w:t xml:space="preserve"> coeficiente de su licencia transable de pesca. Lo recaudado por concepto de anualidad se destinará a aquello señalado en el artículo 67 de la Ley.”</w:t>
            </w:r>
          </w:p>
        </w:tc>
      </w:tr>
      <w:tr w:rsidR="002C1996" w:rsidRPr="00C06EF4" w14:paraId="279CE035" w14:textId="77777777" w:rsidTr="416E060A">
        <w:tc>
          <w:tcPr>
            <w:tcW w:w="7282" w:type="dxa"/>
          </w:tcPr>
          <w:p w14:paraId="14AAFD35" w14:textId="77777777" w:rsidR="002C1996" w:rsidRPr="006C3F49" w:rsidRDefault="002C1996" w:rsidP="006C3F49">
            <w:pPr>
              <w:pStyle w:val="Textocomentario"/>
              <w:jc w:val="both"/>
              <w:rPr>
                <w:rFonts w:ascii="Arial" w:hAnsi="Arial" w:cs="Arial"/>
                <w:sz w:val="24"/>
                <w:szCs w:val="24"/>
                <w:lang w:val="es-CL"/>
              </w:rPr>
            </w:pPr>
          </w:p>
        </w:tc>
        <w:tc>
          <w:tcPr>
            <w:tcW w:w="5102" w:type="dxa"/>
          </w:tcPr>
          <w:p w14:paraId="7EC0A4BB" w14:textId="77777777" w:rsidR="002C1996" w:rsidRDefault="002C1996" w:rsidP="00327E4C">
            <w:pPr>
              <w:jc w:val="center"/>
              <w:rPr>
                <w:rFonts w:ascii="Calibri" w:hAnsi="Calibri" w:cs="Arial"/>
                <w:sz w:val="24"/>
                <w:szCs w:val="24"/>
              </w:rPr>
            </w:pPr>
          </w:p>
        </w:tc>
        <w:tc>
          <w:tcPr>
            <w:tcW w:w="4836" w:type="dxa"/>
          </w:tcPr>
          <w:p w14:paraId="75A02DD3" w14:textId="5AE800C8" w:rsidR="002C1996" w:rsidRPr="002C1996" w:rsidRDefault="006835C8" w:rsidP="002C1996">
            <w:pPr>
              <w:jc w:val="both"/>
              <w:rPr>
                <w:rFonts w:ascii="Arial" w:hAnsi="Arial" w:cs="Arial"/>
                <w:sz w:val="24"/>
                <w:szCs w:val="24"/>
              </w:rPr>
            </w:pPr>
            <w:r>
              <w:rPr>
                <w:rFonts w:ascii="Arial" w:hAnsi="Arial" w:cs="Arial"/>
                <w:sz w:val="24"/>
                <w:szCs w:val="24"/>
              </w:rPr>
              <w:t>3</w:t>
            </w:r>
            <w:r w:rsidR="00671D4B">
              <w:rPr>
                <w:rFonts w:ascii="Arial" w:hAnsi="Arial" w:cs="Arial"/>
                <w:sz w:val="24"/>
                <w:szCs w:val="24"/>
              </w:rPr>
              <w:t>13</w:t>
            </w:r>
            <w:r>
              <w:rPr>
                <w:rFonts w:ascii="Arial" w:hAnsi="Arial" w:cs="Arial"/>
                <w:sz w:val="24"/>
                <w:szCs w:val="24"/>
              </w:rPr>
              <w:t>.</w:t>
            </w:r>
            <w:r w:rsidR="002C1996" w:rsidRPr="002C1996">
              <w:rPr>
                <w:rFonts w:ascii="Arial" w:hAnsi="Arial" w:cs="Arial"/>
                <w:sz w:val="24"/>
                <w:szCs w:val="24"/>
              </w:rPr>
              <w:t>DIPUTADO DE REMENTERIA</w:t>
            </w:r>
          </w:p>
          <w:p w14:paraId="3F7C88E7" w14:textId="58F7C01F" w:rsidR="002C1996" w:rsidRPr="002C1996" w:rsidRDefault="002C1996" w:rsidP="002C1996">
            <w:pPr>
              <w:jc w:val="both"/>
              <w:rPr>
                <w:rFonts w:ascii="Arial" w:hAnsi="Arial" w:cs="Arial"/>
                <w:sz w:val="24"/>
                <w:szCs w:val="24"/>
              </w:rPr>
            </w:pPr>
            <w:r w:rsidRPr="002C1996">
              <w:rPr>
                <w:rFonts w:ascii="Arial" w:hAnsi="Arial" w:cs="Arial"/>
                <w:sz w:val="24"/>
                <w:szCs w:val="24"/>
              </w:rPr>
              <w:t xml:space="preserve">Para agregar un Artículo 66 b) nuevo del siguiente tenor: “Artículo 66 b) Concentración de licencias transables de pesca. Se establecerá un límite a la concentración de Licencias Transables de Pesca, donde ninguna empresa podrá </w:t>
            </w:r>
            <w:r w:rsidRPr="002C1996">
              <w:rPr>
                <w:rFonts w:ascii="Arial" w:hAnsi="Arial" w:cs="Arial"/>
                <w:sz w:val="24"/>
                <w:szCs w:val="24"/>
              </w:rPr>
              <w:lastRenderedPageBreak/>
              <w:t>concentrar sobre el 10% del recurso hidrobiológico respectivo según zona, cuota o pesquería, ya sea directamente, o a través de terceras personas naturales o jurídicas que formen parte del mismo grupo empresarial, de acuerdo con lo dispuesto en el artículo 96 de la ley N°18.045, Ley de Mercado de Valores.</w:t>
            </w:r>
          </w:p>
        </w:tc>
      </w:tr>
      <w:tr w:rsidR="00311635" w:rsidRPr="00C06EF4" w14:paraId="1557A0D8" w14:textId="2F4B8243" w:rsidTr="416E060A">
        <w:tc>
          <w:tcPr>
            <w:tcW w:w="7282" w:type="dxa"/>
          </w:tcPr>
          <w:p w14:paraId="0EA48356" w14:textId="77777777" w:rsidR="00311635" w:rsidRPr="00556B4D" w:rsidRDefault="00311635" w:rsidP="00266033">
            <w:pPr>
              <w:pStyle w:val="Textocomentario"/>
              <w:jc w:val="both"/>
              <w:rPr>
                <w:rFonts w:ascii="Arial" w:hAnsi="Arial" w:cs="Arial"/>
                <w:strike/>
                <w:sz w:val="24"/>
                <w:szCs w:val="24"/>
                <w:lang w:val="es-CL"/>
              </w:rPr>
            </w:pPr>
            <w:r w:rsidRPr="00556B4D">
              <w:rPr>
                <w:rFonts w:ascii="Arial" w:hAnsi="Arial" w:cs="Arial"/>
                <w:strike/>
                <w:sz w:val="24"/>
                <w:szCs w:val="24"/>
                <w:lang w:val="es-CL"/>
              </w:rPr>
              <w:lastRenderedPageBreak/>
              <w:t xml:space="preserve">Artículo 67.- Pago de las subastas. </w:t>
            </w:r>
            <w:proofErr w:type="gramStart"/>
            <w:r w:rsidRPr="00556B4D">
              <w:rPr>
                <w:rFonts w:ascii="Arial" w:hAnsi="Arial" w:cs="Arial"/>
                <w:strike/>
                <w:sz w:val="24"/>
                <w:szCs w:val="24"/>
                <w:lang w:val="es-CL"/>
              </w:rPr>
              <w:t>Los dineros a pagar</w:t>
            </w:r>
            <w:proofErr w:type="gramEnd"/>
            <w:r w:rsidRPr="00556B4D">
              <w:rPr>
                <w:rFonts w:ascii="Arial" w:hAnsi="Arial" w:cs="Arial"/>
                <w:strike/>
                <w:sz w:val="24"/>
                <w:szCs w:val="24"/>
                <w:lang w:val="es-CL"/>
              </w:rPr>
              <w:t xml:space="preserve"> como consecuencia de las subastas se expresarán en UTM por tonelada; se dividirán en tantas anualidades como años de vigencia tenga el permiso que se otorgue y la primera anualidad se pagará dentro de los quince días siguientes a la fecha de la adjudicación. Las siguientes anualidades serán pagadas durante el mes de marzo de cada año.</w:t>
            </w:r>
          </w:p>
          <w:p w14:paraId="584F2746" w14:textId="77777777" w:rsidR="00311635" w:rsidRPr="00556B4D" w:rsidRDefault="00311635" w:rsidP="00266033">
            <w:pPr>
              <w:pStyle w:val="Textocomentario"/>
              <w:jc w:val="both"/>
              <w:rPr>
                <w:rFonts w:ascii="Arial" w:hAnsi="Arial" w:cs="Arial"/>
                <w:strike/>
                <w:sz w:val="24"/>
                <w:szCs w:val="24"/>
                <w:lang w:val="es-CL"/>
              </w:rPr>
            </w:pPr>
          </w:p>
          <w:p w14:paraId="6FA288A3" w14:textId="77777777" w:rsidR="00311635" w:rsidRPr="00556B4D" w:rsidRDefault="00311635" w:rsidP="00266033">
            <w:pPr>
              <w:pStyle w:val="Textocomentario"/>
              <w:jc w:val="both"/>
              <w:rPr>
                <w:rFonts w:ascii="Arial" w:hAnsi="Arial" w:cs="Arial"/>
                <w:b/>
                <w:bCs/>
                <w:strike/>
                <w:sz w:val="24"/>
                <w:szCs w:val="24"/>
                <w:lang w:val="es-CL"/>
              </w:rPr>
            </w:pPr>
            <w:r w:rsidRPr="00556B4D">
              <w:rPr>
                <w:rFonts w:ascii="Arial" w:hAnsi="Arial" w:cs="Arial"/>
                <w:b/>
                <w:bCs/>
                <w:strike/>
                <w:sz w:val="24"/>
                <w:szCs w:val="24"/>
                <w:lang w:val="es-CL"/>
              </w:rPr>
              <w:t>Un 30% de los dineros a pagar por concepto de subastas de licencias transables de pesca será destinado al Fondo de la Pesca Artesanal, según lo señalado en el artículo 127, y el restante 70% deberá enterarse a Ingresos Generales de la Nación.</w:t>
            </w:r>
          </w:p>
          <w:p w14:paraId="4960B7BF" w14:textId="77777777" w:rsidR="00311635" w:rsidRDefault="00311635" w:rsidP="00266033">
            <w:pPr>
              <w:pStyle w:val="Textocomentario"/>
              <w:jc w:val="both"/>
              <w:rPr>
                <w:rFonts w:ascii="Arial" w:hAnsi="Arial" w:cs="Arial"/>
                <w:strike/>
                <w:sz w:val="24"/>
                <w:szCs w:val="24"/>
                <w:lang w:val="es-CL"/>
              </w:rPr>
            </w:pPr>
          </w:p>
          <w:p w14:paraId="39A33A8B" w14:textId="77777777" w:rsidR="000C6498" w:rsidRDefault="000C6498" w:rsidP="00266033">
            <w:pPr>
              <w:pStyle w:val="Textocomentario"/>
              <w:jc w:val="both"/>
              <w:rPr>
                <w:rFonts w:ascii="Arial" w:hAnsi="Arial" w:cs="Arial"/>
                <w:strike/>
                <w:sz w:val="24"/>
                <w:szCs w:val="24"/>
                <w:lang w:val="es-CL"/>
              </w:rPr>
            </w:pPr>
          </w:p>
          <w:p w14:paraId="7EC5992E" w14:textId="77777777" w:rsidR="000C6498" w:rsidRDefault="000C6498" w:rsidP="00266033">
            <w:pPr>
              <w:pStyle w:val="Textocomentario"/>
              <w:jc w:val="both"/>
              <w:rPr>
                <w:rFonts w:ascii="Arial" w:hAnsi="Arial" w:cs="Arial"/>
                <w:strike/>
                <w:sz w:val="24"/>
                <w:szCs w:val="24"/>
                <w:lang w:val="es-CL"/>
              </w:rPr>
            </w:pPr>
          </w:p>
          <w:p w14:paraId="74ACD696" w14:textId="77777777" w:rsidR="000C6498" w:rsidRDefault="000C6498" w:rsidP="00266033">
            <w:pPr>
              <w:pStyle w:val="Textocomentario"/>
              <w:jc w:val="both"/>
              <w:rPr>
                <w:rFonts w:ascii="Arial" w:hAnsi="Arial" w:cs="Arial"/>
                <w:strike/>
                <w:sz w:val="24"/>
                <w:szCs w:val="24"/>
                <w:lang w:val="es-CL"/>
              </w:rPr>
            </w:pPr>
          </w:p>
          <w:p w14:paraId="18EA6CA8" w14:textId="77777777" w:rsidR="000C6498" w:rsidRDefault="000C6498" w:rsidP="00266033">
            <w:pPr>
              <w:pStyle w:val="Textocomentario"/>
              <w:jc w:val="both"/>
              <w:rPr>
                <w:rFonts w:ascii="Arial" w:hAnsi="Arial" w:cs="Arial"/>
                <w:strike/>
                <w:sz w:val="24"/>
                <w:szCs w:val="24"/>
                <w:lang w:val="es-CL"/>
              </w:rPr>
            </w:pPr>
          </w:p>
          <w:p w14:paraId="50A4EE17" w14:textId="77777777" w:rsidR="000C6498" w:rsidRDefault="000C6498" w:rsidP="00266033">
            <w:pPr>
              <w:pStyle w:val="Textocomentario"/>
              <w:jc w:val="both"/>
              <w:rPr>
                <w:rFonts w:ascii="Arial" w:hAnsi="Arial" w:cs="Arial"/>
                <w:strike/>
                <w:sz w:val="24"/>
                <w:szCs w:val="24"/>
                <w:lang w:val="es-CL"/>
              </w:rPr>
            </w:pPr>
          </w:p>
          <w:p w14:paraId="04FAED21" w14:textId="77777777" w:rsidR="000C6498" w:rsidRDefault="000C6498" w:rsidP="00266033">
            <w:pPr>
              <w:pStyle w:val="Textocomentario"/>
              <w:jc w:val="both"/>
              <w:rPr>
                <w:rFonts w:ascii="Arial" w:hAnsi="Arial" w:cs="Arial"/>
                <w:strike/>
                <w:sz w:val="24"/>
                <w:szCs w:val="24"/>
                <w:lang w:val="es-CL"/>
              </w:rPr>
            </w:pPr>
          </w:p>
          <w:p w14:paraId="0CD1A398" w14:textId="77777777" w:rsidR="000C6498" w:rsidRDefault="000C6498" w:rsidP="00266033">
            <w:pPr>
              <w:pStyle w:val="Textocomentario"/>
              <w:jc w:val="both"/>
              <w:rPr>
                <w:rFonts w:ascii="Arial" w:hAnsi="Arial" w:cs="Arial"/>
                <w:strike/>
                <w:sz w:val="24"/>
                <w:szCs w:val="24"/>
                <w:lang w:val="es-CL"/>
              </w:rPr>
            </w:pPr>
          </w:p>
          <w:p w14:paraId="2F8C7A86" w14:textId="77777777" w:rsidR="000C6498" w:rsidRDefault="000C6498" w:rsidP="00266033">
            <w:pPr>
              <w:pStyle w:val="Textocomentario"/>
              <w:jc w:val="both"/>
              <w:rPr>
                <w:rFonts w:ascii="Arial" w:hAnsi="Arial" w:cs="Arial"/>
                <w:strike/>
                <w:sz w:val="24"/>
                <w:szCs w:val="24"/>
                <w:lang w:val="es-CL"/>
              </w:rPr>
            </w:pPr>
          </w:p>
          <w:p w14:paraId="6AEB7E6F" w14:textId="77777777" w:rsidR="000C6498" w:rsidRDefault="000C6498" w:rsidP="00266033">
            <w:pPr>
              <w:pStyle w:val="Textocomentario"/>
              <w:jc w:val="both"/>
              <w:rPr>
                <w:rFonts w:ascii="Arial" w:hAnsi="Arial" w:cs="Arial"/>
                <w:strike/>
                <w:sz w:val="24"/>
                <w:szCs w:val="24"/>
                <w:lang w:val="es-CL"/>
              </w:rPr>
            </w:pPr>
          </w:p>
          <w:p w14:paraId="2A2228B5" w14:textId="77777777" w:rsidR="000C6498" w:rsidRDefault="000C6498" w:rsidP="00266033">
            <w:pPr>
              <w:pStyle w:val="Textocomentario"/>
              <w:jc w:val="both"/>
              <w:rPr>
                <w:rFonts w:ascii="Arial" w:hAnsi="Arial" w:cs="Arial"/>
                <w:strike/>
                <w:sz w:val="24"/>
                <w:szCs w:val="24"/>
                <w:lang w:val="es-CL"/>
              </w:rPr>
            </w:pPr>
          </w:p>
          <w:p w14:paraId="0A51E8E8" w14:textId="77777777" w:rsidR="000C6498" w:rsidRDefault="000C6498" w:rsidP="00266033">
            <w:pPr>
              <w:pStyle w:val="Textocomentario"/>
              <w:jc w:val="both"/>
              <w:rPr>
                <w:rFonts w:ascii="Arial" w:hAnsi="Arial" w:cs="Arial"/>
                <w:strike/>
                <w:sz w:val="24"/>
                <w:szCs w:val="24"/>
                <w:lang w:val="es-CL"/>
              </w:rPr>
            </w:pPr>
          </w:p>
          <w:p w14:paraId="306755A2" w14:textId="77777777" w:rsidR="000C6498" w:rsidRDefault="000C6498" w:rsidP="00266033">
            <w:pPr>
              <w:pStyle w:val="Textocomentario"/>
              <w:jc w:val="both"/>
              <w:rPr>
                <w:rFonts w:ascii="Arial" w:hAnsi="Arial" w:cs="Arial"/>
                <w:strike/>
                <w:sz w:val="24"/>
                <w:szCs w:val="24"/>
                <w:lang w:val="es-CL"/>
              </w:rPr>
            </w:pPr>
          </w:p>
          <w:p w14:paraId="306373AE" w14:textId="77777777" w:rsidR="000C6498" w:rsidRDefault="000C6498" w:rsidP="00266033">
            <w:pPr>
              <w:pStyle w:val="Textocomentario"/>
              <w:jc w:val="both"/>
              <w:rPr>
                <w:rFonts w:ascii="Arial" w:hAnsi="Arial" w:cs="Arial"/>
                <w:strike/>
                <w:sz w:val="24"/>
                <w:szCs w:val="24"/>
                <w:lang w:val="es-CL"/>
              </w:rPr>
            </w:pPr>
          </w:p>
          <w:p w14:paraId="75DEAE15" w14:textId="77777777" w:rsidR="000C6498" w:rsidRPr="00556B4D" w:rsidRDefault="000C6498" w:rsidP="00266033">
            <w:pPr>
              <w:pStyle w:val="Textocomentario"/>
              <w:jc w:val="both"/>
              <w:rPr>
                <w:rFonts w:ascii="Arial" w:hAnsi="Arial" w:cs="Arial"/>
                <w:strike/>
                <w:sz w:val="24"/>
                <w:szCs w:val="24"/>
                <w:lang w:val="es-CL"/>
              </w:rPr>
            </w:pPr>
          </w:p>
          <w:p w14:paraId="1E75EED5" w14:textId="77777777" w:rsidR="00311635" w:rsidRPr="00556B4D" w:rsidRDefault="00311635" w:rsidP="00266033">
            <w:pPr>
              <w:pStyle w:val="Textocomentario"/>
              <w:jc w:val="both"/>
              <w:rPr>
                <w:rFonts w:ascii="Arial" w:hAnsi="Arial" w:cs="Arial"/>
                <w:strike/>
                <w:sz w:val="24"/>
                <w:szCs w:val="24"/>
                <w:lang w:val="es-CL"/>
              </w:rPr>
            </w:pPr>
            <w:r w:rsidRPr="00556B4D">
              <w:rPr>
                <w:rFonts w:ascii="Arial" w:hAnsi="Arial" w:cs="Arial"/>
                <w:strike/>
                <w:sz w:val="24"/>
                <w:szCs w:val="24"/>
                <w:lang w:val="es-CL"/>
              </w:rPr>
              <w:t>Sin perjuicio de lo señalado en el inciso anterior, el 70% de lo recaudado por concepto de subastas de licencias transables de pesca clase B que se destinen al Tesoro Público deberá ser equivalente al menos a la recaudación promedio de los dos años anteriores a la publicación de la presente ley en el Diario Oficial. En caso contrario, se deberán destinar los recursos para completar el monto señalado en este inciso.</w:t>
            </w:r>
          </w:p>
          <w:p w14:paraId="2D58300E" w14:textId="77777777" w:rsidR="00311635" w:rsidRPr="00556B4D" w:rsidRDefault="00311635" w:rsidP="00266033">
            <w:pPr>
              <w:pStyle w:val="Textocomentario"/>
              <w:jc w:val="both"/>
              <w:rPr>
                <w:rFonts w:ascii="Arial" w:hAnsi="Arial" w:cs="Arial"/>
                <w:strike/>
                <w:sz w:val="24"/>
                <w:szCs w:val="24"/>
                <w:lang w:val="es-CL"/>
              </w:rPr>
            </w:pPr>
          </w:p>
          <w:p w14:paraId="6F4AA331" w14:textId="77777777" w:rsidR="00311635" w:rsidRDefault="00311635" w:rsidP="00266033">
            <w:pPr>
              <w:pStyle w:val="Textocomentario"/>
              <w:jc w:val="both"/>
              <w:rPr>
                <w:rFonts w:ascii="Arial" w:hAnsi="Arial" w:cs="Arial"/>
                <w:strike/>
                <w:sz w:val="24"/>
                <w:szCs w:val="24"/>
                <w:lang w:val="es-CL"/>
              </w:rPr>
            </w:pPr>
            <w:r w:rsidRPr="00556B4D">
              <w:rPr>
                <w:rFonts w:ascii="Arial" w:hAnsi="Arial" w:cs="Arial"/>
                <w:strike/>
                <w:sz w:val="24"/>
                <w:szCs w:val="24"/>
                <w:lang w:val="es-CL"/>
              </w:rPr>
              <w:t>Una vez dictada la resolución establecida en el inciso segundo del artículo 129, si los recursos con los que cuenta el Fondo al mes de diciembre de ese año son dos veces mayores al costo anual estimado del Programa de incentivo del año siguiente, el Fondo no recibirá para el año siguiente, el aporte indicado en el inciso segundo de este artículo. En ese caso, los pagos por concepto de licencias transables clase B se destinarán íntegramente al Tesoro Público. El cumplimiento de dicha situación será verificado por la Subsecretaría en la misma resolución.</w:t>
            </w:r>
          </w:p>
          <w:p w14:paraId="0DEDDC7F" w14:textId="77777777" w:rsidR="00C04F7E" w:rsidRDefault="00C04F7E" w:rsidP="00266033">
            <w:pPr>
              <w:pStyle w:val="Textocomentario"/>
              <w:jc w:val="both"/>
              <w:rPr>
                <w:rFonts w:ascii="Arial" w:hAnsi="Arial" w:cs="Arial"/>
                <w:strike/>
                <w:sz w:val="24"/>
                <w:szCs w:val="24"/>
                <w:lang w:val="es-CL"/>
              </w:rPr>
            </w:pPr>
          </w:p>
          <w:p w14:paraId="431B3861" w14:textId="26F3E2C7" w:rsidR="00C04F7E" w:rsidRPr="00C04F7E" w:rsidRDefault="00C04F7E" w:rsidP="00266033">
            <w:pPr>
              <w:pStyle w:val="Textocomentario"/>
              <w:jc w:val="both"/>
              <w:rPr>
                <w:rFonts w:ascii="Arial" w:hAnsi="Arial" w:cs="Arial"/>
                <w:b/>
                <w:bCs/>
                <w:sz w:val="24"/>
                <w:szCs w:val="24"/>
                <w:lang w:val="es-CL"/>
              </w:rPr>
            </w:pPr>
            <w:r w:rsidRPr="00C04F7E">
              <w:rPr>
                <w:rFonts w:ascii="Arial" w:hAnsi="Arial" w:cs="Arial"/>
                <w:b/>
                <w:bCs/>
                <w:sz w:val="24"/>
                <w:szCs w:val="24"/>
                <w:lang w:val="es-CL"/>
              </w:rPr>
              <w:t>(*)</w:t>
            </w:r>
          </w:p>
        </w:tc>
        <w:tc>
          <w:tcPr>
            <w:tcW w:w="5102" w:type="dxa"/>
          </w:tcPr>
          <w:p w14:paraId="064EBA8F" w14:textId="77777777" w:rsidR="00311635" w:rsidRDefault="00311635" w:rsidP="00327E4C">
            <w:pPr>
              <w:jc w:val="center"/>
              <w:rPr>
                <w:rFonts w:ascii="Calibri" w:hAnsi="Calibri" w:cs="Arial"/>
                <w:sz w:val="24"/>
                <w:szCs w:val="24"/>
              </w:rPr>
            </w:pPr>
          </w:p>
        </w:tc>
        <w:tc>
          <w:tcPr>
            <w:tcW w:w="4836" w:type="dxa"/>
          </w:tcPr>
          <w:p w14:paraId="3639C755" w14:textId="664990E9" w:rsidR="0026061E" w:rsidRPr="00C53491" w:rsidRDefault="006835C8" w:rsidP="0026061E">
            <w:pPr>
              <w:jc w:val="both"/>
              <w:rPr>
                <w:rFonts w:ascii="Arial" w:hAnsi="Arial" w:cs="Arial"/>
                <w:sz w:val="24"/>
                <w:szCs w:val="24"/>
              </w:rPr>
            </w:pPr>
            <w:r>
              <w:rPr>
                <w:rFonts w:ascii="Arial" w:hAnsi="Arial" w:cs="Arial"/>
                <w:sz w:val="24"/>
                <w:szCs w:val="24"/>
              </w:rPr>
              <w:t>3</w:t>
            </w:r>
            <w:r w:rsidR="00671D4B">
              <w:rPr>
                <w:rFonts w:ascii="Arial" w:hAnsi="Arial" w:cs="Arial"/>
                <w:sz w:val="24"/>
                <w:szCs w:val="24"/>
              </w:rPr>
              <w:t>14</w:t>
            </w:r>
            <w:r>
              <w:rPr>
                <w:rFonts w:ascii="Arial" w:hAnsi="Arial" w:cs="Arial"/>
                <w:sz w:val="24"/>
                <w:szCs w:val="24"/>
              </w:rPr>
              <w:t xml:space="preserve">. </w:t>
            </w:r>
            <w:r w:rsidR="0026061E" w:rsidRPr="00C53491">
              <w:rPr>
                <w:rFonts w:ascii="Arial" w:hAnsi="Arial" w:cs="Arial"/>
                <w:sz w:val="24"/>
                <w:szCs w:val="24"/>
              </w:rPr>
              <w:t>D</w:t>
            </w:r>
            <w:r>
              <w:rPr>
                <w:rFonts w:ascii="Arial" w:hAnsi="Arial" w:cs="Arial"/>
                <w:sz w:val="24"/>
                <w:szCs w:val="24"/>
              </w:rPr>
              <w:t xml:space="preserve">IPUTADO </w:t>
            </w:r>
            <w:r w:rsidR="0026061E" w:rsidRPr="00C53491">
              <w:rPr>
                <w:rFonts w:ascii="Arial" w:hAnsi="Arial" w:cs="Arial"/>
                <w:sz w:val="24"/>
                <w:szCs w:val="24"/>
              </w:rPr>
              <w:t>GONZÁLEZ</w:t>
            </w:r>
          </w:p>
          <w:p w14:paraId="32974273" w14:textId="25A440A0" w:rsidR="0026061E" w:rsidRPr="00C53491" w:rsidRDefault="0026061E" w:rsidP="0026061E">
            <w:pPr>
              <w:jc w:val="both"/>
              <w:rPr>
                <w:rFonts w:ascii="Arial" w:hAnsi="Arial" w:cs="Arial"/>
                <w:sz w:val="24"/>
                <w:szCs w:val="24"/>
              </w:rPr>
            </w:pPr>
            <w:r w:rsidRPr="00C53491">
              <w:rPr>
                <w:rFonts w:ascii="Arial" w:hAnsi="Arial" w:cs="Arial"/>
                <w:sz w:val="24"/>
                <w:szCs w:val="24"/>
              </w:rPr>
              <w:t>Para reemplazar el inciso segundo del artículo 67 por el siguiente:</w:t>
            </w:r>
          </w:p>
          <w:p w14:paraId="7A3A4651" w14:textId="10104F26" w:rsidR="00311635" w:rsidRDefault="0026061E" w:rsidP="0026061E">
            <w:pPr>
              <w:jc w:val="both"/>
              <w:rPr>
                <w:rFonts w:ascii="Arial" w:hAnsi="Arial" w:cs="Arial"/>
                <w:sz w:val="24"/>
                <w:szCs w:val="24"/>
              </w:rPr>
            </w:pPr>
            <w:r w:rsidRPr="00C53491">
              <w:rPr>
                <w:rFonts w:ascii="Arial" w:hAnsi="Arial" w:cs="Arial"/>
                <w:sz w:val="24"/>
                <w:szCs w:val="24"/>
              </w:rPr>
              <w:t>“Un 20% de los dineros a pagar por concepto de subastas de licencias transables de pesca será destinado al Fondo de la Pesca Artesanal, según lo señalado en el artículo 127, un 20% será destinado al Instituto de Desarrollo de la Pesca Artesanal para financiar la renovación de la flota artesanal menor de 12 metros, y el restante 60% deberá enterarse a Ingresos Generales de la Nación”</w:t>
            </w:r>
          </w:p>
          <w:p w14:paraId="6707124D" w14:textId="77777777" w:rsidR="009E6CB0" w:rsidRDefault="009E6CB0" w:rsidP="0026061E">
            <w:pPr>
              <w:jc w:val="both"/>
              <w:rPr>
                <w:rFonts w:ascii="Arial" w:hAnsi="Arial" w:cs="Arial"/>
                <w:sz w:val="24"/>
                <w:szCs w:val="24"/>
              </w:rPr>
            </w:pPr>
          </w:p>
          <w:p w14:paraId="2F58E508" w14:textId="23E5B372" w:rsidR="009E6CB0" w:rsidRPr="009E6CB0" w:rsidRDefault="006835C8" w:rsidP="0026061E">
            <w:pPr>
              <w:jc w:val="both"/>
              <w:rPr>
                <w:rFonts w:ascii="Arial" w:hAnsi="Arial" w:cs="Arial"/>
                <w:sz w:val="24"/>
                <w:szCs w:val="24"/>
              </w:rPr>
            </w:pPr>
            <w:r>
              <w:rPr>
                <w:rFonts w:ascii="Arial" w:hAnsi="Arial" w:cs="Arial"/>
                <w:sz w:val="24"/>
                <w:szCs w:val="24"/>
              </w:rPr>
              <w:t>3</w:t>
            </w:r>
            <w:r w:rsidR="00671D4B">
              <w:rPr>
                <w:rFonts w:ascii="Arial" w:hAnsi="Arial" w:cs="Arial"/>
                <w:sz w:val="24"/>
                <w:szCs w:val="24"/>
              </w:rPr>
              <w:t>15</w:t>
            </w:r>
            <w:r>
              <w:rPr>
                <w:rFonts w:ascii="Arial" w:hAnsi="Arial" w:cs="Arial"/>
                <w:sz w:val="24"/>
                <w:szCs w:val="24"/>
              </w:rPr>
              <w:t xml:space="preserve">. </w:t>
            </w:r>
            <w:r w:rsidR="00433481">
              <w:rPr>
                <w:rFonts w:ascii="Arial" w:hAnsi="Arial" w:cs="Arial"/>
                <w:sz w:val="24"/>
                <w:szCs w:val="24"/>
              </w:rPr>
              <w:t>DIPUTADO</w:t>
            </w:r>
            <w:r w:rsidR="003D0550">
              <w:rPr>
                <w:rFonts w:ascii="Arial" w:hAnsi="Arial" w:cs="Arial"/>
                <w:sz w:val="24"/>
                <w:szCs w:val="24"/>
              </w:rPr>
              <w:t xml:space="preserve"> </w:t>
            </w:r>
            <w:r w:rsidR="009E6CB0" w:rsidRPr="009E6CB0">
              <w:rPr>
                <w:rFonts w:ascii="Arial" w:hAnsi="Arial" w:cs="Arial"/>
                <w:sz w:val="24"/>
                <w:szCs w:val="24"/>
              </w:rPr>
              <w:t xml:space="preserve">BOBADILLA </w:t>
            </w:r>
          </w:p>
          <w:p w14:paraId="08076A68" w14:textId="77777777" w:rsidR="009E6CB0" w:rsidRDefault="009E6CB0" w:rsidP="009E6CB0">
            <w:pPr>
              <w:jc w:val="both"/>
              <w:rPr>
                <w:rFonts w:ascii="Arial" w:hAnsi="Arial" w:cs="Arial"/>
                <w:sz w:val="24"/>
                <w:szCs w:val="24"/>
              </w:rPr>
            </w:pPr>
            <w:r w:rsidRPr="009E6CB0">
              <w:rPr>
                <w:rFonts w:ascii="Arial" w:hAnsi="Arial" w:cs="Arial"/>
                <w:sz w:val="24"/>
                <w:szCs w:val="24"/>
              </w:rPr>
              <w:t xml:space="preserve">Para remplazar el inciso 2° del artículo 67 por el siguiente: “Un 30% de los dineros a pagar por concepto de subastas de licencias transables de pesca será destinado al Fondo de la Pesca Artesanal, según lo señalado en el artículo 127, un 10% se destinará para el financiamiento de la plataforma social de los </w:t>
            </w:r>
            <w:r w:rsidRPr="009E6CB0">
              <w:rPr>
                <w:rFonts w:ascii="Arial" w:hAnsi="Arial" w:cs="Arial"/>
                <w:sz w:val="24"/>
                <w:szCs w:val="24"/>
              </w:rPr>
              <w:lastRenderedPageBreak/>
              <w:t>trabajadores de la industria pesquera, conforme lo señalado en el artículo 361, y el restante 60% deberá enterarse a los Ingresos Generales de la Nación”.</w:t>
            </w:r>
          </w:p>
          <w:p w14:paraId="6C208331" w14:textId="77777777" w:rsidR="00433481" w:rsidRDefault="00433481" w:rsidP="009E6CB0">
            <w:pPr>
              <w:jc w:val="both"/>
              <w:rPr>
                <w:rFonts w:ascii="Arial" w:hAnsi="Arial" w:cs="Arial"/>
                <w:sz w:val="24"/>
                <w:szCs w:val="24"/>
              </w:rPr>
            </w:pPr>
          </w:p>
          <w:p w14:paraId="1836DEC0" w14:textId="77777777" w:rsidR="000C6498" w:rsidRDefault="000C6498" w:rsidP="009E6CB0">
            <w:pPr>
              <w:jc w:val="both"/>
              <w:rPr>
                <w:rFonts w:ascii="Arial" w:hAnsi="Arial" w:cs="Arial"/>
                <w:sz w:val="24"/>
                <w:szCs w:val="24"/>
              </w:rPr>
            </w:pPr>
          </w:p>
          <w:p w14:paraId="4BC59B53" w14:textId="77777777" w:rsidR="000C6498" w:rsidRDefault="000C6498" w:rsidP="009E6CB0">
            <w:pPr>
              <w:jc w:val="both"/>
              <w:rPr>
                <w:rFonts w:ascii="Arial" w:hAnsi="Arial" w:cs="Arial"/>
                <w:sz w:val="24"/>
                <w:szCs w:val="24"/>
              </w:rPr>
            </w:pPr>
          </w:p>
          <w:p w14:paraId="3963EA3E" w14:textId="77777777" w:rsidR="000C6498" w:rsidRDefault="000C6498" w:rsidP="009E6CB0">
            <w:pPr>
              <w:jc w:val="both"/>
              <w:rPr>
                <w:rFonts w:ascii="Arial" w:hAnsi="Arial" w:cs="Arial"/>
                <w:sz w:val="24"/>
                <w:szCs w:val="24"/>
              </w:rPr>
            </w:pPr>
          </w:p>
          <w:p w14:paraId="21F52F04" w14:textId="77777777" w:rsidR="000C6498" w:rsidRDefault="000C6498" w:rsidP="009E6CB0">
            <w:pPr>
              <w:jc w:val="both"/>
              <w:rPr>
                <w:rFonts w:ascii="Arial" w:hAnsi="Arial" w:cs="Arial"/>
                <w:sz w:val="24"/>
                <w:szCs w:val="24"/>
              </w:rPr>
            </w:pPr>
          </w:p>
          <w:p w14:paraId="27A731F1" w14:textId="77777777" w:rsidR="000C6498" w:rsidRDefault="000C6498" w:rsidP="009E6CB0">
            <w:pPr>
              <w:jc w:val="both"/>
              <w:rPr>
                <w:rFonts w:ascii="Arial" w:hAnsi="Arial" w:cs="Arial"/>
                <w:sz w:val="24"/>
                <w:szCs w:val="24"/>
              </w:rPr>
            </w:pPr>
          </w:p>
          <w:p w14:paraId="612FFFEE" w14:textId="77777777" w:rsidR="000C6498" w:rsidRDefault="000C6498" w:rsidP="009E6CB0">
            <w:pPr>
              <w:jc w:val="both"/>
              <w:rPr>
                <w:rFonts w:ascii="Arial" w:hAnsi="Arial" w:cs="Arial"/>
                <w:sz w:val="24"/>
                <w:szCs w:val="24"/>
              </w:rPr>
            </w:pPr>
          </w:p>
          <w:p w14:paraId="2FCF34CD" w14:textId="77777777" w:rsidR="000C6498" w:rsidRDefault="000C6498" w:rsidP="009E6CB0">
            <w:pPr>
              <w:jc w:val="both"/>
              <w:rPr>
                <w:rFonts w:ascii="Arial" w:hAnsi="Arial" w:cs="Arial"/>
                <w:sz w:val="24"/>
                <w:szCs w:val="24"/>
              </w:rPr>
            </w:pPr>
          </w:p>
          <w:p w14:paraId="3BDE6416" w14:textId="77777777" w:rsidR="000C6498" w:rsidRDefault="000C6498" w:rsidP="009E6CB0">
            <w:pPr>
              <w:jc w:val="both"/>
              <w:rPr>
                <w:rFonts w:ascii="Arial" w:hAnsi="Arial" w:cs="Arial"/>
                <w:sz w:val="24"/>
                <w:szCs w:val="24"/>
              </w:rPr>
            </w:pPr>
          </w:p>
          <w:p w14:paraId="22C4F461" w14:textId="77777777" w:rsidR="000C6498" w:rsidRDefault="000C6498" w:rsidP="009E6CB0">
            <w:pPr>
              <w:jc w:val="both"/>
              <w:rPr>
                <w:rFonts w:ascii="Arial" w:hAnsi="Arial" w:cs="Arial"/>
                <w:sz w:val="24"/>
                <w:szCs w:val="24"/>
              </w:rPr>
            </w:pPr>
          </w:p>
          <w:p w14:paraId="4509611C" w14:textId="77777777" w:rsidR="000C6498" w:rsidRDefault="000C6498" w:rsidP="009E6CB0">
            <w:pPr>
              <w:jc w:val="both"/>
              <w:rPr>
                <w:rFonts w:ascii="Arial" w:hAnsi="Arial" w:cs="Arial"/>
                <w:sz w:val="24"/>
                <w:szCs w:val="24"/>
              </w:rPr>
            </w:pPr>
          </w:p>
          <w:p w14:paraId="79AA369E" w14:textId="77777777" w:rsidR="000C6498" w:rsidRDefault="000C6498" w:rsidP="009E6CB0">
            <w:pPr>
              <w:jc w:val="both"/>
              <w:rPr>
                <w:rFonts w:ascii="Arial" w:hAnsi="Arial" w:cs="Arial"/>
                <w:sz w:val="24"/>
                <w:szCs w:val="24"/>
              </w:rPr>
            </w:pPr>
          </w:p>
          <w:p w14:paraId="642B5EBE" w14:textId="77777777" w:rsidR="000C6498" w:rsidRDefault="000C6498" w:rsidP="009E6CB0">
            <w:pPr>
              <w:jc w:val="both"/>
              <w:rPr>
                <w:rFonts w:ascii="Arial" w:hAnsi="Arial" w:cs="Arial"/>
                <w:sz w:val="24"/>
                <w:szCs w:val="24"/>
              </w:rPr>
            </w:pPr>
          </w:p>
          <w:p w14:paraId="691FD8D3" w14:textId="77777777" w:rsidR="000C6498" w:rsidRDefault="000C6498" w:rsidP="009E6CB0">
            <w:pPr>
              <w:jc w:val="both"/>
              <w:rPr>
                <w:rFonts w:ascii="Arial" w:hAnsi="Arial" w:cs="Arial"/>
                <w:sz w:val="24"/>
                <w:szCs w:val="24"/>
              </w:rPr>
            </w:pPr>
          </w:p>
          <w:p w14:paraId="4AFCC783" w14:textId="77777777" w:rsidR="000C6498" w:rsidRDefault="000C6498" w:rsidP="009E6CB0">
            <w:pPr>
              <w:jc w:val="both"/>
              <w:rPr>
                <w:rFonts w:ascii="Arial" w:hAnsi="Arial" w:cs="Arial"/>
                <w:sz w:val="24"/>
                <w:szCs w:val="24"/>
              </w:rPr>
            </w:pPr>
          </w:p>
          <w:p w14:paraId="3F5309DC" w14:textId="77777777" w:rsidR="000C6498" w:rsidRDefault="000C6498" w:rsidP="009E6CB0">
            <w:pPr>
              <w:jc w:val="both"/>
              <w:rPr>
                <w:rFonts w:ascii="Arial" w:hAnsi="Arial" w:cs="Arial"/>
                <w:sz w:val="24"/>
                <w:szCs w:val="24"/>
              </w:rPr>
            </w:pPr>
          </w:p>
          <w:p w14:paraId="038C9573" w14:textId="77777777" w:rsidR="000C6498" w:rsidRDefault="000C6498" w:rsidP="009E6CB0">
            <w:pPr>
              <w:jc w:val="both"/>
              <w:rPr>
                <w:rFonts w:ascii="Arial" w:hAnsi="Arial" w:cs="Arial"/>
                <w:sz w:val="24"/>
                <w:szCs w:val="24"/>
              </w:rPr>
            </w:pPr>
          </w:p>
          <w:p w14:paraId="234B70E0" w14:textId="77777777" w:rsidR="000C6498" w:rsidRDefault="000C6498" w:rsidP="009E6CB0">
            <w:pPr>
              <w:jc w:val="both"/>
              <w:rPr>
                <w:rFonts w:ascii="Arial" w:hAnsi="Arial" w:cs="Arial"/>
                <w:sz w:val="24"/>
                <w:szCs w:val="24"/>
              </w:rPr>
            </w:pPr>
          </w:p>
          <w:p w14:paraId="546EB94B" w14:textId="77777777" w:rsidR="000C6498" w:rsidRDefault="000C6498" w:rsidP="009E6CB0">
            <w:pPr>
              <w:jc w:val="both"/>
              <w:rPr>
                <w:rFonts w:ascii="Arial" w:hAnsi="Arial" w:cs="Arial"/>
                <w:sz w:val="24"/>
                <w:szCs w:val="24"/>
              </w:rPr>
            </w:pPr>
          </w:p>
          <w:p w14:paraId="3AD0AFD0" w14:textId="6FAEDA09" w:rsidR="00433481" w:rsidRDefault="000C6498" w:rsidP="009E6CB0">
            <w:pPr>
              <w:jc w:val="both"/>
              <w:rPr>
                <w:rFonts w:ascii="Arial" w:hAnsi="Arial" w:cs="Arial"/>
                <w:sz w:val="24"/>
                <w:szCs w:val="24"/>
              </w:rPr>
            </w:pPr>
            <w:r>
              <w:rPr>
                <w:rFonts w:ascii="Arial" w:hAnsi="Arial" w:cs="Arial"/>
                <w:sz w:val="24"/>
                <w:szCs w:val="24"/>
              </w:rPr>
              <w:t>3</w:t>
            </w:r>
            <w:r w:rsidR="00671D4B">
              <w:rPr>
                <w:rFonts w:ascii="Arial" w:hAnsi="Arial" w:cs="Arial"/>
                <w:sz w:val="24"/>
                <w:szCs w:val="24"/>
              </w:rPr>
              <w:t>16</w:t>
            </w:r>
            <w:r>
              <w:rPr>
                <w:rFonts w:ascii="Arial" w:hAnsi="Arial" w:cs="Arial"/>
                <w:sz w:val="24"/>
                <w:szCs w:val="24"/>
              </w:rPr>
              <w:t xml:space="preserve">. </w:t>
            </w:r>
            <w:r w:rsidR="00433481">
              <w:rPr>
                <w:rFonts w:ascii="Arial" w:hAnsi="Arial" w:cs="Arial"/>
                <w:sz w:val="24"/>
                <w:szCs w:val="24"/>
              </w:rPr>
              <w:t>DIPUTADO TRISOTTI</w:t>
            </w:r>
          </w:p>
          <w:p w14:paraId="32D6EB94" w14:textId="1ECF51C1" w:rsidR="00556B4D" w:rsidRPr="000C0CF9" w:rsidRDefault="00433481" w:rsidP="009E6CB0">
            <w:pPr>
              <w:jc w:val="both"/>
              <w:rPr>
                <w:rFonts w:ascii="Arial" w:hAnsi="Arial" w:cs="Arial"/>
                <w:sz w:val="22"/>
                <w:szCs w:val="22"/>
              </w:rPr>
            </w:pPr>
            <w:r w:rsidRPr="000C0CF9">
              <w:rPr>
                <w:rFonts w:ascii="Arial" w:hAnsi="Arial" w:cs="Arial"/>
                <w:sz w:val="22"/>
                <w:szCs w:val="22"/>
              </w:rPr>
              <w:t xml:space="preserve">Para agregar un inciso final al artículo 67 del Proyecto propuesto, del siguiente tenor: “Adicionalmente, un 30% de los dineros recaudados anualmente por concepto de patente única pesquera y certificaciones de la industria pesquera será destinado al pago de los </w:t>
            </w:r>
            <w:r w:rsidRPr="000C0CF9">
              <w:rPr>
                <w:rFonts w:ascii="Arial" w:hAnsi="Arial" w:cs="Arial"/>
                <w:sz w:val="22"/>
                <w:szCs w:val="22"/>
              </w:rPr>
              <w:lastRenderedPageBreak/>
              <w:t>programas indicados en las letras a), b), y c) del artículo 361. Lo anterior es sin perjuicio de la consulta que deba hacer el presupuesto de la Subsecretaría de Pesca y Acuicultura en esta materia, conforme lo señalado en el inciso primero del señalado artículo.”.</w:t>
            </w:r>
          </w:p>
          <w:p w14:paraId="11ACE1F2" w14:textId="77777777" w:rsidR="00556B4D" w:rsidRDefault="00556B4D" w:rsidP="009E6CB0">
            <w:pPr>
              <w:jc w:val="both"/>
              <w:rPr>
                <w:rFonts w:ascii="Arial" w:hAnsi="Arial" w:cs="Arial"/>
                <w:sz w:val="24"/>
                <w:szCs w:val="24"/>
              </w:rPr>
            </w:pPr>
          </w:p>
          <w:p w14:paraId="432F1B8D" w14:textId="5221F0BC" w:rsidR="00556B4D" w:rsidRPr="00556B4D" w:rsidRDefault="000C6498" w:rsidP="009E6CB0">
            <w:pPr>
              <w:jc w:val="both"/>
              <w:rPr>
                <w:rFonts w:ascii="Arial" w:hAnsi="Arial" w:cs="Arial"/>
              </w:rPr>
            </w:pPr>
            <w:r>
              <w:rPr>
                <w:rFonts w:ascii="Arial" w:hAnsi="Arial" w:cs="Arial"/>
              </w:rPr>
              <w:t>3</w:t>
            </w:r>
            <w:r w:rsidR="00671D4B">
              <w:rPr>
                <w:rFonts w:ascii="Arial" w:hAnsi="Arial" w:cs="Arial"/>
              </w:rPr>
              <w:t>17</w:t>
            </w:r>
            <w:r>
              <w:rPr>
                <w:rFonts w:ascii="Arial" w:hAnsi="Arial" w:cs="Arial"/>
              </w:rPr>
              <w:t xml:space="preserve">. </w:t>
            </w:r>
            <w:r w:rsidR="00556B4D" w:rsidRPr="00556B4D">
              <w:rPr>
                <w:rFonts w:ascii="Arial" w:hAnsi="Arial" w:cs="Arial"/>
              </w:rPr>
              <w:t>DIPUTADO BOBADILLA</w:t>
            </w:r>
          </w:p>
          <w:p w14:paraId="7ED10586" w14:textId="23710DE7" w:rsidR="00556B4D" w:rsidRDefault="00556B4D" w:rsidP="009E6CB0">
            <w:pPr>
              <w:jc w:val="both"/>
              <w:rPr>
                <w:rFonts w:ascii="Calibri" w:hAnsi="Calibri" w:cs="Arial"/>
                <w:sz w:val="24"/>
                <w:szCs w:val="24"/>
              </w:rPr>
            </w:pPr>
            <w:r w:rsidRPr="00556B4D">
              <w:rPr>
                <w:rFonts w:ascii="Arial" w:hAnsi="Arial" w:cs="Arial"/>
                <w:sz w:val="22"/>
                <w:szCs w:val="22"/>
              </w:rPr>
              <w:t>Para suprimir el artículo 67 del proyecto de ley propuesto</w:t>
            </w:r>
            <w:r>
              <w:t>.</w:t>
            </w:r>
          </w:p>
        </w:tc>
      </w:tr>
      <w:tr w:rsidR="00311635" w:rsidRPr="00C06EF4" w14:paraId="05566320" w14:textId="7AB08FA8" w:rsidTr="416E060A">
        <w:tc>
          <w:tcPr>
            <w:tcW w:w="7282" w:type="dxa"/>
          </w:tcPr>
          <w:p w14:paraId="08ED3B66" w14:textId="77777777" w:rsidR="00311635" w:rsidRPr="009B5422" w:rsidRDefault="00311635" w:rsidP="00266033">
            <w:pPr>
              <w:pStyle w:val="Textocomentario"/>
              <w:jc w:val="both"/>
              <w:rPr>
                <w:rFonts w:ascii="Arial" w:hAnsi="Arial" w:cs="Arial"/>
                <w:strike/>
                <w:sz w:val="24"/>
                <w:szCs w:val="24"/>
                <w:lang w:val="es-CL"/>
              </w:rPr>
            </w:pPr>
            <w:r w:rsidRPr="009B5422">
              <w:rPr>
                <w:rFonts w:ascii="Arial" w:hAnsi="Arial" w:cs="Arial"/>
                <w:strike/>
                <w:sz w:val="24"/>
                <w:szCs w:val="24"/>
                <w:lang w:val="es-CL"/>
              </w:rPr>
              <w:lastRenderedPageBreak/>
              <w:t xml:space="preserve">Artículo 68.- Administrador del Fondo. El Fondo de la pesca artesanal será administrado </w:t>
            </w:r>
            <w:r w:rsidRPr="009B5422">
              <w:rPr>
                <w:rFonts w:ascii="Arial" w:hAnsi="Arial" w:cs="Arial"/>
                <w:b/>
                <w:bCs/>
                <w:strike/>
                <w:sz w:val="24"/>
                <w:szCs w:val="24"/>
                <w:lang w:val="es-CL"/>
              </w:rPr>
              <w:t>por una sociedad anónima que deberá estar constituida en Chile, denominada Administrador del Fondo de la Pesca Artesanal</w:t>
            </w:r>
            <w:r w:rsidRPr="009B5422">
              <w:rPr>
                <w:rFonts w:ascii="Arial" w:hAnsi="Arial" w:cs="Arial"/>
                <w:strike/>
                <w:sz w:val="24"/>
                <w:szCs w:val="24"/>
                <w:lang w:val="es-CL"/>
              </w:rPr>
              <w:t>, y que se regulará conforme a las disposiciones de esta ley. Su objeto será la prestación del servicio de administración del Fondo, con capacidad de realizar los giros y pagos que se establecen en la presente ley.</w:t>
            </w:r>
          </w:p>
          <w:p w14:paraId="69EF0596" w14:textId="7C7EB900" w:rsidR="00311635" w:rsidRPr="009B5422" w:rsidRDefault="00311635" w:rsidP="00266033">
            <w:pPr>
              <w:pStyle w:val="Textocomentario"/>
              <w:jc w:val="both"/>
              <w:rPr>
                <w:rFonts w:ascii="Arial" w:hAnsi="Arial" w:cs="Arial"/>
                <w:strike/>
                <w:sz w:val="24"/>
                <w:szCs w:val="24"/>
                <w:lang w:val="es-CL"/>
              </w:rPr>
            </w:pPr>
            <w:r w:rsidRPr="009B5422">
              <w:rPr>
                <w:rFonts w:ascii="Arial" w:hAnsi="Arial" w:cs="Arial"/>
                <w:strike/>
                <w:sz w:val="24"/>
                <w:szCs w:val="24"/>
                <w:lang w:val="es-CL"/>
              </w:rPr>
              <w:t xml:space="preserve"> </w:t>
            </w:r>
          </w:p>
          <w:p w14:paraId="11B640FC" w14:textId="77777777" w:rsidR="00311635" w:rsidRPr="009B5422" w:rsidRDefault="00311635" w:rsidP="00266033">
            <w:pPr>
              <w:pStyle w:val="Textocomentario"/>
              <w:jc w:val="both"/>
              <w:rPr>
                <w:rFonts w:ascii="Arial" w:hAnsi="Arial" w:cs="Arial"/>
                <w:strike/>
                <w:sz w:val="24"/>
                <w:szCs w:val="24"/>
                <w:lang w:val="es-CL"/>
              </w:rPr>
            </w:pPr>
            <w:r w:rsidRPr="009B5422">
              <w:rPr>
                <w:rFonts w:ascii="Arial" w:hAnsi="Arial" w:cs="Arial"/>
                <w:strike/>
                <w:sz w:val="24"/>
                <w:szCs w:val="24"/>
                <w:lang w:val="es-CL"/>
              </w:rPr>
              <w:t>Existirá separación patrimonial entre recursos propios del Administrador y los recursos del Fondo. El Administrador del Fondo mantendrá cuentas corrientes bancarias destinadas exclusivamente a los recursos del Fondo. Asimismo, el Administrador del Fondo deberá realizar mensualmente, en cuanto corresponda, el traspaso de fondos a las instituciones de seguridad social de cada uno de los beneficiarios del Programa establecido en el artículo 126.</w:t>
            </w:r>
          </w:p>
          <w:p w14:paraId="17E7AFD5" w14:textId="77777777" w:rsidR="00311635" w:rsidRPr="009B5422" w:rsidRDefault="00311635" w:rsidP="00266033">
            <w:pPr>
              <w:pStyle w:val="Textocomentario"/>
              <w:jc w:val="both"/>
              <w:rPr>
                <w:rFonts w:ascii="Arial" w:hAnsi="Arial" w:cs="Arial"/>
                <w:strike/>
                <w:sz w:val="24"/>
                <w:szCs w:val="24"/>
                <w:lang w:val="es-CL"/>
              </w:rPr>
            </w:pPr>
          </w:p>
          <w:p w14:paraId="2E513F45" w14:textId="77777777" w:rsidR="00311635" w:rsidRPr="009B5422" w:rsidRDefault="00311635" w:rsidP="00266033">
            <w:pPr>
              <w:pStyle w:val="Textocomentario"/>
              <w:jc w:val="both"/>
              <w:rPr>
                <w:rFonts w:ascii="Arial" w:hAnsi="Arial" w:cs="Arial"/>
                <w:strike/>
                <w:sz w:val="24"/>
                <w:szCs w:val="24"/>
                <w:lang w:val="es-CL"/>
              </w:rPr>
            </w:pPr>
            <w:r w:rsidRPr="009B5422">
              <w:rPr>
                <w:rFonts w:ascii="Arial" w:hAnsi="Arial" w:cs="Arial"/>
                <w:b/>
                <w:bCs/>
                <w:strike/>
                <w:sz w:val="24"/>
                <w:szCs w:val="24"/>
                <w:lang w:val="es-CL"/>
              </w:rPr>
              <w:t xml:space="preserve">El Ministerio adjudicará la administración del Fondo mediante una licitación pública. La licitación y la adjudicación se regirán por las normas establecidas en esta ley y en las bases de </w:t>
            </w:r>
            <w:r w:rsidRPr="009B5422">
              <w:rPr>
                <w:rFonts w:ascii="Arial" w:hAnsi="Arial" w:cs="Arial"/>
                <w:b/>
                <w:bCs/>
                <w:strike/>
                <w:sz w:val="24"/>
                <w:szCs w:val="24"/>
                <w:lang w:val="es-CL"/>
              </w:rPr>
              <w:lastRenderedPageBreak/>
              <w:t xml:space="preserve">licitación que aprobará el Ministerio, mediante decreto expedido bajo la fórmula “Por orden del </w:t>
            </w:r>
            <w:proofErr w:type="gramStart"/>
            <w:r w:rsidRPr="009B5422">
              <w:rPr>
                <w:rFonts w:ascii="Arial" w:hAnsi="Arial" w:cs="Arial"/>
                <w:b/>
                <w:bCs/>
                <w:strike/>
                <w:sz w:val="24"/>
                <w:szCs w:val="24"/>
                <w:lang w:val="es-CL"/>
              </w:rPr>
              <w:t>Presidente</w:t>
            </w:r>
            <w:proofErr w:type="gramEnd"/>
            <w:r w:rsidRPr="009B5422">
              <w:rPr>
                <w:rFonts w:ascii="Arial" w:hAnsi="Arial" w:cs="Arial"/>
                <w:b/>
                <w:bCs/>
                <w:strike/>
                <w:sz w:val="24"/>
                <w:szCs w:val="24"/>
                <w:lang w:val="es-CL"/>
              </w:rPr>
              <w:t xml:space="preserve"> de la República”. Si no hubiere interesados en la licitación o ésta fuere declarada desierta, deberá llamarse, dentro del plazo de treinta días, a una nueva licitación pública. Dicho plazo se contará desde el acto que declare desierta la licitación. La adjudicación de la licitación se efectuará, asimismo, por decreto supremo del Ministerio expedido por orden del </w:t>
            </w:r>
            <w:proofErr w:type="gramStart"/>
            <w:r w:rsidRPr="009B5422">
              <w:rPr>
                <w:rFonts w:ascii="Arial" w:hAnsi="Arial" w:cs="Arial"/>
                <w:b/>
                <w:bCs/>
                <w:strike/>
                <w:sz w:val="24"/>
                <w:szCs w:val="24"/>
                <w:lang w:val="es-CL"/>
              </w:rPr>
              <w:t>Presidente</w:t>
            </w:r>
            <w:proofErr w:type="gramEnd"/>
            <w:r w:rsidRPr="009B5422">
              <w:rPr>
                <w:rFonts w:ascii="Arial" w:hAnsi="Arial" w:cs="Arial"/>
                <w:b/>
                <w:bCs/>
                <w:strike/>
                <w:sz w:val="24"/>
                <w:szCs w:val="24"/>
                <w:lang w:val="es-CL"/>
              </w:rPr>
              <w:t xml:space="preserve"> de la República, que será publicado en el Diario Oficial</w:t>
            </w:r>
            <w:r w:rsidRPr="009B5422">
              <w:rPr>
                <w:rFonts w:ascii="Arial" w:hAnsi="Arial" w:cs="Arial"/>
                <w:strike/>
                <w:sz w:val="24"/>
                <w:szCs w:val="24"/>
                <w:lang w:val="es-CL"/>
              </w:rPr>
              <w:t>.</w:t>
            </w:r>
          </w:p>
          <w:p w14:paraId="7DF4F914" w14:textId="77777777" w:rsidR="00311635" w:rsidRPr="009B5422" w:rsidRDefault="00311635" w:rsidP="00266033">
            <w:pPr>
              <w:pStyle w:val="Textocomentario"/>
              <w:jc w:val="both"/>
              <w:rPr>
                <w:rFonts w:ascii="Arial" w:hAnsi="Arial" w:cs="Arial"/>
                <w:strike/>
                <w:sz w:val="24"/>
                <w:szCs w:val="24"/>
                <w:lang w:val="es-CL"/>
              </w:rPr>
            </w:pPr>
          </w:p>
          <w:p w14:paraId="3A046B41" w14:textId="77777777" w:rsidR="00311635" w:rsidRPr="009B5422" w:rsidRDefault="00311635" w:rsidP="00266033">
            <w:pPr>
              <w:pStyle w:val="Textocomentario"/>
              <w:jc w:val="both"/>
              <w:rPr>
                <w:rFonts w:ascii="Arial" w:hAnsi="Arial" w:cs="Arial"/>
                <w:b/>
                <w:bCs/>
                <w:strike/>
                <w:sz w:val="24"/>
                <w:szCs w:val="24"/>
                <w:lang w:val="es-CL"/>
              </w:rPr>
            </w:pPr>
            <w:r w:rsidRPr="009B5422">
              <w:rPr>
                <w:rFonts w:ascii="Arial" w:hAnsi="Arial" w:cs="Arial"/>
                <w:b/>
                <w:bCs/>
                <w:strike/>
                <w:sz w:val="24"/>
                <w:szCs w:val="24"/>
                <w:lang w:val="es-CL"/>
              </w:rPr>
              <w:t>La adjudicación de la licitación se realizará mediante la evaluación de las ofertas técnicamente aceptables, atendiendo, a lo menos, al costo de la administración y la calificación técnica de los postulantes para la prestación del servicio. La definición de los factores de adjudicación será establecida en las bases. De no haber interesados o de resultar desierta la segunda licitación, se deberá asignar mediante una adjudicación directa.</w:t>
            </w:r>
          </w:p>
          <w:p w14:paraId="5693612C" w14:textId="77777777" w:rsidR="00311635" w:rsidRPr="009B5422" w:rsidRDefault="00311635" w:rsidP="00266033">
            <w:pPr>
              <w:pStyle w:val="Textocomentario"/>
              <w:jc w:val="both"/>
              <w:rPr>
                <w:rFonts w:ascii="Arial" w:hAnsi="Arial" w:cs="Arial"/>
                <w:strike/>
                <w:sz w:val="24"/>
                <w:szCs w:val="24"/>
                <w:lang w:val="es-CL"/>
              </w:rPr>
            </w:pPr>
          </w:p>
          <w:p w14:paraId="11FA3272" w14:textId="6F03B68A" w:rsidR="00311635" w:rsidRPr="009B5422" w:rsidRDefault="00311635" w:rsidP="00266033">
            <w:pPr>
              <w:pStyle w:val="Textocomentario"/>
              <w:jc w:val="both"/>
              <w:rPr>
                <w:rFonts w:ascii="Arial" w:hAnsi="Arial" w:cs="Arial"/>
                <w:b/>
                <w:bCs/>
                <w:strike/>
                <w:sz w:val="24"/>
                <w:szCs w:val="24"/>
                <w:lang w:val="es-CL"/>
              </w:rPr>
            </w:pPr>
            <w:r w:rsidRPr="009B5422">
              <w:rPr>
                <w:rFonts w:ascii="Arial" w:hAnsi="Arial" w:cs="Arial"/>
                <w:b/>
                <w:bCs/>
                <w:strike/>
                <w:sz w:val="24"/>
                <w:szCs w:val="24"/>
                <w:lang w:val="es-CL"/>
              </w:rPr>
              <w:t xml:space="preserve">El Administrador del Fondo tendrá derecho a una retribución, la que podrá consistir en un monto fijo, un porcentaje de los fondos administrados o una combinación de ambos, lo que se descontará del Fondo, todo lo anterior de conformidad a lo que señalen las bases de licitación. El pago indicado estará exento del impuesto al valor agregado, establecido en el Título II del decreto ley </w:t>
            </w:r>
            <w:proofErr w:type="spellStart"/>
            <w:r w:rsidRPr="009B5422">
              <w:rPr>
                <w:rFonts w:ascii="Arial" w:hAnsi="Arial" w:cs="Arial"/>
                <w:b/>
                <w:bCs/>
                <w:strike/>
                <w:sz w:val="24"/>
                <w:szCs w:val="24"/>
                <w:lang w:val="es-CL"/>
              </w:rPr>
              <w:t>N°</w:t>
            </w:r>
            <w:proofErr w:type="spellEnd"/>
            <w:r w:rsidRPr="009B5422">
              <w:rPr>
                <w:rFonts w:ascii="Arial" w:hAnsi="Arial" w:cs="Arial"/>
                <w:b/>
                <w:bCs/>
                <w:strike/>
                <w:sz w:val="24"/>
                <w:szCs w:val="24"/>
                <w:lang w:val="es-CL"/>
              </w:rPr>
              <w:t xml:space="preserve"> 825, de 1974.</w:t>
            </w:r>
          </w:p>
        </w:tc>
        <w:tc>
          <w:tcPr>
            <w:tcW w:w="5102" w:type="dxa"/>
          </w:tcPr>
          <w:p w14:paraId="466E022D" w14:textId="77777777" w:rsidR="00311635" w:rsidRDefault="00311635" w:rsidP="00327E4C">
            <w:pPr>
              <w:jc w:val="center"/>
              <w:rPr>
                <w:rFonts w:ascii="Calibri" w:hAnsi="Calibri" w:cs="Arial"/>
                <w:sz w:val="24"/>
                <w:szCs w:val="24"/>
              </w:rPr>
            </w:pPr>
          </w:p>
        </w:tc>
        <w:tc>
          <w:tcPr>
            <w:tcW w:w="4836" w:type="dxa"/>
          </w:tcPr>
          <w:p w14:paraId="1C92918A" w14:textId="4AB9E07A" w:rsidR="00F35C6A" w:rsidRPr="00F55C4B" w:rsidRDefault="00F55C4B" w:rsidP="00F35C6A">
            <w:pPr>
              <w:jc w:val="both"/>
              <w:rPr>
                <w:rFonts w:ascii="Arial" w:hAnsi="Arial" w:cs="Arial"/>
                <w:sz w:val="24"/>
                <w:szCs w:val="24"/>
                <w:u w:val="single"/>
              </w:rPr>
            </w:pPr>
            <w:r w:rsidRPr="00F55C4B">
              <w:rPr>
                <w:rFonts w:ascii="Arial" w:hAnsi="Arial" w:cs="Arial"/>
                <w:sz w:val="24"/>
                <w:szCs w:val="24"/>
                <w:u w:val="single"/>
              </w:rPr>
              <w:t>3</w:t>
            </w:r>
            <w:r w:rsidR="00671D4B">
              <w:rPr>
                <w:rFonts w:ascii="Arial" w:hAnsi="Arial" w:cs="Arial"/>
                <w:sz w:val="24"/>
                <w:szCs w:val="24"/>
                <w:u w:val="single"/>
              </w:rPr>
              <w:t>18</w:t>
            </w:r>
            <w:r w:rsidRPr="00F55C4B">
              <w:rPr>
                <w:rFonts w:ascii="Arial" w:hAnsi="Arial" w:cs="Arial"/>
                <w:sz w:val="24"/>
                <w:szCs w:val="24"/>
                <w:u w:val="single"/>
              </w:rPr>
              <w:t>.</w:t>
            </w:r>
            <w:r w:rsidR="00F35C6A" w:rsidRPr="00F55C4B">
              <w:rPr>
                <w:rFonts w:ascii="Arial" w:hAnsi="Arial" w:cs="Arial"/>
                <w:sz w:val="24"/>
                <w:szCs w:val="24"/>
                <w:u w:val="single"/>
              </w:rPr>
              <w:t xml:space="preserve">DIPUTADA ACEVEDO Y DIPUTADO RAMÍREZ </w:t>
            </w:r>
          </w:p>
          <w:p w14:paraId="5B28407E" w14:textId="1EB839EA" w:rsidR="00F35C6A" w:rsidRPr="00F35C6A" w:rsidRDefault="00F35C6A" w:rsidP="00F35C6A">
            <w:pPr>
              <w:jc w:val="both"/>
              <w:rPr>
                <w:rFonts w:ascii="Arial" w:hAnsi="Arial" w:cs="Arial"/>
                <w:sz w:val="24"/>
                <w:szCs w:val="24"/>
              </w:rPr>
            </w:pPr>
            <w:r w:rsidRPr="00F35C6A">
              <w:rPr>
                <w:rFonts w:ascii="Arial" w:hAnsi="Arial" w:cs="Arial"/>
                <w:sz w:val="24"/>
                <w:szCs w:val="24"/>
              </w:rPr>
              <w:t xml:space="preserve">Para modificar el artículo 68: </w:t>
            </w:r>
          </w:p>
          <w:p w14:paraId="479366CD" w14:textId="32788013" w:rsidR="00311635" w:rsidRDefault="00DF6FCE" w:rsidP="00F35C6A">
            <w:pPr>
              <w:jc w:val="both"/>
              <w:rPr>
                <w:rFonts w:ascii="Arial" w:hAnsi="Arial" w:cs="Arial"/>
                <w:sz w:val="24"/>
                <w:szCs w:val="24"/>
              </w:rPr>
            </w:pPr>
            <w:proofErr w:type="spellStart"/>
            <w:proofErr w:type="gramStart"/>
            <w:r>
              <w:rPr>
                <w:rFonts w:ascii="Arial" w:hAnsi="Arial" w:cs="Arial"/>
                <w:sz w:val="24"/>
                <w:szCs w:val="24"/>
              </w:rPr>
              <w:t>a.</w:t>
            </w:r>
            <w:r w:rsidR="00F35C6A" w:rsidRPr="00F35C6A">
              <w:rPr>
                <w:rFonts w:ascii="Arial" w:hAnsi="Arial" w:cs="Arial"/>
                <w:sz w:val="24"/>
                <w:szCs w:val="24"/>
              </w:rPr>
              <w:t>Reemplazando</w:t>
            </w:r>
            <w:proofErr w:type="spellEnd"/>
            <w:proofErr w:type="gramEnd"/>
            <w:r w:rsidR="00F35C6A" w:rsidRPr="00F35C6A">
              <w:rPr>
                <w:rFonts w:ascii="Arial" w:hAnsi="Arial" w:cs="Arial"/>
                <w:sz w:val="24"/>
                <w:szCs w:val="24"/>
              </w:rPr>
              <w:t xml:space="preserve"> en el inciso primero la expresión “por una sociedad anónima que deberá estar constituida en Chile, denominada Administrador del Fondo de la Pesca Artesanal” por la expresión “por el Instituto de Previsión Social, creado por el artículo 53 de la ley 20.255”.</w:t>
            </w:r>
          </w:p>
          <w:p w14:paraId="31986D6A" w14:textId="77777777" w:rsidR="00DF6FCE" w:rsidRDefault="00DF6FCE" w:rsidP="00DF6FCE">
            <w:pPr>
              <w:jc w:val="both"/>
              <w:rPr>
                <w:rFonts w:ascii="Calibri" w:hAnsi="Calibri" w:cs="Arial"/>
                <w:sz w:val="24"/>
                <w:szCs w:val="24"/>
              </w:rPr>
            </w:pPr>
          </w:p>
          <w:p w14:paraId="09318ADB" w14:textId="77777777" w:rsidR="00196CFA" w:rsidRDefault="00196CFA" w:rsidP="00DF6FCE">
            <w:pPr>
              <w:jc w:val="both"/>
              <w:rPr>
                <w:rFonts w:ascii="Calibri" w:hAnsi="Calibri" w:cs="Arial"/>
                <w:sz w:val="24"/>
                <w:szCs w:val="24"/>
              </w:rPr>
            </w:pPr>
          </w:p>
          <w:p w14:paraId="7B50EAA1" w14:textId="77777777" w:rsidR="00196CFA" w:rsidRDefault="00196CFA" w:rsidP="00DF6FCE">
            <w:pPr>
              <w:jc w:val="both"/>
              <w:rPr>
                <w:rFonts w:ascii="Calibri" w:hAnsi="Calibri" w:cs="Arial"/>
                <w:sz w:val="24"/>
                <w:szCs w:val="24"/>
              </w:rPr>
            </w:pPr>
          </w:p>
          <w:p w14:paraId="20B06669" w14:textId="77777777" w:rsidR="00196CFA" w:rsidRDefault="00196CFA" w:rsidP="00DF6FCE">
            <w:pPr>
              <w:jc w:val="both"/>
              <w:rPr>
                <w:rFonts w:ascii="Calibri" w:hAnsi="Calibri" w:cs="Arial"/>
                <w:sz w:val="24"/>
                <w:szCs w:val="24"/>
              </w:rPr>
            </w:pPr>
          </w:p>
          <w:p w14:paraId="2FA3CD33" w14:textId="77777777" w:rsidR="00196CFA" w:rsidRDefault="00196CFA" w:rsidP="00DF6FCE">
            <w:pPr>
              <w:jc w:val="both"/>
              <w:rPr>
                <w:rFonts w:ascii="Calibri" w:hAnsi="Calibri" w:cs="Arial"/>
                <w:sz w:val="24"/>
                <w:szCs w:val="24"/>
              </w:rPr>
            </w:pPr>
          </w:p>
          <w:p w14:paraId="41A66BD1" w14:textId="77777777" w:rsidR="00196CFA" w:rsidRDefault="00196CFA" w:rsidP="00DF6FCE">
            <w:pPr>
              <w:jc w:val="both"/>
              <w:rPr>
                <w:rFonts w:ascii="Calibri" w:hAnsi="Calibri" w:cs="Arial"/>
                <w:sz w:val="24"/>
                <w:szCs w:val="24"/>
              </w:rPr>
            </w:pPr>
          </w:p>
          <w:p w14:paraId="467D3029" w14:textId="77777777" w:rsidR="00196CFA" w:rsidRPr="00DF6FCE" w:rsidRDefault="00196CFA" w:rsidP="00DF6FCE">
            <w:pPr>
              <w:jc w:val="both"/>
              <w:rPr>
                <w:rFonts w:ascii="Calibri" w:hAnsi="Calibri" w:cs="Arial"/>
                <w:sz w:val="24"/>
                <w:szCs w:val="24"/>
              </w:rPr>
            </w:pPr>
          </w:p>
          <w:p w14:paraId="52C2F26D" w14:textId="77777777" w:rsidR="00DF6FCE" w:rsidRDefault="00DF6FCE" w:rsidP="00DF6FCE">
            <w:pPr>
              <w:jc w:val="both"/>
              <w:rPr>
                <w:rFonts w:ascii="Arial" w:hAnsi="Arial" w:cs="Arial"/>
                <w:sz w:val="24"/>
                <w:szCs w:val="24"/>
              </w:rPr>
            </w:pPr>
            <w:proofErr w:type="spellStart"/>
            <w:proofErr w:type="gramStart"/>
            <w:r w:rsidRPr="00DF6FCE">
              <w:rPr>
                <w:rFonts w:ascii="Arial" w:hAnsi="Arial" w:cs="Arial"/>
                <w:sz w:val="24"/>
                <w:szCs w:val="24"/>
              </w:rPr>
              <w:t>b.Eliminar</w:t>
            </w:r>
            <w:proofErr w:type="spellEnd"/>
            <w:proofErr w:type="gramEnd"/>
            <w:r w:rsidRPr="00DF6FCE">
              <w:rPr>
                <w:rFonts w:ascii="Arial" w:hAnsi="Arial" w:cs="Arial"/>
                <w:sz w:val="24"/>
                <w:szCs w:val="24"/>
              </w:rPr>
              <w:t xml:space="preserve"> los inciso tercero, cuarto y quinto.</w:t>
            </w:r>
          </w:p>
          <w:p w14:paraId="421D9052" w14:textId="77777777" w:rsidR="005D2E71" w:rsidRDefault="005D2E71" w:rsidP="00DF6FCE">
            <w:pPr>
              <w:jc w:val="both"/>
              <w:rPr>
                <w:rFonts w:ascii="Arial" w:hAnsi="Arial" w:cs="Arial"/>
                <w:sz w:val="24"/>
                <w:szCs w:val="24"/>
              </w:rPr>
            </w:pPr>
          </w:p>
          <w:p w14:paraId="55F425AF" w14:textId="77777777" w:rsidR="00196CFA" w:rsidRDefault="00196CFA" w:rsidP="00DF6FCE">
            <w:pPr>
              <w:jc w:val="both"/>
              <w:rPr>
                <w:rFonts w:ascii="Arial" w:hAnsi="Arial" w:cs="Arial"/>
                <w:sz w:val="24"/>
                <w:szCs w:val="24"/>
                <w:u w:val="single"/>
              </w:rPr>
            </w:pPr>
          </w:p>
          <w:p w14:paraId="2030597F" w14:textId="77777777" w:rsidR="00196CFA" w:rsidRDefault="00196CFA" w:rsidP="00DF6FCE">
            <w:pPr>
              <w:jc w:val="both"/>
              <w:rPr>
                <w:rFonts w:ascii="Arial" w:hAnsi="Arial" w:cs="Arial"/>
                <w:sz w:val="24"/>
                <w:szCs w:val="24"/>
                <w:u w:val="single"/>
              </w:rPr>
            </w:pPr>
          </w:p>
          <w:p w14:paraId="5B61C4FD" w14:textId="019CCBA8" w:rsidR="005D2E71" w:rsidRPr="005D2E71" w:rsidRDefault="00196CFA" w:rsidP="00DF6FCE">
            <w:pPr>
              <w:jc w:val="both"/>
              <w:rPr>
                <w:rFonts w:ascii="Arial" w:hAnsi="Arial" w:cs="Arial"/>
                <w:sz w:val="24"/>
                <w:szCs w:val="24"/>
                <w:u w:val="single"/>
              </w:rPr>
            </w:pPr>
            <w:r>
              <w:rPr>
                <w:rFonts w:ascii="Arial" w:hAnsi="Arial" w:cs="Arial"/>
                <w:sz w:val="24"/>
                <w:szCs w:val="24"/>
                <w:u w:val="single"/>
              </w:rPr>
              <w:t>3</w:t>
            </w:r>
            <w:r w:rsidR="00E315F6">
              <w:rPr>
                <w:rFonts w:ascii="Arial" w:hAnsi="Arial" w:cs="Arial"/>
                <w:sz w:val="24"/>
                <w:szCs w:val="24"/>
                <w:u w:val="single"/>
              </w:rPr>
              <w:t>19</w:t>
            </w:r>
            <w:r>
              <w:rPr>
                <w:rFonts w:ascii="Arial" w:hAnsi="Arial" w:cs="Arial"/>
                <w:sz w:val="24"/>
                <w:szCs w:val="24"/>
                <w:u w:val="single"/>
              </w:rPr>
              <w:t xml:space="preserve">. </w:t>
            </w:r>
            <w:r w:rsidR="005D2E71" w:rsidRPr="005D2E71">
              <w:rPr>
                <w:rFonts w:ascii="Arial" w:hAnsi="Arial" w:cs="Arial"/>
                <w:sz w:val="24"/>
                <w:szCs w:val="24"/>
                <w:u w:val="single"/>
              </w:rPr>
              <w:t>D</w:t>
            </w:r>
            <w:r>
              <w:rPr>
                <w:rFonts w:ascii="Arial" w:hAnsi="Arial" w:cs="Arial"/>
                <w:sz w:val="24"/>
                <w:szCs w:val="24"/>
                <w:u w:val="single"/>
              </w:rPr>
              <w:t xml:space="preserve">IPUTADO </w:t>
            </w:r>
            <w:r w:rsidR="005D2E71" w:rsidRPr="005D2E71">
              <w:rPr>
                <w:rFonts w:ascii="Arial" w:hAnsi="Arial" w:cs="Arial"/>
                <w:sz w:val="24"/>
                <w:szCs w:val="24"/>
                <w:u w:val="single"/>
              </w:rPr>
              <w:t>GONZÁLEZ</w:t>
            </w:r>
          </w:p>
          <w:p w14:paraId="31EB3A77" w14:textId="77777777" w:rsidR="005D2E71" w:rsidRDefault="005D2E71" w:rsidP="00DF6FCE">
            <w:pPr>
              <w:jc w:val="both"/>
              <w:rPr>
                <w:rFonts w:ascii="Arial" w:hAnsi="Arial" w:cs="Arial"/>
                <w:sz w:val="24"/>
                <w:szCs w:val="24"/>
              </w:rPr>
            </w:pPr>
            <w:r w:rsidRPr="005D2E71">
              <w:rPr>
                <w:rFonts w:ascii="Arial" w:hAnsi="Arial" w:cs="Arial"/>
                <w:sz w:val="24"/>
                <w:szCs w:val="24"/>
              </w:rPr>
              <w:t>Para eliminar el artículo 68.</w:t>
            </w:r>
          </w:p>
          <w:p w14:paraId="251EDC4C" w14:textId="77777777" w:rsidR="009B5422" w:rsidRDefault="009B5422" w:rsidP="00DF6FCE">
            <w:pPr>
              <w:jc w:val="both"/>
              <w:rPr>
                <w:rFonts w:ascii="Arial" w:hAnsi="Arial" w:cs="Arial"/>
                <w:sz w:val="24"/>
                <w:szCs w:val="24"/>
              </w:rPr>
            </w:pPr>
          </w:p>
          <w:p w14:paraId="29179096" w14:textId="3EA40361" w:rsidR="009B5422" w:rsidRPr="009B5422" w:rsidRDefault="00196CFA" w:rsidP="00DF6FCE">
            <w:pPr>
              <w:jc w:val="both"/>
              <w:rPr>
                <w:rFonts w:ascii="Arial" w:hAnsi="Arial" w:cs="Arial"/>
              </w:rPr>
            </w:pPr>
            <w:r>
              <w:rPr>
                <w:rFonts w:ascii="Arial" w:hAnsi="Arial" w:cs="Arial"/>
              </w:rPr>
              <w:t>3</w:t>
            </w:r>
            <w:r w:rsidR="00E315F6">
              <w:rPr>
                <w:rFonts w:ascii="Arial" w:hAnsi="Arial" w:cs="Arial"/>
              </w:rPr>
              <w:t>20</w:t>
            </w:r>
            <w:r>
              <w:rPr>
                <w:rFonts w:ascii="Arial" w:hAnsi="Arial" w:cs="Arial"/>
              </w:rPr>
              <w:t xml:space="preserve">. </w:t>
            </w:r>
            <w:proofErr w:type="gramStart"/>
            <w:r w:rsidR="009B5422" w:rsidRPr="009B5422">
              <w:rPr>
                <w:rFonts w:ascii="Arial" w:hAnsi="Arial" w:cs="Arial"/>
              </w:rPr>
              <w:t>DIPUTADO</w:t>
            </w:r>
            <w:r w:rsidR="003D0550">
              <w:rPr>
                <w:rFonts w:ascii="Arial" w:hAnsi="Arial" w:cs="Arial"/>
              </w:rPr>
              <w:t xml:space="preserve"> </w:t>
            </w:r>
            <w:r w:rsidR="009B5422" w:rsidRPr="009B5422">
              <w:rPr>
                <w:rFonts w:ascii="Arial" w:hAnsi="Arial" w:cs="Arial"/>
              </w:rPr>
              <w:t xml:space="preserve"> BOBADILLA</w:t>
            </w:r>
            <w:proofErr w:type="gramEnd"/>
          </w:p>
          <w:p w14:paraId="628415BE" w14:textId="11685CF0" w:rsidR="009B5422" w:rsidRPr="00DF6FCE" w:rsidRDefault="009B5422" w:rsidP="00DF6FCE">
            <w:pPr>
              <w:jc w:val="both"/>
              <w:rPr>
                <w:rFonts w:ascii="Arial" w:hAnsi="Arial" w:cs="Arial"/>
                <w:sz w:val="24"/>
                <w:szCs w:val="24"/>
              </w:rPr>
            </w:pPr>
            <w:r w:rsidRPr="009B5422">
              <w:rPr>
                <w:rFonts w:ascii="Arial" w:hAnsi="Arial" w:cs="Arial"/>
                <w:sz w:val="22"/>
                <w:szCs w:val="22"/>
              </w:rPr>
              <w:t>Para suprimir el artículo 68 del proyecto de ley propuesto</w:t>
            </w:r>
            <w:r>
              <w:t>.</w:t>
            </w:r>
          </w:p>
        </w:tc>
      </w:tr>
      <w:tr w:rsidR="00311635" w:rsidRPr="00C06EF4" w14:paraId="29885C4D" w14:textId="7DEF4A46" w:rsidTr="416E060A">
        <w:tc>
          <w:tcPr>
            <w:tcW w:w="7282" w:type="dxa"/>
          </w:tcPr>
          <w:p w14:paraId="5513EAEF"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lastRenderedPageBreak/>
              <w:t xml:space="preserve">Artículo 69.-   Susceptibilidad de negocios jurídicos sobre las autorizaciones de pesca. La autorización de pesca no podrá enajenarse, arrendarse ni constituir a su respecto otros derechos en </w:t>
            </w:r>
            <w:r w:rsidRPr="00266033">
              <w:rPr>
                <w:rFonts w:ascii="Arial" w:hAnsi="Arial" w:cs="Arial"/>
                <w:sz w:val="24"/>
                <w:szCs w:val="24"/>
                <w:lang w:val="es-CL"/>
              </w:rPr>
              <w:lastRenderedPageBreak/>
              <w:t>beneficio de terceros a ningún título, sin perjuicio de su transmisibilidad.</w:t>
            </w:r>
          </w:p>
          <w:p w14:paraId="7828B5E0" w14:textId="77777777" w:rsidR="00311635" w:rsidRPr="00266033" w:rsidRDefault="00311635" w:rsidP="00266033">
            <w:pPr>
              <w:pStyle w:val="Textocomentario"/>
              <w:jc w:val="both"/>
              <w:rPr>
                <w:rFonts w:ascii="Arial" w:hAnsi="Arial" w:cs="Arial"/>
                <w:sz w:val="24"/>
                <w:szCs w:val="24"/>
                <w:lang w:val="es-CL"/>
              </w:rPr>
            </w:pPr>
          </w:p>
          <w:p w14:paraId="4BCB1C15" w14:textId="4AF87F15" w:rsidR="00311635"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 xml:space="preserve">Las autorizaciones de pesca vigentes serán transferibles con la nave o embarcación </w:t>
            </w:r>
            <w:r w:rsidRPr="00D7574F">
              <w:rPr>
                <w:rFonts w:ascii="Arial" w:hAnsi="Arial" w:cs="Arial"/>
                <w:strike/>
                <w:sz w:val="24"/>
                <w:szCs w:val="24"/>
                <w:lang w:val="es-CL"/>
              </w:rPr>
              <w:t>en las unidades de pesquerías declaradas en régimen de explotación</w:t>
            </w:r>
            <w:r w:rsidRPr="00266033">
              <w:rPr>
                <w:rFonts w:ascii="Arial" w:hAnsi="Arial" w:cs="Arial"/>
                <w:sz w:val="24"/>
                <w:szCs w:val="24"/>
                <w:lang w:val="es-CL"/>
              </w:rPr>
              <w:t>, e indivisibles. La Subsecretaría otorgará para estos efectos un certificado que acredite la individualización del armador o la armadora industrial titular de la autorización; las características básicas de la nave o embarcación y la individualización de la o las unidades de pesquería sobre las</w:t>
            </w:r>
            <w:r>
              <w:rPr>
                <w:rFonts w:ascii="Arial" w:hAnsi="Arial" w:cs="Arial"/>
                <w:sz w:val="24"/>
                <w:szCs w:val="24"/>
                <w:lang w:val="es-CL"/>
              </w:rPr>
              <w:t xml:space="preserve"> </w:t>
            </w:r>
            <w:r w:rsidRPr="00266033">
              <w:rPr>
                <w:rFonts w:ascii="Arial" w:hAnsi="Arial" w:cs="Arial"/>
                <w:sz w:val="24"/>
                <w:szCs w:val="24"/>
                <w:lang w:val="es-CL"/>
              </w:rPr>
              <w:t>cuales podrá operar. Estos certificados serán otorgados a petición del titular de la autorización respectiva.</w:t>
            </w:r>
          </w:p>
          <w:p w14:paraId="1BF23321" w14:textId="77777777" w:rsidR="00D7574F" w:rsidRDefault="00D7574F" w:rsidP="00266033">
            <w:pPr>
              <w:pStyle w:val="Textocomentario"/>
              <w:jc w:val="both"/>
              <w:rPr>
                <w:rFonts w:ascii="Arial" w:hAnsi="Arial" w:cs="Arial"/>
                <w:sz w:val="24"/>
                <w:szCs w:val="24"/>
                <w:lang w:val="es-CL"/>
              </w:rPr>
            </w:pPr>
          </w:p>
          <w:p w14:paraId="5D9FD9D9" w14:textId="1C5760AF" w:rsidR="00D7574F" w:rsidRPr="00D7574F" w:rsidRDefault="00D7574F" w:rsidP="00266033">
            <w:pPr>
              <w:pStyle w:val="Textocomentario"/>
              <w:jc w:val="both"/>
              <w:rPr>
                <w:rFonts w:ascii="Arial" w:hAnsi="Arial" w:cs="Arial"/>
                <w:b/>
                <w:bCs/>
                <w:sz w:val="24"/>
                <w:szCs w:val="24"/>
                <w:lang w:val="es-CL"/>
              </w:rPr>
            </w:pPr>
            <w:r w:rsidRPr="00D7574F">
              <w:rPr>
                <w:rFonts w:ascii="Arial" w:hAnsi="Arial" w:cs="Arial"/>
                <w:b/>
                <w:bCs/>
                <w:sz w:val="24"/>
                <w:szCs w:val="24"/>
                <w:lang w:val="es-CL"/>
              </w:rPr>
              <w:t>(*)</w:t>
            </w:r>
          </w:p>
          <w:p w14:paraId="4801245D" w14:textId="77777777" w:rsidR="00311635" w:rsidRPr="00391715" w:rsidRDefault="00311635" w:rsidP="00AA0306">
            <w:pPr>
              <w:pStyle w:val="Textocomentario"/>
              <w:jc w:val="both"/>
              <w:rPr>
                <w:rFonts w:ascii="Arial" w:hAnsi="Arial" w:cs="Arial"/>
                <w:sz w:val="24"/>
                <w:szCs w:val="24"/>
                <w:lang w:val="es-CL"/>
              </w:rPr>
            </w:pPr>
          </w:p>
        </w:tc>
        <w:tc>
          <w:tcPr>
            <w:tcW w:w="5102" w:type="dxa"/>
          </w:tcPr>
          <w:p w14:paraId="6EDCD947" w14:textId="77777777" w:rsidR="00311635" w:rsidRDefault="00311635" w:rsidP="00327E4C">
            <w:pPr>
              <w:jc w:val="center"/>
              <w:rPr>
                <w:rFonts w:ascii="Calibri" w:hAnsi="Calibri" w:cs="Arial"/>
                <w:sz w:val="24"/>
                <w:szCs w:val="24"/>
              </w:rPr>
            </w:pPr>
          </w:p>
        </w:tc>
        <w:tc>
          <w:tcPr>
            <w:tcW w:w="4836" w:type="dxa"/>
          </w:tcPr>
          <w:p w14:paraId="35935A1D" w14:textId="77777777" w:rsidR="00D7574F" w:rsidRDefault="00D7574F" w:rsidP="00D7574F">
            <w:pPr>
              <w:jc w:val="both"/>
              <w:rPr>
                <w:rFonts w:ascii="Arial" w:hAnsi="Arial" w:cs="Arial"/>
              </w:rPr>
            </w:pPr>
          </w:p>
          <w:p w14:paraId="7C071E45" w14:textId="77777777" w:rsidR="00D7574F" w:rsidRDefault="00D7574F" w:rsidP="00D7574F">
            <w:pPr>
              <w:jc w:val="both"/>
              <w:rPr>
                <w:rFonts w:ascii="Arial" w:hAnsi="Arial" w:cs="Arial"/>
              </w:rPr>
            </w:pPr>
          </w:p>
          <w:p w14:paraId="6E71CF39" w14:textId="77777777" w:rsidR="00D7574F" w:rsidRDefault="00D7574F" w:rsidP="00D7574F">
            <w:pPr>
              <w:jc w:val="both"/>
              <w:rPr>
                <w:rFonts w:ascii="Arial" w:hAnsi="Arial" w:cs="Arial"/>
              </w:rPr>
            </w:pPr>
          </w:p>
          <w:p w14:paraId="52CD040B" w14:textId="77777777" w:rsidR="00D7574F" w:rsidRDefault="00D7574F" w:rsidP="00D7574F">
            <w:pPr>
              <w:jc w:val="both"/>
              <w:rPr>
                <w:rFonts w:ascii="Arial" w:hAnsi="Arial" w:cs="Arial"/>
              </w:rPr>
            </w:pPr>
          </w:p>
          <w:p w14:paraId="72313F29" w14:textId="77777777" w:rsidR="00D7574F" w:rsidRDefault="00D7574F" w:rsidP="00D7574F">
            <w:pPr>
              <w:jc w:val="both"/>
              <w:rPr>
                <w:rFonts w:ascii="Arial" w:hAnsi="Arial" w:cs="Arial"/>
              </w:rPr>
            </w:pPr>
          </w:p>
          <w:p w14:paraId="4BA2706C" w14:textId="77777777" w:rsidR="00D7574F" w:rsidRDefault="00D7574F" w:rsidP="00D7574F">
            <w:pPr>
              <w:jc w:val="both"/>
              <w:rPr>
                <w:rFonts w:ascii="Arial" w:hAnsi="Arial" w:cs="Arial"/>
              </w:rPr>
            </w:pPr>
          </w:p>
          <w:p w14:paraId="212396FC" w14:textId="77777777" w:rsidR="00D7574F" w:rsidRDefault="00D7574F" w:rsidP="00D7574F">
            <w:pPr>
              <w:jc w:val="both"/>
              <w:rPr>
                <w:rFonts w:ascii="Arial" w:hAnsi="Arial" w:cs="Arial"/>
              </w:rPr>
            </w:pPr>
          </w:p>
          <w:p w14:paraId="049C542B" w14:textId="79582F6D" w:rsidR="00D7574F" w:rsidRPr="00F61B55" w:rsidRDefault="00196CFA" w:rsidP="00D7574F">
            <w:pPr>
              <w:jc w:val="both"/>
              <w:rPr>
                <w:rFonts w:ascii="Arial" w:hAnsi="Arial" w:cs="Arial"/>
                <w:color w:val="00B050"/>
              </w:rPr>
            </w:pPr>
            <w:r w:rsidRPr="00F61B55">
              <w:rPr>
                <w:rFonts w:ascii="Arial" w:hAnsi="Arial" w:cs="Arial"/>
                <w:color w:val="00B050"/>
              </w:rPr>
              <w:t>3</w:t>
            </w:r>
            <w:r w:rsidR="00E315F6">
              <w:rPr>
                <w:rFonts w:ascii="Arial" w:hAnsi="Arial" w:cs="Arial"/>
                <w:color w:val="00B050"/>
              </w:rPr>
              <w:t>21</w:t>
            </w:r>
            <w:r w:rsidRPr="00F61B55">
              <w:rPr>
                <w:rFonts w:ascii="Arial" w:hAnsi="Arial" w:cs="Arial"/>
                <w:color w:val="00B050"/>
              </w:rPr>
              <w:t xml:space="preserve">. </w:t>
            </w:r>
            <w:r w:rsidR="00D7574F" w:rsidRPr="00F61B55">
              <w:rPr>
                <w:rFonts w:ascii="Arial" w:hAnsi="Arial" w:cs="Arial"/>
                <w:color w:val="00B050"/>
              </w:rPr>
              <w:t>DIPUTADO BOBADILLA</w:t>
            </w:r>
          </w:p>
          <w:p w14:paraId="3136FC46" w14:textId="77777777" w:rsidR="00311635" w:rsidRPr="00F61B55" w:rsidRDefault="00D7574F" w:rsidP="00D7574F">
            <w:pPr>
              <w:jc w:val="both"/>
              <w:rPr>
                <w:rFonts w:ascii="Arial" w:hAnsi="Arial" w:cs="Arial"/>
                <w:color w:val="00B050"/>
                <w:sz w:val="22"/>
                <w:szCs w:val="22"/>
              </w:rPr>
            </w:pPr>
            <w:r w:rsidRPr="00F61B55">
              <w:rPr>
                <w:rFonts w:ascii="Arial" w:hAnsi="Arial" w:cs="Arial"/>
                <w:color w:val="00B050"/>
                <w:sz w:val="22"/>
                <w:szCs w:val="22"/>
              </w:rPr>
              <w:t>Suprímase en el inciso segundo del artículo 69 la expresión “en las unidades de pesquerías declaradas en régimen de explotación”</w:t>
            </w:r>
          </w:p>
          <w:p w14:paraId="2563D167" w14:textId="77777777" w:rsidR="00D7574F" w:rsidRDefault="00D7574F" w:rsidP="00D7574F">
            <w:pPr>
              <w:jc w:val="both"/>
              <w:rPr>
                <w:rFonts w:ascii="Arial" w:hAnsi="Arial" w:cs="Arial"/>
                <w:sz w:val="22"/>
                <w:szCs w:val="22"/>
              </w:rPr>
            </w:pPr>
          </w:p>
          <w:p w14:paraId="6455A771" w14:textId="77777777" w:rsidR="00D7574F" w:rsidRDefault="00D7574F" w:rsidP="00D7574F">
            <w:pPr>
              <w:jc w:val="both"/>
              <w:rPr>
                <w:rFonts w:ascii="Arial" w:hAnsi="Arial" w:cs="Arial"/>
              </w:rPr>
            </w:pPr>
          </w:p>
          <w:p w14:paraId="1E7E4616" w14:textId="3CFADE53" w:rsidR="00D7574F" w:rsidRPr="00175EC0" w:rsidRDefault="00196CFA" w:rsidP="00D7574F">
            <w:pPr>
              <w:jc w:val="both"/>
              <w:rPr>
                <w:rFonts w:ascii="Arial" w:hAnsi="Arial" w:cs="Arial"/>
                <w:color w:val="00B0F0"/>
              </w:rPr>
            </w:pPr>
            <w:r w:rsidRPr="00175EC0">
              <w:rPr>
                <w:rFonts w:ascii="Arial" w:hAnsi="Arial" w:cs="Arial"/>
                <w:color w:val="00B0F0"/>
              </w:rPr>
              <w:t>3</w:t>
            </w:r>
            <w:r w:rsidR="00E315F6">
              <w:rPr>
                <w:rFonts w:ascii="Arial" w:hAnsi="Arial" w:cs="Arial"/>
                <w:color w:val="00B0F0"/>
              </w:rPr>
              <w:t>22</w:t>
            </w:r>
            <w:r w:rsidRPr="00175EC0">
              <w:rPr>
                <w:rFonts w:ascii="Arial" w:hAnsi="Arial" w:cs="Arial"/>
                <w:color w:val="00B0F0"/>
              </w:rPr>
              <w:t xml:space="preserve">. </w:t>
            </w:r>
            <w:r w:rsidR="00D7574F" w:rsidRPr="00175EC0">
              <w:rPr>
                <w:rFonts w:ascii="Arial" w:hAnsi="Arial" w:cs="Arial"/>
                <w:color w:val="00B0F0"/>
              </w:rPr>
              <w:t>DIPUTADO BOBADILLA</w:t>
            </w:r>
          </w:p>
          <w:p w14:paraId="60015A9C" w14:textId="5E89E879" w:rsidR="00D7574F" w:rsidRPr="00D7574F" w:rsidRDefault="00D7574F" w:rsidP="00D7574F">
            <w:pPr>
              <w:jc w:val="both"/>
              <w:rPr>
                <w:rFonts w:ascii="Arial" w:hAnsi="Arial" w:cs="Arial"/>
                <w:sz w:val="22"/>
                <w:szCs w:val="22"/>
              </w:rPr>
            </w:pPr>
            <w:r w:rsidRPr="00175EC0">
              <w:rPr>
                <w:rFonts w:ascii="Arial" w:hAnsi="Arial" w:cs="Arial"/>
                <w:color w:val="00B0F0"/>
                <w:sz w:val="22"/>
                <w:szCs w:val="22"/>
              </w:rPr>
              <w:t>Para agregar un inciso tercero nuevo del siguiente tenor: Las transferencias de las naves y de las autorizaciones de pesca a que alude el inciso anterior deberán ser autorizadas mediante resolución de la Subsecretaría, que se inscribirá de oficio en el Registro a que alude el artículo 71 de la ley.</w:t>
            </w:r>
          </w:p>
        </w:tc>
      </w:tr>
      <w:tr w:rsidR="00311635" w:rsidRPr="00C06EF4" w14:paraId="1172D791" w14:textId="5677AC2E" w:rsidTr="416E060A">
        <w:tc>
          <w:tcPr>
            <w:tcW w:w="7282" w:type="dxa"/>
          </w:tcPr>
          <w:p w14:paraId="13642FFF"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lastRenderedPageBreak/>
              <w:t>Artículo 70.- Susceptibilidad de negocios jurídicos de las licencias transables y permisos extraordinarios de pesca. Las licencias transables de pesca y permisos extraordinarios de pesca serán divisibles, transferibles, transmisibles y susceptibles de todo negocio jurídico.</w:t>
            </w:r>
          </w:p>
          <w:p w14:paraId="059203C9" w14:textId="77777777" w:rsidR="00311635" w:rsidRPr="00266033" w:rsidRDefault="00311635" w:rsidP="00266033">
            <w:pPr>
              <w:pStyle w:val="Textocomentario"/>
              <w:jc w:val="both"/>
              <w:rPr>
                <w:rFonts w:ascii="Arial" w:hAnsi="Arial" w:cs="Arial"/>
                <w:sz w:val="24"/>
                <w:szCs w:val="24"/>
                <w:lang w:val="es-CL"/>
              </w:rPr>
            </w:pPr>
          </w:p>
          <w:p w14:paraId="4DA7E7B2"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Las transferencias, arriendos o gravámenes o cualquier acto que implique la cesión de derechos de las licencias de pesca o permisos extraordinarios de pesca, deberán inscribirse en el Registro pesquero industrial, previa verificación de la solicitud, a la que deberá adjuntarse el certificado del pago de la patente de pesca y de no registrar deudas por concepto de las multas establecidas en esta ley.</w:t>
            </w:r>
          </w:p>
          <w:p w14:paraId="3D7081EA" w14:textId="77777777" w:rsidR="00311635" w:rsidRPr="00266033" w:rsidRDefault="00311635" w:rsidP="00266033">
            <w:pPr>
              <w:pStyle w:val="Textocomentario"/>
              <w:jc w:val="both"/>
              <w:rPr>
                <w:rFonts w:ascii="Arial" w:hAnsi="Arial" w:cs="Arial"/>
                <w:sz w:val="24"/>
                <w:szCs w:val="24"/>
                <w:lang w:val="es-CL"/>
              </w:rPr>
            </w:pPr>
          </w:p>
          <w:p w14:paraId="2034B737"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lastRenderedPageBreak/>
              <w:t>Los actos jurídicos a que se refiere el inciso anterior no serán oponibles a terceros mientras no sean inscritos de conformidad con el presente artículo.</w:t>
            </w:r>
          </w:p>
          <w:p w14:paraId="21657E37" w14:textId="77777777" w:rsidR="00311635" w:rsidRPr="00266033" w:rsidRDefault="00311635" w:rsidP="00266033">
            <w:pPr>
              <w:pStyle w:val="Textocomentario"/>
              <w:jc w:val="both"/>
              <w:rPr>
                <w:rFonts w:ascii="Arial" w:hAnsi="Arial" w:cs="Arial"/>
                <w:sz w:val="24"/>
                <w:szCs w:val="24"/>
                <w:lang w:val="es-CL"/>
              </w:rPr>
            </w:pPr>
          </w:p>
          <w:p w14:paraId="4DA7D786"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La unidad mínima de división de las licencias transables de pesca respecto de las cuales podrá recaer algún acto jurídico será un coeficiente de 0,00001.</w:t>
            </w:r>
          </w:p>
          <w:p w14:paraId="3B041DD3" w14:textId="77777777" w:rsidR="00311635" w:rsidRPr="00266033" w:rsidRDefault="00311635" w:rsidP="00266033">
            <w:pPr>
              <w:pStyle w:val="Textocomentario"/>
              <w:jc w:val="both"/>
              <w:rPr>
                <w:rFonts w:ascii="Arial" w:hAnsi="Arial" w:cs="Arial"/>
                <w:sz w:val="24"/>
                <w:szCs w:val="24"/>
                <w:lang w:val="es-CL"/>
              </w:rPr>
            </w:pPr>
          </w:p>
          <w:p w14:paraId="035FD313" w14:textId="27F901F1" w:rsidR="00311635" w:rsidRPr="00391715"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 xml:space="preserve">Sin perjuicio de otros negocios jurídicos, la prenda sin desplazamiento se someterá a las normas de la ley </w:t>
            </w:r>
            <w:proofErr w:type="spellStart"/>
            <w:r w:rsidRPr="00266033">
              <w:rPr>
                <w:rFonts w:ascii="Arial" w:hAnsi="Arial" w:cs="Arial"/>
                <w:sz w:val="24"/>
                <w:szCs w:val="24"/>
                <w:lang w:val="es-CL"/>
              </w:rPr>
              <w:t>N°</w:t>
            </w:r>
            <w:proofErr w:type="spellEnd"/>
            <w:r w:rsidRPr="00266033">
              <w:rPr>
                <w:rFonts w:ascii="Arial" w:hAnsi="Arial" w:cs="Arial"/>
                <w:sz w:val="24"/>
                <w:szCs w:val="24"/>
                <w:lang w:val="es-CL"/>
              </w:rPr>
              <w:t xml:space="preserve"> 20.190.</w:t>
            </w:r>
          </w:p>
        </w:tc>
        <w:tc>
          <w:tcPr>
            <w:tcW w:w="5102" w:type="dxa"/>
          </w:tcPr>
          <w:p w14:paraId="0E313960" w14:textId="77777777" w:rsidR="00311635" w:rsidRDefault="00311635" w:rsidP="00327E4C">
            <w:pPr>
              <w:jc w:val="center"/>
              <w:rPr>
                <w:rFonts w:ascii="Calibri" w:hAnsi="Calibri" w:cs="Arial"/>
                <w:sz w:val="24"/>
                <w:szCs w:val="24"/>
              </w:rPr>
            </w:pPr>
          </w:p>
        </w:tc>
        <w:tc>
          <w:tcPr>
            <w:tcW w:w="4836" w:type="dxa"/>
          </w:tcPr>
          <w:p w14:paraId="4815323C" w14:textId="77777777" w:rsidR="00311635" w:rsidRDefault="00311635" w:rsidP="00327E4C">
            <w:pPr>
              <w:jc w:val="center"/>
              <w:rPr>
                <w:rFonts w:ascii="Calibri" w:hAnsi="Calibri" w:cs="Arial"/>
                <w:sz w:val="24"/>
                <w:szCs w:val="24"/>
              </w:rPr>
            </w:pPr>
          </w:p>
        </w:tc>
      </w:tr>
      <w:tr w:rsidR="00311635" w:rsidRPr="00C06EF4" w14:paraId="5E083887" w14:textId="4353FD04" w:rsidTr="416E060A">
        <w:tc>
          <w:tcPr>
            <w:tcW w:w="7282" w:type="dxa"/>
          </w:tcPr>
          <w:p w14:paraId="79A43539" w14:textId="3B7208FA"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Artículo 71.- Registro Pesquero Industrial. La Subsecretaría creará y administrará un registro público de los armadores y sus naves o embarcaciones</w:t>
            </w:r>
            <w:r w:rsidR="00D44FA8">
              <w:rPr>
                <w:rFonts w:ascii="Arial" w:hAnsi="Arial" w:cs="Arial"/>
                <w:sz w:val="24"/>
                <w:szCs w:val="24"/>
                <w:lang w:val="es-CL"/>
              </w:rPr>
              <w:t xml:space="preserve"> </w:t>
            </w:r>
            <w:r w:rsidR="00D44FA8" w:rsidRPr="00D44FA8">
              <w:rPr>
                <w:rFonts w:ascii="Arial" w:hAnsi="Arial" w:cs="Arial"/>
                <w:b/>
                <w:bCs/>
                <w:sz w:val="24"/>
                <w:szCs w:val="24"/>
                <w:lang w:val="es-CL"/>
              </w:rPr>
              <w:t>(*)</w:t>
            </w:r>
            <w:r w:rsidRPr="00266033">
              <w:rPr>
                <w:rFonts w:ascii="Arial" w:hAnsi="Arial" w:cs="Arial"/>
                <w:sz w:val="24"/>
                <w:szCs w:val="24"/>
                <w:lang w:val="es-CL"/>
              </w:rPr>
              <w:t>, autorizaciones, licencias transables y permisos extraordinarios de pesca. La inscripción en el Registro será una solemnidad habilitante para el ejercicio de los derechos inherentes a las autorizaciones, licencias transables y permisos.</w:t>
            </w:r>
          </w:p>
          <w:p w14:paraId="2B9ABA87" w14:textId="77777777" w:rsidR="00311635" w:rsidRPr="00266033" w:rsidRDefault="00311635" w:rsidP="00266033">
            <w:pPr>
              <w:pStyle w:val="Textocomentario"/>
              <w:jc w:val="both"/>
              <w:rPr>
                <w:rFonts w:ascii="Arial" w:hAnsi="Arial" w:cs="Arial"/>
                <w:sz w:val="24"/>
                <w:szCs w:val="24"/>
                <w:lang w:val="es-CL"/>
              </w:rPr>
            </w:pPr>
          </w:p>
          <w:p w14:paraId="69F29965"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El Registro deberá ser de fácil acceso, encontrarse actualizado y completo y estar disponible en el sitio de dominio electrónico de la Subsecretaría.</w:t>
            </w:r>
          </w:p>
          <w:p w14:paraId="57C9AC96" w14:textId="77777777" w:rsidR="00311635" w:rsidRPr="00391715" w:rsidRDefault="00311635" w:rsidP="00AA0306">
            <w:pPr>
              <w:pStyle w:val="Textocomentario"/>
              <w:jc w:val="both"/>
              <w:rPr>
                <w:rFonts w:ascii="Arial" w:hAnsi="Arial" w:cs="Arial"/>
                <w:sz w:val="24"/>
                <w:szCs w:val="24"/>
                <w:lang w:val="es-CL"/>
              </w:rPr>
            </w:pPr>
          </w:p>
        </w:tc>
        <w:tc>
          <w:tcPr>
            <w:tcW w:w="5102" w:type="dxa"/>
          </w:tcPr>
          <w:p w14:paraId="6EEEE65C" w14:textId="77777777" w:rsidR="00311635" w:rsidRDefault="00311635" w:rsidP="00327E4C">
            <w:pPr>
              <w:jc w:val="center"/>
              <w:rPr>
                <w:rFonts w:ascii="Calibri" w:hAnsi="Calibri" w:cs="Arial"/>
                <w:sz w:val="24"/>
                <w:szCs w:val="24"/>
              </w:rPr>
            </w:pPr>
          </w:p>
        </w:tc>
        <w:tc>
          <w:tcPr>
            <w:tcW w:w="4836" w:type="dxa"/>
          </w:tcPr>
          <w:p w14:paraId="75BAB46E" w14:textId="1C5325A1" w:rsidR="00956DFE" w:rsidRPr="00956DFE" w:rsidRDefault="00B030F2" w:rsidP="00D44FA8">
            <w:pPr>
              <w:pStyle w:val="Sinespaciado"/>
              <w:jc w:val="both"/>
              <w:rPr>
                <w:rFonts w:ascii="Arial" w:hAnsi="Arial" w:cs="Arial"/>
                <w:sz w:val="20"/>
                <w:szCs w:val="20"/>
              </w:rPr>
            </w:pPr>
            <w:r>
              <w:rPr>
                <w:rFonts w:ascii="Arial" w:hAnsi="Arial" w:cs="Arial"/>
                <w:sz w:val="20"/>
                <w:szCs w:val="20"/>
              </w:rPr>
              <w:t>3</w:t>
            </w:r>
            <w:r w:rsidR="00E315F6">
              <w:rPr>
                <w:rFonts w:ascii="Arial" w:hAnsi="Arial" w:cs="Arial"/>
                <w:sz w:val="20"/>
                <w:szCs w:val="20"/>
              </w:rPr>
              <w:t>23</w:t>
            </w:r>
            <w:r>
              <w:rPr>
                <w:rFonts w:ascii="Arial" w:hAnsi="Arial" w:cs="Arial"/>
                <w:sz w:val="20"/>
                <w:szCs w:val="20"/>
              </w:rPr>
              <w:t xml:space="preserve">. </w:t>
            </w:r>
            <w:r w:rsidR="00956DFE" w:rsidRPr="00956DFE">
              <w:rPr>
                <w:rFonts w:ascii="Arial" w:hAnsi="Arial" w:cs="Arial"/>
                <w:sz w:val="20"/>
                <w:szCs w:val="20"/>
              </w:rPr>
              <w:t>DIPUTADO BOBADILLA</w:t>
            </w:r>
          </w:p>
          <w:p w14:paraId="6AB9E200" w14:textId="16A8D24E" w:rsidR="00956DFE" w:rsidRPr="00956DFE" w:rsidRDefault="00956DFE" w:rsidP="00D44FA8">
            <w:pPr>
              <w:pStyle w:val="Sinespaciado"/>
              <w:jc w:val="both"/>
              <w:rPr>
                <w:rFonts w:ascii="Arial" w:hAnsi="Arial" w:cs="Arial"/>
              </w:rPr>
            </w:pPr>
            <w:r w:rsidRPr="00956DFE">
              <w:rPr>
                <w:rFonts w:ascii="Arial" w:hAnsi="Arial" w:cs="Arial"/>
              </w:rPr>
              <w:t xml:space="preserve">Para intercalar en el artículo 71, entre la expresión “embarcaciones” y </w:t>
            </w:r>
            <w:proofErr w:type="gramStart"/>
            <w:r w:rsidRPr="00956DFE">
              <w:rPr>
                <w:rFonts w:ascii="Arial" w:hAnsi="Arial" w:cs="Arial"/>
              </w:rPr>
              <w:t>“,autorizaciones</w:t>
            </w:r>
            <w:proofErr w:type="gramEnd"/>
            <w:r w:rsidRPr="00956DFE">
              <w:rPr>
                <w:rFonts w:ascii="Arial" w:hAnsi="Arial" w:cs="Arial"/>
              </w:rPr>
              <w:t>”, la expresión “y sus dotaciones”.</w:t>
            </w:r>
          </w:p>
          <w:p w14:paraId="7E0B0311" w14:textId="77777777" w:rsidR="00956DFE" w:rsidRDefault="00956DFE" w:rsidP="00D44FA8">
            <w:pPr>
              <w:pStyle w:val="Sinespaciado"/>
              <w:jc w:val="both"/>
              <w:rPr>
                <w:rFonts w:ascii="Arial" w:hAnsi="Arial" w:cs="Arial"/>
              </w:rPr>
            </w:pPr>
          </w:p>
          <w:p w14:paraId="111B2C5F" w14:textId="77777777" w:rsidR="00956DFE" w:rsidRDefault="00956DFE" w:rsidP="00D44FA8">
            <w:pPr>
              <w:pStyle w:val="Sinespaciado"/>
              <w:jc w:val="both"/>
              <w:rPr>
                <w:rFonts w:ascii="Arial" w:hAnsi="Arial" w:cs="Arial"/>
              </w:rPr>
            </w:pPr>
          </w:p>
          <w:p w14:paraId="3D4CF19B" w14:textId="0F2EC2C0" w:rsidR="00D44FA8" w:rsidRPr="00D44FA8" w:rsidRDefault="00B030F2" w:rsidP="00D44FA8">
            <w:pPr>
              <w:pStyle w:val="Sinespaciado"/>
              <w:jc w:val="both"/>
              <w:rPr>
                <w:rFonts w:ascii="Arial" w:hAnsi="Arial" w:cs="Arial"/>
              </w:rPr>
            </w:pPr>
            <w:r>
              <w:rPr>
                <w:rFonts w:ascii="Arial" w:hAnsi="Arial" w:cs="Arial"/>
              </w:rPr>
              <w:t>3</w:t>
            </w:r>
            <w:r w:rsidR="00E315F6">
              <w:rPr>
                <w:rFonts w:ascii="Arial" w:hAnsi="Arial" w:cs="Arial"/>
              </w:rPr>
              <w:t>24</w:t>
            </w:r>
            <w:r>
              <w:rPr>
                <w:rFonts w:ascii="Arial" w:hAnsi="Arial" w:cs="Arial"/>
              </w:rPr>
              <w:t xml:space="preserve">. </w:t>
            </w:r>
            <w:r w:rsidR="00D44FA8" w:rsidRPr="00D44FA8">
              <w:rPr>
                <w:rFonts w:ascii="Arial" w:hAnsi="Arial" w:cs="Arial"/>
              </w:rPr>
              <w:t>D</w:t>
            </w:r>
            <w:r>
              <w:rPr>
                <w:rFonts w:ascii="Arial" w:hAnsi="Arial" w:cs="Arial"/>
              </w:rPr>
              <w:t>IPUTADO</w:t>
            </w:r>
            <w:r w:rsidR="00D44FA8" w:rsidRPr="00D44FA8">
              <w:rPr>
                <w:rFonts w:ascii="Arial" w:hAnsi="Arial" w:cs="Arial"/>
              </w:rPr>
              <w:t xml:space="preserve"> ROMERO</w:t>
            </w:r>
          </w:p>
          <w:p w14:paraId="31FEED46" w14:textId="27A4A9B7" w:rsidR="00D44FA8" w:rsidRPr="00D44FA8" w:rsidRDefault="00D44FA8" w:rsidP="00555F20">
            <w:pPr>
              <w:pStyle w:val="Sinespaciado"/>
              <w:jc w:val="both"/>
              <w:rPr>
                <w:rFonts w:ascii="Arial" w:hAnsi="Arial" w:cs="Arial"/>
              </w:rPr>
            </w:pPr>
            <w:r w:rsidRPr="00D44FA8">
              <w:rPr>
                <w:rFonts w:ascii="Arial" w:hAnsi="Arial" w:cs="Arial"/>
              </w:rPr>
              <w:t xml:space="preserve">Modificase el texto del artículo 71, agregando el término “y sus dotaciones”, </w:t>
            </w:r>
            <w:r w:rsidR="00870DA7">
              <w:rPr>
                <w:rFonts w:ascii="Arial" w:hAnsi="Arial" w:cs="Arial"/>
              </w:rPr>
              <w:t>luego de embarcaciones</w:t>
            </w:r>
            <w:r w:rsidR="00555F20">
              <w:rPr>
                <w:rFonts w:ascii="Arial" w:hAnsi="Arial" w:cs="Arial"/>
              </w:rPr>
              <w:t>.</w:t>
            </w:r>
          </w:p>
          <w:p w14:paraId="1BE17165" w14:textId="77777777" w:rsidR="00D44FA8" w:rsidRPr="00D44FA8" w:rsidRDefault="00D44FA8" w:rsidP="00D44FA8">
            <w:pPr>
              <w:pStyle w:val="Sinespaciado"/>
              <w:jc w:val="both"/>
              <w:rPr>
                <w:rFonts w:ascii="Arial" w:hAnsi="Arial" w:cs="Arial"/>
              </w:rPr>
            </w:pPr>
          </w:p>
          <w:p w14:paraId="081E551A" w14:textId="77777777" w:rsidR="00311635" w:rsidRDefault="00311635" w:rsidP="00D44FA8">
            <w:pPr>
              <w:jc w:val="both"/>
              <w:rPr>
                <w:rFonts w:ascii="Calibri" w:hAnsi="Calibri" w:cs="Arial"/>
                <w:sz w:val="24"/>
                <w:szCs w:val="24"/>
              </w:rPr>
            </w:pPr>
          </w:p>
        </w:tc>
      </w:tr>
      <w:tr w:rsidR="00311635" w:rsidRPr="00C06EF4" w14:paraId="206281BC" w14:textId="10128D9A" w:rsidTr="416E060A">
        <w:tc>
          <w:tcPr>
            <w:tcW w:w="7282" w:type="dxa"/>
          </w:tcPr>
          <w:p w14:paraId="24F7ABE2"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Artículo 72.- Información del Registro Pesquero Industrial. El Registro deberá contener, respecto de toda autorización, licencia y permiso, a lo menos, la siguiente información:</w:t>
            </w:r>
          </w:p>
          <w:p w14:paraId="4C89B513" w14:textId="77777777" w:rsidR="00311635" w:rsidRPr="00266033" w:rsidRDefault="00311635" w:rsidP="00266033">
            <w:pPr>
              <w:pStyle w:val="Textocomentario"/>
              <w:jc w:val="both"/>
              <w:rPr>
                <w:rFonts w:ascii="Arial" w:hAnsi="Arial" w:cs="Arial"/>
                <w:sz w:val="24"/>
                <w:szCs w:val="24"/>
                <w:lang w:val="es-CL"/>
              </w:rPr>
            </w:pPr>
          </w:p>
          <w:p w14:paraId="59F467AD"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a)</w:t>
            </w:r>
            <w:r w:rsidRPr="00266033">
              <w:rPr>
                <w:rFonts w:ascii="Arial" w:hAnsi="Arial" w:cs="Arial"/>
                <w:sz w:val="24"/>
                <w:szCs w:val="24"/>
                <w:lang w:val="es-CL"/>
              </w:rPr>
              <w:tab/>
              <w:t>Titulares de las autorizaciones, licencias transables o permisos de pesca.</w:t>
            </w:r>
          </w:p>
          <w:p w14:paraId="103A4685" w14:textId="77777777" w:rsidR="00311635" w:rsidRPr="00266033" w:rsidRDefault="00311635" w:rsidP="00266033">
            <w:pPr>
              <w:pStyle w:val="Textocomentario"/>
              <w:jc w:val="both"/>
              <w:rPr>
                <w:rFonts w:ascii="Arial" w:hAnsi="Arial" w:cs="Arial"/>
                <w:sz w:val="24"/>
                <w:szCs w:val="24"/>
                <w:lang w:val="es-CL"/>
              </w:rPr>
            </w:pPr>
          </w:p>
          <w:p w14:paraId="26B01AA9"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b)</w:t>
            </w:r>
            <w:r w:rsidRPr="00266033">
              <w:rPr>
                <w:rFonts w:ascii="Arial" w:hAnsi="Arial" w:cs="Arial"/>
                <w:sz w:val="24"/>
                <w:szCs w:val="24"/>
                <w:lang w:val="es-CL"/>
              </w:rPr>
              <w:tab/>
              <w:t>Armadores y sus naves o embarcaciones.</w:t>
            </w:r>
          </w:p>
          <w:p w14:paraId="4CFB7DAA" w14:textId="77777777" w:rsidR="00311635" w:rsidRPr="00266033" w:rsidRDefault="00311635" w:rsidP="00266033">
            <w:pPr>
              <w:pStyle w:val="Textocomentario"/>
              <w:jc w:val="both"/>
              <w:rPr>
                <w:rFonts w:ascii="Arial" w:hAnsi="Arial" w:cs="Arial"/>
                <w:sz w:val="24"/>
                <w:szCs w:val="24"/>
                <w:lang w:val="es-CL"/>
              </w:rPr>
            </w:pPr>
          </w:p>
          <w:p w14:paraId="6710CC68"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lastRenderedPageBreak/>
              <w:t>c)</w:t>
            </w:r>
            <w:r w:rsidRPr="00266033">
              <w:rPr>
                <w:rFonts w:ascii="Arial" w:hAnsi="Arial" w:cs="Arial"/>
                <w:sz w:val="24"/>
                <w:szCs w:val="24"/>
                <w:lang w:val="es-CL"/>
              </w:rPr>
              <w:tab/>
              <w:t>Coeficiente de participación del titular de autorizaciones, licencias transables o permisos de pesca.</w:t>
            </w:r>
          </w:p>
          <w:p w14:paraId="0A7E8FF8" w14:textId="77777777" w:rsidR="00311635" w:rsidRPr="00266033" w:rsidRDefault="00311635" w:rsidP="00266033">
            <w:pPr>
              <w:pStyle w:val="Textocomentario"/>
              <w:jc w:val="both"/>
              <w:rPr>
                <w:rFonts w:ascii="Arial" w:hAnsi="Arial" w:cs="Arial"/>
                <w:sz w:val="24"/>
                <w:szCs w:val="24"/>
                <w:lang w:val="es-CL"/>
              </w:rPr>
            </w:pPr>
          </w:p>
          <w:p w14:paraId="3465DCEF"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d)</w:t>
            </w:r>
            <w:r w:rsidRPr="00266033">
              <w:rPr>
                <w:rFonts w:ascii="Arial" w:hAnsi="Arial" w:cs="Arial"/>
                <w:sz w:val="24"/>
                <w:szCs w:val="24"/>
                <w:lang w:val="es-CL"/>
              </w:rPr>
              <w:tab/>
              <w:t>Título que da origen a la autorización, licencia transable o permiso extraordinario.</w:t>
            </w:r>
          </w:p>
          <w:p w14:paraId="2F4923C7" w14:textId="389334A8"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 xml:space="preserve"> </w:t>
            </w:r>
          </w:p>
          <w:p w14:paraId="0B74DFFE" w14:textId="7F7BB9F8"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e)</w:t>
            </w:r>
            <w:r w:rsidRPr="00266033">
              <w:rPr>
                <w:rFonts w:ascii="Arial" w:hAnsi="Arial" w:cs="Arial"/>
                <w:sz w:val="24"/>
                <w:szCs w:val="24"/>
                <w:lang w:val="es-CL"/>
              </w:rPr>
              <w:tab/>
              <w:t>Valores de transferencias, arriendos y</w:t>
            </w:r>
            <w:r>
              <w:rPr>
                <w:rFonts w:ascii="Arial" w:hAnsi="Arial" w:cs="Arial"/>
                <w:sz w:val="24"/>
                <w:szCs w:val="24"/>
                <w:lang w:val="es-CL"/>
              </w:rPr>
              <w:t xml:space="preserve"> </w:t>
            </w:r>
            <w:r w:rsidRPr="00266033">
              <w:rPr>
                <w:rFonts w:ascii="Arial" w:hAnsi="Arial" w:cs="Arial"/>
                <w:sz w:val="24"/>
                <w:szCs w:val="24"/>
                <w:lang w:val="es-CL"/>
              </w:rPr>
              <w:t>gravámenes.</w:t>
            </w:r>
          </w:p>
          <w:p w14:paraId="1DC1CBB2" w14:textId="77777777" w:rsidR="00311635" w:rsidRPr="00266033" w:rsidRDefault="00311635" w:rsidP="00266033">
            <w:pPr>
              <w:pStyle w:val="Textocomentario"/>
              <w:jc w:val="both"/>
              <w:rPr>
                <w:rFonts w:ascii="Arial" w:hAnsi="Arial" w:cs="Arial"/>
                <w:sz w:val="24"/>
                <w:szCs w:val="24"/>
                <w:lang w:val="es-CL"/>
              </w:rPr>
            </w:pPr>
          </w:p>
          <w:p w14:paraId="2EB03CE3"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f)</w:t>
            </w:r>
            <w:r w:rsidRPr="00266033">
              <w:rPr>
                <w:rFonts w:ascii="Arial" w:hAnsi="Arial" w:cs="Arial"/>
                <w:sz w:val="24"/>
                <w:szCs w:val="24"/>
                <w:lang w:val="es-CL"/>
              </w:rPr>
              <w:tab/>
              <w:t>Embargos y prohibiciones judiciales.</w:t>
            </w:r>
          </w:p>
          <w:p w14:paraId="3A1CA669" w14:textId="77777777" w:rsidR="00311635" w:rsidRPr="00266033" w:rsidRDefault="00311635" w:rsidP="00266033">
            <w:pPr>
              <w:pStyle w:val="Textocomentario"/>
              <w:jc w:val="both"/>
              <w:rPr>
                <w:rFonts w:ascii="Arial" w:hAnsi="Arial" w:cs="Arial"/>
                <w:sz w:val="24"/>
                <w:szCs w:val="24"/>
                <w:lang w:val="es-CL"/>
              </w:rPr>
            </w:pPr>
          </w:p>
          <w:p w14:paraId="7828CABB" w14:textId="77777777" w:rsidR="00311635" w:rsidRPr="00644C56" w:rsidRDefault="00311635" w:rsidP="00266033">
            <w:pPr>
              <w:pStyle w:val="Textocomentario"/>
              <w:jc w:val="both"/>
              <w:rPr>
                <w:rFonts w:ascii="Arial" w:hAnsi="Arial" w:cs="Arial"/>
                <w:sz w:val="24"/>
                <w:szCs w:val="24"/>
                <w:lang w:val="es-CL"/>
              </w:rPr>
            </w:pPr>
            <w:r w:rsidRPr="00644C56">
              <w:rPr>
                <w:rFonts w:ascii="Arial" w:hAnsi="Arial" w:cs="Arial"/>
                <w:sz w:val="24"/>
                <w:szCs w:val="24"/>
                <w:lang w:val="es-CL"/>
              </w:rPr>
              <w:t>Los titulares de las autorizaciones, licencias y permisos extraordinarios de pesca estarán obligados a proporcionar la información necesaria que la Subsecretaría les solicite para el Registro a que se refiere este artículo.</w:t>
            </w:r>
          </w:p>
          <w:p w14:paraId="7CACFC33" w14:textId="77777777" w:rsidR="00311635" w:rsidRPr="00266033" w:rsidRDefault="00311635" w:rsidP="00266033">
            <w:pPr>
              <w:pStyle w:val="Textocomentario"/>
              <w:jc w:val="both"/>
              <w:rPr>
                <w:rFonts w:ascii="Arial" w:hAnsi="Arial" w:cs="Arial"/>
                <w:sz w:val="24"/>
                <w:szCs w:val="24"/>
                <w:lang w:val="es-CL"/>
              </w:rPr>
            </w:pPr>
          </w:p>
        </w:tc>
        <w:tc>
          <w:tcPr>
            <w:tcW w:w="5102" w:type="dxa"/>
          </w:tcPr>
          <w:p w14:paraId="1354342E" w14:textId="77777777" w:rsidR="00311635" w:rsidRDefault="00311635" w:rsidP="00327E4C">
            <w:pPr>
              <w:jc w:val="center"/>
              <w:rPr>
                <w:rFonts w:ascii="Calibri" w:hAnsi="Calibri" w:cs="Arial"/>
                <w:sz w:val="24"/>
                <w:szCs w:val="24"/>
              </w:rPr>
            </w:pPr>
          </w:p>
        </w:tc>
        <w:tc>
          <w:tcPr>
            <w:tcW w:w="4836" w:type="dxa"/>
          </w:tcPr>
          <w:p w14:paraId="5DF20A27" w14:textId="77777777" w:rsidR="006B35AE" w:rsidRDefault="006B35AE" w:rsidP="006B35AE">
            <w:pPr>
              <w:jc w:val="both"/>
              <w:rPr>
                <w:rFonts w:ascii="Arial" w:hAnsi="Arial" w:cs="Arial"/>
              </w:rPr>
            </w:pPr>
          </w:p>
          <w:p w14:paraId="23648EBE" w14:textId="77777777" w:rsidR="006B35AE" w:rsidRDefault="006B35AE" w:rsidP="006B35AE">
            <w:pPr>
              <w:jc w:val="both"/>
              <w:rPr>
                <w:rFonts w:ascii="Arial" w:hAnsi="Arial" w:cs="Arial"/>
              </w:rPr>
            </w:pPr>
          </w:p>
          <w:p w14:paraId="12320E76" w14:textId="77777777" w:rsidR="006B35AE" w:rsidRDefault="006B35AE" w:rsidP="006B35AE">
            <w:pPr>
              <w:jc w:val="both"/>
              <w:rPr>
                <w:rFonts w:ascii="Arial" w:hAnsi="Arial" w:cs="Arial"/>
              </w:rPr>
            </w:pPr>
          </w:p>
          <w:p w14:paraId="2B3AECA3" w14:textId="77777777" w:rsidR="006B35AE" w:rsidRDefault="006B35AE" w:rsidP="006B35AE">
            <w:pPr>
              <w:jc w:val="both"/>
              <w:rPr>
                <w:rFonts w:ascii="Arial" w:hAnsi="Arial" w:cs="Arial"/>
              </w:rPr>
            </w:pPr>
          </w:p>
          <w:p w14:paraId="035E5BE3" w14:textId="77777777" w:rsidR="006B35AE" w:rsidRDefault="006B35AE" w:rsidP="006B35AE">
            <w:pPr>
              <w:jc w:val="both"/>
              <w:rPr>
                <w:rFonts w:ascii="Arial" w:hAnsi="Arial" w:cs="Arial"/>
              </w:rPr>
            </w:pPr>
          </w:p>
          <w:p w14:paraId="1BCBF1EB" w14:textId="77777777" w:rsidR="006B35AE" w:rsidRDefault="006B35AE" w:rsidP="006B35AE">
            <w:pPr>
              <w:jc w:val="both"/>
              <w:rPr>
                <w:rFonts w:ascii="Arial" w:hAnsi="Arial" w:cs="Arial"/>
              </w:rPr>
            </w:pPr>
          </w:p>
          <w:p w14:paraId="4C6145DD" w14:textId="77777777" w:rsidR="006B35AE" w:rsidRDefault="006B35AE" w:rsidP="006B35AE">
            <w:pPr>
              <w:jc w:val="both"/>
              <w:rPr>
                <w:rFonts w:ascii="Arial" w:hAnsi="Arial" w:cs="Arial"/>
              </w:rPr>
            </w:pPr>
          </w:p>
          <w:p w14:paraId="12BC4D17" w14:textId="77777777" w:rsidR="006B35AE" w:rsidRDefault="006B35AE" w:rsidP="006B35AE">
            <w:pPr>
              <w:jc w:val="both"/>
              <w:rPr>
                <w:rFonts w:ascii="Arial" w:hAnsi="Arial" w:cs="Arial"/>
              </w:rPr>
            </w:pPr>
          </w:p>
          <w:p w14:paraId="055BCA7C" w14:textId="77777777" w:rsidR="006B35AE" w:rsidRDefault="006B35AE" w:rsidP="006B35AE">
            <w:pPr>
              <w:jc w:val="both"/>
              <w:rPr>
                <w:rFonts w:ascii="Arial" w:hAnsi="Arial" w:cs="Arial"/>
              </w:rPr>
            </w:pPr>
          </w:p>
          <w:p w14:paraId="46F4C449" w14:textId="77777777" w:rsidR="006B35AE" w:rsidRDefault="006B35AE" w:rsidP="006B35AE">
            <w:pPr>
              <w:jc w:val="both"/>
              <w:rPr>
                <w:rFonts w:ascii="Arial" w:hAnsi="Arial" w:cs="Arial"/>
              </w:rPr>
            </w:pPr>
          </w:p>
          <w:p w14:paraId="22B6946C" w14:textId="77777777" w:rsidR="006B35AE" w:rsidRDefault="006B35AE" w:rsidP="006B35AE">
            <w:pPr>
              <w:jc w:val="both"/>
              <w:rPr>
                <w:rFonts w:ascii="Arial" w:hAnsi="Arial" w:cs="Arial"/>
              </w:rPr>
            </w:pPr>
          </w:p>
          <w:p w14:paraId="3976C745" w14:textId="77777777" w:rsidR="006B35AE" w:rsidRDefault="006B35AE" w:rsidP="006B35AE">
            <w:pPr>
              <w:jc w:val="both"/>
              <w:rPr>
                <w:rFonts w:ascii="Arial" w:hAnsi="Arial" w:cs="Arial"/>
              </w:rPr>
            </w:pPr>
          </w:p>
          <w:p w14:paraId="29D29D02" w14:textId="77777777" w:rsidR="006B35AE" w:rsidRDefault="006B35AE" w:rsidP="006B35AE">
            <w:pPr>
              <w:jc w:val="both"/>
              <w:rPr>
                <w:rFonts w:ascii="Arial" w:hAnsi="Arial" w:cs="Arial"/>
              </w:rPr>
            </w:pPr>
          </w:p>
          <w:p w14:paraId="59A5A16A" w14:textId="77777777" w:rsidR="006B35AE" w:rsidRDefault="006B35AE" w:rsidP="006B35AE">
            <w:pPr>
              <w:jc w:val="both"/>
              <w:rPr>
                <w:rFonts w:ascii="Arial" w:hAnsi="Arial" w:cs="Arial"/>
              </w:rPr>
            </w:pPr>
          </w:p>
          <w:p w14:paraId="066B6E31" w14:textId="77777777" w:rsidR="006B35AE" w:rsidRDefault="006B35AE" w:rsidP="006B35AE">
            <w:pPr>
              <w:jc w:val="both"/>
              <w:rPr>
                <w:rFonts w:ascii="Arial" w:hAnsi="Arial" w:cs="Arial"/>
              </w:rPr>
            </w:pPr>
          </w:p>
          <w:p w14:paraId="58264BBD" w14:textId="77777777" w:rsidR="006B35AE" w:rsidRDefault="006B35AE" w:rsidP="006B35AE">
            <w:pPr>
              <w:jc w:val="both"/>
              <w:rPr>
                <w:rFonts w:ascii="Arial" w:hAnsi="Arial" w:cs="Arial"/>
              </w:rPr>
            </w:pPr>
          </w:p>
          <w:p w14:paraId="32CF1181" w14:textId="213FE374" w:rsidR="00311635" w:rsidRPr="006B35AE" w:rsidRDefault="00311635" w:rsidP="006B35AE">
            <w:pPr>
              <w:jc w:val="both"/>
              <w:rPr>
                <w:rFonts w:ascii="Arial" w:hAnsi="Arial" w:cs="Arial"/>
                <w:sz w:val="22"/>
                <w:szCs w:val="22"/>
              </w:rPr>
            </w:pPr>
          </w:p>
        </w:tc>
      </w:tr>
      <w:tr w:rsidR="00311635" w:rsidRPr="00C06EF4" w14:paraId="2034CE5B" w14:textId="65880BF0" w:rsidTr="416E060A">
        <w:tc>
          <w:tcPr>
            <w:tcW w:w="7282" w:type="dxa"/>
          </w:tcPr>
          <w:p w14:paraId="37F3285B" w14:textId="77777777"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t>Artículo 73.- Modificaciones en el Registro Pesquero Industrial. El o la titular de una autorización, licencia o permiso deberá informar por escrito a la Subsecretaría, en la forma que determine un reglamento dictado por el Ministerio de Economía, Fomento y Turismo, sobre cualquier modificación que ocurriere respecto de la información contenida en el registro, dentro del plazo de treinta días hábiles, contados desde la ocurrencia del hecho.</w:t>
            </w:r>
          </w:p>
          <w:p w14:paraId="06600F77" w14:textId="77777777" w:rsidR="00311635" w:rsidRPr="00266033" w:rsidRDefault="00311635" w:rsidP="00266033">
            <w:pPr>
              <w:pStyle w:val="Textocomentario"/>
              <w:jc w:val="both"/>
              <w:rPr>
                <w:rFonts w:ascii="Arial" w:hAnsi="Arial" w:cs="Arial"/>
                <w:sz w:val="24"/>
                <w:szCs w:val="24"/>
                <w:lang w:val="es-CL"/>
              </w:rPr>
            </w:pPr>
          </w:p>
          <w:p w14:paraId="78BE579D" w14:textId="2E3E0AFE" w:rsidR="00311635" w:rsidRPr="00914729" w:rsidRDefault="00311635" w:rsidP="00266033">
            <w:pPr>
              <w:pStyle w:val="Textocomentario"/>
              <w:jc w:val="both"/>
              <w:rPr>
                <w:rFonts w:ascii="Arial" w:hAnsi="Arial" w:cs="Arial"/>
                <w:b/>
                <w:bCs/>
                <w:sz w:val="24"/>
                <w:szCs w:val="24"/>
                <w:lang w:val="es-CL"/>
              </w:rPr>
            </w:pPr>
            <w:r w:rsidRPr="00914729">
              <w:rPr>
                <w:rFonts w:ascii="Arial" w:hAnsi="Arial" w:cs="Arial"/>
                <w:b/>
                <w:bCs/>
                <w:sz w:val="24"/>
                <w:szCs w:val="24"/>
                <w:lang w:val="es-CL"/>
              </w:rPr>
              <w:t>Para los efectos de la presente ley, será siempre responsable de remitir la información señalada en el inciso primero de este artículo, el o la titular de una autorización, licencia o permiso que esté inscrito en el Registro.</w:t>
            </w:r>
          </w:p>
        </w:tc>
        <w:tc>
          <w:tcPr>
            <w:tcW w:w="5102" w:type="dxa"/>
          </w:tcPr>
          <w:p w14:paraId="39342323" w14:textId="77777777" w:rsidR="00311635" w:rsidRDefault="00311635" w:rsidP="00327E4C">
            <w:pPr>
              <w:jc w:val="center"/>
              <w:rPr>
                <w:rFonts w:ascii="Calibri" w:hAnsi="Calibri" w:cs="Arial"/>
                <w:sz w:val="24"/>
                <w:szCs w:val="24"/>
              </w:rPr>
            </w:pPr>
          </w:p>
        </w:tc>
        <w:tc>
          <w:tcPr>
            <w:tcW w:w="4836" w:type="dxa"/>
          </w:tcPr>
          <w:p w14:paraId="26F1B549" w14:textId="77777777" w:rsidR="00644C56" w:rsidRDefault="00644C56" w:rsidP="00644C56">
            <w:pPr>
              <w:jc w:val="both"/>
              <w:rPr>
                <w:rFonts w:ascii="Arial" w:hAnsi="Arial" w:cs="Arial"/>
              </w:rPr>
            </w:pPr>
          </w:p>
          <w:p w14:paraId="0979D8BF" w14:textId="77777777" w:rsidR="00644C56" w:rsidRDefault="00644C56" w:rsidP="00644C56">
            <w:pPr>
              <w:jc w:val="both"/>
              <w:rPr>
                <w:rFonts w:ascii="Arial" w:hAnsi="Arial" w:cs="Arial"/>
              </w:rPr>
            </w:pPr>
          </w:p>
          <w:p w14:paraId="2B119458" w14:textId="77777777" w:rsidR="00644C56" w:rsidRDefault="00644C56" w:rsidP="00644C56">
            <w:pPr>
              <w:jc w:val="both"/>
              <w:rPr>
                <w:rFonts w:ascii="Arial" w:hAnsi="Arial" w:cs="Arial"/>
              </w:rPr>
            </w:pPr>
          </w:p>
          <w:p w14:paraId="0484985B" w14:textId="77777777" w:rsidR="00644C56" w:rsidRDefault="00644C56" w:rsidP="00644C56">
            <w:pPr>
              <w:jc w:val="both"/>
              <w:rPr>
                <w:rFonts w:ascii="Arial" w:hAnsi="Arial" w:cs="Arial"/>
              </w:rPr>
            </w:pPr>
          </w:p>
          <w:p w14:paraId="328DE92E" w14:textId="77777777" w:rsidR="00644C56" w:rsidRDefault="00644C56" w:rsidP="00644C56">
            <w:pPr>
              <w:jc w:val="both"/>
              <w:rPr>
                <w:rFonts w:ascii="Arial" w:hAnsi="Arial" w:cs="Arial"/>
              </w:rPr>
            </w:pPr>
          </w:p>
          <w:p w14:paraId="294F93CC" w14:textId="77777777" w:rsidR="00644C56" w:rsidRDefault="00644C56" w:rsidP="00644C56">
            <w:pPr>
              <w:jc w:val="both"/>
              <w:rPr>
                <w:rFonts w:ascii="Arial" w:hAnsi="Arial" w:cs="Arial"/>
              </w:rPr>
            </w:pPr>
          </w:p>
          <w:p w14:paraId="46A9D3A8" w14:textId="77777777" w:rsidR="00644C56" w:rsidRDefault="00644C56" w:rsidP="00644C56">
            <w:pPr>
              <w:jc w:val="both"/>
              <w:rPr>
                <w:rFonts w:ascii="Arial" w:hAnsi="Arial" w:cs="Arial"/>
              </w:rPr>
            </w:pPr>
          </w:p>
          <w:p w14:paraId="6827FCDA" w14:textId="77777777" w:rsidR="00644C56" w:rsidRDefault="00644C56" w:rsidP="00644C56">
            <w:pPr>
              <w:jc w:val="both"/>
              <w:rPr>
                <w:rFonts w:ascii="Arial" w:hAnsi="Arial" w:cs="Arial"/>
              </w:rPr>
            </w:pPr>
          </w:p>
          <w:p w14:paraId="2B059529" w14:textId="2131D3E9" w:rsidR="00644C56" w:rsidRPr="00175EC0" w:rsidRDefault="00644C56" w:rsidP="00644C56">
            <w:pPr>
              <w:jc w:val="both"/>
              <w:rPr>
                <w:rFonts w:ascii="Arial" w:hAnsi="Arial" w:cs="Arial"/>
                <w:color w:val="00B0F0"/>
              </w:rPr>
            </w:pPr>
            <w:r w:rsidRPr="00175EC0">
              <w:rPr>
                <w:rFonts w:ascii="Arial" w:hAnsi="Arial" w:cs="Arial"/>
                <w:color w:val="00B0F0"/>
              </w:rPr>
              <w:t>3</w:t>
            </w:r>
            <w:r w:rsidR="00CD2960">
              <w:rPr>
                <w:rFonts w:ascii="Arial" w:hAnsi="Arial" w:cs="Arial"/>
                <w:color w:val="00B0F0"/>
              </w:rPr>
              <w:t>25</w:t>
            </w:r>
            <w:r w:rsidRPr="00175EC0">
              <w:rPr>
                <w:rFonts w:ascii="Arial" w:hAnsi="Arial" w:cs="Arial"/>
                <w:color w:val="00B0F0"/>
              </w:rPr>
              <w:t>. DIPUTADO</w:t>
            </w:r>
            <w:r w:rsidR="003D0550">
              <w:rPr>
                <w:rFonts w:ascii="Arial" w:hAnsi="Arial" w:cs="Arial"/>
                <w:color w:val="00B0F0"/>
              </w:rPr>
              <w:t xml:space="preserve"> </w:t>
            </w:r>
            <w:r w:rsidRPr="00175EC0">
              <w:rPr>
                <w:rFonts w:ascii="Arial" w:hAnsi="Arial" w:cs="Arial"/>
                <w:color w:val="00B0F0"/>
              </w:rPr>
              <w:t>BOBADILLA</w:t>
            </w:r>
          </w:p>
          <w:p w14:paraId="2F3EEB01" w14:textId="10380C55" w:rsidR="00311635" w:rsidRDefault="00644C56" w:rsidP="00644C56">
            <w:pPr>
              <w:jc w:val="both"/>
              <w:rPr>
                <w:rFonts w:ascii="Calibri" w:hAnsi="Calibri" w:cs="Arial"/>
                <w:sz w:val="24"/>
                <w:szCs w:val="24"/>
              </w:rPr>
            </w:pPr>
            <w:r w:rsidRPr="00175EC0">
              <w:rPr>
                <w:rFonts w:ascii="Arial" w:hAnsi="Arial" w:cs="Arial"/>
                <w:color w:val="00B0F0"/>
                <w:sz w:val="22"/>
                <w:szCs w:val="22"/>
              </w:rPr>
              <w:t xml:space="preserve">Para remplazar el inciso segundo del artículo 73, por el siguiente: “Se exceptuarán de la obligación antes indicada aquellas modificaciones derivadas de la transferencia y/o cambio de titularidad de una autorización de pesca, licencia transable de pesca o permiso extraordinario de pesca, o que supongan un cambio en el coeficiente de participación del </w:t>
            </w:r>
            <w:r w:rsidRPr="00175EC0">
              <w:rPr>
                <w:rFonts w:ascii="Arial" w:hAnsi="Arial" w:cs="Arial"/>
                <w:color w:val="00B0F0"/>
                <w:sz w:val="22"/>
                <w:szCs w:val="22"/>
              </w:rPr>
              <w:lastRenderedPageBreak/>
              <w:t>respectivo titular, en cuyo caso se practicará de oficio por la Subsecretaría”.</w:t>
            </w:r>
          </w:p>
        </w:tc>
      </w:tr>
      <w:tr w:rsidR="00311635" w:rsidRPr="00C06EF4" w14:paraId="10CC34F7" w14:textId="42028CBC" w:rsidTr="416E060A">
        <w:tc>
          <w:tcPr>
            <w:tcW w:w="7282" w:type="dxa"/>
          </w:tcPr>
          <w:p w14:paraId="3EA13621" w14:textId="6595CF25" w:rsidR="00311635" w:rsidRPr="00266033" w:rsidRDefault="00311635" w:rsidP="00266033">
            <w:pPr>
              <w:pStyle w:val="Textocomentario"/>
              <w:jc w:val="both"/>
              <w:rPr>
                <w:rFonts w:ascii="Arial" w:hAnsi="Arial" w:cs="Arial"/>
                <w:sz w:val="24"/>
                <w:szCs w:val="24"/>
                <w:lang w:val="es-CL"/>
              </w:rPr>
            </w:pPr>
            <w:r w:rsidRPr="00266033">
              <w:rPr>
                <w:rFonts w:ascii="Arial" w:hAnsi="Arial" w:cs="Arial"/>
                <w:sz w:val="24"/>
                <w:szCs w:val="24"/>
                <w:lang w:val="es-CL"/>
              </w:rPr>
              <w:lastRenderedPageBreak/>
              <w:t>Artículo 74.- Embargos y prohibiciones judiciales. En el Registro Pesquero Industrial se inscribirán, además, los embargos y prohibiciones judiciales que recaigan sobre las autorizaciones, licencias transables de pesca o permisos extraordinarios de pesca, encontrándose la Subsecretaría impedida de inscribir cualquier acto jurídico que se solicite con posterioridad a la inscripción de las medidas antes señaladas y mientras éstas se encuentren vigentes</w:t>
            </w:r>
            <w:r>
              <w:rPr>
                <w:rFonts w:ascii="Arial" w:hAnsi="Arial" w:cs="Arial"/>
                <w:sz w:val="24"/>
                <w:szCs w:val="24"/>
                <w:lang w:val="es-CL"/>
              </w:rPr>
              <w:t>.</w:t>
            </w:r>
          </w:p>
        </w:tc>
        <w:tc>
          <w:tcPr>
            <w:tcW w:w="5102" w:type="dxa"/>
          </w:tcPr>
          <w:p w14:paraId="49A66DB9" w14:textId="77777777" w:rsidR="00311635" w:rsidRDefault="00311635" w:rsidP="00327E4C">
            <w:pPr>
              <w:jc w:val="center"/>
              <w:rPr>
                <w:rFonts w:ascii="Calibri" w:hAnsi="Calibri" w:cs="Arial"/>
                <w:sz w:val="24"/>
                <w:szCs w:val="24"/>
              </w:rPr>
            </w:pPr>
          </w:p>
        </w:tc>
        <w:tc>
          <w:tcPr>
            <w:tcW w:w="4836" w:type="dxa"/>
          </w:tcPr>
          <w:p w14:paraId="76DDD240" w14:textId="77777777" w:rsidR="00311635" w:rsidRDefault="00311635" w:rsidP="00327E4C">
            <w:pPr>
              <w:jc w:val="center"/>
              <w:rPr>
                <w:rFonts w:ascii="Calibri" w:hAnsi="Calibri" w:cs="Arial"/>
                <w:sz w:val="24"/>
                <w:szCs w:val="24"/>
              </w:rPr>
            </w:pPr>
          </w:p>
        </w:tc>
      </w:tr>
      <w:tr w:rsidR="00311635" w:rsidRPr="00C06EF4" w14:paraId="7E6AA5FA" w14:textId="4CDA530A" w:rsidTr="416E060A">
        <w:tc>
          <w:tcPr>
            <w:tcW w:w="7282" w:type="dxa"/>
          </w:tcPr>
          <w:p w14:paraId="12F0BFF7" w14:textId="4396395B" w:rsidR="00311635" w:rsidRPr="00266033" w:rsidRDefault="00311635" w:rsidP="00266033">
            <w:pPr>
              <w:pStyle w:val="Textocomentario"/>
              <w:jc w:val="both"/>
              <w:rPr>
                <w:rFonts w:ascii="Arial" w:hAnsi="Arial" w:cs="Arial"/>
                <w:sz w:val="24"/>
                <w:szCs w:val="24"/>
                <w:lang w:val="es-CL"/>
              </w:rPr>
            </w:pPr>
            <w:r w:rsidRPr="00F06069">
              <w:rPr>
                <w:rFonts w:ascii="Arial" w:hAnsi="Arial" w:cs="Arial"/>
                <w:sz w:val="24"/>
                <w:szCs w:val="24"/>
                <w:lang w:val="es-CL"/>
              </w:rPr>
              <w:t>Artículo 75.- Cambio de titularidad de permisos. En caso de cambio en la titularidad de un permiso extraordinario o licencia transable de pesca durante el período de duración de la cuota global de captura, el nuevo o la nueva titular sólo dispondrá del derecho para usar el remanente no consumido por el titular original.</w:t>
            </w:r>
          </w:p>
        </w:tc>
        <w:tc>
          <w:tcPr>
            <w:tcW w:w="5102" w:type="dxa"/>
          </w:tcPr>
          <w:p w14:paraId="39013568" w14:textId="77777777" w:rsidR="00311635" w:rsidRDefault="00311635" w:rsidP="00327E4C">
            <w:pPr>
              <w:jc w:val="center"/>
              <w:rPr>
                <w:rFonts w:ascii="Calibri" w:hAnsi="Calibri" w:cs="Arial"/>
                <w:sz w:val="24"/>
                <w:szCs w:val="24"/>
              </w:rPr>
            </w:pPr>
          </w:p>
        </w:tc>
        <w:tc>
          <w:tcPr>
            <w:tcW w:w="4836" w:type="dxa"/>
          </w:tcPr>
          <w:p w14:paraId="6EB07BD3" w14:textId="77777777" w:rsidR="00311635" w:rsidRDefault="00311635" w:rsidP="00327E4C">
            <w:pPr>
              <w:jc w:val="center"/>
              <w:rPr>
                <w:rFonts w:ascii="Calibri" w:hAnsi="Calibri" w:cs="Arial"/>
                <w:sz w:val="24"/>
                <w:szCs w:val="24"/>
              </w:rPr>
            </w:pPr>
          </w:p>
        </w:tc>
      </w:tr>
      <w:tr w:rsidR="00311635" w:rsidRPr="00C06EF4" w14:paraId="022F1F7E" w14:textId="273DD965" w:rsidTr="416E060A">
        <w:tc>
          <w:tcPr>
            <w:tcW w:w="7282" w:type="dxa"/>
          </w:tcPr>
          <w:p w14:paraId="1A3E33F8" w14:textId="77777777" w:rsidR="00311635" w:rsidRPr="00010717" w:rsidRDefault="00311635" w:rsidP="00010717">
            <w:pPr>
              <w:jc w:val="both"/>
              <w:rPr>
                <w:rFonts w:ascii="Arial" w:eastAsia="MS Mincho" w:hAnsi="Arial" w:cs="Arial"/>
                <w:sz w:val="24"/>
                <w:szCs w:val="24"/>
                <w:lang w:val="es-CL" w:eastAsia="es-ES"/>
              </w:rPr>
            </w:pPr>
            <w:r w:rsidRPr="00010717">
              <w:rPr>
                <w:rFonts w:ascii="Arial" w:eastAsia="MS Mincho" w:hAnsi="Arial" w:cs="Arial"/>
                <w:sz w:val="24"/>
                <w:szCs w:val="24"/>
                <w:lang w:val="es-CL" w:eastAsia="es-ES"/>
              </w:rPr>
              <w:t>Artículo 76.- Renuncia o caducidad de permisos. Si un permiso extraordinario o licencia transable de pesca terminare por renuncia de su titular o por efecto de la declaración de su caducidad, la Subsecretaría lo adjudicará mediante subasta por un período equivalente a lo que le restare de su vigencia.</w:t>
            </w:r>
          </w:p>
          <w:p w14:paraId="5AF769E9" w14:textId="77777777" w:rsidR="00311635" w:rsidRPr="00266033" w:rsidRDefault="00311635" w:rsidP="00266033">
            <w:pPr>
              <w:pStyle w:val="Textocomentario"/>
              <w:jc w:val="both"/>
              <w:rPr>
                <w:rFonts w:ascii="Arial" w:hAnsi="Arial" w:cs="Arial"/>
                <w:sz w:val="24"/>
                <w:szCs w:val="24"/>
                <w:lang w:val="es-CL"/>
              </w:rPr>
            </w:pPr>
          </w:p>
        </w:tc>
        <w:tc>
          <w:tcPr>
            <w:tcW w:w="5102" w:type="dxa"/>
          </w:tcPr>
          <w:p w14:paraId="60A7031B" w14:textId="77777777" w:rsidR="00311635" w:rsidRDefault="00311635" w:rsidP="00327E4C">
            <w:pPr>
              <w:jc w:val="center"/>
              <w:rPr>
                <w:rFonts w:ascii="Calibri" w:hAnsi="Calibri" w:cs="Arial"/>
                <w:sz w:val="24"/>
                <w:szCs w:val="24"/>
              </w:rPr>
            </w:pPr>
          </w:p>
        </w:tc>
        <w:tc>
          <w:tcPr>
            <w:tcW w:w="4836" w:type="dxa"/>
          </w:tcPr>
          <w:p w14:paraId="0AC9B79C" w14:textId="77777777" w:rsidR="00311635" w:rsidRDefault="00311635" w:rsidP="00327E4C">
            <w:pPr>
              <w:jc w:val="center"/>
              <w:rPr>
                <w:rFonts w:ascii="Calibri" w:hAnsi="Calibri" w:cs="Arial"/>
                <w:sz w:val="24"/>
                <w:szCs w:val="24"/>
              </w:rPr>
            </w:pPr>
          </w:p>
        </w:tc>
      </w:tr>
      <w:tr w:rsidR="00311635" w:rsidRPr="00C06EF4" w14:paraId="036A469E" w14:textId="55C42D2C" w:rsidTr="416E060A">
        <w:tc>
          <w:tcPr>
            <w:tcW w:w="7282" w:type="dxa"/>
          </w:tcPr>
          <w:p w14:paraId="18E9A022" w14:textId="0FB92F27" w:rsidR="00311635" w:rsidRPr="00266033" w:rsidRDefault="00311635" w:rsidP="00266033">
            <w:pPr>
              <w:pStyle w:val="Textocomentario"/>
              <w:jc w:val="both"/>
              <w:rPr>
                <w:rFonts w:ascii="Arial" w:hAnsi="Arial" w:cs="Arial"/>
                <w:sz w:val="24"/>
                <w:szCs w:val="24"/>
                <w:lang w:val="es-CL"/>
              </w:rPr>
            </w:pPr>
            <w:r w:rsidRPr="00010717">
              <w:rPr>
                <w:rFonts w:ascii="Arial" w:hAnsi="Arial" w:cs="Arial"/>
                <w:sz w:val="24"/>
                <w:szCs w:val="24"/>
                <w:lang w:val="es-CL"/>
              </w:rPr>
              <w:t>Artículo 77.- Titular de permisos con aportes de capital extranjero. Cuando el titular de una autorización, licencia o permiso sea una persona jurídica con aporte de capital extranjero, las naves o embarcaciones pesqueras que requiera para hacerlo efectivo deberán estar matriculadas a su nombre</w:t>
            </w:r>
            <w:r w:rsidR="007703E4">
              <w:rPr>
                <w:rFonts w:ascii="Arial" w:hAnsi="Arial" w:cs="Arial"/>
                <w:sz w:val="24"/>
                <w:szCs w:val="24"/>
                <w:lang w:val="es-CL"/>
              </w:rPr>
              <w:t xml:space="preserve"> </w:t>
            </w:r>
            <w:r w:rsidR="007703E4" w:rsidRPr="009C52BB">
              <w:rPr>
                <w:rFonts w:ascii="Arial" w:hAnsi="Arial" w:cs="Arial"/>
                <w:b/>
                <w:bCs/>
                <w:sz w:val="24"/>
                <w:szCs w:val="24"/>
                <w:lang w:val="es-CL"/>
              </w:rPr>
              <w:t>(*)</w:t>
            </w:r>
            <w:r w:rsidRPr="00010717">
              <w:rPr>
                <w:rFonts w:ascii="Arial" w:hAnsi="Arial" w:cs="Arial"/>
                <w:sz w:val="24"/>
                <w:szCs w:val="24"/>
                <w:lang w:val="es-CL"/>
              </w:rPr>
              <w:t xml:space="preserve">, conforme con lo dispuesto en el decreto ley </w:t>
            </w:r>
            <w:proofErr w:type="spellStart"/>
            <w:r w:rsidRPr="00010717">
              <w:rPr>
                <w:rFonts w:ascii="Arial" w:hAnsi="Arial" w:cs="Arial"/>
                <w:sz w:val="24"/>
                <w:szCs w:val="24"/>
                <w:lang w:val="es-CL"/>
              </w:rPr>
              <w:t>N°</w:t>
            </w:r>
            <w:proofErr w:type="spellEnd"/>
            <w:r w:rsidRPr="00010717">
              <w:rPr>
                <w:rFonts w:ascii="Arial" w:hAnsi="Arial" w:cs="Arial"/>
                <w:sz w:val="24"/>
                <w:szCs w:val="24"/>
                <w:lang w:val="es-CL"/>
              </w:rPr>
              <w:t xml:space="preserve"> 2.222, de 1978, que sustituye la Ley de Navegación.</w:t>
            </w:r>
          </w:p>
        </w:tc>
        <w:tc>
          <w:tcPr>
            <w:tcW w:w="5102" w:type="dxa"/>
          </w:tcPr>
          <w:p w14:paraId="55B1071A" w14:textId="77777777" w:rsidR="00311635" w:rsidRDefault="00311635" w:rsidP="00327E4C">
            <w:pPr>
              <w:jc w:val="center"/>
              <w:rPr>
                <w:rFonts w:ascii="Calibri" w:hAnsi="Calibri" w:cs="Arial"/>
                <w:sz w:val="24"/>
                <w:szCs w:val="24"/>
              </w:rPr>
            </w:pPr>
          </w:p>
        </w:tc>
        <w:tc>
          <w:tcPr>
            <w:tcW w:w="4836" w:type="dxa"/>
          </w:tcPr>
          <w:p w14:paraId="4FBBC570" w14:textId="68514C7C" w:rsidR="000201CB" w:rsidRPr="000201CB" w:rsidRDefault="00914729" w:rsidP="000201CB">
            <w:pPr>
              <w:jc w:val="both"/>
              <w:rPr>
                <w:rFonts w:ascii="Arial" w:hAnsi="Arial" w:cs="Arial"/>
                <w:sz w:val="24"/>
                <w:szCs w:val="24"/>
              </w:rPr>
            </w:pPr>
            <w:r>
              <w:rPr>
                <w:rFonts w:ascii="Arial" w:hAnsi="Arial" w:cs="Arial"/>
                <w:sz w:val="24"/>
                <w:szCs w:val="24"/>
              </w:rPr>
              <w:t>3</w:t>
            </w:r>
            <w:r w:rsidR="00CD2960">
              <w:rPr>
                <w:rFonts w:ascii="Arial" w:hAnsi="Arial" w:cs="Arial"/>
                <w:sz w:val="24"/>
                <w:szCs w:val="24"/>
              </w:rPr>
              <w:t>26</w:t>
            </w:r>
            <w:r>
              <w:rPr>
                <w:rFonts w:ascii="Arial" w:hAnsi="Arial" w:cs="Arial"/>
                <w:sz w:val="24"/>
                <w:szCs w:val="24"/>
              </w:rPr>
              <w:t xml:space="preserve">. </w:t>
            </w:r>
            <w:r w:rsidR="000201CB" w:rsidRPr="000201CB">
              <w:rPr>
                <w:rFonts w:ascii="Arial" w:hAnsi="Arial" w:cs="Arial"/>
                <w:sz w:val="24"/>
                <w:szCs w:val="24"/>
              </w:rPr>
              <w:t>D</w:t>
            </w:r>
            <w:r>
              <w:rPr>
                <w:rFonts w:ascii="Arial" w:hAnsi="Arial" w:cs="Arial"/>
                <w:sz w:val="24"/>
                <w:szCs w:val="24"/>
              </w:rPr>
              <w:t xml:space="preserve">IPUTADO </w:t>
            </w:r>
            <w:r w:rsidR="000201CB" w:rsidRPr="000201CB">
              <w:rPr>
                <w:rFonts w:ascii="Arial" w:hAnsi="Arial" w:cs="Arial"/>
                <w:sz w:val="24"/>
                <w:szCs w:val="24"/>
              </w:rPr>
              <w:t>GONZÁLEZ</w:t>
            </w:r>
          </w:p>
          <w:p w14:paraId="6A42FDFB" w14:textId="392B5DD7" w:rsidR="000201CB" w:rsidRPr="000201CB" w:rsidRDefault="000201CB" w:rsidP="000201CB">
            <w:pPr>
              <w:jc w:val="both"/>
              <w:rPr>
                <w:rFonts w:ascii="Arial" w:hAnsi="Arial" w:cs="Arial"/>
                <w:sz w:val="24"/>
                <w:szCs w:val="24"/>
              </w:rPr>
            </w:pPr>
            <w:r w:rsidRPr="000201CB">
              <w:rPr>
                <w:rFonts w:ascii="Arial" w:hAnsi="Arial" w:cs="Arial"/>
                <w:sz w:val="24"/>
                <w:szCs w:val="24"/>
              </w:rPr>
              <w:t>Indicación artículo 77.-</w:t>
            </w:r>
          </w:p>
          <w:p w14:paraId="6205E0ED" w14:textId="31924520" w:rsidR="00311635" w:rsidRPr="000201CB" w:rsidRDefault="000201CB" w:rsidP="000201CB">
            <w:pPr>
              <w:jc w:val="both"/>
              <w:rPr>
                <w:rFonts w:ascii="Arial" w:hAnsi="Arial" w:cs="Arial"/>
                <w:sz w:val="24"/>
                <w:szCs w:val="24"/>
              </w:rPr>
            </w:pPr>
            <w:r w:rsidRPr="000201CB">
              <w:rPr>
                <w:rFonts w:ascii="Arial" w:hAnsi="Arial" w:cs="Arial"/>
                <w:sz w:val="24"/>
                <w:szCs w:val="24"/>
              </w:rPr>
              <w:t>Para agregar después de “nombre” “y constituida con un capital de 51% nacional”</w:t>
            </w:r>
          </w:p>
        </w:tc>
      </w:tr>
      <w:tr w:rsidR="00311635" w:rsidRPr="00C06EF4" w14:paraId="295A6101" w14:textId="2398758A" w:rsidTr="416E060A">
        <w:tc>
          <w:tcPr>
            <w:tcW w:w="7282" w:type="dxa"/>
          </w:tcPr>
          <w:p w14:paraId="48460EAA" w14:textId="77777777" w:rsidR="00311635" w:rsidRPr="00010717" w:rsidRDefault="00311635" w:rsidP="00010717">
            <w:pPr>
              <w:pStyle w:val="Textocomentario"/>
              <w:jc w:val="both"/>
              <w:rPr>
                <w:rFonts w:ascii="Arial" w:hAnsi="Arial" w:cs="Arial"/>
                <w:sz w:val="24"/>
                <w:szCs w:val="24"/>
                <w:lang w:val="es-CL"/>
              </w:rPr>
            </w:pPr>
            <w:r w:rsidRPr="00010717">
              <w:rPr>
                <w:rFonts w:ascii="Arial" w:hAnsi="Arial" w:cs="Arial"/>
                <w:sz w:val="24"/>
                <w:szCs w:val="24"/>
                <w:lang w:val="es-CL"/>
              </w:rPr>
              <w:t xml:space="preserve">Artículo 78.- Pesquerías altamente migratorias y </w:t>
            </w:r>
            <w:proofErr w:type="spellStart"/>
            <w:r w:rsidRPr="00010717">
              <w:rPr>
                <w:rFonts w:ascii="Arial" w:hAnsi="Arial" w:cs="Arial"/>
                <w:sz w:val="24"/>
                <w:szCs w:val="24"/>
                <w:lang w:val="es-CL"/>
              </w:rPr>
              <w:t>tranzonales</w:t>
            </w:r>
            <w:proofErr w:type="spellEnd"/>
            <w:r w:rsidRPr="00010717">
              <w:rPr>
                <w:rFonts w:ascii="Arial" w:hAnsi="Arial" w:cs="Arial"/>
                <w:sz w:val="24"/>
                <w:szCs w:val="24"/>
                <w:lang w:val="es-CL"/>
              </w:rPr>
              <w:t xml:space="preserve">. Tratándose de pesquerías altamente migratorias y </w:t>
            </w:r>
            <w:proofErr w:type="spellStart"/>
            <w:r w:rsidRPr="00010717">
              <w:rPr>
                <w:rFonts w:ascii="Arial" w:hAnsi="Arial" w:cs="Arial"/>
                <w:sz w:val="24"/>
                <w:szCs w:val="24"/>
                <w:lang w:val="es-CL"/>
              </w:rPr>
              <w:t>transzonales</w:t>
            </w:r>
            <w:proofErr w:type="spellEnd"/>
            <w:r w:rsidRPr="00010717">
              <w:rPr>
                <w:rFonts w:ascii="Arial" w:hAnsi="Arial" w:cs="Arial"/>
                <w:sz w:val="24"/>
                <w:szCs w:val="24"/>
                <w:lang w:val="es-CL"/>
              </w:rPr>
              <w:t xml:space="preserve">, según los tratados internacionales sobre la materia ratificados por </w:t>
            </w:r>
            <w:r w:rsidRPr="00010717">
              <w:rPr>
                <w:rFonts w:ascii="Arial" w:hAnsi="Arial" w:cs="Arial"/>
                <w:sz w:val="24"/>
                <w:szCs w:val="24"/>
                <w:lang w:val="es-CL"/>
              </w:rPr>
              <w:lastRenderedPageBreak/>
              <w:t>Chile y que se encuentren vigentes, para desarrollar actividades pesqueras extractivas en el área de alta mar aledaña a la zona económica exclusiva sobre dichas especies, se deberá cumplir con los siguientes requisitos:</w:t>
            </w:r>
          </w:p>
          <w:p w14:paraId="42AD7B48" w14:textId="77777777" w:rsidR="00311635" w:rsidRPr="00010717" w:rsidRDefault="00311635" w:rsidP="00010717">
            <w:pPr>
              <w:pStyle w:val="Textocomentario"/>
              <w:jc w:val="both"/>
              <w:rPr>
                <w:rFonts w:ascii="Arial" w:hAnsi="Arial" w:cs="Arial"/>
                <w:sz w:val="24"/>
                <w:szCs w:val="24"/>
                <w:lang w:val="es-CL"/>
              </w:rPr>
            </w:pPr>
          </w:p>
          <w:p w14:paraId="145F45BC" w14:textId="77777777" w:rsidR="00311635" w:rsidRPr="00010717" w:rsidRDefault="00311635" w:rsidP="00010717">
            <w:pPr>
              <w:pStyle w:val="Textocomentario"/>
              <w:jc w:val="both"/>
              <w:rPr>
                <w:rFonts w:ascii="Arial" w:hAnsi="Arial" w:cs="Arial"/>
                <w:sz w:val="24"/>
                <w:szCs w:val="24"/>
                <w:lang w:val="es-CL"/>
              </w:rPr>
            </w:pPr>
            <w:r w:rsidRPr="00010717">
              <w:rPr>
                <w:rFonts w:ascii="Arial" w:hAnsi="Arial" w:cs="Arial"/>
                <w:sz w:val="24"/>
                <w:szCs w:val="24"/>
                <w:lang w:val="es-CL"/>
              </w:rPr>
              <w:t>a)</w:t>
            </w:r>
            <w:r w:rsidRPr="00010717">
              <w:rPr>
                <w:rFonts w:ascii="Arial" w:hAnsi="Arial" w:cs="Arial"/>
                <w:sz w:val="24"/>
                <w:szCs w:val="24"/>
                <w:lang w:val="es-CL"/>
              </w:rPr>
              <w:tab/>
              <w:t>Contar con autorización de la Subsecretaría para ejercer actividades en áreas de alta mar, o aledañas a la zona económica exclusiva.</w:t>
            </w:r>
          </w:p>
          <w:p w14:paraId="26030933" w14:textId="77777777" w:rsidR="00311635" w:rsidRPr="00010717" w:rsidRDefault="00311635" w:rsidP="00010717">
            <w:pPr>
              <w:pStyle w:val="Textocomentario"/>
              <w:jc w:val="both"/>
              <w:rPr>
                <w:rFonts w:ascii="Arial" w:hAnsi="Arial" w:cs="Arial"/>
                <w:sz w:val="24"/>
                <w:szCs w:val="24"/>
                <w:lang w:val="es-CL"/>
              </w:rPr>
            </w:pPr>
          </w:p>
          <w:p w14:paraId="5D84C371" w14:textId="77777777" w:rsidR="00311635" w:rsidRPr="00010717" w:rsidRDefault="00311635" w:rsidP="00010717">
            <w:pPr>
              <w:pStyle w:val="Textocomentario"/>
              <w:jc w:val="both"/>
              <w:rPr>
                <w:rFonts w:ascii="Arial" w:hAnsi="Arial" w:cs="Arial"/>
                <w:sz w:val="24"/>
                <w:szCs w:val="24"/>
                <w:lang w:val="es-CL"/>
              </w:rPr>
            </w:pPr>
            <w:r w:rsidRPr="00010717">
              <w:rPr>
                <w:rFonts w:ascii="Arial" w:hAnsi="Arial" w:cs="Arial"/>
                <w:sz w:val="24"/>
                <w:szCs w:val="24"/>
                <w:lang w:val="es-CL"/>
              </w:rPr>
              <w:t>b)</w:t>
            </w:r>
            <w:r w:rsidRPr="00010717">
              <w:rPr>
                <w:rFonts w:ascii="Arial" w:hAnsi="Arial" w:cs="Arial"/>
                <w:sz w:val="24"/>
                <w:szCs w:val="24"/>
                <w:lang w:val="es-CL"/>
              </w:rPr>
              <w:tab/>
              <w:t xml:space="preserve">La nave con la cual se ejerzan dichas actividades extractivas debe estar matriculada en Chile, de conformidad con las disposiciones del decreto ley </w:t>
            </w:r>
            <w:proofErr w:type="spellStart"/>
            <w:r w:rsidRPr="00010717">
              <w:rPr>
                <w:rFonts w:ascii="Arial" w:hAnsi="Arial" w:cs="Arial"/>
                <w:sz w:val="24"/>
                <w:szCs w:val="24"/>
                <w:lang w:val="es-CL"/>
              </w:rPr>
              <w:t>N°</w:t>
            </w:r>
            <w:proofErr w:type="spellEnd"/>
            <w:r w:rsidRPr="00010717">
              <w:rPr>
                <w:rFonts w:ascii="Arial" w:hAnsi="Arial" w:cs="Arial"/>
                <w:sz w:val="24"/>
                <w:szCs w:val="24"/>
                <w:lang w:val="es-CL"/>
              </w:rPr>
              <w:t xml:space="preserve"> 2.222 de 1978, que sustituye la Ley de Navegación.</w:t>
            </w:r>
          </w:p>
          <w:p w14:paraId="494A9EB1" w14:textId="77777777" w:rsidR="00311635" w:rsidRPr="00010717" w:rsidRDefault="00311635" w:rsidP="00010717">
            <w:pPr>
              <w:pStyle w:val="Textocomentario"/>
              <w:jc w:val="both"/>
              <w:rPr>
                <w:rFonts w:ascii="Arial" w:hAnsi="Arial" w:cs="Arial"/>
                <w:sz w:val="24"/>
                <w:szCs w:val="24"/>
                <w:lang w:val="es-CL"/>
              </w:rPr>
            </w:pPr>
          </w:p>
          <w:p w14:paraId="4EB6C192" w14:textId="77777777" w:rsidR="00311635" w:rsidRPr="00010717" w:rsidRDefault="00311635" w:rsidP="00010717">
            <w:pPr>
              <w:pStyle w:val="Textocomentario"/>
              <w:jc w:val="both"/>
              <w:rPr>
                <w:rFonts w:ascii="Arial" w:hAnsi="Arial" w:cs="Arial"/>
                <w:sz w:val="24"/>
                <w:szCs w:val="24"/>
                <w:lang w:val="es-CL"/>
              </w:rPr>
            </w:pPr>
            <w:r w:rsidRPr="00010717">
              <w:rPr>
                <w:rFonts w:ascii="Arial" w:hAnsi="Arial" w:cs="Arial"/>
                <w:sz w:val="24"/>
                <w:szCs w:val="24"/>
                <w:lang w:val="es-CL"/>
              </w:rPr>
              <w:t>c)</w:t>
            </w:r>
            <w:r w:rsidRPr="00010717">
              <w:rPr>
                <w:rFonts w:ascii="Arial" w:hAnsi="Arial" w:cs="Arial"/>
                <w:sz w:val="24"/>
                <w:szCs w:val="24"/>
                <w:lang w:val="es-CL"/>
              </w:rPr>
              <w:tab/>
              <w:t>Contar con una autorización de pesca, licencia transable de pesca o permisos extraordinarios de pesca, según el régimen de acceso de la unidad de pesquería.</w:t>
            </w:r>
          </w:p>
          <w:p w14:paraId="542CCCA3" w14:textId="77777777" w:rsidR="00311635" w:rsidRPr="00010717" w:rsidRDefault="00311635" w:rsidP="00010717">
            <w:pPr>
              <w:pStyle w:val="Textocomentario"/>
              <w:jc w:val="both"/>
              <w:rPr>
                <w:rFonts w:ascii="Arial" w:hAnsi="Arial" w:cs="Arial"/>
                <w:sz w:val="24"/>
                <w:szCs w:val="24"/>
                <w:lang w:val="es-CL"/>
              </w:rPr>
            </w:pPr>
          </w:p>
          <w:p w14:paraId="524AC7E5" w14:textId="77777777" w:rsidR="00311635" w:rsidRDefault="00311635" w:rsidP="00010717">
            <w:pPr>
              <w:pStyle w:val="Textocomentario"/>
              <w:jc w:val="both"/>
              <w:rPr>
                <w:rFonts w:ascii="Arial" w:hAnsi="Arial" w:cs="Arial"/>
                <w:sz w:val="24"/>
                <w:szCs w:val="24"/>
                <w:lang w:val="es-CL"/>
              </w:rPr>
            </w:pPr>
            <w:r w:rsidRPr="00010717">
              <w:rPr>
                <w:rFonts w:ascii="Arial" w:hAnsi="Arial" w:cs="Arial"/>
                <w:sz w:val="24"/>
                <w:szCs w:val="24"/>
                <w:lang w:val="es-CL"/>
              </w:rPr>
              <w:t>d)</w:t>
            </w:r>
            <w:r w:rsidRPr="00010717">
              <w:rPr>
                <w:rFonts w:ascii="Arial" w:hAnsi="Arial" w:cs="Arial"/>
                <w:sz w:val="24"/>
                <w:szCs w:val="24"/>
                <w:lang w:val="es-CL"/>
              </w:rPr>
              <w:tab/>
              <w:t>Cumplir con las normas de conservación, manejo y cumplimiento, establecidas de conformidad a esta ley, así como con las normas de conservación, manejo y cumplimiento que hayan sido adoptadas por tratados internacionales de los cuales Chile es parte, y que sean aplicables.</w:t>
            </w:r>
          </w:p>
          <w:p w14:paraId="448A75B8" w14:textId="77777777" w:rsidR="009B35B3" w:rsidRDefault="009B35B3" w:rsidP="00010717">
            <w:pPr>
              <w:pStyle w:val="Textocomentario"/>
              <w:jc w:val="both"/>
              <w:rPr>
                <w:rFonts w:ascii="Arial" w:hAnsi="Arial" w:cs="Arial"/>
                <w:sz w:val="24"/>
                <w:szCs w:val="24"/>
                <w:lang w:val="es-CL"/>
              </w:rPr>
            </w:pPr>
          </w:p>
          <w:p w14:paraId="138CC1E2" w14:textId="7788609D" w:rsidR="009B35B3" w:rsidRPr="009B35B3" w:rsidRDefault="009B35B3" w:rsidP="00010717">
            <w:pPr>
              <w:pStyle w:val="Textocomentario"/>
              <w:jc w:val="both"/>
              <w:rPr>
                <w:rFonts w:ascii="Arial" w:hAnsi="Arial" w:cs="Arial"/>
                <w:b/>
                <w:bCs/>
                <w:sz w:val="24"/>
                <w:szCs w:val="24"/>
                <w:lang w:val="es-CL"/>
              </w:rPr>
            </w:pPr>
            <w:r w:rsidRPr="009B35B3">
              <w:rPr>
                <w:rFonts w:ascii="Arial" w:hAnsi="Arial" w:cs="Arial"/>
                <w:b/>
                <w:bCs/>
                <w:sz w:val="24"/>
                <w:szCs w:val="24"/>
                <w:lang w:val="es-CL"/>
              </w:rPr>
              <w:t>(*)</w:t>
            </w:r>
          </w:p>
        </w:tc>
        <w:tc>
          <w:tcPr>
            <w:tcW w:w="5102" w:type="dxa"/>
          </w:tcPr>
          <w:p w14:paraId="19F6BA6B" w14:textId="77777777" w:rsidR="00311635" w:rsidRDefault="00311635" w:rsidP="00327E4C">
            <w:pPr>
              <w:jc w:val="center"/>
              <w:rPr>
                <w:rFonts w:ascii="Calibri" w:hAnsi="Calibri" w:cs="Arial"/>
                <w:sz w:val="24"/>
                <w:szCs w:val="24"/>
              </w:rPr>
            </w:pPr>
          </w:p>
        </w:tc>
        <w:tc>
          <w:tcPr>
            <w:tcW w:w="4836" w:type="dxa"/>
          </w:tcPr>
          <w:p w14:paraId="34C47674" w14:textId="77777777" w:rsidR="009B35B3" w:rsidRDefault="009B35B3" w:rsidP="00BA47F8">
            <w:pPr>
              <w:jc w:val="both"/>
              <w:rPr>
                <w:rFonts w:ascii="Arial" w:hAnsi="Arial" w:cs="Arial"/>
                <w:b/>
                <w:bCs/>
                <w:sz w:val="24"/>
                <w:szCs w:val="24"/>
              </w:rPr>
            </w:pPr>
          </w:p>
          <w:p w14:paraId="71327330" w14:textId="77777777" w:rsidR="009B35B3" w:rsidRDefault="009B35B3" w:rsidP="00BA47F8">
            <w:pPr>
              <w:jc w:val="both"/>
              <w:rPr>
                <w:rFonts w:ascii="Arial" w:hAnsi="Arial" w:cs="Arial"/>
                <w:b/>
                <w:bCs/>
                <w:sz w:val="24"/>
                <w:szCs w:val="24"/>
              </w:rPr>
            </w:pPr>
          </w:p>
          <w:p w14:paraId="59452B5D" w14:textId="77777777" w:rsidR="009B35B3" w:rsidRDefault="009B35B3" w:rsidP="00BA47F8">
            <w:pPr>
              <w:jc w:val="both"/>
              <w:rPr>
                <w:rFonts w:ascii="Arial" w:hAnsi="Arial" w:cs="Arial"/>
                <w:b/>
                <w:bCs/>
                <w:sz w:val="24"/>
                <w:szCs w:val="24"/>
              </w:rPr>
            </w:pPr>
          </w:p>
          <w:p w14:paraId="2D221883" w14:textId="77777777" w:rsidR="009B35B3" w:rsidRDefault="009B35B3" w:rsidP="00BA47F8">
            <w:pPr>
              <w:jc w:val="both"/>
              <w:rPr>
                <w:rFonts w:ascii="Arial" w:hAnsi="Arial" w:cs="Arial"/>
                <w:b/>
                <w:bCs/>
                <w:sz w:val="24"/>
                <w:szCs w:val="24"/>
              </w:rPr>
            </w:pPr>
          </w:p>
          <w:p w14:paraId="47C36182" w14:textId="77777777" w:rsidR="009B35B3" w:rsidRDefault="009B35B3" w:rsidP="00BA47F8">
            <w:pPr>
              <w:jc w:val="both"/>
              <w:rPr>
                <w:rFonts w:ascii="Arial" w:hAnsi="Arial" w:cs="Arial"/>
                <w:b/>
                <w:bCs/>
                <w:sz w:val="24"/>
                <w:szCs w:val="24"/>
              </w:rPr>
            </w:pPr>
          </w:p>
          <w:p w14:paraId="39F47664" w14:textId="77777777" w:rsidR="009B35B3" w:rsidRDefault="009B35B3" w:rsidP="00BA47F8">
            <w:pPr>
              <w:jc w:val="both"/>
              <w:rPr>
                <w:rFonts w:ascii="Arial" w:hAnsi="Arial" w:cs="Arial"/>
                <w:b/>
                <w:bCs/>
                <w:sz w:val="24"/>
                <w:szCs w:val="24"/>
              </w:rPr>
            </w:pPr>
          </w:p>
          <w:p w14:paraId="190EA94F" w14:textId="77777777" w:rsidR="009B35B3" w:rsidRDefault="009B35B3" w:rsidP="00BA47F8">
            <w:pPr>
              <w:jc w:val="both"/>
              <w:rPr>
                <w:rFonts w:ascii="Arial" w:hAnsi="Arial" w:cs="Arial"/>
                <w:b/>
                <w:bCs/>
                <w:sz w:val="24"/>
                <w:szCs w:val="24"/>
              </w:rPr>
            </w:pPr>
          </w:p>
          <w:p w14:paraId="65FF0F18" w14:textId="77777777" w:rsidR="00C52D50" w:rsidRDefault="00C52D50" w:rsidP="00BA47F8">
            <w:pPr>
              <w:jc w:val="both"/>
              <w:rPr>
                <w:rFonts w:ascii="Arial" w:hAnsi="Arial" w:cs="Arial"/>
                <w:b/>
                <w:bCs/>
                <w:sz w:val="24"/>
                <w:szCs w:val="24"/>
              </w:rPr>
            </w:pPr>
          </w:p>
          <w:p w14:paraId="7B006FB2" w14:textId="77777777" w:rsidR="00C52D50" w:rsidRDefault="00C52D50" w:rsidP="00BA47F8">
            <w:pPr>
              <w:jc w:val="both"/>
              <w:rPr>
                <w:rFonts w:ascii="Arial" w:hAnsi="Arial" w:cs="Arial"/>
                <w:b/>
                <w:bCs/>
                <w:sz w:val="24"/>
                <w:szCs w:val="24"/>
              </w:rPr>
            </w:pPr>
          </w:p>
          <w:p w14:paraId="12C5B543" w14:textId="77777777" w:rsidR="00C52D50" w:rsidRDefault="00C52D50" w:rsidP="00BA47F8">
            <w:pPr>
              <w:jc w:val="both"/>
              <w:rPr>
                <w:rFonts w:ascii="Arial" w:hAnsi="Arial" w:cs="Arial"/>
                <w:b/>
                <w:bCs/>
                <w:sz w:val="24"/>
                <w:szCs w:val="24"/>
              </w:rPr>
            </w:pPr>
          </w:p>
          <w:p w14:paraId="0FCF1B52" w14:textId="77777777" w:rsidR="00C52D50" w:rsidRDefault="00C52D50" w:rsidP="00BA47F8">
            <w:pPr>
              <w:jc w:val="both"/>
              <w:rPr>
                <w:rFonts w:ascii="Arial" w:hAnsi="Arial" w:cs="Arial"/>
                <w:b/>
                <w:bCs/>
                <w:sz w:val="24"/>
                <w:szCs w:val="24"/>
              </w:rPr>
            </w:pPr>
          </w:p>
          <w:p w14:paraId="1C9211E8" w14:textId="77777777" w:rsidR="00C52D50" w:rsidRDefault="00C52D50" w:rsidP="00BA47F8">
            <w:pPr>
              <w:jc w:val="both"/>
              <w:rPr>
                <w:rFonts w:ascii="Arial" w:hAnsi="Arial" w:cs="Arial"/>
                <w:b/>
                <w:bCs/>
                <w:sz w:val="24"/>
                <w:szCs w:val="24"/>
              </w:rPr>
            </w:pPr>
          </w:p>
          <w:p w14:paraId="7C820A4F" w14:textId="77777777" w:rsidR="00C52D50" w:rsidRDefault="00C52D50" w:rsidP="00BA47F8">
            <w:pPr>
              <w:jc w:val="both"/>
              <w:rPr>
                <w:rFonts w:ascii="Arial" w:hAnsi="Arial" w:cs="Arial"/>
                <w:b/>
                <w:bCs/>
                <w:sz w:val="24"/>
                <w:szCs w:val="24"/>
              </w:rPr>
            </w:pPr>
          </w:p>
          <w:p w14:paraId="598C8915" w14:textId="77777777" w:rsidR="00C52D50" w:rsidRDefault="00C52D50" w:rsidP="00BA47F8">
            <w:pPr>
              <w:jc w:val="both"/>
              <w:rPr>
                <w:rFonts w:ascii="Arial" w:hAnsi="Arial" w:cs="Arial"/>
                <w:b/>
                <w:bCs/>
                <w:sz w:val="24"/>
                <w:szCs w:val="24"/>
              </w:rPr>
            </w:pPr>
          </w:p>
          <w:p w14:paraId="1BEDEB99" w14:textId="77777777" w:rsidR="00C52D50" w:rsidRDefault="00C52D50" w:rsidP="00BA47F8">
            <w:pPr>
              <w:jc w:val="both"/>
              <w:rPr>
                <w:rFonts w:ascii="Arial" w:hAnsi="Arial" w:cs="Arial"/>
                <w:b/>
                <w:bCs/>
                <w:sz w:val="24"/>
                <w:szCs w:val="24"/>
              </w:rPr>
            </w:pPr>
          </w:p>
          <w:p w14:paraId="2C8EB5F7" w14:textId="77777777" w:rsidR="00C52D50" w:rsidRDefault="00C52D50" w:rsidP="00BA47F8">
            <w:pPr>
              <w:jc w:val="both"/>
              <w:rPr>
                <w:rFonts w:ascii="Arial" w:hAnsi="Arial" w:cs="Arial"/>
                <w:b/>
                <w:bCs/>
                <w:sz w:val="24"/>
                <w:szCs w:val="24"/>
              </w:rPr>
            </w:pPr>
          </w:p>
          <w:p w14:paraId="4273BE79" w14:textId="77777777" w:rsidR="00C52D50" w:rsidRDefault="00C52D50" w:rsidP="00BA47F8">
            <w:pPr>
              <w:jc w:val="both"/>
              <w:rPr>
                <w:rFonts w:ascii="Arial" w:hAnsi="Arial" w:cs="Arial"/>
                <w:b/>
                <w:bCs/>
                <w:sz w:val="24"/>
                <w:szCs w:val="24"/>
              </w:rPr>
            </w:pPr>
          </w:p>
          <w:p w14:paraId="72E5A8FC" w14:textId="77777777" w:rsidR="00C52D50" w:rsidRDefault="00C52D50" w:rsidP="00BA47F8">
            <w:pPr>
              <w:jc w:val="both"/>
              <w:rPr>
                <w:rFonts w:ascii="Arial" w:hAnsi="Arial" w:cs="Arial"/>
                <w:b/>
                <w:bCs/>
                <w:sz w:val="24"/>
                <w:szCs w:val="24"/>
              </w:rPr>
            </w:pPr>
          </w:p>
          <w:p w14:paraId="1C7309B6" w14:textId="77777777" w:rsidR="00C52D50" w:rsidRDefault="00C52D50" w:rsidP="00BA47F8">
            <w:pPr>
              <w:jc w:val="both"/>
              <w:rPr>
                <w:rFonts w:ascii="Arial" w:hAnsi="Arial" w:cs="Arial"/>
                <w:b/>
                <w:bCs/>
                <w:sz w:val="24"/>
                <w:szCs w:val="24"/>
              </w:rPr>
            </w:pPr>
          </w:p>
          <w:p w14:paraId="66AC6FD0" w14:textId="77777777" w:rsidR="00C52D50" w:rsidRDefault="00C52D50" w:rsidP="00BA47F8">
            <w:pPr>
              <w:jc w:val="both"/>
              <w:rPr>
                <w:rFonts w:ascii="Arial" w:hAnsi="Arial" w:cs="Arial"/>
                <w:b/>
                <w:bCs/>
                <w:sz w:val="24"/>
                <w:szCs w:val="24"/>
              </w:rPr>
            </w:pPr>
          </w:p>
          <w:p w14:paraId="44473E60" w14:textId="77777777" w:rsidR="00C52D50" w:rsidRDefault="00C52D50" w:rsidP="00BA47F8">
            <w:pPr>
              <w:jc w:val="both"/>
              <w:rPr>
                <w:rFonts w:ascii="Arial" w:hAnsi="Arial" w:cs="Arial"/>
                <w:b/>
                <w:bCs/>
                <w:sz w:val="24"/>
                <w:szCs w:val="24"/>
              </w:rPr>
            </w:pPr>
          </w:p>
          <w:p w14:paraId="76ECB80D" w14:textId="77777777" w:rsidR="00C52D50" w:rsidRDefault="00C52D50" w:rsidP="00BA47F8">
            <w:pPr>
              <w:jc w:val="both"/>
              <w:rPr>
                <w:rFonts w:ascii="Arial" w:hAnsi="Arial" w:cs="Arial"/>
                <w:b/>
                <w:bCs/>
                <w:sz w:val="24"/>
                <w:szCs w:val="24"/>
              </w:rPr>
            </w:pPr>
          </w:p>
          <w:p w14:paraId="124D42B6" w14:textId="77777777" w:rsidR="00C52D50" w:rsidRDefault="00C52D50" w:rsidP="00BA47F8">
            <w:pPr>
              <w:jc w:val="both"/>
              <w:rPr>
                <w:rFonts w:ascii="Arial" w:hAnsi="Arial" w:cs="Arial"/>
                <w:b/>
                <w:bCs/>
                <w:sz w:val="24"/>
                <w:szCs w:val="24"/>
              </w:rPr>
            </w:pPr>
          </w:p>
          <w:p w14:paraId="2F25D2FC" w14:textId="77777777" w:rsidR="009B35B3" w:rsidRDefault="009B35B3" w:rsidP="00BA47F8">
            <w:pPr>
              <w:jc w:val="both"/>
              <w:rPr>
                <w:rFonts w:ascii="Arial" w:hAnsi="Arial" w:cs="Arial"/>
                <w:b/>
                <w:bCs/>
                <w:sz w:val="24"/>
                <w:szCs w:val="24"/>
              </w:rPr>
            </w:pPr>
          </w:p>
          <w:p w14:paraId="615CE115" w14:textId="377286E2" w:rsidR="005C6D01" w:rsidRPr="00914729" w:rsidRDefault="00914729" w:rsidP="005C6D01">
            <w:pPr>
              <w:jc w:val="both"/>
              <w:rPr>
                <w:rFonts w:ascii="Arial" w:hAnsi="Arial" w:cs="Arial"/>
                <w:sz w:val="24"/>
                <w:szCs w:val="24"/>
                <w:u w:val="single"/>
              </w:rPr>
            </w:pPr>
            <w:r w:rsidRPr="00914729">
              <w:rPr>
                <w:rFonts w:ascii="Arial" w:hAnsi="Arial" w:cs="Arial"/>
                <w:sz w:val="24"/>
                <w:szCs w:val="24"/>
                <w:u w:val="single"/>
              </w:rPr>
              <w:t>3</w:t>
            </w:r>
            <w:r w:rsidR="00CD2960">
              <w:rPr>
                <w:rFonts w:ascii="Arial" w:hAnsi="Arial" w:cs="Arial"/>
                <w:sz w:val="24"/>
                <w:szCs w:val="24"/>
                <w:u w:val="single"/>
              </w:rPr>
              <w:t>27</w:t>
            </w:r>
            <w:r w:rsidRPr="00914729">
              <w:rPr>
                <w:rFonts w:ascii="Arial" w:hAnsi="Arial" w:cs="Arial"/>
                <w:sz w:val="24"/>
                <w:szCs w:val="24"/>
                <w:u w:val="single"/>
              </w:rPr>
              <w:t xml:space="preserve">. </w:t>
            </w:r>
            <w:r w:rsidR="005C6D01" w:rsidRPr="00914729">
              <w:rPr>
                <w:rFonts w:ascii="Arial" w:hAnsi="Arial" w:cs="Arial"/>
                <w:sz w:val="24"/>
                <w:szCs w:val="24"/>
                <w:u w:val="single"/>
              </w:rPr>
              <w:t>D</w:t>
            </w:r>
            <w:r w:rsidRPr="00914729">
              <w:rPr>
                <w:rFonts w:ascii="Arial" w:hAnsi="Arial" w:cs="Arial"/>
                <w:sz w:val="24"/>
                <w:szCs w:val="24"/>
                <w:u w:val="single"/>
              </w:rPr>
              <w:t xml:space="preserve">IPUTADO </w:t>
            </w:r>
            <w:r w:rsidR="005C6D01" w:rsidRPr="00914729">
              <w:rPr>
                <w:rFonts w:ascii="Arial" w:hAnsi="Arial" w:cs="Arial"/>
                <w:sz w:val="24"/>
                <w:szCs w:val="24"/>
                <w:u w:val="single"/>
              </w:rPr>
              <w:t>GONZÁLEZ</w:t>
            </w:r>
          </w:p>
          <w:p w14:paraId="2517B530" w14:textId="1D084572" w:rsidR="005C6D01" w:rsidRPr="005C6D01" w:rsidRDefault="005C6D01" w:rsidP="005C6D01">
            <w:pPr>
              <w:jc w:val="both"/>
              <w:rPr>
                <w:rFonts w:ascii="Arial" w:hAnsi="Arial" w:cs="Arial"/>
                <w:sz w:val="24"/>
                <w:szCs w:val="24"/>
              </w:rPr>
            </w:pPr>
            <w:r w:rsidRPr="005C6D01">
              <w:rPr>
                <w:rFonts w:ascii="Arial" w:hAnsi="Arial" w:cs="Arial"/>
                <w:sz w:val="24"/>
                <w:szCs w:val="24"/>
              </w:rPr>
              <w:t>Indicación artículo 78.-</w:t>
            </w:r>
          </w:p>
          <w:p w14:paraId="1C9FE8A0" w14:textId="68B2F854" w:rsidR="009B35B3" w:rsidRPr="005C6D01" w:rsidRDefault="005C6D01" w:rsidP="005C6D01">
            <w:pPr>
              <w:jc w:val="both"/>
              <w:rPr>
                <w:rFonts w:ascii="Arial" w:hAnsi="Arial" w:cs="Arial"/>
                <w:sz w:val="24"/>
                <w:szCs w:val="24"/>
              </w:rPr>
            </w:pPr>
            <w:r w:rsidRPr="005C6D01">
              <w:rPr>
                <w:rFonts w:ascii="Arial" w:hAnsi="Arial" w:cs="Arial"/>
                <w:sz w:val="24"/>
                <w:szCs w:val="24"/>
              </w:rPr>
              <w:t xml:space="preserve">Para agregar un inciso segundo “En aquellos casos en que las señaladas pesquerías de conformidad con el tratado internacional, se contemple la aplicación de medidas de conservación o administración adoptadas dentro de la zona económica exclusiva las embarcaciones artesanales </w:t>
            </w:r>
            <w:r w:rsidRPr="005C6D01">
              <w:rPr>
                <w:rFonts w:ascii="Arial" w:hAnsi="Arial" w:cs="Arial"/>
                <w:sz w:val="24"/>
                <w:szCs w:val="24"/>
              </w:rPr>
              <w:lastRenderedPageBreak/>
              <w:t>inscritas en el Registro Artesanal podrán capturar las cuotas adquiridas a terceros países en toda el área de pesca sometida al tratado internacional.</w:t>
            </w:r>
          </w:p>
          <w:p w14:paraId="58AEC1F0" w14:textId="77777777" w:rsidR="009B35B3" w:rsidRDefault="009B35B3" w:rsidP="00BA47F8">
            <w:pPr>
              <w:jc w:val="both"/>
              <w:rPr>
                <w:rFonts w:ascii="Arial" w:hAnsi="Arial" w:cs="Arial"/>
                <w:b/>
                <w:bCs/>
                <w:sz w:val="24"/>
                <w:szCs w:val="24"/>
              </w:rPr>
            </w:pPr>
          </w:p>
          <w:p w14:paraId="5E855F98" w14:textId="77777777" w:rsidR="009B35B3" w:rsidRDefault="009B35B3" w:rsidP="00BA47F8">
            <w:pPr>
              <w:jc w:val="both"/>
              <w:rPr>
                <w:rFonts w:ascii="Arial" w:hAnsi="Arial" w:cs="Arial"/>
                <w:b/>
                <w:bCs/>
                <w:sz w:val="24"/>
                <w:szCs w:val="24"/>
              </w:rPr>
            </w:pPr>
          </w:p>
          <w:p w14:paraId="0EF19C8C" w14:textId="55FE7129" w:rsidR="00BA47F8" w:rsidRPr="00C52D50" w:rsidRDefault="00C52D50" w:rsidP="00BA47F8">
            <w:pPr>
              <w:jc w:val="both"/>
              <w:rPr>
                <w:rFonts w:ascii="Arial" w:hAnsi="Arial" w:cs="Arial"/>
                <w:sz w:val="24"/>
                <w:szCs w:val="24"/>
              </w:rPr>
            </w:pPr>
            <w:r w:rsidRPr="00C52D50">
              <w:rPr>
                <w:rFonts w:ascii="Arial" w:hAnsi="Arial" w:cs="Arial"/>
                <w:sz w:val="24"/>
                <w:szCs w:val="24"/>
              </w:rPr>
              <w:t>3</w:t>
            </w:r>
            <w:r w:rsidR="00CD2960">
              <w:rPr>
                <w:rFonts w:ascii="Arial" w:hAnsi="Arial" w:cs="Arial"/>
                <w:sz w:val="24"/>
                <w:szCs w:val="24"/>
              </w:rPr>
              <w:t>28</w:t>
            </w:r>
            <w:r w:rsidRPr="00C52D50">
              <w:rPr>
                <w:rFonts w:ascii="Arial" w:hAnsi="Arial" w:cs="Arial"/>
                <w:sz w:val="24"/>
                <w:szCs w:val="24"/>
              </w:rPr>
              <w:t xml:space="preserve">. </w:t>
            </w:r>
            <w:r w:rsidR="00BA47F8" w:rsidRPr="00C52D50">
              <w:rPr>
                <w:rFonts w:ascii="Arial" w:hAnsi="Arial" w:cs="Arial"/>
                <w:sz w:val="24"/>
                <w:szCs w:val="24"/>
              </w:rPr>
              <w:t>DIPUTADA ACEVEDO:</w:t>
            </w:r>
          </w:p>
          <w:p w14:paraId="76C0F4B1" w14:textId="758F20FE" w:rsidR="00BA47F8" w:rsidRPr="00BA47F8" w:rsidRDefault="00BA47F8" w:rsidP="00BA47F8">
            <w:pPr>
              <w:jc w:val="both"/>
              <w:rPr>
                <w:rFonts w:ascii="Arial" w:hAnsi="Arial" w:cs="Arial"/>
                <w:sz w:val="24"/>
                <w:szCs w:val="24"/>
              </w:rPr>
            </w:pPr>
            <w:r w:rsidRPr="00BA47F8">
              <w:rPr>
                <w:rFonts w:ascii="Arial" w:hAnsi="Arial" w:cs="Arial"/>
                <w:sz w:val="24"/>
                <w:szCs w:val="24"/>
              </w:rPr>
              <w:t>Artículo 78.</w:t>
            </w:r>
          </w:p>
          <w:p w14:paraId="2AE1F7D1" w14:textId="63782C86" w:rsidR="00311635" w:rsidRDefault="00BA47F8" w:rsidP="00BA47F8">
            <w:pPr>
              <w:jc w:val="both"/>
              <w:rPr>
                <w:rFonts w:ascii="Calibri" w:hAnsi="Calibri" w:cs="Arial"/>
                <w:sz w:val="24"/>
                <w:szCs w:val="24"/>
              </w:rPr>
            </w:pPr>
            <w:r w:rsidRPr="00BA47F8">
              <w:rPr>
                <w:rFonts w:ascii="Arial" w:hAnsi="Arial" w:cs="Arial"/>
                <w:sz w:val="24"/>
                <w:szCs w:val="24"/>
              </w:rPr>
              <w:t>Agréguese el siguiente inciso segundo: “En aquellos casos en que las señaladas pesquerías de conformidad con el tratado internacional, se contemple la aplicación de medidas de conservación o administración adoptadas dentro de la zona económica exclusiva las embarcaciones artesanales inscritas en el Registro Artesanal podrán capturar las cuotas adquiridas a terceros países en toda el área de pesca sometida al tratado internacional”.</w:t>
            </w:r>
          </w:p>
        </w:tc>
      </w:tr>
      <w:tr w:rsidR="00311635" w:rsidRPr="00C06EF4" w14:paraId="3C77CCF9" w14:textId="61913207" w:rsidTr="416E060A">
        <w:tc>
          <w:tcPr>
            <w:tcW w:w="7282" w:type="dxa"/>
          </w:tcPr>
          <w:p w14:paraId="64BE7EFB" w14:textId="77777777" w:rsidR="00311635" w:rsidRPr="00F52A9C" w:rsidRDefault="00311635" w:rsidP="00F52A9C">
            <w:pPr>
              <w:pStyle w:val="Textocomentario"/>
              <w:jc w:val="center"/>
              <w:rPr>
                <w:rFonts w:ascii="Arial" w:hAnsi="Arial" w:cs="Arial"/>
                <w:sz w:val="24"/>
                <w:szCs w:val="24"/>
                <w:lang w:val="es-CL"/>
              </w:rPr>
            </w:pPr>
            <w:r w:rsidRPr="00F52A9C">
              <w:rPr>
                <w:rFonts w:ascii="Arial" w:hAnsi="Arial" w:cs="Arial"/>
                <w:sz w:val="24"/>
                <w:szCs w:val="24"/>
                <w:lang w:val="es-CL"/>
              </w:rPr>
              <w:lastRenderedPageBreak/>
              <w:t>TÍTULO IV. ACCESO A LA ACTIVIDAD PESQUERA ARTESANAL</w:t>
            </w:r>
          </w:p>
          <w:p w14:paraId="7B1A3F0B" w14:textId="77777777" w:rsidR="00311635" w:rsidRPr="00F52A9C" w:rsidRDefault="00311635" w:rsidP="00F52A9C">
            <w:pPr>
              <w:pStyle w:val="Textocomentario"/>
              <w:jc w:val="center"/>
              <w:rPr>
                <w:rFonts w:ascii="Arial" w:hAnsi="Arial" w:cs="Arial"/>
                <w:sz w:val="24"/>
                <w:szCs w:val="24"/>
                <w:lang w:val="es-CL"/>
              </w:rPr>
            </w:pPr>
          </w:p>
          <w:p w14:paraId="38F17D5C" w14:textId="77777777" w:rsidR="00311635" w:rsidRPr="00F52A9C" w:rsidRDefault="00311635" w:rsidP="00F52A9C">
            <w:pPr>
              <w:pStyle w:val="Textocomentario"/>
              <w:jc w:val="center"/>
              <w:rPr>
                <w:rFonts w:ascii="Arial" w:hAnsi="Arial" w:cs="Arial"/>
                <w:sz w:val="24"/>
                <w:szCs w:val="24"/>
                <w:lang w:val="es-CL"/>
              </w:rPr>
            </w:pPr>
            <w:r w:rsidRPr="00F52A9C">
              <w:rPr>
                <w:rFonts w:ascii="Arial" w:hAnsi="Arial" w:cs="Arial"/>
                <w:sz w:val="24"/>
                <w:szCs w:val="24"/>
                <w:lang w:val="es-CL"/>
              </w:rPr>
              <w:t>Párrafo I. Régimen general de acceso artesanal</w:t>
            </w:r>
          </w:p>
          <w:p w14:paraId="23630FB6" w14:textId="77777777" w:rsidR="00311635" w:rsidRPr="00F52A9C" w:rsidRDefault="00311635" w:rsidP="00F52A9C">
            <w:pPr>
              <w:pStyle w:val="Textocomentario"/>
              <w:jc w:val="both"/>
              <w:rPr>
                <w:rFonts w:ascii="Arial" w:hAnsi="Arial" w:cs="Arial"/>
                <w:sz w:val="24"/>
                <w:szCs w:val="24"/>
                <w:lang w:val="es-CL"/>
              </w:rPr>
            </w:pPr>
          </w:p>
          <w:p w14:paraId="2A5E7210" w14:textId="00B56FFB" w:rsidR="00311635"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Artículo 79.- Régimen de acceso a la pesca artesanal. El régimen de acceso a la explotación de los recursos hidrobiológicos para la pesca artesanal es el de libertad de pesca. Sin embargo, para ejercer actividades pesqueras extractivas, los pescadores artesanales y sus naves o embarcaciones deberán previamente inscribirse en el Registro Pesquero Artesanal que llevará el Servicio, cumpliendo los requisitos legales y reglamentarios.</w:t>
            </w:r>
          </w:p>
          <w:p w14:paraId="454A2C5D" w14:textId="77777777" w:rsidR="003A7393" w:rsidRDefault="003A7393" w:rsidP="00F52A9C">
            <w:pPr>
              <w:pStyle w:val="Textocomentario"/>
              <w:jc w:val="both"/>
              <w:rPr>
                <w:rFonts w:ascii="Arial" w:hAnsi="Arial" w:cs="Arial"/>
                <w:sz w:val="24"/>
                <w:szCs w:val="24"/>
                <w:lang w:val="es-CL"/>
              </w:rPr>
            </w:pPr>
          </w:p>
          <w:p w14:paraId="6A68C890" w14:textId="372077BF" w:rsidR="003A7393" w:rsidRPr="003A7393" w:rsidRDefault="003A7393" w:rsidP="00F52A9C">
            <w:pPr>
              <w:pStyle w:val="Textocomentario"/>
              <w:jc w:val="both"/>
              <w:rPr>
                <w:rFonts w:ascii="Arial" w:hAnsi="Arial" w:cs="Arial"/>
                <w:b/>
                <w:bCs/>
                <w:sz w:val="24"/>
                <w:szCs w:val="24"/>
                <w:lang w:val="es-CL"/>
              </w:rPr>
            </w:pPr>
            <w:r w:rsidRPr="003A7393">
              <w:rPr>
                <w:rFonts w:ascii="Arial" w:hAnsi="Arial" w:cs="Arial"/>
                <w:b/>
                <w:bCs/>
                <w:sz w:val="24"/>
                <w:szCs w:val="24"/>
                <w:lang w:val="es-CL"/>
              </w:rPr>
              <w:t>(*)</w:t>
            </w:r>
          </w:p>
          <w:p w14:paraId="26BB4DD4" w14:textId="77777777" w:rsidR="00311635" w:rsidRPr="00266033" w:rsidRDefault="00311635" w:rsidP="00266033">
            <w:pPr>
              <w:pStyle w:val="Textocomentario"/>
              <w:jc w:val="both"/>
              <w:rPr>
                <w:rFonts w:ascii="Arial" w:hAnsi="Arial" w:cs="Arial"/>
                <w:sz w:val="24"/>
                <w:szCs w:val="24"/>
                <w:lang w:val="es-CL"/>
              </w:rPr>
            </w:pPr>
          </w:p>
        </w:tc>
        <w:tc>
          <w:tcPr>
            <w:tcW w:w="5102" w:type="dxa"/>
          </w:tcPr>
          <w:p w14:paraId="7AA58F4F" w14:textId="77777777" w:rsidR="00311635" w:rsidRDefault="00311635" w:rsidP="00327E4C">
            <w:pPr>
              <w:jc w:val="center"/>
              <w:rPr>
                <w:rFonts w:ascii="Calibri" w:hAnsi="Calibri" w:cs="Arial"/>
                <w:sz w:val="24"/>
                <w:szCs w:val="24"/>
              </w:rPr>
            </w:pPr>
          </w:p>
        </w:tc>
        <w:tc>
          <w:tcPr>
            <w:tcW w:w="4836" w:type="dxa"/>
          </w:tcPr>
          <w:p w14:paraId="6318280C" w14:textId="38D9B6D9" w:rsidR="003A7393" w:rsidRPr="003A7393" w:rsidRDefault="00C52D50" w:rsidP="003A7393">
            <w:pPr>
              <w:jc w:val="both"/>
              <w:rPr>
                <w:rFonts w:ascii="Arial" w:hAnsi="Arial" w:cs="Arial"/>
                <w:sz w:val="24"/>
                <w:szCs w:val="24"/>
              </w:rPr>
            </w:pPr>
            <w:r>
              <w:rPr>
                <w:rFonts w:ascii="Arial" w:hAnsi="Arial" w:cs="Arial"/>
                <w:sz w:val="24"/>
                <w:szCs w:val="24"/>
              </w:rPr>
              <w:t>3</w:t>
            </w:r>
            <w:r w:rsidR="00CD2960">
              <w:rPr>
                <w:rFonts w:ascii="Arial" w:hAnsi="Arial" w:cs="Arial"/>
                <w:sz w:val="24"/>
                <w:szCs w:val="24"/>
              </w:rPr>
              <w:t>29</w:t>
            </w:r>
            <w:r>
              <w:rPr>
                <w:rFonts w:ascii="Arial" w:hAnsi="Arial" w:cs="Arial"/>
                <w:sz w:val="24"/>
                <w:szCs w:val="24"/>
              </w:rPr>
              <w:t xml:space="preserve">. </w:t>
            </w:r>
            <w:r w:rsidR="003A7393" w:rsidRPr="003A7393">
              <w:rPr>
                <w:rFonts w:ascii="Arial" w:hAnsi="Arial" w:cs="Arial"/>
                <w:sz w:val="24"/>
                <w:szCs w:val="24"/>
              </w:rPr>
              <w:t>DIPUTADA RAPHAEL Y DIPUTADO CALISTO</w:t>
            </w:r>
          </w:p>
          <w:p w14:paraId="07E4D033" w14:textId="697FB38D" w:rsidR="003A7393" w:rsidRPr="003A7393" w:rsidRDefault="003A7393" w:rsidP="003A7393">
            <w:pPr>
              <w:jc w:val="both"/>
              <w:rPr>
                <w:rFonts w:ascii="Arial" w:hAnsi="Arial" w:cs="Arial"/>
                <w:sz w:val="24"/>
                <w:szCs w:val="24"/>
              </w:rPr>
            </w:pPr>
            <w:r w:rsidRPr="003A7393">
              <w:rPr>
                <w:rFonts w:ascii="Arial" w:hAnsi="Arial" w:cs="Arial"/>
                <w:sz w:val="24"/>
                <w:szCs w:val="24"/>
              </w:rPr>
              <w:t>Para modificar el artículo 79 en el sentido de introducir el siguiente inciso segundo nuevo:</w:t>
            </w:r>
          </w:p>
          <w:p w14:paraId="1A39297C" w14:textId="31BE3839" w:rsidR="00311635" w:rsidRPr="006C7AA6" w:rsidRDefault="003A7393" w:rsidP="003A7393">
            <w:pPr>
              <w:jc w:val="both"/>
              <w:rPr>
                <w:rFonts w:ascii="Arial" w:hAnsi="Arial" w:cs="Arial"/>
                <w:i/>
                <w:iCs/>
                <w:sz w:val="24"/>
                <w:szCs w:val="24"/>
              </w:rPr>
            </w:pPr>
            <w:r w:rsidRPr="006C7AA6">
              <w:rPr>
                <w:rFonts w:ascii="Arial" w:hAnsi="Arial" w:cs="Arial"/>
                <w:i/>
                <w:iCs/>
                <w:sz w:val="24"/>
                <w:szCs w:val="24"/>
              </w:rPr>
              <w:t xml:space="preserve">"En aquellas pesquerías que se administren mediante el Régimen Artesanal de Extracción se les otorgarán registros transables de pesca a los pescadores u organizaciones inscritas en el registro de pesca artesanal, modificándose dichos registros de pesca en el sentido de eliminar </w:t>
            </w:r>
            <w:r w:rsidRPr="006C7AA6">
              <w:rPr>
                <w:rFonts w:ascii="Arial" w:hAnsi="Arial" w:cs="Arial"/>
                <w:i/>
                <w:iCs/>
                <w:sz w:val="24"/>
                <w:szCs w:val="24"/>
              </w:rPr>
              <w:lastRenderedPageBreak/>
              <w:t>el recurso sujeto del registro transable de pesca. Estos registros transables temporales serán de duración indefinida y equivaldrán al coeficiente de participación de cada armador u organización, expresado en porcentaje con siete decimales."</w:t>
            </w:r>
          </w:p>
        </w:tc>
      </w:tr>
      <w:tr w:rsidR="00311635" w:rsidRPr="00C06EF4" w14:paraId="4AEA3B06" w14:textId="57BA1171" w:rsidTr="416E060A">
        <w:tc>
          <w:tcPr>
            <w:tcW w:w="7282" w:type="dxa"/>
          </w:tcPr>
          <w:p w14:paraId="4A834126" w14:textId="5EF751F6" w:rsidR="00311635" w:rsidRPr="00F52A9C" w:rsidRDefault="004535F2" w:rsidP="00F52A9C">
            <w:pPr>
              <w:pStyle w:val="Textocomentario"/>
              <w:jc w:val="both"/>
              <w:rPr>
                <w:rFonts w:ascii="Arial" w:hAnsi="Arial" w:cs="Arial"/>
                <w:sz w:val="24"/>
                <w:szCs w:val="24"/>
                <w:lang w:val="es-CL"/>
              </w:rPr>
            </w:pPr>
            <w:r>
              <w:rPr>
                <w:rFonts w:ascii="Arial" w:hAnsi="Arial" w:cs="Arial"/>
                <w:sz w:val="24"/>
                <w:szCs w:val="24"/>
                <w:lang w:val="es-CL"/>
              </w:rPr>
              <w:lastRenderedPageBreak/>
              <w:t>(I)</w:t>
            </w:r>
            <w:r w:rsidR="00311635" w:rsidRPr="00F52A9C">
              <w:rPr>
                <w:rFonts w:ascii="Arial" w:hAnsi="Arial" w:cs="Arial"/>
                <w:sz w:val="24"/>
                <w:szCs w:val="24"/>
                <w:lang w:val="es-CL"/>
              </w:rPr>
              <w:t xml:space="preserve">Artículo 80.- Área de reserva para la pesca artesanal. Se reserva a la pesca artesanal el ejercicio de las actividades pesqueras extractivas en </w:t>
            </w:r>
            <w:r w:rsidR="00311635" w:rsidRPr="00D16612">
              <w:rPr>
                <w:rFonts w:ascii="Arial" w:hAnsi="Arial" w:cs="Arial"/>
                <w:b/>
                <w:bCs/>
                <w:sz w:val="24"/>
                <w:szCs w:val="24"/>
                <w:lang w:val="es-CL"/>
              </w:rPr>
              <w:t>una franja del mar territorial de cinco millas marinas</w:t>
            </w:r>
            <w:r w:rsidR="00311635" w:rsidRPr="00F52A9C">
              <w:rPr>
                <w:rFonts w:ascii="Arial" w:hAnsi="Arial" w:cs="Arial"/>
                <w:sz w:val="24"/>
                <w:szCs w:val="24"/>
                <w:lang w:val="es-CL"/>
              </w:rPr>
              <w:t xml:space="preserve"> medidas desde las líneas de base, a partir del límite norte de la República y hasta el paralelo </w:t>
            </w:r>
            <w:r w:rsidR="00311635" w:rsidRPr="00D1620F">
              <w:rPr>
                <w:rFonts w:ascii="Arial" w:hAnsi="Arial" w:cs="Arial"/>
                <w:b/>
                <w:bCs/>
                <w:sz w:val="24"/>
                <w:szCs w:val="24"/>
                <w:lang w:val="es-CL"/>
              </w:rPr>
              <w:t>43° 25' 42"</w:t>
            </w:r>
            <w:r w:rsidR="00311635" w:rsidRPr="00F52A9C">
              <w:rPr>
                <w:rFonts w:ascii="Arial" w:hAnsi="Arial" w:cs="Arial"/>
                <w:sz w:val="24"/>
                <w:szCs w:val="24"/>
                <w:lang w:val="es-CL"/>
              </w:rPr>
              <w:t xml:space="preserve"> de latitud sur, y alrededor de las islas oceánicas.</w:t>
            </w:r>
          </w:p>
          <w:p w14:paraId="28673622" w14:textId="77777777" w:rsidR="00311635" w:rsidRDefault="00311635" w:rsidP="00F52A9C">
            <w:pPr>
              <w:pStyle w:val="Textocomentario"/>
              <w:jc w:val="both"/>
              <w:rPr>
                <w:rFonts w:ascii="Arial" w:hAnsi="Arial" w:cs="Arial"/>
                <w:sz w:val="24"/>
                <w:szCs w:val="24"/>
                <w:lang w:val="es-CL"/>
              </w:rPr>
            </w:pPr>
          </w:p>
          <w:p w14:paraId="741A14F4" w14:textId="77777777" w:rsidR="004D242B" w:rsidRDefault="004D242B" w:rsidP="00F52A9C">
            <w:pPr>
              <w:pStyle w:val="Textocomentario"/>
              <w:jc w:val="both"/>
              <w:rPr>
                <w:rFonts w:ascii="Arial" w:hAnsi="Arial" w:cs="Arial"/>
                <w:sz w:val="24"/>
                <w:szCs w:val="24"/>
                <w:lang w:val="es-CL"/>
              </w:rPr>
            </w:pPr>
          </w:p>
          <w:p w14:paraId="28B5E34B" w14:textId="77777777" w:rsidR="004D242B" w:rsidRDefault="004D242B" w:rsidP="00F52A9C">
            <w:pPr>
              <w:pStyle w:val="Textocomentario"/>
              <w:jc w:val="both"/>
              <w:rPr>
                <w:rFonts w:ascii="Arial" w:hAnsi="Arial" w:cs="Arial"/>
                <w:sz w:val="24"/>
                <w:szCs w:val="24"/>
                <w:lang w:val="es-CL"/>
              </w:rPr>
            </w:pPr>
          </w:p>
          <w:p w14:paraId="1E7083E8" w14:textId="77777777" w:rsidR="004D242B" w:rsidRDefault="004D242B" w:rsidP="00F52A9C">
            <w:pPr>
              <w:pStyle w:val="Textocomentario"/>
              <w:jc w:val="both"/>
              <w:rPr>
                <w:rFonts w:ascii="Arial" w:hAnsi="Arial" w:cs="Arial"/>
                <w:sz w:val="24"/>
                <w:szCs w:val="24"/>
                <w:lang w:val="es-CL"/>
              </w:rPr>
            </w:pPr>
          </w:p>
          <w:p w14:paraId="3B735666" w14:textId="77777777" w:rsidR="004D242B" w:rsidRDefault="004D242B" w:rsidP="00F52A9C">
            <w:pPr>
              <w:pStyle w:val="Textocomentario"/>
              <w:jc w:val="both"/>
              <w:rPr>
                <w:rFonts w:ascii="Arial" w:hAnsi="Arial" w:cs="Arial"/>
                <w:sz w:val="24"/>
                <w:szCs w:val="24"/>
                <w:lang w:val="es-CL"/>
              </w:rPr>
            </w:pPr>
          </w:p>
          <w:p w14:paraId="1EC52B46" w14:textId="77777777" w:rsidR="004D242B" w:rsidRDefault="004D242B" w:rsidP="00F52A9C">
            <w:pPr>
              <w:pStyle w:val="Textocomentario"/>
              <w:jc w:val="both"/>
              <w:rPr>
                <w:rFonts w:ascii="Arial" w:hAnsi="Arial" w:cs="Arial"/>
                <w:sz w:val="24"/>
                <w:szCs w:val="24"/>
                <w:lang w:val="es-CL"/>
              </w:rPr>
            </w:pPr>
          </w:p>
          <w:p w14:paraId="321EAAE5" w14:textId="77777777" w:rsidR="004D242B" w:rsidRDefault="004D242B" w:rsidP="00F52A9C">
            <w:pPr>
              <w:pStyle w:val="Textocomentario"/>
              <w:jc w:val="both"/>
              <w:rPr>
                <w:rFonts w:ascii="Arial" w:hAnsi="Arial" w:cs="Arial"/>
                <w:sz w:val="24"/>
                <w:szCs w:val="24"/>
                <w:lang w:val="es-CL"/>
              </w:rPr>
            </w:pPr>
          </w:p>
          <w:p w14:paraId="4CDAD817" w14:textId="77777777" w:rsidR="004D242B" w:rsidRDefault="004D242B" w:rsidP="00F52A9C">
            <w:pPr>
              <w:pStyle w:val="Textocomentario"/>
              <w:jc w:val="both"/>
              <w:rPr>
                <w:rFonts w:ascii="Arial" w:hAnsi="Arial" w:cs="Arial"/>
                <w:sz w:val="24"/>
                <w:szCs w:val="24"/>
                <w:lang w:val="es-CL"/>
              </w:rPr>
            </w:pPr>
          </w:p>
          <w:p w14:paraId="6CA1E330" w14:textId="77777777" w:rsidR="004D242B" w:rsidRDefault="004D242B" w:rsidP="00F52A9C">
            <w:pPr>
              <w:pStyle w:val="Textocomentario"/>
              <w:jc w:val="both"/>
              <w:rPr>
                <w:rFonts w:ascii="Arial" w:hAnsi="Arial" w:cs="Arial"/>
                <w:sz w:val="24"/>
                <w:szCs w:val="24"/>
                <w:lang w:val="es-CL"/>
              </w:rPr>
            </w:pPr>
          </w:p>
          <w:p w14:paraId="1A4BC8AC" w14:textId="77777777" w:rsidR="004D242B" w:rsidRDefault="004D242B" w:rsidP="00F52A9C">
            <w:pPr>
              <w:pStyle w:val="Textocomentario"/>
              <w:jc w:val="both"/>
              <w:rPr>
                <w:rFonts w:ascii="Arial" w:hAnsi="Arial" w:cs="Arial"/>
                <w:sz w:val="24"/>
                <w:szCs w:val="24"/>
                <w:lang w:val="es-CL"/>
              </w:rPr>
            </w:pPr>
          </w:p>
          <w:p w14:paraId="4721C3A2" w14:textId="77777777" w:rsidR="004D242B" w:rsidRDefault="004D242B" w:rsidP="00F52A9C">
            <w:pPr>
              <w:pStyle w:val="Textocomentario"/>
              <w:jc w:val="both"/>
              <w:rPr>
                <w:rFonts w:ascii="Arial" w:hAnsi="Arial" w:cs="Arial"/>
                <w:sz w:val="24"/>
                <w:szCs w:val="24"/>
                <w:lang w:val="es-CL"/>
              </w:rPr>
            </w:pPr>
          </w:p>
          <w:p w14:paraId="3E535918" w14:textId="77777777" w:rsidR="0098095B" w:rsidRDefault="0098095B" w:rsidP="00F52A9C">
            <w:pPr>
              <w:pStyle w:val="Textocomentario"/>
              <w:jc w:val="both"/>
              <w:rPr>
                <w:rFonts w:ascii="Arial" w:hAnsi="Arial" w:cs="Arial"/>
                <w:sz w:val="24"/>
                <w:szCs w:val="24"/>
                <w:lang w:val="es-CL"/>
              </w:rPr>
            </w:pPr>
          </w:p>
          <w:p w14:paraId="3DDA331A" w14:textId="6B7EBD18" w:rsidR="004D242B" w:rsidRPr="004D242B" w:rsidRDefault="004D242B" w:rsidP="00F52A9C">
            <w:pPr>
              <w:pStyle w:val="Textocomentario"/>
              <w:jc w:val="both"/>
              <w:rPr>
                <w:rFonts w:ascii="Arial" w:hAnsi="Arial" w:cs="Arial"/>
                <w:b/>
                <w:bCs/>
                <w:sz w:val="24"/>
                <w:szCs w:val="24"/>
                <w:lang w:val="es-CL"/>
              </w:rPr>
            </w:pPr>
            <w:r w:rsidRPr="004D242B">
              <w:rPr>
                <w:rFonts w:ascii="Arial" w:hAnsi="Arial" w:cs="Arial"/>
                <w:b/>
                <w:bCs/>
                <w:sz w:val="24"/>
                <w:szCs w:val="24"/>
                <w:lang w:val="es-CL"/>
              </w:rPr>
              <w:t>(*)</w:t>
            </w:r>
          </w:p>
          <w:p w14:paraId="220FE9BA" w14:textId="77777777" w:rsidR="004D242B" w:rsidRDefault="004D242B" w:rsidP="00F52A9C">
            <w:pPr>
              <w:pStyle w:val="Textocomentario"/>
              <w:jc w:val="both"/>
              <w:rPr>
                <w:rFonts w:ascii="Arial" w:hAnsi="Arial" w:cs="Arial"/>
                <w:sz w:val="24"/>
                <w:szCs w:val="24"/>
                <w:lang w:val="es-CL"/>
              </w:rPr>
            </w:pPr>
          </w:p>
          <w:p w14:paraId="61517260" w14:textId="77777777" w:rsidR="004D242B" w:rsidRDefault="004D242B" w:rsidP="00F52A9C">
            <w:pPr>
              <w:pStyle w:val="Textocomentario"/>
              <w:jc w:val="both"/>
              <w:rPr>
                <w:rFonts w:ascii="Arial" w:hAnsi="Arial" w:cs="Arial"/>
                <w:sz w:val="24"/>
                <w:szCs w:val="24"/>
                <w:lang w:val="es-CL"/>
              </w:rPr>
            </w:pPr>
          </w:p>
          <w:p w14:paraId="47F895ED" w14:textId="77777777" w:rsidR="004D242B" w:rsidRDefault="004D242B" w:rsidP="00F52A9C">
            <w:pPr>
              <w:pStyle w:val="Textocomentario"/>
              <w:jc w:val="both"/>
              <w:rPr>
                <w:rFonts w:ascii="Arial" w:hAnsi="Arial" w:cs="Arial"/>
                <w:sz w:val="24"/>
                <w:szCs w:val="24"/>
                <w:lang w:val="es-CL"/>
              </w:rPr>
            </w:pPr>
          </w:p>
          <w:p w14:paraId="215AA013" w14:textId="77777777" w:rsidR="005A2A79" w:rsidRDefault="005A2A79" w:rsidP="00F52A9C">
            <w:pPr>
              <w:pStyle w:val="Textocomentario"/>
              <w:jc w:val="both"/>
              <w:rPr>
                <w:rFonts w:ascii="Arial" w:hAnsi="Arial" w:cs="Arial"/>
                <w:sz w:val="24"/>
                <w:szCs w:val="24"/>
                <w:lang w:val="es-CL"/>
              </w:rPr>
            </w:pPr>
          </w:p>
          <w:p w14:paraId="39F2D2D4" w14:textId="77777777" w:rsidR="005A2A79" w:rsidRDefault="005A2A79" w:rsidP="00F52A9C">
            <w:pPr>
              <w:pStyle w:val="Textocomentario"/>
              <w:jc w:val="both"/>
              <w:rPr>
                <w:rFonts w:ascii="Arial" w:hAnsi="Arial" w:cs="Arial"/>
                <w:sz w:val="24"/>
                <w:szCs w:val="24"/>
                <w:lang w:val="es-CL"/>
              </w:rPr>
            </w:pPr>
          </w:p>
          <w:p w14:paraId="0CA1CA12" w14:textId="77777777" w:rsidR="005A2A79" w:rsidRDefault="005A2A79" w:rsidP="00F52A9C">
            <w:pPr>
              <w:pStyle w:val="Textocomentario"/>
              <w:jc w:val="both"/>
              <w:rPr>
                <w:rFonts w:ascii="Arial" w:hAnsi="Arial" w:cs="Arial"/>
                <w:sz w:val="24"/>
                <w:szCs w:val="24"/>
                <w:lang w:val="es-CL"/>
              </w:rPr>
            </w:pPr>
          </w:p>
          <w:p w14:paraId="4C12B1B4" w14:textId="77777777" w:rsidR="005A2A79" w:rsidRDefault="005A2A79" w:rsidP="00F52A9C">
            <w:pPr>
              <w:pStyle w:val="Textocomentario"/>
              <w:jc w:val="both"/>
              <w:rPr>
                <w:rFonts w:ascii="Arial" w:hAnsi="Arial" w:cs="Arial"/>
                <w:sz w:val="24"/>
                <w:szCs w:val="24"/>
                <w:lang w:val="es-CL"/>
              </w:rPr>
            </w:pPr>
          </w:p>
          <w:p w14:paraId="771CB5E8" w14:textId="77777777" w:rsidR="005A2A79" w:rsidRDefault="005A2A79" w:rsidP="00F52A9C">
            <w:pPr>
              <w:pStyle w:val="Textocomentario"/>
              <w:jc w:val="both"/>
              <w:rPr>
                <w:rFonts w:ascii="Arial" w:hAnsi="Arial" w:cs="Arial"/>
                <w:sz w:val="24"/>
                <w:szCs w:val="24"/>
                <w:lang w:val="es-CL"/>
              </w:rPr>
            </w:pPr>
          </w:p>
          <w:p w14:paraId="5291F0D4" w14:textId="77777777" w:rsidR="005A2A79" w:rsidRDefault="005A2A79" w:rsidP="00F52A9C">
            <w:pPr>
              <w:pStyle w:val="Textocomentario"/>
              <w:jc w:val="both"/>
              <w:rPr>
                <w:rFonts w:ascii="Arial" w:hAnsi="Arial" w:cs="Arial"/>
                <w:sz w:val="24"/>
                <w:szCs w:val="24"/>
                <w:lang w:val="es-CL"/>
              </w:rPr>
            </w:pPr>
          </w:p>
          <w:p w14:paraId="3D1813AC" w14:textId="77777777" w:rsidR="005A2A79" w:rsidRDefault="005A2A79" w:rsidP="00F52A9C">
            <w:pPr>
              <w:pStyle w:val="Textocomentario"/>
              <w:jc w:val="both"/>
              <w:rPr>
                <w:rFonts w:ascii="Arial" w:hAnsi="Arial" w:cs="Arial"/>
                <w:sz w:val="24"/>
                <w:szCs w:val="24"/>
                <w:lang w:val="es-CL"/>
              </w:rPr>
            </w:pPr>
          </w:p>
          <w:p w14:paraId="1B2ED699" w14:textId="77777777" w:rsidR="005A2A79" w:rsidRDefault="005A2A79" w:rsidP="00F52A9C">
            <w:pPr>
              <w:pStyle w:val="Textocomentario"/>
              <w:jc w:val="both"/>
              <w:rPr>
                <w:rFonts w:ascii="Arial" w:hAnsi="Arial" w:cs="Arial"/>
                <w:sz w:val="24"/>
                <w:szCs w:val="24"/>
                <w:lang w:val="es-CL"/>
              </w:rPr>
            </w:pPr>
          </w:p>
          <w:p w14:paraId="5A9B86BA" w14:textId="77777777" w:rsidR="005A2A79" w:rsidRDefault="005A2A79" w:rsidP="00F52A9C">
            <w:pPr>
              <w:pStyle w:val="Textocomentario"/>
              <w:jc w:val="both"/>
              <w:rPr>
                <w:rFonts w:ascii="Arial" w:hAnsi="Arial" w:cs="Arial"/>
                <w:sz w:val="24"/>
                <w:szCs w:val="24"/>
                <w:lang w:val="es-CL"/>
              </w:rPr>
            </w:pPr>
          </w:p>
          <w:p w14:paraId="760BA5EF" w14:textId="77777777" w:rsidR="005A2A79" w:rsidRDefault="005A2A79" w:rsidP="00F52A9C">
            <w:pPr>
              <w:pStyle w:val="Textocomentario"/>
              <w:jc w:val="both"/>
              <w:rPr>
                <w:rFonts w:ascii="Arial" w:hAnsi="Arial" w:cs="Arial"/>
                <w:sz w:val="24"/>
                <w:szCs w:val="24"/>
                <w:lang w:val="es-CL"/>
              </w:rPr>
            </w:pPr>
          </w:p>
          <w:p w14:paraId="19C60655" w14:textId="77777777" w:rsidR="005A2A79" w:rsidRDefault="005A2A79" w:rsidP="00F52A9C">
            <w:pPr>
              <w:pStyle w:val="Textocomentario"/>
              <w:jc w:val="both"/>
              <w:rPr>
                <w:rFonts w:ascii="Arial" w:hAnsi="Arial" w:cs="Arial"/>
                <w:sz w:val="24"/>
                <w:szCs w:val="24"/>
                <w:lang w:val="es-CL"/>
              </w:rPr>
            </w:pPr>
          </w:p>
          <w:p w14:paraId="253F5F72" w14:textId="77777777" w:rsidR="005A2A79" w:rsidRDefault="005A2A79" w:rsidP="00F52A9C">
            <w:pPr>
              <w:pStyle w:val="Textocomentario"/>
              <w:jc w:val="both"/>
              <w:rPr>
                <w:rFonts w:ascii="Arial" w:hAnsi="Arial" w:cs="Arial"/>
                <w:sz w:val="24"/>
                <w:szCs w:val="24"/>
                <w:lang w:val="es-CL"/>
              </w:rPr>
            </w:pPr>
          </w:p>
          <w:p w14:paraId="4B6F8629" w14:textId="77777777" w:rsidR="005A2A79" w:rsidRDefault="005A2A79" w:rsidP="00F52A9C">
            <w:pPr>
              <w:pStyle w:val="Textocomentario"/>
              <w:jc w:val="both"/>
              <w:rPr>
                <w:rFonts w:ascii="Arial" w:hAnsi="Arial" w:cs="Arial"/>
                <w:sz w:val="24"/>
                <w:szCs w:val="24"/>
                <w:lang w:val="es-CL"/>
              </w:rPr>
            </w:pPr>
          </w:p>
          <w:p w14:paraId="4EC58882" w14:textId="77777777" w:rsidR="005A2A79" w:rsidRDefault="005A2A79" w:rsidP="00F52A9C">
            <w:pPr>
              <w:pStyle w:val="Textocomentario"/>
              <w:jc w:val="both"/>
              <w:rPr>
                <w:rFonts w:ascii="Arial" w:hAnsi="Arial" w:cs="Arial"/>
                <w:sz w:val="24"/>
                <w:szCs w:val="24"/>
                <w:lang w:val="es-CL"/>
              </w:rPr>
            </w:pPr>
          </w:p>
          <w:p w14:paraId="6BB7C6A5" w14:textId="77777777" w:rsidR="005A2A79" w:rsidRDefault="005A2A79" w:rsidP="00F52A9C">
            <w:pPr>
              <w:pStyle w:val="Textocomentario"/>
              <w:jc w:val="both"/>
              <w:rPr>
                <w:rFonts w:ascii="Arial" w:hAnsi="Arial" w:cs="Arial"/>
                <w:sz w:val="24"/>
                <w:szCs w:val="24"/>
                <w:lang w:val="es-CL"/>
              </w:rPr>
            </w:pPr>
          </w:p>
          <w:p w14:paraId="077D3793" w14:textId="77777777" w:rsidR="005A2A79" w:rsidRDefault="005A2A79" w:rsidP="00F52A9C">
            <w:pPr>
              <w:pStyle w:val="Textocomentario"/>
              <w:jc w:val="both"/>
              <w:rPr>
                <w:rFonts w:ascii="Arial" w:hAnsi="Arial" w:cs="Arial"/>
                <w:sz w:val="24"/>
                <w:szCs w:val="24"/>
                <w:lang w:val="es-CL"/>
              </w:rPr>
            </w:pPr>
          </w:p>
          <w:p w14:paraId="7B1F613A" w14:textId="77777777" w:rsidR="005A2A79" w:rsidRDefault="005A2A79" w:rsidP="00F52A9C">
            <w:pPr>
              <w:pStyle w:val="Textocomentario"/>
              <w:jc w:val="both"/>
              <w:rPr>
                <w:rFonts w:ascii="Arial" w:hAnsi="Arial" w:cs="Arial"/>
                <w:sz w:val="24"/>
                <w:szCs w:val="24"/>
                <w:lang w:val="es-CL"/>
              </w:rPr>
            </w:pPr>
          </w:p>
          <w:p w14:paraId="5BD2CF64" w14:textId="77777777" w:rsidR="005A2A79" w:rsidRDefault="005A2A79" w:rsidP="00F52A9C">
            <w:pPr>
              <w:pStyle w:val="Textocomentario"/>
              <w:jc w:val="both"/>
              <w:rPr>
                <w:rFonts w:ascii="Arial" w:hAnsi="Arial" w:cs="Arial"/>
                <w:sz w:val="24"/>
                <w:szCs w:val="24"/>
                <w:lang w:val="es-CL"/>
              </w:rPr>
            </w:pPr>
          </w:p>
          <w:p w14:paraId="42F80089" w14:textId="77777777" w:rsidR="005A2A79" w:rsidRDefault="005A2A79" w:rsidP="00F52A9C">
            <w:pPr>
              <w:pStyle w:val="Textocomentario"/>
              <w:jc w:val="both"/>
              <w:rPr>
                <w:rFonts w:ascii="Arial" w:hAnsi="Arial" w:cs="Arial"/>
                <w:sz w:val="24"/>
                <w:szCs w:val="24"/>
                <w:lang w:val="es-CL"/>
              </w:rPr>
            </w:pPr>
          </w:p>
          <w:p w14:paraId="14C1CD9C" w14:textId="77777777" w:rsidR="005A2A79" w:rsidRDefault="005A2A79" w:rsidP="00F52A9C">
            <w:pPr>
              <w:pStyle w:val="Textocomentario"/>
              <w:jc w:val="both"/>
              <w:rPr>
                <w:rFonts w:ascii="Arial" w:hAnsi="Arial" w:cs="Arial"/>
                <w:sz w:val="24"/>
                <w:szCs w:val="24"/>
                <w:lang w:val="es-CL"/>
              </w:rPr>
            </w:pPr>
          </w:p>
          <w:p w14:paraId="2660B434" w14:textId="77777777" w:rsidR="005A2A79" w:rsidRDefault="005A2A79" w:rsidP="00F52A9C">
            <w:pPr>
              <w:pStyle w:val="Textocomentario"/>
              <w:jc w:val="both"/>
              <w:rPr>
                <w:rFonts w:ascii="Arial" w:hAnsi="Arial" w:cs="Arial"/>
                <w:sz w:val="24"/>
                <w:szCs w:val="24"/>
                <w:lang w:val="es-CL"/>
              </w:rPr>
            </w:pPr>
          </w:p>
          <w:p w14:paraId="56AD4D2A" w14:textId="77777777" w:rsidR="004D242B" w:rsidRDefault="004D242B" w:rsidP="00F52A9C">
            <w:pPr>
              <w:pStyle w:val="Textocomentario"/>
              <w:jc w:val="both"/>
              <w:rPr>
                <w:rFonts w:ascii="Arial" w:hAnsi="Arial" w:cs="Arial"/>
                <w:sz w:val="24"/>
                <w:szCs w:val="24"/>
                <w:lang w:val="es-CL"/>
              </w:rPr>
            </w:pPr>
          </w:p>
          <w:p w14:paraId="2167FA89" w14:textId="77777777" w:rsidR="00D9032A" w:rsidRDefault="00D9032A" w:rsidP="00F52A9C">
            <w:pPr>
              <w:pStyle w:val="Textocomentario"/>
              <w:jc w:val="both"/>
              <w:rPr>
                <w:rFonts w:ascii="Arial" w:hAnsi="Arial" w:cs="Arial"/>
                <w:sz w:val="24"/>
                <w:szCs w:val="24"/>
                <w:lang w:val="es-CL"/>
              </w:rPr>
            </w:pPr>
          </w:p>
          <w:p w14:paraId="6D52AF37" w14:textId="77777777" w:rsidR="00D9032A" w:rsidRDefault="00D9032A" w:rsidP="00F52A9C">
            <w:pPr>
              <w:pStyle w:val="Textocomentario"/>
              <w:jc w:val="both"/>
              <w:rPr>
                <w:rFonts w:ascii="Arial" w:hAnsi="Arial" w:cs="Arial"/>
                <w:sz w:val="24"/>
                <w:szCs w:val="24"/>
                <w:lang w:val="es-CL"/>
              </w:rPr>
            </w:pPr>
          </w:p>
          <w:p w14:paraId="075F24EB" w14:textId="77777777" w:rsidR="00D9032A" w:rsidRDefault="00D9032A" w:rsidP="00F52A9C">
            <w:pPr>
              <w:pStyle w:val="Textocomentario"/>
              <w:jc w:val="both"/>
              <w:rPr>
                <w:rFonts w:ascii="Arial" w:hAnsi="Arial" w:cs="Arial"/>
                <w:sz w:val="24"/>
                <w:szCs w:val="24"/>
                <w:lang w:val="es-CL"/>
              </w:rPr>
            </w:pPr>
          </w:p>
          <w:p w14:paraId="7B0BC2D6" w14:textId="77777777" w:rsidR="00D9032A" w:rsidRDefault="00D9032A" w:rsidP="00F52A9C">
            <w:pPr>
              <w:pStyle w:val="Textocomentario"/>
              <w:jc w:val="both"/>
              <w:rPr>
                <w:rFonts w:ascii="Arial" w:hAnsi="Arial" w:cs="Arial"/>
                <w:sz w:val="24"/>
                <w:szCs w:val="24"/>
                <w:lang w:val="es-CL"/>
              </w:rPr>
            </w:pPr>
          </w:p>
          <w:p w14:paraId="34FE63E7" w14:textId="77777777" w:rsidR="00D9032A" w:rsidRDefault="00D9032A" w:rsidP="00F52A9C">
            <w:pPr>
              <w:pStyle w:val="Textocomentario"/>
              <w:jc w:val="both"/>
              <w:rPr>
                <w:rFonts w:ascii="Arial" w:hAnsi="Arial" w:cs="Arial"/>
                <w:sz w:val="24"/>
                <w:szCs w:val="24"/>
                <w:lang w:val="es-CL"/>
              </w:rPr>
            </w:pPr>
          </w:p>
          <w:p w14:paraId="4FA5717C" w14:textId="77777777" w:rsidR="00D9032A" w:rsidRDefault="00D9032A" w:rsidP="00F52A9C">
            <w:pPr>
              <w:pStyle w:val="Textocomentario"/>
              <w:jc w:val="both"/>
              <w:rPr>
                <w:rFonts w:ascii="Arial" w:hAnsi="Arial" w:cs="Arial"/>
                <w:sz w:val="24"/>
                <w:szCs w:val="24"/>
                <w:lang w:val="es-CL"/>
              </w:rPr>
            </w:pPr>
          </w:p>
          <w:p w14:paraId="1B0CF2FA" w14:textId="77777777" w:rsidR="00D9032A" w:rsidRDefault="00D9032A" w:rsidP="00F52A9C">
            <w:pPr>
              <w:pStyle w:val="Textocomentario"/>
              <w:jc w:val="both"/>
              <w:rPr>
                <w:rFonts w:ascii="Arial" w:hAnsi="Arial" w:cs="Arial"/>
                <w:sz w:val="24"/>
                <w:szCs w:val="24"/>
                <w:lang w:val="es-CL"/>
              </w:rPr>
            </w:pPr>
          </w:p>
          <w:p w14:paraId="4B277956" w14:textId="77777777" w:rsidR="00D9032A" w:rsidRDefault="00D9032A" w:rsidP="00F52A9C">
            <w:pPr>
              <w:pStyle w:val="Textocomentario"/>
              <w:jc w:val="both"/>
              <w:rPr>
                <w:rFonts w:ascii="Arial" w:hAnsi="Arial" w:cs="Arial"/>
                <w:sz w:val="24"/>
                <w:szCs w:val="24"/>
                <w:lang w:val="es-CL"/>
              </w:rPr>
            </w:pPr>
          </w:p>
          <w:p w14:paraId="3568632B" w14:textId="77777777" w:rsidR="00D9032A" w:rsidRDefault="00D9032A" w:rsidP="00F52A9C">
            <w:pPr>
              <w:pStyle w:val="Textocomentario"/>
              <w:jc w:val="both"/>
              <w:rPr>
                <w:rFonts w:ascii="Arial" w:hAnsi="Arial" w:cs="Arial"/>
                <w:sz w:val="24"/>
                <w:szCs w:val="24"/>
                <w:lang w:val="es-CL"/>
              </w:rPr>
            </w:pPr>
          </w:p>
          <w:p w14:paraId="2B131D42" w14:textId="77777777" w:rsidR="00D9032A" w:rsidRDefault="00D9032A" w:rsidP="00F52A9C">
            <w:pPr>
              <w:pStyle w:val="Textocomentario"/>
              <w:jc w:val="both"/>
              <w:rPr>
                <w:rFonts w:ascii="Arial" w:hAnsi="Arial" w:cs="Arial"/>
                <w:sz w:val="24"/>
                <w:szCs w:val="24"/>
                <w:lang w:val="es-CL"/>
              </w:rPr>
            </w:pPr>
          </w:p>
          <w:p w14:paraId="5F8F2F26" w14:textId="77777777" w:rsidR="00D9032A" w:rsidRDefault="00D9032A" w:rsidP="00F52A9C">
            <w:pPr>
              <w:pStyle w:val="Textocomentario"/>
              <w:jc w:val="both"/>
              <w:rPr>
                <w:rFonts w:ascii="Arial" w:hAnsi="Arial" w:cs="Arial"/>
                <w:sz w:val="24"/>
                <w:szCs w:val="24"/>
                <w:lang w:val="es-CL"/>
              </w:rPr>
            </w:pPr>
          </w:p>
          <w:p w14:paraId="7F4E2563" w14:textId="77777777" w:rsidR="00D9032A" w:rsidRDefault="00D9032A" w:rsidP="00F52A9C">
            <w:pPr>
              <w:pStyle w:val="Textocomentario"/>
              <w:jc w:val="both"/>
              <w:rPr>
                <w:rFonts w:ascii="Arial" w:hAnsi="Arial" w:cs="Arial"/>
                <w:sz w:val="24"/>
                <w:szCs w:val="24"/>
                <w:lang w:val="es-CL"/>
              </w:rPr>
            </w:pPr>
          </w:p>
          <w:p w14:paraId="4149B141" w14:textId="77777777" w:rsidR="004F323B" w:rsidRDefault="004F323B" w:rsidP="00F52A9C">
            <w:pPr>
              <w:pStyle w:val="Textocomentario"/>
              <w:jc w:val="both"/>
              <w:rPr>
                <w:rFonts w:ascii="Arial" w:hAnsi="Arial" w:cs="Arial"/>
                <w:sz w:val="24"/>
                <w:szCs w:val="24"/>
                <w:lang w:val="es-CL"/>
              </w:rPr>
            </w:pPr>
          </w:p>
          <w:p w14:paraId="08990D0C" w14:textId="77777777" w:rsidR="004F323B" w:rsidRDefault="004F323B" w:rsidP="00F52A9C">
            <w:pPr>
              <w:pStyle w:val="Textocomentario"/>
              <w:jc w:val="both"/>
              <w:rPr>
                <w:rFonts w:ascii="Arial" w:hAnsi="Arial" w:cs="Arial"/>
                <w:sz w:val="24"/>
                <w:szCs w:val="24"/>
                <w:lang w:val="es-CL"/>
              </w:rPr>
            </w:pPr>
          </w:p>
          <w:p w14:paraId="06A22BD8" w14:textId="77777777" w:rsidR="004F323B" w:rsidRDefault="004F323B" w:rsidP="00F52A9C">
            <w:pPr>
              <w:pStyle w:val="Textocomentario"/>
              <w:jc w:val="both"/>
              <w:rPr>
                <w:rFonts w:ascii="Arial" w:hAnsi="Arial" w:cs="Arial"/>
                <w:sz w:val="24"/>
                <w:szCs w:val="24"/>
                <w:lang w:val="es-CL"/>
              </w:rPr>
            </w:pPr>
          </w:p>
          <w:p w14:paraId="2D0C9DE7" w14:textId="77777777" w:rsidR="004F323B" w:rsidRDefault="004F323B" w:rsidP="00F52A9C">
            <w:pPr>
              <w:pStyle w:val="Textocomentario"/>
              <w:jc w:val="both"/>
              <w:rPr>
                <w:rFonts w:ascii="Arial" w:hAnsi="Arial" w:cs="Arial"/>
                <w:sz w:val="24"/>
                <w:szCs w:val="24"/>
                <w:lang w:val="es-CL"/>
              </w:rPr>
            </w:pPr>
          </w:p>
          <w:p w14:paraId="5430DA35" w14:textId="77777777" w:rsidR="004F323B" w:rsidRDefault="004F323B" w:rsidP="00F52A9C">
            <w:pPr>
              <w:pStyle w:val="Textocomentario"/>
              <w:jc w:val="both"/>
              <w:rPr>
                <w:rFonts w:ascii="Arial" w:hAnsi="Arial" w:cs="Arial"/>
                <w:sz w:val="24"/>
                <w:szCs w:val="24"/>
                <w:lang w:val="es-CL"/>
              </w:rPr>
            </w:pPr>
          </w:p>
          <w:p w14:paraId="586C5AA2" w14:textId="77777777" w:rsidR="004F323B" w:rsidRDefault="004F323B" w:rsidP="00F52A9C">
            <w:pPr>
              <w:pStyle w:val="Textocomentario"/>
              <w:jc w:val="both"/>
              <w:rPr>
                <w:rFonts w:ascii="Arial" w:hAnsi="Arial" w:cs="Arial"/>
                <w:sz w:val="24"/>
                <w:szCs w:val="24"/>
                <w:lang w:val="es-CL"/>
              </w:rPr>
            </w:pPr>
          </w:p>
          <w:p w14:paraId="0BF42175" w14:textId="77777777" w:rsidR="004F323B" w:rsidRDefault="004F323B" w:rsidP="00F52A9C">
            <w:pPr>
              <w:pStyle w:val="Textocomentario"/>
              <w:jc w:val="both"/>
              <w:rPr>
                <w:rFonts w:ascii="Arial" w:hAnsi="Arial" w:cs="Arial"/>
                <w:sz w:val="24"/>
                <w:szCs w:val="24"/>
                <w:lang w:val="es-CL"/>
              </w:rPr>
            </w:pPr>
          </w:p>
          <w:p w14:paraId="3330E1DF" w14:textId="77777777" w:rsidR="004F323B" w:rsidRDefault="004F323B" w:rsidP="00F52A9C">
            <w:pPr>
              <w:pStyle w:val="Textocomentario"/>
              <w:jc w:val="both"/>
              <w:rPr>
                <w:rFonts w:ascii="Arial" w:hAnsi="Arial" w:cs="Arial"/>
                <w:sz w:val="24"/>
                <w:szCs w:val="24"/>
                <w:lang w:val="es-CL"/>
              </w:rPr>
            </w:pPr>
          </w:p>
          <w:p w14:paraId="5701C9F8" w14:textId="77777777" w:rsidR="00D9032A" w:rsidRPr="00F52A9C" w:rsidRDefault="00D9032A" w:rsidP="00F52A9C">
            <w:pPr>
              <w:pStyle w:val="Textocomentario"/>
              <w:jc w:val="both"/>
              <w:rPr>
                <w:rFonts w:ascii="Arial" w:hAnsi="Arial" w:cs="Arial"/>
                <w:sz w:val="24"/>
                <w:szCs w:val="24"/>
                <w:lang w:val="es-CL"/>
              </w:rPr>
            </w:pPr>
          </w:p>
          <w:p w14:paraId="21F46C4D" w14:textId="77777777" w:rsidR="004F323B" w:rsidRDefault="004F323B" w:rsidP="00F52A9C">
            <w:pPr>
              <w:pStyle w:val="Textocomentario"/>
              <w:jc w:val="both"/>
              <w:rPr>
                <w:rFonts w:ascii="Arial" w:hAnsi="Arial" w:cs="Arial"/>
                <w:b/>
                <w:bCs/>
                <w:sz w:val="24"/>
                <w:szCs w:val="24"/>
                <w:lang w:val="es-CL"/>
              </w:rPr>
            </w:pPr>
          </w:p>
          <w:p w14:paraId="3EDDE896" w14:textId="77777777" w:rsidR="004F323B" w:rsidRDefault="004F323B" w:rsidP="00F52A9C">
            <w:pPr>
              <w:pStyle w:val="Textocomentario"/>
              <w:jc w:val="both"/>
              <w:rPr>
                <w:rFonts w:ascii="Arial" w:hAnsi="Arial" w:cs="Arial"/>
                <w:b/>
                <w:bCs/>
                <w:sz w:val="24"/>
                <w:szCs w:val="24"/>
                <w:lang w:val="es-CL"/>
              </w:rPr>
            </w:pPr>
          </w:p>
          <w:p w14:paraId="7B101B65" w14:textId="77777777" w:rsidR="004F323B" w:rsidRDefault="004F323B" w:rsidP="00F52A9C">
            <w:pPr>
              <w:pStyle w:val="Textocomentario"/>
              <w:jc w:val="both"/>
              <w:rPr>
                <w:rFonts w:ascii="Arial" w:hAnsi="Arial" w:cs="Arial"/>
                <w:b/>
                <w:bCs/>
                <w:sz w:val="24"/>
                <w:szCs w:val="24"/>
                <w:lang w:val="es-CL"/>
              </w:rPr>
            </w:pPr>
          </w:p>
          <w:p w14:paraId="4B9A1DD5" w14:textId="77777777" w:rsidR="004F323B" w:rsidRDefault="004F323B" w:rsidP="00F52A9C">
            <w:pPr>
              <w:pStyle w:val="Textocomentario"/>
              <w:jc w:val="both"/>
              <w:rPr>
                <w:rFonts w:ascii="Arial" w:hAnsi="Arial" w:cs="Arial"/>
                <w:b/>
                <w:bCs/>
                <w:sz w:val="24"/>
                <w:szCs w:val="24"/>
                <w:lang w:val="es-CL"/>
              </w:rPr>
            </w:pPr>
          </w:p>
          <w:p w14:paraId="66C12359" w14:textId="77777777" w:rsidR="004F323B" w:rsidRDefault="004F323B" w:rsidP="00F52A9C">
            <w:pPr>
              <w:pStyle w:val="Textocomentario"/>
              <w:jc w:val="both"/>
              <w:rPr>
                <w:rFonts w:ascii="Arial" w:hAnsi="Arial" w:cs="Arial"/>
                <w:b/>
                <w:bCs/>
                <w:sz w:val="24"/>
                <w:szCs w:val="24"/>
                <w:lang w:val="es-CL"/>
              </w:rPr>
            </w:pPr>
          </w:p>
          <w:p w14:paraId="3CC16027" w14:textId="77777777" w:rsidR="004F323B" w:rsidRDefault="004F323B" w:rsidP="00F52A9C">
            <w:pPr>
              <w:pStyle w:val="Textocomentario"/>
              <w:jc w:val="both"/>
              <w:rPr>
                <w:rFonts w:ascii="Arial" w:hAnsi="Arial" w:cs="Arial"/>
                <w:b/>
                <w:bCs/>
                <w:sz w:val="24"/>
                <w:szCs w:val="24"/>
                <w:lang w:val="es-CL"/>
              </w:rPr>
            </w:pPr>
          </w:p>
          <w:p w14:paraId="4B6051C8" w14:textId="77777777" w:rsidR="004F323B" w:rsidRDefault="004F323B" w:rsidP="00F52A9C">
            <w:pPr>
              <w:pStyle w:val="Textocomentario"/>
              <w:jc w:val="both"/>
              <w:rPr>
                <w:rFonts w:ascii="Arial" w:hAnsi="Arial" w:cs="Arial"/>
                <w:b/>
                <w:bCs/>
                <w:sz w:val="24"/>
                <w:szCs w:val="24"/>
                <w:lang w:val="es-CL"/>
              </w:rPr>
            </w:pPr>
          </w:p>
          <w:p w14:paraId="105D64C2" w14:textId="77777777" w:rsidR="004F323B" w:rsidRDefault="004F323B" w:rsidP="00F52A9C">
            <w:pPr>
              <w:pStyle w:val="Textocomentario"/>
              <w:jc w:val="both"/>
              <w:rPr>
                <w:rFonts w:ascii="Arial" w:hAnsi="Arial" w:cs="Arial"/>
                <w:b/>
                <w:bCs/>
                <w:sz w:val="24"/>
                <w:szCs w:val="24"/>
                <w:lang w:val="es-CL"/>
              </w:rPr>
            </w:pPr>
          </w:p>
          <w:p w14:paraId="14CEF6CC" w14:textId="77777777" w:rsidR="004F323B" w:rsidRDefault="004F323B" w:rsidP="00F52A9C">
            <w:pPr>
              <w:pStyle w:val="Textocomentario"/>
              <w:jc w:val="both"/>
              <w:rPr>
                <w:rFonts w:ascii="Arial" w:hAnsi="Arial" w:cs="Arial"/>
                <w:b/>
                <w:bCs/>
                <w:sz w:val="24"/>
                <w:szCs w:val="24"/>
                <w:lang w:val="es-CL"/>
              </w:rPr>
            </w:pPr>
          </w:p>
          <w:p w14:paraId="1A947C56" w14:textId="69EF1A40" w:rsidR="00311635" w:rsidRDefault="004535F2" w:rsidP="00F52A9C">
            <w:pPr>
              <w:pStyle w:val="Textocomentario"/>
              <w:jc w:val="both"/>
              <w:rPr>
                <w:rFonts w:ascii="Arial" w:hAnsi="Arial" w:cs="Arial"/>
                <w:b/>
                <w:bCs/>
                <w:sz w:val="24"/>
                <w:szCs w:val="24"/>
                <w:lang w:val="es-CL"/>
              </w:rPr>
            </w:pPr>
            <w:r>
              <w:rPr>
                <w:rFonts w:ascii="Arial" w:hAnsi="Arial" w:cs="Arial"/>
                <w:b/>
                <w:bCs/>
                <w:sz w:val="24"/>
                <w:szCs w:val="24"/>
                <w:lang w:val="es-CL"/>
              </w:rPr>
              <w:t>(II)</w:t>
            </w:r>
            <w:r w:rsidR="00311635" w:rsidRPr="00B51026">
              <w:rPr>
                <w:rFonts w:ascii="Arial" w:hAnsi="Arial" w:cs="Arial"/>
                <w:b/>
                <w:bCs/>
                <w:sz w:val="24"/>
                <w:szCs w:val="24"/>
                <w:lang w:val="es-CL"/>
              </w:rPr>
              <w:t xml:space="preserve">Asimismo, se reserva a la pesca artesanal el ejercicio de las actividades pesqueras extractivas en la playa de mar, en las aguas interiores del país, y los caladeros de la pesca fuera </w:t>
            </w:r>
            <w:r w:rsidR="00311635" w:rsidRPr="00B51026">
              <w:rPr>
                <w:rFonts w:ascii="Arial" w:hAnsi="Arial" w:cs="Arial"/>
                <w:b/>
                <w:bCs/>
                <w:sz w:val="24"/>
                <w:szCs w:val="24"/>
                <w:u w:val="single"/>
                <w:lang w:val="es-CL"/>
              </w:rPr>
              <w:t>de las primeras cinco millas</w:t>
            </w:r>
            <w:r w:rsidR="00311635" w:rsidRPr="00B51026">
              <w:rPr>
                <w:rFonts w:ascii="Arial" w:hAnsi="Arial" w:cs="Arial"/>
                <w:b/>
                <w:bCs/>
                <w:sz w:val="24"/>
                <w:szCs w:val="24"/>
                <w:lang w:val="es-CL"/>
              </w:rPr>
              <w:t xml:space="preserve"> de conformidad al artículo </w:t>
            </w:r>
            <w:proofErr w:type="gramStart"/>
            <w:r w:rsidR="00311635" w:rsidRPr="00B51026">
              <w:rPr>
                <w:rFonts w:ascii="Arial" w:hAnsi="Arial" w:cs="Arial"/>
                <w:b/>
                <w:bCs/>
                <w:sz w:val="24"/>
                <w:szCs w:val="24"/>
                <w:lang w:val="es-CL"/>
              </w:rPr>
              <w:t>85.</w:t>
            </w:r>
            <w:r w:rsidR="00912EB5" w:rsidRPr="00B51026">
              <w:rPr>
                <w:rFonts w:ascii="Arial" w:hAnsi="Arial" w:cs="Arial"/>
                <w:b/>
                <w:bCs/>
                <w:sz w:val="24"/>
                <w:szCs w:val="24"/>
                <w:lang w:val="es-CL"/>
              </w:rPr>
              <w:t>(</w:t>
            </w:r>
            <w:proofErr w:type="gramEnd"/>
            <w:r w:rsidR="00912EB5" w:rsidRPr="00B51026">
              <w:rPr>
                <w:rFonts w:ascii="Arial" w:hAnsi="Arial" w:cs="Arial"/>
                <w:b/>
                <w:bCs/>
                <w:sz w:val="24"/>
                <w:szCs w:val="24"/>
                <w:lang w:val="es-CL"/>
              </w:rPr>
              <w:t>*)</w:t>
            </w:r>
          </w:p>
          <w:p w14:paraId="0E097AC4" w14:textId="77777777" w:rsidR="00A11EAF" w:rsidRDefault="00A11EAF" w:rsidP="00F52A9C">
            <w:pPr>
              <w:pStyle w:val="Textocomentario"/>
              <w:jc w:val="both"/>
              <w:rPr>
                <w:rFonts w:ascii="Arial" w:hAnsi="Arial" w:cs="Arial"/>
                <w:b/>
                <w:bCs/>
                <w:sz w:val="24"/>
                <w:szCs w:val="24"/>
                <w:lang w:val="es-CL"/>
              </w:rPr>
            </w:pPr>
          </w:p>
          <w:p w14:paraId="413F88A9" w14:textId="77777777" w:rsidR="00A11EAF" w:rsidRDefault="00A11EAF" w:rsidP="00F52A9C">
            <w:pPr>
              <w:pStyle w:val="Textocomentario"/>
              <w:jc w:val="both"/>
              <w:rPr>
                <w:rFonts w:ascii="Arial" w:hAnsi="Arial" w:cs="Arial"/>
                <w:b/>
                <w:bCs/>
                <w:sz w:val="24"/>
                <w:szCs w:val="24"/>
                <w:lang w:val="es-CL"/>
              </w:rPr>
            </w:pPr>
          </w:p>
          <w:p w14:paraId="3D75EA43" w14:textId="77777777" w:rsidR="00A11EAF" w:rsidRDefault="00A11EAF" w:rsidP="00F52A9C">
            <w:pPr>
              <w:pStyle w:val="Textocomentario"/>
              <w:jc w:val="both"/>
              <w:rPr>
                <w:rFonts w:ascii="Arial" w:hAnsi="Arial" w:cs="Arial"/>
                <w:b/>
                <w:bCs/>
                <w:sz w:val="24"/>
                <w:szCs w:val="24"/>
                <w:lang w:val="es-CL"/>
              </w:rPr>
            </w:pPr>
          </w:p>
          <w:p w14:paraId="3C9C0F81" w14:textId="77777777" w:rsidR="00A11EAF" w:rsidRDefault="00A11EAF" w:rsidP="00F52A9C">
            <w:pPr>
              <w:pStyle w:val="Textocomentario"/>
              <w:jc w:val="both"/>
              <w:rPr>
                <w:rFonts w:ascii="Arial" w:hAnsi="Arial" w:cs="Arial"/>
                <w:b/>
                <w:bCs/>
                <w:sz w:val="24"/>
                <w:szCs w:val="24"/>
                <w:lang w:val="es-CL"/>
              </w:rPr>
            </w:pPr>
          </w:p>
          <w:p w14:paraId="3C94B910" w14:textId="77777777" w:rsidR="00A11EAF" w:rsidRDefault="00A11EAF" w:rsidP="00F52A9C">
            <w:pPr>
              <w:pStyle w:val="Textocomentario"/>
              <w:jc w:val="both"/>
              <w:rPr>
                <w:rFonts w:ascii="Arial" w:hAnsi="Arial" w:cs="Arial"/>
                <w:b/>
                <w:bCs/>
                <w:sz w:val="24"/>
                <w:szCs w:val="24"/>
                <w:lang w:val="es-CL"/>
              </w:rPr>
            </w:pPr>
          </w:p>
          <w:p w14:paraId="14AC5BA4" w14:textId="77777777" w:rsidR="00A11EAF" w:rsidRDefault="00A11EAF" w:rsidP="00F52A9C">
            <w:pPr>
              <w:pStyle w:val="Textocomentario"/>
              <w:jc w:val="both"/>
              <w:rPr>
                <w:rFonts w:ascii="Arial" w:hAnsi="Arial" w:cs="Arial"/>
                <w:b/>
                <w:bCs/>
                <w:sz w:val="24"/>
                <w:szCs w:val="24"/>
                <w:lang w:val="es-CL"/>
              </w:rPr>
            </w:pPr>
          </w:p>
          <w:p w14:paraId="5F8F29CA" w14:textId="77777777" w:rsidR="00A11EAF" w:rsidRDefault="00A11EAF" w:rsidP="00F52A9C">
            <w:pPr>
              <w:pStyle w:val="Textocomentario"/>
              <w:jc w:val="both"/>
              <w:rPr>
                <w:rFonts w:ascii="Arial" w:hAnsi="Arial" w:cs="Arial"/>
                <w:b/>
                <w:bCs/>
                <w:sz w:val="24"/>
                <w:szCs w:val="24"/>
                <w:lang w:val="es-CL"/>
              </w:rPr>
            </w:pPr>
          </w:p>
          <w:p w14:paraId="34E55841" w14:textId="77777777" w:rsidR="00A11EAF" w:rsidRDefault="00A11EAF" w:rsidP="00F52A9C">
            <w:pPr>
              <w:pStyle w:val="Textocomentario"/>
              <w:jc w:val="both"/>
              <w:rPr>
                <w:rFonts w:ascii="Arial" w:hAnsi="Arial" w:cs="Arial"/>
                <w:b/>
                <w:bCs/>
                <w:sz w:val="24"/>
                <w:szCs w:val="24"/>
                <w:lang w:val="es-CL"/>
              </w:rPr>
            </w:pPr>
          </w:p>
          <w:p w14:paraId="4B23D0B7" w14:textId="77777777" w:rsidR="00A11EAF" w:rsidRDefault="00A11EAF" w:rsidP="00F52A9C">
            <w:pPr>
              <w:pStyle w:val="Textocomentario"/>
              <w:jc w:val="both"/>
              <w:rPr>
                <w:rFonts w:ascii="Arial" w:hAnsi="Arial" w:cs="Arial"/>
                <w:b/>
                <w:bCs/>
                <w:sz w:val="24"/>
                <w:szCs w:val="24"/>
                <w:lang w:val="es-CL"/>
              </w:rPr>
            </w:pPr>
          </w:p>
          <w:p w14:paraId="119C272C" w14:textId="77777777" w:rsidR="00A11EAF" w:rsidRDefault="00A11EAF" w:rsidP="00F52A9C">
            <w:pPr>
              <w:pStyle w:val="Textocomentario"/>
              <w:jc w:val="both"/>
              <w:rPr>
                <w:rFonts w:ascii="Arial" w:hAnsi="Arial" w:cs="Arial"/>
                <w:b/>
                <w:bCs/>
                <w:sz w:val="24"/>
                <w:szCs w:val="24"/>
                <w:lang w:val="es-CL"/>
              </w:rPr>
            </w:pPr>
          </w:p>
          <w:p w14:paraId="05D045B6" w14:textId="77777777" w:rsidR="00A11EAF" w:rsidRDefault="00A11EAF" w:rsidP="00F52A9C">
            <w:pPr>
              <w:pStyle w:val="Textocomentario"/>
              <w:jc w:val="both"/>
              <w:rPr>
                <w:rFonts w:ascii="Arial" w:hAnsi="Arial" w:cs="Arial"/>
                <w:b/>
                <w:bCs/>
                <w:sz w:val="24"/>
                <w:szCs w:val="24"/>
                <w:lang w:val="es-CL"/>
              </w:rPr>
            </w:pPr>
          </w:p>
          <w:p w14:paraId="382CE2D6" w14:textId="77777777" w:rsidR="00A11EAF" w:rsidRDefault="00A11EAF" w:rsidP="00F52A9C">
            <w:pPr>
              <w:pStyle w:val="Textocomentario"/>
              <w:jc w:val="both"/>
              <w:rPr>
                <w:rFonts w:ascii="Arial" w:hAnsi="Arial" w:cs="Arial"/>
                <w:b/>
                <w:bCs/>
                <w:sz w:val="24"/>
                <w:szCs w:val="24"/>
                <w:lang w:val="es-CL"/>
              </w:rPr>
            </w:pPr>
          </w:p>
          <w:p w14:paraId="0179764A" w14:textId="77777777" w:rsidR="00A11EAF" w:rsidRDefault="00A11EAF" w:rsidP="00F52A9C">
            <w:pPr>
              <w:pStyle w:val="Textocomentario"/>
              <w:jc w:val="both"/>
              <w:rPr>
                <w:rFonts w:ascii="Arial" w:hAnsi="Arial" w:cs="Arial"/>
                <w:b/>
                <w:bCs/>
                <w:sz w:val="24"/>
                <w:szCs w:val="24"/>
                <w:lang w:val="es-CL"/>
              </w:rPr>
            </w:pPr>
          </w:p>
          <w:p w14:paraId="56AD0052" w14:textId="77777777" w:rsidR="00A11EAF" w:rsidRDefault="00A11EAF" w:rsidP="00F52A9C">
            <w:pPr>
              <w:pStyle w:val="Textocomentario"/>
              <w:jc w:val="both"/>
              <w:rPr>
                <w:rFonts w:ascii="Arial" w:hAnsi="Arial" w:cs="Arial"/>
                <w:b/>
                <w:bCs/>
                <w:sz w:val="24"/>
                <w:szCs w:val="24"/>
                <w:lang w:val="es-CL"/>
              </w:rPr>
            </w:pPr>
          </w:p>
          <w:p w14:paraId="788DD3C1" w14:textId="77777777" w:rsidR="00A11EAF" w:rsidRDefault="00A11EAF" w:rsidP="00F52A9C">
            <w:pPr>
              <w:pStyle w:val="Textocomentario"/>
              <w:jc w:val="both"/>
              <w:rPr>
                <w:rFonts w:ascii="Arial" w:hAnsi="Arial" w:cs="Arial"/>
                <w:b/>
                <w:bCs/>
                <w:sz w:val="24"/>
                <w:szCs w:val="24"/>
                <w:lang w:val="es-CL"/>
              </w:rPr>
            </w:pPr>
          </w:p>
          <w:p w14:paraId="7B609D76" w14:textId="77777777" w:rsidR="00A11EAF" w:rsidRDefault="00A11EAF" w:rsidP="00F52A9C">
            <w:pPr>
              <w:pStyle w:val="Textocomentario"/>
              <w:jc w:val="both"/>
              <w:rPr>
                <w:rFonts w:ascii="Arial" w:hAnsi="Arial" w:cs="Arial"/>
                <w:b/>
                <w:bCs/>
                <w:sz w:val="24"/>
                <w:szCs w:val="24"/>
                <w:lang w:val="es-CL"/>
              </w:rPr>
            </w:pPr>
          </w:p>
          <w:p w14:paraId="40373785" w14:textId="77777777" w:rsidR="004F323B" w:rsidRPr="00B51026" w:rsidRDefault="004F323B" w:rsidP="00F52A9C">
            <w:pPr>
              <w:pStyle w:val="Textocomentario"/>
              <w:jc w:val="both"/>
              <w:rPr>
                <w:rFonts w:ascii="Arial" w:hAnsi="Arial" w:cs="Arial"/>
                <w:b/>
                <w:bCs/>
                <w:sz w:val="24"/>
                <w:szCs w:val="24"/>
                <w:lang w:val="es-CL"/>
              </w:rPr>
            </w:pPr>
          </w:p>
          <w:p w14:paraId="7665481B" w14:textId="77777777" w:rsidR="00C8593D" w:rsidRDefault="00C8593D" w:rsidP="00F52A9C">
            <w:pPr>
              <w:pStyle w:val="Textocomentario"/>
              <w:jc w:val="both"/>
              <w:rPr>
                <w:rFonts w:ascii="Arial" w:hAnsi="Arial" w:cs="Arial"/>
                <w:b/>
                <w:bCs/>
                <w:sz w:val="24"/>
                <w:szCs w:val="24"/>
                <w:lang w:val="es-CL"/>
              </w:rPr>
            </w:pPr>
          </w:p>
          <w:p w14:paraId="67CEB5A3" w14:textId="55256BCA" w:rsidR="00C8593D" w:rsidRPr="00F52A9C" w:rsidRDefault="00C8593D" w:rsidP="00F52A9C">
            <w:pPr>
              <w:pStyle w:val="Textocomentario"/>
              <w:jc w:val="both"/>
              <w:rPr>
                <w:rFonts w:ascii="Arial" w:hAnsi="Arial" w:cs="Arial"/>
                <w:sz w:val="24"/>
                <w:szCs w:val="24"/>
                <w:lang w:val="es-CL"/>
              </w:rPr>
            </w:pPr>
            <w:r>
              <w:rPr>
                <w:rFonts w:ascii="Arial" w:hAnsi="Arial" w:cs="Arial"/>
                <w:b/>
                <w:bCs/>
                <w:sz w:val="24"/>
                <w:szCs w:val="24"/>
                <w:lang w:val="es-CL"/>
              </w:rPr>
              <w:t>(</w:t>
            </w:r>
            <w:r w:rsidR="00FF46C4">
              <w:rPr>
                <w:rFonts w:ascii="Arial" w:hAnsi="Arial" w:cs="Arial"/>
                <w:b/>
                <w:bCs/>
                <w:sz w:val="24"/>
                <w:szCs w:val="24"/>
                <w:lang w:val="es-CL"/>
              </w:rPr>
              <w:t>*)</w:t>
            </w:r>
            <w:r w:rsidR="007F50B3">
              <w:rPr>
                <w:rFonts w:ascii="Arial" w:hAnsi="Arial" w:cs="Arial"/>
                <w:b/>
                <w:bCs/>
                <w:sz w:val="24"/>
                <w:szCs w:val="24"/>
                <w:lang w:val="es-CL"/>
              </w:rPr>
              <w:t xml:space="preserve"> (*)</w:t>
            </w:r>
          </w:p>
          <w:p w14:paraId="261E4ED3" w14:textId="133C2C2A" w:rsidR="00311635"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 xml:space="preserve"> </w:t>
            </w:r>
          </w:p>
          <w:p w14:paraId="55A56C3E" w14:textId="77777777" w:rsidR="00C10584" w:rsidRDefault="00C10584" w:rsidP="00F52A9C">
            <w:pPr>
              <w:pStyle w:val="Textocomentario"/>
              <w:jc w:val="both"/>
              <w:rPr>
                <w:rFonts w:ascii="Arial" w:hAnsi="Arial" w:cs="Arial"/>
                <w:sz w:val="24"/>
                <w:szCs w:val="24"/>
                <w:lang w:val="es-CL"/>
              </w:rPr>
            </w:pPr>
          </w:p>
          <w:p w14:paraId="31E1A184" w14:textId="77777777" w:rsidR="00C10584" w:rsidRDefault="00C10584" w:rsidP="00F52A9C">
            <w:pPr>
              <w:pStyle w:val="Textocomentario"/>
              <w:jc w:val="both"/>
              <w:rPr>
                <w:rFonts w:ascii="Arial" w:hAnsi="Arial" w:cs="Arial"/>
                <w:sz w:val="24"/>
                <w:szCs w:val="24"/>
                <w:lang w:val="es-CL"/>
              </w:rPr>
            </w:pPr>
          </w:p>
          <w:p w14:paraId="27CE2780" w14:textId="77777777" w:rsidR="00C10584" w:rsidRDefault="00C10584" w:rsidP="00F52A9C">
            <w:pPr>
              <w:pStyle w:val="Textocomentario"/>
              <w:jc w:val="both"/>
              <w:rPr>
                <w:rFonts w:ascii="Arial" w:hAnsi="Arial" w:cs="Arial"/>
                <w:sz w:val="24"/>
                <w:szCs w:val="24"/>
                <w:lang w:val="es-CL"/>
              </w:rPr>
            </w:pPr>
          </w:p>
          <w:p w14:paraId="435804FE" w14:textId="77777777" w:rsidR="00C10584" w:rsidRDefault="00C10584" w:rsidP="00F52A9C">
            <w:pPr>
              <w:pStyle w:val="Textocomentario"/>
              <w:jc w:val="both"/>
              <w:rPr>
                <w:rFonts w:ascii="Arial" w:hAnsi="Arial" w:cs="Arial"/>
                <w:sz w:val="24"/>
                <w:szCs w:val="24"/>
                <w:lang w:val="es-CL"/>
              </w:rPr>
            </w:pPr>
          </w:p>
          <w:p w14:paraId="63C2A00A" w14:textId="77777777" w:rsidR="00C10584" w:rsidRDefault="00C10584" w:rsidP="00F52A9C">
            <w:pPr>
              <w:pStyle w:val="Textocomentario"/>
              <w:jc w:val="both"/>
              <w:rPr>
                <w:rFonts w:ascii="Arial" w:hAnsi="Arial" w:cs="Arial"/>
                <w:sz w:val="24"/>
                <w:szCs w:val="24"/>
                <w:lang w:val="es-CL"/>
              </w:rPr>
            </w:pPr>
          </w:p>
          <w:p w14:paraId="77B3E382" w14:textId="77777777" w:rsidR="00C10584" w:rsidRDefault="00C10584" w:rsidP="00F52A9C">
            <w:pPr>
              <w:pStyle w:val="Textocomentario"/>
              <w:jc w:val="both"/>
              <w:rPr>
                <w:rFonts w:ascii="Arial" w:hAnsi="Arial" w:cs="Arial"/>
                <w:sz w:val="24"/>
                <w:szCs w:val="24"/>
                <w:lang w:val="es-CL"/>
              </w:rPr>
            </w:pPr>
          </w:p>
          <w:p w14:paraId="70E90D28" w14:textId="77777777" w:rsidR="00C10584" w:rsidRDefault="00C10584" w:rsidP="00F52A9C">
            <w:pPr>
              <w:pStyle w:val="Textocomentario"/>
              <w:jc w:val="both"/>
              <w:rPr>
                <w:rFonts w:ascii="Arial" w:hAnsi="Arial" w:cs="Arial"/>
                <w:sz w:val="24"/>
                <w:szCs w:val="24"/>
                <w:lang w:val="es-CL"/>
              </w:rPr>
            </w:pPr>
          </w:p>
          <w:p w14:paraId="273E4853" w14:textId="77777777" w:rsidR="00C10584" w:rsidRDefault="00C10584" w:rsidP="00F52A9C">
            <w:pPr>
              <w:pStyle w:val="Textocomentario"/>
              <w:jc w:val="both"/>
              <w:rPr>
                <w:rFonts w:ascii="Arial" w:hAnsi="Arial" w:cs="Arial"/>
                <w:sz w:val="24"/>
                <w:szCs w:val="24"/>
                <w:lang w:val="es-CL"/>
              </w:rPr>
            </w:pPr>
          </w:p>
          <w:p w14:paraId="34C02C0B" w14:textId="77777777" w:rsidR="00C10584" w:rsidRDefault="00C10584" w:rsidP="00F52A9C">
            <w:pPr>
              <w:pStyle w:val="Textocomentario"/>
              <w:jc w:val="both"/>
              <w:rPr>
                <w:rFonts w:ascii="Arial" w:hAnsi="Arial" w:cs="Arial"/>
                <w:sz w:val="24"/>
                <w:szCs w:val="24"/>
                <w:lang w:val="es-CL"/>
              </w:rPr>
            </w:pPr>
          </w:p>
          <w:p w14:paraId="369267F1" w14:textId="77777777" w:rsidR="00C10584" w:rsidRDefault="00C10584" w:rsidP="00F52A9C">
            <w:pPr>
              <w:pStyle w:val="Textocomentario"/>
              <w:jc w:val="both"/>
              <w:rPr>
                <w:rFonts w:ascii="Arial" w:hAnsi="Arial" w:cs="Arial"/>
                <w:sz w:val="24"/>
                <w:szCs w:val="24"/>
                <w:lang w:val="es-CL"/>
              </w:rPr>
            </w:pPr>
          </w:p>
          <w:p w14:paraId="04743735" w14:textId="77777777" w:rsidR="00C10584" w:rsidRDefault="00C10584" w:rsidP="00F52A9C">
            <w:pPr>
              <w:pStyle w:val="Textocomentario"/>
              <w:jc w:val="both"/>
              <w:rPr>
                <w:rFonts w:ascii="Arial" w:hAnsi="Arial" w:cs="Arial"/>
                <w:sz w:val="24"/>
                <w:szCs w:val="24"/>
                <w:lang w:val="es-CL"/>
              </w:rPr>
            </w:pPr>
          </w:p>
          <w:p w14:paraId="57FCED8B" w14:textId="77777777" w:rsidR="00C10584" w:rsidRDefault="00C10584" w:rsidP="00F52A9C">
            <w:pPr>
              <w:pStyle w:val="Textocomentario"/>
              <w:jc w:val="both"/>
              <w:rPr>
                <w:rFonts w:ascii="Arial" w:hAnsi="Arial" w:cs="Arial"/>
                <w:sz w:val="24"/>
                <w:szCs w:val="24"/>
                <w:lang w:val="es-CL"/>
              </w:rPr>
            </w:pPr>
          </w:p>
          <w:p w14:paraId="1A87F69B" w14:textId="77777777" w:rsidR="00C10584" w:rsidRDefault="00C10584" w:rsidP="00F52A9C">
            <w:pPr>
              <w:pStyle w:val="Textocomentario"/>
              <w:jc w:val="both"/>
              <w:rPr>
                <w:rFonts w:ascii="Arial" w:hAnsi="Arial" w:cs="Arial"/>
                <w:sz w:val="24"/>
                <w:szCs w:val="24"/>
                <w:lang w:val="es-CL"/>
              </w:rPr>
            </w:pPr>
          </w:p>
          <w:p w14:paraId="0D39DEE2" w14:textId="77777777" w:rsidR="00C10584" w:rsidRDefault="00C10584" w:rsidP="00F52A9C">
            <w:pPr>
              <w:pStyle w:val="Textocomentario"/>
              <w:jc w:val="both"/>
              <w:rPr>
                <w:rFonts w:ascii="Arial" w:hAnsi="Arial" w:cs="Arial"/>
                <w:sz w:val="24"/>
                <w:szCs w:val="24"/>
                <w:lang w:val="es-CL"/>
              </w:rPr>
            </w:pPr>
          </w:p>
          <w:p w14:paraId="0DCE651F" w14:textId="77777777" w:rsidR="004F323B" w:rsidRDefault="004F323B" w:rsidP="00F52A9C">
            <w:pPr>
              <w:pStyle w:val="Textocomentario"/>
              <w:jc w:val="both"/>
              <w:rPr>
                <w:rFonts w:ascii="Arial" w:hAnsi="Arial" w:cs="Arial"/>
                <w:sz w:val="24"/>
                <w:szCs w:val="24"/>
                <w:lang w:val="es-CL"/>
              </w:rPr>
            </w:pPr>
          </w:p>
          <w:p w14:paraId="15A30F28" w14:textId="77777777" w:rsidR="004F323B" w:rsidRDefault="004F323B" w:rsidP="00F52A9C">
            <w:pPr>
              <w:pStyle w:val="Textocomentario"/>
              <w:jc w:val="both"/>
              <w:rPr>
                <w:rFonts w:ascii="Arial" w:hAnsi="Arial" w:cs="Arial"/>
                <w:sz w:val="24"/>
                <w:szCs w:val="24"/>
                <w:lang w:val="es-CL"/>
              </w:rPr>
            </w:pPr>
          </w:p>
          <w:p w14:paraId="4657FB2B" w14:textId="77777777" w:rsidR="004F323B" w:rsidRDefault="004F323B" w:rsidP="00F52A9C">
            <w:pPr>
              <w:pStyle w:val="Textocomentario"/>
              <w:jc w:val="both"/>
              <w:rPr>
                <w:rFonts w:ascii="Arial" w:hAnsi="Arial" w:cs="Arial"/>
                <w:sz w:val="24"/>
                <w:szCs w:val="24"/>
                <w:lang w:val="es-CL"/>
              </w:rPr>
            </w:pPr>
          </w:p>
          <w:p w14:paraId="414A0230" w14:textId="77777777" w:rsidR="004F323B" w:rsidRDefault="004F323B" w:rsidP="00F52A9C">
            <w:pPr>
              <w:pStyle w:val="Textocomentario"/>
              <w:jc w:val="both"/>
              <w:rPr>
                <w:rFonts w:ascii="Arial" w:hAnsi="Arial" w:cs="Arial"/>
                <w:sz w:val="24"/>
                <w:szCs w:val="24"/>
                <w:lang w:val="es-CL"/>
              </w:rPr>
            </w:pPr>
          </w:p>
          <w:p w14:paraId="4F82E75F" w14:textId="77777777" w:rsidR="004F323B" w:rsidRDefault="004F323B" w:rsidP="00F52A9C">
            <w:pPr>
              <w:pStyle w:val="Textocomentario"/>
              <w:jc w:val="both"/>
              <w:rPr>
                <w:rFonts w:ascii="Arial" w:hAnsi="Arial" w:cs="Arial"/>
                <w:sz w:val="24"/>
                <w:szCs w:val="24"/>
                <w:lang w:val="es-CL"/>
              </w:rPr>
            </w:pPr>
          </w:p>
          <w:p w14:paraId="63095C91" w14:textId="77777777" w:rsidR="004F323B" w:rsidRDefault="004F323B" w:rsidP="00F52A9C">
            <w:pPr>
              <w:pStyle w:val="Textocomentario"/>
              <w:jc w:val="both"/>
              <w:rPr>
                <w:rFonts w:ascii="Arial" w:hAnsi="Arial" w:cs="Arial"/>
                <w:sz w:val="24"/>
                <w:szCs w:val="24"/>
                <w:lang w:val="es-CL"/>
              </w:rPr>
            </w:pPr>
          </w:p>
          <w:p w14:paraId="220B78E3" w14:textId="77777777" w:rsidR="00C10584" w:rsidRPr="00F52A9C" w:rsidRDefault="00C10584" w:rsidP="00F52A9C">
            <w:pPr>
              <w:pStyle w:val="Textocomentario"/>
              <w:jc w:val="both"/>
              <w:rPr>
                <w:rFonts w:ascii="Arial" w:hAnsi="Arial" w:cs="Arial"/>
                <w:sz w:val="24"/>
                <w:szCs w:val="24"/>
                <w:lang w:val="es-CL"/>
              </w:rPr>
            </w:pPr>
          </w:p>
          <w:p w14:paraId="107CAD6D" w14:textId="77777777" w:rsidR="00311635" w:rsidRDefault="004535F2" w:rsidP="00F52A9C">
            <w:pPr>
              <w:pStyle w:val="Textocomentario"/>
              <w:jc w:val="both"/>
              <w:rPr>
                <w:rFonts w:ascii="Arial" w:hAnsi="Arial" w:cs="Arial"/>
                <w:strike/>
                <w:sz w:val="24"/>
                <w:szCs w:val="24"/>
                <w:lang w:val="es-CL"/>
              </w:rPr>
            </w:pPr>
            <w:r>
              <w:rPr>
                <w:rFonts w:ascii="Arial" w:hAnsi="Arial" w:cs="Arial"/>
                <w:strike/>
                <w:sz w:val="24"/>
                <w:szCs w:val="24"/>
                <w:lang w:val="es-CL"/>
              </w:rPr>
              <w:t>(</w:t>
            </w:r>
            <w:r w:rsidR="00F34B1E">
              <w:rPr>
                <w:rFonts w:ascii="Arial" w:hAnsi="Arial" w:cs="Arial"/>
                <w:strike/>
                <w:sz w:val="24"/>
                <w:szCs w:val="24"/>
                <w:lang w:val="es-CL"/>
              </w:rPr>
              <w:t>III)</w:t>
            </w:r>
            <w:r w:rsidR="00311635" w:rsidRPr="0041491F">
              <w:rPr>
                <w:rFonts w:ascii="Arial" w:hAnsi="Arial" w:cs="Arial"/>
                <w:strike/>
                <w:sz w:val="24"/>
                <w:szCs w:val="24"/>
                <w:lang w:val="es-CL"/>
              </w:rPr>
              <w:t>No obstante lo anterior, mediante resolución de la Subsecretaría, previo informe técnico del Consejo Regional de Pesca correspondiente, se podrán efectuar operaciones pesqueras extractivas por naves o embarcaciones de titulares de licencias transables de pesca o de autorizaciones de pesca</w:t>
            </w:r>
            <w:r w:rsidR="001078B6">
              <w:rPr>
                <w:rFonts w:ascii="Arial" w:hAnsi="Arial" w:cs="Arial"/>
                <w:strike/>
                <w:sz w:val="24"/>
                <w:szCs w:val="24"/>
                <w:lang w:val="es-CL"/>
              </w:rPr>
              <w:t xml:space="preserve"> </w:t>
            </w:r>
            <w:r w:rsidR="001078B6" w:rsidRPr="001078B6">
              <w:rPr>
                <w:rFonts w:ascii="Arial" w:hAnsi="Arial" w:cs="Arial"/>
                <w:b/>
                <w:bCs/>
                <w:strike/>
                <w:sz w:val="24"/>
                <w:szCs w:val="24"/>
                <w:lang w:val="es-CL"/>
              </w:rPr>
              <w:t>(*)</w:t>
            </w:r>
            <w:r w:rsidR="00311635" w:rsidRPr="0041491F">
              <w:rPr>
                <w:rFonts w:ascii="Arial" w:hAnsi="Arial" w:cs="Arial"/>
                <w:strike/>
                <w:sz w:val="24"/>
                <w:szCs w:val="24"/>
                <w:lang w:val="es-CL"/>
              </w:rPr>
              <w:t xml:space="preserve">, sobre los recursos camarón </w:t>
            </w:r>
            <w:proofErr w:type="spellStart"/>
            <w:r w:rsidR="00311635" w:rsidRPr="0041491F">
              <w:rPr>
                <w:rFonts w:ascii="Arial" w:hAnsi="Arial" w:cs="Arial"/>
                <w:strike/>
                <w:sz w:val="24"/>
                <w:szCs w:val="24"/>
                <w:lang w:val="es-CL"/>
              </w:rPr>
              <w:t>naylon</w:t>
            </w:r>
            <w:proofErr w:type="spellEnd"/>
            <w:r w:rsidR="00311635" w:rsidRPr="0041491F">
              <w:rPr>
                <w:rFonts w:ascii="Arial" w:hAnsi="Arial" w:cs="Arial"/>
                <w:strike/>
                <w:sz w:val="24"/>
                <w:szCs w:val="24"/>
                <w:lang w:val="es-CL"/>
              </w:rPr>
              <w:t>; langostino amarillo; langostino colorado; y/o gamba.</w:t>
            </w:r>
          </w:p>
          <w:p w14:paraId="57BF1FD8" w14:textId="77777777" w:rsidR="006622D7" w:rsidRDefault="006622D7" w:rsidP="00F52A9C">
            <w:pPr>
              <w:pStyle w:val="Textocomentario"/>
              <w:jc w:val="both"/>
              <w:rPr>
                <w:rFonts w:ascii="Arial" w:hAnsi="Arial" w:cs="Arial"/>
                <w:strike/>
                <w:sz w:val="24"/>
                <w:szCs w:val="24"/>
                <w:lang w:val="es-CL"/>
              </w:rPr>
            </w:pPr>
          </w:p>
          <w:p w14:paraId="538B778E" w14:textId="77777777" w:rsidR="006622D7" w:rsidRDefault="006622D7" w:rsidP="00F52A9C">
            <w:pPr>
              <w:pStyle w:val="Textocomentario"/>
              <w:jc w:val="both"/>
              <w:rPr>
                <w:rFonts w:ascii="Arial" w:hAnsi="Arial" w:cs="Arial"/>
                <w:strike/>
                <w:sz w:val="24"/>
                <w:szCs w:val="24"/>
                <w:lang w:val="es-CL"/>
              </w:rPr>
            </w:pPr>
          </w:p>
          <w:p w14:paraId="63006E06" w14:textId="77777777" w:rsidR="006622D7" w:rsidRDefault="006622D7" w:rsidP="00F52A9C">
            <w:pPr>
              <w:pStyle w:val="Textocomentario"/>
              <w:jc w:val="both"/>
              <w:rPr>
                <w:rFonts w:ascii="Arial" w:hAnsi="Arial" w:cs="Arial"/>
                <w:strike/>
                <w:sz w:val="24"/>
                <w:szCs w:val="24"/>
                <w:lang w:val="es-CL"/>
              </w:rPr>
            </w:pPr>
          </w:p>
          <w:p w14:paraId="18636C21" w14:textId="77777777" w:rsidR="006622D7" w:rsidRDefault="006622D7" w:rsidP="00F52A9C">
            <w:pPr>
              <w:pStyle w:val="Textocomentario"/>
              <w:jc w:val="both"/>
              <w:rPr>
                <w:rFonts w:ascii="Arial" w:hAnsi="Arial" w:cs="Arial"/>
                <w:strike/>
                <w:sz w:val="24"/>
                <w:szCs w:val="24"/>
                <w:lang w:val="es-CL"/>
              </w:rPr>
            </w:pPr>
          </w:p>
          <w:p w14:paraId="30F0D6F9" w14:textId="77777777" w:rsidR="006622D7" w:rsidRDefault="006622D7" w:rsidP="00F52A9C">
            <w:pPr>
              <w:pStyle w:val="Textocomentario"/>
              <w:jc w:val="both"/>
              <w:rPr>
                <w:rFonts w:ascii="Arial" w:hAnsi="Arial" w:cs="Arial"/>
                <w:strike/>
                <w:sz w:val="24"/>
                <w:szCs w:val="24"/>
                <w:lang w:val="es-CL"/>
              </w:rPr>
            </w:pPr>
          </w:p>
          <w:p w14:paraId="4F4DEF33" w14:textId="77777777" w:rsidR="006622D7" w:rsidRDefault="006622D7" w:rsidP="00F52A9C">
            <w:pPr>
              <w:pStyle w:val="Textocomentario"/>
              <w:jc w:val="both"/>
              <w:rPr>
                <w:rFonts w:ascii="Arial" w:hAnsi="Arial" w:cs="Arial"/>
                <w:strike/>
                <w:sz w:val="24"/>
                <w:szCs w:val="24"/>
                <w:lang w:val="es-CL"/>
              </w:rPr>
            </w:pPr>
          </w:p>
          <w:p w14:paraId="1D7F36D2" w14:textId="77777777" w:rsidR="006622D7" w:rsidRDefault="006622D7" w:rsidP="00F52A9C">
            <w:pPr>
              <w:pStyle w:val="Textocomentario"/>
              <w:jc w:val="both"/>
              <w:rPr>
                <w:rFonts w:ascii="Arial" w:hAnsi="Arial" w:cs="Arial"/>
                <w:strike/>
                <w:sz w:val="24"/>
                <w:szCs w:val="24"/>
                <w:lang w:val="es-CL"/>
              </w:rPr>
            </w:pPr>
          </w:p>
          <w:p w14:paraId="66BEB138" w14:textId="77777777" w:rsidR="006622D7" w:rsidRDefault="006622D7" w:rsidP="00F52A9C">
            <w:pPr>
              <w:pStyle w:val="Textocomentario"/>
              <w:jc w:val="both"/>
              <w:rPr>
                <w:rFonts w:ascii="Arial" w:hAnsi="Arial" w:cs="Arial"/>
                <w:strike/>
                <w:sz w:val="24"/>
                <w:szCs w:val="24"/>
                <w:lang w:val="es-CL"/>
              </w:rPr>
            </w:pPr>
          </w:p>
          <w:p w14:paraId="1D1793BB" w14:textId="77777777" w:rsidR="006622D7" w:rsidRDefault="006622D7" w:rsidP="00F52A9C">
            <w:pPr>
              <w:pStyle w:val="Textocomentario"/>
              <w:jc w:val="both"/>
              <w:rPr>
                <w:rFonts w:ascii="Arial" w:hAnsi="Arial" w:cs="Arial"/>
                <w:strike/>
                <w:sz w:val="24"/>
                <w:szCs w:val="24"/>
                <w:lang w:val="es-CL"/>
              </w:rPr>
            </w:pPr>
          </w:p>
          <w:p w14:paraId="724A1816" w14:textId="77777777" w:rsidR="006622D7" w:rsidRDefault="006622D7" w:rsidP="00F52A9C">
            <w:pPr>
              <w:pStyle w:val="Textocomentario"/>
              <w:jc w:val="both"/>
              <w:rPr>
                <w:rFonts w:ascii="Arial" w:hAnsi="Arial" w:cs="Arial"/>
                <w:strike/>
                <w:sz w:val="24"/>
                <w:szCs w:val="24"/>
                <w:lang w:val="es-CL"/>
              </w:rPr>
            </w:pPr>
          </w:p>
          <w:p w14:paraId="32D687CB" w14:textId="77777777" w:rsidR="006622D7" w:rsidRDefault="006622D7" w:rsidP="00F52A9C">
            <w:pPr>
              <w:pStyle w:val="Textocomentario"/>
              <w:jc w:val="both"/>
              <w:rPr>
                <w:rFonts w:ascii="Arial" w:hAnsi="Arial" w:cs="Arial"/>
                <w:strike/>
                <w:sz w:val="24"/>
                <w:szCs w:val="24"/>
                <w:lang w:val="es-CL"/>
              </w:rPr>
            </w:pPr>
          </w:p>
          <w:p w14:paraId="67B66462" w14:textId="77777777" w:rsidR="006622D7" w:rsidRDefault="006622D7" w:rsidP="00F52A9C">
            <w:pPr>
              <w:pStyle w:val="Textocomentario"/>
              <w:jc w:val="both"/>
              <w:rPr>
                <w:rFonts w:ascii="Arial" w:hAnsi="Arial" w:cs="Arial"/>
                <w:strike/>
                <w:sz w:val="24"/>
                <w:szCs w:val="24"/>
                <w:lang w:val="es-CL"/>
              </w:rPr>
            </w:pPr>
          </w:p>
          <w:p w14:paraId="3EC76F57" w14:textId="77777777" w:rsidR="006622D7" w:rsidRDefault="006622D7" w:rsidP="00F52A9C">
            <w:pPr>
              <w:pStyle w:val="Textocomentario"/>
              <w:jc w:val="both"/>
              <w:rPr>
                <w:rFonts w:ascii="Arial" w:hAnsi="Arial" w:cs="Arial"/>
                <w:strike/>
                <w:sz w:val="24"/>
                <w:szCs w:val="24"/>
                <w:lang w:val="es-CL"/>
              </w:rPr>
            </w:pPr>
          </w:p>
          <w:p w14:paraId="242DC02C" w14:textId="77777777" w:rsidR="006622D7" w:rsidRDefault="006622D7" w:rsidP="00F52A9C">
            <w:pPr>
              <w:pStyle w:val="Textocomentario"/>
              <w:jc w:val="both"/>
              <w:rPr>
                <w:rFonts w:ascii="Arial" w:hAnsi="Arial" w:cs="Arial"/>
                <w:strike/>
                <w:sz w:val="24"/>
                <w:szCs w:val="24"/>
                <w:lang w:val="es-CL"/>
              </w:rPr>
            </w:pPr>
          </w:p>
          <w:p w14:paraId="42244388" w14:textId="77777777" w:rsidR="006622D7" w:rsidRDefault="006622D7" w:rsidP="00F52A9C">
            <w:pPr>
              <w:pStyle w:val="Textocomentario"/>
              <w:jc w:val="both"/>
              <w:rPr>
                <w:rFonts w:ascii="Arial" w:hAnsi="Arial" w:cs="Arial"/>
                <w:strike/>
                <w:sz w:val="24"/>
                <w:szCs w:val="24"/>
                <w:lang w:val="es-CL"/>
              </w:rPr>
            </w:pPr>
          </w:p>
          <w:p w14:paraId="16AF02FE" w14:textId="77777777" w:rsidR="006622D7" w:rsidRDefault="006622D7" w:rsidP="00F52A9C">
            <w:pPr>
              <w:pStyle w:val="Textocomentario"/>
              <w:jc w:val="both"/>
              <w:rPr>
                <w:rFonts w:ascii="Arial" w:hAnsi="Arial" w:cs="Arial"/>
                <w:strike/>
                <w:sz w:val="24"/>
                <w:szCs w:val="24"/>
                <w:lang w:val="es-CL"/>
              </w:rPr>
            </w:pPr>
          </w:p>
          <w:p w14:paraId="07A87DD7" w14:textId="77777777" w:rsidR="006622D7" w:rsidRDefault="006622D7" w:rsidP="00F52A9C">
            <w:pPr>
              <w:pStyle w:val="Textocomentario"/>
              <w:jc w:val="both"/>
              <w:rPr>
                <w:rFonts w:ascii="Arial" w:hAnsi="Arial" w:cs="Arial"/>
                <w:strike/>
                <w:sz w:val="24"/>
                <w:szCs w:val="24"/>
                <w:lang w:val="es-CL"/>
              </w:rPr>
            </w:pPr>
          </w:p>
          <w:p w14:paraId="4EFDF468" w14:textId="77777777" w:rsidR="006622D7" w:rsidRDefault="006622D7" w:rsidP="00F52A9C">
            <w:pPr>
              <w:pStyle w:val="Textocomentario"/>
              <w:jc w:val="both"/>
              <w:rPr>
                <w:rFonts w:ascii="Arial" w:hAnsi="Arial" w:cs="Arial"/>
                <w:strike/>
                <w:sz w:val="24"/>
                <w:szCs w:val="24"/>
                <w:lang w:val="es-CL"/>
              </w:rPr>
            </w:pPr>
          </w:p>
          <w:p w14:paraId="3A5099E2" w14:textId="77777777" w:rsidR="006622D7" w:rsidRDefault="006622D7" w:rsidP="00F52A9C">
            <w:pPr>
              <w:pStyle w:val="Textocomentario"/>
              <w:jc w:val="both"/>
              <w:rPr>
                <w:rFonts w:ascii="Arial" w:hAnsi="Arial" w:cs="Arial"/>
                <w:strike/>
                <w:sz w:val="24"/>
                <w:szCs w:val="24"/>
                <w:lang w:val="es-CL"/>
              </w:rPr>
            </w:pPr>
          </w:p>
          <w:p w14:paraId="5C82005C" w14:textId="77777777" w:rsidR="006622D7" w:rsidRDefault="006622D7" w:rsidP="00F52A9C">
            <w:pPr>
              <w:pStyle w:val="Textocomentario"/>
              <w:jc w:val="both"/>
              <w:rPr>
                <w:rFonts w:ascii="Arial" w:hAnsi="Arial" w:cs="Arial"/>
                <w:strike/>
                <w:sz w:val="24"/>
                <w:szCs w:val="24"/>
                <w:lang w:val="es-CL"/>
              </w:rPr>
            </w:pPr>
          </w:p>
          <w:p w14:paraId="03D45558" w14:textId="77777777" w:rsidR="006622D7" w:rsidRDefault="006622D7" w:rsidP="00F52A9C">
            <w:pPr>
              <w:pStyle w:val="Textocomentario"/>
              <w:jc w:val="both"/>
              <w:rPr>
                <w:rFonts w:ascii="Arial" w:hAnsi="Arial" w:cs="Arial"/>
                <w:strike/>
                <w:sz w:val="24"/>
                <w:szCs w:val="24"/>
                <w:lang w:val="es-CL"/>
              </w:rPr>
            </w:pPr>
          </w:p>
          <w:p w14:paraId="7A3C3740" w14:textId="77777777" w:rsidR="006622D7" w:rsidRDefault="006622D7" w:rsidP="00F52A9C">
            <w:pPr>
              <w:pStyle w:val="Textocomentario"/>
              <w:jc w:val="both"/>
              <w:rPr>
                <w:rFonts w:ascii="Arial" w:hAnsi="Arial" w:cs="Arial"/>
                <w:strike/>
                <w:sz w:val="24"/>
                <w:szCs w:val="24"/>
                <w:lang w:val="es-CL"/>
              </w:rPr>
            </w:pPr>
          </w:p>
          <w:p w14:paraId="419DC8FF" w14:textId="77777777" w:rsidR="006622D7" w:rsidRDefault="006622D7" w:rsidP="00F52A9C">
            <w:pPr>
              <w:pStyle w:val="Textocomentario"/>
              <w:jc w:val="both"/>
              <w:rPr>
                <w:rFonts w:ascii="Arial" w:hAnsi="Arial" w:cs="Arial"/>
                <w:strike/>
                <w:sz w:val="24"/>
                <w:szCs w:val="24"/>
                <w:lang w:val="es-CL"/>
              </w:rPr>
            </w:pPr>
          </w:p>
          <w:p w14:paraId="4CC958A5" w14:textId="77777777" w:rsidR="006622D7" w:rsidRDefault="006622D7" w:rsidP="00F52A9C">
            <w:pPr>
              <w:pStyle w:val="Textocomentario"/>
              <w:jc w:val="both"/>
              <w:rPr>
                <w:rFonts w:ascii="Arial" w:hAnsi="Arial" w:cs="Arial"/>
                <w:strike/>
                <w:sz w:val="24"/>
                <w:szCs w:val="24"/>
                <w:lang w:val="es-CL"/>
              </w:rPr>
            </w:pPr>
          </w:p>
          <w:p w14:paraId="234F8DBA" w14:textId="77777777" w:rsidR="006622D7" w:rsidRDefault="006622D7" w:rsidP="00F52A9C">
            <w:pPr>
              <w:pStyle w:val="Textocomentario"/>
              <w:jc w:val="both"/>
              <w:rPr>
                <w:rFonts w:ascii="Arial" w:hAnsi="Arial" w:cs="Arial"/>
                <w:strike/>
                <w:sz w:val="24"/>
                <w:szCs w:val="24"/>
                <w:lang w:val="es-CL"/>
              </w:rPr>
            </w:pPr>
          </w:p>
          <w:p w14:paraId="29DB8F9D" w14:textId="77777777" w:rsidR="006622D7" w:rsidRDefault="006622D7" w:rsidP="00F52A9C">
            <w:pPr>
              <w:pStyle w:val="Textocomentario"/>
              <w:jc w:val="both"/>
              <w:rPr>
                <w:rFonts w:ascii="Arial" w:hAnsi="Arial" w:cs="Arial"/>
                <w:strike/>
                <w:sz w:val="24"/>
                <w:szCs w:val="24"/>
                <w:lang w:val="es-CL"/>
              </w:rPr>
            </w:pPr>
          </w:p>
          <w:p w14:paraId="03315A59" w14:textId="77777777" w:rsidR="006622D7" w:rsidRDefault="006622D7" w:rsidP="00F52A9C">
            <w:pPr>
              <w:pStyle w:val="Textocomentario"/>
              <w:jc w:val="both"/>
              <w:rPr>
                <w:rFonts w:ascii="Arial" w:hAnsi="Arial" w:cs="Arial"/>
                <w:strike/>
                <w:sz w:val="24"/>
                <w:szCs w:val="24"/>
                <w:lang w:val="es-CL"/>
              </w:rPr>
            </w:pPr>
          </w:p>
          <w:p w14:paraId="656B656D" w14:textId="77777777" w:rsidR="006622D7" w:rsidRDefault="006622D7" w:rsidP="00F52A9C">
            <w:pPr>
              <w:pStyle w:val="Textocomentario"/>
              <w:jc w:val="both"/>
              <w:rPr>
                <w:rFonts w:ascii="Arial" w:hAnsi="Arial" w:cs="Arial"/>
                <w:strike/>
                <w:sz w:val="24"/>
                <w:szCs w:val="24"/>
                <w:lang w:val="es-CL"/>
              </w:rPr>
            </w:pPr>
          </w:p>
          <w:p w14:paraId="142CA578" w14:textId="77777777" w:rsidR="006622D7" w:rsidRDefault="006622D7" w:rsidP="00F52A9C">
            <w:pPr>
              <w:pStyle w:val="Textocomentario"/>
              <w:jc w:val="both"/>
              <w:rPr>
                <w:rFonts w:ascii="Arial" w:hAnsi="Arial" w:cs="Arial"/>
                <w:strike/>
                <w:sz w:val="24"/>
                <w:szCs w:val="24"/>
                <w:lang w:val="es-CL"/>
              </w:rPr>
            </w:pPr>
          </w:p>
          <w:p w14:paraId="6B5B40B7" w14:textId="77777777" w:rsidR="006622D7" w:rsidRDefault="006622D7" w:rsidP="00F52A9C">
            <w:pPr>
              <w:pStyle w:val="Textocomentario"/>
              <w:jc w:val="both"/>
              <w:rPr>
                <w:rFonts w:ascii="Arial" w:hAnsi="Arial" w:cs="Arial"/>
                <w:strike/>
                <w:sz w:val="24"/>
                <w:szCs w:val="24"/>
                <w:lang w:val="es-CL"/>
              </w:rPr>
            </w:pPr>
          </w:p>
          <w:p w14:paraId="6244E16D" w14:textId="77777777" w:rsidR="006622D7" w:rsidRDefault="006622D7" w:rsidP="00F52A9C">
            <w:pPr>
              <w:pStyle w:val="Textocomentario"/>
              <w:jc w:val="both"/>
              <w:rPr>
                <w:rFonts w:ascii="Arial" w:hAnsi="Arial" w:cs="Arial"/>
                <w:strike/>
                <w:sz w:val="24"/>
                <w:szCs w:val="24"/>
                <w:lang w:val="es-CL"/>
              </w:rPr>
            </w:pPr>
          </w:p>
          <w:p w14:paraId="2BC66C25" w14:textId="77777777" w:rsidR="006622D7" w:rsidRDefault="006622D7" w:rsidP="00F52A9C">
            <w:pPr>
              <w:pStyle w:val="Textocomentario"/>
              <w:jc w:val="both"/>
              <w:rPr>
                <w:rFonts w:ascii="Arial" w:hAnsi="Arial" w:cs="Arial"/>
                <w:strike/>
                <w:sz w:val="24"/>
                <w:szCs w:val="24"/>
                <w:lang w:val="es-CL"/>
              </w:rPr>
            </w:pPr>
          </w:p>
          <w:p w14:paraId="196E19CF" w14:textId="77777777" w:rsidR="006622D7" w:rsidRDefault="006622D7" w:rsidP="00F52A9C">
            <w:pPr>
              <w:pStyle w:val="Textocomentario"/>
              <w:jc w:val="both"/>
              <w:rPr>
                <w:rFonts w:ascii="Arial" w:hAnsi="Arial" w:cs="Arial"/>
                <w:strike/>
                <w:sz w:val="24"/>
                <w:szCs w:val="24"/>
                <w:lang w:val="es-CL"/>
              </w:rPr>
            </w:pPr>
          </w:p>
          <w:p w14:paraId="60729E2C" w14:textId="77777777" w:rsidR="006622D7" w:rsidRDefault="006622D7" w:rsidP="00F52A9C">
            <w:pPr>
              <w:pStyle w:val="Textocomentario"/>
              <w:jc w:val="both"/>
              <w:rPr>
                <w:rFonts w:ascii="Arial" w:hAnsi="Arial" w:cs="Arial"/>
                <w:strike/>
                <w:sz w:val="24"/>
                <w:szCs w:val="24"/>
                <w:lang w:val="es-CL"/>
              </w:rPr>
            </w:pPr>
          </w:p>
          <w:p w14:paraId="0E44CFBA" w14:textId="77777777" w:rsidR="006622D7" w:rsidRDefault="006622D7" w:rsidP="00F52A9C">
            <w:pPr>
              <w:pStyle w:val="Textocomentario"/>
              <w:jc w:val="both"/>
              <w:rPr>
                <w:rFonts w:ascii="Arial" w:hAnsi="Arial" w:cs="Arial"/>
                <w:strike/>
                <w:sz w:val="24"/>
                <w:szCs w:val="24"/>
                <w:lang w:val="es-CL"/>
              </w:rPr>
            </w:pPr>
          </w:p>
          <w:p w14:paraId="6E66A3D3" w14:textId="77777777" w:rsidR="006622D7" w:rsidRDefault="006622D7" w:rsidP="00F52A9C">
            <w:pPr>
              <w:pStyle w:val="Textocomentario"/>
              <w:jc w:val="both"/>
              <w:rPr>
                <w:rFonts w:ascii="Arial" w:hAnsi="Arial" w:cs="Arial"/>
                <w:strike/>
                <w:sz w:val="24"/>
                <w:szCs w:val="24"/>
                <w:lang w:val="es-CL"/>
              </w:rPr>
            </w:pPr>
          </w:p>
          <w:p w14:paraId="2A59E024" w14:textId="77777777" w:rsidR="006622D7" w:rsidRDefault="006622D7" w:rsidP="00F52A9C">
            <w:pPr>
              <w:pStyle w:val="Textocomentario"/>
              <w:jc w:val="both"/>
              <w:rPr>
                <w:rFonts w:ascii="Arial" w:hAnsi="Arial" w:cs="Arial"/>
                <w:strike/>
                <w:sz w:val="24"/>
                <w:szCs w:val="24"/>
                <w:lang w:val="es-CL"/>
              </w:rPr>
            </w:pPr>
          </w:p>
          <w:p w14:paraId="5F1E0440" w14:textId="77777777" w:rsidR="006622D7" w:rsidRDefault="006622D7" w:rsidP="00F52A9C">
            <w:pPr>
              <w:pStyle w:val="Textocomentario"/>
              <w:jc w:val="both"/>
              <w:rPr>
                <w:rFonts w:ascii="Arial" w:hAnsi="Arial" w:cs="Arial"/>
                <w:strike/>
                <w:sz w:val="24"/>
                <w:szCs w:val="24"/>
                <w:lang w:val="es-CL"/>
              </w:rPr>
            </w:pPr>
          </w:p>
          <w:p w14:paraId="1DFD8CF0" w14:textId="77777777" w:rsidR="006622D7" w:rsidRDefault="006622D7" w:rsidP="00F52A9C">
            <w:pPr>
              <w:pStyle w:val="Textocomentario"/>
              <w:jc w:val="both"/>
              <w:rPr>
                <w:rFonts w:ascii="Arial" w:hAnsi="Arial" w:cs="Arial"/>
                <w:strike/>
                <w:sz w:val="24"/>
                <w:szCs w:val="24"/>
                <w:lang w:val="es-CL"/>
              </w:rPr>
            </w:pPr>
          </w:p>
          <w:p w14:paraId="6972CBE8" w14:textId="77777777" w:rsidR="006622D7" w:rsidRDefault="006622D7" w:rsidP="00F52A9C">
            <w:pPr>
              <w:pStyle w:val="Textocomentario"/>
              <w:jc w:val="both"/>
              <w:rPr>
                <w:rFonts w:ascii="Arial" w:hAnsi="Arial" w:cs="Arial"/>
                <w:strike/>
                <w:sz w:val="24"/>
                <w:szCs w:val="24"/>
                <w:lang w:val="es-CL"/>
              </w:rPr>
            </w:pPr>
          </w:p>
          <w:p w14:paraId="0DD4F44C" w14:textId="77777777" w:rsidR="006622D7" w:rsidRDefault="006622D7" w:rsidP="00F52A9C">
            <w:pPr>
              <w:pStyle w:val="Textocomentario"/>
              <w:jc w:val="both"/>
              <w:rPr>
                <w:rFonts w:ascii="Arial" w:hAnsi="Arial" w:cs="Arial"/>
                <w:strike/>
                <w:sz w:val="24"/>
                <w:szCs w:val="24"/>
                <w:lang w:val="es-CL"/>
              </w:rPr>
            </w:pPr>
          </w:p>
          <w:p w14:paraId="28697775" w14:textId="77777777" w:rsidR="006622D7" w:rsidRDefault="006622D7" w:rsidP="00F52A9C">
            <w:pPr>
              <w:pStyle w:val="Textocomentario"/>
              <w:jc w:val="both"/>
              <w:rPr>
                <w:rFonts w:ascii="Arial" w:hAnsi="Arial" w:cs="Arial"/>
                <w:strike/>
                <w:sz w:val="24"/>
                <w:szCs w:val="24"/>
                <w:lang w:val="es-CL"/>
              </w:rPr>
            </w:pPr>
          </w:p>
          <w:p w14:paraId="54BB7448" w14:textId="77777777" w:rsidR="006622D7" w:rsidRDefault="006622D7" w:rsidP="00F52A9C">
            <w:pPr>
              <w:pStyle w:val="Textocomentario"/>
              <w:jc w:val="both"/>
              <w:rPr>
                <w:rFonts w:ascii="Arial" w:hAnsi="Arial" w:cs="Arial"/>
                <w:strike/>
                <w:sz w:val="24"/>
                <w:szCs w:val="24"/>
                <w:lang w:val="es-CL"/>
              </w:rPr>
            </w:pPr>
          </w:p>
          <w:p w14:paraId="70202D07" w14:textId="77777777" w:rsidR="006622D7" w:rsidRDefault="006622D7" w:rsidP="00F52A9C">
            <w:pPr>
              <w:pStyle w:val="Textocomentario"/>
              <w:jc w:val="both"/>
              <w:rPr>
                <w:rFonts w:ascii="Arial" w:hAnsi="Arial" w:cs="Arial"/>
                <w:strike/>
                <w:sz w:val="24"/>
                <w:szCs w:val="24"/>
                <w:lang w:val="es-CL"/>
              </w:rPr>
            </w:pPr>
          </w:p>
          <w:p w14:paraId="5DE217AC" w14:textId="77777777" w:rsidR="006622D7" w:rsidRDefault="006622D7" w:rsidP="00F52A9C">
            <w:pPr>
              <w:pStyle w:val="Textocomentario"/>
              <w:jc w:val="both"/>
              <w:rPr>
                <w:rFonts w:ascii="Arial" w:hAnsi="Arial" w:cs="Arial"/>
                <w:strike/>
                <w:sz w:val="24"/>
                <w:szCs w:val="24"/>
                <w:lang w:val="es-CL"/>
              </w:rPr>
            </w:pPr>
          </w:p>
          <w:p w14:paraId="02122648" w14:textId="77777777" w:rsidR="006622D7" w:rsidRDefault="006622D7" w:rsidP="00F52A9C">
            <w:pPr>
              <w:pStyle w:val="Textocomentario"/>
              <w:jc w:val="both"/>
              <w:rPr>
                <w:rFonts w:ascii="Arial" w:hAnsi="Arial" w:cs="Arial"/>
                <w:strike/>
                <w:sz w:val="24"/>
                <w:szCs w:val="24"/>
                <w:lang w:val="es-CL"/>
              </w:rPr>
            </w:pPr>
          </w:p>
          <w:p w14:paraId="4D810EEF" w14:textId="77777777" w:rsidR="006622D7" w:rsidRDefault="006622D7" w:rsidP="00F52A9C">
            <w:pPr>
              <w:pStyle w:val="Textocomentario"/>
              <w:jc w:val="both"/>
              <w:rPr>
                <w:rFonts w:ascii="Arial" w:hAnsi="Arial" w:cs="Arial"/>
                <w:strike/>
                <w:sz w:val="24"/>
                <w:szCs w:val="24"/>
                <w:lang w:val="es-CL"/>
              </w:rPr>
            </w:pPr>
          </w:p>
          <w:p w14:paraId="48E7AD59" w14:textId="77777777" w:rsidR="006622D7" w:rsidRDefault="006622D7" w:rsidP="00F52A9C">
            <w:pPr>
              <w:pStyle w:val="Textocomentario"/>
              <w:jc w:val="both"/>
              <w:rPr>
                <w:rFonts w:ascii="Arial" w:hAnsi="Arial" w:cs="Arial"/>
                <w:strike/>
                <w:sz w:val="24"/>
                <w:szCs w:val="24"/>
                <w:lang w:val="es-CL"/>
              </w:rPr>
            </w:pPr>
          </w:p>
          <w:p w14:paraId="3398A02C" w14:textId="77777777" w:rsidR="006622D7" w:rsidRDefault="006622D7" w:rsidP="00F52A9C">
            <w:pPr>
              <w:pStyle w:val="Textocomentario"/>
              <w:jc w:val="both"/>
              <w:rPr>
                <w:rFonts w:ascii="Arial" w:hAnsi="Arial" w:cs="Arial"/>
                <w:strike/>
                <w:sz w:val="24"/>
                <w:szCs w:val="24"/>
                <w:lang w:val="es-CL"/>
              </w:rPr>
            </w:pPr>
          </w:p>
          <w:p w14:paraId="64BE9FE9" w14:textId="77777777" w:rsidR="006622D7" w:rsidRDefault="006622D7" w:rsidP="00F52A9C">
            <w:pPr>
              <w:pStyle w:val="Textocomentario"/>
              <w:jc w:val="both"/>
              <w:rPr>
                <w:rFonts w:ascii="Arial" w:hAnsi="Arial" w:cs="Arial"/>
                <w:strike/>
                <w:sz w:val="24"/>
                <w:szCs w:val="24"/>
                <w:lang w:val="es-CL"/>
              </w:rPr>
            </w:pPr>
          </w:p>
          <w:p w14:paraId="0968B422" w14:textId="77777777" w:rsidR="006622D7" w:rsidRDefault="006622D7" w:rsidP="00F52A9C">
            <w:pPr>
              <w:pStyle w:val="Textocomentario"/>
              <w:jc w:val="both"/>
              <w:rPr>
                <w:rFonts w:ascii="Arial" w:hAnsi="Arial" w:cs="Arial"/>
                <w:strike/>
                <w:sz w:val="24"/>
                <w:szCs w:val="24"/>
                <w:lang w:val="es-CL"/>
              </w:rPr>
            </w:pPr>
          </w:p>
          <w:p w14:paraId="125D0625" w14:textId="77777777" w:rsidR="006622D7" w:rsidRDefault="006622D7" w:rsidP="00F52A9C">
            <w:pPr>
              <w:pStyle w:val="Textocomentario"/>
              <w:jc w:val="both"/>
              <w:rPr>
                <w:rFonts w:ascii="Arial" w:hAnsi="Arial" w:cs="Arial"/>
                <w:strike/>
                <w:sz w:val="24"/>
                <w:szCs w:val="24"/>
                <w:lang w:val="es-CL"/>
              </w:rPr>
            </w:pPr>
          </w:p>
          <w:p w14:paraId="3BAD5848" w14:textId="77777777" w:rsidR="006622D7" w:rsidRDefault="006622D7" w:rsidP="00F52A9C">
            <w:pPr>
              <w:pStyle w:val="Textocomentario"/>
              <w:jc w:val="both"/>
              <w:rPr>
                <w:rFonts w:ascii="Arial" w:hAnsi="Arial" w:cs="Arial"/>
                <w:strike/>
                <w:sz w:val="24"/>
                <w:szCs w:val="24"/>
                <w:lang w:val="es-CL"/>
              </w:rPr>
            </w:pPr>
          </w:p>
          <w:p w14:paraId="733901CE" w14:textId="77777777" w:rsidR="006622D7" w:rsidRDefault="006622D7" w:rsidP="00F52A9C">
            <w:pPr>
              <w:pStyle w:val="Textocomentario"/>
              <w:jc w:val="both"/>
              <w:rPr>
                <w:rFonts w:ascii="Arial" w:hAnsi="Arial" w:cs="Arial"/>
                <w:strike/>
                <w:sz w:val="24"/>
                <w:szCs w:val="24"/>
                <w:lang w:val="es-CL"/>
              </w:rPr>
            </w:pPr>
          </w:p>
          <w:p w14:paraId="481E8E3F" w14:textId="77777777" w:rsidR="006622D7" w:rsidRDefault="006622D7" w:rsidP="00F52A9C">
            <w:pPr>
              <w:pStyle w:val="Textocomentario"/>
              <w:jc w:val="both"/>
              <w:rPr>
                <w:rFonts w:ascii="Arial" w:hAnsi="Arial" w:cs="Arial"/>
                <w:strike/>
                <w:sz w:val="24"/>
                <w:szCs w:val="24"/>
                <w:lang w:val="es-CL"/>
              </w:rPr>
            </w:pPr>
          </w:p>
          <w:p w14:paraId="626D0D1A" w14:textId="77777777" w:rsidR="006622D7" w:rsidRDefault="006622D7" w:rsidP="00F52A9C">
            <w:pPr>
              <w:pStyle w:val="Textocomentario"/>
              <w:jc w:val="both"/>
              <w:rPr>
                <w:rFonts w:ascii="Arial" w:hAnsi="Arial" w:cs="Arial"/>
                <w:strike/>
                <w:sz w:val="24"/>
                <w:szCs w:val="24"/>
                <w:lang w:val="es-CL"/>
              </w:rPr>
            </w:pPr>
          </w:p>
          <w:p w14:paraId="6CE9F5B8" w14:textId="77777777" w:rsidR="006622D7" w:rsidRDefault="006622D7" w:rsidP="00F52A9C">
            <w:pPr>
              <w:pStyle w:val="Textocomentario"/>
              <w:jc w:val="both"/>
              <w:rPr>
                <w:rFonts w:ascii="Arial" w:hAnsi="Arial" w:cs="Arial"/>
                <w:strike/>
                <w:sz w:val="24"/>
                <w:szCs w:val="24"/>
                <w:lang w:val="es-CL"/>
              </w:rPr>
            </w:pPr>
          </w:p>
          <w:p w14:paraId="5EDE7D6C" w14:textId="3347FF39" w:rsidR="006622D7" w:rsidRPr="006622D7" w:rsidRDefault="006622D7" w:rsidP="00F52A9C">
            <w:pPr>
              <w:pStyle w:val="Textocomentario"/>
              <w:jc w:val="both"/>
              <w:rPr>
                <w:rFonts w:ascii="Arial" w:hAnsi="Arial" w:cs="Arial"/>
                <w:b/>
                <w:bCs/>
                <w:sz w:val="24"/>
                <w:szCs w:val="24"/>
                <w:lang w:val="es-CL"/>
              </w:rPr>
            </w:pPr>
            <w:r w:rsidRPr="006622D7">
              <w:rPr>
                <w:rFonts w:ascii="Arial" w:hAnsi="Arial" w:cs="Arial"/>
                <w:b/>
                <w:bCs/>
                <w:sz w:val="24"/>
                <w:szCs w:val="24"/>
                <w:lang w:val="es-CL"/>
              </w:rPr>
              <w:t>(*)</w:t>
            </w:r>
          </w:p>
        </w:tc>
        <w:tc>
          <w:tcPr>
            <w:tcW w:w="5102" w:type="dxa"/>
          </w:tcPr>
          <w:p w14:paraId="187E936B" w14:textId="77777777" w:rsidR="00311635" w:rsidRDefault="00311635" w:rsidP="00327E4C">
            <w:pPr>
              <w:jc w:val="center"/>
              <w:rPr>
                <w:rFonts w:ascii="Calibri" w:hAnsi="Calibri" w:cs="Arial"/>
                <w:sz w:val="24"/>
                <w:szCs w:val="24"/>
              </w:rPr>
            </w:pPr>
          </w:p>
        </w:tc>
        <w:tc>
          <w:tcPr>
            <w:tcW w:w="4836" w:type="dxa"/>
          </w:tcPr>
          <w:p w14:paraId="6E060968" w14:textId="39E0D005" w:rsidR="001E5234" w:rsidRPr="0041491F" w:rsidRDefault="005B1A71" w:rsidP="001E5234">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30</w:t>
            </w:r>
            <w:r>
              <w:rPr>
                <w:rFonts w:ascii="Arial" w:hAnsi="Arial" w:cs="Arial"/>
                <w:sz w:val="22"/>
                <w:szCs w:val="22"/>
                <w:u w:val="single"/>
              </w:rPr>
              <w:t xml:space="preserve">. </w:t>
            </w:r>
            <w:r w:rsidR="001E5234" w:rsidRPr="0041491F">
              <w:rPr>
                <w:rFonts w:ascii="Arial" w:hAnsi="Arial" w:cs="Arial"/>
                <w:sz w:val="22"/>
                <w:szCs w:val="22"/>
                <w:u w:val="single"/>
              </w:rPr>
              <w:t>DIPUTADA SAGARDIA:</w:t>
            </w:r>
          </w:p>
          <w:p w14:paraId="78A3CC85" w14:textId="77777777" w:rsidR="001E5234" w:rsidRPr="0041491F" w:rsidRDefault="001E5234" w:rsidP="001E5234">
            <w:pPr>
              <w:jc w:val="both"/>
              <w:rPr>
                <w:rFonts w:ascii="Arial" w:hAnsi="Arial" w:cs="Arial"/>
                <w:sz w:val="22"/>
                <w:szCs w:val="22"/>
              </w:rPr>
            </w:pPr>
            <w:r w:rsidRPr="0041491F">
              <w:rPr>
                <w:rFonts w:ascii="Arial" w:hAnsi="Arial" w:cs="Arial"/>
                <w:sz w:val="22"/>
                <w:szCs w:val="22"/>
              </w:rPr>
              <w:t xml:space="preserve">Modifíquese el artículo 80 de la siguiente forma. </w:t>
            </w:r>
          </w:p>
          <w:p w14:paraId="3EEA0054" w14:textId="77777777" w:rsidR="001E5234" w:rsidRDefault="001E5234" w:rsidP="001E5234">
            <w:pPr>
              <w:jc w:val="both"/>
              <w:rPr>
                <w:rFonts w:ascii="Arial" w:hAnsi="Arial" w:cs="Arial"/>
                <w:sz w:val="22"/>
                <w:szCs w:val="22"/>
              </w:rPr>
            </w:pPr>
            <w:r w:rsidRPr="0041491F">
              <w:rPr>
                <w:rFonts w:ascii="Arial" w:hAnsi="Arial" w:cs="Arial"/>
                <w:sz w:val="22"/>
                <w:szCs w:val="22"/>
              </w:rPr>
              <w:t xml:space="preserve">a) Reemplácese en el inciso primero del articulo 80 la frase “una franja del mar territorial de cinco millas marinas” que se encuentra entre el </w:t>
            </w:r>
            <w:proofErr w:type="spellStart"/>
            <w:r w:rsidRPr="0041491F">
              <w:rPr>
                <w:rFonts w:ascii="Arial" w:hAnsi="Arial" w:cs="Arial"/>
                <w:sz w:val="22"/>
                <w:szCs w:val="22"/>
              </w:rPr>
              <w:t>artículo</w:t>
            </w:r>
            <w:proofErr w:type="spellEnd"/>
            <w:r w:rsidRPr="0041491F">
              <w:rPr>
                <w:rFonts w:ascii="Arial" w:hAnsi="Arial" w:cs="Arial"/>
                <w:sz w:val="22"/>
                <w:szCs w:val="22"/>
              </w:rPr>
              <w:t xml:space="preserve"> “una” y la preposición “desde” por la siguiente “la franja del mar territorial”. </w:t>
            </w:r>
          </w:p>
          <w:p w14:paraId="7D73A75A" w14:textId="77777777" w:rsidR="005B1A71" w:rsidRDefault="005B1A71" w:rsidP="001E5234">
            <w:pPr>
              <w:jc w:val="both"/>
              <w:rPr>
                <w:rFonts w:ascii="Arial" w:hAnsi="Arial" w:cs="Arial"/>
                <w:sz w:val="22"/>
                <w:szCs w:val="22"/>
              </w:rPr>
            </w:pPr>
          </w:p>
          <w:p w14:paraId="7B1C62CF" w14:textId="0655DC41" w:rsidR="005B1A71" w:rsidRDefault="005B1A71" w:rsidP="005B1A71">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31</w:t>
            </w:r>
            <w:r>
              <w:rPr>
                <w:rFonts w:ascii="Arial" w:hAnsi="Arial" w:cs="Arial"/>
                <w:sz w:val="22"/>
                <w:szCs w:val="22"/>
                <w:u w:val="single"/>
              </w:rPr>
              <w:t>. DIPUTADA ACEVEDO:</w:t>
            </w:r>
          </w:p>
          <w:p w14:paraId="0B079D9B" w14:textId="77777777" w:rsidR="005B1A71" w:rsidRPr="00A31B46" w:rsidRDefault="005B1A71" w:rsidP="005B1A71">
            <w:pPr>
              <w:jc w:val="both"/>
              <w:rPr>
                <w:rFonts w:ascii="Arial" w:hAnsi="Arial" w:cs="Arial"/>
                <w:sz w:val="22"/>
                <w:szCs w:val="22"/>
              </w:rPr>
            </w:pPr>
            <w:r w:rsidRPr="00A31B46">
              <w:rPr>
                <w:rFonts w:ascii="Arial" w:hAnsi="Arial" w:cs="Arial"/>
                <w:sz w:val="22"/>
                <w:szCs w:val="22"/>
              </w:rPr>
              <w:t>Artículo 80.</w:t>
            </w:r>
          </w:p>
          <w:p w14:paraId="5D18D6AF" w14:textId="7555E5AD" w:rsidR="005B1A71" w:rsidRPr="0041491F" w:rsidRDefault="005B1A71" w:rsidP="001E5234">
            <w:pPr>
              <w:jc w:val="both"/>
              <w:rPr>
                <w:rFonts w:ascii="Arial" w:hAnsi="Arial" w:cs="Arial"/>
                <w:sz w:val="22"/>
                <w:szCs w:val="22"/>
              </w:rPr>
            </w:pPr>
            <w:r w:rsidRPr="00A31B46">
              <w:rPr>
                <w:rFonts w:ascii="Arial" w:hAnsi="Arial" w:cs="Arial"/>
                <w:sz w:val="22"/>
                <w:szCs w:val="22"/>
              </w:rPr>
              <w:t>En el inciso primero, reemplácese la palabra “cinco” por “doce”.</w:t>
            </w:r>
          </w:p>
          <w:p w14:paraId="36964864" w14:textId="77777777" w:rsidR="001E5234" w:rsidRDefault="001E5234" w:rsidP="00F74C68">
            <w:pPr>
              <w:jc w:val="both"/>
              <w:rPr>
                <w:rFonts w:ascii="Arial" w:hAnsi="Arial" w:cs="Arial"/>
                <w:sz w:val="22"/>
                <w:szCs w:val="22"/>
                <w:u w:val="single"/>
              </w:rPr>
            </w:pPr>
          </w:p>
          <w:p w14:paraId="057BF2AE" w14:textId="6944C985" w:rsidR="00D1620F" w:rsidRDefault="006C7AA6" w:rsidP="00F74C68">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32</w:t>
            </w:r>
            <w:r>
              <w:rPr>
                <w:rFonts w:ascii="Arial" w:hAnsi="Arial" w:cs="Arial"/>
                <w:sz w:val="22"/>
                <w:szCs w:val="22"/>
                <w:u w:val="single"/>
              </w:rPr>
              <w:t xml:space="preserve">. </w:t>
            </w:r>
            <w:proofErr w:type="gramStart"/>
            <w:r w:rsidR="00D1620F">
              <w:rPr>
                <w:rFonts w:ascii="Arial" w:hAnsi="Arial" w:cs="Arial"/>
                <w:sz w:val="22"/>
                <w:szCs w:val="22"/>
                <w:u w:val="single"/>
              </w:rPr>
              <w:t>D.CICARDINI</w:t>
            </w:r>
            <w:proofErr w:type="gramEnd"/>
            <w:r w:rsidR="00D1620F">
              <w:rPr>
                <w:rFonts w:ascii="Arial" w:hAnsi="Arial" w:cs="Arial"/>
                <w:sz w:val="22"/>
                <w:szCs w:val="22"/>
                <w:u w:val="single"/>
              </w:rPr>
              <w:t xml:space="preserve"> Y D.MANOUCHEHRI</w:t>
            </w:r>
          </w:p>
          <w:p w14:paraId="179A4EAB" w14:textId="1F186233" w:rsidR="00F74C68" w:rsidRDefault="00F74C68" w:rsidP="00F74C68">
            <w:pPr>
              <w:jc w:val="both"/>
              <w:rPr>
                <w:rFonts w:ascii="Arial" w:hAnsi="Arial" w:cs="Arial"/>
                <w:sz w:val="22"/>
                <w:szCs w:val="22"/>
              </w:rPr>
            </w:pPr>
            <w:r w:rsidRPr="00D1620F">
              <w:rPr>
                <w:rFonts w:ascii="Arial" w:hAnsi="Arial" w:cs="Arial"/>
                <w:sz w:val="22"/>
                <w:szCs w:val="22"/>
              </w:rPr>
              <w:t>En el primer inciso del Artículo 80, para reemplazar el guarismo “43° 25' 42"” por el siguiente “57°</w:t>
            </w:r>
          </w:p>
          <w:p w14:paraId="1B2002FC" w14:textId="4E53A59F" w:rsidR="00A31B46" w:rsidRDefault="00A31B46" w:rsidP="005B1A71">
            <w:pPr>
              <w:jc w:val="both"/>
              <w:rPr>
                <w:rFonts w:ascii="Arial" w:hAnsi="Arial" w:cs="Arial"/>
                <w:sz w:val="22"/>
                <w:szCs w:val="22"/>
              </w:rPr>
            </w:pPr>
          </w:p>
          <w:p w14:paraId="0BFD766A" w14:textId="224D464E" w:rsidR="005A2A79" w:rsidRDefault="00107555" w:rsidP="005A2A79">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33</w:t>
            </w:r>
            <w:r>
              <w:rPr>
                <w:rFonts w:ascii="Arial" w:hAnsi="Arial" w:cs="Arial"/>
                <w:sz w:val="22"/>
                <w:szCs w:val="22"/>
              </w:rPr>
              <w:t>.</w:t>
            </w:r>
            <w:r w:rsidR="005A2A79">
              <w:rPr>
                <w:rFonts w:ascii="Arial" w:hAnsi="Arial" w:cs="Arial"/>
                <w:sz w:val="22"/>
                <w:szCs w:val="22"/>
              </w:rPr>
              <w:t>D</w:t>
            </w:r>
            <w:r>
              <w:rPr>
                <w:rFonts w:ascii="Arial" w:hAnsi="Arial" w:cs="Arial"/>
                <w:sz w:val="22"/>
                <w:szCs w:val="22"/>
              </w:rPr>
              <w:t>IPUTADO</w:t>
            </w:r>
            <w:r w:rsidR="005A2A79">
              <w:rPr>
                <w:rFonts w:ascii="Arial" w:hAnsi="Arial" w:cs="Arial"/>
                <w:sz w:val="22"/>
                <w:szCs w:val="22"/>
              </w:rPr>
              <w:t xml:space="preserve"> SEPÚLVEDA </w:t>
            </w:r>
          </w:p>
          <w:p w14:paraId="15B48166" w14:textId="77777777" w:rsidR="005A2A79" w:rsidRDefault="005A2A79" w:rsidP="005A2A79">
            <w:pPr>
              <w:jc w:val="both"/>
              <w:rPr>
                <w:rFonts w:ascii="Arial" w:hAnsi="Arial" w:cs="Arial"/>
                <w:sz w:val="22"/>
                <w:szCs w:val="22"/>
              </w:rPr>
            </w:pPr>
            <w:r>
              <w:rPr>
                <w:rFonts w:ascii="Arial" w:hAnsi="Arial" w:cs="Arial"/>
                <w:sz w:val="22"/>
                <w:szCs w:val="22"/>
              </w:rPr>
              <w:t>Para agregar el siguiente inciso segundo nuevo:</w:t>
            </w:r>
          </w:p>
          <w:p w14:paraId="48D4E512" w14:textId="77777777" w:rsidR="005A2A79" w:rsidRDefault="005A2A79" w:rsidP="005A2A79">
            <w:pPr>
              <w:jc w:val="both"/>
              <w:rPr>
                <w:rFonts w:ascii="Arial" w:hAnsi="Arial" w:cs="Arial"/>
                <w:sz w:val="22"/>
                <w:szCs w:val="22"/>
              </w:rPr>
            </w:pPr>
            <w:r w:rsidRPr="00F85377">
              <w:rPr>
                <w:rFonts w:ascii="Arial" w:hAnsi="Arial" w:cs="Arial"/>
                <w:sz w:val="22"/>
                <w:szCs w:val="22"/>
              </w:rPr>
              <w:t xml:space="preserve">En el caso de la región del Maule y por tener sólo embarcaciones artesanales y para proteger el recurso marino y su sobreexplotación, además de los caladeros históricos, se reserva a la pesca artesanal el ejercicio de las actividades pesqueras extractivas, en una franja del mar </w:t>
            </w:r>
            <w:r w:rsidRPr="00F85377">
              <w:rPr>
                <w:rFonts w:ascii="Arial" w:hAnsi="Arial" w:cs="Arial"/>
                <w:sz w:val="22"/>
                <w:szCs w:val="22"/>
              </w:rPr>
              <w:lastRenderedPageBreak/>
              <w:t>territorial de cien millas marinas medidas desde las líneas de base, que abarcan desde los paralelos 34°41'12,40*</w:t>
            </w:r>
            <w:r>
              <w:rPr>
                <w:rFonts w:ascii="Arial" w:hAnsi="Arial" w:cs="Arial"/>
                <w:sz w:val="22"/>
                <w:szCs w:val="22"/>
              </w:rPr>
              <w:t xml:space="preserve"> </w:t>
            </w:r>
            <w:r w:rsidRPr="00F85377">
              <w:rPr>
                <w:rFonts w:ascii="Arial" w:hAnsi="Arial" w:cs="Arial"/>
                <w:sz w:val="22"/>
                <w:szCs w:val="22"/>
              </w:rPr>
              <w:t>S</w:t>
            </w:r>
            <w:r>
              <w:rPr>
                <w:rFonts w:ascii="Arial" w:hAnsi="Arial" w:cs="Arial"/>
                <w:sz w:val="22"/>
                <w:szCs w:val="22"/>
              </w:rPr>
              <w:t xml:space="preserve"> </w:t>
            </w:r>
            <w:r w:rsidRPr="00F85377">
              <w:rPr>
                <w:rFonts w:ascii="Arial" w:hAnsi="Arial" w:cs="Arial"/>
                <w:sz w:val="22"/>
                <w:szCs w:val="22"/>
              </w:rPr>
              <w:t>(DESEMBOCADURA LAGUNA BOYERUCA)</w:t>
            </w:r>
            <w:r>
              <w:rPr>
                <w:rFonts w:ascii="Arial" w:hAnsi="Arial" w:cs="Arial"/>
                <w:sz w:val="22"/>
                <w:szCs w:val="22"/>
              </w:rPr>
              <w:t xml:space="preserve"> </w:t>
            </w:r>
            <w:r w:rsidRPr="00F85377">
              <w:rPr>
                <w:rFonts w:ascii="Arial" w:hAnsi="Arial" w:cs="Arial"/>
                <w:sz w:val="22"/>
                <w:szCs w:val="22"/>
              </w:rPr>
              <w:t>y los 36°00 47,81"</w:t>
            </w:r>
            <w:r>
              <w:rPr>
                <w:rFonts w:ascii="Arial" w:hAnsi="Arial" w:cs="Arial"/>
                <w:sz w:val="22"/>
                <w:szCs w:val="22"/>
              </w:rPr>
              <w:t xml:space="preserve"> </w:t>
            </w:r>
            <w:r w:rsidRPr="00F85377">
              <w:rPr>
                <w:rFonts w:ascii="Arial" w:hAnsi="Arial" w:cs="Arial"/>
                <w:sz w:val="22"/>
                <w:szCs w:val="22"/>
              </w:rPr>
              <w:t>S</w:t>
            </w:r>
            <w:r>
              <w:rPr>
                <w:rFonts w:ascii="Arial" w:hAnsi="Arial" w:cs="Arial"/>
                <w:sz w:val="22"/>
                <w:szCs w:val="22"/>
              </w:rPr>
              <w:t xml:space="preserve"> </w:t>
            </w:r>
            <w:r w:rsidRPr="00F85377">
              <w:rPr>
                <w:rFonts w:ascii="Arial" w:hAnsi="Arial" w:cs="Arial"/>
                <w:sz w:val="22"/>
                <w:szCs w:val="22"/>
              </w:rPr>
              <w:t>DESEMBOCADURA ESTERO TREGUALEMU, prohibiendo además el uso de redes de arrastre en esta franja de exclusividad para la pesca artesanal de la región.</w:t>
            </w:r>
          </w:p>
          <w:p w14:paraId="720BA77B" w14:textId="77777777" w:rsidR="0073598D" w:rsidRDefault="0073598D" w:rsidP="005A2A79">
            <w:pPr>
              <w:jc w:val="both"/>
              <w:rPr>
                <w:rFonts w:ascii="Arial" w:hAnsi="Arial" w:cs="Arial"/>
                <w:sz w:val="22"/>
                <w:szCs w:val="22"/>
              </w:rPr>
            </w:pPr>
          </w:p>
          <w:p w14:paraId="5F2DE1E6" w14:textId="0EEBC4C6" w:rsidR="0073598D" w:rsidRDefault="0073598D" w:rsidP="005A2A79">
            <w:pPr>
              <w:jc w:val="both"/>
              <w:rPr>
                <w:rFonts w:ascii="Arial" w:hAnsi="Arial" w:cs="Arial"/>
                <w:sz w:val="22"/>
                <w:szCs w:val="22"/>
              </w:rPr>
            </w:pPr>
            <w:r>
              <w:rPr>
                <w:rFonts w:ascii="Arial" w:hAnsi="Arial" w:cs="Arial"/>
                <w:sz w:val="22"/>
                <w:szCs w:val="22"/>
              </w:rPr>
              <w:t>DIPUTADO SEPÚLVEDA:</w:t>
            </w:r>
          </w:p>
          <w:p w14:paraId="402F3DCB" w14:textId="77777777" w:rsidR="0073598D" w:rsidRDefault="0073598D" w:rsidP="0073598D">
            <w:pPr>
              <w:jc w:val="both"/>
              <w:rPr>
                <w:rFonts w:ascii="Arial" w:hAnsi="Arial" w:cs="Arial"/>
                <w:sz w:val="22"/>
                <w:szCs w:val="22"/>
              </w:rPr>
            </w:pPr>
            <w:r>
              <w:rPr>
                <w:rFonts w:ascii="Arial" w:hAnsi="Arial" w:cs="Arial"/>
                <w:sz w:val="22"/>
                <w:szCs w:val="22"/>
              </w:rPr>
              <w:t>Para agregar el siguiente inciso segundo nuevo:</w:t>
            </w:r>
          </w:p>
          <w:p w14:paraId="47C5BB6C" w14:textId="77777777" w:rsidR="0073598D" w:rsidRDefault="0073598D" w:rsidP="0073598D">
            <w:pPr>
              <w:jc w:val="both"/>
              <w:rPr>
                <w:rFonts w:ascii="Arial" w:hAnsi="Arial" w:cs="Arial"/>
                <w:sz w:val="22"/>
                <w:szCs w:val="22"/>
              </w:rPr>
            </w:pPr>
            <w:r w:rsidRPr="00F85377">
              <w:rPr>
                <w:rFonts w:ascii="Arial" w:hAnsi="Arial" w:cs="Arial"/>
                <w:sz w:val="22"/>
                <w:szCs w:val="22"/>
              </w:rPr>
              <w:t>En el caso de la</w:t>
            </w:r>
            <w:r>
              <w:rPr>
                <w:rFonts w:ascii="Arial" w:hAnsi="Arial" w:cs="Arial"/>
                <w:sz w:val="22"/>
                <w:szCs w:val="22"/>
              </w:rPr>
              <w:t>s</w:t>
            </w:r>
            <w:r w:rsidRPr="00F85377">
              <w:rPr>
                <w:rFonts w:ascii="Arial" w:hAnsi="Arial" w:cs="Arial"/>
                <w:sz w:val="22"/>
                <w:szCs w:val="22"/>
              </w:rPr>
              <w:t xml:space="preserve"> regi</w:t>
            </w:r>
            <w:r>
              <w:rPr>
                <w:rFonts w:ascii="Arial" w:hAnsi="Arial" w:cs="Arial"/>
                <w:sz w:val="22"/>
                <w:szCs w:val="22"/>
              </w:rPr>
              <w:t>ones</w:t>
            </w:r>
            <w:r w:rsidRPr="00F85377">
              <w:rPr>
                <w:rFonts w:ascii="Arial" w:hAnsi="Arial" w:cs="Arial"/>
                <w:sz w:val="22"/>
                <w:szCs w:val="22"/>
              </w:rPr>
              <w:t xml:space="preserve"> del Maule</w:t>
            </w:r>
            <w:r>
              <w:rPr>
                <w:rFonts w:ascii="Arial" w:hAnsi="Arial" w:cs="Arial"/>
                <w:sz w:val="22"/>
                <w:szCs w:val="22"/>
              </w:rPr>
              <w:t xml:space="preserve">, </w:t>
            </w:r>
            <w:proofErr w:type="spellStart"/>
            <w:r>
              <w:rPr>
                <w:rFonts w:ascii="Arial" w:hAnsi="Arial" w:cs="Arial"/>
                <w:sz w:val="22"/>
                <w:szCs w:val="22"/>
              </w:rPr>
              <w:t>O´higgins</w:t>
            </w:r>
            <w:proofErr w:type="spellEnd"/>
            <w:r>
              <w:rPr>
                <w:rFonts w:ascii="Arial" w:hAnsi="Arial" w:cs="Arial"/>
                <w:sz w:val="22"/>
                <w:szCs w:val="22"/>
              </w:rPr>
              <w:t xml:space="preserve"> y Valparaíso</w:t>
            </w:r>
            <w:r w:rsidRPr="00F85377">
              <w:rPr>
                <w:rFonts w:ascii="Arial" w:hAnsi="Arial" w:cs="Arial"/>
                <w:sz w:val="22"/>
                <w:szCs w:val="22"/>
              </w:rPr>
              <w:t xml:space="preserve"> por tener sólo </w:t>
            </w:r>
            <w:r>
              <w:rPr>
                <w:rFonts w:ascii="Arial" w:hAnsi="Arial" w:cs="Arial"/>
                <w:sz w:val="22"/>
                <w:szCs w:val="22"/>
              </w:rPr>
              <w:t>pesca</w:t>
            </w:r>
            <w:r w:rsidRPr="00F85377">
              <w:rPr>
                <w:rFonts w:ascii="Arial" w:hAnsi="Arial" w:cs="Arial"/>
                <w:sz w:val="22"/>
                <w:szCs w:val="22"/>
              </w:rPr>
              <w:t xml:space="preserve"> artesanal y para proteger el recurso marino y su sobreexplotación, además de los caladeros históricos, se reserva a la pesca artesanal el ejercicio de las actividades pesqueras extractivas, en</w:t>
            </w:r>
            <w:r>
              <w:rPr>
                <w:rFonts w:ascii="Arial" w:hAnsi="Arial" w:cs="Arial"/>
                <w:sz w:val="22"/>
                <w:szCs w:val="22"/>
              </w:rPr>
              <w:t xml:space="preserve"> toda</w:t>
            </w:r>
            <w:r w:rsidRPr="00F85377">
              <w:rPr>
                <w:rFonts w:ascii="Arial" w:hAnsi="Arial" w:cs="Arial"/>
                <w:sz w:val="22"/>
                <w:szCs w:val="22"/>
              </w:rPr>
              <w:t xml:space="preserve"> franja del mar territorial </w:t>
            </w:r>
            <w:r>
              <w:rPr>
                <w:rFonts w:ascii="Arial" w:hAnsi="Arial" w:cs="Arial"/>
                <w:sz w:val="22"/>
                <w:szCs w:val="22"/>
              </w:rPr>
              <w:t>hasta las doscientas</w:t>
            </w:r>
            <w:r w:rsidRPr="00F85377">
              <w:rPr>
                <w:rFonts w:ascii="Arial" w:hAnsi="Arial" w:cs="Arial"/>
                <w:sz w:val="22"/>
                <w:szCs w:val="22"/>
              </w:rPr>
              <w:t xml:space="preserve"> </w:t>
            </w:r>
            <w:proofErr w:type="spellStart"/>
            <w:r w:rsidRPr="00F85377">
              <w:rPr>
                <w:rFonts w:ascii="Arial" w:hAnsi="Arial" w:cs="Arial"/>
                <w:sz w:val="22"/>
                <w:szCs w:val="22"/>
              </w:rPr>
              <w:t>cmillas</w:t>
            </w:r>
            <w:proofErr w:type="spellEnd"/>
            <w:r w:rsidRPr="00F85377">
              <w:rPr>
                <w:rFonts w:ascii="Arial" w:hAnsi="Arial" w:cs="Arial"/>
                <w:sz w:val="22"/>
                <w:szCs w:val="22"/>
              </w:rPr>
              <w:t xml:space="preserve"> marinas</w:t>
            </w:r>
            <w:r>
              <w:rPr>
                <w:rFonts w:ascii="Arial" w:hAnsi="Arial" w:cs="Arial"/>
                <w:sz w:val="22"/>
                <w:szCs w:val="22"/>
              </w:rPr>
              <w:t>,</w:t>
            </w:r>
            <w:r w:rsidRPr="00F85377">
              <w:rPr>
                <w:rFonts w:ascii="Arial" w:hAnsi="Arial" w:cs="Arial"/>
                <w:sz w:val="22"/>
                <w:szCs w:val="22"/>
              </w:rPr>
              <w:t xml:space="preserve"> medidas desde las líneas de base, que abarcan desde</w:t>
            </w:r>
          </w:p>
          <w:p w14:paraId="6F62636B" w14:textId="30CA5DB7" w:rsidR="0073598D" w:rsidRDefault="0073598D" w:rsidP="0073598D">
            <w:pPr>
              <w:jc w:val="both"/>
              <w:rPr>
                <w:rFonts w:ascii="Arial" w:hAnsi="Arial" w:cs="Arial"/>
                <w:sz w:val="22"/>
                <w:szCs w:val="22"/>
              </w:rPr>
            </w:pPr>
            <w:r>
              <w:rPr>
                <w:rFonts w:ascii="Arial" w:hAnsi="Arial" w:cs="Arial"/>
                <w:sz w:val="22"/>
                <w:szCs w:val="22"/>
              </w:rPr>
              <w:t>El límite sur de la región del Maule</w:t>
            </w:r>
            <w:r w:rsidRPr="00F85377">
              <w:rPr>
                <w:rFonts w:ascii="Arial" w:hAnsi="Arial" w:cs="Arial"/>
                <w:sz w:val="22"/>
                <w:szCs w:val="22"/>
              </w:rPr>
              <w:t xml:space="preserve"> </w:t>
            </w:r>
            <w:proofErr w:type="gramStart"/>
            <w:r w:rsidRPr="00F85377">
              <w:rPr>
                <w:rFonts w:ascii="Arial" w:hAnsi="Arial" w:cs="Arial"/>
                <w:sz w:val="22"/>
                <w:szCs w:val="22"/>
              </w:rPr>
              <w:t>paralelo  36</w:t>
            </w:r>
            <w:proofErr w:type="gramEnd"/>
            <w:r w:rsidRPr="00F85377">
              <w:rPr>
                <w:rFonts w:ascii="Arial" w:hAnsi="Arial" w:cs="Arial"/>
                <w:sz w:val="22"/>
                <w:szCs w:val="22"/>
              </w:rPr>
              <w:t>°00 47,81"</w:t>
            </w:r>
            <w:r>
              <w:rPr>
                <w:rFonts w:ascii="Arial" w:hAnsi="Arial" w:cs="Arial"/>
                <w:sz w:val="22"/>
                <w:szCs w:val="22"/>
              </w:rPr>
              <w:t xml:space="preserve"> </w:t>
            </w:r>
            <w:r w:rsidRPr="00F85377">
              <w:rPr>
                <w:rFonts w:ascii="Arial" w:hAnsi="Arial" w:cs="Arial"/>
                <w:sz w:val="22"/>
                <w:szCs w:val="22"/>
              </w:rPr>
              <w:t>S</w:t>
            </w:r>
            <w:r>
              <w:rPr>
                <w:rFonts w:ascii="Arial" w:hAnsi="Arial" w:cs="Arial"/>
                <w:sz w:val="22"/>
                <w:szCs w:val="22"/>
              </w:rPr>
              <w:t xml:space="preserve"> </w:t>
            </w:r>
            <w:r w:rsidRPr="00F85377">
              <w:rPr>
                <w:rFonts w:ascii="Arial" w:hAnsi="Arial" w:cs="Arial"/>
                <w:sz w:val="22"/>
                <w:szCs w:val="22"/>
              </w:rPr>
              <w:t xml:space="preserve">DESEMBOCADURA ESTERO TREGUALEMU, </w:t>
            </w:r>
            <w:r>
              <w:rPr>
                <w:rFonts w:ascii="Arial" w:hAnsi="Arial" w:cs="Arial"/>
                <w:sz w:val="22"/>
                <w:szCs w:val="22"/>
              </w:rPr>
              <w:t xml:space="preserve">al límite norte de la región de Valparaíso paralelo 32° 10´37, 26´, </w:t>
            </w:r>
            <w:r w:rsidRPr="00F85377">
              <w:rPr>
                <w:rFonts w:ascii="Arial" w:hAnsi="Arial" w:cs="Arial"/>
                <w:sz w:val="22"/>
                <w:szCs w:val="22"/>
              </w:rPr>
              <w:t>prohibiendo además el uso de redes de arrastre en esta franja de exclusividad para la pesca artesanal de la región.</w:t>
            </w:r>
          </w:p>
          <w:p w14:paraId="48085CBC" w14:textId="77777777" w:rsidR="005A2A79" w:rsidRDefault="005A2A79" w:rsidP="005A2A79">
            <w:pPr>
              <w:jc w:val="both"/>
              <w:rPr>
                <w:rFonts w:ascii="Arial" w:hAnsi="Arial" w:cs="Arial"/>
                <w:sz w:val="22"/>
                <w:szCs w:val="22"/>
              </w:rPr>
            </w:pPr>
          </w:p>
          <w:p w14:paraId="7E143C65" w14:textId="32F1124E" w:rsidR="005A2A79" w:rsidRDefault="00107555" w:rsidP="005A2A79">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34</w:t>
            </w:r>
            <w:r>
              <w:rPr>
                <w:rFonts w:ascii="Arial" w:hAnsi="Arial" w:cs="Arial"/>
                <w:sz w:val="22"/>
                <w:szCs w:val="22"/>
              </w:rPr>
              <w:t>.</w:t>
            </w:r>
            <w:r w:rsidR="005A2A79">
              <w:rPr>
                <w:rFonts w:ascii="Arial" w:hAnsi="Arial" w:cs="Arial"/>
                <w:sz w:val="22"/>
                <w:szCs w:val="22"/>
              </w:rPr>
              <w:t>DIPUTADA ACEVEDO Y DIPUTADO RAMÍREZ</w:t>
            </w:r>
          </w:p>
          <w:p w14:paraId="695DEE98" w14:textId="77777777" w:rsidR="005A2A79" w:rsidRPr="00E665D7" w:rsidRDefault="005A2A79" w:rsidP="005A2A79">
            <w:pPr>
              <w:jc w:val="both"/>
              <w:rPr>
                <w:rFonts w:ascii="Arial" w:hAnsi="Arial" w:cs="Arial"/>
                <w:sz w:val="22"/>
                <w:szCs w:val="22"/>
              </w:rPr>
            </w:pPr>
            <w:proofErr w:type="spellStart"/>
            <w:proofErr w:type="gramStart"/>
            <w:r>
              <w:rPr>
                <w:rFonts w:ascii="Arial" w:hAnsi="Arial" w:cs="Arial"/>
                <w:sz w:val="22"/>
                <w:szCs w:val="22"/>
              </w:rPr>
              <w:lastRenderedPageBreak/>
              <w:t>a.</w:t>
            </w:r>
            <w:r w:rsidRPr="00E665D7">
              <w:rPr>
                <w:rFonts w:ascii="Arial" w:hAnsi="Arial" w:cs="Arial"/>
                <w:sz w:val="22"/>
                <w:szCs w:val="22"/>
              </w:rPr>
              <w:t>Para</w:t>
            </w:r>
            <w:proofErr w:type="spellEnd"/>
            <w:proofErr w:type="gramEnd"/>
            <w:r w:rsidRPr="00E665D7">
              <w:rPr>
                <w:rFonts w:ascii="Arial" w:hAnsi="Arial" w:cs="Arial"/>
                <w:sz w:val="22"/>
                <w:szCs w:val="22"/>
              </w:rPr>
              <w:t xml:space="preserve"> intercalar en el artículo 80, entre los incisos primero y segundo, un nuevo inciso segundo del siguiente tenor: </w:t>
            </w:r>
          </w:p>
          <w:p w14:paraId="53971974" w14:textId="77777777" w:rsidR="005A2A79" w:rsidRPr="00E665D7" w:rsidRDefault="005A2A79" w:rsidP="005A2A79">
            <w:pPr>
              <w:jc w:val="both"/>
              <w:rPr>
                <w:rFonts w:ascii="Arial" w:hAnsi="Arial" w:cs="Arial"/>
                <w:sz w:val="22"/>
                <w:szCs w:val="22"/>
              </w:rPr>
            </w:pPr>
          </w:p>
          <w:p w14:paraId="66B867FB" w14:textId="77777777" w:rsidR="005A2A79" w:rsidRPr="00E665D7" w:rsidRDefault="005A2A79" w:rsidP="005A2A79">
            <w:pPr>
              <w:jc w:val="both"/>
              <w:rPr>
                <w:rFonts w:ascii="Arial" w:hAnsi="Arial" w:cs="Arial"/>
                <w:sz w:val="22"/>
                <w:szCs w:val="22"/>
              </w:rPr>
            </w:pPr>
            <w:r w:rsidRPr="00E665D7">
              <w:rPr>
                <w:rFonts w:ascii="Arial" w:hAnsi="Arial" w:cs="Arial"/>
                <w:sz w:val="22"/>
                <w:szCs w:val="22"/>
              </w:rPr>
              <w:t xml:space="preserve">“Para el desarrollo de la actividad extractiva dentro del área reservada para la pesca artesanal, debe respetarse a su vez la siguiente subdivisión: </w:t>
            </w:r>
          </w:p>
          <w:p w14:paraId="4B79F727" w14:textId="77777777" w:rsidR="005A2A79" w:rsidRPr="00E665D7" w:rsidRDefault="005A2A79" w:rsidP="005A2A79">
            <w:pPr>
              <w:jc w:val="both"/>
              <w:rPr>
                <w:rFonts w:ascii="Arial" w:hAnsi="Arial" w:cs="Arial"/>
                <w:sz w:val="22"/>
                <w:szCs w:val="22"/>
              </w:rPr>
            </w:pPr>
            <w:r w:rsidRPr="00E665D7">
              <w:rPr>
                <w:rFonts w:ascii="Arial" w:hAnsi="Arial" w:cs="Arial"/>
                <w:sz w:val="22"/>
                <w:szCs w:val="22"/>
              </w:rPr>
              <w:t>1)</w:t>
            </w:r>
            <w:r w:rsidRPr="00E665D7">
              <w:rPr>
                <w:rFonts w:ascii="Arial" w:hAnsi="Arial" w:cs="Arial"/>
                <w:sz w:val="22"/>
                <w:szCs w:val="22"/>
              </w:rPr>
              <w:tab/>
              <w:t xml:space="preserve">De la segunda a la tercera milla marítima sólo podrán operar naves o embarcaciones hasta los 9 metros de eslora y 40 metros cúbicos de capacidad de bodega. </w:t>
            </w:r>
          </w:p>
          <w:p w14:paraId="210B6D62" w14:textId="77777777" w:rsidR="005A2A79" w:rsidRPr="00E665D7" w:rsidRDefault="005A2A79" w:rsidP="005A2A79">
            <w:pPr>
              <w:jc w:val="both"/>
              <w:rPr>
                <w:rFonts w:ascii="Arial" w:hAnsi="Arial" w:cs="Arial"/>
                <w:sz w:val="22"/>
                <w:szCs w:val="22"/>
              </w:rPr>
            </w:pPr>
            <w:r w:rsidRPr="00E665D7">
              <w:rPr>
                <w:rFonts w:ascii="Arial" w:hAnsi="Arial" w:cs="Arial"/>
                <w:sz w:val="22"/>
                <w:szCs w:val="22"/>
              </w:rPr>
              <w:t>2)</w:t>
            </w:r>
            <w:r w:rsidRPr="00E665D7">
              <w:rPr>
                <w:rFonts w:ascii="Arial" w:hAnsi="Arial" w:cs="Arial"/>
                <w:sz w:val="22"/>
                <w:szCs w:val="22"/>
              </w:rPr>
              <w:tab/>
              <w:t xml:space="preserve">De la tercera a la cuarta marítima sólo podrán operar naves o embarcación los hasta los 15 metros de eslora y 66.7 metros cúbicos de capacidad de bodega; </w:t>
            </w:r>
          </w:p>
          <w:p w14:paraId="4E7016C0" w14:textId="77777777" w:rsidR="005A2A79" w:rsidRDefault="005A2A79" w:rsidP="005A2A79">
            <w:pPr>
              <w:jc w:val="both"/>
              <w:rPr>
                <w:rFonts w:ascii="Arial" w:hAnsi="Arial" w:cs="Arial"/>
                <w:sz w:val="22"/>
                <w:szCs w:val="22"/>
              </w:rPr>
            </w:pPr>
            <w:r w:rsidRPr="00E665D7">
              <w:rPr>
                <w:rFonts w:ascii="Arial" w:hAnsi="Arial" w:cs="Arial"/>
                <w:sz w:val="22"/>
                <w:szCs w:val="22"/>
              </w:rPr>
              <w:t>3)</w:t>
            </w:r>
            <w:r w:rsidRPr="00E665D7">
              <w:rPr>
                <w:rFonts w:ascii="Arial" w:hAnsi="Arial" w:cs="Arial"/>
                <w:sz w:val="22"/>
                <w:szCs w:val="22"/>
              </w:rPr>
              <w:tab/>
              <w:t>De la 4 milla en adelante podrán operar las naves o embarcaciones hasta los 18 metros de eslora y 80 metros cúbicos de capacidad de bodega.”</w:t>
            </w:r>
          </w:p>
          <w:p w14:paraId="4EF0EE94" w14:textId="77777777" w:rsidR="005A2A79" w:rsidRPr="00A31B46" w:rsidRDefault="005A2A79" w:rsidP="009D7EF4">
            <w:pPr>
              <w:jc w:val="both"/>
              <w:rPr>
                <w:rFonts w:ascii="Arial" w:hAnsi="Arial" w:cs="Arial"/>
                <w:sz w:val="22"/>
                <w:szCs w:val="22"/>
              </w:rPr>
            </w:pPr>
          </w:p>
          <w:p w14:paraId="744F74AA" w14:textId="1003EC2C" w:rsidR="00A75D96" w:rsidRPr="0041491F" w:rsidRDefault="00107555" w:rsidP="009D7EF4">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35</w:t>
            </w:r>
            <w:r>
              <w:rPr>
                <w:rFonts w:ascii="Arial" w:hAnsi="Arial" w:cs="Arial"/>
                <w:sz w:val="22"/>
                <w:szCs w:val="22"/>
                <w:u w:val="single"/>
              </w:rPr>
              <w:t>.</w:t>
            </w:r>
            <w:r w:rsidR="00011246" w:rsidRPr="0041491F">
              <w:rPr>
                <w:rFonts w:ascii="Arial" w:hAnsi="Arial" w:cs="Arial"/>
                <w:sz w:val="22"/>
                <w:szCs w:val="22"/>
                <w:u w:val="single"/>
              </w:rPr>
              <w:t>DIPUTADA SAGARDIA:</w:t>
            </w:r>
          </w:p>
          <w:p w14:paraId="5F02E6F0" w14:textId="6AFDDC31" w:rsidR="00011246" w:rsidRPr="0041491F" w:rsidRDefault="00011246" w:rsidP="00011246">
            <w:pPr>
              <w:jc w:val="both"/>
              <w:rPr>
                <w:rFonts w:ascii="Arial" w:hAnsi="Arial" w:cs="Arial"/>
                <w:sz w:val="22"/>
                <w:szCs w:val="22"/>
              </w:rPr>
            </w:pPr>
            <w:r w:rsidRPr="0041491F">
              <w:rPr>
                <w:rFonts w:ascii="Arial" w:hAnsi="Arial" w:cs="Arial"/>
                <w:sz w:val="22"/>
                <w:szCs w:val="22"/>
              </w:rPr>
              <w:t xml:space="preserve">Modifíquese el artículo 80 de la siguiente forma. </w:t>
            </w:r>
          </w:p>
          <w:p w14:paraId="0D627043" w14:textId="77777777" w:rsidR="00011246" w:rsidRPr="0041491F" w:rsidRDefault="00011246" w:rsidP="00011246">
            <w:pPr>
              <w:jc w:val="both"/>
              <w:rPr>
                <w:rFonts w:ascii="Arial" w:hAnsi="Arial" w:cs="Arial"/>
                <w:sz w:val="22"/>
                <w:szCs w:val="22"/>
              </w:rPr>
            </w:pPr>
            <w:r w:rsidRPr="0041491F">
              <w:rPr>
                <w:rFonts w:ascii="Arial" w:hAnsi="Arial" w:cs="Arial"/>
                <w:sz w:val="22"/>
                <w:szCs w:val="22"/>
              </w:rPr>
              <w:t xml:space="preserve">b) Reemplácese en el inciso segundo del </w:t>
            </w:r>
            <w:proofErr w:type="spellStart"/>
            <w:r w:rsidRPr="0041491F">
              <w:rPr>
                <w:rFonts w:ascii="Arial" w:hAnsi="Arial" w:cs="Arial"/>
                <w:sz w:val="22"/>
                <w:szCs w:val="22"/>
              </w:rPr>
              <w:t>artículo</w:t>
            </w:r>
            <w:proofErr w:type="spellEnd"/>
            <w:r w:rsidRPr="0041491F">
              <w:rPr>
                <w:rFonts w:ascii="Arial" w:hAnsi="Arial" w:cs="Arial"/>
                <w:sz w:val="22"/>
                <w:szCs w:val="22"/>
              </w:rPr>
              <w:t xml:space="preserve"> 80 la frase “de las primeras </w:t>
            </w:r>
          </w:p>
          <w:p w14:paraId="14B5773A" w14:textId="4C2B5A4F" w:rsidR="00011246" w:rsidRDefault="00011246" w:rsidP="00011246">
            <w:pPr>
              <w:jc w:val="both"/>
              <w:rPr>
                <w:rFonts w:ascii="Arial" w:hAnsi="Arial" w:cs="Arial"/>
                <w:sz w:val="22"/>
                <w:szCs w:val="22"/>
              </w:rPr>
            </w:pPr>
            <w:r w:rsidRPr="0041491F">
              <w:rPr>
                <w:rFonts w:ascii="Arial" w:hAnsi="Arial" w:cs="Arial"/>
                <w:sz w:val="22"/>
                <w:szCs w:val="22"/>
              </w:rPr>
              <w:t xml:space="preserve">cinco millas” que se encuentra entre expresión “fuera” y la preposición “de” por </w:t>
            </w:r>
            <w:proofErr w:type="gramStart"/>
            <w:r w:rsidRPr="0041491F">
              <w:rPr>
                <w:rFonts w:ascii="Arial" w:hAnsi="Arial" w:cs="Arial"/>
                <w:sz w:val="22"/>
                <w:szCs w:val="22"/>
              </w:rPr>
              <w:t xml:space="preserve">la </w:t>
            </w:r>
            <w:r w:rsidR="00D16612" w:rsidRPr="0041491F">
              <w:rPr>
                <w:rFonts w:ascii="Arial" w:hAnsi="Arial" w:cs="Arial"/>
                <w:sz w:val="22"/>
                <w:szCs w:val="22"/>
              </w:rPr>
              <w:t xml:space="preserve"> </w:t>
            </w:r>
            <w:r w:rsidRPr="00A148BF">
              <w:rPr>
                <w:rFonts w:ascii="Arial" w:hAnsi="Arial" w:cs="Arial"/>
                <w:sz w:val="22"/>
                <w:szCs w:val="22"/>
              </w:rPr>
              <w:t>siguiente</w:t>
            </w:r>
            <w:proofErr w:type="gramEnd"/>
            <w:r w:rsidRPr="00A148BF">
              <w:rPr>
                <w:rFonts w:ascii="Arial" w:hAnsi="Arial" w:cs="Arial"/>
                <w:sz w:val="22"/>
                <w:szCs w:val="22"/>
              </w:rPr>
              <w:t xml:space="preserve"> “de mar territorial”. </w:t>
            </w:r>
          </w:p>
          <w:p w14:paraId="75E78A2F" w14:textId="77777777" w:rsidR="00D9032A" w:rsidRDefault="00D9032A" w:rsidP="00011246">
            <w:pPr>
              <w:jc w:val="both"/>
              <w:rPr>
                <w:rFonts w:ascii="Arial" w:hAnsi="Arial" w:cs="Arial"/>
                <w:sz w:val="22"/>
                <w:szCs w:val="22"/>
              </w:rPr>
            </w:pPr>
          </w:p>
          <w:p w14:paraId="20DBD13E" w14:textId="1DF209B3" w:rsidR="00D9032A" w:rsidRPr="00A148BF" w:rsidRDefault="00107555" w:rsidP="00D9032A">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36</w:t>
            </w:r>
            <w:r>
              <w:rPr>
                <w:rFonts w:ascii="Arial" w:hAnsi="Arial" w:cs="Arial"/>
                <w:sz w:val="22"/>
                <w:szCs w:val="22"/>
                <w:u w:val="single"/>
              </w:rPr>
              <w:t>.</w:t>
            </w:r>
            <w:r w:rsidR="00D9032A" w:rsidRPr="00A148BF">
              <w:rPr>
                <w:rFonts w:ascii="Arial" w:hAnsi="Arial" w:cs="Arial"/>
                <w:sz w:val="22"/>
                <w:szCs w:val="22"/>
                <w:u w:val="single"/>
              </w:rPr>
              <w:t>DIPUTADA VELOSO:</w:t>
            </w:r>
          </w:p>
          <w:p w14:paraId="32077C0E" w14:textId="082E4068" w:rsidR="00D9032A" w:rsidRDefault="00D9032A" w:rsidP="00D9032A">
            <w:pPr>
              <w:jc w:val="both"/>
              <w:rPr>
                <w:rFonts w:ascii="Arial" w:hAnsi="Arial" w:cs="Arial"/>
                <w:sz w:val="22"/>
                <w:szCs w:val="22"/>
              </w:rPr>
            </w:pPr>
            <w:r w:rsidRPr="00A148BF">
              <w:rPr>
                <w:rFonts w:ascii="Arial" w:hAnsi="Arial" w:cs="Arial"/>
                <w:sz w:val="22"/>
                <w:szCs w:val="22"/>
              </w:rPr>
              <w:t xml:space="preserve">Al artículo 80°, para modificarlo del siguiente modo:1) En su inciso 2°, luego del punto aparte, </w:t>
            </w:r>
            <w:r w:rsidRPr="00A148BF">
              <w:rPr>
                <w:rFonts w:ascii="Arial" w:hAnsi="Arial" w:cs="Arial"/>
                <w:sz w:val="22"/>
                <w:szCs w:val="22"/>
              </w:rPr>
              <w:lastRenderedPageBreak/>
              <w:t>que pasa a ser una coma, agréguese lo siguiente:</w:t>
            </w:r>
            <w:r>
              <w:rPr>
                <w:rFonts w:ascii="Arial" w:hAnsi="Arial" w:cs="Arial"/>
                <w:sz w:val="22"/>
                <w:szCs w:val="22"/>
              </w:rPr>
              <w:t xml:space="preserve"> </w:t>
            </w:r>
            <w:r w:rsidRPr="00A148BF">
              <w:rPr>
                <w:rFonts w:ascii="Arial" w:hAnsi="Arial" w:cs="Arial"/>
                <w:sz w:val="22"/>
                <w:szCs w:val="22"/>
              </w:rPr>
              <w:t>“quedando expresamente prohibidas las operaciones de pesca de arrastre.”.</w:t>
            </w:r>
          </w:p>
          <w:p w14:paraId="0C891BC2" w14:textId="77777777" w:rsidR="00204729" w:rsidRDefault="00204729" w:rsidP="00D9032A">
            <w:pPr>
              <w:jc w:val="both"/>
              <w:rPr>
                <w:rFonts w:ascii="Arial" w:hAnsi="Arial" w:cs="Arial"/>
                <w:sz w:val="22"/>
                <w:szCs w:val="22"/>
              </w:rPr>
            </w:pPr>
          </w:p>
          <w:p w14:paraId="4DF58767" w14:textId="680E69B0" w:rsidR="00204729" w:rsidRPr="00BD7173" w:rsidRDefault="00107555" w:rsidP="00204729">
            <w:pPr>
              <w:jc w:val="both"/>
              <w:rPr>
                <w:rFonts w:ascii="Arial" w:hAnsi="Arial" w:cs="Arial"/>
                <w:color w:val="00B0F0"/>
                <w:u w:val="single"/>
              </w:rPr>
            </w:pPr>
            <w:r w:rsidRPr="00BD7173">
              <w:rPr>
                <w:rFonts w:ascii="Arial" w:hAnsi="Arial" w:cs="Arial"/>
                <w:color w:val="00B0F0"/>
                <w:u w:val="single"/>
              </w:rPr>
              <w:t>3</w:t>
            </w:r>
            <w:r w:rsidR="00CD2960">
              <w:rPr>
                <w:rFonts w:ascii="Arial" w:hAnsi="Arial" w:cs="Arial"/>
                <w:color w:val="00B0F0"/>
                <w:u w:val="single"/>
              </w:rPr>
              <w:t>37</w:t>
            </w:r>
            <w:r w:rsidRPr="00BD7173">
              <w:rPr>
                <w:rFonts w:ascii="Arial" w:hAnsi="Arial" w:cs="Arial"/>
                <w:color w:val="00B0F0"/>
                <w:u w:val="single"/>
              </w:rPr>
              <w:t>.</w:t>
            </w:r>
            <w:r w:rsidR="00204729" w:rsidRPr="00BD7173">
              <w:rPr>
                <w:rFonts w:ascii="Arial" w:hAnsi="Arial" w:cs="Arial"/>
                <w:color w:val="00B0F0"/>
                <w:u w:val="single"/>
              </w:rPr>
              <w:t>DIPUTADO</w:t>
            </w:r>
            <w:r w:rsidR="003D0550">
              <w:rPr>
                <w:rFonts w:ascii="Arial" w:hAnsi="Arial" w:cs="Arial"/>
                <w:color w:val="00B0F0"/>
                <w:u w:val="single"/>
              </w:rPr>
              <w:t xml:space="preserve"> </w:t>
            </w:r>
            <w:r w:rsidR="00204729" w:rsidRPr="00BD7173">
              <w:rPr>
                <w:rFonts w:ascii="Arial" w:hAnsi="Arial" w:cs="Arial"/>
                <w:color w:val="00B0F0"/>
                <w:u w:val="single"/>
              </w:rPr>
              <w:t>BOBADILLA</w:t>
            </w:r>
          </w:p>
          <w:p w14:paraId="5F584BF0" w14:textId="77777777" w:rsidR="00204729" w:rsidRDefault="00204729" w:rsidP="00204729">
            <w:pPr>
              <w:jc w:val="both"/>
              <w:rPr>
                <w:rFonts w:ascii="Arial" w:hAnsi="Arial" w:cs="Arial"/>
                <w:color w:val="00B050"/>
                <w:sz w:val="22"/>
                <w:szCs w:val="22"/>
              </w:rPr>
            </w:pPr>
            <w:r w:rsidRPr="00BD7173">
              <w:rPr>
                <w:rFonts w:ascii="Arial" w:hAnsi="Arial" w:cs="Arial"/>
                <w:color w:val="00B0F0"/>
                <w:sz w:val="22"/>
                <w:szCs w:val="22"/>
              </w:rPr>
              <w:t>Para reemplazar el inciso 2° del artículo 80, por el siguiente: Asimismo, se reserva a la pesca artesanal el ejercicio de las actividades pesqueras extractivas en la playa de mar y en las aguas interiores del país</w:t>
            </w:r>
            <w:r w:rsidRPr="00C021CE">
              <w:rPr>
                <w:rFonts w:ascii="Arial" w:hAnsi="Arial" w:cs="Arial"/>
                <w:color w:val="00B050"/>
                <w:sz w:val="22"/>
                <w:szCs w:val="22"/>
              </w:rPr>
              <w:t>.</w:t>
            </w:r>
          </w:p>
          <w:p w14:paraId="156C9E2E" w14:textId="77777777" w:rsidR="004F323B" w:rsidRPr="00C021CE" w:rsidRDefault="004F323B" w:rsidP="00204729">
            <w:pPr>
              <w:jc w:val="both"/>
              <w:rPr>
                <w:rFonts w:ascii="Arial" w:hAnsi="Arial" w:cs="Arial"/>
                <w:color w:val="00B050"/>
                <w:sz w:val="22"/>
                <w:szCs w:val="22"/>
              </w:rPr>
            </w:pPr>
          </w:p>
          <w:p w14:paraId="60739A5B" w14:textId="77777777" w:rsidR="00204729" w:rsidRDefault="00204729" w:rsidP="00D9032A">
            <w:pPr>
              <w:jc w:val="both"/>
              <w:rPr>
                <w:rFonts w:ascii="Arial" w:hAnsi="Arial" w:cs="Arial"/>
                <w:sz w:val="22"/>
                <w:szCs w:val="22"/>
              </w:rPr>
            </w:pPr>
          </w:p>
          <w:p w14:paraId="3D0DEF80" w14:textId="6B746D87" w:rsidR="00103791" w:rsidRDefault="00103791" w:rsidP="00D9032A">
            <w:pPr>
              <w:jc w:val="both"/>
              <w:rPr>
                <w:rFonts w:ascii="Arial" w:hAnsi="Arial" w:cs="Arial"/>
                <w:sz w:val="22"/>
                <w:szCs w:val="22"/>
              </w:rPr>
            </w:pPr>
            <w:r>
              <w:rPr>
                <w:rFonts w:ascii="Arial" w:hAnsi="Arial" w:cs="Arial"/>
                <w:sz w:val="22"/>
                <w:szCs w:val="22"/>
              </w:rPr>
              <w:t>DIPUTADO MATHESON:</w:t>
            </w:r>
          </w:p>
          <w:p w14:paraId="0B180346" w14:textId="467CF1E0" w:rsidR="00103791" w:rsidRDefault="00103791" w:rsidP="00D9032A">
            <w:pPr>
              <w:jc w:val="both"/>
              <w:rPr>
                <w:rFonts w:ascii="Arial" w:hAnsi="Arial" w:cs="Arial"/>
                <w:sz w:val="22"/>
                <w:szCs w:val="22"/>
              </w:rPr>
            </w:pPr>
            <w:r>
              <w:rPr>
                <w:rFonts w:ascii="Arial" w:hAnsi="Arial" w:cs="Arial"/>
                <w:sz w:val="22"/>
                <w:szCs w:val="22"/>
              </w:rPr>
              <w:t>Para agregar un nuevo inciso tercero pasando el tercero a ser cuarto en el artículo 80, del siguiente tenor: “La pesca artesanal, no podrá realizar actividades extractivas en las aguas terrestres del país”</w:t>
            </w:r>
          </w:p>
          <w:p w14:paraId="4E217F78" w14:textId="77777777" w:rsidR="00103791" w:rsidRDefault="00103791" w:rsidP="00D9032A">
            <w:pPr>
              <w:jc w:val="both"/>
              <w:rPr>
                <w:rFonts w:ascii="Arial" w:hAnsi="Arial" w:cs="Arial"/>
                <w:sz w:val="22"/>
                <w:szCs w:val="22"/>
              </w:rPr>
            </w:pPr>
          </w:p>
          <w:p w14:paraId="63CC0C50" w14:textId="4A3C8BCE" w:rsidR="00A11EAF" w:rsidRPr="00A11EAF" w:rsidRDefault="00107555" w:rsidP="00A11EAF">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38</w:t>
            </w:r>
            <w:r>
              <w:rPr>
                <w:rFonts w:ascii="Arial" w:hAnsi="Arial" w:cs="Arial"/>
                <w:sz w:val="22"/>
                <w:szCs w:val="22"/>
                <w:u w:val="single"/>
              </w:rPr>
              <w:t>.</w:t>
            </w:r>
            <w:r w:rsidR="00A11EAF" w:rsidRPr="00A11EAF">
              <w:rPr>
                <w:rFonts w:ascii="Arial" w:hAnsi="Arial" w:cs="Arial"/>
                <w:sz w:val="22"/>
                <w:szCs w:val="22"/>
                <w:u w:val="single"/>
              </w:rPr>
              <w:t>DIPUTADO BRITO:</w:t>
            </w:r>
          </w:p>
          <w:p w14:paraId="26014D47" w14:textId="77777777" w:rsidR="00A11EAF" w:rsidRPr="00A11EAF" w:rsidRDefault="00A11EAF" w:rsidP="00A11EAF">
            <w:pPr>
              <w:jc w:val="both"/>
              <w:rPr>
                <w:rFonts w:ascii="Arial" w:hAnsi="Arial" w:cs="Arial"/>
                <w:sz w:val="22"/>
                <w:szCs w:val="22"/>
              </w:rPr>
            </w:pPr>
            <w:r w:rsidRPr="00A11EAF">
              <w:rPr>
                <w:rFonts w:ascii="Arial" w:hAnsi="Arial" w:cs="Arial"/>
                <w:sz w:val="22"/>
                <w:szCs w:val="22"/>
              </w:rPr>
              <w:t>Modifíquese el Artículo 80 en el siguiente sentido:</w:t>
            </w:r>
          </w:p>
          <w:p w14:paraId="1AFE6C12" w14:textId="77777777" w:rsidR="00A11EAF" w:rsidRPr="00A11EAF" w:rsidRDefault="00A11EAF" w:rsidP="00A11EAF">
            <w:pPr>
              <w:jc w:val="both"/>
              <w:rPr>
                <w:rFonts w:ascii="Arial" w:hAnsi="Arial" w:cs="Arial"/>
                <w:sz w:val="22"/>
                <w:szCs w:val="22"/>
              </w:rPr>
            </w:pPr>
            <w:proofErr w:type="spellStart"/>
            <w:proofErr w:type="gramStart"/>
            <w:r w:rsidRPr="00A11EAF">
              <w:rPr>
                <w:rFonts w:ascii="Arial" w:hAnsi="Arial" w:cs="Arial"/>
                <w:sz w:val="22"/>
                <w:szCs w:val="22"/>
              </w:rPr>
              <w:t>a.Incorpórese</w:t>
            </w:r>
            <w:proofErr w:type="spellEnd"/>
            <w:proofErr w:type="gramEnd"/>
            <w:r w:rsidRPr="00A11EAF">
              <w:rPr>
                <w:rFonts w:ascii="Arial" w:hAnsi="Arial" w:cs="Arial"/>
                <w:sz w:val="22"/>
                <w:szCs w:val="22"/>
              </w:rPr>
              <w:t xml:space="preserve"> un nuevo inciso tercero en el siguiente tenor: “Igualmente, se reservará a </w:t>
            </w:r>
          </w:p>
          <w:p w14:paraId="2D84A8C3" w14:textId="77777777" w:rsidR="00A11EAF" w:rsidRPr="00A11EAF" w:rsidRDefault="00A11EAF" w:rsidP="00A11EAF">
            <w:pPr>
              <w:jc w:val="both"/>
              <w:rPr>
                <w:rFonts w:ascii="Arial" w:hAnsi="Arial" w:cs="Arial"/>
                <w:sz w:val="22"/>
                <w:szCs w:val="22"/>
              </w:rPr>
            </w:pPr>
            <w:r w:rsidRPr="00A11EAF">
              <w:rPr>
                <w:rFonts w:ascii="Arial" w:hAnsi="Arial" w:cs="Arial"/>
                <w:sz w:val="22"/>
                <w:szCs w:val="22"/>
              </w:rPr>
              <w:t>la pesca artesanal el ejercicio de las actividades pesqueras extractivas de la región Valparaíso en su totalidad; incluyendo las islas oceánicas que sean parte de la administración de esta región.”.</w:t>
            </w:r>
          </w:p>
          <w:p w14:paraId="554AF97C" w14:textId="77777777" w:rsidR="00A11EAF" w:rsidRPr="00A11EAF" w:rsidRDefault="00A11EAF" w:rsidP="00A11EAF">
            <w:pPr>
              <w:jc w:val="both"/>
              <w:rPr>
                <w:rFonts w:ascii="Arial" w:hAnsi="Arial" w:cs="Arial"/>
                <w:sz w:val="22"/>
                <w:szCs w:val="22"/>
              </w:rPr>
            </w:pPr>
          </w:p>
          <w:p w14:paraId="3851F02D" w14:textId="77777777" w:rsidR="00A11EAF" w:rsidRPr="00A11EAF" w:rsidRDefault="00A11EAF" w:rsidP="00A11EAF">
            <w:pPr>
              <w:jc w:val="both"/>
              <w:rPr>
                <w:rFonts w:ascii="Arial" w:hAnsi="Arial" w:cs="Arial"/>
                <w:sz w:val="22"/>
                <w:szCs w:val="22"/>
              </w:rPr>
            </w:pPr>
            <w:proofErr w:type="spellStart"/>
            <w:proofErr w:type="gramStart"/>
            <w:r w:rsidRPr="00A11EAF">
              <w:rPr>
                <w:rFonts w:ascii="Arial" w:hAnsi="Arial" w:cs="Arial"/>
                <w:sz w:val="22"/>
                <w:szCs w:val="22"/>
              </w:rPr>
              <w:t>b.Incorpórese</w:t>
            </w:r>
            <w:proofErr w:type="spellEnd"/>
            <w:proofErr w:type="gramEnd"/>
            <w:r w:rsidRPr="00A11EAF">
              <w:rPr>
                <w:rFonts w:ascii="Arial" w:hAnsi="Arial" w:cs="Arial"/>
                <w:sz w:val="22"/>
                <w:szCs w:val="22"/>
              </w:rPr>
              <w:t xml:space="preserve"> un nuevo inciso tercero en el siguiente tenor: “Igualmente, se reservará a </w:t>
            </w:r>
          </w:p>
          <w:p w14:paraId="3A77B7EE" w14:textId="77777777" w:rsidR="00A11EAF" w:rsidRPr="00A11EAF" w:rsidRDefault="00A11EAF" w:rsidP="00A11EAF">
            <w:pPr>
              <w:jc w:val="both"/>
              <w:rPr>
                <w:rFonts w:ascii="Arial" w:hAnsi="Arial" w:cs="Arial"/>
                <w:sz w:val="22"/>
                <w:szCs w:val="22"/>
              </w:rPr>
            </w:pPr>
            <w:r w:rsidRPr="00A11EAF">
              <w:rPr>
                <w:rFonts w:ascii="Arial" w:hAnsi="Arial" w:cs="Arial"/>
                <w:sz w:val="22"/>
                <w:szCs w:val="22"/>
              </w:rPr>
              <w:lastRenderedPageBreak/>
              <w:t>la pesca artesanal el ejercicio de las actividades pesqueras extractivas de las regiones de Valparaíso, Región del Libertador General Bernardo O’Higgins, y Región del Maule en su totalidad; incluyendo las islas oceánicas que sean parte de la administración de estas regiones.”.</w:t>
            </w:r>
          </w:p>
          <w:p w14:paraId="60987D9D" w14:textId="77777777" w:rsidR="00D9032A" w:rsidRPr="00BD7173" w:rsidRDefault="00D9032A" w:rsidP="00011246">
            <w:pPr>
              <w:jc w:val="both"/>
              <w:rPr>
                <w:rFonts w:ascii="Arial" w:hAnsi="Arial" w:cs="Arial"/>
                <w:color w:val="00B050"/>
                <w:sz w:val="22"/>
                <w:szCs w:val="22"/>
              </w:rPr>
            </w:pPr>
          </w:p>
          <w:p w14:paraId="7D0F01D9" w14:textId="06CC0FD3" w:rsidR="00207AB0" w:rsidRPr="00BD7173" w:rsidRDefault="00107555" w:rsidP="00207AB0">
            <w:pPr>
              <w:jc w:val="both"/>
              <w:rPr>
                <w:rFonts w:ascii="Arial" w:hAnsi="Arial" w:cs="Arial"/>
                <w:color w:val="00B050"/>
                <w:u w:val="single"/>
              </w:rPr>
            </w:pPr>
            <w:r w:rsidRPr="00BD7173">
              <w:rPr>
                <w:rFonts w:ascii="Arial" w:hAnsi="Arial" w:cs="Arial"/>
                <w:color w:val="00B050"/>
                <w:u w:val="single"/>
              </w:rPr>
              <w:t>3</w:t>
            </w:r>
            <w:r w:rsidR="00CD2960">
              <w:rPr>
                <w:rFonts w:ascii="Arial" w:hAnsi="Arial" w:cs="Arial"/>
                <w:color w:val="00B050"/>
                <w:u w:val="single"/>
              </w:rPr>
              <w:t>39</w:t>
            </w:r>
            <w:r w:rsidRPr="00BD7173">
              <w:rPr>
                <w:rFonts w:ascii="Arial" w:hAnsi="Arial" w:cs="Arial"/>
                <w:color w:val="00B050"/>
                <w:u w:val="single"/>
              </w:rPr>
              <w:t>.</w:t>
            </w:r>
            <w:r w:rsidR="00207AB0" w:rsidRPr="00BD7173">
              <w:rPr>
                <w:rFonts w:ascii="Arial" w:hAnsi="Arial" w:cs="Arial"/>
                <w:color w:val="00B050"/>
                <w:u w:val="single"/>
              </w:rPr>
              <w:t>DIPUTADO</w:t>
            </w:r>
            <w:r w:rsidR="003D0550">
              <w:rPr>
                <w:rFonts w:ascii="Arial" w:hAnsi="Arial" w:cs="Arial"/>
                <w:color w:val="00B050"/>
                <w:u w:val="single"/>
              </w:rPr>
              <w:t xml:space="preserve"> </w:t>
            </w:r>
            <w:r w:rsidR="00207AB0" w:rsidRPr="00BD7173">
              <w:rPr>
                <w:rFonts w:ascii="Arial" w:hAnsi="Arial" w:cs="Arial"/>
                <w:color w:val="00B050"/>
                <w:u w:val="single"/>
              </w:rPr>
              <w:t>BOBADILLA</w:t>
            </w:r>
          </w:p>
          <w:p w14:paraId="19B62DFD" w14:textId="79310B27" w:rsidR="00207AB0" w:rsidRPr="004F323B" w:rsidRDefault="00207AB0" w:rsidP="00011246">
            <w:pPr>
              <w:jc w:val="both"/>
              <w:rPr>
                <w:rFonts w:ascii="Arial" w:hAnsi="Arial" w:cs="Arial"/>
                <w:color w:val="00B050"/>
                <w:sz w:val="22"/>
                <w:szCs w:val="22"/>
              </w:rPr>
            </w:pPr>
            <w:r w:rsidRPr="00BD7173">
              <w:rPr>
                <w:rFonts w:ascii="Arial" w:hAnsi="Arial" w:cs="Arial"/>
                <w:color w:val="00B050"/>
                <w:sz w:val="22"/>
                <w:szCs w:val="22"/>
              </w:rPr>
              <w:t>Para agregar en el inciso final, entre la expresión “autorizaciones de pesca” y “, sobre los recursos”, la siguiente expresión “en la Región de Coquimbo”</w:t>
            </w:r>
          </w:p>
          <w:p w14:paraId="5233F956" w14:textId="77777777" w:rsidR="006622D7" w:rsidRDefault="006622D7" w:rsidP="00011246">
            <w:pPr>
              <w:jc w:val="both"/>
              <w:rPr>
                <w:rFonts w:ascii="Arial" w:hAnsi="Arial" w:cs="Arial"/>
                <w:sz w:val="22"/>
                <w:szCs w:val="22"/>
              </w:rPr>
            </w:pPr>
          </w:p>
          <w:p w14:paraId="4CD67CFD" w14:textId="3F5132D2" w:rsidR="00C10584" w:rsidRDefault="007E16BD" w:rsidP="00C10584">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40</w:t>
            </w:r>
            <w:r>
              <w:rPr>
                <w:rFonts w:ascii="Arial" w:hAnsi="Arial" w:cs="Arial"/>
                <w:sz w:val="22"/>
                <w:szCs w:val="22"/>
              </w:rPr>
              <w:t>.</w:t>
            </w:r>
            <w:r w:rsidR="00C10584">
              <w:rPr>
                <w:rFonts w:ascii="Arial" w:hAnsi="Arial" w:cs="Arial"/>
                <w:sz w:val="22"/>
                <w:szCs w:val="22"/>
              </w:rPr>
              <w:t>DIPUTADO TRISOTTI</w:t>
            </w:r>
          </w:p>
          <w:p w14:paraId="5B85CF73" w14:textId="77777777" w:rsidR="00C10584" w:rsidRPr="00CA7111" w:rsidRDefault="00C10584" w:rsidP="00C10584">
            <w:pPr>
              <w:jc w:val="both"/>
              <w:rPr>
                <w:rFonts w:ascii="Arial" w:hAnsi="Arial" w:cs="Arial"/>
                <w:sz w:val="22"/>
                <w:szCs w:val="22"/>
              </w:rPr>
            </w:pPr>
            <w:r w:rsidRPr="00CA7111">
              <w:rPr>
                <w:rFonts w:ascii="Arial" w:hAnsi="Arial" w:cs="Arial"/>
                <w:sz w:val="22"/>
                <w:szCs w:val="22"/>
              </w:rPr>
              <w:t>Para sustituir el inciso tercero del artículo 80 del Proyecto, e incorporar un nuevo inciso</w:t>
            </w:r>
            <w:r>
              <w:rPr>
                <w:rFonts w:ascii="Arial" w:hAnsi="Arial" w:cs="Arial"/>
                <w:sz w:val="22"/>
                <w:szCs w:val="22"/>
              </w:rPr>
              <w:t xml:space="preserve"> </w:t>
            </w:r>
            <w:r w:rsidRPr="00CA7111">
              <w:rPr>
                <w:rFonts w:ascii="Arial" w:hAnsi="Arial" w:cs="Arial"/>
                <w:sz w:val="22"/>
                <w:szCs w:val="22"/>
              </w:rPr>
              <w:t xml:space="preserve">cuarto, </w:t>
            </w:r>
            <w:proofErr w:type="gramStart"/>
            <w:r w:rsidRPr="00CA7111">
              <w:rPr>
                <w:rFonts w:ascii="Arial" w:hAnsi="Arial" w:cs="Arial"/>
                <w:sz w:val="22"/>
                <w:szCs w:val="22"/>
              </w:rPr>
              <w:t>de acuerdo a</w:t>
            </w:r>
            <w:proofErr w:type="gramEnd"/>
            <w:r w:rsidRPr="00CA7111">
              <w:rPr>
                <w:rFonts w:ascii="Arial" w:hAnsi="Arial" w:cs="Arial"/>
                <w:sz w:val="22"/>
                <w:szCs w:val="22"/>
              </w:rPr>
              <w:t xml:space="preserve"> lo siguiente:</w:t>
            </w:r>
          </w:p>
          <w:p w14:paraId="37744AF1" w14:textId="77777777" w:rsidR="00C10584" w:rsidRPr="00CA7111" w:rsidRDefault="00C10584" w:rsidP="00C10584">
            <w:pPr>
              <w:jc w:val="both"/>
              <w:rPr>
                <w:rFonts w:ascii="Arial" w:hAnsi="Arial" w:cs="Arial"/>
                <w:sz w:val="22"/>
                <w:szCs w:val="22"/>
              </w:rPr>
            </w:pPr>
            <w:r w:rsidRPr="00CA7111">
              <w:rPr>
                <w:rFonts w:ascii="Arial" w:hAnsi="Arial" w:cs="Arial"/>
                <w:sz w:val="22"/>
                <w:szCs w:val="22"/>
              </w:rPr>
              <w:t>“No obstante lo anterior, mediante resolución de la Subsecretaría, previo informe técnico</w:t>
            </w:r>
            <w:r>
              <w:rPr>
                <w:rFonts w:ascii="Arial" w:hAnsi="Arial" w:cs="Arial"/>
                <w:sz w:val="22"/>
                <w:szCs w:val="22"/>
              </w:rPr>
              <w:t xml:space="preserve"> </w:t>
            </w:r>
            <w:r w:rsidRPr="00CA7111">
              <w:rPr>
                <w:rFonts w:ascii="Arial" w:hAnsi="Arial" w:cs="Arial"/>
                <w:sz w:val="22"/>
                <w:szCs w:val="22"/>
              </w:rPr>
              <w:t xml:space="preserve">del Consejo Regional de Pesca correspondiente y consulta al Comité de Manejo </w:t>
            </w:r>
            <w:proofErr w:type="spellStart"/>
            <w:proofErr w:type="gramStart"/>
            <w:r w:rsidRPr="00CA7111">
              <w:rPr>
                <w:rFonts w:ascii="Arial" w:hAnsi="Arial" w:cs="Arial"/>
                <w:sz w:val="22"/>
                <w:szCs w:val="22"/>
              </w:rPr>
              <w:t>respectivo,se</w:t>
            </w:r>
            <w:proofErr w:type="spellEnd"/>
            <w:proofErr w:type="gramEnd"/>
            <w:r w:rsidRPr="00CA7111">
              <w:rPr>
                <w:rFonts w:ascii="Arial" w:hAnsi="Arial" w:cs="Arial"/>
                <w:sz w:val="22"/>
                <w:szCs w:val="22"/>
              </w:rPr>
              <w:t xml:space="preserve"> podrán efectuar operaciones pesqueras extractivas por naves o embarcaciones de</w:t>
            </w:r>
            <w:r>
              <w:rPr>
                <w:rFonts w:ascii="Arial" w:hAnsi="Arial" w:cs="Arial"/>
                <w:sz w:val="22"/>
                <w:szCs w:val="22"/>
              </w:rPr>
              <w:t xml:space="preserve"> </w:t>
            </w:r>
            <w:r w:rsidRPr="00CA7111">
              <w:rPr>
                <w:rFonts w:ascii="Arial" w:hAnsi="Arial" w:cs="Arial"/>
                <w:sz w:val="22"/>
                <w:szCs w:val="22"/>
              </w:rPr>
              <w:t>titulares de licencias</w:t>
            </w:r>
            <w:r>
              <w:rPr>
                <w:rFonts w:ascii="Arial" w:hAnsi="Arial" w:cs="Arial"/>
                <w:sz w:val="22"/>
                <w:szCs w:val="22"/>
              </w:rPr>
              <w:t xml:space="preserve"> </w:t>
            </w:r>
            <w:r w:rsidRPr="00CA7111">
              <w:rPr>
                <w:rFonts w:ascii="Arial" w:hAnsi="Arial" w:cs="Arial"/>
                <w:sz w:val="22"/>
                <w:szCs w:val="22"/>
              </w:rPr>
              <w:t>transables de pesca o de autorizaciones de pesca,</w:t>
            </w:r>
            <w:r>
              <w:rPr>
                <w:rFonts w:ascii="Arial" w:hAnsi="Arial" w:cs="Arial"/>
                <w:sz w:val="22"/>
                <w:szCs w:val="22"/>
              </w:rPr>
              <w:t xml:space="preserve"> </w:t>
            </w:r>
            <w:r w:rsidRPr="00CA7111">
              <w:rPr>
                <w:rFonts w:ascii="Arial" w:hAnsi="Arial" w:cs="Arial"/>
                <w:sz w:val="22"/>
                <w:szCs w:val="22"/>
              </w:rPr>
              <w:t>sobre los</w:t>
            </w:r>
            <w:r>
              <w:rPr>
                <w:rFonts w:ascii="Arial" w:hAnsi="Arial" w:cs="Arial"/>
                <w:sz w:val="22"/>
                <w:szCs w:val="22"/>
              </w:rPr>
              <w:t xml:space="preserve"> </w:t>
            </w:r>
            <w:r w:rsidRPr="00CA7111">
              <w:rPr>
                <w:rFonts w:ascii="Arial" w:hAnsi="Arial" w:cs="Arial"/>
                <w:sz w:val="22"/>
                <w:szCs w:val="22"/>
              </w:rPr>
              <w:t>recursos</w:t>
            </w:r>
            <w:r>
              <w:rPr>
                <w:rFonts w:ascii="Arial" w:hAnsi="Arial" w:cs="Arial"/>
                <w:sz w:val="22"/>
                <w:szCs w:val="22"/>
              </w:rPr>
              <w:t xml:space="preserve"> </w:t>
            </w:r>
            <w:r w:rsidRPr="00CA7111">
              <w:rPr>
                <w:rFonts w:ascii="Arial" w:hAnsi="Arial" w:cs="Arial"/>
                <w:sz w:val="22"/>
                <w:szCs w:val="22"/>
              </w:rPr>
              <w:t xml:space="preserve">camarón </w:t>
            </w:r>
            <w:proofErr w:type="spellStart"/>
            <w:r w:rsidRPr="00CA7111">
              <w:rPr>
                <w:rFonts w:ascii="Arial" w:hAnsi="Arial" w:cs="Arial"/>
                <w:sz w:val="22"/>
                <w:szCs w:val="22"/>
              </w:rPr>
              <w:t>naylon</w:t>
            </w:r>
            <w:proofErr w:type="spellEnd"/>
            <w:r w:rsidRPr="00CA7111">
              <w:rPr>
                <w:rFonts w:ascii="Arial" w:hAnsi="Arial" w:cs="Arial"/>
                <w:sz w:val="22"/>
                <w:szCs w:val="22"/>
              </w:rPr>
              <w:t>; langostino amarillo; langostino colorado; gamba; y sardina española y</w:t>
            </w:r>
            <w:r>
              <w:rPr>
                <w:rFonts w:ascii="Arial" w:hAnsi="Arial" w:cs="Arial"/>
                <w:sz w:val="22"/>
                <w:szCs w:val="22"/>
              </w:rPr>
              <w:t xml:space="preserve"> </w:t>
            </w:r>
            <w:r w:rsidRPr="00CA7111">
              <w:rPr>
                <w:rFonts w:ascii="Arial" w:hAnsi="Arial" w:cs="Arial"/>
                <w:sz w:val="22"/>
                <w:szCs w:val="22"/>
              </w:rPr>
              <w:t>anchoveta de la Macrozona Norte.</w:t>
            </w:r>
          </w:p>
          <w:p w14:paraId="036BC311" w14:textId="77777777" w:rsidR="00C10584" w:rsidRDefault="00C10584" w:rsidP="00C10584">
            <w:pPr>
              <w:jc w:val="both"/>
              <w:rPr>
                <w:rFonts w:ascii="Arial" w:hAnsi="Arial" w:cs="Arial"/>
                <w:sz w:val="22"/>
                <w:szCs w:val="22"/>
              </w:rPr>
            </w:pPr>
            <w:r w:rsidRPr="00CA7111">
              <w:rPr>
                <w:rFonts w:ascii="Arial" w:hAnsi="Arial" w:cs="Arial"/>
                <w:sz w:val="22"/>
                <w:szCs w:val="22"/>
              </w:rPr>
              <w:t>En el caso de la sardina española y anchoveta de la Macrozona Norte, la autorización</w:t>
            </w:r>
            <w:r>
              <w:rPr>
                <w:rFonts w:ascii="Arial" w:hAnsi="Arial" w:cs="Arial"/>
                <w:sz w:val="22"/>
                <w:szCs w:val="22"/>
              </w:rPr>
              <w:t xml:space="preserve"> </w:t>
            </w:r>
            <w:r w:rsidRPr="00CA7111">
              <w:rPr>
                <w:rFonts w:ascii="Arial" w:hAnsi="Arial" w:cs="Arial"/>
                <w:sz w:val="22"/>
                <w:szCs w:val="22"/>
              </w:rPr>
              <w:t>recaerá sobre un porcentaje de la cuota a que dichos</w:t>
            </w:r>
            <w:r>
              <w:rPr>
                <w:rFonts w:ascii="Arial" w:hAnsi="Arial" w:cs="Arial"/>
                <w:sz w:val="22"/>
                <w:szCs w:val="22"/>
              </w:rPr>
              <w:t xml:space="preserve"> </w:t>
            </w:r>
            <w:r w:rsidRPr="00CA7111">
              <w:rPr>
                <w:rFonts w:ascii="Arial" w:hAnsi="Arial" w:cs="Arial"/>
                <w:sz w:val="22"/>
                <w:szCs w:val="22"/>
              </w:rPr>
              <w:lastRenderedPageBreak/>
              <w:t>titulares de licencias transables de</w:t>
            </w:r>
            <w:r>
              <w:rPr>
                <w:rFonts w:ascii="Arial" w:hAnsi="Arial" w:cs="Arial"/>
                <w:sz w:val="22"/>
                <w:szCs w:val="22"/>
              </w:rPr>
              <w:t xml:space="preserve"> </w:t>
            </w:r>
            <w:r w:rsidRPr="00CA7111">
              <w:rPr>
                <w:rFonts w:ascii="Arial" w:hAnsi="Arial" w:cs="Arial"/>
                <w:sz w:val="22"/>
                <w:szCs w:val="22"/>
              </w:rPr>
              <w:t>pesca tienen derecho, definido en el informe técnico del Consejo Regional de Pesca, la que</w:t>
            </w:r>
            <w:r>
              <w:rPr>
                <w:rFonts w:ascii="Arial" w:hAnsi="Arial" w:cs="Arial"/>
                <w:sz w:val="22"/>
                <w:szCs w:val="22"/>
              </w:rPr>
              <w:t xml:space="preserve"> </w:t>
            </w:r>
            <w:r w:rsidRPr="00CA7111">
              <w:rPr>
                <w:rFonts w:ascii="Arial" w:hAnsi="Arial" w:cs="Arial"/>
                <w:sz w:val="22"/>
                <w:szCs w:val="22"/>
              </w:rPr>
              <w:t>sólo deberá ser capturada en áreas en las que no exista interferencia con la pesca</w:t>
            </w:r>
            <w:r>
              <w:rPr>
                <w:rFonts w:ascii="Arial" w:hAnsi="Arial" w:cs="Arial"/>
                <w:sz w:val="22"/>
                <w:szCs w:val="22"/>
              </w:rPr>
              <w:t xml:space="preserve"> </w:t>
            </w:r>
            <w:r w:rsidRPr="00CA7111">
              <w:rPr>
                <w:rFonts w:ascii="Arial" w:hAnsi="Arial" w:cs="Arial"/>
                <w:sz w:val="22"/>
                <w:szCs w:val="22"/>
              </w:rPr>
              <w:t>artesanal, de acuerdo con el mismo informe técnico antes señalado. Además,</w:t>
            </w:r>
            <w:r>
              <w:rPr>
                <w:rFonts w:ascii="Arial" w:hAnsi="Arial" w:cs="Arial"/>
                <w:sz w:val="22"/>
                <w:szCs w:val="22"/>
              </w:rPr>
              <w:t xml:space="preserve"> </w:t>
            </w:r>
            <w:r w:rsidRPr="00CA7111">
              <w:rPr>
                <w:rFonts w:ascii="Arial" w:hAnsi="Arial" w:cs="Arial"/>
                <w:sz w:val="22"/>
                <w:szCs w:val="22"/>
              </w:rPr>
              <w:t>se requerirá</w:t>
            </w:r>
            <w:r>
              <w:rPr>
                <w:rFonts w:ascii="Arial" w:hAnsi="Arial" w:cs="Arial"/>
                <w:sz w:val="22"/>
                <w:szCs w:val="22"/>
              </w:rPr>
              <w:t xml:space="preserve"> </w:t>
            </w:r>
            <w:r w:rsidRPr="00CA7111">
              <w:rPr>
                <w:rFonts w:ascii="Arial" w:hAnsi="Arial" w:cs="Arial"/>
                <w:sz w:val="22"/>
                <w:szCs w:val="22"/>
              </w:rPr>
              <w:t>que en forma previa se cuente con el acuerdo de los</w:t>
            </w:r>
            <w:r>
              <w:rPr>
                <w:rFonts w:ascii="Arial" w:hAnsi="Arial" w:cs="Arial"/>
                <w:sz w:val="22"/>
                <w:szCs w:val="22"/>
              </w:rPr>
              <w:t xml:space="preserve"> </w:t>
            </w:r>
            <w:r w:rsidRPr="00CA7111">
              <w:rPr>
                <w:rFonts w:ascii="Arial" w:hAnsi="Arial" w:cs="Arial"/>
                <w:sz w:val="22"/>
                <w:szCs w:val="22"/>
              </w:rPr>
              <w:t>representantes de la pesca artesanal</w:t>
            </w:r>
            <w:r>
              <w:rPr>
                <w:rFonts w:ascii="Arial" w:hAnsi="Arial" w:cs="Arial"/>
                <w:sz w:val="22"/>
                <w:szCs w:val="22"/>
              </w:rPr>
              <w:t xml:space="preserve"> </w:t>
            </w:r>
            <w:r w:rsidRPr="00CA7111">
              <w:rPr>
                <w:rFonts w:ascii="Arial" w:hAnsi="Arial" w:cs="Arial"/>
                <w:sz w:val="22"/>
                <w:szCs w:val="22"/>
              </w:rPr>
              <w:t>en el comité de manejo de la sardina y anchoveta, el que indicará las épocas o temporadas</w:t>
            </w:r>
            <w:r>
              <w:rPr>
                <w:rFonts w:ascii="Arial" w:hAnsi="Arial" w:cs="Arial"/>
                <w:sz w:val="22"/>
                <w:szCs w:val="22"/>
              </w:rPr>
              <w:t xml:space="preserve"> </w:t>
            </w:r>
            <w:r w:rsidRPr="00CA7111">
              <w:rPr>
                <w:rFonts w:ascii="Arial" w:hAnsi="Arial" w:cs="Arial"/>
                <w:sz w:val="22"/>
                <w:szCs w:val="22"/>
              </w:rPr>
              <w:t>del año en los que se permitirá efectuar las perforaciones. El pago de la patente única</w:t>
            </w:r>
            <w:r>
              <w:rPr>
                <w:rFonts w:ascii="Arial" w:hAnsi="Arial" w:cs="Arial"/>
                <w:sz w:val="22"/>
                <w:szCs w:val="22"/>
              </w:rPr>
              <w:t xml:space="preserve"> </w:t>
            </w:r>
            <w:r w:rsidRPr="00CA7111">
              <w:rPr>
                <w:rFonts w:ascii="Arial" w:hAnsi="Arial" w:cs="Arial"/>
                <w:sz w:val="22"/>
                <w:szCs w:val="22"/>
              </w:rPr>
              <w:t>pesquera, que se recaude con motivo a la operación de las naves y embarcaciones en estas</w:t>
            </w:r>
            <w:r>
              <w:rPr>
                <w:rFonts w:ascii="Arial" w:hAnsi="Arial" w:cs="Arial"/>
                <w:sz w:val="22"/>
                <w:szCs w:val="22"/>
              </w:rPr>
              <w:t xml:space="preserve"> </w:t>
            </w:r>
            <w:r w:rsidRPr="00CA7111">
              <w:rPr>
                <w:rFonts w:ascii="Arial" w:hAnsi="Arial" w:cs="Arial"/>
                <w:sz w:val="22"/>
                <w:szCs w:val="22"/>
              </w:rPr>
              <w:t>áreas, y en la proporción que corresponda, se destinará a incrementar el Fondo para la</w:t>
            </w:r>
            <w:r>
              <w:rPr>
                <w:rFonts w:ascii="Arial" w:hAnsi="Arial" w:cs="Arial"/>
                <w:sz w:val="22"/>
                <w:szCs w:val="22"/>
              </w:rPr>
              <w:t xml:space="preserve"> </w:t>
            </w:r>
            <w:r w:rsidRPr="00CA7111">
              <w:rPr>
                <w:rFonts w:ascii="Arial" w:hAnsi="Arial" w:cs="Arial"/>
                <w:sz w:val="22"/>
                <w:szCs w:val="22"/>
              </w:rPr>
              <w:t>Pesca Artesanal, señalado en el artículo 68 del Proyecto. Lo anterior, es sin perjuicio de</w:t>
            </w:r>
            <w:r>
              <w:rPr>
                <w:rFonts w:ascii="Arial" w:hAnsi="Arial" w:cs="Arial"/>
                <w:sz w:val="22"/>
                <w:szCs w:val="22"/>
              </w:rPr>
              <w:t xml:space="preserve"> </w:t>
            </w:r>
            <w:r w:rsidRPr="00CA7111">
              <w:rPr>
                <w:rFonts w:ascii="Arial" w:hAnsi="Arial" w:cs="Arial"/>
                <w:sz w:val="22"/>
                <w:szCs w:val="22"/>
              </w:rPr>
              <w:t>otras medidas adicionales que puedan solicitar los representantes de artesanales</w:t>
            </w:r>
            <w:r>
              <w:rPr>
                <w:rFonts w:ascii="Arial" w:hAnsi="Arial" w:cs="Arial"/>
                <w:sz w:val="22"/>
                <w:szCs w:val="22"/>
              </w:rPr>
              <w:t xml:space="preserve"> </w:t>
            </w:r>
            <w:r w:rsidRPr="00CA7111">
              <w:rPr>
                <w:rFonts w:ascii="Arial" w:hAnsi="Arial" w:cs="Arial"/>
                <w:sz w:val="22"/>
                <w:szCs w:val="22"/>
              </w:rPr>
              <w:t>cerqueros de ambos comités de manejo, al tiempo en que otorgan la autorización</w:t>
            </w:r>
            <w:r>
              <w:rPr>
                <w:rFonts w:ascii="Arial" w:hAnsi="Arial" w:cs="Arial"/>
                <w:sz w:val="22"/>
                <w:szCs w:val="22"/>
              </w:rPr>
              <w:t xml:space="preserve"> </w:t>
            </w:r>
            <w:r w:rsidRPr="00CA7111">
              <w:rPr>
                <w:rFonts w:ascii="Arial" w:hAnsi="Arial" w:cs="Arial"/>
                <w:sz w:val="22"/>
                <w:szCs w:val="22"/>
              </w:rPr>
              <w:t>señalada.”</w:t>
            </w:r>
            <w:r w:rsidRPr="00CA7111">
              <w:rPr>
                <w:rFonts w:ascii="Arial" w:hAnsi="Arial" w:cs="Arial"/>
                <w:sz w:val="22"/>
                <w:szCs w:val="22"/>
              </w:rPr>
              <w:cr/>
            </w:r>
          </w:p>
          <w:p w14:paraId="4C3A24FD" w14:textId="6B4799F8" w:rsidR="004F323B" w:rsidRDefault="004F323B" w:rsidP="00C10584">
            <w:pPr>
              <w:jc w:val="both"/>
              <w:rPr>
                <w:rFonts w:ascii="Arial" w:hAnsi="Arial" w:cs="Arial"/>
                <w:sz w:val="22"/>
                <w:szCs w:val="22"/>
              </w:rPr>
            </w:pPr>
            <w:r>
              <w:rPr>
                <w:rFonts w:ascii="Arial" w:hAnsi="Arial" w:cs="Arial"/>
                <w:sz w:val="22"/>
                <w:szCs w:val="22"/>
              </w:rPr>
              <w:t>DIPUTADO SEPÚLVEDA:</w:t>
            </w:r>
          </w:p>
          <w:p w14:paraId="2CDC2DBC" w14:textId="6A6D2369" w:rsidR="004F323B" w:rsidRDefault="004F323B" w:rsidP="00C10584">
            <w:pPr>
              <w:jc w:val="both"/>
              <w:rPr>
                <w:rFonts w:ascii="Arial" w:hAnsi="Arial" w:cs="Arial"/>
                <w:sz w:val="22"/>
                <w:szCs w:val="22"/>
              </w:rPr>
            </w:pPr>
            <w:r>
              <w:rPr>
                <w:rFonts w:ascii="Arial" w:hAnsi="Arial" w:cs="Arial"/>
                <w:sz w:val="22"/>
                <w:szCs w:val="22"/>
              </w:rPr>
              <w:t>Para agregar un inciso final que señale:</w:t>
            </w:r>
          </w:p>
          <w:p w14:paraId="75ACA983" w14:textId="540FC527" w:rsidR="004F323B" w:rsidRDefault="004F323B" w:rsidP="00C10584">
            <w:pPr>
              <w:jc w:val="both"/>
              <w:rPr>
                <w:rFonts w:ascii="Arial" w:hAnsi="Arial" w:cs="Arial"/>
                <w:sz w:val="22"/>
                <w:szCs w:val="22"/>
              </w:rPr>
            </w:pPr>
            <w:r>
              <w:rPr>
                <w:rFonts w:ascii="Arial" w:hAnsi="Arial" w:cs="Arial"/>
                <w:sz w:val="22"/>
                <w:szCs w:val="22"/>
              </w:rPr>
              <w:t xml:space="preserve">“No obstante lo anterior, en las regiones del Maule, </w:t>
            </w:r>
            <w:proofErr w:type="spellStart"/>
            <w:r>
              <w:rPr>
                <w:rFonts w:ascii="Arial" w:hAnsi="Arial" w:cs="Arial"/>
                <w:sz w:val="22"/>
                <w:szCs w:val="22"/>
              </w:rPr>
              <w:t>O´higgins</w:t>
            </w:r>
            <w:proofErr w:type="spellEnd"/>
            <w:r>
              <w:rPr>
                <w:rFonts w:ascii="Arial" w:hAnsi="Arial" w:cs="Arial"/>
                <w:sz w:val="22"/>
                <w:szCs w:val="22"/>
              </w:rPr>
              <w:t xml:space="preserve"> y Valparaíso, dichas resoluciones no podrán considerar el uso de redes de arrastre, tal como se señala en el inciso segundo de este artículo.”</w:t>
            </w:r>
          </w:p>
          <w:p w14:paraId="5A6AC362" w14:textId="77777777" w:rsidR="00C10584" w:rsidRDefault="00C10584" w:rsidP="00011246">
            <w:pPr>
              <w:jc w:val="both"/>
              <w:rPr>
                <w:rFonts w:ascii="Arial" w:hAnsi="Arial" w:cs="Arial"/>
                <w:sz w:val="22"/>
                <w:szCs w:val="22"/>
              </w:rPr>
            </w:pPr>
          </w:p>
          <w:p w14:paraId="30D67635" w14:textId="2A434551" w:rsidR="00D9032A" w:rsidRPr="00A148BF" w:rsidRDefault="007E16BD" w:rsidP="00011246">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41</w:t>
            </w:r>
            <w:r>
              <w:rPr>
                <w:rFonts w:ascii="Arial" w:hAnsi="Arial" w:cs="Arial"/>
                <w:sz w:val="22"/>
                <w:szCs w:val="22"/>
              </w:rPr>
              <w:t>.</w:t>
            </w:r>
            <w:r w:rsidR="00D9032A">
              <w:rPr>
                <w:rFonts w:ascii="Arial" w:hAnsi="Arial" w:cs="Arial"/>
                <w:sz w:val="22"/>
                <w:szCs w:val="22"/>
              </w:rPr>
              <w:t xml:space="preserve">DIPUTADA SAGARDIA: </w:t>
            </w:r>
          </w:p>
          <w:p w14:paraId="7625649C" w14:textId="10AB9D60" w:rsidR="00011246" w:rsidRDefault="00011246" w:rsidP="00011246">
            <w:pPr>
              <w:jc w:val="both"/>
              <w:rPr>
                <w:rFonts w:ascii="Arial" w:hAnsi="Arial" w:cs="Arial"/>
                <w:sz w:val="22"/>
                <w:szCs w:val="22"/>
              </w:rPr>
            </w:pPr>
            <w:r w:rsidRPr="00A148BF">
              <w:rPr>
                <w:rFonts w:ascii="Arial" w:hAnsi="Arial" w:cs="Arial"/>
                <w:sz w:val="22"/>
                <w:szCs w:val="22"/>
              </w:rPr>
              <w:lastRenderedPageBreak/>
              <w:t>c) Elimínese el inciso tercero del artículo 80</w:t>
            </w:r>
          </w:p>
          <w:p w14:paraId="1B3D88D1" w14:textId="77777777" w:rsidR="00D00DA6" w:rsidRPr="007B336F" w:rsidRDefault="00D00DA6" w:rsidP="00D00DA6">
            <w:pPr>
              <w:jc w:val="both"/>
              <w:rPr>
                <w:rFonts w:ascii="Arial" w:hAnsi="Arial" w:cs="Arial"/>
                <w:sz w:val="22"/>
                <w:szCs w:val="22"/>
                <w:u w:val="single"/>
              </w:rPr>
            </w:pPr>
          </w:p>
          <w:p w14:paraId="22B6824F" w14:textId="297FBE78" w:rsidR="00D00DA6" w:rsidRPr="007B336F" w:rsidRDefault="007E16BD" w:rsidP="00D00DA6">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42</w:t>
            </w:r>
            <w:r>
              <w:rPr>
                <w:rFonts w:ascii="Arial" w:hAnsi="Arial" w:cs="Arial"/>
                <w:sz w:val="22"/>
                <w:szCs w:val="22"/>
                <w:u w:val="single"/>
              </w:rPr>
              <w:t xml:space="preserve">.DIPUTADO </w:t>
            </w:r>
            <w:r w:rsidR="00D00DA6" w:rsidRPr="007B336F">
              <w:rPr>
                <w:rFonts w:ascii="Arial" w:hAnsi="Arial" w:cs="Arial"/>
                <w:sz w:val="22"/>
                <w:szCs w:val="22"/>
                <w:u w:val="single"/>
              </w:rPr>
              <w:t>GONZÁLEZ</w:t>
            </w:r>
          </w:p>
          <w:p w14:paraId="4EB1D602" w14:textId="77777777" w:rsidR="00D00DA6" w:rsidRPr="007B336F" w:rsidRDefault="00D00DA6" w:rsidP="00D00DA6">
            <w:pPr>
              <w:jc w:val="both"/>
              <w:rPr>
                <w:rFonts w:ascii="Arial" w:hAnsi="Arial" w:cs="Arial"/>
                <w:sz w:val="22"/>
                <w:szCs w:val="22"/>
              </w:rPr>
            </w:pPr>
            <w:r w:rsidRPr="007B336F">
              <w:rPr>
                <w:rFonts w:ascii="Arial" w:hAnsi="Arial" w:cs="Arial"/>
                <w:sz w:val="22"/>
                <w:szCs w:val="22"/>
              </w:rPr>
              <w:t>Indicación al artículo 80</w:t>
            </w:r>
          </w:p>
          <w:p w14:paraId="176BE53E" w14:textId="77777777" w:rsidR="00D00DA6" w:rsidRDefault="00D00DA6" w:rsidP="00D00DA6">
            <w:pPr>
              <w:jc w:val="both"/>
              <w:rPr>
                <w:rFonts w:ascii="Arial" w:hAnsi="Arial" w:cs="Arial"/>
                <w:sz w:val="22"/>
                <w:szCs w:val="22"/>
              </w:rPr>
            </w:pPr>
            <w:r w:rsidRPr="007B336F">
              <w:rPr>
                <w:rFonts w:ascii="Arial" w:hAnsi="Arial" w:cs="Arial"/>
                <w:sz w:val="22"/>
                <w:szCs w:val="22"/>
              </w:rPr>
              <w:t>Para eliminar el inciso tercero</w:t>
            </w:r>
          </w:p>
          <w:p w14:paraId="21463F30" w14:textId="77777777" w:rsidR="00D00DA6" w:rsidRDefault="00D00DA6" w:rsidP="00D00DA6">
            <w:pPr>
              <w:jc w:val="both"/>
              <w:rPr>
                <w:rFonts w:ascii="Arial" w:hAnsi="Arial" w:cs="Arial"/>
                <w:sz w:val="22"/>
                <w:szCs w:val="22"/>
              </w:rPr>
            </w:pPr>
          </w:p>
          <w:p w14:paraId="1EF2C8BD" w14:textId="2DD25A90" w:rsidR="00D00DA6" w:rsidRPr="00B4048F" w:rsidRDefault="007E16BD" w:rsidP="00D00DA6">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43</w:t>
            </w:r>
            <w:r>
              <w:rPr>
                <w:rFonts w:ascii="Arial" w:hAnsi="Arial" w:cs="Arial"/>
                <w:sz w:val="22"/>
                <w:szCs w:val="22"/>
                <w:u w:val="single"/>
              </w:rPr>
              <w:t>.</w:t>
            </w:r>
            <w:r w:rsidR="00D00DA6" w:rsidRPr="00B4048F">
              <w:rPr>
                <w:rFonts w:ascii="Arial" w:hAnsi="Arial" w:cs="Arial"/>
                <w:sz w:val="22"/>
                <w:szCs w:val="22"/>
                <w:u w:val="single"/>
              </w:rPr>
              <w:t>D</w:t>
            </w:r>
            <w:r>
              <w:rPr>
                <w:rFonts w:ascii="Arial" w:hAnsi="Arial" w:cs="Arial"/>
                <w:sz w:val="22"/>
                <w:szCs w:val="22"/>
                <w:u w:val="single"/>
              </w:rPr>
              <w:t>IPUTADO</w:t>
            </w:r>
            <w:r w:rsidR="00D00DA6" w:rsidRPr="00B4048F">
              <w:rPr>
                <w:rFonts w:ascii="Arial" w:hAnsi="Arial" w:cs="Arial"/>
                <w:sz w:val="22"/>
                <w:szCs w:val="22"/>
                <w:u w:val="single"/>
              </w:rPr>
              <w:t xml:space="preserve"> DE REMENTERIA</w:t>
            </w:r>
          </w:p>
          <w:p w14:paraId="2197DC6B" w14:textId="630BCC41" w:rsidR="00C10584" w:rsidRDefault="00D00DA6" w:rsidP="00D00DA6">
            <w:pPr>
              <w:jc w:val="both"/>
              <w:rPr>
                <w:rFonts w:ascii="Arial" w:hAnsi="Arial" w:cs="Arial"/>
                <w:sz w:val="22"/>
                <w:szCs w:val="22"/>
              </w:rPr>
            </w:pPr>
            <w:r w:rsidRPr="00B4048F">
              <w:rPr>
                <w:rFonts w:ascii="Arial" w:hAnsi="Arial" w:cs="Arial"/>
                <w:sz w:val="22"/>
                <w:szCs w:val="22"/>
              </w:rPr>
              <w:t>En el Artículo 80, para eliminar su inciso tercero</w:t>
            </w:r>
          </w:p>
          <w:p w14:paraId="6378575A" w14:textId="77777777" w:rsidR="00F34B1E" w:rsidRDefault="00F34B1E" w:rsidP="00D00DA6">
            <w:pPr>
              <w:jc w:val="both"/>
              <w:rPr>
                <w:rFonts w:ascii="Arial" w:hAnsi="Arial" w:cs="Arial"/>
                <w:sz w:val="22"/>
                <w:szCs w:val="22"/>
              </w:rPr>
            </w:pPr>
          </w:p>
          <w:p w14:paraId="253D6E6F" w14:textId="127B3F55" w:rsidR="00F34B1E" w:rsidRPr="0018747F" w:rsidRDefault="007E16BD" w:rsidP="00F34B1E">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44</w:t>
            </w:r>
            <w:r>
              <w:rPr>
                <w:rFonts w:ascii="Arial" w:hAnsi="Arial" w:cs="Arial"/>
                <w:sz w:val="22"/>
                <w:szCs w:val="22"/>
                <w:u w:val="single"/>
              </w:rPr>
              <w:t>.</w:t>
            </w:r>
            <w:r w:rsidR="00F34B1E" w:rsidRPr="0018747F">
              <w:rPr>
                <w:rFonts w:ascii="Arial" w:hAnsi="Arial" w:cs="Arial"/>
                <w:sz w:val="22"/>
                <w:szCs w:val="22"/>
                <w:u w:val="single"/>
              </w:rPr>
              <w:t>DIPUTADO BRITO:</w:t>
            </w:r>
          </w:p>
          <w:p w14:paraId="40C24C66" w14:textId="77777777" w:rsidR="00F34B1E" w:rsidRPr="0018747F" w:rsidRDefault="00F34B1E" w:rsidP="00F34B1E">
            <w:pPr>
              <w:jc w:val="both"/>
              <w:rPr>
                <w:rFonts w:ascii="Arial" w:hAnsi="Arial" w:cs="Arial"/>
                <w:sz w:val="22"/>
                <w:szCs w:val="22"/>
              </w:rPr>
            </w:pPr>
            <w:r w:rsidRPr="0018747F">
              <w:rPr>
                <w:rFonts w:ascii="Arial" w:hAnsi="Arial" w:cs="Arial"/>
                <w:sz w:val="22"/>
                <w:szCs w:val="22"/>
              </w:rPr>
              <w:t>Modifíquese el Artículo 80 en el siguiente sentido:</w:t>
            </w:r>
          </w:p>
          <w:p w14:paraId="3908311A" w14:textId="78F9C81B" w:rsidR="00F34B1E" w:rsidRDefault="00F34B1E" w:rsidP="00F34B1E">
            <w:pPr>
              <w:jc w:val="both"/>
              <w:rPr>
                <w:rFonts w:ascii="Arial" w:hAnsi="Arial" w:cs="Arial"/>
                <w:sz w:val="22"/>
                <w:szCs w:val="22"/>
              </w:rPr>
            </w:pPr>
            <w:r>
              <w:rPr>
                <w:rFonts w:ascii="Arial" w:hAnsi="Arial" w:cs="Arial"/>
                <w:sz w:val="22"/>
                <w:szCs w:val="22"/>
              </w:rPr>
              <w:t>E</w:t>
            </w:r>
            <w:r w:rsidRPr="00222FB3">
              <w:rPr>
                <w:rFonts w:ascii="Arial" w:hAnsi="Arial" w:cs="Arial"/>
                <w:sz w:val="22"/>
                <w:szCs w:val="22"/>
              </w:rPr>
              <w:t>limínese el nuevo inciso cuarto</w:t>
            </w:r>
          </w:p>
          <w:p w14:paraId="74613FA8" w14:textId="77777777" w:rsidR="0097249F" w:rsidRDefault="0097249F" w:rsidP="00011246">
            <w:pPr>
              <w:jc w:val="both"/>
              <w:rPr>
                <w:rFonts w:ascii="Arial" w:hAnsi="Arial" w:cs="Arial"/>
                <w:sz w:val="22"/>
                <w:szCs w:val="22"/>
              </w:rPr>
            </w:pPr>
          </w:p>
          <w:p w14:paraId="639AF1BD" w14:textId="7DDE750B" w:rsidR="00F643BF" w:rsidRDefault="007E16BD" w:rsidP="00E665D7">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45</w:t>
            </w:r>
            <w:r>
              <w:rPr>
                <w:rFonts w:ascii="Arial" w:hAnsi="Arial" w:cs="Arial"/>
                <w:sz w:val="22"/>
                <w:szCs w:val="22"/>
              </w:rPr>
              <w:t>.</w:t>
            </w:r>
            <w:r w:rsidR="00E665D7">
              <w:rPr>
                <w:rFonts w:ascii="Arial" w:hAnsi="Arial" w:cs="Arial"/>
                <w:sz w:val="22"/>
                <w:szCs w:val="22"/>
              </w:rPr>
              <w:t>DIPUTADA ACEVEDO Y DIPUTADO RAMÍREZ</w:t>
            </w:r>
          </w:p>
          <w:p w14:paraId="3923BAF3" w14:textId="16FB56C8" w:rsidR="00F643BF" w:rsidRPr="00F643BF" w:rsidRDefault="00F643BF" w:rsidP="00F643BF">
            <w:pPr>
              <w:jc w:val="both"/>
              <w:rPr>
                <w:rFonts w:ascii="Arial" w:hAnsi="Arial" w:cs="Arial"/>
                <w:sz w:val="22"/>
                <w:szCs w:val="22"/>
              </w:rPr>
            </w:pPr>
            <w:r w:rsidRPr="00F643BF">
              <w:rPr>
                <w:rFonts w:ascii="Arial" w:hAnsi="Arial" w:cs="Arial"/>
                <w:sz w:val="22"/>
                <w:szCs w:val="22"/>
              </w:rPr>
              <w:t>Para eliminar el inciso final del artículo 8</w:t>
            </w:r>
            <w:r>
              <w:rPr>
                <w:rFonts w:ascii="Arial" w:hAnsi="Arial" w:cs="Arial"/>
                <w:sz w:val="22"/>
                <w:szCs w:val="22"/>
              </w:rPr>
              <w:t>0.</w:t>
            </w:r>
            <w:r w:rsidRPr="00F643BF">
              <w:rPr>
                <w:rFonts w:ascii="Arial" w:hAnsi="Arial" w:cs="Arial"/>
                <w:sz w:val="22"/>
                <w:szCs w:val="22"/>
              </w:rPr>
              <w:t xml:space="preserve"> </w:t>
            </w:r>
          </w:p>
          <w:p w14:paraId="20EAA4AB" w14:textId="77777777" w:rsidR="00F85377" w:rsidRDefault="00F85377" w:rsidP="00D16612">
            <w:pPr>
              <w:jc w:val="both"/>
              <w:rPr>
                <w:rFonts w:ascii="Arial" w:hAnsi="Arial" w:cs="Arial"/>
                <w:sz w:val="22"/>
                <w:szCs w:val="22"/>
              </w:rPr>
            </w:pPr>
          </w:p>
          <w:p w14:paraId="1A120ED7" w14:textId="6B0380A3" w:rsidR="00F85377" w:rsidRDefault="007E16BD" w:rsidP="00D16612">
            <w:pPr>
              <w:jc w:val="both"/>
              <w:rPr>
                <w:rFonts w:ascii="Arial" w:hAnsi="Arial" w:cs="Arial"/>
                <w:sz w:val="22"/>
                <w:szCs w:val="22"/>
              </w:rPr>
            </w:pPr>
            <w:proofErr w:type="gramStart"/>
            <w:r>
              <w:rPr>
                <w:rFonts w:ascii="Arial" w:hAnsi="Arial" w:cs="Arial"/>
                <w:sz w:val="22"/>
                <w:szCs w:val="22"/>
              </w:rPr>
              <w:t>3</w:t>
            </w:r>
            <w:r w:rsidR="00CD2960">
              <w:rPr>
                <w:rFonts w:ascii="Arial" w:hAnsi="Arial" w:cs="Arial"/>
                <w:sz w:val="22"/>
                <w:szCs w:val="22"/>
              </w:rPr>
              <w:t>46</w:t>
            </w:r>
            <w:r>
              <w:rPr>
                <w:rFonts w:ascii="Arial" w:hAnsi="Arial" w:cs="Arial"/>
                <w:sz w:val="22"/>
                <w:szCs w:val="22"/>
              </w:rPr>
              <w:t>.</w:t>
            </w:r>
            <w:r w:rsidR="00F85377">
              <w:rPr>
                <w:rFonts w:ascii="Arial" w:hAnsi="Arial" w:cs="Arial"/>
                <w:sz w:val="22"/>
                <w:szCs w:val="22"/>
              </w:rPr>
              <w:t>D</w:t>
            </w:r>
            <w:r w:rsidR="00F45FA8">
              <w:rPr>
                <w:rFonts w:ascii="Arial" w:hAnsi="Arial" w:cs="Arial"/>
                <w:sz w:val="22"/>
                <w:szCs w:val="22"/>
              </w:rPr>
              <w:t xml:space="preserve">IPUTADO </w:t>
            </w:r>
            <w:r w:rsidR="00F85377">
              <w:rPr>
                <w:rFonts w:ascii="Arial" w:hAnsi="Arial" w:cs="Arial"/>
                <w:sz w:val="22"/>
                <w:szCs w:val="22"/>
              </w:rPr>
              <w:t xml:space="preserve"> SEPÚLVEDA</w:t>
            </w:r>
            <w:proofErr w:type="gramEnd"/>
            <w:r w:rsidR="00F85377">
              <w:rPr>
                <w:rFonts w:ascii="Arial" w:hAnsi="Arial" w:cs="Arial"/>
                <w:sz w:val="22"/>
                <w:szCs w:val="22"/>
              </w:rPr>
              <w:t xml:space="preserve"> </w:t>
            </w:r>
          </w:p>
          <w:p w14:paraId="2394A93F" w14:textId="5C810114" w:rsidR="00F85377" w:rsidRDefault="00F85377" w:rsidP="00D16612">
            <w:pPr>
              <w:jc w:val="both"/>
              <w:rPr>
                <w:rFonts w:ascii="Arial" w:hAnsi="Arial" w:cs="Arial"/>
                <w:sz w:val="22"/>
                <w:szCs w:val="22"/>
              </w:rPr>
            </w:pPr>
            <w:r>
              <w:rPr>
                <w:rFonts w:ascii="Arial" w:hAnsi="Arial" w:cs="Arial"/>
                <w:sz w:val="22"/>
                <w:szCs w:val="22"/>
              </w:rPr>
              <w:t>Para agregar el siguiente inciso final:</w:t>
            </w:r>
          </w:p>
          <w:p w14:paraId="6CBB45AE" w14:textId="50B8F384" w:rsidR="00F85377" w:rsidRDefault="00F85377" w:rsidP="00D16612">
            <w:pPr>
              <w:jc w:val="both"/>
              <w:rPr>
                <w:rFonts w:ascii="Arial" w:hAnsi="Arial" w:cs="Arial"/>
                <w:sz w:val="22"/>
                <w:szCs w:val="22"/>
              </w:rPr>
            </w:pPr>
            <w:r>
              <w:rPr>
                <w:rFonts w:ascii="Arial" w:hAnsi="Arial" w:cs="Arial"/>
                <w:sz w:val="22"/>
                <w:szCs w:val="22"/>
              </w:rPr>
              <w:t>Sin embargo, en la región del Maule, dichas resoluciones no podrán considerar el uso de redes de arrastre, tal como se señala en el inciso segundo de este artículo.</w:t>
            </w:r>
          </w:p>
          <w:p w14:paraId="5C56D580" w14:textId="77777777" w:rsidR="0073598D" w:rsidRDefault="0073598D" w:rsidP="00D16612">
            <w:pPr>
              <w:jc w:val="both"/>
              <w:rPr>
                <w:rFonts w:ascii="Arial" w:hAnsi="Arial" w:cs="Arial"/>
                <w:sz w:val="22"/>
                <w:szCs w:val="22"/>
              </w:rPr>
            </w:pPr>
          </w:p>
          <w:p w14:paraId="401580DA" w14:textId="1DA1A9DE" w:rsidR="0073598D" w:rsidRDefault="0073598D" w:rsidP="00D16612">
            <w:pPr>
              <w:jc w:val="both"/>
              <w:rPr>
                <w:rFonts w:ascii="Arial" w:hAnsi="Arial" w:cs="Arial"/>
                <w:sz w:val="22"/>
                <w:szCs w:val="22"/>
              </w:rPr>
            </w:pPr>
            <w:r>
              <w:rPr>
                <w:rFonts w:ascii="Arial" w:hAnsi="Arial" w:cs="Arial"/>
                <w:sz w:val="22"/>
                <w:szCs w:val="22"/>
              </w:rPr>
              <w:t>DIPUTADO PINO:</w:t>
            </w:r>
          </w:p>
          <w:p w14:paraId="06BC92F5" w14:textId="70ECE373" w:rsidR="0073598D" w:rsidRDefault="0073598D" w:rsidP="00D16612">
            <w:pPr>
              <w:jc w:val="both"/>
              <w:rPr>
                <w:rFonts w:ascii="Arial" w:hAnsi="Arial" w:cs="Arial"/>
                <w:sz w:val="22"/>
                <w:szCs w:val="22"/>
              </w:rPr>
            </w:pPr>
            <w:r>
              <w:rPr>
                <w:rFonts w:ascii="Arial" w:hAnsi="Arial" w:cs="Arial"/>
                <w:sz w:val="22"/>
                <w:szCs w:val="22"/>
              </w:rPr>
              <w:t>Para reemplazar el inciso tercero por el siguiente:</w:t>
            </w:r>
          </w:p>
          <w:p w14:paraId="58F3020E" w14:textId="3AB1D394" w:rsidR="0073598D" w:rsidRPr="001078B6" w:rsidRDefault="0073598D" w:rsidP="00D16612">
            <w:pPr>
              <w:jc w:val="both"/>
              <w:rPr>
                <w:rFonts w:ascii="Arial" w:hAnsi="Arial" w:cs="Arial"/>
                <w:sz w:val="22"/>
                <w:szCs w:val="22"/>
              </w:rPr>
            </w:pPr>
            <w:r>
              <w:rPr>
                <w:rFonts w:ascii="Arial" w:hAnsi="Arial" w:cs="Arial"/>
                <w:sz w:val="22"/>
                <w:szCs w:val="22"/>
              </w:rPr>
              <w:t xml:space="preserve">“No obstante lo anterior, no podrá existir operación industrial en la región de Coquimbo para la explotación de los recursos camarón nailon, langostino amarillo, langostino colorado y </w:t>
            </w:r>
            <w:r>
              <w:rPr>
                <w:rFonts w:ascii="Arial" w:hAnsi="Arial" w:cs="Arial"/>
                <w:sz w:val="22"/>
                <w:szCs w:val="22"/>
              </w:rPr>
              <w:lastRenderedPageBreak/>
              <w:t>gamba. Igual prohibición, existirá en toda aquella región en la cual, a pesar de haber sido autorizadas operaciones industriales, estas no puedan acreditar que sus operaciones se mantuvieron en funcionamiento pleno y vigente en los últimos 5 años previos a cualquier renovación.”</w:t>
            </w:r>
          </w:p>
          <w:p w14:paraId="3347ADA3" w14:textId="26E72899" w:rsidR="00A75D96" w:rsidRPr="006622D7" w:rsidRDefault="00B4048F" w:rsidP="009D7EF4">
            <w:pPr>
              <w:jc w:val="both"/>
              <w:rPr>
                <w:rFonts w:ascii="Arial" w:hAnsi="Arial" w:cs="Arial"/>
                <w:sz w:val="22"/>
                <w:szCs w:val="22"/>
              </w:rPr>
            </w:pPr>
            <w:r w:rsidRPr="00B4048F">
              <w:rPr>
                <w:rFonts w:ascii="Arial" w:hAnsi="Arial" w:cs="Arial"/>
                <w:sz w:val="22"/>
                <w:szCs w:val="22"/>
              </w:rPr>
              <w:t>.</w:t>
            </w:r>
          </w:p>
          <w:p w14:paraId="2D491261" w14:textId="3C43537C" w:rsidR="00311635" w:rsidRPr="004A0E00" w:rsidRDefault="007E16BD" w:rsidP="009D7EF4">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47</w:t>
            </w:r>
            <w:r>
              <w:rPr>
                <w:rFonts w:ascii="Arial" w:hAnsi="Arial" w:cs="Arial"/>
                <w:sz w:val="22"/>
                <w:szCs w:val="22"/>
                <w:u w:val="single"/>
              </w:rPr>
              <w:t>.</w:t>
            </w:r>
            <w:r w:rsidR="009D7EF4" w:rsidRPr="004A0E00">
              <w:rPr>
                <w:rFonts w:ascii="Arial" w:hAnsi="Arial" w:cs="Arial"/>
                <w:sz w:val="22"/>
                <w:szCs w:val="22"/>
                <w:u w:val="single"/>
              </w:rPr>
              <w:t>DIPUTADA TELLO</w:t>
            </w:r>
          </w:p>
          <w:p w14:paraId="7689DE4D" w14:textId="77777777" w:rsidR="009D7EF4" w:rsidRPr="004A0E00" w:rsidRDefault="009D7EF4" w:rsidP="009D7EF4">
            <w:pPr>
              <w:jc w:val="both"/>
              <w:rPr>
                <w:rFonts w:ascii="Arial" w:hAnsi="Arial" w:cs="Arial"/>
                <w:sz w:val="22"/>
                <w:szCs w:val="22"/>
              </w:rPr>
            </w:pPr>
            <w:r w:rsidRPr="004A0E00">
              <w:rPr>
                <w:rFonts w:ascii="Arial" w:hAnsi="Arial" w:cs="Arial"/>
                <w:sz w:val="22"/>
                <w:szCs w:val="22"/>
              </w:rPr>
              <w:t>Para reemplazar el artículo 80 por el siguiente artículo:</w:t>
            </w:r>
          </w:p>
          <w:p w14:paraId="7E260B0B" w14:textId="0FEC2319" w:rsidR="009D7EF4" w:rsidRPr="004A0E00" w:rsidRDefault="009D7EF4" w:rsidP="009D7EF4">
            <w:pPr>
              <w:jc w:val="both"/>
              <w:rPr>
                <w:rFonts w:ascii="Arial" w:hAnsi="Arial" w:cs="Arial"/>
                <w:sz w:val="22"/>
                <w:szCs w:val="22"/>
              </w:rPr>
            </w:pPr>
            <w:r w:rsidRPr="004A0E00">
              <w:rPr>
                <w:rFonts w:ascii="Arial" w:hAnsi="Arial" w:cs="Arial"/>
                <w:sz w:val="22"/>
                <w:szCs w:val="22"/>
              </w:rPr>
              <w:t xml:space="preserve">“Artículo 80.- Área de reserva para la pesca artesanal. Se reserva a la pesca artesanal el ejercicio de las actividades pesqueras extractivas en una franja del mar territorial de las cinco millas marinas medidas desde los hitos geográficos más desplazados hacia el poniente de </w:t>
            </w:r>
          </w:p>
          <w:p w14:paraId="72E02915" w14:textId="6A5CF9DC" w:rsidR="009D7EF4" w:rsidRPr="004A0E00" w:rsidRDefault="009D7EF4" w:rsidP="009D7EF4">
            <w:pPr>
              <w:jc w:val="both"/>
              <w:rPr>
                <w:rFonts w:ascii="Arial" w:hAnsi="Arial" w:cs="Arial"/>
                <w:sz w:val="22"/>
                <w:szCs w:val="22"/>
              </w:rPr>
            </w:pPr>
            <w:r w:rsidRPr="004A0E00">
              <w:rPr>
                <w:rFonts w:ascii="Arial" w:hAnsi="Arial" w:cs="Arial"/>
                <w:sz w:val="22"/>
                <w:szCs w:val="22"/>
              </w:rPr>
              <w:t xml:space="preserve">cada región, a partir del límite norte de la República y hasta el paralelo 43° 25' 42" de latitud sur, y alrededor de las islas oceánicas. </w:t>
            </w:r>
          </w:p>
          <w:p w14:paraId="183BF166" w14:textId="74C86481" w:rsidR="009D7EF4" w:rsidRPr="00A6410A" w:rsidRDefault="009D7EF4" w:rsidP="009D7EF4">
            <w:pPr>
              <w:jc w:val="both"/>
              <w:rPr>
                <w:rFonts w:ascii="Arial" w:hAnsi="Arial" w:cs="Arial"/>
                <w:sz w:val="24"/>
                <w:szCs w:val="24"/>
              </w:rPr>
            </w:pPr>
            <w:r w:rsidRPr="004A0E00">
              <w:rPr>
                <w:rFonts w:ascii="Arial" w:hAnsi="Arial" w:cs="Arial"/>
                <w:sz w:val="22"/>
                <w:szCs w:val="22"/>
              </w:rPr>
              <w:t>Asimismo, se reserva a la pesca artesanal el ejercicio de las actividades pesqueras</w:t>
            </w:r>
            <w:r w:rsidR="00A6410A" w:rsidRPr="004A0E00">
              <w:rPr>
                <w:rFonts w:ascii="Arial" w:hAnsi="Arial" w:cs="Arial"/>
                <w:sz w:val="22"/>
                <w:szCs w:val="22"/>
              </w:rPr>
              <w:t xml:space="preserve"> </w:t>
            </w:r>
            <w:r w:rsidRPr="004A0E00">
              <w:rPr>
                <w:rFonts w:ascii="Arial" w:hAnsi="Arial" w:cs="Arial"/>
                <w:sz w:val="22"/>
                <w:szCs w:val="22"/>
              </w:rPr>
              <w:t>extractivas en la playa de mar, en las aguas interiores del país, y los caladeros de la pesca fuera de las primeras cinco millas de conformidad al artículo 85.”</w:t>
            </w:r>
          </w:p>
        </w:tc>
      </w:tr>
      <w:tr w:rsidR="00311635" w:rsidRPr="00C06EF4" w14:paraId="27CCA0D6" w14:textId="3C7C5CE3" w:rsidTr="416E060A">
        <w:tc>
          <w:tcPr>
            <w:tcW w:w="7282" w:type="dxa"/>
          </w:tcPr>
          <w:p w14:paraId="47CAAE37" w14:textId="105CA6E9"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lastRenderedPageBreak/>
              <w:t xml:space="preserve">Artículo 81.- </w:t>
            </w:r>
            <w:r w:rsidRPr="000F7EE8">
              <w:rPr>
                <w:rFonts w:ascii="Arial" w:hAnsi="Arial" w:cs="Arial"/>
                <w:b/>
                <w:bCs/>
                <w:sz w:val="24"/>
                <w:szCs w:val="24"/>
                <w:lang w:val="es-CL"/>
              </w:rPr>
              <w:t>Protección de la primera milla. La primera milla marina del área de reserva artesanal</w:t>
            </w:r>
            <w:r w:rsidRPr="00F52A9C">
              <w:rPr>
                <w:rFonts w:ascii="Arial" w:hAnsi="Arial" w:cs="Arial"/>
                <w:sz w:val="24"/>
                <w:szCs w:val="24"/>
                <w:lang w:val="es-CL"/>
              </w:rPr>
              <w:t xml:space="preserve">, entre el límite norte de la República y el grado 43°25’42 de Latitud Sur, con exclusión de las aguas interiores, </w:t>
            </w:r>
            <w:r w:rsidRPr="002C1322">
              <w:rPr>
                <w:rFonts w:ascii="Arial" w:hAnsi="Arial" w:cs="Arial"/>
                <w:b/>
                <w:bCs/>
                <w:sz w:val="24"/>
                <w:szCs w:val="24"/>
                <w:lang w:val="es-CL"/>
              </w:rPr>
              <w:t xml:space="preserve">quedará reservada para el desarrollo de </w:t>
            </w:r>
            <w:r w:rsidRPr="002C1322">
              <w:rPr>
                <w:rFonts w:ascii="Arial" w:hAnsi="Arial" w:cs="Arial"/>
                <w:b/>
                <w:bCs/>
                <w:sz w:val="24"/>
                <w:szCs w:val="24"/>
                <w:lang w:val="es-CL"/>
              </w:rPr>
              <w:lastRenderedPageBreak/>
              <w:t>actividades pesqueras extractivas de naves o embarcaciones de una eslora total inferior a 12 metros</w:t>
            </w:r>
            <w:r w:rsidR="00B90439">
              <w:rPr>
                <w:rFonts w:ascii="Arial" w:hAnsi="Arial" w:cs="Arial"/>
                <w:b/>
                <w:bCs/>
                <w:sz w:val="24"/>
                <w:szCs w:val="24"/>
                <w:lang w:val="es-CL"/>
              </w:rPr>
              <w:t xml:space="preserve"> (*)</w:t>
            </w:r>
            <w:r w:rsidRPr="00F52A9C">
              <w:rPr>
                <w:rFonts w:ascii="Arial" w:hAnsi="Arial" w:cs="Arial"/>
                <w:sz w:val="24"/>
                <w:szCs w:val="24"/>
                <w:lang w:val="es-CL"/>
              </w:rPr>
              <w:t>.</w:t>
            </w:r>
          </w:p>
          <w:p w14:paraId="458A4DBF" w14:textId="77777777" w:rsidR="00311635" w:rsidRPr="00F52A9C" w:rsidRDefault="00311635" w:rsidP="00F52A9C">
            <w:pPr>
              <w:pStyle w:val="Textocomentario"/>
              <w:jc w:val="both"/>
              <w:rPr>
                <w:rFonts w:ascii="Arial" w:hAnsi="Arial" w:cs="Arial"/>
                <w:sz w:val="24"/>
                <w:szCs w:val="24"/>
                <w:lang w:val="es-CL"/>
              </w:rPr>
            </w:pPr>
          </w:p>
          <w:p w14:paraId="4C82FBE4" w14:textId="77777777" w:rsidR="00683223" w:rsidRDefault="00683223" w:rsidP="00F52A9C">
            <w:pPr>
              <w:pStyle w:val="Textocomentario"/>
              <w:jc w:val="both"/>
              <w:rPr>
                <w:rFonts w:ascii="Arial" w:hAnsi="Arial" w:cs="Arial"/>
                <w:b/>
                <w:bCs/>
                <w:sz w:val="24"/>
                <w:szCs w:val="24"/>
                <w:lang w:val="es-CL"/>
              </w:rPr>
            </w:pPr>
          </w:p>
          <w:p w14:paraId="023AEA50" w14:textId="77777777" w:rsidR="00683223" w:rsidRDefault="00683223" w:rsidP="00F52A9C">
            <w:pPr>
              <w:pStyle w:val="Textocomentario"/>
              <w:jc w:val="both"/>
              <w:rPr>
                <w:rFonts w:ascii="Arial" w:hAnsi="Arial" w:cs="Arial"/>
                <w:b/>
                <w:bCs/>
                <w:sz w:val="24"/>
                <w:szCs w:val="24"/>
                <w:lang w:val="es-CL"/>
              </w:rPr>
            </w:pPr>
          </w:p>
          <w:p w14:paraId="71FDECA6" w14:textId="77777777" w:rsidR="00683223" w:rsidRDefault="00683223" w:rsidP="00F52A9C">
            <w:pPr>
              <w:pStyle w:val="Textocomentario"/>
              <w:jc w:val="both"/>
              <w:rPr>
                <w:rFonts w:ascii="Arial" w:hAnsi="Arial" w:cs="Arial"/>
                <w:b/>
                <w:bCs/>
                <w:sz w:val="24"/>
                <w:szCs w:val="24"/>
                <w:lang w:val="es-CL"/>
              </w:rPr>
            </w:pPr>
          </w:p>
          <w:p w14:paraId="22751C49" w14:textId="77777777" w:rsidR="00683223" w:rsidRDefault="00683223" w:rsidP="00F52A9C">
            <w:pPr>
              <w:pStyle w:val="Textocomentario"/>
              <w:jc w:val="both"/>
              <w:rPr>
                <w:rFonts w:ascii="Arial" w:hAnsi="Arial" w:cs="Arial"/>
                <w:b/>
                <w:bCs/>
                <w:sz w:val="24"/>
                <w:szCs w:val="24"/>
                <w:lang w:val="es-CL"/>
              </w:rPr>
            </w:pPr>
          </w:p>
          <w:p w14:paraId="5CD0D8DA" w14:textId="77777777" w:rsidR="00683223" w:rsidRDefault="00683223" w:rsidP="00F52A9C">
            <w:pPr>
              <w:pStyle w:val="Textocomentario"/>
              <w:jc w:val="both"/>
              <w:rPr>
                <w:rFonts w:ascii="Arial" w:hAnsi="Arial" w:cs="Arial"/>
                <w:b/>
                <w:bCs/>
                <w:sz w:val="24"/>
                <w:szCs w:val="24"/>
                <w:lang w:val="es-CL"/>
              </w:rPr>
            </w:pPr>
          </w:p>
          <w:p w14:paraId="73798E6F" w14:textId="77777777" w:rsidR="00683223" w:rsidRDefault="00683223" w:rsidP="00F52A9C">
            <w:pPr>
              <w:pStyle w:val="Textocomentario"/>
              <w:jc w:val="both"/>
              <w:rPr>
                <w:rFonts w:ascii="Arial" w:hAnsi="Arial" w:cs="Arial"/>
                <w:b/>
                <w:bCs/>
                <w:sz w:val="24"/>
                <w:szCs w:val="24"/>
                <w:lang w:val="es-CL"/>
              </w:rPr>
            </w:pPr>
          </w:p>
          <w:p w14:paraId="3337BBD0" w14:textId="77777777" w:rsidR="00683223" w:rsidRDefault="00683223" w:rsidP="00F52A9C">
            <w:pPr>
              <w:pStyle w:val="Textocomentario"/>
              <w:jc w:val="both"/>
              <w:rPr>
                <w:rFonts w:ascii="Arial" w:hAnsi="Arial" w:cs="Arial"/>
                <w:b/>
                <w:bCs/>
                <w:sz w:val="24"/>
                <w:szCs w:val="24"/>
                <w:lang w:val="es-CL"/>
              </w:rPr>
            </w:pPr>
          </w:p>
          <w:p w14:paraId="5F957409" w14:textId="77777777" w:rsidR="00683223" w:rsidRDefault="00683223" w:rsidP="00F52A9C">
            <w:pPr>
              <w:pStyle w:val="Textocomentario"/>
              <w:jc w:val="both"/>
              <w:rPr>
                <w:rFonts w:ascii="Arial" w:hAnsi="Arial" w:cs="Arial"/>
                <w:b/>
                <w:bCs/>
                <w:sz w:val="24"/>
                <w:szCs w:val="24"/>
                <w:lang w:val="es-CL"/>
              </w:rPr>
            </w:pPr>
          </w:p>
          <w:p w14:paraId="79B09FE0" w14:textId="77777777" w:rsidR="00683223" w:rsidRDefault="00683223" w:rsidP="00F52A9C">
            <w:pPr>
              <w:pStyle w:val="Textocomentario"/>
              <w:jc w:val="both"/>
              <w:rPr>
                <w:rFonts w:ascii="Arial" w:hAnsi="Arial" w:cs="Arial"/>
                <w:b/>
                <w:bCs/>
                <w:sz w:val="24"/>
                <w:szCs w:val="24"/>
                <w:lang w:val="es-CL"/>
              </w:rPr>
            </w:pPr>
          </w:p>
          <w:p w14:paraId="75C34D99" w14:textId="77777777" w:rsidR="00683223" w:rsidRDefault="00683223" w:rsidP="00F52A9C">
            <w:pPr>
              <w:pStyle w:val="Textocomentario"/>
              <w:jc w:val="both"/>
              <w:rPr>
                <w:rFonts w:ascii="Arial" w:hAnsi="Arial" w:cs="Arial"/>
                <w:b/>
                <w:bCs/>
                <w:sz w:val="24"/>
                <w:szCs w:val="24"/>
                <w:lang w:val="es-CL"/>
              </w:rPr>
            </w:pPr>
          </w:p>
          <w:p w14:paraId="62FE7C90" w14:textId="77777777" w:rsidR="00683223" w:rsidRDefault="00683223" w:rsidP="00F52A9C">
            <w:pPr>
              <w:pStyle w:val="Textocomentario"/>
              <w:jc w:val="both"/>
              <w:rPr>
                <w:rFonts w:ascii="Arial" w:hAnsi="Arial" w:cs="Arial"/>
                <w:b/>
                <w:bCs/>
                <w:sz w:val="24"/>
                <w:szCs w:val="24"/>
                <w:lang w:val="es-CL"/>
              </w:rPr>
            </w:pPr>
          </w:p>
          <w:p w14:paraId="36E166B0" w14:textId="77777777" w:rsidR="00683223" w:rsidRDefault="00683223" w:rsidP="00F52A9C">
            <w:pPr>
              <w:pStyle w:val="Textocomentario"/>
              <w:jc w:val="both"/>
              <w:rPr>
                <w:rFonts w:ascii="Arial" w:hAnsi="Arial" w:cs="Arial"/>
                <w:b/>
                <w:bCs/>
                <w:sz w:val="24"/>
                <w:szCs w:val="24"/>
                <w:lang w:val="es-CL"/>
              </w:rPr>
            </w:pPr>
          </w:p>
          <w:p w14:paraId="6338D9B2" w14:textId="77777777" w:rsidR="00683223" w:rsidRDefault="00683223" w:rsidP="00F52A9C">
            <w:pPr>
              <w:pStyle w:val="Textocomentario"/>
              <w:jc w:val="both"/>
              <w:rPr>
                <w:rFonts w:ascii="Arial" w:hAnsi="Arial" w:cs="Arial"/>
                <w:b/>
                <w:bCs/>
                <w:sz w:val="24"/>
                <w:szCs w:val="24"/>
                <w:lang w:val="es-CL"/>
              </w:rPr>
            </w:pPr>
          </w:p>
          <w:p w14:paraId="226A280C" w14:textId="77777777" w:rsidR="00683223" w:rsidRDefault="00683223" w:rsidP="00F52A9C">
            <w:pPr>
              <w:pStyle w:val="Textocomentario"/>
              <w:jc w:val="both"/>
              <w:rPr>
                <w:rFonts w:ascii="Arial" w:hAnsi="Arial" w:cs="Arial"/>
                <w:b/>
                <w:bCs/>
                <w:sz w:val="24"/>
                <w:szCs w:val="24"/>
                <w:lang w:val="es-CL"/>
              </w:rPr>
            </w:pPr>
          </w:p>
          <w:p w14:paraId="53E74602" w14:textId="77777777" w:rsidR="00683223" w:rsidRDefault="00683223" w:rsidP="00F52A9C">
            <w:pPr>
              <w:pStyle w:val="Textocomentario"/>
              <w:jc w:val="both"/>
              <w:rPr>
                <w:rFonts w:ascii="Arial" w:hAnsi="Arial" w:cs="Arial"/>
                <w:b/>
                <w:bCs/>
                <w:sz w:val="24"/>
                <w:szCs w:val="24"/>
                <w:lang w:val="es-CL"/>
              </w:rPr>
            </w:pPr>
          </w:p>
          <w:p w14:paraId="3BD9EFF6" w14:textId="77777777" w:rsidR="00683223" w:rsidRDefault="00683223" w:rsidP="00F52A9C">
            <w:pPr>
              <w:pStyle w:val="Textocomentario"/>
              <w:jc w:val="both"/>
              <w:rPr>
                <w:rFonts w:ascii="Arial" w:hAnsi="Arial" w:cs="Arial"/>
                <w:b/>
                <w:bCs/>
                <w:sz w:val="24"/>
                <w:szCs w:val="24"/>
                <w:lang w:val="es-CL"/>
              </w:rPr>
            </w:pPr>
          </w:p>
          <w:p w14:paraId="0FF25B0B" w14:textId="77777777" w:rsidR="00683223" w:rsidRDefault="00683223" w:rsidP="00F52A9C">
            <w:pPr>
              <w:pStyle w:val="Textocomentario"/>
              <w:jc w:val="both"/>
              <w:rPr>
                <w:rFonts w:ascii="Arial" w:hAnsi="Arial" w:cs="Arial"/>
                <w:b/>
                <w:bCs/>
                <w:sz w:val="24"/>
                <w:szCs w:val="24"/>
                <w:lang w:val="es-CL"/>
              </w:rPr>
            </w:pPr>
          </w:p>
          <w:p w14:paraId="6A11C3F6" w14:textId="77777777" w:rsidR="00683223" w:rsidRDefault="00683223" w:rsidP="00F52A9C">
            <w:pPr>
              <w:pStyle w:val="Textocomentario"/>
              <w:jc w:val="both"/>
              <w:rPr>
                <w:rFonts w:ascii="Arial" w:hAnsi="Arial" w:cs="Arial"/>
                <w:b/>
                <w:bCs/>
                <w:sz w:val="24"/>
                <w:szCs w:val="24"/>
                <w:lang w:val="es-CL"/>
              </w:rPr>
            </w:pPr>
          </w:p>
          <w:p w14:paraId="411D2312" w14:textId="77777777" w:rsidR="00683223" w:rsidRDefault="00683223" w:rsidP="00F52A9C">
            <w:pPr>
              <w:pStyle w:val="Textocomentario"/>
              <w:jc w:val="both"/>
              <w:rPr>
                <w:rFonts w:ascii="Arial" w:hAnsi="Arial" w:cs="Arial"/>
                <w:b/>
                <w:bCs/>
                <w:sz w:val="24"/>
                <w:szCs w:val="24"/>
                <w:lang w:val="es-CL"/>
              </w:rPr>
            </w:pPr>
          </w:p>
          <w:p w14:paraId="65D56317" w14:textId="6A13D72F" w:rsidR="00311635" w:rsidRPr="007D4C1A" w:rsidRDefault="00311635" w:rsidP="00F52A9C">
            <w:pPr>
              <w:pStyle w:val="Textocomentario"/>
              <w:jc w:val="both"/>
              <w:rPr>
                <w:rFonts w:ascii="Arial" w:hAnsi="Arial" w:cs="Arial"/>
                <w:strike/>
                <w:sz w:val="24"/>
                <w:szCs w:val="24"/>
                <w:lang w:val="es-CL"/>
              </w:rPr>
            </w:pPr>
            <w:r w:rsidRPr="007D4C1A">
              <w:rPr>
                <w:rFonts w:ascii="Arial" w:hAnsi="Arial" w:cs="Arial"/>
                <w:strike/>
                <w:sz w:val="24"/>
                <w:szCs w:val="24"/>
                <w:lang w:val="es-CL"/>
              </w:rPr>
              <w:t xml:space="preserve">No obstante lo establecido en el inciso anterior, cuando en una o más zonas específicas dentro del área de una milla no haya actividad pesquera artesanal efectuada por naves o embarcaciones de eslora inferior a 12 metros, o si la hubiere, sea posible el desarrollo de actividad pesquera artesanal por naves o embarcaciones de mayor eslora a las establecidas en el inciso anterior, sin que interfieran con la actividad pesquera existente, podrá autorizarse </w:t>
            </w:r>
            <w:r w:rsidRPr="007D4C1A">
              <w:rPr>
                <w:rFonts w:ascii="Arial" w:hAnsi="Arial" w:cs="Arial"/>
                <w:b/>
                <w:bCs/>
                <w:strike/>
                <w:sz w:val="24"/>
                <w:szCs w:val="24"/>
                <w:u w:val="single"/>
                <w:lang w:val="es-CL"/>
              </w:rPr>
              <w:t>transitoriamente</w:t>
            </w:r>
            <w:r w:rsidRPr="007D4C1A">
              <w:rPr>
                <w:rFonts w:ascii="Arial" w:hAnsi="Arial" w:cs="Arial"/>
                <w:strike/>
                <w:sz w:val="24"/>
                <w:szCs w:val="24"/>
                <w:lang w:val="es-CL"/>
              </w:rPr>
              <w:t xml:space="preserve"> el ejercicio de actividades por </w:t>
            </w:r>
            <w:r w:rsidRPr="007D4C1A">
              <w:rPr>
                <w:rFonts w:ascii="Arial" w:hAnsi="Arial" w:cs="Arial"/>
                <w:strike/>
                <w:sz w:val="24"/>
                <w:szCs w:val="24"/>
                <w:lang w:val="es-CL"/>
              </w:rPr>
              <w:lastRenderedPageBreak/>
              <w:t xml:space="preserve">naves o embarcaciones de una eslora mayor a 12 metros. En ningún caso podrán autorizarse actividades pesqueras artesanales que afecten el fondo marino y los ecosistemas de los peces de </w:t>
            </w:r>
            <w:proofErr w:type="gramStart"/>
            <w:r w:rsidRPr="007D4C1A">
              <w:rPr>
                <w:rFonts w:ascii="Arial" w:hAnsi="Arial" w:cs="Arial"/>
                <w:strike/>
                <w:sz w:val="24"/>
                <w:szCs w:val="24"/>
                <w:lang w:val="es-CL"/>
              </w:rPr>
              <w:t>roca.</w:t>
            </w:r>
            <w:r w:rsidR="0014015D" w:rsidRPr="007D4C1A">
              <w:rPr>
                <w:rFonts w:ascii="Arial" w:hAnsi="Arial" w:cs="Arial"/>
                <w:strike/>
                <w:sz w:val="24"/>
                <w:szCs w:val="24"/>
                <w:lang w:val="es-CL"/>
              </w:rPr>
              <w:t>(</w:t>
            </w:r>
            <w:proofErr w:type="gramEnd"/>
            <w:r w:rsidR="0014015D" w:rsidRPr="007D4C1A">
              <w:rPr>
                <w:rFonts w:ascii="Arial" w:hAnsi="Arial" w:cs="Arial"/>
                <w:strike/>
                <w:sz w:val="24"/>
                <w:szCs w:val="24"/>
                <w:lang w:val="es-CL"/>
              </w:rPr>
              <w:t>*)</w:t>
            </w:r>
          </w:p>
          <w:p w14:paraId="2FBD7DB6" w14:textId="77777777" w:rsidR="0068498C" w:rsidRPr="007D4C1A" w:rsidRDefault="0068498C" w:rsidP="00F52A9C">
            <w:pPr>
              <w:pStyle w:val="Textocomentario"/>
              <w:jc w:val="both"/>
              <w:rPr>
                <w:rFonts w:ascii="Arial" w:hAnsi="Arial" w:cs="Arial"/>
                <w:strike/>
                <w:sz w:val="24"/>
                <w:szCs w:val="24"/>
                <w:lang w:val="es-CL"/>
              </w:rPr>
            </w:pPr>
          </w:p>
          <w:p w14:paraId="0FE80244" w14:textId="77777777" w:rsidR="0068498C" w:rsidRPr="007D4C1A" w:rsidRDefault="0068498C" w:rsidP="00F52A9C">
            <w:pPr>
              <w:pStyle w:val="Textocomentario"/>
              <w:jc w:val="both"/>
              <w:rPr>
                <w:rFonts w:ascii="Arial" w:hAnsi="Arial" w:cs="Arial"/>
                <w:strike/>
                <w:sz w:val="24"/>
                <w:szCs w:val="24"/>
                <w:lang w:val="es-CL"/>
              </w:rPr>
            </w:pPr>
          </w:p>
          <w:p w14:paraId="204FB4D0" w14:textId="77777777" w:rsidR="0068498C" w:rsidRPr="007D4C1A" w:rsidRDefault="0068498C" w:rsidP="00F52A9C">
            <w:pPr>
              <w:pStyle w:val="Textocomentario"/>
              <w:jc w:val="both"/>
              <w:rPr>
                <w:rFonts w:ascii="Arial" w:hAnsi="Arial" w:cs="Arial"/>
                <w:strike/>
                <w:sz w:val="24"/>
                <w:szCs w:val="24"/>
                <w:lang w:val="es-CL"/>
              </w:rPr>
            </w:pPr>
          </w:p>
          <w:p w14:paraId="003D208D" w14:textId="77777777" w:rsidR="0068498C" w:rsidRPr="007D4C1A" w:rsidRDefault="0068498C" w:rsidP="00F52A9C">
            <w:pPr>
              <w:pStyle w:val="Textocomentario"/>
              <w:jc w:val="both"/>
              <w:rPr>
                <w:rFonts w:ascii="Arial" w:hAnsi="Arial" w:cs="Arial"/>
                <w:strike/>
                <w:sz w:val="24"/>
                <w:szCs w:val="24"/>
                <w:lang w:val="es-CL"/>
              </w:rPr>
            </w:pPr>
          </w:p>
          <w:p w14:paraId="29E726F7" w14:textId="77777777" w:rsidR="0068498C" w:rsidRPr="007D4C1A" w:rsidRDefault="0068498C" w:rsidP="00F52A9C">
            <w:pPr>
              <w:pStyle w:val="Textocomentario"/>
              <w:jc w:val="both"/>
              <w:rPr>
                <w:rFonts w:ascii="Arial" w:hAnsi="Arial" w:cs="Arial"/>
                <w:strike/>
                <w:sz w:val="24"/>
                <w:szCs w:val="24"/>
                <w:lang w:val="es-CL"/>
              </w:rPr>
            </w:pPr>
          </w:p>
          <w:p w14:paraId="47B8F2D1" w14:textId="77777777" w:rsidR="0068498C" w:rsidRPr="007D4C1A" w:rsidRDefault="0068498C" w:rsidP="00F52A9C">
            <w:pPr>
              <w:pStyle w:val="Textocomentario"/>
              <w:jc w:val="both"/>
              <w:rPr>
                <w:rFonts w:ascii="Arial" w:hAnsi="Arial" w:cs="Arial"/>
                <w:strike/>
                <w:sz w:val="24"/>
                <w:szCs w:val="24"/>
                <w:lang w:val="es-CL"/>
              </w:rPr>
            </w:pPr>
          </w:p>
          <w:p w14:paraId="12A91B33" w14:textId="77777777" w:rsidR="0068498C" w:rsidRPr="007D4C1A" w:rsidRDefault="0068498C" w:rsidP="00F52A9C">
            <w:pPr>
              <w:pStyle w:val="Textocomentario"/>
              <w:jc w:val="both"/>
              <w:rPr>
                <w:rFonts w:ascii="Arial" w:hAnsi="Arial" w:cs="Arial"/>
                <w:strike/>
                <w:sz w:val="24"/>
                <w:szCs w:val="24"/>
                <w:lang w:val="es-CL"/>
              </w:rPr>
            </w:pPr>
          </w:p>
          <w:p w14:paraId="464746DE" w14:textId="77777777" w:rsidR="00311635" w:rsidRPr="007D4C1A" w:rsidRDefault="00311635" w:rsidP="00F52A9C">
            <w:pPr>
              <w:pStyle w:val="Textocomentario"/>
              <w:jc w:val="both"/>
              <w:rPr>
                <w:rFonts w:ascii="Arial" w:hAnsi="Arial" w:cs="Arial"/>
                <w:strike/>
                <w:sz w:val="24"/>
                <w:szCs w:val="24"/>
                <w:lang w:val="es-CL"/>
              </w:rPr>
            </w:pPr>
          </w:p>
          <w:p w14:paraId="37768080" w14:textId="19E621B0" w:rsidR="00311635" w:rsidRPr="007D4C1A" w:rsidRDefault="00311635" w:rsidP="00F52A9C">
            <w:pPr>
              <w:pStyle w:val="Textocomentario"/>
              <w:jc w:val="both"/>
              <w:rPr>
                <w:rFonts w:ascii="Arial" w:hAnsi="Arial" w:cs="Arial"/>
                <w:strike/>
                <w:sz w:val="24"/>
                <w:szCs w:val="24"/>
                <w:lang w:val="es-CL"/>
              </w:rPr>
            </w:pPr>
            <w:r w:rsidRPr="007D4C1A">
              <w:rPr>
                <w:rFonts w:ascii="Arial" w:hAnsi="Arial" w:cs="Arial"/>
                <w:strike/>
                <w:sz w:val="24"/>
                <w:szCs w:val="24"/>
                <w:lang w:val="es-CL"/>
              </w:rPr>
              <w:t xml:space="preserve">La autorización indicada en el inciso anterior se deberá efectuar a través del procedimiento contemplado en los planes de manejo, con el acuerdo de los pescadores artesanales involucrados en la pesquería </w:t>
            </w:r>
            <w:proofErr w:type="gramStart"/>
            <w:r w:rsidRPr="007D4C1A">
              <w:rPr>
                <w:rFonts w:ascii="Arial" w:hAnsi="Arial" w:cs="Arial"/>
                <w:strike/>
                <w:sz w:val="24"/>
                <w:szCs w:val="24"/>
                <w:lang w:val="es-CL"/>
              </w:rPr>
              <w:t>respectiva.</w:t>
            </w:r>
            <w:r w:rsidR="003A1FD6" w:rsidRPr="00F33922">
              <w:rPr>
                <w:rFonts w:ascii="Arial" w:hAnsi="Arial" w:cs="Arial"/>
                <w:b/>
                <w:bCs/>
                <w:strike/>
                <w:sz w:val="24"/>
                <w:szCs w:val="24"/>
                <w:lang w:val="es-CL"/>
              </w:rPr>
              <w:t>(</w:t>
            </w:r>
            <w:proofErr w:type="gramEnd"/>
            <w:r w:rsidR="003A1FD6" w:rsidRPr="00F33922">
              <w:rPr>
                <w:rFonts w:ascii="Arial" w:hAnsi="Arial" w:cs="Arial"/>
                <w:b/>
                <w:bCs/>
                <w:strike/>
                <w:sz w:val="24"/>
                <w:szCs w:val="24"/>
                <w:lang w:val="es-CL"/>
              </w:rPr>
              <w:t>*)</w:t>
            </w:r>
          </w:p>
          <w:p w14:paraId="582C7DC6" w14:textId="77777777" w:rsidR="00311635" w:rsidRPr="007D4C1A" w:rsidRDefault="00311635" w:rsidP="00F52A9C">
            <w:pPr>
              <w:pStyle w:val="Textocomentario"/>
              <w:jc w:val="both"/>
              <w:rPr>
                <w:rFonts w:ascii="Arial" w:hAnsi="Arial" w:cs="Arial"/>
                <w:strike/>
                <w:sz w:val="24"/>
                <w:szCs w:val="24"/>
                <w:lang w:val="es-CL"/>
              </w:rPr>
            </w:pPr>
          </w:p>
          <w:p w14:paraId="52DE917D" w14:textId="7A914536" w:rsidR="00311635" w:rsidRDefault="00311635" w:rsidP="00F52A9C">
            <w:pPr>
              <w:pStyle w:val="Textocomentario"/>
              <w:jc w:val="both"/>
              <w:rPr>
                <w:rFonts w:ascii="Arial" w:hAnsi="Arial" w:cs="Arial"/>
                <w:strike/>
                <w:sz w:val="24"/>
                <w:szCs w:val="24"/>
                <w:lang w:val="es-CL"/>
              </w:rPr>
            </w:pPr>
            <w:r w:rsidRPr="007D4C1A">
              <w:rPr>
                <w:rFonts w:ascii="Arial" w:hAnsi="Arial" w:cs="Arial"/>
                <w:strike/>
                <w:sz w:val="24"/>
                <w:szCs w:val="24"/>
                <w:lang w:val="es-CL"/>
              </w:rPr>
              <w:t>Si se extiende la operación de los pescadores artesanales en los términos indicados en los incisos anteriores, será obligatoria la certificación de capturas de las naves o embarcaciones que operen. Además, se podrán establecer restricciones de áreas de operación, número o tamaño de las naves o embarcaciones.</w:t>
            </w:r>
            <w:r w:rsidR="00D66F2A" w:rsidRPr="007D4C1A">
              <w:rPr>
                <w:rFonts w:ascii="Arial" w:hAnsi="Arial" w:cs="Arial"/>
                <w:strike/>
                <w:sz w:val="24"/>
                <w:szCs w:val="24"/>
                <w:lang w:val="es-CL"/>
              </w:rPr>
              <w:t xml:space="preserve"> </w:t>
            </w:r>
            <w:r w:rsidR="00D66F2A" w:rsidRPr="00F33922">
              <w:rPr>
                <w:rFonts w:ascii="Arial" w:hAnsi="Arial" w:cs="Arial"/>
                <w:b/>
                <w:bCs/>
                <w:strike/>
                <w:sz w:val="24"/>
                <w:szCs w:val="24"/>
                <w:lang w:val="es-CL"/>
              </w:rPr>
              <w:t>(*)</w:t>
            </w:r>
          </w:p>
          <w:p w14:paraId="2F24640F" w14:textId="77777777" w:rsidR="007D4C1A" w:rsidRDefault="007D4C1A" w:rsidP="00F52A9C">
            <w:pPr>
              <w:pStyle w:val="Textocomentario"/>
              <w:jc w:val="both"/>
              <w:rPr>
                <w:rFonts w:ascii="Arial" w:hAnsi="Arial" w:cs="Arial"/>
                <w:strike/>
                <w:sz w:val="24"/>
                <w:szCs w:val="24"/>
                <w:lang w:val="es-CL"/>
              </w:rPr>
            </w:pPr>
          </w:p>
          <w:p w14:paraId="274F487C" w14:textId="77777777" w:rsidR="007D4C1A" w:rsidRPr="007D4C1A" w:rsidRDefault="007D4C1A" w:rsidP="00F52A9C">
            <w:pPr>
              <w:pStyle w:val="Textocomentario"/>
              <w:jc w:val="both"/>
              <w:rPr>
                <w:rFonts w:ascii="Arial" w:hAnsi="Arial" w:cs="Arial"/>
                <w:strike/>
                <w:sz w:val="24"/>
                <w:szCs w:val="24"/>
                <w:lang w:val="es-CL"/>
              </w:rPr>
            </w:pPr>
          </w:p>
          <w:p w14:paraId="39E15BBD" w14:textId="53110DC1" w:rsidR="00B84FC3" w:rsidRPr="007D4C1A" w:rsidRDefault="00B84FC3" w:rsidP="00F52A9C">
            <w:pPr>
              <w:pStyle w:val="Textocomentario"/>
              <w:jc w:val="both"/>
              <w:rPr>
                <w:rFonts w:ascii="Arial" w:hAnsi="Arial" w:cs="Arial"/>
                <w:b/>
                <w:bCs/>
                <w:sz w:val="24"/>
                <w:szCs w:val="24"/>
                <w:lang w:val="es-CL"/>
              </w:rPr>
            </w:pPr>
            <w:r w:rsidRPr="007D4C1A">
              <w:rPr>
                <w:rFonts w:ascii="Arial" w:hAnsi="Arial" w:cs="Arial"/>
                <w:b/>
                <w:bCs/>
                <w:sz w:val="24"/>
                <w:szCs w:val="24"/>
                <w:lang w:val="es-CL"/>
              </w:rPr>
              <w:t>(*)</w:t>
            </w:r>
          </w:p>
          <w:p w14:paraId="18EB746A" w14:textId="3DE1F583" w:rsidR="00B84FC3" w:rsidRPr="00266033" w:rsidRDefault="00B84FC3" w:rsidP="00F52A9C">
            <w:pPr>
              <w:pStyle w:val="Textocomentario"/>
              <w:jc w:val="both"/>
              <w:rPr>
                <w:rFonts w:ascii="Arial" w:hAnsi="Arial" w:cs="Arial"/>
                <w:sz w:val="24"/>
                <w:szCs w:val="24"/>
                <w:lang w:val="es-CL"/>
              </w:rPr>
            </w:pPr>
          </w:p>
        </w:tc>
        <w:tc>
          <w:tcPr>
            <w:tcW w:w="5102" w:type="dxa"/>
          </w:tcPr>
          <w:p w14:paraId="3760E770" w14:textId="77777777" w:rsidR="006B2B10" w:rsidRDefault="006B2B10" w:rsidP="006B2B10">
            <w:pPr>
              <w:jc w:val="both"/>
              <w:rPr>
                <w:rFonts w:ascii="Arial" w:hAnsi="Arial" w:cs="Arial"/>
                <w:sz w:val="24"/>
                <w:szCs w:val="24"/>
              </w:rPr>
            </w:pPr>
          </w:p>
          <w:p w14:paraId="3807776F" w14:textId="77777777" w:rsidR="006B2B10" w:rsidRDefault="006B2B10" w:rsidP="006B2B10">
            <w:pPr>
              <w:jc w:val="both"/>
              <w:rPr>
                <w:rFonts w:ascii="Arial" w:hAnsi="Arial" w:cs="Arial"/>
                <w:sz w:val="24"/>
                <w:szCs w:val="24"/>
              </w:rPr>
            </w:pPr>
          </w:p>
          <w:p w14:paraId="1D368B76" w14:textId="77777777" w:rsidR="006B2B10" w:rsidRDefault="006B2B10" w:rsidP="006B2B10">
            <w:pPr>
              <w:jc w:val="both"/>
              <w:rPr>
                <w:rFonts w:ascii="Arial" w:hAnsi="Arial" w:cs="Arial"/>
                <w:sz w:val="24"/>
                <w:szCs w:val="24"/>
              </w:rPr>
            </w:pPr>
          </w:p>
          <w:p w14:paraId="625550CD" w14:textId="77777777" w:rsidR="006B2B10" w:rsidRDefault="006B2B10" w:rsidP="006B2B10">
            <w:pPr>
              <w:jc w:val="both"/>
              <w:rPr>
                <w:rFonts w:ascii="Arial" w:hAnsi="Arial" w:cs="Arial"/>
                <w:sz w:val="24"/>
                <w:szCs w:val="24"/>
              </w:rPr>
            </w:pPr>
          </w:p>
          <w:p w14:paraId="557BE804" w14:textId="77777777" w:rsidR="006B2B10" w:rsidRDefault="006B2B10" w:rsidP="006B2B10">
            <w:pPr>
              <w:jc w:val="both"/>
              <w:rPr>
                <w:rFonts w:ascii="Arial" w:hAnsi="Arial" w:cs="Arial"/>
                <w:sz w:val="24"/>
                <w:szCs w:val="24"/>
              </w:rPr>
            </w:pPr>
          </w:p>
          <w:p w14:paraId="1D8A0A56" w14:textId="77777777" w:rsidR="006B2B10" w:rsidRDefault="006B2B10" w:rsidP="006B2B10">
            <w:pPr>
              <w:jc w:val="both"/>
              <w:rPr>
                <w:rFonts w:ascii="Arial" w:hAnsi="Arial" w:cs="Arial"/>
                <w:sz w:val="24"/>
                <w:szCs w:val="24"/>
              </w:rPr>
            </w:pPr>
          </w:p>
          <w:p w14:paraId="52366899" w14:textId="77777777" w:rsidR="006B2B10" w:rsidRDefault="006B2B10" w:rsidP="006B2B10">
            <w:pPr>
              <w:jc w:val="both"/>
              <w:rPr>
                <w:rFonts w:ascii="Arial" w:hAnsi="Arial" w:cs="Arial"/>
                <w:sz w:val="24"/>
                <w:szCs w:val="24"/>
              </w:rPr>
            </w:pPr>
          </w:p>
          <w:p w14:paraId="18B5566C" w14:textId="77777777" w:rsidR="006B2B10" w:rsidRDefault="006B2B10" w:rsidP="006B2B10">
            <w:pPr>
              <w:jc w:val="both"/>
              <w:rPr>
                <w:rFonts w:ascii="Arial" w:hAnsi="Arial" w:cs="Arial"/>
                <w:sz w:val="24"/>
                <w:szCs w:val="24"/>
              </w:rPr>
            </w:pPr>
          </w:p>
          <w:p w14:paraId="31EAD6F1" w14:textId="77777777" w:rsidR="006B2B10" w:rsidRDefault="006B2B10" w:rsidP="006B2B10">
            <w:pPr>
              <w:jc w:val="both"/>
              <w:rPr>
                <w:rFonts w:ascii="Arial" w:hAnsi="Arial" w:cs="Arial"/>
                <w:sz w:val="24"/>
                <w:szCs w:val="24"/>
              </w:rPr>
            </w:pPr>
          </w:p>
          <w:p w14:paraId="7A3AA2A7" w14:textId="77777777" w:rsidR="006B2B10" w:rsidRDefault="006B2B10" w:rsidP="006B2B10">
            <w:pPr>
              <w:jc w:val="both"/>
              <w:rPr>
                <w:rFonts w:ascii="Arial" w:hAnsi="Arial" w:cs="Arial"/>
                <w:sz w:val="24"/>
                <w:szCs w:val="24"/>
              </w:rPr>
            </w:pPr>
          </w:p>
          <w:p w14:paraId="3E5747CF" w14:textId="77777777" w:rsidR="006B2B10" w:rsidRDefault="006B2B10" w:rsidP="006B2B10">
            <w:pPr>
              <w:jc w:val="both"/>
              <w:rPr>
                <w:rFonts w:ascii="Arial" w:hAnsi="Arial" w:cs="Arial"/>
                <w:sz w:val="24"/>
                <w:szCs w:val="24"/>
              </w:rPr>
            </w:pPr>
          </w:p>
          <w:p w14:paraId="56B402B2" w14:textId="77777777" w:rsidR="006B2B10" w:rsidRDefault="006B2B10" w:rsidP="006B2B10">
            <w:pPr>
              <w:jc w:val="both"/>
              <w:rPr>
                <w:rFonts w:ascii="Arial" w:hAnsi="Arial" w:cs="Arial"/>
                <w:sz w:val="24"/>
                <w:szCs w:val="24"/>
              </w:rPr>
            </w:pPr>
          </w:p>
          <w:p w14:paraId="4BDF15AA" w14:textId="77777777" w:rsidR="006B2B10" w:rsidRDefault="006B2B10" w:rsidP="006B2B10">
            <w:pPr>
              <w:jc w:val="both"/>
              <w:rPr>
                <w:rFonts w:ascii="Arial" w:hAnsi="Arial" w:cs="Arial"/>
                <w:sz w:val="24"/>
                <w:szCs w:val="24"/>
              </w:rPr>
            </w:pPr>
          </w:p>
          <w:p w14:paraId="1B3D9E66" w14:textId="77777777" w:rsidR="006B2B10" w:rsidRDefault="006B2B10" w:rsidP="006B2B10">
            <w:pPr>
              <w:jc w:val="both"/>
              <w:rPr>
                <w:rFonts w:ascii="Arial" w:hAnsi="Arial" w:cs="Arial"/>
                <w:sz w:val="24"/>
                <w:szCs w:val="24"/>
              </w:rPr>
            </w:pPr>
          </w:p>
          <w:p w14:paraId="6DDB193D" w14:textId="77777777" w:rsidR="00B84FC3" w:rsidRDefault="00B84FC3" w:rsidP="00B84FC3">
            <w:pPr>
              <w:jc w:val="center"/>
              <w:rPr>
                <w:rFonts w:ascii="Arial" w:hAnsi="Arial" w:cs="Arial"/>
                <w:sz w:val="24"/>
                <w:szCs w:val="24"/>
              </w:rPr>
            </w:pPr>
          </w:p>
          <w:p w14:paraId="624D554F" w14:textId="77777777" w:rsidR="00B84FC3" w:rsidRDefault="00B84FC3" w:rsidP="00B84FC3">
            <w:pPr>
              <w:jc w:val="center"/>
              <w:rPr>
                <w:rFonts w:ascii="Arial" w:hAnsi="Arial" w:cs="Arial"/>
                <w:sz w:val="24"/>
                <w:szCs w:val="24"/>
              </w:rPr>
            </w:pPr>
          </w:p>
          <w:p w14:paraId="52EDDC0C" w14:textId="77777777" w:rsidR="00B84FC3" w:rsidRDefault="00B84FC3" w:rsidP="00B84FC3">
            <w:pPr>
              <w:jc w:val="center"/>
              <w:rPr>
                <w:rFonts w:ascii="Arial" w:hAnsi="Arial" w:cs="Arial"/>
                <w:sz w:val="24"/>
                <w:szCs w:val="24"/>
              </w:rPr>
            </w:pPr>
          </w:p>
          <w:p w14:paraId="7B09FFBC" w14:textId="77777777" w:rsidR="00B84FC3" w:rsidRDefault="00B84FC3" w:rsidP="00B84FC3">
            <w:pPr>
              <w:jc w:val="center"/>
              <w:rPr>
                <w:rFonts w:ascii="Arial" w:hAnsi="Arial" w:cs="Arial"/>
                <w:sz w:val="24"/>
                <w:szCs w:val="24"/>
              </w:rPr>
            </w:pPr>
          </w:p>
          <w:p w14:paraId="10930CB3" w14:textId="77777777" w:rsidR="00F33922" w:rsidRDefault="00F33922" w:rsidP="00B84FC3">
            <w:pPr>
              <w:jc w:val="center"/>
              <w:rPr>
                <w:rFonts w:ascii="Arial" w:hAnsi="Arial" w:cs="Arial"/>
                <w:sz w:val="24"/>
                <w:szCs w:val="24"/>
              </w:rPr>
            </w:pPr>
          </w:p>
          <w:p w14:paraId="5E2EBAD8" w14:textId="77777777" w:rsidR="00F33922" w:rsidRDefault="00F33922" w:rsidP="00B84FC3">
            <w:pPr>
              <w:jc w:val="center"/>
              <w:rPr>
                <w:rFonts w:ascii="Arial" w:hAnsi="Arial" w:cs="Arial"/>
                <w:sz w:val="24"/>
                <w:szCs w:val="24"/>
              </w:rPr>
            </w:pPr>
          </w:p>
          <w:p w14:paraId="6A5EF8C8" w14:textId="77777777" w:rsidR="00F33922" w:rsidRDefault="00F33922" w:rsidP="00B84FC3">
            <w:pPr>
              <w:jc w:val="center"/>
              <w:rPr>
                <w:rFonts w:ascii="Arial" w:hAnsi="Arial" w:cs="Arial"/>
                <w:sz w:val="24"/>
                <w:szCs w:val="24"/>
              </w:rPr>
            </w:pPr>
          </w:p>
          <w:p w14:paraId="00B082B9" w14:textId="77777777" w:rsidR="00F33922" w:rsidRDefault="00F33922" w:rsidP="00B84FC3">
            <w:pPr>
              <w:jc w:val="center"/>
              <w:rPr>
                <w:rFonts w:ascii="Arial" w:hAnsi="Arial" w:cs="Arial"/>
                <w:sz w:val="24"/>
                <w:szCs w:val="24"/>
              </w:rPr>
            </w:pPr>
          </w:p>
          <w:p w14:paraId="5248CF6B" w14:textId="77777777" w:rsidR="00F33922" w:rsidRDefault="00F33922" w:rsidP="00B84FC3">
            <w:pPr>
              <w:jc w:val="center"/>
              <w:rPr>
                <w:rFonts w:ascii="Arial" w:hAnsi="Arial" w:cs="Arial"/>
                <w:sz w:val="24"/>
                <w:szCs w:val="24"/>
              </w:rPr>
            </w:pPr>
          </w:p>
          <w:p w14:paraId="0BE6409E" w14:textId="77777777" w:rsidR="00F33922" w:rsidRDefault="00F33922" w:rsidP="00B84FC3">
            <w:pPr>
              <w:jc w:val="center"/>
              <w:rPr>
                <w:rFonts w:ascii="Arial" w:hAnsi="Arial" w:cs="Arial"/>
                <w:sz w:val="24"/>
                <w:szCs w:val="24"/>
              </w:rPr>
            </w:pPr>
          </w:p>
          <w:p w14:paraId="7428F1F9" w14:textId="77777777" w:rsidR="00F33922" w:rsidRDefault="00F33922" w:rsidP="00B84FC3">
            <w:pPr>
              <w:jc w:val="center"/>
              <w:rPr>
                <w:rFonts w:ascii="Arial" w:hAnsi="Arial" w:cs="Arial"/>
                <w:sz w:val="24"/>
                <w:szCs w:val="24"/>
              </w:rPr>
            </w:pPr>
          </w:p>
          <w:p w14:paraId="3045BAD1" w14:textId="77777777" w:rsidR="00F33922" w:rsidRDefault="00F33922" w:rsidP="00B84FC3">
            <w:pPr>
              <w:jc w:val="center"/>
              <w:rPr>
                <w:rFonts w:ascii="Arial" w:hAnsi="Arial" w:cs="Arial"/>
                <w:sz w:val="24"/>
                <w:szCs w:val="24"/>
              </w:rPr>
            </w:pPr>
          </w:p>
          <w:p w14:paraId="2DEB4DEC" w14:textId="77777777" w:rsidR="00F33922" w:rsidRDefault="00F33922" w:rsidP="00B84FC3">
            <w:pPr>
              <w:jc w:val="center"/>
              <w:rPr>
                <w:rFonts w:ascii="Arial" w:hAnsi="Arial" w:cs="Arial"/>
                <w:sz w:val="24"/>
                <w:szCs w:val="24"/>
              </w:rPr>
            </w:pPr>
          </w:p>
          <w:p w14:paraId="5A5860DE" w14:textId="77777777" w:rsidR="00F33922" w:rsidRDefault="00F33922" w:rsidP="00B84FC3">
            <w:pPr>
              <w:jc w:val="center"/>
              <w:rPr>
                <w:rFonts w:ascii="Arial" w:hAnsi="Arial" w:cs="Arial"/>
                <w:sz w:val="24"/>
                <w:szCs w:val="24"/>
              </w:rPr>
            </w:pPr>
          </w:p>
          <w:p w14:paraId="25ED612A" w14:textId="77777777" w:rsidR="00F33922" w:rsidRDefault="00F33922" w:rsidP="00B84FC3">
            <w:pPr>
              <w:jc w:val="center"/>
              <w:rPr>
                <w:rFonts w:ascii="Arial" w:hAnsi="Arial" w:cs="Arial"/>
                <w:sz w:val="24"/>
                <w:szCs w:val="24"/>
              </w:rPr>
            </w:pPr>
          </w:p>
          <w:p w14:paraId="2CC3CA50" w14:textId="77777777" w:rsidR="00F33922" w:rsidRDefault="00F33922" w:rsidP="00B84FC3">
            <w:pPr>
              <w:jc w:val="center"/>
              <w:rPr>
                <w:rFonts w:ascii="Arial" w:hAnsi="Arial" w:cs="Arial"/>
                <w:sz w:val="24"/>
                <w:szCs w:val="24"/>
              </w:rPr>
            </w:pPr>
          </w:p>
          <w:p w14:paraId="063A3C9E" w14:textId="77777777" w:rsidR="00F33922" w:rsidRDefault="00F33922" w:rsidP="00B84FC3">
            <w:pPr>
              <w:jc w:val="center"/>
              <w:rPr>
                <w:rFonts w:ascii="Arial" w:hAnsi="Arial" w:cs="Arial"/>
                <w:sz w:val="24"/>
                <w:szCs w:val="24"/>
              </w:rPr>
            </w:pPr>
          </w:p>
          <w:p w14:paraId="03D85CFB" w14:textId="77777777" w:rsidR="00F33922" w:rsidRDefault="00F33922" w:rsidP="00B84FC3">
            <w:pPr>
              <w:jc w:val="center"/>
              <w:rPr>
                <w:rFonts w:ascii="Arial" w:hAnsi="Arial" w:cs="Arial"/>
                <w:sz w:val="24"/>
                <w:szCs w:val="24"/>
              </w:rPr>
            </w:pPr>
          </w:p>
          <w:p w14:paraId="5AA63636" w14:textId="77777777" w:rsidR="00F33922" w:rsidRDefault="00F33922" w:rsidP="00B84FC3">
            <w:pPr>
              <w:jc w:val="center"/>
              <w:rPr>
                <w:rFonts w:ascii="Arial" w:hAnsi="Arial" w:cs="Arial"/>
                <w:sz w:val="24"/>
                <w:szCs w:val="24"/>
              </w:rPr>
            </w:pPr>
          </w:p>
          <w:p w14:paraId="3CEABA1A" w14:textId="77777777" w:rsidR="00F33922" w:rsidRDefault="00F33922" w:rsidP="00B84FC3">
            <w:pPr>
              <w:jc w:val="center"/>
              <w:rPr>
                <w:rFonts w:ascii="Arial" w:hAnsi="Arial" w:cs="Arial"/>
                <w:sz w:val="24"/>
                <w:szCs w:val="24"/>
              </w:rPr>
            </w:pPr>
          </w:p>
          <w:p w14:paraId="51A6B4E2" w14:textId="77777777" w:rsidR="00F33922" w:rsidRDefault="00F33922" w:rsidP="00B84FC3">
            <w:pPr>
              <w:jc w:val="center"/>
              <w:rPr>
                <w:rFonts w:ascii="Arial" w:hAnsi="Arial" w:cs="Arial"/>
                <w:sz w:val="24"/>
                <w:szCs w:val="24"/>
              </w:rPr>
            </w:pPr>
          </w:p>
          <w:p w14:paraId="6377111A" w14:textId="77777777" w:rsidR="00F33922" w:rsidRDefault="00F33922" w:rsidP="00B84FC3">
            <w:pPr>
              <w:jc w:val="center"/>
              <w:rPr>
                <w:rFonts w:ascii="Arial" w:hAnsi="Arial" w:cs="Arial"/>
                <w:sz w:val="24"/>
                <w:szCs w:val="24"/>
              </w:rPr>
            </w:pPr>
          </w:p>
          <w:p w14:paraId="1F6D51B5" w14:textId="77777777" w:rsidR="00F33922" w:rsidRDefault="00F33922" w:rsidP="00B84FC3">
            <w:pPr>
              <w:jc w:val="center"/>
              <w:rPr>
                <w:rFonts w:ascii="Arial" w:hAnsi="Arial" w:cs="Arial"/>
                <w:sz w:val="24"/>
                <w:szCs w:val="24"/>
              </w:rPr>
            </w:pPr>
          </w:p>
          <w:p w14:paraId="32B4A6C7" w14:textId="77777777" w:rsidR="00F33922" w:rsidRDefault="00F33922" w:rsidP="00B84FC3">
            <w:pPr>
              <w:jc w:val="center"/>
              <w:rPr>
                <w:rFonts w:ascii="Arial" w:hAnsi="Arial" w:cs="Arial"/>
                <w:sz w:val="24"/>
                <w:szCs w:val="24"/>
              </w:rPr>
            </w:pPr>
          </w:p>
          <w:p w14:paraId="57CF3867" w14:textId="77777777" w:rsidR="00F33922" w:rsidRDefault="00F33922" w:rsidP="00B84FC3">
            <w:pPr>
              <w:jc w:val="center"/>
              <w:rPr>
                <w:rFonts w:ascii="Arial" w:hAnsi="Arial" w:cs="Arial"/>
                <w:sz w:val="24"/>
                <w:szCs w:val="24"/>
              </w:rPr>
            </w:pPr>
          </w:p>
          <w:p w14:paraId="5D2173F1" w14:textId="77777777" w:rsidR="00F33922" w:rsidRDefault="00F33922" w:rsidP="00B84FC3">
            <w:pPr>
              <w:jc w:val="center"/>
              <w:rPr>
                <w:rFonts w:ascii="Arial" w:hAnsi="Arial" w:cs="Arial"/>
                <w:sz w:val="24"/>
                <w:szCs w:val="24"/>
              </w:rPr>
            </w:pPr>
          </w:p>
          <w:p w14:paraId="5F15CFDC" w14:textId="77777777" w:rsidR="00F33922" w:rsidRDefault="00F33922" w:rsidP="00B84FC3">
            <w:pPr>
              <w:jc w:val="center"/>
              <w:rPr>
                <w:rFonts w:ascii="Arial" w:hAnsi="Arial" w:cs="Arial"/>
                <w:sz w:val="24"/>
                <w:szCs w:val="24"/>
              </w:rPr>
            </w:pPr>
          </w:p>
          <w:p w14:paraId="7DF21A0A" w14:textId="77777777" w:rsidR="00F33922" w:rsidRDefault="00F33922" w:rsidP="00B84FC3">
            <w:pPr>
              <w:jc w:val="center"/>
              <w:rPr>
                <w:rFonts w:ascii="Arial" w:hAnsi="Arial" w:cs="Arial"/>
                <w:sz w:val="24"/>
                <w:szCs w:val="24"/>
              </w:rPr>
            </w:pPr>
          </w:p>
          <w:p w14:paraId="1AD304AB" w14:textId="77777777" w:rsidR="00F33922" w:rsidRDefault="00F33922" w:rsidP="00B84FC3">
            <w:pPr>
              <w:jc w:val="center"/>
              <w:rPr>
                <w:rFonts w:ascii="Arial" w:hAnsi="Arial" w:cs="Arial"/>
                <w:sz w:val="24"/>
                <w:szCs w:val="24"/>
              </w:rPr>
            </w:pPr>
          </w:p>
          <w:p w14:paraId="7D99AF09" w14:textId="77777777" w:rsidR="00F33922" w:rsidRDefault="00F33922" w:rsidP="00B84FC3">
            <w:pPr>
              <w:jc w:val="center"/>
              <w:rPr>
                <w:rFonts w:ascii="Arial" w:hAnsi="Arial" w:cs="Arial"/>
                <w:sz w:val="24"/>
                <w:szCs w:val="24"/>
              </w:rPr>
            </w:pPr>
          </w:p>
          <w:p w14:paraId="35321216" w14:textId="77777777" w:rsidR="00F33922" w:rsidRDefault="00F33922" w:rsidP="00B84FC3">
            <w:pPr>
              <w:jc w:val="center"/>
              <w:rPr>
                <w:rFonts w:ascii="Arial" w:hAnsi="Arial" w:cs="Arial"/>
                <w:sz w:val="24"/>
                <w:szCs w:val="24"/>
              </w:rPr>
            </w:pPr>
          </w:p>
          <w:p w14:paraId="7F4D6E1B" w14:textId="77777777" w:rsidR="00F33922" w:rsidRDefault="00F33922" w:rsidP="00B84FC3">
            <w:pPr>
              <w:jc w:val="center"/>
              <w:rPr>
                <w:rFonts w:ascii="Arial" w:hAnsi="Arial" w:cs="Arial"/>
                <w:sz w:val="24"/>
                <w:szCs w:val="24"/>
              </w:rPr>
            </w:pPr>
          </w:p>
          <w:p w14:paraId="2A32C5CE" w14:textId="77777777" w:rsidR="00F33922" w:rsidRDefault="00F33922" w:rsidP="00B84FC3">
            <w:pPr>
              <w:jc w:val="center"/>
              <w:rPr>
                <w:rFonts w:ascii="Arial" w:hAnsi="Arial" w:cs="Arial"/>
                <w:sz w:val="24"/>
                <w:szCs w:val="24"/>
              </w:rPr>
            </w:pPr>
          </w:p>
          <w:p w14:paraId="0B5F14CC" w14:textId="77777777" w:rsidR="00F33922" w:rsidRDefault="00F33922" w:rsidP="00B84FC3">
            <w:pPr>
              <w:jc w:val="center"/>
              <w:rPr>
                <w:rFonts w:ascii="Arial" w:hAnsi="Arial" w:cs="Arial"/>
                <w:sz w:val="24"/>
                <w:szCs w:val="24"/>
              </w:rPr>
            </w:pPr>
          </w:p>
          <w:p w14:paraId="710B5698" w14:textId="77777777" w:rsidR="00F33922" w:rsidRDefault="00F33922" w:rsidP="00B84FC3">
            <w:pPr>
              <w:jc w:val="center"/>
              <w:rPr>
                <w:rFonts w:ascii="Arial" w:hAnsi="Arial" w:cs="Arial"/>
                <w:sz w:val="24"/>
                <w:szCs w:val="24"/>
              </w:rPr>
            </w:pPr>
          </w:p>
          <w:p w14:paraId="0E2AF318" w14:textId="77777777" w:rsidR="00F33922" w:rsidRDefault="00F33922" w:rsidP="00B84FC3">
            <w:pPr>
              <w:jc w:val="center"/>
              <w:rPr>
                <w:rFonts w:ascii="Arial" w:hAnsi="Arial" w:cs="Arial"/>
                <w:sz w:val="24"/>
                <w:szCs w:val="24"/>
              </w:rPr>
            </w:pPr>
          </w:p>
          <w:p w14:paraId="7B81ECB0" w14:textId="77777777" w:rsidR="00F33922" w:rsidRDefault="00F33922" w:rsidP="00B84FC3">
            <w:pPr>
              <w:jc w:val="center"/>
              <w:rPr>
                <w:rFonts w:ascii="Arial" w:hAnsi="Arial" w:cs="Arial"/>
                <w:sz w:val="24"/>
                <w:szCs w:val="24"/>
              </w:rPr>
            </w:pPr>
          </w:p>
          <w:p w14:paraId="49B0394F" w14:textId="77777777" w:rsidR="00F33922" w:rsidRDefault="00F33922" w:rsidP="00B84FC3">
            <w:pPr>
              <w:jc w:val="center"/>
              <w:rPr>
                <w:rFonts w:ascii="Arial" w:hAnsi="Arial" w:cs="Arial"/>
                <w:sz w:val="24"/>
                <w:szCs w:val="24"/>
              </w:rPr>
            </w:pPr>
          </w:p>
          <w:p w14:paraId="66F4C0F5" w14:textId="77777777" w:rsidR="00F33922" w:rsidRDefault="00F33922" w:rsidP="007949BE">
            <w:pPr>
              <w:rPr>
                <w:rFonts w:ascii="Arial" w:hAnsi="Arial" w:cs="Arial"/>
                <w:sz w:val="24"/>
                <w:szCs w:val="24"/>
              </w:rPr>
            </w:pPr>
          </w:p>
          <w:p w14:paraId="3410D159" w14:textId="0A1FA502" w:rsidR="006B2B10" w:rsidRPr="006B2B10" w:rsidRDefault="006B2B10" w:rsidP="00B84FC3">
            <w:pPr>
              <w:jc w:val="center"/>
              <w:rPr>
                <w:rFonts w:ascii="Arial" w:hAnsi="Arial" w:cs="Arial"/>
                <w:sz w:val="24"/>
                <w:szCs w:val="24"/>
              </w:rPr>
            </w:pPr>
            <w:r w:rsidRPr="006B2B10">
              <w:rPr>
                <w:rFonts w:ascii="Arial" w:hAnsi="Arial" w:cs="Arial"/>
                <w:sz w:val="24"/>
                <w:szCs w:val="24"/>
              </w:rPr>
              <w:t>AL ARTÍCULO 81</w:t>
            </w:r>
          </w:p>
          <w:p w14:paraId="043C2471" w14:textId="77777777" w:rsidR="006B2B10" w:rsidRPr="006B2B10" w:rsidRDefault="006B2B10" w:rsidP="006B2B10">
            <w:pPr>
              <w:jc w:val="both"/>
              <w:rPr>
                <w:rFonts w:ascii="Arial" w:hAnsi="Arial" w:cs="Arial"/>
                <w:sz w:val="24"/>
                <w:szCs w:val="24"/>
              </w:rPr>
            </w:pPr>
          </w:p>
          <w:p w14:paraId="124EC61D" w14:textId="77777777" w:rsidR="006B2B10" w:rsidRPr="006B2B10" w:rsidRDefault="006B2B10" w:rsidP="006B2B10">
            <w:pPr>
              <w:jc w:val="both"/>
              <w:rPr>
                <w:rFonts w:ascii="Arial" w:hAnsi="Arial" w:cs="Arial"/>
                <w:sz w:val="24"/>
                <w:szCs w:val="24"/>
              </w:rPr>
            </w:pPr>
            <w:r w:rsidRPr="006B2B10">
              <w:rPr>
                <w:rFonts w:ascii="Arial" w:hAnsi="Arial" w:cs="Arial"/>
                <w:sz w:val="24"/>
                <w:szCs w:val="24"/>
              </w:rPr>
              <w:t>15)</w:t>
            </w:r>
            <w:r w:rsidRPr="006B2B10">
              <w:rPr>
                <w:rFonts w:ascii="Arial" w:hAnsi="Arial" w:cs="Arial"/>
                <w:sz w:val="24"/>
                <w:szCs w:val="24"/>
              </w:rPr>
              <w:tab/>
              <w:t xml:space="preserve">Para incorporar en el inciso final, a continuación del punto final que pasa a ser seguido, la siguiente oración: </w:t>
            </w:r>
          </w:p>
          <w:p w14:paraId="73130FD0" w14:textId="77777777" w:rsidR="006B2B10" w:rsidRPr="006B2B10" w:rsidRDefault="006B2B10" w:rsidP="006B2B10">
            <w:pPr>
              <w:jc w:val="both"/>
              <w:rPr>
                <w:rFonts w:ascii="Arial" w:hAnsi="Arial" w:cs="Arial"/>
                <w:sz w:val="24"/>
                <w:szCs w:val="24"/>
              </w:rPr>
            </w:pPr>
          </w:p>
          <w:p w14:paraId="3D529121" w14:textId="77777777" w:rsidR="006B2B10" w:rsidRPr="006B2B10" w:rsidRDefault="006B2B10" w:rsidP="006B2B10">
            <w:pPr>
              <w:jc w:val="both"/>
              <w:rPr>
                <w:rFonts w:ascii="Arial" w:hAnsi="Arial" w:cs="Arial"/>
                <w:sz w:val="24"/>
                <w:szCs w:val="24"/>
              </w:rPr>
            </w:pPr>
            <w:r w:rsidRPr="006B2B10">
              <w:rPr>
                <w:rFonts w:ascii="Arial" w:hAnsi="Arial" w:cs="Arial"/>
                <w:sz w:val="24"/>
                <w:szCs w:val="24"/>
              </w:rPr>
              <w:t>“Asimismo, podrá establecerse la obligatoriedad del uso del sistema de posicionamiento satelital.”.</w:t>
            </w:r>
          </w:p>
          <w:p w14:paraId="1BDDD1F7" w14:textId="77777777" w:rsidR="00311635" w:rsidRDefault="00311635" w:rsidP="006B2B10">
            <w:pPr>
              <w:jc w:val="both"/>
              <w:rPr>
                <w:rFonts w:ascii="Calibri" w:hAnsi="Calibri" w:cs="Arial"/>
                <w:sz w:val="24"/>
                <w:szCs w:val="24"/>
              </w:rPr>
            </w:pPr>
          </w:p>
        </w:tc>
        <w:tc>
          <w:tcPr>
            <w:tcW w:w="4836" w:type="dxa"/>
          </w:tcPr>
          <w:p w14:paraId="16D5DC31" w14:textId="70B1E8D5" w:rsidR="009D029F" w:rsidRPr="000F7EE8" w:rsidRDefault="008C02A8" w:rsidP="009D029F">
            <w:pPr>
              <w:jc w:val="both"/>
              <w:rPr>
                <w:rFonts w:ascii="Arial" w:hAnsi="Arial" w:cs="Arial"/>
                <w:sz w:val="22"/>
                <w:szCs w:val="22"/>
              </w:rPr>
            </w:pPr>
            <w:r>
              <w:rPr>
                <w:rFonts w:ascii="Arial" w:hAnsi="Arial" w:cs="Arial"/>
                <w:sz w:val="22"/>
                <w:szCs w:val="22"/>
              </w:rPr>
              <w:lastRenderedPageBreak/>
              <w:t>3</w:t>
            </w:r>
            <w:r w:rsidR="00CD2960">
              <w:rPr>
                <w:rFonts w:ascii="Arial" w:hAnsi="Arial" w:cs="Arial"/>
                <w:sz w:val="22"/>
                <w:szCs w:val="22"/>
              </w:rPr>
              <w:t>48</w:t>
            </w:r>
            <w:r>
              <w:rPr>
                <w:rFonts w:ascii="Arial" w:hAnsi="Arial" w:cs="Arial"/>
                <w:sz w:val="22"/>
                <w:szCs w:val="22"/>
              </w:rPr>
              <w:t xml:space="preserve">. </w:t>
            </w:r>
            <w:r w:rsidR="000F7EE8" w:rsidRPr="000F7EE8">
              <w:rPr>
                <w:rFonts w:ascii="Arial" w:hAnsi="Arial" w:cs="Arial"/>
                <w:sz w:val="22"/>
                <w:szCs w:val="22"/>
              </w:rPr>
              <w:t>DIPUTADO RAMÍREZ</w:t>
            </w:r>
          </w:p>
          <w:p w14:paraId="0D2FF3D6" w14:textId="465DC831" w:rsidR="009D029F" w:rsidRPr="000F7EE8" w:rsidRDefault="009D029F" w:rsidP="009D029F">
            <w:pPr>
              <w:jc w:val="both"/>
              <w:rPr>
                <w:rFonts w:ascii="Arial" w:hAnsi="Arial" w:cs="Arial"/>
                <w:sz w:val="22"/>
                <w:szCs w:val="22"/>
              </w:rPr>
            </w:pPr>
            <w:r w:rsidRPr="000F7EE8">
              <w:rPr>
                <w:rFonts w:ascii="Arial" w:hAnsi="Arial" w:cs="Arial"/>
                <w:sz w:val="22"/>
                <w:szCs w:val="22"/>
              </w:rPr>
              <w:t>Reemplácese en el inciso primero la siguiente frase “Protección de la primera milla. La primera milla marina del área de reserva artesanal”, debiendo quedar de la siguiente forma:</w:t>
            </w:r>
          </w:p>
          <w:p w14:paraId="5461319A" w14:textId="03AA0A59" w:rsidR="009D029F" w:rsidRPr="000F7EE8" w:rsidRDefault="009D029F" w:rsidP="009D029F">
            <w:pPr>
              <w:jc w:val="both"/>
              <w:rPr>
                <w:rFonts w:ascii="Arial" w:hAnsi="Arial" w:cs="Arial"/>
                <w:sz w:val="22"/>
                <w:szCs w:val="22"/>
              </w:rPr>
            </w:pPr>
            <w:r w:rsidRPr="000F7EE8">
              <w:rPr>
                <w:rFonts w:ascii="Arial" w:hAnsi="Arial" w:cs="Arial"/>
                <w:sz w:val="22"/>
                <w:szCs w:val="22"/>
              </w:rPr>
              <w:lastRenderedPageBreak/>
              <w:t>“Protección hasta la segunda milla. La primera milla y segunda milla marina del área de reserva artesanal, entre el límite norte de la República y el grado 43°25’42 de Latitud Sur, con exclusión de las aguas interiores, quedará reservada para el desarrollo de actividades pesqueras extractivas de naves o embarcaciones de una eslora total inferior a 12 metros”.</w:t>
            </w:r>
          </w:p>
          <w:p w14:paraId="436B2329" w14:textId="77777777" w:rsidR="009D029F" w:rsidRPr="000F7EE8" w:rsidRDefault="009D029F" w:rsidP="00593375">
            <w:pPr>
              <w:jc w:val="both"/>
              <w:rPr>
                <w:rFonts w:ascii="Arial" w:hAnsi="Arial" w:cs="Arial"/>
                <w:sz w:val="22"/>
                <w:szCs w:val="22"/>
              </w:rPr>
            </w:pPr>
          </w:p>
          <w:p w14:paraId="6217E181" w14:textId="4D74727A" w:rsidR="007C1800" w:rsidRPr="000F7EE8" w:rsidRDefault="008C02A8" w:rsidP="00A11BA7">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49</w:t>
            </w:r>
            <w:r>
              <w:rPr>
                <w:rFonts w:ascii="Arial" w:hAnsi="Arial" w:cs="Arial"/>
                <w:sz w:val="22"/>
                <w:szCs w:val="22"/>
              </w:rPr>
              <w:t>.</w:t>
            </w:r>
            <w:r w:rsidR="00593375" w:rsidRPr="000F7EE8">
              <w:rPr>
                <w:rFonts w:ascii="Arial" w:hAnsi="Arial" w:cs="Arial"/>
                <w:sz w:val="22"/>
                <w:szCs w:val="22"/>
              </w:rPr>
              <w:t xml:space="preserve">DIPUTADA ACEVEDO Y DIPUTADO RAMÍREZ </w:t>
            </w:r>
          </w:p>
          <w:p w14:paraId="149B4838" w14:textId="111C6A66" w:rsidR="007C1800" w:rsidRPr="000F7EE8" w:rsidRDefault="002C1322" w:rsidP="00A11BA7">
            <w:pPr>
              <w:jc w:val="both"/>
              <w:rPr>
                <w:rFonts w:ascii="Arial" w:hAnsi="Arial" w:cs="Arial"/>
                <w:sz w:val="22"/>
                <w:szCs w:val="22"/>
              </w:rPr>
            </w:pPr>
            <w:r w:rsidRPr="000F7EE8">
              <w:rPr>
                <w:rFonts w:ascii="Arial" w:hAnsi="Arial" w:cs="Arial"/>
                <w:sz w:val="22"/>
                <w:szCs w:val="22"/>
              </w:rPr>
              <w:t>a. Para</w:t>
            </w:r>
            <w:r w:rsidR="007C1800" w:rsidRPr="000F7EE8">
              <w:rPr>
                <w:rFonts w:ascii="Arial" w:hAnsi="Arial" w:cs="Arial"/>
                <w:sz w:val="22"/>
                <w:szCs w:val="22"/>
              </w:rPr>
              <w:t xml:space="preserve"> reemplazar en el artículo 81: La expresión “quedará reservada para el desarrollo de actividades pesqueras extractivas de naves o embarcaciones de una eslora total inferior a 12 metros.” por “quedará reservada para el desarrollo de actividades pesqueras extractivas de naves o embarcaciones de una eslora total inferior a 7 metros y la capacidad de bodega hasta los 31.11 metros cúbicos.”.</w:t>
            </w:r>
          </w:p>
          <w:p w14:paraId="2069A966" w14:textId="77777777" w:rsidR="002C1322" w:rsidRPr="000F7EE8" w:rsidRDefault="002C1322" w:rsidP="00A11BA7">
            <w:pPr>
              <w:jc w:val="both"/>
              <w:rPr>
                <w:rFonts w:ascii="Arial" w:hAnsi="Arial" w:cs="Arial"/>
                <w:sz w:val="22"/>
                <w:szCs w:val="22"/>
              </w:rPr>
            </w:pPr>
          </w:p>
          <w:p w14:paraId="3B337B07" w14:textId="5D3E7BAF" w:rsidR="00BA427B" w:rsidRPr="00BA74CC" w:rsidRDefault="00683223" w:rsidP="00BA427B">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50</w:t>
            </w:r>
            <w:r>
              <w:rPr>
                <w:rFonts w:ascii="Arial" w:hAnsi="Arial" w:cs="Arial"/>
                <w:sz w:val="22"/>
                <w:szCs w:val="22"/>
              </w:rPr>
              <w:t>.</w:t>
            </w:r>
            <w:r w:rsidR="00BA427B" w:rsidRPr="00BA74CC">
              <w:rPr>
                <w:rFonts w:ascii="Arial" w:hAnsi="Arial" w:cs="Arial"/>
                <w:sz w:val="22"/>
                <w:szCs w:val="22"/>
              </w:rPr>
              <w:t xml:space="preserve">DIPUTADA CICARDINI Y DIPUTADO MANOUCHEHRI </w:t>
            </w:r>
          </w:p>
          <w:p w14:paraId="41037C82" w14:textId="77777777" w:rsidR="00BA427B" w:rsidRPr="000F7EE8" w:rsidRDefault="00BA427B" w:rsidP="00BA427B">
            <w:pPr>
              <w:jc w:val="both"/>
              <w:rPr>
                <w:rFonts w:ascii="Arial" w:hAnsi="Arial" w:cs="Arial"/>
                <w:sz w:val="22"/>
                <w:szCs w:val="22"/>
              </w:rPr>
            </w:pPr>
            <w:r w:rsidRPr="000F7EE8">
              <w:rPr>
                <w:rFonts w:ascii="Arial" w:hAnsi="Arial" w:cs="Arial"/>
                <w:sz w:val="22"/>
                <w:szCs w:val="22"/>
              </w:rPr>
              <w:t>Incorporar en el inciso primero del artículo 81, luego de la palabra metros, la siguiente oración: “incluyendo la extracción y recolección de algas”.</w:t>
            </w:r>
          </w:p>
          <w:p w14:paraId="376B172D" w14:textId="77777777" w:rsidR="00BA427B" w:rsidRPr="000F7EE8" w:rsidRDefault="00BA427B" w:rsidP="00BA427B">
            <w:pPr>
              <w:jc w:val="both"/>
              <w:rPr>
                <w:rFonts w:ascii="Arial" w:hAnsi="Arial" w:cs="Arial"/>
                <w:sz w:val="22"/>
                <w:szCs w:val="22"/>
              </w:rPr>
            </w:pPr>
          </w:p>
          <w:p w14:paraId="08DABB9A" w14:textId="7EE017AB" w:rsidR="00BA427B" w:rsidRPr="000F7EE8" w:rsidRDefault="00683223" w:rsidP="00BA427B">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51</w:t>
            </w:r>
            <w:r>
              <w:rPr>
                <w:rFonts w:ascii="Arial" w:hAnsi="Arial" w:cs="Arial"/>
                <w:sz w:val="22"/>
                <w:szCs w:val="22"/>
              </w:rPr>
              <w:t xml:space="preserve">. </w:t>
            </w:r>
            <w:r w:rsidR="00BA427B" w:rsidRPr="000F7EE8">
              <w:rPr>
                <w:rFonts w:ascii="Arial" w:hAnsi="Arial" w:cs="Arial"/>
                <w:sz w:val="22"/>
                <w:szCs w:val="22"/>
              </w:rPr>
              <w:t>D</w:t>
            </w:r>
            <w:r>
              <w:rPr>
                <w:rFonts w:ascii="Arial" w:hAnsi="Arial" w:cs="Arial"/>
                <w:sz w:val="22"/>
                <w:szCs w:val="22"/>
              </w:rPr>
              <w:t>IPUTADO</w:t>
            </w:r>
            <w:r w:rsidR="00BA427B" w:rsidRPr="000F7EE8">
              <w:rPr>
                <w:rFonts w:ascii="Arial" w:hAnsi="Arial" w:cs="Arial"/>
                <w:sz w:val="22"/>
                <w:szCs w:val="22"/>
              </w:rPr>
              <w:t xml:space="preserve"> ROMERO</w:t>
            </w:r>
          </w:p>
          <w:p w14:paraId="4A5BB020" w14:textId="77777777" w:rsidR="00BA427B" w:rsidRPr="000F7EE8" w:rsidRDefault="00BA427B" w:rsidP="00BA427B">
            <w:pPr>
              <w:pStyle w:val="Sinespaciado"/>
              <w:jc w:val="both"/>
              <w:rPr>
                <w:rFonts w:ascii="Arial" w:hAnsi="Arial" w:cs="Arial"/>
              </w:rPr>
            </w:pPr>
            <w:proofErr w:type="spellStart"/>
            <w:r w:rsidRPr="000F7EE8">
              <w:rPr>
                <w:rFonts w:ascii="Arial" w:hAnsi="Arial" w:cs="Arial"/>
              </w:rPr>
              <w:t>Modifícase</w:t>
            </w:r>
            <w:proofErr w:type="spellEnd"/>
            <w:r w:rsidRPr="000F7EE8">
              <w:rPr>
                <w:rFonts w:ascii="Arial" w:hAnsi="Arial" w:cs="Arial"/>
              </w:rPr>
              <w:t xml:space="preserve"> el inciso segundo del artículo 81 en el sentido de reemplazar la palabra </w:t>
            </w:r>
            <w:r w:rsidRPr="000F7EE8">
              <w:rPr>
                <w:rFonts w:ascii="Arial" w:hAnsi="Arial" w:cs="Arial"/>
              </w:rPr>
              <w:lastRenderedPageBreak/>
              <w:t>"transitoriamente" por "por períodos de tiempo determinados".</w:t>
            </w:r>
          </w:p>
          <w:p w14:paraId="5EFEA240" w14:textId="77777777" w:rsidR="007B4373" w:rsidRDefault="007B4373" w:rsidP="00BA427B">
            <w:pPr>
              <w:pStyle w:val="Sinespaciado"/>
              <w:jc w:val="both"/>
              <w:rPr>
                <w:rFonts w:ascii="Arial" w:hAnsi="Arial" w:cs="Arial"/>
              </w:rPr>
            </w:pPr>
          </w:p>
          <w:p w14:paraId="5669A043" w14:textId="77777777" w:rsidR="0068498C" w:rsidRPr="000F7EE8" w:rsidRDefault="0068498C" w:rsidP="00BA427B">
            <w:pPr>
              <w:pStyle w:val="Sinespaciado"/>
              <w:jc w:val="both"/>
              <w:rPr>
                <w:rFonts w:ascii="Arial" w:hAnsi="Arial" w:cs="Arial"/>
              </w:rPr>
            </w:pPr>
          </w:p>
          <w:p w14:paraId="6456347D" w14:textId="4803E476" w:rsidR="007B4373" w:rsidRPr="000F7EE8" w:rsidRDefault="0068498C" w:rsidP="00BA427B">
            <w:pPr>
              <w:pStyle w:val="Sinespaciado"/>
              <w:jc w:val="both"/>
              <w:rPr>
                <w:rFonts w:ascii="Arial" w:hAnsi="Arial" w:cs="Arial"/>
              </w:rPr>
            </w:pPr>
            <w:r>
              <w:rPr>
                <w:rFonts w:ascii="Arial" w:hAnsi="Arial" w:cs="Arial"/>
              </w:rPr>
              <w:t>3</w:t>
            </w:r>
            <w:r w:rsidR="00CD2960">
              <w:rPr>
                <w:rFonts w:ascii="Arial" w:hAnsi="Arial" w:cs="Arial"/>
              </w:rPr>
              <w:t>52</w:t>
            </w:r>
            <w:r>
              <w:rPr>
                <w:rFonts w:ascii="Arial" w:hAnsi="Arial" w:cs="Arial"/>
              </w:rPr>
              <w:t>.</w:t>
            </w:r>
            <w:r w:rsidR="007B4373" w:rsidRPr="000F7EE8">
              <w:rPr>
                <w:rFonts w:ascii="Arial" w:hAnsi="Arial" w:cs="Arial"/>
              </w:rPr>
              <w:t>DIPUTADO TRISOTTI</w:t>
            </w:r>
          </w:p>
          <w:p w14:paraId="394ADA1B" w14:textId="5D29594F" w:rsidR="007B4373" w:rsidRPr="000F7EE8" w:rsidRDefault="007B4373" w:rsidP="007B4373">
            <w:pPr>
              <w:pStyle w:val="Sinespaciado"/>
              <w:jc w:val="both"/>
              <w:rPr>
                <w:rFonts w:ascii="Arial" w:hAnsi="Arial" w:cs="Arial"/>
              </w:rPr>
            </w:pPr>
            <w:r w:rsidRPr="000F7EE8">
              <w:rPr>
                <w:rFonts w:ascii="Arial" w:hAnsi="Arial" w:cs="Arial"/>
              </w:rPr>
              <w:t xml:space="preserve">Para incorporar en el inciso segundo del artículo 81 del Proyecto, la siguiente </w:t>
            </w:r>
            <w:proofErr w:type="spellStart"/>
            <w:proofErr w:type="gramStart"/>
            <w:r w:rsidRPr="000F7EE8">
              <w:rPr>
                <w:rFonts w:ascii="Arial" w:hAnsi="Arial" w:cs="Arial"/>
              </w:rPr>
              <w:t>frase,seguida</w:t>
            </w:r>
            <w:proofErr w:type="spellEnd"/>
            <w:proofErr w:type="gramEnd"/>
            <w:r w:rsidRPr="000F7EE8">
              <w:rPr>
                <w:rFonts w:ascii="Arial" w:hAnsi="Arial" w:cs="Arial"/>
              </w:rPr>
              <w:t xml:space="preserve"> del punto final, el que pasa a ser punto seguido, en el siguiente sentido: “La excepción</w:t>
            </w:r>
            <w:r w:rsidR="0014015D" w:rsidRPr="000F7EE8">
              <w:rPr>
                <w:rFonts w:ascii="Arial" w:hAnsi="Arial" w:cs="Arial"/>
              </w:rPr>
              <w:t xml:space="preserve"> </w:t>
            </w:r>
            <w:r w:rsidRPr="000F7EE8">
              <w:rPr>
                <w:rFonts w:ascii="Arial" w:hAnsi="Arial" w:cs="Arial"/>
              </w:rPr>
              <w:t>antes señalada no aplica para las embarcaciones cerqueras de las regiones de Arica y</w:t>
            </w:r>
            <w:r w:rsidR="0014015D" w:rsidRPr="000F7EE8">
              <w:rPr>
                <w:rFonts w:ascii="Arial" w:hAnsi="Arial" w:cs="Arial"/>
              </w:rPr>
              <w:t xml:space="preserve"> </w:t>
            </w:r>
            <w:r w:rsidRPr="000F7EE8">
              <w:rPr>
                <w:rFonts w:ascii="Arial" w:hAnsi="Arial" w:cs="Arial"/>
              </w:rPr>
              <w:t>Parinacota y Tarapacá.”.</w:t>
            </w:r>
            <w:r w:rsidRPr="000F7EE8">
              <w:rPr>
                <w:rFonts w:ascii="Arial" w:hAnsi="Arial" w:cs="Arial"/>
              </w:rPr>
              <w:cr/>
            </w:r>
          </w:p>
          <w:p w14:paraId="2860E222" w14:textId="270A40F6" w:rsidR="003A1FD6" w:rsidRPr="000F7EE8" w:rsidRDefault="0068498C" w:rsidP="003A1FD6">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53</w:t>
            </w:r>
            <w:r>
              <w:rPr>
                <w:rFonts w:ascii="Arial" w:hAnsi="Arial" w:cs="Arial"/>
                <w:sz w:val="22"/>
                <w:szCs w:val="22"/>
              </w:rPr>
              <w:t>.</w:t>
            </w:r>
            <w:r w:rsidR="003A1FD6" w:rsidRPr="000F7EE8">
              <w:rPr>
                <w:rFonts w:ascii="Arial" w:hAnsi="Arial" w:cs="Arial"/>
                <w:sz w:val="22"/>
                <w:szCs w:val="22"/>
              </w:rPr>
              <w:t>DIPUTADO TRISOTTI</w:t>
            </w:r>
          </w:p>
          <w:p w14:paraId="12881001" w14:textId="67B38096" w:rsidR="00BA427B" w:rsidRPr="000F7EE8" w:rsidRDefault="003A1FD6" w:rsidP="003A1FD6">
            <w:pPr>
              <w:jc w:val="both"/>
              <w:rPr>
                <w:rFonts w:ascii="Arial" w:hAnsi="Arial" w:cs="Arial"/>
                <w:sz w:val="22"/>
                <w:szCs w:val="22"/>
              </w:rPr>
            </w:pPr>
            <w:r w:rsidRPr="000F7EE8">
              <w:rPr>
                <w:rFonts w:ascii="Arial" w:hAnsi="Arial" w:cs="Arial"/>
                <w:sz w:val="22"/>
                <w:szCs w:val="22"/>
              </w:rPr>
              <w:t xml:space="preserve">Para incorporar en el inciso tercero del artículo 81 del Proyecto, la siguiente </w:t>
            </w:r>
            <w:proofErr w:type="spellStart"/>
            <w:proofErr w:type="gramStart"/>
            <w:r w:rsidRPr="000F7EE8">
              <w:rPr>
                <w:rFonts w:ascii="Arial" w:hAnsi="Arial" w:cs="Arial"/>
                <w:sz w:val="22"/>
                <w:szCs w:val="22"/>
              </w:rPr>
              <w:t>frase,seguida</w:t>
            </w:r>
            <w:proofErr w:type="spellEnd"/>
            <w:proofErr w:type="gramEnd"/>
            <w:r w:rsidRPr="000F7EE8">
              <w:rPr>
                <w:rFonts w:ascii="Arial" w:hAnsi="Arial" w:cs="Arial"/>
                <w:sz w:val="22"/>
                <w:szCs w:val="22"/>
              </w:rPr>
              <w:t xml:space="preserve"> del punto final, que pasa a ser una coma, en el siguiente sentido: “y en el caso de la Región de Antofagasta, con el acuerdo, además, de los pescadores artesanales cerqueros miembros del Consejo Regional de Pesca.”.</w:t>
            </w:r>
          </w:p>
          <w:p w14:paraId="3533AB5F" w14:textId="77777777" w:rsidR="003A1FD6" w:rsidRPr="000F7EE8" w:rsidRDefault="003A1FD6" w:rsidP="00BA427B">
            <w:pPr>
              <w:jc w:val="both"/>
              <w:rPr>
                <w:rFonts w:ascii="Arial" w:hAnsi="Arial" w:cs="Arial"/>
                <w:sz w:val="22"/>
                <w:szCs w:val="22"/>
              </w:rPr>
            </w:pPr>
          </w:p>
          <w:p w14:paraId="08292A18" w14:textId="7862EC47" w:rsidR="00D66F2A" w:rsidRPr="000F7EE8" w:rsidRDefault="0068498C" w:rsidP="00BA427B">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54</w:t>
            </w:r>
            <w:r>
              <w:rPr>
                <w:rFonts w:ascii="Arial" w:hAnsi="Arial" w:cs="Arial"/>
                <w:sz w:val="22"/>
                <w:szCs w:val="22"/>
              </w:rPr>
              <w:t xml:space="preserve">. </w:t>
            </w:r>
            <w:r w:rsidR="00D66F2A" w:rsidRPr="000F7EE8">
              <w:rPr>
                <w:rFonts w:ascii="Arial" w:hAnsi="Arial" w:cs="Arial"/>
                <w:sz w:val="22"/>
                <w:szCs w:val="22"/>
              </w:rPr>
              <w:t>D</w:t>
            </w:r>
            <w:r>
              <w:rPr>
                <w:rFonts w:ascii="Arial" w:hAnsi="Arial" w:cs="Arial"/>
                <w:sz w:val="22"/>
                <w:szCs w:val="22"/>
              </w:rPr>
              <w:t>IPUTADO</w:t>
            </w:r>
            <w:r w:rsidR="00D66F2A" w:rsidRPr="000F7EE8">
              <w:rPr>
                <w:rFonts w:ascii="Arial" w:hAnsi="Arial" w:cs="Arial"/>
                <w:sz w:val="22"/>
                <w:szCs w:val="22"/>
              </w:rPr>
              <w:t xml:space="preserve"> ROMERO</w:t>
            </w:r>
          </w:p>
          <w:p w14:paraId="3AA60175" w14:textId="1096F92C" w:rsidR="00D66F2A" w:rsidRPr="000F7EE8" w:rsidRDefault="00D66F2A" w:rsidP="00F33922">
            <w:pPr>
              <w:pStyle w:val="Sinespaciado"/>
              <w:jc w:val="both"/>
              <w:rPr>
                <w:rFonts w:ascii="Arial" w:hAnsi="Arial" w:cs="Arial"/>
              </w:rPr>
            </w:pPr>
            <w:proofErr w:type="spellStart"/>
            <w:r w:rsidRPr="000F7EE8">
              <w:rPr>
                <w:rFonts w:ascii="Arial" w:hAnsi="Arial" w:cs="Arial"/>
              </w:rPr>
              <w:t>Modifícase</w:t>
            </w:r>
            <w:proofErr w:type="spellEnd"/>
            <w:r w:rsidRPr="000F7EE8">
              <w:rPr>
                <w:rFonts w:ascii="Arial" w:hAnsi="Arial" w:cs="Arial"/>
              </w:rPr>
              <w:t xml:space="preserve"> el inciso final del artículo 81 en el sentido de incorporar a continuación del punto final que pasa a ser seguido la siguiente oración: "Asimismo, podrá establecerse la obligatoriedad del uso del sistema de posicionamiento satelital.".</w:t>
            </w:r>
          </w:p>
          <w:p w14:paraId="4EE9457D" w14:textId="77777777" w:rsidR="00D66F2A" w:rsidRPr="000F7EE8" w:rsidRDefault="00D66F2A" w:rsidP="00A11BA7">
            <w:pPr>
              <w:jc w:val="both"/>
              <w:rPr>
                <w:rFonts w:ascii="Arial" w:hAnsi="Arial" w:cs="Arial"/>
                <w:sz w:val="22"/>
                <w:szCs w:val="22"/>
              </w:rPr>
            </w:pPr>
          </w:p>
          <w:p w14:paraId="0DAF7402" w14:textId="7A5865F2" w:rsidR="00BA427B" w:rsidRPr="000F7EE8" w:rsidRDefault="0068498C" w:rsidP="00A11BA7">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55</w:t>
            </w:r>
            <w:r>
              <w:rPr>
                <w:rFonts w:ascii="Arial" w:hAnsi="Arial" w:cs="Arial"/>
                <w:sz w:val="22"/>
                <w:szCs w:val="22"/>
              </w:rPr>
              <w:t>.</w:t>
            </w:r>
            <w:r w:rsidR="00BA427B" w:rsidRPr="000F7EE8">
              <w:rPr>
                <w:rFonts w:ascii="Arial" w:hAnsi="Arial" w:cs="Arial"/>
                <w:sz w:val="22"/>
                <w:szCs w:val="22"/>
              </w:rPr>
              <w:t xml:space="preserve">DIPUTADA ACEVEDO Y DIPUTADO RAMÍREZ </w:t>
            </w:r>
          </w:p>
          <w:p w14:paraId="655EFA2A" w14:textId="355E73CB" w:rsidR="002C1322" w:rsidRPr="000F7EE8" w:rsidRDefault="002C1322" w:rsidP="00A11BA7">
            <w:pPr>
              <w:jc w:val="both"/>
              <w:rPr>
                <w:rFonts w:ascii="Arial" w:hAnsi="Arial" w:cs="Arial"/>
                <w:sz w:val="22"/>
                <w:szCs w:val="22"/>
              </w:rPr>
            </w:pPr>
            <w:r w:rsidRPr="000F7EE8">
              <w:rPr>
                <w:rFonts w:ascii="Arial" w:hAnsi="Arial" w:cs="Arial"/>
                <w:sz w:val="22"/>
                <w:szCs w:val="22"/>
              </w:rPr>
              <w:lastRenderedPageBreak/>
              <w:t>Para eliminar del artículo 81 los incisos segundo, tercero y final.</w:t>
            </w:r>
          </w:p>
          <w:p w14:paraId="08DD3B43" w14:textId="77777777" w:rsidR="00F54253" w:rsidRPr="000F7EE8" w:rsidRDefault="00F54253" w:rsidP="00A11BA7">
            <w:pPr>
              <w:jc w:val="both"/>
              <w:rPr>
                <w:rFonts w:ascii="Arial" w:hAnsi="Arial" w:cs="Arial"/>
                <w:sz w:val="22"/>
                <w:szCs w:val="22"/>
              </w:rPr>
            </w:pPr>
          </w:p>
          <w:p w14:paraId="39B8FAB1" w14:textId="77777777" w:rsidR="00BA427B" w:rsidRPr="000F7EE8" w:rsidRDefault="00BA427B" w:rsidP="00F54253">
            <w:pPr>
              <w:jc w:val="both"/>
              <w:rPr>
                <w:rFonts w:ascii="Arial" w:hAnsi="Arial" w:cs="Arial"/>
                <w:sz w:val="22"/>
                <w:szCs w:val="22"/>
              </w:rPr>
            </w:pPr>
          </w:p>
          <w:p w14:paraId="0A044FB4" w14:textId="613D4D93" w:rsidR="00BA427B" w:rsidRPr="000F7EE8" w:rsidRDefault="00BA427B" w:rsidP="00BA427B">
            <w:pPr>
              <w:pStyle w:val="Sinespaciado"/>
              <w:jc w:val="both"/>
              <w:rPr>
                <w:rFonts w:ascii="Arial" w:hAnsi="Arial" w:cs="Arial"/>
              </w:rPr>
            </w:pPr>
          </w:p>
        </w:tc>
      </w:tr>
      <w:tr w:rsidR="00311635" w:rsidRPr="00C06EF4" w14:paraId="55BDF2B4" w14:textId="36102DB9" w:rsidTr="416E060A">
        <w:tc>
          <w:tcPr>
            <w:tcW w:w="7282" w:type="dxa"/>
          </w:tcPr>
          <w:p w14:paraId="1DD68A0E" w14:textId="080700C5" w:rsidR="00311635"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lastRenderedPageBreak/>
              <w:t xml:space="preserve">Artículo 82.- Extensión de operaciones de la pesca artesanal. Podrá extenderse el área de operaciones de los pescadores artesanales a </w:t>
            </w:r>
            <w:r w:rsidRPr="00E672F3">
              <w:rPr>
                <w:rFonts w:ascii="Arial" w:hAnsi="Arial" w:cs="Arial"/>
                <w:b/>
                <w:bCs/>
                <w:sz w:val="24"/>
                <w:szCs w:val="24"/>
                <w:lang w:val="es-CL"/>
              </w:rPr>
              <w:t>la región contigua</w:t>
            </w:r>
            <w:r w:rsidRPr="00F52A9C">
              <w:rPr>
                <w:rFonts w:ascii="Arial" w:hAnsi="Arial" w:cs="Arial"/>
                <w:sz w:val="24"/>
                <w:szCs w:val="24"/>
                <w:lang w:val="es-CL"/>
              </w:rPr>
              <w:t xml:space="preserve">. Esta excepción se deberá efectuar a través del procedimiento contemplado en los planes de manejo, con el acuerdo de los pescadores artesanales involucrados en la pesquería respectiva y que registren desembarques en los últimos tres </w:t>
            </w:r>
            <w:proofErr w:type="gramStart"/>
            <w:r w:rsidRPr="00F52A9C">
              <w:rPr>
                <w:rFonts w:ascii="Arial" w:hAnsi="Arial" w:cs="Arial"/>
                <w:sz w:val="24"/>
                <w:szCs w:val="24"/>
                <w:lang w:val="es-CL"/>
              </w:rPr>
              <w:t>años.</w:t>
            </w:r>
            <w:r w:rsidR="00E677CF">
              <w:rPr>
                <w:rFonts w:ascii="Arial" w:hAnsi="Arial" w:cs="Arial"/>
                <w:sz w:val="24"/>
                <w:szCs w:val="24"/>
                <w:lang w:val="es-CL"/>
              </w:rPr>
              <w:t>(</w:t>
            </w:r>
            <w:proofErr w:type="gramEnd"/>
            <w:r w:rsidR="00E677CF">
              <w:rPr>
                <w:rFonts w:ascii="Arial" w:hAnsi="Arial" w:cs="Arial"/>
                <w:sz w:val="24"/>
                <w:szCs w:val="24"/>
                <w:lang w:val="es-CL"/>
              </w:rPr>
              <w:t>____________)</w:t>
            </w:r>
          </w:p>
          <w:p w14:paraId="44D5AF63" w14:textId="77777777" w:rsidR="008B2D89" w:rsidRDefault="008B2D89" w:rsidP="00F52A9C">
            <w:pPr>
              <w:pStyle w:val="Textocomentario"/>
              <w:jc w:val="both"/>
              <w:rPr>
                <w:rFonts w:ascii="Arial" w:hAnsi="Arial" w:cs="Arial"/>
                <w:sz w:val="24"/>
                <w:szCs w:val="24"/>
                <w:lang w:val="es-CL"/>
              </w:rPr>
            </w:pPr>
          </w:p>
          <w:p w14:paraId="0150CCC8" w14:textId="77777777" w:rsidR="00E677CF" w:rsidRDefault="00E677CF" w:rsidP="00F52A9C">
            <w:pPr>
              <w:pStyle w:val="Textocomentario"/>
              <w:jc w:val="both"/>
              <w:rPr>
                <w:rFonts w:ascii="Arial" w:hAnsi="Arial" w:cs="Arial"/>
                <w:sz w:val="24"/>
                <w:szCs w:val="24"/>
                <w:lang w:val="es-CL"/>
              </w:rPr>
            </w:pPr>
          </w:p>
          <w:p w14:paraId="31D055E8" w14:textId="77777777" w:rsidR="00E677CF" w:rsidRDefault="00E677CF" w:rsidP="00F52A9C">
            <w:pPr>
              <w:pStyle w:val="Textocomentario"/>
              <w:jc w:val="both"/>
              <w:rPr>
                <w:rFonts w:ascii="Arial" w:hAnsi="Arial" w:cs="Arial"/>
                <w:sz w:val="24"/>
                <w:szCs w:val="24"/>
                <w:lang w:val="es-CL"/>
              </w:rPr>
            </w:pPr>
          </w:p>
          <w:p w14:paraId="60558A54" w14:textId="77777777" w:rsidR="00E677CF" w:rsidRDefault="00E677CF" w:rsidP="00F52A9C">
            <w:pPr>
              <w:pStyle w:val="Textocomentario"/>
              <w:jc w:val="both"/>
              <w:rPr>
                <w:rFonts w:ascii="Arial" w:hAnsi="Arial" w:cs="Arial"/>
                <w:sz w:val="24"/>
                <w:szCs w:val="24"/>
                <w:lang w:val="es-CL"/>
              </w:rPr>
            </w:pPr>
          </w:p>
          <w:p w14:paraId="7C4C7472" w14:textId="77777777" w:rsidR="00E677CF" w:rsidRDefault="00E677CF" w:rsidP="00F52A9C">
            <w:pPr>
              <w:pStyle w:val="Textocomentario"/>
              <w:jc w:val="both"/>
              <w:rPr>
                <w:rFonts w:ascii="Arial" w:hAnsi="Arial" w:cs="Arial"/>
                <w:sz w:val="24"/>
                <w:szCs w:val="24"/>
                <w:lang w:val="es-CL"/>
              </w:rPr>
            </w:pPr>
          </w:p>
          <w:p w14:paraId="031D25AA" w14:textId="77777777" w:rsidR="00E677CF" w:rsidRDefault="00E677CF" w:rsidP="00F52A9C">
            <w:pPr>
              <w:pStyle w:val="Textocomentario"/>
              <w:jc w:val="both"/>
              <w:rPr>
                <w:rFonts w:ascii="Arial" w:hAnsi="Arial" w:cs="Arial"/>
                <w:sz w:val="24"/>
                <w:szCs w:val="24"/>
                <w:lang w:val="es-CL"/>
              </w:rPr>
            </w:pPr>
          </w:p>
          <w:p w14:paraId="34A14C4A" w14:textId="77777777" w:rsidR="00E677CF" w:rsidRDefault="00E677CF" w:rsidP="00F52A9C">
            <w:pPr>
              <w:pStyle w:val="Textocomentario"/>
              <w:jc w:val="both"/>
              <w:rPr>
                <w:rFonts w:ascii="Arial" w:hAnsi="Arial" w:cs="Arial"/>
                <w:sz w:val="24"/>
                <w:szCs w:val="24"/>
                <w:lang w:val="es-CL"/>
              </w:rPr>
            </w:pPr>
          </w:p>
          <w:p w14:paraId="1C01E978" w14:textId="77777777" w:rsidR="00E677CF" w:rsidRDefault="00E677CF" w:rsidP="00F52A9C">
            <w:pPr>
              <w:pStyle w:val="Textocomentario"/>
              <w:jc w:val="both"/>
              <w:rPr>
                <w:rFonts w:ascii="Arial" w:hAnsi="Arial" w:cs="Arial"/>
                <w:sz w:val="24"/>
                <w:szCs w:val="24"/>
                <w:lang w:val="es-CL"/>
              </w:rPr>
            </w:pPr>
          </w:p>
          <w:p w14:paraId="417D3F29" w14:textId="77777777" w:rsidR="00E677CF" w:rsidRPr="00F52A9C" w:rsidRDefault="00E677CF" w:rsidP="00F52A9C">
            <w:pPr>
              <w:pStyle w:val="Textocomentario"/>
              <w:jc w:val="both"/>
              <w:rPr>
                <w:rFonts w:ascii="Arial" w:hAnsi="Arial" w:cs="Arial"/>
                <w:sz w:val="24"/>
                <w:szCs w:val="24"/>
                <w:lang w:val="es-CL"/>
              </w:rPr>
            </w:pPr>
          </w:p>
          <w:p w14:paraId="4A7B0F15" w14:textId="42EE9172" w:rsidR="00311635" w:rsidRDefault="008B2D89" w:rsidP="00F52A9C">
            <w:pPr>
              <w:pStyle w:val="Textocomentario"/>
              <w:jc w:val="both"/>
              <w:rPr>
                <w:rFonts w:ascii="Arial" w:hAnsi="Arial" w:cs="Arial"/>
                <w:sz w:val="24"/>
                <w:szCs w:val="24"/>
                <w:lang w:val="es-CL"/>
              </w:rPr>
            </w:pPr>
            <w:r>
              <w:rPr>
                <w:rFonts w:ascii="Arial" w:hAnsi="Arial" w:cs="Arial"/>
                <w:sz w:val="24"/>
                <w:szCs w:val="24"/>
                <w:lang w:val="es-CL"/>
              </w:rPr>
              <w:t>(*)</w:t>
            </w:r>
          </w:p>
          <w:p w14:paraId="48FAD3D3" w14:textId="77777777" w:rsidR="008B2D89" w:rsidRDefault="008B2D89" w:rsidP="00F52A9C">
            <w:pPr>
              <w:pStyle w:val="Textocomentario"/>
              <w:jc w:val="both"/>
              <w:rPr>
                <w:rFonts w:ascii="Arial" w:hAnsi="Arial" w:cs="Arial"/>
                <w:sz w:val="24"/>
                <w:szCs w:val="24"/>
                <w:lang w:val="es-CL"/>
              </w:rPr>
            </w:pPr>
          </w:p>
          <w:p w14:paraId="6FC8E386" w14:textId="77777777" w:rsidR="008B2D89" w:rsidRDefault="008B2D89" w:rsidP="00F52A9C">
            <w:pPr>
              <w:pStyle w:val="Textocomentario"/>
              <w:jc w:val="both"/>
              <w:rPr>
                <w:rFonts w:ascii="Arial" w:hAnsi="Arial" w:cs="Arial"/>
                <w:sz w:val="24"/>
                <w:szCs w:val="24"/>
                <w:lang w:val="es-CL"/>
              </w:rPr>
            </w:pPr>
          </w:p>
          <w:p w14:paraId="4BD064A6" w14:textId="77777777" w:rsidR="008B2D89" w:rsidRDefault="008B2D89" w:rsidP="00F52A9C">
            <w:pPr>
              <w:pStyle w:val="Textocomentario"/>
              <w:jc w:val="both"/>
              <w:rPr>
                <w:rFonts w:ascii="Arial" w:hAnsi="Arial" w:cs="Arial"/>
                <w:sz w:val="24"/>
                <w:szCs w:val="24"/>
                <w:lang w:val="es-CL"/>
              </w:rPr>
            </w:pPr>
          </w:p>
          <w:p w14:paraId="0D039C8F" w14:textId="77777777" w:rsidR="008B2D89" w:rsidRDefault="008B2D89" w:rsidP="00F52A9C">
            <w:pPr>
              <w:pStyle w:val="Textocomentario"/>
              <w:jc w:val="both"/>
              <w:rPr>
                <w:rFonts w:ascii="Arial" w:hAnsi="Arial" w:cs="Arial"/>
                <w:sz w:val="24"/>
                <w:szCs w:val="24"/>
                <w:lang w:val="es-CL"/>
              </w:rPr>
            </w:pPr>
          </w:p>
          <w:p w14:paraId="25932517" w14:textId="77777777" w:rsidR="008B2D89" w:rsidRPr="00F52A9C" w:rsidRDefault="008B2D89" w:rsidP="00F52A9C">
            <w:pPr>
              <w:pStyle w:val="Textocomentario"/>
              <w:jc w:val="both"/>
              <w:rPr>
                <w:rFonts w:ascii="Arial" w:hAnsi="Arial" w:cs="Arial"/>
                <w:sz w:val="24"/>
                <w:szCs w:val="24"/>
                <w:lang w:val="es-CL"/>
              </w:rPr>
            </w:pPr>
          </w:p>
          <w:p w14:paraId="6DFE63DB"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 xml:space="preserve">En los casos en que se autorice la extensión de operaciones conforme al inciso anterior, será obligatoria la certificación de </w:t>
            </w:r>
            <w:r w:rsidRPr="0072321D">
              <w:rPr>
                <w:rFonts w:ascii="Arial" w:hAnsi="Arial" w:cs="Arial"/>
                <w:b/>
                <w:bCs/>
                <w:sz w:val="24"/>
                <w:szCs w:val="24"/>
                <w:lang w:val="es-CL"/>
              </w:rPr>
              <w:t>capturas</w:t>
            </w:r>
            <w:r w:rsidRPr="00F52A9C">
              <w:rPr>
                <w:rFonts w:ascii="Arial" w:hAnsi="Arial" w:cs="Arial"/>
                <w:sz w:val="24"/>
                <w:szCs w:val="24"/>
                <w:lang w:val="es-CL"/>
              </w:rPr>
              <w:t xml:space="preserve"> de las naves o embarcaciones que operen y el uso de </w:t>
            </w:r>
            <w:r w:rsidRPr="00F52A9C">
              <w:rPr>
                <w:rFonts w:ascii="Arial" w:hAnsi="Arial" w:cs="Arial"/>
                <w:sz w:val="24"/>
                <w:szCs w:val="24"/>
                <w:lang w:val="es-CL"/>
              </w:rPr>
              <w:lastRenderedPageBreak/>
              <w:t>sistema de posicionador satelital. Además, se podrán establecer restricciones y/o delimitaciones de áreas de operación, número o tamaño de las naves o embarcaciones.</w:t>
            </w:r>
          </w:p>
          <w:p w14:paraId="3B5D0047" w14:textId="0BAFB779" w:rsidR="00311635" w:rsidRPr="00F52A9C" w:rsidRDefault="00311635" w:rsidP="00F52A9C">
            <w:pPr>
              <w:pStyle w:val="Textocomentario"/>
              <w:jc w:val="both"/>
              <w:rPr>
                <w:rFonts w:ascii="Arial" w:hAnsi="Arial" w:cs="Arial"/>
                <w:sz w:val="24"/>
                <w:szCs w:val="24"/>
                <w:lang w:val="es-CL"/>
              </w:rPr>
            </w:pPr>
          </w:p>
          <w:p w14:paraId="79E0679A" w14:textId="0998BED4" w:rsidR="00311635" w:rsidRDefault="00311635" w:rsidP="00F52A9C">
            <w:pPr>
              <w:pStyle w:val="Textocomentario"/>
              <w:jc w:val="both"/>
              <w:rPr>
                <w:rFonts w:ascii="Arial" w:hAnsi="Arial" w:cs="Arial"/>
                <w:b/>
                <w:bCs/>
                <w:sz w:val="24"/>
                <w:szCs w:val="24"/>
                <w:lang w:val="es-CL"/>
              </w:rPr>
            </w:pPr>
            <w:r w:rsidRPr="00F52A9C">
              <w:rPr>
                <w:rFonts w:ascii="Arial" w:hAnsi="Arial" w:cs="Arial"/>
                <w:sz w:val="24"/>
                <w:szCs w:val="24"/>
                <w:lang w:val="es-CL"/>
              </w:rPr>
              <w:t>Mediante igual procedimiento al señalado en el inciso anterior se podrá extender el área de operación de los pescadores artesanales a más de una región, tratándose de pesquerías de especies</w:t>
            </w:r>
            <w:r w:rsidR="00072D6F">
              <w:rPr>
                <w:rFonts w:ascii="Arial" w:hAnsi="Arial" w:cs="Arial"/>
                <w:sz w:val="24"/>
                <w:szCs w:val="24"/>
                <w:lang w:val="es-CL"/>
              </w:rPr>
              <w:t xml:space="preserve"> </w:t>
            </w:r>
            <w:r w:rsidR="00072D6F" w:rsidRPr="00072D6F">
              <w:rPr>
                <w:rFonts w:ascii="Arial" w:hAnsi="Arial" w:cs="Arial"/>
                <w:b/>
                <w:bCs/>
                <w:sz w:val="24"/>
                <w:szCs w:val="24"/>
                <w:lang w:val="es-CL"/>
              </w:rPr>
              <w:t>(*)</w:t>
            </w:r>
            <w:r w:rsidRPr="00F52A9C">
              <w:rPr>
                <w:rFonts w:ascii="Arial" w:hAnsi="Arial" w:cs="Arial"/>
                <w:sz w:val="24"/>
                <w:szCs w:val="24"/>
                <w:lang w:val="es-CL"/>
              </w:rPr>
              <w:t xml:space="preserve"> altamente migratorias y </w:t>
            </w:r>
            <w:proofErr w:type="spellStart"/>
            <w:r w:rsidRPr="00F52A9C">
              <w:rPr>
                <w:rFonts w:ascii="Arial" w:hAnsi="Arial" w:cs="Arial"/>
                <w:sz w:val="24"/>
                <w:szCs w:val="24"/>
                <w:lang w:val="es-CL"/>
              </w:rPr>
              <w:t>demersales</w:t>
            </w:r>
            <w:proofErr w:type="spellEnd"/>
            <w:r w:rsidRPr="00F52A9C">
              <w:rPr>
                <w:rFonts w:ascii="Arial" w:hAnsi="Arial" w:cs="Arial"/>
                <w:sz w:val="24"/>
                <w:szCs w:val="24"/>
                <w:lang w:val="es-CL"/>
              </w:rPr>
              <w:t xml:space="preserve"> de gran profundidad</w:t>
            </w:r>
            <w:r w:rsidRPr="00452AD1">
              <w:rPr>
                <w:rFonts w:ascii="Arial" w:hAnsi="Arial" w:cs="Arial"/>
                <w:b/>
                <w:bCs/>
                <w:sz w:val="24"/>
                <w:szCs w:val="24"/>
                <w:lang w:val="es-CL"/>
              </w:rPr>
              <w:t>.</w:t>
            </w:r>
            <w:r w:rsidR="00452AD1" w:rsidRPr="00452AD1">
              <w:rPr>
                <w:rFonts w:ascii="Arial" w:hAnsi="Arial" w:cs="Arial"/>
                <w:b/>
                <w:bCs/>
                <w:sz w:val="24"/>
                <w:szCs w:val="24"/>
                <w:lang w:val="es-CL"/>
              </w:rPr>
              <w:t xml:space="preserve"> (*)</w:t>
            </w:r>
          </w:p>
          <w:p w14:paraId="22B6AA2B" w14:textId="77777777" w:rsidR="000A020E" w:rsidRDefault="000A020E" w:rsidP="00F52A9C">
            <w:pPr>
              <w:pStyle w:val="Textocomentario"/>
              <w:jc w:val="both"/>
              <w:rPr>
                <w:rFonts w:ascii="Arial" w:hAnsi="Arial" w:cs="Arial"/>
                <w:b/>
                <w:bCs/>
                <w:sz w:val="24"/>
                <w:szCs w:val="24"/>
                <w:lang w:val="es-CL"/>
              </w:rPr>
            </w:pPr>
          </w:p>
          <w:p w14:paraId="3FB4CA9C" w14:textId="77777777" w:rsidR="000A020E" w:rsidRDefault="000A020E" w:rsidP="00F52A9C">
            <w:pPr>
              <w:pStyle w:val="Textocomentario"/>
              <w:jc w:val="both"/>
              <w:rPr>
                <w:rFonts w:ascii="Arial" w:hAnsi="Arial" w:cs="Arial"/>
                <w:b/>
                <w:bCs/>
                <w:sz w:val="24"/>
                <w:szCs w:val="24"/>
                <w:lang w:val="es-CL"/>
              </w:rPr>
            </w:pPr>
          </w:p>
          <w:p w14:paraId="0CF15425" w14:textId="77777777" w:rsidR="000A020E" w:rsidRDefault="000A020E" w:rsidP="00F52A9C">
            <w:pPr>
              <w:pStyle w:val="Textocomentario"/>
              <w:jc w:val="both"/>
              <w:rPr>
                <w:rFonts w:ascii="Arial" w:hAnsi="Arial" w:cs="Arial"/>
                <w:b/>
                <w:bCs/>
                <w:sz w:val="24"/>
                <w:szCs w:val="24"/>
                <w:lang w:val="es-CL"/>
              </w:rPr>
            </w:pPr>
          </w:p>
          <w:p w14:paraId="25139399" w14:textId="77777777" w:rsidR="000A020E" w:rsidRDefault="000A020E" w:rsidP="00F52A9C">
            <w:pPr>
              <w:pStyle w:val="Textocomentario"/>
              <w:jc w:val="both"/>
              <w:rPr>
                <w:rFonts w:ascii="Arial" w:hAnsi="Arial" w:cs="Arial"/>
                <w:b/>
                <w:bCs/>
                <w:sz w:val="24"/>
                <w:szCs w:val="24"/>
                <w:lang w:val="es-CL"/>
              </w:rPr>
            </w:pPr>
          </w:p>
          <w:p w14:paraId="020A883D" w14:textId="77777777" w:rsidR="000A020E" w:rsidRDefault="000A020E" w:rsidP="00F52A9C">
            <w:pPr>
              <w:pStyle w:val="Textocomentario"/>
              <w:jc w:val="both"/>
              <w:rPr>
                <w:rFonts w:ascii="Arial" w:hAnsi="Arial" w:cs="Arial"/>
                <w:b/>
                <w:bCs/>
                <w:sz w:val="24"/>
                <w:szCs w:val="24"/>
                <w:lang w:val="es-CL"/>
              </w:rPr>
            </w:pPr>
          </w:p>
          <w:p w14:paraId="0ADE888B" w14:textId="77777777" w:rsidR="000A020E" w:rsidRPr="00452AD1" w:rsidRDefault="000A020E" w:rsidP="00F52A9C">
            <w:pPr>
              <w:pStyle w:val="Textocomentario"/>
              <w:jc w:val="both"/>
              <w:rPr>
                <w:rFonts w:ascii="Arial" w:hAnsi="Arial" w:cs="Arial"/>
                <w:b/>
                <w:bCs/>
                <w:sz w:val="24"/>
                <w:szCs w:val="24"/>
                <w:lang w:val="es-CL"/>
              </w:rPr>
            </w:pPr>
          </w:p>
          <w:p w14:paraId="7FA3AF6B" w14:textId="77777777" w:rsidR="0028343E" w:rsidRPr="00F52A9C" w:rsidRDefault="0028343E" w:rsidP="00F52A9C">
            <w:pPr>
              <w:pStyle w:val="Textocomentario"/>
              <w:jc w:val="both"/>
              <w:rPr>
                <w:rFonts w:ascii="Arial" w:hAnsi="Arial" w:cs="Arial"/>
                <w:sz w:val="24"/>
                <w:szCs w:val="24"/>
                <w:lang w:val="es-CL"/>
              </w:rPr>
            </w:pPr>
          </w:p>
          <w:p w14:paraId="04D82F38" w14:textId="083760AC" w:rsidR="00311635" w:rsidRPr="00532691" w:rsidRDefault="00311635" w:rsidP="00F52A9C">
            <w:pPr>
              <w:pStyle w:val="Textocomentario"/>
              <w:jc w:val="both"/>
              <w:rPr>
                <w:rFonts w:ascii="Arial" w:hAnsi="Arial" w:cs="Arial"/>
                <w:b/>
                <w:bCs/>
                <w:sz w:val="24"/>
                <w:szCs w:val="24"/>
                <w:lang w:val="es-CL"/>
              </w:rPr>
            </w:pPr>
            <w:r w:rsidRPr="00532691">
              <w:rPr>
                <w:rFonts w:ascii="Arial" w:hAnsi="Arial" w:cs="Arial"/>
                <w:b/>
                <w:bCs/>
                <w:sz w:val="24"/>
                <w:szCs w:val="24"/>
                <w:lang w:val="es-CL"/>
              </w:rPr>
              <w:t xml:space="preserve">Podrán establecerse operaciones de las flotas bentónicas </w:t>
            </w:r>
            <w:r w:rsidR="0028343E">
              <w:rPr>
                <w:rFonts w:ascii="Arial" w:hAnsi="Arial" w:cs="Arial"/>
                <w:b/>
                <w:bCs/>
                <w:sz w:val="24"/>
                <w:szCs w:val="24"/>
                <w:lang w:val="es-CL"/>
              </w:rPr>
              <w:t xml:space="preserve">(*) </w:t>
            </w:r>
            <w:r w:rsidRPr="00532691">
              <w:rPr>
                <w:rFonts w:ascii="Arial" w:hAnsi="Arial" w:cs="Arial"/>
                <w:b/>
                <w:bCs/>
                <w:sz w:val="24"/>
                <w:szCs w:val="24"/>
                <w:lang w:val="es-CL"/>
              </w:rPr>
              <w:t>en dos o más regiones, las que se sujetarán en su ejercicio a la forma y condiciones que se establezcan en el Comité de Manejo conformado por las regiones en que se desarrollan las operaciones. Con todo, las operaciones sólo tendrán efecto si existe informe del Comité Científico Técnico que tenga competencias en el ámbito de los recursos bentónicos y que acredite que se cumplirán las condiciones de sustentabilidad y mantención del esfuerzo pesquero.</w:t>
            </w:r>
            <w:r w:rsidR="00A52A45">
              <w:rPr>
                <w:rFonts w:ascii="Arial" w:hAnsi="Arial" w:cs="Arial"/>
                <w:b/>
                <w:bCs/>
                <w:sz w:val="24"/>
                <w:szCs w:val="24"/>
                <w:lang w:val="es-CL"/>
              </w:rPr>
              <w:t xml:space="preserve"> (*)</w:t>
            </w:r>
          </w:p>
          <w:p w14:paraId="2A3F306C" w14:textId="77777777" w:rsidR="00E13FFC" w:rsidRDefault="00E13FFC" w:rsidP="00F52A9C">
            <w:pPr>
              <w:pStyle w:val="Textocomentario"/>
              <w:jc w:val="both"/>
              <w:rPr>
                <w:rFonts w:ascii="Arial" w:hAnsi="Arial" w:cs="Arial"/>
                <w:b/>
                <w:bCs/>
                <w:sz w:val="24"/>
                <w:szCs w:val="24"/>
                <w:lang w:val="es-CL"/>
              </w:rPr>
            </w:pPr>
          </w:p>
          <w:p w14:paraId="2A9AC053" w14:textId="77777777" w:rsidR="009037DB" w:rsidRDefault="009037DB" w:rsidP="00F52A9C">
            <w:pPr>
              <w:pStyle w:val="Textocomentario"/>
              <w:jc w:val="both"/>
              <w:rPr>
                <w:rFonts w:ascii="Arial" w:hAnsi="Arial" w:cs="Arial"/>
                <w:b/>
                <w:bCs/>
                <w:sz w:val="24"/>
                <w:szCs w:val="24"/>
                <w:lang w:val="es-CL"/>
              </w:rPr>
            </w:pPr>
          </w:p>
          <w:p w14:paraId="235D1648" w14:textId="77777777" w:rsidR="009037DB" w:rsidRDefault="009037DB" w:rsidP="00F52A9C">
            <w:pPr>
              <w:pStyle w:val="Textocomentario"/>
              <w:jc w:val="both"/>
              <w:rPr>
                <w:rFonts w:ascii="Arial" w:hAnsi="Arial" w:cs="Arial"/>
                <w:b/>
                <w:bCs/>
                <w:sz w:val="24"/>
                <w:szCs w:val="24"/>
                <w:lang w:val="es-CL"/>
              </w:rPr>
            </w:pPr>
          </w:p>
          <w:p w14:paraId="58503359" w14:textId="77777777" w:rsidR="009037DB" w:rsidRDefault="009037DB" w:rsidP="00F52A9C">
            <w:pPr>
              <w:pStyle w:val="Textocomentario"/>
              <w:jc w:val="both"/>
              <w:rPr>
                <w:rFonts w:ascii="Arial" w:hAnsi="Arial" w:cs="Arial"/>
                <w:b/>
                <w:bCs/>
                <w:sz w:val="24"/>
                <w:szCs w:val="24"/>
                <w:lang w:val="es-CL"/>
              </w:rPr>
            </w:pPr>
          </w:p>
          <w:p w14:paraId="71A91565" w14:textId="77777777" w:rsidR="009037DB" w:rsidRDefault="009037DB" w:rsidP="00F52A9C">
            <w:pPr>
              <w:pStyle w:val="Textocomentario"/>
              <w:jc w:val="both"/>
              <w:rPr>
                <w:rFonts w:ascii="Arial" w:hAnsi="Arial" w:cs="Arial"/>
                <w:b/>
                <w:bCs/>
                <w:sz w:val="24"/>
                <w:szCs w:val="24"/>
                <w:lang w:val="es-CL"/>
              </w:rPr>
            </w:pPr>
          </w:p>
          <w:p w14:paraId="5AC22776" w14:textId="77777777" w:rsidR="009037DB" w:rsidRDefault="009037DB" w:rsidP="00F52A9C">
            <w:pPr>
              <w:pStyle w:val="Textocomentario"/>
              <w:jc w:val="both"/>
              <w:rPr>
                <w:rFonts w:ascii="Arial" w:hAnsi="Arial" w:cs="Arial"/>
                <w:b/>
                <w:bCs/>
                <w:sz w:val="24"/>
                <w:szCs w:val="24"/>
                <w:lang w:val="es-CL"/>
              </w:rPr>
            </w:pPr>
          </w:p>
          <w:p w14:paraId="2F93F976" w14:textId="77777777" w:rsidR="009037DB" w:rsidRDefault="009037DB" w:rsidP="00F52A9C">
            <w:pPr>
              <w:pStyle w:val="Textocomentario"/>
              <w:jc w:val="both"/>
              <w:rPr>
                <w:rFonts w:ascii="Arial" w:hAnsi="Arial" w:cs="Arial"/>
                <w:b/>
                <w:bCs/>
                <w:sz w:val="24"/>
                <w:szCs w:val="24"/>
                <w:lang w:val="es-CL"/>
              </w:rPr>
            </w:pPr>
          </w:p>
          <w:p w14:paraId="5D92A483" w14:textId="77777777" w:rsidR="009037DB" w:rsidRDefault="009037DB" w:rsidP="00F52A9C">
            <w:pPr>
              <w:pStyle w:val="Textocomentario"/>
              <w:jc w:val="both"/>
              <w:rPr>
                <w:rFonts w:ascii="Arial" w:hAnsi="Arial" w:cs="Arial"/>
                <w:b/>
                <w:bCs/>
                <w:sz w:val="24"/>
                <w:szCs w:val="24"/>
                <w:lang w:val="es-CL"/>
              </w:rPr>
            </w:pPr>
          </w:p>
          <w:p w14:paraId="617F2851" w14:textId="77777777" w:rsidR="009037DB" w:rsidRDefault="009037DB" w:rsidP="00F52A9C">
            <w:pPr>
              <w:pStyle w:val="Textocomentario"/>
              <w:jc w:val="both"/>
              <w:rPr>
                <w:rFonts w:ascii="Arial" w:hAnsi="Arial" w:cs="Arial"/>
                <w:b/>
                <w:bCs/>
                <w:sz w:val="24"/>
                <w:szCs w:val="24"/>
                <w:lang w:val="es-CL"/>
              </w:rPr>
            </w:pPr>
          </w:p>
          <w:p w14:paraId="72A65EDE" w14:textId="77777777" w:rsidR="009037DB" w:rsidRDefault="009037DB" w:rsidP="00F52A9C">
            <w:pPr>
              <w:pStyle w:val="Textocomentario"/>
              <w:jc w:val="both"/>
              <w:rPr>
                <w:rFonts w:ascii="Arial" w:hAnsi="Arial" w:cs="Arial"/>
                <w:b/>
                <w:bCs/>
                <w:sz w:val="24"/>
                <w:szCs w:val="24"/>
                <w:lang w:val="es-CL"/>
              </w:rPr>
            </w:pPr>
          </w:p>
          <w:p w14:paraId="4F822853" w14:textId="77777777" w:rsidR="009037DB" w:rsidRDefault="009037DB" w:rsidP="00F52A9C">
            <w:pPr>
              <w:pStyle w:val="Textocomentario"/>
              <w:jc w:val="both"/>
              <w:rPr>
                <w:rFonts w:ascii="Arial" w:hAnsi="Arial" w:cs="Arial"/>
                <w:b/>
                <w:bCs/>
                <w:sz w:val="24"/>
                <w:szCs w:val="24"/>
                <w:lang w:val="es-CL"/>
              </w:rPr>
            </w:pPr>
          </w:p>
          <w:p w14:paraId="1416AABD" w14:textId="77777777" w:rsidR="009037DB" w:rsidRDefault="009037DB" w:rsidP="00F52A9C">
            <w:pPr>
              <w:pStyle w:val="Textocomentario"/>
              <w:jc w:val="both"/>
              <w:rPr>
                <w:rFonts w:ascii="Arial" w:hAnsi="Arial" w:cs="Arial"/>
                <w:b/>
                <w:bCs/>
                <w:sz w:val="24"/>
                <w:szCs w:val="24"/>
                <w:lang w:val="es-CL"/>
              </w:rPr>
            </w:pPr>
          </w:p>
          <w:p w14:paraId="66A67E55" w14:textId="77777777" w:rsidR="009037DB" w:rsidRDefault="009037DB" w:rsidP="00F52A9C">
            <w:pPr>
              <w:pStyle w:val="Textocomentario"/>
              <w:jc w:val="both"/>
              <w:rPr>
                <w:rFonts w:ascii="Arial" w:hAnsi="Arial" w:cs="Arial"/>
                <w:b/>
                <w:bCs/>
                <w:sz w:val="24"/>
                <w:szCs w:val="24"/>
                <w:lang w:val="es-CL"/>
              </w:rPr>
            </w:pPr>
          </w:p>
          <w:p w14:paraId="4ACF12F5" w14:textId="77777777" w:rsidR="009037DB" w:rsidRDefault="009037DB" w:rsidP="00F52A9C">
            <w:pPr>
              <w:pStyle w:val="Textocomentario"/>
              <w:jc w:val="both"/>
              <w:rPr>
                <w:rFonts w:ascii="Arial" w:hAnsi="Arial" w:cs="Arial"/>
                <w:b/>
                <w:bCs/>
                <w:sz w:val="24"/>
                <w:szCs w:val="24"/>
                <w:lang w:val="es-CL"/>
              </w:rPr>
            </w:pPr>
          </w:p>
          <w:p w14:paraId="6198EBB5" w14:textId="77777777" w:rsidR="009037DB" w:rsidRDefault="009037DB" w:rsidP="00F52A9C">
            <w:pPr>
              <w:pStyle w:val="Textocomentario"/>
              <w:jc w:val="both"/>
              <w:rPr>
                <w:rFonts w:ascii="Arial" w:hAnsi="Arial" w:cs="Arial"/>
                <w:b/>
                <w:bCs/>
                <w:sz w:val="24"/>
                <w:szCs w:val="24"/>
                <w:lang w:val="es-CL"/>
              </w:rPr>
            </w:pPr>
          </w:p>
          <w:p w14:paraId="489252D0" w14:textId="77777777" w:rsidR="009037DB" w:rsidRDefault="009037DB" w:rsidP="00F52A9C">
            <w:pPr>
              <w:pStyle w:val="Textocomentario"/>
              <w:jc w:val="both"/>
              <w:rPr>
                <w:rFonts w:ascii="Arial" w:hAnsi="Arial" w:cs="Arial"/>
                <w:b/>
                <w:bCs/>
                <w:sz w:val="24"/>
                <w:szCs w:val="24"/>
                <w:lang w:val="es-CL"/>
              </w:rPr>
            </w:pPr>
          </w:p>
          <w:p w14:paraId="34B717E6" w14:textId="77777777" w:rsidR="009037DB" w:rsidRDefault="009037DB" w:rsidP="00F52A9C">
            <w:pPr>
              <w:pStyle w:val="Textocomentario"/>
              <w:jc w:val="both"/>
              <w:rPr>
                <w:rFonts w:ascii="Arial" w:hAnsi="Arial" w:cs="Arial"/>
                <w:b/>
                <w:bCs/>
                <w:sz w:val="24"/>
                <w:szCs w:val="24"/>
                <w:lang w:val="es-CL"/>
              </w:rPr>
            </w:pPr>
          </w:p>
          <w:p w14:paraId="3F51676C" w14:textId="77777777" w:rsidR="009037DB" w:rsidRDefault="009037DB" w:rsidP="00F52A9C">
            <w:pPr>
              <w:pStyle w:val="Textocomentario"/>
              <w:jc w:val="both"/>
              <w:rPr>
                <w:rFonts w:ascii="Arial" w:hAnsi="Arial" w:cs="Arial"/>
                <w:b/>
                <w:bCs/>
                <w:sz w:val="24"/>
                <w:szCs w:val="24"/>
                <w:lang w:val="es-CL"/>
              </w:rPr>
            </w:pPr>
          </w:p>
          <w:p w14:paraId="28C86D0A" w14:textId="77777777" w:rsidR="009037DB" w:rsidRDefault="00F56964" w:rsidP="00F52A9C">
            <w:pPr>
              <w:pStyle w:val="Textocomentario"/>
              <w:jc w:val="both"/>
              <w:rPr>
                <w:rFonts w:ascii="Arial" w:hAnsi="Arial" w:cs="Arial"/>
                <w:b/>
                <w:bCs/>
                <w:sz w:val="24"/>
                <w:szCs w:val="24"/>
                <w:lang w:val="es-CL"/>
              </w:rPr>
            </w:pPr>
            <w:r w:rsidRPr="00F56964">
              <w:rPr>
                <w:rFonts w:ascii="Arial" w:hAnsi="Arial" w:cs="Arial"/>
                <w:b/>
                <w:bCs/>
                <w:sz w:val="24"/>
                <w:szCs w:val="24"/>
                <w:lang w:val="es-CL"/>
              </w:rPr>
              <w:t>(*)</w:t>
            </w:r>
            <w:r w:rsidR="00E13FFC">
              <w:rPr>
                <w:rFonts w:ascii="Arial" w:hAnsi="Arial" w:cs="Arial"/>
                <w:b/>
                <w:bCs/>
                <w:sz w:val="24"/>
                <w:szCs w:val="24"/>
                <w:lang w:val="es-CL"/>
              </w:rPr>
              <w:t xml:space="preserve"> </w:t>
            </w:r>
          </w:p>
          <w:p w14:paraId="5EC6FBA2" w14:textId="77777777" w:rsidR="009037DB" w:rsidRDefault="009037DB" w:rsidP="00F52A9C">
            <w:pPr>
              <w:pStyle w:val="Textocomentario"/>
              <w:jc w:val="both"/>
              <w:rPr>
                <w:rFonts w:ascii="Arial" w:hAnsi="Arial" w:cs="Arial"/>
                <w:b/>
                <w:bCs/>
                <w:sz w:val="24"/>
                <w:szCs w:val="24"/>
                <w:lang w:val="es-CL"/>
              </w:rPr>
            </w:pPr>
          </w:p>
          <w:p w14:paraId="1069D0ED" w14:textId="77777777" w:rsidR="009037DB" w:rsidRDefault="009037DB" w:rsidP="00F52A9C">
            <w:pPr>
              <w:pStyle w:val="Textocomentario"/>
              <w:jc w:val="both"/>
              <w:rPr>
                <w:rFonts w:ascii="Arial" w:hAnsi="Arial" w:cs="Arial"/>
                <w:b/>
                <w:bCs/>
                <w:sz w:val="24"/>
                <w:szCs w:val="24"/>
                <w:lang w:val="es-CL"/>
              </w:rPr>
            </w:pPr>
          </w:p>
          <w:p w14:paraId="550DA8BB" w14:textId="77777777" w:rsidR="009037DB" w:rsidRDefault="009037DB" w:rsidP="00F52A9C">
            <w:pPr>
              <w:pStyle w:val="Textocomentario"/>
              <w:jc w:val="both"/>
              <w:rPr>
                <w:rFonts w:ascii="Arial" w:hAnsi="Arial" w:cs="Arial"/>
                <w:b/>
                <w:bCs/>
                <w:sz w:val="24"/>
                <w:szCs w:val="24"/>
                <w:lang w:val="es-CL"/>
              </w:rPr>
            </w:pPr>
          </w:p>
          <w:p w14:paraId="3E09B22C" w14:textId="77777777" w:rsidR="009037DB" w:rsidRDefault="009037DB" w:rsidP="00F52A9C">
            <w:pPr>
              <w:pStyle w:val="Textocomentario"/>
              <w:jc w:val="both"/>
              <w:rPr>
                <w:rFonts w:ascii="Arial" w:hAnsi="Arial" w:cs="Arial"/>
                <w:b/>
                <w:bCs/>
                <w:sz w:val="24"/>
                <w:szCs w:val="24"/>
                <w:lang w:val="es-CL"/>
              </w:rPr>
            </w:pPr>
          </w:p>
          <w:p w14:paraId="7FAD4376" w14:textId="77777777" w:rsidR="009037DB" w:rsidRDefault="009037DB" w:rsidP="00F52A9C">
            <w:pPr>
              <w:pStyle w:val="Textocomentario"/>
              <w:jc w:val="both"/>
              <w:rPr>
                <w:rFonts w:ascii="Arial" w:hAnsi="Arial" w:cs="Arial"/>
                <w:b/>
                <w:bCs/>
                <w:sz w:val="24"/>
                <w:szCs w:val="24"/>
                <w:lang w:val="es-CL"/>
              </w:rPr>
            </w:pPr>
          </w:p>
          <w:p w14:paraId="2662984F" w14:textId="77777777" w:rsidR="009037DB" w:rsidRDefault="009037DB" w:rsidP="00F52A9C">
            <w:pPr>
              <w:pStyle w:val="Textocomentario"/>
              <w:jc w:val="both"/>
              <w:rPr>
                <w:rFonts w:ascii="Arial" w:hAnsi="Arial" w:cs="Arial"/>
                <w:b/>
                <w:bCs/>
                <w:sz w:val="24"/>
                <w:szCs w:val="24"/>
                <w:lang w:val="es-CL"/>
              </w:rPr>
            </w:pPr>
          </w:p>
          <w:p w14:paraId="716DB83A" w14:textId="77777777" w:rsidR="009037DB" w:rsidRDefault="009037DB" w:rsidP="00F52A9C">
            <w:pPr>
              <w:pStyle w:val="Textocomentario"/>
              <w:jc w:val="both"/>
              <w:rPr>
                <w:rFonts w:ascii="Arial" w:hAnsi="Arial" w:cs="Arial"/>
                <w:b/>
                <w:bCs/>
                <w:sz w:val="24"/>
                <w:szCs w:val="24"/>
                <w:lang w:val="es-CL"/>
              </w:rPr>
            </w:pPr>
          </w:p>
          <w:p w14:paraId="001CCCB3" w14:textId="77777777" w:rsidR="009037DB" w:rsidRDefault="009037DB" w:rsidP="00F52A9C">
            <w:pPr>
              <w:pStyle w:val="Textocomentario"/>
              <w:jc w:val="both"/>
              <w:rPr>
                <w:rFonts w:ascii="Arial" w:hAnsi="Arial" w:cs="Arial"/>
                <w:b/>
                <w:bCs/>
                <w:sz w:val="24"/>
                <w:szCs w:val="24"/>
                <w:lang w:val="es-CL"/>
              </w:rPr>
            </w:pPr>
          </w:p>
          <w:p w14:paraId="619B376D" w14:textId="77777777" w:rsidR="009037DB" w:rsidRDefault="009037DB" w:rsidP="00F52A9C">
            <w:pPr>
              <w:pStyle w:val="Textocomentario"/>
              <w:jc w:val="both"/>
              <w:rPr>
                <w:rFonts w:ascii="Arial" w:hAnsi="Arial" w:cs="Arial"/>
                <w:b/>
                <w:bCs/>
                <w:sz w:val="24"/>
                <w:szCs w:val="24"/>
                <w:lang w:val="es-CL"/>
              </w:rPr>
            </w:pPr>
          </w:p>
          <w:p w14:paraId="3EDAFAD0" w14:textId="77777777" w:rsidR="00311635" w:rsidRDefault="00E13FFC" w:rsidP="00F52A9C">
            <w:pPr>
              <w:pStyle w:val="Textocomentario"/>
              <w:jc w:val="both"/>
              <w:rPr>
                <w:rFonts w:ascii="Arial" w:hAnsi="Arial" w:cs="Arial"/>
                <w:b/>
                <w:bCs/>
                <w:sz w:val="24"/>
                <w:szCs w:val="24"/>
                <w:lang w:val="es-CL"/>
              </w:rPr>
            </w:pPr>
            <w:r>
              <w:rPr>
                <w:rFonts w:ascii="Arial" w:hAnsi="Arial" w:cs="Arial"/>
                <w:b/>
                <w:bCs/>
                <w:sz w:val="24"/>
                <w:szCs w:val="24"/>
                <w:lang w:val="es-CL"/>
              </w:rPr>
              <w:t>(*)</w:t>
            </w:r>
          </w:p>
          <w:p w14:paraId="0C612737" w14:textId="77777777" w:rsidR="00AC4CF2" w:rsidRDefault="00AC4CF2" w:rsidP="00F52A9C">
            <w:pPr>
              <w:pStyle w:val="Textocomentario"/>
              <w:jc w:val="both"/>
              <w:rPr>
                <w:rFonts w:ascii="Arial" w:hAnsi="Arial" w:cs="Arial"/>
                <w:b/>
                <w:bCs/>
                <w:sz w:val="24"/>
                <w:szCs w:val="24"/>
                <w:lang w:val="es-CL"/>
              </w:rPr>
            </w:pPr>
          </w:p>
          <w:p w14:paraId="19DFF72D" w14:textId="77777777" w:rsidR="00AC4CF2" w:rsidRDefault="00AC4CF2" w:rsidP="00F52A9C">
            <w:pPr>
              <w:pStyle w:val="Textocomentario"/>
              <w:jc w:val="both"/>
              <w:rPr>
                <w:rFonts w:ascii="Arial" w:hAnsi="Arial" w:cs="Arial"/>
                <w:b/>
                <w:bCs/>
                <w:sz w:val="24"/>
                <w:szCs w:val="24"/>
                <w:lang w:val="es-CL"/>
              </w:rPr>
            </w:pPr>
          </w:p>
          <w:p w14:paraId="4A3E8968" w14:textId="77777777" w:rsidR="00AC4CF2" w:rsidRDefault="00AC4CF2" w:rsidP="00F52A9C">
            <w:pPr>
              <w:pStyle w:val="Textocomentario"/>
              <w:jc w:val="both"/>
              <w:rPr>
                <w:rFonts w:ascii="Arial" w:hAnsi="Arial" w:cs="Arial"/>
                <w:b/>
                <w:bCs/>
                <w:sz w:val="24"/>
                <w:szCs w:val="24"/>
                <w:lang w:val="es-CL"/>
              </w:rPr>
            </w:pPr>
          </w:p>
          <w:p w14:paraId="5A1A8A78" w14:textId="77777777" w:rsidR="00AC4CF2" w:rsidRDefault="00AC4CF2" w:rsidP="00F52A9C">
            <w:pPr>
              <w:pStyle w:val="Textocomentario"/>
              <w:jc w:val="both"/>
              <w:rPr>
                <w:rFonts w:ascii="Arial" w:hAnsi="Arial" w:cs="Arial"/>
                <w:b/>
                <w:bCs/>
                <w:sz w:val="24"/>
                <w:szCs w:val="24"/>
                <w:lang w:val="es-CL"/>
              </w:rPr>
            </w:pPr>
          </w:p>
          <w:p w14:paraId="54C6F915" w14:textId="77777777" w:rsidR="00AC4CF2" w:rsidRDefault="00AC4CF2" w:rsidP="00F52A9C">
            <w:pPr>
              <w:pStyle w:val="Textocomentario"/>
              <w:jc w:val="both"/>
              <w:rPr>
                <w:rFonts w:ascii="Arial" w:hAnsi="Arial" w:cs="Arial"/>
                <w:b/>
                <w:bCs/>
                <w:sz w:val="24"/>
                <w:szCs w:val="24"/>
                <w:lang w:val="es-CL"/>
              </w:rPr>
            </w:pPr>
          </w:p>
          <w:p w14:paraId="0EF358F5" w14:textId="77777777" w:rsidR="00AC4CF2" w:rsidRDefault="00AC4CF2" w:rsidP="00F52A9C">
            <w:pPr>
              <w:pStyle w:val="Textocomentario"/>
              <w:jc w:val="both"/>
              <w:rPr>
                <w:rFonts w:ascii="Arial" w:hAnsi="Arial" w:cs="Arial"/>
                <w:b/>
                <w:bCs/>
                <w:sz w:val="24"/>
                <w:szCs w:val="24"/>
                <w:lang w:val="es-CL"/>
              </w:rPr>
            </w:pPr>
          </w:p>
          <w:p w14:paraId="5DABE7CE" w14:textId="77777777" w:rsidR="00AC4CF2" w:rsidRDefault="00AC4CF2" w:rsidP="00F52A9C">
            <w:pPr>
              <w:pStyle w:val="Textocomentario"/>
              <w:jc w:val="both"/>
              <w:rPr>
                <w:rFonts w:ascii="Arial" w:hAnsi="Arial" w:cs="Arial"/>
                <w:b/>
                <w:bCs/>
                <w:sz w:val="24"/>
                <w:szCs w:val="24"/>
                <w:lang w:val="es-CL"/>
              </w:rPr>
            </w:pPr>
          </w:p>
          <w:p w14:paraId="46C7AAEA" w14:textId="2B9AF497" w:rsidR="00AC4CF2" w:rsidRDefault="00AC4CF2" w:rsidP="00F52A9C">
            <w:pPr>
              <w:pStyle w:val="Textocomentario"/>
              <w:jc w:val="both"/>
              <w:rPr>
                <w:rFonts w:ascii="Arial" w:hAnsi="Arial" w:cs="Arial"/>
                <w:b/>
                <w:bCs/>
                <w:sz w:val="24"/>
                <w:szCs w:val="24"/>
                <w:lang w:val="es-CL"/>
              </w:rPr>
            </w:pPr>
            <w:r>
              <w:rPr>
                <w:rFonts w:ascii="Arial" w:hAnsi="Arial" w:cs="Arial"/>
                <w:b/>
                <w:bCs/>
                <w:sz w:val="24"/>
                <w:szCs w:val="24"/>
                <w:lang w:val="es-CL"/>
              </w:rPr>
              <w:lastRenderedPageBreak/>
              <w:t>(*)</w:t>
            </w:r>
          </w:p>
          <w:p w14:paraId="659BF662" w14:textId="77777777" w:rsidR="00AC4CF2" w:rsidRDefault="00AC4CF2" w:rsidP="00F52A9C">
            <w:pPr>
              <w:pStyle w:val="Textocomentario"/>
              <w:jc w:val="both"/>
              <w:rPr>
                <w:rFonts w:ascii="Arial" w:hAnsi="Arial" w:cs="Arial"/>
                <w:b/>
                <w:bCs/>
                <w:sz w:val="24"/>
                <w:szCs w:val="24"/>
                <w:lang w:val="es-CL"/>
              </w:rPr>
            </w:pPr>
          </w:p>
          <w:p w14:paraId="03C2867B" w14:textId="77777777" w:rsidR="00AC4CF2" w:rsidRDefault="00AC4CF2" w:rsidP="00F52A9C">
            <w:pPr>
              <w:pStyle w:val="Textocomentario"/>
              <w:jc w:val="both"/>
              <w:rPr>
                <w:rFonts w:ascii="Arial" w:hAnsi="Arial" w:cs="Arial"/>
                <w:b/>
                <w:bCs/>
                <w:sz w:val="24"/>
                <w:szCs w:val="24"/>
                <w:lang w:val="es-CL"/>
              </w:rPr>
            </w:pPr>
          </w:p>
          <w:p w14:paraId="1F624335" w14:textId="77777777" w:rsidR="00AC4CF2" w:rsidRDefault="00AC4CF2" w:rsidP="00F52A9C">
            <w:pPr>
              <w:pStyle w:val="Textocomentario"/>
              <w:jc w:val="both"/>
              <w:rPr>
                <w:rFonts w:ascii="Arial" w:hAnsi="Arial" w:cs="Arial"/>
                <w:b/>
                <w:bCs/>
                <w:sz w:val="24"/>
                <w:szCs w:val="24"/>
                <w:lang w:val="es-CL"/>
              </w:rPr>
            </w:pPr>
          </w:p>
          <w:p w14:paraId="2FBD79AD" w14:textId="77777777" w:rsidR="00AC4CF2" w:rsidRDefault="00AC4CF2" w:rsidP="00F52A9C">
            <w:pPr>
              <w:pStyle w:val="Textocomentario"/>
              <w:jc w:val="both"/>
              <w:rPr>
                <w:rFonts w:ascii="Arial" w:hAnsi="Arial" w:cs="Arial"/>
                <w:b/>
                <w:bCs/>
                <w:sz w:val="24"/>
                <w:szCs w:val="24"/>
                <w:lang w:val="es-CL"/>
              </w:rPr>
            </w:pPr>
          </w:p>
          <w:p w14:paraId="5A649287" w14:textId="77777777" w:rsidR="00AC4CF2" w:rsidRDefault="00AC4CF2" w:rsidP="00F52A9C">
            <w:pPr>
              <w:pStyle w:val="Textocomentario"/>
              <w:jc w:val="both"/>
              <w:rPr>
                <w:rFonts w:ascii="Arial" w:hAnsi="Arial" w:cs="Arial"/>
                <w:b/>
                <w:bCs/>
                <w:sz w:val="24"/>
                <w:szCs w:val="24"/>
                <w:lang w:val="es-CL"/>
              </w:rPr>
            </w:pPr>
          </w:p>
          <w:p w14:paraId="088677C6" w14:textId="77777777" w:rsidR="00AC4CF2" w:rsidRDefault="00AC4CF2" w:rsidP="00F52A9C">
            <w:pPr>
              <w:pStyle w:val="Textocomentario"/>
              <w:jc w:val="both"/>
              <w:rPr>
                <w:rFonts w:ascii="Arial" w:hAnsi="Arial" w:cs="Arial"/>
                <w:b/>
                <w:bCs/>
                <w:sz w:val="24"/>
                <w:szCs w:val="24"/>
                <w:lang w:val="es-CL"/>
              </w:rPr>
            </w:pPr>
          </w:p>
          <w:p w14:paraId="234F9B0C" w14:textId="77777777" w:rsidR="00AC4CF2" w:rsidRDefault="00AC4CF2" w:rsidP="00F52A9C">
            <w:pPr>
              <w:pStyle w:val="Textocomentario"/>
              <w:jc w:val="both"/>
              <w:rPr>
                <w:rFonts w:ascii="Arial" w:hAnsi="Arial" w:cs="Arial"/>
                <w:b/>
                <w:bCs/>
                <w:sz w:val="24"/>
                <w:szCs w:val="24"/>
                <w:lang w:val="es-CL"/>
              </w:rPr>
            </w:pPr>
          </w:p>
          <w:p w14:paraId="68BD2A1A" w14:textId="78FA29B3" w:rsidR="00AC4CF2" w:rsidRDefault="00AC4CF2" w:rsidP="00F52A9C">
            <w:pPr>
              <w:pStyle w:val="Textocomentario"/>
              <w:jc w:val="both"/>
              <w:rPr>
                <w:rFonts w:ascii="Arial" w:hAnsi="Arial" w:cs="Arial"/>
                <w:b/>
                <w:bCs/>
                <w:sz w:val="24"/>
                <w:szCs w:val="24"/>
                <w:lang w:val="es-CL"/>
              </w:rPr>
            </w:pPr>
            <w:r>
              <w:rPr>
                <w:rFonts w:ascii="Arial" w:hAnsi="Arial" w:cs="Arial"/>
                <w:b/>
                <w:bCs/>
                <w:sz w:val="24"/>
                <w:szCs w:val="24"/>
                <w:lang w:val="es-CL"/>
              </w:rPr>
              <w:t>(*)</w:t>
            </w:r>
          </w:p>
          <w:p w14:paraId="6AA0469B" w14:textId="77777777" w:rsidR="00AC4CF2" w:rsidRDefault="00AC4CF2" w:rsidP="00F52A9C">
            <w:pPr>
              <w:pStyle w:val="Textocomentario"/>
              <w:jc w:val="both"/>
              <w:rPr>
                <w:rFonts w:ascii="Arial" w:hAnsi="Arial" w:cs="Arial"/>
                <w:b/>
                <w:bCs/>
                <w:sz w:val="24"/>
                <w:szCs w:val="24"/>
                <w:lang w:val="es-CL"/>
              </w:rPr>
            </w:pPr>
          </w:p>
          <w:p w14:paraId="3F53FFB2" w14:textId="51B0CD99" w:rsidR="00AC4CF2" w:rsidRPr="00F56964" w:rsidRDefault="00AC4CF2" w:rsidP="00F52A9C">
            <w:pPr>
              <w:pStyle w:val="Textocomentario"/>
              <w:jc w:val="both"/>
              <w:rPr>
                <w:rFonts w:ascii="Arial" w:hAnsi="Arial" w:cs="Arial"/>
                <w:b/>
                <w:bCs/>
                <w:sz w:val="24"/>
                <w:szCs w:val="24"/>
                <w:lang w:val="es-CL"/>
              </w:rPr>
            </w:pPr>
          </w:p>
        </w:tc>
        <w:tc>
          <w:tcPr>
            <w:tcW w:w="5102" w:type="dxa"/>
          </w:tcPr>
          <w:p w14:paraId="148537E4" w14:textId="77777777" w:rsidR="00311635" w:rsidRDefault="00311635" w:rsidP="00327E4C">
            <w:pPr>
              <w:jc w:val="center"/>
              <w:rPr>
                <w:rFonts w:ascii="Calibri" w:hAnsi="Calibri" w:cs="Arial"/>
                <w:sz w:val="24"/>
                <w:szCs w:val="24"/>
              </w:rPr>
            </w:pPr>
          </w:p>
        </w:tc>
        <w:tc>
          <w:tcPr>
            <w:tcW w:w="4836" w:type="dxa"/>
          </w:tcPr>
          <w:p w14:paraId="51D3EF73" w14:textId="664D238C" w:rsidR="00311635" w:rsidRPr="00532691" w:rsidRDefault="00EE2435" w:rsidP="009B2174">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56</w:t>
            </w:r>
            <w:r>
              <w:rPr>
                <w:rFonts w:ascii="Arial" w:hAnsi="Arial" w:cs="Arial"/>
                <w:sz w:val="22"/>
                <w:szCs w:val="22"/>
                <w:u w:val="single"/>
              </w:rPr>
              <w:t>.</w:t>
            </w:r>
            <w:r w:rsidR="009B2174" w:rsidRPr="00532691">
              <w:rPr>
                <w:rFonts w:ascii="Arial" w:hAnsi="Arial" w:cs="Arial"/>
                <w:sz w:val="22"/>
                <w:szCs w:val="22"/>
                <w:u w:val="single"/>
              </w:rPr>
              <w:t>DIPUTADA SAGARDIA:</w:t>
            </w:r>
          </w:p>
          <w:p w14:paraId="404E39C8" w14:textId="77777777" w:rsidR="009B2174" w:rsidRPr="00532691" w:rsidRDefault="009B2174" w:rsidP="009B2174">
            <w:pPr>
              <w:jc w:val="both"/>
              <w:rPr>
                <w:rFonts w:ascii="Arial" w:hAnsi="Arial" w:cs="Arial"/>
                <w:sz w:val="22"/>
                <w:szCs w:val="22"/>
              </w:rPr>
            </w:pPr>
            <w:r w:rsidRPr="00532691">
              <w:rPr>
                <w:rFonts w:ascii="Arial" w:hAnsi="Arial" w:cs="Arial"/>
                <w:sz w:val="22"/>
                <w:szCs w:val="22"/>
              </w:rPr>
              <w:t>Modifíquese el artículo 82 de la siguiente forma:</w:t>
            </w:r>
          </w:p>
          <w:p w14:paraId="30C3B746" w14:textId="2F6538CE" w:rsidR="009B2174" w:rsidRDefault="009B2174" w:rsidP="009B2174">
            <w:pPr>
              <w:jc w:val="both"/>
              <w:rPr>
                <w:rFonts w:ascii="Arial" w:hAnsi="Arial" w:cs="Arial"/>
                <w:sz w:val="22"/>
                <w:szCs w:val="22"/>
              </w:rPr>
            </w:pPr>
            <w:r w:rsidRPr="00532691">
              <w:rPr>
                <w:rFonts w:ascii="Arial" w:hAnsi="Arial" w:cs="Arial"/>
                <w:sz w:val="22"/>
                <w:szCs w:val="22"/>
              </w:rPr>
              <w:t>Reemplácese en el inciso primero la expresión “la región contigua” que se encuentra entre la preposición “a” y el punto seguido”.” Por la expresión “distintas regiones sean estas contiguas o no”.</w:t>
            </w:r>
          </w:p>
          <w:p w14:paraId="6938181C" w14:textId="77777777" w:rsidR="00E677CF" w:rsidRDefault="00E677CF" w:rsidP="009B2174">
            <w:pPr>
              <w:jc w:val="both"/>
              <w:rPr>
                <w:rFonts w:ascii="Arial" w:hAnsi="Arial" w:cs="Arial"/>
                <w:sz w:val="22"/>
                <w:szCs w:val="22"/>
              </w:rPr>
            </w:pPr>
          </w:p>
          <w:p w14:paraId="6A1F495A" w14:textId="5572E5DB" w:rsidR="00E677CF" w:rsidRPr="00E677CF" w:rsidRDefault="00E677CF" w:rsidP="009B2174">
            <w:pPr>
              <w:jc w:val="both"/>
              <w:rPr>
                <w:rFonts w:ascii="Arial" w:hAnsi="Arial" w:cs="Arial"/>
                <w:sz w:val="22"/>
                <w:szCs w:val="22"/>
                <w:u w:val="single"/>
              </w:rPr>
            </w:pPr>
            <w:r w:rsidRPr="00E677CF">
              <w:rPr>
                <w:rFonts w:ascii="Arial" w:hAnsi="Arial" w:cs="Arial"/>
                <w:sz w:val="22"/>
                <w:szCs w:val="22"/>
                <w:u w:val="single"/>
              </w:rPr>
              <w:t>DIPUTADA WEISSE:</w:t>
            </w:r>
          </w:p>
          <w:p w14:paraId="06A9CEC0" w14:textId="0FB53AEB" w:rsidR="00E677CF" w:rsidRPr="00E677CF" w:rsidRDefault="00E677CF" w:rsidP="009B2174">
            <w:pPr>
              <w:jc w:val="both"/>
              <w:rPr>
                <w:rFonts w:ascii="Arial" w:hAnsi="Arial" w:cs="Arial"/>
                <w:sz w:val="22"/>
                <w:szCs w:val="22"/>
              </w:rPr>
            </w:pPr>
            <w:r w:rsidRPr="00E677CF">
              <w:rPr>
                <w:rFonts w:ascii="Arial" w:hAnsi="Arial" w:cs="Arial"/>
                <w:sz w:val="22"/>
                <w:szCs w:val="22"/>
              </w:rPr>
              <w:t>Modifíquese el artículo 82</w:t>
            </w:r>
            <w:r>
              <w:rPr>
                <w:rFonts w:ascii="Arial" w:hAnsi="Arial" w:cs="Arial"/>
                <w:sz w:val="22"/>
                <w:szCs w:val="22"/>
              </w:rPr>
              <w:t xml:space="preserve">, agregando </w:t>
            </w:r>
            <w:r w:rsidRPr="00E677CF">
              <w:rPr>
                <w:rFonts w:ascii="Arial" w:hAnsi="Arial" w:cs="Arial"/>
                <w:sz w:val="22"/>
                <w:szCs w:val="22"/>
              </w:rPr>
              <w:t>después del punto final del inciso primero la</w:t>
            </w:r>
            <w:r>
              <w:rPr>
                <w:rFonts w:ascii="Arial" w:hAnsi="Arial" w:cs="Arial"/>
                <w:sz w:val="22"/>
                <w:szCs w:val="22"/>
              </w:rPr>
              <w:t xml:space="preserve"> </w:t>
            </w:r>
            <w:r w:rsidRPr="00E677CF">
              <w:rPr>
                <w:rFonts w:ascii="Arial" w:hAnsi="Arial" w:cs="Arial"/>
                <w:sz w:val="22"/>
                <w:szCs w:val="22"/>
              </w:rPr>
              <w:t xml:space="preserve">siguiente oración “También podrán extenderse las operaciones a regiones no contiguas, lo que se efectuará </w:t>
            </w:r>
            <w:proofErr w:type="gramStart"/>
            <w:r w:rsidRPr="00E677CF">
              <w:rPr>
                <w:rFonts w:ascii="Arial" w:hAnsi="Arial" w:cs="Arial"/>
                <w:sz w:val="22"/>
                <w:szCs w:val="22"/>
              </w:rPr>
              <w:t>de acuerdo a</w:t>
            </w:r>
            <w:proofErr w:type="gramEnd"/>
            <w:r w:rsidRPr="00E677CF">
              <w:rPr>
                <w:rFonts w:ascii="Arial" w:hAnsi="Arial" w:cs="Arial"/>
                <w:sz w:val="22"/>
                <w:szCs w:val="22"/>
              </w:rPr>
              <w:t xml:space="preserve"> procedimiento señalado en incisos tercero y cuarto siguientes.”</w:t>
            </w:r>
          </w:p>
          <w:p w14:paraId="35B76D55" w14:textId="77777777" w:rsidR="008B2D89" w:rsidRDefault="008B2D89" w:rsidP="009B2174">
            <w:pPr>
              <w:jc w:val="both"/>
              <w:rPr>
                <w:rFonts w:ascii="Arial" w:hAnsi="Arial" w:cs="Arial"/>
                <w:sz w:val="22"/>
                <w:szCs w:val="22"/>
              </w:rPr>
            </w:pPr>
          </w:p>
          <w:p w14:paraId="6E3324E5" w14:textId="0730DF27" w:rsidR="008B2D89" w:rsidRDefault="008B2D89" w:rsidP="008B2D89">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57</w:t>
            </w:r>
            <w:r>
              <w:rPr>
                <w:rFonts w:ascii="Arial" w:hAnsi="Arial" w:cs="Arial"/>
                <w:sz w:val="22"/>
                <w:szCs w:val="22"/>
                <w:u w:val="single"/>
              </w:rPr>
              <w:t xml:space="preserve">.DIPUTADO SEPÚLVEDA </w:t>
            </w:r>
          </w:p>
          <w:p w14:paraId="3B1B5356" w14:textId="77777777" w:rsidR="008B2D89" w:rsidRPr="00F85377" w:rsidRDefault="008B2D89" w:rsidP="008B2D89">
            <w:pPr>
              <w:jc w:val="both"/>
              <w:rPr>
                <w:rFonts w:ascii="Arial" w:hAnsi="Arial" w:cs="Arial"/>
                <w:sz w:val="22"/>
                <w:szCs w:val="22"/>
              </w:rPr>
            </w:pPr>
            <w:r>
              <w:rPr>
                <w:rFonts w:ascii="Arial" w:hAnsi="Arial" w:cs="Arial"/>
                <w:sz w:val="22"/>
                <w:szCs w:val="22"/>
              </w:rPr>
              <w:t>Para agregar el siguiente inciso segundo al artículo 82: “No obstante lo anterior, no se podrá extender área de operación hacia la región del Maule de regiones colindantes, a menos que cuente con el acuerdo del 100% de los pescadores artesanales de la región del Maule.</w:t>
            </w:r>
          </w:p>
          <w:p w14:paraId="31EFC0F5" w14:textId="77777777" w:rsidR="0072321D" w:rsidRDefault="0072321D" w:rsidP="009B2174">
            <w:pPr>
              <w:jc w:val="both"/>
              <w:rPr>
                <w:rFonts w:ascii="Arial" w:hAnsi="Arial" w:cs="Arial"/>
                <w:sz w:val="22"/>
                <w:szCs w:val="22"/>
              </w:rPr>
            </w:pPr>
          </w:p>
          <w:p w14:paraId="28B56761" w14:textId="6AE2DA6C" w:rsidR="0072321D" w:rsidRPr="00BD7173" w:rsidRDefault="00EE2435" w:rsidP="009B2174">
            <w:pPr>
              <w:jc w:val="both"/>
              <w:rPr>
                <w:rFonts w:ascii="Arial" w:hAnsi="Arial" w:cs="Arial"/>
                <w:color w:val="00B0F0"/>
              </w:rPr>
            </w:pPr>
            <w:r w:rsidRPr="00BD7173">
              <w:rPr>
                <w:rFonts w:ascii="Arial" w:hAnsi="Arial" w:cs="Arial"/>
                <w:color w:val="00B0F0"/>
              </w:rPr>
              <w:t>3</w:t>
            </w:r>
            <w:r w:rsidR="00CD2960">
              <w:rPr>
                <w:rFonts w:ascii="Arial" w:hAnsi="Arial" w:cs="Arial"/>
                <w:color w:val="00B0F0"/>
              </w:rPr>
              <w:t>58</w:t>
            </w:r>
            <w:r w:rsidRPr="00BD7173">
              <w:rPr>
                <w:rFonts w:ascii="Arial" w:hAnsi="Arial" w:cs="Arial"/>
                <w:color w:val="00B0F0"/>
              </w:rPr>
              <w:t>.</w:t>
            </w:r>
            <w:r w:rsidR="0072321D" w:rsidRPr="00BD7173">
              <w:rPr>
                <w:rFonts w:ascii="Arial" w:hAnsi="Arial" w:cs="Arial"/>
                <w:color w:val="00B0F0"/>
              </w:rPr>
              <w:t>DIPUTADO BOBADILLA</w:t>
            </w:r>
          </w:p>
          <w:p w14:paraId="4945116A" w14:textId="11BCB564" w:rsidR="0072321D" w:rsidRPr="00BD7173" w:rsidRDefault="0072321D" w:rsidP="009B2174">
            <w:pPr>
              <w:jc w:val="both"/>
              <w:rPr>
                <w:rFonts w:ascii="Arial" w:hAnsi="Arial" w:cs="Arial"/>
                <w:color w:val="00B0F0"/>
                <w:sz w:val="22"/>
                <w:szCs w:val="22"/>
              </w:rPr>
            </w:pPr>
            <w:r w:rsidRPr="00BD7173">
              <w:rPr>
                <w:rFonts w:ascii="Arial" w:hAnsi="Arial" w:cs="Arial"/>
                <w:color w:val="00B0F0"/>
                <w:sz w:val="22"/>
                <w:szCs w:val="22"/>
              </w:rPr>
              <w:lastRenderedPageBreak/>
              <w:t>Para reemplazar en el inciso 2° del artículo 82, la expresión “capturas” por la expresión “desembarques”.</w:t>
            </w:r>
          </w:p>
          <w:p w14:paraId="1007D10B" w14:textId="77777777" w:rsidR="00F85377" w:rsidRPr="00072D6F" w:rsidRDefault="00F85377" w:rsidP="009B2174">
            <w:pPr>
              <w:jc w:val="both"/>
              <w:rPr>
                <w:rFonts w:ascii="Arial" w:hAnsi="Arial" w:cs="Arial"/>
                <w:sz w:val="22"/>
                <w:szCs w:val="22"/>
                <w:u w:val="single"/>
              </w:rPr>
            </w:pPr>
          </w:p>
          <w:p w14:paraId="7A9CF8B8" w14:textId="7D4550BB" w:rsidR="00072D6F" w:rsidRPr="00072D6F" w:rsidRDefault="00521FBB" w:rsidP="00156F26">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59</w:t>
            </w:r>
            <w:r>
              <w:rPr>
                <w:rFonts w:ascii="Arial" w:hAnsi="Arial" w:cs="Arial"/>
                <w:sz w:val="22"/>
                <w:szCs w:val="22"/>
                <w:u w:val="single"/>
              </w:rPr>
              <w:t xml:space="preserve">. </w:t>
            </w:r>
            <w:r w:rsidR="00072D6F" w:rsidRPr="00072D6F">
              <w:rPr>
                <w:rFonts w:ascii="Arial" w:hAnsi="Arial" w:cs="Arial"/>
                <w:sz w:val="22"/>
                <w:szCs w:val="22"/>
                <w:u w:val="single"/>
              </w:rPr>
              <w:t>D</w:t>
            </w:r>
            <w:r>
              <w:rPr>
                <w:rFonts w:ascii="Arial" w:hAnsi="Arial" w:cs="Arial"/>
                <w:sz w:val="22"/>
                <w:szCs w:val="22"/>
                <w:u w:val="single"/>
              </w:rPr>
              <w:t xml:space="preserve">IPUTADO </w:t>
            </w:r>
            <w:r w:rsidR="00072D6F" w:rsidRPr="00072D6F">
              <w:rPr>
                <w:rFonts w:ascii="Arial" w:hAnsi="Arial" w:cs="Arial"/>
                <w:sz w:val="22"/>
                <w:szCs w:val="22"/>
                <w:u w:val="single"/>
              </w:rPr>
              <w:t>GONZÁLEZ</w:t>
            </w:r>
          </w:p>
          <w:p w14:paraId="688CA3D1" w14:textId="6D79F445" w:rsidR="00156F26" w:rsidRPr="00156F26" w:rsidRDefault="00156F26" w:rsidP="00156F26">
            <w:pPr>
              <w:jc w:val="both"/>
              <w:rPr>
                <w:rFonts w:ascii="Arial" w:hAnsi="Arial" w:cs="Arial"/>
                <w:sz w:val="22"/>
                <w:szCs w:val="22"/>
              </w:rPr>
            </w:pPr>
            <w:r w:rsidRPr="00156F26">
              <w:rPr>
                <w:rFonts w:ascii="Arial" w:hAnsi="Arial" w:cs="Arial"/>
                <w:sz w:val="22"/>
                <w:szCs w:val="22"/>
              </w:rPr>
              <w:t>Indicación al artículo 82</w:t>
            </w:r>
          </w:p>
          <w:p w14:paraId="224FEC31" w14:textId="74EAC44F" w:rsidR="00156F26" w:rsidRDefault="00156F26" w:rsidP="00156F26">
            <w:pPr>
              <w:jc w:val="both"/>
              <w:rPr>
                <w:rFonts w:ascii="Arial" w:hAnsi="Arial" w:cs="Arial"/>
                <w:sz w:val="22"/>
                <w:szCs w:val="22"/>
              </w:rPr>
            </w:pPr>
            <w:r w:rsidRPr="00156F26">
              <w:rPr>
                <w:rFonts w:ascii="Arial" w:hAnsi="Arial" w:cs="Arial"/>
                <w:sz w:val="22"/>
                <w:szCs w:val="22"/>
              </w:rPr>
              <w:t>Para agregar en el inciso tercero a continuación la palabra “especies” la palabra “</w:t>
            </w:r>
            <w:proofErr w:type="spellStart"/>
            <w:r w:rsidRPr="00156F26">
              <w:rPr>
                <w:rFonts w:ascii="Arial" w:hAnsi="Arial" w:cs="Arial"/>
                <w:sz w:val="22"/>
                <w:szCs w:val="22"/>
              </w:rPr>
              <w:t>transzonales</w:t>
            </w:r>
            <w:proofErr w:type="spellEnd"/>
            <w:r w:rsidRPr="00156F26">
              <w:rPr>
                <w:rFonts w:ascii="Arial" w:hAnsi="Arial" w:cs="Arial"/>
                <w:sz w:val="22"/>
                <w:szCs w:val="22"/>
              </w:rPr>
              <w:t>”</w:t>
            </w:r>
          </w:p>
          <w:p w14:paraId="4096575C" w14:textId="77777777" w:rsidR="00452AD1" w:rsidRDefault="00452AD1" w:rsidP="00156F26">
            <w:pPr>
              <w:jc w:val="both"/>
              <w:rPr>
                <w:rFonts w:ascii="Arial" w:hAnsi="Arial" w:cs="Arial"/>
                <w:sz w:val="22"/>
                <w:szCs w:val="22"/>
              </w:rPr>
            </w:pPr>
          </w:p>
          <w:p w14:paraId="060778D5" w14:textId="7FE1FE35" w:rsidR="00452AD1" w:rsidRDefault="00521FBB" w:rsidP="00156F26">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60</w:t>
            </w:r>
            <w:r>
              <w:rPr>
                <w:rFonts w:ascii="Arial" w:hAnsi="Arial" w:cs="Arial"/>
                <w:sz w:val="22"/>
                <w:szCs w:val="22"/>
              </w:rPr>
              <w:t xml:space="preserve">. </w:t>
            </w:r>
            <w:r w:rsidR="00452AD1">
              <w:rPr>
                <w:rFonts w:ascii="Arial" w:hAnsi="Arial" w:cs="Arial"/>
                <w:sz w:val="22"/>
                <w:szCs w:val="22"/>
              </w:rPr>
              <w:t>D</w:t>
            </w:r>
            <w:r>
              <w:rPr>
                <w:rFonts w:ascii="Arial" w:hAnsi="Arial" w:cs="Arial"/>
                <w:sz w:val="22"/>
                <w:szCs w:val="22"/>
              </w:rPr>
              <w:t>IPUTADO</w:t>
            </w:r>
            <w:r w:rsidR="00452AD1">
              <w:rPr>
                <w:rFonts w:ascii="Arial" w:hAnsi="Arial" w:cs="Arial"/>
                <w:sz w:val="22"/>
                <w:szCs w:val="22"/>
              </w:rPr>
              <w:t xml:space="preserve"> SEPÚLVEDA </w:t>
            </w:r>
          </w:p>
          <w:p w14:paraId="1D1FA94B" w14:textId="72AC5FD8" w:rsidR="0028343E" w:rsidRDefault="00452AD1" w:rsidP="0028343E">
            <w:pPr>
              <w:jc w:val="both"/>
              <w:rPr>
                <w:rFonts w:ascii="Arial" w:hAnsi="Arial" w:cs="Arial"/>
                <w:sz w:val="22"/>
                <w:szCs w:val="22"/>
              </w:rPr>
            </w:pPr>
            <w:r>
              <w:rPr>
                <w:rFonts w:ascii="Arial" w:hAnsi="Arial" w:cs="Arial"/>
                <w:sz w:val="22"/>
                <w:szCs w:val="22"/>
              </w:rPr>
              <w:t xml:space="preserve">Para agregar al inciso tercero la siguiente frase final, reemplazando el punto a parte por una coma (´), </w:t>
            </w:r>
            <w:r w:rsidRPr="00452AD1">
              <w:rPr>
                <w:rFonts w:ascii="Arial" w:hAnsi="Arial" w:cs="Arial"/>
                <w:b/>
                <w:bCs/>
                <w:sz w:val="22"/>
                <w:szCs w:val="22"/>
              </w:rPr>
              <w:t xml:space="preserve">“, debiendo mantener como migratorias las especies ya determinadas como tales a la publicación de esta </w:t>
            </w:r>
            <w:proofErr w:type="gramStart"/>
            <w:r w:rsidRPr="00452AD1">
              <w:rPr>
                <w:rFonts w:ascii="Arial" w:hAnsi="Arial" w:cs="Arial"/>
                <w:b/>
                <w:bCs/>
                <w:sz w:val="22"/>
                <w:szCs w:val="22"/>
              </w:rPr>
              <w:t>ley ,</w:t>
            </w:r>
            <w:proofErr w:type="gramEnd"/>
            <w:r w:rsidRPr="00452AD1">
              <w:rPr>
                <w:rFonts w:ascii="Arial" w:hAnsi="Arial" w:cs="Arial"/>
                <w:b/>
                <w:bCs/>
                <w:sz w:val="22"/>
                <w:szCs w:val="22"/>
              </w:rPr>
              <w:t xml:space="preserve"> sin poder incluir nuevas</w:t>
            </w:r>
            <w:r>
              <w:rPr>
                <w:rFonts w:ascii="Arial" w:hAnsi="Arial" w:cs="Arial"/>
                <w:sz w:val="22"/>
                <w:szCs w:val="22"/>
              </w:rPr>
              <w:t>.</w:t>
            </w:r>
          </w:p>
          <w:p w14:paraId="62AE532C" w14:textId="77777777" w:rsidR="0028343E" w:rsidRPr="0028343E" w:rsidRDefault="0028343E" w:rsidP="0028343E">
            <w:pPr>
              <w:jc w:val="both"/>
              <w:rPr>
                <w:rFonts w:ascii="Arial" w:hAnsi="Arial" w:cs="Arial"/>
                <w:sz w:val="22"/>
                <w:szCs w:val="22"/>
              </w:rPr>
            </w:pPr>
            <w:r w:rsidRPr="0028343E">
              <w:rPr>
                <w:rFonts w:ascii="Arial" w:hAnsi="Arial" w:cs="Arial"/>
                <w:sz w:val="22"/>
                <w:szCs w:val="22"/>
              </w:rPr>
              <w:t>DIPUTADA WEISSE:</w:t>
            </w:r>
          </w:p>
          <w:p w14:paraId="470C5E21" w14:textId="458DABA9" w:rsidR="0028343E" w:rsidRPr="0028343E" w:rsidRDefault="0028343E" w:rsidP="009B2174">
            <w:pPr>
              <w:jc w:val="both"/>
              <w:rPr>
                <w:rFonts w:ascii="Arial" w:hAnsi="Arial" w:cs="Arial"/>
                <w:sz w:val="22"/>
                <w:szCs w:val="22"/>
              </w:rPr>
            </w:pPr>
            <w:r w:rsidRPr="0028343E">
              <w:rPr>
                <w:rFonts w:ascii="Arial" w:hAnsi="Arial" w:cs="Arial"/>
                <w:sz w:val="22"/>
                <w:szCs w:val="22"/>
              </w:rPr>
              <w:t xml:space="preserve">En el inciso cuarto agregar a continuación de la expresión “de las flotas bentónicas” la frase “y de especies altamente migratorias y </w:t>
            </w:r>
            <w:proofErr w:type="spellStart"/>
            <w:r w:rsidRPr="0028343E">
              <w:rPr>
                <w:rFonts w:ascii="Arial" w:hAnsi="Arial" w:cs="Arial"/>
                <w:sz w:val="22"/>
                <w:szCs w:val="22"/>
              </w:rPr>
              <w:t>demersal</w:t>
            </w:r>
            <w:proofErr w:type="spellEnd"/>
            <w:r w:rsidRPr="0028343E">
              <w:rPr>
                <w:rFonts w:ascii="Arial" w:hAnsi="Arial" w:cs="Arial"/>
                <w:sz w:val="22"/>
                <w:szCs w:val="22"/>
              </w:rPr>
              <w:t xml:space="preserve"> de profundidad”. De la misma manera, agregar a continuación de la expresión “dos o más regiones” la frase “y/o macrozonas de pesca”. Por último, a continuación de la frase “recursos bentónicos” agréguese la siguiente frase “y de especies altamente migratorias y </w:t>
            </w:r>
            <w:proofErr w:type="spellStart"/>
            <w:r w:rsidRPr="0028343E">
              <w:rPr>
                <w:rFonts w:ascii="Arial" w:hAnsi="Arial" w:cs="Arial"/>
                <w:sz w:val="22"/>
                <w:szCs w:val="22"/>
              </w:rPr>
              <w:t>demersales</w:t>
            </w:r>
            <w:proofErr w:type="spellEnd"/>
            <w:r w:rsidRPr="0028343E">
              <w:rPr>
                <w:rFonts w:ascii="Arial" w:hAnsi="Arial" w:cs="Arial"/>
                <w:sz w:val="22"/>
                <w:szCs w:val="22"/>
              </w:rPr>
              <w:t xml:space="preserve"> de profundidad”.</w:t>
            </w:r>
          </w:p>
          <w:p w14:paraId="23736613" w14:textId="77777777" w:rsidR="0028343E" w:rsidRDefault="0028343E" w:rsidP="009B2174">
            <w:pPr>
              <w:jc w:val="both"/>
              <w:rPr>
                <w:rFonts w:ascii="Arial" w:hAnsi="Arial" w:cs="Arial"/>
                <w:sz w:val="22"/>
                <w:szCs w:val="22"/>
                <w:u w:val="single"/>
              </w:rPr>
            </w:pPr>
          </w:p>
          <w:p w14:paraId="34524F91" w14:textId="408402FC" w:rsidR="00E672F3" w:rsidRPr="00072D6F" w:rsidRDefault="000A020E" w:rsidP="009B2174">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61</w:t>
            </w:r>
            <w:r>
              <w:rPr>
                <w:rFonts w:ascii="Arial" w:hAnsi="Arial" w:cs="Arial"/>
                <w:sz w:val="22"/>
                <w:szCs w:val="22"/>
                <w:u w:val="single"/>
              </w:rPr>
              <w:t>.</w:t>
            </w:r>
            <w:r w:rsidR="00156F26" w:rsidRPr="00072D6F">
              <w:rPr>
                <w:rFonts w:ascii="Arial" w:hAnsi="Arial" w:cs="Arial"/>
                <w:sz w:val="22"/>
                <w:szCs w:val="22"/>
                <w:u w:val="single"/>
              </w:rPr>
              <w:t>D</w:t>
            </w:r>
            <w:r>
              <w:rPr>
                <w:rFonts w:ascii="Arial" w:hAnsi="Arial" w:cs="Arial"/>
                <w:sz w:val="22"/>
                <w:szCs w:val="22"/>
                <w:u w:val="single"/>
              </w:rPr>
              <w:t xml:space="preserve">IPUTADA </w:t>
            </w:r>
            <w:r w:rsidR="00156F26" w:rsidRPr="00072D6F">
              <w:rPr>
                <w:rFonts w:ascii="Arial" w:hAnsi="Arial" w:cs="Arial"/>
                <w:sz w:val="22"/>
                <w:szCs w:val="22"/>
                <w:u w:val="single"/>
              </w:rPr>
              <w:t>SAGARDIA</w:t>
            </w:r>
          </w:p>
          <w:p w14:paraId="4FF61D42" w14:textId="1D14E086" w:rsidR="009B2174" w:rsidRDefault="009B2174" w:rsidP="009B2174">
            <w:pPr>
              <w:jc w:val="both"/>
              <w:rPr>
                <w:rFonts w:ascii="Arial" w:hAnsi="Arial" w:cs="Arial"/>
                <w:sz w:val="22"/>
                <w:szCs w:val="22"/>
              </w:rPr>
            </w:pPr>
            <w:r w:rsidRPr="00532691">
              <w:rPr>
                <w:rFonts w:ascii="Arial" w:hAnsi="Arial" w:cs="Arial"/>
                <w:sz w:val="22"/>
                <w:szCs w:val="22"/>
              </w:rPr>
              <w:t xml:space="preserve">Reemplácese el inciso cuarto por el siguiente sentido: “Podrán establecerse operaciones de las flotas bentónicas y de especies altamente </w:t>
            </w:r>
            <w:r w:rsidRPr="00532691">
              <w:rPr>
                <w:rFonts w:ascii="Arial" w:hAnsi="Arial" w:cs="Arial"/>
                <w:sz w:val="22"/>
                <w:szCs w:val="22"/>
              </w:rPr>
              <w:lastRenderedPageBreak/>
              <w:t xml:space="preserve">migratorias y </w:t>
            </w:r>
            <w:proofErr w:type="spellStart"/>
            <w:r w:rsidRPr="00532691">
              <w:rPr>
                <w:rFonts w:ascii="Arial" w:hAnsi="Arial" w:cs="Arial"/>
                <w:sz w:val="22"/>
                <w:szCs w:val="22"/>
              </w:rPr>
              <w:t>demersal</w:t>
            </w:r>
            <w:proofErr w:type="spellEnd"/>
            <w:r w:rsidRPr="00532691">
              <w:rPr>
                <w:rFonts w:ascii="Arial" w:hAnsi="Arial" w:cs="Arial"/>
                <w:sz w:val="22"/>
                <w:szCs w:val="22"/>
              </w:rPr>
              <w:t xml:space="preserve"> de profundidad en dos o más regiones y/o macrozonas de pesca, las que se sujetarán en su ejercicio a la forma y condiciones que se establezcan en el</w:t>
            </w:r>
            <w:r w:rsidR="00DC6FF3" w:rsidRPr="00532691">
              <w:rPr>
                <w:rFonts w:ascii="Arial" w:hAnsi="Arial" w:cs="Arial"/>
                <w:sz w:val="22"/>
                <w:szCs w:val="22"/>
              </w:rPr>
              <w:t xml:space="preserve"> </w:t>
            </w:r>
            <w:r w:rsidRPr="00532691">
              <w:rPr>
                <w:rFonts w:ascii="Arial" w:hAnsi="Arial" w:cs="Arial"/>
                <w:sz w:val="22"/>
                <w:szCs w:val="22"/>
              </w:rPr>
              <w:t>Comité de Manejo conformado por las regiones en que se desarrollan las</w:t>
            </w:r>
            <w:r w:rsidR="00DC6FF3" w:rsidRPr="00532691">
              <w:rPr>
                <w:rFonts w:ascii="Arial" w:hAnsi="Arial" w:cs="Arial"/>
                <w:sz w:val="22"/>
                <w:szCs w:val="22"/>
              </w:rPr>
              <w:t xml:space="preserve"> </w:t>
            </w:r>
            <w:r w:rsidRPr="00532691">
              <w:rPr>
                <w:rFonts w:ascii="Arial" w:hAnsi="Arial" w:cs="Arial"/>
                <w:sz w:val="22"/>
                <w:szCs w:val="22"/>
              </w:rPr>
              <w:t xml:space="preserve">operaciones. Con todo, las operaciones sólo tendrán efecto si existe informe del Comité Científico Técnico que tenga competencias en el ámbito de los recursos bentónicos y de especies altamente migratorias y </w:t>
            </w:r>
            <w:proofErr w:type="spellStart"/>
            <w:r w:rsidRPr="00532691">
              <w:rPr>
                <w:rFonts w:ascii="Arial" w:hAnsi="Arial" w:cs="Arial"/>
                <w:sz w:val="22"/>
                <w:szCs w:val="22"/>
              </w:rPr>
              <w:t>demersales</w:t>
            </w:r>
            <w:proofErr w:type="spellEnd"/>
            <w:r w:rsidRPr="00532691">
              <w:rPr>
                <w:rFonts w:ascii="Arial" w:hAnsi="Arial" w:cs="Arial"/>
                <w:sz w:val="22"/>
                <w:szCs w:val="22"/>
              </w:rPr>
              <w:t xml:space="preserve"> de gran</w:t>
            </w:r>
            <w:r w:rsidR="00DC6FF3" w:rsidRPr="00532691">
              <w:rPr>
                <w:rFonts w:ascii="Arial" w:hAnsi="Arial" w:cs="Arial"/>
                <w:sz w:val="22"/>
                <w:szCs w:val="22"/>
              </w:rPr>
              <w:t xml:space="preserve"> </w:t>
            </w:r>
            <w:r w:rsidRPr="00532691">
              <w:rPr>
                <w:rFonts w:ascii="Arial" w:hAnsi="Arial" w:cs="Arial"/>
                <w:sz w:val="22"/>
                <w:szCs w:val="22"/>
              </w:rPr>
              <w:t>profundidad, que acredite que se cumplirán las condiciones de</w:t>
            </w:r>
            <w:r w:rsidR="00532691" w:rsidRPr="00532691">
              <w:rPr>
                <w:rFonts w:ascii="Arial" w:hAnsi="Arial" w:cs="Arial"/>
                <w:sz w:val="22"/>
                <w:szCs w:val="22"/>
              </w:rPr>
              <w:t xml:space="preserve"> </w:t>
            </w:r>
            <w:r w:rsidRPr="00532691">
              <w:rPr>
                <w:rFonts w:ascii="Arial" w:hAnsi="Arial" w:cs="Arial"/>
                <w:sz w:val="22"/>
                <w:szCs w:val="22"/>
              </w:rPr>
              <w:t>sustentabilidad y mantención del esfuerzo pesquero”.</w:t>
            </w:r>
          </w:p>
          <w:p w14:paraId="7074D8CF" w14:textId="77777777" w:rsidR="00F56964" w:rsidRDefault="00F56964" w:rsidP="009B2174">
            <w:pPr>
              <w:jc w:val="both"/>
              <w:rPr>
                <w:rFonts w:ascii="Arial" w:hAnsi="Arial" w:cs="Arial"/>
                <w:sz w:val="22"/>
                <w:szCs w:val="22"/>
              </w:rPr>
            </w:pPr>
          </w:p>
          <w:p w14:paraId="68A407EB" w14:textId="77777777" w:rsidR="0028343E" w:rsidRDefault="0028343E" w:rsidP="009B2174">
            <w:pPr>
              <w:jc w:val="both"/>
              <w:rPr>
                <w:rFonts w:ascii="Arial" w:hAnsi="Arial" w:cs="Arial"/>
                <w:sz w:val="22"/>
                <w:szCs w:val="22"/>
              </w:rPr>
            </w:pPr>
          </w:p>
          <w:p w14:paraId="1FEACF68" w14:textId="43E9D8B3" w:rsidR="00A52A45" w:rsidRPr="00A52A45" w:rsidRDefault="009037DB" w:rsidP="009B2174">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6</w:t>
            </w:r>
            <w:r>
              <w:rPr>
                <w:rFonts w:ascii="Arial" w:hAnsi="Arial" w:cs="Arial"/>
                <w:sz w:val="22"/>
                <w:szCs w:val="22"/>
              </w:rPr>
              <w:t xml:space="preserve">2. </w:t>
            </w:r>
            <w:r w:rsidR="00A52A45" w:rsidRPr="00A52A45">
              <w:rPr>
                <w:rFonts w:ascii="Arial" w:hAnsi="Arial" w:cs="Arial"/>
                <w:sz w:val="22"/>
                <w:szCs w:val="22"/>
              </w:rPr>
              <w:t>D</w:t>
            </w:r>
            <w:r>
              <w:rPr>
                <w:rFonts w:ascii="Arial" w:hAnsi="Arial" w:cs="Arial"/>
                <w:sz w:val="22"/>
                <w:szCs w:val="22"/>
              </w:rPr>
              <w:t>IPUTADO</w:t>
            </w:r>
            <w:r w:rsidR="00A52A45" w:rsidRPr="00A52A45">
              <w:rPr>
                <w:rFonts w:ascii="Arial" w:hAnsi="Arial" w:cs="Arial"/>
                <w:sz w:val="22"/>
                <w:szCs w:val="22"/>
              </w:rPr>
              <w:t xml:space="preserve"> ROMERO</w:t>
            </w:r>
          </w:p>
          <w:p w14:paraId="5AAF2DDD" w14:textId="77777777" w:rsidR="00A52A45" w:rsidRPr="00A52A45" w:rsidRDefault="00A52A45" w:rsidP="00A52A45">
            <w:pPr>
              <w:pStyle w:val="Sinespaciado"/>
              <w:jc w:val="both"/>
              <w:rPr>
                <w:rFonts w:ascii="Arial" w:hAnsi="Arial" w:cs="Arial"/>
              </w:rPr>
            </w:pPr>
            <w:proofErr w:type="spellStart"/>
            <w:r w:rsidRPr="00A52A45">
              <w:rPr>
                <w:rFonts w:ascii="Arial" w:hAnsi="Arial" w:cs="Arial"/>
              </w:rPr>
              <w:t>Modifícase</w:t>
            </w:r>
            <w:proofErr w:type="spellEnd"/>
            <w:r w:rsidRPr="00A52A45">
              <w:rPr>
                <w:rFonts w:ascii="Arial" w:hAnsi="Arial" w:cs="Arial"/>
              </w:rPr>
              <w:t xml:space="preserve"> el inciso final del artículo 82 en el sentido de incorporar a continuación del punto aparte que pasa a ser seguido la siguiente oración: " Para el cumplimiento de las operaciones, podrán adoptarse las medidas establecidas para los planes de manejo de pesquerías de recursos bentónicos.".</w:t>
            </w:r>
          </w:p>
          <w:p w14:paraId="107642F1" w14:textId="77777777" w:rsidR="0028343E" w:rsidRDefault="0028343E" w:rsidP="009B2174">
            <w:pPr>
              <w:jc w:val="both"/>
              <w:rPr>
                <w:rFonts w:ascii="Arial" w:hAnsi="Arial" w:cs="Arial"/>
                <w:sz w:val="22"/>
                <w:szCs w:val="22"/>
              </w:rPr>
            </w:pPr>
          </w:p>
          <w:p w14:paraId="61B731B1" w14:textId="7C5A3CFF" w:rsidR="00A52A45" w:rsidRPr="00532691" w:rsidRDefault="009037DB" w:rsidP="009B2174">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6</w:t>
            </w:r>
            <w:r>
              <w:rPr>
                <w:rFonts w:ascii="Arial" w:hAnsi="Arial" w:cs="Arial"/>
                <w:sz w:val="22"/>
                <w:szCs w:val="22"/>
              </w:rPr>
              <w:t xml:space="preserve">3. </w:t>
            </w:r>
            <w:r w:rsidR="00A52A45">
              <w:rPr>
                <w:rFonts w:ascii="Arial" w:hAnsi="Arial" w:cs="Arial"/>
                <w:sz w:val="22"/>
                <w:szCs w:val="22"/>
              </w:rPr>
              <w:t>D</w:t>
            </w:r>
            <w:r>
              <w:rPr>
                <w:rFonts w:ascii="Arial" w:hAnsi="Arial" w:cs="Arial"/>
                <w:sz w:val="22"/>
                <w:szCs w:val="22"/>
              </w:rPr>
              <w:t>IPUTADA</w:t>
            </w:r>
            <w:r w:rsidR="00A52A45">
              <w:rPr>
                <w:rFonts w:ascii="Arial" w:hAnsi="Arial" w:cs="Arial"/>
                <w:sz w:val="22"/>
                <w:szCs w:val="22"/>
              </w:rPr>
              <w:t xml:space="preserve"> SAGARDIA</w:t>
            </w:r>
          </w:p>
          <w:p w14:paraId="04B719DC" w14:textId="77777777" w:rsidR="009B2174" w:rsidRPr="00072D6F" w:rsidRDefault="009B2174" w:rsidP="009B2174">
            <w:pPr>
              <w:jc w:val="both"/>
              <w:rPr>
                <w:rFonts w:ascii="Arial" w:hAnsi="Arial" w:cs="Arial"/>
                <w:sz w:val="22"/>
                <w:szCs w:val="22"/>
              </w:rPr>
            </w:pPr>
            <w:r w:rsidRPr="00072D6F">
              <w:rPr>
                <w:rFonts w:ascii="Arial" w:hAnsi="Arial" w:cs="Arial"/>
                <w:sz w:val="22"/>
                <w:szCs w:val="22"/>
              </w:rPr>
              <w:t xml:space="preserve">Agregase el siguiente inciso quinto: “Para los efectos de lo previsto en el inciso anterior, se consideran especies altamente migratorias y </w:t>
            </w:r>
            <w:proofErr w:type="spellStart"/>
            <w:r w:rsidRPr="00072D6F">
              <w:rPr>
                <w:rFonts w:ascii="Arial" w:hAnsi="Arial" w:cs="Arial"/>
                <w:sz w:val="22"/>
                <w:szCs w:val="22"/>
              </w:rPr>
              <w:t>demersal</w:t>
            </w:r>
            <w:proofErr w:type="spellEnd"/>
            <w:r w:rsidRPr="00072D6F">
              <w:rPr>
                <w:rFonts w:ascii="Arial" w:hAnsi="Arial" w:cs="Arial"/>
                <w:sz w:val="22"/>
                <w:szCs w:val="22"/>
              </w:rPr>
              <w:t xml:space="preserve"> de gran</w:t>
            </w:r>
            <w:r w:rsidR="00F56964" w:rsidRPr="00072D6F">
              <w:rPr>
                <w:rFonts w:ascii="Arial" w:hAnsi="Arial" w:cs="Arial"/>
                <w:sz w:val="22"/>
                <w:szCs w:val="22"/>
              </w:rPr>
              <w:t xml:space="preserve"> </w:t>
            </w:r>
            <w:r w:rsidRPr="00072D6F">
              <w:rPr>
                <w:rFonts w:ascii="Arial" w:hAnsi="Arial" w:cs="Arial"/>
                <w:sz w:val="22"/>
                <w:szCs w:val="22"/>
              </w:rPr>
              <w:t xml:space="preserve">profundidad aquellas que la subsecretaria establezca previo informe del comité científico-técnico que corresponda </w:t>
            </w:r>
            <w:r w:rsidRPr="00072D6F">
              <w:rPr>
                <w:rFonts w:ascii="Arial" w:hAnsi="Arial" w:cs="Arial"/>
                <w:sz w:val="22"/>
                <w:szCs w:val="22"/>
              </w:rPr>
              <w:lastRenderedPageBreak/>
              <w:t>conforme a la naturaleza de la especie y</w:t>
            </w:r>
            <w:r w:rsidR="00F56964" w:rsidRPr="00072D6F">
              <w:rPr>
                <w:rFonts w:ascii="Arial" w:hAnsi="Arial" w:cs="Arial"/>
                <w:sz w:val="22"/>
                <w:szCs w:val="22"/>
              </w:rPr>
              <w:t xml:space="preserve"> </w:t>
            </w:r>
            <w:r w:rsidRPr="00072D6F">
              <w:rPr>
                <w:rFonts w:ascii="Arial" w:hAnsi="Arial" w:cs="Arial"/>
                <w:sz w:val="22"/>
                <w:szCs w:val="22"/>
              </w:rPr>
              <w:t>tratados internacionales ratificados por Chile y que se encuentren vigentes”</w:t>
            </w:r>
          </w:p>
          <w:p w14:paraId="4CDF1D1C" w14:textId="77777777" w:rsidR="00E13FFC" w:rsidRPr="00072D6F" w:rsidRDefault="00E13FFC" w:rsidP="009B2174">
            <w:pPr>
              <w:jc w:val="both"/>
              <w:rPr>
                <w:rFonts w:ascii="Arial" w:hAnsi="Arial" w:cs="Arial"/>
                <w:sz w:val="22"/>
                <w:szCs w:val="22"/>
              </w:rPr>
            </w:pPr>
          </w:p>
          <w:p w14:paraId="36FD45F0" w14:textId="1B8388C5" w:rsidR="00E13FFC" w:rsidRPr="00072D6F" w:rsidRDefault="002E5BE4" w:rsidP="009B2174">
            <w:pPr>
              <w:jc w:val="both"/>
              <w:rPr>
                <w:rFonts w:ascii="Arial" w:hAnsi="Arial" w:cs="Arial"/>
                <w:sz w:val="22"/>
                <w:szCs w:val="22"/>
              </w:rPr>
            </w:pPr>
            <w:proofErr w:type="gramStart"/>
            <w:r>
              <w:rPr>
                <w:rFonts w:ascii="Arial" w:hAnsi="Arial" w:cs="Arial"/>
                <w:sz w:val="22"/>
                <w:szCs w:val="22"/>
              </w:rPr>
              <w:t>3</w:t>
            </w:r>
            <w:r w:rsidR="00CD2960">
              <w:rPr>
                <w:rFonts w:ascii="Arial" w:hAnsi="Arial" w:cs="Arial"/>
                <w:sz w:val="22"/>
                <w:szCs w:val="22"/>
              </w:rPr>
              <w:t>6</w:t>
            </w:r>
            <w:r>
              <w:rPr>
                <w:rFonts w:ascii="Arial" w:hAnsi="Arial" w:cs="Arial"/>
                <w:sz w:val="22"/>
                <w:szCs w:val="22"/>
              </w:rPr>
              <w:t>4.</w:t>
            </w:r>
            <w:r w:rsidR="00E13FFC" w:rsidRPr="00072D6F">
              <w:rPr>
                <w:rFonts w:ascii="Arial" w:hAnsi="Arial" w:cs="Arial"/>
                <w:sz w:val="22"/>
                <w:szCs w:val="22"/>
              </w:rPr>
              <w:t>D.CICARDINI</w:t>
            </w:r>
            <w:proofErr w:type="gramEnd"/>
            <w:r w:rsidR="00E13FFC" w:rsidRPr="00072D6F">
              <w:rPr>
                <w:rFonts w:ascii="Arial" w:hAnsi="Arial" w:cs="Arial"/>
                <w:sz w:val="22"/>
                <w:szCs w:val="22"/>
              </w:rPr>
              <w:t xml:space="preserve"> Y D.MANOUCHEHRI</w:t>
            </w:r>
          </w:p>
          <w:p w14:paraId="31DBB588" w14:textId="77777777" w:rsidR="00E13FFC" w:rsidRDefault="00E13FFC" w:rsidP="00E13FFC">
            <w:pPr>
              <w:jc w:val="both"/>
              <w:rPr>
                <w:rFonts w:ascii="Arial" w:hAnsi="Arial" w:cs="Arial"/>
                <w:sz w:val="22"/>
                <w:szCs w:val="22"/>
              </w:rPr>
            </w:pPr>
            <w:r w:rsidRPr="00072D6F">
              <w:rPr>
                <w:rFonts w:ascii="Arial" w:hAnsi="Arial" w:cs="Arial"/>
                <w:sz w:val="22"/>
                <w:szCs w:val="22"/>
              </w:rPr>
              <w:t>Para agregar un nuevo inciso final al Artículo 82, del siguiente tenor: "La expansión de operaciones de pesca artesanal a otras regiones deberá ser evaluada en términos de su impacto potencial sobre la biodiversidad marina y la sustentabilidad a largo plazo de los recursos pesqueros."</w:t>
            </w:r>
          </w:p>
          <w:p w14:paraId="465DF8FA" w14:textId="77777777" w:rsidR="001A56A5" w:rsidRDefault="001A56A5" w:rsidP="00E13FFC">
            <w:pPr>
              <w:jc w:val="both"/>
              <w:rPr>
                <w:rFonts w:ascii="Arial" w:hAnsi="Arial" w:cs="Arial"/>
                <w:sz w:val="22"/>
                <w:szCs w:val="22"/>
              </w:rPr>
            </w:pPr>
          </w:p>
          <w:p w14:paraId="5E21EA6D" w14:textId="6CFBC3FC" w:rsidR="001A56A5" w:rsidRPr="002E5BE4" w:rsidRDefault="002E5BE4" w:rsidP="00E13FFC">
            <w:pPr>
              <w:jc w:val="both"/>
              <w:rPr>
                <w:rFonts w:ascii="Arial" w:hAnsi="Arial" w:cs="Arial"/>
                <w:sz w:val="22"/>
                <w:szCs w:val="22"/>
              </w:rPr>
            </w:pPr>
            <w:r w:rsidRPr="002E5BE4">
              <w:rPr>
                <w:rFonts w:ascii="Arial" w:hAnsi="Arial" w:cs="Arial"/>
                <w:sz w:val="22"/>
                <w:szCs w:val="22"/>
              </w:rPr>
              <w:t>3</w:t>
            </w:r>
            <w:r w:rsidR="00CD2960">
              <w:rPr>
                <w:rFonts w:ascii="Arial" w:hAnsi="Arial" w:cs="Arial"/>
                <w:sz w:val="22"/>
                <w:szCs w:val="22"/>
              </w:rPr>
              <w:t>6</w:t>
            </w:r>
            <w:r w:rsidRPr="002E5BE4">
              <w:rPr>
                <w:rFonts w:ascii="Arial" w:hAnsi="Arial" w:cs="Arial"/>
                <w:sz w:val="22"/>
                <w:szCs w:val="22"/>
              </w:rPr>
              <w:t>5.</w:t>
            </w:r>
            <w:r w:rsidR="0002306D" w:rsidRPr="002E5BE4">
              <w:rPr>
                <w:rFonts w:ascii="Arial" w:hAnsi="Arial" w:cs="Arial"/>
                <w:sz w:val="22"/>
                <w:szCs w:val="22"/>
              </w:rPr>
              <w:t>D</w:t>
            </w:r>
            <w:r w:rsidRPr="002E5BE4">
              <w:rPr>
                <w:rFonts w:ascii="Arial" w:hAnsi="Arial" w:cs="Arial"/>
                <w:sz w:val="22"/>
                <w:szCs w:val="22"/>
              </w:rPr>
              <w:t>IPUTADO</w:t>
            </w:r>
            <w:r w:rsidR="0002306D" w:rsidRPr="002E5BE4">
              <w:rPr>
                <w:rFonts w:ascii="Arial" w:hAnsi="Arial" w:cs="Arial"/>
                <w:sz w:val="22"/>
                <w:szCs w:val="22"/>
              </w:rPr>
              <w:t xml:space="preserve"> DE REMENTERIA</w:t>
            </w:r>
          </w:p>
          <w:p w14:paraId="54A38596" w14:textId="77777777" w:rsidR="0002306D" w:rsidRPr="002E5BE4" w:rsidRDefault="0002306D" w:rsidP="0002306D">
            <w:pPr>
              <w:jc w:val="both"/>
              <w:rPr>
                <w:rFonts w:ascii="Arial" w:hAnsi="Arial" w:cs="Arial"/>
                <w:sz w:val="22"/>
                <w:szCs w:val="22"/>
              </w:rPr>
            </w:pPr>
            <w:r w:rsidRPr="002E5BE4">
              <w:rPr>
                <w:rFonts w:ascii="Arial" w:hAnsi="Arial" w:cs="Arial"/>
                <w:sz w:val="22"/>
                <w:szCs w:val="22"/>
              </w:rPr>
              <w:t>Para agregar un nuevo inciso final al Artículo 82, del siguiente tenor:</w:t>
            </w:r>
          </w:p>
          <w:p w14:paraId="140B4A58" w14:textId="77777777" w:rsidR="0002306D" w:rsidRPr="002E5BE4" w:rsidRDefault="0002306D" w:rsidP="0002306D">
            <w:pPr>
              <w:jc w:val="both"/>
              <w:rPr>
                <w:rFonts w:ascii="Arial" w:hAnsi="Arial" w:cs="Arial"/>
                <w:sz w:val="22"/>
                <w:szCs w:val="22"/>
              </w:rPr>
            </w:pPr>
            <w:r w:rsidRPr="002E5BE4">
              <w:rPr>
                <w:rFonts w:ascii="Arial" w:hAnsi="Arial" w:cs="Arial"/>
                <w:sz w:val="22"/>
                <w:szCs w:val="22"/>
              </w:rPr>
              <w:t>"La expansión de operaciones de pesca artesanal a otras regiones deberá ser evaluada en términos de su impacto potencial sobre la biodiversidad marina y la sustentabilidad a largo plazo de los recursos pesqueros."</w:t>
            </w:r>
          </w:p>
          <w:p w14:paraId="3707757E" w14:textId="77777777" w:rsidR="00F96464" w:rsidRDefault="00F96464" w:rsidP="00F96464">
            <w:pPr>
              <w:jc w:val="both"/>
              <w:rPr>
                <w:rFonts w:ascii="Arial" w:hAnsi="Arial" w:cs="Arial"/>
                <w:sz w:val="24"/>
                <w:szCs w:val="24"/>
              </w:rPr>
            </w:pPr>
          </w:p>
          <w:p w14:paraId="29F743BF" w14:textId="6E30631F" w:rsidR="00F96464" w:rsidRPr="00AC4CF2" w:rsidRDefault="00AC4CF2" w:rsidP="00F96464">
            <w:pPr>
              <w:jc w:val="both"/>
              <w:rPr>
                <w:rFonts w:ascii="Arial" w:hAnsi="Arial" w:cs="Arial"/>
                <w:sz w:val="22"/>
                <w:szCs w:val="22"/>
              </w:rPr>
            </w:pPr>
            <w:r w:rsidRPr="00AC4CF2">
              <w:rPr>
                <w:rFonts w:ascii="Arial" w:hAnsi="Arial" w:cs="Arial"/>
                <w:sz w:val="22"/>
                <w:szCs w:val="22"/>
              </w:rPr>
              <w:t>3</w:t>
            </w:r>
            <w:r w:rsidR="00CD2960">
              <w:rPr>
                <w:rFonts w:ascii="Arial" w:hAnsi="Arial" w:cs="Arial"/>
                <w:sz w:val="22"/>
                <w:szCs w:val="22"/>
              </w:rPr>
              <w:t>6</w:t>
            </w:r>
            <w:r w:rsidRPr="00AC4CF2">
              <w:rPr>
                <w:rFonts w:ascii="Arial" w:hAnsi="Arial" w:cs="Arial"/>
                <w:sz w:val="22"/>
                <w:szCs w:val="22"/>
              </w:rPr>
              <w:t>6.</w:t>
            </w:r>
            <w:r w:rsidR="00F96464" w:rsidRPr="00AC4CF2">
              <w:rPr>
                <w:rFonts w:ascii="Arial" w:hAnsi="Arial" w:cs="Arial"/>
                <w:sz w:val="22"/>
                <w:szCs w:val="22"/>
              </w:rPr>
              <w:t xml:space="preserve">DIPUTADA RAPHAEL Y DIPUTADO </w:t>
            </w:r>
            <w:r w:rsidRPr="00AC4CF2">
              <w:rPr>
                <w:rFonts w:ascii="Arial" w:hAnsi="Arial" w:cs="Arial"/>
                <w:sz w:val="22"/>
                <w:szCs w:val="22"/>
              </w:rPr>
              <w:t>CALISTO</w:t>
            </w:r>
          </w:p>
          <w:p w14:paraId="78AD304D" w14:textId="34332AA1" w:rsidR="00F96464" w:rsidRPr="00AC4CF2" w:rsidRDefault="00F96464" w:rsidP="00F96464">
            <w:pPr>
              <w:jc w:val="both"/>
              <w:rPr>
                <w:rFonts w:ascii="Arial" w:hAnsi="Arial" w:cs="Arial"/>
                <w:sz w:val="22"/>
                <w:szCs w:val="22"/>
              </w:rPr>
            </w:pPr>
            <w:r w:rsidRPr="00AC4CF2">
              <w:rPr>
                <w:rFonts w:ascii="Arial" w:hAnsi="Arial" w:cs="Arial"/>
                <w:sz w:val="22"/>
                <w:szCs w:val="22"/>
              </w:rPr>
              <w:t xml:space="preserve">Para modificar el artículo 82 en el sentido de agregar el siguiente inciso </w:t>
            </w:r>
          </w:p>
          <w:p w14:paraId="1C97AC2A" w14:textId="77777777" w:rsidR="00F96464" w:rsidRDefault="00F96464" w:rsidP="00F96464">
            <w:pPr>
              <w:jc w:val="both"/>
              <w:rPr>
                <w:rFonts w:ascii="Arial" w:hAnsi="Arial" w:cs="Arial"/>
                <w:sz w:val="22"/>
                <w:szCs w:val="22"/>
              </w:rPr>
            </w:pPr>
            <w:r w:rsidRPr="00AC4CF2">
              <w:rPr>
                <w:rFonts w:ascii="Arial" w:hAnsi="Arial" w:cs="Arial"/>
                <w:sz w:val="22"/>
                <w:szCs w:val="22"/>
              </w:rPr>
              <w:t>final: "En caso de no existir un plan de manejo, se requerirá, junto al acuerdo de los pescadores artesanales involucrados en la pesquería respectiva, la aprobación del Consejo Regional de Pesca que corresponda al área de extensión."</w:t>
            </w:r>
          </w:p>
          <w:p w14:paraId="08981923" w14:textId="77777777" w:rsidR="0028343E" w:rsidRDefault="0028343E" w:rsidP="00F96464">
            <w:pPr>
              <w:jc w:val="both"/>
              <w:rPr>
                <w:rFonts w:ascii="Arial" w:hAnsi="Arial" w:cs="Arial"/>
                <w:sz w:val="22"/>
                <w:szCs w:val="22"/>
              </w:rPr>
            </w:pPr>
          </w:p>
          <w:p w14:paraId="2AFC82C2" w14:textId="77777777" w:rsidR="0028343E" w:rsidRPr="0028343E" w:rsidRDefault="0028343E" w:rsidP="00F96464">
            <w:pPr>
              <w:jc w:val="both"/>
              <w:rPr>
                <w:rFonts w:ascii="Arial" w:hAnsi="Arial" w:cs="Arial"/>
                <w:sz w:val="22"/>
                <w:szCs w:val="22"/>
                <w:u w:val="single"/>
              </w:rPr>
            </w:pPr>
            <w:r w:rsidRPr="0028343E">
              <w:rPr>
                <w:rFonts w:ascii="Arial" w:hAnsi="Arial" w:cs="Arial"/>
                <w:sz w:val="22"/>
                <w:szCs w:val="22"/>
                <w:u w:val="single"/>
              </w:rPr>
              <w:t>DIPUTADA WEISSE:</w:t>
            </w:r>
          </w:p>
          <w:p w14:paraId="25B6ECF2" w14:textId="2CE6B063" w:rsidR="0028343E" w:rsidRPr="0028343E" w:rsidRDefault="0028343E" w:rsidP="00F96464">
            <w:pPr>
              <w:jc w:val="both"/>
              <w:rPr>
                <w:rFonts w:ascii="Arial" w:hAnsi="Arial" w:cs="Arial"/>
                <w:sz w:val="22"/>
                <w:szCs w:val="22"/>
              </w:rPr>
            </w:pPr>
            <w:proofErr w:type="spellStart"/>
            <w:r w:rsidRPr="0028343E">
              <w:rPr>
                <w:rFonts w:ascii="Arial" w:hAnsi="Arial" w:cs="Arial"/>
                <w:sz w:val="22"/>
                <w:szCs w:val="22"/>
              </w:rPr>
              <w:t>Agrégase</w:t>
            </w:r>
            <w:proofErr w:type="spellEnd"/>
            <w:r w:rsidRPr="0028343E">
              <w:rPr>
                <w:rFonts w:ascii="Arial" w:hAnsi="Arial" w:cs="Arial"/>
                <w:sz w:val="22"/>
                <w:szCs w:val="22"/>
              </w:rPr>
              <w:t xml:space="preserve"> un nuevo inciso quinto. “Para los efectos de lo previsto en el inciso anterior, se considerarán especies altamente migratorias y </w:t>
            </w:r>
            <w:proofErr w:type="spellStart"/>
            <w:r w:rsidRPr="0028343E">
              <w:rPr>
                <w:rFonts w:ascii="Arial" w:hAnsi="Arial" w:cs="Arial"/>
                <w:sz w:val="22"/>
                <w:szCs w:val="22"/>
              </w:rPr>
              <w:t>demersal</w:t>
            </w:r>
            <w:proofErr w:type="spellEnd"/>
            <w:r w:rsidRPr="0028343E">
              <w:rPr>
                <w:rFonts w:ascii="Arial" w:hAnsi="Arial" w:cs="Arial"/>
                <w:sz w:val="22"/>
                <w:szCs w:val="22"/>
              </w:rPr>
              <w:t xml:space="preserve"> de gran profundidad aquellas que la subsecretaría de pesca establezca previo informe del comité científico- técnico que corresponda conforme a la naturaleza de la especie y tratados internacionales ratificados por Chile y que se encuentren vigentes.”</w:t>
            </w:r>
          </w:p>
        </w:tc>
      </w:tr>
      <w:tr w:rsidR="00311635" w:rsidRPr="00C06EF4" w14:paraId="0A24E373" w14:textId="40A0FA58" w:rsidTr="416E060A">
        <w:tc>
          <w:tcPr>
            <w:tcW w:w="7282" w:type="dxa"/>
          </w:tcPr>
          <w:p w14:paraId="2E89EFEF" w14:textId="2C567C22"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lastRenderedPageBreak/>
              <w:t>Artículo 83.- Movilidad de patrones y tripulantes. Los pescadores artesanales propiamente tales podrán desempeñarse como patrón o tripulante en cualquier región del país, con independencia de aquella en la que se encuentren inscritos, cumpliendo la normativa vigente</w:t>
            </w:r>
            <w:r w:rsidR="00A52A45">
              <w:rPr>
                <w:rFonts w:ascii="Arial" w:hAnsi="Arial" w:cs="Arial"/>
                <w:sz w:val="24"/>
                <w:szCs w:val="24"/>
                <w:lang w:val="es-CL"/>
              </w:rPr>
              <w:t xml:space="preserve"> </w:t>
            </w:r>
            <w:r w:rsidR="00A52A45" w:rsidRPr="00A52A45">
              <w:rPr>
                <w:rFonts w:ascii="Arial" w:hAnsi="Arial" w:cs="Arial"/>
                <w:b/>
                <w:bCs/>
                <w:sz w:val="24"/>
                <w:szCs w:val="24"/>
                <w:lang w:val="es-CL"/>
              </w:rPr>
              <w:t>(*)</w:t>
            </w:r>
            <w:r w:rsidRPr="00F52A9C">
              <w:rPr>
                <w:rFonts w:ascii="Arial" w:hAnsi="Arial" w:cs="Arial"/>
                <w:sz w:val="24"/>
                <w:szCs w:val="24"/>
                <w:lang w:val="es-CL"/>
              </w:rPr>
              <w:t>. Lo anterior no faculta, en ningún caso, a aquellos que tengan la categoría de armador, para extender la operación de sus naves o embarcaciones fuera de la región de inscripción, salvo en aquellos casos contemplados en otras disposiciones legales.</w:t>
            </w:r>
          </w:p>
          <w:p w14:paraId="7CC66CE0" w14:textId="77777777" w:rsidR="00311635" w:rsidRPr="00F52A9C" w:rsidRDefault="00311635" w:rsidP="00F52A9C">
            <w:pPr>
              <w:pStyle w:val="Textocomentario"/>
              <w:jc w:val="both"/>
              <w:rPr>
                <w:rFonts w:ascii="Arial" w:hAnsi="Arial" w:cs="Arial"/>
                <w:sz w:val="24"/>
                <w:szCs w:val="24"/>
                <w:lang w:val="es-CL"/>
              </w:rPr>
            </w:pPr>
          </w:p>
          <w:p w14:paraId="634BD166" w14:textId="4F79344B" w:rsidR="00311635" w:rsidRPr="00A52A45" w:rsidRDefault="00311635" w:rsidP="00F52A9C">
            <w:pPr>
              <w:pStyle w:val="Textocomentario"/>
              <w:jc w:val="both"/>
              <w:rPr>
                <w:rFonts w:ascii="Arial" w:hAnsi="Arial" w:cs="Arial"/>
                <w:strike/>
                <w:sz w:val="24"/>
                <w:szCs w:val="24"/>
                <w:lang w:val="es-CL"/>
              </w:rPr>
            </w:pPr>
            <w:r w:rsidRPr="00A52A45">
              <w:rPr>
                <w:rFonts w:ascii="Arial" w:hAnsi="Arial" w:cs="Arial"/>
                <w:strike/>
                <w:sz w:val="24"/>
                <w:szCs w:val="24"/>
                <w:lang w:val="es-CL"/>
              </w:rPr>
              <w:t xml:space="preserve">La embarcación sólo podrá efectuar viajes de pesca si al menos </w:t>
            </w:r>
            <w:r w:rsidRPr="00A52A45">
              <w:rPr>
                <w:rFonts w:ascii="Arial" w:hAnsi="Arial" w:cs="Arial"/>
                <w:b/>
                <w:bCs/>
                <w:strike/>
                <w:sz w:val="24"/>
                <w:szCs w:val="24"/>
                <w:lang w:val="es-CL"/>
              </w:rPr>
              <w:t>la mitad</w:t>
            </w:r>
            <w:r w:rsidRPr="00A52A45">
              <w:rPr>
                <w:rFonts w:ascii="Arial" w:hAnsi="Arial" w:cs="Arial"/>
                <w:strike/>
                <w:sz w:val="24"/>
                <w:szCs w:val="24"/>
                <w:lang w:val="es-CL"/>
              </w:rPr>
              <w:t xml:space="preserve"> de los tripulantes se encuentran inscritos en la región respectiva en que aquella opere. </w:t>
            </w:r>
            <w:r w:rsidRPr="00A52A45">
              <w:rPr>
                <w:rFonts w:ascii="Arial" w:hAnsi="Arial" w:cs="Arial"/>
                <w:b/>
                <w:bCs/>
                <w:strike/>
                <w:sz w:val="24"/>
                <w:szCs w:val="24"/>
                <w:lang w:val="es-CL"/>
              </w:rPr>
              <w:t xml:space="preserve">Lo anterior no será aplicable para armadores que operen en pesquerías altamente </w:t>
            </w:r>
            <w:proofErr w:type="gramStart"/>
            <w:r w:rsidRPr="00A52A45">
              <w:rPr>
                <w:rFonts w:ascii="Arial" w:hAnsi="Arial" w:cs="Arial"/>
                <w:b/>
                <w:bCs/>
                <w:strike/>
                <w:sz w:val="24"/>
                <w:szCs w:val="24"/>
                <w:lang w:val="es-CL"/>
              </w:rPr>
              <w:t>migratorias</w:t>
            </w:r>
            <w:r w:rsidRPr="00A52A45">
              <w:rPr>
                <w:rFonts w:ascii="Arial" w:hAnsi="Arial" w:cs="Arial"/>
                <w:b/>
                <w:bCs/>
                <w:strike/>
                <w:sz w:val="24"/>
                <w:szCs w:val="24"/>
                <w:u w:val="single"/>
                <w:lang w:val="es-CL"/>
              </w:rPr>
              <w:t>.</w:t>
            </w:r>
            <w:r w:rsidR="00635722" w:rsidRPr="00A52A45">
              <w:rPr>
                <w:rFonts w:ascii="Arial" w:hAnsi="Arial" w:cs="Arial"/>
                <w:b/>
                <w:bCs/>
                <w:strike/>
                <w:sz w:val="24"/>
                <w:szCs w:val="24"/>
                <w:u w:val="single"/>
                <w:lang w:val="es-CL"/>
              </w:rPr>
              <w:t>(</w:t>
            </w:r>
            <w:proofErr w:type="gramEnd"/>
            <w:r w:rsidR="00635722" w:rsidRPr="00A52A45">
              <w:rPr>
                <w:rFonts w:ascii="Arial" w:hAnsi="Arial" w:cs="Arial"/>
                <w:b/>
                <w:bCs/>
                <w:strike/>
                <w:sz w:val="24"/>
                <w:szCs w:val="24"/>
                <w:u w:val="single"/>
                <w:lang w:val="es-CL"/>
              </w:rPr>
              <w:t>*)</w:t>
            </w:r>
          </w:p>
          <w:p w14:paraId="6EAD11FD" w14:textId="77777777" w:rsidR="00311635" w:rsidRDefault="00311635" w:rsidP="00F52A9C">
            <w:pPr>
              <w:pStyle w:val="Textocomentario"/>
              <w:jc w:val="both"/>
              <w:rPr>
                <w:rFonts w:ascii="Arial" w:hAnsi="Arial" w:cs="Arial"/>
                <w:strike/>
                <w:sz w:val="24"/>
                <w:szCs w:val="24"/>
                <w:lang w:val="es-CL"/>
              </w:rPr>
            </w:pPr>
          </w:p>
          <w:p w14:paraId="3AED2E2D" w14:textId="77777777" w:rsidR="00E6670B" w:rsidRDefault="00E6670B" w:rsidP="00F52A9C">
            <w:pPr>
              <w:pStyle w:val="Textocomentario"/>
              <w:jc w:val="both"/>
              <w:rPr>
                <w:rFonts w:ascii="Arial" w:hAnsi="Arial" w:cs="Arial"/>
                <w:strike/>
                <w:sz w:val="24"/>
                <w:szCs w:val="24"/>
                <w:lang w:val="es-CL"/>
              </w:rPr>
            </w:pPr>
          </w:p>
          <w:p w14:paraId="0C58A8F2" w14:textId="77777777" w:rsidR="00E6670B" w:rsidRDefault="00E6670B" w:rsidP="00F52A9C">
            <w:pPr>
              <w:pStyle w:val="Textocomentario"/>
              <w:jc w:val="both"/>
              <w:rPr>
                <w:rFonts w:ascii="Arial" w:hAnsi="Arial" w:cs="Arial"/>
                <w:strike/>
                <w:sz w:val="24"/>
                <w:szCs w:val="24"/>
                <w:lang w:val="es-CL"/>
              </w:rPr>
            </w:pPr>
          </w:p>
          <w:p w14:paraId="416C6BE2" w14:textId="77777777" w:rsidR="00E6670B" w:rsidRDefault="00E6670B" w:rsidP="00F52A9C">
            <w:pPr>
              <w:pStyle w:val="Textocomentario"/>
              <w:jc w:val="both"/>
              <w:rPr>
                <w:rFonts w:ascii="Arial" w:hAnsi="Arial" w:cs="Arial"/>
                <w:strike/>
                <w:sz w:val="24"/>
                <w:szCs w:val="24"/>
                <w:lang w:val="es-CL"/>
              </w:rPr>
            </w:pPr>
          </w:p>
          <w:p w14:paraId="295B42C0" w14:textId="77777777" w:rsidR="00E6670B" w:rsidRDefault="00E6670B" w:rsidP="00F52A9C">
            <w:pPr>
              <w:pStyle w:val="Textocomentario"/>
              <w:jc w:val="both"/>
              <w:rPr>
                <w:rFonts w:ascii="Arial" w:hAnsi="Arial" w:cs="Arial"/>
                <w:strike/>
                <w:sz w:val="24"/>
                <w:szCs w:val="24"/>
                <w:lang w:val="es-CL"/>
              </w:rPr>
            </w:pPr>
          </w:p>
          <w:p w14:paraId="3926B69A" w14:textId="77777777" w:rsidR="00E6670B" w:rsidRDefault="00E6670B" w:rsidP="00F52A9C">
            <w:pPr>
              <w:pStyle w:val="Textocomentario"/>
              <w:jc w:val="both"/>
              <w:rPr>
                <w:rFonts w:ascii="Arial" w:hAnsi="Arial" w:cs="Arial"/>
                <w:strike/>
                <w:sz w:val="24"/>
                <w:szCs w:val="24"/>
                <w:lang w:val="es-CL"/>
              </w:rPr>
            </w:pPr>
          </w:p>
          <w:p w14:paraId="0AAD29BF" w14:textId="77777777" w:rsidR="00E6670B" w:rsidRDefault="00E6670B" w:rsidP="00F52A9C">
            <w:pPr>
              <w:pStyle w:val="Textocomentario"/>
              <w:jc w:val="both"/>
              <w:rPr>
                <w:rFonts w:ascii="Arial" w:hAnsi="Arial" w:cs="Arial"/>
                <w:strike/>
                <w:sz w:val="24"/>
                <w:szCs w:val="24"/>
                <w:lang w:val="es-CL"/>
              </w:rPr>
            </w:pPr>
          </w:p>
          <w:p w14:paraId="502F1086" w14:textId="77777777" w:rsidR="00E6670B" w:rsidRPr="00A52A45" w:rsidRDefault="00E6670B" w:rsidP="00F52A9C">
            <w:pPr>
              <w:pStyle w:val="Textocomentario"/>
              <w:jc w:val="both"/>
              <w:rPr>
                <w:rFonts w:ascii="Arial" w:hAnsi="Arial" w:cs="Arial"/>
                <w:strike/>
                <w:sz w:val="24"/>
                <w:szCs w:val="24"/>
                <w:lang w:val="es-CL"/>
              </w:rPr>
            </w:pPr>
          </w:p>
          <w:p w14:paraId="0098123F" w14:textId="77777777" w:rsidR="00311635" w:rsidRPr="00C0674F" w:rsidRDefault="00311635" w:rsidP="00F52A9C">
            <w:pPr>
              <w:pStyle w:val="Textocomentario"/>
              <w:jc w:val="both"/>
              <w:rPr>
                <w:rFonts w:ascii="Arial" w:hAnsi="Arial" w:cs="Arial"/>
                <w:b/>
                <w:bCs/>
                <w:strike/>
                <w:sz w:val="24"/>
                <w:szCs w:val="24"/>
                <w:lang w:val="es-CL"/>
              </w:rPr>
            </w:pPr>
            <w:r w:rsidRPr="00C0674F">
              <w:rPr>
                <w:rFonts w:ascii="Arial" w:hAnsi="Arial" w:cs="Arial"/>
                <w:b/>
                <w:bCs/>
                <w:strike/>
                <w:sz w:val="24"/>
                <w:szCs w:val="24"/>
                <w:lang w:val="es-CL"/>
              </w:rPr>
              <w:t xml:space="preserve">Previa consulta al </w:t>
            </w:r>
            <w:r w:rsidRPr="00780B2E">
              <w:rPr>
                <w:rFonts w:ascii="Arial" w:hAnsi="Arial" w:cs="Arial"/>
                <w:b/>
                <w:bCs/>
                <w:strike/>
                <w:sz w:val="24"/>
                <w:szCs w:val="24"/>
                <w:u w:val="single"/>
                <w:lang w:val="es-CL"/>
              </w:rPr>
              <w:t>Consejo Regional de la región respectiva y previa comunicación al Consejo Nacional de Pesca</w:t>
            </w:r>
            <w:r w:rsidRPr="00C0674F">
              <w:rPr>
                <w:rFonts w:ascii="Arial" w:hAnsi="Arial" w:cs="Arial"/>
                <w:b/>
                <w:bCs/>
                <w:strike/>
                <w:sz w:val="24"/>
                <w:szCs w:val="24"/>
                <w:lang w:val="es-CL"/>
              </w:rPr>
              <w:t xml:space="preserve">, la Subsecretaría mediante resolución podrá determinar un porcentaje </w:t>
            </w:r>
            <w:r w:rsidRPr="000A03DF">
              <w:rPr>
                <w:rFonts w:ascii="Arial" w:hAnsi="Arial" w:cs="Arial"/>
                <w:b/>
                <w:bCs/>
                <w:strike/>
                <w:sz w:val="24"/>
                <w:szCs w:val="24"/>
                <w:u w:val="single"/>
                <w:lang w:val="es-CL"/>
              </w:rPr>
              <w:t>distinto</w:t>
            </w:r>
            <w:r w:rsidRPr="00C0674F">
              <w:rPr>
                <w:rFonts w:ascii="Arial" w:hAnsi="Arial" w:cs="Arial"/>
                <w:b/>
                <w:bCs/>
                <w:strike/>
                <w:sz w:val="24"/>
                <w:szCs w:val="24"/>
                <w:lang w:val="es-CL"/>
              </w:rPr>
              <w:t xml:space="preserve"> de tripulantes inscritos en la región por viaje de pesca, por un plazo que no podrá exceder de tres años.</w:t>
            </w:r>
          </w:p>
          <w:p w14:paraId="6500ADC3" w14:textId="77777777" w:rsidR="00311635" w:rsidRPr="00C0674F" w:rsidRDefault="00311635" w:rsidP="00F52A9C">
            <w:pPr>
              <w:pStyle w:val="Textocomentario"/>
              <w:jc w:val="both"/>
              <w:rPr>
                <w:rFonts w:ascii="Arial" w:hAnsi="Arial" w:cs="Arial"/>
                <w:b/>
                <w:bCs/>
                <w:strike/>
                <w:sz w:val="24"/>
                <w:szCs w:val="24"/>
                <w:lang w:val="es-CL"/>
              </w:rPr>
            </w:pPr>
          </w:p>
          <w:p w14:paraId="6616F87E" w14:textId="77777777" w:rsidR="00311635" w:rsidRPr="00C0674F" w:rsidRDefault="00311635" w:rsidP="00F52A9C">
            <w:pPr>
              <w:pStyle w:val="Textocomentario"/>
              <w:jc w:val="both"/>
              <w:rPr>
                <w:rFonts w:ascii="Arial" w:hAnsi="Arial" w:cs="Arial"/>
                <w:b/>
                <w:bCs/>
                <w:strike/>
                <w:sz w:val="24"/>
                <w:szCs w:val="24"/>
                <w:lang w:val="es-CL"/>
              </w:rPr>
            </w:pPr>
            <w:r w:rsidRPr="00C0674F">
              <w:rPr>
                <w:rFonts w:ascii="Arial" w:hAnsi="Arial" w:cs="Arial"/>
                <w:b/>
                <w:bCs/>
                <w:strike/>
                <w:sz w:val="24"/>
                <w:szCs w:val="24"/>
                <w:lang w:val="es-CL"/>
              </w:rPr>
              <w:t>Con todo se deberá asegurar siempre la actividad del patrón o tripulante en cualquier región del país.</w:t>
            </w:r>
          </w:p>
          <w:p w14:paraId="75FF9EDC" w14:textId="77777777" w:rsidR="00311635" w:rsidRPr="00F52A9C" w:rsidRDefault="00311635" w:rsidP="00F52A9C">
            <w:pPr>
              <w:pStyle w:val="Textocomentario"/>
              <w:jc w:val="both"/>
              <w:rPr>
                <w:rFonts w:ascii="Arial" w:hAnsi="Arial" w:cs="Arial"/>
                <w:sz w:val="24"/>
                <w:szCs w:val="24"/>
                <w:lang w:val="es-CL"/>
              </w:rPr>
            </w:pPr>
          </w:p>
        </w:tc>
        <w:tc>
          <w:tcPr>
            <w:tcW w:w="5102" w:type="dxa"/>
          </w:tcPr>
          <w:p w14:paraId="6A7E4B8A" w14:textId="77777777" w:rsidR="00311635" w:rsidRDefault="00311635" w:rsidP="00327E4C">
            <w:pPr>
              <w:jc w:val="center"/>
              <w:rPr>
                <w:rFonts w:ascii="Calibri" w:hAnsi="Calibri" w:cs="Arial"/>
                <w:sz w:val="24"/>
                <w:szCs w:val="24"/>
              </w:rPr>
            </w:pPr>
          </w:p>
        </w:tc>
        <w:tc>
          <w:tcPr>
            <w:tcW w:w="4836" w:type="dxa"/>
          </w:tcPr>
          <w:p w14:paraId="43AE60E0" w14:textId="31AE6DE9" w:rsidR="00A52A45" w:rsidRPr="00A52A45" w:rsidRDefault="006F00F6" w:rsidP="00A52A45">
            <w:pPr>
              <w:pStyle w:val="Sinespaciado"/>
              <w:jc w:val="both"/>
              <w:rPr>
                <w:rFonts w:ascii="Arial" w:hAnsi="Arial" w:cs="Arial"/>
              </w:rPr>
            </w:pPr>
            <w:r>
              <w:rPr>
                <w:rFonts w:ascii="Arial" w:hAnsi="Arial" w:cs="Arial"/>
              </w:rPr>
              <w:t>3</w:t>
            </w:r>
            <w:r w:rsidR="00CD2960">
              <w:rPr>
                <w:rFonts w:ascii="Arial" w:hAnsi="Arial" w:cs="Arial"/>
              </w:rPr>
              <w:t>6</w:t>
            </w:r>
            <w:r>
              <w:rPr>
                <w:rFonts w:ascii="Arial" w:hAnsi="Arial" w:cs="Arial"/>
              </w:rPr>
              <w:t xml:space="preserve">7. </w:t>
            </w:r>
            <w:r w:rsidR="00A52A45" w:rsidRPr="00A52A45">
              <w:rPr>
                <w:rFonts w:ascii="Arial" w:hAnsi="Arial" w:cs="Arial"/>
              </w:rPr>
              <w:t>D</w:t>
            </w:r>
            <w:r>
              <w:rPr>
                <w:rFonts w:ascii="Arial" w:hAnsi="Arial" w:cs="Arial"/>
              </w:rPr>
              <w:t>IPUTADO</w:t>
            </w:r>
            <w:r w:rsidR="00A52A45" w:rsidRPr="00A52A45">
              <w:rPr>
                <w:rFonts w:ascii="Arial" w:hAnsi="Arial" w:cs="Arial"/>
              </w:rPr>
              <w:t xml:space="preserve"> ROMERO</w:t>
            </w:r>
          </w:p>
          <w:p w14:paraId="0CB87A86" w14:textId="0CE4E192" w:rsidR="00A52A45" w:rsidRPr="00A52A45" w:rsidRDefault="00A52A45" w:rsidP="00A52A45">
            <w:pPr>
              <w:pStyle w:val="Sinespaciado"/>
              <w:jc w:val="both"/>
              <w:rPr>
                <w:rFonts w:ascii="Arial" w:hAnsi="Arial" w:cs="Arial"/>
              </w:rPr>
            </w:pPr>
            <w:proofErr w:type="spellStart"/>
            <w:r w:rsidRPr="00A52A45">
              <w:rPr>
                <w:rFonts w:ascii="Arial" w:hAnsi="Arial" w:cs="Arial"/>
              </w:rPr>
              <w:t>Modifícase</w:t>
            </w:r>
            <w:proofErr w:type="spellEnd"/>
            <w:r w:rsidRPr="00A52A45">
              <w:rPr>
                <w:rFonts w:ascii="Arial" w:hAnsi="Arial" w:cs="Arial"/>
              </w:rPr>
              <w:t xml:space="preserve"> el artículo 83 en el sentido de intercalar en la primera oración después de "vigente" y previo al punto seguido la siguiente oración: "y respecto de las pesquerías que tengan inscritas".</w:t>
            </w:r>
          </w:p>
          <w:p w14:paraId="7352C31E" w14:textId="77777777" w:rsidR="00A52A45" w:rsidRPr="00780B2E" w:rsidRDefault="00A52A45" w:rsidP="00A47106">
            <w:pPr>
              <w:jc w:val="both"/>
              <w:rPr>
                <w:rFonts w:ascii="Arial" w:hAnsi="Arial" w:cs="Arial"/>
                <w:sz w:val="22"/>
                <w:szCs w:val="22"/>
                <w:u w:val="single"/>
              </w:rPr>
            </w:pPr>
          </w:p>
          <w:p w14:paraId="21FB7442" w14:textId="2A8E974B" w:rsidR="00B249C2" w:rsidRPr="00780B2E" w:rsidRDefault="006F00F6" w:rsidP="00A47106">
            <w:pPr>
              <w:jc w:val="both"/>
              <w:rPr>
                <w:rFonts w:ascii="Arial" w:hAnsi="Arial" w:cs="Arial"/>
                <w:sz w:val="22"/>
                <w:szCs w:val="22"/>
                <w:u w:val="single"/>
              </w:rPr>
            </w:pPr>
            <w:r w:rsidRPr="00780B2E">
              <w:rPr>
                <w:rFonts w:ascii="Arial" w:hAnsi="Arial" w:cs="Arial"/>
                <w:sz w:val="22"/>
                <w:szCs w:val="22"/>
                <w:u w:val="single"/>
              </w:rPr>
              <w:t>3</w:t>
            </w:r>
            <w:r w:rsidR="00CD2960">
              <w:rPr>
                <w:rFonts w:ascii="Arial" w:hAnsi="Arial" w:cs="Arial"/>
                <w:sz w:val="22"/>
                <w:szCs w:val="22"/>
                <w:u w:val="single"/>
              </w:rPr>
              <w:t>6</w:t>
            </w:r>
            <w:r w:rsidRPr="00780B2E">
              <w:rPr>
                <w:rFonts w:ascii="Arial" w:hAnsi="Arial" w:cs="Arial"/>
                <w:sz w:val="22"/>
                <w:szCs w:val="22"/>
                <w:u w:val="single"/>
              </w:rPr>
              <w:t xml:space="preserve">8. DIPUTADO </w:t>
            </w:r>
            <w:r w:rsidR="00714FFD" w:rsidRPr="00780B2E">
              <w:rPr>
                <w:rFonts w:ascii="Arial" w:hAnsi="Arial" w:cs="Arial"/>
                <w:sz w:val="22"/>
                <w:szCs w:val="22"/>
                <w:u w:val="single"/>
              </w:rPr>
              <w:t>GONZÁLEZ</w:t>
            </w:r>
          </w:p>
          <w:p w14:paraId="4B66B866" w14:textId="77777777" w:rsidR="0082707D" w:rsidRPr="00780B2E" w:rsidRDefault="0082707D" w:rsidP="0082707D">
            <w:pPr>
              <w:jc w:val="both"/>
              <w:rPr>
                <w:rFonts w:ascii="Arial" w:hAnsi="Arial" w:cs="Arial"/>
                <w:sz w:val="22"/>
                <w:szCs w:val="22"/>
              </w:rPr>
            </w:pPr>
            <w:r w:rsidRPr="00780B2E">
              <w:rPr>
                <w:rFonts w:ascii="Arial" w:hAnsi="Arial" w:cs="Arial"/>
                <w:sz w:val="22"/>
                <w:szCs w:val="22"/>
              </w:rPr>
              <w:t>Indicaciones al artículo 83:</w:t>
            </w:r>
          </w:p>
          <w:p w14:paraId="74FA3D74" w14:textId="2D00784D" w:rsidR="0082707D" w:rsidRPr="00780B2E" w:rsidRDefault="0082707D" w:rsidP="0082707D">
            <w:pPr>
              <w:jc w:val="both"/>
              <w:rPr>
                <w:rFonts w:ascii="Arial" w:hAnsi="Arial" w:cs="Arial"/>
                <w:sz w:val="22"/>
                <w:szCs w:val="22"/>
              </w:rPr>
            </w:pPr>
            <w:r w:rsidRPr="00780B2E">
              <w:rPr>
                <w:rFonts w:ascii="Arial" w:hAnsi="Arial" w:cs="Arial"/>
                <w:sz w:val="22"/>
                <w:szCs w:val="22"/>
              </w:rPr>
              <w:t>- Para reemplazar, en el inciso segundo, la frase “la mitad” por “el 20 por ciento”</w:t>
            </w:r>
          </w:p>
          <w:p w14:paraId="4C304650" w14:textId="70639592" w:rsidR="005F056A" w:rsidRPr="00780B2E" w:rsidRDefault="0082707D" w:rsidP="005F056A">
            <w:pPr>
              <w:jc w:val="both"/>
              <w:rPr>
                <w:rFonts w:ascii="Arial" w:hAnsi="Arial" w:cs="Arial"/>
                <w:sz w:val="22"/>
                <w:szCs w:val="22"/>
              </w:rPr>
            </w:pPr>
            <w:r w:rsidRPr="00780B2E">
              <w:rPr>
                <w:rFonts w:ascii="Arial" w:hAnsi="Arial" w:cs="Arial"/>
                <w:sz w:val="22"/>
                <w:szCs w:val="22"/>
              </w:rPr>
              <w:t xml:space="preserve">- Para reemplazar, en el inciso </w:t>
            </w:r>
            <w:proofErr w:type="gramStart"/>
            <w:r w:rsidRPr="00780B2E">
              <w:rPr>
                <w:rFonts w:ascii="Arial" w:hAnsi="Arial" w:cs="Arial"/>
                <w:sz w:val="22"/>
                <w:szCs w:val="22"/>
              </w:rPr>
              <w:t>segundo ”Lo</w:t>
            </w:r>
            <w:proofErr w:type="gramEnd"/>
            <w:r w:rsidRPr="00780B2E">
              <w:rPr>
                <w:rFonts w:ascii="Arial" w:hAnsi="Arial" w:cs="Arial"/>
                <w:sz w:val="22"/>
                <w:szCs w:val="22"/>
              </w:rPr>
              <w:t xml:space="preserve"> anterior no será aplicable para armadores que operen en pesquerías altamente migratorias.” por “Para el caso de pesquerías de recursos definidos como altamente migratorios, se permitirá la movilidad entre regiones de embarcaciones artesanales superiores a 15 metros, que cuenten con algunos de los recursos inscritos, el arte de pesca autorizado y de ser el caso cuota del recursos.”</w:t>
            </w:r>
          </w:p>
          <w:p w14:paraId="7BC44142" w14:textId="744BDE3B" w:rsidR="00C0674F" w:rsidRPr="000A03DF" w:rsidRDefault="005F056A" w:rsidP="005F056A">
            <w:pPr>
              <w:jc w:val="both"/>
              <w:rPr>
                <w:rFonts w:ascii="Arial" w:hAnsi="Arial" w:cs="Arial"/>
                <w:sz w:val="22"/>
                <w:szCs w:val="22"/>
              </w:rPr>
            </w:pPr>
            <w:r w:rsidRPr="000A03DF">
              <w:rPr>
                <w:rFonts w:ascii="Arial" w:hAnsi="Arial" w:cs="Arial"/>
                <w:sz w:val="22"/>
                <w:szCs w:val="22"/>
              </w:rPr>
              <w:lastRenderedPageBreak/>
              <w:t>- Para agregar en el inciso segundo, a continuación del punto final, que pasa a ser punto seguido “o “</w:t>
            </w:r>
            <w:proofErr w:type="spellStart"/>
            <w:r w:rsidRPr="000A03DF">
              <w:rPr>
                <w:rFonts w:ascii="Arial" w:hAnsi="Arial" w:cs="Arial"/>
                <w:sz w:val="22"/>
                <w:szCs w:val="22"/>
              </w:rPr>
              <w:t>transzonales</w:t>
            </w:r>
            <w:proofErr w:type="spellEnd"/>
            <w:r w:rsidRPr="000A03DF">
              <w:rPr>
                <w:rFonts w:ascii="Arial" w:hAnsi="Arial" w:cs="Arial"/>
                <w:sz w:val="22"/>
                <w:szCs w:val="22"/>
              </w:rPr>
              <w:t>”</w:t>
            </w:r>
          </w:p>
          <w:p w14:paraId="5CA961D1" w14:textId="5DDB10F9" w:rsidR="00E6670B" w:rsidRPr="000A03DF" w:rsidRDefault="00780B2E" w:rsidP="00E6670B">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6</w:t>
            </w:r>
            <w:r>
              <w:rPr>
                <w:rFonts w:ascii="Arial" w:hAnsi="Arial" w:cs="Arial"/>
                <w:sz w:val="22"/>
                <w:szCs w:val="22"/>
                <w:u w:val="single"/>
              </w:rPr>
              <w:t>9.</w:t>
            </w:r>
            <w:r w:rsidR="00E6670B" w:rsidRPr="000A03DF">
              <w:rPr>
                <w:rFonts w:ascii="Arial" w:hAnsi="Arial" w:cs="Arial"/>
                <w:sz w:val="22"/>
                <w:szCs w:val="22"/>
                <w:u w:val="single"/>
              </w:rPr>
              <w:t>DIPUTADA ACEVEDO:</w:t>
            </w:r>
          </w:p>
          <w:p w14:paraId="691A7BA5" w14:textId="77777777" w:rsidR="00E6670B" w:rsidRPr="000A03DF" w:rsidRDefault="00E6670B" w:rsidP="00E6670B">
            <w:pPr>
              <w:jc w:val="both"/>
              <w:rPr>
                <w:rFonts w:ascii="Arial" w:hAnsi="Arial" w:cs="Arial"/>
                <w:sz w:val="22"/>
                <w:szCs w:val="22"/>
              </w:rPr>
            </w:pPr>
            <w:r w:rsidRPr="000A03DF">
              <w:rPr>
                <w:rFonts w:ascii="Arial" w:hAnsi="Arial" w:cs="Arial"/>
                <w:sz w:val="22"/>
                <w:szCs w:val="22"/>
              </w:rPr>
              <w:t>Artículo 83.</w:t>
            </w:r>
          </w:p>
          <w:p w14:paraId="38065849" w14:textId="77777777" w:rsidR="00E6670B" w:rsidRPr="000A03DF" w:rsidRDefault="00E6670B" w:rsidP="00E6670B">
            <w:pPr>
              <w:jc w:val="both"/>
              <w:rPr>
                <w:rFonts w:ascii="Arial" w:hAnsi="Arial" w:cs="Arial"/>
                <w:sz w:val="22"/>
                <w:szCs w:val="22"/>
              </w:rPr>
            </w:pPr>
            <w:r w:rsidRPr="000A03DF">
              <w:rPr>
                <w:rFonts w:ascii="Arial" w:hAnsi="Arial" w:cs="Arial"/>
                <w:sz w:val="22"/>
                <w:szCs w:val="22"/>
              </w:rPr>
              <w:t>Reemplácese, en su inciso tercero, la palabra “distinto” por “inferior”.</w:t>
            </w:r>
          </w:p>
          <w:p w14:paraId="119A8CD3" w14:textId="77777777" w:rsidR="00E6670B" w:rsidRPr="000A03DF" w:rsidRDefault="00E6670B" w:rsidP="005F056A">
            <w:pPr>
              <w:jc w:val="both"/>
              <w:rPr>
                <w:rFonts w:ascii="Arial" w:hAnsi="Arial" w:cs="Arial"/>
                <w:sz w:val="22"/>
                <w:szCs w:val="22"/>
              </w:rPr>
            </w:pPr>
          </w:p>
          <w:p w14:paraId="319B3C6B" w14:textId="4E84976E" w:rsidR="000A03DF" w:rsidRPr="000A03DF" w:rsidRDefault="00780B2E" w:rsidP="000A03DF">
            <w:pPr>
              <w:jc w:val="both"/>
              <w:rPr>
                <w:rFonts w:ascii="Arial" w:hAnsi="Arial" w:cs="Arial"/>
                <w:sz w:val="22"/>
                <w:szCs w:val="22"/>
                <w:u w:val="single"/>
              </w:rPr>
            </w:pPr>
            <w:r>
              <w:rPr>
                <w:rFonts w:ascii="Arial" w:hAnsi="Arial" w:cs="Arial"/>
                <w:sz w:val="22"/>
                <w:szCs w:val="22"/>
                <w:u w:val="single"/>
              </w:rPr>
              <w:t>3</w:t>
            </w:r>
            <w:r w:rsidR="00CD2960">
              <w:rPr>
                <w:rFonts w:ascii="Arial" w:hAnsi="Arial" w:cs="Arial"/>
                <w:sz w:val="22"/>
                <w:szCs w:val="22"/>
                <w:u w:val="single"/>
              </w:rPr>
              <w:t>7</w:t>
            </w:r>
            <w:r>
              <w:rPr>
                <w:rFonts w:ascii="Arial" w:hAnsi="Arial" w:cs="Arial"/>
                <w:sz w:val="22"/>
                <w:szCs w:val="22"/>
                <w:u w:val="single"/>
              </w:rPr>
              <w:t>0.</w:t>
            </w:r>
            <w:r w:rsidR="000A03DF" w:rsidRPr="000A03DF">
              <w:rPr>
                <w:rFonts w:ascii="Arial" w:hAnsi="Arial" w:cs="Arial"/>
                <w:sz w:val="22"/>
                <w:szCs w:val="22"/>
                <w:u w:val="single"/>
              </w:rPr>
              <w:t>D</w:t>
            </w:r>
            <w:r>
              <w:rPr>
                <w:rFonts w:ascii="Arial" w:hAnsi="Arial" w:cs="Arial"/>
                <w:sz w:val="22"/>
                <w:szCs w:val="22"/>
                <w:u w:val="single"/>
              </w:rPr>
              <w:t xml:space="preserve">IPUTADO </w:t>
            </w:r>
            <w:r w:rsidR="000A03DF" w:rsidRPr="000A03DF">
              <w:rPr>
                <w:rFonts w:ascii="Arial" w:hAnsi="Arial" w:cs="Arial"/>
                <w:sz w:val="22"/>
                <w:szCs w:val="22"/>
                <w:u w:val="single"/>
              </w:rPr>
              <w:t>GONZÁLEZ</w:t>
            </w:r>
          </w:p>
          <w:p w14:paraId="2B69AD10" w14:textId="77777777" w:rsidR="000A03DF" w:rsidRPr="000A03DF" w:rsidRDefault="000A03DF" w:rsidP="000A03DF">
            <w:pPr>
              <w:jc w:val="both"/>
              <w:rPr>
                <w:rFonts w:ascii="Arial" w:hAnsi="Arial" w:cs="Arial"/>
                <w:sz w:val="22"/>
                <w:szCs w:val="22"/>
              </w:rPr>
            </w:pPr>
            <w:r w:rsidRPr="000A03DF">
              <w:rPr>
                <w:rFonts w:ascii="Arial" w:hAnsi="Arial" w:cs="Arial"/>
                <w:sz w:val="22"/>
                <w:szCs w:val="22"/>
              </w:rPr>
              <w:t>-Para reemplazar en el inciso tercero la frase “consejo regional de la región respectiva y previa comunicación al Consejo Nacional de Pesca” por “Comité de manejo respectivo”</w:t>
            </w:r>
          </w:p>
          <w:p w14:paraId="102110A3" w14:textId="77777777" w:rsidR="000A03DF" w:rsidRPr="000A03DF" w:rsidRDefault="000A03DF" w:rsidP="000A03DF">
            <w:pPr>
              <w:jc w:val="both"/>
              <w:rPr>
                <w:rFonts w:ascii="Arial" w:hAnsi="Arial" w:cs="Arial"/>
                <w:sz w:val="22"/>
                <w:szCs w:val="22"/>
              </w:rPr>
            </w:pPr>
            <w:r w:rsidRPr="000A03DF">
              <w:rPr>
                <w:rFonts w:ascii="Arial" w:hAnsi="Arial" w:cs="Arial"/>
                <w:sz w:val="22"/>
                <w:szCs w:val="22"/>
              </w:rPr>
              <w:t>-Para reemplazar en el inciso tercero la palabra “distinto” por “inferior”</w:t>
            </w:r>
          </w:p>
          <w:p w14:paraId="6FE5C452" w14:textId="77777777" w:rsidR="00E6670B" w:rsidRDefault="00E6670B" w:rsidP="005F056A">
            <w:pPr>
              <w:jc w:val="both"/>
              <w:rPr>
                <w:rFonts w:ascii="Arial" w:hAnsi="Arial" w:cs="Arial"/>
                <w:sz w:val="24"/>
                <w:szCs w:val="24"/>
              </w:rPr>
            </w:pPr>
          </w:p>
          <w:p w14:paraId="08AB4D78" w14:textId="036B6A1D" w:rsidR="00C0674F" w:rsidRPr="00BD7173" w:rsidRDefault="00780B2E" w:rsidP="005F056A">
            <w:pPr>
              <w:jc w:val="both"/>
              <w:rPr>
                <w:rFonts w:ascii="Arial" w:hAnsi="Arial" w:cs="Arial"/>
                <w:color w:val="00B0F0"/>
              </w:rPr>
            </w:pPr>
            <w:r w:rsidRPr="00BD7173">
              <w:rPr>
                <w:rFonts w:ascii="Arial" w:hAnsi="Arial" w:cs="Arial"/>
                <w:color w:val="00B0F0"/>
              </w:rPr>
              <w:t>3</w:t>
            </w:r>
            <w:r w:rsidR="00CD2960">
              <w:rPr>
                <w:rFonts w:ascii="Arial" w:hAnsi="Arial" w:cs="Arial"/>
                <w:color w:val="00B0F0"/>
              </w:rPr>
              <w:t>7</w:t>
            </w:r>
            <w:r w:rsidRPr="00BD7173">
              <w:rPr>
                <w:rFonts w:ascii="Arial" w:hAnsi="Arial" w:cs="Arial"/>
                <w:color w:val="00B0F0"/>
              </w:rPr>
              <w:t>1.</w:t>
            </w:r>
            <w:r w:rsidR="00C0674F" w:rsidRPr="00BD7173">
              <w:rPr>
                <w:rFonts w:ascii="Arial" w:hAnsi="Arial" w:cs="Arial"/>
                <w:color w:val="00B0F0"/>
              </w:rPr>
              <w:t>DIPUTADO</w:t>
            </w:r>
            <w:r w:rsidR="003D0550">
              <w:rPr>
                <w:rFonts w:ascii="Arial" w:hAnsi="Arial" w:cs="Arial"/>
                <w:color w:val="00B0F0"/>
              </w:rPr>
              <w:t xml:space="preserve"> </w:t>
            </w:r>
            <w:r w:rsidR="00C0674F" w:rsidRPr="00BD7173">
              <w:rPr>
                <w:rFonts w:ascii="Arial" w:hAnsi="Arial" w:cs="Arial"/>
                <w:color w:val="00B0F0"/>
              </w:rPr>
              <w:t>BOBADILLA</w:t>
            </w:r>
          </w:p>
          <w:p w14:paraId="67BB1A2E" w14:textId="16A57913" w:rsidR="00C0674F" w:rsidRPr="00BD7173" w:rsidRDefault="00C0674F" w:rsidP="005F056A">
            <w:pPr>
              <w:jc w:val="both"/>
              <w:rPr>
                <w:rFonts w:ascii="Arial" w:hAnsi="Arial" w:cs="Arial"/>
                <w:color w:val="00B0F0"/>
                <w:sz w:val="22"/>
                <w:szCs w:val="22"/>
              </w:rPr>
            </w:pPr>
            <w:r w:rsidRPr="00BD7173">
              <w:rPr>
                <w:rFonts w:ascii="Arial" w:hAnsi="Arial" w:cs="Arial"/>
                <w:color w:val="00B0F0"/>
                <w:sz w:val="22"/>
                <w:szCs w:val="22"/>
              </w:rPr>
              <w:t>Para reemplazar los incisos 2°, 3° y 4° por los siguientes: “Al menos la mitad de los tripulantes que lleve a bordo la embarcación, por viaje de pesca, deberán encontrarse inscritos en la región en que opere. Lo anterior no será aplicable a los viajes de pesca en que las embarcaciones operen en pesquerías altamente migratorias.</w:t>
            </w:r>
          </w:p>
          <w:p w14:paraId="28173A7D" w14:textId="510C9A76" w:rsidR="0068599F" w:rsidRPr="00BD7173" w:rsidRDefault="0068599F" w:rsidP="005F056A">
            <w:pPr>
              <w:jc w:val="both"/>
              <w:rPr>
                <w:rFonts w:ascii="Arial" w:hAnsi="Arial" w:cs="Arial"/>
                <w:color w:val="00B0F0"/>
                <w:sz w:val="22"/>
                <w:szCs w:val="22"/>
              </w:rPr>
            </w:pPr>
            <w:r w:rsidRPr="00BD7173">
              <w:rPr>
                <w:rFonts w:ascii="Arial" w:hAnsi="Arial" w:cs="Arial"/>
                <w:color w:val="00B0F0"/>
                <w:sz w:val="22"/>
                <w:szCs w:val="22"/>
              </w:rPr>
              <w:t>Previo al zarpe de la nave corresponderá a la autoridad marítima verificar el cumplimiento del porcentaje mínimo de pescadores propiamente tales inscritos en la región respectiva por viaje de pesca. De no dar cumplimiento no se autorizará el zarpe”.</w:t>
            </w:r>
          </w:p>
          <w:p w14:paraId="54B8F2E3" w14:textId="77777777" w:rsidR="00B249C2" w:rsidRPr="00714FFD" w:rsidRDefault="00B249C2" w:rsidP="00A47106">
            <w:pPr>
              <w:jc w:val="both"/>
              <w:rPr>
                <w:rFonts w:ascii="Arial" w:hAnsi="Arial" w:cs="Arial"/>
                <w:sz w:val="24"/>
                <w:szCs w:val="24"/>
              </w:rPr>
            </w:pPr>
          </w:p>
          <w:p w14:paraId="1FB929F7" w14:textId="4B081730" w:rsidR="00A52A45" w:rsidRDefault="00780B2E" w:rsidP="00670291">
            <w:pPr>
              <w:jc w:val="both"/>
              <w:rPr>
                <w:rFonts w:ascii="Arial" w:hAnsi="Arial" w:cs="Arial"/>
                <w:sz w:val="24"/>
                <w:szCs w:val="24"/>
              </w:rPr>
            </w:pPr>
            <w:r>
              <w:rPr>
                <w:rFonts w:ascii="Arial" w:hAnsi="Arial" w:cs="Arial"/>
                <w:sz w:val="24"/>
                <w:szCs w:val="24"/>
              </w:rPr>
              <w:lastRenderedPageBreak/>
              <w:t>3</w:t>
            </w:r>
            <w:r w:rsidR="00CD2960">
              <w:rPr>
                <w:rFonts w:ascii="Arial" w:hAnsi="Arial" w:cs="Arial"/>
                <w:sz w:val="24"/>
                <w:szCs w:val="24"/>
              </w:rPr>
              <w:t>7</w:t>
            </w:r>
            <w:r>
              <w:rPr>
                <w:rFonts w:ascii="Arial" w:hAnsi="Arial" w:cs="Arial"/>
                <w:sz w:val="24"/>
                <w:szCs w:val="24"/>
              </w:rPr>
              <w:t>2.</w:t>
            </w:r>
            <w:r w:rsidR="00A52A45">
              <w:rPr>
                <w:rFonts w:ascii="Arial" w:hAnsi="Arial" w:cs="Arial"/>
                <w:sz w:val="24"/>
                <w:szCs w:val="24"/>
              </w:rPr>
              <w:t>D</w:t>
            </w:r>
            <w:r>
              <w:rPr>
                <w:rFonts w:ascii="Arial" w:hAnsi="Arial" w:cs="Arial"/>
                <w:sz w:val="24"/>
                <w:szCs w:val="24"/>
              </w:rPr>
              <w:t>IPUTADO</w:t>
            </w:r>
            <w:r w:rsidR="00A52A45">
              <w:rPr>
                <w:rFonts w:ascii="Arial" w:hAnsi="Arial" w:cs="Arial"/>
                <w:sz w:val="24"/>
                <w:szCs w:val="24"/>
              </w:rPr>
              <w:t xml:space="preserve"> ROMERO</w:t>
            </w:r>
          </w:p>
          <w:p w14:paraId="10B3D515" w14:textId="5E0243EB" w:rsidR="00A52A45" w:rsidRPr="00A52A45" w:rsidRDefault="00A52A45" w:rsidP="00670291">
            <w:pPr>
              <w:jc w:val="both"/>
              <w:rPr>
                <w:rFonts w:ascii="Arial" w:hAnsi="Arial" w:cs="Arial"/>
                <w:sz w:val="22"/>
                <w:szCs w:val="22"/>
              </w:rPr>
            </w:pPr>
            <w:r w:rsidRPr="00A52A45">
              <w:rPr>
                <w:rFonts w:ascii="Arial" w:hAnsi="Arial" w:cs="Arial"/>
                <w:sz w:val="22"/>
                <w:szCs w:val="22"/>
              </w:rPr>
              <w:t>Modificase el artículo 83, eliminando el párrafo segundo y tercero</w:t>
            </w:r>
          </w:p>
          <w:p w14:paraId="7AB0D0CB" w14:textId="564ABE90" w:rsidR="00311635" w:rsidRPr="00714FFD" w:rsidRDefault="00311635" w:rsidP="00A47106">
            <w:pPr>
              <w:jc w:val="both"/>
              <w:rPr>
                <w:rFonts w:ascii="Arial" w:hAnsi="Arial" w:cs="Arial"/>
                <w:sz w:val="24"/>
                <w:szCs w:val="24"/>
              </w:rPr>
            </w:pPr>
          </w:p>
        </w:tc>
      </w:tr>
      <w:tr w:rsidR="00311635" w:rsidRPr="00C06EF4" w14:paraId="319055F9" w14:textId="209CED17" w:rsidTr="416E060A">
        <w:tc>
          <w:tcPr>
            <w:tcW w:w="7282" w:type="dxa"/>
          </w:tcPr>
          <w:p w14:paraId="54D9B384" w14:textId="7444B9A6"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lastRenderedPageBreak/>
              <w:t>Artículo 84.- Distribución de la fracción artesanal. En el área de reserva para la pesca artesanal, la Subsecretaría mediante resolución y previo informe técnico, podrá distribuir la fracción artesanal de la cuota global de captura por región</w:t>
            </w:r>
            <w:r w:rsidR="00A52A45">
              <w:rPr>
                <w:rFonts w:ascii="Arial" w:hAnsi="Arial" w:cs="Arial"/>
                <w:sz w:val="24"/>
                <w:szCs w:val="24"/>
                <w:lang w:val="es-CL"/>
              </w:rPr>
              <w:t xml:space="preserve"> </w:t>
            </w:r>
            <w:r w:rsidR="00A52A45" w:rsidRPr="00A52A45">
              <w:rPr>
                <w:rFonts w:ascii="Arial" w:hAnsi="Arial" w:cs="Arial"/>
                <w:b/>
                <w:bCs/>
                <w:sz w:val="24"/>
                <w:szCs w:val="24"/>
                <w:lang w:val="es-CL"/>
              </w:rPr>
              <w:t>(*)</w:t>
            </w:r>
            <w:r w:rsidRPr="00F52A9C">
              <w:rPr>
                <w:rFonts w:ascii="Arial" w:hAnsi="Arial" w:cs="Arial"/>
                <w:sz w:val="24"/>
                <w:szCs w:val="24"/>
                <w:lang w:val="es-CL"/>
              </w:rPr>
              <w:t>, flota o tamaño de embarcación y áreas, según corresponda. Para ello, deberá considerar la disponibilidad de los recursos hidrobiológicos, sin que en ningún caso se afecte su sustentabilidad</w:t>
            </w:r>
            <w:r w:rsidR="0015638B">
              <w:rPr>
                <w:rFonts w:ascii="Arial" w:hAnsi="Arial" w:cs="Arial"/>
                <w:sz w:val="24"/>
                <w:szCs w:val="24"/>
                <w:lang w:val="es-CL"/>
              </w:rPr>
              <w:t xml:space="preserve"> </w:t>
            </w:r>
            <w:r w:rsidR="0015638B" w:rsidRPr="0015638B">
              <w:rPr>
                <w:rFonts w:ascii="Arial" w:hAnsi="Arial" w:cs="Arial"/>
                <w:b/>
                <w:bCs/>
                <w:sz w:val="24"/>
                <w:szCs w:val="24"/>
                <w:lang w:val="es-CL"/>
              </w:rPr>
              <w:t>(*)</w:t>
            </w:r>
            <w:r w:rsidRPr="00F52A9C">
              <w:rPr>
                <w:rFonts w:ascii="Arial" w:hAnsi="Arial" w:cs="Arial"/>
                <w:sz w:val="24"/>
                <w:szCs w:val="24"/>
                <w:lang w:val="es-CL"/>
              </w:rPr>
              <w:t xml:space="preserve">. En esta materia, la Subsecretaría </w:t>
            </w:r>
            <w:r w:rsidRPr="00CB6D7B">
              <w:rPr>
                <w:rFonts w:ascii="Arial" w:hAnsi="Arial" w:cs="Arial"/>
                <w:b/>
                <w:bCs/>
                <w:sz w:val="24"/>
                <w:szCs w:val="24"/>
                <w:lang w:val="es-CL"/>
              </w:rPr>
              <w:t>podrá consultar</w:t>
            </w:r>
            <w:r w:rsidRPr="00F52A9C">
              <w:rPr>
                <w:rFonts w:ascii="Arial" w:hAnsi="Arial" w:cs="Arial"/>
                <w:sz w:val="24"/>
                <w:szCs w:val="24"/>
                <w:lang w:val="es-CL"/>
              </w:rPr>
              <w:t xml:space="preserve"> al Comité de Manejo </w:t>
            </w:r>
            <w:r w:rsidRPr="00CB6D7B">
              <w:rPr>
                <w:rFonts w:ascii="Arial" w:hAnsi="Arial" w:cs="Arial"/>
                <w:b/>
                <w:bCs/>
                <w:sz w:val="24"/>
                <w:szCs w:val="24"/>
                <w:lang w:val="es-CL"/>
              </w:rPr>
              <w:t>y/o</w:t>
            </w:r>
            <w:r w:rsidRPr="00F52A9C">
              <w:rPr>
                <w:rFonts w:ascii="Arial" w:hAnsi="Arial" w:cs="Arial"/>
                <w:sz w:val="24"/>
                <w:szCs w:val="24"/>
                <w:lang w:val="es-CL"/>
              </w:rPr>
              <w:t xml:space="preserve"> al Comité Científico Técnico respectivo, según corresponda.</w:t>
            </w:r>
          </w:p>
        </w:tc>
        <w:tc>
          <w:tcPr>
            <w:tcW w:w="5102" w:type="dxa"/>
          </w:tcPr>
          <w:p w14:paraId="3EC89F34" w14:textId="77777777" w:rsidR="00311635" w:rsidRPr="00A52A45" w:rsidRDefault="00311635" w:rsidP="00327E4C">
            <w:pPr>
              <w:jc w:val="center"/>
              <w:rPr>
                <w:rFonts w:ascii="Arial" w:hAnsi="Arial" w:cs="Arial"/>
                <w:sz w:val="22"/>
                <w:szCs w:val="22"/>
              </w:rPr>
            </w:pPr>
          </w:p>
        </w:tc>
        <w:tc>
          <w:tcPr>
            <w:tcW w:w="4836" w:type="dxa"/>
          </w:tcPr>
          <w:p w14:paraId="6569BF91" w14:textId="1B1FEBCD" w:rsidR="00A52A45" w:rsidRPr="00A52A45" w:rsidRDefault="00A00C98" w:rsidP="00A52A45">
            <w:pPr>
              <w:pStyle w:val="Sinespaciado"/>
              <w:jc w:val="both"/>
              <w:rPr>
                <w:rFonts w:ascii="Arial" w:hAnsi="Arial" w:cs="Arial"/>
              </w:rPr>
            </w:pPr>
            <w:r>
              <w:rPr>
                <w:rFonts w:ascii="Arial" w:hAnsi="Arial" w:cs="Arial"/>
              </w:rPr>
              <w:t>3</w:t>
            </w:r>
            <w:r w:rsidR="00CD2960">
              <w:rPr>
                <w:rFonts w:ascii="Arial" w:hAnsi="Arial" w:cs="Arial"/>
              </w:rPr>
              <w:t>73</w:t>
            </w:r>
            <w:r>
              <w:rPr>
                <w:rFonts w:ascii="Arial" w:hAnsi="Arial" w:cs="Arial"/>
              </w:rPr>
              <w:t xml:space="preserve">. </w:t>
            </w:r>
            <w:r w:rsidR="00A52A45" w:rsidRPr="00A52A45">
              <w:rPr>
                <w:rFonts w:ascii="Arial" w:hAnsi="Arial" w:cs="Arial"/>
              </w:rPr>
              <w:t>D</w:t>
            </w:r>
            <w:r>
              <w:rPr>
                <w:rFonts w:ascii="Arial" w:hAnsi="Arial" w:cs="Arial"/>
              </w:rPr>
              <w:t>IPUTADO</w:t>
            </w:r>
            <w:r w:rsidR="00A52A45" w:rsidRPr="00A52A45">
              <w:rPr>
                <w:rFonts w:ascii="Arial" w:hAnsi="Arial" w:cs="Arial"/>
              </w:rPr>
              <w:t xml:space="preserve"> ROMERO</w:t>
            </w:r>
          </w:p>
          <w:p w14:paraId="65A19DFF" w14:textId="23EF3683" w:rsidR="00A52A45" w:rsidRPr="00A52A45" w:rsidRDefault="00A52A45" w:rsidP="00A52A45">
            <w:pPr>
              <w:pStyle w:val="Sinespaciado"/>
              <w:jc w:val="both"/>
              <w:rPr>
                <w:rFonts w:ascii="Arial" w:hAnsi="Arial" w:cs="Arial"/>
              </w:rPr>
            </w:pPr>
            <w:r w:rsidRPr="00A52A45">
              <w:rPr>
                <w:rFonts w:ascii="Arial" w:hAnsi="Arial" w:cs="Arial"/>
              </w:rPr>
              <w:t>Agréguese después del término “región,” el término “macrozona,”.</w:t>
            </w:r>
          </w:p>
          <w:p w14:paraId="3E73DA72" w14:textId="77777777" w:rsidR="00A52A45" w:rsidRPr="00A52A45" w:rsidRDefault="00A52A45" w:rsidP="005B1555">
            <w:pPr>
              <w:jc w:val="both"/>
              <w:rPr>
                <w:rFonts w:ascii="Arial" w:hAnsi="Arial" w:cs="Arial"/>
                <w:sz w:val="22"/>
                <w:szCs w:val="22"/>
              </w:rPr>
            </w:pPr>
          </w:p>
          <w:p w14:paraId="28C03EB4" w14:textId="16740A6C" w:rsidR="00311635" w:rsidRPr="00A52A45" w:rsidRDefault="00A00C98" w:rsidP="005B1555">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74</w:t>
            </w:r>
            <w:r>
              <w:rPr>
                <w:rFonts w:ascii="Arial" w:hAnsi="Arial" w:cs="Arial"/>
                <w:sz w:val="22"/>
                <w:szCs w:val="22"/>
              </w:rPr>
              <w:t xml:space="preserve">. </w:t>
            </w:r>
            <w:r w:rsidR="00A52A45">
              <w:rPr>
                <w:rFonts w:ascii="Arial" w:hAnsi="Arial" w:cs="Arial"/>
                <w:sz w:val="22"/>
                <w:szCs w:val="22"/>
              </w:rPr>
              <w:t xml:space="preserve">H.D </w:t>
            </w:r>
            <w:r w:rsidR="005B1555" w:rsidRPr="00A52A45">
              <w:rPr>
                <w:rFonts w:ascii="Arial" w:hAnsi="Arial" w:cs="Arial"/>
                <w:sz w:val="22"/>
                <w:szCs w:val="22"/>
              </w:rPr>
              <w:t xml:space="preserve">CICARDINI Y </w:t>
            </w:r>
            <w:proofErr w:type="gramStart"/>
            <w:r w:rsidR="00A52A45">
              <w:rPr>
                <w:rFonts w:ascii="Arial" w:hAnsi="Arial" w:cs="Arial"/>
                <w:sz w:val="22"/>
                <w:szCs w:val="22"/>
              </w:rPr>
              <w:t xml:space="preserve">H.D </w:t>
            </w:r>
            <w:r w:rsidR="005B1555" w:rsidRPr="00A52A45">
              <w:rPr>
                <w:rFonts w:ascii="Arial" w:hAnsi="Arial" w:cs="Arial"/>
                <w:sz w:val="22"/>
                <w:szCs w:val="22"/>
              </w:rPr>
              <w:t xml:space="preserve"> MANOUCHEHRI</w:t>
            </w:r>
            <w:proofErr w:type="gramEnd"/>
          </w:p>
          <w:p w14:paraId="73DE7258" w14:textId="77777777" w:rsidR="005B1555" w:rsidRDefault="005B1555" w:rsidP="005B1555">
            <w:pPr>
              <w:jc w:val="both"/>
              <w:rPr>
                <w:rFonts w:ascii="Arial" w:hAnsi="Arial" w:cs="Arial"/>
                <w:sz w:val="22"/>
                <w:szCs w:val="22"/>
              </w:rPr>
            </w:pPr>
            <w:r w:rsidRPr="00A52A45">
              <w:rPr>
                <w:rFonts w:ascii="Arial" w:hAnsi="Arial" w:cs="Arial"/>
                <w:sz w:val="22"/>
                <w:szCs w:val="22"/>
              </w:rPr>
              <w:t>En el artículo 84, incorporar a continuación de la palabra “sustentabilidad” la siguiente oración: ““, debiendo garantizar la equidad territorial para las regiones afectadas y respetar sus historias de capturas”.</w:t>
            </w:r>
          </w:p>
          <w:p w14:paraId="17B68540" w14:textId="77777777" w:rsidR="00CB6D7B" w:rsidRPr="00BD7173" w:rsidRDefault="00CB6D7B" w:rsidP="005B1555">
            <w:pPr>
              <w:jc w:val="both"/>
              <w:rPr>
                <w:rFonts w:ascii="Arial" w:hAnsi="Arial" w:cs="Arial"/>
                <w:color w:val="00B0F0"/>
                <w:sz w:val="22"/>
                <w:szCs w:val="22"/>
              </w:rPr>
            </w:pPr>
          </w:p>
          <w:p w14:paraId="44FA1717" w14:textId="370A03C8" w:rsidR="00CB6D7B" w:rsidRPr="00BD7173" w:rsidRDefault="00A00C98" w:rsidP="00CB6D7B">
            <w:pPr>
              <w:pStyle w:val="Sinespaciado"/>
              <w:jc w:val="both"/>
              <w:rPr>
                <w:rFonts w:ascii="Arial" w:hAnsi="Arial" w:cs="Arial"/>
                <w:color w:val="00B0F0"/>
                <w:sz w:val="20"/>
                <w:szCs w:val="20"/>
              </w:rPr>
            </w:pPr>
            <w:r w:rsidRPr="00BD7173">
              <w:rPr>
                <w:rFonts w:ascii="Arial" w:hAnsi="Arial" w:cs="Arial"/>
                <w:color w:val="00B0F0"/>
                <w:sz w:val="20"/>
                <w:szCs w:val="20"/>
              </w:rPr>
              <w:t>3</w:t>
            </w:r>
            <w:r w:rsidR="00CD2960">
              <w:rPr>
                <w:rFonts w:ascii="Arial" w:hAnsi="Arial" w:cs="Arial"/>
                <w:color w:val="00B0F0"/>
                <w:sz w:val="20"/>
                <w:szCs w:val="20"/>
              </w:rPr>
              <w:t>75</w:t>
            </w:r>
            <w:r w:rsidRPr="00BD7173">
              <w:rPr>
                <w:rFonts w:ascii="Arial" w:hAnsi="Arial" w:cs="Arial"/>
                <w:color w:val="00B0F0"/>
                <w:sz w:val="20"/>
                <w:szCs w:val="20"/>
              </w:rPr>
              <w:t>.</w:t>
            </w:r>
            <w:r w:rsidR="00CB6D7B" w:rsidRPr="00BD7173">
              <w:rPr>
                <w:rFonts w:ascii="Arial" w:hAnsi="Arial" w:cs="Arial"/>
                <w:color w:val="00B0F0"/>
                <w:sz w:val="20"/>
                <w:szCs w:val="20"/>
              </w:rPr>
              <w:t>DIPUTADOS BERGER, BOBADILLA</w:t>
            </w:r>
            <w:r w:rsidRPr="00BD7173">
              <w:rPr>
                <w:rFonts w:ascii="Arial" w:hAnsi="Arial" w:cs="Arial"/>
                <w:color w:val="00B0F0"/>
                <w:sz w:val="20"/>
                <w:szCs w:val="20"/>
              </w:rPr>
              <w:t>,</w:t>
            </w:r>
            <w:r w:rsidR="00CB6D7B" w:rsidRPr="00BD7173">
              <w:rPr>
                <w:rFonts w:ascii="Arial" w:hAnsi="Arial" w:cs="Arial"/>
                <w:color w:val="00B0F0"/>
                <w:sz w:val="20"/>
                <w:szCs w:val="20"/>
              </w:rPr>
              <w:t xml:space="preserve"> MOREIRA</w:t>
            </w:r>
            <w:r w:rsidRPr="00BD7173">
              <w:rPr>
                <w:rFonts w:ascii="Arial" w:hAnsi="Arial" w:cs="Arial"/>
                <w:color w:val="00B0F0"/>
                <w:sz w:val="20"/>
                <w:szCs w:val="20"/>
              </w:rPr>
              <w:t xml:space="preserve"> Y ROMERO.</w:t>
            </w:r>
          </w:p>
          <w:p w14:paraId="49549A4E" w14:textId="77777777" w:rsidR="00CB6D7B" w:rsidRPr="00BD7173" w:rsidRDefault="00CB6D7B" w:rsidP="00CB6D7B">
            <w:pPr>
              <w:pStyle w:val="Sinespaciado"/>
              <w:jc w:val="both"/>
              <w:rPr>
                <w:rFonts w:ascii="Arial" w:hAnsi="Arial" w:cs="Arial"/>
                <w:color w:val="00B0F0"/>
              </w:rPr>
            </w:pPr>
            <w:r w:rsidRPr="00BD7173">
              <w:rPr>
                <w:rFonts w:ascii="Arial" w:hAnsi="Arial" w:cs="Arial"/>
                <w:color w:val="00B0F0"/>
              </w:rPr>
              <w:t>Para reemplazar en el artículo 84 la expresión “podrá consultar” por “deberá consultar” y la expresión “y/o” por “y”.</w:t>
            </w:r>
          </w:p>
          <w:p w14:paraId="3F40426E" w14:textId="09C4E519" w:rsidR="00CB6D7B" w:rsidRPr="00A52A45" w:rsidRDefault="00CB6D7B" w:rsidP="005B1555">
            <w:pPr>
              <w:jc w:val="both"/>
              <w:rPr>
                <w:rFonts w:ascii="Arial" w:hAnsi="Arial" w:cs="Arial"/>
                <w:sz w:val="22"/>
                <w:szCs w:val="22"/>
              </w:rPr>
            </w:pPr>
          </w:p>
        </w:tc>
      </w:tr>
      <w:tr w:rsidR="00311635" w:rsidRPr="00C06EF4" w14:paraId="41A7604D" w14:textId="2762E77F" w:rsidTr="416E060A">
        <w:tc>
          <w:tcPr>
            <w:tcW w:w="7282" w:type="dxa"/>
          </w:tcPr>
          <w:p w14:paraId="0CFF7C7C"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Artículo 85.- Otras facultades especiales de administración.</w:t>
            </w:r>
          </w:p>
          <w:p w14:paraId="564B3B54" w14:textId="1D16C276"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 xml:space="preserve">En el área de reserva para la pesca artesanal, </w:t>
            </w:r>
            <w:r w:rsidRPr="00202DAA">
              <w:rPr>
                <w:rFonts w:ascii="Arial" w:hAnsi="Arial" w:cs="Arial"/>
                <w:strike/>
                <w:sz w:val="24"/>
                <w:szCs w:val="24"/>
                <w:lang w:val="es-CL"/>
              </w:rPr>
              <w:t>así como en las aguas terrestres</w:t>
            </w:r>
            <w:r w:rsidRPr="00F52A9C">
              <w:rPr>
                <w:rFonts w:ascii="Arial" w:hAnsi="Arial" w:cs="Arial"/>
                <w:sz w:val="24"/>
                <w:szCs w:val="24"/>
                <w:lang w:val="es-CL"/>
              </w:rPr>
              <w:t>, además de las facultades generales de administración de los recursos hidrobiológicos, la Subsecretaría mediante resolución y previo informe técnico de esta podrá establecer una o más de las siguientes medidas o prohibiciones:</w:t>
            </w:r>
          </w:p>
          <w:p w14:paraId="1F2FF097" w14:textId="77777777" w:rsidR="00311635" w:rsidRDefault="00311635" w:rsidP="00F52A9C">
            <w:pPr>
              <w:pStyle w:val="Textocomentario"/>
              <w:jc w:val="both"/>
              <w:rPr>
                <w:rFonts w:ascii="Arial" w:hAnsi="Arial" w:cs="Arial"/>
                <w:sz w:val="24"/>
                <w:szCs w:val="24"/>
                <w:lang w:val="es-CL"/>
              </w:rPr>
            </w:pPr>
          </w:p>
          <w:p w14:paraId="2A55ED08" w14:textId="77777777" w:rsidR="00256804" w:rsidRDefault="00256804" w:rsidP="00F52A9C">
            <w:pPr>
              <w:pStyle w:val="Textocomentario"/>
              <w:jc w:val="both"/>
              <w:rPr>
                <w:rFonts w:ascii="Arial" w:hAnsi="Arial" w:cs="Arial"/>
                <w:sz w:val="24"/>
                <w:szCs w:val="24"/>
                <w:lang w:val="es-CL"/>
              </w:rPr>
            </w:pPr>
          </w:p>
          <w:p w14:paraId="046ACE59" w14:textId="77777777" w:rsidR="00256804" w:rsidRDefault="00256804" w:rsidP="00F52A9C">
            <w:pPr>
              <w:pStyle w:val="Textocomentario"/>
              <w:jc w:val="both"/>
              <w:rPr>
                <w:rFonts w:ascii="Arial" w:hAnsi="Arial" w:cs="Arial"/>
                <w:sz w:val="24"/>
                <w:szCs w:val="24"/>
                <w:lang w:val="es-CL"/>
              </w:rPr>
            </w:pPr>
          </w:p>
          <w:p w14:paraId="69CDC778" w14:textId="77777777" w:rsidR="00256804" w:rsidRDefault="00256804" w:rsidP="00F52A9C">
            <w:pPr>
              <w:pStyle w:val="Textocomentario"/>
              <w:jc w:val="both"/>
              <w:rPr>
                <w:rFonts w:ascii="Arial" w:hAnsi="Arial" w:cs="Arial"/>
                <w:sz w:val="24"/>
                <w:szCs w:val="24"/>
                <w:lang w:val="es-CL"/>
              </w:rPr>
            </w:pPr>
          </w:p>
          <w:p w14:paraId="0581396A" w14:textId="77777777" w:rsidR="00256804" w:rsidRDefault="00256804" w:rsidP="00F52A9C">
            <w:pPr>
              <w:pStyle w:val="Textocomentario"/>
              <w:jc w:val="both"/>
              <w:rPr>
                <w:rFonts w:ascii="Arial" w:hAnsi="Arial" w:cs="Arial"/>
                <w:sz w:val="24"/>
                <w:szCs w:val="24"/>
                <w:lang w:val="es-CL"/>
              </w:rPr>
            </w:pPr>
          </w:p>
          <w:p w14:paraId="751D819E" w14:textId="77777777" w:rsidR="00256804" w:rsidRDefault="00256804" w:rsidP="00F52A9C">
            <w:pPr>
              <w:pStyle w:val="Textocomentario"/>
              <w:jc w:val="both"/>
              <w:rPr>
                <w:rFonts w:ascii="Arial" w:hAnsi="Arial" w:cs="Arial"/>
                <w:sz w:val="24"/>
                <w:szCs w:val="24"/>
                <w:lang w:val="es-CL"/>
              </w:rPr>
            </w:pPr>
          </w:p>
          <w:p w14:paraId="64D3E462" w14:textId="77777777" w:rsidR="00256804" w:rsidRDefault="00256804" w:rsidP="00F52A9C">
            <w:pPr>
              <w:pStyle w:val="Textocomentario"/>
              <w:jc w:val="both"/>
              <w:rPr>
                <w:rFonts w:ascii="Arial" w:hAnsi="Arial" w:cs="Arial"/>
                <w:sz w:val="24"/>
                <w:szCs w:val="24"/>
                <w:lang w:val="es-CL"/>
              </w:rPr>
            </w:pPr>
          </w:p>
          <w:p w14:paraId="56056D11" w14:textId="77777777" w:rsidR="00256804" w:rsidRPr="00F52A9C" w:rsidRDefault="00256804" w:rsidP="00F52A9C">
            <w:pPr>
              <w:pStyle w:val="Textocomentario"/>
              <w:jc w:val="both"/>
              <w:rPr>
                <w:rFonts w:ascii="Arial" w:hAnsi="Arial" w:cs="Arial"/>
                <w:sz w:val="24"/>
                <w:szCs w:val="24"/>
                <w:lang w:val="es-CL"/>
              </w:rPr>
            </w:pPr>
          </w:p>
          <w:p w14:paraId="0D2D99FD" w14:textId="77777777" w:rsidR="00311635" w:rsidRPr="00202DAA" w:rsidRDefault="00311635" w:rsidP="00F52A9C">
            <w:pPr>
              <w:pStyle w:val="Textocomentario"/>
              <w:jc w:val="both"/>
              <w:rPr>
                <w:rFonts w:ascii="Arial" w:hAnsi="Arial" w:cs="Arial"/>
                <w:b/>
                <w:bCs/>
                <w:sz w:val="24"/>
                <w:szCs w:val="24"/>
                <w:lang w:val="es-CL"/>
              </w:rPr>
            </w:pPr>
            <w:r w:rsidRPr="00202DAA">
              <w:rPr>
                <w:rFonts w:ascii="Arial" w:hAnsi="Arial" w:cs="Arial"/>
                <w:b/>
                <w:bCs/>
                <w:sz w:val="24"/>
                <w:szCs w:val="24"/>
                <w:lang w:val="es-CL"/>
              </w:rPr>
              <w:t>a)</w:t>
            </w:r>
            <w:r w:rsidRPr="00202DAA">
              <w:rPr>
                <w:rFonts w:ascii="Arial" w:hAnsi="Arial" w:cs="Arial"/>
                <w:b/>
                <w:bCs/>
                <w:sz w:val="24"/>
                <w:szCs w:val="24"/>
                <w:lang w:val="es-CL"/>
              </w:rPr>
              <w:tab/>
              <w:t>Autorizar actividades pesqueras extractivas sobre determinados recursos en los estuarios, entendiendo por tal, aquella parte del río que se ve afectado por las mareas.</w:t>
            </w:r>
          </w:p>
          <w:p w14:paraId="29793D2D" w14:textId="77777777" w:rsidR="00311635" w:rsidRPr="00F52A9C" w:rsidRDefault="00311635" w:rsidP="00F52A9C">
            <w:pPr>
              <w:pStyle w:val="Textocomentario"/>
              <w:jc w:val="both"/>
              <w:rPr>
                <w:rFonts w:ascii="Arial" w:hAnsi="Arial" w:cs="Arial"/>
                <w:sz w:val="24"/>
                <w:szCs w:val="24"/>
                <w:lang w:val="es-CL"/>
              </w:rPr>
            </w:pPr>
          </w:p>
          <w:p w14:paraId="2B2CBF04"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b)</w:t>
            </w:r>
            <w:r w:rsidRPr="00F52A9C">
              <w:rPr>
                <w:rFonts w:ascii="Arial" w:hAnsi="Arial" w:cs="Arial"/>
                <w:sz w:val="24"/>
                <w:szCs w:val="24"/>
                <w:lang w:val="es-CL"/>
              </w:rPr>
              <w:tab/>
              <w:t>Organizar días o períodos de captura, los que podrán ser continuos o discontinuos.</w:t>
            </w:r>
          </w:p>
          <w:p w14:paraId="6EA8C3DB" w14:textId="77777777" w:rsidR="00311635" w:rsidRPr="00F52A9C" w:rsidRDefault="00311635" w:rsidP="00F52A9C">
            <w:pPr>
              <w:pStyle w:val="Textocomentario"/>
              <w:jc w:val="both"/>
              <w:rPr>
                <w:rFonts w:ascii="Arial" w:hAnsi="Arial" w:cs="Arial"/>
                <w:sz w:val="24"/>
                <w:szCs w:val="24"/>
                <w:lang w:val="es-CL"/>
              </w:rPr>
            </w:pPr>
          </w:p>
          <w:p w14:paraId="3FE56BA8" w14:textId="33CBE4FD"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c)</w:t>
            </w:r>
            <w:r w:rsidRPr="00F52A9C">
              <w:rPr>
                <w:rFonts w:ascii="Arial" w:hAnsi="Arial" w:cs="Arial"/>
                <w:sz w:val="24"/>
                <w:szCs w:val="24"/>
                <w:lang w:val="es-CL"/>
              </w:rPr>
              <w:tab/>
              <w:t>Limitar el número de viajes de pesca por</w:t>
            </w:r>
            <w:r>
              <w:rPr>
                <w:rFonts w:ascii="Arial" w:hAnsi="Arial" w:cs="Arial"/>
                <w:sz w:val="24"/>
                <w:szCs w:val="24"/>
                <w:lang w:val="es-CL"/>
              </w:rPr>
              <w:t xml:space="preserve"> </w:t>
            </w:r>
            <w:r w:rsidRPr="00F52A9C">
              <w:rPr>
                <w:rFonts w:ascii="Arial" w:hAnsi="Arial" w:cs="Arial"/>
                <w:sz w:val="24"/>
                <w:szCs w:val="24"/>
                <w:lang w:val="es-CL"/>
              </w:rPr>
              <w:t>día.</w:t>
            </w:r>
          </w:p>
          <w:p w14:paraId="5F5FF12F" w14:textId="77777777" w:rsidR="00311635" w:rsidRPr="00F52A9C" w:rsidRDefault="00311635" w:rsidP="00F52A9C">
            <w:pPr>
              <w:pStyle w:val="Textocomentario"/>
              <w:jc w:val="both"/>
              <w:rPr>
                <w:rFonts w:ascii="Arial" w:hAnsi="Arial" w:cs="Arial"/>
                <w:sz w:val="24"/>
                <w:szCs w:val="24"/>
                <w:lang w:val="es-CL"/>
              </w:rPr>
            </w:pPr>
          </w:p>
          <w:p w14:paraId="6CBF2174" w14:textId="3F955CDC" w:rsidR="00311635" w:rsidRPr="00215F9A" w:rsidRDefault="00311635" w:rsidP="00F52A9C">
            <w:pPr>
              <w:pStyle w:val="Textocomentario"/>
              <w:jc w:val="both"/>
              <w:rPr>
                <w:rFonts w:ascii="Arial" w:hAnsi="Arial" w:cs="Arial"/>
                <w:strike/>
                <w:sz w:val="24"/>
                <w:szCs w:val="24"/>
                <w:lang w:val="es-CL"/>
              </w:rPr>
            </w:pPr>
            <w:r w:rsidRPr="00F52A9C">
              <w:rPr>
                <w:rFonts w:ascii="Arial" w:hAnsi="Arial" w:cs="Arial"/>
                <w:sz w:val="24"/>
                <w:szCs w:val="24"/>
                <w:lang w:val="es-CL"/>
              </w:rPr>
              <w:t>d)</w:t>
            </w:r>
            <w:r w:rsidRPr="00F52A9C">
              <w:rPr>
                <w:rFonts w:ascii="Arial" w:hAnsi="Arial" w:cs="Arial"/>
                <w:sz w:val="24"/>
                <w:szCs w:val="24"/>
                <w:lang w:val="es-CL"/>
              </w:rPr>
              <w:tab/>
            </w:r>
            <w:r w:rsidRPr="00215F9A">
              <w:rPr>
                <w:rFonts w:ascii="Arial" w:hAnsi="Arial" w:cs="Arial"/>
                <w:strike/>
                <w:sz w:val="24"/>
                <w:szCs w:val="24"/>
                <w:lang w:val="es-CL"/>
              </w:rPr>
              <w:t>Permitir el uso de artes de pesca en las aguas terrestres del país, previo informe técnico del Consejo Regional respectivo.</w:t>
            </w:r>
          </w:p>
          <w:p w14:paraId="7B733F92" w14:textId="77777777" w:rsidR="00311635" w:rsidRPr="00F52A9C" w:rsidRDefault="00311635" w:rsidP="00F52A9C">
            <w:pPr>
              <w:pStyle w:val="Textocomentario"/>
              <w:jc w:val="both"/>
              <w:rPr>
                <w:rFonts w:ascii="Arial" w:hAnsi="Arial" w:cs="Arial"/>
                <w:sz w:val="24"/>
                <w:szCs w:val="24"/>
                <w:lang w:val="es-CL"/>
              </w:rPr>
            </w:pPr>
          </w:p>
          <w:p w14:paraId="0F5ABB8E"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e)</w:t>
            </w:r>
            <w:r w:rsidRPr="00F52A9C">
              <w:rPr>
                <w:rFonts w:ascii="Arial" w:hAnsi="Arial" w:cs="Arial"/>
                <w:sz w:val="24"/>
                <w:szCs w:val="24"/>
                <w:lang w:val="es-CL"/>
              </w:rPr>
              <w:tab/>
              <w:t>En el caso de que la fracción artesanal de la cuota global de captura sea distribuida en dos o más épocas en el año calendario y comprenda a más de una región o a más de una unidad de pesquería, la Subsecretaría, mediante resolución, podrá redistribuir el 50% de los saldos no capturados al término de cada período, asignando dichos saldos a otra región o unidad de pesquería que se encuentre comprendida en la respectiva cuota global de captura. En el evento de que existan acuerdos de esta naturaleza en el plan de manejo de una pesquería respectiva, éstos deberán ser aprobados por la Subsecretaría.</w:t>
            </w:r>
          </w:p>
          <w:p w14:paraId="26D9DF46" w14:textId="77777777" w:rsidR="00311635" w:rsidRPr="00F52A9C" w:rsidRDefault="00311635" w:rsidP="00F52A9C">
            <w:pPr>
              <w:pStyle w:val="Textocomentario"/>
              <w:jc w:val="both"/>
              <w:rPr>
                <w:rFonts w:ascii="Arial" w:hAnsi="Arial" w:cs="Arial"/>
                <w:sz w:val="24"/>
                <w:szCs w:val="24"/>
                <w:lang w:val="es-CL"/>
              </w:rPr>
            </w:pPr>
          </w:p>
          <w:p w14:paraId="0F574C1C"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f)</w:t>
            </w:r>
            <w:r w:rsidRPr="00F52A9C">
              <w:rPr>
                <w:rFonts w:ascii="Arial" w:hAnsi="Arial" w:cs="Arial"/>
                <w:sz w:val="24"/>
                <w:szCs w:val="24"/>
                <w:lang w:val="es-CL"/>
              </w:rPr>
              <w:tab/>
            </w:r>
            <w:r w:rsidRPr="00215F9A">
              <w:rPr>
                <w:rFonts w:ascii="Arial" w:hAnsi="Arial" w:cs="Arial"/>
                <w:b/>
                <w:bCs/>
                <w:sz w:val="24"/>
                <w:szCs w:val="24"/>
                <w:lang w:val="es-CL"/>
              </w:rPr>
              <w:t xml:space="preserve">Autorizar la instalación de arrecifes artificiales en aquellos lugares donde se pueda proveer un sustrato apto para recursos hidrobiológicos que son objeto de esta acción de </w:t>
            </w:r>
            <w:r w:rsidRPr="00215F9A">
              <w:rPr>
                <w:rFonts w:ascii="Arial" w:hAnsi="Arial" w:cs="Arial"/>
                <w:b/>
                <w:bCs/>
                <w:sz w:val="24"/>
                <w:szCs w:val="24"/>
                <w:lang w:val="es-CL"/>
              </w:rPr>
              <w:lastRenderedPageBreak/>
              <w:t>manejo, previo informe de la autoridad marítima en conformidad al reglamento, exigiendo en su caso las cauciones que este último disponga.</w:t>
            </w:r>
          </w:p>
          <w:p w14:paraId="230F932F" w14:textId="77777777" w:rsidR="00311635" w:rsidRPr="00F52A9C" w:rsidRDefault="00311635" w:rsidP="00F52A9C">
            <w:pPr>
              <w:pStyle w:val="Textocomentario"/>
              <w:jc w:val="both"/>
              <w:rPr>
                <w:rFonts w:ascii="Arial" w:hAnsi="Arial" w:cs="Arial"/>
                <w:sz w:val="24"/>
                <w:szCs w:val="24"/>
                <w:lang w:val="es-CL"/>
              </w:rPr>
            </w:pPr>
          </w:p>
          <w:p w14:paraId="278E30B7" w14:textId="77777777" w:rsidR="00311635" w:rsidRPr="00A52A45" w:rsidRDefault="00311635" w:rsidP="00F52A9C">
            <w:pPr>
              <w:pStyle w:val="Textocomentario"/>
              <w:jc w:val="both"/>
              <w:rPr>
                <w:rFonts w:ascii="Arial" w:hAnsi="Arial" w:cs="Arial"/>
                <w:b/>
                <w:bCs/>
                <w:sz w:val="24"/>
                <w:szCs w:val="24"/>
                <w:lang w:val="es-CL"/>
              </w:rPr>
            </w:pPr>
            <w:r w:rsidRPr="00A52A45">
              <w:rPr>
                <w:rFonts w:ascii="Arial" w:hAnsi="Arial" w:cs="Arial"/>
                <w:b/>
                <w:bCs/>
                <w:sz w:val="24"/>
                <w:szCs w:val="24"/>
                <w:lang w:val="es-CL"/>
              </w:rPr>
              <w:t>g)</w:t>
            </w:r>
            <w:r w:rsidRPr="00A52A45">
              <w:rPr>
                <w:rFonts w:ascii="Arial" w:hAnsi="Arial" w:cs="Arial"/>
                <w:b/>
                <w:bCs/>
                <w:sz w:val="24"/>
                <w:szCs w:val="24"/>
                <w:lang w:val="es-CL"/>
              </w:rPr>
              <w:tab/>
              <w:t xml:space="preserve">Se podrá otorgar esta autorización dentro del área de reserva para la pesca artesanal, pero antes de su instalación se deberá </w:t>
            </w:r>
            <w:proofErr w:type="gramStart"/>
            <w:r w:rsidRPr="00A52A45">
              <w:rPr>
                <w:rFonts w:ascii="Arial" w:hAnsi="Arial" w:cs="Arial"/>
                <w:b/>
                <w:bCs/>
                <w:sz w:val="24"/>
                <w:szCs w:val="24"/>
                <w:lang w:val="es-CL"/>
              </w:rPr>
              <w:t>acreditar ser titular</w:t>
            </w:r>
            <w:proofErr w:type="gramEnd"/>
            <w:r w:rsidRPr="00A52A45">
              <w:rPr>
                <w:rFonts w:ascii="Arial" w:hAnsi="Arial" w:cs="Arial"/>
                <w:b/>
                <w:bCs/>
                <w:sz w:val="24"/>
                <w:szCs w:val="24"/>
                <w:lang w:val="es-CL"/>
              </w:rPr>
              <w:t xml:space="preserve"> de una concesión marítima de acuerdo con la normativa que habilite a usar el sector autorizado. Tratándose de áreas de manejo y explotación de recursos bentónicos y de espacios costeros marinos para pueblos originarios, la instalación de arrecifes se someterá a su normativa respectiva y a las disposiciones del reglamento.</w:t>
            </w:r>
          </w:p>
          <w:p w14:paraId="14EFB0A1" w14:textId="77777777" w:rsidR="00311635" w:rsidRPr="00A52A45" w:rsidRDefault="00311635" w:rsidP="00F52A9C">
            <w:pPr>
              <w:pStyle w:val="Textocomentario"/>
              <w:jc w:val="both"/>
              <w:rPr>
                <w:rFonts w:ascii="Arial" w:hAnsi="Arial" w:cs="Arial"/>
                <w:b/>
                <w:bCs/>
                <w:sz w:val="24"/>
                <w:szCs w:val="24"/>
                <w:lang w:val="es-CL"/>
              </w:rPr>
            </w:pPr>
          </w:p>
          <w:p w14:paraId="4A57C34A" w14:textId="77777777" w:rsidR="00311635" w:rsidRPr="00A52A45" w:rsidRDefault="00311635" w:rsidP="00F52A9C">
            <w:pPr>
              <w:pStyle w:val="Textocomentario"/>
              <w:jc w:val="both"/>
              <w:rPr>
                <w:rFonts w:ascii="Arial" w:hAnsi="Arial" w:cs="Arial"/>
                <w:b/>
                <w:bCs/>
                <w:sz w:val="24"/>
                <w:szCs w:val="24"/>
                <w:lang w:val="es-CL"/>
              </w:rPr>
            </w:pPr>
            <w:r w:rsidRPr="00A52A45">
              <w:rPr>
                <w:rFonts w:ascii="Arial" w:hAnsi="Arial" w:cs="Arial"/>
                <w:b/>
                <w:bCs/>
                <w:sz w:val="24"/>
                <w:szCs w:val="24"/>
                <w:lang w:val="es-CL"/>
              </w:rPr>
              <w:t>h)</w:t>
            </w:r>
            <w:r w:rsidRPr="00A52A45">
              <w:rPr>
                <w:rFonts w:ascii="Arial" w:hAnsi="Arial" w:cs="Arial"/>
                <w:b/>
                <w:bCs/>
                <w:sz w:val="24"/>
                <w:szCs w:val="24"/>
                <w:lang w:val="es-CL"/>
              </w:rPr>
              <w:tab/>
              <w:t>Al extinguirse la concesión, los arrecifes instalados pasarán a ser una mejora fiscal, sin perjuicio de que se pueda solicitar su retiro.</w:t>
            </w:r>
          </w:p>
          <w:p w14:paraId="23EBCD91" w14:textId="77777777" w:rsidR="00311635" w:rsidRPr="00F52A9C" w:rsidRDefault="00311635" w:rsidP="00F52A9C">
            <w:pPr>
              <w:pStyle w:val="Textocomentario"/>
              <w:jc w:val="both"/>
              <w:rPr>
                <w:rFonts w:ascii="Arial" w:hAnsi="Arial" w:cs="Arial"/>
                <w:sz w:val="24"/>
                <w:szCs w:val="24"/>
                <w:lang w:val="es-CL"/>
              </w:rPr>
            </w:pPr>
          </w:p>
          <w:p w14:paraId="0D3619FB" w14:textId="0FC0C2DD"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i)</w:t>
            </w:r>
            <w:r w:rsidRPr="00F52A9C">
              <w:rPr>
                <w:rFonts w:ascii="Arial" w:hAnsi="Arial" w:cs="Arial"/>
                <w:sz w:val="24"/>
                <w:szCs w:val="24"/>
                <w:lang w:val="es-CL"/>
              </w:rPr>
              <w:tab/>
              <w:t>Disponer la obligatoriedad del uso de un sistema de posicionamiento satelital y la presencia de</w:t>
            </w:r>
            <w:r>
              <w:rPr>
                <w:rFonts w:ascii="Arial" w:hAnsi="Arial" w:cs="Arial"/>
                <w:sz w:val="24"/>
                <w:szCs w:val="24"/>
                <w:lang w:val="es-CL"/>
              </w:rPr>
              <w:t xml:space="preserve"> </w:t>
            </w:r>
            <w:r w:rsidRPr="00F52A9C">
              <w:rPr>
                <w:rFonts w:ascii="Arial" w:hAnsi="Arial" w:cs="Arial"/>
                <w:sz w:val="24"/>
                <w:szCs w:val="24"/>
                <w:lang w:val="es-CL"/>
              </w:rPr>
              <w:t>observadores científicos, en el marco de aquellos planes de manejo de recursos bentónicos que definan tal requisito con fines de manejo pesquero. Lo anterior deberá ser informado oportunamente a la Autoridad Marítima.</w:t>
            </w:r>
          </w:p>
          <w:p w14:paraId="6F8F655C" w14:textId="77777777" w:rsidR="00311635" w:rsidRPr="00F52A9C" w:rsidRDefault="00311635" w:rsidP="00F52A9C">
            <w:pPr>
              <w:pStyle w:val="Textocomentario"/>
              <w:jc w:val="both"/>
              <w:rPr>
                <w:rFonts w:ascii="Arial" w:hAnsi="Arial" w:cs="Arial"/>
                <w:sz w:val="24"/>
                <w:szCs w:val="24"/>
                <w:lang w:val="es-CL"/>
              </w:rPr>
            </w:pPr>
          </w:p>
          <w:p w14:paraId="6B306D93"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j)</w:t>
            </w:r>
            <w:r w:rsidRPr="00F52A9C">
              <w:rPr>
                <w:rFonts w:ascii="Arial" w:hAnsi="Arial" w:cs="Arial"/>
                <w:sz w:val="24"/>
                <w:szCs w:val="24"/>
                <w:lang w:val="es-CL"/>
              </w:rPr>
              <w:tab/>
              <w:t>Suspender transitoriamente la actividad extractiva que se realice mediante alguna técnica o utensilios.</w:t>
            </w:r>
          </w:p>
          <w:p w14:paraId="3BE8985D" w14:textId="77777777" w:rsidR="00311635" w:rsidRPr="00F52A9C" w:rsidRDefault="00311635" w:rsidP="00F52A9C">
            <w:pPr>
              <w:pStyle w:val="Textocomentario"/>
              <w:jc w:val="both"/>
              <w:rPr>
                <w:rFonts w:ascii="Arial" w:hAnsi="Arial" w:cs="Arial"/>
                <w:sz w:val="24"/>
                <w:szCs w:val="24"/>
                <w:lang w:val="es-CL"/>
              </w:rPr>
            </w:pPr>
          </w:p>
          <w:p w14:paraId="6529FA47"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k)</w:t>
            </w:r>
            <w:r w:rsidRPr="00F52A9C">
              <w:rPr>
                <w:rFonts w:ascii="Arial" w:hAnsi="Arial" w:cs="Arial"/>
                <w:sz w:val="24"/>
                <w:szCs w:val="24"/>
                <w:lang w:val="es-CL"/>
              </w:rPr>
              <w:tab/>
              <w:t>Establecer criterios y límites de extracción, por períodos determinados.</w:t>
            </w:r>
          </w:p>
          <w:p w14:paraId="16737579" w14:textId="77777777" w:rsidR="00311635" w:rsidRDefault="00311635" w:rsidP="00F52A9C">
            <w:pPr>
              <w:pStyle w:val="Textocomentario"/>
              <w:jc w:val="both"/>
              <w:rPr>
                <w:rFonts w:ascii="Arial" w:hAnsi="Arial" w:cs="Arial"/>
                <w:sz w:val="24"/>
                <w:szCs w:val="24"/>
                <w:lang w:val="es-CL"/>
              </w:rPr>
            </w:pPr>
          </w:p>
          <w:p w14:paraId="5843A9BD" w14:textId="16126947" w:rsidR="009819E6" w:rsidRPr="009819E6" w:rsidRDefault="009819E6" w:rsidP="00F52A9C">
            <w:pPr>
              <w:pStyle w:val="Textocomentario"/>
              <w:jc w:val="both"/>
              <w:rPr>
                <w:rFonts w:ascii="Arial" w:hAnsi="Arial" w:cs="Arial"/>
                <w:b/>
                <w:bCs/>
                <w:sz w:val="24"/>
                <w:szCs w:val="24"/>
                <w:lang w:val="es-CL"/>
              </w:rPr>
            </w:pPr>
            <w:r w:rsidRPr="009819E6">
              <w:rPr>
                <w:rFonts w:ascii="Arial" w:hAnsi="Arial" w:cs="Arial"/>
                <w:b/>
                <w:bCs/>
                <w:sz w:val="24"/>
                <w:szCs w:val="24"/>
                <w:lang w:val="es-CL"/>
              </w:rPr>
              <w:t>(*)</w:t>
            </w:r>
          </w:p>
          <w:p w14:paraId="6EDD7D85" w14:textId="77777777" w:rsidR="009819E6" w:rsidRPr="00F52A9C" w:rsidRDefault="009819E6" w:rsidP="00F52A9C">
            <w:pPr>
              <w:pStyle w:val="Textocomentario"/>
              <w:jc w:val="both"/>
              <w:rPr>
                <w:rFonts w:ascii="Arial" w:hAnsi="Arial" w:cs="Arial"/>
                <w:sz w:val="24"/>
                <w:szCs w:val="24"/>
                <w:lang w:val="es-CL"/>
              </w:rPr>
            </w:pPr>
          </w:p>
          <w:p w14:paraId="666E6A36"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Podrán también establecerse estas medidas o prohibiciones y las mencionadas en el Párrafo I del Título II, para que rijan fuera de las áreas de reserva de la pesca artesanal, y extenderse a espacios delimitados, cuando:</w:t>
            </w:r>
          </w:p>
          <w:p w14:paraId="34ED8FDB" w14:textId="77777777" w:rsidR="00311635" w:rsidRPr="00F52A9C" w:rsidRDefault="00311635" w:rsidP="00F52A9C">
            <w:pPr>
              <w:pStyle w:val="Textocomentario"/>
              <w:jc w:val="both"/>
              <w:rPr>
                <w:rFonts w:ascii="Arial" w:hAnsi="Arial" w:cs="Arial"/>
                <w:sz w:val="24"/>
                <w:szCs w:val="24"/>
                <w:lang w:val="es-CL"/>
              </w:rPr>
            </w:pPr>
          </w:p>
          <w:p w14:paraId="18B4902A" w14:textId="77777777" w:rsidR="00311635" w:rsidRPr="00F52A9C" w:rsidRDefault="00311635" w:rsidP="00F52A9C">
            <w:pPr>
              <w:pStyle w:val="Textocomentario"/>
              <w:jc w:val="both"/>
              <w:rPr>
                <w:rFonts w:ascii="Arial" w:hAnsi="Arial" w:cs="Arial"/>
                <w:sz w:val="24"/>
                <w:szCs w:val="24"/>
                <w:lang w:val="es-CL"/>
              </w:rPr>
            </w:pPr>
            <w:r w:rsidRPr="00F52A9C">
              <w:rPr>
                <w:rFonts w:ascii="Arial" w:hAnsi="Arial" w:cs="Arial"/>
                <w:sz w:val="24"/>
                <w:szCs w:val="24"/>
                <w:lang w:val="es-CL"/>
              </w:rPr>
              <w:t>a)</w:t>
            </w:r>
            <w:r w:rsidRPr="00F52A9C">
              <w:rPr>
                <w:rFonts w:ascii="Arial" w:hAnsi="Arial" w:cs="Arial"/>
                <w:sz w:val="24"/>
                <w:szCs w:val="24"/>
                <w:lang w:val="es-CL"/>
              </w:rPr>
              <w:tab/>
              <w:t xml:space="preserve">Se trate de especies altamente migratorias o </w:t>
            </w:r>
            <w:proofErr w:type="spellStart"/>
            <w:r w:rsidRPr="00F52A9C">
              <w:rPr>
                <w:rFonts w:ascii="Arial" w:hAnsi="Arial" w:cs="Arial"/>
                <w:sz w:val="24"/>
                <w:szCs w:val="24"/>
                <w:lang w:val="es-CL"/>
              </w:rPr>
              <w:t>demersales</w:t>
            </w:r>
            <w:proofErr w:type="spellEnd"/>
            <w:r w:rsidRPr="00F52A9C">
              <w:rPr>
                <w:rFonts w:ascii="Arial" w:hAnsi="Arial" w:cs="Arial"/>
                <w:sz w:val="24"/>
                <w:szCs w:val="24"/>
                <w:lang w:val="es-CL"/>
              </w:rPr>
              <w:t xml:space="preserve"> de gran profundidad que sean objeto mayoritariamente de actividades extractivas por armadores pesqueros artesanales.</w:t>
            </w:r>
          </w:p>
          <w:p w14:paraId="620B594C" w14:textId="77777777" w:rsidR="00311635" w:rsidRPr="00116365" w:rsidRDefault="00311635" w:rsidP="00F52A9C">
            <w:pPr>
              <w:pStyle w:val="Textocomentario"/>
              <w:jc w:val="both"/>
              <w:rPr>
                <w:rFonts w:ascii="Arial" w:hAnsi="Arial" w:cs="Arial"/>
                <w:strike/>
                <w:sz w:val="24"/>
                <w:szCs w:val="24"/>
                <w:lang w:val="es-CL"/>
              </w:rPr>
            </w:pPr>
          </w:p>
          <w:p w14:paraId="0F5E2B49" w14:textId="77777777" w:rsidR="00311635" w:rsidRDefault="00311635" w:rsidP="00F52A9C">
            <w:pPr>
              <w:pStyle w:val="Textocomentario"/>
              <w:jc w:val="both"/>
              <w:rPr>
                <w:rFonts w:ascii="Arial" w:hAnsi="Arial" w:cs="Arial"/>
                <w:strike/>
                <w:sz w:val="24"/>
                <w:szCs w:val="24"/>
                <w:lang w:val="es-CL"/>
              </w:rPr>
            </w:pPr>
            <w:r w:rsidRPr="00116365">
              <w:rPr>
                <w:rFonts w:ascii="Arial" w:hAnsi="Arial" w:cs="Arial"/>
                <w:strike/>
                <w:sz w:val="24"/>
                <w:szCs w:val="24"/>
                <w:lang w:val="es-CL"/>
              </w:rPr>
              <w:t>b)</w:t>
            </w:r>
            <w:r w:rsidRPr="00116365">
              <w:rPr>
                <w:rFonts w:ascii="Arial" w:hAnsi="Arial" w:cs="Arial"/>
                <w:strike/>
                <w:sz w:val="24"/>
                <w:szCs w:val="24"/>
                <w:lang w:val="es-CL"/>
              </w:rPr>
              <w:tab/>
              <w:t xml:space="preserve">Tratándose de caladeros de pesca artesanal previo acuerdo del </w:t>
            </w:r>
            <w:r w:rsidRPr="00116365">
              <w:rPr>
                <w:rFonts w:ascii="Arial" w:hAnsi="Arial" w:cs="Arial"/>
                <w:b/>
                <w:bCs/>
                <w:strike/>
                <w:sz w:val="24"/>
                <w:szCs w:val="24"/>
                <w:lang w:val="es-CL"/>
              </w:rPr>
              <w:t xml:space="preserve">Consejo regional y </w:t>
            </w:r>
            <w:proofErr w:type="spellStart"/>
            <w:r w:rsidRPr="00116365">
              <w:rPr>
                <w:rFonts w:ascii="Arial" w:hAnsi="Arial" w:cs="Arial"/>
                <w:b/>
                <w:bCs/>
                <w:strike/>
                <w:sz w:val="24"/>
                <w:szCs w:val="24"/>
                <w:lang w:val="es-CL"/>
              </w:rPr>
              <w:t>Macrozonal</w:t>
            </w:r>
            <w:proofErr w:type="spellEnd"/>
            <w:r w:rsidRPr="00116365">
              <w:rPr>
                <w:rFonts w:ascii="Arial" w:hAnsi="Arial" w:cs="Arial"/>
                <w:strike/>
                <w:sz w:val="24"/>
                <w:szCs w:val="24"/>
                <w:lang w:val="es-CL"/>
              </w:rPr>
              <w:t>. En el espacio anteriormente delimitado se excluirá la actividad pesquera industrial.</w:t>
            </w:r>
          </w:p>
          <w:p w14:paraId="6E25B15A" w14:textId="77777777" w:rsidR="00BA6227" w:rsidRDefault="00BA6227" w:rsidP="00F52A9C">
            <w:pPr>
              <w:pStyle w:val="Textocomentario"/>
              <w:jc w:val="both"/>
              <w:rPr>
                <w:rFonts w:ascii="Arial" w:hAnsi="Arial" w:cs="Arial"/>
                <w:sz w:val="24"/>
                <w:szCs w:val="24"/>
                <w:lang w:val="es-CL"/>
              </w:rPr>
            </w:pPr>
          </w:p>
          <w:p w14:paraId="54841A32" w14:textId="69779950" w:rsidR="00BA6227" w:rsidRPr="00BA6227" w:rsidRDefault="00BA6227" w:rsidP="00F52A9C">
            <w:pPr>
              <w:pStyle w:val="Textocomentario"/>
              <w:jc w:val="both"/>
              <w:rPr>
                <w:rFonts w:ascii="Arial" w:hAnsi="Arial" w:cs="Arial"/>
                <w:b/>
                <w:bCs/>
                <w:sz w:val="24"/>
                <w:szCs w:val="24"/>
                <w:lang w:val="es-CL"/>
              </w:rPr>
            </w:pPr>
            <w:r w:rsidRPr="00BA6227">
              <w:rPr>
                <w:rFonts w:ascii="Arial" w:hAnsi="Arial" w:cs="Arial"/>
                <w:b/>
                <w:bCs/>
                <w:sz w:val="24"/>
                <w:szCs w:val="24"/>
                <w:lang w:val="es-CL"/>
              </w:rPr>
              <w:t>(*)</w:t>
            </w:r>
          </w:p>
        </w:tc>
        <w:tc>
          <w:tcPr>
            <w:tcW w:w="5102" w:type="dxa"/>
          </w:tcPr>
          <w:p w14:paraId="6AEDD8E9" w14:textId="77777777" w:rsidR="00311635" w:rsidRDefault="00311635" w:rsidP="00327E4C">
            <w:pPr>
              <w:jc w:val="center"/>
              <w:rPr>
                <w:rFonts w:ascii="Calibri" w:hAnsi="Calibri" w:cs="Arial"/>
                <w:sz w:val="24"/>
                <w:szCs w:val="24"/>
              </w:rPr>
            </w:pPr>
          </w:p>
        </w:tc>
        <w:tc>
          <w:tcPr>
            <w:tcW w:w="4836" w:type="dxa"/>
          </w:tcPr>
          <w:p w14:paraId="65FA35E3" w14:textId="6413E78A" w:rsidR="00790E5C" w:rsidRPr="00366804" w:rsidRDefault="00D13921" w:rsidP="00790E5C">
            <w:pPr>
              <w:jc w:val="both"/>
              <w:rPr>
                <w:rFonts w:ascii="Arial" w:hAnsi="Arial" w:cs="Arial"/>
                <w:sz w:val="22"/>
                <w:szCs w:val="22"/>
              </w:rPr>
            </w:pPr>
            <w:r w:rsidRPr="00366804">
              <w:rPr>
                <w:rFonts w:ascii="Arial" w:hAnsi="Arial" w:cs="Arial"/>
                <w:sz w:val="22"/>
                <w:szCs w:val="22"/>
              </w:rPr>
              <w:t>3</w:t>
            </w:r>
            <w:r w:rsidR="00CD2960">
              <w:rPr>
                <w:rFonts w:ascii="Arial" w:hAnsi="Arial" w:cs="Arial"/>
                <w:sz w:val="22"/>
                <w:szCs w:val="22"/>
              </w:rPr>
              <w:t>76</w:t>
            </w:r>
            <w:r w:rsidRPr="00366804">
              <w:rPr>
                <w:rFonts w:ascii="Arial" w:hAnsi="Arial" w:cs="Arial"/>
                <w:sz w:val="22"/>
                <w:szCs w:val="22"/>
              </w:rPr>
              <w:t>.</w:t>
            </w:r>
            <w:r w:rsidR="00790E5C" w:rsidRPr="00366804">
              <w:rPr>
                <w:rFonts w:ascii="Arial" w:hAnsi="Arial" w:cs="Arial"/>
                <w:sz w:val="22"/>
                <w:szCs w:val="22"/>
              </w:rPr>
              <w:t>DIPUTADO SCHUBERT</w:t>
            </w:r>
          </w:p>
          <w:p w14:paraId="7BB2A5A9" w14:textId="3A762B96" w:rsidR="00D13921" w:rsidRPr="00366804" w:rsidRDefault="00D13921" w:rsidP="00790E5C">
            <w:pPr>
              <w:jc w:val="both"/>
              <w:rPr>
                <w:rFonts w:ascii="Arial" w:hAnsi="Arial" w:cs="Arial"/>
                <w:sz w:val="22"/>
                <w:szCs w:val="22"/>
              </w:rPr>
            </w:pPr>
            <w:r w:rsidRPr="00366804">
              <w:rPr>
                <w:rFonts w:ascii="Arial" w:hAnsi="Arial" w:cs="Arial"/>
                <w:sz w:val="22"/>
                <w:szCs w:val="22"/>
              </w:rPr>
              <w:t>Modifica artículo 85</w:t>
            </w:r>
            <w:r w:rsidR="00366804" w:rsidRPr="00366804">
              <w:rPr>
                <w:rFonts w:ascii="Arial" w:hAnsi="Arial" w:cs="Arial"/>
                <w:sz w:val="22"/>
                <w:szCs w:val="22"/>
              </w:rPr>
              <w:t>:</w:t>
            </w:r>
          </w:p>
          <w:p w14:paraId="6C0DAFB1" w14:textId="1962D076" w:rsidR="00202DAA" w:rsidRDefault="00790E5C" w:rsidP="00790E5C">
            <w:pPr>
              <w:jc w:val="both"/>
              <w:rPr>
                <w:rFonts w:ascii="Arial" w:hAnsi="Arial" w:cs="Arial"/>
                <w:sz w:val="22"/>
                <w:szCs w:val="22"/>
              </w:rPr>
            </w:pPr>
            <w:r w:rsidRPr="00366804">
              <w:rPr>
                <w:rFonts w:ascii="Arial" w:hAnsi="Arial" w:cs="Arial"/>
                <w:sz w:val="22"/>
                <w:szCs w:val="22"/>
              </w:rPr>
              <w:t xml:space="preserve"> </w:t>
            </w:r>
            <w:r w:rsidR="00D13921" w:rsidRPr="00366804">
              <w:rPr>
                <w:rFonts w:ascii="Arial" w:hAnsi="Arial" w:cs="Arial"/>
                <w:sz w:val="22"/>
                <w:szCs w:val="22"/>
              </w:rPr>
              <w:t>P</w:t>
            </w:r>
            <w:r w:rsidRPr="00366804">
              <w:rPr>
                <w:rFonts w:ascii="Arial" w:hAnsi="Arial" w:cs="Arial"/>
                <w:sz w:val="22"/>
                <w:szCs w:val="22"/>
              </w:rPr>
              <w:t>ara eliminar, en su inciso primero, la frase “así como en las aguas terrestres,”.</w:t>
            </w:r>
          </w:p>
          <w:p w14:paraId="5EFD5B24" w14:textId="77777777" w:rsidR="00256804" w:rsidRDefault="00256804" w:rsidP="00790E5C">
            <w:pPr>
              <w:jc w:val="both"/>
              <w:rPr>
                <w:rFonts w:ascii="Arial" w:hAnsi="Arial" w:cs="Arial"/>
                <w:sz w:val="22"/>
                <w:szCs w:val="22"/>
              </w:rPr>
            </w:pPr>
          </w:p>
          <w:p w14:paraId="3AB7DA4F" w14:textId="77777777" w:rsidR="00256804" w:rsidRDefault="00256804" w:rsidP="00256804">
            <w:pPr>
              <w:jc w:val="both"/>
              <w:rPr>
                <w:rFonts w:ascii="Arial" w:hAnsi="Arial" w:cs="Arial"/>
                <w:sz w:val="22"/>
                <w:szCs w:val="22"/>
              </w:rPr>
            </w:pPr>
            <w:r>
              <w:rPr>
                <w:rFonts w:ascii="Arial" w:hAnsi="Arial" w:cs="Arial"/>
                <w:sz w:val="22"/>
                <w:szCs w:val="22"/>
              </w:rPr>
              <w:t>DIPUTADO MATHESON</w:t>
            </w:r>
          </w:p>
          <w:p w14:paraId="3A3EE683" w14:textId="77777777" w:rsidR="00256804" w:rsidRPr="00366804" w:rsidRDefault="00256804" w:rsidP="00256804">
            <w:pPr>
              <w:jc w:val="both"/>
              <w:rPr>
                <w:rFonts w:ascii="Arial" w:hAnsi="Arial" w:cs="Arial"/>
                <w:sz w:val="22"/>
                <w:szCs w:val="22"/>
              </w:rPr>
            </w:pPr>
            <w:r w:rsidRPr="00366804">
              <w:rPr>
                <w:rFonts w:ascii="Arial" w:hAnsi="Arial" w:cs="Arial"/>
                <w:sz w:val="22"/>
                <w:szCs w:val="22"/>
              </w:rPr>
              <w:t>Modifica artículo 85:</w:t>
            </w:r>
          </w:p>
          <w:p w14:paraId="09A5A014" w14:textId="389E62D3" w:rsidR="00256804" w:rsidRDefault="00256804" w:rsidP="00790E5C">
            <w:pPr>
              <w:jc w:val="both"/>
              <w:rPr>
                <w:rFonts w:ascii="Arial" w:hAnsi="Arial" w:cs="Arial"/>
                <w:sz w:val="22"/>
                <w:szCs w:val="22"/>
              </w:rPr>
            </w:pPr>
            <w:r w:rsidRPr="00366804">
              <w:rPr>
                <w:rFonts w:ascii="Arial" w:hAnsi="Arial" w:cs="Arial"/>
                <w:sz w:val="22"/>
                <w:szCs w:val="22"/>
              </w:rPr>
              <w:t xml:space="preserve"> Para eliminar, en su inciso primero, la frase “así como en las aguas terrestres,”.</w:t>
            </w:r>
          </w:p>
          <w:p w14:paraId="00118214" w14:textId="77777777" w:rsidR="00256804" w:rsidRDefault="00256804" w:rsidP="00790E5C">
            <w:pPr>
              <w:jc w:val="both"/>
              <w:rPr>
                <w:rFonts w:ascii="Arial" w:hAnsi="Arial" w:cs="Arial"/>
                <w:sz w:val="22"/>
                <w:szCs w:val="22"/>
              </w:rPr>
            </w:pPr>
          </w:p>
          <w:p w14:paraId="08B70B62" w14:textId="7AB26340" w:rsidR="00256804" w:rsidRPr="00366804" w:rsidRDefault="00256804" w:rsidP="00790E5C">
            <w:pPr>
              <w:jc w:val="both"/>
              <w:rPr>
                <w:rFonts w:ascii="Arial" w:hAnsi="Arial" w:cs="Arial"/>
                <w:sz w:val="22"/>
                <w:szCs w:val="22"/>
              </w:rPr>
            </w:pPr>
            <w:r>
              <w:rPr>
                <w:rFonts w:ascii="Arial" w:hAnsi="Arial" w:cs="Arial"/>
                <w:sz w:val="22"/>
                <w:szCs w:val="22"/>
              </w:rPr>
              <w:t>DIPUTADO SCHUBERT</w:t>
            </w:r>
          </w:p>
          <w:p w14:paraId="4A10BD13" w14:textId="491B01BB" w:rsidR="00790E5C" w:rsidRPr="00366804" w:rsidRDefault="00202DAA" w:rsidP="00790E5C">
            <w:pPr>
              <w:jc w:val="both"/>
              <w:rPr>
                <w:rFonts w:ascii="Arial" w:hAnsi="Arial" w:cs="Arial"/>
                <w:sz w:val="22"/>
                <w:szCs w:val="22"/>
              </w:rPr>
            </w:pPr>
            <w:r w:rsidRPr="00366804">
              <w:rPr>
                <w:rFonts w:ascii="Arial" w:hAnsi="Arial" w:cs="Arial"/>
                <w:sz w:val="22"/>
                <w:szCs w:val="22"/>
              </w:rPr>
              <w:lastRenderedPageBreak/>
              <w:t>P</w:t>
            </w:r>
            <w:r w:rsidR="00790E5C" w:rsidRPr="00366804">
              <w:rPr>
                <w:rFonts w:ascii="Arial" w:hAnsi="Arial" w:cs="Arial"/>
                <w:sz w:val="22"/>
                <w:szCs w:val="22"/>
              </w:rPr>
              <w:t>ara reemplazar el literal a), por el siguiente:</w:t>
            </w:r>
          </w:p>
          <w:p w14:paraId="7F3253F2" w14:textId="77777777" w:rsidR="00790E5C" w:rsidRDefault="00790E5C" w:rsidP="00790E5C">
            <w:pPr>
              <w:jc w:val="both"/>
              <w:rPr>
                <w:rFonts w:ascii="Arial" w:hAnsi="Arial" w:cs="Arial"/>
                <w:sz w:val="22"/>
                <w:szCs w:val="22"/>
              </w:rPr>
            </w:pPr>
            <w:r w:rsidRPr="00366804">
              <w:rPr>
                <w:rFonts w:ascii="Arial" w:hAnsi="Arial" w:cs="Arial"/>
                <w:sz w:val="22"/>
                <w:szCs w:val="22"/>
              </w:rPr>
              <w:t>“a) Autorizar actividades pesqueras extractivas sobre determinados recursos en los estuarios, entendiendo por tal, aquella parte del río que se ve afectado por las mareas. Quedan exceptuados de esa autorización las especies cuyo nacimiento y desove se realice en ríos.”.</w:t>
            </w:r>
          </w:p>
          <w:p w14:paraId="11B8A0E2" w14:textId="77777777" w:rsidR="00256804" w:rsidRDefault="00256804" w:rsidP="00790E5C">
            <w:pPr>
              <w:jc w:val="both"/>
              <w:rPr>
                <w:rFonts w:ascii="Arial" w:hAnsi="Arial" w:cs="Arial"/>
                <w:sz w:val="22"/>
                <w:szCs w:val="22"/>
              </w:rPr>
            </w:pPr>
          </w:p>
          <w:p w14:paraId="7F163080" w14:textId="3C95D3AB" w:rsidR="00256804" w:rsidRDefault="00256804" w:rsidP="00790E5C">
            <w:pPr>
              <w:jc w:val="both"/>
              <w:rPr>
                <w:rFonts w:ascii="Arial" w:hAnsi="Arial" w:cs="Arial"/>
                <w:sz w:val="22"/>
                <w:szCs w:val="22"/>
              </w:rPr>
            </w:pPr>
            <w:r>
              <w:rPr>
                <w:rFonts w:ascii="Arial" w:hAnsi="Arial" w:cs="Arial"/>
                <w:sz w:val="22"/>
                <w:szCs w:val="22"/>
              </w:rPr>
              <w:t xml:space="preserve">DIPUTADO MATHESON: </w:t>
            </w:r>
          </w:p>
          <w:p w14:paraId="48495D86" w14:textId="3AB0CAA8" w:rsidR="00256804" w:rsidRPr="00366804" w:rsidRDefault="00256804" w:rsidP="00790E5C">
            <w:pPr>
              <w:jc w:val="both"/>
              <w:rPr>
                <w:rFonts w:ascii="Arial" w:hAnsi="Arial" w:cs="Arial"/>
                <w:sz w:val="22"/>
                <w:szCs w:val="22"/>
              </w:rPr>
            </w:pPr>
            <w:r>
              <w:rPr>
                <w:rFonts w:ascii="Arial" w:hAnsi="Arial" w:cs="Arial"/>
                <w:sz w:val="22"/>
                <w:szCs w:val="22"/>
              </w:rPr>
              <w:t>Para agregar en la letra a) del artículo 85, después del punto final la frase: “Quedando prohibida la utilización de artes de pesca”</w:t>
            </w:r>
          </w:p>
          <w:p w14:paraId="798DB611" w14:textId="77777777" w:rsidR="00311635" w:rsidRDefault="00311635" w:rsidP="00790E5C">
            <w:pPr>
              <w:jc w:val="both"/>
              <w:rPr>
                <w:rFonts w:ascii="Arial" w:hAnsi="Arial" w:cs="Arial"/>
                <w:sz w:val="22"/>
                <w:szCs w:val="22"/>
              </w:rPr>
            </w:pPr>
          </w:p>
          <w:p w14:paraId="41E415AD" w14:textId="77777777" w:rsidR="00256804" w:rsidRDefault="00256804" w:rsidP="00790E5C">
            <w:pPr>
              <w:jc w:val="both"/>
              <w:rPr>
                <w:rFonts w:ascii="Arial" w:hAnsi="Arial" w:cs="Arial"/>
                <w:sz w:val="22"/>
                <w:szCs w:val="22"/>
              </w:rPr>
            </w:pPr>
          </w:p>
          <w:p w14:paraId="0627E63D" w14:textId="77777777" w:rsidR="00256804" w:rsidRPr="00366804" w:rsidRDefault="00256804" w:rsidP="00790E5C">
            <w:pPr>
              <w:jc w:val="both"/>
              <w:rPr>
                <w:rFonts w:ascii="Arial" w:hAnsi="Arial" w:cs="Arial"/>
                <w:sz w:val="22"/>
                <w:szCs w:val="22"/>
              </w:rPr>
            </w:pPr>
          </w:p>
          <w:p w14:paraId="45EB7C47" w14:textId="77777777" w:rsidR="004915A2" w:rsidRDefault="004915A2" w:rsidP="00790E5C">
            <w:pPr>
              <w:jc w:val="both"/>
              <w:rPr>
                <w:rFonts w:ascii="Arial" w:hAnsi="Arial" w:cs="Arial"/>
                <w:sz w:val="22"/>
                <w:szCs w:val="22"/>
              </w:rPr>
            </w:pPr>
          </w:p>
          <w:p w14:paraId="63B24F35" w14:textId="70156221" w:rsidR="00215F9A" w:rsidRPr="00AD0433" w:rsidRDefault="00366804" w:rsidP="00790E5C">
            <w:pPr>
              <w:jc w:val="both"/>
              <w:rPr>
                <w:rFonts w:ascii="Arial" w:hAnsi="Arial" w:cs="Arial"/>
                <w:color w:val="00B0F0"/>
                <w:sz w:val="22"/>
                <w:szCs w:val="22"/>
              </w:rPr>
            </w:pPr>
            <w:r w:rsidRPr="00AD0433">
              <w:rPr>
                <w:rFonts w:ascii="Arial" w:hAnsi="Arial" w:cs="Arial"/>
                <w:color w:val="00B0F0"/>
                <w:sz w:val="22"/>
                <w:szCs w:val="22"/>
              </w:rPr>
              <w:t>3</w:t>
            </w:r>
            <w:r w:rsidR="00CD2960">
              <w:rPr>
                <w:rFonts w:ascii="Arial" w:hAnsi="Arial" w:cs="Arial"/>
                <w:color w:val="00B0F0"/>
                <w:sz w:val="22"/>
                <w:szCs w:val="22"/>
              </w:rPr>
              <w:t>77</w:t>
            </w:r>
            <w:r w:rsidRPr="00AD0433">
              <w:rPr>
                <w:rFonts w:ascii="Arial" w:hAnsi="Arial" w:cs="Arial"/>
                <w:color w:val="00B0F0"/>
                <w:sz w:val="22"/>
                <w:szCs w:val="22"/>
              </w:rPr>
              <w:t>.</w:t>
            </w:r>
            <w:r w:rsidR="00215F9A" w:rsidRPr="00AD0433">
              <w:rPr>
                <w:rFonts w:ascii="Arial" w:hAnsi="Arial" w:cs="Arial"/>
                <w:color w:val="00B0F0"/>
                <w:sz w:val="22"/>
                <w:szCs w:val="22"/>
              </w:rPr>
              <w:t>DIPUTADO BOBADILLA</w:t>
            </w:r>
          </w:p>
          <w:p w14:paraId="1819DDC4" w14:textId="45E57EB2" w:rsidR="00C85383" w:rsidRPr="00256804" w:rsidRDefault="00215F9A" w:rsidP="00790E5C">
            <w:pPr>
              <w:jc w:val="both"/>
              <w:rPr>
                <w:rFonts w:ascii="Arial" w:hAnsi="Arial" w:cs="Arial"/>
                <w:color w:val="00B0F0"/>
                <w:sz w:val="22"/>
                <w:szCs w:val="22"/>
              </w:rPr>
            </w:pPr>
            <w:r w:rsidRPr="00256804">
              <w:rPr>
                <w:rFonts w:ascii="Arial" w:hAnsi="Arial" w:cs="Arial"/>
                <w:color w:val="00B0F0"/>
                <w:sz w:val="22"/>
                <w:szCs w:val="22"/>
              </w:rPr>
              <w:t>Para suprimir la letra d) del inciso primero del artículo 85.</w:t>
            </w:r>
          </w:p>
          <w:p w14:paraId="1E81E02C" w14:textId="77777777" w:rsidR="00C85383" w:rsidRPr="00256804" w:rsidRDefault="00C85383" w:rsidP="00790E5C">
            <w:pPr>
              <w:jc w:val="both"/>
              <w:rPr>
                <w:rFonts w:ascii="Arial" w:hAnsi="Arial" w:cs="Arial"/>
                <w:sz w:val="22"/>
                <w:szCs w:val="22"/>
              </w:rPr>
            </w:pPr>
          </w:p>
          <w:p w14:paraId="1672F51E" w14:textId="77777777" w:rsidR="00256804" w:rsidRPr="00256804" w:rsidRDefault="00256804" w:rsidP="00256804">
            <w:pPr>
              <w:jc w:val="both"/>
              <w:rPr>
                <w:rFonts w:ascii="Arial" w:hAnsi="Arial" w:cs="Arial"/>
                <w:sz w:val="22"/>
                <w:szCs w:val="22"/>
              </w:rPr>
            </w:pPr>
            <w:r w:rsidRPr="00256804">
              <w:rPr>
                <w:rFonts w:ascii="Arial" w:hAnsi="Arial" w:cs="Arial"/>
                <w:sz w:val="22"/>
                <w:szCs w:val="22"/>
              </w:rPr>
              <w:t xml:space="preserve">DIPUTADO MATHESON: </w:t>
            </w:r>
          </w:p>
          <w:p w14:paraId="45B832BC" w14:textId="6D749E5F" w:rsidR="00C85383" w:rsidRDefault="00256804" w:rsidP="00790E5C">
            <w:pPr>
              <w:jc w:val="both"/>
              <w:rPr>
                <w:rFonts w:ascii="Calibri" w:hAnsi="Calibri" w:cs="Arial"/>
                <w:sz w:val="22"/>
                <w:szCs w:val="22"/>
              </w:rPr>
            </w:pPr>
            <w:r w:rsidRPr="00256804">
              <w:rPr>
                <w:rFonts w:ascii="Arial" w:hAnsi="Arial" w:cs="Arial"/>
                <w:sz w:val="22"/>
                <w:szCs w:val="22"/>
              </w:rPr>
              <w:t>Para eliminar la letra d) del artículo 85</w:t>
            </w:r>
            <w:r>
              <w:rPr>
                <w:rFonts w:ascii="Calibri" w:hAnsi="Calibri" w:cs="Arial"/>
                <w:sz w:val="22"/>
                <w:szCs w:val="22"/>
              </w:rPr>
              <w:t>.</w:t>
            </w:r>
          </w:p>
          <w:p w14:paraId="66FABCF4" w14:textId="77777777" w:rsidR="00256804" w:rsidRDefault="00256804" w:rsidP="00790E5C">
            <w:pPr>
              <w:jc w:val="both"/>
              <w:rPr>
                <w:rFonts w:ascii="Calibri" w:hAnsi="Calibri" w:cs="Arial"/>
                <w:sz w:val="22"/>
                <w:szCs w:val="22"/>
              </w:rPr>
            </w:pPr>
          </w:p>
          <w:p w14:paraId="115DD17C" w14:textId="77777777" w:rsidR="00256804" w:rsidRPr="00366804" w:rsidRDefault="00256804" w:rsidP="00790E5C">
            <w:pPr>
              <w:jc w:val="both"/>
              <w:rPr>
                <w:rFonts w:ascii="Calibri" w:hAnsi="Calibri" w:cs="Arial"/>
                <w:sz w:val="22"/>
                <w:szCs w:val="22"/>
              </w:rPr>
            </w:pPr>
          </w:p>
          <w:p w14:paraId="3CBB996E" w14:textId="77777777" w:rsidR="00215F9A" w:rsidRPr="00366804" w:rsidRDefault="00215F9A" w:rsidP="00790E5C">
            <w:pPr>
              <w:jc w:val="both"/>
              <w:rPr>
                <w:rFonts w:ascii="Calibri" w:hAnsi="Calibri" w:cs="Arial"/>
                <w:sz w:val="22"/>
                <w:szCs w:val="22"/>
              </w:rPr>
            </w:pPr>
          </w:p>
          <w:p w14:paraId="269D418B" w14:textId="77777777" w:rsidR="00215F9A" w:rsidRPr="00366804" w:rsidRDefault="00215F9A" w:rsidP="00790E5C">
            <w:pPr>
              <w:jc w:val="both"/>
              <w:rPr>
                <w:rFonts w:ascii="Calibri" w:hAnsi="Calibri" w:cs="Arial"/>
                <w:sz w:val="22"/>
                <w:szCs w:val="22"/>
              </w:rPr>
            </w:pPr>
          </w:p>
          <w:p w14:paraId="5AE7AA3B" w14:textId="77777777" w:rsidR="00215F9A" w:rsidRPr="00366804" w:rsidRDefault="00215F9A" w:rsidP="00790E5C">
            <w:pPr>
              <w:jc w:val="both"/>
              <w:rPr>
                <w:rFonts w:ascii="Calibri" w:hAnsi="Calibri" w:cs="Arial"/>
                <w:sz w:val="22"/>
                <w:szCs w:val="22"/>
              </w:rPr>
            </w:pPr>
          </w:p>
          <w:p w14:paraId="69460EDB" w14:textId="77777777" w:rsidR="00215F9A" w:rsidRPr="00366804" w:rsidRDefault="00215F9A" w:rsidP="00790E5C">
            <w:pPr>
              <w:jc w:val="both"/>
              <w:rPr>
                <w:rFonts w:ascii="Calibri" w:hAnsi="Calibri" w:cs="Arial"/>
                <w:sz w:val="22"/>
                <w:szCs w:val="22"/>
              </w:rPr>
            </w:pPr>
          </w:p>
          <w:p w14:paraId="0B595FF1" w14:textId="77777777" w:rsidR="00215F9A" w:rsidRPr="00366804" w:rsidRDefault="00215F9A" w:rsidP="00790E5C">
            <w:pPr>
              <w:jc w:val="both"/>
              <w:rPr>
                <w:rFonts w:ascii="Calibri" w:hAnsi="Calibri" w:cs="Arial"/>
                <w:sz w:val="22"/>
                <w:szCs w:val="22"/>
              </w:rPr>
            </w:pPr>
          </w:p>
          <w:p w14:paraId="015A93FE" w14:textId="77777777" w:rsidR="00215F9A" w:rsidRPr="00366804" w:rsidRDefault="00215F9A" w:rsidP="00790E5C">
            <w:pPr>
              <w:jc w:val="both"/>
              <w:rPr>
                <w:rFonts w:ascii="Calibri" w:hAnsi="Calibri" w:cs="Arial"/>
                <w:sz w:val="22"/>
                <w:szCs w:val="22"/>
              </w:rPr>
            </w:pPr>
          </w:p>
          <w:p w14:paraId="1A71A8DA" w14:textId="5415D673" w:rsidR="00C85383" w:rsidRPr="00AD0433" w:rsidRDefault="004915A2" w:rsidP="00790E5C">
            <w:pPr>
              <w:jc w:val="both"/>
              <w:rPr>
                <w:rFonts w:ascii="Arial" w:hAnsi="Arial" w:cs="Arial"/>
                <w:color w:val="00B0F0"/>
                <w:sz w:val="22"/>
                <w:szCs w:val="22"/>
              </w:rPr>
            </w:pPr>
            <w:r w:rsidRPr="00AD0433">
              <w:rPr>
                <w:rFonts w:ascii="Arial" w:hAnsi="Arial" w:cs="Arial"/>
                <w:color w:val="00B0F0"/>
                <w:sz w:val="22"/>
                <w:szCs w:val="22"/>
              </w:rPr>
              <w:t>3</w:t>
            </w:r>
            <w:r w:rsidR="00CD2960">
              <w:rPr>
                <w:rFonts w:ascii="Arial" w:hAnsi="Arial" w:cs="Arial"/>
                <w:color w:val="00B0F0"/>
                <w:sz w:val="22"/>
                <w:szCs w:val="22"/>
              </w:rPr>
              <w:t>78</w:t>
            </w:r>
            <w:r w:rsidRPr="00AD0433">
              <w:rPr>
                <w:rFonts w:ascii="Arial" w:hAnsi="Arial" w:cs="Arial"/>
                <w:color w:val="00B0F0"/>
                <w:sz w:val="22"/>
                <w:szCs w:val="22"/>
              </w:rPr>
              <w:t xml:space="preserve">. </w:t>
            </w:r>
            <w:r w:rsidR="00215F9A" w:rsidRPr="00AD0433">
              <w:rPr>
                <w:rFonts w:ascii="Arial" w:hAnsi="Arial" w:cs="Arial"/>
                <w:color w:val="00B0F0"/>
                <w:sz w:val="22"/>
                <w:szCs w:val="22"/>
              </w:rPr>
              <w:t>DIPUTADO BOBADIL</w:t>
            </w:r>
            <w:r w:rsidR="003D0550">
              <w:rPr>
                <w:rFonts w:ascii="Arial" w:hAnsi="Arial" w:cs="Arial"/>
                <w:color w:val="00B0F0"/>
                <w:sz w:val="22"/>
                <w:szCs w:val="22"/>
              </w:rPr>
              <w:t>LA</w:t>
            </w:r>
          </w:p>
          <w:p w14:paraId="0FBFBEF9" w14:textId="0AEC3159" w:rsidR="00A52A45" w:rsidRPr="00AD0433" w:rsidRDefault="00215F9A" w:rsidP="00790E5C">
            <w:pPr>
              <w:jc w:val="both"/>
              <w:rPr>
                <w:rFonts w:ascii="Arial" w:hAnsi="Arial" w:cs="Arial"/>
                <w:color w:val="00B0F0"/>
                <w:sz w:val="22"/>
                <w:szCs w:val="22"/>
              </w:rPr>
            </w:pPr>
            <w:r w:rsidRPr="00AD0433">
              <w:rPr>
                <w:rFonts w:ascii="Arial" w:hAnsi="Arial" w:cs="Arial"/>
                <w:color w:val="00B0F0"/>
                <w:sz w:val="22"/>
                <w:szCs w:val="22"/>
              </w:rPr>
              <w:lastRenderedPageBreak/>
              <w:t>Para adicionar a la letra f) del inciso primero del artículo 85, que pasa a ser e), el contenido de las letras g) y h), eliminando la referencia a tales letras, pasando las actuales letras i), j) y k) a ser letras f), g) y h).</w:t>
            </w:r>
          </w:p>
          <w:p w14:paraId="199410FF" w14:textId="77777777" w:rsidR="00A52A45" w:rsidRPr="00366804" w:rsidRDefault="00A52A45" w:rsidP="00790E5C">
            <w:pPr>
              <w:jc w:val="both"/>
              <w:rPr>
                <w:rFonts w:ascii="Arial" w:hAnsi="Arial" w:cs="Arial"/>
                <w:sz w:val="22"/>
                <w:szCs w:val="22"/>
              </w:rPr>
            </w:pPr>
          </w:p>
          <w:p w14:paraId="6211A88C" w14:textId="77777777" w:rsidR="00A52A45" w:rsidRPr="00366804" w:rsidRDefault="00A52A45" w:rsidP="00790E5C">
            <w:pPr>
              <w:jc w:val="both"/>
              <w:rPr>
                <w:rFonts w:ascii="Arial" w:hAnsi="Arial" w:cs="Arial"/>
                <w:sz w:val="22"/>
                <w:szCs w:val="22"/>
              </w:rPr>
            </w:pPr>
          </w:p>
          <w:p w14:paraId="59DE9BAA" w14:textId="2B2BDC40" w:rsidR="00C85383" w:rsidRPr="00366804" w:rsidRDefault="004915A2" w:rsidP="00790E5C">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79</w:t>
            </w:r>
            <w:r>
              <w:rPr>
                <w:rFonts w:ascii="Arial" w:hAnsi="Arial" w:cs="Arial"/>
                <w:sz w:val="22"/>
                <w:szCs w:val="22"/>
              </w:rPr>
              <w:t xml:space="preserve">. </w:t>
            </w:r>
            <w:r w:rsidR="00A52A45" w:rsidRPr="00366804">
              <w:rPr>
                <w:rFonts w:ascii="Arial" w:hAnsi="Arial" w:cs="Arial"/>
                <w:sz w:val="22"/>
                <w:szCs w:val="22"/>
              </w:rPr>
              <w:t>D</w:t>
            </w:r>
            <w:r>
              <w:rPr>
                <w:rFonts w:ascii="Arial" w:hAnsi="Arial" w:cs="Arial"/>
                <w:sz w:val="22"/>
                <w:szCs w:val="22"/>
              </w:rPr>
              <w:t>IPUTADO</w:t>
            </w:r>
            <w:r w:rsidR="00A52A45" w:rsidRPr="00366804">
              <w:rPr>
                <w:rFonts w:ascii="Arial" w:hAnsi="Arial" w:cs="Arial"/>
                <w:sz w:val="22"/>
                <w:szCs w:val="22"/>
              </w:rPr>
              <w:t xml:space="preserve"> ROMERO</w:t>
            </w:r>
          </w:p>
          <w:p w14:paraId="6115CEA2" w14:textId="77777777" w:rsidR="00A52A45" w:rsidRPr="00366804" w:rsidRDefault="00A52A45" w:rsidP="00A52A45">
            <w:pPr>
              <w:pStyle w:val="Sinespaciado"/>
              <w:jc w:val="both"/>
              <w:rPr>
                <w:rFonts w:ascii="Arial" w:hAnsi="Arial" w:cs="Arial"/>
              </w:rPr>
            </w:pPr>
            <w:proofErr w:type="spellStart"/>
            <w:r w:rsidRPr="00366804">
              <w:rPr>
                <w:rFonts w:ascii="Arial" w:hAnsi="Arial" w:cs="Arial"/>
              </w:rPr>
              <w:t>Modifícase</w:t>
            </w:r>
            <w:proofErr w:type="spellEnd"/>
            <w:r w:rsidRPr="00366804">
              <w:rPr>
                <w:rFonts w:ascii="Arial" w:hAnsi="Arial" w:cs="Arial"/>
              </w:rPr>
              <w:t xml:space="preserve"> el artículo 85 en el sentido de eliminar las letras "g)" y "h)" manteniendo el contenido de estas, pasando dichos párrafos a ser parte de la letra f); y pasando la letra i) a ser g) cambiando las demás correlativamente.</w:t>
            </w:r>
          </w:p>
          <w:p w14:paraId="1CA5071A" w14:textId="77777777" w:rsidR="00A52A45" w:rsidRPr="00366804" w:rsidRDefault="00A52A45" w:rsidP="00A52A45">
            <w:pPr>
              <w:pStyle w:val="Sinespaciado"/>
              <w:jc w:val="both"/>
              <w:rPr>
                <w:rFonts w:ascii="Samsung Sans" w:hAnsi="Samsung Sans"/>
              </w:rPr>
            </w:pPr>
          </w:p>
          <w:p w14:paraId="020E39A8" w14:textId="77777777" w:rsidR="00A52A45" w:rsidRPr="00366804" w:rsidRDefault="00A52A45" w:rsidP="00A52A45">
            <w:pPr>
              <w:pStyle w:val="Sinespaciado"/>
              <w:jc w:val="both"/>
              <w:rPr>
                <w:rFonts w:ascii="Samsung Sans" w:hAnsi="Samsung Sans"/>
              </w:rPr>
            </w:pPr>
          </w:p>
          <w:p w14:paraId="35C9770E" w14:textId="77777777" w:rsidR="00C85383" w:rsidRPr="00366804" w:rsidRDefault="00C85383" w:rsidP="00790E5C">
            <w:pPr>
              <w:jc w:val="both"/>
              <w:rPr>
                <w:rFonts w:ascii="Calibri" w:hAnsi="Calibri" w:cs="Arial"/>
                <w:sz w:val="22"/>
                <w:szCs w:val="22"/>
              </w:rPr>
            </w:pPr>
          </w:p>
          <w:p w14:paraId="69824409" w14:textId="77777777" w:rsidR="00C85383" w:rsidRPr="00366804" w:rsidRDefault="00C85383" w:rsidP="00790E5C">
            <w:pPr>
              <w:jc w:val="both"/>
              <w:rPr>
                <w:rFonts w:ascii="Calibri" w:hAnsi="Calibri" w:cs="Arial"/>
                <w:sz w:val="22"/>
                <w:szCs w:val="22"/>
              </w:rPr>
            </w:pPr>
          </w:p>
          <w:p w14:paraId="4AB14A0F" w14:textId="77777777" w:rsidR="00C85383" w:rsidRPr="00366804" w:rsidRDefault="00C85383" w:rsidP="00790E5C">
            <w:pPr>
              <w:jc w:val="both"/>
              <w:rPr>
                <w:rFonts w:ascii="Calibri" w:hAnsi="Calibri" w:cs="Arial"/>
                <w:sz w:val="22"/>
                <w:szCs w:val="22"/>
              </w:rPr>
            </w:pPr>
          </w:p>
          <w:p w14:paraId="6C3336A6" w14:textId="77777777" w:rsidR="00C85383" w:rsidRPr="00366804" w:rsidRDefault="00C85383" w:rsidP="00790E5C">
            <w:pPr>
              <w:jc w:val="both"/>
              <w:rPr>
                <w:rFonts w:ascii="Calibri" w:hAnsi="Calibri" w:cs="Arial"/>
                <w:sz w:val="22"/>
                <w:szCs w:val="22"/>
              </w:rPr>
            </w:pPr>
          </w:p>
          <w:p w14:paraId="1FD22578" w14:textId="77777777" w:rsidR="00C85383" w:rsidRPr="00366804" w:rsidRDefault="00C85383" w:rsidP="00790E5C">
            <w:pPr>
              <w:jc w:val="both"/>
              <w:rPr>
                <w:rFonts w:ascii="Calibri" w:hAnsi="Calibri" w:cs="Arial"/>
                <w:sz w:val="22"/>
                <w:szCs w:val="22"/>
              </w:rPr>
            </w:pPr>
          </w:p>
          <w:p w14:paraId="3F70C4DC" w14:textId="77777777" w:rsidR="00C85383" w:rsidRPr="00366804" w:rsidRDefault="00C85383" w:rsidP="00790E5C">
            <w:pPr>
              <w:jc w:val="both"/>
              <w:rPr>
                <w:rFonts w:ascii="Calibri" w:hAnsi="Calibri" w:cs="Arial"/>
                <w:sz w:val="22"/>
                <w:szCs w:val="22"/>
              </w:rPr>
            </w:pPr>
          </w:p>
          <w:p w14:paraId="11585AF1" w14:textId="77777777" w:rsidR="00C85383" w:rsidRPr="00366804" w:rsidRDefault="00C85383" w:rsidP="00790E5C">
            <w:pPr>
              <w:jc w:val="both"/>
              <w:rPr>
                <w:rFonts w:ascii="Calibri" w:hAnsi="Calibri" w:cs="Arial"/>
                <w:sz w:val="22"/>
                <w:szCs w:val="22"/>
              </w:rPr>
            </w:pPr>
          </w:p>
          <w:p w14:paraId="3A278F23" w14:textId="77777777" w:rsidR="00C85383" w:rsidRPr="00366804" w:rsidRDefault="00C85383" w:rsidP="00790E5C">
            <w:pPr>
              <w:jc w:val="both"/>
              <w:rPr>
                <w:rFonts w:ascii="Calibri" w:hAnsi="Calibri" w:cs="Arial"/>
                <w:sz w:val="22"/>
                <w:szCs w:val="22"/>
              </w:rPr>
            </w:pPr>
          </w:p>
          <w:p w14:paraId="2E8DFC45" w14:textId="77777777" w:rsidR="00C85383" w:rsidRPr="00366804" w:rsidRDefault="00C85383" w:rsidP="00790E5C">
            <w:pPr>
              <w:jc w:val="both"/>
              <w:rPr>
                <w:rFonts w:ascii="Calibri" w:hAnsi="Calibri" w:cs="Arial"/>
                <w:sz w:val="22"/>
                <w:szCs w:val="22"/>
              </w:rPr>
            </w:pPr>
          </w:p>
          <w:p w14:paraId="4457AF16" w14:textId="77777777" w:rsidR="00C85383" w:rsidRPr="00366804" w:rsidRDefault="00C85383" w:rsidP="00790E5C">
            <w:pPr>
              <w:jc w:val="both"/>
              <w:rPr>
                <w:rFonts w:ascii="Calibri" w:hAnsi="Calibri" w:cs="Arial"/>
                <w:sz w:val="22"/>
                <w:szCs w:val="22"/>
              </w:rPr>
            </w:pPr>
          </w:p>
          <w:p w14:paraId="4E53D55E" w14:textId="77777777" w:rsidR="00C85383" w:rsidRPr="00366804" w:rsidRDefault="00C85383" w:rsidP="00790E5C">
            <w:pPr>
              <w:jc w:val="both"/>
              <w:rPr>
                <w:rFonts w:ascii="Calibri" w:hAnsi="Calibri" w:cs="Arial"/>
                <w:sz w:val="22"/>
                <w:szCs w:val="22"/>
              </w:rPr>
            </w:pPr>
          </w:p>
          <w:p w14:paraId="40A5E14F" w14:textId="77777777" w:rsidR="00C85383" w:rsidRPr="00366804" w:rsidRDefault="00C85383" w:rsidP="00790E5C">
            <w:pPr>
              <w:jc w:val="both"/>
              <w:rPr>
                <w:rFonts w:ascii="Calibri" w:hAnsi="Calibri" w:cs="Arial"/>
                <w:sz w:val="22"/>
                <w:szCs w:val="22"/>
              </w:rPr>
            </w:pPr>
          </w:p>
          <w:p w14:paraId="5109226D" w14:textId="77777777" w:rsidR="00C85383" w:rsidRPr="00366804" w:rsidRDefault="00C85383" w:rsidP="00790E5C">
            <w:pPr>
              <w:jc w:val="both"/>
              <w:rPr>
                <w:rFonts w:ascii="Calibri" w:hAnsi="Calibri" w:cs="Arial"/>
                <w:sz w:val="22"/>
                <w:szCs w:val="22"/>
              </w:rPr>
            </w:pPr>
          </w:p>
          <w:p w14:paraId="0955B891" w14:textId="77777777" w:rsidR="00C85383" w:rsidRPr="00366804" w:rsidRDefault="00C85383" w:rsidP="00790E5C">
            <w:pPr>
              <w:jc w:val="both"/>
              <w:rPr>
                <w:rFonts w:ascii="Calibri" w:hAnsi="Calibri" w:cs="Arial"/>
                <w:sz w:val="22"/>
                <w:szCs w:val="22"/>
              </w:rPr>
            </w:pPr>
          </w:p>
          <w:p w14:paraId="76AF679D" w14:textId="761B33FA" w:rsidR="00C85383" w:rsidRPr="00992EB1" w:rsidRDefault="00992EB1" w:rsidP="00790E5C">
            <w:pPr>
              <w:jc w:val="both"/>
              <w:rPr>
                <w:rFonts w:ascii="Arial" w:hAnsi="Arial" w:cs="Arial"/>
                <w:sz w:val="22"/>
                <w:szCs w:val="22"/>
              </w:rPr>
            </w:pPr>
            <w:r w:rsidRPr="00992EB1">
              <w:rPr>
                <w:rFonts w:ascii="Arial" w:hAnsi="Arial" w:cs="Arial"/>
                <w:sz w:val="22"/>
                <w:szCs w:val="22"/>
              </w:rPr>
              <w:t>3</w:t>
            </w:r>
            <w:r w:rsidR="00CD2960">
              <w:rPr>
                <w:rFonts w:ascii="Arial" w:hAnsi="Arial" w:cs="Arial"/>
                <w:sz w:val="22"/>
                <w:szCs w:val="22"/>
              </w:rPr>
              <w:t>80</w:t>
            </w:r>
            <w:r w:rsidRPr="00992EB1">
              <w:rPr>
                <w:rFonts w:ascii="Arial" w:hAnsi="Arial" w:cs="Arial"/>
                <w:sz w:val="22"/>
                <w:szCs w:val="22"/>
              </w:rPr>
              <w:t xml:space="preserve">. </w:t>
            </w:r>
            <w:r w:rsidR="00C85383" w:rsidRPr="00992EB1">
              <w:rPr>
                <w:rFonts w:ascii="Arial" w:hAnsi="Arial" w:cs="Arial"/>
                <w:sz w:val="22"/>
                <w:szCs w:val="22"/>
              </w:rPr>
              <w:t>DIPUTADA CICARDINI Y DIPUTADO MANOUCHEHRI</w:t>
            </w:r>
          </w:p>
          <w:p w14:paraId="202F0FE0" w14:textId="76D8CE2B" w:rsidR="00C85383" w:rsidRPr="00366804" w:rsidRDefault="00C85383" w:rsidP="00C85383">
            <w:pPr>
              <w:jc w:val="both"/>
              <w:rPr>
                <w:rFonts w:ascii="Arial" w:hAnsi="Arial" w:cs="Arial"/>
                <w:sz w:val="22"/>
                <w:szCs w:val="22"/>
              </w:rPr>
            </w:pPr>
            <w:r w:rsidRPr="00366804">
              <w:rPr>
                <w:rFonts w:ascii="Arial" w:hAnsi="Arial" w:cs="Arial"/>
                <w:sz w:val="22"/>
                <w:szCs w:val="22"/>
              </w:rPr>
              <w:lastRenderedPageBreak/>
              <w:t>Incorporar una nueva letra en el artículo 85, del siguiente tenor: “l) autorizar la recolección extraordinaria de algas en condiciones de marejadas o eventos climáticos o naturales extraordinarios y en todo caso solo por quienes están autorizados para realizar la actividad alguera”.</w:t>
            </w:r>
          </w:p>
          <w:p w14:paraId="6BB1D9B2" w14:textId="77777777" w:rsidR="00C85383" w:rsidRDefault="00C85383" w:rsidP="00790E5C">
            <w:pPr>
              <w:jc w:val="both"/>
              <w:rPr>
                <w:rFonts w:ascii="Calibri" w:hAnsi="Calibri" w:cs="Arial"/>
                <w:sz w:val="22"/>
                <w:szCs w:val="22"/>
              </w:rPr>
            </w:pPr>
          </w:p>
          <w:p w14:paraId="79478546" w14:textId="77777777" w:rsidR="00992EB1" w:rsidRPr="00366804" w:rsidRDefault="00992EB1" w:rsidP="00790E5C">
            <w:pPr>
              <w:jc w:val="both"/>
              <w:rPr>
                <w:rFonts w:ascii="Calibri" w:hAnsi="Calibri" w:cs="Arial"/>
                <w:sz w:val="22"/>
                <w:szCs w:val="22"/>
              </w:rPr>
            </w:pPr>
          </w:p>
          <w:p w14:paraId="1F0C1291" w14:textId="57D7DBCB" w:rsidR="00C85383" w:rsidRPr="00366804" w:rsidRDefault="00992EB1" w:rsidP="00790E5C">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81</w:t>
            </w:r>
            <w:r>
              <w:rPr>
                <w:rFonts w:ascii="Arial" w:hAnsi="Arial" w:cs="Arial"/>
                <w:sz w:val="22"/>
                <w:szCs w:val="22"/>
              </w:rPr>
              <w:t xml:space="preserve">. </w:t>
            </w:r>
            <w:r w:rsidR="008D4D03" w:rsidRPr="00366804">
              <w:rPr>
                <w:rFonts w:ascii="Arial" w:hAnsi="Arial" w:cs="Arial"/>
                <w:sz w:val="22"/>
                <w:szCs w:val="22"/>
              </w:rPr>
              <w:t>D</w:t>
            </w:r>
            <w:r>
              <w:rPr>
                <w:rFonts w:ascii="Arial" w:hAnsi="Arial" w:cs="Arial"/>
                <w:sz w:val="22"/>
                <w:szCs w:val="22"/>
              </w:rPr>
              <w:t xml:space="preserve">IPUTADO </w:t>
            </w:r>
            <w:r w:rsidR="008D4D03" w:rsidRPr="00366804">
              <w:rPr>
                <w:rFonts w:ascii="Arial" w:hAnsi="Arial" w:cs="Arial"/>
                <w:sz w:val="22"/>
                <w:szCs w:val="22"/>
              </w:rPr>
              <w:t>GONZÁLEZ</w:t>
            </w:r>
          </w:p>
          <w:p w14:paraId="4E1F3A23" w14:textId="1A91DFAF" w:rsidR="00C85383" w:rsidRPr="00366804" w:rsidRDefault="008D4D03" w:rsidP="008D4D03">
            <w:pPr>
              <w:jc w:val="both"/>
              <w:rPr>
                <w:rFonts w:ascii="Arial" w:hAnsi="Arial" w:cs="Arial"/>
                <w:sz w:val="22"/>
                <w:szCs w:val="22"/>
              </w:rPr>
            </w:pPr>
            <w:r w:rsidRPr="00366804">
              <w:rPr>
                <w:rFonts w:ascii="Arial" w:hAnsi="Arial" w:cs="Arial"/>
                <w:sz w:val="22"/>
                <w:szCs w:val="22"/>
              </w:rPr>
              <w:t xml:space="preserve">Para reemplazar en el inciso segundo literal b) la frase “Consejo Regional y </w:t>
            </w:r>
            <w:proofErr w:type="spellStart"/>
            <w:r w:rsidRPr="00366804">
              <w:rPr>
                <w:rFonts w:ascii="Arial" w:hAnsi="Arial" w:cs="Arial"/>
                <w:sz w:val="22"/>
                <w:szCs w:val="22"/>
              </w:rPr>
              <w:t>Macrozonal</w:t>
            </w:r>
            <w:proofErr w:type="spellEnd"/>
            <w:r w:rsidRPr="00366804">
              <w:rPr>
                <w:rFonts w:ascii="Arial" w:hAnsi="Arial" w:cs="Arial"/>
                <w:sz w:val="22"/>
                <w:szCs w:val="22"/>
              </w:rPr>
              <w:t>” por “Comité de Manejo”</w:t>
            </w:r>
          </w:p>
          <w:p w14:paraId="6FD29A9A" w14:textId="77777777" w:rsidR="00116365" w:rsidRPr="00366804" w:rsidRDefault="00116365" w:rsidP="008D4D03">
            <w:pPr>
              <w:jc w:val="both"/>
              <w:rPr>
                <w:rFonts w:ascii="Arial" w:hAnsi="Arial" w:cs="Arial"/>
                <w:sz w:val="22"/>
                <w:szCs w:val="22"/>
              </w:rPr>
            </w:pPr>
          </w:p>
          <w:p w14:paraId="7D2D7469" w14:textId="254FAE7B" w:rsidR="00116365" w:rsidRPr="00366804" w:rsidRDefault="00992EB1" w:rsidP="008D4D03">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82</w:t>
            </w:r>
            <w:r>
              <w:rPr>
                <w:rFonts w:ascii="Arial" w:hAnsi="Arial" w:cs="Arial"/>
                <w:sz w:val="22"/>
                <w:szCs w:val="22"/>
              </w:rPr>
              <w:t>.</w:t>
            </w:r>
            <w:r w:rsidR="00116365" w:rsidRPr="00366804">
              <w:rPr>
                <w:rFonts w:ascii="Arial" w:hAnsi="Arial" w:cs="Arial"/>
                <w:sz w:val="22"/>
                <w:szCs w:val="22"/>
              </w:rPr>
              <w:t>DIPUTADO BOBADILLA</w:t>
            </w:r>
          </w:p>
          <w:p w14:paraId="02D9DA06" w14:textId="2840C8F1" w:rsidR="00C85383" w:rsidRDefault="00116365" w:rsidP="00790E5C">
            <w:pPr>
              <w:jc w:val="both"/>
              <w:rPr>
                <w:rFonts w:ascii="Arial" w:hAnsi="Arial" w:cs="Arial"/>
                <w:sz w:val="22"/>
                <w:szCs w:val="22"/>
              </w:rPr>
            </w:pPr>
            <w:r w:rsidRPr="00366804">
              <w:rPr>
                <w:rFonts w:ascii="Arial" w:hAnsi="Arial" w:cs="Arial"/>
                <w:sz w:val="22"/>
                <w:szCs w:val="22"/>
              </w:rPr>
              <w:t>Para suprimir la letra b) del párrafo segundo del artículo 85.</w:t>
            </w:r>
          </w:p>
          <w:p w14:paraId="6542E5F3" w14:textId="77777777" w:rsidR="00256804" w:rsidRPr="00256804" w:rsidRDefault="00256804" w:rsidP="00790E5C">
            <w:pPr>
              <w:jc w:val="both"/>
              <w:rPr>
                <w:rFonts w:ascii="Arial" w:hAnsi="Arial" w:cs="Arial"/>
                <w:sz w:val="22"/>
                <w:szCs w:val="22"/>
              </w:rPr>
            </w:pPr>
          </w:p>
          <w:p w14:paraId="3E30FEA5" w14:textId="010D1502" w:rsidR="00BA6227" w:rsidRPr="00AD0433" w:rsidRDefault="00A26170" w:rsidP="00BA6227">
            <w:pPr>
              <w:jc w:val="both"/>
              <w:rPr>
                <w:rFonts w:ascii="Arial" w:hAnsi="Arial" w:cs="Arial"/>
                <w:color w:val="00B0F0"/>
                <w:sz w:val="22"/>
                <w:szCs w:val="22"/>
              </w:rPr>
            </w:pPr>
            <w:r w:rsidRPr="00AD0433">
              <w:rPr>
                <w:rFonts w:ascii="Arial" w:hAnsi="Arial" w:cs="Arial"/>
                <w:color w:val="00B0F0"/>
                <w:sz w:val="22"/>
                <w:szCs w:val="22"/>
              </w:rPr>
              <w:t>3</w:t>
            </w:r>
            <w:r w:rsidR="00CD2960">
              <w:rPr>
                <w:rFonts w:ascii="Arial" w:hAnsi="Arial" w:cs="Arial"/>
                <w:color w:val="00B0F0"/>
                <w:sz w:val="22"/>
                <w:szCs w:val="22"/>
              </w:rPr>
              <w:t>83</w:t>
            </w:r>
            <w:r w:rsidRPr="00AD0433">
              <w:rPr>
                <w:rFonts w:ascii="Arial" w:hAnsi="Arial" w:cs="Arial"/>
                <w:color w:val="00B0F0"/>
                <w:sz w:val="22"/>
                <w:szCs w:val="22"/>
              </w:rPr>
              <w:t>.</w:t>
            </w:r>
            <w:r w:rsidR="00BA6227" w:rsidRPr="00AD0433">
              <w:rPr>
                <w:rFonts w:ascii="Arial" w:hAnsi="Arial" w:cs="Arial"/>
                <w:color w:val="00B0F0"/>
                <w:sz w:val="22"/>
                <w:szCs w:val="22"/>
              </w:rPr>
              <w:t>DIPUTADO BOBADILLA</w:t>
            </w:r>
          </w:p>
          <w:p w14:paraId="2B7A6CD7" w14:textId="41E30227" w:rsidR="00BA6227" w:rsidRPr="00AD0433" w:rsidRDefault="00BA6227" w:rsidP="00790E5C">
            <w:pPr>
              <w:jc w:val="both"/>
              <w:rPr>
                <w:rFonts w:ascii="Arial" w:hAnsi="Arial" w:cs="Arial"/>
                <w:color w:val="00B0F0"/>
                <w:sz w:val="22"/>
                <w:szCs w:val="22"/>
              </w:rPr>
            </w:pPr>
            <w:r w:rsidRPr="00AD0433">
              <w:rPr>
                <w:rFonts w:ascii="Arial" w:hAnsi="Arial" w:cs="Arial"/>
                <w:color w:val="00B0F0"/>
                <w:sz w:val="22"/>
                <w:szCs w:val="22"/>
              </w:rPr>
              <w:t>Para incorporar un nuevo inciso final del siguiente tenor: “Prohíbase la instalación y uso de artes de pesca en las aguas terrestres del país, salvo que se encuentre expresamente autorizada por periodos transitorios y bajo las condiciones establecidas por resolución fundada de SUBPESCA, previo informe técnico del Consejo Regional respectivo y del Comité Científico Técnico”.</w:t>
            </w:r>
          </w:p>
          <w:p w14:paraId="1857AF4F" w14:textId="77777777" w:rsidR="00BA6227" w:rsidRPr="00366804" w:rsidRDefault="00BA6227" w:rsidP="00790E5C">
            <w:pPr>
              <w:jc w:val="both"/>
              <w:rPr>
                <w:rFonts w:ascii="Calibri" w:hAnsi="Calibri" w:cs="Arial"/>
                <w:sz w:val="22"/>
                <w:szCs w:val="22"/>
              </w:rPr>
            </w:pPr>
          </w:p>
        </w:tc>
      </w:tr>
      <w:tr w:rsidR="00311635" w:rsidRPr="00C06EF4" w14:paraId="4373C873" w14:textId="78097C42" w:rsidTr="416E060A">
        <w:tc>
          <w:tcPr>
            <w:tcW w:w="7282" w:type="dxa"/>
          </w:tcPr>
          <w:p w14:paraId="5D12F710" w14:textId="0F5A7BE6" w:rsidR="00311635" w:rsidRPr="007434C2" w:rsidRDefault="00311635" w:rsidP="007434C2">
            <w:pPr>
              <w:pStyle w:val="Textocomentario"/>
              <w:jc w:val="center"/>
              <w:rPr>
                <w:rFonts w:ascii="Arial" w:hAnsi="Arial" w:cs="Arial"/>
                <w:sz w:val="24"/>
                <w:szCs w:val="24"/>
                <w:lang w:val="es-CL"/>
              </w:rPr>
            </w:pPr>
            <w:r w:rsidRPr="007434C2">
              <w:rPr>
                <w:rFonts w:ascii="Arial" w:hAnsi="Arial" w:cs="Arial"/>
                <w:sz w:val="24"/>
                <w:szCs w:val="24"/>
                <w:lang w:val="es-CL"/>
              </w:rPr>
              <w:lastRenderedPageBreak/>
              <w:t>Párrafo II. Registro Pesquero Artesanal</w:t>
            </w:r>
            <w:r w:rsidR="00DE103B">
              <w:rPr>
                <w:rFonts w:ascii="Arial" w:hAnsi="Arial" w:cs="Arial"/>
                <w:sz w:val="24"/>
                <w:szCs w:val="24"/>
                <w:lang w:val="es-CL"/>
              </w:rPr>
              <w:t xml:space="preserve"> </w:t>
            </w:r>
            <w:r w:rsidR="00DE103B" w:rsidRPr="00DE103B">
              <w:rPr>
                <w:rFonts w:ascii="Arial" w:hAnsi="Arial" w:cs="Arial"/>
                <w:b/>
                <w:bCs/>
                <w:sz w:val="24"/>
                <w:szCs w:val="24"/>
                <w:lang w:val="es-CL"/>
              </w:rPr>
              <w:t>(*)</w:t>
            </w:r>
          </w:p>
          <w:p w14:paraId="3B9D103B" w14:textId="77777777" w:rsidR="00311635" w:rsidRPr="007434C2" w:rsidRDefault="00311635" w:rsidP="007434C2">
            <w:pPr>
              <w:pStyle w:val="Textocomentario"/>
              <w:jc w:val="both"/>
              <w:rPr>
                <w:rFonts w:ascii="Arial" w:hAnsi="Arial" w:cs="Arial"/>
                <w:sz w:val="24"/>
                <w:szCs w:val="24"/>
                <w:lang w:val="es-CL"/>
              </w:rPr>
            </w:pPr>
          </w:p>
          <w:p w14:paraId="13848519" w14:textId="2B435AA9" w:rsidR="00311635"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86.- Contenido del Registro Pesquero Artesanal</w:t>
            </w:r>
            <w:r w:rsidR="00F41585">
              <w:rPr>
                <w:rFonts w:ascii="Arial" w:hAnsi="Arial" w:cs="Arial"/>
                <w:sz w:val="24"/>
                <w:szCs w:val="24"/>
                <w:lang w:val="es-CL"/>
              </w:rPr>
              <w:t xml:space="preserve"> </w:t>
            </w:r>
            <w:r w:rsidR="00F41585" w:rsidRPr="000F0A18">
              <w:rPr>
                <w:rFonts w:ascii="Arial" w:hAnsi="Arial" w:cs="Arial"/>
                <w:b/>
                <w:bCs/>
                <w:sz w:val="24"/>
                <w:szCs w:val="24"/>
                <w:lang w:val="es-CL"/>
              </w:rPr>
              <w:t>(*)</w:t>
            </w:r>
            <w:r w:rsidRPr="007434C2">
              <w:rPr>
                <w:rFonts w:ascii="Arial" w:hAnsi="Arial" w:cs="Arial"/>
                <w:sz w:val="24"/>
                <w:szCs w:val="24"/>
                <w:lang w:val="es-CL"/>
              </w:rPr>
              <w:t>. En el Registro Pesquero Artesanal se consignará la nómina de las personas y naves o embarcaciones habilitadas para realizar actividades de pesca extractiva artesanal, para</w:t>
            </w:r>
            <w:r w:rsidR="005B214D">
              <w:rPr>
                <w:rFonts w:ascii="Arial" w:hAnsi="Arial" w:cs="Arial"/>
                <w:sz w:val="24"/>
                <w:szCs w:val="24"/>
                <w:lang w:val="es-CL"/>
              </w:rPr>
              <w:t xml:space="preserve"> </w:t>
            </w:r>
            <w:r w:rsidR="005B214D" w:rsidRPr="005B214D">
              <w:rPr>
                <w:rFonts w:ascii="Arial" w:hAnsi="Arial" w:cs="Arial"/>
                <w:b/>
                <w:bCs/>
                <w:sz w:val="24"/>
                <w:szCs w:val="24"/>
                <w:lang w:val="es-CL"/>
              </w:rPr>
              <w:t>(*)</w:t>
            </w:r>
            <w:r w:rsidRPr="007434C2">
              <w:rPr>
                <w:rFonts w:ascii="Arial" w:hAnsi="Arial" w:cs="Arial"/>
                <w:sz w:val="24"/>
                <w:szCs w:val="24"/>
                <w:lang w:val="es-CL"/>
              </w:rPr>
              <w:t xml:space="preserve"> todos los fines previstos en las leyes y reglamentos que las regulan y, en especial, para </w:t>
            </w:r>
            <w:r w:rsidR="009A6C3A" w:rsidRPr="009A6C3A">
              <w:rPr>
                <w:rFonts w:ascii="Arial" w:hAnsi="Arial" w:cs="Arial"/>
                <w:b/>
                <w:bCs/>
                <w:sz w:val="24"/>
                <w:szCs w:val="24"/>
                <w:lang w:val="es-CL"/>
              </w:rPr>
              <w:t>(*)</w:t>
            </w:r>
            <w:r w:rsidR="009A6C3A">
              <w:rPr>
                <w:rFonts w:ascii="Arial" w:hAnsi="Arial" w:cs="Arial"/>
                <w:sz w:val="24"/>
                <w:szCs w:val="24"/>
                <w:lang w:val="es-CL"/>
              </w:rPr>
              <w:t xml:space="preserve"> </w:t>
            </w:r>
            <w:r w:rsidRPr="007434C2">
              <w:rPr>
                <w:rFonts w:ascii="Arial" w:hAnsi="Arial" w:cs="Arial"/>
                <w:sz w:val="24"/>
                <w:szCs w:val="24"/>
                <w:lang w:val="es-CL"/>
              </w:rPr>
              <w:t>el control del esfuerzo pesquero artesanal sobre las especies hidrobiológicas.</w:t>
            </w:r>
          </w:p>
          <w:p w14:paraId="6B76159C" w14:textId="77777777" w:rsidR="000945BC" w:rsidRDefault="000945BC" w:rsidP="007434C2">
            <w:pPr>
              <w:pStyle w:val="Textocomentario"/>
              <w:jc w:val="both"/>
              <w:rPr>
                <w:rFonts w:ascii="Arial" w:hAnsi="Arial" w:cs="Arial"/>
                <w:b/>
                <w:bCs/>
                <w:sz w:val="24"/>
                <w:szCs w:val="24"/>
                <w:lang w:val="es-CL"/>
              </w:rPr>
            </w:pPr>
          </w:p>
          <w:p w14:paraId="112B362F" w14:textId="77777777" w:rsidR="000945BC" w:rsidRDefault="000945BC" w:rsidP="007434C2">
            <w:pPr>
              <w:pStyle w:val="Textocomentario"/>
              <w:jc w:val="both"/>
              <w:rPr>
                <w:rFonts w:ascii="Arial" w:hAnsi="Arial" w:cs="Arial"/>
                <w:b/>
                <w:bCs/>
                <w:sz w:val="24"/>
                <w:szCs w:val="24"/>
                <w:lang w:val="es-CL"/>
              </w:rPr>
            </w:pPr>
          </w:p>
          <w:p w14:paraId="0BB7BA1D" w14:textId="77777777" w:rsidR="000945BC" w:rsidRDefault="000945BC" w:rsidP="007434C2">
            <w:pPr>
              <w:pStyle w:val="Textocomentario"/>
              <w:jc w:val="both"/>
              <w:rPr>
                <w:rFonts w:ascii="Arial" w:hAnsi="Arial" w:cs="Arial"/>
                <w:b/>
                <w:bCs/>
                <w:sz w:val="24"/>
                <w:szCs w:val="24"/>
                <w:lang w:val="es-CL"/>
              </w:rPr>
            </w:pPr>
          </w:p>
          <w:p w14:paraId="15ADC9DC" w14:textId="77777777" w:rsidR="000945BC" w:rsidRDefault="000945BC" w:rsidP="007434C2">
            <w:pPr>
              <w:pStyle w:val="Textocomentario"/>
              <w:jc w:val="both"/>
              <w:rPr>
                <w:rFonts w:ascii="Arial" w:hAnsi="Arial" w:cs="Arial"/>
                <w:b/>
                <w:bCs/>
                <w:sz w:val="24"/>
                <w:szCs w:val="24"/>
                <w:lang w:val="es-CL"/>
              </w:rPr>
            </w:pPr>
          </w:p>
          <w:p w14:paraId="0D48DB15" w14:textId="77777777" w:rsidR="000945BC" w:rsidRDefault="000945BC" w:rsidP="007434C2">
            <w:pPr>
              <w:pStyle w:val="Textocomentario"/>
              <w:jc w:val="both"/>
              <w:rPr>
                <w:rFonts w:ascii="Arial" w:hAnsi="Arial" w:cs="Arial"/>
                <w:b/>
                <w:bCs/>
                <w:sz w:val="24"/>
                <w:szCs w:val="24"/>
                <w:lang w:val="es-CL"/>
              </w:rPr>
            </w:pPr>
          </w:p>
          <w:p w14:paraId="66DD4620" w14:textId="77777777" w:rsidR="000945BC" w:rsidRDefault="000945BC" w:rsidP="007434C2">
            <w:pPr>
              <w:pStyle w:val="Textocomentario"/>
              <w:jc w:val="both"/>
              <w:rPr>
                <w:rFonts w:ascii="Arial" w:hAnsi="Arial" w:cs="Arial"/>
                <w:b/>
                <w:bCs/>
                <w:sz w:val="24"/>
                <w:szCs w:val="24"/>
                <w:lang w:val="es-CL"/>
              </w:rPr>
            </w:pPr>
          </w:p>
          <w:p w14:paraId="6C74CB1C" w14:textId="77777777" w:rsidR="000945BC" w:rsidRDefault="000945BC" w:rsidP="007434C2">
            <w:pPr>
              <w:pStyle w:val="Textocomentario"/>
              <w:jc w:val="both"/>
              <w:rPr>
                <w:rFonts w:ascii="Arial" w:hAnsi="Arial" w:cs="Arial"/>
                <w:b/>
                <w:bCs/>
                <w:sz w:val="24"/>
                <w:szCs w:val="24"/>
                <w:lang w:val="es-CL"/>
              </w:rPr>
            </w:pPr>
          </w:p>
          <w:p w14:paraId="54DFDB9E" w14:textId="77777777" w:rsidR="000945BC" w:rsidRDefault="000945BC" w:rsidP="007434C2">
            <w:pPr>
              <w:pStyle w:val="Textocomentario"/>
              <w:jc w:val="both"/>
              <w:rPr>
                <w:rFonts w:ascii="Arial" w:hAnsi="Arial" w:cs="Arial"/>
                <w:b/>
                <w:bCs/>
                <w:sz w:val="24"/>
                <w:szCs w:val="24"/>
                <w:lang w:val="es-CL"/>
              </w:rPr>
            </w:pPr>
          </w:p>
          <w:p w14:paraId="32947FCA" w14:textId="77777777" w:rsidR="000945BC" w:rsidRDefault="000945BC" w:rsidP="007434C2">
            <w:pPr>
              <w:pStyle w:val="Textocomentario"/>
              <w:jc w:val="both"/>
              <w:rPr>
                <w:rFonts w:ascii="Arial" w:hAnsi="Arial" w:cs="Arial"/>
                <w:b/>
                <w:bCs/>
                <w:sz w:val="24"/>
                <w:szCs w:val="24"/>
                <w:lang w:val="es-CL"/>
              </w:rPr>
            </w:pPr>
          </w:p>
          <w:p w14:paraId="75E5E238" w14:textId="77777777" w:rsidR="000945BC" w:rsidRDefault="000945BC" w:rsidP="007434C2">
            <w:pPr>
              <w:pStyle w:val="Textocomentario"/>
              <w:jc w:val="both"/>
              <w:rPr>
                <w:rFonts w:ascii="Arial" w:hAnsi="Arial" w:cs="Arial"/>
                <w:b/>
                <w:bCs/>
                <w:sz w:val="24"/>
                <w:szCs w:val="24"/>
                <w:lang w:val="es-CL"/>
              </w:rPr>
            </w:pPr>
          </w:p>
          <w:p w14:paraId="02AADA21" w14:textId="77777777" w:rsidR="000945BC" w:rsidRDefault="000945BC" w:rsidP="007434C2">
            <w:pPr>
              <w:pStyle w:val="Textocomentario"/>
              <w:jc w:val="both"/>
              <w:rPr>
                <w:rFonts w:ascii="Arial" w:hAnsi="Arial" w:cs="Arial"/>
                <w:b/>
                <w:bCs/>
                <w:sz w:val="24"/>
                <w:szCs w:val="24"/>
                <w:lang w:val="es-CL"/>
              </w:rPr>
            </w:pPr>
          </w:p>
          <w:p w14:paraId="70C65A46" w14:textId="77777777" w:rsidR="000945BC" w:rsidRDefault="000945BC" w:rsidP="007434C2">
            <w:pPr>
              <w:pStyle w:val="Textocomentario"/>
              <w:jc w:val="both"/>
              <w:rPr>
                <w:rFonts w:ascii="Arial" w:hAnsi="Arial" w:cs="Arial"/>
                <w:b/>
                <w:bCs/>
                <w:sz w:val="24"/>
                <w:szCs w:val="24"/>
                <w:lang w:val="es-CL"/>
              </w:rPr>
            </w:pPr>
          </w:p>
          <w:p w14:paraId="0D1A5D43" w14:textId="77777777" w:rsidR="000945BC" w:rsidRDefault="000945BC" w:rsidP="007434C2">
            <w:pPr>
              <w:pStyle w:val="Textocomentario"/>
              <w:jc w:val="both"/>
              <w:rPr>
                <w:rFonts w:ascii="Arial" w:hAnsi="Arial" w:cs="Arial"/>
                <w:b/>
                <w:bCs/>
                <w:sz w:val="24"/>
                <w:szCs w:val="24"/>
                <w:lang w:val="es-CL"/>
              </w:rPr>
            </w:pPr>
          </w:p>
          <w:p w14:paraId="7842D5CA" w14:textId="77777777" w:rsidR="000945BC" w:rsidRDefault="000945BC" w:rsidP="007434C2">
            <w:pPr>
              <w:pStyle w:val="Textocomentario"/>
              <w:jc w:val="both"/>
              <w:rPr>
                <w:rFonts w:ascii="Arial" w:hAnsi="Arial" w:cs="Arial"/>
                <w:b/>
                <w:bCs/>
                <w:sz w:val="24"/>
                <w:szCs w:val="24"/>
                <w:lang w:val="es-CL"/>
              </w:rPr>
            </w:pPr>
          </w:p>
          <w:p w14:paraId="14358148" w14:textId="77777777" w:rsidR="000945BC" w:rsidRDefault="000945BC" w:rsidP="007434C2">
            <w:pPr>
              <w:pStyle w:val="Textocomentario"/>
              <w:jc w:val="both"/>
              <w:rPr>
                <w:rFonts w:ascii="Arial" w:hAnsi="Arial" w:cs="Arial"/>
                <w:b/>
                <w:bCs/>
                <w:sz w:val="24"/>
                <w:szCs w:val="24"/>
                <w:lang w:val="es-CL"/>
              </w:rPr>
            </w:pPr>
          </w:p>
          <w:p w14:paraId="0BE27162" w14:textId="77777777" w:rsidR="000945BC" w:rsidRDefault="000945BC" w:rsidP="007434C2">
            <w:pPr>
              <w:pStyle w:val="Textocomentario"/>
              <w:jc w:val="both"/>
              <w:rPr>
                <w:rFonts w:ascii="Arial" w:hAnsi="Arial" w:cs="Arial"/>
                <w:b/>
                <w:bCs/>
                <w:sz w:val="24"/>
                <w:szCs w:val="24"/>
                <w:lang w:val="es-CL"/>
              </w:rPr>
            </w:pPr>
          </w:p>
          <w:p w14:paraId="5417F604" w14:textId="77777777" w:rsidR="000945BC" w:rsidRDefault="000945BC" w:rsidP="007434C2">
            <w:pPr>
              <w:pStyle w:val="Textocomentario"/>
              <w:jc w:val="both"/>
              <w:rPr>
                <w:rFonts w:ascii="Arial" w:hAnsi="Arial" w:cs="Arial"/>
                <w:b/>
                <w:bCs/>
                <w:sz w:val="24"/>
                <w:szCs w:val="24"/>
                <w:lang w:val="es-CL"/>
              </w:rPr>
            </w:pPr>
          </w:p>
          <w:p w14:paraId="2731347D" w14:textId="7442B9E0" w:rsidR="00045E16" w:rsidRDefault="00045E16" w:rsidP="007434C2">
            <w:pPr>
              <w:pStyle w:val="Textocomentario"/>
              <w:jc w:val="both"/>
              <w:rPr>
                <w:rFonts w:ascii="Arial" w:hAnsi="Arial" w:cs="Arial"/>
                <w:b/>
                <w:bCs/>
                <w:sz w:val="24"/>
                <w:szCs w:val="24"/>
                <w:lang w:val="es-CL"/>
              </w:rPr>
            </w:pPr>
            <w:r w:rsidRPr="00045E16">
              <w:rPr>
                <w:rFonts w:ascii="Arial" w:hAnsi="Arial" w:cs="Arial"/>
                <w:b/>
                <w:bCs/>
                <w:sz w:val="24"/>
                <w:szCs w:val="24"/>
                <w:lang w:val="es-CL"/>
              </w:rPr>
              <w:t>(*)</w:t>
            </w:r>
          </w:p>
          <w:p w14:paraId="642156F7" w14:textId="77777777" w:rsidR="00B14D58" w:rsidRDefault="00B14D58" w:rsidP="007434C2">
            <w:pPr>
              <w:pStyle w:val="Textocomentario"/>
              <w:jc w:val="both"/>
              <w:rPr>
                <w:rFonts w:ascii="Arial" w:hAnsi="Arial" w:cs="Arial"/>
                <w:b/>
                <w:bCs/>
                <w:sz w:val="24"/>
                <w:szCs w:val="24"/>
                <w:lang w:val="es-CL"/>
              </w:rPr>
            </w:pPr>
          </w:p>
          <w:p w14:paraId="4A2845A6" w14:textId="77777777" w:rsidR="00B14D58" w:rsidRDefault="00B14D58" w:rsidP="007434C2">
            <w:pPr>
              <w:pStyle w:val="Textocomentario"/>
              <w:jc w:val="both"/>
              <w:rPr>
                <w:rFonts w:ascii="Arial" w:hAnsi="Arial" w:cs="Arial"/>
                <w:b/>
                <w:bCs/>
                <w:sz w:val="24"/>
                <w:szCs w:val="24"/>
                <w:lang w:val="es-CL"/>
              </w:rPr>
            </w:pPr>
          </w:p>
          <w:p w14:paraId="52E29ED6" w14:textId="77777777" w:rsidR="000945BC" w:rsidRDefault="000945BC" w:rsidP="007434C2">
            <w:pPr>
              <w:pStyle w:val="Textocomentario"/>
              <w:jc w:val="both"/>
              <w:rPr>
                <w:rFonts w:ascii="Arial" w:hAnsi="Arial" w:cs="Arial"/>
                <w:b/>
                <w:bCs/>
                <w:sz w:val="24"/>
                <w:szCs w:val="24"/>
                <w:lang w:val="es-CL"/>
              </w:rPr>
            </w:pPr>
          </w:p>
          <w:p w14:paraId="6DBBE6D4" w14:textId="77777777" w:rsidR="000945BC" w:rsidRDefault="000945BC" w:rsidP="007434C2">
            <w:pPr>
              <w:pStyle w:val="Textocomentario"/>
              <w:jc w:val="both"/>
              <w:rPr>
                <w:rFonts w:ascii="Arial" w:hAnsi="Arial" w:cs="Arial"/>
                <w:b/>
                <w:bCs/>
                <w:sz w:val="24"/>
                <w:szCs w:val="24"/>
                <w:lang w:val="es-CL"/>
              </w:rPr>
            </w:pPr>
          </w:p>
          <w:p w14:paraId="17D8C087" w14:textId="77777777" w:rsidR="000945BC" w:rsidRDefault="000945BC" w:rsidP="007434C2">
            <w:pPr>
              <w:pStyle w:val="Textocomentario"/>
              <w:jc w:val="both"/>
              <w:rPr>
                <w:rFonts w:ascii="Arial" w:hAnsi="Arial" w:cs="Arial"/>
                <w:b/>
                <w:bCs/>
                <w:sz w:val="24"/>
                <w:szCs w:val="24"/>
                <w:lang w:val="es-CL"/>
              </w:rPr>
            </w:pPr>
          </w:p>
          <w:p w14:paraId="5BD22E06" w14:textId="77777777" w:rsidR="000945BC" w:rsidRDefault="000945BC" w:rsidP="007434C2">
            <w:pPr>
              <w:pStyle w:val="Textocomentario"/>
              <w:jc w:val="both"/>
              <w:rPr>
                <w:rFonts w:ascii="Arial" w:hAnsi="Arial" w:cs="Arial"/>
                <w:b/>
                <w:bCs/>
                <w:sz w:val="24"/>
                <w:szCs w:val="24"/>
                <w:lang w:val="es-CL"/>
              </w:rPr>
            </w:pPr>
          </w:p>
          <w:p w14:paraId="141D3ABA" w14:textId="77777777" w:rsidR="000945BC" w:rsidRPr="00045E16" w:rsidRDefault="000945BC" w:rsidP="007434C2">
            <w:pPr>
              <w:pStyle w:val="Textocomentario"/>
              <w:jc w:val="both"/>
              <w:rPr>
                <w:rFonts w:ascii="Arial" w:hAnsi="Arial" w:cs="Arial"/>
                <w:b/>
                <w:bCs/>
                <w:sz w:val="24"/>
                <w:szCs w:val="24"/>
                <w:lang w:val="es-CL"/>
              </w:rPr>
            </w:pPr>
          </w:p>
          <w:p w14:paraId="06AA74D7" w14:textId="458FD342" w:rsidR="00311635" w:rsidRPr="00F52A9C"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Asimismo, el registro deberá procurar el manejo de pesquerías </w:t>
            </w:r>
            <w:proofErr w:type="spellStart"/>
            <w:r w:rsidRPr="007434C2">
              <w:rPr>
                <w:rFonts w:ascii="Arial" w:hAnsi="Arial" w:cs="Arial"/>
                <w:sz w:val="24"/>
                <w:szCs w:val="24"/>
                <w:lang w:val="es-CL"/>
              </w:rPr>
              <w:t>multiespecies</w:t>
            </w:r>
            <w:proofErr w:type="spellEnd"/>
            <w:r w:rsidRPr="007434C2">
              <w:rPr>
                <w:rFonts w:ascii="Arial" w:hAnsi="Arial" w:cs="Arial"/>
                <w:sz w:val="24"/>
                <w:szCs w:val="24"/>
                <w:lang w:val="es-CL"/>
              </w:rPr>
              <w:t xml:space="preserve"> y considerar los criterios que permitan disminuir las brechas de género en su conformación.</w:t>
            </w:r>
          </w:p>
        </w:tc>
        <w:tc>
          <w:tcPr>
            <w:tcW w:w="5102" w:type="dxa"/>
          </w:tcPr>
          <w:p w14:paraId="54510684" w14:textId="77777777" w:rsidR="00311635" w:rsidRDefault="00311635" w:rsidP="00327E4C">
            <w:pPr>
              <w:jc w:val="center"/>
              <w:rPr>
                <w:rFonts w:ascii="Calibri" w:hAnsi="Calibri" w:cs="Arial"/>
                <w:sz w:val="24"/>
                <w:szCs w:val="24"/>
              </w:rPr>
            </w:pPr>
          </w:p>
        </w:tc>
        <w:tc>
          <w:tcPr>
            <w:tcW w:w="4836" w:type="dxa"/>
          </w:tcPr>
          <w:p w14:paraId="0A4048DD" w14:textId="7E320EF3" w:rsidR="00751AD7" w:rsidRPr="00DE103B" w:rsidRDefault="00A26170" w:rsidP="00DE103B">
            <w:pPr>
              <w:jc w:val="both"/>
              <w:rPr>
                <w:rFonts w:ascii="Arial" w:hAnsi="Arial" w:cs="Arial"/>
                <w:b/>
                <w:bCs/>
                <w:sz w:val="24"/>
                <w:szCs w:val="24"/>
              </w:rPr>
            </w:pPr>
            <w:r>
              <w:rPr>
                <w:rFonts w:ascii="Arial" w:hAnsi="Arial" w:cs="Arial"/>
                <w:b/>
                <w:bCs/>
                <w:sz w:val="24"/>
                <w:szCs w:val="24"/>
              </w:rPr>
              <w:t>3</w:t>
            </w:r>
            <w:r w:rsidR="00CD2960">
              <w:rPr>
                <w:rFonts w:ascii="Arial" w:hAnsi="Arial" w:cs="Arial"/>
                <w:b/>
                <w:bCs/>
                <w:sz w:val="24"/>
                <w:szCs w:val="24"/>
              </w:rPr>
              <w:t>84</w:t>
            </w:r>
            <w:r>
              <w:rPr>
                <w:rFonts w:ascii="Arial" w:hAnsi="Arial" w:cs="Arial"/>
                <w:b/>
                <w:bCs/>
                <w:sz w:val="24"/>
                <w:szCs w:val="24"/>
              </w:rPr>
              <w:t xml:space="preserve">. </w:t>
            </w:r>
            <w:r w:rsidR="00DE103B" w:rsidRPr="00A26170">
              <w:rPr>
                <w:rFonts w:ascii="Arial" w:hAnsi="Arial" w:cs="Arial"/>
                <w:sz w:val="24"/>
                <w:szCs w:val="24"/>
              </w:rPr>
              <w:t>DIPUTADA CICARDINI Y DIPUTADO MANOUCHEHRI</w:t>
            </w:r>
          </w:p>
          <w:p w14:paraId="27A7BFEB" w14:textId="439184D3" w:rsidR="00DE103B" w:rsidRDefault="00DE103B" w:rsidP="00DE103B">
            <w:pPr>
              <w:jc w:val="both"/>
              <w:rPr>
                <w:rFonts w:ascii="Arial" w:hAnsi="Arial" w:cs="Arial"/>
                <w:sz w:val="24"/>
                <w:szCs w:val="24"/>
              </w:rPr>
            </w:pPr>
            <w:r w:rsidRPr="00DE103B">
              <w:rPr>
                <w:rFonts w:ascii="Arial" w:hAnsi="Arial" w:cs="Arial"/>
                <w:sz w:val="24"/>
                <w:szCs w:val="24"/>
              </w:rPr>
              <w:lastRenderedPageBreak/>
              <w:t>Modifíquese el epígrafe del Párrafo II, incluyendo luego de la palabra “Artesanal” la siguiente oración: “y de Algueros”.</w:t>
            </w:r>
          </w:p>
          <w:p w14:paraId="6F330294" w14:textId="77777777" w:rsidR="001C46A8" w:rsidRDefault="001C46A8" w:rsidP="00DE103B">
            <w:pPr>
              <w:jc w:val="both"/>
              <w:rPr>
                <w:rFonts w:ascii="Arial" w:hAnsi="Arial" w:cs="Arial"/>
                <w:sz w:val="24"/>
                <w:szCs w:val="24"/>
              </w:rPr>
            </w:pPr>
          </w:p>
          <w:p w14:paraId="0A580816" w14:textId="14D8E38C" w:rsidR="001C46A8" w:rsidRPr="00F420F3" w:rsidRDefault="00F420F3" w:rsidP="00DE103B">
            <w:pPr>
              <w:jc w:val="both"/>
              <w:rPr>
                <w:rFonts w:ascii="Arial" w:hAnsi="Arial" w:cs="Arial"/>
                <w:sz w:val="24"/>
                <w:szCs w:val="24"/>
              </w:rPr>
            </w:pPr>
            <w:r w:rsidRPr="00F420F3">
              <w:rPr>
                <w:rFonts w:ascii="Arial" w:hAnsi="Arial" w:cs="Arial"/>
                <w:sz w:val="24"/>
                <w:szCs w:val="24"/>
              </w:rPr>
              <w:t>3</w:t>
            </w:r>
            <w:r w:rsidR="00CD2960">
              <w:rPr>
                <w:rFonts w:ascii="Arial" w:hAnsi="Arial" w:cs="Arial"/>
                <w:sz w:val="24"/>
                <w:szCs w:val="24"/>
              </w:rPr>
              <w:t>85</w:t>
            </w:r>
            <w:r w:rsidRPr="00F420F3">
              <w:rPr>
                <w:rFonts w:ascii="Arial" w:hAnsi="Arial" w:cs="Arial"/>
                <w:sz w:val="24"/>
                <w:szCs w:val="24"/>
              </w:rPr>
              <w:t xml:space="preserve">. </w:t>
            </w:r>
            <w:r w:rsidR="001C46A8" w:rsidRPr="00F420F3">
              <w:rPr>
                <w:rFonts w:ascii="Arial" w:hAnsi="Arial" w:cs="Arial"/>
                <w:sz w:val="24"/>
                <w:szCs w:val="24"/>
              </w:rPr>
              <w:t>DIPUTADA CICARDINI Y DIPUTADO MANOUCHEHRI</w:t>
            </w:r>
          </w:p>
          <w:p w14:paraId="668F2417" w14:textId="730CCA1A" w:rsidR="001C46A8" w:rsidRDefault="001C46A8" w:rsidP="001C46A8">
            <w:pPr>
              <w:jc w:val="both"/>
              <w:rPr>
                <w:rFonts w:ascii="Arial" w:hAnsi="Arial" w:cs="Arial"/>
                <w:sz w:val="24"/>
                <w:szCs w:val="24"/>
              </w:rPr>
            </w:pPr>
            <w:r w:rsidRPr="001C46A8">
              <w:rPr>
                <w:rFonts w:ascii="Arial" w:hAnsi="Arial" w:cs="Arial"/>
                <w:sz w:val="24"/>
                <w:szCs w:val="24"/>
              </w:rPr>
              <w:t>En el artículo 86 incorpórese a continuación de la frase “Contenido del Registro Pesquero Artesanal”, la siguiente palabra: “y de algueros”.</w:t>
            </w:r>
          </w:p>
          <w:p w14:paraId="5F54B562" w14:textId="77777777" w:rsidR="007653A1" w:rsidRPr="000945BC" w:rsidRDefault="007653A1" w:rsidP="001C46A8">
            <w:pPr>
              <w:jc w:val="both"/>
              <w:rPr>
                <w:rFonts w:ascii="Arial" w:hAnsi="Arial" w:cs="Arial"/>
                <w:sz w:val="24"/>
                <w:szCs w:val="24"/>
              </w:rPr>
            </w:pPr>
          </w:p>
          <w:p w14:paraId="0B35220D" w14:textId="7ED39543" w:rsidR="007653A1" w:rsidRPr="000945BC" w:rsidRDefault="007653A1" w:rsidP="007653A1">
            <w:pPr>
              <w:jc w:val="both"/>
              <w:rPr>
                <w:rFonts w:ascii="Arial" w:hAnsi="Arial" w:cs="Arial"/>
                <w:sz w:val="24"/>
                <w:szCs w:val="24"/>
                <w:u w:val="single"/>
              </w:rPr>
            </w:pPr>
            <w:r w:rsidRPr="000945BC">
              <w:rPr>
                <w:rFonts w:ascii="Arial" w:hAnsi="Arial" w:cs="Arial"/>
                <w:sz w:val="24"/>
                <w:szCs w:val="24"/>
                <w:u w:val="single"/>
              </w:rPr>
              <w:t>3</w:t>
            </w:r>
            <w:r w:rsidR="00CD2960">
              <w:rPr>
                <w:rFonts w:ascii="Arial" w:hAnsi="Arial" w:cs="Arial"/>
                <w:sz w:val="24"/>
                <w:szCs w:val="24"/>
                <w:u w:val="single"/>
              </w:rPr>
              <w:t>86</w:t>
            </w:r>
            <w:r w:rsidRPr="000945BC">
              <w:rPr>
                <w:rFonts w:ascii="Arial" w:hAnsi="Arial" w:cs="Arial"/>
                <w:sz w:val="24"/>
                <w:szCs w:val="24"/>
                <w:u w:val="single"/>
              </w:rPr>
              <w:t>. DIPUTADO GONZÁLEZ</w:t>
            </w:r>
          </w:p>
          <w:p w14:paraId="426DDBF2" w14:textId="55EFBCA9" w:rsidR="007653A1" w:rsidRDefault="007653A1" w:rsidP="007653A1">
            <w:pPr>
              <w:jc w:val="both"/>
              <w:rPr>
                <w:rFonts w:ascii="Arial" w:hAnsi="Arial" w:cs="Arial"/>
                <w:sz w:val="24"/>
                <w:szCs w:val="24"/>
              </w:rPr>
            </w:pPr>
            <w:r w:rsidRPr="008B3951">
              <w:rPr>
                <w:rFonts w:ascii="Arial" w:hAnsi="Arial" w:cs="Arial"/>
                <w:sz w:val="24"/>
                <w:szCs w:val="24"/>
              </w:rPr>
              <w:t>Indicación al artículo 86</w:t>
            </w:r>
            <w:r>
              <w:rPr>
                <w:rFonts w:ascii="Arial" w:hAnsi="Arial" w:cs="Arial"/>
                <w:sz w:val="24"/>
                <w:szCs w:val="24"/>
              </w:rPr>
              <w:t xml:space="preserve"> </w:t>
            </w:r>
            <w:r w:rsidRPr="008B3951">
              <w:rPr>
                <w:rFonts w:ascii="Arial" w:hAnsi="Arial" w:cs="Arial"/>
                <w:sz w:val="24"/>
                <w:szCs w:val="24"/>
              </w:rPr>
              <w:t>Para agregar, en el inciso primero, a continuación de la segunda preposición “para” la frase “la administración de las pesquerías y”</w:t>
            </w:r>
          </w:p>
          <w:p w14:paraId="799FAA00" w14:textId="77777777" w:rsidR="00ED0DA6" w:rsidRPr="00DE103B" w:rsidRDefault="00ED0DA6" w:rsidP="001C46A8">
            <w:pPr>
              <w:rPr>
                <w:rFonts w:ascii="Calibri" w:hAnsi="Calibri" w:cs="Arial"/>
                <w:b/>
                <w:bCs/>
                <w:sz w:val="24"/>
                <w:szCs w:val="24"/>
              </w:rPr>
            </w:pPr>
          </w:p>
          <w:p w14:paraId="56337BA7" w14:textId="55AD3AA0" w:rsidR="00751AD7" w:rsidRPr="00B14D58" w:rsidRDefault="00B14D58" w:rsidP="00751AD7">
            <w:pPr>
              <w:jc w:val="both"/>
              <w:rPr>
                <w:rFonts w:ascii="Arial" w:hAnsi="Arial" w:cs="Arial"/>
                <w:sz w:val="24"/>
                <w:szCs w:val="24"/>
              </w:rPr>
            </w:pPr>
            <w:r w:rsidRPr="00B14D58">
              <w:rPr>
                <w:rFonts w:ascii="Arial" w:hAnsi="Arial" w:cs="Arial"/>
                <w:sz w:val="24"/>
                <w:szCs w:val="24"/>
              </w:rPr>
              <w:t>3</w:t>
            </w:r>
            <w:r w:rsidR="00CD2960">
              <w:rPr>
                <w:rFonts w:ascii="Arial" w:hAnsi="Arial" w:cs="Arial"/>
                <w:sz w:val="24"/>
                <w:szCs w:val="24"/>
              </w:rPr>
              <w:t>87</w:t>
            </w:r>
            <w:r w:rsidRPr="00B14D58">
              <w:rPr>
                <w:rFonts w:ascii="Arial" w:hAnsi="Arial" w:cs="Arial"/>
                <w:sz w:val="24"/>
                <w:szCs w:val="24"/>
              </w:rPr>
              <w:t xml:space="preserve">. </w:t>
            </w:r>
            <w:r w:rsidR="00751AD7" w:rsidRPr="00B14D58">
              <w:rPr>
                <w:rFonts w:ascii="Arial" w:hAnsi="Arial" w:cs="Arial"/>
                <w:sz w:val="24"/>
                <w:szCs w:val="24"/>
              </w:rPr>
              <w:t>DIPUTADO IBÁÑEZ</w:t>
            </w:r>
          </w:p>
          <w:p w14:paraId="07E19963" w14:textId="77777777" w:rsidR="00311635" w:rsidRDefault="008D661D" w:rsidP="00751AD7">
            <w:pPr>
              <w:jc w:val="both"/>
              <w:rPr>
                <w:rFonts w:ascii="Arial" w:hAnsi="Arial" w:cs="Arial"/>
                <w:sz w:val="24"/>
                <w:szCs w:val="24"/>
              </w:rPr>
            </w:pPr>
            <w:r w:rsidRPr="00751AD7">
              <w:rPr>
                <w:rFonts w:ascii="Arial" w:hAnsi="Arial" w:cs="Arial"/>
                <w:sz w:val="24"/>
                <w:szCs w:val="24"/>
              </w:rPr>
              <w:t>Artículo 86 Para agregar a continuación de “especial, para” lo siguiente “la administración de las pesquerías y”</w:t>
            </w:r>
          </w:p>
          <w:p w14:paraId="70C37421" w14:textId="77777777" w:rsidR="00ED0DA6" w:rsidRPr="006B092A" w:rsidRDefault="00ED0DA6" w:rsidP="00751AD7">
            <w:pPr>
              <w:jc w:val="both"/>
              <w:rPr>
                <w:rFonts w:ascii="Arial" w:hAnsi="Arial" w:cs="Arial"/>
                <w:b/>
                <w:bCs/>
                <w:sz w:val="24"/>
                <w:szCs w:val="24"/>
                <w:u w:val="single"/>
              </w:rPr>
            </w:pPr>
          </w:p>
          <w:p w14:paraId="54B436DA" w14:textId="77777777" w:rsidR="008B3951" w:rsidRDefault="008B3951" w:rsidP="00751AD7">
            <w:pPr>
              <w:jc w:val="both"/>
              <w:rPr>
                <w:rFonts w:ascii="Arial" w:hAnsi="Arial" w:cs="Arial"/>
                <w:sz w:val="24"/>
                <w:szCs w:val="24"/>
              </w:rPr>
            </w:pPr>
          </w:p>
          <w:p w14:paraId="494C782F" w14:textId="0B6AC461" w:rsidR="001873FD" w:rsidRPr="000945BC" w:rsidRDefault="000945BC" w:rsidP="00751AD7">
            <w:pPr>
              <w:jc w:val="both"/>
              <w:rPr>
                <w:rFonts w:ascii="Arial" w:hAnsi="Arial" w:cs="Arial"/>
                <w:sz w:val="24"/>
                <w:szCs w:val="24"/>
              </w:rPr>
            </w:pPr>
            <w:r w:rsidRPr="000945BC">
              <w:rPr>
                <w:rFonts w:ascii="Arial" w:hAnsi="Arial" w:cs="Arial"/>
                <w:sz w:val="24"/>
                <w:szCs w:val="24"/>
              </w:rPr>
              <w:t>3</w:t>
            </w:r>
            <w:r w:rsidR="00CD2960">
              <w:rPr>
                <w:rFonts w:ascii="Arial" w:hAnsi="Arial" w:cs="Arial"/>
                <w:sz w:val="24"/>
                <w:szCs w:val="24"/>
              </w:rPr>
              <w:t>88</w:t>
            </w:r>
            <w:r w:rsidRPr="000945BC">
              <w:rPr>
                <w:rFonts w:ascii="Arial" w:hAnsi="Arial" w:cs="Arial"/>
                <w:sz w:val="24"/>
                <w:szCs w:val="24"/>
              </w:rPr>
              <w:t>.</w:t>
            </w:r>
            <w:r w:rsidR="001873FD" w:rsidRPr="000945BC">
              <w:rPr>
                <w:rFonts w:ascii="Arial" w:hAnsi="Arial" w:cs="Arial"/>
                <w:sz w:val="24"/>
                <w:szCs w:val="24"/>
              </w:rPr>
              <w:t>DIPUTADA CICARDINI Y DIPUTADO MANOUCHEHRI</w:t>
            </w:r>
          </w:p>
          <w:p w14:paraId="42273641" w14:textId="77777777" w:rsidR="000F0A18" w:rsidRPr="000F0A18" w:rsidRDefault="000F0A18" w:rsidP="000F0A18">
            <w:pPr>
              <w:jc w:val="both"/>
              <w:rPr>
                <w:rFonts w:ascii="Arial" w:hAnsi="Arial" w:cs="Arial"/>
                <w:sz w:val="24"/>
                <w:szCs w:val="24"/>
              </w:rPr>
            </w:pPr>
            <w:r w:rsidRPr="000F0A18">
              <w:rPr>
                <w:rFonts w:ascii="Arial" w:hAnsi="Arial" w:cs="Arial"/>
                <w:sz w:val="24"/>
                <w:szCs w:val="24"/>
              </w:rPr>
              <w:t xml:space="preserve">En el artículo 86, incorpórese un nuevo inciso segundo, pasando el actual a ser </w:t>
            </w:r>
          </w:p>
          <w:p w14:paraId="7559214B" w14:textId="77777777" w:rsidR="000F0A18" w:rsidRPr="000F0A18" w:rsidRDefault="000F0A18" w:rsidP="000F0A18">
            <w:pPr>
              <w:jc w:val="both"/>
              <w:rPr>
                <w:rFonts w:ascii="Arial" w:hAnsi="Arial" w:cs="Arial"/>
                <w:sz w:val="24"/>
                <w:szCs w:val="24"/>
              </w:rPr>
            </w:pPr>
            <w:r w:rsidRPr="000F0A18">
              <w:rPr>
                <w:rFonts w:ascii="Arial" w:hAnsi="Arial" w:cs="Arial"/>
                <w:sz w:val="24"/>
                <w:szCs w:val="24"/>
              </w:rPr>
              <w:t xml:space="preserve">tercero, del siguiente tenor: “El registro será público deberá contener al menos </w:t>
            </w:r>
          </w:p>
          <w:p w14:paraId="2E3A8766" w14:textId="61FCCBBA" w:rsidR="000F0A18" w:rsidRDefault="000F0A18" w:rsidP="000F0A18">
            <w:pPr>
              <w:jc w:val="both"/>
              <w:rPr>
                <w:rFonts w:ascii="Arial" w:hAnsi="Arial" w:cs="Arial"/>
                <w:sz w:val="24"/>
                <w:szCs w:val="24"/>
              </w:rPr>
            </w:pPr>
            <w:r w:rsidRPr="000F0A18">
              <w:rPr>
                <w:rFonts w:ascii="Arial" w:hAnsi="Arial" w:cs="Arial"/>
                <w:sz w:val="24"/>
                <w:szCs w:val="24"/>
              </w:rPr>
              <w:lastRenderedPageBreak/>
              <w:t>nómina de pescadores, algueros y embarcaciones habilitadas por regiones, caletas, categorías, pesquerías con sus respectivos artes y aparejos de pesca, procurando estar disponible en el sitio web del servicio, actualizado anualmente.</w:t>
            </w:r>
            <w:r w:rsidR="001873FD">
              <w:rPr>
                <w:rFonts w:ascii="Arial" w:hAnsi="Arial" w:cs="Arial"/>
                <w:sz w:val="24"/>
                <w:szCs w:val="24"/>
              </w:rPr>
              <w:t xml:space="preserve"> </w:t>
            </w:r>
            <w:r w:rsidRPr="000F0A18">
              <w:rPr>
                <w:rFonts w:ascii="Arial" w:hAnsi="Arial" w:cs="Arial"/>
                <w:sz w:val="24"/>
                <w:szCs w:val="24"/>
              </w:rPr>
              <w:t>Al inscribir las embarcaciones artesanales en los registros se dejará constancia de su uso para una o ambas actividades.”</w:t>
            </w:r>
          </w:p>
          <w:p w14:paraId="1EF0F68D" w14:textId="7E6079F4" w:rsidR="00ED0DA6" w:rsidRDefault="00ED0DA6" w:rsidP="00751AD7">
            <w:pPr>
              <w:jc w:val="both"/>
              <w:rPr>
                <w:rFonts w:ascii="Calibri" w:hAnsi="Calibri" w:cs="Arial"/>
                <w:sz w:val="24"/>
                <w:szCs w:val="24"/>
              </w:rPr>
            </w:pPr>
          </w:p>
        </w:tc>
      </w:tr>
      <w:tr w:rsidR="00311635" w:rsidRPr="00C06EF4" w14:paraId="6C00CB1B" w14:textId="392230E6" w:rsidTr="416E060A">
        <w:tc>
          <w:tcPr>
            <w:tcW w:w="7282" w:type="dxa"/>
          </w:tcPr>
          <w:p w14:paraId="00EC04B5"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87.-   Nómina de pesquerías. El Servicio inscribirá en el Registro Pesquero Artesanal las solicitudes de inscripción que recaigan sobre las unidades de pesquería que se encuentran incorporadas en una nómina de pesquería que elaborará la Subsecretaría por región.</w:t>
            </w:r>
          </w:p>
          <w:p w14:paraId="797D4714" w14:textId="77777777" w:rsidR="00311635" w:rsidRPr="007434C2" w:rsidRDefault="00311635" w:rsidP="007434C2">
            <w:pPr>
              <w:pStyle w:val="Textocomentario"/>
              <w:jc w:val="both"/>
              <w:rPr>
                <w:rFonts w:ascii="Arial" w:hAnsi="Arial" w:cs="Arial"/>
                <w:sz w:val="24"/>
                <w:szCs w:val="24"/>
                <w:lang w:val="es-CL"/>
              </w:rPr>
            </w:pPr>
          </w:p>
          <w:p w14:paraId="561CB45D"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La Subsecretaría establecerá, mediante resolución, la nómina de pesquerías y las especies que la constituyen por región, el respectivo arte o aparejo de pesca y categoría de pescador artesanal que la puede extraer, y que conformarán el Registro Artesanal. Tratándose de pesquerías artesanales de pequeña escala, la Subsecretaría podrá delimitar la nómina regional a una unidad territorial específica.</w:t>
            </w:r>
          </w:p>
          <w:p w14:paraId="0D3E374B" w14:textId="45A27ED2"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 </w:t>
            </w:r>
          </w:p>
          <w:p w14:paraId="26DBF40A"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En forma independiente, considerando el enfoque ecosistémico y </w:t>
            </w:r>
            <w:proofErr w:type="spellStart"/>
            <w:r w:rsidRPr="007434C2">
              <w:rPr>
                <w:rFonts w:ascii="Arial" w:hAnsi="Arial" w:cs="Arial"/>
                <w:sz w:val="24"/>
                <w:szCs w:val="24"/>
                <w:lang w:val="es-CL"/>
              </w:rPr>
              <w:t>multiespecies</w:t>
            </w:r>
            <w:proofErr w:type="spellEnd"/>
            <w:r w:rsidRPr="007434C2">
              <w:rPr>
                <w:rFonts w:ascii="Arial" w:hAnsi="Arial" w:cs="Arial"/>
                <w:sz w:val="24"/>
                <w:szCs w:val="24"/>
                <w:lang w:val="es-CL"/>
              </w:rPr>
              <w:t>, la Subsecretaría establecerá mediante resolución una nómina de pesquerías bentónicas por región, que deberá considerar las técnicas y utensilios de pesca en su caso, las especies hidrobiológicas que constituyen recursos y la categoría de pescador artesanal que las podrá extraer.</w:t>
            </w:r>
          </w:p>
          <w:p w14:paraId="5F2DFB86" w14:textId="77777777" w:rsidR="00311635" w:rsidRPr="007434C2" w:rsidRDefault="00311635" w:rsidP="007434C2">
            <w:pPr>
              <w:pStyle w:val="Textocomentario"/>
              <w:jc w:val="both"/>
              <w:rPr>
                <w:rFonts w:ascii="Arial" w:hAnsi="Arial" w:cs="Arial"/>
                <w:sz w:val="24"/>
                <w:szCs w:val="24"/>
                <w:lang w:val="es-CL"/>
              </w:rPr>
            </w:pPr>
          </w:p>
          <w:p w14:paraId="02171FFF" w14:textId="56FE0D21"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En el caso de </w:t>
            </w:r>
            <w:proofErr w:type="gramStart"/>
            <w:r w:rsidRPr="007434C2">
              <w:rPr>
                <w:rFonts w:ascii="Arial" w:hAnsi="Arial" w:cs="Arial"/>
                <w:sz w:val="24"/>
                <w:szCs w:val="24"/>
                <w:lang w:val="es-CL"/>
              </w:rPr>
              <w:t>Rapa Nui</w:t>
            </w:r>
            <w:proofErr w:type="gramEnd"/>
            <w:r w:rsidRPr="007434C2">
              <w:rPr>
                <w:rFonts w:ascii="Arial" w:hAnsi="Arial" w:cs="Arial"/>
                <w:sz w:val="24"/>
                <w:szCs w:val="24"/>
                <w:lang w:val="es-CL"/>
              </w:rPr>
              <w:t xml:space="preserve">, </w:t>
            </w:r>
            <w:r w:rsidR="00A52A45" w:rsidRPr="00A52A45">
              <w:rPr>
                <w:rFonts w:ascii="Arial" w:hAnsi="Arial" w:cs="Arial"/>
                <w:b/>
                <w:bCs/>
                <w:sz w:val="24"/>
                <w:szCs w:val="24"/>
                <w:lang w:val="es-CL"/>
              </w:rPr>
              <w:t xml:space="preserve">(*) </w:t>
            </w:r>
            <w:r w:rsidRPr="007434C2">
              <w:rPr>
                <w:rFonts w:ascii="Arial" w:hAnsi="Arial" w:cs="Arial"/>
                <w:sz w:val="24"/>
                <w:szCs w:val="24"/>
                <w:lang w:val="es-CL"/>
              </w:rPr>
              <w:t>el Archipiélago de Juan Fernández e Islas Desventuradas, el registro pesquero artesanal de todas las pesquerías será independiente del registro de la región de Valparaíso.</w:t>
            </w:r>
          </w:p>
          <w:p w14:paraId="4C3324B8" w14:textId="77777777" w:rsidR="00311635" w:rsidRPr="007434C2" w:rsidRDefault="00311635" w:rsidP="007434C2">
            <w:pPr>
              <w:pStyle w:val="Textocomentario"/>
              <w:jc w:val="both"/>
              <w:rPr>
                <w:rFonts w:ascii="Arial" w:hAnsi="Arial" w:cs="Arial"/>
                <w:sz w:val="24"/>
                <w:szCs w:val="24"/>
                <w:lang w:val="es-CL"/>
              </w:rPr>
            </w:pPr>
          </w:p>
          <w:p w14:paraId="611491B1"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En las pesquerías artesanales de pequeña escala existentes en la nómina nacional de pesquerías indicada en el inciso segundo, se deberá contemplar la pesquería </w:t>
            </w:r>
            <w:proofErr w:type="spellStart"/>
            <w:r w:rsidRPr="007434C2">
              <w:rPr>
                <w:rFonts w:ascii="Arial" w:hAnsi="Arial" w:cs="Arial"/>
                <w:sz w:val="24"/>
                <w:szCs w:val="24"/>
                <w:lang w:val="es-CL"/>
              </w:rPr>
              <w:t>demersal</w:t>
            </w:r>
            <w:proofErr w:type="spellEnd"/>
            <w:r w:rsidRPr="007434C2">
              <w:rPr>
                <w:rFonts w:ascii="Arial" w:hAnsi="Arial" w:cs="Arial"/>
                <w:sz w:val="24"/>
                <w:szCs w:val="24"/>
                <w:lang w:val="es-CL"/>
              </w:rPr>
              <w:t xml:space="preserve"> costera de peces de roca. Mediante resolución fundada de la Subsecretaría, se determinará las especies que, de conformidad con su estado de conservación, podrán ser habilitadas para las categorías de buzo y de recolector de orilla, alguero o buzo apnea inscritos en el Registro Pesquero Artesanal. El número de vacantes de la pesquería </w:t>
            </w:r>
            <w:proofErr w:type="spellStart"/>
            <w:r w:rsidRPr="007434C2">
              <w:rPr>
                <w:rFonts w:ascii="Arial" w:hAnsi="Arial" w:cs="Arial"/>
                <w:sz w:val="24"/>
                <w:szCs w:val="24"/>
                <w:lang w:val="es-CL"/>
              </w:rPr>
              <w:t>demersal</w:t>
            </w:r>
            <w:proofErr w:type="spellEnd"/>
            <w:r w:rsidRPr="007434C2">
              <w:rPr>
                <w:rFonts w:ascii="Arial" w:hAnsi="Arial" w:cs="Arial"/>
                <w:sz w:val="24"/>
                <w:szCs w:val="24"/>
                <w:lang w:val="es-CL"/>
              </w:rPr>
              <w:t xml:space="preserve"> costera de peces de roca, y los criterios de prelación para su asignación, serán determinados por la Subsecretaría según el estado de conservación, criterios de recurrencia en la operación y niveles de esfuerzo de pesca que propendan al cumplimiento de los objetivos de la ley.</w:t>
            </w:r>
          </w:p>
          <w:p w14:paraId="6D2624E4" w14:textId="77777777" w:rsidR="00311635" w:rsidRPr="007434C2" w:rsidRDefault="00311635" w:rsidP="007434C2">
            <w:pPr>
              <w:pStyle w:val="Textocomentario"/>
              <w:jc w:val="both"/>
              <w:rPr>
                <w:rFonts w:ascii="Arial" w:hAnsi="Arial" w:cs="Arial"/>
                <w:sz w:val="24"/>
                <w:szCs w:val="24"/>
                <w:lang w:val="es-CL"/>
              </w:rPr>
            </w:pPr>
          </w:p>
          <w:p w14:paraId="6B6226C0"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Las nóminas señaladas en los incisos anteriores se deberán actualizar, a lo menos, cada dos años.</w:t>
            </w:r>
          </w:p>
          <w:p w14:paraId="2F75918E" w14:textId="77777777" w:rsidR="00311635" w:rsidRPr="007434C2" w:rsidRDefault="00311635" w:rsidP="007434C2">
            <w:pPr>
              <w:pStyle w:val="Textocomentario"/>
              <w:jc w:val="both"/>
              <w:rPr>
                <w:rFonts w:ascii="Arial" w:hAnsi="Arial" w:cs="Arial"/>
                <w:sz w:val="24"/>
                <w:szCs w:val="24"/>
                <w:lang w:val="es-CL"/>
              </w:rPr>
            </w:pPr>
          </w:p>
          <w:p w14:paraId="7727684C" w14:textId="77777777" w:rsidR="00311635" w:rsidRDefault="00311635" w:rsidP="007434C2">
            <w:pPr>
              <w:pStyle w:val="Textocomentario"/>
              <w:jc w:val="both"/>
              <w:rPr>
                <w:rFonts w:ascii="Arial" w:hAnsi="Arial" w:cs="Arial"/>
                <w:strike/>
                <w:sz w:val="24"/>
                <w:szCs w:val="24"/>
                <w:lang w:val="es-CL"/>
              </w:rPr>
            </w:pPr>
            <w:r w:rsidRPr="00D5594B">
              <w:rPr>
                <w:rFonts w:ascii="Arial" w:hAnsi="Arial" w:cs="Arial"/>
                <w:b/>
                <w:bCs/>
                <w:strike/>
                <w:sz w:val="24"/>
                <w:szCs w:val="24"/>
                <w:lang w:val="es-CL"/>
              </w:rPr>
              <w:t>Sin perjuicio de lo anterior, podrán inscribirse en el Registro Pesquero Artesanal, sin adscripción a pesquería alguna, quienes soliciten desempeñarse únicamente como patrones o tripulantes</w:t>
            </w:r>
            <w:r w:rsidRPr="006E18E9">
              <w:rPr>
                <w:rFonts w:ascii="Arial" w:hAnsi="Arial" w:cs="Arial"/>
                <w:strike/>
                <w:sz w:val="24"/>
                <w:szCs w:val="24"/>
                <w:lang w:val="es-CL"/>
              </w:rPr>
              <w:t>.</w:t>
            </w:r>
          </w:p>
          <w:p w14:paraId="4FF6D65C" w14:textId="77777777" w:rsidR="00115C4A" w:rsidRDefault="00115C4A" w:rsidP="007434C2">
            <w:pPr>
              <w:pStyle w:val="Textocomentario"/>
              <w:jc w:val="both"/>
              <w:rPr>
                <w:rFonts w:ascii="Arial" w:hAnsi="Arial" w:cs="Arial"/>
                <w:strike/>
                <w:sz w:val="24"/>
                <w:szCs w:val="24"/>
                <w:lang w:val="es-CL"/>
              </w:rPr>
            </w:pPr>
          </w:p>
          <w:p w14:paraId="181269E2" w14:textId="77777777" w:rsidR="00115C4A" w:rsidRDefault="00115C4A" w:rsidP="007434C2">
            <w:pPr>
              <w:pStyle w:val="Textocomentario"/>
              <w:jc w:val="both"/>
              <w:rPr>
                <w:rFonts w:ascii="Arial" w:hAnsi="Arial" w:cs="Arial"/>
                <w:strike/>
                <w:sz w:val="24"/>
                <w:szCs w:val="24"/>
                <w:lang w:val="es-CL"/>
              </w:rPr>
            </w:pPr>
          </w:p>
          <w:p w14:paraId="26E12EB2" w14:textId="12D21993" w:rsidR="00115C4A" w:rsidRPr="00115C4A" w:rsidRDefault="00115C4A" w:rsidP="007434C2">
            <w:pPr>
              <w:pStyle w:val="Textocomentario"/>
              <w:jc w:val="both"/>
              <w:rPr>
                <w:rFonts w:ascii="Arial" w:hAnsi="Arial" w:cs="Arial"/>
                <w:b/>
                <w:bCs/>
                <w:sz w:val="24"/>
                <w:szCs w:val="24"/>
                <w:lang w:val="es-CL"/>
              </w:rPr>
            </w:pPr>
            <w:r w:rsidRPr="00115C4A">
              <w:rPr>
                <w:rFonts w:ascii="Arial" w:hAnsi="Arial" w:cs="Arial"/>
                <w:b/>
                <w:bCs/>
                <w:sz w:val="24"/>
                <w:szCs w:val="24"/>
                <w:lang w:val="es-CL"/>
              </w:rPr>
              <w:t>(*)</w:t>
            </w:r>
          </w:p>
        </w:tc>
        <w:tc>
          <w:tcPr>
            <w:tcW w:w="5102" w:type="dxa"/>
          </w:tcPr>
          <w:p w14:paraId="27C92E45" w14:textId="77777777" w:rsidR="00311635" w:rsidRDefault="00311635" w:rsidP="00327E4C">
            <w:pPr>
              <w:jc w:val="center"/>
              <w:rPr>
                <w:rFonts w:ascii="Calibri" w:hAnsi="Calibri" w:cs="Arial"/>
                <w:sz w:val="24"/>
                <w:szCs w:val="24"/>
              </w:rPr>
            </w:pPr>
          </w:p>
        </w:tc>
        <w:tc>
          <w:tcPr>
            <w:tcW w:w="4836" w:type="dxa"/>
          </w:tcPr>
          <w:p w14:paraId="1489CB77" w14:textId="77777777" w:rsidR="00311635" w:rsidRDefault="00311635" w:rsidP="00A52A45">
            <w:pPr>
              <w:jc w:val="both"/>
              <w:rPr>
                <w:rFonts w:ascii="Calibri" w:hAnsi="Calibri" w:cs="Arial"/>
                <w:sz w:val="24"/>
                <w:szCs w:val="24"/>
              </w:rPr>
            </w:pPr>
          </w:p>
          <w:p w14:paraId="4D7BDC8E" w14:textId="77777777" w:rsidR="00A52A45" w:rsidRDefault="00A52A45" w:rsidP="00A52A45">
            <w:pPr>
              <w:jc w:val="both"/>
              <w:rPr>
                <w:rFonts w:ascii="Calibri" w:hAnsi="Calibri" w:cs="Arial"/>
                <w:sz w:val="24"/>
                <w:szCs w:val="24"/>
              </w:rPr>
            </w:pPr>
          </w:p>
          <w:p w14:paraId="73A1B9EE" w14:textId="77777777" w:rsidR="00A52A45" w:rsidRDefault="00A52A45" w:rsidP="00A52A45">
            <w:pPr>
              <w:jc w:val="both"/>
              <w:rPr>
                <w:rFonts w:ascii="Calibri" w:hAnsi="Calibri" w:cs="Arial"/>
                <w:sz w:val="24"/>
                <w:szCs w:val="24"/>
              </w:rPr>
            </w:pPr>
          </w:p>
          <w:p w14:paraId="6A0A00D0" w14:textId="77777777" w:rsidR="00A52A45" w:rsidRDefault="00A52A45" w:rsidP="00A52A45">
            <w:pPr>
              <w:jc w:val="both"/>
              <w:rPr>
                <w:rFonts w:ascii="Calibri" w:hAnsi="Calibri" w:cs="Arial"/>
                <w:sz w:val="24"/>
                <w:szCs w:val="24"/>
              </w:rPr>
            </w:pPr>
          </w:p>
          <w:p w14:paraId="298F111D" w14:textId="77777777" w:rsidR="00A52A45" w:rsidRDefault="00A52A45" w:rsidP="00A52A45">
            <w:pPr>
              <w:jc w:val="both"/>
              <w:rPr>
                <w:rFonts w:ascii="Calibri" w:hAnsi="Calibri" w:cs="Arial"/>
                <w:sz w:val="24"/>
                <w:szCs w:val="24"/>
              </w:rPr>
            </w:pPr>
          </w:p>
          <w:p w14:paraId="6B54B251" w14:textId="77777777" w:rsidR="00A52A45" w:rsidRDefault="00A52A45" w:rsidP="00A52A45">
            <w:pPr>
              <w:jc w:val="both"/>
              <w:rPr>
                <w:rFonts w:ascii="Calibri" w:hAnsi="Calibri" w:cs="Arial"/>
                <w:sz w:val="24"/>
                <w:szCs w:val="24"/>
              </w:rPr>
            </w:pPr>
          </w:p>
          <w:p w14:paraId="44F01E73" w14:textId="77777777" w:rsidR="00A52A45" w:rsidRDefault="00A52A45" w:rsidP="00A52A45">
            <w:pPr>
              <w:jc w:val="both"/>
              <w:rPr>
                <w:rFonts w:ascii="Calibri" w:hAnsi="Calibri" w:cs="Arial"/>
                <w:sz w:val="24"/>
                <w:szCs w:val="24"/>
              </w:rPr>
            </w:pPr>
          </w:p>
          <w:p w14:paraId="33316157" w14:textId="77777777" w:rsidR="00A52A45" w:rsidRDefault="00A52A45" w:rsidP="00A52A45">
            <w:pPr>
              <w:jc w:val="both"/>
              <w:rPr>
                <w:rFonts w:ascii="Calibri" w:hAnsi="Calibri" w:cs="Arial"/>
                <w:sz w:val="24"/>
                <w:szCs w:val="24"/>
              </w:rPr>
            </w:pPr>
          </w:p>
          <w:p w14:paraId="5090E779" w14:textId="77777777" w:rsidR="00A52A45" w:rsidRDefault="00A52A45" w:rsidP="00A52A45">
            <w:pPr>
              <w:jc w:val="both"/>
              <w:rPr>
                <w:rFonts w:ascii="Calibri" w:hAnsi="Calibri" w:cs="Arial"/>
                <w:sz w:val="24"/>
                <w:szCs w:val="24"/>
              </w:rPr>
            </w:pPr>
          </w:p>
          <w:p w14:paraId="25C7FD38" w14:textId="77777777" w:rsidR="00A52A45" w:rsidRDefault="00A52A45" w:rsidP="00A52A45">
            <w:pPr>
              <w:jc w:val="both"/>
              <w:rPr>
                <w:rFonts w:ascii="Calibri" w:hAnsi="Calibri" w:cs="Arial"/>
                <w:sz w:val="24"/>
                <w:szCs w:val="24"/>
              </w:rPr>
            </w:pPr>
          </w:p>
          <w:p w14:paraId="2B46EDD3" w14:textId="77777777" w:rsidR="00A52A45" w:rsidRDefault="00A52A45" w:rsidP="00A52A45">
            <w:pPr>
              <w:jc w:val="both"/>
              <w:rPr>
                <w:rFonts w:ascii="Calibri" w:hAnsi="Calibri" w:cs="Arial"/>
                <w:sz w:val="24"/>
                <w:szCs w:val="24"/>
              </w:rPr>
            </w:pPr>
          </w:p>
          <w:p w14:paraId="3EF6FDFD" w14:textId="77777777" w:rsidR="00A52A45" w:rsidRDefault="00A52A45" w:rsidP="00A52A45">
            <w:pPr>
              <w:jc w:val="both"/>
              <w:rPr>
                <w:rFonts w:ascii="Calibri" w:hAnsi="Calibri" w:cs="Arial"/>
                <w:sz w:val="24"/>
                <w:szCs w:val="24"/>
              </w:rPr>
            </w:pPr>
          </w:p>
          <w:p w14:paraId="10F476EB" w14:textId="77777777" w:rsidR="00A52A45" w:rsidRDefault="00A52A45" w:rsidP="00A52A45">
            <w:pPr>
              <w:jc w:val="both"/>
              <w:rPr>
                <w:rFonts w:ascii="Calibri" w:hAnsi="Calibri" w:cs="Arial"/>
                <w:sz w:val="24"/>
                <w:szCs w:val="24"/>
              </w:rPr>
            </w:pPr>
          </w:p>
          <w:p w14:paraId="6CBC25DF" w14:textId="77777777" w:rsidR="00A52A45" w:rsidRDefault="00A52A45" w:rsidP="00A52A45">
            <w:pPr>
              <w:jc w:val="both"/>
              <w:rPr>
                <w:rFonts w:ascii="Calibri" w:hAnsi="Calibri" w:cs="Arial"/>
                <w:sz w:val="24"/>
                <w:szCs w:val="24"/>
              </w:rPr>
            </w:pPr>
          </w:p>
          <w:p w14:paraId="4181D448" w14:textId="77777777" w:rsidR="00A52A45" w:rsidRDefault="00A52A45" w:rsidP="00A52A45">
            <w:pPr>
              <w:jc w:val="both"/>
              <w:rPr>
                <w:rFonts w:ascii="Calibri" w:hAnsi="Calibri" w:cs="Arial"/>
                <w:sz w:val="24"/>
                <w:szCs w:val="24"/>
              </w:rPr>
            </w:pPr>
          </w:p>
          <w:p w14:paraId="68A85C3B" w14:textId="77777777" w:rsidR="00A52A45" w:rsidRDefault="00A52A45" w:rsidP="00A52A45">
            <w:pPr>
              <w:jc w:val="both"/>
              <w:rPr>
                <w:rFonts w:ascii="Calibri" w:hAnsi="Calibri" w:cs="Arial"/>
                <w:sz w:val="24"/>
                <w:szCs w:val="24"/>
              </w:rPr>
            </w:pPr>
          </w:p>
          <w:p w14:paraId="48A81D97" w14:textId="77777777" w:rsidR="00A52A45" w:rsidRDefault="00A52A45" w:rsidP="00A52A45">
            <w:pPr>
              <w:jc w:val="both"/>
              <w:rPr>
                <w:rFonts w:ascii="Calibri" w:hAnsi="Calibri" w:cs="Arial"/>
                <w:sz w:val="24"/>
                <w:szCs w:val="24"/>
              </w:rPr>
            </w:pPr>
          </w:p>
          <w:p w14:paraId="075DB78A" w14:textId="77777777" w:rsidR="00A52A45" w:rsidRDefault="00A52A45" w:rsidP="00A52A45">
            <w:pPr>
              <w:jc w:val="both"/>
              <w:rPr>
                <w:rFonts w:ascii="Calibri" w:hAnsi="Calibri" w:cs="Arial"/>
                <w:sz w:val="24"/>
                <w:szCs w:val="24"/>
              </w:rPr>
            </w:pPr>
          </w:p>
          <w:p w14:paraId="6B4BEA7F" w14:textId="77777777" w:rsidR="00A52A45" w:rsidRPr="00A52A45" w:rsidRDefault="00A52A45" w:rsidP="00A52A45">
            <w:pPr>
              <w:jc w:val="both"/>
              <w:rPr>
                <w:rFonts w:ascii="Arial" w:hAnsi="Arial" w:cs="Arial"/>
                <w:sz w:val="22"/>
                <w:szCs w:val="22"/>
              </w:rPr>
            </w:pPr>
          </w:p>
          <w:p w14:paraId="17C7F7AA" w14:textId="64028486" w:rsidR="00A52A45" w:rsidRPr="00A52A45" w:rsidRDefault="000945BC" w:rsidP="00A52A45">
            <w:pPr>
              <w:jc w:val="both"/>
              <w:rPr>
                <w:rFonts w:ascii="Arial" w:hAnsi="Arial" w:cs="Arial"/>
                <w:sz w:val="22"/>
                <w:szCs w:val="22"/>
              </w:rPr>
            </w:pPr>
            <w:r>
              <w:rPr>
                <w:rFonts w:ascii="Arial" w:hAnsi="Arial" w:cs="Arial"/>
                <w:sz w:val="22"/>
                <w:szCs w:val="22"/>
              </w:rPr>
              <w:lastRenderedPageBreak/>
              <w:t>3</w:t>
            </w:r>
            <w:r w:rsidR="00CD2960">
              <w:rPr>
                <w:rFonts w:ascii="Arial" w:hAnsi="Arial" w:cs="Arial"/>
                <w:sz w:val="22"/>
                <w:szCs w:val="22"/>
              </w:rPr>
              <w:t>89</w:t>
            </w:r>
            <w:r>
              <w:rPr>
                <w:rFonts w:ascii="Arial" w:hAnsi="Arial" w:cs="Arial"/>
                <w:sz w:val="22"/>
                <w:szCs w:val="22"/>
              </w:rPr>
              <w:t xml:space="preserve">. </w:t>
            </w:r>
            <w:r w:rsidR="00A52A45" w:rsidRPr="00A52A45">
              <w:rPr>
                <w:rFonts w:ascii="Arial" w:hAnsi="Arial" w:cs="Arial"/>
                <w:sz w:val="22"/>
                <w:szCs w:val="22"/>
              </w:rPr>
              <w:t>D</w:t>
            </w:r>
            <w:r>
              <w:rPr>
                <w:rFonts w:ascii="Arial" w:hAnsi="Arial" w:cs="Arial"/>
                <w:sz w:val="22"/>
                <w:szCs w:val="22"/>
              </w:rPr>
              <w:t>IPUTADO</w:t>
            </w:r>
            <w:r w:rsidR="00A52A45" w:rsidRPr="00A52A45">
              <w:rPr>
                <w:rFonts w:ascii="Arial" w:hAnsi="Arial" w:cs="Arial"/>
                <w:sz w:val="22"/>
                <w:szCs w:val="22"/>
              </w:rPr>
              <w:t xml:space="preserve"> ROMERO</w:t>
            </w:r>
          </w:p>
          <w:p w14:paraId="0A44E9BF" w14:textId="77777777" w:rsidR="00A52A45" w:rsidRPr="00A52A45" w:rsidRDefault="00A52A45" w:rsidP="00A52A45">
            <w:pPr>
              <w:pStyle w:val="Sinespaciado"/>
              <w:jc w:val="both"/>
              <w:rPr>
                <w:rFonts w:ascii="Arial" w:hAnsi="Arial" w:cs="Arial"/>
              </w:rPr>
            </w:pPr>
            <w:r w:rsidRPr="00A52A45">
              <w:rPr>
                <w:rFonts w:ascii="Arial" w:hAnsi="Arial" w:cs="Arial"/>
              </w:rPr>
              <w:t>Modifíquese el párrafo 4, agregando entre “Rapa Nui,” y “el Archipiélago de Juan Fernández”, los nombres de las localidades “Isla Santa María e Isla Mocha”</w:t>
            </w:r>
          </w:p>
          <w:p w14:paraId="3B8A9A1D" w14:textId="77777777" w:rsidR="00A52A45" w:rsidRDefault="00A52A45" w:rsidP="00A52A45">
            <w:pPr>
              <w:jc w:val="both"/>
              <w:rPr>
                <w:rFonts w:ascii="Calibri" w:hAnsi="Calibri" w:cs="Arial"/>
                <w:sz w:val="24"/>
                <w:szCs w:val="24"/>
              </w:rPr>
            </w:pPr>
          </w:p>
          <w:p w14:paraId="28F46584" w14:textId="77777777" w:rsidR="00A52A45" w:rsidRDefault="00A52A45" w:rsidP="00A52A45">
            <w:pPr>
              <w:jc w:val="both"/>
              <w:rPr>
                <w:rFonts w:ascii="Calibri" w:hAnsi="Calibri" w:cs="Arial"/>
                <w:sz w:val="24"/>
                <w:szCs w:val="24"/>
              </w:rPr>
            </w:pPr>
          </w:p>
          <w:p w14:paraId="15FF9239" w14:textId="77777777" w:rsidR="00115C4A" w:rsidRDefault="00115C4A" w:rsidP="00115C4A">
            <w:pPr>
              <w:jc w:val="both"/>
              <w:rPr>
                <w:rFonts w:ascii="Calibri" w:hAnsi="Calibri" w:cs="Arial"/>
                <w:sz w:val="24"/>
                <w:szCs w:val="24"/>
              </w:rPr>
            </w:pPr>
          </w:p>
          <w:p w14:paraId="08994F3B" w14:textId="77777777" w:rsidR="00115C4A" w:rsidRDefault="00115C4A" w:rsidP="00115C4A">
            <w:pPr>
              <w:jc w:val="both"/>
              <w:rPr>
                <w:rFonts w:ascii="Calibri" w:hAnsi="Calibri" w:cs="Arial"/>
                <w:sz w:val="24"/>
                <w:szCs w:val="24"/>
              </w:rPr>
            </w:pPr>
          </w:p>
          <w:p w14:paraId="35F82848" w14:textId="77777777" w:rsidR="00115C4A" w:rsidRDefault="00115C4A" w:rsidP="00115C4A">
            <w:pPr>
              <w:jc w:val="both"/>
              <w:rPr>
                <w:rFonts w:ascii="Calibri" w:hAnsi="Calibri" w:cs="Arial"/>
                <w:sz w:val="24"/>
                <w:szCs w:val="24"/>
              </w:rPr>
            </w:pPr>
          </w:p>
          <w:p w14:paraId="34978DE7" w14:textId="77777777" w:rsidR="00115C4A" w:rsidRDefault="00115C4A" w:rsidP="00115C4A">
            <w:pPr>
              <w:jc w:val="both"/>
              <w:rPr>
                <w:rFonts w:ascii="Calibri" w:hAnsi="Calibri" w:cs="Arial"/>
                <w:sz w:val="24"/>
                <w:szCs w:val="24"/>
              </w:rPr>
            </w:pPr>
          </w:p>
          <w:p w14:paraId="7C813896" w14:textId="77777777" w:rsidR="00115C4A" w:rsidRDefault="00115C4A" w:rsidP="00115C4A">
            <w:pPr>
              <w:jc w:val="both"/>
              <w:rPr>
                <w:rFonts w:ascii="Calibri" w:hAnsi="Calibri" w:cs="Arial"/>
                <w:sz w:val="24"/>
                <w:szCs w:val="24"/>
              </w:rPr>
            </w:pPr>
          </w:p>
          <w:p w14:paraId="0464CE81" w14:textId="45749A01" w:rsidR="00115C4A" w:rsidRPr="00B75D1A" w:rsidRDefault="001F448B" w:rsidP="00115C4A">
            <w:pPr>
              <w:jc w:val="both"/>
              <w:rPr>
                <w:rFonts w:ascii="Arial" w:hAnsi="Arial" w:cs="Arial"/>
                <w:color w:val="00B0F0"/>
              </w:rPr>
            </w:pPr>
            <w:r w:rsidRPr="00B75D1A">
              <w:rPr>
                <w:rFonts w:ascii="Arial" w:hAnsi="Arial" w:cs="Arial"/>
                <w:color w:val="00B0F0"/>
              </w:rPr>
              <w:t>3</w:t>
            </w:r>
            <w:r w:rsidR="00CD2960">
              <w:rPr>
                <w:rFonts w:ascii="Arial" w:hAnsi="Arial" w:cs="Arial"/>
                <w:color w:val="00B0F0"/>
              </w:rPr>
              <w:t>90</w:t>
            </w:r>
            <w:r w:rsidRPr="00B75D1A">
              <w:rPr>
                <w:rFonts w:ascii="Arial" w:hAnsi="Arial" w:cs="Arial"/>
                <w:color w:val="00B0F0"/>
              </w:rPr>
              <w:t xml:space="preserve">. </w:t>
            </w:r>
            <w:r w:rsidR="00115C4A" w:rsidRPr="00B75D1A">
              <w:rPr>
                <w:rFonts w:ascii="Arial" w:hAnsi="Arial" w:cs="Arial"/>
                <w:color w:val="00B0F0"/>
              </w:rPr>
              <w:t>DIPUTADO</w:t>
            </w:r>
            <w:r w:rsidR="003D0550">
              <w:rPr>
                <w:rFonts w:ascii="Arial" w:hAnsi="Arial" w:cs="Arial"/>
                <w:color w:val="00B0F0"/>
              </w:rPr>
              <w:t xml:space="preserve"> </w:t>
            </w:r>
            <w:r w:rsidR="00115C4A" w:rsidRPr="00B75D1A">
              <w:rPr>
                <w:rFonts w:ascii="Arial" w:hAnsi="Arial" w:cs="Arial"/>
                <w:color w:val="00B0F0"/>
              </w:rPr>
              <w:t>BOBADILLA</w:t>
            </w:r>
          </w:p>
          <w:p w14:paraId="2A52CFA8" w14:textId="77777777" w:rsidR="00115C4A" w:rsidRPr="00B75D1A" w:rsidRDefault="00115C4A" w:rsidP="00115C4A">
            <w:pPr>
              <w:jc w:val="both"/>
              <w:rPr>
                <w:rFonts w:ascii="Arial" w:hAnsi="Arial" w:cs="Arial"/>
                <w:color w:val="00B0F0"/>
                <w:sz w:val="22"/>
                <w:szCs w:val="22"/>
              </w:rPr>
            </w:pPr>
            <w:r w:rsidRPr="00B75D1A">
              <w:rPr>
                <w:rFonts w:ascii="Arial" w:hAnsi="Arial" w:cs="Arial"/>
                <w:color w:val="00B0F0"/>
                <w:sz w:val="22"/>
                <w:szCs w:val="22"/>
              </w:rPr>
              <w:t xml:space="preserve">Para reemplazar el inciso final del artículo 87 por el siguiente: “Sin perjuicio de lo anterior, la categoría de pescador artesanal propiamente será inscrita por región sin referencia a las mencionadas nóminas y podrán desempeñarse en las operaciones de pesca sin más restricciones que las previstas en materia de movilidad, de conformidad con el artículo 83. En los casos en que el pescador artesanal propiamente tal tenga inscrita además otra u otras categorías de la pesca artesanal, le serán </w:t>
            </w:r>
            <w:proofErr w:type="spellStart"/>
            <w:r w:rsidRPr="00B75D1A">
              <w:rPr>
                <w:rFonts w:ascii="Arial" w:hAnsi="Arial" w:cs="Arial"/>
                <w:color w:val="00B0F0"/>
                <w:sz w:val="22"/>
                <w:szCs w:val="22"/>
              </w:rPr>
              <w:t>aplicacables</w:t>
            </w:r>
            <w:proofErr w:type="spellEnd"/>
            <w:r w:rsidRPr="00B75D1A">
              <w:rPr>
                <w:rFonts w:ascii="Arial" w:hAnsi="Arial" w:cs="Arial"/>
                <w:color w:val="00B0F0"/>
                <w:sz w:val="22"/>
                <w:szCs w:val="22"/>
              </w:rPr>
              <w:t xml:space="preserve"> respecto de estas últimas el régimen que corresponda conforme a la nómina de las pesquerías.</w:t>
            </w:r>
          </w:p>
          <w:p w14:paraId="671B529D" w14:textId="77777777" w:rsidR="00115C4A" w:rsidRDefault="00115C4A" w:rsidP="00A52A45">
            <w:pPr>
              <w:jc w:val="both"/>
              <w:rPr>
                <w:rFonts w:ascii="Calibri" w:hAnsi="Calibri" w:cs="Arial"/>
                <w:sz w:val="24"/>
                <w:szCs w:val="24"/>
              </w:rPr>
            </w:pPr>
          </w:p>
          <w:p w14:paraId="621FA080" w14:textId="6FFDAD53" w:rsidR="00115C4A" w:rsidRPr="00A52A45" w:rsidRDefault="001F448B" w:rsidP="00115C4A">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91</w:t>
            </w:r>
            <w:r>
              <w:rPr>
                <w:rFonts w:ascii="Arial" w:hAnsi="Arial" w:cs="Arial"/>
                <w:sz w:val="22"/>
                <w:szCs w:val="22"/>
              </w:rPr>
              <w:t xml:space="preserve">. </w:t>
            </w:r>
            <w:r w:rsidR="00115C4A" w:rsidRPr="00A52A45">
              <w:rPr>
                <w:rFonts w:ascii="Arial" w:hAnsi="Arial" w:cs="Arial"/>
                <w:sz w:val="22"/>
                <w:szCs w:val="22"/>
              </w:rPr>
              <w:t>D</w:t>
            </w:r>
            <w:r w:rsidR="00115C4A">
              <w:rPr>
                <w:rFonts w:ascii="Arial" w:hAnsi="Arial" w:cs="Arial"/>
                <w:sz w:val="22"/>
                <w:szCs w:val="22"/>
              </w:rPr>
              <w:t>IPUTADO</w:t>
            </w:r>
            <w:r w:rsidR="00115C4A" w:rsidRPr="00A52A45">
              <w:rPr>
                <w:rFonts w:ascii="Arial" w:hAnsi="Arial" w:cs="Arial"/>
                <w:sz w:val="22"/>
                <w:szCs w:val="22"/>
              </w:rPr>
              <w:t xml:space="preserve"> ROMERO</w:t>
            </w:r>
          </w:p>
          <w:p w14:paraId="725D4B1A" w14:textId="77777777" w:rsidR="00115C4A" w:rsidRPr="00A52A45" w:rsidRDefault="00115C4A" w:rsidP="00115C4A">
            <w:pPr>
              <w:pStyle w:val="Sinespaciado"/>
              <w:jc w:val="both"/>
              <w:rPr>
                <w:rFonts w:ascii="Arial" w:hAnsi="Arial" w:cs="Arial"/>
              </w:rPr>
            </w:pPr>
            <w:proofErr w:type="spellStart"/>
            <w:r w:rsidRPr="00A52A45">
              <w:rPr>
                <w:rFonts w:ascii="Arial" w:hAnsi="Arial" w:cs="Arial"/>
              </w:rPr>
              <w:t>Modifícase</w:t>
            </w:r>
            <w:proofErr w:type="spellEnd"/>
            <w:r w:rsidRPr="00A52A45">
              <w:rPr>
                <w:rFonts w:ascii="Arial" w:hAnsi="Arial" w:cs="Arial"/>
              </w:rPr>
              <w:t xml:space="preserve"> el artículo 87 en el sentido de eliminar su inciso final.</w:t>
            </w:r>
          </w:p>
          <w:p w14:paraId="7DAA978D" w14:textId="77777777" w:rsidR="00115C4A" w:rsidRPr="00115C4A" w:rsidRDefault="00115C4A" w:rsidP="00A52A45">
            <w:pPr>
              <w:jc w:val="both"/>
              <w:rPr>
                <w:rFonts w:ascii="Arial" w:hAnsi="Arial" w:cs="Arial"/>
                <w:sz w:val="22"/>
                <w:szCs w:val="22"/>
              </w:rPr>
            </w:pPr>
          </w:p>
          <w:p w14:paraId="3AF93A1D" w14:textId="3011FC0E" w:rsidR="00A52A45" w:rsidRPr="00115C4A" w:rsidRDefault="001F448B" w:rsidP="00A52A45">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92</w:t>
            </w:r>
            <w:r>
              <w:rPr>
                <w:rFonts w:ascii="Arial" w:hAnsi="Arial" w:cs="Arial"/>
                <w:sz w:val="22"/>
                <w:szCs w:val="22"/>
              </w:rPr>
              <w:t xml:space="preserve">. </w:t>
            </w:r>
            <w:r w:rsidR="00332A9C" w:rsidRPr="00115C4A">
              <w:rPr>
                <w:rFonts w:ascii="Arial" w:hAnsi="Arial" w:cs="Arial"/>
                <w:sz w:val="22"/>
                <w:szCs w:val="22"/>
              </w:rPr>
              <w:t>DIPUTADO</w:t>
            </w:r>
            <w:r w:rsidR="00115C4A" w:rsidRPr="00115C4A">
              <w:rPr>
                <w:rFonts w:ascii="Arial" w:hAnsi="Arial" w:cs="Arial"/>
                <w:sz w:val="22"/>
                <w:szCs w:val="22"/>
              </w:rPr>
              <w:t xml:space="preserve"> TRISOTTI</w:t>
            </w:r>
          </w:p>
          <w:p w14:paraId="794B5A7D" w14:textId="4CB6952A" w:rsidR="00332A9C" w:rsidRPr="00332A9C" w:rsidRDefault="00332A9C" w:rsidP="00332A9C">
            <w:pPr>
              <w:jc w:val="both"/>
              <w:rPr>
                <w:rFonts w:ascii="Arial" w:hAnsi="Arial" w:cs="Arial"/>
                <w:sz w:val="22"/>
                <w:szCs w:val="22"/>
              </w:rPr>
            </w:pPr>
            <w:r w:rsidRPr="00332A9C">
              <w:rPr>
                <w:rFonts w:ascii="Arial" w:hAnsi="Arial" w:cs="Arial"/>
                <w:sz w:val="22"/>
                <w:szCs w:val="22"/>
              </w:rPr>
              <w:t>Para incorporar el inciso final del artículo 87 del Proyecto propuesto, siguiente: “Solo</w:t>
            </w:r>
            <w:r>
              <w:rPr>
                <w:rFonts w:ascii="Arial" w:hAnsi="Arial" w:cs="Arial"/>
                <w:sz w:val="22"/>
                <w:szCs w:val="22"/>
              </w:rPr>
              <w:t xml:space="preserve"> </w:t>
            </w:r>
            <w:r w:rsidRPr="00332A9C">
              <w:rPr>
                <w:rFonts w:ascii="Arial" w:hAnsi="Arial" w:cs="Arial"/>
                <w:sz w:val="22"/>
                <w:szCs w:val="22"/>
              </w:rPr>
              <w:t>en caso de existir disponibilidad del recurso, lo que deberá establecerse mediante</w:t>
            </w:r>
            <w:r>
              <w:rPr>
                <w:rFonts w:ascii="Arial" w:hAnsi="Arial" w:cs="Arial"/>
                <w:sz w:val="22"/>
                <w:szCs w:val="22"/>
              </w:rPr>
              <w:t xml:space="preserve"> </w:t>
            </w:r>
            <w:r w:rsidRPr="00332A9C">
              <w:rPr>
                <w:rFonts w:ascii="Arial" w:hAnsi="Arial" w:cs="Arial"/>
                <w:sz w:val="22"/>
                <w:szCs w:val="22"/>
              </w:rPr>
              <w:t>resolución fundada de la Subsecretaría, con consulta a las organizaciones artesanales</w:t>
            </w:r>
            <w:r>
              <w:rPr>
                <w:rFonts w:ascii="Arial" w:hAnsi="Arial" w:cs="Arial"/>
                <w:sz w:val="22"/>
                <w:szCs w:val="22"/>
              </w:rPr>
              <w:t xml:space="preserve"> </w:t>
            </w:r>
            <w:r w:rsidRPr="00332A9C">
              <w:rPr>
                <w:rFonts w:ascii="Arial" w:hAnsi="Arial" w:cs="Arial"/>
                <w:sz w:val="22"/>
                <w:szCs w:val="22"/>
              </w:rPr>
              <w:t>cerqueras pelágicas, para lo cual deberá considerarse al menos el promedio de</w:t>
            </w:r>
            <w:r>
              <w:rPr>
                <w:rFonts w:ascii="Arial" w:hAnsi="Arial" w:cs="Arial"/>
                <w:sz w:val="22"/>
                <w:szCs w:val="22"/>
              </w:rPr>
              <w:t xml:space="preserve"> </w:t>
            </w:r>
            <w:r w:rsidRPr="00332A9C">
              <w:rPr>
                <w:rFonts w:ascii="Arial" w:hAnsi="Arial" w:cs="Arial"/>
                <w:sz w:val="22"/>
                <w:szCs w:val="22"/>
              </w:rPr>
              <w:t>desembarques de los últimos 5 años, en las pesquerías de la sardina y anchoveta en la</w:t>
            </w:r>
            <w:r>
              <w:rPr>
                <w:rFonts w:ascii="Arial" w:hAnsi="Arial" w:cs="Arial"/>
                <w:sz w:val="22"/>
                <w:szCs w:val="22"/>
              </w:rPr>
              <w:t xml:space="preserve"> </w:t>
            </w:r>
            <w:r w:rsidRPr="00332A9C">
              <w:rPr>
                <w:rFonts w:ascii="Arial" w:hAnsi="Arial" w:cs="Arial"/>
                <w:sz w:val="22"/>
                <w:szCs w:val="22"/>
              </w:rPr>
              <w:t>Macrozona Norte, esto es, aquella que comprende las Regiones de Arica y Parinacota,</w:t>
            </w:r>
            <w:r>
              <w:rPr>
                <w:rFonts w:ascii="Arial" w:hAnsi="Arial" w:cs="Arial"/>
                <w:sz w:val="22"/>
                <w:szCs w:val="22"/>
              </w:rPr>
              <w:t xml:space="preserve"> </w:t>
            </w:r>
            <w:r w:rsidRPr="00332A9C">
              <w:rPr>
                <w:rFonts w:ascii="Arial" w:hAnsi="Arial" w:cs="Arial"/>
                <w:sz w:val="22"/>
                <w:szCs w:val="22"/>
              </w:rPr>
              <w:t>Tarapacá y Antofagasta, de conformidad con la letra a) del artículo 252, podrá inscribir</w:t>
            </w:r>
            <w:r>
              <w:rPr>
                <w:rFonts w:ascii="Arial" w:hAnsi="Arial" w:cs="Arial"/>
                <w:sz w:val="22"/>
                <w:szCs w:val="22"/>
              </w:rPr>
              <w:t xml:space="preserve"> </w:t>
            </w:r>
            <w:r w:rsidRPr="00332A9C">
              <w:rPr>
                <w:rFonts w:ascii="Arial" w:hAnsi="Arial" w:cs="Arial"/>
                <w:sz w:val="22"/>
                <w:szCs w:val="22"/>
              </w:rPr>
              <w:t>el armador y su nave; patrón y tripulante de personas ya inscritas en los respectivos</w:t>
            </w:r>
            <w:r>
              <w:rPr>
                <w:rFonts w:ascii="Arial" w:hAnsi="Arial" w:cs="Arial"/>
                <w:sz w:val="22"/>
                <w:szCs w:val="22"/>
              </w:rPr>
              <w:t xml:space="preserve"> </w:t>
            </w:r>
            <w:r w:rsidRPr="00332A9C">
              <w:rPr>
                <w:rFonts w:ascii="Arial" w:hAnsi="Arial" w:cs="Arial"/>
                <w:sz w:val="22"/>
                <w:szCs w:val="22"/>
              </w:rPr>
              <w:t>registros a la correspondiente región, hasta diciembre de 2023. Podrán también ser</w:t>
            </w:r>
            <w:r>
              <w:rPr>
                <w:rFonts w:ascii="Arial" w:hAnsi="Arial" w:cs="Arial"/>
                <w:sz w:val="22"/>
                <w:szCs w:val="22"/>
              </w:rPr>
              <w:t xml:space="preserve"> </w:t>
            </w:r>
            <w:r w:rsidRPr="00332A9C">
              <w:rPr>
                <w:rFonts w:ascii="Arial" w:hAnsi="Arial" w:cs="Arial"/>
                <w:sz w:val="22"/>
                <w:szCs w:val="22"/>
              </w:rPr>
              <w:t>inscritos en el registro, aquellos armadores y sus naves, patrones y tripulantes que</w:t>
            </w:r>
            <w:r>
              <w:rPr>
                <w:rFonts w:ascii="Arial" w:hAnsi="Arial" w:cs="Arial"/>
                <w:sz w:val="22"/>
                <w:szCs w:val="22"/>
              </w:rPr>
              <w:t xml:space="preserve"> </w:t>
            </w:r>
            <w:r w:rsidRPr="00332A9C">
              <w:rPr>
                <w:rFonts w:ascii="Arial" w:hAnsi="Arial" w:cs="Arial"/>
                <w:sz w:val="22"/>
                <w:szCs w:val="22"/>
              </w:rPr>
              <w:t>fueron caducados del registro en los últimos 5 años previos a diciembre de 2023.</w:t>
            </w:r>
          </w:p>
          <w:p w14:paraId="11D6A215" w14:textId="4A354162" w:rsidR="00A52A45" w:rsidRPr="00332A9C" w:rsidRDefault="00332A9C" w:rsidP="00332A9C">
            <w:pPr>
              <w:jc w:val="both"/>
              <w:rPr>
                <w:rFonts w:ascii="Arial" w:hAnsi="Arial" w:cs="Arial"/>
                <w:sz w:val="22"/>
                <w:szCs w:val="22"/>
              </w:rPr>
            </w:pPr>
            <w:r w:rsidRPr="00332A9C">
              <w:rPr>
                <w:rFonts w:ascii="Arial" w:hAnsi="Arial" w:cs="Arial"/>
                <w:sz w:val="22"/>
                <w:szCs w:val="22"/>
              </w:rPr>
              <w:t>Finalmente, de existir disponibilidad de los recursos confirme lo indicado en la primera</w:t>
            </w:r>
            <w:r>
              <w:rPr>
                <w:rFonts w:ascii="Arial" w:hAnsi="Arial" w:cs="Arial"/>
                <w:sz w:val="22"/>
                <w:szCs w:val="22"/>
              </w:rPr>
              <w:t xml:space="preserve"> </w:t>
            </w:r>
            <w:r w:rsidRPr="00332A9C">
              <w:rPr>
                <w:rFonts w:ascii="Arial" w:hAnsi="Arial" w:cs="Arial"/>
                <w:sz w:val="22"/>
                <w:szCs w:val="22"/>
              </w:rPr>
              <w:t>parte de este inciso, podrán ser inscritos los armadores y sus naves, patrones y</w:t>
            </w:r>
            <w:r>
              <w:rPr>
                <w:rFonts w:ascii="Arial" w:hAnsi="Arial" w:cs="Arial"/>
                <w:sz w:val="22"/>
                <w:szCs w:val="22"/>
              </w:rPr>
              <w:t xml:space="preserve"> </w:t>
            </w:r>
            <w:r w:rsidRPr="00332A9C">
              <w:rPr>
                <w:rFonts w:ascii="Arial" w:hAnsi="Arial" w:cs="Arial"/>
                <w:sz w:val="22"/>
                <w:szCs w:val="22"/>
              </w:rPr>
              <w:t>tripulantes de embarcaciones menores no cerqueras.”.</w:t>
            </w:r>
          </w:p>
          <w:p w14:paraId="7F21EC1A" w14:textId="77777777" w:rsidR="00A52A45" w:rsidRDefault="00A52A45" w:rsidP="00A52A45">
            <w:pPr>
              <w:jc w:val="both"/>
              <w:rPr>
                <w:rFonts w:ascii="Calibri" w:hAnsi="Calibri" w:cs="Arial"/>
                <w:sz w:val="24"/>
                <w:szCs w:val="24"/>
              </w:rPr>
            </w:pPr>
          </w:p>
          <w:p w14:paraId="63059066" w14:textId="77777777" w:rsidR="00A52A45" w:rsidRDefault="00A52A45" w:rsidP="00A52A45">
            <w:pPr>
              <w:jc w:val="both"/>
              <w:rPr>
                <w:rFonts w:ascii="Calibri" w:hAnsi="Calibri" w:cs="Arial"/>
                <w:sz w:val="24"/>
                <w:szCs w:val="24"/>
              </w:rPr>
            </w:pPr>
          </w:p>
          <w:p w14:paraId="6D1BA19C" w14:textId="77777777" w:rsidR="00A52A45" w:rsidRDefault="00A52A45" w:rsidP="00A52A45">
            <w:pPr>
              <w:jc w:val="both"/>
              <w:rPr>
                <w:rFonts w:ascii="Calibri" w:hAnsi="Calibri" w:cs="Arial"/>
                <w:sz w:val="24"/>
                <w:szCs w:val="24"/>
              </w:rPr>
            </w:pPr>
          </w:p>
          <w:p w14:paraId="0B25A3B8" w14:textId="77777777" w:rsidR="00A52A45" w:rsidRDefault="00A52A45" w:rsidP="00A52A45">
            <w:pPr>
              <w:jc w:val="both"/>
              <w:rPr>
                <w:rFonts w:ascii="Calibri" w:hAnsi="Calibri" w:cs="Arial"/>
                <w:sz w:val="24"/>
                <w:szCs w:val="24"/>
              </w:rPr>
            </w:pPr>
          </w:p>
          <w:p w14:paraId="17FA3BDF" w14:textId="77777777" w:rsidR="00A52A45" w:rsidRDefault="00A52A45" w:rsidP="00A52A45">
            <w:pPr>
              <w:jc w:val="both"/>
              <w:rPr>
                <w:rFonts w:ascii="Calibri" w:hAnsi="Calibri" w:cs="Arial"/>
                <w:sz w:val="24"/>
                <w:szCs w:val="24"/>
              </w:rPr>
            </w:pPr>
          </w:p>
          <w:p w14:paraId="2D2104A4" w14:textId="77777777" w:rsidR="00D5594B" w:rsidRDefault="00D5594B" w:rsidP="00A52A45">
            <w:pPr>
              <w:jc w:val="both"/>
              <w:rPr>
                <w:rFonts w:ascii="Calibri" w:hAnsi="Calibri" w:cs="Arial"/>
                <w:sz w:val="24"/>
                <w:szCs w:val="24"/>
              </w:rPr>
            </w:pPr>
          </w:p>
          <w:p w14:paraId="4C3D2BA9" w14:textId="77777777" w:rsidR="00D5594B" w:rsidRDefault="00D5594B" w:rsidP="00A52A45">
            <w:pPr>
              <w:jc w:val="both"/>
              <w:rPr>
                <w:rFonts w:ascii="Calibri" w:hAnsi="Calibri" w:cs="Arial"/>
                <w:sz w:val="24"/>
                <w:szCs w:val="24"/>
              </w:rPr>
            </w:pPr>
          </w:p>
          <w:p w14:paraId="3E02F8FA" w14:textId="77777777" w:rsidR="00D5594B" w:rsidRDefault="00D5594B" w:rsidP="00A52A45">
            <w:pPr>
              <w:jc w:val="both"/>
              <w:rPr>
                <w:rFonts w:ascii="Calibri" w:hAnsi="Calibri" w:cs="Arial"/>
                <w:sz w:val="24"/>
                <w:szCs w:val="24"/>
              </w:rPr>
            </w:pPr>
          </w:p>
          <w:p w14:paraId="5B94E5C4" w14:textId="77777777" w:rsidR="00D5594B" w:rsidRDefault="00D5594B" w:rsidP="00A52A45">
            <w:pPr>
              <w:jc w:val="both"/>
              <w:rPr>
                <w:rFonts w:ascii="Calibri" w:hAnsi="Calibri" w:cs="Arial"/>
                <w:sz w:val="24"/>
                <w:szCs w:val="24"/>
              </w:rPr>
            </w:pPr>
          </w:p>
          <w:p w14:paraId="6FBAA7D7" w14:textId="77777777" w:rsidR="00A52A45" w:rsidRDefault="00A52A45" w:rsidP="00A52A45">
            <w:pPr>
              <w:jc w:val="both"/>
              <w:rPr>
                <w:rFonts w:ascii="Calibri" w:hAnsi="Calibri" w:cs="Arial"/>
                <w:sz w:val="24"/>
                <w:szCs w:val="24"/>
              </w:rPr>
            </w:pPr>
          </w:p>
        </w:tc>
      </w:tr>
      <w:tr w:rsidR="00311635" w:rsidRPr="00C06EF4" w14:paraId="62D3DD97" w14:textId="2984F54D" w:rsidTr="416E060A">
        <w:tc>
          <w:tcPr>
            <w:tcW w:w="7282" w:type="dxa"/>
          </w:tcPr>
          <w:p w14:paraId="08E84A9A" w14:textId="54128C61" w:rsidR="00311635" w:rsidRPr="007434C2" w:rsidRDefault="00311635" w:rsidP="416E060A">
            <w:pPr>
              <w:pStyle w:val="Textocomentario"/>
              <w:jc w:val="both"/>
              <w:rPr>
                <w:rFonts w:ascii="Arial" w:hAnsi="Arial" w:cs="Arial"/>
                <w:sz w:val="24"/>
                <w:szCs w:val="24"/>
                <w:lang w:val="es-ES"/>
              </w:rPr>
            </w:pPr>
            <w:r w:rsidRPr="416E060A">
              <w:rPr>
                <w:rFonts w:ascii="Arial" w:hAnsi="Arial" w:cs="Arial"/>
                <w:sz w:val="24"/>
                <w:szCs w:val="24"/>
                <w:lang w:val="es-ES"/>
              </w:rPr>
              <w:lastRenderedPageBreak/>
              <w:t xml:space="preserve">Artículo 88.- Integración de nuevas especies a la nómina. En el evento de que la especie solicitada no se encuentre en la nómina, el Servicio </w:t>
            </w:r>
            <w:r w:rsidR="006D3B79" w:rsidRPr="416E060A">
              <w:rPr>
                <w:rFonts w:ascii="Arial" w:hAnsi="Arial" w:cs="Arial"/>
                <w:b/>
                <w:bCs/>
                <w:sz w:val="24"/>
                <w:szCs w:val="24"/>
                <w:lang w:val="es-ES"/>
              </w:rPr>
              <w:t xml:space="preserve">(*) </w:t>
            </w:r>
            <w:r w:rsidRPr="416E060A">
              <w:rPr>
                <w:rFonts w:ascii="Arial" w:hAnsi="Arial" w:cs="Arial"/>
                <w:sz w:val="24"/>
                <w:szCs w:val="24"/>
                <w:lang w:val="es-ES"/>
              </w:rPr>
              <w:t>deberá remitir dicha solicitud a la Subsecretaría, la que deberá pronunciarse</w:t>
            </w:r>
            <w:r w:rsidR="007363B5" w:rsidRPr="416E060A">
              <w:rPr>
                <w:rFonts w:ascii="Arial" w:hAnsi="Arial" w:cs="Arial"/>
                <w:sz w:val="24"/>
                <w:szCs w:val="24"/>
                <w:lang w:val="es-ES"/>
              </w:rPr>
              <w:t xml:space="preserve"> </w:t>
            </w:r>
            <w:r w:rsidR="00F964A8" w:rsidRPr="416E060A">
              <w:rPr>
                <w:rFonts w:ascii="Arial" w:hAnsi="Arial" w:cs="Arial"/>
                <w:b/>
                <w:bCs/>
                <w:sz w:val="24"/>
                <w:szCs w:val="24"/>
                <w:lang w:val="es-ES"/>
              </w:rPr>
              <w:t>(</w:t>
            </w:r>
            <w:proofErr w:type="gramStart"/>
            <w:r w:rsidR="00F964A8" w:rsidRPr="416E060A">
              <w:rPr>
                <w:rFonts w:ascii="Arial" w:hAnsi="Arial" w:cs="Arial"/>
                <w:b/>
                <w:bCs/>
                <w:sz w:val="24"/>
                <w:szCs w:val="24"/>
                <w:lang w:val="es-ES"/>
              </w:rPr>
              <w:t>*</w:t>
            </w:r>
            <w:r w:rsidR="00F964A8" w:rsidRPr="416E060A">
              <w:rPr>
                <w:rFonts w:ascii="Arial" w:hAnsi="Arial" w:cs="Arial"/>
                <w:sz w:val="24"/>
                <w:szCs w:val="24"/>
                <w:lang w:val="es-ES"/>
              </w:rPr>
              <w:t>)</w:t>
            </w:r>
            <w:r w:rsidR="007363B5" w:rsidRPr="416E060A">
              <w:rPr>
                <w:rFonts w:ascii="Arial" w:hAnsi="Arial" w:cs="Arial"/>
                <w:b/>
                <w:bCs/>
                <w:sz w:val="24"/>
                <w:szCs w:val="24"/>
                <w:lang w:val="es-ES"/>
              </w:rPr>
              <w:t>(</w:t>
            </w:r>
            <w:proofErr w:type="gramEnd"/>
            <w:r w:rsidR="007363B5" w:rsidRPr="416E060A">
              <w:rPr>
                <w:rFonts w:ascii="Arial" w:hAnsi="Arial" w:cs="Arial"/>
                <w:b/>
                <w:bCs/>
                <w:sz w:val="24"/>
                <w:szCs w:val="24"/>
                <w:lang w:val="es-ES"/>
              </w:rPr>
              <w:t>*)</w:t>
            </w:r>
            <w:r w:rsidRPr="416E060A">
              <w:rPr>
                <w:rFonts w:ascii="Arial" w:hAnsi="Arial" w:cs="Arial"/>
                <w:sz w:val="24"/>
                <w:szCs w:val="24"/>
                <w:lang w:val="es-ES"/>
              </w:rPr>
              <w:t xml:space="preserve"> incluyendo en la nómina las respectivas especies y artes o denegándola mediante resolución fundada en virtud de las siguientes causales:</w:t>
            </w:r>
          </w:p>
          <w:p w14:paraId="52829B09" w14:textId="77777777" w:rsidR="00311635" w:rsidRPr="007434C2" w:rsidRDefault="00311635" w:rsidP="007434C2">
            <w:pPr>
              <w:pStyle w:val="Textocomentario"/>
              <w:jc w:val="both"/>
              <w:rPr>
                <w:rFonts w:ascii="Arial" w:hAnsi="Arial" w:cs="Arial"/>
                <w:sz w:val="24"/>
                <w:szCs w:val="24"/>
                <w:lang w:val="es-CL"/>
              </w:rPr>
            </w:pPr>
          </w:p>
          <w:p w14:paraId="77827EBC"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a)</w:t>
            </w:r>
            <w:r w:rsidRPr="007434C2">
              <w:rPr>
                <w:rFonts w:ascii="Arial" w:hAnsi="Arial" w:cs="Arial"/>
                <w:sz w:val="24"/>
                <w:szCs w:val="24"/>
                <w:lang w:val="es-CL"/>
              </w:rPr>
              <w:tab/>
              <w:t>Por no tener distribución geográfica en el área solicitada.</w:t>
            </w:r>
          </w:p>
          <w:p w14:paraId="6444E3A9" w14:textId="77777777" w:rsidR="00311635" w:rsidRPr="007434C2" w:rsidRDefault="00311635" w:rsidP="007434C2">
            <w:pPr>
              <w:pStyle w:val="Textocomentario"/>
              <w:jc w:val="both"/>
              <w:rPr>
                <w:rFonts w:ascii="Arial" w:hAnsi="Arial" w:cs="Arial"/>
                <w:sz w:val="24"/>
                <w:szCs w:val="24"/>
                <w:lang w:val="es-CL"/>
              </w:rPr>
            </w:pPr>
          </w:p>
          <w:p w14:paraId="1039A2DB" w14:textId="41DEC3DA" w:rsidR="00311635" w:rsidRPr="00F52A9C"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b)</w:t>
            </w:r>
            <w:r w:rsidRPr="007434C2">
              <w:rPr>
                <w:rFonts w:ascii="Arial" w:hAnsi="Arial" w:cs="Arial"/>
                <w:sz w:val="24"/>
                <w:szCs w:val="24"/>
                <w:lang w:val="es-CL"/>
              </w:rPr>
              <w:tab/>
              <w:t>Cuando</w:t>
            </w:r>
            <w:r w:rsidRPr="007434C2">
              <w:rPr>
                <w:rFonts w:ascii="Arial" w:hAnsi="Arial" w:cs="Arial"/>
                <w:sz w:val="24"/>
                <w:szCs w:val="24"/>
                <w:lang w:val="es-CL"/>
              </w:rPr>
              <w:tab/>
              <w:t>la</w:t>
            </w:r>
            <w:r w:rsidRPr="007434C2">
              <w:rPr>
                <w:rFonts w:ascii="Arial" w:hAnsi="Arial" w:cs="Arial"/>
                <w:sz w:val="24"/>
                <w:szCs w:val="24"/>
                <w:lang w:val="es-CL"/>
              </w:rPr>
              <w:tab/>
              <w:t>actividad</w:t>
            </w:r>
            <w:r w:rsidRPr="007434C2">
              <w:rPr>
                <w:rFonts w:ascii="Arial" w:hAnsi="Arial" w:cs="Arial"/>
                <w:sz w:val="24"/>
                <w:szCs w:val="24"/>
                <w:lang w:val="es-CL"/>
              </w:rPr>
              <w:tab/>
              <w:t>solicitada</w:t>
            </w:r>
            <w:r w:rsidRPr="007434C2">
              <w:rPr>
                <w:rFonts w:ascii="Arial" w:hAnsi="Arial" w:cs="Arial"/>
                <w:sz w:val="24"/>
                <w:szCs w:val="24"/>
                <w:lang w:val="es-CL"/>
              </w:rPr>
              <w:tab/>
              <w:t>sea contraria a la normativa pesquera vigente.</w:t>
            </w:r>
          </w:p>
        </w:tc>
        <w:tc>
          <w:tcPr>
            <w:tcW w:w="5102" w:type="dxa"/>
          </w:tcPr>
          <w:p w14:paraId="0E2955F9" w14:textId="77777777" w:rsidR="00311635" w:rsidRDefault="00311635" w:rsidP="00327E4C">
            <w:pPr>
              <w:jc w:val="center"/>
              <w:rPr>
                <w:rFonts w:ascii="Calibri" w:hAnsi="Calibri" w:cs="Arial"/>
                <w:sz w:val="24"/>
                <w:szCs w:val="24"/>
              </w:rPr>
            </w:pPr>
          </w:p>
        </w:tc>
        <w:tc>
          <w:tcPr>
            <w:tcW w:w="4836" w:type="dxa"/>
          </w:tcPr>
          <w:p w14:paraId="7F66EA39" w14:textId="00BDC109" w:rsidR="00311635" w:rsidRPr="00D357E6" w:rsidRDefault="001F448B" w:rsidP="00D357E6">
            <w:pPr>
              <w:jc w:val="both"/>
              <w:rPr>
                <w:rFonts w:ascii="Arial" w:hAnsi="Arial" w:cs="Arial"/>
                <w:sz w:val="24"/>
                <w:szCs w:val="24"/>
                <w:u w:val="single"/>
              </w:rPr>
            </w:pPr>
            <w:r>
              <w:rPr>
                <w:rFonts w:ascii="Arial" w:hAnsi="Arial" w:cs="Arial"/>
                <w:sz w:val="24"/>
                <w:szCs w:val="24"/>
                <w:u w:val="single"/>
              </w:rPr>
              <w:t>3</w:t>
            </w:r>
            <w:r w:rsidR="00CD2960">
              <w:rPr>
                <w:rFonts w:ascii="Arial" w:hAnsi="Arial" w:cs="Arial"/>
                <w:sz w:val="24"/>
                <w:szCs w:val="24"/>
                <w:u w:val="single"/>
              </w:rPr>
              <w:t>93</w:t>
            </w:r>
            <w:r>
              <w:rPr>
                <w:rFonts w:ascii="Arial" w:hAnsi="Arial" w:cs="Arial"/>
                <w:sz w:val="24"/>
                <w:szCs w:val="24"/>
                <w:u w:val="single"/>
              </w:rPr>
              <w:t>.</w:t>
            </w:r>
            <w:r w:rsidR="00D357E6" w:rsidRPr="00D357E6">
              <w:rPr>
                <w:rFonts w:ascii="Arial" w:hAnsi="Arial" w:cs="Arial"/>
                <w:sz w:val="24"/>
                <w:szCs w:val="24"/>
                <w:u w:val="single"/>
              </w:rPr>
              <w:t>DIPUTADA RAPHAEL</w:t>
            </w:r>
            <w:r w:rsidR="00F964A8">
              <w:rPr>
                <w:rFonts w:ascii="Arial" w:hAnsi="Arial" w:cs="Arial"/>
                <w:sz w:val="24"/>
                <w:szCs w:val="24"/>
                <w:u w:val="single"/>
              </w:rPr>
              <w:t xml:space="preserve"> Y DIPUTADO CALISTO:</w:t>
            </w:r>
          </w:p>
          <w:p w14:paraId="0C81372B" w14:textId="40323F05" w:rsidR="00D357E6" w:rsidRDefault="00F964A8" w:rsidP="00D357E6">
            <w:pPr>
              <w:jc w:val="both"/>
              <w:rPr>
                <w:rFonts w:ascii="Arial" w:hAnsi="Arial" w:cs="Arial"/>
                <w:sz w:val="24"/>
                <w:szCs w:val="24"/>
              </w:rPr>
            </w:pPr>
            <w:r>
              <w:rPr>
                <w:rFonts w:ascii="Arial" w:hAnsi="Arial" w:cs="Arial"/>
                <w:sz w:val="24"/>
                <w:szCs w:val="24"/>
              </w:rPr>
              <w:t>-</w:t>
            </w:r>
            <w:r w:rsidR="00D357E6" w:rsidRPr="00D357E6">
              <w:rPr>
                <w:rFonts w:ascii="Arial" w:hAnsi="Arial" w:cs="Arial"/>
                <w:sz w:val="24"/>
                <w:szCs w:val="24"/>
              </w:rPr>
              <w:t>Al artículo 88, para adicionar, luego de la expresión “el Servicio” la siguiente frase “dentro de los 15 días contados desde la recepción de la solicitud”.</w:t>
            </w:r>
          </w:p>
          <w:p w14:paraId="0CC032AF" w14:textId="7F42F774" w:rsidR="00F964A8" w:rsidRDefault="00F964A8" w:rsidP="00F964A8">
            <w:pPr>
              <w:jc w:val="both"/>
              <w:rPr>
                <w:rFonts w:ascii="Arial" w:hAnsi="Arial" w:cs="Arial"/>
                <w:sz w:val="24"/>
                <w:szCs w:val="24"/>
              </w:rPr>
            </w:pPr>
            <w:r>
              <w:rPr>
                <w:rFonts w:ascii="Arial" w:hAnsi="Arial" w:cs="Arial"/>
                <w:sz w:val="24"/>
                <w:szCs w:val="24"/>
              </w:rPr>
              <w:t>-</w:t>
            </w:r>
            <w:r w:rsidRPr="00F964A8">
              <w:rPr>
                <w:rFonts w:ascii="Arial" w:hAnsi="Arial" w:cs="Arial"/>
                <w:sz w:val="24"/>
                <w:szCs w:val="24"/>
              </w:rPr>
              <w:t>Para modificar el inciso primero del artículo 88 luego de la expresión “la que deberá pronunciarse” incluir “dentro de un plazo que no podrá exceder de dos meses”.</w:t>
            </w:r>
          </w:p>
          <w:p w14:paraId="06CC0531" w14:textId="77777777" w:rsidR="00A570EB" w:rsidRDefault="00A570EB" w:rsidP="00D357E6">
            <w:pPr>
              <w:jc w:val="both"/>
              <w:rPr>
                <w:rFonts w:ascii="Arial" w:hAnsi="Arial" w:cs="Arial"/>
                <w:sz w:val="24"/>
                <w:szCs w:val="24"/>
              </w:rPr>
            </w:pPr>
          </w:p>
          <w:p w14:paraId="5CD964E3" w14:textId="6778B111" w:rsidR="00A570EB" w:rsidRPr="00150125" w:rsidRDefault="00150125" w:rsidP="00D357E6">
            <w:pPr>
              <w:jc w:val="both"/>
              <w:rPr>
                <w:rFonts w:ascii="Arial" w:hAnsi="Arial" w:cs="Arial"/>
                <w:sz w:val="24"/>
                <w:szCs w:val="24"/>
                <w:u w:val="single"/>
              </w:rPr>
            </w:pPr>
            <w:r w:rsidRPr="00150125">
              <w:rPr>
                <w:rFonts w:ascii="Arial" w:hAnsi="Arial" w:cs="Arial"/>
                <w:sz w:val="24"/>
                <w:szCs w:val="24"/>
                <w:u w:val="single"/>
              </w:rPr>
              <w:t>3</w:t>
            </w:r>
            <w:r w:rsidR="00CD2960">
              <w:rPr>
                <w:rFonts w:ascii="Arial" w:hAnsi="Arial" w:cs="Arial"/>
                <w:sz w:val="24"/>
                <w:szCs w:val="24"/>
                <w:u w:val="single"/>
              </w:rPr>
              <w:t>94</w:t>
            </w:r>
            <w:r w:rsidRPr="00150125">
              <w:rPr>
                <w:rFonts w:ascii="Arial" w:hAnsi="Arial" w:cs="Arial"/>
                <w:sz w:val="24"/>
                <w:szCs w:val="24"/>
                <w:u w:val="single"/>
              </w:rPr>
              <w:t xml:space="preserve">. </w:t>
            </w:r>
            <w:r w:rsidR="00A570EB" w:rsidRPr="00150125">
              <w:rPr>
                <w:rFonts w:ascii="Arial" w:hAnsi="Arial" w:cs="Arial"/>
                <w:sz w:val="24"/>
                <w:szCs w:val="24"/>
                <w:u w:val="single"/>
              </w:rPr>
              <w:t>DIPUTADA VELOSO:</w:t>
            </w:r>
          </w:p>
          <w:p w14:paraId="6AD50E25" w14:textId="77777777" w:rsidR="00A570EB" w:rsidRPr="00A570EB" w:rsidRDefault="00A570EB" w:rsidP="00A570EB">
            <w:pPr>
              <w:jc w:val="both"/>
              <w:rPr>
                <w:rFonts w:ascii="Arial" w:hAnsi="Arial" w:cs="Arial"/>
                <w:sz w:val="24"/>
                <w:szCs w:val="24"/>
              </w:rPr>
            </w:pPr>
            <w:r w:rsidRPr="00A570EB">
              <w:rPr>
                <w:rFonts w:ascii="Arial" w:hAnsi="Arial" w:cs="Arial"/>
                <w:sz w:val="24"/>
                <w:szCs w:val="24"/>
              </w:rPr>
              <w:t>Al artículo 88°, para modificarlo del siguiente modo:</w:t>
            </w:r>
          </w:p>
          <w:p w14:paraId="0A8C8699" w14:textId="77777777" w:rsidR="00A570EB" w:rsidRPr="00A570EB" w:rsidRDefault="00A570EB" w:rsidP="00A570EB">
            <w:pPr>
              <w:jc w:val="both"/>
              <w:rPr>
                <w:rFonts w:ascii="Arial" w:hAnsi="Arial" w:cs="Arial"/>
                <w:sz w:val="24"/>
                <w:szCs w:val="24"/>
              </w:rPr>
            </w:pPr>
            <w:r w:rsidRPr="00A570EB">
              <w:rPr>
                <w:rFonts w:ascii="Arial" w:hAnsi="Arial" w:cs="Arial"/>
                <w:sz w:val="24"/>
                <w:szCs w:val="24"/>
              </w:rPr>
              <w:t>1) Luego de la expresión “deberá pronunciarse”, intercalar la siguiente expresión:</w:t>
            </w:r>
          </w:p>
          <w:p w14:paraId="17C9AF9A" w14:textId="77777777" w:rsidR="00A570EB" w:rsidRDefault="00A570EB" w:rsidP="00A570EB">
            <w:pPr>
              <w:jc w:val="both"/>
              <w:rPr>
                <w:rFonts w:ascii="Arial" w:hAnsi="Arial" w:cs="Arial"/>
                <w:sz w:val="24"/>
                <w:szCs w:val="24"/>
              </w:rPr>
            </w:pPr>
            <w:r w:rsidRPr="00A570EB">
              <w:rPr>
                <w:rFonts w:ascii="Arial" w:hAnsi="Arial" w:cs="Arial"/>
                <w:sz w:val="24"/>
                <w:szCs w:val="24"/>
              </w:rPr>
              <w:t>“basándose en criterios geográficos, variaciones climáticas y cambios de temperatura del mar</w:t>
            </w:r>
            <w:r w:rsidR="007363B5">
              <w:rPr>
                <w:rFonts w:ascii="Arial" w:hAnsi="Arial" w:cs="Arial"/>
                <w:sz w:val="24"/>
                <w:szCs w:val="24"/>
              </w:rPr>
              <w:t>,”</w:t>
            </w:r>
          </w:p>
          <w:p w14:paraId="6A565CDD" w14:textId="77777777" w:rsidR="00176CFE" w:rsidRDefault="00176CFE" w:rsidP="00A570EB">
            <w:pPr>
              <w:jc w:val="both"/>
              <w:rPr>
                <w:rFonts w:ascii="Arial" w:hAnsi="Arial" w:cs="Arial"/>
                <w:sz w:val="24"/>
                <w:szCs w:val="24"/>
              </w:rPr>
            </w:pPr>
          </w:p>
          <w:p w14:paraId="32CD4019" w14:textId="68B82AF4" w:rsidR="00176CFE" w:rsidRPr="00B75D1A" w:rsidRDefault="00150125" w:rsidP="00A570EB">
            <w:pPr>
              <w:jc w:val="both"/>
              <w:rPr>
                <w:rFonts w:ascii="Arial" w:hAnsi="Arial" w:cs="Arial"/>
                <w:color w:val="00B0F0"/>
              </w:rPr>
            </w:pPr>
            <w:r w:rsidRPr="00B75D1A">
              <w:rPr>
                <w:rFonts w:ascii="Arial" w:hAnsi="Arial" w:cs="Arial"/>
                <w:color w:val="00B0F0"/>
              </w:rPr>
              <w:t>3</w:t>
            </w:r>
            <w:r w:rsidR="00CD2960">
              <w:rPr>
                <w:rFonts w:ascii="Arial" w:hAnsi="Arial" w:cs="Arial"/>
                <w:color w:val="00B0F0"/>
              </w:rPr>
              <w:t>95</w:t>
            </w:r>
            <w:r w:rsidRPr="00B75D1A">
              <w:rPr>
                <w:rFonts w:ascii="Arial" w:hAnsi="Arial" w:cs="Arial"/>
                <w:color w:val="00B0F0"/>
              </w:rPr>
              <w:t xml:space="preserve">. </w:t>
            </w:r>
            <w:r w:rsidR="00176CFE" w:rsidRPr="00B75D1A">
              <w:rPr>
                <w:rFonts w:ascii="Arial" w:hAnsi="Arial" w:cs="Arial"/>
                <w:color w:val="00B0F0"/>
              </w:rPr>
              <w:t>DIPUTAD</w:t>
            </w:r>
            <w:r w:rsidR="003D0550">
              <w:rPr>
                <w:rFonts w:ascii="Arial" w:hAnsi="Arial" w:cs="Arial"/>
                <w:color w:val="00B0F0"/>
              </w:rPr>
              <w:t>O</w:t>
            </w:r>
            <w:r w:rsidR="00176CFE" w:rsidRPr="00B75D1A">
              <w:rPr>
                <w:rFonts w:ascii="Arial" w:hAnsi="Arial" w:cs="Arial"/>
                <w:color w:val="00B0F0"/>
              </w:rPr>
              <w:t xml:space="preserve"> BOBADILLA</w:t>
            </w:r>
          </w:p>
          <w:p w14:paraId="3613DEC6" w14:textId="77777777" w:rsidR="00176CFE" w:rsidRPr="00B75D1A" w:rsidRDefault="00176CFE" w:rsidP="00A570EB">
            <w:pPr>
              <w:jc w:val="both"/>
              <w:rPr>
                <w:rFonts w:ascii="Arial" w:hAnsi="Arial" w:cs="Arial"/>
                <w:color w:val="00B0F0"/>
                <w:sz w:val="22"/>
                <w:szCs w:val="22"/>
              </w:rPr>
            </w:pPr>
            <w:r w:rsidRPr="00B75D1A">
              <w:rPr>
                <w:rFonts w:ascii="Arial" w:hAnsi="Arial" w:cs="Arial"/>
                <w:color w:val="00B0F0"/>
                <w:sz w:val="22"/>
                <w:szCs w:val="22"/>
              </w:rPr>
              <w:t xml:space="preserve">Para reemplazar el artículo 88 por el siguiente: “Artículo 88.- Integración de nuevas especies a </w:t>
            </w:r>
            <w:r w:rsidRPr="00B75D1A">
              <w:rPr>
                <w:rFonts w:ascii="Arial" w:hAnsi="Arial" w:cs="Arial"/>
                <w:color w:val="00B0F0"/>
                <w:sz w:val="22"/>
                <w:szCs w:val="22"/>
              </w:rPr>
              <w:lastRenderedPageBreak/>
              <w:t xml:space="preserve">la nómina. En el evento de que la especie solicitada no se encuentre en la nómina, el Servicio deberá remitir dicha solicitud a la Subsecretaría, la que deberá pronunciarse en el plazo de seis meses contados desde la fecha que reciba dicha solicitud. La Subsecretaría deberá incluir en la nómina las respectivas especies y artes o denegar la solicitud respectiva mediante resolución fundada en alguna de las siguientes causales: </w:t>
            </w:r>
          </w:p>
          <w:p w14:paraId="1A6C5FAC" w14:textId="77777777" w:rsidR="00176CFE" w:rsidRPr="00B75D1A" w:rsidRDefault="00176CFE" w:rsidP="00A570EB">
            <w:pPr>
              <w:jc w:val="both"/>
              <w:rPr>
                <w:rFonts w:ascii="Arial" w:hAnsi="Arial" w:cs="Arial"/>
                <w:color w:val="00B0F0"/>
                <w:sz w:val="22"/>
                <w:szCs w:val="22"/>
              </w:rPr>
            </w:pPr>
            <w:r w:rsidRPr="00B75D1A">
              <w:rPr>
                <w:rFonts w:ascii="Arial" w:hAnsi="Arial" w:cs="Arial"/>
                <w:color w:val="00B0F0"/>
                <w:sz w:val="22"/>
                <w:szCs w:val="22"/>
              </w:rPr>
              <w:t xml:space="preserve">a) Por no tener distribución geográfica en el área solicitada. </w:t>
            </w:r>
          </w:p>
          <w:p w14:paraId="48E5DBED" w14:textId="25A7336B" w:rsidR="00176CFE" w:rsidRPr="00B75D1A" w:rsidRDefault="00176CFE" w:rsidP="00A570EB">
            <w:pPr>
              <w:jc w:val="both"/>
              <w:rPr>
                <w:rFonts w:ascii="Arial" w:hAnsi="Arial" w:cs="Arial"/>
                <w:color w:val="00B0F0"/>
                <w:sz w:val="22"/>
                <w:szCs w:val="22"/>
              </w:rPr>
            </w:pPr>
            <w:r w:rsidRPr="00B75D1A">
              <w:rPr>
                <w:rFonts w:ascii="Arial" w:hAnsi="Arial" w:cs="Arial"/>
                <w:color w:val="00B0F0"/>
                <w:sz w:val="22"/>
                <w:szCs w:val="22"/>
              </w:rPr>
              <w:t xml:space="preserve">b) Cuando la actividad solicitada sea contraria a la normativa pesquera vigente. </w:t>
            </w:r>
          </w:p>
          <w:p w14:paraId="6CC35E37" w14:textId="62E366A6" w:rsidR="00176CFE" w:rsidRPr="007363B5" w:rsidRDefault="00176CFE" w:rsidP="00A570EB">
            <w:pPr>
              <w:jc w:val="both"/>
              <w:rPr>
                <w:rFonts w:ascii="Arial" w:hAnsi="Arial" w:cs="Arial"/>
                <w:sz w:val="24"/>
                <w:szCs w:val="24"/>
              </w:rPr>
            </w:pPr>
            <w:r w:rsidRPr="00B75D1A">
              <w:rPr>
                <w:rFonts w:ascii="Arial" w:hAnsi="Arial" w:cs="Arial"/>
                <w:color w:val="00B0F0"/>
                <w:sz w:val="22"/>
                <w:szCs w:val="22"/>
              </w:rPr>
              <w:t>Si al vencimiento del plazo de seis meses la Subsecretaría no se pronuncia, se entenderá que la solicitud ha sido rechazada, aplicándose al efecto lo dispuesto en el inciso 2° del artículo 65 de la ley 19.880”.</w:t>
            </w:r>
          </w:p>
        </w:tc>
      </w:tr>
      <w:tr w:rsidR="00311635" w:rsidRPr="00C06EF4" w14:paraId="78393779" w14:textId="51FAE18F" w:rsidTr="416E060A">
        <w:tc>
          <w:tcPr>
            <w:tcW w:w="7282" w:type="dxa"/>
          </w:tcPr>
          <w:p w14:paraId="2169BAEB"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89.- Requisitos de inscripción de pescadores artesanales. Para inscribirse en el Registro Artesanal deberán cumplirse los siguientes requisitos:</w:t>
            </w:r>
          </w:p>
          <w:p w14:paraId="1423C980" w14:textId="017129C0"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 </w:t>
            </w:r>
          </w:p>
          <w:p w14:paraId="3BF5FDD4"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a)</w:t>
            </w:r>
            <w:r w:rsidRPr="007434C2">
              <w:rPr>
                <w:rFonts w:ascii="Arial" w:hAnsi="Arial" w:cs="Arial"/>
                <w:sz w:val="24"/>
                <w:szCs w:val="24"/>
                <w:lang w:val="es-CL"/>
              </w:rPr>
              <w:tab/>
              <w:t>Ser persona natural, chilena o extranjera con permanencia definitiva, o ser persona jurídica constituida de conformidad con el numeral 49 del artículo 5 de esta ley.</w:t>
            </w:r>
          </w:p>
          <w:p w14:paraId="67178F0C" w14:textId="77777777" w:rsidR="00311635" w:rsidRPr="007434C2" w:rsidRDefault="00311635" w:rsidP="007434C2">
            <w:pPr>
              <w:pStyle w:val="Textocomentario"/>
              <w:jc w:val="both"/>
              <w:rPr>
                <w:rFonts w:ascii="Arial" w:hAnsi="Arial" w:cs="Arial"/>
                <w:sz w:val="24"/>
                <w:szCs w:val="24"/>
                <w:lang w:val="es-CL"/>
              </w:rPr>
            </w:pPr>
          </w:p>
          <w:p w14:paraId="0DD7A1D2"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b)</w:t>
            </w:r>
            <w:r w:rsidRPr="007434C2">
              <w:rPr>
                <w:rFonts w:ascii="Arial" w:hAnsi="Arial" w:cs="Arial"/>
                <w:sz w:val="24"/>
                <w:szCs w:val="24"/>
                <w:lang w:val="es-CL"/>
              </w:rPr>
              <w:tab/>
              <w:t xml:space="preserve">Haber obtenido el título o matrícula de la Autoridad Marítima que lo habilite para desempeñarse como tal. Este requisito </w:t>
            </w:r>
            <w:r w:rsidRPr="008869E0">
              <w:rPr>
                <w:rFonts w:ascii="Arial" w:hAnsi="Arial" w:cs="Arial"/>
                <w:b/>
                <w:bCs/>
                <w:sz w:val="24"/>
                <w:szCs w:val="24"/>
                <w:lang w:val="es-CL"/>
              </w:rPr>
              <w:t>no</w:t>
            </w:r>
            <w:r w:rsidRPr="007434C2">
              <w:rPr>
                <w:rFonts w:ascii="Arial" w:hAnsi="Arial" w:cs="Arial"/>
                <w:sz w:val="24"/>
                <w:szCs w:val="24"/>
                <w:lang w:val="es-CL"/>
              </w:rPr>
              <w:t xml:space="preserve"> será aplicable a la categoría de recolector de orilla, alguero y buzo apnea.</w:t>
            </w:r>
          </w:p>
          <w:p w14:paraId="24679C54" w14:textId="77777777" w:rsidR="00311635" w:rsidRPr="007434C2" w:rsidRDefault="00311635" w:rsidP="007434C2">
            <w:pPr>
              <w:pStyle w:val="Textocomentario"/>
              <w:jc w:val="both"/>
              <w:rPr>
                <w:rFonts w:ascii="Arial" w:hAnsi="Arial" w:cs="Arial"/>
                <w:sz w:val="24"/>
                <w:szCs w:val="24"/>
                <w:lang w:val="es-CL"/>
              </w:rPr>
            </w:pPr>
          </w:p>
          <w:p w14:paraId="35E50E58"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c)</w:t>
            </w:r>
            <w:r w:rsidRPr="007434C2">
              <w:rPr>
                <w:rFonts w:ascii="Arial" w:hAnsi="Arial" w:cs="Arial"/>
                <w:sz w:val="24"/>
                <w:szCs w:val="24"/>
                <w:lang w:val="es-CL"/>
              </w:rPr>
              <w:tab/>
              <w:t>Acreditar domicilio en la región, especificando comuna y caleta base en la cual se solicita la inscripción, y no encontrarse inscrito en otras regiones en el registro artesanal.</w:t>
            </w:r>
          </w:p>
          <w:p w14:paraId="2F6418EA" w14:textId="77777777" w:rsidR="00311635" w:rsidRPr="007434C2" w:rsidRDefault="00311635" w:rsidP="007434C2">
            <w:pPr>
              <w:pStyle w:val="Textocomentario"/>
              <w:jc w:val="both"/>
              <w:rPr>
                <w:rFonts w:ascii="Arial" w:hAnsi="Arial" w:cs="Arial"/>
                <w:sz w:val="24"/>
                <w:szCs w:val="24"/>
                <w:lang w:val="es-CL"/>
              </w:rPr>
            </w:pPr>
          </w:p>
          <w:p w14:paraId="2E1CA5C5"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d)</w:t>
            </w:r>
            <w:r w:rsidRPr="007434C2">
              <w:rPr>
                <w:rFonts w:ascii="Arial" w:hAnsi="Arial" w:cs="Arial"/>
                <w:sz w:val="24"/>
                <w:szCs w:val="24"/>
                <w:lang w:val="es-CL"/>
              </w:rPr>
              <w:tab/>
            </w:r>
            <w:r w:rsidRPr="006E18E9">
              <w:rPr>
                <w:rFonts w:ascii="Arial" w:hAnsi="Arial" w:cs="Arial"/>
                <w:strike/>
                <w:sz w:val="24"/>
                <w:szCs w:val="24"/>
                <w:lang w:val="es-CL"/>
              </w:rPr>
              <w:t>Acreditar residencia efectiva de al menos tres años consecutivos en la Región respectiva.</w:t>
            </w:r>
          </w:p>
          <w:p w14:paraId="1C104B76" w14:textId="77777777" w:rsidR="00311635" w:rsidRPr="007434C2" w:rsidRDefault="00311635" w:rsidP="007434C2">
            <w:pPr>
              <w:pStyle w:val="Textocomentario"/>
              <w:jc w:val="both"/>
              <w:rPr>
                <w:rFonts w:ascii="Arial" w:hAnsi="Arial" w:cs="Arial"/>
                <w:sz w:val="24"/>
                <w:szCs w:val="24"/>
                <w:lang w:val="es-CL"/>
              </w:rPr>
            </w:pPr>
          </w:p>
          <w:p w14:paraId="70F1B878" w14:textId="382BBFFD" w:rsidR="00311635" w:rsidRPr="00F52A9C"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Las notificaciones de todas las actuaciones que digan relación con la inscripción </w:t>
            </w:r>
            <w:r w:rsidRPr="001C6CAD">
              <w:rPr>
                <w:rFonts w:ascii="Arial" w:hAnsi="Arial" w:cs="Arial"/>
                <w:b/>
                <w:bCs/>
                <w:sz w:val="24"/>
                <w:szCs w:val="24"/>
                <w:lang w:val="es-CL"/>
              </w:rPr>
              <w:t>podrán ser practicadas</w:t>
            </w:r>
            <w:r w:rsidRPr="007434C2">
              <w:rPr>
                <w:rFonts w:ascii="Arial" w:hAnsi="Arial" w:cs="Arial"/>
                <w:sz w:val="24"/>
                <w:szCs w:val="24"/>
                <w:lang w:val="es-CL"/>
              </w:rPr>
              <w:t xml:space="preserve"> en el domicilio acreditado de conformidad con el literal c) de este artículo.</w:t>
            </w:r>
          </w:p>
        </w:tc>
        <w:tc>
          <w:tcPr>
            <w:tcW w:w="5102" w:type="dxa"/>
          </w:tcPr>
          <w:p w14:paraId="043ECC88" w14:textId="77777777" w:rsidR="00311635" w:rsidRDefault="00311635" w:rsidP="00327E4C">
            <w:pPr>
              <w:jc w:val="center"/>
              <w:rPr>
                <w:rFonts w:ascii="Calibri" w:hAnsi="Calibri" w:cs="Arial"/>
                <w:sz w:val="24"/>
                <w:szCs w:val="24"/>
              </w:rPr>
            </w:pPr>
          </w:p>
        </w:tc>
        <w:tc>
          <w:tcPr>
            <w:tcW w:w="4836" w:type="dxa"/>
          </w:tcPr>
          <w:p w14:paraId="24406BC0" w14:textId="77777777" w:rsidR="006E18E9" w:rsidRDefault="006E18E9" w:rsidP="006E18E9">
            <w:pPr>
              <w:pStyle w:val="Sinespaciado"/>
              <w:jc w:val="both"/>
              <w:rPr>
                <w:rFonts w:ascii="Samsung Sans" w:hAnsi="Samsung Sans"/>
              </w:rPr>
            </w:pPr>
          </w:p>
          <w:p w14:paraId="7E6FBB0E" w14:textId="77777777" w:rsidR="006E18E9" w:rsidRDefault="006E18E9" w:rsidP="006E18E9">
            <w:pPr>
              <w:pStyle w:val="Sinespaciado"/>
              <w:jc w:val="both"/>
              <w:rPr>
                <w:rFonts w:ascii="Samsung Sans" w:hAnsi="Samsung Sans"/>
              </w:rPr>
            </w:pPr>
          </w:p>
          <w:p w14:paraId="732D068F" w14:textId="77777777" w:rsidR="006E18E9" w:rsidRDefault="006E18E9" w:rsidP="006E18E9">
            <w:pPr>
              <w:pStyle w:val="Sinespaciado"/>
              <w:jc w:val="both"/>
              <w:rPr>
                <w:rFonts w:ascii="Samsung Sans" w:hAnsi="Samsung Sans"/>
              </w:rPr>
            </w:pPr>
          </w:p>
          <w:p w14:paraId="35D916B6" w14:textId="77777777" w:rsidR="006E18E9" w:rsidRDefault="006E18E9" w:rsidP="006E18E9">
            <w:pPr>
              <w:pStyle w:val="Sinespaciado"/>
              <w:jc w:val="both"/>
              <w:rPr>
                <w:rFonts w:ascii="Samsung Sans" w:hAnsi="Samsung Sans"/>
              </w:rPr>
            </w:pPr>
          </w:p>
          <w:p w14:paraId="4F451379" w14:textId="77777777" w:rsidR="00DC7891" w:rsidRDefault="00DC7891" w:rsidP="006E18E9">
            <w:pPr>
              <w:pStyle w:val="Sinespaciado"/>
              <w:jc w:val="both"/>
              <w:rPr>
                <w:rFonts w:ascii="Samsung Sans" w:hAnsi="Samsung Sans"/>
              </w:rPr>
            </w:pPr>
          </w:p>
          <w:p w14:paraId="793EEEC7" w14:textId="77777777" w:rsidR="00DC7891" w:rsidRDefault="00DC7891" w:rsidP="006E18E9">
            <w:pPr>
              <w:pStyle w:val="Sinespaciado"/>
              <w:jc w:val="both"/>
              <w:rPr>
                <w:rFonts w:ascii="Samsung Sans" w:hAnsi="Samsung Sans"/>
              </w:rPr>
            </w:pPr>
          </w:p>
          <w:p w14:paraId="0C41612F" w14:textId="77777777" w:rsidR="00DC7891" w:rsidRDefault="00DC7891" w:rsidP="006E18E9">
            <w:pPr>
              <w:pStyle w:val="Sinespaciado"/>
              <w:jc w:val="both"/>
              <w:rPr>
                <w:rFonts w:ascii="Samsung Sans" w:hAnsi="Samsung Sans"/>
              </w:rPr>
            </w:pPr>
          </w:p>
          <w:p w14:paraId="236B56C6" w14:textId="77777777" w:rsidR="00DC7891" w:rsidRPr="00DC7891" w:rsidRDefault="00DC7891" w:rsidP="006E18E9">
            <w:pPr>
              <w:pStyle w:val="Sinespaciado"/>
              <w:jc w:val="both"/>
              <w:rPr>
                <w:rFonts w:ascii="Arial" w:hAnsi="Arial" w:cs="Arial"/>
              </w:rPr>
            </w:pPr>
          </w:p>
          <w:p w14:paraId="7D19B884" w14:textId="5C5A193A" w:rsidR="006E18E9" w:rsidRPr="00DC7891" w:rsidRDefault="00DC7891" w:rsidP="006E18E9">
            <w:pPr>
              <w:pStyle w:val="Sinespaciado"/>
              <w:jc w:val="both"/>
              <w:rPr>
                <w:rFonts w:ascii="Arial" w:hAnsi="Arial" w:cs="Arial"/>
              </w:rPr>
            </w:pPr>
            <w:r w:rsidRPr="00DC7891">
              <w:rPr>
                <w:rFonts w:ascii="Arial" w:hAnsi="Arial" w:cs="Arial"/>
              </w:rPr>
              <w:t>3</w:t>
            </w:r>
            <w:r w:rsidR="00CD2960">
              <w:rPr>
                <w:rFonts w:ascii="Arial" w:hAnsi="Arial" w:cs="Arial"/>
              </w:rPr>
              <w:t>96</w:t>
            </w:r>
            <w:r w:rsidR="006A164B" w:rsidRPr="00DC7891">
              <w:rPr>
                <w:rFonts w:ascii="Arial" w:hAnsi="Arial" w:cs="Arial"/>
              </w:rPr>
              <w:t>.D</w:t>
            </w:r>
            <w:r w:rsidRPr="00DC7891">
              <w:rPr>
                <w:rFonts w:ascii="Arial" w:hAnsi="Arial" w:cs="Arial"/>
              </w:rPr>
              <w:t>IPUTADO</w:t>
            </w:r>
            <w:r w:rsidR="006A164B" w:rsidRPr="00DC7891">
              <w:rPr>
                <w:rFonts w:ascii="Arial" w:hAnsi="Arial" w:cs="Arial"/>
              </w:rPr>
              <w:t xml:space="preserve"> SEPÚLVEDA</w:t>
            </w:r>
          </w:p>
          <w:p w14:paraId="05CF40D5" w14:textId="28D663DE" w:rsidR="006A164B" w:rsidRPr="008869E0" w:rsidRDefault="008869E0" w:rsidP="006E18E9">
            <w:pPr>
              <w:pStyle w:val="Sinespaciado"/>
              <w:jc w:val="both"/>
              <w:rPr>
                <w:rFonts w:ascii="Arial" w:hAnsi="Arial" w:cs="Arial"/>
              </w:rPr>
            </w:pPr>
            <w:r w:rsidRPr="008869E0">
              <w:rPr>
                <w:rFonts w:ascii="Arial" w:hAnsi="Arial" w:cs="Arial"/>
              </w:rPr>
              <w:t>Para reemplazar en la letra b) del artículo 89</w:t>
            </w:r>
            <w:r>
              <w:rPr>
                <w:rFonts w:ascii="Arial" w:hAnsi="Arial" w:cs="Arial"/>
              </w:rPr>
              <w:t>, la palabra no por “también”.</w:t>
            </w:r>
          </w:p>
          <w:p w14:paraId="504DA085" w14:textId="77777777" w:rsidR="006E18E9" w:rsidRDefault="006E18E9" w:rsidP="006E18E9">
            <w:pPr>
              <w:pStyle w:val="Sinespaciado"/>
              <w:jc w:val="both"/>
              <w:rPr>
                <w:rFonts w:ascii="Samsung Sans" w:hAnsi="Samsung Sans"/>
              </w:rPr>
            </w:pPr>
          </w:p>
          <w:p w14:paraId="0E7946D2" w14:textId="77777777" w:rsidR="006E18E9" w:rsidRDefault="006E18E9" w:rsidP="006E18E9">
            <w:pPr>
              <w:pStyle w:val="Sinespaciado"/>
              <w:jc w:val="both"/>
              <w:rPr>
                <w:rFonts w:ascii="Samsung Sans" w:hAnsi="Samsung Sans"/>
              </w:rPr>
            </w:pPr>
          </w:p>
          <w:p w14:paraId="29389D78" w14:textId="77777777" w:rsidR="006E18E9" w:rsidRDefault="006E18E9" w:rsidP="006E18E9">
            <w:pPr>
              <w:pStyle w:val="Sinespaciado"/>
              <w:jc w:val="both"/>
              <w:rPr>
                <w:rFonts w:ascii="Samsung Sans" w:hAnsi="Samsung Sans"/>
              </w:rPr>
            </w:pPr>
          </w:p>
          <w:p w14:paraId="5553B99B" w14:textId="77777777" w:rsidR="006E18E9" w:rsidRDefault="006E18E9" w:rsidP="006E18E9">
            <w:pPr>
              <w:pStyle w:val="Sinespaciado"/>
              <w:jc w:val="both"/>
              <w:rPr>
                <w:rFonts w:ascii="Samsung Sans" w:hAnsi="Samsung Sans"/>
              </w:rPr>
            </w:pPr>
          </w:p>
          <w:p w14:paraId="2B4E1C40" w14:textId="77777777" w:rsidR="006E18E9" w:rsidRPr="00CA349E" w:rsidRDefault="006E18E9" w:rsidP="006E18E9">
            <w:pPr>
              <w:pStyle w:val="Sinespaciado"/>
              <w:jc w:val="both"/>
              <w:rPr>
                <w:rFonts w:ascii="Arial" w:hAnsi="Arial" w:cs="Arial"/>
              </w:rPr>
            </w:pPr>
          </w:p>
          <w:p w14:paraId="51AD7EB0" w14:textId="5FEF5775" w:rsidR="006E18E9" w:rsidRPr="00CA349E" w:rsidRDefault="00CA349E" w:rsidP="006E18E9">
            <w:pPr>
              <w:pStyle w:val="Sinespaciado"/>
              <w:jc w:val="both"/>
              <w:rPr>
                <w:rFonts w:ascii="Arial" w:hAnsi="Arial" w:cs="Arial"/>
              </w:rPr>
            </w:pPr>
            <w:r w:rsidRPr="00CA349E">
              <w:rPr>
                <w:rFonts w:ascii="Arial" w:hAnsi="Arial" w:cs="Arial"/>
              </w:rPr>
              <w:t>DIPUTADO GONZÁLEZ:</w:t>
            </w:r>
          </w:p>
          <w:p w14:paraId="67A20175" w14:textId="2860A9F3" w:rsidR="00CA349E" w:rsidRPr="00CA349E" w:rsidRDefault="00CA349E" w:rsidP="006E18E9">
            <w:pPr>
              <w:pStyle w:val="Sinespaciado"/>
              <w:jc w:val="both"/>
              <w:rPr>
                <w:rFonts w:ascii="Arial" w:hAnsi="Arial" w:cs="Arial"/>
              </w:rPr>
            </w:pPr>
            <w:r w:rsidRPr="00CA349E">
              <w:rPr>
                <w:rFonts w:ascii="Arial" w:hAnsi="Arial" w:cs="Arial"/>
              </w:rPr>
              <w:t>Para eliminar la letra d) en el artículo 89.</w:t>
            </w:r>
          </w:p>
          <w:p w14:paraId="19F150A2" w14:textId="77777777" w:rsidR="006E18E9" w:rsidRDefault="006E18E9" w:rsidP="006E18E9">
            <w:pPr>
              <w:pStyle w:val="Sinespaciado"/>
              <w:jc w:val="both"/>
              <w:rPr>
                <w:rFonts w:ascii="Samsung Sans" w:hAnsi="Samsung Sans"/>
              </w:rPr>
            </w:pPr>
          </w:p>
          <w:p w14:paraId="1027CD66" w14:textId="77777777" w:rsidR="00C31D84" w:rsidRPr="006E18E9" w:rsidRDefault="00C31D84" w:rsidP="006E18E9">
            <w:pPr>
              <w:pStyle w:val="Sinespaciado"/>
              <w:jc w:val="both"/>
              <w:rPr>
                <w:rFonts w:ascii="Arial" w:hAnsi="Arial" w:cs="Arial"/>
              </w:rPr>
            </w:pPr>
          </w:p>
          <w:p w14:paraId="2A7CB214" w14:textId="72B9F368" w:rsidR="006E18E9" w:rsidRPr="006E18E9" w:rsidRDefault="00C31D84" w:rsidP="006E18E9">
            <w:pPr>
              <w:pStyle w:val="Sinespaciado"/>
              <w:jc w:val="both"/>
              <w:rPr>
                <w:rFonts w:ascii="Arial" w:hAnsi="Arial" w:cs="Arial"/>
              </w:rPr>
            </w:pPr>
            <w:r>
              <w:rPr>
                <w:rFonts w:ascii="Arial" w:hAnsi="Arial" w:cs="Arial"/>
              </w:rPr>
              <w:t>3</w:t>
            </w:r>
            <w:r w:rsidR="00CD2960">
              <w:rPr>
                <w:rFonts w:ascii="Arial" w:hAnsi="Arial" w:cs="Arial"/>
              </w:rPr>
              <w:t>97</w:t>
            </w:r>
            <w:r>
              <w:rPr>
                <w:rFonts w:ascii="Arial" w:hAnsi="Arial" w:cs="Arial"/>
              </w:rPr>
              <w:t xml:space="preserve">. </w:t>
            </w:r>
            <w:r w:rsidR="006E18E9" w:rsidRPr="006E18E9">
              <w:rPr>
                <w:rFonts w:ascii="Arial" w:hAnsi="Arial" w:cs="Arial"/>
              </w:rPr>
              <w:t>D</w:t>
            </w:r>
            <w:r>
              <w:rPr>
                <w:rFonts w:ascii="Arial" w:hAnsi="Arial" w:cs="Arial"/>
              </w:rPr>
              <w:t>IPUTADO</w:t>
            </w:r>
            <w:r w:rsidR="006E18E9" w:rsidRPr="006E18E9">
              <w:rPr>
                <w:rFonts w:ascii="Arial" w:hAnsi="Arial" w:cs="Arial"/>
              </w:rPr>
              <w:t xml:space="preserve"> ROMERO</w:t>
            </w:r>
          </w:p>
          <w:p w14:paraId="6CFE06F6" w14:textId="59AF05C1" w:rsidR="006E18E9" w:rsidRPr="006E18E9" w:rsidRDefault="006E18E9" w:rsidP="006E18E9">
            <w:pPr>
              <w:pStyle w:val="Sinespaciado"/>
              <w:jc w:val="both"/>
              <w:rPr>
                <w:rFonts w:ascii="Arial" w:hAnsi="Arial" w:cs="Arial"/>
              </w:rPr>
            </w:pPr>
            <w:proofErr w:type="spellStart"/>
            <w:r w:rsidRPr="006E18E9">
              <w:rPr>
                <w:rFonts w:ascii="Arial" w:hAnsi="Arial" w:cs="Arial"/>
              </w:rPr>
              <w:t>Modifícase</w:t>
            </w:r>
            <w:proofErr w:type="spellEnd"/>
            <w:r w:rsidRPr="006E18E9">
              <w:rPr>
                <w:rFonts w:ascii="Arial" w:hAnsi="Arial" w:cs="Arial"/>
              </w:rPr>
              <w:t xml:space="preserve"> el artículo 89 en el sentido de eliminar la letra d).</w:t>
            </w:r>
          </w:p>
          <w:p w14:paraId="685DF4CA" w14:textId="77777777" w:rsidR="006E18E9" w:rsidRDefault="006E18E9" w:rsidP="006E18E9">
            <w:pPr>
              <w:pStyle w:val="Sinespaciado"/>
              <w:jc w:val="both"/>
              <w:rPr>
                <w:rFonts w:ascii="Samsung Sans" w:hAnsi="Samsung Sans"/>
              </w:rPr>
            </w:pPr>
          </w:p>
          <w:p w14:paraId="0CB3915B" w14:textId="7FAD601B" w:rsidR="001C6CAD" w:rsidRPr="00B75D1A" w:rsidRDefault="00C31D84" w:rsidP="006E18E9">
            <w:pPr>
              <w:pStyle w:val="Sinespaciado"/>
              <w:jc w:val="both"/>
              <w:rPr>
                <w:rFonts w:ascii="Arial" w:hAnsi="Arial" w:cs="Arial"/>
                <w:color w:val="00B050"/>
                <w:sz w:val="20"/>
                <w:szCs w:val="20"/>
              </w:rPr>
            </w:pPr>
            <w:r w:rsidRPr="00B75D1A">
              <w:rPr>
                <w:rFonts w:ascii="Arial" w:hAnsi="Arial" w:cs="Arial"/>
                <w:color w:val="00B050"/>
                <w:sz w:val="20"/>
                <w:szCs w:val="20"/>
              </w:rPr>
              <w:t>3</w:t>
            </w:r>
            <w:r w:rsidR="00CD2960">
              <w:rPr>
                <w:rFonts w:ascii="Arial" w:hAnsi="Arial" w:cs="Arial"/>
                <w:color w:val="00B050"/>
                <w:sz w:val="20"/>
                <w:szCs w:val="20"/>
              </w:rPr>
              <w:t>98</w:t>
            </w:r>
            <w:r w:rsidRPr="00B75D1A">
              <w:rPr>
                <w:rFonts w:ascii="Arial" w:hAnsi="Arial" w:cs="Arial"/>
                <w:color w:val="00B050"/>
                <w:sz w:val="20"/>
                <w:szCs w:val="20"/>
              </w:rPr>
              <w:t xml:space="preserve">. </w:t>
            </w:r>
            <w:r w:rsidR="001C6CAD" w:rsidRPr="00B75D1A">
              <w:rPr>
                <w:rFonts w:ascii="Arial" w:hAnsi="Arial" w:cs="Arial"/>
                <w:color w:val="00B050"/>
                <w:sz w:val="20"/>
                <w:szCs w:val="20"/>
              </w:rPr>
              <w:t>DIPUTADO</w:t>
            </w:r>
            <w:r w:rsidR="003D0550">
              <w:rPr>
                <w:rFonts w:ascii="Arial" w:hAnsi="Arial" w:cs="Arial"/>
                <w:color w:val="00B050"/>
                <w:sz w:val="20"/>
                <w:szCs w:val="20"/>
              </w:rPr>
              <w:t xml:space="preserve"> </w:t>
            </w:r>
            <w:r w:rsidR="001C6CAD" w:rsidRPr="00B75D1A">
              <w:rPr>
                <w:rFonts w:ascii="Arial" w:hAnsi="Arial" w:cs="Arial"/>
                <w:color w:val="00B050"/>
                <w:sz w:val="20"/>
                <w:szCs w:val="20"/>
              </w:rPr>
              <w:t>BOBADILLA</w:t>
            </w:r>
          </w:p>
          <w:p w14:paraId="7784D919" w14:textId="7F703569" w:rsidR="006E18E9" w:rsidRPr="00B75D1A" w:rsidRDefault="001C6CAD" w:rsidP="006E18E9">
            <w:pPr>
              <w:pStyle w:val="Sinespaciado"/>
              <w:jc w:val="both"/>
              <w:rPr>
                <w:rFonts w:ascii="Arial" w:hAnsi="Arial" w:cs="Arial"/>
                <w:color w:val="00B050"/>
              </w:rPr>
            </w:pPr>
            <w:r w:rsidRPr="00B75D1A">
              <w:rPr>
                <w:rFonts w:ascii="Arial" w:hAnsi="Arial" w:cs="Arial"/>
                <w:color w:val="00B050"/>
              </w:rPr>
              <w:t>Para reemplazar en el inciso final del artículo 89 la expresión “podrán ser practicadas” por la expresión “y con las obligaciones e infracciones serán practicadas”</w:t>
            </w:r>
          </w:p>
          <w:p w14:paraId="20AC17D2" w14:textId="77777777" w:rsidR="00311635" w:rsidRDefault="00311635" w:rsidP="006E18E9">
            <w:pPr>
              <w:jc w:val="both"/>
              <w:rPr>
                <w:rFonts w:ascii="Calibri" w:hAnsi="Calibri" w:cs="Arial"/>
                <w:sz w:val="24"/>
                <w:szCs w:val="24"/>
              </w:rPr>
            </w:pPr>
          </w:p>
        </w:tc>
      </w:tr>
      <w:tr w:rsidR="00311635" w:rsidRPr="00C06EF4" w14:paraId="0E705B13" w14:textId="0D7CB70D" w:rsidTr="416E060A">
        <w:tc>
          <w:tcPr>
            <w:tcW w:w="7282" w:type="dxa"/>
          </w:tcPr>
          <w:p w14:paraId="67A9FC24"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90.- Requisitos inscripción de naves o embarcaciones artesanales. Para inscribir naves o embarcaciones con sus respectivos armadores y caleta base en el registro artesanal, deberán cumplirse los siguientes requisitos:</w:t>
            </w:r>
          </w:p>
          <w:p w14:paraId="7F3AE85C" w14:textId="77777777" w:rsidR="00311635" w:rsidRPr="007434C2" w:rsidRDefault="00311635" w:rsidP="007434C2">
            <w:pPr>
              <w:pStyle w:val="Textocomentario"/>
              <w:jc w:val="both"/>
              <w:rPr>
                <w:rFonts w:ascii="Arial" w:hAnsi="Arial" w:cs="Arial"/>
                <w:sz w:val="24"/>
                <w:szCs w:val="24"/>
                <w:lang w:val="es-CL"/>
              </w:rPr>
            </w:pPr>
          </w:p>
          <w:p w14:paraId="693AED7D" w14:textId="6F9F30EA"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a)</w:t>
            </w:r>
            <w:r w:rsidRPr="007434C2">
              <w:rPr>
                <w:rFonts w:ascii="Arial" w:hAnsi="Arial" w:cs="Arial"/>
                <w:sz w:val="24"/>
                <w:szCs w:val="24"/>
                <w:lang w:val="es-CL"/>
              </w:rPr>
              <w:tab/>
              <w:t>Acreditar el dominio de ellas mediante su inscripción como embarcación pesquera, en los registros a cargo de la Autoridad Marítima, de acuerdo con las leyes y reglamentos.</w:t>
            </w:r>
          </w:p>
          <w:p w14:paraId="14B5C9C0"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b)</w:t>
            </w:r>
            <w:r w:rsidRPr="007434C2">
              <w:rPr>
                <w:rFonts w:ascii="Arial" w:hAnsi="Arial" w:cs="Arial"/>
                <w:sz w:val="24"/>
                <w:szCs w:val="24"/>
                <w:lang w:val="es-CL"/>
              </w:rPr>
              <w:tab/>
              <w:t>Acreditar las características principales de la embarcación artesanal, de conformidad con lo dispuesto en el numeral 30 del artículo 5, de esta ley.</w:t>
            </w:r>
          </w:p>
          <w:p w14:paraId="1D098F76" w14:textId="77777777" w:rsidR="00311635" w:rsidRPr="007434C2" w:rsidRDefault="00311635" w:rsidP="007434C2">
            <w:pPr>
              <w:pStyle w:val="Textocomentario"/>
              <w:jc w:val="both"/>
              <w:rPr>
                <w:rFonts w:ascii="Arial" w:hAnsi="Arial" w:cs="Arial"/>
                <w:sz w:val="24"/>
                <w:szCs w:val="24"/>
                <w:lang w:val="es-CL"/>
              </w:rPr>
            </w:pPr>
          </w:p>
          <w:p w14:paraId="12D16B00" w14:textId="77777777" w:rsidR="00311635" w:rsidRPr="00DE0D9E" w:rsidRDefault="00311635" w:rsidP="007434C2">
            <w:pPr>
              <w:pStyle w:val="Textocomentario"/>
              <w:jc w:val="both"/>
              <w:rPr>
                <w:rFonts w:ascii="Arial" w:hAnsi="Arial" w:cs="Arial"/>
                <w:b/>
                <w:bCs/>
                <w:sz w:val="24"/>
                <w:szCs w:val="24"/>
                <w:lang w:val="es-CL"/>
              </w:rPr>
            </w:pPr>
            <w:r w:rsidRPr="00DE0D9E">
              <w:rPr>
                <w:rFonts w:ascii="Arial" w:hAnsi="Arial" w:cs="Arial"/>
                <w:b/>
                <w:bCs/>
                <w:sz w:val="24"/>
                <w:szCs w:val="24"/>
                <w:lang w:val="es-CL"/>
              </w:rPr>
              <w:t>c)</w:t>
            </w:r>
            <w:r w:rsidRPr="00DE0D9E">
              <w:rPr>
                <w:rFonts w:ascii="Arial" w:hAnsi="Arial" w:cs="Arial"/>
                <w:b/>
                <w:bCs/>
                <w:sz w:val="24"/>
                <w:szCs w:val="24"/>
                <w:lang w:val="es-CL"/>
              </w:rPr>
              <w:tab/>
              <w:t>Acreditar que el armador se encuentra inscrito como pescador artesanal.</w:t>
            </w:r>
          </w:p>
          <w:p w14:paraId="07029D45" w14:textId="77777777" w:rsidR="00311635" w:rsidRPr="007434C2" w:rsidRDefault="00311635" w:rsidP="007434C2">
            <w:pPr>
              <w:pStyle w:val="Textocomentario"/>
              <w:jc w:val="both"/>
              <w:rPr>
                <w:rFonts w:ascii="Arial" w:hAnsi="Arial" w:cs="Arial"/>
                <w:sz w:val="24"/>
                <w:szCs w:val="24"/>
                <w:lang w:val="es-CL"/>
              </w:rPr>
            </w:pPr>
          </w:p>
          <w:p w14:paraId="42A523FA" w14:textId="77777777" w:rsidR="00311635"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d)</w:t>
            </w:r>
            <w:r w:rsidRPr="007434C2">
              <w:rPr>
                <w:rFonts w:ascii="Arial" w:hAnsi="Arial" w:cs="Arial"/>
                <w:sz w:val="24"/>
                <w:szCs w:val="24"/>
                <w:lang w:val="es-CL"/>
              </w:rPr>
              <w:tab/>
              <w:t xml:space="preserve">Las naves o embarcaciones que califiquen como artesanales, cuyos dueños sean instituciones sin fines de lucro, destinadas a la capacitación de pescadores artesanales, podrán ser autorizadas para inscribirse en el registro artesanal, </w:t>
            </w:r>
            <w:r w:rsidRPr="003A3AFF">
              <w:rPr>
                <w:rFonts w:ascii="Arial" w:hAnsi="Arial" w:cs="Arial"/>
                <w:strike/>
                <w:sz w:val="24"/>
                <w:szCs w:val="24"/>
                <w:lang w:val="es-CL"/>
              </w:rPr>
              <w:t>con la aprobación del respectivo Consejo Regional</w:t>
            </w:r>
            <w:r w:rsidRPr="007434C2">
              <w:rPr>
                <w:rFonts w:ascii="Arial" w:hAnsi="Arial" w:cs="Arial"/>
                <w:sz w:val="24"/>
                <w:szCs w:val="24"/>
                <w:lang w:val="es-CL"/>
              </w:rPr>
              <w:t>, previo informe técnico de la Subsecretaría.</w:t>
            </w:r>
          </w:p>
          <w:p w14:paraId="51F4973C" w14:textId="77777777" w:rsidR="00F05F9B" w:rsidRDefault="00F05F9B" w:rsidP="007434C2">
            <w:pPr>
              <w:pStyle w:val="Textocomentario"/>
              <w:jc w:val="both"/>
              <w:rPr>
                <w:rFonts w:ascii="Arial" w:hAnsi="Arial" w:cs="Arial"/>
                <w:sz w:val="24"/>
                <w:szCs w:val="24"/>
                <w:lang w:val="es-CL"/>
              </w:rPr>
            </w:pPr>
          </w:p>
          <w:p w14:paraId="2D158657" w14:textId="0FB31585" w:rsidR="00F05F9B" w:rsidRPr="00F05F9B" w:rsidRDefault="00F05F9B" w:rsidP="007434C2">
            <w:pPr>
              <w:pStyle w:val="Textocomentario"/>
              <w:jc w:val="both"/>
              <w:rPr>
                <w:rFonts w:ascii="Arial" w:hAnsi="Arial" w:cs="Arial"/>
                <w:b/>
                <w:bCs/>
                <w:sz w:val="24"/>
                <w:szCs w:val="24"/>
                <w:lang w:val="es-CL"/>
              </w:rPr>
            </w:pPr>
            <w:r w:rsidRPr="00F05F9B">
              <w:rPr>
                <w:rFonts w:ascii="Arial" w:hAnsi="Arial" w:cs="Arial"/>
                <w:b/>
                <w:bCs/>
                <w:sz w:val="24"/>
                <w:szCs w:val="24"/>
                <w:lang w:val="es-CL"/>
              </w:rPr>
              <w:t>(*)</w:t>
            </w:r>
          </w:p>
        </w:tc>
        <w:tc>
          <w:tcPr>
            <w:tcW w:w="5102" w:type="dxa"/>
          </w:tcPr>
          <w:p w14:paraId="2DCF8D66" w14:textId="77777777" w:rsidR="00311635" w:rsidRDefault="00311635" w:rsidP="00327E4C">
            <w:pPr>
              <w:jc w:val="center"/>
              <w:rPr>
                <w:rFonts w:ascii="Calibri" w:hAnsi="Calibri" w:cs="Arial"/>
                <w:sz w:val="24"/>
                <w:szCs w:val="24"/>
              </w:rPr>
            </w:pPr>
          </w:p>
        </w:tc>
        <w:tc>
          <w:tcPr>
            <w:tcW w:w="4836" w:type="dxa"/>
          </w:tcPr>
          <w:p w14:paraId="0BD9BA71" w14:textId="77777777" w:rsidR="003A3AFF" w:rsidRDefault="003A3AFF" w:rsidP="00057E21">
            <w:pPr>
              <w:jc w:val="both"/>
              <w:rPr>
                <w:rFonts w:ascii="Samsung Sans" w:hAnsi="Samsung Sans"/>
              </w:rPr>
            </w:pPr>
          </w:p>
          <w:p w14:paraId="2EB43F84" w14:textId="77777777" w:rsidR="003A3AFF" w:rsidRDefault="003A3AFF" w:rsidP="00057E21">
            <w:pPr>
              <w:jc w:val="both"/>
              <w:rPr>
                <w:rFonts w:ascii="Samsung Sans" w:hAnsi="Samsung Sans"/>
              </w:rPr>
            </w:pPr>
          </w:p>
          <w:p w14:paraId="0B3C6535" w14:textId="77777777" w:rsidR="003A3AFF" w:rsidRDefault="003A3AFF" w:rsidP="00057E21">
            <w:pPr>
              <w:jc w:val="both"/>
              <w:rPr>
                <w:rFonts w:ascii="Samsung Sans" w:hAnsi="Samsung Sans"/>
              </w:rPr>
            </w:pPr>
          </w:p>
          <w:p w14:paraId="695A19A1" w14:textId="77777777" w:rsidR="00463340" w:rsidRDefault="00463340" w:rsidP="00057E21">
            <w:pPr>
              <w:jc w:val="both"/>
              <w:rPr>
                <w:rFonts w:ascii="Samsung Sans" w:hAnsi="Samsung Sans"/>
              </w:rPr>
            </w:pPr>
          </w:p>
          <w:p w14:paraId="5874F413" w14:textId="77777777" w:rsidR="00463340" w:rsidRDefault="00463340" w:rsidP="00057E21">
            <w:pPr>
              <w:jc w:val="both"/>
              <w:rPr>
                <w:rFonts w:ascii="Samsung Sans" w:hAnsi="Samsung Sans"/>
              </w:rPr>
            </w:pPr>
          </w:p>
          <w:p w14:paraId="1CB66365" w14:textId="77777777" w:rsidR="00463340" w:rsidRDefault="00463340" w:rsidP="00057E21">
            <w:pPr>
              <w:jc w:val="both"/>
              <w:rPr>
                <w:rFonts w:ascii="Samsung Sans" w:hAnsi="Samsung Sans"/>
              </w:rPr>
            </w:pPr>
          </w:p>
          <w:p w14:paraId="289A35A0" w14:textId="77777777" w:rsidR="00463340" w:rsidRDefault="00463340" w:rsidP="00057E21">
            <w:pPr>
              <w:jc w:val="both"/>
              <w:rPr>
                <w:rFonts w:ascii="Samsung Sans" w:hAnsi="Samsung Sans"/>
              </w:rPr>
            </w:pPr>
          </w:p>
          <w:p w14:paraId="33588211" w14:textId="77777777" w:rsidR="00463340" w:rsidRDefault="00463340" w:rsidP="00057E21">
            <w:pPr>
              <w:jc w:val="both"/>
              <w:rPr>
                <w:rFonts w:ascii="Samsung Sans" w:hAnsi="Samsung Sans"/>
              </w:rPr>
            </w:pPr>
          </w:p>
          <w:p w14:paraId="6656B2AC" w14:textId="77777777" w:rsidR="003A3AFF" w:rsidRDefault="003A3AFF" w:rsidP="00057E21">
            <w:pPr>
              <w:jc w:val="both"/>
              <w:rPr>
                <w:rFonts w:ascii="Samsung Sans" w:hAnsi="Samsung Sans"/>
              </w:rPr>
            </w:pPr>
          </w:p>
          <w:p w14:paraId="5FDE26FC" w14:textId="72763EC8" w:rsidR="003A3AFF" w:rsidRPr="008869E0" w:rsidRDefault="00463340" w:rsidP="00057E21">
            <w:pPr>
              <w:jc w:val="both"/>
              <w:rPr>
                <w:rFonts w:ascii="Arial" w:hAnsi="Arial" w:cs="Arial"/>
                <w:sz w:val="22"/>
                <w:szCs w:val="22"/>
              </w:rPr>
            </w:pPr>
            <w:r>
              <w:rPr>
                <w:rFonts w:ascii="Arial" w:hAnsi="Arial" w:cs="Arial"/>
                <w:sz w:val="22"/>
                <w:szCs w:val="22"/>
              </w:rPr>
              <w:t>3</w:t>
            </w:r>
            <w:r w:rsidR="00CD2960">
              <w:rPr>
                <w:rFonts w:ascii="Arial" w:hAnsi="Arial" w:cs="Arial"/>
                <w:sz w:val="22"/>
                <w:szCs w:val="22"/>
              </w:rPr>
              <w:t>99</w:t>
            </w:r>
            <w:r>
              <w:rPr>
                <w:rFonts w:ascii="Arial" w:hAnsi="Arial" w:cs="Arial"/>
                <w:sz w:val="22"/>
                <w:szCs w:val="22"/>
              </w:rPr>
              <w:t xml:space="preserve">. </w:t>
            </w:r>
            <w:r w:rsidR="008869E0" w:rsidRPr="008869E0">
              <w:rPr>
                <w:rFonts w:ascii="Arial" w:hAnsi="Arial" w:cs="Arial"/>
                <w:sz w:val="22"/>
                <w:szCs w:val="22"/>
              </w:rPr>
              <w:t>D</w:t>
            </w:r>
            <w:r>
              <w:rPr>
                <w:rFonts w:ascii="Arial" w:hAnsi="Arial" w:cs="Arial"/>
                <w:sz w:val="22"/>
                <w:szCs w:val="22"/>
              </w:rPr>
              <w:t>IPUTADO</w:t>
            </w:r>
            <w:r w:rsidR="008869E0" w:rsidRPr="008869E0">
              <w:rPr>
                <w:rFonts w:ascii="Arial" w:hAnsi="Arial" w:cs="Arial"/>
                <w:sz w:val="22"/>
                <w:szCs w:val="22"/>
              </w:rPr>
              <w:t xml:space="preserve"> SEPÚLVEDA </w:t>
            </w:r>
          </w:p>
          <w:p w14:paraId="4FC7F8D5" w14:textId="78201E85" w:rsidR="008869E0" w:rsidRPr="007434C2" w:rsidRDefault="008869E0" w:rsidP="008869E0">
            <w:pPr>
              <w:pStyle w:val="Textocomentario"/>
              <w:jc w:val="both"/>
              <w:rPr>
                <w:rFonts w:ascii="Arial" w:hAnsi="Arial" w:cs="Arial"/>
                <w:sz w:val="24"/>
                <w:szCs w:val="24"/>
                <w:lang w:val="es-CL"/>
              </w:rPr>
            </w:pPr>
            <w:r w:rsidRPr="008869E0">
              <w:rPr>
                <w:rFonts w:ascii="Arial" w:hAnsi="Arial" w:cs="Arial"/>
                <w:sz w:val="22"/>
                <w:szCs w:val="22"/>
              </w:rPr>
              <w:t xml:space="preserve">Para reemplazar la letra c) del artículo 90 por la siguiente: </w:t>
            </w:r>
            <w:r w:rsidRPr="008869E0">
              <w:rPr>
                <w:rFonts w:ascii="Arial" w:hAnsi="Arial" w:cs="Arial"/>
                <w:sz w:val="22"/>
                <w:szCs w:val="22"/>
                <w:lang w:val="es-CL"/>
              </w:rPr>
              <w:t>c)</w:t>
            </w:r>
            <w:r w:rsidRPr="008869E0">
              <w:rPr>
                <w:rFonts w:ascii="Arial" w:hAnsi="Arial" w:cs="Arial"/>
                <w:sz w:val="22"/>
                <w:szCs w:val="22"/>
                <w:lang w:val="es-CL"/>
              </w:rPr>
              <w:tab/>
              <w:t>Acreditar que el armador se encuentra inscrito como pescador artesanal en la misma región que será inscrita la embarcación.</w:t>
            </w:r>
          </w:p>
          <w:p w14:paraId="486C7C8B" w14:textId="77777777" w:rsidR="003A3AFF" w:rsidRDefault="003A3AFF" w:rsidP="00057E21">
            <w:pPr>
              <w:jc w:val="both"/>
              <w:rPr>
                <w:rFonts w:ascii="Samsung Sans" w:hAnsi="Samsung Sans"/>
              </w:rPr>
            </w:pPr>
          </w:p>
          <w:p w14:paraId="6D08FC40" w14:textId="77777777" w:rsidR="003A3AFF" w:rsidRDefault="003A3AFF" w:rsidP="00057E21">
            <w:pPr>
              <w:jc w:val="both"/>
              <w:rPr>
                <w:rFonts w:ascii="Samsung Sans" w:hAnsi="Samsung Sans"/>
              </w:rPr>
            </w:pPr>
          </w:p>
          <w:p w14:paraId="0D305DD4" w14:textId="4137D12F" w:rsidR="003A3AFF" w:rsidRPr="003A3AFF" w:rsidRDefault="00CD2960" w:rsidP="00057E21">
            <w:pPr>
              <w:jc w:val="both"/>
              <w:rPr>
                <w:rFonts w:ascii="Arial" w:hAnsi="Arial" w:cs="Arial"/>
                <w:sz w:val="22"/>
                <w:szCs w:val="22"/>
              </w:rPr>
            </w:pPr>
            <w:r>
              <w:rPr>
                <w:rFonts w:ascii="Arial" w:hAnsi="Arial" w:cs="Arial"/>
                <w:sz w:val="22"/>
                <w:szCs w:val="22"/>
              </w:rPr>
              <w:t>400</w:t>
            </w:r>
            <w:r w:rsidR="00463340">
              <w:rPr>
                <w:rFonts w:ascii="Arial" w:hAnsi="Arial" w:cs="Arial"/>
                <w:sz w:val="22"/>
                <w:szCs w:val="22"/>
              </w:rPr>
              <w:t xml:space="preserve">. </w:t>
            </w:r>
            <w:r w:rsidR="003A3AFF" w:rsidRPr="003A3AFF">
              <w:rPr>
                <w:rFonts w:ascii="Arial" w:hAnsi="Arial" w:cs="Arial"/>
                <w:sz w:val="22"/>
                <w:szCs w:val="22"/>
              </w:rPr>
              <w:t>D</w:t>
            </w:r>
            <w:r w:rsidR="00463340">
              <w:rPr>
                <w:rFonts w:ascii="Arial" w:hAnsi="Arial" w:cs="Arial"/>
                <w:sz w:val="22"/>
                <w:szCs w:val="22"/>
              </w:rPr>
              <w:t>IPUTADO</w:t>
            </w:r>
            <w:r w:rsidR="003A3AFF" w:rsidRPr="003A3AFF">
              <w:rPr>
                <w:rFonts w:ascii="Arial" w:hAnsi="Arial" w:cs="Arial"/>
                <w:sz w:val="22"/>
                <w:szCs w:val="22"/>
              </w:rPr>
              <w:t xml:space="preserve"> ROMERO</w:t>
            </w:r>
          </w:p>
          <w:p w14:paraId="5691A8F9" w14:textId="0CC21871" w:rsidR="00DB6D1D" w:rsidRPr="003A3AFF" w:rsidRDefault="003A3AFF" w:rsidP="00057E21">
            <w:pPr>
              <w:jc w:val="both"/>
              <w:rPr>
                <w:rFonts w:ascii="Arial" w:hAnsi="Arial" w:cs="Arial"/>
                <w:sz w:val="22"/>
                <w:szCs w:val="22"/>
                <w:u w:val="single"/>
              </w:rPr>
            </w:pPr>
            <w:proofErr w:type="spellStart"/>
            <w:r w:rsidRPr="003A3AFF">
              <w:rPr>
                <w:rFonts w:ascii="Arial" w:hAnsi="Arial" w:cs="Arial"/>
                <w:sz w:val="22"/>
                <w:szCs w:val="22"/>
              </w:rPr>
              <w:t>Modifícase</w:t>
            </w:r>
            <w:proofErr w:type="spellEnd"/>
            <w:r w:rsidRPr="003A3AFF">
              <w:rPr>
                <w:rFonts w:ascii="Arial" w:hAnsi="Arial" w:cs="Arial"/>
                <w:sz w:val="22"/>
                <w:szCs w:val="22"/>
              </w:rPr>
              <w:t xml:space="preserve"> la frase en el sentido de eliminar de la letra d) la frase “con la aprobación del respectivo consejo regional,”</w:t>
            </w:r>
          </w:p>
          <w:p w14:paraId="16503374" w14:textId="77777777" w:rsidR="00DB6D1D" w:rsidRDefault="00DB6D1D" w:rsidP="00057E21">
            <w:pPr>
              <w:jc w:val="both"/>
              <w:rPr>
                <w:rFonts w:ascii="Arial" w:hAnsi="Arial" w:cs="Arial"/>
                <w:sz w:val="24"/>
                <w:szCs w:val="24"/>
                <w:u w:val="single"/>
              </w:rPr>
            </w:pPr>
          </w:p>
          <w:p w14:paraId="3056A8A4" w14:textId="1C8763CF" w:rsidR="00F05F9B" w:rsidRPr="00DB6D1D" w:rsidRDefault="00CD2960" w:rsidP="00057E21">
            <w:pPr>
              <w:jc w:val="both"/>
              <w:rPr>
                <w:rFonts w:ascii="Arial" w:hAnsi="Arial" w:cs="Arial"/>
                <w:sz w:val="24"/>
                <w:szCs w:val="24"/>
                <w:u w:val="single"/>
              </w:rPr>
            </w:pPr>
            <w:r>
              <w:rPr>
                <w:rFonts w:ascii="Arial" w:hAnsi="Arial" w:cs="Arial"/>
                <w:sz w:val="24"/>
                <w:szCs w:val="24"/>
                <w:u w:val="single"/>
              </w:rPr>
              <w:t>401</w:t>
            </w:r>
            <w:r w:rsidR="00C10009">
              <w:rPr>
                <w:rFonts w:ascii="Arial" w:hAnsi="Arial" w:cs="Arial"/>
                <w:sz w:val="24"/>
                <w:szCs w:val="24"/>
                <w:u w:val="single"/>
              </w:rPr>
              <w:t xml:space="preserve">. </w:t>
            </w:r>
            <w:r w:rsidR="001E5208" w:rsidRPr="00DB6D1D">
              <w:rPr>
                <w:rFonts w:ascii="Arial" w:hAnsi="Arial" w:cs="Arial"/>
                <w:sz w:val="24"/>
                <w:szCs w:val="24"/>
                <w:u w:val="single"/>
              </w:rPr>
              <w:t>D</w:t>
            </w:r>
            <w:r w:rsidR="00C10009">
              <w:rPr>
                <w:rFonts w:ascii="Arial" w:hAnsi="Arial" w:cs="Arial"/>
                <w:sz w:val="24"/>
                <w:szCs w:val="24"/>
                <w:u w:val="single"/>
              </w:rPr>
              <w:t xml:space="preserve">IPUTADO </w:t>
            </w:r>
            <w:r w:rsidR="001E5208" w:rsidRPr="00DB6D1D">
              <w:rPr>
                <w:rFonts w:ascii="Arial" w:hAnsi="Arial" w:cs="Arial"/>
                <w:sz w:val="24"/>
                <w:szCs w:val="24"/>
                <w:u w:val="single"/>
              </w:rPr>
              <w:t>GONZÁLEZ</w:t>
            </w:r>
          </w:p>
          <w:p w14:paraId="5D00514A" w14:textId="77777777" w:rsidR="001E5208" w:rsidRPr="001E5208" w:rsidRDefault="001E5208" w:rsidP="001E5208">
            <w:pPr>
              <w:jc w:val="both"/>
              <w:rPr>
                <w:rFonts w:ascii="Arial" w:hAnsi="Arial" w:cs="Arial"/>
                <w:sz w:val="24"/>
                <w:szCs w:val="24"/>
              </w:rPr>
            </w:pPr>
            <w:r w:rsidRPr="001E5208">
              <w:rPr>
                <w:rFonts w:ascii="Arial" w:hAnsi="Arial" w:cs="Arial"/>
                <w:sz w:val="24"/>
                <w:szCs w:val="24"/>
              </w:rPr>
              <w:t>Indicación al artículo 90</w:t>
            </w:r>
          </w:p>
          <w:p w14:paraId="39816DE5" w14:textId="613A08B0" w:rsidR="00DB6D1D" w:rsidRDefault="001E5208" w:rsidP="00057E21">
            <w:pPr>
              <w:jc w:val="both"/>
              <w:rPr>
                <w:rFonts w:ascii="Arial" w:hAnsi="Arial" w:cs="Arial"/>
                <w:sz w:val="24"/>
                <w:szCs w:val="24"/>
              </w:rPr>
            </w:pPr>
            <w:r w:rsidRPr="001E5208">
              <w:rPr>
                <w:rFonts w:ascii="Arial" w:hAnsi="Arial" w:cs="Arial"/>
                <w:sz w:val="24"/>
                <w:szCs w:val="24"/>
              </w:rPr>
              <w:t xml:space="preserve">Para agregar una nueva letra e) en el siguiente tenor: “e) Contar con habitualidad de conformidad con lo dispuesto en el artículo 102 de la presente </w:t>
            </w:r>
            <w:r w:rsidR="00DB6D1D" w:rsidRPr="001E5208">
              <w:rPr>
                <w:rFonts w:ascii="Arial" w:hAnsi="Arial" w:cs="Arial"/>
                <w:sz w:val="24"/>
                <w:szCs w:val="24"/>
              </w:rPr>
              <w:t>ley. “</w:t>
            </w:r>
          </w:p>
          <w:p w14:paraId="715B80D5" w14:textId="77777777" w:rsidR="00DB6D1D" w:rsidRPr="00DB6D1D" w:rsidRDefault="00DB6D1D" w:rsidP="00057E21">
            <w:pPr>
              <w:jc w:val="both"/>
              <w:rPr>
                <w:rFonts w:ascii="Arial" w:hAnsi="Arial" w:cs="Arial"/>
                <w:sz w:val="24"/>
                <w:szCs w:val="24"/>
              </w:rPr>
            </w:pPr>
          </w:p>
          <w:p w14:paraId="6DE78A41" w14:textId="1825959E" w:rsidR="00057E21" w:rsidRPr="00F05F9B" w:rsidRDefault="00CD2960" w:rsidP="00057E21">
            <w:pPr>
              <w:jc w:val="both"/>
              <w:rPr>
                <w:rFonts w:ascii="Arial" w:hAnsi="Arial" w:cs="Arial"/>
                <w:sz w:val="24"/>
                <w:szCs w:val="24"/>
                <w:u w:val="single"/>
              </w:rPr>
            </w:pPr>
            <w:r>
              <w:rPr>
                <w:rFonts w:ascii="Arial" w:hAnsi="Arial" w:cs="Arial"/>
                <w:sz w:val="24"/>
                <w:szCs w:val="24"/>
                <w:u w:val="single"/>
              </w:rPr>
              <w:t>402</w:t>
            </w:r>
            <w:r w:rsidR="00C10009">
              <w:rPr>
                <w:rFonts w:ascii="Arial" w:hAnsi="Arial" w:cs="Arial"/>
                <w:sz w:val="24"/>
                <w:szCs w:val="24"/>
                <w:u w:val="single"/>
              </w:rPr>
              <w:t xml:space="preserve">. </w:t>
            </w:r>
            <w:r w:rsidR="00057E21" w:rsidRPr="00F05F9B">
              <w:rPr>
                <w:rFonts w:ascii="Arial" w:hAnsi="Arial" w:cs="Arial"/>
                <w:sz w:val="24"/>
                <w:szCs w:val="24"/>
                <w:u w:val="single"/>
              </w:rPr>
              <w:t>DIPUTADA ACEVEDO:</w:t>
            </w:r>
          </w:p>
          <w:p w14:paraId="366FD2D2" w14:textId="0B699E38" w:rsidR="00057E21" w:rsidRPr="00F05F9B" w:rsidRDefault="00057E21" w:rsidP="00057E21">
            <w:pPr>
              <w:jc w:val="both"/>
              <w:rPr>
                <w:rFonts w:ascii="Arial" w:hAnsi="Arial" w:cs="Arial"/>
                <w:sz w:val="24"/>
                <w:szCs w:val="24"/>
              </w:rPr>
            </w:pPr>
            <w:r w:rsidRPr="00F05F9B">
              <w:rPr>
                <w:rFonts w:ascii="Arial" w:hAnsi="Arial" w:cs="Arial"/>
                <w:sz w:val="24"/>
                <w:szCs w:val="24"/>
              </w:rPr>
              <w:t>Artículo 90.</w:t>
            </w:r>
          </w:p>
          <w:p w14:paraId="04872D7E" w14:textId="7AF7A544" w:rsidR="00311635" w:rsidRDefault="00057E21" w:rsidP="00057E21">
            <w:pPr>
              <w:jc w:val="both"/>
              <w:rPr>
                <w:rFonts w:ascii="Calibri" w:hAnsi="Calibri" w:cs="Arial"/>
                <w:sz w:val="24"/>
                <w:szCs w:val="24"/>
              </w:rPr>
            </w:pPr>
            <w:r w:rsidRPr="00F05F9B">
              <w:rPr>
                <w:rFonts w:ascii="Arial" w:hAnsi="Arial" w:cs="Arial"/>
                <w:sz w:val="24"/>
                <w:szCs w:val="24"/>
              </w:rPr>
              <w:t>Agréguese el siguiente literal e): “Contar con habitualidad de conformidad con lo dispuesto en el artículo 102”.</w:t>
            </w:r>
          </w:p>
        </w:tc>
      </w:tr>
      <w:tr w:rsidR="00311635" w:rsidRPr="00C06EF4" w14:paraId="76AE6610" w14:textId="5CAD1AD9" w:rsidTr="416E060A">
        <w:tc>
          <w:tcPr>
            <w:tcW w:w="7282" w:type="dxa"/>
          </w:tcPr>
          <w:p w14:paraId="10DBAC3C"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91.- Causales de denegación de inscripción. La solicitud de inscripción será denegada cuando concurra alguna de las siguientes causales:</w:t>
            </w:r>
          </w:p>
          <w:p w14:paraId="566B246E" w14:textId="77777777" w:rsidR="00311635" w:rsidRPr="007434C2" w:rsidRDefault="00311635" w:rsidP="007434C2">
            <w:pPr>
              <w:pStyle w:val="Textocomentario"/>
              <w:jc w:val="both"/>
              <w:rPr>
                <w:rFonts w:ascii="Arial" w:hAnsi="Arial" w:cs="Arial"/>
                <w:sz w:val="24"/>
                <w:szCs w:val="24"/>
                <w:lang w:val="es-CL"/>
              </w:rPr>
            </w:pPr>
          </w:p>
          <w:p w14:paraId="6761775C" w14:textId="77777777" w:rsidR="00311635" w:rsidRPr="002D5B9A" w:rsidRDefault="00311635" w:rsidP="007434C2">
            <w:pPr>
              <w:pStyle w:val="Textocomentario"/>
              <w:jc w:val="both"/>
              <w:rPr>
                <w:rFonts w:ascii="Arial" w:hAnsi="Arial" w:cs="Arial"/>
                <w:b/>
                <w:bCs/>
                <w:sz w:val="24"/>
                <w:szCs w:val="24"/>
                <w:lang w:val="es-CL"/>
              </w:rPr>
            </w:pPr>
            <w:r w:rsidRPr="007434C2">
              <w:rPr>
                <w:rFonts w:ascii="Arial" w:hAnsi="Arial" w:cs="Arial"/>
                <w:sz w:val="24"/>
                <w:szCs w:val="24"/>
                <w:lang w:val="es-CL"/>
              </w:rPr>
              <w:t>a)</w:t>
            </w:r>
            <w:r w:rsidRPr="007434C2">
              <w:rPr>
                <w:rFonts w:ascii="Arial" w:hAnsi="Arial" w:cs="Arial"/>
                <w:sz w:val="24"/>
                <w:szCs w:val="24"/>
                <w:lang w:val="es-CL"/>
              </w:rPr>
              <w:tab/>
              <w:t xml:space="preserve">Encontrarse suspendida transitoriamente la inscripción de la pesquería solicitada en el Registro Artesanal </w:t>
            </w:r>
            <w:r w:rsidRPr="002D5B9A">
              <w:rPr>
                <w:rFonts w:ascii="Arial" w:hAnsi="Arial" w:cs="Arial"/>
                <w:b/>
                <w:bCs/>
                <w:sz w:val="24"/>
                <w:szCs w:val="24"/>
                <w:lang w:val="es-CL"/>
              </w:rPr>
              <w:t>e Industrial, sin perjuicio de lo dispuesto en el artículo 47 y/o 94.</w:t>
            </w:r>
          </w:p>
          <w:p w14:paraId="40456FDA" w14:textId="4F0B351B"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 </w:t>
            </w:r>
          </w:p>
          <w:p w14:paraId="42E0C1DB"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b)</w:t>
            </w:r>
            <w:r w:rsidRPr="007434C2">
              <w:rPr>
                <w:rFonts w:ascii="Arial" w:hAnsi="Arial" w:cs="Arial"/>
                <w:sz w:val="24"/>
                <w:szCs w:val="24"/>
                <w:lang w:val="es-CL"/>
              </w:rPr>
              <w:tab/>
              <w:t xml:space="preserve">Constituir la o las especies solicitadas, en conformidad a una nómina que establecerá la Subsecretaría, fauna acompañante o </w:t>
            </w:r>
            <w:r w:rsidRPr="007434C2">
              <w:rPr>
                <w:rFonts w:ascii="Arial" w:hAnsi="Arial" w:cs="Arial"/>
                <w:sz w:val="24"/>
                <w:szCs w:val="24"/>
                <w:lang w:val="es-CL"/>
              </w:rPr>
              <w:lastRenderedPageBreak/>
              <w:t>especies asociadas en el caso de los recursos bentónicos de las pesquerías señaladas en el literal</w:t>
            </w:r>
          </w:p>
          <w:p w14:paraId="4379C939"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a) anterior, salvo que el solicitante se encuentre inscrito en ellas.</w:t>
            </w:r>
          </w:p>
          <w:p w14:paraId="3229614E" w14:textId="77777777" w:rsidR="00311635" w:rsidRPr="007434C2" w:rsidRDefault="00311635" w:rsidP="007434C2">
            <w:pPr>
              <w:pStyle w:val="Textocomentario"/>
              <w:jc w:val="both"/>
              <w:rPr>
                <w:rFonts w:ascii="Arial" w:hAnsi="Arial" w:cs="Arial"/>
                <w:sz w:val="24"/>
                <w:szCs w:val="24"/>
                <w:lang w:val="es-CL"/>
              </w:rPr>
            </w:pPr>
          </w:p>
          <w:p w14:paraId="37D59113" w14:textId="7886BFC1" w:rsidR="00311635" w:rsidRPr="00F52A9C"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c) Omisión de los requisitos establecidos en los artículos anteriores.</w:t>
            </w:r>
          </w:p>
        </w:tc>
        <w:tc>
          <w:tcPr>
            <w:tcW w:w="5102" w:type="dxa"/>
          </w:tcPr>
          <w:p w14:paraId="172B642A" w14:textId="77777777" w:rsidR="00311635" w:rsidRDefault="00311635" w:rsidP="00327E4C">
            <w:pPr>
              <w:jc w:val="center"/>
              <w:rPr>
                <w:rFonts w:ascii="Calibri" w:hAnsi="Calibri" w:cs="Arial"/>
                <w:sz w:val="24"/>
                <w:szCs w:val="24"/>
              </w:rPr>
            </w:pPr>
          </w:p>
        </w:tc>
        <w:tc>
          <w:tcPr>
            <w:tcW w:w="4836" w:type="dxa"/>
          </w:tcPr>
          <w:p w14:paraId="711E5AED" w14:textId="34CD96D7" w:rsidR="002D5B9A" w:rsidRPr="00B75D1A" w:rsidRDefault="00CD2960" w:rsidP="002D5B9A">
            <w:pPr>
              <w:jc w:val="both"/>
              <w:rPr>
                <w:rFonts w:ascii="Arial" w:hAnsi="Arial" w:cs="Arial"/>
                <w:color w:val="00B050"/>
              </w:rPr>
            </w:pPr>
            <w:r>
              <w:rPr>
                <w:rFonts w:ascii="Arial" w:hAnsi="Arial" w:cs="Arial"/>
                <w:color w:val="00B050"/>
              </w:rPr>
              <w:t>403</w:t>
            </w:r>
            <w:r w:rsidR="00C10009" w:rsidRPr="00B75D1A">
              <w:rPr>
                <w:rFonts w:ascii="Arial" w:hAnsi="Arial" w:cs="Arial"/>
                <w:color w:val="00B050"/>
              </w:rPr>
              <w:t xml:space="preserve">. </w:t>
            </w:r>
            <w:r w:rsidR="002D5B9A" w:rsidRPr="00B75D1A">
              <w:rPr>
                <w:rFonts w:ascii="Arial" w:hAnsi="Arial" w:cs="Arial"/>
                <w:color w:val="00B050"/>
              </w:rPr>
              <w:t>DIPUTADO BOBADILLA</w:t>
            </w:r>
          </w:p>
          <w:p w14:paraId="3493334E" w14:textId="77777777" w:rsidR="002D5B9A" w:rsidRPr="00B75D1A" w:rsidRDefault="002D5B9A" w:rsidP="002D5B9A">
            <w:pPr>
              <w:jc w:val="both"/>
              <w:rPr>
                <w:rFonts w:ascii="Arial" w:hAnsi="Arial" w:cs="Arial"/>
                <w:color w:val="00B050"/>
                <w:sz w:val="22"/>
                <w:szCs w:val="22"/>
              </w:rPr>
            </w:pPr>
            <w:r w:rsidRPr="00B75D1A">
              <w:rPr>
                <w:rFonts w:ascii="Arial" w:hAnsi="Arial" w:cs="Arial"/>
                <w:color w:val="00B050"/>
                <w:sz w:val="22"/>
                <w:szCs w:val="22"/>
              </w:rPr>
              <w:t>Para reemplazar en la letra a) del artículo 91 la frase “e Industrial, sin perjuicio de lo dispuesto en el artículo 47 y/o 94” por la frase “o encontrarse suspendida la recepción de solicitudes y el otorgamiento de autorizaciones de pesca, de conformidad con lo dispuesto en los artículos 47 y 94 respectivamente”.</w:t>
            </w:r>
          </w:p>
          <w:p w14:paraId="77EBE6D9" w14:textId="77777777" w:rsidR="00311635" w:rsidRDefault="00311635" w:rsidP="002D5B9A">
            <w:pPr>
              <w:jc w:val="both"/>
              <w:rPr>
                <w:rFonts w:ascii="Calibri" w:hAnsi="Calibri" w:cs="Arial"/>
                <w:sz w:val="24"/>
                <w:szCs w:val="24"/>
              </w:rPr>
            </w:pPr>
          </w:p>
        </w:tc>
      </w:tr>
      <w:tr w:rsidR="00311635" w:rsidRPr="00C06EF4" w14:paraId="30580AEA" w14:textId="46D52AB8" w:rsidTr="416E060A">
        <w:tc>
          <w:tcPr>
            <w:tcW w:w="7282" w:type="dxa"/>
          </w:tcPr>
          <w:p w14:paraId="05785FF5" w14:textId="77777777" w:rsidR="00311635" w:rsidRPr="00615552" w:rsidRDefault="00311635" w:rsidP="007434C2">
            <w:pPr>
              <w:jc w:val="both"/>
              <w:rPr>
                <w:rFonts w:ascii="Arial" w:eastAsia="MS Mincho" w:hAnsi="Arial" w:cs="Arial"/>
                <w:b/>
                <w:bCs/>
                <w:sz w:val="24"/>
                <w:szCs w:val="24"/>
                <w:lang w:val="es-CL" w:eastAsia="es-ES"/>
              </w:rPr>
            </w:pPr>
            <w:r w:rsidRPr="007434C2">
              <w:rPr>
                <w:rFonts w:ascii="Arial" w:eastAsia="MS Mincho" w:hAnsi="Arial" w:cs="Arial"/>
                <w:sz w:val="24"/>
                <w:szCs w:val="24"/>
                <w:lang w:val="es-CL" w:eastAsia="es-ES"/>
              </w:rPr>
              <w:t xml:space="preserve">Artículo 92.- Plazo de pronunciamiento del Servicio. El Servicio deberá pronunciarse sobre la solicitud dentro del plazo de </w:t>
            </w:r>
            <w:r w:rsidRPr="00DE0D9E">
              <w:rPr>
                <w:rFonts w:ascii="Arial" w:eastAsia="MS Mincho" w:hAnsi="Arial" w:cs="Arial"/>
                <w:b/>
                <w:bCs/>
                <w:sz w:val="24"/>
                <w:szCs w:val="24"/>
                <w:lang w:val="es-CL" w:eastAsia="es-ES"/>
              </w:rPr>
              <w:t>60</w:t>
            </w:r>
            <w:r w:rsidRPr="007434C2">
              <w:rPr>
                <w:rFonts w:ascii="Arial" w:eastAsia="MS Mincho" w:hAnsi="Arial" w:cs="Arial"/>
                <w:sz w:val="24"/>
                <w:szCs w:val="24"/>
                <w:lang w:val="es-CL" w:eastAsia="es-ES"/>
              </w:rPr>
              <w:t xml:space="preserve"> días contado desde que sea requerido por el pescador artesanal. A falta de pronunciamiento expreso dentro de dicho término, </w:t>
            </w:r>
            <w:r w:rsidRPr="00615552">
              <w:rPr>
                <w:rFonts w:ascii="Arial" w:eastAsia="MS Mincho" w:hAnsi="Arial" w:cs="Arial"/>
                <w:b/>
                <w:bCs/>
                <w:sz w:val="24"/>
                <w:szCs w:val="24"/>
                <w:lang w:val="es-CL" w:eastAsia="es-ES"/>
              </w:rPr>
              <w:t>deberá entenderse aceptada la solicitud, debiendo el Servicio proceder de inmediato a efectuar la inscripción.</w:t>
            </w:r>
          </w:p>
          <w:p w14:paraId="2C148D96" w14:textId="77777777" w:rsidR="00311635" w:rsidRPr="00F52A9C" w:rsidRDefault="00311635" w:rsidP="00F52A9C">
            <w:pPr>
              <w:pStyle w:val="Textocomentario"/>
              <w:jc w:val="both"/>
              <w:rPr>
                <w:rFonts w:ascii="Arial" w:hAnsi="Arial" w:cs="Arial"/>
                <w:sz w:val="24"/>
                <w:szCs w:val="24"/>
                <w:lang w:val="es-CL"/>
              </w:rPr>
            </w:pPr>
          </w:p>
        </w:tc>
        <w:tc>
          <w:tcPr>
            <w:tcW w:w="5102" w:type="dxa"/>
          </w:tcPr>
          <w:p w14:paraId="2B888B62" w14:textId="77777777" w:rsidR="00311635" w:rsidRDefault="00311635" w:rsidP="00327E4C">
            <w:pPr>
              <w:jc w:val="center"/>
              <w:rPr>
                <w:rFonts w:ascii="Calibri" w:hAnsi="Calibri" w:cs="Arial"/>
                <w:sz w:val="24"/>
                <w:szCs w:val="24"/>
              </w:rPr>
            </w:pPr>
          </w:p>
        </w:tc>
        <w:tc>
          <w:tcPr>
            <w:tcW w:w="4836" w:type="dxa"/>
          </w:tcPr>
          <w:p w14:paraId="775C1B43" w14:textId="6C03079C" w:rsidR="00DE0D9E" w:rsidRPr="00DE0D9E" w:rsidRDefault="00CD2960" w:rsidP="00615552">
            <w:pPr>
              <w:jc w:val="both"/>
              <w:rPr>
                <w:rFonts w:ascii="Arial" w:hAnsi="Arial" w:cs="Arial"/>
                <w:sz w:val="22"/>
                <w:szCs w:val="22"/>
              </w:rPr>
            </w:pPr>
            <w:r>
              <w:rPr>
                <w:rFonts w:ascii="Arial" w:hAnsi="Arial" w:cs="Arial"/>
                <w:sz w:val="22"/>
                <w:szCs w:val="22"/>
              </w:rPr>
              <w:t>404</w:t>
            </w:r>
            <w:r w:rsidR="002C44B1">
              <w:rPr>
                <w:rFonts w:ascii="Arial" w:hAnsi="Arial" w:cs="Arial"/>
                <w:sz w:val="22"/>
                <w:szCs w:val="22"/>
              </w:rPr>
              <w:t xml:space="preserve">. </w:t>
            </w:r>
            <w:r w:rsidR="00DE0D9E" w:rsidRPr="00DE0D9E">
              <w:rPr>
                <w:rFonts w:ascii="Arial" w:hAnsi="Arial" w:cs="Arial"/>
                <w:sz w:val="22"/>
                <w:szCs w:val="22"/>
              </w:rPr>
              <w:t>D</w:t>
            </w:r>
            <w:r w:rsidR="002C44B1">
              <w:rPr>
                <w:rFonts w:ascii="Arial" w:hAnsi="Arial" w:cs="Arial"/>
                <w:sz w:val="22"/>
                <w:szCs w:val="22"/>
              </w:rPr>
              <w:t>IPUTADO</w:t>
            </w:r>
            <w:r w:rsidR="00DE0D9E" w:rsidRPr="00DE0D9E">
              <w:rPr>
                <w:rFonts w:ascii="Arial" w:hAnsi="Arial" w:cs="Arial"/>
                <w:sz w:val="22"/>
                <w:szCs w:val="22"/>
              </w:rPr>
              <w:t xml:space="preserve"> SEPÚLVEDA </w:t>
            </w:r>
          </w:p>
          <w:p w14:paraId="4D55BA78" w14:textId="4834FEA0" w:rsidR="00DE0D9E" w:rsidRPr="00DE0D9E" w:rsidRDefault="00DE0D9E" w:rsidP="00615552">
            <w:pPr>
              <w:jc w:val="both"/>
              <w:rPr>
                <w:rFonts w:ascii="Arial" w:hAnsi="Arial" w:cs="Arial"/>
                <w:sz w:val="22"/>
                <w:szCs w:val="22"/>
              </w:rPr>
            </w:pPr>
            <w:r w:rsidRPr="00DE0D9E">
              <w:rPr>
                <w:rFonts w:ascii="Arial" w:hAnsi="Arial" w:cs="Arial"/>
                <w:sz w:val="22"/>
                <w:szCs w:val="22"/>
              </w:rPr>
              <w:t>Para modificar en el artículo 92 el número “60” por “30”.</w:t>
            </w:r>
          </w:p>
          <w:p w14:paraId="6AF6A54A" w14:textId="2DDB6CB4" w:rsidR="00615552" w:rsidRPr="00B75D1A" w:rsidRDefault="002C44B1" w:rsidP="00615552">
            <w:pPr>
              <w:jc w:val="both"/>
              <w:rPr>
                <w:rFonts w:ascii="Arial" w:hAnsi="Arial" w:cs="Arial"/>
                <w:color w:val="00B050"/>
              </w:rPr>
            </w:pPr>
            <w:r w:rsidRPr="00B75D1A">
              <w:rPr>
                <w:rFonts w:ascii="Arial" w:hAnsi="Arial" w:cs="Arial"/>
                <w:color w:val="00B050"/>
              </w:rPr>
              <w:t xml:space="preserve">395. </w:t>
            </w:r>
            <w:r w:rsidR="00615552" w:rsidRPr="00B75D1A">
              <w:rPr>
                <w:rFonts w:ascii="Arial" w:hAnsi="Arial" w:cs="Arial"/>
                <w:color w:val="00B050"/>
              </w:rPr>
              <w:t>DIPUTADO BOBADILLA</w:t>
            </w:r>
          </w:p>
          <w:p w14:paraId="7AD4B81F" w14:textId="67E8D9C1" w:rsidR="00311635" w:rsidRPr="00615552" w:rsidRDefault="00615552" w:rsidP="00615552">
            <w:pPr>
              <w:jc w:val="both"/>
              <w:rPr>
                <w:rFonts w:ascii="Arial" w:hAnsi="Arial" w:cs="Arial"/>
                <w:sz w:val="22"/>
                <w:szCs w:val="22"/>
              </w:rPr>
            </w:pPr>
            <w:r w:rsidRPr="00B75D1A">
              <w:rPr>
                <w:rFonts w:ascii="Arial" w:hAnsi="Arial" w:cs="Arial"/>
                <w:color w:val="00B050"/>
                <w:sz w:val="22"/>
                <w:szCs w:val="22"/>
              </w:rPr>
              <w:t>Para reemplazar en el artículo 92 la frase “deberá entenderse aceptada la solicitud, debiendo el Servicio proceder e inmediato a efectuar la inscripción” por la frase “se entenderá que la solicitud ha sido rechazada, aplicándose al afecto lo dispuesto en el inciso 2° del artículo 65 de la ley 19.880”.</w:t>
            </w:r>
          </w:p>
        </w:tc>
      </w:tr>
      <w:tr w:rsidR="00311635" w:rsidRPr="00C06EF4" w14:paraId="080B6D00" w14:textId="3299D691" w:rsidTr="416E060A">
        <w:tc>
          <w:tcPr>
            <w:tcW w:w="7282" w:type="dxa"/>
          </w:tcPr>
          <w:p w14:paraId="3C770480" w14:textId="3A3439CB" w:rsidR="00311635" w:rsidRPr="00F52A9C" w:rsidRDefault="00311635" w:rsidP="00F52A9C">
            <w:pPr>
              <w:pStyle w:val="Textocomentario"/>
              <w:jc w:val="both"/>
              <w:rPr>
                <w:rFonts w:ascii="Arial" w:hAnsi="Arial" w:cs="Arial"/>
                <w:sz w:val="24"/>
                <w:szCs w:val="24"/>
                <w:lang w:val="es-CL"/>
              </w:rPr>
            </w:pPr>
            <w:r w:rsidRPr="007434C2">
              <w:rPr>
                <w:rFonts w:ascii="Arial" w:hAnsi="Arial" w:cs="Arial"/>
                <w:sz w:val="24"/>
                <w:szCs w:val="24"/>
                <w:lang w:val="es-CL"/>
              </w:rPr>
              <w:t xml:space="preserve">Artículo 93.- Modificación de información. Todo pescador artesanal inscrito en el registro deberá informar al Servicio </w:t>
            </w:r>
            <w:r w:rsidRPr="00664E7B">
              <w:rPr>
                <w:rFonts w:ascii="Arial" w:hAnsi="Arial" w:cs="Arial"/>
                <w:b/>
                <w:bCs/>
                <w:sz w:val="24"/>
                <w:szCs w:val="24"/>
                <w:lang w:val="es-CL"/>
              </w:rPr>
              <w:t>por medio de comunicación escrita o por medios electrónicos</w:t>
            </w:r>
            <w:r w:rsidRPr="007434C2">
              <w:rPr>
                <w:rFonts w:ascii="Arial" w:hAnsi="Arial" w:cs="Arial"/>
                <w:sz w:val="24"/>
                <w:szCs w:val="24"/>
                <w:lang w:val="es-CL"/>
              </w:rPr>
              <w:t xml:space="preserve"> cualquier modificación o actualización a la información proporcionada al momento de su inscripción, dentro de 30 días siguientes a aquel en que se haya producido legalmente la modificación.</w:t>
            </w:r>
          </w:p>
        </w:tc>
        <w:tc>
          <w:tcPr>
            <w:tcW w:w="5102" w:type="dxa"/>
          </w:tcPr>
          <w:p w14:paraId="3CF46D21" w14:textId="77777777" w:rsidR="00311635" w:rsidRDefault="00311635" w:rsidP="00327E4C">
            <w:pPr>
              <w:jc w:val="center"/>
              <w:rPr>
                <w:rFonts w:ascii="Calibri" w:hAnsi="Calibri" w:cs="Arial"/>
                <w:sz w:val="24"/>
                <w:szCs w:val="24"/>
              </w:rPr>
            </w:pPr>
          </w:p>
        </w:tc>
        <w:tc>
          <w:tcPr>
            <w:tcW w:w="4836" w:type="dxa"/>
          </w:tcPr>
          <w:p w14:paraId="4EB7E027" w14:textId="074ACAF5" w:rsidR="00664E7B" w:rsidRPr="00B75D1A" w:rsidRDefault="00CD2960" w:rsidP="00664E7B">
            <w:pPr>
              <w:jc w:val="both"/>
              <w:rPr>
                <w:rFonts w:ascii="Arial" w:hAnsi="Arial" w:cs="Arial"/>
                <w:color w:val="00B0F0"/>
              </w:rPr>
            </w:pPr>
            <w:r>
              <w:rPr>
                <w:rFonts w:ascii="Arial" w:hAnsi="Arial" w:cs="Arial"/>
                <w:color w:val="00B0F0"/>
              </w:rPr>
              <w:t>405</w:t>
            </w:r>
            <w:r w:rsidR="002C44B1" w:rsidRPr="00B75D1A">
              <w:rPr>
                <w:rFonts w:ascii="Arial" w:hAnsi="Arial" w:cs="Arial"/>
                <w:color w:val="00B0F0"/>
              </w:rPr>
              <w:t xml:space="preserve">. </w:t>
            </w:r>
            <w:r w:rsidR="00664E7B" w:rsidRPr="00B75D1A">
              <w:rPr>
                <w:rFonts w:ascii="Arial" w:hAnsi="Arial" w:cs="Arial"/>
                <w:color w:val="00B0F0"/>
              </w:rPr>
              <w:t>DIPUTADO</w:t>
            </w:r>
            <w:r w:rsidR="003D0550">
              <w:rPr>
                <w:rFonts w:ascii="Arial" w:hAnsi="Arial" w:cs="Arial"/>
                <w:color w:val="00B0F0"/>
              </w:rPr>
              <w:t xml:space="preserve"> </w:t>
            </w:r>
            <w:r w:rsidR="00664E7B" w:rsidRPr="00B75D1A">
              <w:rPr>
                <w:rFonts w:ascii="Arial" w:hAnsi="Arial" w:cs="Arial"/>
                <w:color w:val="00B0F0"/>
              </w:rPr>
              <w:t>BOBADIL</w:t>
            </w:r>
            <w:r w:rsidR="003D0550">
              <w:rPr>
                <w:rFonts w:ascii="Arial" w:hAnsi="Arial" w:cs="Arial"/>
                <w:color w:val="00B0F0"/>
              </w:rPr>
              <w:t>LA</w:t>
            </w:r>
          </w:p>
          <w:p w14:paraId="52C95510" w14:textId="529F922E" w:rsidR="00311635" w:rsidRPr="00664E7B" w:rsidRDefault="00664E7B" w:rsidP="00664E7B">
            <w:pPr>
              <w:jc w:val="both"/>
              <w:rPr>
                <w:rFonts w:ascii="Arial" w:hAnsi="Arial" w:cs="Arial"/>
                <w:sz w:val="22"/>
                <w:szCs w:val="22"/>
              </w:rPr>
            </w:pPr>
            <w:r w:rsidRPr="00B75D1A">
              <w:rPr>
                <w:rFonts w:ascii="Arial" w:hAnsi="Arial" w:cs="Arial"/>
                <w:color w:val="00B0F0"/>
                <w:sz w:val="22"/>
                <w:szCs w:val="22"/>
              </w:rPr>
              <w:t>Para reemplazar en el artículo 93 la frase “por medio de comunicación escrito o por medios electrónicos” por “las vías dispuestas al efecto</w:t>
            </w:r>
            <w:r w:rsidRPr="00664E7B">
              <w:rPr>
                <w:rFonts w:ascii="Arial" w:hAnsi="Arial" w:cs="Arial"/>
                <w:sz w:val="22"/>
                <w:szCs w:val="22"/>
              </w:rPr>
              <w:t>”.</w:t>
            </w:r>
          </w:p>
        </w:tc>
      </w:tr>
      <w:tr w:rsidR="00311635" w:rsidRPr="00C06EF4" w14:paraId="5D967A12" w14:textId="5F819F12" w:rsidTr="416E060A">
        <w:tc>
          <w:tcPr>
            <w:tcW w:w="7282" w:type="dxa"/>
          </w:tcPr>
          <w:p w14:paraId="5F5C8B92" w14:textId="04DBB3E1" w:rsidR="00311635" w:rsidRDefault="00311635" w:rsidP="007434C2">
            <w:pPr>
              <w:pStyle w:val="Textocomentario"/>
              <w:jc w:val="both"/>
              <w:rPr>
                <w:rFonts w:ascii="Arial" w:hAnsi="Arial" w:cs="Arial"/>
                <w:b/>
                <w:bCs/>
                <w:sz w:val="24"/>
                <w:szCs w:val="24"/>
                <w:lang w:val="es-CL"/>
              </w:rPr>
            </w:pPr>
            <w:r w:rsidRPr="007434C2">
              <w:rPr>
                <w:rFonts w:ascii="Arial" w:hAnsi="Arial" w:cs="Arial"/>
                <w:sz w:val="24"/>
                <w:szCs w:val="24"/>
                <w:lang w:val="es-CL"/>
              </w:rPr>
              <w:t xml:space="preserve">Artículo 94.- Suspensión de inscripciones. Con el fin de cautelar la preservación de los recursos hidrobiológicos, cuando el o los Comités Científicos Técnicos correspondientes definan que uno o más recursos han alcanzado un estado de plena explotación, la Subsecretaría mediante resolución, previa consulta del </w:t>
            </w:r>
            <w:r w:rsidRPr="00083DB0">
              <w:rPr>
                <w:rFonts w:ascii="Arial" w:hAnsi="Arial" w:cs="Arial"/>
                <w:b/>
                <w:bCs/>
                <w:sz w:val="24"/>
                <w:szCs w:val="24"/>
                <w:lang w:val="es-CL"/>
              </w:rPr>
              <w:t xml:space="preserve">Consejo Regional </w:t>
            </w:r>
            <w:r w:rsidRPr="007434C2">
              <w:rPr>
                <w:rFonts w:ascii="Arial" w:hAnsi="Arial" w:cs="Arial"/>
                <w:sz w:val="24"/>
                <w:szCs w:val="24"/>
                <w:lang w:val="es-CL"/>
              </w:rPr>
              <w:t xml:space="preserve">respectivo deberá suspender transitoriamente por categoría de pescador artesanal y por pesquería, la inscripción en el registro artesanal en una o más </w:t>
            </w:r>
            <w:r w:rsidR="00CA254B" w:rsidRPr="007434C2">
              <w:rPr>
                <w:rFonts w:ascii="Arial" w:hAnsi="Arial" w:cs="Arial"/>
                <w:sz w:val="24"/>
                <w:szCs w:val="24"/>
                <w:lang w:val="es-CL"/>
              </w:rPr>
              <w:t>pesquerías</w:t>
            </w:r>
            <w:r w:rsidR="00CA254B" w:rsidRPr="00CA254B">
              <w:rPr>
                <w:rFonts w:ascii="Arial" w:hAnsi="Arial" w:cs="Arial"/>
                <w:b/>
                <w:bCs/>
                <w:sz w:val="24"/>
                <w:szCs w:val="24"/>
                <w:lang w:val="es-CL"/>
              </w:rPr>
              <w:t>. (</w:t>
            </w:r>
            <w:r w:rsidR="00BC1C18" w:rsidRPr="00CA254B">
              <w:rPr>
                <w:rFonts w:ascii="Arial" w:hAnsi="Arial" w:cs="Arial"/>
                <w:b/>
                <w:bCs/>
                <w:sz w:val="24"/>
                <w:szCs w:val="24"/>
                <w:lang w:val="es-CL"/>
              </w:rPr>
              <w:t>*)</w:t>
            </w:r>
            <w:r w:rsidR="00664E7B">
              <w:rPr>
                <w:rFonts w:ascii="Arial" w:hAnsi="Arial" w:cs="Arial"/>
                <w:b/>
                <w:bCs/>
                <w:sz w:val="24"/>
                <w:szCs w:val="24"/>
                <w:lang w:val="es-CL"/>
              </w:rPr>
              <w:t>(*)</w:t>
            </w:r>
          </w:p>
          <w:p w14:paraId="548D8268" w14:textId="77777777" w:rsidR="00481AC2" w:rsidRDefault="00481AC2" w:rsidP="007434C2">
            <w:pPr>
              <w:pStyle w:val="Textocomentario"/>
              <w:jc w:val="both"/>
              <w:rPr>
                <w:rFonts w:ascii="Arial" w:hAnsi="Arial" w:cs="Arial"/>
                <w:b/>
                <w:bCs/>
                <w:sz w:val="24"/>
                <w:szCs w:val="24"/>
                <w:lang w:val="es-CL"/>
              </w:rPr>
            </w:pPr>
          </w:p>
          <w:p w14:paraId="0A04A809" w14:textId="77777777" w:rsidR="00481AC2" w:rsidRDefault="00481AC2" w:rsidP="007434C2">
            <w:pPr>
              <w:pStyle w:val="Textocomentario"/>
              <w:jc w:val="both"/>
              <w:rPr>
                <w:rFonts w:ascii="Arial" w:hAnsi="Arial" w:cs="Arial"/>
                <w:b/>
                <w:bCs/>
                <w:sz w:val="24"/>
                <w:szCs w:val="24"/>
                <w:lang w:val="es-CL"/>
              </w:rPr>
            </w:pPr>
          </w:p>
          <w:p w14:paraId="2D1D19A5" w14:textId="77777777" w:rsidR="00481AC2" w:rsidRDefault="00481AC2" w:rsidP="007434C2">
            <w:pPr>
              <w:pStyle w:val="Textocomentario"/>
              <w:jc w:val="both"/>
              <w:rPr>
                <w:rFonts w:ascii="Arial" w:hAnsi="Arial" w:cs="Arial"/>
                <w:b/>
                <w:bCs/>
                <w:sz w:val="24"/>
                <w:szCs w:val="24"/>
                <w:lang w:val="es-CL"/>
              </w:rPr>
            </w:pPr>
          </w:p>
          <w:p w14:paraId="15730610" w14:textId="77777777" w:rsidR="00481AC2" w:rsidRDefault="00481AC2" w:rsidP="007434C2">
            <w:pPr>
              <w:pStyle w:val="Textocomentario"/>
              <w:jc w:val="both"/>
              <w:rPr>
                <w:rFonts w:ascii="Arial" w:hAnsi="Arial" w:cs="Arial"/>
                <w:b/>
                <w:bCs/>
                <w:sz w:val="24"/>
                <w:szCs w:val="24"/>
                <w:lang w:val="es-CL"/>
              </w:rPr>
            </w:pPr>
          </w:p>
          <w:p w14:paraId="69C87666" w14:textId="77777777" w:rsidR="00481AC2" w:rsidRDefault="00481AC2" w:rsidP="007434C2">
            <w:pPr>
              <w:pStyle w:val="Textocomentario"/>
              <w:jc w:val="both"/>
              <w:rPr>
                <w:rFonts w:ascii="Arial" w:hAnsi="Arial" w:cs="Arial"/>
                <w:b/>
                <w:bCs/>
                <w:sz w:val="24"/>
                <w:szCs w:val="24"/>
                <w:lang w:val="es-CL"/>
              </w:rPr>
            </w:pPr>
          </w:p>
          <w:p w14:paraId="3AFB8B96" w14:textId="77777777" w:rsidR="00481AC2" w:rsidRPr="007434C2" w:rsidRDefault="00481AC2" w:rsidP="007434C2">
            <w:pPr>
              <w:pStyle w:val="Textocomentario"/>
              <w:jc w:val="both"/>
              <w:rPr>
                <w:rFonts w:ascii="Arial" w:hAnsi="Arial" w:cs="Arial"/>
                <w:sz w:val="24"/>
                <w:szCs w:val="24"/>
                <w:lang w:val="es-CL"/>
              </w:rPr>
            </w:pPr>
          </w:p>
          <w:p w14:paraId="7C6357B2" w14:textId="77777777" w:rsidR="00311635" w:rsidRPr="007434C2" w:rsidRDefault="00311635" w:rsidP="007434C2">
            <w:pPr>
              <w:pStyle w:val="Textocomentario"/>
              <w:jc w:val="both"/>
              <w:rPr>
                <w:rFonts w:ascii="Arial" w:hAnsi="Arial" w:cs="Arial"/>
                <w:sz w:val="24"/>
                <w:szCs w:val="24"/>
                <w:lang w:val="es-CL"/>
              </w:rPr>
            </w:pPr>
          </w:p>
          <w:p w14:paraId="0A284AF1" w14:textId="27D6D0B2"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En los casos en que se suspenda transitoriamente la inscripción en el registro artesanal, no se admitirán nuevas inscripciones de naves o embarcaciones ni de personas para esa categoría y pesquería en la región o regiones </w:t>
            </w:r>
            <w:r w:rsidR="00A726D1" w:rsidRPr="007434C2">
              <w:rPr>
                <w:rFonts w:ascii="Arial" w:hAnsi="Arial" w:cs="Arial"/>
                <w:sz w:val="24"/>
                <w:szCs w:val="24"/>
                <w:lang w:val="es-CL"/>
              </w:rPr>
              <w:t>respectivas</w:t>
            </w:r>
            <w:r w:rsidR="00A726D1" w:rsidRPr="00A726D1">
              <w:rPr>
                <w:rFonts w:ascii="Arial" w:hAnsi="Arial" w:cs="Arial"/>
                <w:b/>
                <w:bCs/>
                <w:sz w:val="24"/>
                <w:szCs w:val="24"/>
                <w:lang w:val="es-CL"/>
              </w:rPr>
              <w:t>. (*)</w:t>
            </w:r>
            <w:r w:rsidR="00664E7B">
              <w:rPr>
                <w:rFonts w:ascii="Arial" w:hAnsi="Arial" w:cs="Arial"/>
                <w:b/>
                <w:bCs/>
                <w:sz w:val="24"/>
                <w:szCs w:val="24"/>
                <w:lang w:val="es-CL"/>
              </w:rPr>
              <w:t>(*)</w:t>
            </w:r>
          </w:p>
          <w:p w14:paraId="46CFBC05" w14:textId="77777777" w:rsidR="00311635" w:rsidRDefault="00311635" w:rsidP="007434C2">
            <w:pPr>
              <w:pStyle w:val="Textocomentario"/>
              <w:jc w:val="both"/>
              <w:rPr>
                <w:rFonts w:ascii="Arial" w:hAnsi="Arial" w:cs="Arial"/>
                <w:sz w:val="24"/>
                <w:szCs w:val="24"/>
                <w:lang w:val="es-CL"/>
              </w:rPr>
            </w:pPr>
          </w:p>
          <w:p w14:paraId="16D0714B" w14:textId="77777777" w:rsidR="00664E7B" w:rsidRDefault="00664E7B" w:rsidP="007434C2">
            <w:pPr>
              <w:pStyle w:val="Textocomentario"/>
              <w:jc w:val="both"/>
              <w:rPr>
                <w:rFonts w:ascii="Arial" w:hAnsi="Arial" w:cs="Arial"/>
                <w:sz w:val="24"/>
                <w:szCs w:val="24"/>
                <w:lang w:val="es-CL"/>
              </w:rPr>
            </w:pPr>
          </w:p>
          <w:p w14:paraId="1DC1262C" w14:textId="77777777" w:rsidR="00664E7B" w:rsidRDefault="00664E7B" w:rsidP="007434C2">
            <w:pPr>
              <w:pStyle w:val="Textocomentario"/>
              <w:jc w:val="both"/>
              <w:rPr>
                <w:rFonts w:ascii="Arial" w:hAnsi="Arial" w:cs="Arial"/>
                <w:sz w:val="24"/>
                <w:szCs w:val="24"/>
                <w:lang w:val="es-CL"/>
              </w:rPr>
            </w:pPr>
          </w:p>
          <w:p w14:paraId="216CEDB5" w14:textId="77777777" w:rsidR="00664E7B" w:rsidRDefault="00664E7B" w:rsidP="007434C2">
            <w:pPr>
              <w:pStyle w:val="Textocomentario"/>
              <w:jc w:val="both"/>
              <w:rPr>
                <w:rFonts w:ascii="Arial" w:hAnsi="Arial" w:cs="Arial"/>
                <w:sz w:val="24"/>
                <w:szCs w:val="24"/>
                <w:lang w:val="es-CL"/>
              </w:rPr>
            </w:pPr>
          </w:p>
          <w:p w14:paraId="638E695B" w14:textId="77777777" w:rsidR="00664E7B" w:rsidRDefault="00664E7B" w:rsidP="007434C2">
            <w:pPr>
              <w:pStyle w:val="Textocomentario"/>
              <w:jc w:val="both"/>
              <w:rPr>
                <w:rFonts w:ascii="Arial" w:hAnsi="Arial" w:cs="Arial"/>
                <w:sz w:val="24"/>
                <w:szCs w:val="24"/>
                <w:lang w:val="es-CL"/>
              </w:rPr>
            </w:pPr>
          </w:p>
          <w:p w14:paraId="099CAE6F" w14:textId="77777777" w:rsidR="00664E7B" w:rsidRDefault="00664E7B" w:rsidP="007434C2">
            <w:pPr>
              <w:pStyle w:val="Textocomentario"/>
              <w:jc w:val="both"/>
              <w:rPr>
                <w:rFonts w:ascii="Arial" w:hAnsi="Arial" w:cs="Arial"/>
                <w:sz w:val="24"/>
                <w:szCs w:val="24"/>
                <w:lang w:val="es-CL"/>
              </w:rPr>
            </w:pPr>
          </w:p>
          <w:p w14:paraId="5B33BA66" w14:textId="77777777" w:rsidR="00664E7B" w:rsidRDefault="00664E7B" w:rsidP="007434C2">
            <w:pPr>
              <w:pStyle w:val="Textocomentario"/>
              <w:jc w:val="both"/>
              <w:rPr>
                <w:rFonts w:ascii="Arial" w:hAnsi="Arial" w:cs="Arial"/>
                <w:sz w:val="24"/>
                <w:szCs w:val="24"/>
                <w:lang w:val="es-CL"/>
              </w:rPr>
            </w:pPr>
          </w:p>
          <w:p w14:paraId="37A6D5B8" w14:textId="77777777" w:rsidR="00664E7B" w:rsidRDefault="00664E7B" w:rsidP="007434C2">
            <w:pPr>
              <w:pStyle w:val="Textocomentario"/>
              <w:jc w:val="both"/>
              <w:rPr>
                <w:rFonts w:ascii="Arial" w:hAnsi="Arial" w:cs="Arial"/>
                <w:sz w:val="24"/>
                <w:szCs w:val="24"/>
                <w:lang w:val="es-CL"/>
              </w:rPr>
            </w:pPr>
          </w:p>
          <w:p w14:paraId="4213B920" w14:textId="77777777" w:rsidR="00664E7B" w:rsidRDefault="00664E7B" w:rsidP="007434C2">
            <w:pPr>
              <w:pStyle w:val="Textocomentario"/>
              <w:jc w:val="both"/>
              <w:rPr>
                <w:rFonts w:ascii="Arial" w:hAnsi="Arial" w:cs="Arial"/>
                <w:sz w:val="24"/>
                <w:szCs w:val="24"/>
                <w:lang w:val="es-CL"/>
              </w:rPr>
            </w:pPr>
          </w:p>
          <w:p w14:paraId="27CFFD5F" w14:textId="77777777" w:rsidR="00664E7B" w:rsidRDefault="00664E7B" w:rsidP="007434C2">
            <w:pPr>
              <w:pStyle w:val="Textocomentario"/>
              <w:jc w:val="both"/>
              <w:rPr>
                <w:rFonts w:ascii="Arial" w:hAnsi="Arial" w:cs="Arial"/>
                <w:sz w:val="24"/>
                <w:szCs w:val="24"/>
                <w:lang w:val="es-CL"/>
              </w:rPr>
            </w:pPr>
          </w:p>
          <w:p w14:paraId="6251B065" w14:textId="77777777" w:rsidR="00803F1D" w:rsidRDefault="00803F1D" w:rsidP="007434C2">
            <w:pPr>
              <w:pStyle w:val="Textocomentario"/>
              <w:jc w:val="both"/>
              <w:rPr>
                <w:rFonts w:ascii="Arial" w:hAnsi="Arial" w:cs="Arial"/>
                <w:sz w:val="24"/>
                <w:szCs w:val="24"/>
                <w:lang w:val="es-CL"/>
              </w:rPr>
            </w:pPr>
          </w:p>
          <w:p w14:paraId="7233509C" w14:textId="77777777" w:rsidR="00803F1D" w:rsidRPr="007434C2" w:rsidRDefault="00803F1D" w:rsidP="007434C2">
            <w:pPr>
              <w:pStyle w:val="Textocomentario"/>
              <w:jc w:val="both"/>
              <w:rPr>
                <w:rFonts w:ascii="Arial" w:hAnsi="Arial" w:cs="Arial"/>
                <w:sz w:val="24"/>
                <w:szCs w:val="24"/>
                <w:lang w:val="es-CL"/>
              </w:rPr>
            </w:pPr>
          </w:p>
          <w:p w14:paraId="2A6CD5B3" w14:textId="77777777" w:rsidR="00311635" w:rsidRPr="00664E7B" w:rsidRDefault="00311635" w:rsidP="007434C2">
            <w:pPr>
              <w:pStyle w:val="Textocomentario"/>
              <w:jc w:val="both"/>
              <w:rPr>
                <w:rFonts w:ascii="Arial" w:hAnsi="Arial" w:cs="Arial"/>
                <w:b/>
                <w:bCs/>
                <w:sz w:val="24"/>
                <w:szCs w:val="24"/>
                <w:lang w:val="es-CL"/>
              </w:rPr>
            </w:pPr>
            <w:r w:rsidRPr="00664E7B">
              <w:rPr>
                <w:rFonts w:ascii="Arial" w:hAnsi="Arial" w:cs="Arial"/>
                <w:b/>
                <w:bCs/>
                <w:sz w:val="24"/>
                <w:szCs w:val="24"/>
                <w:lang w:val="es-CL"/>
              </w:rPr>
              <w:t>Cada tres años la Subsecretaría podrá consultar al Comité Científico Técnico respectivo la pertinencia de prorrogar dicha suspensión transitoria.</w:t>
            </w:r>
          </w:p>
          <w:p w14:paraId="2C4EEB40" w14:textId="77777777" w:rsidR="00311635" w:rsidRPr="007434C2" w:rsidRDefault="00311635" w:rsidP="007434C2">
            <w:pPr>
              <w:pStyle w:val="Textocomentario"/>
              <w:jc w:val="both"/>
              <w:rPr>
                <w:rFonts w:ascii="Arial" w:hAnsi="Arial" w:cs="Arial"/>
                <w:sz w:val="24"/>
                <w:szCs w:val="24"/>
                <w:lang w:val="es-CL"/>
              </w:rPr>
            </w:pPr>
          </w:p>
          <w:p w14:paraId="5765F9D7" w14:textId="4AD93B78" w:rsidR="00311635" w:rsidRPr="00F52A9C"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Tratándose de especies altamente migratorias</w:t>
            </w:r>
            <w:r w:rsidR="000674EB">
              <w:rPr>
                <w:rFonts w:ascii="Arial" w:hAnsi="Arial" w:cs="Arial"/>
                <w:sz w:val="24"/>
                <w:szCs w:val="24"/>
                <w:lang w:val="es-CL"/>
              </w:rPr>
              <w:t xml:space="preserve"> </w:t>
            </w:r>
            <w:r w:rsidR="000674EB" w:rsidRPr="000674EB">
              <w:rPr>
                <w:rFonts w:ascii="Arial" w:hAnsi="Arial" w:cs="Arial"/>
                <w:b/>
                <w:bCs/>
                <w:sz w:val="24"/>
                <w:szCs w:val="24"/>
                <w:lang w:val="es-CL"/>
              </w:rPr>
              <w:t>(*)</w:t>
            </w:r>
            <w:r w:rsidRPr="007434C2">
              <w:rPr>
                <w:rFonts w:ascii="Arial" w:hAnsi="Arial" w:cs="Arial"/>
                <w:sz w:val="24"/>
                <w:szCs w:val="24"/>
                <w:lang w:val="es-CL"/>
              </w:rPr>
              <w:t xml:space="preserve"> o </w:t>
            </w:r>
            <w:proofErr w:type="spellStart"/>
            <w:r w:rsidRPr="007434C2">
              <w:rPr>
                <w:rFonts w:ascii="Arial" w:hAnsi="Arial" w:cs="Arial"/>
                <w:sz w:val="24"/>
                <w:szCs w:val="24"/>
                <w:lang w:val="es-CL"/>
              </w:rPr>
              <w:t>demersales</w:t>
            </w:r>
            <w:proofErr w:type="spellEnd"/>
            <w:r w:rsidRPr="007434C2">
              <w:rPr>
                <w:rFonts w:ascii="Arial" w:hAnsi="Arial" w:cs="Arial"/>
                <w:sz w:val="24"/>
                <w:szCs w:val="24"/>
                <w:lang w:val="es-CL"/>
              </w:rPr>
              <w:t xml:space="preserve"> de gran profundidad, la suspensión de inscripción deberá extenderse simultáneamente a todas las regiones del país.</w:t>
            </w:r>
          </w:p>
        </w:tc>
        <w:tc>
          <w:tcPr>
            <w:tcW w:w="5102" w:type="dxa"/>
          </w:tcPr>
          <w:p w14:paraId="7E2E9EFE" w14:textId="77777777" w:rsidR="00311635" w:rsidRPr="00083DB0" w:rsidRDefault="00311635" w:rsidP="00327E4C">
            <w:pPr>
              <w:jc w:val="center"/>
              <w:rPr>
                <w:rFonts w:ascii="Arial" w:hAnsi="Arial" w:cs="Arial"/>
                <w:sz w:val="24"/>
                <w:szCs w:val="24"/>
              </w:rPr>
            </w:pPr>
          </w:p>
        </w:tc>
        <w:tc>
          <w:tcPr>
            <w:tcW w:w="4836" w:type="dxa"/>
          </w:tcPr>
          <w:p w14:paraId="693E4F3D" w14:textId="694DF6BB" w:rsidR="00175A27" w:rsidRPr="00481AC2" w:rsidRDefault="00CD2960" w:rsidP="00175A27">
            <w:pPr>
              <w:jc w:val="both"/>
              <w:rPr>
                <w:rFonts w:ascii="Arial" w:hAnsi="Arial" w:cs="Arial"/>
                <w:sz w:val="22"/>
                <w:szCs w:val="22"/>
              </w:rPr>
            </w:pPr>
            <w:r>
              <w:rPr>
                <w:rFonts w:ascii="Arial" w:hAnsi="Arial" w:cs="Arial"/>
                <w:sz w:val="22"/>
                <w:szCs w:val="22"/>
              </w:rPr>
              <w:t>406</w:t>
            </w:r>
            <w:r w:rsidR="002C44B1" w:rsidRPr="00481AC2">
              <w:rPr>
                <w:rFonts w:ascii="Arial" w:hAnsi="Arial" w:cs="Arial"/>
                <w:sz w:val="22"/>
                <w:szCs w:val="22"/>
              </w:rPr>
              <w:t>.</w:t>
            </w:r>
            <w:r w:rsidR="00175A27" w:rsidRPr="00481AC2">
              <w:rPr>
                <w:rFonts w:ascii="Arial" w:hAnsi="Arial" w:cs="Arial"/>
                <w:sz w:val="22"/>
                <w:szCs w:val="22"/>
              </w:rPr>
              <w:t>D</w:t>
            </w:r>
            <w:r w:rsidR="002C44B1" w:rsidRPr="00481AC2">
              <w:rPr>
                <w:rFonts w:ascii="Arial" w:hAnsi="Arial" w:cs="Arial"/>
                <w:sz w:val="22"/>
                <w:szCs w:val="22"/>
              </w:rPr>
              <w:t>IPUTADO</w:t>
            </w:r>
            <w:r w:rsidR="00175A27" w:rsidRPr="00481AC2">
              <w:rPr>
                <w:rFonts w:ascii="Arial" w:hAnsi="Arial" w:cs="Arial"/>
                <w:sz w:val="22"/>
                <w:szCs w:val="22"/>
              </w:rPr>
              <w:t xml:space="preserve"> GONZÁLEZ</w:t>
            </w:r>
          </w:p>
          <w:p w14:paraId="0D44A43E" w14:textId="018BBF80" w:rsidR="00175A27" w:rsidRPr="00481AC2" w:rsidRDefault="00175A27" w:rsidP="00175A27">
            <w:pPr>
              <w:jc w:val="both"/>
              <w:rPr>
                <w:rFonts w:ascii="Arial" w:hAnsi="Arial" w:cs="Arial"/>
                <w:sz w:val="22"/>
                <w:szCs w:val="22"/>
              </w:rPr>
            </w:pPr>
            <w:r w:rsidRPr="00481AC2">
              <w:rPr>
                <w:rFonts w:ascii="Arial" w:hAnsi="Arial" w:cs="Arial"/>
                <w:sz w:val="22"/>
                <w:szCs w:val="22"/>
              </w:rPr>
              <w:t>Indicaciones al artículo 94</w:t>
            </w:r>
          </w:p>
          <w:p w14:paraId="06495EEB" w14:textId="77777777" w:rsidR="00311635" w:rsidRPr="00481AC2" w:rsidRDefault="00175A27" w:rsidP="00175A27">
            <w:pPr>
              <w:jc w:val="both"/>
              <w:rPr>
                <w:rFonts w:ascii="Arial" w:hAnsi="Arial" w:cs="Arial"/>
                <w:sz w:val="22"/>
                <w:szCs w:val="22"/>
              </w:rPr>
            </w:pPr>
            <w:r w:rsidRPr="00481AC2">
              <w:rPr>
                <w:rFonts w:ascii="Arial" w:hAnsi="Arial" w:cs="Arial"/>
                <w:sz w:val="22"/>
                <w:szCs w:val="22"/>
              </w:rPr>
              <w:t>Para reemplazar en el inciso primero del artículo 94 la frase “Consejo Regional” por “Comité de Manejo”</w:t>
            </w:r>
          </w:p>
          <w:p w14:paraId="04CC0B55" w14:textId="77777777" w:rsidR="00E77BA3" w:rsidRPr="00481AC2" w:rsidRDefault="00E77BA3" w:rsidP="00E77BA3">
            <w:pPr>
              <w:jc w:val="both"/>
              <w:rPr>
                <w:rFonts w:ascii="Arial" w:hAnsi="Arial" w:cs="Arial"/>
                <w:sz w:val="22"/>
                <w:szCs w:val="22"/>
              </w:rPr>
            </w:pPr>
            <w:r w:rsidRPr="00481AC2">
              <w:rPr>
                <w:rFonts w:ascii="Arial" w:hAnsi="Arial" w:cs="Arial"/>
                <w:sz w:val="22"/>
                <w:szCs w:val="22"/>
              </w:rPr>
              <w:t>-</w:t>
            </w:r>
            <w:r w:rsidRPr="00481AC2">
              <w:rPr>
                <w:sz w:val="22"/>
                <w:szCs w:val="22"/>
              </w:rPr>
              <w:t xml:space="preserve"> </w:t>
            </w:r>
            <w:r w:rsidRPr="00481AC2">
              <w:rPr>
                <w:rFonts w:ascii="Arial" w:hAnsi="Arial" w:cs="Arial"/>
                <w:sz w:val="22"/>
                <w:szCs w:val="22"/>
              </w:rPr>
              <w:t>Para agregar, en el inciso primero, después del punto final que pasa ser punto seguido “salvo las vacantes que se generen mientras está pendiente la suspensión de las inscripciones.”</w:t>
            </w:r>
          </w:p>
          <w:p w14:paraId="0CFBB6B0" w14:textId="77777777" w:rsidR="00664E7B" w:rsidRDefault="00664E7B" w:rsidP="00E77BA3">
            <w:pPr>
              <w:jc w:val="both"/>
              <w:rPr>
                <w:rFonts w:ascii="Arial" w:hAnsi="Arial" w:cs="Arial"/>
                <w:sz w:val="24"/>
                <w:szCs w:val="24"/>
              </w:rPr>
            </w:pPr>
          </w:p>
          <w:p w14:paraId="73D72E93" w14:textId="4D6F5D70" w:rsidR="00664E7B" w:rsidRPr="005B04DB" w:rsidRDefault="00CD2960" w:rsidP="00E77BA3">
            <w:pPr>
              <w:jc w:val="both"/>
              <w:rPr>
                <w:rFonts w:ascii="Arial" w:hAnsi="Arial" w:cs="Arial"/>
                <w:color w:val="00B0F0"/>
              </w:rPr>
            </w:pPr>
            <w:r>
              <w:rPr>
                <w:rFonts w:ascii="Arial" w:hAnsi="Arial" w:cs="Arial"/>
                <w:color w:val="00B0F0"/>
              </w:rPr>
              <w:t>407</w:t>
            </w:r>
            <w:r w:rsidR="00481AC2" w:rsidRPr="005B04DB">
              <w:rPr>
                <w:rFonts w:ascii="Arial" w:hAnsi="Arial" w:cs="Arial"/>
                <w:color w:val="00B0F0"/>
              </w:rPr>
              <w:t xml:space="preserve">. </w:t>
            </w:r>
            <w:r w:rsidR="00664E7B" w:rsidRPr="005B04DB">
              <w:rPr>
                <w:rFonts w:ascii="Arial" w:hAnsi="Arial" w:cs="Arial"/>
                <w:color w:val="00B0F0"/>
              </w:rPr>
              <w:t>DIPUTADO BOBADILLA</w:t>
            </w:r>
          </w:p>
          <w:p w14:paraId="15882809" w14:textId="49ADB5AE" w:rsidR="00664E7B" w:rsidRPr="005B04DB" w:rsidRDefault="00664E7B" w:rsidP="00E77BA3">
            <w:pPr>
              <w:jc w:val="both"/>
              <w:rPr>
                <w:rFonts w:ascii="Arial" w:hAnsi="Arial" w:cs="Arial"/>
                <w:color w:val="00B0F0"/>
                <w:sz w:val="22"/>
                <w:szCs w:val="22"/>
              </w:rPr>
            </w:pPr>
            <w:r w:rsidRPr="005B04DB">
              <w:rPr>
                <w:rFonts w:ascii="Arial" w:hAnsi="Arial" w:cs="Arial"/>
                <w:color w:val="00B0F0"/>
                <w:sz w:val="22"/>
                <w:szCs w:val="22"/>
              </w:rPr>
              <w:t>Para agregar el inciso 1° del artículo 94 la siguiente oración final: “La medida no implicará la suspensión de la inscripción en el registro pesquero artesanal en la categoría de pescador artesanal propiamente tal”.</w:t>
            </w:r>
          </w:p>
          <w:p w14:paraId="63003369" w14:textId="34BF995C" w:rsidR="00664E7B" w:rsidRDefault="00CD2960" w:rsidP="00E77BA3">
            <w:pPr>
              <w:jc w:val="both"/>
              <w:rPr>
                <w:rFonts w:ascii="Arial" w:hAnsi="Arial" w:cs="Arial"/>
                <w:sz w:val="24"/>
                <w:szCs w:val="24"/>
              </w:rPr>
            </w:pPr>
            <w:r>
              <w:rPr>
                <w:rFonts w:ascii="Arial" w:hAnsi="Arial" w:cs="Arial"/>
                <w:sz w:val="24"/>
                <w:szCs w:val="24"/>
              </w:rPr>
              <w:t>408</w:t>
            </w:r>
            <w:r w:rsidR="00481AC2">
              <w:rPr>
                <w:rFonts w:ascii="Arial" w:hAnsi="Arial" w:cs="Arial"/>
                <w:sz w:val="24"/>
                <w:szCs w:val="24"/>
              </w:rPr>
              <w:t xml:space="preserve">. </w:t>
            </w:r>
            <w:r w:rsidR="00664E7B">
              <w:rPr>
                <w:rFonts w:ascii="Arial" w:hAnsi="Arial" w:cs="Arial"/>
                <w:sz w:val="24"/>
                <w:szCs w:val="24"/>
              </w:rPr>
              <w:t>D</w:t>
            </w:r>
            <w:r w:rsidR="00481AC2">
              <w:rPr>
                <w:rFonts w:ascii="Arial" w:hAnsi="Arial" w:cs="Arial"/>
                <w:sz w:val="24"/>
                <w:szCs w:val="24"/>
              </w:rPr>
              <w:t>IPUTADO</w:t>
            </w:r>
            <w:r w:rsidR="00664E7B">
              <w:rPr>
                <w:rFonts w:ascii="Arial" w:hAnsi="Arial" w:cs="Arial"/>
                <w:sz w:val="24"/>
                <w:szCs w:val="24"/>
              </w:rPr>
              <w:t xml:space="preserve"> GONZÁLEZ</w:t>
            </w:r>
          </w:p>
          <w:p w14:paraId="60F49072" w14:textId="77777777" w:rsidR="008417D4" w:rsidRDefault="008417D4" w:rsidP="008417D4">
            <w:pPr>
              <w:jc w:val="both"/>
              <w:rPr>
                <w:rFonts w:ascii="Arial" w:hAnsi="Arial" w:cs="Arial"/>
                <w:sz w:val="24"/>
                <w:szCs w:val="24"/>
              </w:rPr>
            </w:pPr>
            <w:r>
              <w:rPr>
                <w:rFonts w:ascii="Arial" w:hAnsi="Arial" w:cs="Arial"/>
                <w:sz w:val="24"/>
                <w:szCs w:val="24"/>
              </w:rPr>
              <w:t>-</w:t>
            </w:r>
            <w:r w:rsidRPr="008417D4">
              <w:rPr>
                <w:rFonts w:ascii="Arial" w:hAnsi="Arial" w:cs="Arial"/>
                <w:sz w:val="24"/>
                <w:szCs w:val="24"/>
              </w:rPr>
              <w:t>Para agregar en el inciso segundo del artículo 94 después del punto final, que pasa a ser una coma, la frase “sin perjuicio de la inscripción establecida en su artículo 88 inciso final”</w:t>
            </w:r>
          </w:p>
          <w:p w14:paraId="1109BA51" w14:textId="77777777" w:rsidR="00664E7B" w:rsidRDefault="00664E7B" w:rsidP="008417D4">
            <w:pPr>
              <w:jc w:val="both"/>
              <w:rPr>
                <w:rFonts w:ascii="Arial" w:hAnsi="Arial" w:cs="Arial"/>
                <w:sz w:val="24"/>
                <w:szCs w:val="24"/>
              </w:rPr>
            </w:pPr>
          </w:p>
          <w:p w14:paraId="5CEB1826" w14:textId="03FC9E56" w:rsidR="00664E7B" w:rsidRPr="005B04DB" w:rsidRDefault="00803F1D" w:rsidP="008417D4">
            <w:pPr>
              <w:jc w:val="both"/>
              <w:rPr>
                <w:rFonts w:ascii="Arial" w:hAnsi="Arial" w:cs="Arial"/>
                <w:color w:val="00B0F0"/>
              </w:rPr>
            </w:pPr>
            <w:r w:rsidRPr="005B04DB">
              <w:rPr>
                <w:rFonts w:ascii="Arial" w:hAnsi="Arial" w:cs="Arial"/>
                <w:color w:val="00B0F0"/>
              </w:rPr>
              <w:t>40</w:t>
            </w:r>
            <w:r w:rsidR="00CD2960">
              <w:rPr>
                <w:rFonts w:ascii="Arial" w:hAnsi="Arial" w:cs="Arial"/>
                <w:color w:val="00B0F0"/>
              </w:rPr>
              <w:t>9</w:t>
            </w:r>
            <w:r w:rsidRPr="005B04DB">
              <w:rPr>
                <w:rFonts w:ascii="Arial" w:hAnsi="Arial" w:cs="Arial"/>
                <w:color w:val="00B0F0"/>
              </w:rPr>
              <w:t xml:space="preserve">. </w:t>
            </w:r>
            <w:r w:rsidR="00664E7B" w:rsidRPr="005B04DB">
              <w:rPr>
                <w:rFonts w:ascii="Arial" w:hAnsi="Arial" w:cs="Arial"/>
                <w:color w:val="00B0F0"/>
              </w:rPr>
              <w:t>DIPUTADO</w:t>
            </w:r>
            <w:r w:rsidR="003D0550">
              <w:rPr>
                <w:rFonts w:ascii="Arial" w:hAnsi="Arial" w:cs="Arial"/>
                <w:color w:val="00B0F0"/>
              </w:rPr>
              <w:t xml:space="preserve"> </w:t>
            </w:r>
            <w:r w:rsidR="00664E7B" w:rsidRPr="005B04DB">
              <w:rPr>
                <w:rFonts w:ascii="Arial" w:hAnsi="Arial" w:cs="Arial"/>
                <w:color w:val="00B0F0"/>
              </w:rPr>
              <w:t>BOBADILLA</w:t>
            </w:r>
          </w:p>
          <w:p w14:paraId="2E813239" w14:textId="7710F24F" w:rsidR="00664E7B" w:rsidRPr="005B04DB" w:rsidRDefault="00664E7B" w:rsidP="008417D4">
            <w:pPr>
              <w:jc w:val="both"/>
              <w:rPr>
                <w:rFonts w:ascii="Arial" w:hAnsi="Arial" w:cs="Arial"/>
                <w:color w:val="00B0F0"/>
                <w:sz w:val="22"/>
                <w:szCs w:val="22"/>
              </w:rPr>
            </w:pPr>
            <w:r w:rsidRPr="005B04DB">
              <w:rPr>
                <w:rFonts w:ascii="Arial" w:hAnsi="Arial" w:cs="Arial"/>
                <w:color w:val="00B0F0"/>
                <w:sz w:val="22"/>
                <w:szCs w:val="22"/>
              </w:rPr>
              <w:t>Para agregar en el inciso 2° del artículo 94 la siguiente oración final: “Asimismo, se paralizará, mientras dure tal medida, la recepción de solicitudes y el otorgamiento de autorizaciones de pesca para naves industriales”.</w:t>
            </w:r>
          </w:p>
          <w:p w14:paraId="7FA9860F" w14:textId="77777777" w:rsidR="00803F1D" w:rsidRDefault="00803F1D" w:rsidP="008417D4">
            <w:pPr>
              <w:jc w:val="both"/>
              <w:rPr>
                <w:rFonts w:ascii="Arial" w:hAnsi="Arial" w:cs="Arial"/>
                <w:sz w:val="22"/>
                <w:szCs w:val="22"/>
              </w:rPr>
            </w:pPr>
          </w:p>
          <w:p w14:paraId="0FAAA1A9" w14:textId="77777777" w:rsidR="00803F1D" w:rsidRDefault="00803F1D" w:rsidP="008417D4">
            <w:pPr>
              <w:jc w:val="both"/>
              <w:rPr>
                <w:rFonts w:ascii="Arial" w:hAnsi="Arial" w:cs="Arial"/>
                <w:sz w:val="22"/>
                <w:szCs w:val="22"/>
              </w:rPr>
            </w:pPr>
          </w:p>
          <w:p w14:paraId="3041AC0B" w14:textId="5E9BE3E0" w:rsidR="00664E7B" w:rsidRPr="005B04DB" w:rsidRDefault="00803F1D" w:rsidP="008417D4">
            <w:pPr>
              <w:jc w:val="both"/>
              <w:rPr>
                <w:rFonts w:ascii="Arial" w:hAnsi="Arial" w:cs="Arial"/>
                <w:color w:val="00B0F0"/>
              </w:rPr>
            </w:pPr>
            <w:r w:rsidRPr="005B04DB">
              <w:rPr>
                <w:rFonts w:ascii="Arial" w:hAnsi="Arial" w:cs="Arial"/>
                <w:color w:val="00B0F0"/>
              </w:rPr>
              <w:t>4</w:t>
            </w:r>
            <w:r w:rsidR="00CD2960">
              <w:rPr>
                <w:rFonts w:ascii="Arial" w:hAnsi="Arial" w:cs="Arial"/>
                <w:color w:val="00B0F0"/>
              </w:rPr>
              <w:t>10</w:t>
            </w:r>
            <w:r w:rsidRPr="005B04DB">
              <w:rPr>
                <w:rFonts w:ascii="Arial" w:hAnsi="Arial" w:cs="Arial"/>
                <w:color w:val="00B0F0"/>
              </w:rPr>
              <w:t xml:space="preserve">. </w:t>
            </w:r>
            <w:r w:rsidR="00664E7B" w:rsidRPr="005B04DB">
              <w:rPr>
                <w:rFonts w:ascii="Arial" w:hAnsi="Arial" w:cs="Arial"/>
                <w:color w:val="00B0F0"/>
              </w:rPr>
              <w:t>DIPUTADO BOBADILLA</w:t>
            </w:r>
          </w:p>
          <w:p w14:paraId="7A46579B" w14:textId="3D95D02C" w:rsidR="00664E7B" w:rsidRPr="005B04DB" w:rsidRDefault="00664E7B" w:rsidP="008417D4">
            <w:pPr>
              <w:jc w:val="both"/>
              <w:rPr>
                <w:rFonts w:ascii="Arial" w:hAnsi="Arial" w:cs="Arial"/>
                <w:color w:val="00B0F0"/>
                <w:sz w:val="22"/>
                <w:szCs w:val="22"/>
              </w:rPr>
            </w:pPr>
            <w:r w:rsidRPr="005B04DB">
              <w:rPr>
                <w:rFonts w:ascii="Arial" w:hAnsi="Arial" w:cs="Arial"/>
                <w:color w:val="00B0F0"/>
                <w:sz w:val="22"/>
                <w:szCs w:val="22"/>
              </w:rPr>
              <w:t>Para reemplazar el inciso 3° del artículo 94 por el siguiente: “Cada tres años la Subsecretaría solicitará el Comité Científico Técnico su pronunciamiento sobre si se mantiene o no el supuesto que dio lugar a la medida de suspensión. Solo en caso de ser procedente y conforme al mismo procedimiento señalado en el inciso 1°, se podrá dejar sin efecto la medida de suspensión establecida”.</w:t>
            </w:r>
          </w:p>
          <w:p w14:paraId="4AC5A7AE" w14:textId="77777777" w:rsidR="00664E7B" w:rsidRPr="00664E7B" w:rsidRDefault="00664E7B" w:rsidP="008417D4">
            <w:pPr>
              <w:jc w:val="both"/>
              <w:rPr>
                <w:rFonts w:ascii="Arial" w:hAnsi="Arial" w:cs="Arial"/>
                <w:sz w:val="22"/>
                <w:szCs w:val="22"/>
              </w:rPr>
            </w:pPr>
          </w:p>
          <w:p w14:paraId="32D51422" w14:textId="29B10258" w:rsidR="00664E7B" w:rsidRDefault="00803F1D" w:rsidP="008417D4">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11</w:t>
            </w:r>
            <w:r>
              <w:rPr>
                <w:rFonts w:ascii="Arial" w:hAnsi="Arial" w:cs="Arial"/>
                <w:sz w:val="24"/>
                <w:szCs w:val="24"/>
              </w:rPr>
              <w:t xml:space="preserve">. </w:t>
            </w:r>
            <w:r w:rsidR="00664E7B">
              <w:rPr>
                <w:rFonts w:ascii="Arial" w:hAnsi="Arial" w:cs="Arial"/>
                <w:sz w:val="24"/>
                <w:szCs w:val="24"/>
              </w:rPr>
              <w:t>D</w:t>
            </w:r>
            <w:r>
              <w:rPr>
                <w:rFonts w:ascii="Arial" w:hAnsi="Arial" w:cs="Arial"/>
                <w:sz w:val="24"/>
                <w:szCs w:val="24"/>
              </w:rPr>
              <w:t>IPUTADO</w:t>
            </w:r>
            <w:r w:rsidR="00664E7B">
              <w:rPr>
                <w:rFonts w:ascii="Arial" w:hAnsi="Arial" w:cs="Arial"/>
                <w:sz w:val="24"/>
                <w:szCs w:val="24"/>
              </w:rPr>
              <w:t xml:space="preserve"> GONZÁLEZ</w:t>
            </w:r>
          </w:p>
          <w:p w14:paraId="0AC06303" w14:textId="539F5E03" w:rsidR="00664E7B" w:rsidRPr="00E77BA3" w:rsidRDefault="00D25385" w:rsidP="00D25385">
            <w:pPr>
              <w:jc w:val="both"/>
              <w:rPr>
                <w:rFonts w:ascii="Arial" w:hAnsi="Arial" w:cs="Arial"/>
                <w:sz w:val="24"/>
                <w:szCs w:val="24"/>
              </w:rPr>
            </w:pPr>
            <w:r>
              <w:rPr>
                <w:rFonts w:ascii="Arial" w:hAnsi="Arial" w:cs="Arial"/>
                <w:sz w:val="24"/>
                <w:szCs w:val="24"/>
              </w:rPr>
              <w:t xml:space="preserve">- </w:t>
            </w:r>
            <w:r w:rsidRPr="00D25385">
              <w:rPr>
                <w:rFonts w:ascii="Arial" w:hAnsi="Arial" w:cs="Arial"/>
                <w:sz w:val="24"/>
                <w:szCs w:val="24"/>
              </w:rPr>
              <w:t>Para agregar, en el inciso cuarto, después de la palabra “migratorias” la palabra “</w:t>
            </w:r>
            <w:proofErr w:type="spellStart"/>
            <w:r w:rsidRPr="00D25385">
              <w:rPr>
                <w:rFonts w:ascii="Arial" w:hAnsi="Arial" w:cs="Arial"/>
                <w:sz w:val="24"/>
                <w:szCs w:val="24"/>
              </w:rPr>
              <w:t>transzonales</w:t>
            </w:r>
            <w:proofErr w:type="spellEnd"/>
            <w:r w:rsidRPr="00D25385">
              <w:rPr>
                <w:rFonts w:ascii="Arial" w:hAnsi="Arial" w:cs="Arial"/>
                <w:sz w:val="24"/>
                <w:szCs w:val="24"/>
              </w:rPr>
              <w:t>”</w:t>
            </w:r>
          </w:p>
        </w:tc>
      </w:tr>
      <w:tr w:rsidR="00311635" w:rsidRPr="00C06EF4" w14:paraId="77EF729B" w14:textId="22FFA59F" w:rsidTr="416E060A">
        <w:tc>
          <w:tcPr>
            <w:tcW w:w="7282" w:type="dxa"/>
          </w:tcPr>
          <w:p w14:paraId="21D04FC2" w14:textId="72983CF0" w:rsidR="00311635" w:rsidRPr="00F52A9C"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95.- Sustitución y reemplazo. Un reglamento dictado por el Ministerio de Economía, Fomento y Turismo determinará el procedimiento de sustitución de naves o embarcaciones artesanales, como asimismo el procedimiento de reemplazo de</w:t>
            </w:r>
            <w:r>
              <w:rPr>
                <w:rFonts w:ascii="Arial" w:hAnsi="Arial" w:cs="Arial"/>
                <w:sz w:val="24"/>
                <w:szCs w:val="24"/>
                <w:lang w:val="es-CL"/>
              </w:rPr>
              <w:t xml:space="preserve"> </w:t>
            </w:r>
            <w:r w:rsidRPr="007434C2">
              <w:rPr>
                <w:rFonts w:ascii="Arial" w:hAnsi="Arial" w:cs="Arial"/>
                <w:sz w:val="24"/>
                <w:szCs w:val="24"/>
                <w:lang w:val="es-CL"/>
              </w:rPr>
              <w:t>las inscripciones</w:t>
            </w:r>
            <w:r w:rsidR="00664E7B">
              <w:rPr>
                <w:rFonts w:ascii="Arial" w:hAnsi="Arial" w:cs="Arial"/>
                <w:sz w:val="24"/>
                <w:szCs w:val="24"/>
                <w:lang w:val="es-CL"/>
              </w:rPr>
              <w:t xml:space="preserve"> </w:t>
            </w:r>
            <w:r w:rsidR="00664E7B" w:rsidRPr="00664E7B">
              <w:rPr>
                <w:rFonts w:ascii="Arial" w:hAnsi="Arial" w:cs="Arial"/>
                <w:b/>
                <w:bCs/>
                <w:sz w:val="24"/>
                <w:szCs w:val="24"/>
                <w:lang w:val="es-CL"/>
              </w:rPr>
              <w:t>(*)</w:t>
            </w:r>
            <w:r w:rsidRPr="007434C2">
              <w:rPr>
                <w:rFonts w:ascii="Arial" w:hAnsi="Arial" w:cs="Arial"/>
                <w:sz w:val="24"/>
                <w:szCs w:val="24"/>
                <w:lang w:val="es-CL"/>
              </w:rPr>
              <w:t xml:space="preserve"> de pescadores</w:t>
            </w:r>
            <w:r w:rsidR="003A3AFF">
              <w:rPr>
                <w:rFonts w:ascii="Arial" w:hAnsi="Arial" w:cs="Arial"/>
                <w:sz w:val="24"/>
                <w:szCs w:val="24"/>
                <w:lang w:val="es-CL"/>
              </w:rPr>
              <w:t xml:space="preserve"> </w:t>
            </w:r>
            <w:r w:rsidR="003A3AFF" w:rsidRPr="003A3AFF">
              <w:rPr>
                <w:rFonts w:ascii="Arial" w:hAnsi="Arial" w:cs="Arial"/>
                <w:b/>
                <w:bCs/>
                <w:sz w:val="24"/>
                <w:szCs w:val="24"/>
                <w:lang w:val="es-CL"/>
              </w:rPr>
              <w:t>(*)</w:t>
            </w:r>
            <w:r w:rsidRPr="007434C2">
              <w:rPr>
                <w:rFonts w:ascii="Arial" w:hAnsi="Arial" w:cs="Arial"/>
                <w:sz w:val="24"/>
                <w:szCs w:val="24"/>
                <w:lang w:val="es-CL"/>
              </w:rPr>
              <w:t>, mientras estas se encuentren suspendidas en el registro artesanal en cuestión</w:t>
            </w:r>
            <w:r>
              <w:rPr>
                <w:rFonts w:ascii="Arial" w:hAnsi="Arial" w:cs="Arial"/>
                <w:sz w:val="24"/>
                <w:szCs w:val="24"/>
                <w:lang w:val="es-CL"/>
              </w:rPr>
              <w:t>.</w:t>
            </w:r>
          </w:p>
        </w:tc>
        <w:tc>
          <w:tcPr>
            <w:tcW w:w="5102" w:type="dxa"/>
          </w:tcPr>
          <w:p w14:paraId="4F908FF4" w14:textId="77777777" w:rsidR="00311635" w:rsidRDefault="00311635" w:rsidP="00327E4C">
            <w:pPr>
              <w:jc w:val="center"/>
              <w:rPr>
                <w:rFonts w:ascii="Calibri" w:hAnsi="Calibri" w:cs="Arial"/>
                <w:sz w:val="24"/>
                <w:szCs w:val="24"/>
              </w:rPr>
            </w:pPr>
          </w:p>
        </w:tc>
        <w:tc>
          <w:tcPr>
            <w:tcW w:w="4836" w:type="dxa"/>
          </w:tcPr>
          <w:p w14:paraId="16781704" w14:textId="6BBFEBA5" w:rsidR="003D0550" w:rsidRPr="004D3AD1" w:rsidRDefault="001E7A83" w:rsidP="003A3AFF">
            <w:pPr>
              <w:pStyle w:val="Sinespaciado"/>
              <w:jc w:val="both"/>
              <w:rPr>
                <w:rFonts w:ascii="Arial" w:hAnsi="Arial" w:cs="Arial"/>
                <w:color w:val="00B0F0"/>
                <w:sz w:val="20"/>
                <w:szCs w:val="20"/>
              </w:rPr>
            </w:pPr>
            <w:r w:rsidRPr="004D3AD1">
              <w:rPr>
                <w:rFonts w:ascii="Arial" w:hAnsi="Arial" w:cs="Arial"/>
                <w:color w:val="00B0F0"/>
                <w:sz w:val="20"/>
                <w:szCs w:val="20"/>
              </w:rPr>
              <w:t>4</w:t>
            </w:r>
            <w:r w:rsidR="00CD2960">
              <w:rPr>
                <w:rFonts w:ascii="Arial" w:hAnsi="Arial" w:cs="Arial"/>
                <w:color w:val="00B0F0"/>
                <w:sz w:val="20"/>
                <w:szCs w:val="20"/>
              </w:rPr>
              <w:t>12.</w:t>
            </w:r>
            <w:r w:rsidRPr="004D3AD1">
              <w:rPr>
                <w:rFonts w:ascii="Arial" w:hAnsi="Arial" w:cs="Arial"/>
                <w:color w:val="00B0F0"/>
                <w:sz w:val="20"/>
                <w:szCs w:val="20"/>
              </w:rPr>
              <w:t xml:space="preserve"> </w:t>
            </w:r>
            <w:r w:rsidR="00664E7B" w:rsidRPr="004D3AD1">
              <w:rPr>
                <w:rFonts w:ascii="Arial" w:hAnsi="Arial" w:cs="Arial"/>
                <w:color w:val="00B0F0"/>
                <w:sz w:val="20"/>
                <w:szCs w:val="20"/>
              </w:rPr>
              <w:t>DIPUTADO BOBADILLA</w:t>
            </w:r>
            <w:r w:rsidRPr="004D3AD1">
              <w:rPr>
                <w:rFonts w:ascii="Arial" w:hAnsi="Arial" w:cs="Arial"/>
                <w:color w:val="00B0F0"/>
                <w:sz w:val="20"/>
                <w:szCs w:val="20"/>
              </w:rPr>
              <w:t>,</w:t>
            </w:r>
          </w:p>
          <w:p w14:paraId="2F446C3B" w14:textId="49491C66" w:rsidR="00664E7B" w:rsidRPr="004D3AD1" w:rsidRDefault="00664E7B" w:rsidP="003A3AFF">
            <w:pPr>
              <w:pStyle w:val="Sinespaciado"/>
              <w:jc w:val="both"/>
              <w:rPr>
                <w:rFonts w:ascii="Arial" w:hAnsi="Arial" w:cs="Arial"/>
                <w:color w:val="00B0F0"/>
              </w:rPr>
            </w:pPr>
            <w:r w:rsidRPr="004D3AD1">
              <w:rPr>
                <w:rFonts w:ascii="Arial" w:hAnsi="Arial" w:cs="Arial"/>
                <w:color w:val="00B0F0"/>
              </w:rPr>
              <w:t>Para incorporar en el artículo 95 entre las expresiones “inscripciones” y “de pescadores”, la expresión “vacantes”.</w:t>
            </w:r>
          </w:p>
          <w:p w14:paraId="2A775420" w14:textId="77777777" w:rsidR="00664E7B" w:rsidRDefault="00664E7B" w:rsidP="003A3AFF">
            <w:pPr>
              <w:pStyle w:val="Sinespaciado"/>
              <w:jc w:val="both"/>
              <w:rPr>
                <w:rFonts w:ascii="Arial" w:hAnsi="Arial" w:cs="Arial"/>
              </w:rPr>
            </w:pPr>
          </w:p>
          <w:p w14:paraId="53C0EAFF" w14:textId="7081A672" w:rsidR="003A3AFF" w:rsidRPr="003A3AFF" w:rsidRDefault="001E7A83" w:rsidP="003A3AFF">
            <w:pPr>
              <w:pStyle w:val="Sinespaciado"/>
              <w:jc w:val="both"/>
              <w:rPr>
                <w:rFonts w:ascii="Arial" w:hAnsi="Arial" w:cs="Arial"/>
              </w:rPr>
            </w:pPr>
            <w:r>
              <w:rPr>
                <w:rFonts w:ascii="Arial" w:hAnsi="Arial" w:cs="Arial"/>
              </w:rPr>
              <w:t>4</w:t>
            </w:r>
            <w:r w:rsidR="00CD2960">
              <w:rPr>
                <w:rFonts w:ascii="Arial" w:hAnsi="Arial" w:cs="Arial"/>
              </w:rPr>
              <w:t>13</w:t>
            </w:r>
            <w:r>
              <w:rPr>
                <w:rFonts w:ascii="Arial" w:hAnsi="Arial" w:cs="Arial"/>
              </w:rPr>
              <w:t xml:space="preserve">. </w:t>
            </w:r>
            <w:r w:rsidR="003A3AFF" w:rsidRPr="003A3AFF">
              <w:rPr>
                <w:rFonts w:ascii="Arial" w:hAnsi="Arial" w:cs="Arial"/>
              </w:rPr>
              <w:t>D</w:t>
            </w:r>
            <w:r>
              <w:rPr>
                <w:rFonts w:ascii="Arial" w:hAnsi="Arial" w:cs="Arial"/>
              </w:rPr>
              <w:t>IPUTADO</w:t>
            </w:r>
            <w:r w:rsidR="003A3AFF" w:rsidRPr="003A3AFF">
              <w:rPr>
                <w:rFonts w:ascii="Arial" w:hAnsi="Arial" w:cs="Arial"/>
              </w:rPr>
              <w:t xml:space="preserve"> ROMERO</w:t>
            </w:r>
          </w:p>
          <w:p w14:paraId="3739E7CD" w14:textId="0C0FC338" w:rsidR="003A3AFF" w:rsidRPr="003A3AFF" w:rsidRDefault="003A3AFF" w:rsidP="003A3AFF">
            <w:pPr>
              <w:pStyle w:val="Sinespaciado"/>
              <w:jc w:val="both"/>
              <w:rPr>
                <w:rFonts w:ascii="Arial" w:hAnsi="Arial" w:cs="Arial"/>
              </w:rPr>
            </w:pPr>
            <w:proofErr w:type="spellStart"/>
            <w:r w:rsidRPr="003A3AFF">
              <w:rPr>
                <w:rFonts w:ascii="Arial" w:hAnsi="Arial" w:cs="Arial"/>
              </w:rPr>
              <w:t>Modifícase</w:t>
            </w:r>
            <w:proofErr w:type="spellEnd"/>
            <w:r w:rsidRPr="003A3AFF">
              <w:rPr>
                <w:rFonts w:ascii="Arial" w:hAnsi="Arial" w:cs="Arial"/>
              </w:rPr>
              <w:t xml:space="preserve"> el artículo 95 en el sentido de intercalar a continuación de la palabra "pescadores" la oración "y los criterios de prelación, en los casos que se produzcan vacantes en el número de pescadores inscritos".</w:t>
            </w:r>
          </w:p>
          <w:p w14:paraId="44818E91" w14:textId="77777777" w:rsidR="00311635" w:rsidRDefault="00311635" w:rsidP="003A3AFF">
            <w:pPr>
              <w:jc w:val="both"/>
              <w:rPr>
                <w:rFonts w:ascii="Calibri" w:hAnsi="Calibri" w:cs="Arial"/>
                <w:sz w:val="24"/>
                <w:szCs w:val="24"/>
              </w:rPr>
            </w:pPr>
          </w:p>
        </w:tc>
      </w:tr>
      <w:tr w:rsidR="00311635" w:rsidRPr="00C06EF4" w14:paraId="33DB877E" w14:textId="1FC09938" w:rsidTr="416E060A">
        <w:tc>
          <w:tcPr>
            <w:tcW w:w="7282" w:type="dxa"/>
          </w:tcPr>
          <w:p w14:paraId="32BCFCDE" w14:textId="0EFA991E"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Artículo 96.- Determinación de vacantes. La Subsecretaría determinará</w:t>
            </w:r>
            <w:r w:rsidR="00AA68B0">
              <w:rPr>
                <w:rFonts w:ascii="Arial" w:hAnsi="Arial" w:cs="Arial"/>
                <w:sz w:val="24"/>
                <w:szCs w:val="24"/>
                <w:lang w:val="es-CL"/>
              </w:rPr>
              <w:t xml:space="preserve"> </w:t>
            </w:r>
            <w:r w:rsidR="00AA68B0" w:rsidRPr="00AA68B0">
              <w:rPr>
                <w:rFonts w:ascii="Arial" w:hAnsi="Arial" w:cs="Arial"/>
                <w:b/>
                <w:bCs/>
                <w:sz w:val="24"/>
                <w:szCs w:val="24"/>
                <w:lang w:val="es-CL"/>
              </w:rPr>
              <w:t>(*)</w:t>
            </w:r>
            <w:r w:rsidRPr="007434C2">
              <w:rPr>
                <w:rFonts w:ascii="Arial" w:hAnsi="Arial" w:cs="Arial"/>
                <w:sz w:val="24"/>
                <w:szCs w:val="24"/>
                <w:lang w:val="es-CL"/>
              </w:rPr>
              <w:t xml:space="preserve"> el número de inscripciones vacantes que podrán ser reemplazadas regionalmente mediante resolución fundada y previa consulta a quienes representen a la pesca artesanal en el </w:t>
            </w:r>
            <w:r w:rsidRPr="00A1402B">
              <w:rPr>
                <w:rFonts w:ascii="Arial" w:hAnsi="Arial" w:cs="Arial"/>
                <w:b/>
                <w:bCs/>
                <w:sz w:val="24"/>
                <w:szCs w:val="24"/>
                <w:lang w:val="es-CL"/>
              </w:rPr>
              <w:t>Consejo Regional</w:t>
            </w:r>
            <w:r w:rsidRPr="007434C2">
              <w:rPr>
                <w:rFonts w:ascii="Arial" w:hAnsi="Arial" w:cs="Arial"/>
                <w:sz w:val="24"/>
                <w:szCs w:val="24"/>
                <w:lang w:val="es-CL"/>
              </w:rPr>
              <w:t xml:space="preserve"> respectivo y las organizaciones de pescadores artesanales inscritas en la región respectiva que cuenten con socios inscritos en la pesquería que se trate.</w:t>
            </w:r>
          </w:p>
          <w:p w14:paraId="173D93F0" w14:textId="77777777" w:rsidR="00311635" w:rsidRPr="007434C2" w:rsidRDefault="00311635" w:rsidP="007434C2">
            <w:pPr>
              <w:pStyle w:val="Textocomentario"/>
              <w:jc w:val="both"/>
              <w:rPr>
                <w:rFonts w:ascii="Arial" w:hAnsi="Arial" w:cs="Arial"/>
                <w:sz w:val="24"/>
                <w:szCs w:val="24"/>
                <w:lang w:val="es-CL"/>
              </w:rPr>
            </w:pPr>
          </w:p>
          <w:p w14:paraId="30611603" w14:textId="77777777" w:rsidR="00311635"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La resolución deberá respetar el número máximo de pescadores que admitan la o las pesquerías respectivas, según el estado de situación de los recursos y los niveles de esfuerzo de pesca que propendan a la sostenibilidad biológica, económica y social establecida en el plan de manejo.</w:t>
            </w:r>
          </w:p>
          <w:p w14:paraId="533C4DAC" w14:textId="77777777" w:rsidR="004D312D" w:rsidRDefault="004D312D" w:rsidP="007434C2">
            <w:pPr>
              <w:pStyle w:val="Textocomentario"/>
              <w:jc w:val="both"/>
              <w:rPr>
                <w:rFonts w:ascii="Arial" w:hAnsi="Arial" w:cs="Arial"/>
                <w:sz w:val="24"/>
                <w:szCs w:val="24"/>
                <w:lang w:val="es-CL"/>
              </w:rPr>
            </w:pPr>
          </w:p>
          <w:p w14:paraId="737A426B" w14:textId="77777777" w:rsidR="00B45144" w:rsidRDefault="00B45144" w:rsidP="007434C2">
            <w:pPr>
              <w:pStyle w:val="Textocomentario"/>
              <w:jc w:val="both"/>
              <w:rPr>
                <w:rFonts w:ascii="Arial" w:hAnsi="Arial" w:cs="Arial"/>
                <w:sz w:val="24"/>
                <w:szCs w:val="24"/>
                <w:lang w:val="es-CL"/>
              </w:rPr>
            </w:pPr>
          </w:p>
          <w:p w14:paraId="706D38DA" w14:textId="77777777" w:rsidR="00B45144" w:rsidRDefault="00B45144" w:rsidP="007434C2">
            <w:pPr>
              <w:pStyle w:val="Textocomentario"/>
              <w:jc w:val="both"/>
              <w:rPr>
                <w:rFonts w:ascii="Arial" w:hAnsi="Arial" w:cs="Arial"/>
                <w:sz w:val="24"/>
                <w:szCs w:val="24"/>
                <w:lang w:val="es-CL"/>
              </w:rPr>
            </w:pPr>
          </w:p>
          <w:p w14:paraId="7167DACC" w14:textId="77777777" w:rsidR="00B45144" w:rsidRDefault="00B45144" w:rsidP="007434C2">
            <w:pPr>
              <w:pStyle w:val="Textocomentario"/>
              <w:jc w:val="both"/>
              <w:rPr>
                <w:rFonts w:ascii="Arial" w:hAnsi="Arial" w:cs="Arial"/>
                <w:sz w:val="24"/>
                <w:szCs w:val="24"/>
                <w:lang w:val="es-CL"/>
              </w:rPr>
            </w:pPr>
          </w:p>
          <w:p w14:paraId="4CB93288" w14:textId="77777777" w:rsidR="00B45144" w:rsidRDefault="00B45144" w:rsidP="007434C2">
            <w:pPr>
              <w:pStyle w:val="Textocomentario"/>
              <w:jc w:val="both"/>
              <w:rPr>
                <w:rFonts w:ascii="Arial" w:hAnsi="Arial" w:cs="Arial"/>
                <w:sz w:val="24"/>
                <w:szCs w:val="24"/>
                <w:lang w:val="es-CL"/>
              </w:rPr>
            </w:pPr>
          </w:p>
          <w:p w14:paraId="2C3F7C69" w14:textId="77777777" w:rsidR="00B45144" w:rsidRDefault="00B45144" w:rsidP="007434C2">
            <w:pPr>
              <w:pStyle w:val="Textocomentario"/>
              <w:jc w:val="both"/>
              <w:rPr>
                <w:rFonts w:ascii="Arial" w:hAnsi="Arial" w:cs="Arial"/>
                <w:sz w:val="24"/>
                <w:szCs w:val="24"/>
                <w:lang w:val="es-CL"/>
              </w:rPr>
            </w:pPr>
          </w:p>
          <w:p w14:paraId="51B861FF" w14:textId="77777777" w:rsidR="00B45144" w:rsidRDefault="00B45144" w:rsidP="007434C2">
            <w:pPr>
              <w:pStyle w:val="Textocomentario"/>
              <w:jc w:val="both"/>
              <w:rPr>
                <w:rFonts w:ascii="Arial" w:hAnsi="Arial" w:cs="Arial"/>
                <w:sz w:val="24"/>
                <w:szCs w:val="24"/>
                <w:lang w:val="es-CL"/>
              </w:rPr>
            </w:pPr>
          </w:p>
          <w:p w14:paraId="39F70CC9" w14:textId="77777777" w:rsidR="00B45144" w:rsidRDefault="00B45144" w:rsidP="007434C2">
            <w:pPr>
              <w:pStyle w:val="Textocomentario"/>
              <w:jc w:val="both"/>
              <w:rPr>
                <w:rFonts w:ascii="Arial" w:hAnsi="Arial" w:cs="Arial"/>
                <w:sz w:val="24"/>
                <w:szCs w:val="24"/>
                <w:lang w:val="es-CL"/>
              </w:rPr>
            </w:pPr>
          </w:p>
          <w:p w14:paraId="347718B7" w14:textId="77777777" w:rsidR="00B45144" w:rsidRDefault="00B45144" w:rsidP="007434C2">
            <w:pPr>
              <w:pStyle w:val="Textocomentario"/>
              <w:jc w:val="both"/>
              <w:rPr>
                <w:rFonts w:ascii="Arial" w:hAnsi="Arial" w:cs="Arial"/>
                <w:sz w:val="24"/>
                <w:szCs w:val="24"/>
                <w:lang w:val="es-CL"/>
              </w:rPr>
            </w:pPr>
          </w:p>
          <w:p w14:paraId="13AED3C1" w14:textId="3EE4345D" w:rsidR="004D312D" w:rsidRPr="004D312D" w:rsidRDefault="004D312D" w:rsidP="007434C2">
            <w:pPr>
              <w:pStyle w:val="Textocomentario"/>
              <w:jc w:val="both"/>
              <w:rPr>
                <w:rFonts w:ascii="Arial" w:hAnsi="Arial" w:cs="Arial"/>
                <w:b/>
                <w:bCs/>
                <w:sz w:val="24"/>
                <w:szCs w:val="24"/>
                <w:lang w:val="es-CL"/>
              </w:rPr>
            </w:pPr>
            <w:r w:rsidRPr="004D312D">
              <w:rPr>
                <w:rFonts w:ascii="Arial" w:hAnsi="Arial" w:cs="Arial"/>
                <w:b/>
                <w:bCs/>
                <w:sz w:val="24"/>
                <w:szCs w:val="24"/>
                <w:lang w:val="es-CL"/>
              </w:rPr>
              <w:t>(*)</w:t>
            </w:r>
          </w:p>
          <w:p w14:paraId="179630EE" w14:textId="77777777" w:rsidR="00311635" w:rsidRDefault="00311635" w:rsidP="007434C2">
            <w:pPr>
              <w:pStyle w:val="Textocomentario"/>
              <w:jc w:val="both"/>
              <w:rPr>
                <w:rFonts w:ascii="Arial" w:hAnsi="Arial" w:cs="Arial"/>
                <w:sz w:val="24"/>
                <w:szCs w:val="24"/>
                <w:lang w:val="es-CL"/>
              </w:rPr>
            </w:pPr>
          </w:p>
          <w:p w14:paraId="7AA5D275" w14:textId="77777777" w:rsidR="00B45144" w:rsidRDefault="00B45144" w:rsidP="007434C2">
            <w:pPr>
              <w:pStyle w:val="Textocomentario"/>
              <w:jc w:val="both"/>
              <w:rPr>
                <w:rFonts w:ascii="Arial" w:hAnsi="Arial" w:cs="Arial"/>
                <w:sz w:val="24"/>
                <w:szCs w:val="24"/>
                <w:lang w:val="es-CL"/>
              </w:rPr>
            </w:pPr>
          </w:p>
          <w:p w14:paraId="60F39ACC" w14:textId="77777777" w:rsidR="00B45144" w:rsidRDefault="00B45144" w:rsidP="007434C2">
            <w:pPr>
              <w:pStyle w:val="Textocomentario"/>
              <w:jc w:val="both"/>
              <w:rPr>
                <w:rFonts w:ascii="Arial" w:hAnsi="Arial" w:cs="Arial"/>
                <w:sz w:val="24"/>
                <w:szCs w:val="24"/>
                <w:lang w:val="es-CL"/>
              </w:rPr>
            </w:pPr>
          </w:p>
          <w:p w14:paraId="4AC359F5" w14:textId="77777777" w:rsidR="00B45144" w:rsidRDefault="00B45144" w:rsidP="007434C2">
            <w:pPr>
              <w:pStyle w:val="Textocomentario"/>
              <w:jc w:val="both"/>
              <w:rPr>
                <w:rFonts w:ascii="Arial" w:hAnsi="Arial" w:cs="Arial"/>
                <w:sz w:val="24"/>
                <w:szCs w:val="24"/>
                <w:lang w:val="es-CL"/>
              </w:rPr>
            </w:pPr>
          </w:p>
          <w:p w14:paraId="29D56A74" w14:textId="77777777" w:rsidR="00B45144" w:rsidRPr="007434C2" w:rsidRDefault="00B45144" w:rsidP="007434C2">
            <w:pPr>
              <w:pStyle w:val="Textocomentario"/>
              <w:jc w:val="both"/>
              <w:rPr>
                <w:rFonts w:ascii="Arial" w:hAnsi="Arial" w:cs="Arial"/>
                <w:sz w:val="24"/>
                <w:szCs w:val="24"/>
                <w:lang w:val="es-CL"/>
              </w:rPr>
            </w:pPr>
          </w:p>
          <w:p w14:paraId="2153802F" w14:textId="4493A957" w:rsidR="00311635" w:rsidRPr="00F52A9C"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La resolución a que se refiere este artículo deberá ser dictada dentro del plazo de dos meses desde la publicación de las declaraciones de caducidad efectuadas por el Servicio cada año a que se refiere el artículo </w:t>
            </w:r>
            <w:r w:rsidR="003A630B" w:rsidRPr="007434C2">
              <w:rPr>
                <w:rFonts w:ascii="Arial" w:hAnsi="Arial" w:cs="Arial"/>
                <w:sz w:val="24"/>
                <w:szCs w:val="24"/>
                <w:lang w:val="es-CL"/>
              </w:rPr>
              <w:t>288</w:t>
            </w:r>
            <w:r w:rsidR="003A630B" w:rsidRPr="003A630B">
              <w:rPr>
                <w:rFonts w:ascii="Arial" w:hAnsi="Arial" w:cs="Arial"/>
                <w:b/>
                <w:bCs/>
                <w:sz w:val="24"/>
                <w:szCs w:val="24"/>
                <w:lang w:val="es-CL"/>
              </w:rPr>
              <w:t>. (*)</w:t>
            </w:r>
          </w:p>
        </w:tc>
        <w:tc>
          <w:tcPr>
            <w:tcW w:w="5102" w:type="dxa"/>
          </w:tcPr>
          <w:p w14:paraId="1B695B2D" w14:textId="77777777" w:rsidR="00311635" w:rsidRDefault="00311635" w:rsidP="00327E4C">
            <w:pPr>
              <w:jc w:val="center"/>
              <w:rPr>
                <w:rFonts w:ascii="Calibri" w:hAnsi="Calibri" w:cs="Arial"/>
                <w:sz w:val="24"/>
                <w:szCs w:val="24"/>
              </w:rPr>
            </w:pPr>
          </w:p>
        </w:tc>
        <w:tc>
          <w:tcPr>
            <w:tcW w:w="4836" w:type="dxa"/>
          </w:tcPr>
          <w:p w14:paraId="6DF80DE1" w14:textId="79326F82" w:rsidR="00AA68B0" w:rsidRDefault="001E7A83" w:rsidP="008C0D28">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14</w:t>
            </w:r>
            <w:r>
              <w:rPr>
                <w:rFonts w:ascii="Arial" w:hAnsi="Arial" w:cs="Arial"/>
                <w:sz w:val="24"/>
                <w:szCs w:val="24"/>
              </w:rPr>
              <w:t xml:space="preserve">. </w:t>
            </w:r>
            <w:r w:rsidR="00AA68B0">
              <w:rPr>
                <w:rFonts w:ascii="Arial" w:hAnsi="Arial" w:cs="Arial"/>
                <w:sz w:val="24"/>
                <w:szCs w:val="24"/>
              </w:rPr>
              <w:t>D</w:t>
            </w:r>
            <w:r>
              <w:rPr>
                <w:rFonts w:ascii="Arial" w:hAnsi="Arial" w:cs="Arial"/>
                <w:sz w:val="24"/>
                <w:szCs w:val="24"/>
              </w:rPr>
              <w:t>IPUTADO</w:t>
            </w:r>
            <w:r w:rsidR="00AA68B0">
              <w:rPr>
                <w:rFonts w:ascii="Arial" w:hAnsi="Arial" w:cs="Arial"/>
                <w:sz w:val="24"/>
                <w:szCs w:val="24"/>
              </w:rPr>
              <w:t xml:space="preserve"> ROMERO</w:t>
            </w:r>
          </w:p>
          <w:p w14:paraId="11C397F2" w14:textId="0A5C6F66" w:rsidR="00AA68B0" w:rsidRPr="00B45144" w:rsidRDefault="00AA68B0" w:rsidP="00B45144">
            <w:pPr>
              <w:pStyle w:val="Sinespaciado"/>
              <w:jc w:val="both"/>
              <w:rPr>
                <w:rFonts w:ascii="Arial" w:hAnsi="Arial" w:cs="Arial"/>
              </w:rPr>
            </w:pPr>
            <w:proofErr w:type="spellStart"/>
            <w:r w:rsidRPr="00AA68B0">
              <w:rPr>
                <w:rFonts w:ascii="Arial" w:hAnsi="Arial" w:cs="Arial"/>
              </w:rPr>
              <w:t>Modifícase</w:t>
            </w:r>
            <w:proofErr w:type="spellEnd"/>
            <w:r w:rsidRPr="00AA68B0">
              <w:rPr>
                <w:rFonts w:ascii="Arial" w:hAnsi="Arial" w:cs="Arial"/>
              </w:rPr>
              <w:t xml:space="preserve"> el inciso primero del artículo 96 en el sentido de intercalar a continuación de la palabra "determinará" las palabras "por región".</w:t>
            </w:r>
          </w:p>
          <w:p w14:paraId="064B0FDC" w14:textId="783A2FD2" w:rsidR="008C0D28" w:rsidRDefault="005C0EAF" w:rsidP="008C0D28">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15</w:t>
            </w:r>
            <w:r>
              <w:rPr>
                <w:rFonts w:ascii="Arial" w:hAnsi="Arial" w:cs="Arial"/>
                <w:sz w:val="24"/>
                <w:szCs w:val="24"/>
              </w:rPr>
              <w:t xml:space="preserve">. </w:t>
            </w:r>
            <w:r w:rsidR="008C0D28">
              <w:rPr>
                <w:rFonts w:ascii="Arial" w:hAnsi="Arial" w:cs="Arial"/>
                <w:sz w:val="24"/>
                <w:szCs w:val="24"/>
              </w:rPr>
              <w:t>D</w:t>
            </w:r>
            <w:r>
              <w:rPr>
                <w:rFonts w:ascii="Arial" w:hAnsi="Arial" w:cs="Arial"/>
                <w:sz w:val="24"/>
                <w:szCs w:val="24"/>
              </w:rPr>
              <w:t xml:space="preserve">IPUTADO </w:t>
            </w:r>
            <w:r w:rsidR="008C0D28">
              <w:rPr>
                <w:rFonts w:ascii="Arial" w:hAnsi="Arial" w:cs="Arial"/>
                <w:sz w:val="24"/>
                <w:szCs w:val="24"/>
              </w:rPr>
              <w:t>GONZÁLEZ</w:t>
            </w:r>
          </w:p>
          <w:p w14:paraId="4131E0B7" w14:textId="23BAD540" w:rsidR="004D312D" w:rsidRDefault="008C0D28" w:rsidP="008C0D28">
            <w:pPr>
              <w:jc w:val="both"/>
              <w:rPr>
                <w:rFonts w:ascii="Arial" w:hAnsi="Arial" w:cs="Arial"/>
                <w:sz w:val="24"/>
                <w:szCs w:val="24"/>
              </w:rPr>
            </w:pPr>
            <w:r w:rsidRPr="008C0D28">
              <w:rPr>
                <w:rFonts w:ascii="Arial" w:hAnsi="Arial" w:cs="Arial"/>
                <w:sz w:val="24"/>
                <w:szCs w:val="24"/>
              </w:rPr>
              <w:t>Para reemplazar en el inciso primero “Consejo Regional” por “Comité de Manejo”</w:t>
            </w:r>
          </w:p>
          <w:p w14:paraId="456FE60B" w14:textId="77777777" w:rsidR="004D312D" w:rsidRDefault="004D312D" w:rsidP="00F8276B">
            <w:pPr>
              <w:jc w:val="both"/>
              <w:rPr>
                <w:rFonts w:ascii="Arial" w:hAnsi="Arial" w:cs="Arial"/>
                <w:sz w:val="24"/>
                <w:szCs w:val="24"/>
              </w:rPr>
            </w:pPr>
          </w:p>
          <w:p w14:paraId="03B5F4BB" w14:textId="6AE8A9D6" w:rsidR="00B45144" w:rsidRDefault="00B45144" w:rsidP="00F8276B">
            <w:pPr>
              <w:jc w:val="both"/>
              <w:rPr>
                <w:rFonts w:ascii="Arial" w:hAnsi="Arial" w:cs="Arial"/>
                <w:sz w:val="24"/>
                <w:szCs w:val="24"/>
              </w:rPr>
            </w:pPr>
            <w:r>
              <w:rPr>
                <w:rFonts w:ascii="Arial" w:hAnsi="Arial" w:cs="Arial"/>
                <w:sz w:val="24"/>
                <w:szCs w:val="24"/>
              </w:rPr>
              <w:t>DIPUTADO CIFUENTES:</w:t>
            </w:r>
          </w:p>
          <w:p w14:paraId="040EE9D7" w14:textId="03241556" w:rsidR="00B45144" w:rsidRPr="00B45144" w:rsidRDefault="00B45144" w:rsidP="00B45144">
            <w:pPr>
              <w:jc w:val="both"/>
              <w:rPr>
                <w:rFonts w:ascii="Arial" w:hAnsi="Arial" w:cs="Arial"/>
                <w:sz w:val="24"/>
                <w:szCs w:val="24"/>
              </w:rPr>
            </w:pPr>
            <w:r w:rsidRPr="00B45144">
              <w:rPr>
                <w:rFonts w:ascii="Arial" w:hAnsi="Arial" w:cs="Arial"/>
                <w:sz w:val="24"/>
                <w:szCs w:val="24"/>
              </w:rPr>
              <w:t>Para reemplazar el inciso segundo del artículo 96 por uno del siguiente tenor:</w:t>
            </w:r>
          </w:p>
          <w:p w14:paraId="1A655C89" w14:textId="4B2D9BF8" w:rsidR="00B45144" w:rsidRDefault="00B45144" w:rsidP="00B45144">
            <w:pPr>
              <w:jc w:val="both"/>
              <w:rPr>
                <w:rFonts w:ascii="Arial" w:hAnsi="Arial" w:cs="Arial"/>
                <w:sz w:val="24"/>
                <w:szCs w:val="24"/>
              </w:rPr>
            </w:pPr>
            <w:r w:rsidRPr="00B45144">
              <w:rPr>
                <w:rFonts w:ascii="Arial" w:hAnsi="Arial" w:cs="Arial"/>
                <w:sz w:val="24"/>
                <w:szCs w:val="24"/>
              </w:rPr>
              <w:t xml:space="preserve">“La resolución deberá respetar el número máximo de pescadores que admitan la o las pesquerías respectivas, según el estado de </w:t>
            </w:r>
            <w:r w:rsidRPr="00B45144">
              <w:rPr>
                <w:rFonts w:ascii="Arial" w:hAnsi="Arial" w:cs="Arial"/>
                <w:sz w:val="24"/>
                <w:szCs w:val="24"/>
              </w:rPr>
              <w:lastRenderedPageBreak/>
              <w:t>situación de los recursos y la mantención de los mismos niveles de esfuerzo de pesca que propendan a la sostenibilidad biológica, económica y social establecida en el plan de manejo particular de la o las pesquerías respectivas.”</w:t>
            </w:r>
          </w:p>
          <w:p w14:paraId="1A9968F6" w14:textId="77777777" w:rsidR="00B45144" w:rsidRDefault="00B45144" w:rsidP="00F8276B">
            <w:pPr>
              <w:jc w:val="both"/>
              <w:rPr>
                <w:rFonts w:ascii="Arial" w:hAnsi="Arial" w:cs="Arial"/>
                <w:sz w:val="24"/>
                <w:szCs w:val="24"/>
              </w:rPr>
            </w:pPr>
          </w:p>
          <w:p w14:paraId="0C1311C7" w14:textId="43D877D2" w:rsidR="00F8276B" w:rsidRPr="00F8276B" w:rsidRDefault="005C0EAF" w:rsidP="00F8276B">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16</w:t>
            </w:r>
            <w:r>
              <w:rPr>
                <w:rFonts w:ascii="Arial" w:hAnsi="Arial" w:cs="Arial"/>
                <w:sz w:val="24"/>
                <w:szCs w:val="24"/>
              </w:rPr>
              <w:t xml:space="preserve">. </w:t>
            </w:r>
            <w:r w:rsidR="00F8276B" w:rsidRPr="00F8276B">
              <w:rPr>
                <w:rFonts w:ascii="Arial" w:hAnsi="Arial" w:cs="Arial"/>
                <w:sz w:val="24"/>
                <w:szCs w:val="24"/>
              </w:rPr>
              <w:t>DIPUTADA ACEVEDO:</w:t>
            </w:r>
          </w:p>
          <w:p w14:paraId="4FD7E6CF" w14:textId="15B6421D" w:rsidR="00F8276B" w:rsidRPr="00F8276B" w:rsidRDefault="00F8276B" w:rsidP="00F8276B">
            <w:pPr>
              <w:jc w:val="both"/>
              <w:rPr>
                <w:rFonts w:ascii="Arial" w:hAnsi="Arial" w:cs="Arial"/>
                <w:sz w:val="24"/>
                <w:szCs w:val="24"/>
              </w:rPr>
            </w:pPr>
            <w:r w:rsidRPr="00F8276B">
              <w:rPr>
                <w:rFonts w:ascii="Arial" w:hAnsi="Arial" w:cs="Arial"/>
                <w:sz w:val="24"/>
                <w:szCs w:val="24"/>
              </w:rPr>
              <w:t>Artículo 96.</w:t>
            </w:r>
          </w:p>
          <w:p w14:paraId="34FEA805" w14:textId="77777777" w:rsidR="00311635" w:rsidRDefault="00F8276B" w:rsidP="00F8276B">
            <w:pPr>
              <w:jc w:val="both"/>
              <w:rPr>
                <w:rFonts w:ascii="Arial" w:hAnsi="Arial" w:cs="Arial"/>
                <w:sz w:val="24"/>
                <w:szCs w:val="24"/>
              </w:rPr>
            </w:pPr>
            <w:r w:rsidRPr="00F8276B">
              <w:rPr>
                <w:rFonts w:ascii="Arial" w:hAnsi="Arial" w:cs="Arial"/>
                <w:sz w:val="24"/>
                <w:szCs w:val="24"/>
              </w:rPr>
              <w:t>Intercálese un nuevo inciso tercero: “La Subsecretaría deberá al menos proveer las vacantes quedadas por efecto de la declaración de caducidad efectuada por el Servicio”.</w:t>
            </w:r>
          </w:p>
          <w:p w14:paraId="40813157" w14:textId="77777777" w:rsidR="003A630B" w:rsidRDefault="003A630B" w:rsidP="00F8276B">
            <w:pPr>
              <w:jc w:val="both"/>
              <w:rPr>
                <w:rFonts w:ascii="Arial" w:hAnsi="Arial" w:cs="Arial"/>
                <w:sz w:val="24"/>
                <w:szCs w:val="24"/>
              </w:rPr>
            </w:pPr>
          </w:p>
          <w:p w14:paraId="0BB5E874" w14:textId="76D213C9" w:rsidR="009F5938" w:rsidRPr="009F5938" w:rsidRDefault="005C0EAF" w:rsidP="00F8276B">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17</w:t>
            </w:r>
            <w:r>
              <w:rPr>
                <w:rFonts w:ascii="Arial" w:hAnsi="Arial" w:cs="Arial"/>
                <w:sz w:val="24"/>
                <w:szCs w:val="24"/>
              </w:rPr>
              <w:t xml:space="preserve">. </w:t>
            </w:r>
            <w:r w:rsidR="009F5938" w:rsidRPr="009F5938">
              <w:rPr>
                <w:rFonts w:ascii="Arial" w:hAnsi="Arial" w:cs="Arial"/>
                <w:sz w:val="24"/>
                <w:szCs w:val="24"/>
              </w:rPr>
              <w:t>D</w:t>
            </w:r>
            <w:r>
              <w:rPr>
                <w:rFonts w:ascii="Arial" w:hAnsi="Arial" w:cs="Arial"/>
                <w:sz w:val="24"/>
                <w:szCs w:val="24"/>
              </w:rPr>
              <w:t>IPUTADO</w:t>
            </w:r>
            <w:r w:rsidR="009F5938" w:rsidRPr="009F5938">
              <w:rPr>
                <w:rFonts w:ascii="Arial" w:hAnsi="Arial" w:cs="Arial"/>
                <w:sz w:val="24"/>
                <w:szCs w:val="24"/>
              </w:rPr>
              <w:t xml:space="preserve"> GONZÁLEZ</w:t>
            </w:r>
          </w:p>
          <w:p w14:paraId="48B81798" w14:textId="77777777" w:rsidR="009F5938" w:rsidRPr="009F5938" w:rsidRDefault="009F5938" w:rsidP="009F5938">
            <w:pPr>
              <w:jc w:val="both"/>
              <w:rPr>
                <w:rFonts w:ascii="Arial" w:hAnsi="Arial" w:cs="Arial"/>
                <w:sz w:val="24"/>
                <w:szCs w:val="24"/>
              </w:rPr>
            </w:pPr>
            <w:r w:rsidRPr="009F5938">
              <w:rPr>
                <w:rFonts w:ascii="Arial" w:hAnsi="Arial" w:cs="Arial"/>
                <w:sz w:val="24"/>
                <w:szCs w:val="24"/>
              </w:rPr>
              <w:t xml:space="preserve">Para agregar, en el inciso tercero, después del punto final, que pasa a ser punto seguido “Con todo, el número de </w:t>
            </w:r>
          </w:p>
          <w:p w14:paraId="3AC2B79C" w14:textId="596E0E0A" w:rsidR="009F5938" w:rsidRDefault="009F5938" w:rsidP="009F5938">
            <w:pPr>
              <w:jc w:val="both"/>
              <w:rPr>
                <w:rFonts w:ascii="Calibri" w:hAnsi="Calibri" w:cs="Arial"/>
                <w:sz w:val="24"/>
                <w:szCs w:val="24"/>
              </w:rPr>
            </w:pPr>
            <w:r w:rsidRPr="009F5938">
              <w:rPr>
                <w:rFonts w:ascii="Arial" w:hAnsi="Arial" w:cs="Arial"/>
                <w:sz w:val="24"/>
                <w:szCs w:val="24"/>
              </w:rPr>
              <w:t>vacantes no podrá ser inferior a las caducidades declaradas en el período anterior”</w:t>
            </w:r>
          </w:p>
        </w:tc>
      </w:tr>
      <w:tr w:rsidR="00311635" w:rsidRPr="00C06EF4" w14:paraId="5D7FE44C" w14:textId="3701C8E7" w:rsidTr="416E060A">
        <w:tc>
          <w:tcPr>
            <w:tcW w:w="7282" w:type="dxa"/>
          </w:tcPr>
          <w:p w14:paraId="02EF0FB5" w14:textId="2F46EA29"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97.- Conformación de la lista de espera. Para los efectos del reemplazo de inscripciones vacantes y mientras permanezca cerrado el registro, el Servicio podrá recibir las solicitudes de inscripción con el sólo objeto de conformar una nómina ordenada según los criterios que establezca la Subsecretaría por resolución, la que servirá para la asignación de vacantes que se produzcan en el Registro pesquero artesanal, durante la época de suspensión.</w:t>
            </w:r>
          </w:p>
        </w:tc>
        <w:tc>
          <w:tcPr>
            <w:tcW w:w="5102" w:type="dxa"/>
          </w:tcPr>
          <w:p w14:paraId="283A3E97" w14:textId="77777777" w:rsidR="00311635" w:rsidRDefault="00311635" w:rsidP="00327E4C">
            <w:pPr>
              <w:jc w:val="center"/>
              <w:rPr>
                <w:rFonts w:ascii="Calibri" w:hAnsi="Calibri" w:cs="Arial"/>
                <w:sz w:val="24"/>
                <w:szCs w:val="24"/>
              </w:rPr>
            </w:pPr>
          </w:p>
        </w:tc>
        <w:tc>
          <w:tcPr>
            <w:tcW w:w="4836" w:type="dxa"/>
          </w:tcPr>
          <w:p w14:paraId="5A850947" w14:textId="77777777" w:rsidR="00311635" w:rsidRDefault="00311635" w:rsidP="00327E4C">
            <w:pPr>
              <w:jc w:val="center"/>
              <w:rPr>
                <w:rFonts w:ascii="Calibri" w:hAnsi="Calibri" w:cs="Arial"/>
                <w:sz w:val="24"/>
                <w:szCs w:val="24"/>
              </w:rPr>
            </w:pPr>
          </w:p>
        </w:tc>
      </w:tr>
      <w:tr w:rsidR="00311635" w:rsidRPr="00C06EF4" w14:paraId="5BD88A9C" w14:textId="40CEBC1A" w:rsidTr="416E060A">
        <w:tc>
          <w:tcPr>
            <w:tcW w:w="7282" w:type="dxa"/>
          </w:tcPr>
          <w:p w14:paraId="41A1E435" w14:textId="65F576DF" w:rsidR="00311635"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 xml:space="preserve">Artículo 98.- Asignación de vacantes. La asignación de las vacantes se hará respetando el orden de precedencia en la lista de espera, gozando de preferencia los pescadores que cumplan el requisito de habitualidad. </w:t>
            </w:r>
            <w:r w:rsidRPr="00F70C1C">
              <w:rPr>
                <w:rFonts w:ascii="Arial" w:hAnsi="Arial" w:cs="Arial"/>
                <w:strike/>
                <w:sz w:val="24"/>
                <w:szCs w:val="24"/>
                <w:lang w:val="es-CL"/>
              </w:rPr>
              <w:t>El Servicio mediante resolución podrá determinar los criterios para disminuir las brechas basadas en género y permitir el acceso equitativo al registro</w:t>
            </w:r>
            <w:r w:rsidR="001F79E8">
              <w:rPr>
                <w:rFonts w:ascii="Arial" w:hAnsi="Arial" w:cs="Arial"/>
                <w:sz w:val="24"/>
                <w:szCs w:val="24"/>
                <w:lang w:val="es-CL"/>
              </w:rPr>
              <w:t xml:space="preserve"> </w:t>
            </w:r>
            <w:r w:rsidR="001F79E8" w:rsidRPr="001F79E8">
              <w:rPr>
                <w:rFonts w:ascii="Arial" w:hAnsi="Arial" w:cs="Arial"/>
                <w:b/>
                <w:bCs/>
                <w:sz w:val="24"/>
                <w:szCs w:val="24"/>
                <w:lang w:val="es-CL"/>
              </w:rPr>
              <w:t>(*)</w:t>
            </w:r>
            <w:r w:rsidR="006C68FF">
              <w:rPr>
                <w:rFonts w:ascii="Arial" w:hAnsi="Arial" w:cs="Arial"/>
                <w:sz w:val="24"/>
                <w:szCs w:val="24"/>
                <w:lang w:val="es-CL"/>
              </w:rPr>
              <w:t>.</w:t>
            </w:r>
          </w:p>
          <w:p w14:paraId="0690E049" w14:textId="77777777" w:rsidR="00D072F6" w:rsidRDefault="00D072F6" w:rsidP="007434C2">
            <w:pPr>
              <w:pStyle w:val="Textocomentario"/>
              <w:jc w:val="both"/>
              <w:rPr>
                <w:rFonts w:ascii="Arial" w:hAnsi="Arial" w:cs="Arial"/>
                <w:sz w:val="24"/>
                <w:szCs w:val="24"/>
                <w:lang w:val="es-CL"/>
              </w:rPr>
            </w:pPr>
          </w:p>
          <w:p w14:paraId="33BBEC8F" w14:textId="77777777" w:rsidR="00D072F6" w:rsidRDefault="00D072F6" w:rsidP="007434C2">
            <w:pPr>
              <w:pStyle w:val="Textocomentario"/>
              <w:jc w:val="both"/>
              <w:rPr>
                <w:rFonts w:ascii="Arial" w:hAnsi="Arial" w:cs="Arial"/>
                <w:sz w:val="24"/>
                <w:szCs w:val="24"/>
                <w:lang w:val="es-CL"/>
              </w:rPr>
            </w:pPr>
          </w:p>
          <w:p w14:paraId="7992D4D9" w14:textId="77777777" w:rsidR="00D072F6" w:rsidRDefault="00D072F6" w:rsidP="007434C2">
            <w:pPr>
              <w:pStyle w:val="Textocomentario"/>
              <w:jc w:val="both"/>
              <w:rPr>
                <w:rFonts w:ascii="Arial" w:hAnsi="Arial" w:cs="Arial"/>
                <w:sz w:val="24"/>
                <w:szCs w:val="24"/>
                <w:lang w:val="es-CL"/>
              </w:rPr>
            </w:pPr>
          </w:p>
          <w:p w14:paraId="445E21CA" w14:textId="77777777" w:rsidR="00D072F6" w:rsidRDefault="00D072F6" w:rsidP="007434C2">
            <w:pPr>
              <w:pStyle w:val="Textocomentario"/>
              <w:jc w:val="both"/>
              <w:rPr>
                <w:rFonts w:ascii="Arial" w:hAnsi="Arial" w:cs="Arial"/>
                <w:sz w:val="24"/>
                <w:szCs w:val="24"/>
                <w:lang w:val="es-CL"/>
              </w:rPr>
            </w:pPr>
          </w:p>
          <w:p w14:paraId="2DA6D0F9" w14:textId="77777777" w:rsidR="00D072F6" w:rsidRDefault="00D072F6" w:rsidP="007434C2">
            <w:pPr>
              <w:pStyle w:val="Textocomentario"/>
              <w:jc w:val="both"/>
              <w:rPr>
                <w:rFonts w:ascii="Arial" w:hAnsi="Arial" w:cs="Arial"/>
                <w:sz w:val="24"/>
                <w:szCs w:val="24"/>
                <w:lang w:val="es-CL"/>
              </w:rPr>
            </w:pPr>
          </w:p>
          <w:p w14:paraId="1B79056B" w14:textId="77777777" w:rsidR="00D072F6" w:rsidRDefault="00D072F6" w:rsidP="007434C2">
            <w:pPr>
              <w:pStyle w:val="Textocomentario"/>
              <w:jc w:val="both"/>
              <w:rPr>
                <w:rFonts w:ascii="Arial" w:hAnsi="Arial" w:cs="Arial"/>
                <w:sz w:val="24"/>
                <w:szCs w:val="24"/>
                <w:lang w:val="es-CL"/>
              </w:rPr>
            </w:pPr>
          </w:p>
          <w:p w14:paraId="5E451FB6" w14:textId="77777777" w:rsidR="00D072F6" w:rsidRDefault="00D072F6" w:rsidP="007434C2">
            <w:pPr>
              <w:pStyle w:val="Textocomentario"/>
              <w:jc w:val="both"/>
              <w:rPr>
                <w:rFonts w:ascii="Arial" w:hAnsi="Arial" w:cs="Arial"/>
                <w:sz w:val="24"/>
                <w:szCs w:val="24"/>
                <w:lang w:val="es-CL"/>
              </w:rPr>
            </w:pPr>
          </w:p>
          <w:p w14:paraId="054BEC06" w14:textId="77777777" w:rsidR="00495A20" w:rsidRDefault="00495A20" w:rsidP="007434C2">
            <w:pPr>
              <w:pStyle w:val="Textocomentario"/>
              <w:jc w:val="both"/>
              <w:rPr>
                <w:rFonts w:ascii="Arial" w:hAnsi="Arial" w:cs="Arial"/>
                <w:sz w:val="24"/>
                <w:szCs w:val="24"/>
                <w:lang w:val="es-CL"/>
              </w:rPr>
            </w:pPr>
          </w:p>
          <w:p w14:paraId="3FD5667C" w14:textId="77777777" w:rsidR="00495A20" w:rsidRDefault="00495A20" w:rsidP="007434C2">
            <w:pPr>
              <w:pStyle w:val="Textocomentario"/>
              <w:jc w:val="both"/>
              <w:rPr>
                <w:rFonts w:ascii="Arial" w:hAnsi="Arial" w:cs="Arial"/>
                <w:sz w:val="24"/>
                <w:szCs w:val="24"/>
                <w:lang w:val="es-CL"/>
              </w:rPr>
            </w:pPr>
          </w:p>
          <w:p w14:paraId="65053F6B" w14:textId="77777777" w:rsidR="00495A20" w:rsidRDefault="00495A20" w:rsidP="007434C2">
            <w:pPr>
              <w:pStyle w:val="Textocomentario"/>
              <w:jc w:val="both"/>
              <w:rPr>
                <w:rFonts w:ascii="Arial" w:hAnsi="Arial" w:cs="Arial"/>
                <w:sz w:val="24"/>
                <w:szCs w:val="24"/>
                <w:lang w:val="es-CL"/>
              </w:rPr>
            </w:pPr>
          </w:p>
          <w:p w14:paraId="740C7829" w14:textId="77777777" w:rsidR="00495A20" w:rsidRDefault="00495A20" w:rsidP="007434C2">
            <w:pPr>
              <w:pStyle w:val="Textocomentario"/>
              <w:jc w:val="both"/>
              <w:rPr>
                <w:rFonts w:ascii="Arial" w:hAnsi="Arial" w:cs="Arial"/>
                <w:sz w:val="24"/>
                <w:szCs w:val="24"/>
                <w:lang w:val="es-CL"/>
              </w:rPr>
            </w:pPr>
          </w:p>
          <w:p w14:paraId="20951479" w14:textId="77777777" w:rsidR="00495A20" w:rsidRDefault="00495A20" w:rsidP="007434C2">
            <w:pPr>
              <w:pStyle w:val="Textocomentario"/>
              <w:jc w:val="both"/>
              <w:rPr>
                <w:rFonts w:ascii="Arial" w:hAnsi="Arial" w:cs="Arial"/>
                <w:sz w:val="24"/>
                <w:szCs w:val="24"/>
                <w:lang w:val="es-CL"/>
              </w:rPr>
            </w:pPr>
          </w:p>
          <w:p w14:paraId="1B775536" w14:textId="77777777" w:rsidR="00495A20" w:rsidRDefault="00495A20" w:rsidP="007434C2">
            <w:pPr>
              <w:pStyle w:val="Textocomentario"/>
              <w:jc w:val="both"/>
              <w:rPr>
                <w:rFonts w:ascii="Arial" w:hAnsi="Arial" w:cs="Arial"/>
                <w:sz w:val="24"/>
                <w:szCs w:val="24"/>
                <w:lang w:val="es-CL"/>
              </w:rPr>
            </w:pPr>
          </w:p>
          <w:p w14:paraId="206061CB" w14:textId="77777777" w:rsidR="00495A20" w:rsidRDefault="00495A20" w:rsidP="007434C2">
            <w:pPr>
              <w:pStyle w:val="Textocomentario"/>
              <w:jc w:val="both"/>
              <w:rPr>
                <w:rFonts w:ascii="Arial" w:hAnsi="Arial" w:cs="Arial"/>
                <w:sz w:val="24"/>
                <w:szCs w:val="24"/>
                <w:lang w:val="es-CL"/>
              </w:rPr>
            </w:pPr>
          </w:p>
          <w:p w14:paraId="56040173" w14:textId="77777777" w:rsidR="00495A20" w:rsidRDefault="00495A20" w:rsidP="007434C2">
            <w:pPr>
              <w:pStyle w:val="Textocomentario"/>
              <w:jc w:val="both"/>
              <w:rPr>
                <w:rFonts w:ascii="Arial" w:hAnsi="Arial" w:cs="Arial"/>
                <w:sz w:val="24"/>
                <w:szCs w:val="24"/>
                <w:lang w:val="es-CL"/>
              </w:rPr>
            </w:pPr>
          </w:p>
          <w:p w14:paraId="2CD4DDBF" w14:textId="77777777" w:rsidR="00495A20" w:rsidRDefault="00495A20" w:rsidP="007434C2">
            <w:pPr>
              <w:pStyle w:val="Textocomentario"/>
              <w:jc w:val="both"/>
              <w:rPr>
                <w:rFonts w:ascii="Arial" w:hAnsi="Arial" w:cs="Arial"/>
                <w:sz w:val="24"/>
                <w:szCs w:val="24"/>
                <w:lang w:val="es-CL"/>
              </w:rPr>
            </w:pPr>
          </w:p>
          <w:p w14:paraId="5E6CBC7B" w14:textId="77777777" w:rsidR="00495A20" w:rsidRDefault="00495A20" w:rsidP="007434C2">
            <w:pPr>
              <w:pStyle w:val="Textocomentario"/>
              <w:jc w:val="both"/>
              <w:rPr>
                <w:rFonts w:ascii="Arial" w:hAnsi="Arial" w:cs="Arial"/>
                <w:sz w:val="24"/>
                <w:szCs w:val="24"/>
                <w:lang w:val="es-CL"/>
              </w:rPr>
            </w:pPr>
          </w:p>
          <w:p w14:paraId="4CCBF723" w14:textId="77777777" w:rsidR="00495A20" w:rsidRDefault="00495A20" w:rsidP="007434C2">
            <w:pPr>
              <w:pStyle w:val="Textocomentario"/>
              <w:jc w:val="both"/>
              <w:rPr>
                <w:rFonts w:ascii="Arial" w:hAnsi="Arial" w:cs="Arial"/>
                <w:sz w:val="24"/>
                <w:szCs w:val="24"/>
                <w:lang w:val="es-CL"/>
              </w:rPr>
            </w:pPr>
          </w:p>
          <w:p w14:paraId="1A08A85E" w14:textId="77777777" w:rsidR="00D072F6" w:rsidRDefault="00D072F6" w:rsidP="007434C2">
            <w:pPr>
              <w:pStyle w:val="Textocomentario"/>
              <w:jc w:val="both"/>
              <w:rPr>
                <w:rFonts w:ascii="Arial" w:hAnsi="Arial" w:cs="Arial"/>
                <w:sz w:val="24"/>
                <w:szCs w:val="24"/>
                <w:lang w:val="es-CL"/>
              </w:rPr>
            </w:pPr>
          </w:p>
          <w:p w14:paraId="1EA5C977" w14:textId="77777777" w:rsidR="00D072F6" w:rsidRPr="007434C2" w:rsidRDefault="00D072F6" w:rsidP="007434C2">
            <w:pPr>
              <w:pStyle w:val="Textocomentario"/>
              <w:jc w:val="both"/>
              <w:rPr>
                <w:rFonts w:ascii="Arial" w:hAnsi="Arial" w:cs="Arial"/>
                <w:sz w:val="24"/>
                <w:szCs w:val="24"/>
                <w:lang w:val="es-CL"/>
              </w:rPr>
            </w:pPr>
          </w:p>
          <w:p w14:paraId="7ABC8E61" w14:textId="77777777" w:rsidR="00311635" w:rsidRPr="007434C2" w:rsidRDefault="00311635" w:rsidP="007434C2">
            <w:pPr>
              <w:pStyle w:val="Textocomentario"/>
              <w:jc w:val="both"/>
              <w:rPr>
                <w:rFonts w:ascii="Arial" w:hAnsi="Arial" w:cs="Arial"/>
                <w:sz w:val="24"/>
                <w:szCs w:val="24"/>
                <w:lang w:val="es-CL"/>
              </w:rPr>
            </w:pPr>
          </w:p>
          <w:p w14:paraId="71648EA9" w14:textId="2EAF2A3B"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 xml:space="preserve">Sin perjuicio de lo anterior, gozará de preferencia la sucesión del pescador artesanal que no haya efectuado el reemplazo de la inscripción del causante conforme </w:t>
            </w:r>
            <w:r w:rsidRPr="00AA68B0">
              <w:rPr>
                <w:rFonts w:ascii="Arial" w:hAnsi="Arial" w:cs="Arial"/>
                <w:b/>
                <w:bCs/>
                <w:sz w:val="24"/>
                <w:szCs w:val="24"/>
                <w:lang w:val="es-CL"/>
              </w:rPr>
              <w:t>al artículo 288</w:t>
            </w:r>
            <w:r w:rsidRPr="007434C2">
              <w:rPr>
                <w:rFonts w:ascii="Arial" w:hAnsi="Arial" w:cs="Arial"/>
                <w:sz w:val="24"/>
                <w:szCs w:val="24"/>
                <w:lang w:val="es-CL"/>
              </w:rPr>
              <w:t xml:space="preserve">. Mediante </w:t>
            </w:r>
            <w:r w:rsidRPr="007434C2">
              <w:rPr>
                <w:rFonts w:ascii="Arial" w:hAnsi="Arial" w:cs="Arial"/>
                <w:sz w:val="24"/>
                <w:szCs w:val="24"/>
                <w:lang w:val="es-CL"/>
              </w:rPr>
              <w:lastRenderedPageBreak/>
              <w:t>mandatario común, la sucesión deberá presentar al Servicio copia autorizada de la resolución que otorga la posesión efectiva, para que dicha autoridad proceda a asignar la inscripción vacante a la persona que designe la sucesión y que cumpla los requisitos para inscribirse en el Registro pesquero artesanal.</w:t>
            </w:r>
          </w:p>
        </w:tc>
        <w:tc>
          <w:tcPr>
            <w:tcW w:w="5102" w:type="dxa"/>
          </w:tcPr>
          <w:p w14:paraId="39C1D36B" w14:textId="77777777" w:rsidR="00311635" w:rsidRDefault="00311635" w:rsidP="00327E4C">
            <w:pPr>
              <w:jc w:val="center"/>
              <w:rPr>
                <w:rFonts w:ascii="Calibri" w:hAnsi="Calibri" w:cs="Arial"/>
                <w:sz w:val="24"/>
                <w:szCs w:val="24"/>
              </w:rPr>
            </w:pPr>
          </w:p>
        </w:tc>
        <w:tc>
          <w:tcPr>
            <w:tcW w:w="4836" w:type="dxa"/>
          </w:tcPr>
          <w:p w14:paraId="7097AD3D" w14:textId="77777777" w:rsidR="00495A20" w:rsidRPr="00495A20" w:rsidRDefault="00495A20" w:rsidP="00495A20">
            <w:pPr>
              <w:jc w:val="both"/>
              <w:rPr>
                <w:rFonts w:ascii="Arial" w:hAnsi="Arial" w:cs="Arial"/>
              </w:rPr>
            </w:pPr>
            <w:r w:rsidRPr="00495A20">
              <w:rPr>
                <w:rFonts w:ascii="Arial" w:hAnsi="Arial" w:cs="Arial"/>
              </w:rPr>
              <w:t>DIPUTADO CIFUENTES:</w:t>
            </w:r>
          </w:p>
          <w:p w14:paraId="220900BE" w14:textId="45B94BA4" w:rsidR="00495A20" w:rsidRPr="00495A20" w:rsidRDefault="00495A20" w:rsidP="00495A20">
            <w:pPr>
              <w:jc w:val="both"/>
              <w:rPr>
                <w:rFonts w:ascii="Arial" w:hAnsi="Arial" w:cs="Arial"/>
              </w:rPr>
            </w:pPr>
            <w:r w:rsidRPr="00495A20">
              <w:rPr>
                <w:rFonts w:ascii="Arial" w:hAnsi="Arial" w:cs="Arial"/>
              </w:rPr>
              <w:t xml:space="preserve">Para reemplazar el inciso primero del artículo 98 por el siguiente: </w:t>
            </w:r>
          </w:p>
          <w:p w14:paraId="0884C945" w14:textId="4E6E2AB3" w:rsidR="00495A20" w:rsidRPr="00495A20" w:rsidRDefault="00495A20" w:rsidP="00495A20">
            <w:pPr>
              <w:jc w:val="both"/>
              <w:rPr>
                <w:rFonts w:ascii="Arial" w:hAnsi="Arial" w:cs="Arial"/>
              </w:rPr>
            </w:pPr>
            <w:r w:rsidRPr="00495A20">
              <w:rPr>
                <w:rFonts w:ascii="Arial" w:hAnsi="Arial" w:cs="Arial"/>
              </w:rPr>
              <w:t>“Artículo 98.- Asignación de vacantes. La asignación de las vacantes se hará respetando el orden de precedencia en la lista de espera, gozando de preferencia, en primer lugar, los pescadores de la caleta base en la que se presente la vacante, y luego aquellos de la misma comuna, provincia, y región de la vacante, todos quienes deberán cumplir con el requisito de habitualidad.”</w:t>
            </w:r>
          </w:p>
          <w:p w14:paraId="2E99D489" w14:textId="77777777" w:rsidR="00495A20" w:rsidRDefault="00495A20" w:rsidP="00AB7399">
            <w:pPr>
              <w:jc w:val="both"/>
              <w:rPr>
                <w:rFonts w:ascii="Arial" w:hAnsi="Arial" w:cs="Arial"/>
                <w:color w:val="00B0F0"/>
              </w:rPr>
            </w:pPr>
          </w:p>
          <w:p w14:paraId="38DAF60E" w14:textId="53B70078" w:rsidR="00F70C1C" w:rsidRPr="004D3AD1" w:rsidRDefault="005F7D20" w:rsidP="00AB7399">
            <w:pPr>
              <w:jc w:val="both"/>
              <w:rPr>
                <w:rFonts w:ascii="Arial" w:hAnsi="Arial" w:cs="Arial"/>
                <w:color w:val="00B0F0"/>
              </w:rPr>
            </w:pPr>
            <w:r w:rsidRPr="004D3AD1">
              <w:rPr>
                <w:rFonts w:ascii="Arial" w:hAnsi="Arial" w:cs="Arial"/>
                <w:color w:val="00B0F0"/>
              </w:rPr>
              <w:t>4</w:t>
            </w:r>
            <w:r w:rsidR="00CD2960">
              <w:rPr>
                <w:rFonts w:ascii="Arial" w:hAnsi="Arial" w:cs="Arial"/>
                <w:color w:val="00B0F0"/>
              </w:rPr>
              <w:t>18</w:t>
            </w:r>
            <w:r w:rsidRPr="004D3AD1">
              <w:rPr>
                <w:rFonts w:ascii="Arial" w:hAnsi="Arial" w:cs="Arial"/>
                <w:color w:val="00B0F0"/>
              </w:rPr>
              <w:t xml:space="preserve">. </w:t>
            </w:r>
            <w:r w:rsidR="00F70C1C" w:rsidRPr="004D3AD1">
              <w:rPr>
                <w:rFonts w:ascii="Arial" w:hAnsi="Arial" w:cs="Arial"/>
                <w:color w:val="00B0F0"/>
              </w:rPr>
              <w:t>DIPUTADO BOBADILLA</w:t>
            </w:r>
          </w:p>
          <w:p w14:paraId="02907474" w14:textId="1BBCE647" w:rsidR="00F70C1C" w:rsidRPr="004D3AD1" w:rsidRDefault="00F70C1C" w:rsidP="00AB7399">
            <w:pPr>
              <w:jc w:val="both"/>
              <w:rPr>
                <w:rFonts w:ascii="Arial" w:hAnsi="Arial" w:cs="Arial"/>
                <w:color w:val="00B0F0"/>
                <w:sz w:val="22"/>
                <w:szCs w:val="22"/>
              </w:rPr>
            </w:pPr>
            <w:r w:rsidRPr="004D3AD1">
              <w:rPr>
                <w:rFonts w:ascii="Arial" w:hAnsi="Arial" w:cs="Arial"/>
                <w:color w:val="00B0F0"/>
                <w:sz w:val="22"/>
                <w:szCs w:val="22"/>
              </w:rPr>
              <w:t>Para suprimir la oración final del inciso 1° del artículo 98 que establece “El Servicio mediante resolución podrá determinar los criterios para disminuir las brechas basadas en género y permitir el acceso equitativo al registro”.</w:t>
            </w:r>
          </w:p>
          <w:p w14:paraId="2778E226" w14:textId="77777777" w:rsidR="00F70C1C" w:rsidRDefault="00F70C1C" w:rsidP="00AB7399">
            <w:pPr>
              <w:jc w:val="both"/>
              <w:rPr>
                <w:rFonts w:ascii="Calibri" w:hAnsi="Calibri" w:cs="Arial"/>
                <w:sz w:val="24"/>
                <w:szCs w:val="24"/>
              </w:rPr>
            </w:pPr>
          </w:p>
          <w:p w14:paraId="0BCDA1FF" w14:textId="1398742E" w:rsidR="00AB7399" w:rsidRPr="005F7D20" w:rsidRDefault="005F7D20" w:rsidP="00AB7399">
            <w:pPr>
              <w:jc w:val="both"/>
              <w:rPr>
                <w:rFonts w:ascii="Arial" w:hAnsi="Arial" w:cs="Arial"/>
                <w:sz w:val="22"/>
                <w:szCs w:val="22"/>
              </w:rPr>
            </w:pPr>
            <w:r w:rsidRPr="005F7D20">
              <w:rPr>
                <w:rFonts w:ascii="Arial" w:hAnsi="Arial" w:cs="Arial"/>
                <w:sz w:val="22"/>
                <w:szCs w:val="22"/>
              </w:rPr>
              <w:t>41</w:t>
            </w:r>
            <w:r w:rsidR="00CD2960">
              <w:rPr>
                <w:rFonts w:ascii="Arial" w:hAnsi="Arial" w:cs="Arial"/>
                <w:sz w:val="22"/>
                <w:szCs w:val="22"/>
              </w:rPr>
              <w:t>9</w:t>
            </w:r>
            <w:r w:rsidRPr="005F7D20">
              <w:rPr>
                <w:rFonts w:ascii="Arial" w:hAnsi="Arial" w:cs="Arial"/>
                <w:sz w:val="22"/>
                <w:szCs w:val="22"/>
              </w:rPr>
              <w:t xml:space="preserve">. </w:t>
            </w:r>
            <w:r w:rsidR="00AB7399" w:rsidRPr="005F7D20">
              <w:rPr>
                <w:rFonts w:ascii="Arial" w:hAnsi="Arial" w:cs="Arial"/>
                <w:sz w:val="22"/>
                <w:szCs w:val="22"/>
              </w:rPr>
              <w:t>DIPUTADO IBÁÑEZ</w:t>
            </w:r>
          </w:p>
          <w:p w14:paraId="07D1F81D" w14:textId="77777777" w:rsidR="00311635" w:rsidRPr="00F70C1C" w:rsidRDefault="00AB7399" w:rsidP="00AB7399">
            <w:pPr>
              <w:jc w:val="both"/>
              <w:rPr>
                <w:rFonts w:ascii="Arial" w:hAnsi="Arial" w:cs="Arial"/>
                <w:sz w:val="22"/>
                <w:szCs w:val="22"/>
              </w:rPr>
            </w:pPr>
            <w:proofErr w:type="spellStart"/>
            <w:r w:rsidRPr="00F70C1C">
              <w:rPr>
                <w:rFonts w:ascii="Arial" w:hAnsi="Arial" w:cs="Arial"/>
                <w:sz w:val="22"/>
                <w:szCs w:val="22"/>
              </w:rPr>
              <w:t>Modifícase</w:t>
            </w:r>
            <w:proofErr w:type="spellEnd"/>
            <w:r w:rsidRPr="00F70C1C">
              <w:rPr>
                <w:rFonts w:ascii="Arial" w:hAnsi="Arial" w:cs="Arial"/>
                <w:sz w:val="22"/>
                <w:szCs w:val="22"/>
              </w:rPr>
              <w:t xml:space="preserve"> el inciso primero del artículo 98 en el sentido de incorporar previo al punto aparte la siguiente oración "así como otros criterios de prelación definidos en el reglamento.".</w:t>
            </w:r>
          </w:p>
          <w:p w14:paraId="18AEA43B" w14:textId="77777777" w:rsidR="005F7D20" w:rsidRDefault="005F7D20" w:rsidP="00AB7399">
            <w:pPr>
              <w:jc w:val="both"/>
              <w:rPr>
                <w:rFonts w:ascii="Calibri" w:hAnsi="Calibri" w:cs="Arial"/>
                <w:sz w:val="24"/>
                <w:szCs w:val="24"/>
              </w:rPr>
            </w:pPr>
          </w:p>
          <w:p w14:paraId="036C1A8C" w14:textId="0EF52D77" w:rsidR="00AA68B0" w:rsidRPr="00AA68B0" w:rsidRDefault="005F7D20" w:rsidP="00AB7399">
            <w:pPr>
              <w:jc w:val="both"/>
              <w:rPr>
                <w:rFonts w:ascii="Arial" w:hAnsi="Arial" w:cs="Arial"/>
                <w:sz w:val="22"/>
                <w:szCs w:val="22"/>
              </w:rPr>
            </w:pPr>
            <w:r>
              <w:rPr>
                <w:rFonts w:ascii="Calibri" w:hAnsi="Calibri" w:cs="Arial"/>
                <w:sz w:val="24"/>
                <w:szCs w:val="24"/>
              </w:rPr>
              <w:t>4</w:t>
            </w:r>
            <w:r w:rsidR="00CD2960">
              <w:rPr>
                <w:rFonts w:ascii="Calibri" w:hAnsi="Calibri" w:cs="Arial"/>
                <w:sz w:val="24"/>
                <w:szCs w:val="24"/>
              </w:rPr>
              <w:t>20</w:t>
            </w:r>
            <w:r w:rsidR="00D072F6">
              <w:rPr>
                <w:rFonts w:ascii="Calibri" w:hAnsi="Calibri" w:cs="Arial"/>
                <w:sz w:val="24"/>
                <w:szCs w:val="24"/>
              </w:rPr>
              <w:t>.</w:t>
            </w:r>
            <w:r w:rsidR="00AA68B0" w:rsidRPr="00AA68B0">
              <w:rPr>
                <w:rFonts w:ascii="Arial" w:hAnsi="Arial" w:cs="Arial"/>
                <w:sz w:val="22"/>
                <w:szCs w:val="22"/>
              </w:rPr>
              <w:t>D</w:t>
            </w:r>
            <w:r w:rsidR="00D072F6">
              <w:rPr>
                <w:rFonts w:ascii="Arial" w:hAnsi="Arial" w:cs="Arial"/>
                <w:sz w:val="22"/>
                <w:szCs w:val="22"/>
              </w:rPr>
              <w:t>IPUTADO</w:t>
            </w:r>
            <w:r w:rsidR="00AA68B0" w:rsidRPr="00AA68B0">
              <w:rPr>
                <w:rFonts w:ascii="Arial" w:hAnsi="Arial" w:cs="Arial"/>
                <w:sz w:val="22"/>
                <w:szCs w:val="22"/>
              </w:rPr>
              <w:t xml:space="preserve"> ROMERO</w:t>
            </w:r>
          </w:p>
          <w:p w14:paraId="32DCE509" w14:textId="77777777" w:rsidR="00AA68B0" w:rsidRPr="00AA68B0" w:rsidRDefault="00AA68B0" w:rsidP="00AA68B0">
            <w:pPr>
              <w:pStyle w:val="Sinespaciado"/>
              <w:jc w:val="both"/>
              <w:rPr>
                <w:rFonts w:ascii="Arial" w:hAnsi="Arial" w:cs="Arial"/>
              </w:rPr>
            </w:pPr>
            <w:proofErr w:type="spellStart"/>
            <w:r w:rsidRPr="00AA68B0">
              <w:rPr>
                <w:rFonts w:ascii="Arial" w:hAnsi="Arial" w:cs="Arial"/>
              </w:rPr>
              <w:t>Modifícase</w:t>
            </w:r>
            <w:proofErr w:type="spellEnd"/>
            <w:r w:rsidRPr="00AA68B0">
              <w:rPr>
                <w:rFonts w:ascii="Arial" w:hAnsi="Arial" w:cs="Arial"/>
              </w:rPr>
              <w:t xml:space="preserve"> el inciso primero del artículo 98 en el sentido de incorporar previo al punto aparte la siguiente oración "así como otros criterios de prelación definidos en el reglamento.". </w:t>
            </w:r>
          </w:p>
          <w:p w14:paraId="7750ED17" w14:textId="77777777" w:rsidR="00D072F6" w:rsidRDefault="00D072F6" w:rsidP="00AA68B0">
            <w:pPr>
              <w:pStyle w:val="Sinespaciado"/>
              <w:jc w:val="both"/>
              <w:rPr>
                <w:rFonts w:ascii="Arial" w:hAnsi="Arial" w:cs="Arial"/>
              </w:rPr>
            </w:pPr>
          </w:p>
          <w:p w14:paraId="57FAF303" w14:textId="36419A25" w:rsidR="00AA68B0" w:rsidRPr="00AA68B0" w:rsidRDefault="00D072F6" w:rsidP="00AA68B0">
            <w:pPr>
              <w:pStyle w:val="Sinespaciado"/>
              <w:jc w:val="both"/>
              <w:rPr>
                <w:rFonts w:ascii="Arial" w:hAnsi="Arial" w:cs="Arial"/>
              </w:rPr>
            </w:pPr>
            <w:r>
              <w:rPr>
                <w:rFonts w:ascii="Arial" w:hAnsi="Arial" w:cs="Arial"/>
              </w:rPr>
              <w:t>4</w:t>
            </w:r>
            <w:r w:rsidR="00CD2960">
              <w:rPr>
                <w:rFonts w:ascii="Arial" w:hAnsi="Arial" w:cs="Arial"/>
              </w:rPr>
              <w:t>21</w:t>
            </w:r>
            <w:r>
              <w:rPr>
                <w:rFonts w:ascii="Arial" w:hAnsi="Arial" w:cs="Arial"/>
              </w:rPr>
              <w:t xml:space="preserve">. </w:t>
            </w:r>
            <w:r w:rsidR="00AA68B0" w:rsidRPr="00AA68B0">
              <w:rPr>
                <w:rFonts w:ascii="Arial" w:hAnsi="Arial" w:cs="Arial"/>
              </w:rPr>
              <w:t>D</w:t>
            </w:r>
            <w:r>
              <w:rPr>
                <w:rFonts w:ascii="Arial" w:hAnsi="Arial" w:cs="Arial"/>
              </w:rPr>
              <w:t>IPUTADO</w:t>
            </w:r>
            <w:r w:rsidR="00AA68B0" w:rsidRPr="00AA68B0">
              <w:rPr>
                <w:rFonts w:ascii="Arial" w:hAnsi="Arial" w:cs="Arial"/>
              </w:rPr>
              <w:t xml:space="preserve"> ROMERO</w:t>
            </w:r>
          </w:p>
          <w:p w14:paraId="790A4A43" w14:textId="39644D6C" w:rsidR="00AA68B0" w:rsidRPr="00AA68B0" w:rsidRDefault="00AA68B0" w:rsidP="00AA68B0">
            <w:pPr>
              <w:pStyle w:val="Sinespaciado"/>
              <w:jc w:val="both"/>
              <w:rPr>
                <w:rFonts w:ascii="Arial" w:hAnsi="Arial" w:cs="Arial"/>
              </w:rPr>
            </w:pPr>
            <w:proofErr w:type="spellStart"/>
            <w:r w:rsidRPr="00AA68B0">
              <w:rPr>
                <w:rFonts w:ascii="Arial" w:hAnsi="Arial" w:cs="Arial"/>
              </w:rPr>
              <w:lastRenderedPageBreak/>
              <w:t>Modifícase</w:t>
            </w:r>
            <w:proofErr w:type="spellEnd"/>
            <w:r w:rsidRPr="00AA68B0">
              <w:rPr>
                <w:rFonts w:ascii="Arial" w:hAnsi="Arial" w:cs="Arial"/>
              </w:rPr>
              <w:t xml:space="preserve"> el inciso segundo del artículo 98 en el sentido de reemplazar la frase " al artículo 288" por "a las disposiciones de esta ley".</w:t>
            </w:r>
          </w:p>
          <w:p w14:paraId="1ACFEE6B" w14:textId="77777777" w:rsidR="00AA68B0" w:rsidRPr="00E848FF" w:rsidRDefault="00AA68B0" w:rsidP="00AA68B0">
            <w:pPr>
              <w:pStyle w:val="Sinespaciado"/>
              <w:jc w:val="both"/>
              <w:rPr>
                <w:rFonts w:ascii="Samsung Sans" w:hAnsi="Samsung Sans"/>
              </w:rPr>
            </w:pPr>
          </w:p>
          <w:p w14:paraId="5F4B64C8" w14:textId="77777777" w:rsidR="00AA68B0" w:rsidRPr="00E848FF" w:rsidRDefault="00AA68B0" w:rsidP="00AA68B0">
            <w:pPr>
              <w:pStyle w:val="Sinespaciado"/>
              <w:jc w:val="both"/>
              <w:rPr>
                <w:rFonts w:ascii="Samsung Sans" w:hAnsi="Samsung Sans"/>
              </w:rPr>
            </w:pPr>
          </w:p>
          <w:p w14:paraId="5613104E" w14:textId="65EB37EE" w:rsidR="00AA68B0" w:rsidRDefault="00AA68B0" w:rsidP="00AB7399">
            <w:pPr>
              <w:jc w:val="both"/>
              <w:rPr>
                <w:rFonts w:ascii="Calibri" w:hAnsi="Calibri" w:cs="Arial"/>
                <w:sz w:val="24"/>
                <w:szCs w:val="24"/>
              </w:rPr>
            </w:pPr>
          </w:p>
        </w:tc>
      </w:tr>
      <w:tr w:rsidR="00311635" w:rsidRPr="00C06EF4" w14:paraId="7E50615A" w14:textId="7B81799C" w:rsidTr="416E060A">
        <w:tc>
          <w:tcPr>
            <w:tcW w:w="7282" w:type="dxa"/>
          </w:tcPr>
          <w:p w14:paraId="6E2AA21F" w14:textId="77777777"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lastRenderedPageBreak/>
              <w:t>Artículo 99.- Reemplazo voluntario. Los pescadores y armadores artesanales inscritos en pesquerías cuyo acceso se encuentre transitoriamente cerrado podrán solicitar el reemplazo voluntario de su inscripción.</w:t>
            </w:r>
          </w:p>
          <w:p w14:paraId="749A6756" w14:textId="77777777" w:rsidR="00311635" w:rsidRPr="007434C2" w:rsidRDefault="00311635" w:rsidP="007434C2">
            <w:pPr>
              <w:pStyle w:val="Textocomentario"/>
              <w:jc w:val="both"/>
              <w:rPr>
                <w:rFonts w:ascii="Arial" w:hAnsi="Arial" w:cs="Arial"/>
                <w:sz w:val="24"/>
                <w:szCs w:val="24"/>
                <w:lang w:val="es-CL"/>
              </w:rPr>
            </w:pPr>
          </w:p>
          <w:p w14:paraId="775805BC" w14:textId="348F9B6C" w:rsidR="00311635" w:rsidRPr="007434C2" w:rsidRDefault="00311635" w:rsidP="007434C2">
            <w:pPr>
              <w:pStyle w:val="Textocomentario"/>
              <w:jc w:val="both"/>
              <w:rPr>
                <w:rFonts w:ascii="Arial" w:hAnsi="Arial" w:cs="Arial"/>
                <w:sz w:val="24"/>
                <w:szCs w:val="24"/>
                <w:lang w:val="es-CL"/>
              </w:rPr>
            </w:pPr>
            <w:r w:rsidRPr="007434C2">
              <w:rPr>
                <w:rFonts w:ascii="Arial" w:hAnsi="Arial" w:cs="Arial"/>
                <w:sz w:val="24"/>
                <w:szCs w:val="24"/>
                <w:lang w:val="es-CL"/>
              </w:rPr>
              <w:t>Los interesados deberán presentar una solicitud ante el Servicio, en que conste el acuerdo de ambas</w:t>
            </w:r>
            <w:r>
              <w:rPr>
                <w:rFonts w:ascii="Arial" w:hAnsi="Arial" w:cs="Arial"/>
                <w:sz w:val="24"/>
                <w:szCs w:val="24"/>
                <w:lang w:val="es-CL"/>
              </w:rPr>
              <w:t xml:space="preserve"> </w:t>
            </w:r>
            <w:r w:rsidRPr="007434C2">
              <w:rPr>
                <w:rFonts w:ascii="Arial" w:hAnsi="Arial" w:cs="Arial"/>
                <w:sz w:val="24"/>
                <w:szCs w:val="24"/>
                <w:lang w:val="es-CL"/>
              </w:rPr>
              <w:t xml:space="preserve">partes de ejercer la facultad establecida en el inciso primero. </w:t>
            </w:r>
            <w:r w:rsidRPr="003039D5">
              <w:rPr>
                <w:rFonts w:ascii="Arial" w:hAnsi="Arial" w:cs="Arial"/>
                <w:strike/>
                <w:sz w:val="24"/>
                <w:szCs w:val="24"/>
                <w:lang w:val="es-CL"/>
              </w:rPr>
              <w:t>El Servicio efectuará el reemplazo en aquellas pesquerías que se encuentren vigentes.</w:t>
            </w:r>
          </w:p>
        </w:tc>
        <w:tc>
          <w:tcPr>
            <w:tcW w:w="5102" w:type="dxa"/>
          </w:tcPr>
          <w:p w14:paraId="06E0EF7E" w14:textId="77777777" w:rsidR="00311635" w:rsidRDefault="00311635" w:rsidP="00327E4C">
            <w:pPr>
              <w:jc w:val="center"/>
              <w:rPr>
                <w:rFonts w:ascii="Calibri" w:hAnsi="Calibri" w:cs="Arial"/>
                <w:sz w:val="24"/>
                <w:szCs w:val="24"/>
              </w:rPr>
            </w:pPr>
          </w:p>
        </w:tc>
        <w:tc>
          <w:tcPr>
            <w:tcW w:w="4836" w:type="dxa"/>
          </w:tcPr>
          <w:p w14:paraId="1D4F0534" w14:textId="77777777" w:rsidR="00D072F6" w:rsidRDefault="00D072F6" w:rsidP="00FC043B">
            <w:pPr>
              <w:jc w:val="both"/>
              <w:rPr>
                <w:rFonts w:ascii="Arial" w:hAnsi="Arial" w:cs="Arial"/>
                <w:sz w:val="24"/>
                <w:szCs w:val="24"/>
              </w:rPr>
            </w:pPr>
          </w:p>
          <w:p w14:paraId="12444C15" w14:textId="77777777" w:rsidR="00D072F6" w:rsidRDefault="00D072F6" w:rsidP="00FC043B">
            <w:pPr>
              <w:jc w:val="both"/>
              <w:rPr>
                <w:rFonts w:ascii="Arial" w:hAnsi="Arial" w:cs="Arial"/>
                <w:sz w:val="24"/>
                <w:szCs w:val="24"/>
              </w:rPr>
            </w:pPr>
          </w:p>
          <w:p w14:paraId="4048EF8D" w14:textId="77777777" w:rsidR="00D072F6" w:rsidRDefault="00D072F6" w:rsidP="00FC043B">
            <w:pPr>
              <w:jc w:val="both"/>
              <w:rPr>
                <w:rFonts w:ascii="Arial" w:hAnsi="Arial" w:cs="Arial"/>
                <w:sz w:val="24"/>
                <w:szCs w:val="24"/>
              </w:rPr>
            </w:pPr>
          </w:p>
          <w:p w14:paraId="65D0B8E9" w14:textId="13770101" w:rsidR="00FC043B" w:rsidRPr="00FC043B" w:rsidRDefault="00D072F6" w:rsidP="00FC043B">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22</w:t>
            </w:r>
            <w:r>
              <w:rPr>
                <w:rFonts w:ascii="Arial" w:hAnsi="Arial" w:cs="Arial"/>
                <w:sz w:val="24"/>
                <w:szCs w:val="24"/>
              </w:rPr>
              <w:t xml:space="preserve">. </w:t>
            </w:r>
            <w:r w:rsidR="00FC043B" w:rsidRPr="00FC043B">
              <w:rPr>
                <w:rFonts w:ascii="Arial" w:hAnsi="Arial" w:cs="Arial"/>
                <w:sz w:val="24"/>
                <w:szCs w:val="24"/>
              </w:rPr>
              <w:t>D</w:t>
            </w:r>
            <w:r>
              <w:rPr>
                <w:rFonts w:ascii="Arial" w:hAnsi="Arial" w:cs="Arial"/>
                <w:sz w:val="24"/>
                <w:szCs w:val="24"/>
              </w:rPr>
              <w:t>IPUTADO</w:t>
            </w:r>
            <w:r w:rsidR="00FC043B" w:rsidRPr="00FC043B">
              <w:rPr>
                <w:rFonts w:ascii="Arial" w:hAnsi="Arial" w:cs="Arial"/>
                <w:sz w:val="24"/>
                <w:szCs w:val="24"/>
              </w:rPr>
              <w:t xml:space="preserve"> GONZÁLEZ</w:t>
            </w:r>
          </w:p>
          <w:p w14:paraId="25A1AF28" w14:textId="61FA991C" w:rsidR="00FC043B" w:rsidRPr="00FC043B" w:rsidRDefault="00FC043B" w:rsidP="00FC043B">
            <w:pPr>
              <w:jc w:val="both"/>
              <w:rPr>
                <w:rFonts w:ascii="Arial" w:hAnsi="Arial" w:cs="Arial"/>
                <w:sz w:val="24"/>
                <w:szCs w:val="24"/>
              </w:rPr>
            </w:pPr>
            <w:r w:rsidRPr="00FC043B">
              <w:rPr>
                <w:rFonts w:ascii="Arial" w:hAnsi="Arial" w:cs="Arial"/>
                <w:sz w:val="24"/>
                <w:szCs w:val="24"/>
              </w:rPr>
              <w:t>Indicación al artículo 99.-</w:t>
            </w:r>
          </w:p>
          <w:p w14:paraId="31234205" w14:textId="42AC0944" w:rsidR="00311635" w:rsidRDefault="00FC043B" w:rsidP="00FC043B">
            <w:pPr>
              <w:jc w:val="both"/>
              <w:rPr>
                <w:rFonts w:ascii="Calibri" w:hAnsi="Calibri" w:cs="Arial"/>
                <w:sz w:val="24"/>
                <w:szCs w:val="24"/>
              </w:rPr>
            </w:pPr>
            <w:r w:rsidRPr="00FC043B">
              <w:rPr>
                <w:rFonts w:ascii="Arial" w:hAnsi="Arial" w:cs="Arial"/>
                <w:sz w:val="24"/>
                <w:szCs w:val="24"/>
              </w:rPr>
              <w:t>Para eliminar en el inciso segundo la frase “El Servicio efectuará el remplazo en aquellas pesquerías que se encuentren vigentes”</w:t>
            </w:r>
          </w:p>
        </w:tc>
      </w:tr>
      <w:tr w:rsidR="00311635" w:rsidRPr="00C06EF4" w14:paraId="1E743D74" w14:textId="2122B707" w:rsidTr="416E060A">
        <w:tc>
          <w:tcPr>
            <w:tcW w:w="7282" w:type="dxa"/>
          </w:tcPr>
          <w:p w14:paraId="48B46463" w14:textId="7031D8B4" w:rsidR="00311635" w:rsidRPr="00236064" w:rsidRDefault="00311635" w:rsidP="00236064">
            <w:pPr>
              <w:pStyle w:val="Textocomentario"/>
              <w:jc w:val="both"/>
              <w:rPr>
                <w:rFonts w:ascii="Arial" w:hAnsi="Arial" w:cs="Arial"/>
                <w:sz w:val="24"/>
                <w:szCs w:val="24"/>
                <w:lang w:val="es-CL"/>
              </w:rPr>
            </w:pPr>
            <w:r w:rsidRPr="00236064">
              <w:rPr>
                <w:rFonts w:ascii="Arial" w:hAnsi="Arial" w:cs="Arial"/>
                <w:sz w:val="24"/>
                <w:szCs w:val="24"/>
                <w:lang w:val="es-CL"/>
              </w:rPr>
              <w:t>Artículo 100.- Indivisibilidad del reemplazo. El reemplazo operará en forma indivisible respecto de todas las pesquerías cerradas y vigentes que el reemplazado tenga inscritas en el registro en cualquier categoría, salvo respecto de buzos y recolectores de orilla, algueros o buzos apnea.</w:t>
            </w:r>
            <w:r w:rsidR="001C3A6B">
              <w:rPr>
                <w:rFonts w:ascii="Arial" w:hAnsi="Arial" w:cs="Arial"/>
                <w:sz w:val="24"/>
                <w:szCs w:val="24"/>
                <w:lang w:val="es-CL"/>
              </w:rPr>
              <w:t xml:space="preserve"> </w:t>
            </w:r>
            <w:r w:rsidR="001C3A6B" w:rsidRPr="001C3A6B">
              <w:rPr>
                <w:rFonts w:ascii="Arial" w:hAnsi="Arial" w:cs="Arial"/>
                <w:b/>
                <w:bCs/>
                <w:sz w:val="24"/>
                <w:szCs w:val="24"/>
                <w:lang w:val="es-CL"/>
              </w:rPr>
              <w:t>(*)</w:t>
            </w:r>
          </w:p>
          <w:p w14:paraId="4B7BF292" w14:textId="77777777" w:rsidR="00311635" w:rsidRPr="00236064" w:rsidRDefault="00311635" w:rsidP="00236064">
            <w:pPr>
              <w:pStyle w:val="Textocomentario"/>
              <w:jc w:val="both"/>
              <w:rPr>
                <w:rFonts w:ascii="Arial" w:hAnsi="Arial" w:cs="Arial"/>
                <w:sz w:val="24"/>
                <w:szCs w:val="24"/>
                <w:lang w:val="es-CL"/>
              </w:rPr>
            </w:pPr>
          </w:p>
          <w:p w14:paraId="6D15A540" w14:textId="77777777" w:rsidR="00311635" w:rsidRPr="00236064" w:rsidRDefault="00311635" w:rsidP="00236064">
            <w:pPr>
              <w:pStyle w:val="Textocomentario"/>
              <w:jc w:val="both"/>
              <w:rPr>
                <w:rFonts w:ascii="Arial" w:hAnsi="Arial" w:cs="Arial"/>
                <w:sz w:val="24"/>
                <w:szCs w:val="24"/>
                <w:lang w:val="es-CL"/>
              </w:rPr>
            </w:pPr>
            <w:r w:rsidRPr="00236064">
              <w:rPr>
                <w:rFonts w:ascii="Arial" w:hAnsi="Arial" w:cs="Arial"/>
                <w:sz w:val="24"/>
                <w:szCs w:val="24"/>
                <w:lang w:val="es-CL"/>
              </w:rPr>
              <w:t>Los armadores que cuenten con dos naves o embarcaciones inscritas en el Registro pesquero artesanal podrán efectuar el reemplazo de una o de ambas, manteniendo en el primer caso su inscripción respecto de la embarcación no reemplazada con las pesquerías que tuviere inscritas, conservando, asimismo, el resto de sus categorías.</w:t>
            </w:r>
          </w:p>
          <w:p w14:paraId="72717CC3" w14:textId="77777777" w:rsidR="00311635" w:rsidRPr="00236064" w:rsidRDefault="00311635" w:rsidP="00236064">
            <w:pPr>
              <w:pStyle w:val="Textocomentario"/>
              <w:jc w:val="both"/>
              <w:rPr>
                <w:rFonts w:ascii="Arial" w:hAnsi="Arial" w:cs="Arial"/>
                <w:sz w:val="24"/>
                <w:szCs w:val="24"/>
                <w:lang w:val="es-CL"/>
              </w:rPr>
            </w:pPr>
          </w:p>
          <w:p w14:paraId="06CC3011" w14:textId="77777777" w:rsidR="00311635" w:rsidRPr="00236064" w:rsidRDefault="00311635" w:rsidP="00236064">
            <w:pPr>
              <w:pStyle w:val="Textocomentario"/>
              <w:jc w:val="both"/>
              <w:rPr>
                <w:rFonts w:ascii="Arial" w:hAnsi="Arial" w:cs="Arial"/>
                <w:sz w:val="24"/>
                <w:szCs w:val="24"/>
                <w:lang w:val="es-CL"/>
              </w:rPr>
            </w:pPr>
            <w:r w:rsidRPr="00236064">
              <w:rPr>
                <w:rFonts w:ascii="Arial" w:hAnsi="Arial" w:cs="Arial"/>
                <w:sz w:val="24"/>
                <w:szCs w:val="24"/>
                <w:lang w:val="es-CL"/>
              </w:rPr>
              <w:t xml:space="preserve">Para estos efectos, el Servicio otorgará, a petición del titular de la inscripción, un certificado que acredite la individualización del titular </w:t>
            </w:r>
            <w:r w:rsidRPr="00236064">
              <w:rPr>
                <w:rFonts w:ascii="Arial" w:hAnsi="Arial" w:cs="Arial"/>
                <w:sz w:val="24"/>
                <w:szCs w:val="24"/>
                <w:lang w:val="es-CL"/>
              </w:rPr>
              <w:lastRenderedPageBreak/>
              <w:t>de aquella, las características básicas de la nave o embarcación, en su caso, y la individualización de la o las pesquerías inscritas que mantiene vigentes.</w:t>
            </w:r>
          </w:p>
          <w:p w14:paraId="625CACF4" w14:textId="77777777" w:rsidR="00311635" w:rsidRPr="00236064" w:rsidRDefault="00311635" w:rsidP="00236064">
            <w:pPr>
              <w:pStyle w:val="Textocomentario"/>
              <w:jc w:val="both"/>
              <w:rPr>
                <w:rFonts w:ascii="Arial" w:hAnsi="Arial" w:cs="Arial"/>
                <w:sz w:val="24"/>
                <w:szCs w:val="24"/>
                <w:lang w:val="es-CL"/>
              </w:rPr>
            </w:pPr>
          </w:p>
          <w:p w14:paraId="7D93DE96" w14:textId="1863F000" w:rsidR="00311635" w:rsidRPr="004D466E" w:rsidRDefault="00311635" w:rsidP="00236064">
            <w:pPr>
              <w:pStyle w:val="Textocomentario"/>
              <w:jc w:val="both"/>
              <w:rPr>
                <w:rFonts w:ascii="Arial" w:hAnsi="Arial" w:cs="Arial"/>
                <w:b/>
                <w:bCs/>
                <w:sz w:val="24"/>
                <w:szCs w:val="24"/>
                <w:lang w:val="es-CL"/>
              </w:rPr>
            </w:pPr>
            <w:r w:rsidRPr="004D466E">
              <w:rPr>
                <w:rFonts w:ascii="Arial" w:hAnsi="Arial" w:cs="Arial"/>
                <w:b/>
                <w:bCs/>
                <w:sz w:val="24"/>
                <w:szCs w:val="24"/>
                <w:lang w:val="es-CL"/>
              </w:rPr>
              <w:t>En virtud del reemplazo quedarán sin efecto la inscripción respecto de las pesquerías con acceso abierto, por el solo ministerio de la ley.</w:t>
            </w:r>
          </w:p>
        </w:tc>
        <w:tc>
          <w:tcPr>
            <w:tcW w:w="5102" w:type="dxa"/>
          </w:tcPr>
          <w:p w14:paraId="2CCF0EB7" w14:textId="77777777" w:rsidR="00311635" w:rsidRDefault="00311635" w:rsidP="00327E4C">
            <w:pPr>
              <w:jc w:val="center"/>
              <w:rPr>
                <w:rFonts w:ascii="Calibri" w:hAnsi="Calibri" w:cs="Arial"/>
                <w:sz w:val="24"/>
                <w:szCs w:val="24"/>
              </w:rPr>
            </w:pPr>
          </w:p>
        </w:tc>
        <w:tc>
          <w:tcPr>
            <w:tcW w:w="4836" w:type="dxa"/>
          </w:tcPr>
          <w:p w14:paraId="425B4116" w14:textId="7ACE8E6F" w:rsidR="001C3A6B" w:rsidRPr="004D3AD1" w:rsidRDefault="00D072F6" w:rsidP="00CA42C7">
            <w:pPr>
              <w:jc w:val="both"/>
              <w:rPr>
                <w:rFonts w:ascii="Arial" w:hAnsi="Arial" w:cs="Arial"/>
                <w:color w:val="00B0F0"/>
              </w:rPr>
            </w:pPr>
            <w:r w:rsidRPr="004D3AD1">
              <w:rPr>
                <w:rFonts w:ascii="Arial" w:hAnsi="Arial" w:cs="Arial"/>
                <w:color w:val="00B0F0"/>
              </w:rPr>
              <w:t>4</w:t>
            </w:r>
            <w:r w:rsidR="00CD2960">
              <w:rPr>
                <w:rFonts w:ascii="Arial" w:hAnsi="Arial" w:cs="Arial"/>
                <w:color w:val="00B0F0"/>
              </w:rPr>
              <w:t>23</w:t>
            </w:r>
            <w:r w:rsidRPr="004D3AD1">
              <w:rPr>
                <w:rFonts w:ascii="Arial" w:hAnsi="Arial" w:cs="Arial"/>
                <w:color w:val="00B0F0"/>
              </w:rPr>
              <w:t xml:space="preserve">. </w:t>
            </w:r>
            <w:r w:rsidR="001C3A6B" w:rsidRPr="004D3AD1">
              <w:rPr>
                <w:rFonts w:ascii="Arial" w:hAnsi="Arial" w:cs="Arial"/>
                <w:color w:val="00B0F0"/>
              </w:rPr>
              <w:t>DIPUTADO BOBADILLA</w:t>
            </w:r>
          </w:p>
          <w:p w14:paraId="6E748723" w14:textId="7B3F3182" w:rsidR="004D466E" w:rsidRPr="004D3AD1" w:rsidRDefault="001C3A6B" w:rsidP="00CA42C7">
            <w:pPr>
              <w:jc w:val="both"/>
              <w:rPr>
                <w:rFonts w:ascii="Arial" w:hAnsi="Arial" w:cs="Arial"/>
                <w:color w:val="00B0F0"/>
                <w:sz w:val="22"/>
                <w:szCs w:val="22"/>
              </w:rPr>
            </w:pPr>
            <w:r w:rsidRPr="004D3AD1">
              <w:rPr>
                <w:rFonts w:ascii="Arial" w:hAnsi="Arial" w:cs="Arial"/>
                <w:color w:val="00B0F0"/>
                <w:sz w:val="22"/>
                <w:szCs w:val="22"/>
              </w:rPr>
              <w:t>Para incorporar la siguiente oración final al inciso 1° del artículo 100 “No operará el reemplazo respecto de la categoría de pescador propiamente tal”.</w:t>
            </w:r>
          </w:p>
          <w:p w14:paraId="1F7E3615" w14:textId="77777777" w:rsidR="004D466E" w:rsidRDefault="004D466E" w:rsidP="00CA42C7">
            <w:pPr>
              <w:jc w:val="both"/>
              <w:rPr>
                <w:rFonts w:ascii="Arial" w:hAnsi="Arial" w:cs="Arial"/>
                <w:sz w:val="24"/>
                <w:szCs w:val="24"/>
              </w:rPr>
            </w:pPr>
          </w:p>
          <w:p w14:paraId="0131FC9B" w14:textId="77777777" w:rsidR="004D466E" w:rsidRDefault="004D466E" w:rsidP="00CA42C7">
            <w:pPr>
              <w:jc w:val="both"/>
              <w:rPr>
                <w:rFonts w:ascii="Arial" w:hAnsi="Arial" w:cs="Arial"/>
                <w:sz w:val="24"/>
                <w:szCs w:val="24"/>
              </w:rPr>
            </w:pPr>
          </w:p>
          <w:p w14:paraId="2923B503" w14:textId="77777777" w:rsidR="004D466E" w:rsidRDefault="004D466E" w:rsidP="00CA42C7">
            <w:pPr>
              <w:jc w:val="both"/>
              <w:rPr>
                <w:rFonts w:ascii="Arial" w:hAnsi="Arial" w:cs="Arial"/>
                <w:sz w:val="24"/>
                <w:szCs w:val="24"/>
              </w:rPr>
            </w:pPr>
          </w:p>
          <w:p w14:paraId="19B59AA4" w14:textId="77777777" w:rsidR="004D466E" w:rsidRDefault="004D466E" w:rsidP="00CA42C7">
            <w:pPr>
              <w:jc w:val="both"/>
              <w:rPr>
                <w:rFonts w:ascii="Arial" w:hAnsi="Arial" w:cs="Arial"/>
                <w:sz w:val="24"/>
                <w:szCs w:val="24"/>
              </w:rPr>
            </w:pPr>
          </w:p>
          <w:p w14:paraId="293A9673" w14:textId="77777777" w:rsidR="004D466E" w:rsidRDefault="004D466E" w:rsidP="00CA42C7">
            <w:pPr>
              <w:jc w:val="both"/>
              <w:rPr>
                <w:rFonts w:ascii="Arial" w:hAnsi="Arial" w:cs="Arial"/>
                <w:sz w:val="24"/>
                <w:szCs w:val="24"/>
              </w:rPr>
            </w:pPr>
          </w:p>
          <w:p w14:paraId="71A3D778" w14:textId="77777777" w:rsidR="004D466E" w:rsidRDefault="004D466E" w:rsidP="00CA42C7">
            <w:pPr>
              <w:jc w:val="both"/>
              <w:rPr>
                <w:rFonts w:ascii="Arial" w:hAnsi="Arial" w:cs="Arial"/>
                <w:sz w:val="24"/>
                <w:szCs w:val="24"/>
              </w:rPr>
            </w:pPr>
          </w:p>
          <w:p w14:paraId="272FE04E" w14:textId="77777777" w:rsidR="004D466E" w:rsidRDefault="004D466E" w:rsidP="00CA42C7">
            <w:pPr>
              <w:jc w:val="both"/>
              <w:rPr>
                <w:rFonts w:ascii="Arial" w:hAnsi="Arial" w:cs="Arial"/>
                <w:sz w:val="24"/>
                <w:szCs w:val="24"/>
              </w:rPr>
            </w:pPr>
          </w:p>
          <w:p w14:paraId="53C139E8" w14:textId="77777777" w:rsidR="004D466E" w:rsidRDefault="004D466E" w:rsidP="00CA42C7">
            <w:pPr>
              <w:jc w:val="both"/>
              <w:rPr>
                <w:rFonts w:ascii="Arial" w:hAnsi="Arial" w:cs="Arial"/>
                <w:sz w:val="24"/>
                <w:szCs w:val="24"/>
              </w:rPr>
            </w:pPr>
          </w:p>
          <w:p w14:paraId="00BBB9FC" w14:textId="77777777" w:rsidR="004D466E" w:rsidRDefault="004D466E" w:rsidP="00CA42C7">
            <w:pPr>
              <w:jc w:val="both"/>
              <w:rPr>
                <w:rFonts w:ascii="Arial" w:hAnsi="Arial" w:cs="Arial"/>
                <w:sz w:val="24"/>
                <w:szCs w:val="24"/>
              </w:rPr>
            </w:pPr>
          </w:p>
          <w:p w14:paraId="2CBE2B94" w14:textId="77777777" w:rsidR="004D466E" w:rsidRDefault="004D466E" w:rsidP="00CA42C7">
            <w:pPr>
              <w:jc w:val="both"/>
              <w:rPr>
                <w:rFonts w:ascii="Arial" w:hAnsi="Arial" w:cs="Arial"/>
                <w:sz w:val="24"/>
                <w:szCs w:val="24"/>
              </w:rPr>
            </w:pPr>
          </w:p>
          <w:p w14:paraId="429520E8" w14:textId="77777777" w:rsidR="004D466E" w:rsidRDefault="004D466E" w:rsidP="00CA42C7">
            <w:pPr>
              <w:jc w:val="both"/>
              <w:rPr>
                <w:rFonts w:ascii="Arial" w:hAnsi="Arial" w:cs="Arial"/>
                <w:sz w:val="24"/>
                <w:szCs w:val="24"/>
              </w:rPr>
            </w:pPr>
          </w:p>
          <w:p w14:paraId="4E624798" w14:textId="77777777" w:rsidR="004D466E" w:rsidRDefault="004D466E" w:rsidP="00CA42C7">
            <w:pPr>
              <w:jc w:val="both"/>
              <w:rPr>
                <w:rFonts w:ascii="Arial" w:hAnsi="Arial" w:cs="Arial"/>
                <w:sz w:val="24"/>
                <w:szCs w:val="24"/>
              </w:rPr>
            </w:pPr>
          </w:p>
          <w:p w14:paraId="55023B88" w14:textId="77777777" w:rsidR="004D466E" w:rsidRDefault="004D466E" w:rsidP="00CA42C7">
            <w:pPr>
              <w:jc w:val="both"/>
              <w:rPr>
                <w:rFonts w:ascii="Arial" w:hAnsi="Arial" w:cs="Arial"/>
                <w:sz w:val="24"/>
                <w:szCs w:val="24"/>
              </w:rPr>
            </w:pPr>
          </w:p>
          <w:p w14:paraId="597AB730" w14:textId="68A2B6B2" w:rsidR="00291064" w:rsidRPr="004D466E" w:rsidRDefault="00F07FDE" w:rsidP="00CA42C7">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24</w:t>
            </w:r>
            <w:r>
              <w:rPr>
                <w:rFonts w:ascii="Arial" w:hAnsi="Arial" w:cs="Arial"/>
                <w:sz w:val="24"/>
                <w:szCs w:val="24"/>
              </w:rPr>
              <w:t xml:space="preserve">. </w:t>
            </w:r>
            <w:r w:rsidR="00291064" w:rsidRPr="004D466E">
              <w:rPr>
                <w:rFonts w:ascii="Arial" w:hAnsi="Arial" w:cs="Arial"/>
                <w:sz w:val="24"/>
                <w:szCs w:val="24"/>
              </w:rPr>
              <w:t>D</w:t>
            </w:r>
            <w:r>
              <w:rPr>
                <w:rFonts w:ascii="Arial" w:hAnsi="Arial" w:cs="Arial"/>
                <w:sz w:val="24"/>
                <w:szCs w:val="24"/>
              </w:rPr>
              <w:t>IPUTADO</w:t>
            </w:r>
            <w:r w:rsidR="00291064" w:rsidRPr="004D466E">
              <w:rPr>
                <w:rFonts w:ascii="Arial" w:hAnsi="Arial" w:cs="Arial"/>
                <w:sz w:val="24"/>
                <w:szCs w:val="24"/>
              </w:rPr>
              <w:t xml:space="preserve"> GONZÁLEZ</w:t>
            </w:r>
          </w:p>
          <w:p w14:paraId="734E222C" w14:textId="70B48C63" w:rsidR="00CA42C7" w:rsidRPr="004D466E" w:rsidRDefault="00CA42C7" w:rsidP="00CA42C7">
            <w:pPr>
              <w:jc w:val="both"/>
              <w:rPr>
                <w:rFonts w:ascii="Arial" w:hAnsi="Arial" w:cs="Arial"/>
                <w:sz w:val="24"/>
                <w:szCs w:val="24"/>
              </w:rPr>
            </w:pPr>
            <w:r w:rsidRPr="004D466E">
              <w:rPr>
                <w:rFonts w:ascii="Arial" w:hAnsi="Arial" w:cs="Arial"/>
                <w:sz w:val="24"/>
                <w:szCs w:val="24"/>
              </w:rPr>
              <w:t>Indicación al artículo 100.-</w:t>
            </w:r>
          </w:p>
          <w:p w14:paraId="4BD43A32" w14:textId="3D0D765D" w:rsidR="00311635" w:rsidRDefault="00CA42C7" w:rsidP="00CA42C7">
            <w:pPr>
              <w:jc w:val="both"/>
              <w:rPr>
                <w:rFonts w:ascii="Calibri" w:hAnsi="Calibri" w:cs="Arial"/>
                <w:sz w:val="24"/>
                <w:szCs w:val="24"/>
              </w:rPr>
            </w:pPr>
            <w:r w:rsidRPr="004D466E">
              <w:rPr>
                <w:rFonts w:ascii="Arial" w:hAnsi="Arial" w:cs="Arial"/>
                <w:sz w:val="24"/>
                <w:szCs w:val="24"/>
              </w:rPr>
              <w:t>Para reemplazar el Inciso final por “Junto con el reemplazo, en la inscripción se incorporarán las pesquerías con acceso abierto por el solo ministerio de la ley”</w:t>
            </w:r>
          </w:p>
        </w:tc>
      </w:tr>
      <w:tr w:rsidR="00311635" w:rsidRPr="00C06EF4" w14:paraId="5B88D3BA" w14:textId="5C45D877" w:rsidTr="416E060A">
        <w:tc>
          <w:tcPr>
            <w:tcW w:w="7282" w:type="dxa"/>
          </w:tcPr>
          <w:p w14:paraId="523B0FA5" w14:textId="77777777" w:rsidR="00311635" w:rsidRPr="000A687D" w:rsidRDefault="00311635" w:rsidP="00B9196D">
            <w:pPr>
              <w:jc w:val="both"/>
              <w:rPr>
                <w:rFonts w:ascii="Arial" w:eastAsia="MS Mincho" w:hAnsi="Arial" w:cs="Arial"/>
                <w:b/>
                <w:bCs/>
                <w:sz w:val="24"/>
                <w:szCs w:val="24"/>
                <w:lang w:val="es-CL" w:eastAsia="es-ES"/>
              </w:rPr>
            </w:pPr>
            <w:r w:rsidRPr="00B9196D">
              <w:rPr>
                <w:rFonts w:ascii="Arial" w:eastAsia="MS Mincho" w:hAnsi="Arial" w:cs="Arial"/>
                <w:sz w:val="24"/>
                <w:szCs w:val="24"/>
                <w:lang w:val="es-CL" w:eastAsia="es-ES"/>
              </w:rPr>
              <w:lastRenderedPageBreak/>
              <w:t>Artículo 101.- Requisitos del armador reemplazante. El armador reemplazante deberá acreditar el título de dominio sobre la embarcación, en la forma establecida en el artículo</w:t>
            </w:r>
            <w:r w:rsidRPr="000A687D">
              <w:rPr>
                <w:rFonts w:ascii="Arial" w:eastAsia="MS Mincho" w:hAnsi="Arial" w:cs="Arial"/>
                <w:b/>
                <w:bCs/>
                <w:sz w:val="24"/>
                <w:szCs w:val="24"/>
                <w:lang w:val="es-CL" w:eastAsia="es-ES"/>
              </w:rPr>
              <w:t xml:space="preserve"> 89</w:t>
            </w:r>
            <w:r w:rsidRPr="00B9196D">
              <w:rPr>
                <w:rFonts w:ascii="Arial" w:eastAsia="MS Mincho" w:hAnsi="Arial" w:cs="Arial"/>
                <w:sz w:val="24"/>
                <w:szCs w:val="24"/>
                <w:lang w:val="es-CL" w:eastAsia="es-ES"/>
              </w:rPr>
              <w:t xml:space="preserve">, quedando sujeto a la limitación establecida en la mencionada disposición y a lo dispuesto en el artículo </w:t>
            </w:r>
            <w:r w:rsidRPr="000A687D">
              <w:rPr>
                <w:rFonts w:ascii="Arial" w:eastAsia="MS Mincho" w:hAnsi="Arial" w:cs="Arial"/>
                <w:b/>
                <w:bCs/>
                <w:sz w:val="24"/>
                <w:szCs w:val="24"/>
                <w:lang w:val="es-CL" w:eastAsia="es-ES"/>
              </w:rPr>
              <w:t>91.</w:t>
            </w:r>
          </w:p>
          <w:p w14:paraId="1C6FD9FF" w14:textId="77777777" w:rsidR="00311635" w:rsidRPr="00236064" w:rsidRDefault="00311635" w:rsidP="00236064">
            <w:pPr>
              <w:pStyle w:val="Textocomentario"/>
              <w:jc w:val="both"/>
              <w:rPr>
                <w:rFonts w:ascii="Arial" w:hAnsi="Arial" w:cs="Arial"/>
                <w:sz w:val="24"/>
                <w:szCs w:val="24"/>
                <w:lang w:val="es-CL"/>
              </w:rPr>
            </w:pPr>
          </w:p>
        </w:tc>
        <w:tc>
          <w:tcPr>
            <w:tcW w:w="5102" w:type="dxa"/>
          </w:tcPr>
          <w:p w14:paraId="0A0ACDE0" w14:textId="77777777" w:rsidR="00311635" w:rsidRDefault="00311635" w:rsidP="00327E4C">
            <w:pPr>
              <w:jc w:val="center"/>
              <w:rPr>
                <w:rFonts w:ascii="Calibri" w:hAnsi="Calibri" w:cs="Arial"/>
                <w:sz w:val="24"/>
                <w:szCs w:val="24"/>
              </w:rPr>
            </w:pPr>
          </w:p>
        </w:tc>
        <w:tc>
          <w:tcPr>
            <w:tcW w:w="4836" w:type="dxa"/>
          </w:tcPr>
          <w:p w14:paraId="6AAF2156" w14:textId="4FCCC1A0" w:rsidR="000A687D" w:rsidRPr="007E0B58" w:rsidRDefault="00F07FDE" w:rsidP="000A687D">
            <w:pPr>
              <w:jc w:val="both"/>
              <w:rPr>
                <w:rFonts w:ascii="Arial" w:hAnsi="Arial" w:cs="Arial"/>
                <w:color w:val="00B0F0"/>
              </w:rPr>
            </w:pPr>
            <w:r w:rsidRPr="007E0B58">
              <w:rPr>
                <w:rFonts w:ascii="Arial" w:hAnsi="Arial" w:cs="Arial"/>
                <w:color w:val="00B0F0"/>
              </w:rPr>
              <w:t>4</w:t>
            </w:r>
            <w:r w:rsidR="00CD2960">
              <w:rPr>
                <w:rFonts w:ascii="Arial" w:hAnsi="Arial" w:cs="Arial"/>
                <w:color w:val="00B0F0"/>
              </w:rPr>
              <w:t>25</w:t>
            </w:r>
            <w:r w:rsidRPr="007E0B58">
              <w:rPr>
                <w:rFonts w:ascii="Arial" w:hAnsi="Arial" w:cs="Arial"/>
                <w:color w:val="00B0F0"/>
              </w:rPr>
              <w:t xml:space="preserve">. </w:t>
            </w:r>
            <w:r w:rsidR="000A687D" w:rsidRPr="007E0B58">
              <w:rPr>
                <w:rFonts w:ascii="Arial" w:hAnsi="Arial" w:cs="Arial"/>
                <w:color w:val="00B0F0"/>
              </w:rPr>
              <w:t>DIPUTADO</w:t>
            </w:r>
            <w:r w:rsidR="003D0550">
              <w:rPr>
                <w:rFonts w:ascii="Arial" w:hAnsi="Arial" w:cs="Arial"/>
                <w:color w:val="00B0F0"/>
              </w:rPr>
              <w:t xml:space="preserve"> </w:t>
            </w:r>
            <w:r w:rsidR="000A687D" w:rsidRPr="007E0B58">
              <w:rPr>
                <w:rFonts w:ascii="Arial" w:hAnsi="Arial" w:cs="Arial"/>
                <w:color w:val="00B0F0"/>
              </w:rPr>
              <w:t>BOBADILLA</w:t>
            </w:r>
          </w:p>
          <w:p w14:paraId="7E8E3FCB" w14:textId="44CF95B5" w:rsidR="00311635" w:rsidRPr="000A687D" w:rsidRDefault="000A687D" w:rsidP="000A687D">
            <w:pPr>
              <w:jc w:val="both"/>
              <w:rPr>
                <w:rFonts w:ascii="Arial" w:hAnsi="Arial" w:cs="Arial"/>
                <w:sz w:val="22"/>
                <w:szCs w:val="22"/>
              </w:rPr>
            </w:pPr>
            <w:r w:rsidRPr="007E0B58">
              <w:rPr>
                <w:rFonts w:ascii="Arial" w:hAnsi="Arial" w:cs="Arial"/>
                <w:color w:val="00B0F0"/>
                <w:sz w:val="22"/>
                <w:szCs w:val="22"/>
              </w:rPr>
              <w:t>Para reemplazar en el artículo 101, el numero “89” por “90” y el número “91” por “5 numeral 49)”.</w:t>
            </w:r>
          </w:p>
        </w:tc>
      </w:tr>
      <w:tr w:rsidR="00311635" w:rsidRPr="00C06EF4" w14:paraId="7F302081" w14:textId="29AF71DE" w:rsidTr="416E060A">
        <w:tc>
          <w:tcPr>
            <w:tcW w:w="7282" w:type="dxa"/>
          </w:tcPr>
          <w:p w14:paraId="51C5DFEE"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 xml:space="preserve">Artículo 102.- Habitualidad de la pesca artesanal. Se entenderá por habitualidad el registro de un mínimo del 50% de viajes de pesca, continuos o alternados, o días de actividad pesquera extractiva, según corresponda, </w:t>
            </w:r>
            <w:proofErr w:type="gramStart"/>
            <w:r w:rsidRPr="00FD6128">
              <w:rPr>
                <w:rFonts w:ascii="Arial" w:hAnsi="Arial" w:cs="Arial"/>
                <w:sz w:val="24"/>
                <w:szCs w:val="24"/>
                <w:lang w:val="es-CL"/>
              </w:rPr>
              <w:t>en relación al</w:t>
            </w:r>
            <w:proofErr w:type="gramEnd"/>
            <w:r w:rsidRPr="00FD6128">
              <w:rPr>
                <w:rFonts w:ascii="Arial" w:hAnsi="Arial" w:cs="Arial"/>
                <w:sz w:val="24"/>
                <w:szCs w:val="24"/>
                <w:lang w:val="es-CL"/>
              </w:rPr>
              <w:t xml:space="preserve"> promedio anual de la totalidad de viajes de pesca o días de actividad pesquera extractiva en que se hayan efectuado capturas, en la región correspondiente, en una de las pesquerías que tenga inscrita en la categoría invocada, en a lo menos, </w:t>
            </w:r>
            <w:r w:rsidRPr="00AA68B0">
              <w:rPr>
                <w:rFonts w:ascii="Arial" w:hAnsi="Arial" w:cs="Arial"/>
                <w:b/>
                <w:bCs/>
                <w:sz w:val="24"/>
                <w:szCs w:val="24"/>
                <w:lang w:val="es-CL"/>
              </w:rPr>
              <w:t>tres</w:t>
            </w:r>
            <w:r w:rsidRPr="00FD6128">
              <w:rPr>
                <w:rFonts w:ascii="Arial" w:hAnsi="Arial" w:cs="Arial"/>
                <w:sz w:val="24"/>
                <w:szCs w:val="24"/>
                <w:lang w:val="es-CL"/>
              </w:rPr>
              <w:t xml:space="preserve"> años, consecutivos o no, en los últimos </w:t>
            </w:r>
            <w:r w:rsidRPr="00AA68B0">
              <w:rPr>
                <w:rFonts w:ascii="Arial" w:hAnsi="Arial" w:cs="Arial"/>
                <w:b/>
                <w:bCs/>
                <w:sz w:val="24"/>
                <w:szCs w:val="24"/>
                <w:lang w:val="es-CL"/>
              </w:rPr>
              <w:t>cinco</w:t>
            </w:r>
            <w:r w:rsidRPr="00FD6128">
              <w:rPr>
                <w:rFonts w:ascii="Arial" w:hAnsi="Arial" w:cs="Arial"/>
                <w:sz w:val="24"/>
                <w:szCs w:val="24"/>
                <w:lang w:val="es-CL"/>
              </w:rPr>
              <w:t xml:space="preserve"> años.</w:t>
            </w:r>
          </w:p>
          <w:p w14:paraId="2F2C8009" w14:textId="77777777" w:rsidR="00311635" w:rsidRPr="00FD6128" w:rsidRDefault="00311635" w:rsidP="00FD6128">
            <w:pPr>
              <w:pStyle w:val="Textocomentario"/>
              <w:jc w:val="both"/>
              <w:rPr>
                <w:rFonts w:ascii="Arial" w:hAnsi="Arial" w:cs="Arial"/>
                <w:sz w:val="24"/>
                <w:szCs w:val="24"/>
                <w:lang w:val="es-CL"/>
              </w:rPr>
            </w:pPr>
          </w:p>
          <w:p w14:paraId="59389330"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 xml:space="preserve">En el caso de especies altamente migratorias o </w:t>
            </w:r>
            <w:proofErr w:type="spellStart"/>
            <w:r w:rsidRPr="00FD6128">
              <w:rPr>
                <w:rFonts w:ascii="Arial" w:hAnsi="Arial" w:cs="Arial"/>
                <w:sz w:val="24"/>
                <w:szCs w:val="24"/>
                <w:lang w:val="es-CL"/>
              </w:rPr>
              <w:t>demersales</w:t>
            </w:r>
            <w:proofErr w:type="spellEnd"/>
            <w:r w:rsidRPr="00FD6128">
              <w:rPr>
                <w:rFonts w:ascii="Arial" w:hAnsi="Arial" w:cs="Arial"/>
                <w:sz w:val="24"/>
                <w:szCs w:val="24"/>
                <w:lang w:val="es-CL"/>
              </w:rPr>
              <w:t xml:space="preserve"> de gran profundidad, la habitualidad será considerada en relación con la o las regiones en que se ha ejercido actividad pesquera.</w:t>
            </w:r>
          </w:p>
          <w:p w14:paraId="6A7381EF" w14:textId="77777777" w:rsidR="00311635" w:rsidRPr="00FD6128" w:rsidRDefault="00311635" w:rsidP="00FD6128">
            <w:pPr>
              <w:pStyle w:val="Textocomentario"/>
              <w:jc w:val="both"/>
              <w:rPr>
                <w:rFonts w:ascii="Arial" w:hAnsi="Arial" w:cs="Arial"/>
                <w:sz w:val="24"/>
                <w:szCs w:val="24"/>
                <w:lang w:val="es-CL"/>
              </w:rPr>
            </w:pPr>
          </w:p>
          <w:p w14:paraId="6C4CA46F"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 xml:space="preserve">Se entenderá por viajes de pesca los que consten en formularios de desembarque artesanal, entregados de conformidad con lo </w:t>
            </w:r>
            <w:r w:rsidRPr="00FD6128">
              <w:rPr>
                <w:rFonts w:ascii="Arial" w:hAnsi="Arial" w:cs="Arial"/>
                <w:sz w:val="24"/>
                <w:szCs w:val="24"/>
                <w:lang w:val="es-CL"/>
              </w:rPr>
              <w:lastRenderedPageBreak/>
              <w:t>dispuesto en el artículo 168 y que den cuenta de capturas efectuadas en la pesquería respectiva.</w:t>
            </w:r>
          </w:p>
          <w:p w14:paraId="7944BF85" w14:textId="533D600A"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 xml:space="preserve"> </w:t>
            </w:r>
          </w:p>
          <w:p w14:paraId="5D7457F6"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En el caso de los buzos y de los pescadores artesanales propiamente tales, se acreditará la habitualidad mediante la información de los zarpes de naves o embarcaciones en cuya tripulación hubieren participado, que consten ante la Autoridad Marítima o mediante las declaraciones de desembarque de las organizaciones asignatarias de un área de manejo de la que sea integrante.</w:t>
            </w:r>
          </w:p>
          <w:p w14:paraId="535F61F1" w14:textId="77777777" w:rsidR="00311635" w:rsidRPr="00FD6128" w:rsidRDefault="00311635" w:rsidP="00FD6128">
            <w:pPr>
              <w:pStyle w:val="Textocomentario"/>
              <w:jc w:val="both"/>
              <w:rPr>
                <w:rFonts w:ascii="Arial" w:hAnsi="Arial" w:cs="Arial"/>
                <w:sz w:val="24"/>
                <w:szCs w:val="24"/>
                <w:lang w:val="es-CL"/>
              </w:rPr>
            </w:pPr>
          </w:p>
          <w:p w14:paraId="0D3D31C5" w14:textId="77777777" w:rsidR="00311635" w:rsidRPr="0035208E" w:rsidRDefault="00311635" w:rsidP="00FD6128">
            <w:pPr>
              <w:pStyle w:val="Textocomentario"/>
              <w:jc w:val="both"/>
              <w:rPr>
                <w:rFonts w:ascii="Arial" w:hAnsi="Arial" w:cs="Arial"/>
                <w:b/>
                <w:bCs/>
                <w:sz w:val="24"/>
                <w:szCs w:val="24"/>
                <w:lang w:val="es-CL"/>
              </w:rPr>
            </w:pPr>
            <w:r w:rsidRPr="0035208E">
              <w:rPr>
                <w:rFonts w:ascii="Arial" w:hAnsi="Arial" w:cs="Arial"/>
                <w:b/>
                <w:bCs/>
                <w:sz w:val="24"/>
                <w:szCs w:val="24"/>
                <w:lang w:val="es-CL"/>
              </w:rPr>
              <w:t>Se considerará acreditada la habitualidad de la mujer por el plazo de dos años contados desde el embarazo, para lo que deberá presentar ante el Servicio el certificado médico correspondiente. Se acreditará lo anterior, con un certificado de nacimiento del hijo o hija.</w:t>
            </w:r>
          </w:p>
          <w:p w14:paraId="7FAB1686" w14:textId="77777777" w:rsidR="00311635" w:rsidRPr="00FD6128" w:rsidRDefault="00311635" w:rsidP="00FD6128">
            <w:pPr>
              <w:pStyle w:val="Textocomentario"/>
              <w:jc w:val="both"/>
              <w:rPr>
                <w:rFonts w:ascii="Arial" w:hAnsi="Arial" w:cs="Arial"/>
                <w:sz w:val="24"/>
                <w:szCs w:val="24"/>
                <w:lang w:val="es-CL"/>
              </w:rPr>
            </w:pPr>
          </w:p>
          <w:p w14:paraId="618C0937"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En el caso que se modifique parcialmente la integración de una comunidad o persona jurídica, el o los nuevos integrantes o socios deberán cumplir con el requisito de habitualidad antes señalado. En el evento que la modificación de la integración sea total, la inscripción se someterá a las normas del reemplazo.</w:t>
            </w:r>
          </w:p>
          <w:p w14:paraId="544A6A9B" w14:textId="77777777" w:rsidR="00311635" w:rsidRPr="00FD6128" w:rsidRDefault="00311635" w:rsidP="00FD6128">
            <w:pPr>
              <w:pStyle w:val="Textocomentario"/>
              <w:jc w:val="both"/>
              <w:rPr>
                <w:rFonts w:ascii="Arial" w:hAnsi="Arial" w:cs="Arial"/>
                <w:sz w:val="24"/>
                <w:szCs w:val="24"/>
                <w:lang w:val="es-CL"/>
              </w:rPr>
            </w:pPr>
          </w:p>
          <w:p w14:paraId="45E89E2A"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Los integrantes de organizaciones titulares de áreas de manejo y explotación de recursos bentónicos podrán acreditar su habitualidad mediante las declaraciones de desembarque de dichas organizaciones.</w:t>
            </w:r>
          </w:p>
          <w:p w14:paraId="080893A4" w14:textId="77777777" w:rsidR="00311635" w:rsidRPr="00FD6128" w:rsidRDefault="00311635" w:rsidP="00FD6128">
            <w:pPr>
              <w:pStyle w:val="Textocomentario"/>
              <w:jc w:val="both"/>
              <w:rPr>
                <w:rFonts w:ascii="Arial" w:hAnsi="Arial" w:cs="Arial"/>
                <w:sz w:val="24"/>
                <w:szCs w:val="24"/>
                <w:lang w:val="es-CL"/>
              </w:rPr>
            </w:pPr>
          </w:p>
          <w:p w14:paraId="4C14C103"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 xml:space="preserve">El requisito de habitualidad no será exigible en los casos en que el reemplazante sea cónyuge o conviviente civil, descendiente del </w:t>
            </w:r>
            <w:r w:rsidRPr="00FD6128">
              <w:rPr>
                <w:rFonts w:ascii="Arial" w:hAnsi="Arial" w:cs="Arial"/>
                <w:sz w:val="24"/>
                <w:szCs w:val="24"/>
                <w:lang w:val="es-CL"/>
              </w:rPr>
              <w:lastRenderedPageBreak/>
              <w:t>reemplazado, hasta el cuarto grado de consanguinidad en línea recta, ni los ascendientes del reemplazado, ni a los colaterales hasta el tercer grado de consanguinidad o afinidad, inclusive.</w:t>
            </w:r>
          </w:p>
          <w:p w14:paraId="69E4BC10" w14:textId="77777777" w:rsidR="00311635" w:rsidRPr="00236064" w:rsidRDefault="00311635" w:rsidP="00236064">
            <w:pPr>
              <w:pStyle w:val="Textocomentario"/>
              <w:jc w:val="both"/>
              <w:rPr>
                <w:rFonts w:ascii="Arial" w:hAnsi="Arial" w:cs="Arial"/>
                <w:sz w:val="24"/>
                <w:szCs w:val="24"/>
                <w:lang w:val="es-CL"/>
              </w:rPr>
            </w:pPr>
          </w:p>
        </w:tc>
        <w:tc>
          <w:tcPr>
            <w:tcW w:w="5102" w:type="dxa"/>
          </w:tcPr>
          <w:p w14:paraId="070FAB6D" w14:textId="77777777" w:rsidR="00311635" w:rsidRDefault="00311635" w:rsidP="00327E4C">
            <w:pPr>
              <w:jc w:val="center"/>
              <w:rPr>
                <w:rFonts w:ascii="Calibri" w:hAnsi="Calibri" w:cs="Arial"/>
                <w:sz w:val="24"/>
                <w:szCs w:val="24"/>
              </w:rPr>
            </w:pPr>
          </w:p>
        </w:tc>
        <w:tc>
          <w:tcPr>
            <w:tcW w:w="4836" w:type="dxa"/>
          </w:tcPr>
          <w:p w14:paraId="3F438169" w14:textId="2A5FA1AE" w:rsidR="00AA68B0" w:rsidRPr="00AA68B0" w:rsidRDefault="00F07FDE" w:rsidP="00AA68B0">
            <w:pPr>
              <w:pStyle w:val="Sinespaciado"/>
              <w:jc w:val="both"/>
              <w:rPr>
                <w:rFonts w:ascii="Arial" w:hAnsi="Arial" w:cs="Arial"/>
              </w:rPr>
            </w:pPr>
            <w:r>
              <w:rPr>
                <w:rFonts w:ascii="Arial" w:hAnsi="Arial" w:cs="Arial"/>
              </w:rPr>
              <w:t>4</w:t>
            </w:r>
            <w:r w:rsidR="00CD2960">
              <w:rPr>
                <w:rFonts w:ascii="Arial" w:hAnsi="Arial" w:cs="Arial"/>
              </w:rPr>
              <w:t>26</w:t>
            </w:r>
            <w:r>
              <w:rPr>
                <w:rFonts w:ascii="Arial" w:hAnsi="Arial" w:cs="Arial"/>
              </w:rPr>
              <w:t xml:space="preserve">. </w:t>
            </w:r>
            <w:r w:rsidR="00AA68B0" w:rsidRPr="00AA68B0">
              <w:rPr>
                <w:rFonts w:ascii="Arial" w:hAnsi="Arial" w:cs="Arial"/>
              </w:rPr>
              <w:t>D</w:t>
            </w:r>
            <w:r>
              <w:rPr>
                <w:rFonts w:ascii="Arial" w:hAnsi="Arial" w:cs="Arial"/>
              </w:rPr>
              <w:t>IPUTADO</w:t>
            </w:r>
            <w:r w:rsidR="00AA68B0" w:rsidRPr="00AA68B0">
              <w:rPr>
                <w:rFonts w:ascii="Arial" w:hAnsi="Arial" w:cs="Arial"/>
              </w:rPr>
              <w:t xml:space="preserve"> ROMERO</w:t>
            </w:r>
          </w:p>
          <w:p w14:paraId="26ADB94E" w14:textId="7B1066C5" w:rsidR="00AA68B0" w:rsidRPr="00AA68B0" w:rsidRDefault="00AA68B0" w:rsidP="00AA68B0">
            <w:pPr>
              <w:pStyle w:val="Sinespaciado"/>
              <w:jc w:val="both"/>
              <w:rPr>
                <w:rFonts w:ascii="Arial" w:hAnsi="Arial" w:cs="Arial"/>
              </w:rPr>
            </w:pPr>
            <w:proofErr w:type="spellStart"/>
            <w:r w:rsidRPr="00AA68B0">
              <w:rPr>
                <w:rFonts w:ascii="Arial" w:hAnsi="Arial" w:cs="Arial"/>
              </w:rPr>
              <w:t>Modifícase</w:t>
            </w:r>
            <w:proofErr w:type="spellEnd"/>
            <w:r w:rsidRPr="00AA68B0">
              <w:rPr>
                <w:rFonts w:ascii="Arial" w:hAnsi="Arial" w:cs="Arial"/>
              </w:rPr>
              <w:t xml:space="preserve"> el inciso primero del artículo 102 en el sentido de reemplazar "tres" por "dos" y "cinco" por "cuatro".</w:t>
            </w:r>
          </w:p>
          <w:p w14:paraId="05ECC643" w14:textId="77777777" w:rsidR="00B71AAF" w:rsidRDefault="00B71AAF" w:rsidP="000632C5">
            <w:pPr>
              <w:jc w:val="both"/>
              <w:rPr>
                <w:rFonts w:ascii="Arial" w:hAnsi="Arial" w:cs="Arial"/>
                <w:sz w:val="24"/>
                <w:szCs w:val="24"/>
                <w:u w:val="single"/>
              </w:rPr>
            </w:pPr>
          </w:p>
          <w:p w14:paraId="03193103" w14:textId="77777777" w:rsidR="00B71AAF" w:rsidRDefault="00B71AAF" w:rsidP="000632C5">
            <w:pPr>
              <w:jc w:val="both"/>
              <w:rPr>
                <w:rFonts w:ascii="Arial" w:hAnsi="Arial" w:cs="Arial"/>
                <w:sz w:val="24"/>
                <w:szCs w:val="24"/>
                <w:u w:val="single"/>
              </w:rPr>
            </w:pPr>
          </w:p>
          <w:p w14:paraId="7BAF7A42" w14:textId="77777777" w:rsidR="00B71AAF" w:rsidRDefault="00B71AAF" w:rsidP="000632C5">
            <w:pPr>
              <w:jc w:val="both"/>
              <w:rPr>
                <w:rFonts w:ascii="Arial" w:hAnsi="Arial" w:cs="Arial"/>
                <w:sz w:val="24"/>
                <w:szCs w:val="24"/>
                <w:u w:val="single"/>
              </w:rPr>
            </w:pPr>
          </w:p>
          <w:p w14:paraId="06A56504" w14:textId="77777777" w:rsidR="00B71AAF" w:rsidRDefault="00B71AAF" w:rsidP="000632C5">
            <w:pPr>
              <w:jc w:val="both"/>
              <w:rPr>
                <w:rFonts w:ascii="Arial" w:hAnsi="Arial" w:cs="Arial"/>
                <w:sz w:val="24"/>
                <w:szCs w:val="24"/>
                <w:u w:val="single"/>
              </w:rPr>
            </w:pPr>
          </w:p>
          <w:p w14:paraId="16448A70" w14:textId="77777777" w:rsidR="00B71AAF" w:rsidRDefault="00B71AAF" w:rsidP="000632C5">
            <w:pPr>
              <w:jc w:val="both"/>
              <w:rPr>
                <w:rFonts w:ascii="Arial" w:hAnsi="Arial" w:cs="Arial"/>
                <w:sz w:val="24"/>
                <w:szCs w:val="24"/>
                <w:u w:val="single"/>
              </w:rPr>
            </w:pPr>
          </w:p>
          <w:p w14:paraId="632548EF" w14:textId="77777777" w:rsidR="00B71AAF" w:rsidRDefault="00B71AAF" w:rsidP="000632C5">
            <w:pPr>
              <w:jc w:val="both"/>
              <w:rPr>
                <w:rFonts w:ascii="Arial" w:hAnsi="Arial" w:cs="Arial"/>
                <w:sz w:val="24"/>
                <w:szCs w:val="24"/>
                <w:u w:val="single"/>
              </w:rPr>
            </w:pPr>
          </w:p>
          <w:p w14:paraId="4DC51B2D" w14:textId="77777777" w:rsidR="00B71AAF" w:rsidRDefault="00B71AAF" w:rsidP="000632C5">
            <w:pPr>
              <w:jc w:val="both"/>
              <w:rPr>
                <w:rFonts w:ascii="Arial" w:hAnsi="Arial" w:cs="Arial"/>
                <w:sz w:val="24"/>
                <w:szCs w:val="24"/>
                <w:u w:val="single"/>
              </w:rPr>
            </w:pPr>
          </w:p>
          <w:p w14:paraId="147EC216" w14:textId="77777777" w:rsidR="00B71AAF" w:rsidRDefault="00B71AAF" w:rsidP="000632C5">
            <w:pPr>
              <w:jc w:val="both"/>
              <w:rPr>
                <w:rFonts w:ascii="Arial" w:hAnsi="Arial" w:cs="Arial"/>
                <w:sz w:val="24"/>
                <w:szCs w:val="24"/>
                <w:u w:val="single"/>
              </w:rPr>
            </w:pPr>
          </w:p>
          <w:p w14:paraId="3A85E265" w14:textId="77777777" w:rsidR="00B71AAF" w:rsidRDefault="00B71AAF" w:rsidP="000632C5">
            <w:pPr>
              <w:jc w:val="both"/>
              <w:rPr>
                <w:rFonts w:ascii="Arial" w:hAnsi="Arial" w:cs="Arial"/>
                <w:sz w:val="24"/>
                <w:szCs w:val="24"/>
                <w:u w:val="single"/>
              </w:rPr>
            </w:pPr>
          </w:p>
          <w:p w14:paraId="05390ABF" w14:textId="77777777" w:rsidR="00B71AAF" w:rsidRDefault="00B71AAF" w:rsidP="000632C5">
            <w:pPr>
              <w:jc w:val="both"/>
              <w:rPr>
                <w:rFonts w:ascii="Arial" w:hAnsi="Arial" w:cs="Arial"/>
                <w:sz w:val="24"/>
                <w:szCs w:val="24"/>
                <w:u w:val="single"/>
              </w:rPr>
            </w:pPr>
          </w:p>
          <w:p w14:paraId="1EA9084B" w14:textId="77777777" w:rsidR="0019060C" w:rsidRDefault="0019060C" w:rsidP="000632C5">
            <w:pPr>
              <w:jc w:val="both"/>
              <w:rPr>
                <w:rFonts w:ascii="Arial" w:hAnsi="Arial" w:cs="Arial"/>
                <w:sz w:val="24"/>
                <w:szCs w:val="24"/>
                <w:u w:val="single"/>
              </w:rPr>
            </w:pPr>
          </w:p>
          <w:p w14:paraId="5661DFA5" w14:textId="77777777" w:rsidR="0019060C" w:rsidRDefault="0019060C" w:rsidP="000632C5">
            <w:pPr>
              <w:jc w:val="both"/>
              <w:rPr>
                <w:rFonts w:ascii="Arial" w:hAnsi="Arial" w:cs="Arial"/>
                <w:sz w:val="24"/>
                <w:szCs w:val="24"/>
                <w:u w:val="single"/>
              </w:rPr>
            </w:pPr>
          </w:p>
          <w:p w14:paraId="02DBD449" w14:textId="77777777" w:rsidR="0019060C" w:rsidRDefault="0019060C" w:rsidP="000632C5">
            <w:pPr>
              <w:jc w:val="both"/>
              <w:rPr>
                <w:rFonts w:ascii="Arial" w:hAnsi="Arial" w:cs="Arial"/>
                <w:sz w:val="24"/>
                <w:szCs w:val="24"/>
                <w:u w:val="single"/>
              </w:rPr>
            </w:pPr>
          </w:p>
          <w:p w14:paraId="2D09FCF0" w14:textId="77777777" w:rsidR="0019060C" w:rsidRDefault="0019060C" w:rsidP="000632C5">
            <w:pPr>
              <w:jc w:val="both"/>
              <w:rPr>
                <w:rFonts w:ascii="Arial" w:hAnsi="Arial" w:cs="Arial"/>
                <w:sz w:val="24"/>
                <w:szCs w:val="24"/>
                <w:u w:val="single"/>
              </w:rPr>
            </w:pPr>
          </w:p>
          <w:p w14:paraId="7AB866F4" w14:textId="77777777" w:rsidR="0019060C" w:rsidRDefault="0019060C" w:rsidP="000632C5">
            <w:pPr>
              <w:jc w:val="both"/>
              <w:rPr>
                <w:rFonts w:ascii="Arial" w:hAnsi="Arial" w:cs="Arial"/>
                <w:sz w:val="24"/>
                <w:szCs w:val="24"/>
                <w:u w:val="single"/>
              </w:rPr>
            </w:pPr>
          </w:p>
          <w:p w14:paraId="6E572537" w14:textId="77777777" w:rsidR="0019060C" w:rsidRDefault="0019060C" w:rsidP="000632C5">
            <w:pPr>
              <w:jc w:val="both"/>
              <w:rPr>
                <w:rFonts w:ascii="Arial" w:hAnsi="Arial" w:cs="Arial"/>
                <w:sz w:val="24"/>
                <w:szCs w:val="24"/>
                <w:u w:val="single"/>
              </w:rPr>
            </w:pPr>
          </w:p>
          <w:p w14:paraId="2A9D2857" w14:textId="77777777" w:rsidR="0019060C" w:rsidRDefault="0019060C" w:rsidP="000632C5">
            <w:pPr>
              <w:jc w:val="both"/>
              <w:rPr>
                <w:rFonts w:ascii="Arial" w:hAnsi="Arial" w:cs="Arial"/>
                <w:sz w:val="24"/>
                <w:szCs w:val="24"/>
                <w:u w:val="single"/>
              </w:rPr>
            </w:pPr>
          </w:p>
          <w:p w14:paraId="1D26FCFB" w14:textId="77777777" w:rsidR="0019060C" w:rsidRDefault="0019060C" w:rsidP="000632C5">
            <w:pPr>
              <w:jc w:val="both"/>
              <w:rPr>
                <w:rFonts w:ascii="Arial" w:hAnsi="Arial" w:cs="Arial"/>
                <w:sz w:val="24"/>
                <w:szCs w:val="24"/>
                <w:u w:val="single"/>
              </w:rPr>
            </w:pPr>
          </w:p>
          <w:p w14:paraId="45F24631" w14:textId="77777777" w:rsidR="00B71AAF" w:rsidRDefault="00B71AAF" w:rsidP="000632C5">
            <w:pPr>
              <w:jc w:val="both"/>
              <w:rPr>
                <w:rFonts w:ascii="Arial" w:hAnsi="Arial" w:cs="Arial"/>
                <w:sz w:val="24"/>
                <w:szCs w:val="24"/>
                <w:u w:val="single"/>
              </w:rPr>
            </w:pPr>
          </w:p>
          <w:p w14:paraId="77E56001" w14:textId="365312F1" w:rsidR="00AA68B0" w:rsidRPr="00AA68B0" w:rsidRDefault="0019060C" w:rsidP="00AA68B0">
            <w:pPr>
              <w:pStyle w:val="Sinespaciado"/>
              <w:jc w:val="both"/>
              <w:rPr>
                <w:rFonts w:ascii="Arial" w:hAnsi="Arial" w:cs="Arial"/>
              </w:rPr>
            </w:pPr>
            <w:r>
              <w:rPr>
                <w:rFonts w:ascii="Arial" w:hAnsi="Arial" w:cs="Arial"/>
              </w:rPr>
              <w:t>4</w:t>
            </w:r>
            <w:r w:rsidR="00CD2960">
              <w:rPr>
                <w:rFonts w:ascii="Arial" w:hAnsi="Arial" w:cs="Arial"/>
              </w:rPr>
              <w:t>27</w:t>
            </w:r>
            <w:r>
              <w:rPr>
                <w:rFonts w:ascii="Arial" w:hAnsi="Arial" w:cs="Arial"/>
              </w:rPr>
              <w:t xml:space="preserve">. </w:t>
            </w:r>
            <w:r w:rsidR="00AA68B0" w:rsidRPr="00AA68B0">
              <w:rPr>
                <w:rFonts w:ascii="Arial" w:hAnsi="Arial" w:cs="Arial"/>
              </w:rPr>
              <w:t>D</w:t>
            </w:r>
            <w:r>
              <w:rPr>
                <w:rFonts w:ascii="Arial" w:hAnsi="Arial" w:cs="Arial"/>
              </w:rPr>
              <w:t>IPUTADO</w:t>
            </w:r>
            <w:r w:rsidR="00AA68B0" w:rsidRPr="00AA68B0">
              <w:rPr>
                <w:rFonts w:ascii="Arial" w:hAnsi="Arial" w:cs="Arial"/>
              </w:rPr>
              <w:t xml:space="preserve"> ROMERO</w:t>
            </w:r>
          </w:p>
          <w:p w14:paraId="764F463B" w14:textId="304F93C9" w:rsidR="00AA68B0" w:rsidRPr="00AA68B0" w:rsidRDefault="00AA68B0" w:rsidP="00AA68B0">
            <w:pPr>
              <w:pStyle w:val="Sinespaciado"/>
              <w:jc w:val="both"/>
              <w:rPr>
                <w:rFonts w:ascii="Arial" w:hAnsi="Arial" w:cs="Arial"/>
              </w:rPr>
            </w:pPr>
            <w:proofErr w:type="spellStart"/>
            <w:r w:rsidRPr="00AA68B0">
              <w:rPr>
                <w:rFonts w:ascii="Arial" w:hAnsi="Arial" w:cs="Arial"/>
              </w:rPr>
              <w:t>Modifícase</w:t>
            </w:r>
            <w:proofErr w:type="spellEnd"/>
            <w:r w:rsidRPr="00AA68B0">
              <w:rPr>
                <w:rFonts w:ascii="Arial" w:hAnsi="Arial" w:cs="Arial"/>
              </w:rPr>
              <w:t xml:space="preserve"> el inciso quinto del artículo 102 en el sentido de reemplazarlo por el siguiente: "Se considerará acreditada la habitualidad durante el lapso en que la mujer se encuentre en estado de gravidez, y hasta dos años después del nacimiento o término del embarazo.".</w:t>
            </w:r>
          </w:p>
          <w:p w14:paraId="2DADC865" w14:textId="77777777" w:rsidR="0019060C" w:rsidRDefault="0019060C" w:rsidP="000632C5">
            <w:pPr>
              <w:jc w:val="both"/>
              <w:rPr>
                <w:rFonts w:ascii="Arial" w:hAnsi="Arial" w:cs="Arial"/>
                <w:sz w:val="24"/>
                <w:szCs w:val="24"/>
                <w:u w:val="single"/>
              </w:rPr>
            </w:pPr>
          </w:p>
          <w:p w14:paraId="2E399931" w14:textId="3F8FFAD9" w:rsidR="000632C5" w:rsidRPr="0019060C" w:rsidRDefault="0019060C" w:rsidP="000632C5">
            <w:pPr>
              <w:jc w:val="both"/>
              <w:rPr>
                <w:rFonts w:ascii="Arial" w:hAnsi="Arial" w:cs="Arial"/>
                <w:sz w:val="22"/>
                <w:szCs w:val="22"/>
                <w:u w:val="single"/>
              </w:rPr>
            </w:pPr>
            <w:r>
              <w:rPr>
                <w:rFonts w:ascii="Arial" w:hAnsi="Arial" w:cs="Arial"/>
                <w:sz w:val="22"/>
                <w:szCs w:val="22"/>
                <w:u w:val="single"/>
              </w:rPr>
              <w:t>4</w:t>
            </w:r>
            <w:r w:rsidR="00CD2960">
              <w:rPr>
                <w:rFonts w:ascii="Arial" w:hAnsi="Arial" w:cs="Arial"/>
                <w:sz w:val="22"/>
                <w:szCs w:val="22"/>
                <w:u w:val="single"/>
              </w:rPr>
              <w:t>28</w:t>
            </w:r>
            <w:r>
              <w:rPr>
                <w:rFonts w:ascii="Arial" w:hAnsi="Arial" w:cs="Arial"/>
                <w:sz w:val="22"/>
                <w:szCs w:val="22"/>
                <w:u w:val="single"/>
              </w:rPr>
              <w:t>.</w:t>
            </w:r>
            <w:r w:rsidR="000632C5" w:rsidRPr="0019060C">
              <w:rPr>
                <w:rFonts w:ascii="Arial" w:hAnsi="Arial" w:cs="Arial"/>
                <w:sz w:val="22"/>
                <w:szCs w:val="22"/>
                <w:u w:val="single"/>
              </w:rPr>
              <w:t>DIPUTADAS BRAVO Y CICARDINI Y DIPUTADO M</w:t>
            </w:r>
            <w:r w:rsidR="003969A4" w:rsidRPr="0019060C">
              <w:rPr>
                <w:rFonts w:ascii="Arial" w:hAnsi="Arial" w:cs="Arial"/>
                <w:sz w:val="22"/>
                <w:szCs w:val="22"/>
                <w:u w:val="single"/>
              </w:rPr>
              <w:t>ANOUCHEHRI</w:t>
            </w:r>
          </w:p>
          <w:p w14:paraId="74AF931C" w14:textId="1ABBB5C9" w:rsidR="000632C5" w:rsidRPr="0019060C" w:rsidRDefault="000632C5" w:rsidP="000632C5">
            <w:pPr>
              <w:jc w:val="both"/>
              <w:rPr>
                <w:rFonts w:ascii="Arial" w:hAnsi="Arial" w:cs="Arial"/>
                <w:sz w:val="22"/>
                <w:szCs w:val="22"/>
              </w:rPr>
            </w:pPr>
            <w:r w:rsidRPr="0019060C">
              <w:rPr>
                <w:rFonts w:ascii="Arial" w:hAnsi="Arial" w:cs="Arial"/>
                <w:sz w:val="22"/>
                <w:szCs w:val="22"/>
              </w:rPr>
              <w:t xml:space="preserve">Modifíquese el inciso quinto del artículo 102 en el sentido de reemplazarlo por el </w:t>
            </w:r>
          </w:p>
          <w:p w14:paraId="4AB01229" w14:textId="287DC419" w:rsidR="00311635" w:rsidRPr="0019060C" w:rsidRDefault="000632C5" w:rsidP="000632C5">
            <w:pPr>
              <w:jc w:val="both"/>
              <w:rPr>
                <w:rFonts w:ascii="Arial" w:hAnsi="Arial" w:cs="Arial"/>
                <w:sz w:val="22"/>
                <w:szCs w:val="22"/>
              </w:rPr>
            </w:pPr>
            <w:r w:rsidRPr="0019060C">
              <w:rPr>
                <w:rFonts w:ascii="Arial" w:hAnsi="Arial" w:cs="Arial"/>
                <w:sz w:val="22"/>
                <w:szCs w:val="22"/>
              </w:rPr>
              <w:t xml:space="preserve">siguiente: "En el caso de la mujer, la habitualidad será acreditada durante el período que comprende desde el embarazo hasta dos años después del nacimiento o finalización </w:t>
            </w:r>
            <w:proofErr w:type="gramStart"/>
            <w:r w:rsidRPr="0019060C">
              <w:rPr>
                <w:rFonts w:ascii="Arial" w:hAnsi="Arial" w:cs="Arial"/>
                <w:sz w:val="22"/>
                <w:szCs w:val="22"/>
              </w:rPr>
              <w:t>del mismo</w:t>
            </w:r>
            <w:proofErr w:type="gramEnd"/>
            <w:r w:rsidRPr="0019060C">
              <w:rPr>
                <w:rFonts w:ascii="Arial" w:hAnsi="Arial" w:cs="Arial"/>
                <w:sz w:val="22"/>
                <w:szCs w:val="22"/>
              </w:rPr>
              <w:t>, para lo que deberá presentar ante el Servicio el certificado médico correspondiente y/o certificado de nacimiento del hijo o hija”.</w:t>
            </w:r>
          </w:p>
        </w:tc>
      </w:tr>
      <w:tr w:rsidR="00311635" w:rsidRPr="00C06EF4" w14:paraId="19668155" w14:textId="46DCD882" w:rsidTr="416E060A">
        <w:tc>
          <w:tcPr>
            <w:tcW w:w="7282" w:type="dxa"/>
          </w:tcPr>
          <w:p w14:paraId="47C99381" w14:textId="747F34DE" w:rsidR="00311635" w:rsidRPr="00236064" w:rsidRDefault="00311635" w:rsidP="00236064">
            <w:pPr>
              <w:pStyle w:val="Textocomentario"/>
              <w:jc w:val="both"/>
              <w:rPr>
                <w:rFonts w:ascii="Arial" w:hAnsi="Arial" w:cs="Arial"/>
                <w:sz w:val="24"/>
                <w:szCs w:val="24"/>
                <w:lang w:val="es-CL"/>
              </w:rPr>
            </w:pPr>
            <w:r w:rsidRPr="00FD6128">
              <w:rPr>
                <w:rFonts w:ascii="Arial" w:hAnsi="Arial" w:cs="Arial"/>
                <w:sz w:val="24"/>
                <w:szCs w:val="24"/>
                <w:lang w:val="es-CL"/>
              </w:rPr>
              <w:lastRenderedPageBreak/>
              <w:t xml:space="preserve">Artículo 103.- Reemplazo extraordinario. Los pescadores artesanales inscritos en la categoría de buzo, que no obtengan la renovación de la matrícula ante la Autoridad Marítima, podrán dentro de plazo de doce meses contados desde el vencimiento de la última matrícula, efectuar el reemplazo de su inscripción </w:t>
            </w:r>
            <w:proofErr w:type="gramStart"/>
            <w:r w:rsidRPr="00FD6128">
              <w:rPr>
                <w:rFonts w:ascii="Arial" w:hAnsi="Arial" w:cs="Arial"/>
                <w:sz w:val="24"/>
                <w:szCs w:val="24"/>
                <w:lang w:val="es-CL"/>
              </w:rPr>
              <w:t>de acuerdo a</w:t>
            </w:r>
            <w:proofErr w:type="gramEnd"/>
            <w:r w:rsidRPr="00FD6128">
              <w:rPr>
                <w:rFonts w:ascii="Arial" w:hAnsi="Arial" w:cs="Arial"/>
                <w:sz w:val="24"/>
                <w:szCs w:val="24"/>
                <w:lang w:val="es-CL"/>
              </w:rPr>
              <w:t xml:space="preserve"> lo establecido en el artículo 99. Al término de este período, la inscripción del titular de la categoría de buzo que no haya sido reemplazada caducará por el solo ministerio de la ley.</w:t>
            </w:r>
          </w:p>
        </w:tc>
        <w:tc>
          <w:tcPr>
            <w:tcW w:w="5102" w:type="dxa"/>
          </w:tcPr>
          <w:p w14:paraId="1B2C9BED" w14:textId="77777777" w:rsidR="00311635" w:rsidRDefault="00311635" w:rsidP="00327E4C">
            <w:pPr>
              <w:jc w:val="center"/>
              <w:rPr>
                <w:rFonts w:ascii="Calibri" w:hAnsi="Calibri" w:cs="Arial"/>
                <w:sz w:val="24"/>
                <w:szCs w:val="24"/>
              </w:rPr>
            </w:pPr>
          </w:p>
        </w:tc>
        <w:tc>
          <w:tcPr>
            <w:tcW w:w="4836" w:type="dxa"/>
          </w:tcPr>
          <w:p w14:paraId="216AC008" w14:textId="77777777" w:rsidR="00311635" w:rsidRDefault="00311635" w:rsidP="00327E4C">
            <w:pPr>
              <w:jc w:val="center"/>
              <w:rPr>
                <w:rFonts w:ascii="Calibri" w:hAnsi="Calibri" w:cs="Arial"/>
                <w:sz w:val="24"/>
                <w:szCs w:val="24"/>
              </w:rPr>
            </w:pPr>
          </w:p>
        </w:tc>
      </w:tr>
      <w:tr w:rsidR="00311635" w:rsidRPr="00C06EF4" w14:paraId="2B0E33A5" w14:textId="009D01A8" w:rsidTr="416E060A">
        <w:tc>
          <w:tcPr>
            <w:tcW w:w="7282" w:type="dxa"/>
          </w:tcPr>
          <w:p w14:paraId="7AA73A14"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 xml:space="preserve">Artículo 104.- Reemplazo </w:t>
            </w:r>
            <w:r w:rsidRPr="00563EBF">
              <w:rPr>
                <w:rFonts w:ascii="Arial" w:hAnsi="Arial" w:cs="Arial"/>
                <w:b/>
                <w:bCs/>
                <w:sz w:val="24"/>
                <w:szCs w:val="24"/>
                <w:lang w:val="es-CL"/>
              </w:rPr>
              <w:t>del causante</w:t>
            </w:r>
            <w:r w:rsidRPr="00FD6128">
              <w:rPr>
                <w:rFonts w:ascii="Arial" w:hAnsi="Arial" w:cs="Arial"/>
                <w:sz w:val="24"/>
                <w:szCs w:val="24"/>
                <w:lang w:val="es-CL"/>
              </w:rPr>
              <w:t xml:space="preserve">. La inscripción quedará sin efecto por defunción del pescador artesanal. No obstante, su comunidad hereditaria, mediante mandatario común, tendrá el derecho de presentar al Servicio, dentro del plazo de tres años luego de ocurrido el fallecimiento del causante, copia autorizada de la resolución que otorga la posesión efectiva, para que dicha autoridad proceda a asignar la inscripción a la persona que designe la comunidad hereditaria y que cumpla con los requisitos establecidos </w:t>
            </w:r>
            <w:r w:rsidRPr="004040DF">
              <w:rPr>
                <w:rFonts w:ascii="Arial" w:hAnsi="Arial" w:cs="Arial"/>
                <w:b/>
                <w:bCs/>
                <w:sz w:val="24"/>
                <w:szCs w:val="24"/>
                <w:lang w:val="es-CL"/>
              </w:rPr>
              <w:t>en el artículo 90</w:t>
            </w:r>
            <w:r w:rsidRPr="00FD6128">
              <w:rPr>
                <w:rFonts w:ascii="Arial" w:hAnsi="Arial" w:cs="Arial"/>
                <w:sz w:val="24"/>
                <w:szCs w:val="24"/>
                <w:lang w:val="es-CL"/>
              </w:rPr>
              <w:t xml:space="preserve"> de esta ley.</w:t>
            </w:r>
          </w:p>
          <w:p w14:paraId="7C6C15BC" w14:textId="77777777" w:rsidR="00311635" w:rsidRPr="00FD6128" w:rsidRDefault="00311635" w:rsidP="00FD6128">
            <w:pPr>
              <w:pStyle w:val="Textocomentario"/>
              <w:jc w:val="both"/>
              <w:rPr>
                <w:rFonts w:ascii="Arial" w:hAnsi="Arial" w:cs="Arial"/>
                <w:sz w:val="24"/>
                <w:szCs w:val="24"/>
                <w:lang w:val="es-CL"/>
              </w:rPr>
            </w:pPr>
          </w:p>
          <w:p w14:paraId="63DD770B" w14:textId="470A21BB" w:rsidR="00311635" w:rsidRPr="004040DF" w:rsidRDefault="00311635" w:rsidP="00FD6128">
            <w:pPr>
              <w:pStyle w:val="Textocomentario"/>
              <w:jc w:val="both"/>
              <w:rPr>
                <w:rFonts w:ascii="Arial" w:hAnsi="Arial" w:cs="Arial"/>
                <w:b/>
                <w:bCs/>
                <w:sz w:val="24"/>
                <w:szCs w:val="24"/>
                <w:lang w:val="es-CL"/>
              </w:rPr>
            </w:pPr>
            <w:r w:rsidRPr="00FD6128">
              <w:rPr>
                <w:rFonts w:ascii="Arial" w:hAnsi="Arial" w:cs="Arial"/>
                <w:sz w:val="24"/>
                <w:szCs w:val="24"/>
                <w:lang w:val="es-CL"/>
              </w:rPr>
              <w:t>Con todo, la comunidad hereditaria podrá optar, en el mismo plazo señalado en el inciso precedente, por</w:t>
            </w:r>
            <w:r>
              <w:rPr>
                <w:rFonts w:ascii="Arial" w:hAnsi="Arial" w:cs="Arial"/>
                <w:sz w:val="24"/>
                <w:szCs w:val="24"/>
                <w:lang w:val="es-CL"/>
              </w:rPr>
              <w:t xml:space="preserve"> </w:t>
            </w:r>
            <w:r w:rsidRPr="00FD6128">
              <w:rPr>
                <w:rFonts w:ascii="Arial" w:hAnsi="Arial" w:cs="Arial"/>
                <w:sz w:val="24"/>
                <w:szCs w:val="24"/>
                <w:lang w:val="es-CL"/>
              </w:rPr>
              <w:t xml:space="preserve">mantener la inscripción a nombre de la comunidad. Dentro del mismo plazo, la comunidad hereditaria podrá reemplazar la inscripción conforme </w:t>
            </w:r>
            <w:r w:rsidRPr="004040DF">
              <w:rPr>
                <w:rFonts w:ascii="Arial" w:hAnsi="Arial" w:cs="Arial"/>
                <w:b/>
                <w:bCs/>
                <w:sz w:val="24"/>
                <w:szCs w:val="24"/>
                <w:lang w:val="es-CL"/>
              </w:rPr>
              <w:t>al artículo anterior.</w:t>
            </w:r>
          </w:p>
          <w:p w14:paraId="422CBD02" w14:textId="77777777" w:rsidR="00311635" w:rsidRPr="00FD6128" w:rsidRDefault="00311635" w:rsidP="00FD6128">
            <w:pPr>
              <w:pStyle w:val="Textocomentario"/>
              <w:jc w:val="both"/>
              <w:rPr>
                <w:rFonts w:ascii="Arial" w:hAnsi="Arial" w:cs="Arial"/>
                <w:sz w:val="24"/>
                <w:szCs w:val="24"/>
                <w:lang w:val="es-CL"/>
              </w:rPr>
            </w:pPr>
          </w:p>
          <w:p w14:paraId="495BD1AA" w14:textId="77777777" w:rsidR="00311635" w:rsidRPr="00FD6128"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 xml:space="preserve">En caso de que el causante hubiese tenido la categoría de armador artesanal, y durante el tiempo que transcurra entre el fallecimiento </w:t>
            </w:r>
            <w:r w:rsidRPr="00FD6128">
              <w:rPr>
                <w:rFonts w:ascii="Arial" w:hAnsi="Arial" w:cs="Arial"/>
                <w:sz w:val="24"/>
                <w:szCs w:val="24"/>
                <w:lang w:val="es-CL"/>
              </w:rPr>
              <w:lastRenderedPageBreak/>
              <w:t>del mismo y el plazo indicado en el inciso anterior, la sucesión podrá asignar provisionalmente la inscripción en el Registro a la misma comunidad hereditaria o a una persona que reúna los requisitos establecidos en el artículo 89 de esta ley, quien podrá continuar desarrollando las actividades con la o las naves o embarcaciones correspondientes a la inscripción del causante. Vencido el plazo antes señalado, sin que se hubiere efectuado la asignación definitiva, quedará sin efecto la inscripción.</w:t>
            </w:r>
          </w:p>
          <w:p w14:paraId="62873BBA" w14:textId="77777777" w:rsidR="00311635" w:rsidRPr="00FD6128" w:rsidRDefault="00311635" w:rsidP="00FD6128">
            <w:pPr>
              <w:pStyle w:val="Textocomentario"/>
              <w:jc w:val="both"/>
              <w:rPr>
                <w:rFonts w:ascii="Arial" w:hAnsi="Arial" w:cs="Arial"/>
                <w:sz w:val="24"/>
                <w:szCs w:val="24"/>
                <w:lang w:val="es-CL"/>
              </w:rPr>
            </w:pPr>
          </w:p>
          <w:p w14:paraId="569BC647" w14:textId="790B27A8" w:rsidR="00311635" w:rsidRPr="00236064" w:rsidRDefault="00311635" w:rsidP="00FD6128">
            <w:pPr>
              <w:pStyle w:val="Textocomentario"/>
              <w:jc w:val="both"/>
              <w:rPr>
                <w:rFonts w:ascii="Arial" w:hAnsi="Arial" w:cs="Arial"/>
                <w:sz w:val="24"/>
                <w:szCs w:val="24"/>
                <w:lang w:val="es-CL"/>
              </w:rPr>
            </w:pPr>
            <w:r w:rsidRPr="00FD6128">
              <w:rPr>
                <w:rFonts w:ascii="Arial" w:hAnsi="Arial" w:cs="Arial"/>
                <w:sz w:val="24"/>
                <w:szCs w:val="24"/>
                <w:lang w:val="es-CL"/>
              </w:rPr>
              <w:t>Con todo, si un pescador artesanal desaparece como consecuencia de un accidente ocurrido durante las faenas de pesca y no es posible ubicar su cuerpo, una vez transcurridos diez días de su búsqueda oficial, la comunidad hereditaria mediante mandatario común podrá, previa acreditación de ese hecho, solicitar se le otorgue el derecho a reservar la vacante en forma provisoria, hasta por un plazo de cinco años o hasta que se inscriba la resolución que concede la posesión efectiva de sus bienes. Durante los mismos plazos, la sucesión podrá ejercer el derecho a que se refieren los incisos anteriores.</w:t>
            </w:r>
          </w:p>
        </w:tc>
        <w:tc>
          <w:tcPr>
            <w:tcW w:w="5102" w:type="dxa"/>
          </w:tcPr>
          <w:p w14:paraId="31126DE2" w14:textId="77777777" w:rsidR="00311635" w:rsidRDefault="00311635" w:rsidP="00327E4C">
            <w:pPr>
              <w:jc w:val="center"/>
              <w:rPr>
                <w:rFonts w:ascii="Calibri" w:hAnsi="Calibri" w:cs="Arial"/>
                <w:sz w:val="24"/>
                <w:szCs w:val="24"/>
              </w:rPr>
            </w:pPr>
          </w:p>
        </w:tc>
        <w:tc>
          <w:tcPr>
            <w:tcW w:w="4836" w:type="dxa"/>
          </w:tcPr>
          <w:p w14:paraId="48439B39" w14:textId="70E54023" w:rsidR="00563EBF" w:rsidRPr="00563EBF" w:rsidRDefault="00673D0A" w:rsidP="00563EBF">
            <w:pPr>
              <w:jc w:val="both"/>
              <w:rPr>
                <w:rFonts w:ascii="Arial" w:hAnsi="Arial" w:cs="Arial"/>
              </w:rPr>
            </w:pPr>
            <w:r>
              <w:rPr>
                <w:rFonts w:ascii="Arial" w:hAnsi="Arial" w:cs="Arial"/>
              </w:rPr>
              <w:t>42</w:t>
            </w:r>
            <w:r w:rsidR="00CD2960">
              <w:rPr>
                <w:rFonts w:ascii="Arial" w:hAnsi="Arial" w:cs="Arial"/>
              </w:rPr>
              <w:t>9</w:t>
            </w:r>
            <w:r>
              <w:rPr>
                <w:rFonts w:ascii="Arial" w:hAnsi="Arial" w:cs="Arial"/>
              </w:rPr>
              <w:t xml:space="preserve">. </w:t>
            </w:r>
            <w:r w:rsidR="00563EBF" w:rsidRPr="00563EBF">
              <w:rPr>
                <w:rFonts w:ascii="Arial" w:hAnsi="Arial" w:cs="Arial"/>
              </w:rPr>
              <w:t>DIPUTADO BOBADILLA</w:t>
            </w:r>
          </w:p>
          <w:p w14:paraId="6294D3C6" w14:textId="77777777" w:rsidR="00311635" w:rsidRDefault="00563EBF" w:rsidP="00563EBF">
            <w:pPr>
              <w:jc w:val="both"/>
              <w:rPr>
                <w:rFonts w:ascii="Arial" w:hAnsi="Arial" w:cs="Arial"/>
                <w:sz w:val="22"/>
                <w:szCs w:val="22"/>
              </w:rPr>
            </w:pPr>
            <w:r w:rsidRPr="00563EBF">
              <w:rPr>
                <w:rFonts w:ascii="Arial" w:hAnsi="Arial" w:cs="Arial"/>
                <w:sz w:val="22"/>
                <w:szCs w:val="22"/>
              </w:rPr>
              <w:t>Para reemplazar en el epígrafe del artículo 104 la expresión “del causante” por la expresión “de la inscripción por causa de muerte”</w:t>
            </w:r>
          </w:p>
          <w:p w14:paraId="7D34D0A6" w14:textId="77777777" w:rsidR="004040DF" w:rsidRDefault="004040DF" w:rsidP="00563EBF">
            <w:pPr>
              <w:jc w:val="both"/>
              <w:rPr>
                <w:rFonts w:ascii="Arial" w:hAnsi="Arial" w:cs="Arial"/>
                <w:sz w:val="22"/>
                <w:szCs w:val="22"/>
              </w:rPr>
            </w:pPr>
          </w:p>
          <w:p w14:paraId="352DBB22" w14:textId="6604F254" w:rsidR="004040DF" w:rsidRPr="007B5673" w:rsidRDefault="00673D0A" w:rsidP="004040DF">
            <w:pPr>
              <w:jc w:val="both"/>
              <w:rPr>
                <w:rFonts w:ascii="Arial" w:hAnsi="Arial" w:cs="Arial"/>
                <w:color w:val="00B0F0"/>
              </w:rPr>
            </w:pPr>
            <w:r w:rsidRPr="007B5673">
              <w:rPr>
                <w:rFonts w:ascii="Arial" w:hAnsi="Arial" w:cs="Arial"/>
                <w:color w:val="00B0F0"/>
              </w:rPr>
              <w:t>4</w:t>
            </w:r>
            <w:r w:rsidR="00CD2960">
              <w:rPr>
                <w:rFonts w:ascii="Arial" w:hAnsi="Arial" w:cs="Arial"/>
                <w:color w:val="00B0F0"/>
              </w:rPr>
              <w:t>30</w:t>
            </w:r>
            <w:r w:rsidRPr="007B5673">
              <w:rPr>
                <w:rFonts w:ascii="Arial" w:hAnsi="Arial" w:cs="Arial"/>
                <w:color w:val="00B0F0"/>
              </w:rPr>
              <w:t xml:space="preserve">. </w:t>
            </w:r>
            <w:r w:rsidR="004040DF" w:rsidRPr="007B5673">
              <w:rPr>
                <w:rFonts w:ascii="Arial" w:hAnsi="Arial" w:cs="Arial"/>
                <w:color w:val="00B0F0"/>
              </w:rPr>
              <w:t>DIPUTADO</w:t>
            </w:r>
            <w:r w:rsidR="003D0550">
              <w:rPr>
                <w:rFonts w:ascii="Arial" w:hAnsi="Arial" w:cs="Arial"/>
                <w:color w:val="00B0F0"/>
              </w:rPr>
              <w:t xml:space="preserve"> </w:t>
            </w:r>
            <w:r w:rsidR="004040DF" w:rsidRPr="007B5673">
              <w:rPr>
                <w:rFonts w:ascii="Arial" w:hAnsi="Arial" w:cs="Arial"/>
                <w:color w:val="00B0F0"/>
              </w:rPr>
              <w:t>BOBADILLA</w:t>
            </w:r>
          </w:p>
          <w:p w14:paraId="20628A2B" w14:textId="77777777" w:rsidR="004040DF" w:rsidRPr="007B5673" w:rsidRDefault="004040DF" w:rsidP="00563EBF">
            <w:pPr>
              <w:jc w:val="both"/>
              <w:rPr>
                <w:rFonts w:ascii="Arial" w:hAnsi="Arial" w:cs="Arial"/>
                <w:color w:val="00B0F0"/>
                <w:sz w:val="22"/>
                <w:szCs w:val="22"/>
              </w:rPr>
            </w:pPr>
            <w:r w:rsidRPr="007B5673">
              <w:rPr>
                <w:rFonts w:ascii="Arial" w:hAnsi="Arial" w:cs="Arial"/>
                <w:color w:val="00B0F0"/>
                <w:sz w:val="22"/>
                <w:szCs w:val="22"/>
              </w:rPr>
              <w:t>Para reemplazar en el inciso 1° del artículo 104, la frase “en el artículo 90” por “en los artículos 89 y 90”.</w:t>
            </w:r>
          </w:p>
          <w:p w14:paraId="6F6C7197" w14:textId="77777777" w:rsidR="004040DF" w:rsidRDefault="004040DF" w:rsidP="00563EBF">
            <w:pPr>
              <w:jc w:val="both"/>
              <w:rPr>
                <w:rFonts w:ascii="Arial" w:hAnsi="Arial" w:cs="Arial"/>
                <w:sz w:val="22"/>
                <w:szCs w:val="22"/>
              </w:rPr>
            </w:pPr>
          </w:p>
          <w:p w14:paraId="1990C08B" w14:textId="0DF0FA54" w:rsidR="004040DF" w:rsidRPr="007B5673" w:rsidRDefault="00673D0A" w:rsidP="00563EBF">
            <w:pPr>
              <w:jc w:val="both"/>
              <w:rPr>
                <w:rFonts w:ascii="Arial" w:hAnsi="Arial" w:cs="Arial"/>
                <w:color w:val="00B0F0"/>
              </w:rPr>
            </w:pPr>
            <w:r w:rsidRPr="007B5673">
              <w:rPr>
                <w:rFonts w:ascii="Arial" w:hAnsi="Arial" w:cs="Arial"/>
                <w:color w:val="00B0F0"/>
                <w:sz w:val="22"/>
                <w:szCs w:val="22"/>
              </w:rPr>
              <w:t>4</w:t>
            </w:r>
            <w:r w:rsidR="00CD2960">
              <w:rPr>
                <w:rFonts w:ascii="Arial" w:hAnsi="Arial" w:cs="Arial"/>
                <w:color w:val="00B0F0"/>
                <w:sz w:val="22"/>
                <w:szCs w:val="22"/>
              </w:rPr>
              <w:t>31</w:t>
            </w:r>
            <w:r w:rsidRPr="007B5673">
              <w:rPr>
                <w:rFonts w:ascii="Arial" w:hAnsi="Arial" w:cs="Arial"/>
                <w:color w:val="00B0F0"/>
                <w:sz w:val="22"/>
                <w:szCs w:val="22"/>
              </w:rPr>
              <w:t xml:space="preserve">. </w:t>
            </w:r>
            <w:r w:rsidR="004040DF" w:rsidRPr="007B5673">
              <w:rPr>
                <w:rFonts w:ascii="Arial" w:hAnsi="Arial" w:cs="Arial"/>
                <w:color w:val="00B0F0"/>
              </w:rPr>
              <w:t>DIPUTADO</w:t>
            </w:r>
            <w:r w:rsidR="003D0550">
              <w:rPr>
                <w:rFonts w:ascii="Arial" w:hAnsi="Arial" w:cs="Arial"/>
                <w:color w:val="00B0F0"/>
              </w:rPr>
              <w:t xml:space="preserve"> </w:t>
            </w:r>
            <w:r w:rsidR="004040DF" w:rsidRPr="007B5673">
              <w:rPr>
                <w:rFonts w:ascii="Arial" w:hAnsi="Arial" w:cs="Arial"/>
                <w:color w:val="00B0F0"/>
              </w:rPr>
              <w:t>BOBADILLA</w:t>
            </w:r>
          </w:p>
          <w:p w14:paraId="22552E60" w14:textId="1B983E89" w:rsidR="004040DF" w:rsidRPr="004040DF" w:rsidRDefault="004040DF" w:rsidP="00563EBF">
            <w:pPr>
              <w:jc w:val="both"/>
              <w:rPr>
                <w:rFonts w:ascii="Arial" w:hAnsi="Arial" w:cs="Arial"/>
                <w:sz w:val="22"/>
                <w:szCs w:val="22"/>
              </w:rPr>
            </w:pPr>
            <w:r w:rsidRPr="007B5673">
              <w:rPr>
                <w:rFonts w:ascii="Arial" w:hAnsi="Arial" w:cs="Arial"/>
                <w:color w:val="00B0F0"/>
                <w:sz w:val="22"/>
                <w:szCs w:val="22"/>
              </w:rPr>
              <w:t>Para reemplazar en el inciso 2° la frase “al artículo anterior” por “al artículo 99”.</w:t>
            </w:r>
          </w:p>
        </w:tc>
      </w:tr>
      <w:tr w:rsidR="00311635" w:rsidRPr="00C06EF4" w14:paraId="5DABAFB3" w14:textId="4B8CF25E" w:rsidTr="416E060A">
        <w:tc>
          <w:tcPr>
            <w:tcW w:w="7282" w:type="dxa"/>
          </w:tcPr>
          <w:p w14:paraId="343A4570" w14:textId="77777777" w:rsidR="00311635" w:rsidRPr="00F1621B" w:rsidRDefault="00311635" w:rsidP="00F1621B">
            <w:pPr>
              <w:pStyle w:val="Textocomentario"/>
              <w:jc w:val="center"/>
              <w:rPr>
                <w:rFonts w:ascii="Arial" w:hAnsi="Arial" w:cs="Arial"/>
                <w:sz w:val="24"/>
                <w:szCs w:val="24"/>
                <w:lang w:val="es-CL"/>
              </w:rPr>
            </w:pPr>
            <w:r w:rsidRPr="00F1621B">
              <w:rPr>
                <w:rFonts w:ascii="Arial" w:hAnsi="Arial" w:cs="Arial"/>
                <w:sz w:val="24"/>
                <w:szCs w:val="24"/>
                <w:lang w:val="es-CL"/>
              </w:rPr>
              <w:lastRenderedPageBreak/>
              <w:t>Párrafo III. Régimen Artesanal de Extracción</w:t>
            </w:r>
          </w:p>
          <w:p w14:paraId="3A86A3DE" w14:textId="77777777" w:rsidR="00311635" w:rsidRPr="00F1621B" w:rsidRDefault="00311635" w:rsidP="00F1621B">
            <w:pPr>
              <w:pStyle w:val="Textocomentario"/>
              <w:jc w:val="both"/>
              <w:rPr>
                <w:rFonts w:ascii="Arial" w:hAnsi="Arial" w:cs="Arial"/>
                <w:sz w:val="24"/>
                <w:szCs w:val="24"/>
                <w:lang w:val="es-CL"/>
              </w:rPr>
            </w:pPr>
          </w:p>
          <w:p w14:paraId="5A494EBE"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 xml:space="preserve">Artículo 105.- Régimen Artesanal de Extracción. Además de las facultades de administración de los recursos hidrobiológicos y de lo previsto en el en el Párrafo I del Título II sobre Normas generales de administración y conservación de los recursos hidrobiológicos, en las pesquerías que tengan su acceso suspendido conforme a lo dispuesto en el artículo 94 de esta ley, podrá establecerse por decreto dictado por el Ministerio de Economía, Fomento y Turismo, bajo la fórmula “Por orden del Presidente de la República”, previo informe técnico de la Subsecretaría, y con consulta o a solicitud de </w:t>
            </w:r>
            <w:r w:rsidRPr="00F1621B">
              <w:rPr>
                <w:rFonts w:ascii="Arial" w:hAnsi="Arial" w:cs="Arial"/>
                <w:sz w:val="24"/>
                <w:szCs w:val="24"/>
                <w:lang w:val="es-CL"/>
              </w:rPr>
              <w:lastRenderedPageBreak/>
              <w:t>las organizaciones de pescadores artesanales, un sistema denominado "Régimen Artesanal de Extracción".</w:t>
            </w:r>
          </w:p>
          <w:p w14:paraId="495EB9B9" w14:textId="77777777" w:rsidR="00311635" w:rsidRPr="00F1621B" w:rsidRDefault="00311635" w:rsidP="00F1621B">
            <w:pPr>
              <w:pStyle w:val="Textocomentario"/>
              <w:jc w:val="both"/>
              <w:rPr>
                <w:rFonts w:ascii="Arial" w:hAnsi="Arial" w:cs="Arial"/>
                <w:sz w:val="24"/>
                <w:szCs w:val="24"/>
                <w:lang w:val="es-CL"/>
              </w:rPr>
            </w:pPr>
          </w:p>
          <w:p w14:paraId="0D985CCC" w14:textId="551A04D4" w:rsidR="00311635"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Este régimen consistirá en la asignación de la fracción artesanal de la cuota global de captura en una determinada región o regiones, ya sea por área o flota, tamaño de las naves o embarcaciones, caleta, organizaciones de pescadores artesanales o individualmente. Este régimen deberá establecerse por un plazo no inferior a 3 años ni superior a</w:t>
            </w:r>
            <w:r w:rsidR="00AA68B0">
              <w:rPr>
                <w:rFonts w:ascii="Arial" w:hAnsi="Arial" w:cs="Arial"/>
                <w:sz w:val="24"/>
                <w:szCs w:val="24"/>
                <w:lang w:val="es-CL"/>
              </w:rPr>
              <w:t xml:space="preserve"> </w:t>
            </w:r>
            <w:r w:rsidRPr="00AA68B0">
              <w:rPr>
                <w:rFonts w:ascii="Arial" w:hAnsi="Arial" w:cs="Arial"/>
                <w:b/>
                <w:bCs/>
                <w:sz w:val="24"/>
                <w:szCs w:val="24"/>
                <w:lang w:val="es-CL"/>
              </w:rPr>
              <w:t xml:space="preserve">10 </w:t>
            </w:r>
            <w:r w:rsidRPr="00F1621B">
              <w:rPr>
                <w:rFonts w:ascii="Arial" w:hAnsi="Arial" w:cs="Arial"/>
                <w:sz w:val="24"/>
                <w:szCs w:val="24"/>
                <w:lang w:val="es-CL"/>
              </w:rPr>
              <w:t>años.</w:t>
            </w:r>
          </w:p>
          <w:p w14:paraId="50F7EC48" w14:textId="77777777" w:rsidR="00A664CD" w:rsidRDefault="00A664CD" w:rsidP="00F1621B">
            <w:pPr>
              <w:pStyle w:val="Textocomentario"/>
              <w:jc w:val="both"/>
              <w:rPr>
                <w:rFonts w:ascii="Arial" w:hAnsi="Arial" w:cs="Arial"/>
                <w:sz w:val="24"/>
                <w:szCs w:val="24"/>
                <w:lang w:val="es-CL"/>
              </w:rPr>
            </w:pPr>
          </w:p>
          <w:p w14:paraId="250D893E" w14:textId="01DFBCCA" w:rsidR="00A664CD" w:rsidRPr="00A664CD" w:rsidRDefault="00A664CD" w:rsidP="00F1621B">
            <w:pPr>
              <w:pStyle w:val="Textocomentario"/>
              <w:jc w:val="both"/>
              <w:rPr>
                <w:rFonts w:ascii="Arial" w:hAnsi="Arial" w:cs="Arial"/>
                <w:b/>
                <w:bCs/>
                <w:sz w:val="24"/>
                <w:szCs w:val="24"/>
                <w:lang w:val="es-CL"/>
              </w:rPr>
            </w:pPr>
            <w:r w:rsidRPr="00A664CD">
              <w:rPr>
                <w:rFonts w:ascii="Arial" w:hAnsi="Arial" w:cs="Arial"/>
                <w:b/>
                <w:bCs/>
                <w:sz w:val="24"/>
                <w:szCs w:val="24"/>
                <w:lang w:val="es-CL"/>
              </w:rPr>
              <w:t>(*)</w:t>
            </w:r>
          </w:p>
          <w:p w14:paraId="292CAD8A" w14:textId="77777777" w:rsidR="00311635" w:rsidRDefault="00311635" w:rsidP="00F1621B">
            <w:pPr>
              <w:pStyle w:val="Textocomentario"/>
              <w:jc w:val="both"/>
              <w:rPr>
                <w:rFonts w:ascii="Arial" w:hAnsi="Arial" w:cs="Arial"/>
                <w:sz w:val="24"/>
                <w:szCs w:val="24"/>
                <w:lang w:val="es-CL"/>
              </w:rPr>
            </w:pPr>
          </w:p>
          <w:p w14:paraId="4D6E1F01" w14:textId="77777777" w:rsidR="00EE777A" w:rsidRDefault="00EE777A" w:rsidP="00F1621B">
            <w:pPr>
              <w:pStyle w:val="Textocomentario"/>
              <w:jc w:val="both"/>
              <w:rPr>
                <w:rFonts w:ascii="Arial" w:hAnsi="Arial" w:cs="Arial"/>
                <w:sz w:val="24"/>
                <w:szCs w:val="24"/>
                <w:lang w:val="es-CL"/>
              </w:rPr>
            </w:pPr>
          </w:p>
          <w:p w14:paraId="173DC705" w14:textId="77777777" w:rsidR="00EE777A" w:rsidRPr="00F1621B" w:rsidRDefault="00EE777A" w:rsidP="00F1621B">
            <w:pPr>
              <w:pStyle w:val="Textocomentario"/>
              <w:jc w:val="both"/>
              <w:rPr>
                <w:rFonts w:ascii="Arial" w:hAnsi="Arial" w:cs="Arial"/>
                <w:sz w:val="24"/>
                <w:szCs w:val="24"/>
                <w:lang w:val="es-CL"/>
              </w:rPr>
            </w:pPr>
          </w:p>
          <w:p w14:paraId="55C59906" w14:textId="320A6026" w:rsidR="00311635" w:rsidRPr="00236064"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Una vez establecido el Régimen Artesanal de Extracción, la Subsecretaría podrá, por resolución, organizar días de captura, los que podrán ser continuos o discontinuos.</w:t>
            </w:r>
          </w:p>
        </w:tc>
        <w:tc>
          <w:tcPr>
            <w:tcW w:w="5102" w:type="dxa"/>
          </w:tcPr>
          <w:p w14:paraId="188C692D" w14:textId="77777777" w:rsidR="00311635" w:rsidRDefault="00311635" w:rsidP="00327E4C">
            <w:pPr>
              <w:jc w:val="center"/>
              <w:rPr>
                <w:rFonts w:ascii="Calibri" w:hAnsi="Calibri" w:cs="Arial"/>
                <w:sz w:val="24"/>
                <w:szCs w:val="24"/>
              </w:rPr>
            </w:pPr>
          </w:p>
        </w:tc>
        <w:tc>
          <w:tcPr>
            <w:tcW w:w="4836" w:type="dxa"/>
          </w:tcPr>
          <w:p w14:paraId="7495FD8B" w14:textId="77777777" w:rsidR="00AA68B0" w:rsidRDefault="00AA68B0" w:rsidP="00AA68B0">
            <w:pPr>
              <w:jc w:val="both"/>
              <w:rPr>
                <w:rFonts w:ascii="Arial" w:hAnsi="Arial" w:cs="Arial"/>
                <w:sz w:val="22"/>
                <w:szCs w:val="22"/>
              </w:rPr>
            </w:pPr>
          </w:p>
          <w:p w14:paraId="03511AF8" w14:textId="77777777" w:rsidR="00AA68B0" w:rsidRDefault="00AA68B0" w:rsidP="00AA68B0">
            <w:pPr>
              <w:jc w:val="both"/>
              <w:rPr>
                <w:rFonts w:ascii="Arial" w:hAnsi="Arial" w:cs="Arial"/>
                <w:sz w:val="22"/>
                <w:szCs w:val="22"/>
              </w:rPr>
            </w:pPr>
          </w:p>
          <w:p w14:paraId="44A83D4F" w14:textId="77777777" w:rsidR="00AA68B0" w:rsidRDefault="00AA68B0" w:rsidP="00AA68B0">
            <w:pPr>
              <w:jc w:val="both"/>
              <w:rPr>
                <w:rFonts w:ascii="Arial" w:hAnsi="Arial" w:cs="Arial"/>
                <w:sz w:val="22"/>
                <w:szCs w:val="22"/>
              </w:rPr>
            </w:pPr>
          </w:p>
          <w:p w14:paraId="3B15AEEE" w14:textId="77777777" w:rsidR="00AA68B0" w:rsidRDefault="00AA68B0" w:rsidP="00AA68B0">
            <w:pPr>
              <w:jc w:val="both"/>
              <w:rPr>
                <w:rFonts w:ascii="Arial" w:hAnsi="Arial" w:cs="Arial"/>
                <w:sz w:val="22"/>
                <w:szCs w:val="22"/>
              </w:rPr>
            </w:pPr>
          </w:p>
          <w:p w14:paraId="65000256" w14:textId="77777777" w:rsidR="00AA68B0" w:rsidRDefault="00AA68B0" w:rsidP="00AA68B0">
            <w:pPr>
              <w:jc w:val="both"/>
              <w:rPr>
                <w:rFonts w:ascii="Arial" w:hAnsi="Arial" w:cs="Arial"/>
                <w:sz w:val="22"/>
                <w:szCs w:val="22"/>
              </w:rPr>
            </w:pPr>
          </w:p>
          <w:p w14:paraId="12F5E6AA" w14:textId="77777777" w:rsidR="00AA68B0" w:rsidRDefault="00AA68B0" w:rsidP="00AA68B0">
            <w:pPr>
              <w:jc w:val="both"/>
              <w:rPr>
                <w:rFonts w:ascii="Arial" w:hAnsi="Arial" w:cs="Arial"/>
                <w:sz w:val="22"/>
                <w:szCs w:val="22"/>
              </w:rPr>
            </w:pPr>
          </w:p>
          <w:p w14:paraId="2C592943" w14:textId="77777777" w:rsidR="00AA68B0" w:rsidRDefault="00AA68B0" w:rsidP="00AA68B0">
            <w:pPr>
              <w:jc w:val="both"/>
              <w:rPr>
                <w:rFonts w:ascii="Arial" w:hAnsi="Arial" w:cs="Arial"/>
                <w:sz w:val="22"/>
                <w:szCs w:val="22"/>
              </w:rPr>
            </w:pPr>
          </w:p>
          <w:p w14:paraId="10EAE4C5" w14:textId="77777777" w:rsidR="00AA68B0" w:rsidRDefault="00AA68B0" w:rsidP="00AA68B0">
            <w:pPr>
              <w:jc w:val="both"/>
              <w:rPr>
                <w:rFonts w:ascii="Arial" w:hAnsi="Arial" w:cs="Arial"/>
                <w:sz w:val="22"/>
                <w:szCs w:val="22"/>
              </w:rPr>
            </w:pPr>
          </w:p>
          <w:p w14:paraId="0EB8985C" w14:textId="77777777" w:rsidR="00AA68B0" w:rsidRDefault="00AA68B0" w:rsidP="00AA68B0">
            <w:pPr>
              <w:jc w:val="both"/>
              <w:rPr>
                <w:rFonts w:ascii="Arial" w:hAnsi="Arial" w:cs="Arial"/>
                <w:sz w:val="22"/>
                <w:szCs w:val="22"/>
              </w:rPr>
            </w:pPr>
          </w:p>
          <w:p w14:paraId="202CFAF0" w14:textId="77777777" w:rsidR="00AA68B0" w:rsidRDefault="00AA68B0" w:rsidP="00AA68B0">
            <w:pPr>
              <w:jc w:val="both"/>
              <w:rPr>
                <w:rFonts w:ascii="Arial" w:hAnsi="Arial" w:cs="Arial"/>
                <w:sz w:val="22"/>
                <w:szCs w:val="22"/>
              </w:rPr>
            </w:pPr>
          </w:p>
          <w:p w14:paraId="351A3E9A" w14:textId="77777777" w:rsidR="00AA68B0" w:rsidRDefault="00AA68B0" w:rsidP="00AA68B0">
            <w:pPr>
              <w:jc w:val="both"/>
              <w:rPr>
                <w:rFonts w:ascii="Arial" w:hAnsi="Arial" w:cs="Arial"/>
                <w:sz w:val="22"/>
                <w:szCs w:val="22"/>
              </w:rPr>
            </w:pPr>
          </w:p>
          <w:p w14:paraId="1C236198" w14:textId="77777777" w:rsidR="00AA68B0" w:rsidRDefault="00AA68B0" w:rsidP="00AA68B0">
            <w:pPr>
              <w:jc w:val="both"/>
              <w:rPr>
                <w:rFonts w:ascii="Arial" w:hAnsi="Arial" w:cs="Arial"/>
                <w:sz w:val="22"/>
                <w:szCs w:val="22"/>
              </w:rPr>
            </w:pPr>
          </w:p>
          <w:p w14:paraId="1E601467" w14:textId="77777777" w:rsidR="00AA68B0" w:rsidRDefault="00AA68B0" w:rsidP="00AA68B0">
            <w:pPr>
              <w:jc w:val="both"/>
              <w:rPr>
                <w:rFonts w:ascii="Arial" w:hAnsi="Arial" w:cs="Arial"/>
                <w:sz w:val="22"/>
                <w:szCs w:val="22"/>
              </w:rPr>
            </w:pPr>
          </w:p>
          <w:p w14:paraId="57BDD8CF" w14:textId="77777777" w:rsidR="00AA68B0" w:rsidRDefault="00AA68B0" w:rsidP="00AA68B0">
            <w:pPr>
              <w:jc w:val="both"/>
              <w:rPr>
                <w:rFonts w:ascii="Arial" w:hAnsi="Arial" w:cs="Arial"/>
                <w:sz w:val="22"/>
                <w:szCs w:val="22"/>
              </w:rPr>
            </w:pPr>
          </w:p>
          <w:p w14:paraId="31AA6BCA" w14:textId="77777777" w:rsidR="00AA68B0" w:rsidRDefault="00AA68B0" w:rsidP="00AA68B0">
            <w:pPr>
              <w:jc w:val="both"/>
              <w:rPr>
                <w:rFonts w:ascii="Arial" w:hAnsi="Arial" w:cs="Arial"/>
                <w:sz w:val="22"/>
                <w:szCs w:val="22"/>
              </w:rPr>
            </w:pPr>
          </w:p>
          <w:p w14:paraId="029CFF9C" w14:textId="77777777" w:rsidR="00AA68B0" w:rsidRDefault="00AA68B0" w:rsidP="00AA68B0">
            <w:pPr>
              <w:jc w:val="both"/>
              <w:rPr>
                <w:rFonts w:ascii="Arial" w:hAnsi="Arial" w:cs="Arial"/>
                <w:sz w:val="22"/>
                <w:szCs w:val="22"/>
              </w:rPr>
            </w:pPr>
          </w:p>
          <w:p w14:paraId="3393934C" w14:textId="21D40F1F" w:rsidR="00311635" w:rsidRPr="00AA68B0" w:rsidRDefault="00FD0A8E" w:rsidP="00AA68B0">
            <w:pPr>
              <w:jc w:val="both"/>
              <w:rPr>
                <w:rFonts w:ascii="Arial" w:hAnsi="Arial" w:cs="Arial"/>
                <w:sz w:val="22"/>
                <w:szCs w:val="22"/>
              </w:rPr>
            </w:pPr>
            <w:r>
              <w:rPr>
                <w:rFonts w:ascii="Arial" w:hAnsi="Arial" w:cs="Arial"/>
                <w:sz w:val="22"/>
                <w:szCs w:val="22"/>
              </w:rPr>
              <w:t>4</w:t>
            </w:r>
            <w:r w:rsidR="00CD2960">
              <w:rPr>
                <w:rFonts w:ascii="Arial" w:hAnsi="Arial" w:cs="Arial"/>
                <w:sz w:val="22"/>
                <w:szCs w:val="22"/>
              </w:rPr>
              <w:t>32</w:t>
            </w:r>
            <w:r>
              <w:rPr>
                <w:rFonts w:ascii="Arial" w:hAnsi="Arial" w:cs="Arial"/>
                <w:sz w:val="22"/>
                <w:szCs w:val="22"/>
              </w:rPr>
              <w:t xml:space="preserve">. </w:t>
            </w:r>
            <w:r w:rsidR="00AA68B0" w:rsidRPr="00AA68B0">
              <w:rPr>
                <w:rFonts w:ascii="Arial" w:hAnsi="Arial" w:cs="Arial"/>
                <w:sz w:val="22"/>
                <w:szCs w:val="22"/>
              </w:rPr>
              <w:t>D</w:t>
            </w:r>
            <w:r>
              <w:rPr>
                <w:rFonts w:ascii="Arial" w:hAnsi="Arial" w:cs="Arial"/>
                <w:sz w:val="22"/>
                <w:szCs w:val="22"/>
              </w:rPr>
              <w:t>IPUTADO</w:t>
            </w:r>
            <w:r w:rsidR="00AA68B0" w:rsidRPr="00AA68B0">
              <w:rPr>
                <w:rFonts w:ascii="Arial" w:hAnsi="Arial" w:cs="Arial"/>
                <w:sz w:val="22"/>
                <w:szCs w:val="22"/>
              </w:rPr>
              <w:t xml:space="preserve"> ROMERO</w:t>
            </w:r>
          </w:p>
          <w:p w14:paraId="71106244" w14:textId="77777777" w:rsidR="00AA68B0" w:rsidRDefault="00AA68B0" w:rsidP="00AA68B0">
            <w:pPr>
              <w:jc w:val="both"/>
              <w:rPr>
                <w:rFonts w:ascii="Arial" w:hAnsi="Arial" w:cs="Arial"/>
                <w:sz w:val="22"/>
                <w:szCs w:val="22"/>
              </w:rPr>
            </w:pPr>
            <w:proofErr w:type="spellStart"/>
            <w:r w:rsidRPr="00AA68B0">
              <w:rPr>
                <w:rFonts w:ascii="Arial" w:hAnsi="Arial" w:cs="Arial"/>
                <w:sz w:val="22"/>
                <w:szCs w:val="22"/>
              </w:rPr>
              <w:t>Modifícase</w:t>
            </w:r>
            <w:proofErr w:type="spellEnd"/>
            <w:r w:rsidRPr="00AA68B0">
              <w:rPr>
                <w:rFonts w:ascii="Arial" w:hAnsi="Arial" w:cs="Arial"/>
                <w:sz w:val="22"/>
                <w:szCs w:val="22"/>
              </w:rPr>
              <w:t xml:space="preserve"> el párrafo segundo del artículo 105, en el sentido de reemplazar “10” por “20”.</w:t>
            </w:r>
          </w:p>
          <w:p w14:paraId="1D0D7AEC" w14:textId="77777777" w:rsidR="00A664CD" w:rsidRDefault="00A664CD" w:rsidP="00AA68B0">
            <w:pPr>
              <w:jc w:val="both"/>
              <w:rPr>
                <w:rFonts w:ascii="Arial" w:hAnsi="Arial" w:cs="Arial"/>
                <w:sz w:val="22"/>
                <w:szCs w:val="22"/>
              </w:rPr>
            </w:pPr>
          </w:p>
          <w:p w14:paraId="798231F0" w14:textId="661CF02C" w:rsidR="00A664CD" w:rsidRPr="00A664CD" w:rsidRDefault="00EE777A" w:rsidP="00A664CD">
            <w:pPr>
              <w:jc w:val="both"/>
              <w:rPr>
                <w:rFonts w:ascii="Arial" w:hAnsi="Arial" w:cs="Arial"/>
              </w:rPr>
            </w:pPr>
            <w:r>
              <w:rPr>
                <w:rFonts w:ascii="Arial" w:hAnsi="Arial" w:cs="Arial"/>
              </w:rPr>
              <w:t>4</w:t>
            </w:r>
            <w:r w:rsidR="00CD2960">
              <w:rPr>
                <w:rFonts w:ascii="Arial" w:hAnsi="Arial" w:cs="Arial"/>
              </w:rPr>
              <w:t>33</w:t>
            </w:r>
            <w:r>
              <w:rPr>
                <w:rFonts w:ascii="Arial" w:hAnsi="Arial" w:cs="Arial"/>
              </w:rPr>
              <w:t>.</w:t>
            </w:r>
            <w:r w:rsidR="00A664CD" w:rsidRPr="00A664CD">
              <w:rPr>
                <w:rFonts w:ascii="Arial" w:hAnsi="Arial" w:cs="Arial"/>
              </w:rPr>
              <w:t>DIPUTADO</w:t>
            </w:r>
            <w:r w:rsidR="003D0550">
              <w:rPr>
                <w:rFonts w:ascii="Arial" w:hAnsi="Arial" w:cs="Arial"/>
              </w:rPr>
              <w:t xml:space="preserve"> </w:t>
            </w:r>
            <w:r w:rsidR="00E12939" w:rsidRPr="00A664CD">
              <w:rPr>
                <w:rFonts w:ascii="Arial" w:hAnsi="Arial" w:cs="Arial"/>
              </w:rPr>
              <w:t>BOBADILLA</w:t>
            </w:r>
          </w:p>
          <w:p w14:paraId="6A3E77AE" w14:textId="7C8A7C76" w:rsidR="00A664CD" w:rsidRDefault="00A664CD" w:rsidP="00A664CD">
            <w:pPr>
              <w:jc w:val="both"/>
              <w:rPr>
                <w:rFonts w:ascii="Arial" w:hAnsi="Arial" w:cs="Arial"/>
                <w:sz w:val="22"/>
                <w:szCs w:val="22"/>
              </w:rPr>
            </w:pPr>
            <w:r w:rsidRPr="00A664CD">
              <w:rPr>
                <w:rFonts w:ascii="Arial" w:hAnsi="Arial" w:cs="Arial"/>
                <w:sz w:val="22"/>
                <w:szCs w:val="22"/>
              </w:rPr>
              <w:t xml:space="preserve">Para reemplazar en el </w:t>
            </w:r>
            <w:r w:rsidRPr="00AA686A">
              <w:rPr>
                <w:rFonts w:ascii="Arial" w:hAnsi="Arial" w:cs="Arial"/>
                <w:sz w:val="22"/>
                <w:szCs w:val="22"/>
              </w:rPr>
              <w:t xml:space="preserve">inciso </w:t>
            </w:r>
            <w:r w:rsidR="00AA686A" w:rsidRPr="00AA686A">
              <w:rPr>
                <w:rFonts w:ascii="Arial" w:hAnsi="Arial" w:cs="Arial"/>
                <w:sz w:val="22"/>
                <w:szCs w:val="22"/>
              </w:rPr>
              <w:t>2</w:t>
            </w:r>
            <w:r w:rsidRPr="00AA686A">
              <w:rPr>
                <w:rFonts w:ascii="Arial" w:hAnsi="Arial" w:cs="Arial"/>
                <w:sz w:val="22"/>
                <w:szCs w:val="22"/>
              </w:rPr>
              <w:t xml:space="preserve">°, </w:t>
            </w:r>
            <w:r w:rsidRPr="00A664CD">
              <w:rPr>
                <w:rFonts w:ascii="Arial" w:hAnsi="Arial" w:cs="Arial"/>
                <w:sz w:val="22"/>
                <w:szCs w:val="22"/>
              </w:rPr>
              <w:t>que ha pasado a ser 4° el guarismo “10” por “20”</w:t>
            </w:r>
          </w:p>
          <w:p w14:paraId="5F68FE3C" w14:textId="77777777" w:rsidR="00A664CD" w:rsidRDefault="00A664CD" w:rsidP="00AA68B0">
            <w:pPr>
              <w:jc w:val="both"/>
              <w:rPr>
                <w:rFonts w:ascii="Arial" w:hAnsi="Arial" w:cs="Arial"/>
                <w:sz w:val="22"/>
                <w:szCs w:val="22"/>
              </w:rPr>
            </w:pPr>
          </w:p>
          <w:p w14:paraId="742F3D1D" w14:textId="21F2C238" w:rsidR="00A664CD" w:rsidRPr="007B5673" w:rsidRDefault="00EE777A" w:rsidP="00AA68B0">
            <w:pPr>
              <w:jc w:val="both"/>
              <w:rPr>
                <w:rFonts w:ascii="Arial" w:hAnsi="Arial" w:cs="Arial"/>
                <w:color w:val="00B0F0"/>
              </w:rPr>
            </w:pPr>
            <w:r w:rsidRPr="007B5673">
              <w:rPr>
                <w:rFonts w:ascii="Arial" w:hAnsi="Arial" w:cs="Arial"/>
                <w:color w:val="00B0F0"/>
              </w:rPr>
              <w:t>4</w:t>
            </w:r>
            <w:r w:rsidR="00CD2960">
              <w:rPr>
                <w:rFonts w:ascii="Arial" w:hAnsi="Arial" w:cs="Arial"/>
                <w:color w:val="00B0F0"/>
              </w:rPr>
              <w:t>34</w:t>
            </w:r>
            <w:r w:rsidRPr="007B5673">
              <w:rPr>
                <w:rFonts w:ascii="Arial" w:hAnsi="Arial" w:cs="Arial"/>
                <w:color w:val="00B0F0"/>
              </w:rPr>
              <w:t xml:space="preserve">. </w:t>
            </w:r>
            <w:r w:rsidR="00A664CD" w:rsidRPr="007B5673">
              <w:rPr>
                <w:rFonts w:ascii="Arial" w:hAnsi="Arial" w:cs="Arial"/>
                <w:color w:val="00B0F0"/>
              </w:rPr>
              <w:t xml:space="preserve">DIPUTADO </w:t>
            </w:r>
            <w:r w:rsidR="00E12939" w:rsidRPr="007B5673">
              <w:rPr>
                <w:rFonts w:ascii="Arial" w:hAnsi="Arial" w:cs="Arial"/>
                <w:color w:val="00B0F0"/>
              </w:rPr>
              <w:t>BOBADILLA</w:t>
            </w:r>
          </w:p>
          <w:p w14:paraId="45529A9F" w14:textId="77777777" w:rsidR="00A664CD" w:rsidRPr="007B5673" w:rsidRDefault="00A664CD" w:rsidP="00AA68B0">
            <w:pPr>
              <w:jc w:val="both"/>
              <w:rPr>
                <w:rFonts w:ascii="Arial" w:hAnsi="Arial" w:cs="Arial"/>
                <w:color w:val="00B0F0"/>
                <w:sz w:val="22"/>
                <w:szCs w:val="22"/>
              </w:rPr>
            </w:pPr>
            <w:r w:rsidRPr="007B5673">
              <w:rPr>
                <w:rFonts w:ascii="Arial" w:hAnsi="Arial" w:cs="Arial"/>
                <w:color w:val="00B0F0"/>
                <w:sz w:val="22"/>
                <w:szCs w:val="22"/>
              </w:rPr>
              <w:t>Para intercalar un nuevo inciso 3° al artículo 105, pasando el 3° a ser 4°, del siguiente tenor: “En caso de que el régimen artesanal de extracción se establezca por organización de pescadores artesanales, ellas deberán tener un mínimo de dos años de antigüedad desde su constitución”.</w:t>
            </w:r>
          </w:p>
          <w:p w14:paraId="395E20DC" w14:textId="77777777" w:rsidR="00A664CD" w:rsidRDefault="00A664CD" w:rsidP="00AA68B0">
            <w:pPr>
              <w:jc w:val="both"/>
              <w:rPr>
                <w:rFonts w:ascii="Arial" w:hAnsi="Arial" w:cs="Arial"/>
                <w:sz w:val="22"/>
                <w:szCs w:val="22"/>
              </w:rPr>
            </w:pPr>
          </w:p>
          <w:p w14:paraId="793AD171" w14:textId="0DDAD0D0" w:rsidR="00A664CD" w:rsidRPr="00A664CD" w:rsidRDefault="00A664CD" w:rsidP="00AA68B0">
            <w:pPr>
              <w:jc w:val="both"/>
              <w:rPr>
                <w:rFonts w:ascii="Arial" w:hAnsi="Arial" w:cs="Arial"/>
                <w:sz w:val="22"/>
                <w:szCs w:val="22"/>
              </w:rPr>
            </w:pPr>
          </w:p>
        </w:tc>
      </w:tr>
      <w:tr w:rsidR="00311635" w:rsidRPr="00C06EF4" w14:paraId="13024F49" w14:textId="3E2C6E6D" w:rsidTr="416E060A">
        <w:tc>
          <w:tcPr>
            <w:tcW w:w="7282" w:type="dxa"/>
          </w:tcPr>
          <w:p w14:paraId="62ACD8B2"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lastRenderedPageBreak/>
              <w:t>Artículo 106.- Distribución de la fracción artesanal en Régimen Artesanal de Extracción. Para la distribución de la cuota regional se deberán considerar los desembarques informados por cada embarcación al Servicio, de conformidad con el artículo 168 de esta ley en un período determinado, pudiendo además considerarse uno o más de los siguientes criterios, lo cual dará lugar a un coeficiente de participación:</w:t>
            </w:r>
          </w:p>
          <w:p w14:paraId="1C02077F" w14:textId="77777777" w:rsidR="00311635" w:rsidRPr="00F1621B" w:rsidRDefault="00311635" w:rsidP="00F1621B">
            <w:pPr>
              <w:pStyle w:val="Textocomentario"/>
              <w:jc w:val="both"/>
              <w:rPr>
                <w:rFonts w:ascii="Arial" w:hAnsi="Arial" w:cs="Arial"/>
                <w:sz w:val="24"/>
                <w:szCs w:val="24"/>
                <w:lang w:val="es-CL"/>
              </w:rPr>
            </w:pPr>
          </w:p>
          <w:p w14:paraId="14E65D05"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a)</w:t>
            </w:r>
            <w:r w:rsidRPr="00F1621B">
              <w:rPr>
                <w:rFonts w:ascii="Arial" w:hAnsi="Arial" w:cs="Arial"/>
                <w:sz w:val="24"/>
                <w:szCs w:val="24"/>
                <w:lang w:val="es-CL"/>
              </w:rPr>
              <w:tab/>
              <w:t xml:space="preserve">Antigüedad de la inscripción del armador artesanal o </w:t>
            </w:r>
            <w:r w:rsidRPr="00797BA0">
              <w:rPr>
                <w:rFonts w:ascii="Arial" w:hAnsi="Arial" w:cs="Arial"/>
                <w:strike/>
                <w:sz w:val="24"/>
                <w:szCs w:val="24"/>
                <w:lang w:val="es-CL"/>
              </w:rPr>
              <w:t>buzo inscrito en la pesquería</w:t>
            </w:r>
            <w:r w:rsidRPr="00F1621B">
              <w:rPr>
                <w:rFonts w:ascii="Arial" w:hAnsi="Arial" w:cs="Arial"/>
                <w:sz w:val="24"/>
                <w:szCs w:val="24"/>
                <w:lang w:val="es-CL"/>
              </w:rPr>
              <w:t>, siempre y cuando haya registrado capturas en el mismo período.</w:t>
            </w:r>
          </w:p>
          <w:p w14:paraId="648B4009" w14:textId="77777777" w:rsidR="00311635" w:rsidRPr="00F1621B" w:rsidRDefault="00311635" w:rsidP="00F1621B">
            <w:pPr>
              <w:pStyle w:val="Textocomentario"/>
              <w:jc w:val="both"/>
              <w:rPr>
                <w:rFonts w:ascii="Arial" w:hAnsi="Arial" w:cs="Arial"/>
                <w:sz w:val="24"/>
                <w:szCs w:val="24"/>
                <w:lang w:val="es-CL"/>
              </w:rPr>
            </w:pPr>
          </w:p>
          <w:p w14:paraId="4D249473"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b)</w:t>
            </w:r>
            <w:r w:rsidRPr="00F1621B">
              <w:rPr>
                <w:rFonts w:ascii="Arial" w:hAnsi="Arial" w:cs="Arial"/>
                <w:sz w:val="24"/>
                <w:szCs w:val="24"/>
                <w:lang w:val="es-CL"/>
              </w:rPr>
              <w:tab/>
              <w:t xml:space="preserve">Habitualidad de la embarcación en la pesquería, entendiendo por tal los viajes de pesca, alternados o continuos, determinado </w:t>
            </w:r>
            <w:proofErr w:type="gramStart"/>
            <w:r w:rsidRPr="00F1621B">
              <w:rPr>
                <w:rFonts w:ascii="Arial" w:hAnsi="Arial" w:cs="Arial"/>
                <w:sz w:val="24"/>
                <w:szCs w:val="24"/>
                <w:lang w:val="es-CL"/>
              </w:rPr>
              <w:t>de acuerdo al</w:t>
            </w:r>
            <w:proofErr w:type="gramEnd"/>
            <w:r w:rsidRPr="00F1621B">
              <w:rPr>
                <w:rFonts w:ascii="Arial" w:hAnsi="Arial" w:cs="Arial"/>
                <w:sz w:val="24"/>
                <w:szCs w:val="24"/>
                <w:lang w:val="es-CL"/>
              </w:rPr>
              <w:t xml:space="preserve"> promedio anual regional de la pesquería, según se establezca por resolución del Servicio.</w:t>
            </w:r>
          </w:p>
          <w:p w14:paraId="0F5FF14C" w14:textId="77777777" w:rsidR="00311635" w:rsidRPr="00F1621B" w:rsidRDefault="00311635" w:rsidP="00F1621B">
            <w:pPr>
              <w:pStyle w:val="Textocomentario"/>
              <w:jc w:val="both"/>
              <w:rPr>
                <w:rFonts w:ascii="Arial" w:hAnsi="Arial" w:cs="Arial"/>
                <w:sz w:val="24"/>
                <w:szCs w:val="24"/>
                <w:lang w:val="es-CL"/>
              </w:rPr>
            </w:pPr>
          </w:p>
          <w:p w14:paraId="6EB8AB33"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c)</w:t>
            </w:r>
            <w:r w:rsidRPr="00F1621B">
              <w:rPr>
                <w:rFonts w:ascii="Arial" w:hAnsi="Arial" w:cs="Arial"/>
                <w:sz w:val="24"/>
                <w:szCs w:val="24"/>
                <w:lang w:val="es-CL"/>
              </w:rPr>
              <w:tab/>
              <w:t xml:space="preserve">Número de pescadores artesanales, número de naves o embarcaciones artesanales o </w:t>
            </w:r>
            <w:r w:rsidRPr="00797BA0">
              <w:rPr>
                <w:rFonts w:ascii="Arial" w:hAnsi="Arial" w:cs="Arial"/>
                <w:sz w:val="24"/>
                <w:szCs w:val="24"/>
                <w:lang w:val="es-CL"/>
              </w:rPr>
              <w:t>buzos inscritos en el Registro</w:t>
            </w:r>
            <w:r w:rsidRPr="00F1621B">
              <w:rPr>
                <w:rFonts w:ascii="Arial" w:hAnsi="Arial" w:cs="Arial"/>
                <w:sz w:val="24"/>
                <w:szCs w:val="24"/>
                <w:lang w:val="es-CL"/>
              </w:rPr>
              <w:t xml:space="preserve"> para la pesquería respectiva en la región.</w:t>
            </w:r>
          </w:p>
          <w:p w14:paraId="3D8CC561" w14:textId="77777777" w:rsidR="00311635" w:rsidRPr="00F1621B" w:rsidRDefault="00311635" w:rsidP="00F1621B">
            <w:pPr>
              <w:pStyle w:val="Textocomentario"/>
              <w:jc w:val="both"/>
              <w:rPr>
                <w:rFonts w:ascii="Arial" w:hAnsi="Arial" w:cs="Arial"/>
                <w:sz w:val="24"/>
                <w:szCs w:val="24"/>
                <w:lang w:val="es-CL"/>
              </w:rPr>
            </w:pPr>
          </w:p>
          <w:p w14:paraId="5C7CEBD5"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Para la determinación del coeficiente de participación, la Subsecretaría, mediante resolución, fijará el o los criterios y sus ponderaciones. Asimismo, podrá aplicar factores de corrección si corresponde. La información que sirva de antecedente para dicha determinación deberá publicarse por un período de un mes en la página de dominio electrónico de la Subsecretaría y mantenerse disponible en las oficinas de las Direcciones Zonales de la Subsecretaría que corresponda, por igual período.</w:t>
            </w:r>
          </w:p>
          <w:p w14:paraId="333D090A" w14:textId="77777777" w:rsidR="00311635" w:rsidRPr="00236064" w:rsidRDefault="00311635" w:rsidP="00236064">
            <w:pPr>
              <w:pStyle w:val="Textocomentario"/>
              <w:jc w:val="both"/>
              <w:rPr>
                <w:rFonts w:ascii="Arial" w:hAnsi="Arial" w:cs="Arial"/>
                <w:sz w:val="24"/>
                <w:szCs w:val="24"/>
                <w:lang w:val="es-CL"/>
              </w:rPr>
            </w:pPr>
          </w:p>
        </w:tc>
        <w:tc>
          <w:tcPr>
            <w:tcW w:w="5102" w:type="dxa"/>
          </w:tcPr>
          <w:p w14:paraId="4790A477" w14:textId="77777777" w:rsidR="00311635" w:rsidRDefault="00311635" w:rsidP="00327E4C">
            <w:pPr>
              <w:jc w:val="center"/>
              <w:rPr>
                <w:rFonts w:ascii="Calibri" w:hAnsi="Calibri" w:cs="Arial"/>
                <w:sz w:val="24"/>
                <w:szCs w:val="24"/>
              </w:rPr>
            </w:pPr>
          </w:p>
        </w:tc>
        <w:tc>
          <w:tcPr>
            <w:tcW w:w="4836" w:type="dxa"/>
          </w:tcPr>
          <w:p w14:paraId="336E5AF8" w14:textId="77777777" w:rsidR="00797BA0" w:rsidRDefault="00797BA0" w:rsidP="00EB5CEC">
            <w:pPr>
              <w:jc w:val="both"/>
              <w:rPr>
                <w:rFonts w:ascii="Arial" w:hAnsi="Arial" w:cs="Arial"/>
                <w:sz w:val="24"/>
                <w:szCs w:val="24"/>
              </w:rPr>
            </w:pPr>
          </w:p>
          <w:p w14:paraId="681B2C8C" w14:textId="77777777" w:rsidR="00797BA0" w:rsidRDefault="00797BA0" w:rsidP="00EB5CEC">
            <w:pPr>
              <w:jc w:val="both"/>
              <w:rPr>
                <w:rFonts w:ascii="Arial" w:hAnsi="Arial" w:cs="Arial"/>
                <w:sz w:val="24"/>
                <w:szCs w:val="24"/>
              </w:rPr>
            </w:pPr>
          </w:p>
          <w:p w14:paraId="1FA69314" w14:textId="77777777" w:rsidR="00797BA0" w:rsidRDefault="00797BA0" w:rsidP="00EB5CEC">
            <w:pPr>
              <w:jc w:val="both"/>
              <w:rPr>
                <w:rFonts w:ascii="Arial" w:hAnsi="Arial" w:cs="Arial"/>
                <w:sz w:val="24"/>
                <w:szCs w:val="24"/>
              </w:rPr>
            </w:pPr>
          </w:p>
          <w:p w14:paraId="45F55B8F" w14:textId="77777777" w:rsidR="00797BA0" w:rsidRDefault="00797BA0" w:rsidP="00EB5CEC">
            <w:pPr>
              <w:jc w:val="both"/>
              <w:rPr>
                <w:rFonts w:ascii="Arial" w:hAnsi="Arial" w:cs="Arial"/>
                <w:sz w:val="24"/>
                <w:szCs w:val="24"/>
              </w:rPr>
            </w:pPr>
          </w:p>
          <w:p w14:paraId="016732CE" w14:textId="77777777" w:rsidR="00797BA0" w:rsidRDefault="00797BA0" w:rsidP="00EB5CEC">
            <w:pPr>
              <w:jc w:val="both"/>
              <w:rPr>
                <w:rFonts w:ascii="Arial" w:hAnsi="Arial" w:cs="Arial"/>
                <w:sz w:val="24"/>
                <w:szCs w:val="24"/>
              </w:rPr>
            </w:pPr>
          </w:p>
          <w:p w14:paraId="07C8AEEA" w14:textId="77777777" w:rsidR="00797BA0" w:rsidRDefault="00797BA0" w:rsidP="00EB5CEC">
            <w:pPr>
              <w:jc w:val="both"/>
              <w:rPr>
                <w:rFonts w:ascii="Arial" w:hAnsi="Arial" w:cs="Arial"/>
                <w:sz w:val="24"/>
                <w:szCs w:val="24"/>
              </w:rPr>
            </w:pPr>
          </w:p>
          <w:p w14:paraId="1B72207C" w14:textId="77777777" w:rsidR="00797BA0" w:rsidRDefault="00797BA0" w:rsidP="00EB5CEC">
            <w:pPr>
              <w:jc w:val="both"/>
              <w:rPr>
                <w:rFonts w:ascii="Arial" w:hAnsi="Arial" w:cs="Arial"/>
                <w:sz w:val="24"/>
                <w:szCs w:val="24"/>
              </w:rPr>
            </w:pPr>
          </w:p>
          <w:p w14:paraId="4A9C9501" w14:textId="77777777" w:rsidR="00797BA0" w:rsidRDefault="00797BA0" w:rsidP="00EB5CEC">
            <w:pPr>
              <w:jc w:val="both"/>
              <w:rPr>
                <w:rFonts w:ascii="Arial" w:hAnsi="Arial" w:cs="Arial"/>
                <w:sz w:val="24"/>
                <w:szCs w:val="24"/>
              </w:rPr>
            </w:pPr>
          </w:p>
          <w:p w14:paraId="29DD359E" w14:textId="77777777" w:rsidR="00797BA0" w:rsidRDefault="00797BA0" w:rsidP="00EB5CEC">
            <w:pPr>
              <w:jc w:val="both"/>
              <w:rPr>
                <w:rFonts w:ascii="Arial" w:hAnsi="Arial" w:cs="Arial"/>
                <w:sz w:val="24"/>
                <w:szCs w:val="24"/>
              </w:rPr>
            </w:pPr>
          </w:p>
          <w:p w14:paraId="2242974F" w14:textId="2A51E7B0" w:rsidR="00EB5CEC" w:rsidRPr="00DF73B3" w:rsidRDefault="00E12939" w:rsidP="00EB5CEC">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35</w:t>
            </w:r>
            <w:r>
              <w:rPr>
                <w:rFonts w:ascii="Arial" w:hAnsi="Arial" w:cs="Arial"/>
                <w:sz w:val="24"/>
                <w:szCs w:val="24"/>
              </w:rPr>
              <w:t xml:space="preserve">. </w:t>
            </w:r>
            <w:r w:rsidR="00AF3C34" w:rsidRPr="00DF73B3">
              <w:rPr>
                <w:rFonts w:ascii="Arial" w:hAnsi="Arial" w:cs="Arial"/>
                <w:sz w:val="24"/>
                <w:szCs w:val="24"/>
              </w:rPr>
              <w:t>DIPUTADO IBÁÑEZ</w:t>
            </w:r>
          </w:p>
          <w:p w14:paraId="122DFDF8" w14:textId="341DFA1F" w:rsidR="00311635" w:rsidRPr="00DF73B3" w:rsidRDefault="00EB5CEC" w:rsidP="00EB5CEC">
            <w:pPr>
              <w:jc w:val="both"/>
              <w:rPr>
                <w:rFonts w:ascii="Arial" w:hAnsi="Arial" w:cs="Arial"/>
                <w:sz w:val="24"/>
                <w:szCs w:val="24"/>
              </w:rPr>
            </w:pPr>
            <w:r w:rsidRPr="00DF73B3">
              <w:rPr>
                <w:rFonts w:ascii="Arial" w:hAnsi="Arial" w:cs="Arial"/>
                <w:sz w:val="24"/>
                <w:szCs w:val="24"/>
              </w:rPr>
              <w:lastRenderedPageBreak/>
              <w:t xml:space="preserve">Al artículo 106 Para eliminar las referencias al “buzo inscrito en la pesquería” tanto en literal </w:t>
            </w:r>
            <w:r w:rsidR="0034271B" w:rsidRPr="00DF73B3">
              <w:rPr>
                <w:rFonts w:ascii="Arial" w:hAnsi="Arial" w:cs="Arial"/>
                <w:sz w:val="24"/>
                <w:szCs w:val="24"/>
              </w:rPr>
              <w:t xml:space="preserve">a) </w:t>
            </w:r>
            <w:r w:rsidRPr="00DF73B3">
              <w:rPr>
                <w:rFonts w:ascii="Arial" w:hAnsi="Arial" w:cs="Arial"/>
                <w:sz w:val="24"/>
                <w:szCs w:val="24"/>
              </w:rPr>
              <w:t>como en el c)</w:t>
            </w:r>
            <w:r w:rsidR="00DF73B3">
              <w:rPr>
                <w:rFonts w:ascii="Arial" w:hAnsi="Arial" w:cs="Arial"/>
                <w:sz w:val="24"/>
                <w:szCs w:val="24"/>
              </w:rPr>
              <w:t>.</w:t>
            </w:r>
          </w:p>
          <w:p w14:paraId="622EA6F9" w14:textId="77777777" w:rsidR="009F6E5C" w:rsidRPr="00DF73B3" w:rsidRDefault="009F6E5C" w:rsidP="00EB5CEC">
            <w:pPr>
              <w:jc w:val="both"/>
              <w:rPr>
                <w:rFonts w:ascii="Arial" w:hAnsi="Arial" w:cs="Arial"/>
                <w:color w:val="FF0000"/>
                <w:sz w:val="24"/>
                <w:szCs w:val="24"/>
              </w:rPr>
            </w:pPr>
          </w:p>
          <w:p w14:paraId="5ADF908B" w14:textId="01284638" w:rsidR="0034271B" w:rsidRPr="00DF73B3" w:rsidRDefault="00797BA0" w:rsidP="00EB5CEC">
            <w:pPr>
              <w:jc w:val="both"/>
              <w:rPr>
                <w:rFonts w:ascii="Arial" w:hAnsi="Arial" w:cs="Arial"/>
                <w:b/>
                <w:bCs/>
                <w:sz w:val="24"/>
                <w:szCs w:val="24"/>
              </w:rPr>
            </w:pPr>
            <w:r w:rsidRPr="00AA686A">
              <w:rPr>
                <w:rFonts w:ascii="Arial" w:hAnsi="Arial" w:cs="Arial"/>
                <w:sz w:val="24"/>
                <w:szCs w:val="24"/>
              </w:rPr>
              <w:t>4</w:t>
            </w:r>
            <w:r w:rsidR="00CD2960">
              <w:rPr>
                <w:rFonts w:ascii="Arial" w:hAnsi="Arial" w:cs="Arial"/>
                <w:sz w:val="24"/>
                <w:szCs w:val="24"/>
              </w:rPr>
              <w:t>36</w:t>
            </w:r>
            <w:r w:rsidRPr="00AA686A">
              <w:rPr>
                <w:rFonts w:ascii="Arial" w:hAnsi="Arial" w:cs="Arial"/>
                <w:sz w:val="24"/>
                <w:szCs w:val="24"/>
              </w:rPr>
              <w:t>.</w:t>
            </w:r>
            <w:r>
              <w:rPr>
                <w:rFonts w:ascii="Arial" w:hAnsi="Arial" w:cs="Arial"/>
                <w:b/>
                <w:bCs/>
                <w:sz w:val="24"/>
                <w:szCs w:val="24"/>
              </w:rPr>
              <w:t xml:space="preserve"> </w:t>
            </w:r>
            <w:r w:rsidR="00DF73B3" w:rsidRPr="00797BA0">
              <w:rPr>
                <w:rFonts w:ascii="Arial" w:hAnsi="Arial" w:cs="Arial"/>
                <w:sz w:val="24"/>
                <w:szCs w:val="24"/>
              </w:rPr>
              <w:t>D</w:t>
            </w:r>
            <w:r w:rsidRPr="00797BA0">
              <w:rPr>
                <w:rFonts w:ascii="Arial" w:hAnsi="Arial" w:cs="Arial"/>
                <w:sz w:val="24"/>
                <w:szCs w:val="24"/>
              </w:rPr>
              <w:t>IPUTADO</w:t>
            </w:r>
            <w:r w:rsidR="00DF73B3" w:rsidRPr="00797BA0">
              <w:rPr>
                <w:rFonts w:ascii="Arial" w:hAnsi="Arial" w:cs="Arial"/>
                <w:sz w:val="24"/>
                <w:szCs w:val="24"/>
              </w:rPr>
              <w:t xml:space="preserve"> GONZÁLEZ</w:t>
            </w:r>
            <w:r w:rsidR="00DF73B3" w:rsidRPr="00DF73B3">
              <w:rPr>
                <w:rFonts w:ascii="Arial" w:hAnsi="Arial" w:cs="Arial"/>
                <w:b/>
                <w:bCs/>
                <w:sz w:val="24"/>
                <w:szCs w:val="24"/>
              </w:rPr>
              <w:t xml:space="preserve"> </w:t>
            </w:r>
          </w:p>
          <w:p w14:paraId="67690E81" w14:textId="77777777" w:rsidR="0034271B" w:rsidRPr="00DF73B3" w:rsidRDefault="0034271B" w:rsidP="0034271B">
            <w:pPr>
              <w:jc w:val="both"/>
              <w:rPr>
                <w:rFonts w:ascii="Arial" w:hAnsi="Arial" w:cs="Arial"/>
                <w:sz w:val="24"/>
                <w:szCs w:val="24"/>
              </w:rPr>
            </w:pPr>
            <w:r w:rsidRPr="00DF73B3">
              <w:rPr>
                <w:rFonts w:ascii="Arial" w:hAnsi="Arial" w:cs="Arial"/>
                <w:sz w:val="24"/>
                <w:szCs w:val="24"/>
              </w:rPr>
              <w:t>Indicación al artículo 106</w:t>
            </w:r>
          </w:p>
          <w:p w14:paraId="49952955" w14:textId="5EF47770" w:rsidR="009F6E5C" w:rsidRDefault="0034271B" w:rsidP="0034271B">
            <w:pPr>
              <w:jc w:val="both"/>
              <w:rPr>
                <w:rFonts w:ascii="Calibri" w:hAnsi="Calibri" w:cs="Arial"/>
                <w:sz w:val="24"/>
                <w:szCs w:val="24"/>
              </w:rPr>
            </w:pPr>
            <w:r w:rsidRPr="00DF73B3">
              <w:rPr>
                <w:rFonts w:ascii="Arial" w:hAnsi="Arial" w:cs="Arial"/>
                <w:sz w:val="24"/>
                <w:szCs w:val="24"/>
              </w:rPr>
              <w:t>Para eliminar, en los literales a) y c) del inciso primero, la frase “buzo inscrito en la pesquería”</w:t>
            </w:r>
          </w:p>
        </w:tc>
      </w:tr>
      <w:tr w:rsidR="00311635" w:rsidRPr="00C06EF4" w14:paraId="62E2F91C" w14:textId="1226C169" w:rsidTr="416E060A">
        <w:tc>
          <w:tcPr>
            <w:tcW w:w="7282" w:type="dxa"/>
          </w:tcPr>
          <w:p w14:paraId="4D7673DD" w14:textId="4CDB524B" w:rsidR="00311635" w:rsidRPr="00236064" w:rsidRDefault="00311635" w:rsidP="00236064">
            <w:pPr>
              <w:pStyle w:val="Textocomentario"/>
              <w:jc w:val="both"/>
              <w:rPr>
                <w:rFonts w:ascii="Arial" w:hAnsi="Arial" w:cs="Arial"/>
                <w:sz w:val="24"/>
                <w:szCs w:val="24"/>
                <w:lang w:val="es-CL"/>
              </w:rPr>
            </w:pPr>
            <w:r w:rsidRPr="00F1621B">
              <w:rPr>
                <w:rFonts w:ascii="Arial" w:hAnsi="Arial" w:cs="Arial"/>
                <w:sz w:val="24"/>
                <w:szCs w:val="24"/>
                <w:lang w:val="es-CL"/>
              </w:rPr>
              <w:t>Artículo 107.- Catástrofe natural declarada. En caso de catástrofe natural declarada por la autoridad competente, la Subsecretaría podrá no considerar el o los años durante los cuales estuvo vigente dicha declaración para efectos de determinar la historia real de desembarque. Del mismo modo, la Subsecretaría no considerará las capturas que se imputen a la reserva de la cuota global fijada para efectos de atender necesidades sociales urgentes, establecida de conformidad con lo dispuesto en el artículo 15.</w:t>
            </w:r>
          </w:p>
        </w:tc>
        <w:tc>
          <w:tcPr>
            <w:tcW w:w="5102" w:type="dxa"/>
          </w:tcPr>
          <w:p w14:paraId="5447D5D4" w14:textId="77777777" w:rsidR="00311635" w:rsidRDefault="00311635" w:rsidP="00327E4C">
            <w:pPr>
              <w:jc w:val="center"/>
              <w:rPr>
                <w:rFonts w:ascii="Calibri" w:hAnsi="Calibri" w:cs="Arial"/>
                <w:sz w:val="24"/>
                <w:szCs w:val="24"/>
              </w:rPr>
            </w:pPr>
          </w:p>
        </w:tc>
        <w:tc>
          <w:tcPr>
            <w:tcW w:w="4836" w:type="dxa"/>
          </w:tcPr>
          <w:p w14:paraId="73D68E31" w14:textId="77777777" w:rsidR="00311635" w:rsidRDefault="00311635" w:rsidP="00327E4C">
            <w:pPr>
              <w:jc w:val="center"/>
              <w:rPr>
                <w:rFonts w:ascii="Calibri" w:hAnsi="Calibri" w:cs="Arial"/>
                <w:sz w:val="24"/>
                <w:szCs w:val="24"/>
              </w:rPr>
            </w:pPr>
          </w:p>
        </w:tc>
      </w:tr>
      <w:tr w:rsidR="00311635" w:rsidRPr="00C06EF4" w14:paraId="610DDE6B" w14:textId="578CA6D5" w:rsidTr="416E060A">
        <w:tc>
          <w:tcPr>
            <w:tcW w:w="7282" w:type="dxa"/>
          </w:tcPr>
          <w:p w14:paraId="126DFA6F"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 xml:space="preserve">Artículo 108.- Procedimiento de reclamación por coeficientes de participación. Los pescadores artesanales que puedan ser afectados por la resolución que se dicte en base a los antecedentes </w:t>
            </w:r>
            <w:r w:rsidRPr="00F1621B">
              <w:rPr>
                <w:rFonts w:ascii="Arial" w:hAnsi="Arial" w:cs="Arial"/>
                <w:sz w:val="24"/>
                <w:szCs w:val="24"/>
                <w:lang w:val="es-CL"/>
              </w:rPr>
              <w:lastRenderedPageBreak/>
              <w:t xml:space="preserve">publicados, según lo dispuesto en el artículo </w:t>
            </w:r>
            <w:r w:rsidRPr="00EE06CE">
              <w:rPr>
                <w:rFonts w:ascii="Arial" w:hAnsi="Arial" w:cs="Arial"/>
                <w:b/>
                <w:bCs/>
                <w:sz w:val="24"/>
                <w:szCs w:val="24"/>
                <w:lang w:val="es-CL"/>
              </w:rPr>
              <w:t>65</w:t>
            </w:r>
            <w:r w:rsidRPr="00F1621B">
              <w:rPr>
                <w:rFonts w:ascii="Arial" w:hAnsi="Arial" w:cs="Arial"/>
                <w:sz w:val="24"/>
                <w:szCs w:val="24"/>
                <w:lang w:val="es-CL"/>
              </w:rPr>
              <w:t>, podrán interponer en el plazo de 30 días, contado desde el término del plazo de la publicación de la información que establece el artículo anterior, con antecedentes fundados, un recurso de reposición ante la Subsecretaría, y jerárquico en subsidio ante el Ministerio, el cual deberá fundarse en que la publicación de la información es inexacta, errónea o incompleta.</w:t>
            </w:r>
          </w:p>
          <w:p w14:paraId="1E730663" w14:textId="4C42DC8B"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 xml:space="preserve"> </w:t>
            </w:r>
          </w:p>
          <w:p w14:paraId="3DC8B38C" w14:textId="77777777" w:rsidR="00311635" w:rsidRPr="00F1621B"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La Subsecretaría deberá resolver en el plazo de 30 días desde la interposición del recurso antes señalado, y dicha resolución se notificará mediante carta certificada al interesado y se publicará en el sitio de dominio electrónico de la Subsecretaría.</w:t>
            </w:r>
          </w:p>
          <w:p w14:paraId="579CCDF3" w14:textId="77777777" w:rsidR="00311635" w:rsidRPr="00F1621B" w:rsidRDefault="00311635" w:rsidP="00F1621B">
            <w:pPr>
              <w:pStyle w:val="Textocomentario"/>
              <w:jc w:val="both"/>
              <w:rPr>
                <w:rFonts w:ascii="Arial" w:hAnsi="Arial" w:cs="Arial"/>
                <w:sz w:val="24"/>
                <w:szCs w:val="24"/>
                <w:lang w:val="es-CL"/>
              </w:rPr>
            </w:pPr>
          </w:p>
          <w:p w14:paraId="330BAC01" w14:textId="3595BB65" w:rsidR="00311635" w:rsidRPr="00236064" w:rsidRDefault="00311635" w:rsidP="00F1621B">
            <w:pPr>
              <w:pStyle w:val="Textocomentario"/>
              <w:jc w:val="both"/>
              <w:rPr>
                <w:rFonts w:ascii="Arial" w:hAnsi="Arial" w:cs="Arial"/>
                <w:sz w:val="24"/>
                <w:szCs w:val="24"/>
                <w:lang w:val="es-CL"/>
              </w:rPr>
            </w:pPr>
            <w:r w:rsidRPr="00F1621B">
              <w:rPr>
                <w:rFonts w:ascii="Arial" w:hAnsi="Arial" w:cs="Arial"/>
                <w:sz w:val="24"/>
                <w:szCs w:val="24"/>
                <w:lang w:val="es-CL"/>
              </w:rPr>
              <w:t xml:space="preserve">En caso de que la Subsecretaría rechace el recurso y se haya interpuesto un recurso jerárquico en subsidio, deberá elevar los antecedentes al </w:t>
            </w:r>
            <w:proofErr w:type="gramStart"/>
            <w:r w:rsidRPr="00F1621B">
              <w:rPr>
                <w:rFonts w:ascii="Arial" w:hAnsi="Arial" w:cs="Arial"/>
                <w:sz w:val="24"/>
                <w:szCs w:val="24"/>
                <w:lang w:val="es-CL"/>
              </w:rPr>
              <w:t>Ministro</w:t>
            </w:r>
            <w:proofErr w:type="gramEnd"/>
            <w:r w:rsidRPr="00F1621B">
              <w:rPr>
                <w:rFonts w:ascii="Arial" w:hAnsi="Arial" w:cs="Arial"/>
                <w:sz w:val="24"/>
                <w:szCs w:val="24"/>
                <w:lang w:val="es-CL"/>
              </w:rPr>
              <w:t xml:space="preserve"> para que resuelva el recurso jerárquico en el plazo de tres meses. La resolución del </w:t>
            </w:r>
            <w:proofErr w:type="gramStart"/>
            <w:r w:rsidRPr="00F1621B">
              <w:rPr>
                <w:rFonts w:ascii="Arial" w:hAnsi="Arial" w:cs="Arial"/>
                <w:sz w:val="24"/>
                <w:szCs w:val="24"/>
                <w:lang w:val="es-CL"/>
              </w:rPr>
              <w:t>Ministro</w:t>
            </w:r>
            <w:proofErr w:type="gramEnd"/>
            <w:r w:rsidRPr="00F1621B">
              <w:rPr>
                <w:rFonts w:ascii="Arial" w:hAnsi="Arial" w:cs="Arial"/>
                <w:sz w:val="24"/>
                <w:szCs w:val="24"/>
                <w:lang w:val="es-CL"/>
              </w:rPr>
              <w:t xml:space="preserve"> se notificará por carta certificada y se publicará en la página de dominio electrónico de la Subsecretaría.</w:t>
            </w:r>
          </w:p>
        </w:tc>
        <w:tc>
          <w:tcPr>
            <w:tcW w:w="5102" w:type="dxa"/>
          </w:tcPr>
          <w:p w14:paraId="61D26F8A" w14:textId="77777777" w:rsidR="00311635" w:rsidRDefault="00311635" w:rsidP="00327E4C">
            <w:pPr>
              <w:jc w:val="center"/>
              <w:rPr>
                <w:rFonts w:ascii="Calibri" w:hAnsi="Calibri" w:cs="Arial"/>
                <w:sz w:val="24"/>
                <w:szCs w:val="24"/>
              </w:rPr>
            </w:pPr>
          </w:p>
        </w:tc>
        <w:tc>
          <w:tcPr>
            <w:tcW w:w="4836" w:type="dxa"/>
          </w:tcPr>
          <w:p w14:paraId="55D915DE" w14:textId="5B082FE9" w:rsidR="00EE06CE" w:rsidRPr="007B5673" w:rsidRDefault="00797BA0" w:rsidP="00EE06CE">
            <w:pPr>
              <w:jc w:val="both"/>
              <w:rPr>
                <w:rFonts w:ascii="Arial" w:hAnsi="Arial" w:cs="Arial"/>
                <w:color w:val="00B0F0"/>
              </w:rPr>
            </w:pPr>
            <w:r w:rsidRPr="007B5673">
              <w:rPr>
                <w:rFonts w:ascii="Arial" w:hAnsi="Arial" w:cs="Arial"/>
                <w:color w:val="00B0F0"/>
              </w:rPr>
              <w:t>4</w:t>
            </w:r>
            <w:r w:rsidR="00CD2960">
              <w:rPr>
                <w:rFonts w:ascii="Arial" w:hAnsi="Arial" w:cs="Arial"/>
                <w:color w:val="00B0F0"/>
              </w:rPr>
              <w:t>37</w:t>
            </w:r>
            <w:r w:rsidRPr="007B5673">
              <w:rPr>
                <w:rFonts w:ascii="Arial" w:hAnsi="Arial" w:cs="Arial"/>
                <w:color w:val="00B0F0"/>
              </w:rPr>
              <w:t>.</w:t>
            </w:r>
            <w:r w:rsidR="00EE06CE" w:rsidRPr="007B5673">
              <w:rPr>
                <w:rFonts w:ascii="Arial" w:hAnsi="Arial" w:cs="Arial"/>
                <w:color w:val="00B0F0"/>
              </w:rPr>
              <w:t>DIPUTADO BOBADILLA</w:t>
            </w:r>
          </w:p>
          <w:p w14:paraId="49E92A25" w14:textId="1236A809" w:rsidR="00311635" w:rsidRPr="00EE06CE" w:rsidRDefault="00EE06CE" w:rsidP="00EE06CE">
            <w:pPr>
              <w:jc w:val="both"/>
              <w:rPr>
                <w:rFonts w:ascii="Arial" w:hAnsi="Arial" w:cs="Arial"/>
                <w:sz w:val="22"/>
                <w:szCs w:val="22"/>
              </w:rPr>
            </w:pPr>
            <w:r w:rsidRPr="007B5673">
              <w:rPr>
                <w:rFonts w:ascii="Arial" w:hAnsi="Arial" w:cs="Arial"/>
                <w:color w:val="00B0F0"/>
                <w:sz w:val="22"/>
                <w:szCs w:val="22"/>
              </w:rPr>
              <w:t>Para reemplazar en el inciso 1° del artículo 108 el número “65” por “106”.</w:t>
            </w:r>
          </w:p>
        </w:tc>
      </w:tr>
      <w:tr w:rsidR="00311635" w:rsidRPr="00C06EF4" w14:paraId="2B53E0EA" w14:textId="471E39BE" w:rsidTr="416E060A">
        <w:tc>
          <w:tcPr>
            <w:tcW w:w="7282" w:type="dxa"/>
          </w:tcPr>
          <w:p w14:paraId="758B5EE1" w14:textId="77777777" w:rsidR="00311635" w:rsidRPr="00EB7311" w:rsidRDefault="00311635" w:rsidP="00EB7311">
            <w:pPr>
              <w:pStyle w:val="Textocomentario"/>
              <w:jc w:val="both"/>
              <w:rPr>
                <w:rFonts w:ascii="Arial" w:hAnsi="Arial" w:cs="Arial"/>
                <w:sz w:val="24"/>
                <w:szCs w:val="24"/>
                <w:lang w:val="es-CL"/>
              </w:rPr>
            </w:pPr>
            <w:r w:rsidRPr="00EB7311">
              <w:rPr>
                <w:rFonts w:ascii="Arial" w:hAnsi="Arial" w:cs="Arial"/>
                <w:sz w:val="24"/>
                <w:szCs w:val="24"/>
                <w:lang w:val="es-CL"/>
              </w:rPr>
              <w:t xml:space="preserve">Artículo 109.- Asignación definitiva de coeficientes de participación y tonelaje. Vencido el plazo de publicación de la información a que se refiere el artículo </w:t>
            </w:r>
            <w:r w:rsidRPr="00EE06CE">
              <w:rPr>
                <w:rFonts w:ascii="Arial" w:hAnsi="Arial" w:cs="Arial"/>
                <w:b/>
                <w:bCs/>
                <w:sz w:val="24"/>
                <w:szCs w:val="24"/>
                <w:lang w:val="es-CL"/>
              </w:rPr>
              <w:t>84</w:t>
            </w:r>
            <w:r w:rsidRPr="00EB7311">
              <w:rPr>
                <w:rFonts w:ascii="Arial" w:hAnsi="Arial" w:cs="Arial"/>
                <w:sz w:val="24"/>
                <w:szCs w:val="24"/>
                <w:lang w:val="es-CL"/>
              </w:rPr>
              <w:t>, o resueltos los recursos administrativos establecidos en el artículo anterior, en su caso, la Subsecretaría dictará una resolución que señalará los coeficientes de participación y las toneladas determinadas para el respectivo período que le corresponden a cada pescador artesanal y a cada tipo de régimen según corresponda.</w:t>
            </w:r>
          </w:p>
          <w:p w14:paraId="3B0F3955" w14:textId="77777777" w:rsidR="00311635" w:rsidRPr="00EB7311" w:rsidRDefault="00311635" w:rsidP="00EB7311">
            <w:pPr>
              <w:pStyle w:val="Textocomentario"/>
              <w:jc w:val="both"/>
              <w:rPr>
                <w:rFonts w:ascii="Arial" w:hAnsi="Arial" w:cs="Arial"/>
                <w:sz w:val="24"/>
                <w:szCs w:val="24"/>
                <w:lang w:val="es-CL"/>
              </w:rPr>
            </w:pPr>
            <w:r w:rsidRPr="00EB7311">
              <w:rPr>
                <w:rFonts w:ascii="Arial" w:hAnsi="Arial" w:cs="Arial"/>
                <w:sz w:val="24"/>
                <w:szCs w:val="24"/>
                <w:lang w:val="es-CL"/>
              </w:rPr>
              <w:t xml:space="preserve">Si durante el año de establecimiento del régimen los coeficientes de participación se modifican con posterioridad al vencimiento de los </w:t>
            </w:r>
            <w:r w:rsidRPr="00EB7311">
              <w:rPr>
                <w:rFonts w:ascii="Arial" w:hAnsi="Arial" w:cs="Arial"/>
                <w:sz w:val="24"/>
                <w:szCs w:val="24"/>
                <w:lang w:val="es-CL"/>
              </w:rPr>
              <w:lastRenderedPageBreak/>
              <w:t>plazos, esto no alterará la asignación del resto de los asignatarios, acreciendo la cuota.</w:t>
            </w:r>
          </w:p>
          <w:p w14:paraId="52174CEA" w14:textId="77777777" w:rsidR="00311635" w:rsidRPr="00EB7311" w:rsidRDefault="00311635" w:rsidP="00EB7311">
            <w:pPr>
              <w:pStyle w:val="Textocomentario"/>
              <w:jc w:val="both"/>
              <w:rPr>
                <w:rFonts w:ascii="Arial" w:hAnsi="Arial" w:cs="Arial"/>
                <w:sz w:val="24"/>
                <w:szCs w:val="24"/>
                <w:lang w:val="es-CL"/>
              </w:rPr>
            </w:pPr>
          </w:p>
          <w:p w14:paraId="192C20A2" w14:textId="62EEA172" w:rsidR="00311635" w:rsidRPr="00236064" w:rsidRDefault="00311635" w:rsidP="00EB7311">
            <w:pPr>
              <w:pStyle w:val="Textocomentario"/>
              <w:jc w:val="both"/>
              <w:rPr>
                <w:rFonts w:ascii="Arial" w:hAnsi="Arial" w:cs="Arial"/>
                <w:sz w:val="24"/>
                <w:szCs w:val="24"/>
                <w:lang w:val="es-CL"/>
              </w:rPr>
            </w:pPr>
            <w:r w:rsidRPr="00EB7311">
              <w:rPr>
                <w:rFonts w:ascii="Arial" w:hAnsi="Arial" w:cs="Arial"/>
                <w:sz w:val="24"/>
                <w:szCs w:val="24"/>
                <w:lang w:val="es-CL"/>
              </w:rPr>
              <w:t>A partir del segundo año de aplicación del régimen, la resolución se dictará una vez adoptada la cuota global de captura para la especie respectiva.</w:t>
            </w:r>
          </w:p>
        </w:tc>
        <w:tc>
          <w:tcPr>
            <w:tcW w:w="5102" w:type="dxa"/>
          </w:tcPr>
          <w:p w14:paraId="4CEC966E" w14:textId="77777777" w:rsidR="00311635" w:rsidRDefault="00311635" w:rsidP="00327E4C">
            <w:pPr>
              <w:jc w:val="center"/>
              <w:rPr>
                <w:rFonts w:ascii="Calibri" w:hAnsi="Calibri" w:cs="Arial"/>
                <w:sz w:val="24"/>
                <w:szCs w:val="24"/>
              </w:rPr>
            </w:pPr>
          </w:p>
        </w:tc>
        <w:tc>
          <w:tcPr>
            <w:tcW w:w="4836" w:type="dxa"/>
          </w:tcPr>
          <w:p w14:paraId="36F15232" w14:textId="13C4FA68" w:rsidR="00EE06CE" w:rsidRPr="009C1F1E" w:rsidRDefault="00797BA0" w:rsidP="00EE06CE">
            <w:pPr>
              <w:jc w:val="both"/>
              <w:rPr>
                <w:rFonts w:ascii="Arial" w:hAnsi="Arial" w:cs="Arial"/>
                <w:color w:val="00B0F0"/>
              </w:rPr>
            </w:pPr>
            <w:r w:rsidRPr="009C1F1E">
              <w:rPr>
                <w:rFonts w:ascii="Arial" w:hAnsi="Arial" w:cs="Arial"/>
                <w:color w:val="00B0F0"/>
              </w:rPr>
              <w:t>4</w:t>
            </w:r>
            <w:r w:rsidR="00CD2960">
              <w:rPr>
                <w:rFonts w:ascii="Arial" w:hAnsi="Arial" w:cs="Arial"/>
                <w:color w:val="00B0F0"/>
              </w:rPr>
              <w:t>38</w:t>
            </w:r>
            <w:r w:rsidRPr="009C1F1E">
              <w:rPr>
                <w:rFonts w:ascii="Arial" w:hAnsi="Arial" w:cs="Arial"/>
                <w:color w:val="00B0F0"/>
              </w:rPr>
              <w:t xml:space="preserve">. </w:t>
            </w:r>
            <w:r w:rsidR="00EE06CE" w:rsidRPr="009C1F1E">
              <w:rPr>
                <w:rFonts w:ascii="Arial" w:hAnsi="Arial" w:cs="Arial"/>
                <w:color w:val="00B0F0"/>
              </w:rPr>
              <w:t>DIPUTAD</w:t>
            </w:r>
            <w:r w:rsidR="003D0550">
              <w:rPr>
                <w:rFonts w:ascii="Arial" w:hAnsi="Arial" w:cs="Arial"/>
                <w:color w:val="00B0F0"/>
              </w:rPr>
              <w:t xml:space="preserve"> </w:t>
            </w:r>
            <w:r w:rsidR="00EE06CE" w:rsidRPr="009C1F1E">
              <w:rPr>
                <w:rFonts w:ascii="Arial" w:hAnsi="Arial" w:cs="Arial"/>
                <w:color w:val="00B0F0"/>
              </w:rPr>
              <w:t>BOBADILLA</w:t>
            </w:r>
          </w:p>
          <w:p w14:paraId="6D99F654" w14:textId="2DF1F92F" w:rsidR="00311635" w:rsidRPr="00EE06CE" w:rsidRDefault="00EE06CE" w:rsidP="00EE06CE">
            <w:pPr>
              <w:jc w:val="both"/>
              <w:rPr>
                <w:rFonts w:ascii="Arial" w:hAnsi="Arial" w:cs="Arial"/>
                <w:sz w:val="22"/>
                <w:szCs w:val="22"/>
              </w:rPr>
            </w:pPr>
            <w:r w:rsidRPr="009C1F1E">
              <w:rPr>
                <w:rFonts w:ascii="Arial" w:hAnsi="Arial" w:cs="Arial"/>
                <w:color w:val="00B0F0"/>
                <w:sz w:val="22"/>
                <w:szCs w:val="22"/>
              </w:rPr>
              <w:t>Para reemplazar en el inciso 1° del artículo 109 el número 84 por “106”.</w:t>
            </w:r>
          </w:p>
        </w:tc>
      </w:tr>
      <w:tr w:rsidR="00311635" w:rsidRPr="00C06EF4" w14:paraId="5ACD7834" w14:textId="23B9BB79" w:rsidTr="416E060A">
        <w:tc>
          <w:tcPr>
            <w:tcW w:w="7282" w:type="dxa"/>
          </w:tcPr>
          <w:p w14:paraId="2A6E19DF" w14:textId="77777777" w:rsidR="00311635" w:rsidRPr="00EB7311" w:rsidRDefault="00311635" w:rsidP="00EB7311">
            <w:pPr>
              <w:jc w:val="both"/>
              <w:rPr>
                <w:rFonts w:ascii="Arial" w:eastAsia="MS Mincho" w:hAnsi="Arial" w:cs="Arial"/>
                <w:sz w:val="24"/>
                <w:szCs w:val="24"/>
                <w:lang w:val="es-CL" w:eastAsia="es-ES"/>
              </w:rPr>
            </w:pPr>
            <w:r w:rsidRPr="002B77A4">
              <w:rPr>
                <w:rFonts w:ascii="Arial" w:eastAsia="MS Mincho" w:hAnsi="Arial" w:cs="Arial"/>
                <w:strike/>
                <w:sz w:val="24"/>
                <w:szCs w:val="24"/>
                <w:lang w:val="es-CL" w:eastAsia="es-ES"/>
              </w:rPr>
              <w:t>Artículo 110.- Redistribución de coeficientes de participación de vacantes no reservadas. En caso de muerte de un pescador artesanal, si no se ha reservado la vacante de conformidad con lo dispuesto por el artículo 104, su coeficiente se redistribuirá al año siguiente a prorrata entre los beneficiarios del régimen en la región</w:t>
            </w:r>
            <w:r w:rsidRPr="00EB7311">
              <w:rPr>
                <w:rFonts w:ascii="Arial" w:eastAsia="MS Mincho" w:hAnsi="Arial" w:cs="Arial"/>
                <w:sz w:val="24"/>
                <w:szCs w:val="24"/>
                <w:lang w:val="es-CL" w:eastAsia="es-ES"/>
              </w:rPr>
              <w:t>.</w:t>
            </w:r>
          </w:p>
          <w:p w14:paraId="4582EFB0" w14:textId="77777777" w:rsidR="00311635" w:rsidRPr="00EB7311" w:rsidRDefault="00311635" w:rsidP="00EB7311">
            <w:pPr>
              <w:pStyle w:val="Textocomentario"/>
              <w:jc w:val="both"/>
              <w:rPr>
                <w:rFonts w:ascii="Arial" w:hAnsi="Arial" w:cs="Arial"/>
                <w:sz w:val="24"/>
                <w:szCs w:val="24"/>
                <w:lang w:val="es-CL"/>
              </w:rPr>
            </w:pPr>
          </w:p>
        </w:tc>
        <w:tc>
          <w:tcPr>
            <w:tcW w:w="5102" w:type="dxa"/>
          </w:tcPr>
          <w:p w14:paraId="4B321146" w14:textId="77777777" w:rsidR="00311635" w:rsidRDefault="00311635" w:rsidP="00327E4C">
            <w:pPr>
              <w:jc w:val="center"/>
              <w:rPr>
                <w:rFonts w:ascii="Calibri" w:hAnsi="Calibri" w:cs="Arial"/>
                <w:sz w:val="24"/>
                <w:szCs w:val="24"/>
              </w:rPr>
            </w:pPr>
          </w:p>
        </w:tc>
        <w:tc>
          <w:tcPr>
            <w:tcW w:w="4836" w:type="dxa"/>
          </w:tcPr>
          <w:p w14:paraId="5929702D" w14:textId="23307954" w:rsidR="002B77A4" w:rsidRPr="002B77A4" w:rsidRDefault="00797BA0" w:rsidP="002B77A4">
            <w:pPr>
              <w:jc w:val="both"/>
              <w:rPr>
                <w:rFonts w:ascii="Arial" w:hAnsi="Arial" w:cs="Arial"/>
                <w:sz w:val="24"/>
                <w:szCs w:val="24"/>
              </w:rPr>
            </w:pPr>
            <w:r>
              <w:rPr>
                <w:rFonts w:ascii="Arial" w:hAnsi="Arial" w:cs="Arial"/>
                <w:sz w:val="24"/>
                <w:szCs w:val="24"/>
              </w:rPr>
              <w:t>43</w:t>
            </w:r>
            <w:r w:rsidR="00CD2960">
              <w:rPr>
                <w:rFonts w:ascii="Arial" w:hAnsi="Arial" w:cs="Arial"/>
                <w:sz w:val="24"/>
                <w:szCs w:val="24"/>
              </w:rPr>
              <w:t>9</w:t>
            </w:r>
            <w:r>
              <w:rPr>
                <w:rFonts w:ascii="Arial" w:hAnsi="Arial" w:cs="Arial"/>
                <w:sz w:val="24"/>
                <w:szCs w:val="24"/>
              </w:rPr>
              <w:t xml:space="preserve">. </w:t>
            </w:r>
            <w:r w:rsidR="002B77A4" w:rsidRPr="002B77A4">
              <w:rPr>
                <w:rFonts w:ascii="Arial" w:hAnsi="Arial" w:cs="Arial"/>
                <w:sz w:val="24"/>
                <w:szCs w:val="24"/>
              </w:rPr>
              <w:t>DIPUTADA RAPHAEL Y DIPUTADO CALISTO</w:t>
            </w:r>
          </w:p>
          <w:p w14:paraId="2759C8EE" w14:textId="61BADFD2" w:rsidR="00311635" w:rsidRDefault="002B77A4" w:rsidP="002B77A4">
            <w:pPr>
              <w:jc w:val="both"/>
              <w:rPr>
                <w:rFonts w:ascii="Calibri" w:hAnsi="Calibri" w:cs="Arial"/>
                <w:sz w:val="24"/>
                <w:szCs w:val="24"/>
              </w:rPr>
            </w:pPr>
            <w:r w:rsidRPr="002B77A4">
              <w:rPr>
                <w:rFonts w:ascii="Arial" w:hAnsi="Arial" w:cs="Arial"/>
                <w:sz w:val="24"/>
                <w:szCs w:val="24"/>
              </w:rPr>
              <w:t>Para Eliminar el artículo 110</w:t>
            </w:r>
          </w:p>
        </w:tc>
      </w:tr>
      <w:tr w:rsidR="00311635" w:rsidRPr="00C06EF4" w14:paraId="3E5800F2" w14:textId="1DC495F0" w:rsidTr="416E060A">
        <w:tc>
          <w:tcPr>
            <w:tcW w:w="7282" w:type="dxa"/>
          </w:tcPr>
          <w:p w14:paraId="2D9D7498" w14:textId="50C6648C" w:rsidR="00311635" w:rsidRPr="00EB7311" w:rsidRDefault="00311635" w:rsidP="00EB7311">
            <w:pPr>
              <w:pStyle w:val="Textocomentario"/>
              <w:jc w:val="both"/>
              <w:rPr>
                <w:rFonts w:ascii="Arial" w:hAnsi="Arial" w:cs="Arial"/>
                <w:sz w:val="24"/>
                <w:szCs w:val="24"/>
                <w:lang w:val="es-CL"/>
              </w:rPr>
            </w:pPr>
            <w:r w:rsidRPr="00EB7311">
              <w:rPr>
                <w:rFonts w:ascii="Arial" w:hAnsi="Arial" w:cs="Arial"/>
                <w:sz w:val="24"/>
                <w:szCs w:val="24"/>
                <w:lang w:val="es-CL"/>
              </w:rPr>
              <w:t xml:space="preserve">Artículo 111.- Cesiones de los titulares de asignaciones. Dentro del marco del Régimen Artesanal de Extracción, los titulares de asignaciones podrán ceder las toneladas asignadas para el respectivo periodo a otro pescador artesanal de la misma región u otras regiones, se encuentren o no sometidos al régimen, siempre que se trate de una misma unidad </w:t>
            </w:r>
            <w:proofErr w:type="gramStart"/>
            <w:r w:rsidRPr="00EB7311">
              <w:rPr>
                <w:rFonts w:ascii="Arial" w:hAnsi="Arial" w:cs="Arial"/>
                <w:sz w:val="24"/>
                <w:szCs w:val="24"/>
                <w:lang w:val="es-CL"/>
              </w:rPr>
              <w:t>poblacional.</w:t>
            </w:r>
            <w:r w:rsidR="0096107F" w:rsidRPr="0096107F">
              <w:rPr>
                <w:rFonts w:ascii="Arial" w:hAnsi="Arial" w:cs="Arial"/>
                <w:b/>
                <w:bCs/>
                <w:sz w:val="24"/>
                <w:szCs w:val="24"/>
                <w:lang w:val="es-CL"/>
              </w:rPr>
              <w:t>(</w:t>
            </w:r>
            <w:proofErr w:type="gramEnd"/>
            <w:r w:rsidR="0096107F" w:rsidRPr="0096107F">
              <w:rPr>
                <w:rFonts w:ascii="Arial" w:hAnsi="Arial" w:cs="Arial"/>
                <w:b/>
                <w:bCs/>
                <w:sz w:val="24"/>
                <w:szCs w:val="24"/>
                <w:lang w:val="es-CL"/>
              </w:rPr>
              <w:t>*)</w:t>
            </w:r>
            <w:r w:rsidR="001D761E">
              <w:rPr>
                <w:rFonts w:ascii="Arial" w:hAnsi="Arial" w:cs="Arial"/>
                <w:b/>
                <w:bCs/>
                <w:sz w:val="24"/>
                <w:szCs w:val="24"/>
                <w:lang w:val="es-CL"/>
              </w:rPr>
              <w:t xml:space="preserve"> (*)</w:t>
            </w:r>
          </w:p>
          <w:p w14:paraId="0C8EA990" w14:textId="77777777" w:rsidR="00311635" w:rsidRPr="00EB7311" w:rsidRDefault="00311635" w:rsidP="00EB7311">
            <w:pPr>
              <w:pStyle w:val="Textocomentario"/>
              <w:jc w:val="both"/>
              <w:rPr>
                <w:rFonts w:ascii="Arial" w:hAnsi="Arial" w:cs="Arial"/>
                <w:sz w:val="24"/>
                <w:szCs w:val="24"/>
                <w:lang w:val="es-CL"/>
              </w:rPr>
            </w:pPr>
          </w:p>
          <w:p w14:paraId="51C3FD8F" w14:textId="77777777" w:rsidR="00C65D7D" w:rsidRDefault="00C65D7D" w:rsidP="00EB7311">
            <w:pPr>
              <w:pStyle w:val="Textocomentario"/>
              <w:jc w:val="both"/>
              <w:rPr>
                <w:rFonts w:ascii="Arial" w:hAnsi="Arial" w:cs="Arial"/>
                <w:sz w:val="24"/>
                <w:szCs w:val="24"/>
                <w:lang w:val="es-CL"/>
              </w:rPr>
            </w:pPr>
          </w:p>
          <w:p w14:paraId="339FF4E5" w14:textId="77777777" w:rsidR="00C65D7D" w:rsidRDefault="00C65D7D" w:rsidP="00EB7311">
            <w:pPr>
              <w:pStyle w:val="Textocomentario"/>
              <w:jc w:val="both"/>
              <w:rPr>
                <w:rFonts w:ascii="Arial" w:hAnsi="Arial" w:cs="Arial"/>
                <w:sz w:val="24"/>
                <w:szCs w:val="24"/>
                <w:lang w:val="es-CL"/>
              </w:rPr>
            </w:pPr>
          </w:p>
          <w:p w14:paraId="245379DA" w14:textId="77777777" w:rsidR="00C65D7D" w:rsidRDefault="00C65D7D" w:rsidP="00EB7311">
            <w:pPr>
              <w:pStyle w:val="Textocomentario"/>
              <w:jc w:val="both"/>
              <w:rPr>
                <w:rFonts w:ascii="Arial" w:hAnsi="Arial" w:cs="Arial"/>
                <w:sz w:val="24"/>
                <w:szCs w:val="24"/>
                <w:lang w:val="es-CL"/>
              </w:rPr>
            </w:pPr>
          </w:p>
          <w:p w14:paraId="26128106" w14:textId="77777777" w:rsidR="00C65D7D" w:rsidRDefault="00C65D7D" w:rsidP="00EB7311">
            <w:pPr>
              <w:pStyle w:val="Textocomentario"/>
              <w:jc w:val="both"/>
              <w:rPr>
                <w:rFonts w:ascii="Arial" w:hAnsi="Arial" w:cs="Arial"/>
                <w:sz w:val="24"/>
                <w:szCs w:val="24"/>
                <w:lang w:val="es-CL"/>
              </w:rPr>
            </w:pPr>
          </w:p>
          <w:p w14:paraId="46143D34" w14:textId="77777777" w:rsidR="00C65D7D" w:rsidRDefault="00C65D7D" w:rsidP="00EB7311">
            <w:pPr>
              <w:pStyle w:val="Textocomentario"/>
              <w:jc w:val="both"/>
              <w:rPr>
                <w:rFonts w:ascii="Arial" w:hAnsi="Arial" w:cs="Arial"/>
                <w:sz w:val="24"/>
                <w:szCs w:val="24"/>
                <w:lang w:val="es-CL"/>
              </w:rPr>
            </w:pPr>
          </w:p>
          <w:p w14:paraId="7D54A070" w14:textId="77777777" w:rsidR="00C65D7D" w:rsidRDefault="00C65D7D" w:rsidP="00EB7311">
            <w:pPr>
              <w:pStyle w:val="Textocomentario"/>
              <w:jc w:val="both"/>
              <w:rPr>
                <w:rFonts w:ascii="Arial" w:hAnsi="Arial" w:cs="Arial"/>
                <w:sz w:val="24"/>
                <w:szCs w:val="24"/>
                <w:lang w:val="es-CL"/>
              </w:rPr>
            </w:pPr>
          </w:p>
          <w:p w14:paraId="1FBB81C0" w14:textId="77777777" w:rsidR="00C65D7D" w:rsidRDefault="00C65D7D" w:rsidP="00EB7311">
            <w:pPr>
              <w:pStyle w:val="Textocomentario"/>
              <w:jc w:val="both"/>
              <w:rPr>
                <w:rFonts w:ascii="Arial" w:hAnsi="Arial" w:cs="Arial"/>
                <w:sz w:val="24"/>
                <w:szCs w:val="24"/>
                <w:lang w:val="es-CL"/>
              </w:rPr>
            </w:pPr>
          </w:p>
          <w:p w14:paraId="3B913E36" w14:textId="77777777" w:rsidR="00C65D7D" w:rsidRDefault="00C65D7D" w:rsidP="00EB7311">
            <w:pPr>
              <w:pStyle w:val="Textocomentario"/>
              <w:jc w:val="both"/>
              <w:rPr>
                <w:rFonts w:ascii="Arial" w:hAnsi="Arial" w:cs="Arial"/>
                <w:sz w:val="24"/>
                <w:szCs w:val="24"/>
                <w:lang w:val="es-CL"/>
              </w:rPr>
            </w:pPr>
          </w:p>
          <w:p w14:paraId="5115C0BE" w14:textId="77777777" w:rsidR="00C65D7D" w:rsidRDefault="00C65D7D" w:rsidP="00EB7311">
            <w:pPr>
              <w:pStyle w:val="Textocomentario"/>
              <w:jc w:val="both"/>
              <w:rPr>
                <w:rFonts w:ascii="Arial" w:hAnsi="Arial" w:cs="Arial"/>
                <w:sz w:val="24"/>
                <w:szCs w:val="24"/>
                <w:lang w:val="es-CL"/>
              </w:rPr>
            </w:pPr>
          </w:p>
          <w:p w14:paraId="144778ED" w14:textId="77777777" w:rsidR="00C65D7D" w:rsidRDefault="00C65D7D" w:rsidP="00EB7311">
            <w:pPr>
              <w:pStyle w:val="Textocomentario"/>
              <w:jc w:val="both"/>
              <w:rPr>
                <w:rFonts w:ascii="Arial" w:hAnsi="Arial" w:cs="Arial"/>
                <w:sz w:val="24"/>
                <w:szCs w:val="24"/>
                <w:lang w:val="es-CL"/>
              </w:rPr>
            </w:pPr>
          </w:p>
          <w:p w14:paraId="4CA60400" w14:textId="77777777" w:rsidR="00485FCC" w:rsidRDefault="00485FCC" w:rsidP="00EB7311">
            <w:pPr>
              <w:pStyle w:val="Textocomentario"/>
              <w:jc w:val="both"/>
              <w:rPr>
                <w:rFonts w:ascii="Arial" w:hAnsi="Arial" w:cs="Arial"/>
                <w:sz w:val="24"/>
                <w:szCs w:val="24"/>
                <w:lang w:val="es-CL"/>
              </w:rPr>
            </w:pPr>
          </w:p>
          <w:p w14:paraId="157FDE92" w14:textId="77777777" w:rsidR="00485FCC" w:rsidRDefault="00485FCC" w:rsidP="00EB7311">
            <w:pPr>
              <w:pStyle w:val="Textocomentario"/>
              <w:jc w:val="both"/>
              <w:rPr>
                <w:rFonts w:ascii="Arial" w:hAnsi="Arial" w:cs="Arial"/>
                <w:sz w:val="24"/>
                <w:szCs w:val="24"/>
                <w:lang w:val="es-CL"/>
              </w:rPr>
            </w:pPr>
          </w:p>
          <w:p w14:paraId="026F7194" w14:textId="77777777" w:rsidR="00485FCC" w:rsidRDefault="00485FCC" w:rsidP="00EB7311">
            <w:pPr>
              <w:pStyle w:val="Textocomentario"/>
              <w:jc w:val="both"/>
              <w:rPr>
                <w:rFonts w:ascii="Arial" w:hAnsi="Arial" w:cs="Arial"/>
                <w:sz w:val="24"/>
                <w:szCs w:val="24"/>
                <w:lang w:val="es-CL"/>
              </w:rPr>
            </w:pPr>
          </w:p>
          <w:p w14:paraId="22AD16DB" w14:textId="77777777" w:rsidR="00485FCC" w:rsidRDefault="00485FCC" w:rsidP="00EB7311">
            <w:pPr>
              <w:pStyle w:val="Textocomentario"/>
              <w:jc w:val="both"/>
              <w:rPr>
                <w:rFonts w:ascii="Arial" w:hAnsi="Arial" w:cs="Arial"/>
                <w:sz w:val="24"/>
                <w:szCs w:val="24"/>
                <w:lang w:val="es-CL"/>
              </w:rPr>
            </w:pPr>
          </w:p>
          <w:p w14:paraId="2C1727D6" w14:textId="77777777" w:rsidR="00485FCC" w:rsidRDefault="00485FCC" w:rsidP="00EB7311">
            <w:pPr>
              <w:pStyle w:val="Textocomentario"/>
              <w:jc w:val="both"/>
              <w:rPr>
                <w:rFonts w:ascii="Arial" w:hAnsi="Arial" w:cs="Arial"/>
                <w:sz w:val="24"/>
                <w:szCs w:val="24"/>
                <w:lang w:val="es-CL"/>
              </w:rPr>
            </w:pPr>
          </w:p>
          <w:p w14:paraId="7166A54B" w14:textId="77777777" w:rsidR="00485FCC" w:rsidRDefault="00485FCC" w:rsidP="00EB7311">
            <w:pPr>
              <w:pStyle w:val="Textocomentario"/>
              <w:jc w:val="both"/>
              <w:rPr>
                <w:rFonts w:ascii="Arial" w:hAnsi="Arial" w:cs="Arial"/>
                <w:sz w:val="24"/>
                <w:szCs w:val="24"/>
                <w:lang w:val="es-CL"/>
              </w:rPr>
            </w:pPr>
          </w:p>
          <w:p w14:paraId="774BF024" w14:textId="77777777" w:rsidR="00485FCC" w:rsidRDefault="00485FCC" w:rsidP="00EB7311">
            <w:pPr>
              <w:pStyle w:val="Textocomentario"/>
              <w:jc w:val="both"/>
              <w:rPr>
                <w:rFonts w:ascii="Arial" w:hAnsi="Arial" w:cs="Arial"/>
                <w:sz w:val="24"/>
                <w:szCs w:val="24"/>
                <w:lang w:val="es-CL"/>
              </w:rPr>
            </w:pPr>
          </w:p>
          <w:p w14:paraId="75436C1B" w14:textId="77777777" w:rsidR="00485FCC" w:rsidRDefault="00485FCC" w:rsidP="00EB7311">
            <w:pPr>
              <w:pStyle w:val="Textocomentario"/>
              <w:jc w:val="both"/>
              <w:rPr>
                <w:rFonts w:ascii="Arial" w:hAnsi="Arial" w:cs="Arial"/>
                <w:sz w:val="24"/>
                <w:szCs w:val="24"/>
                <w:lang w:val="es-CL"/>
              </w:rPr>
            </w:pPr>
          </w:p>
          <w:p w14:paraId="643C9236" w14:textId="77777777" w:rsidR="00485FCC" w:rsidRDefault="00485FCC" w:rsidP="00EB7311">
            <w:pPr>
              <w:pStyle w:val="Textocomentario"/>
              <w:jc w:val="both"/>
              <w:rPr>
                <w:rFonts w:ascii="Arial" w:hAnsi="Arial" w:cs="Arial"/>
                <w:sz w:val="24"/>
                <w:szCs w:val="24"/>
                <w:lang w:val="es-CL"/>
              </w:rPr>
            </w:pPr>
          </w:p>
          <w:p w14:paraId="5C43C38A" w14:textId="77777777" w:rsidR="00C65D7D" w:rsidRDefault="00C65D7D" w:rsidP="00EB7311">
            <w:pPr>
              <w:pStyle w:val="Textocomentario"/>
              <w:jc w:val="both"/>
              <w:rPr>
                <w:rFonts w:ascii="Arial" w:hAnsi="Arial" w:cs="Arial"/>
                <w:sz w:val="24"/>
                <w:szCs w:val="24"/>
                <w:lang w:val="es-CL"/>
              </w:rPr>
            </w:pPr>
          </w:p>
          <w:p w14:paraId="5967484D" w14:textId="14F6D486" w:rsidR="00311635" w:rsidRPr="00EB7311" w:rsidRDefault="00311635" w:rsidP="00EB7311">
            <w:pPr>
              <w:pStyle w:val="Textocomentario"/>
              <w:jc w:val="both"/>
              <w:rPr>
                <w:rFonts w:ascii="Arial" w:hAnsi="Arial" w:cs="Arial"/>
                <w:sz w:val="24"/>
                <w:szCs w:val="24"/>
                <w:lang w:val="es-CL"/>
              </w:rPr>
            </w:pPr>
            <w:r w:rsidRPr="00EB7311">
              <w:rPr>
                <w:rFonts w:ascii="Arial" w:hAnsi="Arial" w:cs="Arial"/>
                <w:sz w:val="24"/>
                <w:szCs w:val="24"/>
                <w:lang w:val="es-CL"/>
              </w:rPr>
              <w:t xml:space="preserve">Asimismo, los titulares de asignación artesanal a que se refiere el inciso anterior podrán ceder total o parcialmente las toneladas asignadas para el período a titulares de licencia transable de pesca de la especie de que se trate. Estos últimos sólo podrán extraerlas </w:t>
            </w:r>
            <w:proofErr w:type="gramStart"/>
            <w:r w:rsidRPr="00EB7311">
              <w:rPr>
                <w:rFonts w:ascii="Arial" w:hAnsi="Arial" w:cs="Arial"/>
                <w:sz w:val="24"/>
                <w:szCs w:val="24"/>
                <w:lang w:val="es-CL"/>
              </w:rPr>
              <w:t>de acuerdo a</w:t>
            </w:r>
            <w:proofErr w:type="gramEnd"/>
            <w:r w:rsidRPr="00EB7311">
              <w:rPr>
                <w:rFonts w:ascii="Arial" w:hAnsi="Arial" w:cs="Arial"/>
                <w:sz w:val="24"/>
                <w:szCs w:val="24"/>
                <w:lang w:val="es-CL"/>
              </w:rPr>
              <w:t xml:space="preserve"> su normativa y dentro de la unidad de pesquería autorizada.</w:t>
            </w:r>
          </w:p>
        </w:tc>
        <w:tc>
          <w:tcPr>
            <w:tcW w:w="5102" w:type="dxa"/>
          </w:tcPr>
          <w:p w14:paraId="442A9796" w14:textId="77777777" w:rsidR="00311635" w:rsidRDefault="00311635" w:rsidP="00327E4C">
            <w:pPr>
              <w:jc w:val="center"/>
              <w:rPr>
                <w:rFonts w:ascii="Calibri" w:hAnsi="Calibri" w:cs="Arial"/>
                <w:sz w:val="24"/>
                <w:szCs w:val="24"/>
              </w:rPr>
            </w:pPr>
          </w:p>
          <w:p w14:paraId="6A4D9B9F" w14:textId="77777777" w:rsidR="00485FCC" w:rsidRDefault="00485FCC" w:rsidP="00327E4C">
            <w:pPr>
              <w:jc w:val="center"/>
              <w:rPr>
                <w:rFonts w:ascii="Calibri" w:hAnsi="Calibri" w:cs="Arial"/>
                <w:sz w:val="24"/>
                <w:szCs w:val="24"/>
              </w:rPr>
            </w:pPr>
          </w:p>
        </w:tc>
        <w:tc>
          <w:tcPr>
            <w:tcW w:w="4836" w:type="dxa"/>
          </w:tcPr>
          <w:p w14:paraId="55A03E0F" w14:textId="18A9593E" w:rsidR="00485FCC" w:rsidRPr="00485FCC" w:rsidRDefault="00485FCC" w:rsidP="00AA3E1C">
            <w:pPr>
              <w:jc w:val="both"/>
              <w:rPr>
                <w:rFonts w:ascii="Arial" w:hAnsi="Arial" w:cs="Arial"/>
                <w:sz w:val="22"/>
                <w:szCs w:val="22"/>
                <w:u w:val="single"/>
              </w:rPr>
            </w:pPr>
            <w:r w:rsidRPr="00485FCC">
              <w:rPr>
                <w:rFonts w:ascii="Arial" w:hAnsi="Arial" w:cs="Arial"/>
                <w:sz w:val="22"/>
                <w:szCs w:val="22"/>
                <w:u w:val="single"/>
              </w:rPr>
              <w:t>DIPUTADO CIFUENTES:</w:t>
            </w:r>
          </w:p>
          <w:p w14:paraId="401C376A" w14:textId="7712DB8B" w:rsidR="00485FCC" w:rsidRPr="00485FCC" w:rsidRDefault="00485FCC" w:rsidP="00485FCC">
            <w:pPr>
              <w:jc w:val="both"/>
              <w:rPr>
                <w:rFonts w:ascii="Arial" w:hAnsi="Arial" w:cs="Arial"/>
                <w:sz w:val="22"/>
                <w:szCs w:val="22"/>
              </w:rPr>
            </w:pPr>
            <w:r w:rsidRPr="00485FCC">
              <w:rPr>
                <w:rFonts w:ascii="Arial" w:hAnsi="Arial" w:cs="Arial"/>
                <w:sz w:val="22"/>
                <w:szCs w:val="22"/>
              </w:rPr>
              <w:t>Para reemplazar el inciso primero del artículo 111 por uno del siguiente tenor:</w:t>
            </w:r>
          </w:p>
          <w:p w14:paraId="00E4232E" w14:textId="1586ACB6" w:rsidR="00485FCC" w:rsidRPr="00485FCC" w:rsidRDefault="00485FCC" w:rsidP="00485FCC">
            <w:pPr>
              <w:jc w:val="both"/>
              <w:rPr>
                <w:rFonts w:ascii="Arial" w:hAnsi="Arial" w:cs="Arial"/>
                <w:sz w:val="22"/>
                <w:szCs w:val="22"/>
              </w:rPr>
            </w:pPr>
            <w:r w:rsidRPr="00485FCC">
              <w:rPr>
                <w:rFonts w:ascii="Arial" w:hAnsi="Arial" w:cs="Arial"/>
                <w:sz w:val="22"/>
                <w:szCs w:val="22"/>
              </w:rPr>
              <w:t>“Artículo 111.- Cesiones de los titulares de asignaciones. Dentro del marco del Régimen Artesanal de Extracción, los titulares de asignaciones podrán ceder las toneladas asignadas para el respectivo periodo a otro pescador artesanal de la misma región, se encuentren o no sometidos al régimen, siempre que se trate de una misma unidad poblacional.”</w:t>
            </w:r>
          </w:p>
          <w:p w14:paraId="786205BB" w14:textId="77777777" w:rsidR="00485FCC" w:rsidRDefault="00485FCC" w:rsidP="00AA3E1C">
            <w:pPr>
              <w:jc w:val="both"/>
              <w:rPr>
                <w:rFonts w:ascii="Arial" w:hAnsi="Arial" w:cs="Arial"/>
                <w:color w:val="00B050"/>
              </w:rPr>
            </w:pPr>
          </w:p>
          <w:p w14:paraId="38E8E04C" w14:textId="7F79A2A8" w:rsidR="001D761E" w:rsidRPr="009C1F1E" w:rsidRDefault="00797BA0" w:rsidP="00AA3E1C">
            <w:pPr>
              <w:jc w:val="both"/>
              <w:rPr>
                <w:rFonts w:ascii="Arial" w:hAnsi="Arial" w:cs="Arial"/>
                <w:color w:val="00B050"/>
              </w:rPr>
            </w:pPr>
            <w:r w:rsidRPr="009C1F1E">
              <w:rPr>
                <w:rFonts w:ascii="Arial" w:hAnsi="Arial" w:cs="Arial"/>
                <w:color w:val="00B050"/>
              </w:rPr>
              <w:t>4</w:t>
            </w:r>
            <w:r w:rsidR="00CD2960">
              <w:rPr>
                <w:rFonts w:ascii="Arial" w:hAnsi="Arial" w:cs="Arial"/>
                <w:color w:val="00B050"/>
              </w:rPr>
              <w:t>40</w:t>
            </w:r>
            <w:r w:rsidRPr="009C1F1E">
              <w:rPr>
                <w:rFonts w:ascii="Arial" w:hAnsi="Arial" w:cs="Arial"/>
                <w:color w:val="00B050"/>
              </w:rPr>
              <w:t xml:space="preserve">. </w:t>
            </w:r>
            <w:r w:rsidR="001D761E" w:rsidRPr="009C1F1E">
              <w:rPr>
                <w:rFonts w:ascii="Arial" w:hAnsi="Arial" w:cs="Arial"/>
                <w:color w:val="00B050"/>
              </w:rPr>
              <w:t>DIPUTADO BOBADILLA</w:t>
            </w:r>
          </w:p>
          <w:p w14:paraId="6DB15BEC" w14:textId="0E42FBC2" w:rsidR="001D761E" w:rsidRPr="009C1F1E" w:rsidRDefault="001D761E" w:rsidP="00AA3E1C">
            <w:pPr>
              <w:jc w:val="both"/>
              <w:rPr>
                <w:rFonts w:ascii="Arial" w:hAnsi="Arial" w:cs="Arial"/>
                <w:color w:val="00B050"/>
                <w:sz w:val="22"/>
                <w:szCs w:val="22"/>
              </w:rPr>
            </w:pPr>
            <w:r w:rsidRPr="009C1F1E">
              <w:rPr>
                <w:rFonts w:ascii="Arial" w:hAnsi="Arial" w:cs="Arial"/>
                <w:color w:val="00B050"/>
                <w:sz w:val="22"/>
                <w:szCs w:val="22"/>
              </w:rPr>
              <w:t>Para incorporar la siguiente oración al final del inciso 1° del artículo 111, “Las capturas se imputarán al titular original de la asignación”.</w:t>
            </w:r>
          </w:p>
          <w:p w14:paraId="4ACC90AF" w14:textId="77777777" w:rsidR="002C1853" w:rsidRPr="002C1853" w:rsidRDefault="002C1853" w:rsidP="00AA3E1C">
            <w:pPr>
              <w:jc w:val="both"/>
              <w:rPr>
                <w:rFonts w:ascii="Arial" w:hAnsi="Arial" w:cs="Arial"/>
                <w:sz w:val="22"/>
                <w:szCs w:val="22"/>
              </w:rPr>
            </w:pPr>
          </w:p>
          <w:p w14:paraId="2256F38F" w14:textId="717F4708" w:rsidR="00AA3E1C" w:rsidRPr="002C1853" w:rsidRDefault="002C1853" w:rsidP="00AA3E1C">
            <w:pPr>
              <w:jc w:val="both"/>
              <w:rPr>
                <w:rFonts w:ascii="Arial" w:hAnsi="Arial" w:cs="Arial"/>
                <w:sz w:val="22"/>
                <w:szCs w:val="22"/>
              </w:rPr>
            </w:pPr>
            <w:r>
              <w:rPr>
                <w:rFonts w:ascii="Arial" w:hAnsi="Arial" w:cs="Arial"/>
                <w:sz w:val="22"/>
                <w:szCs w:val="22"/>
              </w:rPr>
              <w:t>4</w:t>
            </w:r>
            <w:r w:rsidR="00CD2960">
              <w:rPr>
                <w:rFonts w:ascii="Arial" w:hAnsi="Arial" w:cs="Arial"/>
                <w:sz w:val="22"/>
                <w:szCs w:val="22"/>
              </w:rPr>
              <w:t>41</w:t>
            </w:r>
            <w:r>
              <w:rPr>
                <w:rFonts w:ascii="Arial" w:hAnsi="Arial" w:cs="Arial"/>
                <w:sz w:val="22"/>
                <w:szCs w:val="22"/>
              </w:rPr>
              <w:t xml:space="preserve">. </w:t>
            </w:r>
            <w:r w:rsidR="00AA3E1C" w:rsidRPr="002C1853">
              <w:rPr>
                <w:rFonts w:ascii="Arial" w:hAnsi="Arial" w:cs="Arial"/>
                <w:sz w:val="22"/>
                <w:szCs w:val="22"/>
              </w:rPr>
              <w:t>DIPUTADO IBÁÑEZ</w:t>
            </w:r>
          </w:p>
          <w:p w14:paraId="6F4F2648" w14:textId="77777777" w:rsidR="00311635" w:rsidRPr="002C1853" w:rsidRDefault="00AA3E1C" w:rsidP="00AA3E1C">
            <w:pPr>
              <w:jc w:val="both"/>
              <w:rPr>
                <w:rFonts w:ascii="Calibri" w:hAnsi="Calibri" w:cs="Arial"/>
                <w:sz w:val="22"/>
                <w:szCs w:val="22"/>
              </w:rPr>
            </w:pPr>
            <w:r w:rsidRPr="002C1853">
              <w:rPr>
                <w:rFonts w:ascii="Arial" w:hAnsi="Arial" w:cs="Arial"/>
                <w:sz w:val="22"/>
                <w:szCs w:val="22"/>
              </w:rPr>
              <w:lastRenderedPageBreak/>
              <w:t>Al artículo 111 inciso primero Para agregar al final “Y similares artes o aparejos de pesca</w:t>
            </w:r>
            <w:r w:rsidRPr="002C1853">
              <w:rPr>
                <w:rFonts w:ascii="Calibri" w:hAnsi="Calibri" w:cs="Arial"/>
                <w:sz w:val="22"/>
                <w:szCs w:val="22"/>
              </w:rPr>
              <w:t>”</w:t>
            </w:r>
          </w:p>
          <w:p w14:paraId="2724C7A9" w14:textId="77777777" w:rsidR="003E627A" w:rsidRDefault="003E627A" w:rsidP="00AA3E1C">
            <w:pPr>
              <w:jc w:val="both"/>
              <w:rPr>
                <w:rFonts w:ascii="Arial" w:hAnsi="Arial" w:cs="Arial"/>
                <w:sz w:val="24"/>
                <w:szCs w:val="24"/>
              </w:rPr>
            </w:pPr>
          </w:p>
          <w:p w14:paraId="7507A670" w14:textId="371E262D" w:rsidR="003E627A" w:rsidRPr="003E627A" w:rsidRDefault="002C1853" w:rsidP="00AA3E1C">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42</w:t>
            </w:r>
            <w:r>
              <w:rPr>
                <w:rFonts w:ascii="Arial" w:hAnsi="Arial" w:cs="Arial"/>
                <w:sz w:val="24"/>
                <w:szCs w:val="24"/>
              </w:rPr>
              <w:t xml:space="preserve">. </w:t>
            </w:r>
            <w:r w:rsidR="00232584">
              <w:rPr>
                <w:rFonts w:ascii="Arial" w:hAnsi="Arial" w:cs="Arial"/>
                <w:sz w:val="24"/>
                <w:szCs w:val="24"/>
              </w:rPr>
              <w:t>DIPUTADO GONZÁLEZ</w:t>
            </w:r>
          </w:p>
          <w:p w14:paraId="3A7AEC67" w14:textId="77777777" w:rsidR="003E627A" w:rsidRPr="003E627A" w:rsidRDefault="003E627A" w:rsidP="003E627A">
            <w:pPr>
              <w:jc w:val="both"/>
              <w:rPr>
                <w:rFonts w:ascii="Arial" w:hAnsi="Arial" w:cs="Arial"/>
                <w:sz w:val="24"/>
                <w:szCs w:val="24"/>
              </w:rPr>
            </w:pPr>
            <w:r w:rsidRPr="003E627A">
              <w:rPr>
                <w:rFonts w:ascii="Arial" w:hAnsi="Arial" w:cs="Arial"/>
                <w:sz w:val="24"/>
                <w:szCs w:val="24"/>
              </w:rPr>
              <w:t>Indicación al artículo 111.-</w:t>
            </w:r>
          </w:p>
          <w:p w14:paraId="19B8D076" w14:textId="0F0C03A3" w:rsidR="003E627A" w:rsidRPr="00232584" w:rsidRDefault="003E627A" w:rsidP="003E627A">
            <w:pPr>
              <w:jc w:val="both"/>
              <w:rPr>
                <w:rFonts w:ascii="Arial" w:hAnsi="Arial" w:cs="Arial"/>
                <w:sz w:val="24"/>
                <w:szCs w:val="24"/>
              </w:rPr>
            </w:pPr>
            <w:r w:rsidRPr="003E627A">
              <w:rPr>
                <w:rFonts w:ascii="Arial" w:hAnsi="Arial" w:cs="Arial"/>
                <w:sz w:val="24"/>
                <w:szCs w:val="24"/>
              </w:rPr>
              <w:t>Para agregar en el inciso primero, después del punto final, que pasa a ser punto seguido, la frase “y similares artes o aparejos de pesca”</w:t>
            </w:r>
          </w:p>
        </w:tc>
      </w:tr>
      <w:tr w:rsidR="00311635" w:rsidRPr="00C06EF4" w14:paraId="64291039" w14:textId="5E1812E5" w:rsidTr="416E060A">
        <w:tc>
          <w:tcPr>
            <w:tcW w:w="7282" w:type="dxa"/>
          </w:tcPr>
          <w:p w14:paraId="7575A65E" w14:textId="29753D85" w:rsidR="00311635" w:rsidRPr="00EB7311" w:rsidRDefault="00311635" w:rsidP="00EB7311">
            <w:pPr>
              <w:pStyle w:val="Textocomentario"/>
              <w:jc w:val="both"/>
              <w:rPr>
                <w:rFonts w:ascii="Arial" w:hAnsi="Arial" w:cs="Arial"/>
                <w:sz w:val="24"/>
                <w:szCs w:val="24"/>
                <w:lang w:val="es-CL"/>
              </w:rPr>
            </w:pPr>
            <w:r w:rsidRPr="00A54B7F">
              <w:rPr>
                <w:rFonts w:ascii="Arial" w:hAnsi="Arial" w:cs="Arial"/>
                <w:sz w:val="24"/>
                <w:szCs w:val="24"/>
                <w:lang w:val="es-CL"/>
              </w:rPr>
              <w:lastRenderedPageBreak/>
              <w:t xml:space="preserve">Artículo 112.- Acuerdos en Régimen Artesanal de Extracción. En el caso de Régimen Artesanal de Extracción por </w:t>
            </w:r>
            <w:r w:rsidRPr="00980AB4">
              <w:rPr>
                <w:rFonts w:ascii="Arial" w:hAnsi="Arial" w:cs="Arial"/>
                <w:b/>
                <w:bCs/>
                <w:sz w:val="24"/>
                <w:szCs w:val="24"/>
                <w:lang w:val="es-CL"/>
              </w:rPr>
              <w:t>área, flota, caleta u</w:t>
            </w:r>
            <w:r w:rsidRPr="00A54B7F">
              <w:rPr>
                <w:rFonts w:ascii="Arial" w:hAnsi="Arial" w:cs="Arial"/>
                <w:sz w:val="24"/>
                <w:szCs w:val="24"/>
                <w:lang w:val="es-CL"/>
              </w:rPr>
              <w:t xml:space="preserve"> organizaciones, en la solicitud de cesión deberá constar el acuerdo de la mayoría absoluta de los pescadores artesanales que formen parte de las distintas unidades de dicho régimen.</w:t>
            </w:r>
          </w:p>
        </w:tc>
        <w:tc>
          <w:tcPr>
            <w:tcW w:w="5102" w:type="dxa"/>
          </w:tcPr>
          <w:p w14:paraId="3D7C49D4" w14:textId="77777777" w:rsidR="00311635" w:rsidRPr="009C1F1E" w:rsidRDefault="00311635" w:rsidP="00327E4C">
            <w:pPr>
              <w:jc w:val="center"/>
              <w:rPr>
                <w:rFonts w:ascii="Calibri" w:hAnsi="Calibri" w:cs="Arial"/>
                <w:color w:val="00B0F0"/>
                <w:sz w:val="24"/>
                <w:szCs w:val="24"/>
              </w:rPr>
            </w:pPr>
          </w:p>
        </w:tc>
        <w:tc>
          <w:tcPr>
            <w:tcW w:w="4836" w:type="dxa"/>
          </w:tcPr>
          <w:p w14:paraId="728651CB" w14:textId="19448038" w:rsidR="00980AB4" w:rsidRPr="009C1F1E" w:rsidRDefault="00C65D7D" w:rsidP="00980AB4">
            <w:pPr>
              <w:jc w:val="both"/>
              <w:rPr>
                <w:rFonts w:ascii="Arial" w:hAnsi="Arial" w:cs="Arial"/>
                <w:color w:val="00B0F0"/>
              </w:rPr>
            </w:pPr>
            <w:r w:rsidRPr="009C1F1E">
              <w:rPr>
                <w:rFonts w:ascii="Arial" w:hAnsi="Arial" w:cs="Arial"/>
                <w:color w:val="00B0F0"/>
              </w:rPr>
              <w:t>4</w:t>
            </w:r>
            <w:r w:rsidR="00CD2960">
              <w:rPr>
                <w:rFonts w:ascii="Arial" w:hAnsi="Arial" w:cs="Arial"/>
                <w:color w:val="00B0F0"/>
              </w:rPr>
              <w:t>43</w:t>
            </w:r>
            <w:r w:rsidRPr="009C1F1E">
              <w:rPr>
                <w:rFonts w:ascii="Arial" w:hAnsi="Arial" w:cs="Arial"/>
                <w:color w:val="00B0F0"/>
              </w:rPr>
              <w:t xml:space="preserve">. </w:t>
            </w:r>
            <w:r w:rsidR="00980AB4" w:rsidRPr="009C1F1E">
              <w:rPr>
                <w:rFonts w:ascii="Arial" w:hAnsi="Arial" w:cs="Arial"/>
                <w:color w:val="00B0F0"/>
              </w:rPr>
              <w:t>DIPUTADO</w:t>
            </w:r>
            <w:r w:rsidR="003D0550">
              <w:rPr>
                <w:rFonts w:ascii="Arial" w:hAnsi="Arial" w:cs="Arial"/>
                <w:color w:val="00B0F0"/>
              </w:rPr>
              <w:t xml:space="preserve"> </w:t>
            </w:r>
            <w:r w:rsidR="00980AB4" w:rsidRPr="009C1F1E">
              <w:rPr>
                <w:rFonts w:ascii="Arial" w:hAnsi="Arial" w:cs="Arial"/>
                <w:color w:val="00B0F0"/>
              </w:rPr>
              <w:t>BOBADILLA</w:t>
            </w:r>
          </w:p>
          <w:p w14:paraId="5C99D21A" w14:textId="69E7892C" w:rsidR="00311635" w:rsidRPr="009C1F1E" w:rsidRDefault="00980AB4" w:rsidP="00980AB4">
            <w:pPr>
              <w:jc w:val="both"/>
              <w:rPr>
                <w:rFonts w:ascii="Arial" w:hAnsi="Arial" w:cs="Arial"/>
                <w:color w:val="00B0F0"/>
                <w:sz w:val="22"/>
                <w:szCs w:val="22"/>
              </w:rPr>
            </w:pPr>
            <w:r w:rsidRPr="009C1F1E">
              <w:rPr>
                <w:rFonts w:ascii="Arial" w:hAnsi="Arial" w:cs="Arial"/>
                <w:color w:val="00B0F0"/>
                <w:sz w:val="22"/>
                <w:szCs w:val="22"/>
              </w:rPr>
              <w:t>Para suprimir en el artículo 112 la expresión “área, flota, caleta u”.</w:t>
            </w:r>
          </w:p>
        </w:tc>
      </w:tr>
      <w:tr w:rsidR="00311635" w:rsidRPr="00C06EF4" w14:paraId="7DF9B50B" w14:textId="4FDD936E" w:rsidTr="416E060A">
        <w:tc>
          <w:tcPr>
            <w:tcW w:w="7282" w:type="dxa"/>
          </w:tcPr>
          <w:p w14:paraId="54D4D4D4" w14:textId="77777777" w:rsidR="00311635" w:rsidRPr="002B2EA6" w:rsidRDefault="00311635" w:rsidP="002B2EA6">
            <w:pPr>
              <w:pStyle w:val="Textocomentario"/>
              <w:jc w:val="both"/>
              <w:rPr>
                <w:rFonts w:ascii="Arial" w:hAnsi="Arial" w:cs="Arial"/>
                <w:sz w:val="24"/>
                <w:szCs w:val="24"/>
                <w:lang w:val="es-CL"/>
              </w:rPr>
            </w:pPr>
            <w:r w:rsidRPr="002B2EA6">
              <w:rPr>
                <w:rFonts w:ascii="Arial" w:hAnsi="Arial" w:cs="Arial"/>
                <w:sz w:val="24"/>
                <w:szCs w:val="24"/>
                <w:lang w:val="es-CL"/>
              </w:rPr>
              <w:t>Artículo 113.- Autorización y registro de las cesiones. La Subsecretaría, mediante resolución fundada, autorizará las cesiones a que se refiere el artículo anterior.</w:t>
            </w:r>
          </w:p>
          <w:p w14:paraId="03F5A64E" w14:textId="77777777" w:rsidR="00311635" w:rsidRPr="002B2EA6" w:rsidRDefault="00311635" w:rsidP="002B2EA6">
            <w:pPr>
              <w:pStyle w:val="Textocomentario"/>
              <w:jc w:val="both"/>
              <w:rPr>
                <w:rFonts w:ascii="Arial" w:hAnsi="Arial" w:cs="Arial"/>
                <w:sz w:val="24"/>
                <w:szCs w:val="24"/>
                <w:lang w:val="es-CL"/>
              </w:rPr>
            </w:pPr>
          </w:p>
          <w:p w14:paraId="01F9B749" w14:textId="677B1651" w:rsidR="00311635" w:rsidRPr="002B2EA6" w:rsidRDefault="00311635" w:rsidP="002B2EA6">
            <w:pPr>
              <w:pStyle w:val="Textocomentario"/>
              <w:jc w:val="both"/>
              <w:rPr>
                <w:rFonts w:ascii="Arial" w:hAnsi="Arial" w:cs="Arial"/>
                <w:sz w:val="24"/>
                <w:szCs w:val="24"/>
                <w:lang w:val="es-CL"/>
              </w:rPr>
            </w:pPr>
            <w:r w:rsidRPr="002B2EA6">
              <w:rPr>
                <w:rFonts w:ascii="Arial" w:hAnsi="Arial" w:cs="Arial"/>
                <w:sz w:val="24"/>
                <w:szCs w:val="24"/>
                <w:lang w:val="es-CL"/>
              </w:rPr>
              <w:t>El Servicio llevará un registro público de traspasos que estará disponible en su página de dominio electrónico. En este registro se dejará constancia de la cesión celebrada, indicando el cedente y el cesionario y las toneladas objeto de la cesión</w:t>
            </w:r>
            <w:r w:rsidR="002B77A4">
              <w:rPr>
                <w:rFonts w:ascii="Arial" w:hAnsi="Arial" w:cs="Arial"/>
                <w:sz w:val="24"/>
                <w:szCs w:val="24"/>
                <w:lang w:val="es-CL"/>
              </w:rPr>
              <w:t xml:space="preserve"> </w:t>
            </w:r>
            <w:r w:rsidR="002B77A4" w:rsidRPr="002B77A4">
              <w:rPr>
                <w:rFonts w:ascii="Arial" w:hAnsi="Arial" w:cs="Arial"/>
                <w:b/>
                <w:bCs/>
                <w:sz w:val="24"/>
                <w:szCs w:val="24"/>
                <w:lang w:val="es-CL"/>
              </w:rPr>
              <w:t>(*)</w:t>
            </w:r>
            <w:r w:rsidRPr="002B2EA6">
              <w:rPr>
                <w:rFonts w:ascii="Arial" w:hAnsi="Arial" w:cs="Arial"/>
                <w:sz w:val="24"/>
                <w:szCs w:val="24"/>
                <w:lang w:val="es-CL"/>
              </w:rPr>
              <w:t xml:space="preserve">, así como el listado de los pescadores artesanales propiamente tales que hayan participado en el último zarpe de la embarcación del cedente, en su </w:t>
            </w:r>
            <w:r w:rsidRPr="002B2EA6">
              <w:rPr>
                <w:rFonts w:ascii="Arial" w:hAnsi="Arial" w:cs="Arial"/>
                <w:sz w:val="24"/>
                <w:szCs w:val="24"/>
                <w:lang w:val="es-CL"/>
              </w:rPr>
              <w:lastRenderedPageBreak/>
              <w:t>caso, de conformidad con el registro de zarpe otorgado por la Autoridad Marítima o en el contrato de embarque, cualquiera que conste en la solicitud de cesión.</w:t>
            </w:r>
          </w:p>
          <w:p w14:paraId="63F920CB" w14:textId="77777777" w:rsidR="00311635" w:rsidRPr="002B2EA6" w:rsidRDefault="00311635" w:rsidP="002B2EA6">
            <w:pPr>
              <w:pStyle w:val="Textocomentario"/>
              <w:jc w:val="both"/>
              <w:rPr>
                <w:rFonts w:ascii="Arial" w:hAnsi="Arial" w:cs="Arial"/>
                <w:sz w:val="24"/>
                <w:szCs w:val="24"/>
                <w:lang w:val="es-CL"/>
              </w:rPr>
            </w:pPr>
          </w:p>
          <w:p w14:paraId="676BEB34" w14:textId="77777777" w:rsidR="00311635" w:rsidRPr="002B2EA6" w:rsidRDefault="00311635" w:rsidP="002B2EA6">
            <w:pPr>
              <w:pStyle w:val="Textocomentario"/>
              <w:jc w:val="both"/>
              <w:rPr>
                <w:rFonts w:ascii="Arial" w:hAnsi="Arial" w:cs="Arial"/>
                <w:sz w:val="24"/>
                <w:szCs w:val="24"/>
                <w:lang w:val="es-CL"/>
              </w:rPr>
            </w:pPr>
            <w:r w:rsidRPr="002B2EA6">
              <w:rPr>
                <w:rFonts w:ascii="Arial" w:hAnsi="Arial" w:cs="Arial"/>
                <w:sz w:val="24"/>
                <w:szCs w:val="24"/>
                <w:lang w:val="es-CL"/>
              </w:rPr>
              <w:t>En el evento de que las toneladas objeto de la cesión superen los saldos de asignación disponibles al momento de la autorización, ésta se realizará hasta el límite disponible. En estos casos, y dependiendo del régimen contractual o laboral que rija la relación entre el armador y el patrón o tripulantes, se deberá pagar la parte acordada en el respectivo contrato o la remuneración correspondiente, por el traspaso de cuota que se haya efectuado.</w:t>
            </w:r>
          </w:p>
          <w:p w14:paraId="345777D1" w14:textId="77777777" w:rsidR="00311635" w:rsidRPr="00A54B7F" w:rsidRDefault="00311635" w:rsidP="00EB7311">
            <w:pPr>
              <w:pStyle w:val="Textocomentario"/>
              <w:jc w:val="both"/>
              <w:rPr>
                <w:rFonts w:ascii="Arial" w:hAnsi="Arial" w:cs="Arial"/>
                <w:sz w:val="24"/>
                <w:szCs w:val="24"/>
                <w:lang w:val="es-CL"/>
              </w:rPr>
            </w:pPr>
          </w:p>
        </w:tc>
        <w:tc>
          <w:tcPr>
            <w:tcW w:w="5102" w:type="dxa"/>
          </w:tcPr>
          <w:p w14:paraId="1A9C6C76" w14:textId="77777777" w:rsidR="00311635" w:rsidRDefault="00311635" w:rsidP="00327E4C">
            <w:pPr>
              <w:jc w:val="center"/>
              <w:rPr>
                <w:rFonts w:ascii="Calibri" w:hAnsi="Calibri" w:cs="Arial"/>
                <w:sz w:val="24"/>
                <w:szCs w:val="24"/>
              </w:rPr>
            </w:pPr>
          </w:p>
        </w:tc>
        <w:tc>
          <w:tcPr>
            <w:tcW w:w="4836" w:type="dxa"/>
          </w:tcPr>
          <w:p w14:paraId="0820CDDE" w14:textId="6C450901" w:rsidR="002B77A4" w:rsidRPr="002B77A4" w:rsidRDefault="00C65D7D" w:rsidP="002B77A4">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44</w:t>
            </w:r>
            <w:r>
              <w:rPr>
                <w:rFonts w:ascii="Arial" w:hAnsi="Arial" w:cs="Arial"/>
                <w:sz w:val="24"/>
                <w:szCs w:val="24"/>
              </w:rPr>
              <w:t xml:space="preserve">. </w:t>
            </w:r>
            <w:r w:rsidR="002B77A4" w:rsidRPr="002B77A4">
              <w:rPr>
                <w:rFonts w:ascii="Arial" w:hAnsi="Arial" w:cs="Arial"/>
                <w:sz w:val="24"/>
                <w:szCs w:val="24"/>
              </w:rPr>
              <w:t>DIPUTADA RAPHAEL Y DIPUTADO CALISTO</w:t>
            </w:r>
          </w:p>
          <w:p w14:paraId="026DBD67" w14:textId="031D40FA" w:rsidR="00311635" w:rsidRDefault="002B77A4" w:rsidP="002B77A4">
            <w:pPr>
              <w:jc w:val="both"/>
              <w:rPr>
                <w:rFonts w:ascii="Calibri" w:hAnsi="Calibri" w:cs="Arial"/>
                <w:sz w:val="24"/>
                <w:szCs w:val="24"/>
              </w:rPr>
            </w:pPr>
            <w:r w:rsidRPr="002B77A4">
              <w:rPr>
                <w:rFonts w:ascii="Arial" w:hAnsi="Arial" w:cs="Arial"/>
                <w:sz w:val="24"/>
                <w:szCs w:val="24"/>
              </w:rPr>
              <w:t>Para modificar el artículo 113.- en el inciso segundo, luego de la expresión “las toneladas objeto de la cesión” en el sentido de incorporar la expresión seguida de una coma, “, monto en pesos pagado por la cesión”.</w:t>
            </w:r>
          </w:p>
        </w:tc>
      </w:tr>
      <w:tr w:rsidR="00311635" w:rsidRPr="00C06EF4" w14:paraId="68281737" w14:textId="712BAC3A" w:rsidTr="416E060A">
        <w:tc>
          <w:tcPr>
            <w:tcW w:w="7282" w:type="dxa"/>
          </w:tcPr>
          <w:p w14:paraId="66385356" w14:textId="2A2382E4" w:rsidR="00311635" w:rsidRDefault="00311635" w:rsidP="002B2EA6">
            <w:pPr>
              <w:pStyle w:val="Textocomentario"/>
              <w:jc w:val="both"/>
              <w:rPr>
                <w:rFonts w:ascii="Arial" w:hAnsi="Arial" w:cs="Arial"/>
                <w:strike/>
                <w:sz w:val="24"/>
                <w:szCs w:val="24"/>
                <w:lang w:val="es-CL"/>
              </w:rPr>
            </w:pPr>
            <w:r w:rsidRPr="003A4044">
              <w:rPr>
                <w:rFonts w:ascii="Arial" w:hAnsi="Arial" w:cs="Arial"/>
                <w:strike/>
                <w:sz w:val="24"/>
                <w:szCs w:val="24"/>
                <w:lang w:val="es-CL"/>
              </w:rPr>
              <w:t xml:space="preserve">Artículo 114.- Límite de las cesiones. Respecto a las cesiones a las que se refieren los artículos precedentes, cada titular solo podrá ceder, en un período de tres años corridos, </w:t>
            </w:r>
            <w:r w:rsidR="00D12857" w:rsidRPr="003A4044">
              <w:rPr>
                <w:rFonts w:ascii="Arial" w:hAnsi="Arial" w:cs="Arial"/>
                <w:b/>
                <w:bCs/>
                <w:strike/>
                <w:sz w:val="24"/>
                <w:szCs w:val="24"/>
                <w:lang w:val="es-CL"/>
              </w:rPr>
              <w:t xml:space="preserve">(*) </w:t>
            </w:r>
            <w:r w:rsidRPr="003A4044">
              <w:rPr>
                <w:rFonts w:ascii="Arial" w:hAnsi="Arial" w:cs="Arial"/>
                <w:strike/>
                <w:sz w:val="24"/>
                <w:szCs w:val="24"/>
                <w:lang w:val="es-CL"/>
              </w:rPr>
              <w:t>hasta el 50% de la cuota asignada para dicho período</w:t>
            </w:r>
            <w:r w:rsidR="00CB72C4" w:rsidRPr="003A4044">
              <w:rPr>
                <w:rFonts w:ascii="Arial" w:hAnsi="Arial" w:cs="Arial"/>
                <w:strike/>
                <w:sz w:val="24"/>
                <w:szCs w:val="24"/>
                <w:lang w:val="es-CL"/>
              </w:rPr>
              <w:t xml:space="preserve"> </w:t>
            </w:r>
            <w:r w:rsidR="00CB72C4" w:rsidRPr="003A4044">
              <w:rPr>
                <w:rFonts w:ascii="Arial" w:hAnsi="Arial" w:cs="Arial"/>
                <w:b/>
                <w:bCs/>
                <w:strike/>
                <w:sz w:val="24"/>
                <w:szCs w:val="24"/>
                <w:lang w:val="es-CL"/>
              </w:rPr>
              <w:t>(*)</w:t>
            </w:r>
            <w:r w:rsidRPr="003A4044">
              <w:rPr>
                <w:rFonts w:ascii="Arial" w:hAnsi="Arial" w:cs="Arial"/>
                <w:strike/>
                <w:sz w:val="24"/>
                <w:szCs w:val="24"/>
                <w:lang w:val="es-CL"/>
              </w:rPr>
              <w:t>.</w:t>
            </w:r>
          </w:p>
          <w:p w14:paraId="1BFAC24F" w14:textId="77777777" w:rsidR="006A73D2" w:rsidRDefault="006A73D2" w:rsidP="002B2EA6">
            <w:pPr>
              <w:pStyle w:val="Textocomentario"/>
              <w:jc w:val="both"/>
              <w:rPr>
                <w:rFonts w:ascii="Arial" w:hAnsi="Arial" w:cs="Arial"/>
                <w:strike/>
                <w:sz w:val="24"/>
                <w:szCs w:val="24"/>
                <w:lang w:val="es-CL"/>
              </w:rPr>
            </w:pPr>
          </w:p>
          <w:p w14:paraId="707BCE29" w14:textId="77777777" w:rsidR="006A73D2" w:rsidRDefault="006A73D2" w:rsidP="002B2EA6">
            <w:pPr>
              <w:pStyle w:val="Textocomentario"/>
              <w:jc w:val="both"/>
              <w:rPr>
                <w:rFonts w:ascii="Arial" w:hAnsi="Arial" w:cs="Arial"/>
                <w:strike/>
                <w:sz w:val="24"/>
                <w:szCs w:val="24"/>
                <w:lang w:val="es-CL"/>
              </w:rPr>
            </w:pPr>
          </w:p>
          <w:p w14:paraId="31DC4AB2" w14:textId="77777777" w:rsidR="006A73D2" w:rsidRDefault="006A73D2" w:rsidP="002B2EA6">
            <w:pPr>
              <w:pStyle w:val="Textocomentario"/>
              <w:jc w:val="both"/>
              <w:rPr>
                <w:rFonts w:ascii="Arial" w:hAnsi="Arial" w:cs="Arial"/>
                <w:strike/>
                <w:sz w:val="24"/>
                <w:szCs w:val="24"/>
                <w:lang w:val="es-CL"/>
              </w:rPr>
            </w:pPr>
          </w:p>
          <w:p w14:paraId="5054C3F2" w14:textId="77777777" w:rsidR="006A73D2" w:rsidRDefault="006A73D2" w:rsidP="002B2EA6">
            <w:pPr>
              <w:pStyle w:val="Textocomentario"/>
              <w:jc w:val="both"/>
              <w:rPr>
                <w:rFonts w:ascii="Arial" w:hAnsi="Arial" w:cs="Arial"/>
                <w:strike/>
                <w:sz w:val="24"/>
                <w:szCs w:val="24"/>
                <w:lang w:val="es-CL"/>
              </w:rPr>
            </w:pPr>
          </w:p>
          <w:p w14:paraId="6BDE8A3F" w14:textId="77777777" w:rsidR="006A73D2" w:rsidRDefault="006A73D2" w:rsidP="002B2EA6">
            <w:pPr>
              <w:pStyle w:val="Textocomentario"/>
              <w:jc w:val="both"/>
              <w:rPr>
                <w:rFonts w:ascii="Arial" w:hAnsi="Arial" w:cs="Arial"/>
                <w:strike/>
                <w:sz w:val="24"/>
                <w:szCs w:val="24"/>
                <w:lang w:val="es-CL"/>
              </w:rPr>
            </w:pPr>
          </w:p>
          <w:p w14:paraId="375DD059" w14:textId="77777777" w:rsidR="006A73D2" w:rsidRDefault="006A73D2" w:rsidP="002B2EA6">
            <w:pPr>
              <w:pStyle w:val="Textocomentario"/>
              <w:jc w:val="both"/>
              <w:rPr>
                <w:rFonts w:ascii="Arial" w:hAnsi="Arial" w:cs="Arial"/>
                <w:strike/>
                <w:sz w:val="24"/>
                <w:szCs w:val="24"/>
                <w:lang w:val="es-CL"/>
              </w:rPr>
            </w:pPr>
          </w:p>
          <w:p w14:paraId="428D428B" w14:textId="77777777" w:rsidR="006A73D2" w:rsidRDefault="006A73D2" w:rsidP="002B2EA6">
            <w:pPr>
              <w:pStyle w:val="Textocomentario"/>
              <w:jc w:val="both"/>
              <w:rPr>
                <w:rFonts w:ascii="Arial" w:hAnsi="Arial" w:cs="Arial"/>
                <w:strike/>
                <w:sz w:val="24"/>
                <w:szCs w:val="24"/>
                <w:lang w:val="es-CL"/>
              </w:rPr>
            </w:pPr>
          </w:p>
          <w:p w14:paraId="3F42979D" w14:textId="77777777" w:rsidR="006A73D2" w:rsidRDefault="006A73D2" w:rsidP="002B2EA6">
            <w:pPr>
              <w:pStyle w:val="Textocomentario"/>
              <w:jc w:val="both"/>
              <w:rPr>
                <w:rFonts w:ascii="Arial" w:hAnsi="Arial" w:cs="Arial"/>
                <w:strike/>
                <w:sz w:val="24"/>
                <w:szCs w:val="24"/>
                <w:lang w:val="es-CL"/>
              </w:rPr>
            </w:pPr>
          </w:p>
          <w:p w14:paraId="59048D98" w14:textId="77777777" w:rsidR="006A73D2" w:rsidRDefault="006A73D2" w:rsidP="002B2EA6">
            <w:pPr>
              <w:pStyle w:val="Textocomentario"/>
              <w:jc w:val="both"/>
              <w:rPr>
                <w:rFonts w:ascii="Arial" w:hAnsi="Arial" w:cs="Arial"/>
                <w:strike/>
                <w:sz w:val="24"/>
                <w:szCs w:val="24"/>
                <w:lang w:val="es-CL"/>
              </w:rPr>
            </w:pPr>
          </w:p>
          <w:p w14:paraId="33D48BA8" w14:textId="77777777" w:rsidR="006A73D2" w:rsidRDefault="006A73D2" w:rsidP="002B2EA6">
            <w:pPr>
              <w:pStyle w:val="Textocomentario"/>
              <w:jc w:val="both"/>
              <w:rPr>
                <w:rFonts w:ascii="Arial" w:hAnsi="Arial" w:cs="Arial"/>
                <w:strike/>
                <w:sz w:val="24"/>
                <w:szCs w:val="24"/>
                <w:lang w:val="es-CL"/>
              </w:rPr>
            </w:pPr>
          </w:p>
          <w:p w14:paraId="6ED58882" w14:textId="77777777" w:rsidR="006A73D2" w:rsidRDefault="006A73D2" w:rsidP="002B2EA6">
            <w:pPr>
              <w:pStyle w:val="Textocomentario"/>
              <w:jc w:val="both"/>
              <w:rPr>
                <w:rFonts w:ascii="Arial" w:hAnsi="Arial" w:cs="Arial"/>
                <w:strike/>
                <w:sz w:val="24"/>
                <w:szCs w:val="24"/>
                <w:lang w:val="es-CL"/>
              </w:rPr>
            </w:pPr>
          </w:p>
          <w:p w14:paraId="697B58E1" w14:textId="77777777" w:rsidR="006A73D2" w:rsidRDefault="006A73D2" w:rsidP="002B2EA6">
            <w:pPr>
              <w:pStyle w:val="Textocomentario"/>
              <w:jc w:val="both"/>
              <w:rPr>
                <w:rFonts w:ascii="Arial" w:hAnsi="Arial" w:cs="Arial"/>
                <w:strike/>
                <w:sz w:val="24"/>
                <w:szCs w:val="24"/>
                <w:lang w:val="es-CL"/>
              </w:rPr>
            </w:pPr>
          </w:p>
          <w:p w14:paraId="73B92701" w14:textId="77777777" w:rsidR="006A73D2" w:rsidRDefault="006A73D2" w:rsidP="002B2EA6">
            <w:pPr>
              <w:pStyle w:val="Textocomentario"/>
              <w:jc w:val="both"/>
              <w:rPr>
                <w:rFonts w:ascii="Arial" w:hAnsi="Arial" w:cs="Arial"/>
                <w:strike/>
                <w:sz w:val="24"/>
                <w:szCs w:val="24"/>
                <w:lang w:val="es-CL"/>
              </w:rPr>
            </w:pPr>
          </w:p>
          <w:p w14:paraId="5C7BA95D" w14:textId="77777777" w:rsidR="00A81CB6" w:rsidRDefault="00A81CB6" w:rsidP="002B2EA6">
            <w:pPr>
              <w:pStyle w:val="Textocomentario"/>
              <w:jc w:val="both"/>
              <w:rPr>
                <w:rFonts w:ascii="Arial" w:hAnsi="Arial" w:cs="Arial"/>
                <w:strike/>
                <w:sz w:val="24"/>
                <w:szCs w:val="24"/>
                <w:lang w:val="es-CL"/>
              </w:rPr>
            </w:pPr>
          </w:p>
          <w:p w14:paraId="721EAD6B" w14:textId="77777777" w:rsidR="00A81CB6" w:rsidRDefault="00A81CB6" w:rsidP="002B2EA6">
            <w:pPr>
              <w:pStyle w:val="Textocomentario"/>
              <w:jc w:val="both"/>
              <w:rPr>
                <w:rFonts w:ascii="Arial" w:hAnsi="Arial" w:cs="Arial"/>
                <w:strike/>
                <w:sz w:val="24"/>
                <w:szCs w:val="24"/>
                <w:lang w:val="es-CL"/>
              </w:rPr>
            </w:pPr>
          </w:p>
          <w:p w14:paraId="66CFB3D5" w14:textId="77777777" w:rsidR="003A4044" w:rsidRDefault="003A4044" w:rsidP="002B2EA6">
            <w:pPr>
              <w:pStyle w:val="Textocomentario"/>
              <w:jc w:val="both"/>
              <w:rPr>
                <w:rFonts w:ascii="Arial" w:hAnsi="Arial" w:cs="Arial"/>
                <w:strike/>
                <w:sz w:val="24"/>
                <w:szCs w:val="24"/>
                <w:lang w:val="es-CL"/>
              </w:rPr>
            </w:pPr>
          </w:p>
          <w:p w14:paraId="41E7776E" w14:textId="7094AA92" w:rsidR="003A4044" w:rsidRPr="003A4044" w:rsidRDefault="003A4044" w:rsidP="002B2EA6">
            <w:pPr>
              <w:pStyle w:val="Textocomentario"/>
              <w:jc w:val="both"/>
              <w:rPr>
                <w:rFonts w:ascii="Arial" w:hAnsi="Arial" w:cs="Arial"/>
                <w:b/>
                <w:bCs/>
                <w:sz w:val="24"/>
                <w:szCs w:val="24"/>
                <w:lang w:val="es-CL"/>
              </w:rPr>
            </w:pPr>
            <w:r w:rsidRPr="003A4044">
              <w:rPr>
                <w:rFonts w:ascii="Arial" w:hAnsi="Arial" w:cs="Arial"/>
                <w:b/>
                <w:bCs/>
                <w:sz w:val="24"/>
                <w:szCs w:val="24"/>
                <w:lang w:val="es-CL"/>
              </w:rPr>
              <w:t>(*)</w:t>
            </w:r>
          </w:p>
          <w:p w14:paraId="19E1ED4D" w14:textId="77777777" w:rsidR="00311635" w:rsidRDefault="00311635" w:rsidP="002B2EA6">
            <w:pPr>
              <w:pStyle w:val="Textocomentario"/>
              <w:jc w:val="both"/>
              <w:rPr>
                <w:rFonts w:ascii="Arial" w:hAnsi="Arial" w:cs="Arial"/>
                <w:strike/>
                <w:sz w:val="24"/>
                <w:szCs w:val="24"/>
                <w:lang w:val="es-CL"/>
              </w:rPr>
            </w:pPr>
          </w:p>
          <w:p w14:paraId="13C70700" w14:textId="77777777" w:rsidR="00A81CB6" w:rsidRDefault="00A81CB6" w:rsidP="002B2EA6">
            <w:pPr>
              <w:pStyle w:val="Textocomentario"/>
              <w:jc w:val="both"/>
              <w:rPr>
                <w:rFonts w:ascii="Arial" w:hAnsi="Arial" w:cs="Arial"/>
                <w:strike/>
                <w:sz w:val="24"/>
                <w:szCs w:val="24"/>
                <w:lang w:val="es-CL"/>
              </w:rPr>
            </w:pPr>
          </w:p>
          <w:p w14:paraId="00B24C06" w14:textId="77777777" w:rsidR="00A81CB6" w:rsidRDefault="00A81CB6" w:rsidP="002B2EA6">
            <w:pPr>
              <w:pStyle w:val="Textocomentario"/>
              <w:jc w:val="both"/>
              <w:rPr>
                <w:rFonts w:ascii="Arial" w:hAnsi="Arial" w:cs="Arial"/>
                <w:strike/>
                <w:sz w:val="24"/>
                <w:szCs w:val="24"/>
                <w:lang w:val="es-CL"/>
              </w:rPr>
            </w:pPr>
          </w:p>
          <w:p w14:paraId="55C6A120" w14:textId="77777777" w:rsidR="00A81CB6" w:rsidRDefault="00A81CB6" w:rsidP="002B2EA6">
            <w:pPr>
              <w:pStyle w:val="Textocomentario"/>
              <w:jc w:val="both"/>
              <w:rPr>
                <w:rFonts w:ascii="Arial" w:hAnsi="Arial" w:cs="Arial"/>
                <w:strike/>
                <w:sz w:val="24"/>
                <w:szCs w:val="24"/>
                <w:lang w:val="es-CL"/>
              </w:rPr>
            </w:pPr>
          </w:p>
          <w:p w14:paraId="2E88E1DE" w14:textId="77777777" w:rsidR="00A81CB6" w:rsidRDefault="00A81CB6" w:rsidP="002B2EA6">
            <w:pPr>
              <w:pStyle w:val="Textocomentario"/>
              <w:jc w:val="both"/>
              <w:rPr>
                <w:rFonts w:ascii="Arial" w:hAnsi="Arial" w:cs="Arial"/>
                <w:strike/>
                <w:sz w:val="24"/>
                <w:szCs w:val="24"/>
                <w:lang w:val="es-CL"/>
              </w:rPr>
            </w:pPr>
          </w:p>
          <w:p w14:paraId="455B1097" w14:textId="77777777" w:rsidR="00A81CB6" w:rsidRDefault="00A81CB6" w:rsidP="002B2EA6">
            <w:pPr>
              <w:pStyle w:val="Textocomentario"/>
              <w:jc w:val="both"/>
              <w:rPr>
                <w:rFonts w:ascii="Arial" w:hAnsi="Arial" w:cs="Arial"/>
                <w:strike/>
                <w:sz w:val="24"/>
                <w:szCs w:val="24"/>
                <w:lang w:val="es-CL"/>
              </w:rPr>
            </w:pPr>
          </w:p>
          <w:p w14:paraId="582BFAB8" w14:textId="77777777" w:rsidR="00A81CB6" w:rsidRDefault="00A81CB6" w:rsidP="002B2EA6">
            <w:pPr>
              <w:pStyle w:val="Textocomentario"/>
              <w:jc w:val="both"/>
              <w:rPr>
                <w:rFonts w:ascii="Arial" w:hAnsi="Arial" w:cs="Arial"/>
                <w:strike/>
                <w:sz w:val="24"/>
                <w:szCs w:val="24"/>
                <w:lang w:val="es-CL"/>
              </w:rPr>
            </w:pPr>
          </w:p>
          <w:p w14:paraId="3067D7B7" w14:textId="77777777" w:rsidR="00A81CB6" w:rsidRDefault="00A81CB6" w:rsidP="002B2EA6">
            <w:pPr>
              <w:pStyle w:val="Textocomentario"/>
              <w:jc w:val="both"/>
              <w:rPr>
                <w:rFonts w:ascii="Arial" w:hAnsi="Arial" w:cs="Arial"/>
                <w:strike/>
                <w:sz w:val="24"/>
                <w:szCs w:val="24"/>
                <w:lang w:val="es-CL"/>
              </w:rPr>
            </w:pPr>
          </w:p>
          <w:p w14:paraId="03B282E2" w14:textId="77777777" w:rsidR="00A81CB6" w:rsidRDefault="00A81CB6" w:rsidP="002B2EA6">
            <w:pPr>
              <w:pStyle w:val="Textocomentario"/>
              <w:jc w:val="both"/>
              <w:rPr>
                <w:rFonts w:ascii="Arial" w:hAnsi="Arial" w:cs="Arial"/>
                <w:strike/>
                <w:sz w:val="24"/>
                <w:szCs w:val="24"/>
                <w:lang w:val="es-CL"/>
              </w:rPr>
            </w:pPr>
          </w:p>
          <w:p w14:paraId="14FD6FB3" w14:textId="77777777" w:rsidR="00A81CB6" w:rsidRPr="003A4044" w:rsidRDefault="00A81CB6" w:rsidP="002B2EA6">
            <w:pPr>
              <w:pStyle w:val="Textocomentario"/>
              <w:jc w:val="both"/>
              <w:rPr>
                <w:rFonts w:ascii="Arial" w:hAnsi="Arial" w:cs="Arial"/>
                <w:strike/>
                <w:sz w:val="24"/>
                <w:szCs w:val="24"/>
                <w:lang w:val="es-CL"/>
              </w:rPr>
            </w:pPr>
          </w:p>
          <w:p w14:paraId="0B595B66" w14:textId="3EA89A85" w:rsidR="00311635" w:rsidRPr="00ED2E3B" w:rsidRDefault="00311635" w:rsidP="002B2EA6">
            <w:pPr>
              <w:pStyle w:val="Textocomentario"/>
              <w:jc w:val="both"/>
              <w:rPr>
                <w:rFonts w:ascii="Arial" w:hAnsi="Arial" w:cs="Arial"/>
                <w:b/>
                <w:bCs/>
                <w:strike/>
                <w:sz w:val="24"/>
                <w:szCs w:val="24"/>
                <w:lang w:val="es-CL"/>
              </w:rPr>
            </w:pPr>
            <w:r w:rsidRPr="003A4044">
              <w:rPr>
                <w:rFonts w:ascii="Arial" w:hAnsi="Arial" w:cs="Arial"/>
                <w:strike/>
                <w:sz w:val="24"/>
                <w:szCs w:val="24"/>
                <w:lang w:val="es-CL"/>
              </w:rPr>
              <w:t xml:space="preserve">En caso de que el titular de la asignación sea una organización, cada pescador que sea parte del régimen podrá ceder, </w:t>
            </w:r>
            <w:r w:rsidRPr="003A4044">
              <w:rPr>
                <w:rFonts w:ascii="Arial" w:hAnsi="Arial" w:cs="Arial"/>
                <w:b/>
                <w:bCs/>
                <w:strike/>
                <w:sz w:val="24"/>
                <w:szCs w:val="24"/>
                <w:lang w:val="es-CL"/>
              </w:rPr>
              <w:t>en un período de tres años corridos</w:t>
            </w:r>
            <w:r w:rsidRPr="003A4044">
              <w:rPr>
                <w:rFonts w:ascii="Arial" w:hAnsi="Arial" w:cs="Arial"/>
                <w:strike/>
                <w:sz w:val="24"/>
                <w:szCs w:val="24"/>
                <w:lang w:val="es-CL"/>
              </w:rPr>
              <w:t xml:space="preserve">, hasta el </w:t>
            </w:r>
            <w:r w:rsidRPr="003A4044">
              <w:rPr>
                <w:rFonts w:ascii="Arial" w:hAnsi="Arial" w:cs="Arial"/>
                <w:b/>
                <w:bCs/>
                <w:strike/>
                <w:sz w:val="24"/>
                <w:szCs w:val="24"/>
                <w:lang w:val="es-CL"/>
              </w:rPr>
              <w:t>50%</w:t>
            </w:r>
            <w:r w:rsidRPr="003A4044">
              <w:rPr>
                <w:rFonts w:ascii="Arial" w:hAnsi="Arial" w:cs="Arial"/>
                <w:strike/>
                <w:sz w:val="24"/>
                <w:szCs w:val="24"/>
                <w:lang w:val="es-CL"/>
              </w:rPr>
              <w:t xml:space="preserve"> de las toneladas que se le asignaron para dicho </w:t>
            </w:r>
            <w:proofErr w:type="gramStart"/>
            <w:r w:rsidRPr="003A4044">
              <w:rPr>
                <w:rFonts w:ascii="Arial" w:hAnsi="Arial" w:cs="Arial"/>
                <w:strike/>
                <w:sz w:val="24"/>
                <w:szCs w:val="24"/>
                <w:lang w:val="es-CL"/>
              </w:rPr>
              <w:t>período</w:t>
            </w:r>
            <w:r w:rsidRPr="00ED2E3B">
              <w:rPr>
                <w:rFonts w:ascii="Arial" w:hAnsi="Arial" w:cs="Arial"/>
                <w:b/>
                <w:bCs/>
                <w:strike/>
                <w:sz w:val="24"/>
                <w:szCs w:val="24"/>
                <w:lang w:val="es-CL"/>
              </w:rPr>
              <w:t>.</w:t>
            </w:r>
            <w:r w:rsidR="00ED2E3B" w:rsidRPr="00ED2E3B">
              <w:rPr>
                <w:rFonts w:ascii="Arial" w:hAnsi="Arial" w:cs="Arial"/>
                <w:b/>
                <w:bCs/>
                <w:strike/>
                <w:sz w:val="24"/>
                <w:szCs w:val="24"/>
                <w:lang w:val="es-CL"/>
              </w:rPr>
              <w:t>(</w:t>
            </w:r>
            <w:proofErr w:type="gramEnd"/>
            <w:r w:rsidR="00ED2E3B" w:rsidRPr="00ED2E3B">
              <w:rPr>
                <w:rFonts w:ascii="Arial" w:hAnsi="Arial" w:cs="Arial"/>
                <w:b/>
                <w:bCs/>
                <w:strike/>
                <w:sz w:val="24"/>
                <w:szCs w:val="24"/>
                <w:lang w:val="es-CL"/>
              </w:rPr>
              <w:t>*)</w:t>
            </w:r>
          </w:p>
          <w:p w14:paraId="70533D78" w14:textId="77777777" w:rsidR="00476505" w:rsidRDefault="00476505" w:rsidP="002B2EA6">
            <w:pPr>
              <w:pStyle w:val="Textocomentario"/>
              <w:jc w:val="both"/>
              <w:rPr>
                <w:rFonts w:ascii="Arial" w:hAnsi="Arial" w:cs="Arial"/>
                <w:sz w:val="24"/>
                <w:szCs w:val="24"/>
                <w:lang w:val="es-CL"/>
              </w:rPr>
            </w:pPr>
          </w:p>
          <w:p w14:paraId="7236D2C7" w14:textId="77777777" w:rsidR="00A81CB6" w:rsidRDefault="00A81CB6" w:rsidP="002B2EA6">
            <w:pPr>
              <w:pStyle w:val="Textocomentario"/>
              <w:jc w:val="both"/>
              <w:rPr>
                <w:rFonts w:ascii="Arial" w:hAnsi="Arial" w:cs="Arial"/>
                <w:sz w:val="24"/>
                <w:szCs w:val="24"/>
                <w:lang w:val="es-CL"/>
              </w:rPr>
            </w:pPr>
          </w:p>
          <w:p w14:paraId="25D88960" w14:textId="77777777" w:rsidR="00A81CB6" w:rsidRDefault="00A81CB6" w:rsidP="002B2EA6">
            <w:pPr>
              <w:pStyle w:val="Textocomentario"/>
              <w:jc w:val="both"/>
              <w:rPr>
                <w:rFonts w:ascii="Arial" w:hAnsi="Arial" w:cs="Arial"/>
                <w:sz w:val="24"/>
                <w:szCs w:val="24"/>
                <w:lang w:val="es-CL"/>
              </w:rPr>
            </w:pPr>
          </w:p>
          <w:p w14:paraId="3A6F5137" w14:textId="77777777" w:rsidR="00A900D3" w:rsidRDefault="00A900D3" w:rsidP="002B2EA6">
            <w:pPr>
              <w:pStyle w:val="Textocomentario"/>
              <w:jc w:val="both"/>
              <w:rPr>
                <w:rFonts w:ascii="Arial" w:hAnsi="Arial" w:cs="Arial"/>
                <w:sz w:val="24"/>
                <w:szCs w:val="24"/>
                <w:lang w:val="es-CL"/>
              </w:rPr>
            </w:pPr>
          </w:p>
          <w:p w14:paraId="0F907F33" w14:textId="1C7DE7B3" w:rsidR="00A900D3" w:rsidRPr="00500C09" w:rsidRDefault="00500C09" w:rsidP="002B2EA6">
            <w:pPr>
              <w:pStyle w:val="Textocomentario"/>
              <w:jc w:val="both"/>
              <w:rPr>
                <w:rFonts w:ascii="Arial" w:hAnsi="Arial" w:cs="Arial"/>
                <w:b/>
                <w:bCs/>
                <w:sz w:val="24"/>
                <w:szCs w:val="24"/>
                <w:lang w:val="es-CL"/>
              </w:rPr>
            </w:pPr>
            <w:r w:rsidRPr="00500C09">
              <w:rPr>
                <w:rFonts w:ascii="Arial" w:hAnsi="Arial" w:cs="Arial"/>
                <w:b/>
                <w:bCs/>
                <w:sz w:val="24"/>
                <w:szCs w:val="24"/>
                <w:lang w:val="es-CL"/>
              </w:rPr>
              <w:t>(*)</w:t>
            </w:r>
          </w:p>
          <w:p w14:paraId="21245F98" w14:textId="77777777" w:rsidR="00A900D3" w:rsidRDefault="00A900D3" w:rsidP="002B2EA6">
            <w:pPr>
              <w:pStyle w:val="Textocomentario"/>
              <w:jc w:val="both"/>
              <w:rPr>
                <w:rFonts w:ascii="Arial" w:hAnsi="Arial" w:cs="Arial"/>
                <w:sz w:val="24"/>
                <w:szCs w:val="24"/>
                <w:lang w:val="es-CL"/>
              </w:rPr>
            </w:pPr>
          </w:p>
          <w:p w14:paraId="7D22F876" w14:textId="77777777" w:rsidR="00A900D3" w:rsidRDefault="00A900D3" w:rsidP="002B2EA6">
            <w:pPr>
              <w:pStyle w:val="Textocomentario"/>
              <w:jc w:val="both"/>
              <w:rPr>
                <w:rFonts w:ascii="Arial" w:hAnsi="Arial" w:cs="Arial"/>
                <w:sz w:val="24"/>
                <w:szCs w:val="24"/>
                <w:lang w:val="es-CL"/>
              </w:rPr>
            </w:pPr>
          </w:p>
          <w:p w14:paraId="1AA24766" w14:textId="77777777" w:rsidR="00A900D3" w:rsidRDefault="00A900D3" w:rsidP="002B2EA6">
            <w:pPr>
              <w:pStyle w:val="Textocomentario"/>
              <w:jc w:val="both"/>
              <w:rPr>
                <w:rFonts w:ascii="Arial" w:hAnsi="Arial" w:cs="Arial"/>
                <w:sz w:val="24"/>
                <w:szCs w:val="24"/>
                <w:lang w:val="es-CL"/>
              </w:rPr>
            </w:pPr>
          </w:p>
          <w:p w14:paraId="4CF89909" w14:textId="77777777" w:rsidR="00A900D3" w:rsidRDefault="00A900D3" w:rsidP="002B2EA6">
            <w:pPr>
              <w:pStyle w:val="Textocomentario"/>
              <w:jc w:val="both"/>
              <w:rPr>
                <w:rFonts w:ascii="Arial" w:hAnsi="Arial" w:cs="Arial"/>
                <w:sz w:val="24"/>
                <w:szCs w:val="24"/>
                <w:lang w:val="es-CL"/>
              </w:rPr>
            </w:pPr>
          </w:p>
          <w:p w14:paraId="28C8992B" w14:textId="77777777" w:rsidR="00A900D3" w:rsidRDefault="00A900D3" w:rsidP="002B2EA6">
            <w:pPr>
              <w:pStyle w:val="Textocomentario"/>
              <w:jc w:val="both"/>
              <w:rPr>
                <w:rFonts w:ascii="Arial" w:hAnsi="Arial" w:cs="Arial"/>
                <w:sz w:val="24"/>
                <w:szCs w:val="24"/>
                <w:lang w:val="es-CL"/>
              </w:rPr>
            </w:pPr>
          </w:p>
          <w:p w14:paraId="0E489F23" w14:textId="77777777" w:rsidR="00A900D3" w:rsidRDefault="00A900D3" w:rsidP="002B2EA6">
            <w:pPr>
              <w:pStyle w:val="Textocomentario"/>
              <w:jc w:val="both"/>
              <w:rPr>
                <w:rFonts w:ascii="Arial" w:hAnsi="Arial" w:cs="Arial"/>
                <w:sz w:val="24"/>
                <w:szCs w:val="24"/>
                <w:lang w:val="es-CL"/>
              </w:rPr>
            </w:pPr>
          </w:p>
          <w:p w14:paraId="0FD02BC5" w14:textId="77777777" w:rsidR="00A900D3" w:rsidRDefault="00A900D3" w:rsidP="002B2EA6">
            <w:pPr>
              <w:pStyle w:val="Textocomentario"/>
              <w:jc w:val="both"/>
              <w:rPr>
                <w:rFonts w:ascii="Arial" w:hAnsi="Arial" w:cs="Arial"/>
                <w:sz w:val="24"/>
                <w:szCs w:val="24"/>
                <w:lang w:val="es-CL"/>
              </w:rPr>
            </w:pPr>
          </w:p>
          <w:p w14:paraId="6D67EB87" w14:textId="77777777" w:rsidR="00A900D3" w:rsidRDefault="00A900D3" w:rsidP="002B2EA6">
            <w:pPr>
              <w:pStyle w:val="Textocomentario"/>
              <w:jc w:val="both"/>
              <w:rPr>
                <w:rFonts w:ascii="Arial" w:hAnsi="Arial" w:cs="Arial"/>
                <w:sz w:val="24"/>
                <w:szCs w:val="24"/>
                <w:lang w:val="es-CL"/>
              </w:rPr>
            </w:pPr>
          </w:p>
          <w:p w14:paraId="4E0B9B2E" w14:textId="77777777" w:rsidR="00A81CB6" w:rsidRDefault="00A81CB6" w:rsidP="002B2EA6">
            <w:pPr>
              <w:pStyle w:val="Textocomentario"/>
              <w:jc w:val="both"/>
              <w:rPr>
                <w:rFonts w:ascii="Arial" w:hAnsi="Arial" w:cs="Arial"/>
                <w:sz w:val="24"/>
                <w:szCs w:val="24"/>
                <w:lang w:val="es-CL"/>
              </w:rPr>
            </w:pPr>
          </w:p>
          <w:p w14:paraId="65D342DB" w14:textId="77777777" w:rsidR="00A81CB6" w:rsidRDefault="00A81CB6" w:rsidP="002B2EA6">
            <w:pPr>
              <w:pStyle w:val="Textocomentario"/>
              <w:jc w:val="both"/>
              <w:rPr>
                <w:rFonts w:ascii="Arial" w:hAnsi="Arial" w:cs="Arial"/>
                <w:sz w:val="24"/>
                <w:szCs w:val="24"/>
                <w:lang w:val="es-CL"/>
              </w:rPr>
            </w:pPr>
          </w:p>
          <w:p w14:paraId="5D8FAED5" w14:textId="77777777" w:rsidR="00A81CB6" w:rsidRDefault="00476505" w:rsidP="002B2EA6">
            <w:pPr>
              <w:pStyle w:val="Textocomentario"/>
              <w:jc w:val="both"/>
              <w:rPr>
                <w:rFonts w:ascii="Arial" w:hAnsi="Arial" w:cs="Arial"/>
                <w:b/>
                <w:bCs/>
                <w:sz w:val="24"/>
                <w:szCs w:val="24"/>
                <w:lang w:val="es-CL"/>
              </w:rPr>
            </w:pPr>
            <w:r w:rsidRPr="00476505">
              <w:rPr>
                <w:rFonts w:ascii="Arial" w:hAnsi="Arial" w:cs="Arial"/>
                <w:b/>
                <w:bCs/>
                <w:sz w:val="24"/>
                <w:szCs w:val="24"/>
                <w:lang w:val="es-CL"/>
              </w:rPr>
              <w:t xml:space="preserve">(*) </w:t>
            </w:r>
          </w:p>
          <w:p w14:paraId="7ED1A763" w14:textId="77777777" w:rsidR="00A81CB6" w:rsidRDefault="00A81CB6" w:rsidP="002B2EA6">
            <w:pPr>
              <w:pStyle w:val="Textocomentario"/>
              <w:jc w:val="both"/>
              <w:rPr>
                <w:rFonts w:ascii="Arial" w:hAnsi="Arial" w:cs="Arial"/>
                <w:b/>
                <w:bCs/>
                <w:sz w:val="24"/>
                <w:szCs w:val="24"/>
                <w:lang w:val="es-CL"/>
              </w:rPr>
            </w:pPr>
          </w:p>
          <w:p w14:paraId="0A091E4D" w14:textId="77777777" w:rsidR="00A81CB6" w:rsidRDefault="00A81CB6" w:rsidP="002B2EA6">
            <w:pPr>
              <w:pStyle w:val="Textocomentario"/>
              <w:jc w:val="both"/>
              <w:rPr>
                <w:rFonts w:ascii="Arial" w:hAnsi="Arial" w:cs="Arial"/>
                <w:b/>
                <w:bCs/>
                <w:sz w:val="24"/>
                <w:szCs w:val="24"/>
                <w:lang w:val="es-CL"/>
              </w:rPr>
            </w:pPr>
          </w:p>
          <w:p w14:paraId="0CE0C694" w14:textId="77777777" w:rsidR="00A81CB6" w:rsidRDefault="00A81CB6" w:rsidP="002B2EA6">
            <w:pPr>
              <w:pStyle w:val="Textocomentario"/>
              <w:jc w:val="both"/>
              <w:rPr>
                <w:rFonts w:ascii="Arial" w:hAnsi="Arial" w:cs="Arial"/>
                <w:b/>
                <w:bCs/>
                <w:sz w:val="24"/>
                <w:szCs w:val="24"/>
                <w:lang w:val="es-CL"/>
              </w:rPr>
            </w:pPr>
          </w:p>
          <w:p w14:paraId="5EE5E865" w14:textId="77777777" w:rsidR="00A900D3" w:rsidRDefault="00A900D3" w:rsidP="002B2EA6">
            <w:pPr>
              <w:pStyle w:val="Textocomentario"/>
              <w:jc w:val="both"/>
              <w:rPr>
                <w:rFonts w:ascii="Arial" w:hAnsi="Arial" w:cs="Arial"/>
                <w:b/>
                <w:bCs/>
                <w:sz w:val="24"/>
                <w:szCs w:val="24"/>
                <w:lang w:val="es-CL"/>
              </w:rPr>
            </w:pPr>
          </w:p>
          <w:p w14:paraId="05CA9B3C" w14:textId="77777777" w:rsidR="00A81CB6" w:rsidRDefault="00A81CB6" w:rsidP="002B2EA6">
            <w:pPr>
              <w:pStyle w:val="Textocomentario"/>
              <w:jc w:val="both"/>
              <w:rPr>
                <w:rFonts w:ascii="Arial" w:hAnsi="Arial" w:cs="Arial"/>
                <w:b/>
                <w:bCs/>
                <w:sz w:val="24"/>
                <w:szCs w:val="24"/>
                <w:lang w:val="es-CL"/>
              </w:rPr>
            </w:pPr>
          </w:p>
          <w:p w14:paraId="346096E5" w14:textId="6A2E1AE4" w:rsidR="00476505" w:rsidRPr="00476505" w:rsidRDefault="00476505" w:rsidP="002B2EA6">
            <w:pPr>
              <w:pStyle w:val="Textocomentario"/>
              <w:jc w:val="both"/>
              <w:rPr>
                <w:rFonts w:ascii="Arial" w:hAnsi="Arial" w:cs="Arial"/>
                <w:b/>
                <w:bCs/>
                <w:sz w:val="24"/>
                <w:szCs w:val="24"/>
                <w:lang w:val="es-CL"/>
              </w:rPr>
            </w:pPr>
            <w:r w:rsidRPr="00476505">
              <w:rPr>
                <w:rFonts w:ascii="Arial" w:hAnsi="Arial" w:cs="Arial"/>
                <w:b/>
                <w:bCs/>
                <w:sz w:val="24"/>
                <w:szCs w:val="24"/>
                <w:lang w:val="es-CL"/>
              </w:rPr>
              <w:t>(*)</w:t>
            </w:r>
          </w:p>
          <w:p w14:paraId="599FE0B4" w14:textId="77777777" w:rsidR="00311635" w:rsidRPr="00A54B7F" w:rsidRDefault="00311635" w:rsidP="00EB7311">
            <w:pPr>
              <w:pStyle w:val="Textocomentario"/>
              <w:jc w:val="both"/>
              <w:rPr>
                <w:rFonts w:ascii="Arial" w:hAnsi="Arial" w:cs="Arial"/>
                <w:sz w:val="24"/>
                <w:szCs w:val="24"/>
                <w:lang w:val="es-CL"/>
              </w:rPr>
            </w:pPr>
          </w:p>
        </w:tc>
        <w:tc>
          <w:tcPr>
            <w:tcW w:w="5102" w:type="dxa"/>
          </w:tcPr>
          <w:p w14:paraId="657C2F1B" w14:textId="77777777" w:rsidR="00311635" w:rsidRDefault="00311635" w:rsidP="00327E4C">
            <w:pPr>
              <w:jc w:val="center"/>
              <w:rPr>
                <w:rFonts w:ascii="Calibri" w:hAnsi="Calibri" w:cs="Arial"/>
                <w:sz w:val="24"/>
                <w:szCs w:val="24"/>
              </w:rPr>
            </w:pPr>
          </w:p>
        </w:tc>
        <w:tc>
          <w:tcPr>
            <w:tcW w:w="4836" w:type="dxa"/>
          </w:tcPr>
          <w:p w14:paraId="3FE0DE80" w14:textId="26093E23" w:rsidR="003E3CFA" w:rsidRPr="006A73D2" w:rsidRDefault="0016402B" w:rsidP="003E3CFA">
            <w:pPr>
              <w:jc w:val="both"/>
              <w:rPr>
                <w:rFonts w:ascii="Arial" w:hAnsi="Arial" w:cs="Arial"/>
                <w:sz w:val="22"/>
                <w:szCs w:val="22"/>
              </w:rPr>
            </w:pPr>
            <w:r w:rsidRPr="006A73D2">
              <w:rPr>
                <w:rFonts w:ascii="Arial" w:hAnsi="Arial" w:cs="Arial"/>
                <w:sz w:val="22"/>
                <w:szCs w:val="22"/>
              </w:rPr>
              <w:t>4</w:t>
            </w:r>
            <w:r w:rsidR="00CD2960">
              <w:rPr>
                <w:rFonts w:ascii="Arial" w:hAnsi="Arial" w:cs="Arial"/>
                <w:sz w:val="22"/>
                <w:szCs w:val="22"/>
              </w:rPr>
              <w:t>45</w:t>
            </w:r>
            <w:r w:rsidRPr="006A73D2">
              <w:rPr>
                <w:rFonts w:ascii="Arial" w:hAnsi="Arial" w:cs="Arial"/>
                <w:sz w:val="22"/>
                <w:szCs w:val="22"/>
              </w:rPr>
              <w:t xml:space="preserve">. </w:t>
            </w:r>
            <w:r w:rsidR="003E3CFA" w:rsidRPr="006A73D2">
              <w:rPr>
                <w:rFonts w:ascii="Arial" w:hAnsi="Arial" w:cs="Arial"/>
                <w:sz w:val="22"/>
                <w:szCs w:val="22"/>
              </w:rPr>
              <w:t>D</w:t>
            </w:r>
            <w:r w:rsidRPr="006A73D2">
              <w:rPr>
                <w:rFonts w:ascii="Arial" w:hAnsi="Arial" w:cs="Arial"/>
                <w:sz w:val="22"/>
                <w:szCs w:val="22"/>
              </w:rPr>
              <w:t xml:space="preserve">IPUTADO </w:t>
            </w:r>
            <w:r w:rsidR="003E3CFA" w:rsidRPr="006A73D2">
              <w:rPr>
                <w:rFonts w:ascii="Arial" w:hAnsi="Arial" w:cs="Arial"/>
                <w:sz w:val="22"/>
                <w:szCs w:val="22"/>
              </w:rPr>
              <w:t>GONZÁLEZ</w:t>
            </w:r>
          </w:p>
          <w:p w14:paraId="3BD62166" w14:textId="4F2B0162" w:rsidR="003E3CFA" w:rsidRPr="006A73D2" w:rsidRDefault="003E3CFA" w:rsidP="003E3CFA">
            <w:pPr>
              <w:jc w:val="both"/>
              <w:rPr>
                <w:rFonts w:ascii="Arial" w:hAnsi="Arial" w:cs="Arial"/>
                <w:sz w:val="22"/>
                <w:szCs w:val="22"/>
              </w:rPr>
            </w:pPr>
            <w:r w:rsidRPr="006A73D2">
              <w:rPr>
                <w:rFonts w:ascii="Arial" w:hAnsi="Arial" w:cs="Arial"/>
                <w:sz w:val="22"/>
                <w:szCs w:val="22"/>
              </w:rPr>
              <w:t>Indicaciones al artículo 114.-</w:t>
            </w:r>
          </w:p>
          <w:p w14:paraId="14F00383" w14:textId="1CB6BE3B" w:rsidR="003E3CFA" w:rsidRPr="006A73D2" w:rsidRDefault="00F152B3" w:rsidP="003E3CFA">
            <w:pPr>
              <w:jc w:val="both"/>
              <w:rPr>
                <w:rFonts w:ascii="Arial" w:hAnsi="Arial" w:cs="Arial"/>
                <w:sz w:val="22"/>
                <w:szCs w:val="22"/>
              </w:rPr>
            </w:pPr>
            <w:r w:rsidRPr="006A73D2">
              <w:rPr>
                <w:rFonts w:ascii="Arial" w:hAnsi="Arial" w:cs="Arial"/>
                <w:sz w:val="22"/>
                <w:szCs w:val="22"/>
              </w:rPr>
              <w:t>-</w:t>
            </w:r>
            <w:r w:rsidR="003E3CFA" w:rsidRPr="006A73D2">
              <w:rPr>
                <w:rFonts w:ascii="Arial" w:hAnsi="Arial" w:cs="Arial"/>
                <w:sz w:val="22"/>
                <w:szCs w:val="22"/>
              </w:rPr>
              <w:t>Para agregar, en el inciso primero, antes de la preposición “hasta” la frase “y de manera gradual” que será seguida de una coma (,)</w:t>
            </w:r>
          </w:p>
          <w:p w14:paraId="2A2F2558" w14:textId="6A934985" w:rsidR="00E765B7" w:rsidRPr="006A73D2" w:rsidRDefault="00F152B3" w:rsidP="00E765B7">
            <w:pPr>
              <w:jc w:val="both"/>
              <w:rPr>
                <w:rFonts w:ascii="Arial" w:hAnsi="Arial" w:cs="Arial"/>
                <w:sz w:val="22"/>
                <w:szCs w:val="22"/>
              </w:rPr>
            </w:pPr>
            <w:r w:rsidRPr="006A73D2">
              <w:rPr>
                <w:rFonts w:ascii="Arial" w:hAnsi="Arial" w:cs="Arial"/>
                <w:sz w:val="22"/>
                <w:szCs w:val="22"/>
              </w:rPr>
              <w:t>-</w:t>
            </w:r>
            <w:r w:rsidR="00E765B7" w:rsidRPr="006A73D2">
              <w:rPr>
                <w:rFonts w:ascii="Arial" w:hAnsi="Arial" w:cs="Arial"/>
                <w:sz w:val="22"/>
                <w:szCs w:val="22"/>
              </w:rPr>
              <w:t>Para agregar inciso primero, después del punto final, que pasa a ser punto seguido, la frase “cuando se capturen con artes o aparejos de pesca similares y hasta el 30% cuando las cuotas cedidas se capturen con artes</w:t>
            </w:r>
            <w:r w:rsidR="00BA71D0">
              <w:rPr>
                <w:rFonts w:ascii="Arial" w:hAnsi="Arial" w:cs="Arial"/>
                <w:sz w:val="22"/>
                <w:szCs w:val="22"/>
              </w:rPr>
              <w:t xml:space="preserve"> de arrastre.”</w:t>
            </w:r>
          </w:p>
          <w:p w14:paraId="5DCC78C2" w14:textId="77777777" w:rsidR="0016402B" w:rsidRDefault="0016402B" w:rsidP="00E765B7">
            <w:pPr>
              <w:jc w:val="both"/>
              <w:rPr>
                <w:rFonts w:ascii="Arial" w:hAnsi="Arial" w:cs="Arial"/>
                <w:sz w:val="24"/>
                <w:szCs w:val="24"/>
              </w:rPr>
            </w:pPr>
          </w:p>
          <w:p w14:paraId="6B4D500A" w14:textId="5F7D906E" w:rsidR="0016402B" w:rsidRPr="0016402B" w:rsidRDefault="00A900D3" w:rsidP="0016402B">
            <w:pPr>
              <w:jc w:val="both"/>
              <w:rPr>
                <w:rFonts w:ascii="Arial" w:hAnsi="Arial" w:cs="Arial"/>
                <w:sz w:val="22"/>
                <w:szCs w:val="22"/>
                <w:u w:val="single"/>
              </w:rPr>
            </w:pPr>
            <w:r>
              <w:rPr>
                <w:rFonts w:ascii="Arial" w:hAnsi="Arial" w:cs="Arial"/>
                <w:sz w:val="22"/>
                <w:szCs w:val="22"/>
                <w:u w:val="single"/>
              </w:rPr>
              <w:t>4</w:t>
            </w:r>
            <w:r w:rsidR="00CD2960">
              <w:rPr>
                <w:rFonts w:ascii="Arial" w:hAnsi="Arial" w:cs="Arial"/>
                <w:sz w:val="22"/>
                <w:szCs w:val="22"/>
                <w:u w:val="single"/>
              </w:rPr>
              <w:t>46</w:t>
            </w:r>
            <w:r>
              <w:rPr>
                <w:rFonts w:ascii="Arial" w:hAnsi="Arial" w:cs="Arial"/>
                <w:sz w:val="22"/>
                <w:szCs w:val="22"/>
                <w:u w:val="single"/>
              </w:rPr>
              <w:t>.</w:t>
            </w:r>
            <w:r w:rsidR="0016402B" w:rsidRPr="0016402B">
              <w:rPr>
                <w:rFonts w:ascii="Arial" w:hAnsi="Arial" w:cs="Arial"/>
                <w:sz w:val="22"/>
                <w:szCs w:val="22"/>
                <w:u w:val="single"/>
              </w:rPr>
              <w:t>DIPUTADA ACEVEDO:</w:t>
            </w:r>
          </w:p>
          <w:p w14:paraId="100480ED" w14:textId="77777777" w:rsidR="0016402B" w:rsidRPr="0016402B" w:rsidRDefault="0016402B" w:rsidP="0016402B">
            <w:pPr>
              <w:jc w:val="both"/>
              <w:rPr>
                <w:rFonts w:ascii="Arial" w:hAnsi="Arial" w:cs="Arial"/>
                <w:sz w:val="22"/>
                <w:szCs w:val="22"/>
              </w:rPr>
            </w:pPr>
            <w:r w:rsidRPr="0016402B">
              <w:rPr>
                <w:rFonts w:ascii="Arial" w:hAnsi="Arial" w:cs="Arial"/>
                <w:sz w:val="22"/>
                <w:szCs w:val="22"/>
              </w:rPr>
              <w:t>Artículo 114.</w:t>
            </w:r>
          </w:p>
          <w:p w14:paraId="17D2D027" w14:textId="77777777" w:rsidR="0016402B" w:rsidRDefault="0016402B" w:rsidP="0016402B">
            <w:pPr>
              <w:jc w:val="both"/>
              <w:rPr>
                <w:rFonts w:ascii="Arial" w:hAnsi="Arial" w:cs="Arial"/>
                <w:sz w:val="22"/>
                <w:szCs w:val="22"/>
              </w:rPr>
            </w:pPr>
            <w:r w:rsidRPr="0016402B">
              <w:rPr>
                <w:rFonts w:ascii="Arial" w:hAnsi="Arial" w:cs="Arial"/>
                <w:sz w:val="22"/>
                <w:szCs w:val="22"/>
              </w:rPr>
              <w:t>Agregar, al final de su inciso primero, la siguiente frase: “, cuando se capturen con artes o aparejos de pesca similares y hasta el 30 por ciento cuando las cuotas cedidas se capturen con artes o aparejos menos selectivos”.</w:t>
            </w:r>
          </w:p>
          <w:p w14:paraId="7AE15497" w14:textId="77777777" w:rsidR="006A73D2" w:rsidRDefault="006A73D2" w:rsidP="0016402B">
            <w:pPr>
              <w:jc w:val="both"/>
              <w:rPr>
                <w:rFonts w:ascii="Arial" w:hAnsi="Arial" w:cs="Arial"/>
                <w:sz w:val="22"/>
                <w:szCs w:val="22"/>
              </w:rPr>
            </w:pPr>
          </w:p>
          <w:p w14:paraId="23E267AD" w14:textId="75E00D52" w:rsidR="006A73D2" w:rsidRPr="006A6056" w:rsidRDefault="00A900D3" w:rsidP="006A73D2">
            <w:pPr>
              <w:jc w:val="both"/>
              <w:rPr>
                <w:rFonts w:ascii="Arial" w:hAnsi="Arial" w:cs="Arial"/>
                <w:sz w:val="22"/>
                <w:szCs w:val="22"/>
                <w:u w:val="single"/>
              </w:rPr>
            </w:pPr>
            <w:r w:rsidRPr="006A6056">
              <w:rPr>
                <w:rFonts w:ascii="Arial" w:hAnsi="Arial" w:cs="Arial"/>
                <w:sz w:val="22"/>
                <w:szCs w:val="22"/>
                <w:u w:val="single"/>
              </w:rPr>
              <w:t>4</w:t>
            </w:r>
            <w:r w:rsidR="00CD2960">
              <w:rPr>
                <w:rFonts w:ascii="Arial" w:hAnsi="Arial" w:cs="Arial"/>
                <w:sz w:val="22"/>
                <w:szCs w:val="22"/>
                <w:u w:val="single"/>
              </w:rPr>
              <w:t>47</w:t>
            </w:r>
            <w:r w:rsidRPr="006A6056">
              <w:rPr>
                <w:rFonts w:ascii="Arial" w:hAnsi="Arial" w:cs="Arial"/>
                <w:sz w:val="22"/>
                <w:szCs w:val="22"/>
                <w:u w:val="single"/>
              </w:rPr>
              <w:t xml:space="preserve">. </w:t>
            </w:r>
            <w:r w:rsidR="006A73D2" w:rsidRPr="006A6056">
              <w:rPr>
                <w:rFonts w:ascii="Arial" w:hAnsi="Arial" w:cs="Arial"/>
                <w:sz w:val="22"/>
                <w:szCs w:val="22"/>
                <w:u w:val="single"/>
              </w:rPr>
              <w:t>DIPUTADA RAPHAEL Y DIPUTADO CALISTO</w:t>
            </w:r>
          </w:p>
          <w:p w14:paraId="3FB0221A" w14:textId="77777777" w:rsidR="006A73D2" w:rsidRPr="003A4044" w:rsidRDefault="006A73D2" w:rsidP="006A73D2">
            <w:pPr>
              <w:jc w:val="both"/>
              <w:rPr>
                <w:rFonts w:ascii="Arial" w:hAnsi="Arial" w:cs="Arial"/>
                <w:sz w:val="24"/>
                <w:szCs w:val="24"/>
              </w:rPr>
            </w:pPr>
            <w:r w:rsidRPr="003A4044">
              <w:rPr>
                <w:rFonts w:ascii="Arial" w:hAnsi="Arial" w:cs="Arial"/>
                <w:sz w:val="24"/>
                <w:szCs w:val="24"/>
              </w:rPr>
              <w:t>Para intercalar en el artículo 114 del Proyecto el siguiente inciso segundo nuevo:</w:t>
            </w:r>
            <w:r>
              <w:rPr>
                <w:rFonts w:ascii="Arial" w:hAnsi="Arial" w:cs="Arial"/>
                <w:sz w:val="24"/>
                <w:szCs w:val="24"/>
              </w:rPr>
              <w:t xml:space="preserve"> </w:t>
            </w:r>
            <w:r w:rsidRPr="003A4044">
              <w:rPr>
                <w:rFonts w:ascii="Arial" w:hAnsi="Arial" w:cs="Arial"/>
                <w:sz w:val="24"/>
                <w:szCs w:val="24"/>
              </w:rPr>
              <w:t>"La limitación del inciso anterior no regirá respecto de la pesquería de merluza austral y congrio dorado en las regiones de los Lagos, Aysén del General Carlos Ibáñez del Campo y de Magallanes y Antártica Chilena."</w:t>
            </w:r>
          </w:p>
          <w:p w14:paraId="57289526" w14:textId="77777777" w:rsidR="006F4948" w:rsidRDefault="006F4948" w:rsidP="00E765B7">
            <w:pPr>
              <w:jc w:val="both"/>
              <w:rPr>
                <w:rFonts w:ascii="Arial" w:hAnsi="Arial" w:cs="Arial"/>
                <w:sz w:val="24"/>
                <w:szCs w:val="24"/>
              </w:rPr>
            </w:pPr>
          </w:p>
          <w:p w14:paraId="3D714828" w14:textId="5A073C3E" w:rsidR="006F4948" w:rsidRPr="009C1F1E" w:rsidRDefault="006A6056" w:rsidP="00E765B7">
            <w:pPr>
              <w:jc w:val="both"/>
              <w:rPr>
                <w:rFonts w:ascii="Arial" w:hAnsi="Arial" w:cs="Arial"/>
                <w:color w:val="00B0F0"/>
              </w:rPr>
            </w:pPr>
            <w:r w:rsidRPr="009C1F1E">
              <w:rPr>
                <w:rFonts w:ascii="Arial" w:hAnsi="Arial" w:cs="Arial"/>
                <w:color w:val="00B0F0"/>
              </w:rPr>
              <w:t>44</w:t>
            </w:r>
            <w:r w:rsidR="00CD2960">
              <w:rPr>
                <w:rFonts w:ascii="Arial" w:hAnsi="Arial" w:cs="Arial"/>
                <w:color w:val="00B0F0"/>
              </w:rPr>
              <w:t>9</w:t>
            </w:r>
            <w:r w:rsidRPr="009C1F1E">
              <w:rPr>
                <w:rFonts w:ascii="Arial" w:hAnsi="Arial" w:cs="Arial"/>
                <w:color w:val="00B0F0"/>
              </w:rPr>
              <w:t xml:space="preserve">. </w:t>
            </w:r>
            <w:r w:rsidR="006F4948" w:rsidRPr="009C1F1E">
              <w:rPr>
                <w:rFonts w:ascii="Arial" w:hAnsi="Arial" w:cs="Arial"/>
                <w:color w:val="00B0F0"/>
              </w:rPr>
              <w:t>DIPUTADO BOBADILLA</w:t>
            </w:r>
          </w:p>
          <w:p w14:paraId="42A3F921" w14:textId="18D4F980" w:rsidR="006F4948" w:rsidRPr="006F4948" w:rsidRDefault="006F4948" w:rsidP="00E765B7">
            <w:pPr>
              <w:jc w:val="both"/>
              <w:rPr>
                <w:rFonts w:ascii="Arial" w:hAnsi="Arial" w:cs="Arial"/>
                <w:sz w:val="22"/>
                <w:szCs w:val="22"/>
              </w:rPr>
            </w:pPr>
            <w:r w:rsidRPr="009C1F1E">
              <w:rPr>
                <w:rFonts w:ascii="Arial" w:hAnsi="Arial" w:cs="Arial"/>
                <w:color w:val="00B0F0"/>
                <w:sz w:val="22"/>
                <w:szCs w:val="22"/>
              </w:rPr>
              <w:t>Para suprimir el inciso 2° del artículo 114</w:t>
            </w:r>
            <w:r w:rsidRPr="006F4948">
              <w:rPr>
                <w:rFonts w:ascii="Arial" w:hAnsi="Arial" w:cs="Arial"/>
                <w:sz w:val="22"/>
                <w:szCs w:val="22"/>
              </w:rPr>
              <w:t>.</w:t>
            </w:r>
          </w:p>
          <w:p w14:paraId="4A2F0DFA" w14:textId="77777777" w:rsidR="00C24C60" w:rsidRDefault="00C24C60" w:rsidP="00BF240F">
            <w:pPr>
              <w:jc w:val="both"/>
              <w:rPr>
                <w:rFonts w:ascii="Arial" w:hAnsi="Arial" w:cs="Arial"/>
                <w:sz w:val="24"/>
                <w:szCs w:val="24"/>
              </w:rPr>
            </w:pPr>
          </w:p>
          <w:p w14:paraId="20C0C220" w14:textId="21D4C941" w:rsidR="00C24C60" w:rsidRPr="00A81CB6" w:rsidRDefault="006A6056" w:rsidP="00BF240F">
            <w:pPr>
              <w:jc w:val="both"/>
              <w:rPr>
                <w:rFonts w:ascii="Arial" w:hAnsi="Arial" w:cs="Arial"/>
                <w:sz w:val="22"/>
                <w:szCs w:val="22"/>
              </w:rPr>
            </w:pPr>
            <w:r>
              <w:rPr>
                <w:rFonts w:ascii="Arial" w:hAnsi="Arial" w:cs="Arial"/>
                <w:sz w:val="22"/>
                <w:szCs w:val="22"/>
              </w:rPr>
              <w:t>4</w:t>
            </w:r>
            <w:r w:rsidR="00CD2960">
              <w:rPr>
                <w:rFonts w:ascii="Arial" w:hAnsi="Arial" w:cs="Arial"/>
                <w:sz w:val="22"/>
                <w:szCs w:val="22"/>
              </w:rPr>
              <w:t>50</w:t>
            </w:r>
            <w:r>
              <w:rPr>
                <w:rFonts w:ascii="Arial" w:hAnsi="Arial" w:cs="Arial"/>
                <w:sz w:val="22"/>
                <w:szCs w:val="22"/>
              </w:rPr>
              <w:t xml:space="preserve">. DIPUTADO </w:t>
            </w:r>
            <w:r w:rsidR="00C24C60" w:rsidRPr="00A81CB6">
              <w:rPr>
                <w:rFonts w:ascii="Arial" w:hAnsi="Arial" w:cs="Arial"/>
                <w:sz w:val="22"/>
                <w:szCs w:val="22"/>
              </w:rPr>
              <w:t>GONZÁLEZ</w:t>
            </w:r>
          </w:p>
          <w:p w14:paraId="26DE6231" w14:textId="23EE4F59" w:rsidR="003E3CFA" w:rsidRPr="00A81CB6" w:rsidRDefault="00C24C60" w:rsidP="003E3CFA">
            <w:pPr>
              <w:jc w:val="both"/>
              <w:rPr>
                <w:rFonts w:ascii="Arial" w:hAnsi="Arial" w:cs="Arial"/>
                <w:sz w:val="22"/>
                <w:szCs w:val="22"/>
              </w:rPr>
            </w:pPr>
            <w:r w:rsidRPr="00A81CB6">
              <w:rPr>
                <w:rFonts w:ascii="Arial" w:hAnsi="Arial" w:cs="Arial"/>
                <w:sz w:val="22"/>
                <w:szCs w:val="22"/>
              </w:rPr>
              <w:t>-</w:t>
            </w:r>
            <w:r w:rsidR="003E3CFA" w:rsidRPr="00A81CB6">
              <w:rPr>
                <w:rFonts w:ascii="Arial" w:hAnsi="Arial" w:cs="Arial"/>
                <w:sz w:val="22"/>
                <w:szCs w:val="22"/>
              </w:rPr>
              <w:t>Para eliminar en el inciso segundo la frase: “en un período de tres años corridos”</w:t>
            </w:r>
          </w:p>
          <w:p w14:paraId="408B31B3" w14:textId="0866CBDF" w:rsidR="003E3CFA" w:rsidRPr="00A81CB6" w:rsidRDefault="00C24C60" w:rsidP="003E3CFA">
            <w:pPr>
              <w:jc w:val="both"/>
              <w:rPr>
                <w:rFonts w:ascii="Arial" w:hAnsi="Arial" w:cs="Arial"/>
                <w:sz w:val="22"/>
                <w:szCs w:val="22"/>
              </w:rPr>
            </w:pPr>
            <w:r w:rsidRPr="00A81CB6">
              <w:rPr>
                <w:rFonts w:ascii="Arial" w:hAnsi="Arial" w:cs="Arial"/>
                <w:sz w:val="22"/>
                <w:szCs w:val="22"/>
              </w:rPr>
              <w:t>-</w:t>
            </w:r>
            <w:r w:rsidR="003E3CFA" w:rsidRPr="00A81CB6">
              <w:rPr>
                <w:rFonts w:ascii="Arial" w:hAnsi="Arial" w:cs="Arial"/>
                <w:sz w:val="22"/>
                <w:szCs w:val="22"/>
              </w:rPr>
              <w:t>Para reemplazar en el inciso segundo el guarismo “50%” por “100%”</w:t>
            </w:r>
          </w:p>
          <w:p w14:paraId="6E91E85A" w14:textId="77777777" w:rsidR="00A81CB6" w:rsidRPr="00A81CB6" w:rsidRDefault="00A81CB6" w:rsidP="003E3CFA">
            <w:pPr>
              <w:jc w:val="both"/>
              <w:rPr>
                <w:rFonts w:ascii="Arial" w:hAnsi="Arial" w:cs="Arial"/>
                <w:sz w:val="22"/>
                <w:szCs w:val="22"/>
              </w:rPr>
            </w:pPr>
          </w:p>
          <w:p w14:paraId="79F286F1" w14:textId="6265F0B9" w:rsidR="003A4044" w:rsidRDefault="00476505" w:rsidP="00F655CE">
            <w:pPr>
              <w:jc w:val="both"/>
              <w:rPr>
                <w:rFonts w:ascii="Arial" w:hAnsi="Arial" w:cs="Arial"/>
                <w:sz w:val="22"/>
                <w:szCs w:val="22"/>
              </w:rPr>
            </w:pPr>
            <w:r w:rsidRPr="00A81CB6">
              <w:rPr>
                <w:rFonts w:ascii="Arial" w:hAnsi="Arial" w:cs="Arial"/>
                <w:sz w:val="22"/>
                <w:szCs w:val="22"/>
              </w:rPr>
              <w:t>-</w:t>
            </w:r>
            <w:r w:rsidR="003E3CFA" w:rsidRPr="00A81CB6">
              <w:rPr>
                <w:rFonts w:ascii="Arial" w:hAnsi="Arial" w:cs="Arial"/>
                <w:sz w:val="22"/>
                <w:szCs w:val="22"/>
              </w:rPr>
              <w:t>Para agregar un inciso tercero nuevo en el siguiente tenor: “Para acceder al 100% de las toneladas señaladas en el inciso anterior, se deberá cumplir con el requisito de habitualidad pesquera.”</w:t>
            </w:r>
          </w:p>
          <w:p w14:paraId="68B06CD9" w14:textId="77777777" w:rsidR="00A81CB6" w:rsidRPr="00A81CB6" w:rsidRDefault="00A81CB6" w:rsidP="00F655CE">
            <w:pPr>
              <w:jc w:val="both"/>
              <w:rPr>
                <w:rFonts w:ascii="Arial" w:hAnsi="Arial" w:cs="Arial"/>
                <w:sz w:val="22"/>
                <w:szCs w:val="22"/>
              </w:rPr>
            </w:pPr>
          </w:p>
          <w:p w14:paraId="62DC493B" w14:textId="78FFD063" w:rsidR="00F655CE" w:rsidRPr="00F36EAA" w:rsidRDefault="006A6056" w:rsidP="00F655CE">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51</w:t>
            </w:r>
            <w:r>
              <w:rPr>
                <w:rFonts w:ascii="Arial" w:hAnsi="Arial" w:cs="Arial"/>
                <w:sz w:val="24"/>
                <w:szCs w:val="24"/>
                <w:u w:val="single"/>
              </w:rPr>
              <w:t xml:space="preserve">. </w:t>
            </w:r>
            <w:r w:rsidR="00F655CE" w:rsidRPr="00F36EAA">
              <w:rPr>
                <w:rFonts w:ascii="Arial" w:hAnsi="Arial" w:cs="Arial"/>
                <w:sz w:val="24"/>
                <w:szCs w:val="24"/>
                <w:u w:val="single"/>
              </w:rPr>
              <w:t>DIPUTADA RAPHAEL</w:t>
            </w:r>
            <w:r w:rsidR="00F36EAA" w:rsidRPr="00F36EAA">
              <w:rPr>
                <w:rFonts w:ascii="Arial" w:hAnsi="Arial" w:cs="Arial"/>
                <w:sz w:val="24"/>
                <w:szCs w:val="24"/>
                <w:u w:val="single"/>
              </w:rPr>
              <w:t>:</w:t>
            </w:r>
          </w:p>
          <w:p w14:paraId="5A97677E" w14:textId="1A54F8C1" w:rsidR="00F655CE" w:rsidRPr="00AA68B0" w:rsidRDefault="00F655CE" w:rsidP="00F655CE">
            <w:pPr>
              <w:jc w:val="both"/>
              <w:rPr>
                <w:rFonts w:ascii="Arial" w:hAnsi="Arial" w:cs="Arial"/>
                <w:sz w:val="22"/>
                <w:szCs w:val="22"/>
              </w:rPr>
            </w:pPr>
            <w:r w:rsidRPr="00AA68B0">
              <w:rPr>
                <w:rFonts w:ascii="Arial" w:hAnsi="Arial" w:cs="Arial"/>
                <w:sz w:val="22"/>
                <w:szCs w:val="22"/>
              </w:rPr>
              <w:t>Al artículo 114, para incorporar un nuevo inciso tercero en el siguiente sentido:</w:t>
            </w:r>
          </w:p>
          <w:p w14:paraId="2FE5F73F" w14:textId="52AEF3D0" w:rsidR="00311635" w:rsidRDefault="00F655CE" w:rsidP="00F655CE">
            <w:pPr>
              <w:jc w:val="both"/>
              <w:rPr>
                <w:rFonts w:ascii="Arial" w:hAnsi="Arial" w:cs="Arial"/>
                <w:sz w:val="22"/>
                <w:szCs w:val="22"/>
              </w:rPr>
            </w:pPr>
            <w:r w:rsidRPr="00AA68B0">
              <w:rPr>
                <w:rFonts w:ascii="Arial" w:hAnsi="Arial" w:cs="Arial"/>
                <w:sz w:val="22"/>
                <w:szCs w:val="22"/>
              </w:rPr>
              <w:lastRenderedPageBreak/>
              <w:t>“La limitación establecida en los incisos anteriores no regirá respecto de la pesquería de merluza austral y congrio dorado en las regiones de Los Lagos, Aysén de la General Carlos Ibáñez del Campo y de Magallanes y la Antártica Chilena.”.</w:t>
            </w:r>
          </w:p>
          <w:p w14:paraId="1047C3B3" w14:textId="77777777" w:rsidR="00500C09" w:rsidRDefault="00500C09" w:rsidP="00F655CE">
            <w:pPr>
              <w:jc w:val="both"/>
              <w:rPr>
                <w:rFonts w:ascii="Arial" w:hAnsi="Arial" w:cs="Arial"/>
                <w:sz w:val="22"/>
                <w:szCs w:val="22"/>
              </w:rPr>
            </w:pPr>
          </w:p>
          <w:p w14:paraId="14D4A4E0" w14:textId="0EF45B6D" w:rsidR="00500C09" w:rsidRDefault="00500C09" w:rsidP="00F655CE">
            <w:pPr>
              <w:jc w:val="both"/>
              <w:rPr>
                <w:rFonts w:ascii="Arial" w:hAnsi="Arial" w:cs="Arial"/>
                <w:sz w:val="22"/>
                <w:szCs w:val="22"/>
              </w:rPr>
            </w:pPr>
            <w:r>
              <w:rPr>
                <w:rFonts w:ascii="Arial" w:hAnsi="Arial" w:cs="Arial"/>
                <w:sz w:val="22"/>
                <w:szCs w:val="22"/>
              </w:rPr>
              <w:t>DIPUTADO CIFUENTES:</w:t>
            </w:r>
          </w:p>
          <w:p w14:paraId="74C513EB" w14:textId="4A4D9528" w:rsidR="00500C09" w:rsidRPr="00500C09" w:rsidRDefault="00500C09" w:rsidP="00500C09">
            <w:pPr>
              <w:jc w:val="both"/>
              <w:rPr>
                <w:rFonts w:ascii="Arial" w:hAnsi="Arial" w:cs="Arial"/>
                <w:sz w:val="22"/>
                <w:szCs w:val="22"/>
              </w:rPr>
            </w:pPr>
            <w:r w:rsidRPr="00500C09">
              <w:rPr>
                <w:rFonts w:ascii="Arial" w:hAnsi="Arial" w:cs="Arial"/>
                <w:sz w:val="22"/>
                <w:szCs w:val="22"/>
              </w:rPr>
              <w:t xml:space="preserve">Para incorporar en el artículo 114 un nuevo inciso tercero del siguiente tenor: </w:t>
            </w:r>
          </w:p>
          <w:p w14:paraId="5032C019" w14:textId="479A27A4" w:rsidR="00500C09" w:rsidRPr="00AA68B0" w:rsidRDefault="00500C09" w:rsidP="00500C09">
            <w:pPr>
              <w:jc w:val="both"/>
              <w:rPr>
                <w:rFonts w:ascii="Arial" w:hAnsi="Arial" w:cs="Arial"/>
                <w:sz w:val="22"/>
                <w:szCs w:val="22"/>
              </w:rPr>
            </w:pPr>
            <w:r w:rsidRPr="00500C09">
              <w:rPr>
                <w:rFonts w:ascii="Arial" w:hAnsi="Arial" w:cs="Arial"/>
                <w:sz w:val="22"/>
                <w:szCs w:val="22"/>
              </w:rPr>
              <w:t>“El titular que haya cedido el todo o parte de su asignación en cualquier periodo de tiempo, no podrá solicitar se le adjudiquen asignaciones adicionales o suplementarias.”</w:t>
            </w:r>
          </w:p>
          <w:p w14:paraId="68B25595" w14:textId="77777777" w:rsidR="004D7280" w:rsidRPr="00AA68B0" w:rsidRDefault="004D7280" w:rsidP="00F655CE">
            <w:pPr>
              <w:jc w:val="both"/>
              <w:rPr>
                <w:rFonts w:ascii="Arial" w:hAnsi="Arial" w:cs="Arial"/>
                <w:sz w:val="22"/>
                <w:szCs w:val="22"/>
              </w:rPr>
            </w:pPr>
          </w:p>
          <w:p w14:paraId="5099972F" w14:textId="77777777" w:rsidR="003A4044" w:rsidRPr="00AA68B0" w:rsidRDefault="003A4044" w:rsidP="004D7280">
            <w:pPr>
              <w:jc w:val="both"/>
              <w:rPr>
                <w:rFonts w:ascii="Arial" w:hAnsi="Arial" w:cs="Arial"/>
                <w:color w:val="FF0000"/>
                <w:sz w:val="22"/>
                <w:szCs w:val="22"/>
              </w:rPr>
            </w:pPr>
          </w:p>
          <w:p w14:paraId="5364C4CE" w14:textId="07138877" w:rsidR="003A4044" w:rsidRPr="00AA68B0" w:rsidRDefault="006A6056" w:rsidP="004D7280">
            <w:pPr>
              <w:jc w:val="both"/>
              <w:rPr>
                <w:rFonts w:ascii="Arial" w:hAnsi="Arial" w:cs="Arial"/>
                <w:sz w:val="22"/>
                <w:szCs w:val="22"/>
              </w:rPr>
            </w:pPr>
            <w:r>
              <w:rPr>
                <w:rFonts w:ascii="Arial" w:hAnsi="Arial" w:cs="Arial"/>
                <w:sz w:val="22"/>
                <w:szCs w:val="22"/>
              </w:rPr>
              <w:t>4</w:t>
            </w:r>
            <w:r w:rsidR="00CD2960">
              <w:rPr>
                <w:rFonts w:ascii="Arial" w:hAnsi="Arial" w:cs="Arial"/>
                <w:sz w:val="22"/>
                <w:szCs w:val="22"/>
              </w:rPr>
              <w:t>52</w:t>
            </w:r>
            <w:r>
              <w:rPr>
                <w:rFonts w:ascii="Arial" w:hAnsi="Arial" w:cs="Arial"/>
                <w:sz w:val="22"/>
                <w:szCs w:val="22"/>
              </w:rPr>
              <w:t xml:space="preserve">. </w:t>
            </w:r>
            <w:r w:rsidR="003A4044" w:rsidRPr="00AA68B0">
              <w:rPr>
                <w:rFonts w:ascii="Arial" w:hAnsi="Arial" w:cs="Arial"/>
                <w:sz w:val="22"/>
                <w:szCs w:val="22"/>
              </w:rPr>
              <w:t>DIPUTADA RAPHAEL Y DIPUTADO CALISTO</w:t>
            </w:r>
          </w:p>
          <w:p w14:paraId="39C79787" w14:textId="54019EF2" w:rsidR="003A4044" w:rsidRPr="00AA68B0" w:rsidRDefault="003A4044" w:rsidP="004D7280">
            <w:pPr>
              <w:jc w:val="both"/>
              <w:rPr>
                <w:rFonts w:ascii="Arial" w:hAnsi="Arial" w:cs="Arial"/>
                <w:sz w:val="22"/>
                <w:szCs w:val="22"/>
              </w:rPr>
            </w:pPr>
            <w:r w:rsidRPr="00AA68B0">
              <w:rPr>
                <w:rFonts w:ascii="Arial" w:hAnsi="Arial" w:cs="Arial"/>
                <w:sz w:val="22"/>
                <w:szCs w:val="22"/>
              </w:rPr>
              <w:t>Para eliminar el artículo 114</w:t>
            </w:r>
          </w:p>
          <w:p w14:paraId="61B39337" w14:textId="77777777" w:rsidR="00AA68B0" w:rsidRPr="00AA68B0" w:rsidRDefault="00AA68B0" w:rsidP="004D7280">
            <w:pPr>
              <w:jc w:val="both"/>
              <w:rPr>
                <w:rFonts w:ascii="Arial" w:hAnsi="Arial" w:cs="Arial"/>
                <w:sz w:val="22"/>
                <w:szCs w:val="22"/>
              </w:rPr>
            </w:pPr>
          </w:p>
          <w:p w14:paraId="6BED8C09" w14:textId="224661A0" w:rsidR="00AA68B0" w:rsidRPr="00AA68B0" w:rsidRDefault="006A6056" w:rsidP="004D7280">
            <w:pPr>
              <w:jc w:val="both"/>
              <w:rPr>
                <w:rFonts w:ascii="Arial" w:hAnsi="Arial" w:cs="Arial"/>
                <w:sz w:val="22"/>
                <w:szCs w:val="22"/>
              </w:rPr>
            </w:pPr>
            <w:r>
              <w:rPr>
                <w:rFonts w:ascii="Arial" w:hAnsi="Arial" w:cs="Arial"/>
                <w:sz w:val="22"/>
                <w:szCs w:val="22"/>
              </w:rPr>
              <w:t>4</w:t>
            </w:r>
            <w:r w:rsidR="00CD2960">
              <w:rPr>
                <w:rFonts w:ascii="Arial" w:hAnsi="Arial" w:cs="Arial"/>
                <w:sz w:val="22"/>
                <w:szCs w:val="22"/>
              </w:rPr>
              <w:t>53</w:t>
            </w:r>
            <w:r>
              <w:rPr>
                <w:rFonts w:ascii="Arial" w:hAnsi="Arial" w:cs="Arial"/>
                <w:sz w:val="22"/>
                <w:szCs w:val="22"/>
              </w:rPr>
              <w:t xml:space="preserve">. </w:t>
            </w:r>
            <w:r w:rsidR="00AA68B0" w:rsidRPr="00AA68B0">
              <w:rPr>
                <w:rFonts w:ascii="Arial" w:hAnsi="Arial" w:cs="Arial"/>
                <w:sz w:val="22"/>
                <w:szCs w:val="22"/>
              </w:rPr>
              <w:t>D</w:t>
            </w:r>
            <w:r w:rsidR="00A900D3">
              <w:rPr>
                <w:rFonts w:ascii="Arial" w:hAnsi="Arial" w:cs="Arial"/>
                <w:sz w:val="22"/>
                <w:szCs w:val="22"/>
              </w:rPr>
              <w:t>IPUTADO</w:t>
            </w:r>
            <w:r w:rsidR="00AA68B0" w:rsidRPr="00AA68B0">
              <w:rPr>
                <w:rFonts w:ascii="Arial" w:hAnsi="Arial" w:cs="Arial"/>
                <w:sz w:val="22"/>
                <w:szCs w:val="22"/>
              </w:rPr>
              <w:t xml:space="preserve"> ROMERO</w:t>
            </w:r>
          </w:p>
          <w:p w14:paraId="0ABF24B7" w14:textId="61F0263E" w:rsidR="00AA68B0" w:rsidRPr="00AA68B0" w:rsidRDefault="00AA68B0" w:rsidP="004D7280">
            <w:pPr>
              <w:jc w:val="both"/>
              <w:rPr>
                <w:rFonts w:ascii="Arial" w:hAnsi="Arial" w:cs="Arial"/>
                <w:sz w:val="22"/>
                <w:szCs w:val="22"/>
              </w:rPr>
            </w:pPr>
            <w:r w:rsidRPr="00AA68B0">
              <w:rPr>
                <w:rFonts w:ascii="Arial" w:hAnsi="Arial" w:cs="Arial"/>
                <w:sz w:val="22"/>
                <w:szCs w:val="22"/>
              </w:rPr>
              <w:t>Deróguese el articulo 114</w:t>
            </w:r>
          </w:p>
          <w:p w14:paraId="337B2050" w14:textId="3EA08A45" w:rsidR="004D7280" w:rsidRDefault="004D7280" w:rsidP="00F655CE">
            <w:pPr>
              <w:jc w:val="both"/>
              <w:rPr>
                <w:rFonts w:ascii="Calibri" w:hAnsi="Calibri" w:cs="Arial"/>
                <w:sz w:val="24"/>
                <w:szCs w:val="24"/>
              </w:rPr>
            </w:pPr>
          </w:p>
        </w:tc>
      </w:tr>
      <w:tr w:rsidR="00311635" w:rsidRPr="00C06EF4" w14:paraId="4C73B36E" w14:textId="4DA06EAB" w:rsidTr="416E060A">
        <w:tc>
          <w:tcPr>
            <w:tcW w:w="7282" w:type="dxa"/>
          </w:tcPr>
          <w:p w14:paraId="08BE7257" w14:textId="03AD04E4" w:rsidR="00311635" w:rsidRPr="00A54B7F" w:rsidRDefault="00311635" w:rsidP="00EB7311">
            <w:pPr>
              <w:pStyle w:val="Textocomentario"/>
              <w:jc w:val="both"/>
              <w:rPr>
                <w:rFonts w:ascii="Arial" w:hAnsi="Arial" w:cs="Arial"/>
                <w:sz w:val="24"/>
                <w:szCs w:val="24"/>
                <w:lang w:val="es-CL"/>
              </w:rPr>
            </w:pPr>
            <w:r w:rsidRPr="002B2EA6">
              <w:rPr>
                <w:rFonts w:ascii="Arial" w:hAnsi="Arial" w:cs="Arial"/>
                <w:sz w:val="24"/>
                <w:szCs w:val="24"/>
                <w:lang w:val="es-CL"/>
              </w:rPr>
              <w:lastRenderedPageBreak/>
              <w:t xml:space="preserve">Artículo 115.- Cesiones de los titulares de licencias transables de pesca. En el caso de que un titular de licencia transable de pesca ceda, total o parcialmente, las toneladas que represente su licencia transable de pesca, en el período correspondiente , a uno o más armadores artesanales inscritos en la pesquería respectiva, éste deberá inscribirse en el registro a que hace referencia el artículo 150 de esta ley y podrá extraer las toneladas cedidas dentro de la región correspondiente a su respectiva inscripción en el Registro </w:t>
            </w:r>
            <w:r w:rsidRPr="002B2EA6">
              <w:rPr>
                <w:rFonts w:ascii="Arial" w:hAnsi="Arial" w:cs="Arial"/>
                <w:sz w:val="24"/>
                <w:szCs w:val="24"/>
                <w:lang w:val="es-CL"/>
              </w:rPr>
              <w:lastRenderedPageBreak/>
              <w:t xml:space="preserve">Artesanal, dando cumplimiento a la exigencia de certificación de las capturas al momento de desembarque de conformidad con el artículo </w:t>
            </w:r>
            <w:r w:rsidRPr="006F4948">
              <w:rPr>
                <w:rFonts w:ascii="Arial" w:hAnsi="Arial" w:cs="Arial"/>
                <w:b/>
                <w:bCs/>
                <w:sz w:val="24"/>
                <w:szCs w:val="24"/>
                <w:lang w:val="es-CL"/>
              </w:rPr>
              <w:t>168.</w:t>
            </w:r>
          </w:p>
        </w:tc>
        <w:tc>
          <w:tcPr>
            <w:tcW w:w="5102" w:type="dxa"/>
          </w:tcPr>
          <w:p w14:paraId="0D352FB4" w14:textId="77777777" w:rsidR="00311635" w:rsidRDefault="00311635" w:rsidP="00327E4C">
            <w:pPr>
              <w:jc w:val="center"/>
              <w:rPr>
                <w:rFonts w:ascii="Calibri" w:hAnsi="Calibri" w:cs="Arial"/>
                <w:sz w:val="24"/>
                <w:szCs w:val="24"/>
              </w:rPr>
            </w:pPr>
          </w:p>
        </w:tc>
        <w:tc>
          <w:tcPr>
            <w:tcW w:w="4836" w:type="dxa"/>
          </w:tcPr>
          <w:p w14:paraId="60C58654" w14:textId="77777777" w:rsidR="00EE2DDF" w:rsidRDefault="00EE2DDF" w:rsidP="006F4948">
            <w:pPr>
              <w:jc w:val="both"/>
              <w:rPr>
                <w:rFonts w:ascii="Arial" w:hAnsi="Arial" w:cs="Arial"/>
              </w:rPr>
            </w:pPr>
          </w:p>
          <w:p w14:paraId="05DF197F" w14:textId="77777777" w:rsidR="00EE2DDF" w:rsidRDefault="00EE2DDF" w:rsidP="006F4948">
            <w:pPr>
              <w:jc w:val="both"/>
              <w:rPr>
                <w:rFonts w:ascii="Arial" w:hAnsi="Arial" w:cs="Arial"/>
              </w:rPr>
            </w:pPr>
          </w:p>
          <w:p w14:paraId="263D6F7E" w14:textId="77777777" w:rsidR="00EE2DDF" w:rsidRDefault="00EE2DDF" w:rsidP="006F4948">
            <w:pPr>
              <w:jc w:val="both"/>
              <w:rPr>
                <w:rFonts w:ascii="Arial" w:hAnsi="Arial" w:cs="Arial"/>
              </w:rPr>
            </w:pPr>
          </w:p>
          <w:p w14:paraId="58190E34" w14:textId="77777777" w:rsidR="00EE2DDF" w:rsidRDefault="00EE2DDF" w:rsidP="006F4948">
            <w:pPr>
              <w:jc w:val="both"/>
              <w:rPr>
                <w:rFonts w:ascii="Arial" w:hAnsi="Arial" w:cs="Arial"/>
              </w:rPr>
            </w:pPr>
          </w:p>
          <w:p w14:paraId="2338591C" w14:textId="77777777" w:rsidR="00EE2DDF" w:rsidRDefault="00EE2DDF" w:rsidP="006F4948">
            <w:pPr>
              <w:jc w:val="both"/>
              <w:rPr>
                <w:rFonts w:ascii="Arial" w:hAnsi="Arial" w:cs="Arial"/>
              </w:rPr>
            </w:pPr>
          </w:p>
          <w:p w14:paraId="1E47754B" w14:textId="77777777" w:rsidR="00EE2DDF" w:rsidRDefault="00EE2DDF" w:rsidP="006F4948">
            <w:pPr>
              <w:jc w:val="both"/>
              <w:rPr>
                <w:rFonts w:ascii="Arial" w:hAnsi="Arial" w:cs="Arial"/>
              </w:rPr>
            </w:pPr>
          </w:p>
          <w:p w14:paraId="542A2A0A" w14:textId="77777777" w:rsidR="00EE2DDF" w:rsidRDefault="00EE2DDF" w:rsidP="006F4948">
            <w:pPr>
              <w:jc w:val="both"/>
              <w:rPr>
                <w:rFonts w:ascii="Arial" w:hAnsi="Arial" w:cs="Arial"/>
              </w:rPr>
            </w:pPr>
          </w:p>
          <w:p w14:paraId="1F7F81E9" w14:textId="77777777" w:rsidR="00EE2DDF" w:rsidRDefault="00EE2DDF" w:rsidP="006F4948">
            <w:pPr>
              <w:jc w:val="both"/>
              <w:rPr>
                <w:rFonts w:ascii="Arial" w:hAnsi="Arial" w:cs="Arial"/>
              </w:rPr>
            </w:pPr>
          </w:p>
          <w:p w14:paraId="617014E2" w14:textId="6E0E5A32" w:rsidR="006F4948" w:rsidRPr="009C1F1E" w:rsidRDefault="00EE2DDF" w:rsidP="006F4948">
            <w:pPr>
              <w:jc w:val="both"/>
              <w:rPr>
                <w:rFonts w:ascii="Arial" w:hAnsi="Arial" w:cs="Arial"/>
                <w:color w:val="00B0F0"/>
              </w:rPr>
            </w:pPr>
            <w:r w:rsidRPr="009C1F1E">
              <w:rPr>
                <w:rFonts w:ascii="Arial" w:hAnsi="Arial" w:cs="Arial"/>
                <w:color w:val="00B0F0"/>
              </w:rPr>
              <w:t>4</w:t>
            </w:r>
            <w:r w:rsidR="00CD2960">
              <w:rPr>
                <w:rFonts w:ascii="Arial" w:hAnsi="Arial" w:cs="Arial"/>
                <w:color w:val="00B0F0"/>
              </w:rPr>
              <w:t>54</w:t>
            </w:r>
            <w:r w:rsidRPr="009C1F1E">
              <w:rPr>
                <w:rFonts w:ascii="Arial" w:hAnsi="Arial" w:cs="Arial"/>
                <w:color w:val="00B0F0"/>
              </w:rPr>
              <w:t xml:space="preserve">. </w:t>
            </w:r>
            <w:r w:rsidR="006F4948" w:rsidRPr="009C1F1E">
              <w:rPr>
                <w:rFonts w:ascii="Arial" w:hAnsi="Arial" w:cs="Arial"/>
                <w:color w:val="00B0F0"/>
              </w:rPr>
              <w:t>DIPUTADO BOBADILLA</w:t>
            </w:r>
          </w:p>
          <w:p w14:paraId="2B2594E6" w14:textId="77777777" w:rsidR="00311635" w:rsidRPr="009C1F1E" w:rsidRDefault="006F4948" w:rsidP="006F4948">
            <w:pPr>
              <w:jc w:val="both"/>
              <w:rPr>
                <w:rFonts w:ascii="Arial" w:hAnsi="Arial" w:cs="Arial"/>
                <w:color w:val="00B0F0"/>
                <w:sz w:val="22"/>
                <w:szCs w:val="22"/>
              </w:rPr>
            </w:pPr>
            <w:r w:rsidRPr="009C1F1E">
              <w:rPr>
                <w:rFonts w:ascii="Arial" w:hAnsi="Arial" w:cs="Arial"/>
                <w:color w:val="00B0F0"/>
                <w:sz w:val="22"/>
                <w:szCs w:val="22"/>
              </w:rPr>
              <w:lastRenderedPageBreak/>
              <w:t>Para reemplazar en el artículo 115 el número “168” por el número “172”.</w:t>
            </w:r>
          </w:p>
          <w:p w14:paraId="1EC2846B" w14:textId="4AF984FF" w:rsidR="006F4948" w:rsidRPr="006F4948" w:rsidRDefault="006F4948" w:rsidP="006F4948">
            <w:pPr>
              <w:jc w:val="both"/>
              <w:rPr>
                <w:rFonts w:ascii="Arial" w:hAnsi="Arial" w:cs="Arial"/>
                <w:sz w:val="22"/>
                <w:szCs w:val="22"/>
              </w:rPr>
            </w:pPr>
          </w:p>
        </w:tc>
      </w:tr>
      <w:tr w:rsidR="006F4948" w:rsidRPr="00C06EF4" w14:paraId="0B50677A" w14:textId="77777777" w:rsidTr="416E060A">
        <w:tc>
          <w:tcPr>
            <w:tcW w:w="7282" w:type="dxa"/>
          </w:tcPr>
          <w:p w14:paraId="00061B39" w14:textId="77777777" w:rsidR="006F4948" w:rsidRPr="002B2EA6" w:rsidRDefault="006F4948" w:rsidP="00EB7311">
            <w:pPr>
              <w:pStyle w:val="Textocomentario"/>
              <w:jc w:val="both"/>
              <w:rPr>
                <w:rFonts w:ascii="Arial" w:hAnsi="Arial" w:cs="Arial"/>
                <w:sz w:val="24"/>
                <w:szCs w:val="24"/>
                <w:lang w:val="es-CL"/>
              </w:rPr>
            </w:pPr>
          </w:p>
        </w:tc>
        <w:tc>
          <w:tcPr>
            <w:tcW w:w="5102" w:type="dxa"/>
          </w:tcPr>
          <w:p w14:paraId="054F00D3" w14:textId="77777777" w:rsidR="006F4948" w:rsidRPr="009C1F1E" w:rsidRDefault="006F4948" w:rsidP="00327E4C">
            <w:pPr>
              <w:jc w:val="center"/>
              <w:rPr>
                <w:rFonts w:ascii="Calibri" w:hAnsi="Calibri" w:cs="Arial"/>
                <w:color w:val="00B0F0"/>
                <w:sz w:val="24"/>
                <w:szCs w:val="24"/>
              </w:rPr>
            </w:pPr>
          </w:p>
        </w:tc>
        <w:tc>
          <w:tcPr>
            <w:tcW w:w="4836" w:type="dxa"/>
          </w:tcPr>
          <w:p w14:paraId="0AC3DDE0" w14:textId="16927D8F" w:rsidR="006F4948" w:rsidRPr="009C1F1E" w:rsidRDefault="00EE2DDF" w:rsidP="006F4948">
            <w:pPr>
              <w:jc w:val="both"/>
              <w:rPr>
                <w:rFonts w:ascii="Arial" w:hAnsi="Arial" w:cs="Arial"/>
                <w:color w:val="00B0F0"/>
              </w:rPr>
            </w:pPr>
            <w:r w:rsidRPr="009C1F1E">
              <w:rPr>
                <w:rFonts w:ascii="Arial" w:hAnsi="Arial" w:cs="Arial"/>
                <w:color w:val="00B0F0"/>
              </w:rPr>
              <w:t>4</w:t>
            </w:r>
            <w:r w:rsidR="00CD2960">
              <w:rPr>
                <w:rFonts w:ascii="Arial" w:hAnsi="Arial" w:cs="Arial"/>
                <w:color w:val="00B0F0"/>
              </w:rPr>
              <w:t>55</w:t>
            </w:r>
            <w:r w:rsidRPr="009C1F1E">
              <w:rPr>
                <w:rFonts w:ascii="Arial" w:hAnsi="Arial" w:cs="Arial"/>
                <w:color w:val="00B0F0"/>
              </w:rPr>
              <w:t xml:space="preserve">. </w:t>
            </w:r>
            <w:r w:rsidR="006F4948" w:rsidRPr="009C1F1E">
              <w:rPr>
                <w:rFonts w:ascii="Arial" w:hAnsi="Arial" w:cs="Arial"/>
                <w:color w:val="00B0F0"/>
              </w:rPr>
              <w:t>DIPUTADO BOBADILLA</w:t>
            </w:r>
          </w:p>
          <w:p w14:paraId="42DF4B16" w14:textId="1B363CB6" w:rsidR="006F4948" w:rsidRPr="009C1F1E" w:rsidRDefault="006F4948" w:rsidP="006F4948">
            <w:pPr>
              <w:jc w:val="both"/>
              <w:rPr>
                <w:rFonts w:ascii="Arial" w:hAnsi="Arial" w:cs="Arial"/>
                <w:color w:val="00B0F0"/>
                <w:sz w:val="22"/>
                <w:szCs w:val="22"/>
              </w:rPr>
            </w:pPr>
            <w:r w:rsidRPr="009C1F1E">
              <w:rPr>
                <w:rFonts w:ascii="Arial" w:hAnsi="Arial" w:cs="Arial"/>
                <w:color w:val="00B0F0"/>
                <w:sz w:val="22"/>
                <w:szCs w:val="22"/>
              </w:rPr>
              <w:t xml:space="preserve">Para incorporar a continuación del artículo 115 el siguiente artículo nuevo: “Artículo </w:t>
            </w:r>
            <w:proofErr w:type="gramStart"/>
            <w:r w:rsidRPr="009C1F1E">
              <w:rPr>
                <w:rFonts w:ascii="Arial" w:hAnsi="Arial" w:cs="Arial"/>
                <w:color w:val="00B0F0"/>
                <w:sz w:val="22"/>
                <w:szCs w:val="22"/>
              </w:rPr>
              <w:t>XXX.-</w:t>
            </w:r>
            <w:proofErr w:type="gramEnd"/>
            <w:r w:rsidRPr="009C1F1E">
              <w:rPr>
                <w:rFonts w:ascii="Arial" w:hAnsi="Arial" w:cs="Arial"/>
                <w:color w:val="00B0F0"/>
                <w:sz w:val="22"/>
                <w:szCs w:val="22"/>
              </w:rPr>
              <w:t xml:space="preserve"> Responsabilidad por las infracciones en el caso del régimen artesanal de extracción por organizaciones. En caso de configurarse la infracción por exceso de captura, respecto de la cuota asignada y si por disolución de la organización de pescadores artesanales titular de la asignación o por cualquier otra causa, no sea posible perseguir la responsabilidad, serán individual y solidariamente responsables los pescadores artesanales que hayan integrado la organización en el periodo en que se produjo la infracción”.</w:t>
            </w:r>
          </w:p>
        </w:tc>
      </w:tr>
      <w:tr w:rsidR="006D74D1" w:rsidRPr="00C06EF4" w14:paraId="26FFE62D" w14:textId="77777777" w:rsidTr="416E060A">
        <w:tc>
          <w:tcPr>
            <w:tcW w:w="7282" w:type="dxa"/>
          </w:tcPr>
          <w:p w14:paraId="5DF77841" w14:textId="77777777" w:rsidR="006D74D1" w:rsidRPr="002B2EA6" w:rsidRDefault="006D74D1" w:rsidP="00EB7311">
            <w:pPr>
              <w:pStyle w:val="Textocomentario"/>
              <w:jc w:val="both"/>
              <w:rPr>
                <w:rFonts w:ascii="Arial" w:hAnsi="Arial" w:cs="Arial"/>
                <w:sz w:val="24"/>
                <w:szCs w:val="24"/>
                <w:lang w:val="es-CL"/>
              </w:rPr>
            </w:pPr>
          </w:p>
        </w:tc>
        <w:tc>
          <w:tcPr>
            <w:tcW w:w="5102" w:type="dxa"/>
          </w:tcPr>
          <w:p w14:paraId="79CD3F1C" w14:textId="77777777" w:rsidR="006D74D1" w:rsidRDefault="006D74D1" w:rsidP="00327E4C">
            <w:pPr>
              <w:jc w:val="center"/>
              <w:rPr>
                <w:rFonts w:ascii="Calibri" w:hAnsi="Calibri" w:cs="Arial"/>
                <w:sz w:val="24"/>
                <w:szCs w:val="24"/>
              </w:rPr>
            </w:pPr>
          </w:p>
        </w:tc>
        <w:tc>
          <w:tcPr>
            <w:tcW w:w="4836" w:type="dxa"/>
          </w:tcPr>
          <w:p w14:paraId="5B9B4A0A" w14:textId="540BC11C" w:rsidR="006D74D1" w:rsidRPr="006D74D1" w:rsidRDefault="00740EF1" w:rsidP="006D74D1">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56</w:t>
            </w:r>
            <w:r>
              <w:rPr>
                <w:rFonts w:ascii="Arial" w:hAnsi="Arial" w:cs="Arial"/>
                <w:sz w:val="24"/>
                <w:szCs w:val="24"/>
              </w:rPr>
              <w:t xml:space="preserve">. </w:t>
            </w:r>
            <w:r w:rsidR="006D74D1" w:rsidRPr="006D74D1">
              <w:rPr>
                <w:rFonts w:ascii="Arial" w:hAnsi="Arial" w:cs="Arial"/>
                <w:sz w:val="24"/>
                <w:szCs w:val="24"/>
              </w:rPr>
              <w:t>DIPUTADA RAPHAEL Y DIPUTADO CALISTO</w:t>
            </w:r>
          </w:p>
          <w:p w14:paraId="69181C8B" w14:textId="0C0CA179" w:rsidR="006D74D1" w:rsidRPr="006D74D1" w:rsidRDefault="006D74D1" w:rsidP="006D74D1">
            <w:pPr>
              <w:jc w:val="both"/>
              <w:rPr>
                <w:rFonts w:ascii="Arial" w:hAnsi="Arial" w:cs="Arial"/>
                <w:sz w:val="24"/>
                <w:szCs w:val="24"/>
              </w:rPr>
            </w:pPr>
            <w:r w:rsidRPr="006D74D1">
              <w:rPr>
                <w:rFonts w:ascii="Arial" w:hAnsi="Arial" w:cs="Arial"/>
                <w:sz w:val="24"/>
                <w:szCs w:val="24"/>
              </w:rPr>
              <w:t>Para introducir en el párrafo III del Título IV los siguientes artículos 116 a 128 nuevos cambiando los actuales su numeración correlativa:</w:t>
            </w:r>
          </w:p>
          <w:p w14:paraId="30669F8E" w14:textId="2BA69EB4" w:rsidR="006D74D1" w:rsidRPr="006D74D1" w:rsidRDefault="006D74D1" w:rsidP="006D74D1">
            <w:pPr>
              <w:jc w:val="both"/>
              <w:rPr>
                <w:rFonts w:ascii="Arial" w:hAnsi="Arial" w:cs="Arial"/>
                <w:sz w:val="24"/>
                <w:szCs w:val="24"/>
              </w:rPr>
            </w:pPr>
            <w:r w:rsidRPr="006D74D1">
              <w:rPr>
                <w:rFonts w:ascii="Arial" w:hAnsi="Arial" w:cs="Arial"/>
                <w:sz w:val="24"/>
                <w:szCs w:val="24"/>
              </w:rPr>
              <w:t xml:space="preserve">"Artículo 116.- Transferibilidad de registros. Los registros de pesca vigentes, que facultan a sus titulares para desarrollar actividades pesqueras extractivas, en unidades de pesquerías declaradas en estado de plena explotación y sometidas al régimen artesanal de extracción por más de </w:t>
            </w:r>
            <w:r w:rsidRPr="006D74D1">
              <w:rPr>
                <w:rFonts w:ascii="Arial" w:hAnsi="Arial" w:cs="Arial"/>
                <w:sz w:val="24"/>
                <w:szCs w:val="24"/>
              </w:rPr>
              <w:lastRenderedPageBreak/>
              <w:t xml:space="preserve">cinco años, serán transferibles con la embarcación, en lo que concierne a dichas unidades de pesquerías, e indivisibles. </w:t>
            </w:r>
          </w:p>
          <w:p w14:paraId="475A0C9E" w14:textId="5857AD75" w:rsidR="006D74D1" w:rsidRPr="006D74D1" w:rsidRDefault="006D74D1" w:rsidP="006D74D1">
            <w:pPr>
              <w:jc w:val="both"/>
              <w:rPr>
                <w:rFonts w:ascii="Arial" w:hAnsi="Arial" w:cs="Arial"/>
                <w:sz w:val="24"/>
                <w:szCs w:val="24"/>
              </w:rPr>
            </w:pPr>
            <w:r w:rsidRPr="006D74D1">
              <w:rPr>
                <w:rFonts w:ascii="Arial" w:hAnsi="Arial" w:cs="Arial"/>
                <w:sz w:val="24"/>
                <w:szCs w:val="24"/>
              </w:rPr>
              <w:t>El Servicio otorgará para estos efectos un certificado que acredite: la individualización del armador artesanal titular de la autorización; las características básicas de la nave y la individualización de la o las unidades de pesquería sobre las cuales podrá operar. Estos certificados serán otorgados a petición del titular. Tendrán una duración indefinida mientras se mantenga la vigencia del régimen artesanal de extracción y no se vean afectados por las causales de caducidad, en que pueden incurrir los titulares de los registros que fundamentan el otorgamiento de estos certificados.</w:t>
            </w:r>
          </w:p>
          <w:p w14:paraId="5136FCFE" w14:textId="77777777" w:rsidR="006D74D1" w:rsidRPr="006D74D1" w:rsidRDefault="006D74D1" w:rsidP="006D74D1">
            <w:pPr>
              <w:jc w:val="both"/>
              <w:rPr>
                <w:rFonts w:ascii="Arial" w:hAnsi="Arial" w:cs="Arial"/>
                <w:sz w:val="24"/>
                <w:szCs w:val="24"/>
              </w:rPr>
            </w:pPr>
          </w:p>
          <w:p w14:paraId="4CE1FAEA" w14:textId="702B2800" w:rsidR="006D74D1" w:rsidRPr="007A4985" w:rsidRDefault="006D74D1" w:rsidP="006D74D1">
            <w:pPr>
              <w:jc w:val="both"/>
              <w:rPr>
                <w:rFonts w:ascii="Arial" w:hAnsi="Arial" w:cs="Arial"/>
                <w:sz w:val="24"/>
                <w:szCs w:val="24"/>
              </w:rPr>
            </w:pPr>
            <w:r w:rsidRPr="006D74D1">
              <w:rPr>
                <w:rFonts w:ascii="Arial" w:hAnsi="Arial" w:cs="Arial"/>
                <w:sz w:val="24"/>
                <w:szCs w:val="24"/>
              </w:rPr>
              <w:t xml:space="preserve">Solo podrán optar a ser titulares de un registro transable de pesca aquellos armadores y sus embarcaciones que se encuentren con inscripción vigente en el </w:t>
            </w:r>
            <w:r w:rsidRPr="007A4985">
              <w:rPr>
                <w:rFonts w:ascii="Arial" w:hAnsi="Arial" w:cs="Arial"/>
                <w:sz w:val="24"/>
                <w:szCs w:val="24"/>
              </w:rPr>
              <w:t>Registro Pesquero Artesanal.</w:t>
            </w:r>
          </w:p>
          <w:p w14:paraId="1EB478A1" w14:textId="77777777" w:rsidR="006D74D1" w:rsidRPr="007A4985" w:rsidRDefault="006D74D1" w:rsidP="006D74D1">
            <w:pPr>
              <w:jc w:val="both"/>
              <w:rPr>
                <w:rFonts w:ascii="Arial" w:hAnsi="Arial" w:cs="Arial"/>
                <w:sz w:val="24"/>
                <w:szCs w:val="24"/>
              </w:rPr>
            </w:pPr>
          </w:p>
          <w:p w14:paraId="7C72CFBE" w14:textId="16C2228D"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Artículo 117.- Registros transables de pesca. En aquellas pesquerías que se declaren en plena explotación y se establezca una cuota global de captura administrada mediante el régimen artesanal de extracción, se otorgarán registros </w:t>
            </w:r>
            <w:r w:rsidRPr="007A4985">
              <w:rPr>
                <w:rFonts w:ascii="Arial" w:hAnsi="Arial" w:cs="Arial"/>
                <w:sz w:val="24"/>
                <w:szCs w:val="24"/>
              </w:rPr>
              <w:lastRenderedPageBreak/>
              <w:t xml:space="preserve">transables de pesca, a los titulares de registros de pesca, modificándose dichos registros de pesca en el sentido de eliminar el recurso sujeto al registro transable de pesca. Estos registros transables temporales se otorgarán por plazo indefinido y equivaldrán al coeficiente de participación de cada armador expresado en porcentaje con siete decimales. El coeficiente de participación original de cada </w:t>
            </w:r>
          </w:p>
          <w:p w14:paraId="074AC512" w14:textId="448EB56B"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armador titular de registro de pesca vigente para la unidad de pesquería de que se </w:t>
            </w:r>
            <w:proofErr w:type="gramStart"/>
            <w:r w:rsidRPr="007A4985">
              <w:rPr>
                <w:rFonts w:ascii="Arial" w:hAnsi="Arial" w:cs="Arial"/>
                <w:sz w:val="24"/>
                <w:szCs w:val="24"/>
              </w:rPr>
              <w:t>trate,</w:t>
            </w:r>
            <w:proofErr w:type="gramEnd"/>
            <w:r w:rsidRPr="007A4985">
              <w:rPr>
                <w:rFonts w:ascii="Arial" w:hAnsi="Arial" w:cs="Arial"/>
                <w:sz w:val="24"/>
                <w:szCs w:val="24"/>
              </w:rPr>
              <w:t xml:space="preserve"> corresponderá al mismo utilizado para el establecimiento del régimen artesanal de extracción.</w:t>
            </w:r>
          </w:p>
          <w:p w14:paraId="7724A2B4" w14:textId="77777777" w:rsidR="007A4985" w:rsidRPr="007A4985" w:rsidRDefault="007A4985" w:rsidP="006D74D1">
            <w:pPr>
              <w:jc w:val="both"/>
              <w:rPr>
                <w:rFonts w:ascii="Arial" w:hAnsi="Arial" w:cs="Arial"/>
                <w:sz w:val="24"/>
                <w:szCs w:val="24"/>
              </w:rPr>
            </w:pPr>
          </w:p>
          <w:p w14:paraId="538CF07B" w14:textId="5171C920" w:rsidR="006D74D1" w:rsidRPr="007A4985" w:rsidRDefault="006D74D1" w:rsidP="006D74D1">
            <w:pPr>
              <w:jc w:val="both"/>
              <w:rPr>
                <w:rFonts w:ascii="Arial" w:hAnsi="Arial" w:cs="Arial"/>
                <w:sz w:val="24"/>
                <w:szCs w:val="24"/>
              </w:rPr>
            </w:pPr>
            <w:r w:rsidRPr="007A4985">
              <w:rPr>
                <w:rFonts w:ascii="Arial" w:hAnsi="Arial" w:cs="Arial"/>
                <w:sz w:val="24"/>
                <w:szCs w:val="24"/>
              </w:rPr>
              <w:t>Artículo 118.- Determinación de toneladas. Para determinar las toneladas que cada titular de registros transables de pesca pueda capturar en cada año calendario, se multiplicará el coeficiente de participación relativo por la fracción artesanal de la cuota de captura de la respectiva unidad de pesquería. Mediante Resolución del Servicio, se establecerá, anualmente, el universo de titulares, arrendatarios y meros tenedores inscritos en el Registro Transables al 20 de diciembre de cada año.</w:t>
            </w:r>
          </w:p>
          <w:p w14:paraId="0E111A47" w14:textId="77777777" w:rsidR="007A4985" w:rsidRPr="006D74D1" w:rsidRDefault="007A4985" w:rsidP="006D74D1">
            <w:pPr>
              <w:jc w:val="both"/>
              <w:rPr>
                <w:rFonts w:ascii="Calibri" w:hAnsi="Calibri" w:cs="Arial"/>
                <w:sz w:val="24"/>
                <w:szCs w:val="24"/>
              </w:rPr>
            </w:pPr>
          </w:p>
          <w:p w14:paraId="10132AAE" w14:textId="34FFDDFC" w:rsidR="006D74D1" w:rsidRPr="007A4985" w:rsidRDefault="006D74D1" w:rsidP="006D74D1">
            <w:pPr>
              <w:jc w:val="both"/>
              <w:rPr>
                <w:rFonts w:ascii="Arial" w:hAnsi="Arial" w:cs="Arial"/>
                <w:sz w:val="24"/>
                <w:szCs w:val="24"/>
              </w:rPr>
            </w:pPr>
            <w:r w:rsidRPr="007A4985">
              <w:rPr>
                <w:rFonts w:ascii="Arial" w:hAnsi="Arial" w:cs="Arial"/>
                <w:sz w:val="24"/>
                <w:szCs w:val="24"/>
              </w:rPr>
              <w:lastRenderedPageBreak/>
              <w:t>Artículo 119.- Fijación de cuota global de captura. Para los efectos de la aplicación del registro transable de pesca, se deberá fijar anualmente una cuota global de captura para cada una de las unidades de pesquería administradas bajo este sistema, de conformidad con lo dispuesto en esta Ley.</w:t>
            </w:r>
          </w:p>
          <w:p w14:paraId="6416E9F0" w14:textId="77777777" w:rsidR="007A4985" w:rsidRPr="007A4985" w:rsidRDefault="007A4985" w:rsidP="006D74D1">
            <w:pPr>
              <w:jc w:val="both"/>
              <w:rPr>
                <w:rFonts w:ascii="Arial" w:hAnsi="Arial" w:cs="Arial"/>
                <w:sz w:val="24"/>
                <w:szCs w:val="24"/>
              </w:rPr>
            </w:pPr>
          </w:p>
          <w:p w14:paraId="7B610482" w14:textId="43F07378" w:rsidR="006D74D1" w:rsidRPr="007A4985" w:rsidRDefault="006D74D1" w:rsidP="006D74D1">
            <w:pPr>
              <w:jc w:val="both"/>
              <w:rPr>
                <w:rFonts w:ascii="Arial" w:hAnsi="Arial" w:cs="Arial"/>
                <w:sz w:val="24"/>
                <w:szCs w:val="24"/>
              </w:rPr>
            </w:pPr>
            <w:r w:rsidRPr="007A4985">
              <w:rPr>
                <w:rFonts w:ascii="Arial" w:hAnsi="Arial" w:cs="Arial"/>
                <w:sz w:val="24"/>
                <w:szCs w:val="24"/>
              </w:rPr>
              <w:t>Artículo 120.- Requisito de nacionalidad o permanencia. Los titulares de registros transables de pesca deberán ser chileno o extranjero que disponga de permanencia definitiva.</w:t>
            </w:r>
          </w:p>
          <w:p w14:paraId="35018494" w14:textId="77777777" w:rsidR="007A4985" w:rsidRPr="007A4985" w:rsidRDefault="007A4985" w:rsidP="006D74D1">
            <w:pPr>
              <w:jc w:val="both"/>
              <w:rPr>
                <w:rFonts w:ascii="Arial" w:hAnsi="Arial" w:cs="Arial"/>
                <w:sz w:val="24"/>
                <w:szCs w:val="24"/>
              </w:rPr>
            </w:pPr>
          </w:p>
          <w:p w14:paraId="1163B609" w14:textId="408F698E"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Artículo 121.- Inscripción de embarcaciones. Las embarcaciones artesanales que se utilicen para hacer efectivos los derechos provenientes de registros transables de </w:t>
            </w:r>
            <w:proofErr w:type="gramStart"/>
            <w:r w:rsidRPr="007A4985">
              <w:rPr>
                <w:rFonts w:ascii="Arial" w:hAnsi="Arial" w:cs="Arial"/>
                <w:sz w:val="24"/>
                <w:szCs w:val="24"/>
              </w:rPr>
              <w:t>pesca,</w:t>
            </w:r>
            <w:proofErr w:type="gramEnd"/>
            <w:r w:rsidRPr="007A4985">
              <w:rPr>
                <w:rFonts w:ascii="Arial" w:hAnsi="Arial" w:cs="Arial"/>
                <w:sz w:val="24"/>
                <w:szCs w:val="24"/>
              </w:rPr>
              <w:t xml:space="preserve"> deberán estar inscritos previamente en el Registro que para estos efectos llevará el Servicio. La inscripción en el Registro de Embarcaciones habilitará a la embarcación a operar en la unidad de pesquería que corresponda al registro transable de pesca, por un período equivalente al de la vigencia de dicho registro. No obstante, en cualquier momento la embarcación podrá </w:t>
            </w:r>
            <w:proofErr w:type="spellStart"/>
            <w:r w:rsidRPr="007A4985">
              <w:rPr>
                <w:rFonts w:ascii="Arial" w:hAnsi="Arial" w:cs="Arial"/>
                <w:sz w:val="24"/>
                <w:szCs w:val="24"/>
              </w:rPr>
              <w:t>desinscribirse</w:t>
            </w:r>
            <w:proofErr w:type="spellEnd"/>
            <w:r w:rsidRPr="007A4985">
              <w:rPr>
                <w:rFonts w:ascii="Arial" w:hAnsi="Arial" w:cs="Arial"/>
                <w:sz w:val="24"/>
                <w:szCs w:val="24"/>
              </w:rPr>
              <w:t xml:space="preserve"> y volverse a inscribir ya sea por el mismo titular, o por otro. La embarcación deberá estar inscrita a nombre </w:t>
            </w:r>
            <w:r w:rsidRPr="007A4985">
              <w:rPr>
                <w:rFonts w:ascii="Arial" w:hAnsi="Arial" w:cs="Arial"/>
                <w:sz w:val="24"/>
                <w:szCs w:val="24"/>
              </w:rPr>
              <w:lastRenderedPageBreak/>
              <w:t>de un solo titular en un viaje de pesca. Las embarcaciones que se inscriban en el Registro deberán estar matriculadas en Chile y cumplir con las disposiciones de la Ley de Navegación. Asimismo, deberán cumplir con las disposiciones vigentes de esta ley y con el procedimiento que establezca el Servicio.</w:t>
            </w:r>
          </w:p>
          <w:p w14:paraId="6DCCE92F" w14:textId="77777777" w:rsidR="007A4985" w:rsidRPr="007A4985" w:rsidRDefault="007A4985" w:rsidP="006D74D1">
            <w:pPr>
              <w:jc w:val="both"/>
              <w:rPr>
                <w:rFonts w:ascii="Arial" w:hAnsi="Arial" w:cs="Arial"/>
                <w:sz w:val="24"/>
                <w:szCs w:val="24"/>
              </w:rPr>
            </w:pPr>
          </w:p>
          <w:p w14:paraId="22FF73EC" w14:textId="0EF102E3"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Artículo 122.- Características de los registros. Los registros transables de pesca serán divisibles, transferibles, transmisibles y susceptibles de todo negocio jurídico. Los registros transables de pesca se deberán inscribir en un Registro Público que llevará el Servicio en un soporte electrónico y estará disponible en su sitio de dominio electrónico. Las transferencias, arriendos o cualquier acto que implique la cesión de derechos de los registros de pesca, deberán inscribirse en el Registro señalado, previa verificación de la solicitud, a la que deberá adjuntarse el certificado del pago de la patente de pesca si corresponde, y de no tener deudas por concepto de multas de las sanciones administrativas establecidas en esta ley, y de la escritura pública o del instrumento privado autorizado ante Notario, en el que conste el acto respectivo. El Servicio recabará información sobre valores de </w:t>
            </w:r>
            <w:r w:rsidRPr="007A4985">
              <w:rPr>
                <w:rFonts w:ascii="Arial" w:hAnsi="Arial" w:cs="Arial"/>
                <w:sz w:val="24"/>
                <w:szCs w:val="24"/>
              </w:rPr>
              <w:lastRenderedPageBreak/>
              <w:t>transferencias y arriendos con fines estadísticos. En el evento que la solicitud de inscripción no cumpla con los requisitos señalados en el inciso anterior, se devolverán los antecedentes al peticionario.</w:t>
            </w:r>
          </w:p>
          <w:p w14:paraId="17362299" w14:textId="77777777" w:rsidR="007A4985" w:rsidRPr="007A4985" w:rsidRDefault="007A4985" w:rsidP="006D74D1">
            <w:pPr>
              <w:jc w:val="both"/>
              <w:rPr>
                <w:rFonts w:ascii="Arial" w:hAnsi="Arial" w:cs="Arial"/>
                <w:sz w:val="24"/>
                <w:szCs w:val="24"/>
              </w:rPr>
            </w:pPr>
          </w:p>
          <w:p w14:paraId="02F2E2F5" w14:textId="39F1391D" w:rsidR="006D74D1" w:rsidRPr="007A4985" w:rsidRDefault="006D74D1" w:rsidP="006D74D1">
            <w:pPr>
              <w:jc w:val="both"/>
              <w:rPr>
                <w:rFonts w:ascii="Arial" w:hAnsi="Arial" w:cs="Arial"/>
                <w:sz w:val="24"/>
                <w:szCs w:val="24"/>
              </w:rPr>
            </w:pPr>
            <w:r w:rsidRPr="007A4985">
              <w:rPr>
                <w:rFonts w:ascii="Arial" w:hAnsi="Arial" w:cs="Arial"/>
                <w:sz w:val="24"/>
                <w:szCs w:val="24"/>
              </w:rPr>
              <w:t>Los actos jurídicos a que se refiere el inciso anterior no serán oponibles a terceros mientras no sean inscritos de conformidad con el presente artículo.</w:t>
            </w:r>
          </w:p>
          <w:p w14:paraId="5016B965" w14:textId="77777777" w:rsidR="007A4985" w:rsidRPr="007A4985" w:rsidRDefault="007A4985" w:rsidP="006D74D1">
            <w:pPr>
              <w:jc w:val="both"/>
              <w:rPr>
                <w:rFonts w:ascii="Arial" w:hAnsi="Arial" w:cs="Arial"/>
                <w:sz w:val="24"/>
                <w:szCs w:val="24"/>
              </w:rPr>
            </w:pPr>
          </w:p>
          <w:p w14:paraId="1292A665" w14:textId="62590E21" w:rsidR="006D74D1" w:rsidRPr="007A4985" w:rsidRDefault="006D74D1" w:rsidP="006D74D1">
            <w:pPr>
              <w:jc w:val="both"/>
              <w:rPr>
                <w:rFonts w:ascii="Arial" w:hAnsi="Arial" w:cs="Arial"/>
                <w:sz w:val="24"/>
                <w:szCs w:val="24"/>
              </w:rPr>
            </w:pPr>
            <w:r w:rsidRPr="007A4985">
              <w:rPr>
                <w:rFonts w:ascii="Arial" w:hAnsi="Arial" w:cs="Arial"/>
                <w:sz w:val="24"/>
                <w:szCs w:val="24"/>
              </w:rPr>
              <w:t>El titular de un registro transable de pesca deberá contar con la anuencia notarial de su tripulación vigente para realizar la transferencia total o parcial del mismo.</w:t>
            </w:r>
          </w:p>
          <w:p w14:paraId="021AC4BF" w14:textId="77777777" w:rsidR="007A4985" w:rsidRPr="007A4985" w:rsidRDefault="007A4985" w:rsidP="006D74D1">
            <w:pPr>
              <w:jc w:val="both"/>
              <w:rPr>
                <w:rFonts w:ascii="Arial" w:hAnsi="Arial" w:cs="Arial"/>
                <w:sz w:val="24"/>
                <w:szCs w:val="24"/>
              </w:rPr>
            </w:pPr>
          </w:p>
          <w:p w14:paraId="615F3F38" w14:textId="7B57503F" w:rsidR="006D74D1" w:rsidRPr="007A4985" w:rsidRDefault="006D74D1" w:rsidP="006D74D1">
            <w:pPr>
              <w:jc w:val="both"/>
              <w:rPr>
                <w:rFonts w:ascii="Arial" w:hAnsi="Arial" w:cs="Arial"/>
                <w:sz w:val="24"/>
                <w:szCs w:val="24"/>
              </w:rPr>
            </w:pPr>
            <w:r w:rsidRPr="007A4985">
              <w:rPr>
                <w:rFonts w:ascii="Arial" w:hAnsi="Arial" w:cs="Arial"/>
                <w:sz w:val="24"/>
                <w:szCs w:val="24"/>
              </w:rPr>
              <w:t>El Servicio tendrá un plazo de 5 días para resolver, contado desde la fecha de ingreso de la solicitud de inscripción del acto jurídico que tiene por objeto el registro transable de pesca. La unidad mínima de división de los registros transables de pesca respecto de las cuales podrá recaer algún acto jurídico será un coeficiente de 0,00001.</w:t>
            </w:r>
          </w:p>
          <w:p w14:paraId="462D8EFF" w14:textId="77777777" w:rsidR="007A4985" w:rsidRPr="007A4985" w:rsidRDefault="007A4985" w:rsidP="006D74D1">
            <w:pPr>
              <w:jc w:val="both"/>
              <w:rPr>
                <w:rFonts w:ascii="Arial" w:hAnsi="Arial" w:cs="Arial"/>
                <w:sz w:val="24"/>
                <w:szCs w:val="24"/>
              </w:rPr>
            </w:pPr>
          </w:p>
          <w:p w14:paraId="61953F5D" w14:textId="6D5E0B56"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Sin perjuicio de otros negocios jurídicos, la prenda sin desplazamiento se someterá a las normas de la ley </w:t>
            </w:r>
            <w:proofErr w:type="spellStart"/>
            <w:r w:rsidRPr="007A4985">
              <w:rPr>
                <w:rFonts w:ascii="Arial" w:hAnsi="Arial" w:cs="Arial"/>
                <w:sz w:val="24"/>
                <w:szCs w:val="24"/>
              </w:rPr>
              <w:t>N°</w:t>
            </w:r>
            <w:proofErr w:type="spellEnd"/>
            <w:r w:rsidRPr="007A4985">
              <w:rPr>
                <w:rFonts w:ascii="Arial" w:hAnsi="Arial" w:cs="Arial"/>
                <w:sz w:val="24"/>
                <w:szCs w:val="24"/>
              </w:rPr>
              <w:t xml:space="preserve"> 20.190.</w:t>
            </w:r>
          </w:p>
          <w:p w14:paraId="4972AC19" w14:textId="77777777" w:rsidR="007A4985" w:rsidRPr="007A4985" w:rsidRDefault="007A4985" w:rsidP="006D74D1">
            <w:pPr>
              <w:jc w:val="both"/>
              <w:rPr>
                <w:rFonts w:ascii="Arial" w:hAnsi="Arial" w:cs="Arial"/>
                <w:sz w:val="24"/>
                <w:szCs w:val="24"/>
              </w:rPr>
            </w:pPr>
          </w:p>
          <w:p w14:paraId="2A2669BE" w14:textId="4FD710C6" w:rsidR="006D74D1" w:rsidRPr="007A4985" w:rsidRDefault="006D74D1" w:rsidP="006D74D1">
            <w:pPr>
              <w:jc w:val="both"/>
              <w:rPr>
                <w:rFonts w:ascii="Arial" w:hAnsi="Arial" w:cs="Arial"/>
                <w:sz w:val="24"/>
                <w:szCs w:val="24"/>
              </w:rPr>
            </w:pPr>
            <w:r w:rsidRPr="007A4985">
              <w:rPr>
                <w:rFonts w:ascii="Arial" w:hAnsi="Arial" w:cs="Arial"/>
                <w:sz w:val="24"/>
                <w:szCs w:val="24"/>
              </w:rPr>
              <w:lastRenderedPageBreak/>
              <w:t>Artículo 123.- Otras inscripciones. En el Registro a que se refiere el artículo anterior, se inscribirán además los embargos y prohibiciones judiciales que recaigan sobre los registros transables, encontrándose el Servicio impedido de inscribir cualquier acto jurídico que se solicite con posterioridad a la inscripción de las medidas antes señaladas y mientras éstas se encuentren vigentes. El Servicio deberá emitir los certificados que sean requeridos por los interesados, respecto del estado en que se encuentren los registros transables de pesca.</w:t>
            </w:r>
          </w:p>
          <w:p w14:paraId="320E80D5" w14:textId="77777777" w:rsidR="007A4985" w:rsidRPr="007A4985" w:rsidRDefault="007A4985" w:rsidP="006D74D1">
            <w:pPr>
              <w:jc w:val="both"/>
              <w:rPr>
                <w:rFonts w:ascii="Arial" w:hAnsi="Arial" w:cs="Arial"/>
                <w:sz w:val="24"/>
                <w:szCs w:val="24"/>
              </w:rPr>
            </w:pPr>
          </w:p>
          <w:p w14:paraId="78F12EB1" w14:textId="564F29D8" w:rsidR="006D74D1" w:rsidRDefault="006D74D1" w:rsidP="006D74D1">
            <w:pPr>
              <w:jc w:val="both"/>
              <w:rPr>
                <w:rFonts w:ascii="Arial" w:hAnsi="Arial" w:cs="Arial"/>
                <w:sz w:val="24"/>
                <w:szCs w:val="24"/>
              </w:rPr>
            </w:pPr>
            <w:r w:rsidRPr="007A4985">
              <w:rPr>
                <w:rFonts w:ascii="Arial" w:hAnsi="Arial" w:cs="Arial"/>
                <w:sz w:val="24"/>
                <w:szCs w:val="24"/>
              </w:rPr>
              <w:t>Artículo 124.- Derechos que otorga el registro. El registro transable de pesca, no garantizan a sus titulares la existencia de recursos hidrobiológicos, sino que sólo les permiten, en la forma y con las limitaciones que establece la presente ley, realizar actividades pesqueras extractivas en una unidad de pesquería determinada.</w:t>
            </w:r>
          </w:p>
          <w:p w14:paraId="7BF1EE23" w14:textId="77777777" w:rsidR="007A4985" w:rsidRPr="007A4985" w:rsidRDefault="007A4985" w:rsidP="006D74D1">
            <w:pPr>
              <w:jc w:val="both"/>
              <w:rPr>
                <w:rFonts w:ascii="Arial" w:hAnsi="Arial" w:cs="Arial"/>
                <w:sz w:val="24"/>
                <w:szCs w:val="24"/>
              </w:rPr>
            </w:pPr>
          </w:p>
          <w:p w14:paraId="5BB2A4DD" w14:textId="438C98D3" w:rsidR="006D74D1" w:rsidRDefault="006D74D1" w:rsidP="006D74D1">
            <w:pPr>
              <w:jc w:val="both"/>
              <w:rPr>
                <w:rFonts w:ascii="Arial" w:hAnsi="Arial" w:cs="Arial"/>
                <w:sz w:val="24"/>
                <w:szCs w:val="24"/>
              </w:rPr>
            </w:pPr>
            <w:r w:rsidRPr="007A4985">
              <w:rPr>
                <w:rFonts w:ascii="Arial" w:hAnsi="Arial" w:cs="Arial"/>
                <w:sz w:val="24"/>
                <w:szCs w:val="24"/>
              </w:rPr>
              <w:t xml:space="preserve">Artículo 125.- Fauna acompañante. El registro transable de pesca se hará efectivo en las unidades de pesquerías determinadas de conformidad a esta ley con los artes y aparejos de pesca y la fauna acompañante establecida en los registros de pesca original. Los porcentajes de fauna </w:t>
            </w:r>
            <w:r w:rsidRPr="007A4985">
              <w:rPr>
                <w:rFonts w:ascii="Arial" w:hAnsi="Arial" w:cs="Arial"/>
                <w:sz w:val="24"/>
                <w:szCs w:val="24"/>
              </w:rPr>
              <w:lastRenderedPageBreak/>
              <w:t xml:space="preserve">acompañante se fijarán </w:t>
            </w:r>
            <w:proofErr w:type="gramStart"/>
            <w:r w:rsidRPr="007A4985">
              <w:rPr>
                <w:rFonts w:ascii="Arial" w:hAnsi="Arial" w:cs="Arial"/>
                <w:sz w:val="24"/>
                <w:szCs w:val="24"/>
              </w:rPr>
              <w:t>de acuerdo a</w:t>
            </w:r>
            <w:proofErr w:type="gramEnd"/>
            <w:r w:rsidRPr="007A4985">
              <w:rPr>
                <w:rFonts w:ascii="Arial" w:hAnsi="Arial" w:cs="Arial"/>
                <w:sz w:val="24"/>
                <w:szCs w:val="24"/>
              </w:rPr>
              <w:t xml:space="preserve"> lo establecido en la presente ley.</w:t>
            </w:r>
          </w:p>
          <w:p w14:paraId="543C4637" w14:textId="77777777" w:rsidR="007A4985" w:rsidRPr="007A4985" w:rsidRDefault="007A4985" w:rsidP="006D74D1">
            <w:pPr>
              <w:jc w:val="both"/>
              <w:rPr>
                <w:rFonts w:ascii="Arial" w:hAnsi="Arial" w:cs="Arial"/>
                <w:sz w:val="24"/>
                <w:szCs w:val="24"/>
              </w:rPr>
            </w:pPr>
          </w:p>
          <w:p w14:paraId="03392FDC" w14:textId="51E51ECF"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Artículo 126.- Especies asociadas. El titular de registro transable de pesca podrá capturar las especies asociadas al aparejo o arte de pesca definidas por resolución de la Subsecretaría, que no se encuentren declaradas en régimen de plena explotación, desarrollo incipiente o recuperación. </w:t>
            </w:r>
            <w:proofErr w:type="gramStart"/>
            <w:r w:rsidRPr="007A4985">
              <w:rPr>
                <w:rFonts w:ascii="Arial" w:hAnsi="Arial" w:cs="Arial"/>
                <w:sz w:val="24"/>
                <w:szCs w:val="24"/>
              </w:rPr>
              <w:t>En caso que</w:t>
            </w:r>
            <w:proofErr w:type="gramEnd"/>
            <w:r w:rsidRPr="007A4985">
              <w:rPr>
                <w:rFonts w:ascii="Arial" w:hAnsi="Arial" w:cs="Arial"/>
                <w:sz w:val="24"/>
                <w:szCs w:val="24"/>
              </w:rPr>
              <w:t xml:space="preserve"> alguna de las </w:t>
            </w:r>
          </w:p>
          <w:p w14:paraId="0DD176F0" w14:textId="09F7CDD1" w:rsidR="006D74D1" w:rsidRDefault="006D74D1" w:rsidP="006D74D1">
            <w:pPr>
              <w:jc w:val="both"/>
              <w:rPr>
                <w:rFonts w:ascii="Arial" w:hAnsi="Arial" w:cs="Arial"/>
                <w:sz w:val="24"/>
                <w:szCs w:val="24"/>
              </w:rPr>
            </w:pPr>
            <w:r w:rsidRPr="007A4985">
              <w:rPr>
                <w:rFonts w:ascii="Arial" w:hAnsi="Arial" w:cs="Arial"/>
                <w:sz w:val="24"/>
                <w:szCs w:val="24"/>
              </w:rPr>
              <w:t>especies asociadas se encuentren administradas mediante registro transable de pesca, el titular deberá contar con dicho registro transable para hacer efectiva su operación de pesca, a lo menos en la proporción establecida por la Subsecretaría.</w:t>
            </w:r>
          </w:p>
          <w:p w14:paraId="3E6D2850" w14:textId="77777777" w:rsidR="007A4985" w:rsidRPr="007A4985" w:rsidRDefault="007A4985" w:rsidP="006D74D1">
            <w:pPr>
              <w:jc w:val="both"/>
              <w:rPr>
                <w:rFonts w:ascii="Arial" w:hAnsi="Arial" w:cs="Arial"/>
                <w:sz w:val="24"/>
                <w:szCs w:val="24"/>
              </w:rPr>
            </w:pPr>
          </w:p>
          <w:p w14:paraId="37CC8538" w14:textId="77777777"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Artículo 127.- Remanente en caso de cambio de titularidad. En caso de cambio </w:t>
            </w:r>
          </w:p>
          <w:p w14:paraId="3C584D98" w14:textId="3A48AF0A" w:rsidR="006D74D1" w:rsidRDefault="006D74D1" w:rsidP="006D74D1">
            <w:pPr>
              <w:jc w:val="both"/>
              <w:rPr>
                <w:rFonts w:ascii="Arial" w:hAnsi="Arial" w:cs="Arial"/>
                <w:sz w:val="24"/>
                <w:szCs w:val="24"/>
              </w:rPr>
            </w:pPr>
            <w:r w:rsidRPr="007A4985">
              <w:rPr>
                <w:rFonts w:ascii="Arial" w:hAnsi="Arial" w:cs="Arial"/>
                <w:sz w:val="24"/>
                <w:szCs w:val="24"/>
              </w:rPr>
              <w:t>en la titularidad de un registro transable de pesca durante el año calendario, el nuevo titular sólo dispondrá del derecho para usar el remanente no consumido por el titular original.</w:t>
            </w:r>
          </w:p>
          <w:p w14:paraId="0C5A0072" w14:textId="77777777" w:rsidR="007A4985" w:rsidRPr="007A4985" w:rsidRDefault="007A4985" w:rsidP="006D74D1">
            <w:pPr>
              <w:jc w:val="both"/>
              <w:rPr>
                <w:rFonts w:ascii="Arial" w:hAnsi="Arial" w:cs="Arial"/>
                <w:sz w:val="24"/>
                <w:szCs w:val="24"/>
              </w:rPr>
            </w:pPr>
          </w:p>
          <w:p w14:paraId="7F05F668" w14:textId="2ACBAEAA" w:rsidR="006D74D1" w:rsidRPr="007A4985" w:rsidRDefault="006D74D1" w:rsidP="006D74D1">
            <w:pPr>
              <w:jc w:val="both"/>
              <w:rPr>
                <w:rFonts w:ascii="Arial" w:hAnsi="Arial" w:cs="Arial"/>
                <w:sz w:val="24"/>
                <w:szCs w:val="24"/>
              </w:rPr>
            </w:pPr>
            <w:r w:rsidRPr="007A4985">
              <w:rPr>
                <w:rFonts w:ascii="Arial" w:hAnsi="Arial" w:cs="Arial"/>
                <w:sz w:val="24"/>
                <w:szCs w:val="24"/>
              </w:rPr>
              <w:t xml:space="preserve">Artículo 128.- Reasignación de un registro. Si un registro transable de pesca terminare por renuncia de su titular o por efecto de la declaración de su caducidad, mediante un </w:t>
            </w:r>
            <w:r w:rsidRPr="007A4985">
              <w:rPr>
                <w:rFonts w:ascii="Arial" w:hAnsi="Arial" w:cs="Arial"/>
                <w:sz w:val="24"/>
                <w:szCs w:val="24"/>
              </w:rPr>
              <w:lastRenderedPageBreak/>
              <w:t>Reglamento especial decretado por la Subsecretaría, este deberá ser reasignado mediante un procedimiento de licitación regional a cargo de la Dirección Zonal de Pesca que corresponda.</w:t>
            </w:r>
          </w:p>
          <w:p w14:paraId="6140A239" w14:textId="77777777" w:rsidR="006D74D1" w:rsidRDefault="006D74D1" w:rsidP="006D74D1">
            <w:pPr>
              <w:jc w:val="both"/>
              <w:rPr>
                <w:rFonts w:ascii="Calibri" w:hAnsi="Calibri" w:cs="Arial"/>
                <w:sz w:val="24"/>
                <w:szCs w:val="24"/>
              </w:rPr>
            </w:pPr>
          </w:p>
          <w:p w14:paraId="125FD848" w14:textId="77777777" w:rsidR="006D74D1" w:rsidRDefault="006D74D1" w:rsidP="006D74D1">
            <w:pPr>
              <w:jc w:val="both"/>
              <w:rPr>
                <w:rFonts w:ascii="Calibri" w:hAnsi="Calibri" w:cs="Arial"/>
                <w:sz w:val="24"/>
                <w:szCs w:val="24"/>
              </w:rPr>
            </w:pPr>
          </w:p>
          <w:p w14:paraId="51FB0BC8" w14:textId="77777777" w:rsidR="006D74D1" w:rsidRDefault="006D74D1" w:rsidP="006D74D1">
            <w:pPr>
              <w:jc w:val="both"/>
              <w:rPr>
                <w:rFonts w:ascii="Calibri" w:hAnsi="Calibri" w:cs="Arial"/>
                <w:sz w:val="24"/>
                <w:szCs w:val="24"/>
              </w:rPr>
            </w:pPr>
          </w:p>
        </w:tc>
      </w:tr>
      <w:tr w:rsidR="00311635" w:rsidRPr="00C06EF4" w14:paraId="7A003B0E" w14:textId="2B9522C3" w:rsidTr="416E060A">
        <w:tc>
          <w:tcPr>
            <w:tcW w:w="7282" w:type="dxa"/>
          </w:tcPr>
          <w:p w14:paraId="3FD257EE" w14:textId="77777777" w:rsidR="00311635" w:rsidRPr="002B2EA6" w:rsidRDefault="00311635" w:rsidP="002B2EA6">
            <w:pPr>
              <w:pStyle w:val="Textocomentario"/>
              <w:jc w:val="center"/>
              <w:rPr>
                <w:rFonts w:ascii="Arial" w:hAnsi="Arial" w:cs="Arial"/>
                <w:sz w:val="24"/>
                <w:szCs w:val="24"/>
                <w:lang w:val="es-CL"/>
              </w:rPr>
            </w:pPr>
            <w:r w:rsidRPr="002B2EA6">
              <w:rPr>
                <w:rFonts w:ascii="Arial" w:hAnsi="Arial" w:cs="Arial"/>
                <w:sz w:val="24"/>
                <w:szCs w:val="24"/>
                <w:lang w:val="es-CL"/>
              </w:rPr>
              <w:lastRenderedPageBreak/>
              <w:t>Párrafo IV. Régimen de áreas de manejo y explotación de recursos bentónicos</w:t>
            </w:r>
          </w:p>
          <w:p w14:paraId="0384194F" w14:textId="77777777" w:rsidR="00311635" w:rsidRPr="002B2EA6" w:rsidRDefault="00311635" w:rsidP="002B2EA6">
            <w:pPr>
              <w:pStyle w:val="Textocomentario"/>
              <w:jc w:val="both"/>
              <w:rPr>
                <w:rFonts w:ascii="Arial" w:hAnsi="Arial" w:cs="Arial"/>
                <w:sz w:val="24"/>
                <w:szCs w:val="24"/>
                <w:lang w:val="es-CL"/>
              </w:rPr>
            </w:pPr>
            <w:r w:rsidRPr="002B2EA6">
              <w:rPr>
                <w:rFonts w:ascii="Arial" w:hAnsi="Arial" w:cs="Arial"/>
                <w:sz w:val="24"/>
                <w:szCs w:val="24"/>
                <w:lang w:val="es-CL"/>
              </w:rPr>
              <w:t>Artículo 116.- Área y beneficiarios. En el área de reserva para la pesca artesanal, así como en las aguas terrestres, podrá establecerse por decreto dictado por el Ministerio de Economía, Fomento y Turismo, bajo la fórmula “Por orden del Presidente de la República”, previos informes técnicos de la Subsecretaría y del Consejo Regional correspondiente, un régimen denominado Áreas de Manejo y Explotación de Recursos Bentónicos, al que podrán optar organizaciones de pescadores artesanales inscritas en el Registro Pesquero Artesanal y cuyo objetivo será determinar un plan de manejo para regular el área de manejo y explotación de los recursos bentónicos.</w:t>
            </w:r>
          </w:p>
          <w:p w14:paraId="2AD36947" w14:textId="77777777" w:rsidR="00311635" w:rsidRPr="00A54B7F" w:rsidRDefault="00311635" w:rsidP="00EB7311">
            <w:pPr>
              <w:pStyle w:val="Textocomentario"/>
              <w:jc w:val="both"/>
              <w:rPr>
                <w:rFonts w:ascii="Arial" w:hAnsi="Arial" w:cs="Arial"/>
                <w:sz w:val="24"/>
                <w:szCs w:val="24"/>
                <w:lang w:val="es-CL"/>
              </w:rPr>
            </w:pPr>
          </w:p>
        </w:tc>
        <w:tc>
          <w:tcPr>
            <w:tcW w:w="5102" w:type="dxa"/>
          </w:tcPr>
          <w:p w14:paraId="0B7A9DB1" w14:textId="77777777" w:rsidR="00311635" w:rsidRDefault="00311635" w:rsidP="00327E4C">
            <w:pPr>
              <w:jc w:val="center"/>
              <w:rPr>
                <w:rFonts w:ascii="Calibri" w:hAnsi="Calibri" w:cs="Arial"/>
                <w:sz w:val="24"/>
                <w:szCs w:val="24"/>
              </w:rPr>
            </w:pPr>
          </w:p>
        </w:tc>
        <w:tc>
          <w:tcPr>
            <w:tcW w:w="4836" w:type="dxa"/>
          </w:tcPr>
          <w:p w14:paraId="13635C59" w14:textId="77777777" w:rsidR="00311635" w:rsidRDefault="00311635" w:rsidP="00327E4C">
            <w:pPr>
              <w:jc w:val="center"/>
              <w:rPr>
                <w:rFonts w:ascii="Calibri" w:hAnsi="Calibri" w:cs="Arial"/>
                <w:sz w:val="24"/>
                <w:szCs w:val="24"/>
              </w:rPr>
            </w:pPr>
          </w:p>
        </w:tc>
      </w:tr>
      <w:tr w:rsidR="00311635" w:rsidRPr="00C06EF4" w14:paraId="2EC5B083" w14:textId="5073FECB" w:rsidTr="416E060A">
        <w:tc>
          <w:tcPr>
            <w:tcW w:w="7282" w:type="dxa"/>
          </w:tcPr>
          <w:p w14:paraId="58BF10C2" w14:textId="77777777" w:rsidR="00311635" w:rsidRPr="002B2EA6" w:rsidRDefault="00311635" w:rsidP="002B2EA6">
            <w:pPr>
              <w:pStyle w:val="Textocomentario"/>
              <w:jc w:val="both"/>
              <w:rPr>
                <w:rFonts w:ascii="Arial" w:hAnsi="Arial" w:cs="Arial"/>
                <w:sz w:val="24"/>
                <w:szCs w:val="24"/>
                <w:lang w:val="es-CL"/>
              </w:rPr>
            </w:pPr>
            <w:r w:rsidRPr="002B2EA6">
              <w:rPr>
                <w:rFonts w:ascii="Arial" w:hAnsi="Arial" w:cs="Arial"/>
                <w:sz w:val="24"/>
                <w:szCs w:val="24"/>
                <w:lang w:val="es-CL"/>
              </w:rPr>
              <w:t>Artículo 117.- Destinación. Una vez establecida el área, el Servicio deberá solicitar su destinación al Ministerio de Defensa Nacional, debiendo ésta encontrarse vigente a la fecha de tramitación de la solicitud de asignación de la respectiva área de manejo, por parte de la o las organizaciones de pescadores artesanales.</w:t>
            </w:r>
          </w:p>
          <w:p w14:paraId="34F2CB87" w14:textId="77777777" w:rsidR="00311635" w:rsidRPr="002B2EA6" w:rsidRDefault="00311635" w:rsidP="002B2EA6">
            <w:pPr>
              <w:pStyle w:val="Textocomentario"/>
              <w:jc w:val="both"/>
              <w:rPr>
                <w:rFonts w:ascii="Arial" w:hAnsi="Arial" w:cs="Arial"/>
                <w:sz w:val="24"/>
                <w:szCs w:val="24"/>
                <w:lang w:val="es-CL"/>
              </w:rPr>
            </w:pPr>
          </w:p>
          <w:p w14:paraId="6176C6D8" w14:textId="77777777" w:rsidR="00311635" w:rsidRPr="002B2EA6" w:rsidRDefault="00311635" w:rsidP="002B2EA6">
            <w:pPr>
              <w:pStyle w:val="Textocomentario"/>
              <w:jc w:val="both"/>
              <w:rPr>
                <w:rFonts w:ascii="Arial" w:hAnsi="Arial" w:cs="Arial"/>
                <w:sz w:val="24"/>
                <w:szCs w:val="24"/>
                <w:lang w:val="es-CL"/>
              </w:rPr>
            </w:pPr>
            <w:r w:rsidRPr="002B2EA6">
              <w:rPr>
                <w:rFonts w:ascii="Arial" w:hAnsi="Arial" w:cs="Arial"/>
                <w:sz w:val="24"/>
                <w:szCs w:val="24"/>
                <w:lang w:val="es-CL"/>
              </w:rPr>
              <w:lastRenderedPageBreak/>
              <w:t>Sin perjuicio de lo indicado en el inciso anterior, se podrá suspender transitoriamente, por resolución fundada de la Subsecretaría, el ingreso de nuevas propuestas de establecimiento y/o ampliación de nuevas áreas de manejo y explotación, para toda o parte de una región o regiones, previo informe técnico del Consejo Regional respectivo, en base a criterios de zonificación del borde costero, estrategias locales y ordenamiento pesquero.</w:t>
            </w:r>
          </w:p>
          <w:p w14:paraId="24B72D47" w14:textId="77777777" w:rsidR="00311635" w:rsidRPr="002B2EA6" w:rsidRDefault="00311635" w:rsidP="002B2EA6">
            <w:pPr>
              <w:pStyle w:val="Textocomentario"/>
              <w:jc w:val="both"/>
              <w:rPr>
                <w:rFonts w:ascii="Arial" w:hAnsi="Arial" w:cs="Arial"/>
                <w:sz w:val="24"/>
                <w:szCs w:val="24"/>
                <w:lang w:val="es-CL"/>
              </w:rPr>
            </w:pPr>
          </w:p>
          <w:p w14:paraId="0CC91D37" w14:textId="77777777" w:rsidR="00311635" w:rsidRDefault="00311635" w:rsidP="002B2EA6">
            <w:pPr>
              <w:pStyle w:val="Textocomentario"/>
              <w:jc w:val="both"/>
              <w:rPr>
                <w:rFonts w:ascii="Arial" w:hAnsi="Arial" w:cs="Arial"/>
                <w:sz w:val="24"/>
                <w:szCs w:val="24"/>
                <w:lang w:val="es-CL"/>
              </w:rPr>
            </w:pPr>
            <w:r w:rsidRPr="002B2EA6">
              <w:rPr>
                <w:rFonts w:ascii="Arial" w:hAnsi="Arial" w:cs="Arial"/>
                <w:sz w:val="24"/>
                <w:szCs w:val="24"/>
                <w:lang w:val="es-CL"/>
              </w:rPr>
              <w:t xml:space="preserve">El acceso terrestre para los titulares de las áreas de manejo se someterá a lo establecido en el artículo 13 del decreto ley </w:t>
            </w:r>
            <w:proofErr w:type="spellStart"/>
            <w:r w:rsidRPr="002B2EA6">
              <w:rPr>
                <w:rFonts w:ascii="Arial" w:hAnsi="Arial" w:cs="Arial"/>
                <w:sz w:val="24"/>
                <w:szCs w:val="24"/>
                <w:lang w:val="es-CL"/>
              </w:rPr>
              <w:t>N°</w:t>
            </w:r>
            <w:proofErr w:type="spellEnd"/>
            <w:r w:rsidRPr="002B2EA6">
              <w:rPr>
                <w:rFonts w:ascii="Arial" w:hAnsi="Arial" w:cs="Arial"/>
                <w:sz w:val="24"/>
                <w:szCs w:val="24"/>
                <w:lang w:val="es-CL"/>
              </w:rPr>
              <w:t xml:space="preserve"> 1.939, de 1977, de normas sobre adquisición, administración y disposición de bienes del Estado.</w:t>
            </w:r>
          </w:p>
          <w:p w14:paraId="37EA087C" w14:textId="77777777" w:rsidR="00711AC3" w:rsidRDefault="00711AC3" w:rsidP="002B2EA6">
            <w:pPr>
              <w:pStyle w:val="Textocomentario"/>
              <w:jc w:val="both"/>
              <w:rPr>
                <w:rFonts w:ascii="Arial" w:hAnsi="Arial" w:cs="Arial"/>
                <w:sz w:val="24"/>
                <w:szCs w:val="24"/>
                <w:lang w:val="es-CL"/>
              </w:rPr>
            </w:pPr>
          </w:p>
          <w:p w14:paraId="13A89993" w14:textId="6D978D0F" w:rsidR="00711AC3" w:rsidRPr="00711AC3" w:rsidRDefault="00711AC3" w:rsidP="002B2EA6">
            <w:pPr>
              <w:pStyle w:val="Textocomentario"/>
              <w:jc w:val="both"/>
              <w:rPr>
                <w:rFonts w:ascii="Arial" w:hAnsi="Arial" w:cs="Arial"/>
                <w:b/>
                <w:bCs/>
                <w:sz w:val="24"/>
                <w:szCs w:val="24"/>
                <w:lang w:val="es-CL"/>
              </w:rPr>
            </w:pPr>
            <w:r w:rsidRPr="00711AC3">
              <w:rPr>
                <w:rFonts w:ascii="Arial" w:hAnsi="Arial" w:cs="Arial"/>
                <w:b/>
                <w:bCs/>
                <w:sz w:val="24"/>
                <w:szCs w:val="24"/>
                <w:lang w:val="es-CL"/>
              </w:rPr>
              <w:t>(*)</w:t>
            </w:r>
          </w:p>
        </w:tc>
        <w:tc>
          <w:tcPr>
            <w:tcW w:w="5102" w:type="dxa"/>
          </w:tcPr>
          <w:p w14:paraId="461856C5" w14:textId="77777777" w:rsidR="00311635" w:rsidRDefault="00311635" w:rsidP="00327E4C">
            <w:pPr>
              <w:jc w:val="center"/>
              <w:rPr>
                <w:rFonts w:ascii="Calibri" w:hAnsi="Calibri" w:cs="Arial"/>
                <w:sz w:val="24"/>
                <w:szCs w:val="24"/>
              </w:rPr>
            </w:pPr>
          </w:p>
        </w:tc>
        <w:tc>
          <w:tcPr>
            <w:tcW w:w="4836" w:type="dxa"/>
          </w:tcPr>
          <w:p w14:paraId="32D01BCC" w14:textId="77777777" w:rsidR="00711AC3" w:rsidRDefault="00711AC3" w:rsidP="00711AC3">
            <w:pPr>
              <w:pStyle w:val="Sinespaciado"/>
              <w:jc w:val="both"/>
              <w:rPr>
                <w:rFonts w:ascii="Arial" w:hAnsi="Arial" w:cs="Arial"/>
              </w:rPr>
            </w:pPr>
          </w:p>
          <w:p w14:paraId="19FF5005" w14:textId="77777777" w:rsidR="00711AC3" w:rsidRDefault="00711AC3" w:rsidP="00711AC3">
            <w:pPr>
              <w:pStyle w:val="Sinespaciado"/>
              <w:jc w:val="both"/>
              <w:rPr>
                <w:rFonts w:ascii="Arial" w:hAnsi="Arial" w:cs="Arial"/>
              </w:rPr>
            </w:pPr>
          </w:p>
          <w:p w14:paraId="09A8F6D9" w14:textId="77777777" w:rsidR="00711AC3" w:rsidRDefault="00711AC3" w:rsidP="00711AC3">
            <w:pPr>
              <w:pStyle w:val="Sinespaciado"/>
              <w:jc w:val="both"/>
              <w:rPr>
                <w:rFonts w:ascii="Arial" w:hAnsi="Arial" w:cs="Arial"/>
              </w:rPr>
            </w:pPr>
          </w:p>
          <w:p w14:paraId="0D7C2D9E" w14:textId="77777777" w:rsidR="00711AC3" w:rsidRDefault="00711AC3" w:rsidP="00711AC3">
            <w:pPr>
              <w:pStyle w:val="Sinespaciado"/>
              <w:jc w:val="both"/>
              <w:rPr>
                <w:rFonts w:ascii="Arial" w:hAnsi="Arial" w:cs="Arial"/>
              </w:rPr>
            </w:pPr>
          </w:p>
          <w:p w14:paraId="346357CA" w14:textId="77777777" w:rsidR="00711AC3" w:rsidRDefault="00711AC3" w:rsidP="00711AC3">
            <w:pPr>
              <w:pStyle w:val="Sinespaciado"/>
              <w:jc w:val="both"/>
              <w:rPr>
                <w:rFonts w:ascii="Arial" w:hAnsi="Arial" w:cs="Arial"/>
              </w:rPr>
            </w:pPr>
          </w:p>
          <w:p w14:paraId="41467D62" w14:textId="77777777" w:rsidR="00711AC3" w:rsidRDefault="00711AC3" w:rsidP="00711AC3">
            <w:pPr>
              <w:pStyle w:val="Sinespaciado"/>
              <w:jc w:val="both"/>
              <w:rPr>
                <w:rFonts w:ascii="Arial" w:hAnsi="Arial" w:cs="Arial"/>
              </w:rPr>
            </w:pPr>
          </w:p>
          <w:p w14:paraId="14EB0F32" w14:textId="77777777" w:rsidR="00711AC3" w:rsidRDefault="00711AC3" w:rsidP="00711AC3">
            <w:pPr>
              <w:pStyle w:val="Sinespaciado"/>
              <w:jc w:val="both"/>
              <w:rPr>
                <w:rFonts w:ascii="Arial" w:hAnsi="Arial" w:cs="Arial"/>
              </w:rPr>
            </w:pPr>
          </w:p>
          <w:p w14:paraId="1A00E6A1" w14:textId="77777777" w:rsidR="00711AC3" w:rsidRDefault="00711AC3" w:rsidP="00711AC3">
            <w:pPr>
              <w:pStyle w:val="Sinespaciado"/>
              <w:jc w:val="both"/>
              <w:rPr>
                <w:rFonts w:ascii="Arial" w:hAnsi="Arial" w:cs="Arial"/>
              </w:rPr>
            </w:pPr>
          </w:p>
          <w:p w14:paraId="2063B001" w14:textId="77777777" w:rsidR="00711AC3" w:rsidRDefault="00711AC3" w:rsidP="00711AC3">
            <w:pPr>
              <w:pStyle w:val="Sinespaciado"/>
              <w:jc w:val="both"/>
              <w:rPr>
                <w:rFonts w:ascii="Arial" w:hAnsi="Arial" w:cs="Arial"/>
              </w:rPr>
            </w:pPr>
          </w:p>
          <w:p w14:paraId="30A4735D" w14:textId="77777777" w:rsidR="00711AC3" w:rsidRDefault="00711AC3" w:rsidP="00711AC3">
            <w:pPr>
              <w:pStyle w:val="Sinespaciado"/>
              <w:jc w:val="both"/>
              <w:rPr>
                <w:rFonts w:ascii="Arial" w:hAnsi="Arial" w:cs="Arial"/>
              </w:rPr>
            </w:pPr>
          </w:p>
          <w:p w14:paraId="50378FC9" w14:textId="77777777" w:rsidR="00711AC3" w:rsidRDefault="00711AC3" w:rsidP="00711AC3">
            <w:pPr>
              <w:pStyle w:val="Sinespaciado"/>
              <w:jc w:val="both"/>
              <w:rPr>
                <w:rFonts w:ascii="Arial" w:hAnsi="Arial" w:cs="Arial"/>
              </w:rPr>
            </w:pPr>
          </w:p>
          <w:p w14:paraId="7E049555" w14:textId="027A5497" w:rsidR="00711AC3" w:rsidRPr="00711AC3" w:rsidRDefault="00740EF1" w:rsidP="00711AC3">
            <w:pPr>
              <w:pStyle w:val="Sinespaciado"/>
              <w:jc w:val="both"/>
              <w:rPr>
                <w:rFonts w:ascii="Arial" w:hAnsi="Arial" w:cs="Arial"/>
              </w:rPr>
            </w:pPr>
            <w:r>
              <w:rPr>
                <w:rFonts w:ascii="Arial" w:hAnsi="Arial" w:cs="Arial"/>
              </w:rPr>
              <w:t>4</w:t>
            </w:r>
            <w:r w:rsidR="00CD2960">
              <w:rPr>
                <w:rFonts w:ascii="Arial" w:hAnsi="Arial" w:cs="Arial"/>
              </w:rPr>
              <w:t>57</w:t>
            </w:r>
            <w:r>
              <w:rPr>
                <w:rFonts w:ascii="Arial" w:hAnsi="Arial" w:cs="Arial"/>
              </w:rPr>
              <w:t xml:space="preserve">. </w:t>
            </w:r>
            <w:r w:rsidR="00711AC3" w:rsidRPr="00711AC3">
              <w:rPr>
                <w:rFonts w:ascii="Arial" w:hAnsi="Arial" w:cs="Arial"/>
              </w:rPr>
              <w:t>D</w:t>
            </w:r>
            <w:r>
              <w:rPr>
                <w:rFonts w:ascii="Arial" w:hAnsi="Arial" w:cs="Arial"/>
              </w:rPr>
              <w:t>IPUTADO</w:t>
            </w:r>
            <w:r w:rsidR="00711AC3" w:rsidRPr="00711AC3">
              <w:rPr>
                <w:rFonts w:ascii="Arial" w:hAnsi="Arial" w:cs="Arial"/>
              </w:rPr>
              <w:t xml:space="preserve"> ROMERO</w:t>
            </w:r>
          </w:p>
          <w:p w14:paraId="51158E5C" w14:textId="2EF9EF6A" w:rsidR="00711AC3" w:rsidRPr="00711AC3" w:rsidRDefault="00711AC3" w:rsidP="00711AC3">
            <w:pPr>
              <w:pStyle w:val="Sinespaciado"/>
              <w:jc w:val="both"/>
              <w:rPr>
                <w:rFonts w:ascii="Arial" w:hAnsi="Arial" w:cs="Arial"/>
              </w:rPr>
            </w:pPr>
            <w:r w:rsidRPr="00711AC3">
              <w:rPr>
                <w:rFonts w:ascii="Arial" w:hAnsi="Arial" w:cs="Arial"/>
              </w:rPr>
              <w:t>Modifíquese el artículo 117 en el sentido de agregar el siguiente inciso final:</w:t>
            </w:r>
          </w:p>
          <w:p w14:paraId="43032EEC" w14:textId="77777777" w:rsidR="00711AC3" w:rsidRPr="00711AC3" w:rsidRDefault="00711AC3" w:rsidP="00711AC3">
            <w:pPr>
              <w:pStyle w:val="Sinespaciado"/>
              <w:jc w:val="both"/>
              <w:rPr>
                <w:rFonts w:ascii="Arial" w:hAnsi="Arial" w:cs="Arial"/>
              </w:rPr>
            </w:pPr>
            <w:r w:rsidRPr="00711AC3">
              <w:rPr>
                <w:rFonts w:ascii="Arial" w:hAnsi="Arial" w:cs="Arial"/>
              </w:rPr>
              <w:t>"La destinación al Servicio del área de manejo y explotación de recursos bentónicos, así como el respectivo convenio de uso tendrán el carácter de indefinidos. lo anterior, sin perjuicio de la renuncia o la configuración de las respectivas causales de caducidad de conformidad con la presente ley."</w:t>
            </w:r>
          </w:p>
          <w:p w14:paraId="0D02A451" w14:textId="77777777" w:rsidR="00311635" w:rsidRDefault="00311635" w:rsidP="00711AC3">
            <w:pPr>
              <w:jc w:val="both"/>
              <w:rPr>
                <w:rFonts w:ascii="Calibri" w:hAnsi="Calibri" w:cs="Arial"/>
                <w:sz w:val="24"/>
                <w:szCs w:val="24"/>
              </w:rPr>
            </w:pPr>
          </w:p>
        </w:tc>
      </w:tr>
      <w:tr w:rsidR="00311635" w:rsidRPr="00C06EF4" w14:paraId="4750FCAB" w14:textId="69488871" w:rsidTr="416E060A">
        <w:tc>
          <w:tcPr>
            <w:tcW w:w="7282" w:type="dxa"/>
          </w:tcPr>
          <w:p w14:paraId="249527E6" w14:textId="77777777" w:rsidR="00311635" w:rsidRPr="007E3646" w:rsidRDefault="00311635" w:rsidP="007E3646">
            <w:pPr>
              <w:pStyle w:val="Textocomentario"/>
              <w:jc w:val="both"/>
              <w:rPr>
                <w:rFonts w:ascii="Arial" w:hAnsi="Arial" w:cs="Arial"/>
                <w:sz w:val="24"/>
                <w:szCs w:val="24"/>
                <w:lang w:val="es-CL"/>
              </w:rPr>
            </w:pPr>
            <w:r w:rsidRPr="007E3646">
              <w:rPr>
                <w:rFonts w:ascii="Arial" w:hAnsi="Arial" w:cs="Arial"/>
                <w:sz w:val="24"/>
                <w:szCs w:val="24"/>
                <w:lang w:val="es-CL"/>
              </w:rPr>
              <w:lastRenderedPageBreak/>
              <w:t>Artículo 118.- Plan de manejo de áreas asignadas para la explotación de recursos bentónicos. Las áreas de manejo para la explotación de recursos bentónicos serán entregadas mediante resolución del Servicio, previa aprobación, por parte de la Subsecretaría, de un plan de manejo y explotación del área solicitada, el que deberá comprender, a lo menos, un estudio de situación base de ésta en conformidad con el reglamento a que se refiere el artículo 121 a través de un convenio de uso, cuya vigencia será de carácter indefinida, mientras no se incurra en las causales de caducidad establecidas en esta ley.</w:t>
            </w:r>
          </w:p>
          <w:p w14:paraId="09287761" w14:textId="77777777" w:rsidR="00311635" w:rsidRPr="007E3646" w:rsidRDefault="00311635" w:rsidP="007E3646">
            <w:pPr>
              <w:pStyle w:val="Textocomentario"/>
              <w:jc w:val="both"/>
              <w:rPr>
                <w:rFonts w:ascii="Arial" w:hAnsi="Arial" w:cs="Arial"/>
                <w:sz w:val="24"/>
                <w:szCs w:val="24"/>
                <w:lang w:val="es-CL"/>
              </w:rPr>
            </w:pPr>
          </w:p>
          <w:p w14:paraId="00D3EFF6" w14:textId="70786907" w:rsidR="00311635" w:rsidRPr="00A54B7F" w:rsidRDefault="00311635" w:rsidP="007E3646">
            <w:pPr>
              <w:pStyle w:val="Textocomentario"/>
              <w:jc w:val="both"/>
              <w:rPr>
                <w:rFonts w:ascii="Arial" w:hAnsi="Arial" w:cs="Arial"/>
                <w:sz w:val="24"/>
                <w:szCs w:val="24"/>
                <w:lang w:val="es-CL"/>
              </w:rPr>
            </w:pPr>
            <w:r w:rsidRPr="007E3646">
              <w:rPr>
                <w:rFonts w:ascii="Arial" w:hAnsi="Arial" w:cs="Arial"/>
                <w:sz w:val="24"/>
                <w:szCs w:val="24"/>
                <w:lang w:val="es-CL"/>
              </w:rPr>
              <w:t xml:space="preserve">El citado convenio deberá incorporar, dentro de sus causales de caducidad, lo establecido, al respecto, en el decreto con fuerza de ley </w:t>
            </w:r>
            <w:proofErr w:type="spellStart"/>
            <w:r w:rsidRPr="007E3646">
              <w:rPr>
                <w:rFonts w:ascii="Arial" w:hAnsi="Arial" w:cs="Arial"/>
                <w:sz w:val="24"/>
                <w:szCs w:val="24"/>
                <w:lang w:val="es-CL"/>
              </w:rPr>
              <w:t>N°</w:t>
            </w:r>
            <w:proofErr w:type="spellEnd"/>
            <w:r w:rsidRPr="007E3646">
              <w:rPr>
                <w:rFonts w:ascii="Arial" w:hAnsi="Arial" w:cs="Arial"/>
                <w:sz w:val="24"/>
                <w:szCs w:val="24"/>
                <w:lang w:val="es-CL"/>
              </w:rPr>
              <w:t xml:space="preserve"> 340, de 1960, del Ministerio de Defensa Nacional, y aquella normativa que la complemente o reemplace.</w:t>
            </w:r>
          </w:p>
        </w:tc>
        <w:tc>
          <w:tcPr>
            <w:tcW w:w="5102" w:type="dxa"/>
          </w:tcPr>
          <w:p w14:paraId="5DA969E9" w14:textId="77777777" w:rsidR="00311635" w:rsidRDefault="00311635" w:rsidP="00327E4C">
            <w:pPr>
              <w:jc w:val="center"/>
              <w:rPr>
                <w:rFonts w:ascii="Calibri" w:hAnsi="Calibri" w:cs="Arial"/>
                <w:sz w:val="24"/>
                <w:szCs w:val="24"/>
              </w:rPr>
            </w:pPr>
          </w:p>
        </w:tc>
        <w:tc>
          <w:tcPr>
            <w:tcW w:w="4836" w:type="dxa"/>
          </w:tcPr>
          <w:p w14:paraId="1EA73DEE" w14:textId="77777777" w:rsidR="00311635" w:rsidRDefault="00311635" w:rsidP="00327E4C">
            <w:pPr>
              <w:jc w:val="center"/>
              <w:rPr>
                <w:rFonts w:ascii="Calibri" w:hAnsi="Calibri" w:cs="Arial"/>
                <w:sz w:val="24"/>
                <w:szCs w:val="24"/>
              </w:rPr>
            </w:pPr>
          </w:p>
        </w:tc>
      </w:tr>
      <w:tr w:rsidR="00311635" w:rsidRPr="00C06EF4" w14:paraId="5969AC2D" w14:textId="476DD356" w:rsidTr="416E060A">
        <w:tc>
          <w:tcPr>
            <w:tcW w:w="7282" w:type="dxa"/>
          </w:tcPr>
          <w:p w14:paraId="3CB7679D" w14:textId="4CEEC270" w:rsidR="00311635" w:rsidRPr="007E3646" w:rsidRDefault="00311635" w:rsidP="007E3646">
            <w:pPr>
              <w:pStyle w:val="Textocomentario"/>
              <w:jc w:val="both"/>
              <w:rPr>
                <w:rFonts w:ascii="Arial" w:hAnsi="Arial" w:cs="Arial"/>
                <w:sz w:val="24"/>
                <w:szCs w:val="24"/>
                <w:lang w:val="es-CL"/>
              </w:rPr>
            </w:pPr>
            <w:r w:rsidRPr="007E3646">
              <w:rPr>
                <w:rFonts w:ascii="Arial" w:hAnsi="Arial" w:cs="Arial"/>
                <w:sz w:val="24"/>
                <w:szCs w:val="24"/>
                <w:lang w:val="es-CL"/>
              </w:rPr>
              <w:lastRenderedPageBreak/>
              <w:t>Artículo 119.- Derechos en beneficio de terceros. Los derechos emanados de la resolución que habilita a la organización para</w:t>
            </w:r>
            <w:r>
              <w:rPr>
                <w:rFonts w:ascii="Arial" w:hAnsi="Arial" w:cs="Arial"/>
                <w:sz w:val="24"/>
                <w:szCs w:val="24"/>
                <w:lang w:val="es-CL"/>
              </w:rPr>
              <w:t xml:space="preserve"> </w:t>
            </w:r>
            <w:r w:rsidRPr="007E3646">
              <w:rPr>
                <w:rFonts w:ascii="Arial" w:hAnsi="Arial" w:cs="Arial"/>
                <w:sz w:val="24"/>
                <w:szCs w:val="24"/>
                <w:lang w:val="es-CL"/>
              </w:rPr>
              <w:t>el uso del área al que se refiere el artículo 116 no podrán enajenarse, arrendarse ni constituirse, a su respecto, otros derechos en beneficio de terceros.</w:t>
            </w:r>
          </w:p>
          <w:p w14:paraId="630EBD69" w14:textId="77777777" w:rsidR="00311635" w:rsidRPr="007E3646" w:rsidRDefault="00311635" w:rsidP="007E3646">
            <w:pPr>
              <w:pStyle w:val="Textocomentario"/>
              <w:jc w:val="both"/>
              <w:rPr>
                <w:rFonts w:ascii="Arial" w:hAnsi="Arial" w:cs="Arial"/>
                <w:sz w:val="24"/>
                <w:szCs w:val="24"/>
                <w:lang w:val="es-CL"/>
              </w:rPr>
            </w:pPr>
          </w:p>
          <w:p w14:paraId="47855B02" w14:textId="77777777" w:rsidR="00311635" w:rsidRPr="007E3646" w:rsidRDefault="00311635" w:rsidP="007E3646">
            <w:pPr>
              <w:pStyle w:val="Textocomentario"/>
              <w:jc w:val="both"/>
              <w:rPr>
                <w:rFonts w:ascii="Arial" w:hAnsi="Arial" w:cs="Arial"/>
                <w:sz w:val="24"/>
                <w:szCs w:val="24"/>
                <w:lang w:val="es-CL"/>
              </w:rPr>
            </w:pPr>
            <w:r w:rsidRPr="007E3646">
              <w:rPr>
                <w:rFonts w:ascii="Arial" w:hAnsi="Arial" w:cs="Arial"/>
                <w:sz w:val="24"/>
                <w:szCs w:val="24"/>
                <w:lang w:val="es-CL"/>
              </w:rPr>
              <w:t xml:space="preserve">No constituirán derechos en beneficio de terceros los acuerdos suscritos por organizaciones titulares de áreas de manejo para la explotación exclusiva de la playa de mar colindante con el área, ni aquellos para contratar pescadores artesanales inscritos en la misma </w:t>
            </w:r>
            <w:r w:rsidRPr="006F7CD5">
              <w:rPr>
                <w:rFonts w:ascii="Arial" w:hAnsi="Arial" w:cs="Arial"/>
                <w:strike/>
                <w:sz w:val="24"/>
                <w:szCs w:val="24"/>
                <w:lang w:val="es-CL"/>
              </w:rPr>
              <w:t>u otra región</w:t>
            </w:r>
            <w:r w:rsidRPr="007E3646">
              <w:rPr>
                <w:rFonts w:ascii="Arial" w:hAnsi="Arial" w:cs="Arial"/>
                <w:sz w:val="24"/>
                <w:szCs w:val="24"/>
                <w:lang w:val="es-CL"/>
              </w:rPr>
              <w:t xml:space="preserve"> para realizar la extracción desde el área de manejo, ni los adoptados para financiar los costos derivados del establecimiento de zona voluntaria de protección u de otras iniciativas para mejorar la sostenibilidad del área que hayan sido aprobadas en el plan de manejo respectivo.</w:t>
            </w:r>
          </w:p>
          <w:p w14:paraId="66C42833" w14:textId="77777777" w:rsidR="00311635" w:rsidRPr="00A54B7F" w:rsidRDefault="00311635" w:rsidP="00EB7311">
            <w:pPr>
              <w:pStyle w:val="Textocomentario"/>
              <w:jc w:val="both"/>
              <w:rPr>
                <w:rFonts w:ascii="Arial" w:hAnsi="Arial" w:cs="Arial"/>
                <w:sz w:val="24"/>
                <w:szCs w:val="24"/>
                <w:lang w:val="es-CL"/>
              </w:rPr>
            </w:pPr>
          </w:p>
        </w:tc>
        <w:tc>
          <w:tcPr>
            <w:tcW w:w="5102" w:type="dxa"/>
          </w:tcPr>
          <w:p w14:paraId="0E471E7F" w14:textId="77777777" w:rsidR="00311635" w:rsidRDefault="00311635" w:rsidP="00327E4C">
            <w:pPr>
              <w:jc w:val="center"/>
              <w:rPr>
                <w:rFonts w:ascii="Calibri" w:hAnsi="Calibri" w:cs="Arial"/>
                <w:sz w:val="24"/>
                <w:szCs w:val="24"/>
              </w:rPr>
            </w:pPr>
          </w:p>
        </w:tc>
        <w:tc>
          <w:tcPr>
            <w:tcW w:w="4836" w:type="dxa"/>
          </w:tcPr>
          <w:p w14:paraId="3C74E037" w14:textId="77777777" w:rsidR="00FF0E54" w:rsidRDefault="00FF0E54" w:rsidP="00217399">
            <w:pPr>
              <w:jc w:val="both"/>
              <w:rPr>
                <w:rFonts w:ascii="Arial" w:hAnsi="Arial" w:cs="Arial"/>
                <w:sz w:val="24"/>
                <w:szCs w:val="24"/>
              </w:rPr>
            </w:pPr>
          </w:p>
          <w:p w14:paraId="74DF1F66" w14:textId="77777777" w:rsidR="00FF0E54" w:rsidRDefault="00FF0E54" w:rsidP="00217399">
            <w:pPr>
              <w:jc w:val="both"/>
              <w:rPr>
                <w:rFonts w:ascii="Arial" w:hAnsi="Arial" w:cs="Arial"/>
                <w:sz w:val="24"/>
                <w:szCs w:val="24"/>
              </w:rPr>
            </w:pPr>
          </w:p>
          <w:p w14:paraId="41A7FB5E" w14:textId="77777777" w:rsidR="00FF0E54" w:rsidRDefault="00FF0E54" w:rsidP="00217399">
            <w:pPr>
              <w:jc w:val="both"/>
              <w:rPr>
                <w:rFonts w:ascii="Arial" w:hAnsi="Arial" w:cs="Arial"/>
                <w:sz w:val="24"/>
                <w:szCs w:val="24"/>
              </w:rPr>
            </w:pPr>
          </w:p>
          <w:p w14:paraId="4847117D" w14:textId="77777777" w:rsidR="00FF0E54" w:rsidRDefault="00FF0E54" w:rsidP="00217399">
            <w:pPr>
              <w:jc w:val="both"/>
              <w:rPr>
                <w:rFonts w:ascii="Arial" w:hAnsi="Arial" w:cs="Arial"/>
                <w:sz w:val="24"/>
                <w:szCs w:val="24"/>
              </w:rPr>
            </w:pPr>
          </w:p>
          <w:p w14:paraId="0D2EF59B" w14:textId="77777777" w:rsidR="00FF0E54" w:rsidRDefault="00FF0E54" w:rsidP="00217399">
            <w:pPr>
              <w:jc w:val="both"/>
              <w:rPr>
                <w:rFonts w:ascii="Arial" w:hAnsi="Arial" w:cs="Arial"/>
                <w:sz w:val="24"/>
                <w:szCs w:val="24"/>
              </w:rPr>
            </w:pPr>
          </w:p>
          <w:p w14:paraId="1BB54BBD" w14:textId="77777777" w:rsidR="00FF0E54" w:rsidRDefault="00FF0E54" w:rsidP="00217399">
            <w:pPr>
              <w:jc w:val="both"/>
              <w:rPr>
                <w:rFonts w:ascii="Arial" w:hAnsi="Arial" w:cs="Arial"/>
                <w:sz w:val="24"/>
                <w:szCs w:val="24"/>
              </w:rPr>
            </w:pPr>
          </w:p>
          <w:p w14:paraId="2EAA2702" w14:textId="6DBD3930" w:rsidR="006F7CD5" w:rsidRPr="006F7CD5" w:rsidRDefault="00FF0E54" w:rsidP="00217399">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58</w:t>
            </w:r>
            <w:r>
              <w:rPr>
                <w:rFonts w:ascii="Arial" w:hAnsi="Arial" w:cs="Arial"/>
                <w:sz w:val="24"/>
                <w:szCs w:val="24"/>
              </w:rPr>
              <w:t xml:space="preserve">. </w:t>
            </w:r>
            <w:r w:rsidR="006F7CD5" w:rsidRPr="006F7CD5">
              <w:rPr>
                <w:rFonts w:ascii="Arial" w:hAnsi="Arial" w:cs="Arial"/>
                <w:sz w:val="24"/>
                <w:szCs w:val="24"/>
              </w:rPr>
              <w:t>DIPUTADO GONZÁLEZ</w:t>
            </w:r>
          </w:p>
          <w:p w14:paraId="770CFF22" w14:textId="484C356B" w:rsidR="00217399" w:rsidRPr="006F7CD5" w:rsidRDefault="00217399" w:rsidP="00217399">
            <w:pPr>
              <w:jc w:val="both"/>
              <w:rPr>
                <w:rFonts w:ascii="Arial" w:hAnsi="Arial" w:cs="Arial"/>
                <w:sz w:val="24"/>
                <w:szCs w:val="24"/>
              </w:rPr>
            </w:pPr>
            <w:r w:rsidRPr="006F7CD5">
              <w:rPr>
                <w:rFonts w:ascii="Arial" w:hAnsi="Arial" w:cs="Arial"/>
                <w:sz w:val="24"/>
                <w:szCs w:val="24"/>
              </w:rPr>
              <w:t>Indicación al artículo 119.-</w:t>
            </w:r>
          </w:p>
          <w:p w14:paraId="5B51570B" w14:textId="5DD0E08E" w:rsidR="00311635" w:rsidRDefault="00217399" w:rsidP="00217399">
            <w:pPr>
              <w:jc w:val="both"/>
              <w:rPr>
                <w:rFonts w:ascii="Calibri" w:hAnsi="Calibri" w:cs="Arial"/>
                <w:sz w:val="24"/>
                <w:szCs w:val="24"/>
              </w:rPr>
            </w:pPr>
            <w:r w:rsidRPr="006F7CD5">
              <w:rPr>
                <w:rFonts w:ascii="Arial" w:hAnsi="Arial" w:cs="Arial"/>
                <w:sz w:val="24"/>
                <w:szCs w:val="24"/>
              </w:rPr>
              <w:t>Para eliminar, en el inciso segundo del artículo 119 la frase “u otra región</w:t>
            </w:r>
            <w:r w:rsidR="006F7CD5">
              <w:rPr>
                <w:rFonts w:ascii="Arial" w:hAnsi="Arial" w:cs="Arial"/>
                <w:sz w:val="24"/>
                <w:szCs w:val="24"/>
              </w:rPr>
              <w:t>”</w:t>
            </w:r>
          </w:p>
        </w:tc>
      </w:tr>
      <w:tr w:rsidR="00311635" w:rsidRPr="00C06EF4" w14:paraId="4CDEB929" w14:textId="706514BA" w:rsidTr="416E060A">
        <w:tc>
          <w:tcPr>
            <w:tcW w:w="7282" w:type="dxa"/>
          </w:tcPr>
          <w:p w14:paraId="2250BF7D" w14:textId="77777777" w:rsidR="00311635" w:rsidRPr="0046468F" w:rsidRDefault="00311635" w:rsidP="0046468F">
            <w:pPr>
              <w:pStyle w:val="Textocomentario"/>
              <w:jc w:val="both"/>
              <w:rPr>
                <w:rFonts w:ascii="Arial" w:hAnsi="Arial" w:cs="Arial"/>
                <w:sz w:val="24"/>
                <w:szCs w:val="24"/>
                <w:lang w:val="es-CL"/>
              </w:rPr>
            </w:pPr>
            <w:r w:rsidRPr="0046468F">
              <w:rPr>
                <w:rFonts w:ascii="Arial" w:hAnsi="Arial" w:cs="Arial"/>
                <w:sz w:val="24"/>
                <w:szCs w:val="24"/>
                <w:lang w:val="es-CL"/>
              </w:rPr>
              <w:t xml:space="preserve">Artículo 120.- Medidas de administración en áreas de manejo y explotación de recursos bentónicos. Las áreas de manejo y explotación de recursos bentónicos quedarán sujetas a las medidas de administración de los recursos hidrobiológicos consignados en el </w:t>
            </w:r>
            <w:r w:rsidRPr="00770D03">
              <w:rPr>
                <w:rFonts w:ascii="Arial" w:hAnsi="Arial" w:cs="Arial"/>
                <w:b/>
                <w:bCs/>
                <w:sz w:val="24"/>
                <w:szCs w:val="24"/>
                <w:lang w:val="es-CL"/>
              </w:rPr>
              <w:t>artículo 39</w:t>
            </w:r>
            <w:r w:rsidRPr="0046468F">
              <w:rPr>
                <w:rFonts w:ascii="Arial" w:hAnsi="Arial" w:cs="Arial"/>
                <w:sz w:val="24"/>
                <w:szCs w:val="24"/>
                <w:lang w:val="es-CL"/>
              </w:rPr>
              <w:t>, como también a las que señala este párrafo. No obstante, se podrá exceptuar del cumplimiento de tales medidas, mediante decretos del Ministerio o resoluciones de la Subsecretaría.</w:t>
            </w:r>
          </w:p>
          <w:p w14:paraId="0ECEDEA1" w14:textId="77777777" w:rsidR="00311635" w:rsidRPr="0046468F" w:rsidRDefault="00311635" w:rsidP="0046468F">
            <w:pPr>
              <w:pStyle w:val="Textocomentario"/>
              <w:jc w:val="both"/>
              <w:rPr>
                <w:rFonts w:ascii="Arial" w:hAnsi="Arial" w:cs="Arial"/>
                <w:sz w:val="24"/>
                <w:szCs w:val="24"/>
                <w:lang w:val="es-CL"/>
              </w:rPr>
            </w:pPr>
          </w:p>
          <w:p w14:paraId="2115CE27" w14:textId="77777777" w:rsidR="00311635" w:rsidRDefault="00311635" w:rsidP="0046468F">
            <w:pPr>
              <w:pStyle w:val="Textocomentario"/>
              <w:jc w:val="both"/>
              <w:rPr>
                <w:rFonts w:ascii="Arial" w:hAnsi="Arial" w:cs="Arial"/>
                <w:sz w:val="24"/>
                <w:szCs w:val="24"/>
                <w:lang w:val="es-CL"/>
              </w:rPr>
            </w:pPr>
            <w:r w:rsidRPr="0046468F">
              <w:rPr>
                <w:rFonts w:ascii="Arial" w:hAnsi="Arial" w:cs="Arial"/>
                <w:sz w:val="24"/>
                <w:szCs w:val="24"/>
                <w:lang w:val="es-CL"/>
              </w:rPr>
              <w:t xml:space="preserve">Los pescadores artesanales que pertenezcan a la organización titular del área de manejo podrán extraer los recursos hidrobiológicos comprendidos en el plan de manejo con independencia de su inscripción en el Registro Artesanal, dentro de su área de manejo, debiendo cumplir, en todo caso, con las </w:t>
            </w:r>
            <w:r w:rsidRPr="0046468F">
              <w:rPr>
                <w:rFonts w:ascii="Arial" w:hAnsi="Arial" w:cs="Arial"/>
                <w:sz w:val="24"/>
                <w:szCs w:val="24"/>
                <w:lang w:val="es-CL"/>
              </w:rPr>
              <w:lastRenderedPageBreak/>
              <w:t>exigencias que establezcan para el otorgamiento del título o matrícula a que se refiere el artículo 89.</w:t>
            </w:r>
          </w:p>
          <w:p w14:paraId="79F79A3D" w14:textId="77777777" w:rsidR="00354A92" w:rsidRDefault="00354A92" w:rsidP="0046468F">
            <w:pPr>
              <w:pStyle w:val="Textocomentario"/>
              <w:jc w:val="both"/>
              <w:rPr>
                <w:rFonts w:ascii="Arial" w:hAnsi="Arial" w:cs="Arial"/>
                <w:sz w:val="24"/>
                <w:szCs w:val="24"/>
                <w:lang w:val="es-CL"/>
              </w:rPr>
            </w:pPr>
          </w:p>
          <w:p w14:paraId="7CEF3841" w14:textId="0859992B" w:rsidR="00354A92" w:rsidRPr="00354A92" w:rsidRDefault="00354A92" w:rsidP="0046468F">
            <w:pPr>
              <w:pStyle w:val="Textocomentario"/>
              <w:jc w:val="both"/>
              <w:rPr>
                <w:rFonts w:ascii="Arial" w:hAnsi="Arial" w:cs="Arial"/>
                <w:b/>
                <w:bCs/>
                <w:sz w:val="24"/>
                <w:szCs w:val="24"/>
                <w:lang w:val="es-CL"/>
              </w:rPr>
            </w:pPr>
            <w:r w:rsidRPr="00354A92">
              <w:rPr>
                <w:rFonts w:ascii="Arial" w:hAnsi="Arial" w:cs="Arial"/>
                <w:b/>
                <w:bCs/>
                <w:sz w:val="24"/>
                <w:szCs w:val="24"/>
                <w:lang w:val="es-CL"/>
              </w:rPr>
              <w:t>(*)</w:t>
            </w:r>
          </w:p>
        </w:tc>
        <w:tc>
          <w:tcPr>
            <w:tcW w:w="5102" w:type="dxa"/>
          </w:tcPr>
          <w:p w14:paraId="004E09E8" w14:textId="77777777" w:rsidR="00311635" w:rsidRDefault="00311635" w:rsidP="00327E4C">
            <w:pPr>
              <w:jc w:val="center"/>
              <w:rPr>
                <w:rFonts w:ascii="Calibri" w:hAnsi="Calibri" w:cs="Arial"/>
                <w:sz w:val="24"/>
                <w:szCs w:val="24"/>
              </w:rPr>
            </w:pPr>
          </w:p>
        </w:tc>
        <w:tc>
          <w:tcPr>
            <w:tcW w:w="4836" w:type="dxa"/>
          </w:tcPr>
          <w:p w14:paraId="6430457F" w14:textId="77777777" w:rsidR="00770D03" w:rsidRDefault="00770D03" w:rsidP="00424120">
            <w:pPr>
              <w:jc w:val="both"/>
              <w:rPr>
                <w:rFonts w:ascii="Arial" w:hAnsi="Arial" w:cs="Arial"/>
              </w:rPr>
            </w:pPr>
          </w:p>
          <w:p w14:paraId="7D4B6137" w14:textId="77777777" w:rsidR="00770D03" w:rsidRDefault="00770D03" w:rsidP="00424120">
            <w:pPr>
              <w:jc w:val="both"/>
              <w:rPr>
                <w:rFonts w:ascii="Arial" w:hAnsi="Arial" w:cs="Arial"/>
              </w:rPr>
            </w:pPr>
          </w:p>
          <w:p w14:paraId="21BD62B5" w14:textId="501DE4BA" w:rsidR="00770D03" w:rsidRPr="007323C4" w:rsidRDefault="00FF0E54" w:rsidP="00424120">
            <w:pPr>
              <w:jc w:val="both"/>
              <w:rPr>
                <w:rFonts w:ascii="Arial" w:hAnsi="Arial" w:cs="Arial"/>
                <w:color w:val="00B0F0"/>
              </w:rPr>
            </w:pPr>
            <w:r w:rsidRPr="007323C4">
              <w:rPr>
                <w:rFonts w:ascii="Arial" w:hAnsi="Arial" w:cs="Arial"/>
                <w:color w:val="00B0F0"/>
              </w:rPr>
              <w:t>45</w:t>
            </w:r>
            <w:r w:rsidR="00CD2960">
              <w:rPr>
                <w:rFonts w:ascii="Arial" w:hAnsi="Arial" w:cs="Arial"/>
                <w:color w:val="00B0F0"/>
              </w:rPr>
              <w:t>9</w:t>
            </w:r>
            <w:r w:rsidRPr="007323C4">
              <w:rPr>
                <w:rFonts w:ascii="Arial" w:hAnsi="Arial" w:cs="Arial"/>
                <w:color w:val="00B0F0"/>
              </w:rPr>
              <w:t xml:space="preserve">. </w:t>
            </w:r>
            <w:r w:rsidR="00770D03" w:rsidRPr="007323C4">
              <w:rPr>
                <w:rFonts w:ascii="Arial" w:hAnsi="Arial" w:cs="Arial"/>
                <w:color w:val="00B0F0"/>
              </w:rPr>
              <w:t>DIPUTADO</w:t>
            </w:r>
            <w:r w:rsidR="003D0550">
              <w:rPr>
                <w:rFonts w:ascii="Arial" w:hAnsi="Arial" w:cs="Arial"/>
                <w:color w:val="00B0F0"/>
              </w:rPr>
              <w:t xml:space="preserve"> </w:t>
            </w:r>
            <w:r w:rsidR="00770D03" w:rsidRPr="007323C4">
              <w:rPr>
                <w:rFonts w:ascii="Arial" w:hAnsi="Arial" w:cs="Arial"/>
                <w:color w:val="00B0F0"/>
              </w:rPr>
              <w:t>BOBADILLA</w:t>
            </w:r>
          </w:p>
          <w:p w14:paraId="65A04489" w14:textId="720AC1E5" w:rsidR="00424120" w:rsidRPr="007323C4" w:rsidRDefault="00770D03" w:rsidP="00424120">
            <w:pPr>
              <w:jc w:val="both"/>
              <w:rPr>
                <w:rFonts w:ascii="Arial" w:hAnsi="Arial" w:cs="Arial"/>
                <w:b/>
                <w:bCs/>
                <w:color w:val="00B0F0"/>
                <w:sz w:val="22"/>
                <w:szCs w:val="22"/>
              </w:rPr>
            </w:pPr>
            <w:r w:rsidRPr="007323C4">
              <w:rPr>
                <w:rFonts w:ascii="Arial" w:hAnsi="Arial" w:cs="Arial"/>
                <w:color w:val="00B0F0"/>
                <w:sz w:val="22"/>
                <w:szCs w:val="22"/>
              </w:rPr>
              <w:t>Para reemplazar en el inciso 1° del artículo 120 la frase “artículo 39” por “Título II”.</w:t>
            </w:r>
          </w:p>
          <w:p w14:paraId="45B65C32" w14:textId="77777777" w:rsidR="00424120" w:rsidRDefault="00424120" w:rsidP="00424120">
            <w:pPr>
              <w:jc w:val="both"/>
              <w:rPr>
                <w:rFonts w:ascii="Calibri" w:hAnsi="Calibri" w:cs="Arial"/>
                <w:b/>
                <w:bCs/>
                <w:sz w:val="24"/>
                <w:szCs w:val="24"/>
              </w:rPr>
            </w:pPr>
          </w:p>
          <w:p w14:paraId="77399BF0" w14:textId="77777777" w:rsidR="00424120" w:rsidRDefault="00424120" w:rsidP="00424120">
            <w:pPr>
              <w:jc w:val="both"/>
              <w:rPr>
                <w:rFonts w:ascii="Calibri" w:hAnsi="Calibri" w:cs="Arial"/>
                <w:b/>
                <w:bCs/>
                <w:sz w:val="24"/>
                <w:szCs w:val="24"/>
              </w:rPr>
            </w:pPr>
          </w:p>
          <w:p w14:paraId="0A642EA1" w14:textId="77777777" w:rsidR="00424120" w:rsidRDefault="00424120" w:rsidP="00424120">
            <w:pPr>
              <w:jc w:val="both"/>
              <w:rPr>
                <w:rFonts w:ascii="Calibri" w:hAnsi="Calibri" w:cs="Arial"/>
                <w:b/>
                <w:bCs/>
                <w:sz w:val="24"/>
                <w:szCs w:val="24"/>
              </w:rPr>
            </w:pPr>
          </w:p>
          <w:p w14:paraId="5F829A67" w14:textId="77777777" w:rsidR="00424120" w:rsidRDefault="00424120" w:rsidP="00424120">
            <w:pPr>
              <w:jc w:val="both"/>
              <w:rPr>
                <w:rFonts w:ascii="Calibri" w:hAnsi="Calibri" w:cs="Arial"/>
                <w:b/>
                <w:bCs/>
                <w:sz w:val="24"/>
                <w:szCs w:val="24"/>
              </w:rPr>
            </w:pPr>
          </w:p>
          <w:p w14:paraId="765EE56C" w14:textId="77777777" w:rsidR="00424120" w:rsidRDefault="00424120" w:rsidP="00424120">
            <w:pPr>
              <w:jc w:val="both"/>
              <w:rPr>
                <w:rFonts w:ascii="Calibri" w:hAnsi="Calibri" w:cs="Arial"/>
                <w:b/>
                <w:bCs/>
                <w:sz w:val="24"/>
                <w:szCs w:val="24"/>
              </w:rPr>
            </w:pPr>
          </w:p>
          <w:p w14:paraId="222812C0" w14:textId="77777777" w:rsidR="00424120" w:rsidRPr="00354A92" w:rsidRDefault="00424120" w:rsidP="00424120">
            <w:pPr>
              <w:jc w:val="both"/>
              <w:rPr>
                <w:rFonts w:ascii="Arial" w:hAnsi="Arial" w:cs="Arial"/>
                <w:b/>
                <w:bCs/>
                <w:sz w:val="24"/>
                <w:szCs w:val="24"/>
              </w:rPr>
            </w:pPr>
          </w:p>
          <w:p w14:paraId="77F6218E" w14:textId="77777777" w:rsidR="00424120" w:rsidRDefault="00424120" w:rsidP="00424120">
            <w:pPr>
              <w:jc w:val="both"/>
              <w:rPr>
                <w:rFonts w:ascii="Arial" w:hAnsi="Arial" w:cs="Arial"/>
                <w:b/>
                <w:bCs/>
                <w:sz w:val="24"/>
                <w:szCs w:val="24"/>
              </w:rPr>
            </w:pPr>
          </w:p>
          <w:p w14:paraId="6E9FCA37" w14:textId="77777777" w:rsidR="00354A92" w:rsidRPr="00354A92" w:rsidRDefault="00354A92" w:rsidP="00424120">
            <w:pPr>
              <w:jc w:val="both"/>
              <w:rPr>
                <w:rFonts w:ascii="Arial" w:hAnsi="Arial" w:cs="Arial"/>
                <w:b/>
                <w:bCs/>
                <w:sz w:val="24"/>
                <w:szCs w:val="24"/>
              </w:rPr>
            </w:pPr>
          </w:p>
          <w:p w14:paraId="1A75C61D" w14:textId="35CDEBF1" w:rsidR="00424120" w:rsidRPr="00251786" w:rsidRDefault="00251786" w:rsidP="00424120">
            <w:pPr>
              <w:jc w:val="both"/>
              <w:rPr>
                <w:rFonts w:ascii="Arial" w:hAnsi="Arial" w:cs="Arial"/>
                <w:sz w:val="24"/>
                <w:szCs w:val="24"/>
              </w:rPr>
            </w:pPr>
            <w:r w:rsidRPr="00251786">
              <w:rPr>
                <w:rFonts w:ascii="Arial" w:hAnsi="Arial" w:cs="Arial"/>
                <w:sz w:val="24"/>
                <w:szCs w:val="24"/>
              </w:rPr>
              <w:t>4</w:t>
            </w:r>
            <w:r w:rsidR="00CD2960">
              <w:rPr>
                <w:rFonts w:ascii="Arial" w:hAnsi="Arial" w:cs="Arial"/>
                <w:sz w:val="24"/>
                <w:szCs w:val="24"/>
              </w:rPr>
              <w:t>60</w:t>
            </w:r>
            <w:r w:rsidRPr="00251786">
              <w:rPr>
                <w:rFonts w:ascii="Arial" w:hAnsi="Arial" w:cs="Arial"/>
                <w:sz w:val="24"/>
                <w:szCs w:val="24"/>
              </w:rPr>
              <w:t xml:space="preserve">. </w:t>
            </w:r>
            <w:r w:rsidR="00424120" w:rsidRPr="00251786">
              <w:rPr>
                <w:rFonts w:ascii="Arial" w:hAnsi="Arial" w:cs="Arial"/>
                <w:sz w:val="24"/>
                <w:szCs w:val="24"/>
              </w:rPr>
              <w:t>DIPUTADA ÑANCO:</w:t>
            </w:r>
          </w:p>
          <w:p w14:paraId="62B38B9E" w14:textId="3D30F6B8" w:rsidR="00424120" w:rsidRPr="00354A92" w:rsidRDefault="00424120" w:rsidP="00424120">
            <w:pPr>
              <w:jc w:val="both"/>
              <w:rPr>
                <w:rFonts w:ascii="Arial" w:hAnsi="Arial" w:cs="Arial"/>
                <w:sz w:val="24"/>
                <w:szCs w:val="24"/>
              </w:rPr>
            </w:pPr>
            <w:r w:rsidRPr="00354A92">
              <w:rPr>
                <w:rFonts w:ascii="Arial" w:hAnsi="Arial" w:cs="Arial"/>
                <w:sz w:val="24"/>
                <w:szCs w:val="24"/>
              </w:rPr>
              <w:lastRenderedPageBreak/>
              <w:t>Agréguese un inciso final al artículo 120 en los siguientes términos:</w:t>
            </w:r>
          </w:p>
          <w:p w14:paraId="70D914A2" w14:textId="33151FFE" w:rsidR="00311635" w:rsidRDefault="00424120" w:rsidP="00424120">
            <w:pPr>
              <w:jc w:val="both"/>
              <w:rPr>
                <w:rFonts w:ascii="Calibri" w:hAnsi="Calibri" w:cs="Arial"/>
                <w:sz w:val="24"/>
                <w:szCs w:val="24"/>
              </w:rPr>
            </w:pPr>
            <w:r w:rsidRPr="00354A92">
              <w:rPr>
                <w:rFonts w:ascii="Arial" w:hAnsi="Arial" w:cs="Arial"/>
                <w:sz w:val="24"/>
                <w:szCs w:val="24"/>
              </w:rPr>
              <w:t xml:space="preserve">El plan de manejo de los </w:t>
            </w:r>
            <w:proofErr w:type="spellStart"/>
            <w:r w:rsidRPr="00354A92">
              <w:rPr>
                <w:rFonts w:ascii="Arial" w:hAnsi="Arial" w:cs="Arial"/>
                <w:sz w:val="24"/>
                <w:szCs w:val="24"/>
              </w:rPr>
              <w:t>ECMPOs</w:t>
            </w:r>
            <w:proofErr w:type="spellEnd"/>
            <w:r w:rsidRPr="00354A92">
              <w:rPr>
                <w:rFonts w:ascii="Arial" w:hAnsi="Arial" w:cs="Arial"/>
                <w:sz w:val="24"/>
                <w:szCs w:val="24"/>
              </w:rPr>
              <w:t xml:space="preserve"> resguardará el ejercicio pesquero de los pueblos originarios </w:t>
            </w:r>
            <w:proofErr w:type="gramStart"/>
            <w:r w:rsidRPr="00354A92">
              <w:rPr>
                <w:rFonts w:ascii="Arial" w:hAnsi="Arial" w:cs="Arial"/>
                <w:sz w:val="24"/>
                <w:szCs w:val="24"/>
              </w:rPr>
              <w:t>de acuerdo a</w:t>
            </w:r>
            <w:proofErr w:type="gramEnd"/>
            <w:r w:rsidRPr="00354A92">
              <w:rPr>
                <w:rFonts w:ascii="Arial" w:hAnsi="Arial" w:cs="Arial"/>
                <w:sz w:val="24"/>
                <w:szCs w:val="24"/>
              </w:rPr>
              <w:t xml:space="preserve"> sus usos consuetudinarios.</w:t>
            </w:r>
          </w:p>
        </w:tc>
      </w:tr>
      <w:tr w:rsidR="00311635" w:rsidRPr="00C06EF4" w14:paraId="534491AC" w14:textId="46A19F45" w:rsidTr="416E060A">
        <w:tc>
          <w:tcPr>
            <w:tcW w:w="7282" w:type="dxa"/>
          </w:tcPr>
          <w:p w14:paraId="57497251" w14:textId="77777777" w:rsidR="00311635" w:rsidRPr="00FD38BA" w:rsidRDefault="00311635" w:rsidP="00FD38BA">
            <w:pPr>
              <w:pStyle w:val="Textocomentario"/>
              <w:jc w:val="both"/>
              <w:rPr>
                <w:rFonts w:ascii="Arial" w:hAnsi="Arial" w:cs="Arial"/>
                <w:sz w:val="24"/>
                <w:szCs w:val="24"/>
                <w:lang w:val="es-CL"/>
              </w:rPr>
            </w:pPr>
            <w:r w:rsidRPr="00FD38BA">
              <w:rPr>
                <w:rFonts w:ascii="Arial" w:hAnsi="Arial" w:cs="Arial"/>
                <w:sz w:val="24"/>
                <w:szCs w:val="24"/>
                <w:lang w:val="es-CL"/>
              </w:rPr>
              <w:lastRenderedPageBreak/>
              <w:t>Artículo 121.- Reglamento de áreas de manejo y explotación de recursos bentónicos. El funcionamiento de este régimen será establecido por un reglamento expedido por el Ministerio de Economía, Fomento y Turismo, suscrito además por los Ministerios de Defensa Nacional y del Medio Ambiente, el cual determinará, entre otras, las siguientes materias:</w:t>
            </w:r>
          </w:p>
          <w:p w14:paraId="37B383BD" w14:textId="77777777" w:rsidR="00311635" w:rsidRPr="00FD38BA" w:rsidRDefault="00311635" w:rsidP="00FD38BA">
            <w:pPr>
              <w:pStyle w:val="Textocomentario"/>
              <w:jc w:val="both"/>
              <w:rPr>
                <w:rFonts w:ascii="Arial" w:hAnsi="Arial" w:cs="Arial"/>
                <w:sz w:val="24"/>
                <w:szCs w:val="24"/>
                <w:lang w:val="es-CL"/>
              </w:rPr>
            </w:pPr>
          </w:p>
          <w:p w14:paraId="7CD1BC3A" w14:textId="77777777" w:rsidR="00311635" w:rsidRPr="00FD38BA" w:rsidRDefault="00311635" w:rsidP="00FD38BA">
            <w:pPr>
              <w:pStyle w:val="Textocomentario"/>
              <w:jc w:val="both"/>
              <w:rPr>
                <w:rFonts w:ascii="Arial" w:hAnsi="Arial" w:cs="Arial"/>
                <w:sz w:val="24"/>
                <w:szCs w:val="24"/>
                <w:lang w:val="es-CL"/>
              </w:rPr>
            </w:pPr>
            <w:r w:rsidRPr="00FD38BA">
              <w:rPr>
                <w:rFonts w:ascii="Arial" w:hAnsi="Arial" w:cs="Arial"/>
                <w:sz w:val="24"/>
                <w:szCs w:val="24"/>
                <w:lang w:val="es-CL"/>
              </w:rPr>
              <w:t>a)</w:t>
            </w:r>
            <w:r w:rsidRPr="00FD38BA">
              <w:rPr>
                <w:rFonts w:ascii="Arial" w:hAnsi="Arial" w:cs="Arial"/>
                <w:sz w:val="24"/>
                <w:szCs w:val="24"/>
                <w:lang w:val="es-CL"/>
              </w:rPr>
              <w:tab/>
              <w:t>Los requisitos y procedimientos para proponer, establecer, modificar, reubicar, asignar y caducar áreas de manejo y explotación de recursos bentónicos.</w:t>
            </w:r>
          </w:p>
          <w:p w14:paraId="152F03B8" w14:textId="77777777" w:rsidR="00311635" w:rsidRPr="00FD38BA" w:rsidRDefault="00311635" w:rsidP="00FD38BA">
            <w:pPr>
              <w:pStyle w:val="Textocomentario"/>
              <w:jc w:val="both"/>
              <w:rPr>
                <w:rFonts w:ascii="Arial" w:hAnsi="Arial" w:cs="Arial"/>
                <w:sz w:val="24"/>
                <w:szCs w:val="24"/>
                <w:lang w:val="es-CL"/>
              </w:rPr>
            </w:pPr>
          </w:p>
          <w:p w14:paraId="47AE6D0E" w14:textId="5815BA87" w:rsidR="00311635" w:rsidRPr="00FD38BA" w:rsidRDefault="00311635" w:rsidP="00770D03">
            <w:pPr>
              <w:pStyle w:val="Textocomentario"/>
              <w:numPr>
                <w:ilvl w:val="0"/>
                <w:numId w:val="30"/>
              </w:numPr>
              <w:jc w:val="both"/>
              <w:rPr>
                <w:rFonts w:ascii="Arial" w:hAnsi="Arial" w:cs="Arial"/>
                <w:sz w:val="24"/>
                <w:szCs w:val="24"/>
                <w:lang w:val="es-CL"/>
              </w:rPr>
            </w:pPr>
            <w:r w:rsidRPr="00FD38BA">
              <w:rPr>
                <w:rFonts w:ascii="Arial" w:hAnsi="Arial" w:cs="Arial"/>
                <w:sz w:val="24"/>
                <w:szCs w:val="24"/>
                <w:lang w:val="es-CL"/>
              </w:rPr>
              <w:t>Los contenidos y requisitos para el funcionamiento de los planes de manejo y explotación de recursos bentónicos y sus seguimientos, así como los requisitos y procedimientos de caducidades de dichos planes.</w:t>
            </w:r>
          </w:p>
          <w:p w14:paraId="099A894E" w14:textId="77777777" w:rsidR="00311635" w:rsidRPr="00FD38BA" w:rsidRDefault="00311635" w:rsidP="00FD38BA">
            <w:pPr>
              <w:pStyle w:val="Textocomentario"/>
              <w:jc w:val="both"/>
              <w:rPr>
                <w:rFonts w:ascii="Arial" w:hAnsi="Arial" w:cs="Arial"/>
                <w:sz w:val="24"/>
                <w:szCs w:val="24"/>
                <w:lang w:val="es-CL"/>
              </w:rPr>
            </w:pPr>
          </w:p>
          <w:p w14:paraId="0892394D" w14:textId="5B5EDE19" w:rsidR="00311635" w:rsidRPr="00FD38BA" w:rsidRDefault="00311635" w:rsidP="00770D03">
            <w:pPr>
              <w:pStyle w:val="Textocomentario"/>
              <w:numPr>
                <w:ilvl w:val="0"/>
                <w:numId w:val="31"/>
              </w:numPr>
              <w:jc w:val="both"/>
              <w:rPr>
                <w:rFonts w:ascii="Arial" w:hAnsi="Arial" w:cs="Arial"/>
                <w:sz w:val="24"/>
                <w:szCs w:val="24"/>
                <w:lang w:val="es-CL"/>
              </w:rPr>
            </w:pPr>
            <w:r w:rsidRPr="00FD38BA">
              <w:rPr>
                <w:rFonts w:ascii="Arial" w:hAnsi="Arial" w:cs="Arial"/>
                <w:sz w:val="24"/>
                <w:szCs w:val="24"/>
                <w:lang w:val="es-CL"/>
              </w:rPr>
              <w:t>Las acciones de manejo que puedan realizarse en el marco de los planes de manejo aprobados.</w:t>
            </w:r>
          </w:p>
          <w:p w14:paraId="6CACE8C8" w14:textId="77777777" w:rsidR="00311635" w:rsidRPr="00FD38BA" w:rsidRDefault="00311635" w:rsidP="00FD38BA">
            <w:pPr>
              <w:pStyle w:val="Textocomentario"/>
              <w:jc w:val="both"/>
              <w:rPr>
                <w:rFonts w:ascii="Arial" w:hAnsi="Arial" w:cs="Arial"/>
                <w:sz w:val="24"/>
                <w:szCs w:val="24"/>
                <w:lang w:val="es-CL"/>
              </w:rPr>
            </w:pPr>
          </w:p>
          <w:p w14:paraId="406B2822" w14:textId="77777777" w:rsidR="00311635" w:rsidRPr="00FD38BA" w:rsidRDefault="00311635" w:rsidP="00FD38BA">
            <w:pPr>
              <w:pStyle w:val="Textocomentario"/>
              <w:jc w:val="both"/>
              <w:rPr>
                <w:rFonts w:ascii="Arial" w:hAnsi="Arial" w:cs="Arial"/>
                <w:sz w:val="24"/>
                <w:szCs w:val="24"/>
                <w:lang w:val="es-CL"/>
              </w:rPr>
            </w:pPr>
            <w:r w:rsidRPr="00FD38BA">
              <w:rPr>
                <w:rFonts w:ascii="Arial" w:hAnsi="Arial" w:cs="Arial"/>
                <w:sz w:val="24"/>
                <w:szCs w:val="24"/>
                <w:lang w:val="es-CL"/>
              </w:rPr>
              <w:t>d)</w:t>
            </w:r>
            <w:r w:rsidRPr="00FD38BA">
              <w:rPr>
                <w:rFonts w:ascii="Arial" w:hAnsi="Arial" w:cs="Arial"/>
                <w:sz w:val="24"/>
                <w:szCs w:val="24"/>
                <w:lang w:val="es-CL"/>
              </w:rPr>
              <w:tab/>
              <w:t>Los requisitos y condiciones de zonas voluntarias de protección, destinadas al monitoreo e investigación científica implementada por la organización.</w:t>
            </w:r>
          </w:p>
          <w:p w14:paraId="562C66E0" w14:textId="02903A49" w:rsidR="00311635" w:rsidRPr="00FD38BA" w:rsidRDefault="00311635" w:rsidP="00FD38BA">
            <w:pPr>
              <w:pStyle w:val="Textocomentario"/>
              <w:jc w:val="both"/>
              <w:rPr>
                <w:rFonts w:ascii="Arial" w:hAnsi="Arial" w:cs="Arial"/>
                <w:sz w:val="24"/>
                <w:szCs w:val="24"/>
                <w:lang w:val="es-CL"/>
              </w:rPr>
            </w:pPr>
            <w:r w:rsidRPr="00FD38BA">
              <w:rPr>
                <w:rFonts w:ascii="Arial" w:hAnsi="Arial" w:cs="Arial"/>
                <w:sz w:val="24"/>
                <w:szCs w:val="24"/>
                <w:lang w:val="es-CL"/>
              </w:rPr>
              <w:t xml:space="preserve"> </w:t>
            </w:r>
          </w:p>
          <w:p w14:paraId="689F28EB" w14:textId="7218B88A" w:rsidR="00311635" w:rsidRPr="00FD38BA" w:rsidRDefault="00311635" w:rsidP="00FD38BA">
            <w:pPr>
              <w:pStyle w:val="Textocomentario"/>
              <w:jc w:val="both"/>
              <w:rPr>
                <w:rFonts w:ascii="Arial" w:hAnsi="Arial" w:cs="Arial"/>
                <w:sz w:val="24"/>
                <w:szCs w:val="24"/>
                <w:lang w:val="es-CL"/>
              </w:rPr>
            </w:pPr>
            <w:r w:rsidRPr="00FD38BA">
              <w:rPr>
                <w:rFonts w:ascii="Arial" w:hAnsi="Arial" w:cs="Arial"/>
                <w:sz w:val="24"/>
                <w:szCs w:val="24"/>
                <w:lang w:val="es-CL"/>
              </w:rPr>
              <w:lastRenderedPageBreak/>
              <w:t>e)</w:t>
            </w:r>
            <w:r w:rsidRPr="00FD38BA">
              <w:rPr>
                <w:rFonts w:ascii="Arial" w:hAnsi="Arial" w:cs="Arial"/>
                <w:sz w:val="24"/>
                <w:szCs w:val="24"/>
                <w:lang w:val="es-CL"/>
              </w:rPr>
              <w:tab/>
              <w:t>Requisitos para el funcionamiento de planes de manejo conjuntos.</w:t>
            </w:r>
          </w:p>
          <w:p w14:paraId="3CF1ADAB" w14:textId="77777777" w:rsidR="00311635" w:rsidRPr="00FD38BA" w:rsidRDefault="00311635" w:rsidP="00FD38BA">
            <w:pPr>
              <w:pStyle w:val="Textocomentario"/>
              <w:jc w:val="both"/>
              <w:rPr>
                <w:rFonts w:ascii="Arial" w:hAnsi="Arial" w:cs="Arial"/>
                <w:sz w:val="24"/>
                <w:szCs w:val="24"/>
                <w:lang w:val="es-CL"/>
              </w:rPr>
            </w:pPr>
            <w:r w:rsidRPr="00FD38BA">
              <w:rPr>
                <w:rFonts w:ascii="Arial" w:hAnsi="Arial" w:cs="Arial"/>
                <w:sz w:val="24"/>
                <w:szCs w:val="24"/>
                <w:lang w:val="es-CL"/>
              </w:rPr>
              <w:t>f)</w:t>
            </w:r>
            <w:r w:rsidRPr="00FD38BA">
              <w:rPr>
                <w:rFonts w:ascii="Arial" w:hAnsi="Arial" w:cs="Arial"/>
                <w:sz w:val="24"/>
                <w:szCs w:val="24"/>
                <w:lang w:val="es-CL"/>
              </w:rPr>
              <w:tab/>
              <w:t>Los procedimientos de autorización para la explotación exclusiva de aquellos recursos que hayan sido incorporadas en el plan de manejo y que se encuentren en el espacio de la playa de mar colindante con el área, según lo indicado en el artículo siguiente.</w:t>
            </w:r>
          </w:p>
          <w:p w14:paraId="1EA04673" w14:textId="77777777" w:rsidR="00311635" w:rsidRPr="00FD38BA" w:rsidRDefault="00311635" w:rsidP="00FD38BA">
            <w:pPr>
              <w:pStyle w:val="Textocomentario"/>
              <w:jc w:val="both"/>
              <w:rPr>
                <w:rFonts w:ascii="Arial" w:hAnsi="Arial" w:cs="Arial"/>
                <w:sz w:val="24"/>
                <w:szCs w:val="24"/>
                <w:lang w:val="es-CL"/>
              </w:rPr>
            </w:pPr>
          </w:p>
          <w:p w14:paraId="05BB6EA4" w14:textId="77777777" w:rsidR="00311635" w:rsidRPr="00902816" w:rsidRDefault="00311635" w:rsidP="00FD38BA">
            <w:pPr>
              <w:pStyle w:val="Textocomentario"/>
              <w:jc w:val="both"/>
              <w:rPr>
                <w:rFonts w:ascii="Arial" w:hAnsi="Arial" w:cs="Arial"/>
                <w:b/>
                <w:bCs/>
                <w:sz w:val="24"/>
                <w:szCs w:val="24"/>
                <w:lang w:val="es-CL"/>
              </w:rPr>
            </w:pPr>
            <w:r w:rsidRPr="00902816">
              <w:rPr>
                <w:rFonts w:ascii="Arial" w:hAnsi="Arial" w:cs="Arial"/>
                <w:b/>
                <w:bCs/>
                <w:sz w:val="24"/>
                <w:szCs w:val="24"/>
                <w:lang w:val="es-CL"/>
              </w:rPr>
              <w:t>g)</w:t>
            </w:r>
            <w:r w:rsidRPr="00902816">
              <w:rPr>
                <w:rFonts w:ascii="Arial" w:hAnsi="Arial" w:cs="Arial"/>
                <w:b/>
                <w:bCs/>
                <w:sz w:val="24"/>
                <w:szCs w:val="24"/>
                <w:lang w:val="es-CL"/>
              </w:rPr>
              <w:tab/>
              <w:t>Un plan de erradicación de toda forma de discriminación y violencia con motivo de género. Dicho plan deberá establecer, a lo menos, un protocolo con enfoque de género que asegure criterios de equidad, no discriminación, participación y promoción de igualdad de derechos y oportunidades entre todas las personas.</w:t>
            </w:r>
          </w:p>
          <w:p w14:paraId="4A4F02C0" w14:textId="77777777" w:rsidR="00311635" w:rsidRPr="0046468F" w:rsidRDefault="00311635" w:rsidP="0046468F">
            <w:pPr>
              <w:pStyle w:val="Textocomentario"/>
              <w:jc w:val="both"/>
              <w:rPr>
                <w:rFonts w:ascii="Arial" w:hAnsi="Arial" w:cs="Arial"/>
                <w:sz w:val="24"/>
                <w:szCs w:val="24"/>
                <w:lang w:val="es-CL"/>
              </w:rPr>
            </w:pPr>
          </w:p>
        </w:tc>
        <w:tc>
          <w:tcPr>
            <w:tcW w:w="5102" w:type="dxa"/>
          </w:tcPr>
          <w:p w14:paraId="54296640" w14:textId="77777777" w:rsidR="00311635" w:rsidRDefault="00311635" w:rsidP="00327E4C">
            <w:pPr>
              <w:jc w:val="center"/>
              <w:rPr>
                <w:rFonts w:ascii="Calibri" w:hAnsi="Calibri" w:cs="Arial"/>
                <w:sz w:val="24"/>
                <w:szCs w:val="24"/>
              </w:rPr>
            </w:pPr>
          </w:p>
        </w:tc>
        <w:tc>
          <w:tcPr>
            <w:tcW w:w="4836" w:type="dxa"/>
          </w:tcPr>
          <w:p w14:paraId="0641AF2C" w14:textId="77777777" w:rsidR="00902816" w:rsidRDefault="00902816" w:rsidP="00902816">
            <w:pPr>
              <w:jc w:val="both"/>
              <w:rPr>
                <w:rFonts w:ascii="Arial" w:hAnsi="Arial" w:cs="Arial"/>
                <w:sz w:val="24"/>
                <w:szCs w:val="24"/>
                <w:u w:val="single"/>
              </w:rPr>
            </w:pPr>
          </w:p>
          <w:p w14:paraId="450E3D4D" w14:textId="77777777" w:rsidR="00902816" w:rsidRDefault="00902816" w:rsidP="00902816">
            <w:pPr>
              <w:jc w:val="both"/>
              <w:rPr>
                <w:rFonts w:ascii="Arial" w:hAnsi="Arial" w:cs="Arial"/>
                <w:sz w:val="24"/>
                <w:szCs w:val="24"/>
                <w:u w:val="single"/>
              </w:rPr>
            </w:pPr>
          </w:p>
          <w:p w14:paraId="4F55A038" w14:textId="77777777" w:rsidR="00902816" w:rsidRDefault="00902816" w:rsidP="00902816">
            <w:pPr>
              <w:jc w:val="both"/>
              <w:rPr>
                <w:rFonts w:ascii="Arial" w:hAnsi="Arial" w:cs="Arial"/>
                <w:sz w:val="24"/>
                <w:szCs w:val="24"/>
                <w:u w:val="single"/>
              </w:rPr>
            </w:pPr>
          </w:p>
          <w:p w14:paraId="792390B6" w14:textId="77777777" w:rsidR="00902816" w:rsidRDefault="00902816" w:rsidP="00902816">
            <w:pPr>
              <w:jc w:val="both"/>
              <w:rPr>
                <w:rFonts w:ascii="Arial" w:hAnsi="Arial" w:cs="Arial"/>
                <w:sz w:val="24"/>
                <w:szCs w:val="24"/>
                <w:u w:val="single"/>
              </w:rPr>
            </w:pPr>
          </w:p>
          <w:p w14:paraId="3EFEF4B2" w14:textId="77777777" w:rsidR="00902816" w:rsidRDefault="00902816" w:rsidP="00902816">
            <w:pPr>
              <w:jc w:val="both"/>
              <w:rPr>
                <w:rFonts w:ascii="Arial" w:hAnsi="Arial" w:cs="Arial"/>
                <w:sz w:val="24"/>
                <w:szCs w:val="24"/>
                <w:u w:val="single"/>
              </w:rPr>
            </w:pPr>
          </w:p>
          <w:p w14:paraId="1121DA84" w14:textId="77777777" w:rsidR="00902816" w:rsidRDefault="00902816" w:rsidP="00902816">
            <w:pPr>
              <w:jc w:val="both"/>
              <w:rPr>
                <w:rFonts w:ascii="Arial" w:hAnsi="Arial" w:cs="Arial"/>
                <w:sz w:val="24"/>
                <w:szCs w:val="24"/>
                <w:u w:val="single"/>
              </w:rPr>
            </w:pPr>
          </w:p>
          <w:p w14:paraId="5F3C4BEF" w14:textId="77777777" w:rsidR="00902816" w:rsidRDefault="00902816" w:rsidP="00902816">
            <w:pPr>
              <w:jc w:val="both"/>
              <w:rPr>
                <w:rFonts w:ascii="Arial" w:hAnsi="Arial" w:cs="Arial"/>
                <w:sz w:val="24"/>
                <w:szCs w:val="24"/>
                <w:u w:val="single"/>
              </w:rPr>
            </w:pPr>
          </w:p>
          <w:p w14:paraId="7607B66F" w14:textId="77777777" w:rsidR="00902816" w:rsidRDefault="00902816" w:rsidP="00902816">
            <w:pPr>
              <w:jc w:val="both"/>
              <w:rPr>
                <w:rFonts w:ascii="Arial" w:hAnsi="Arial" w:cs="Arial"/>
                <w:sz w:val="24"/>
                <w:szCs w:val="24"/>
                <w:u w:val="single"/>
              </w:rPr>
            </w:pPr>
          </w:p>
          <w:p w14:paraId="7EE494D3" w14:textId="77777777" w:rsidR="00902816" w:rsidRDefault="00902816" w:rsidP="00902816">
            <w:pPr>
              <w:jc w:val="both"/>
              <w:rPr>
                <w:rFonts w:ascii="Arial" w:hAnsi="Arial" w:cs="Arial"/>
                <w:sz w:val="24"/>
                <w:szCs w:val="24"/>
                <w:u w:val="single"/>
              </w:rPr>
            </w:pPr>
          </w:p>
          <w:p w14:paraId="65F57B83" w14:textId="77777777" w:rsidR="00902816" w:rsidRDefault="00902816" w:rsidP="00902816">
            <w:pPr>
              <w:jc w:val="both"/>
              <w:rPr>
                <w:rFonts w:ascii="Arial" w:hAnsi="Arial" w:cs="Arial"/>
                <w:sz w:val="24"/>
                <w:szCs w:val="24"/>
                <w:u w:val="single"/>
              </w:rPr>
            </w:pPr>
          </w:p>
          <w:p w14:paraId="58E9166A" w14:textId="77777777" w:rsidR="00902816" w:rsidRDefault="00902816" w:rsidP="00902816">
            <w:pPr>
              <w:jc w:val="both"/>
              <w:rPr>
                <w:rFonts w:ascii="Arial" w:hAnsi="Arial" w:cs="Arial"/>
                <w:sz w:val="24"/>
                <w:szCs w:val="24"/>
                <w:u w:val="single"/>
              </w:rPr>
            </w:pPr>
          </w:p>
          <w:p w14:paraId="06EF174B" w14:textId="77777777" w:rsidR="00902816" w:rsidRDefault="00902816" w:rsidP="00902816">
            <w:pPr>
              <w:jc w:val="both"/>
              <w:rPr>
                <w:rFonts w:ascii="Arial" w:hAnsi="Arial" w:cs="Arial"/>
                <w:sz w:val="24"/>
                <w:szCs w:val="24"/>
                <w:u w:val="single"/>
              </w:rPr>
            </w:pPr>
          </w:p>
          <w:p w14:paraId="1DA5071A" w14:textId="77777777" w:rsidR="00902816" w:rsidRDefault="00902816" w:rsidP="00902816">
            <w:pPr>
              <w:jc w:val="both"/>
              <w:rPr>
                <w:rFonts w:ascii="Arial" w:hAnsi="Arial" w:cs="Arial"/>
                <w:sz w:val="24"/>
                <w:szCs w:val="24"/>
                <w:u w:val="single"/>
              </w:rPr>
            </w:pPr>
          </w:p>
          <w:p w14:paraId="3D04D0A7" w14:textId="77777777" w:rsidR="00902816" w:rsidRDefault="00902816" w:rsidP="00902816">
            <w:pPr>
              <w:jc w:val="both"/>
              <w:rPr>
                <w:rFonts w:ascii="Arial" w:hAnsi="Arial" w:cs="Arial"/>
                <w:sz w:val="24"/>
                <w:szCs w:val="24"/>
                <w:u w:val="single"/>
              </w:rPr>
            </w:pPr>
          </w:p>
          <w:p w14:paraId="1357B869" w14:textId="77777777" w:rsidR="007A77D8" w:rsidRDefault="007A77D8" w:rsidP="00902816">
            <w:pPr>
              <w:jc w:val="both"/>
              <w:rPr>
                <w:rFonts w:ascii="Arial" w:hAnsi="Arial" w:cs="Arial"/>
                <w:sz w:val="24"/>
                <w:szCs w:val="24"/>
                <w:u w:val="single"/>
              </w:rPr>
            </w:pPr>
          </w:p>
          <w:p w14:paraId="6679BE24" w14:textId="77777777" w:rsidR="007A77D8" w:rsidRDefault="007A77D8" w:rsidP="00902816">
            <w:pPr>
              <w:jc w:val="both"/>
              <w:rPr>
                <w:rFonts w:ascii="Arial" w:hAnsi="Arial" w:cs="Arial"/>
                <w:sz w:val="24"/>
                <w:szCs w:val="24"/>
                <w:u w:val="single"/>
              </w:rPr>
            </w:pPr>
          </w:p>
          <w:p w14:paraId="4108A436" w14:textId="77777777" w:rsidR="007A77D8" w:rsidRDefault="007A77D8" w:rsidP="00902816">
            <w:pPr>
              <w:jc w:val="both"/>
              <w:rPr>
                <w:rFonts w:ascii="Arial" w:hAnsi="Arial" w:cs="Arial"/>
                <w:sz w:val="24"/>
                <w:szCs w:val="24"/>
                <w:u w:val="single"/>
              </w:rPr>
            </w:pPr>
          </w:p>
          <w:p w14:paraId="5C73531F" w14:textId="77777777" w:rsidR="007A77D8" w:rsidRDefault="007A77D8" w:rsidP="00902816">
            <w:pPr>
              <w:jc w:val="both"/>
              <w:rPr>
                <w:rFonts w:ascii="Arial" w:hAnsi="Arial" w:cs="Arial"/>
                <w:sz w:val="24"/>
                <w:szCs w:val="24"/>
                <w:u w:val="single"/>
              </w:rPr>
            </w:pPr>
          </w:p>
          <w:p w14:paraId="3124849A" w14:textId="77777777" w:rsidR="007A77D8" w:rsidRDefault="007A77D8" w:rsidP="00902816">
            <w:pPr>
              <w:jc w:val="both"/>
              <w:rPr>
                <w:rFonts w:ascii="Arial" w:hAnsi="Arial" w:cs="Arial"/>
                <w:sz w:val="24"/>
                <w:szCs w:val="24"/>
                <w:u w:val="single"/>
              </w:rPr>
            </w:pPr>
          </w:p>
          <w:p w14:paraId="50FC0AEB" w14:textId="77777777" w:rsidR="007A77D8" w:rsidRDefault="007A77D8" w:rsidP="00902816">
            <w:pPr>
              <w:jc w:val="both"/>
              <w:rPr>
                <w:rFonts w:ascii="Arial" w:hAnsi="Arial" w:cs="Arial"/>
                <w:sz w:val="24"/>
                <w:szCs w:val="24"/>
                <w:u w:val="single"/>
              </w:rPr>
            </w:pPr>
          </w:p>
          <w:p w14:paraId="3EDDDEB3" w14:textId="77777777" w:rsidR="007A77D8" w:rsidRDefault="007A77D8" w:rsidP="00902816">
            <w:pPr>
              <w:jc w:val="both"/>
              <w:rPr>
                <w:rFonts w:ascii="Arial" w:hAnsi="Arial" w:cs="Arial"/>
                <w:sz w:val="24"/>
                <w:szCs w:val="24"/>
                <w:u w:val="single"/>
              </w:rPr>
            </w:pPr>
          </w:p>
          <w:p w14:paraId="296C46F9" w14:textId="77777777" w:rsidR="007A77D8" w:rsidRDefault="007A77D8" w:rsidP="00902816">
            <w:pPr>
              <w:jc w:val="both"/>
              <w:rPr>
                <w:rFonts w:ascii="Arial" w:hAnsi="Arial" w:cs="Arial"/>
                <w:sz w:val="24"/>
                <w:szCs w:val="24"/>
                <w:u w:val="single"/>
              </w:rPr>
            </w:pPr>
          </w:p>
          <w:p w14:paraId="1DDCB1AE" w14:textId="77777777" w:rsidR="007A77D8" w:rsidRDefault="007A77D8" w:rsidP="00902816">
            <w:pPr>
              <w:jc w:val="both"/>
              <w:rPr>
                <w:rFonts w:ascii="Arial" w:hAnsi="Arial" w:cs="Arial"/>
                <w:sz w:val="24"/>
                <w:szCs w:val="24"/>
                <w:u w:val="single"/>
              </w:rPr>
            </w:pPr>
          </w:p>
          <w:p w14:paraId="2D43EE31" w14:textId="77777777" w:rsidR="007A77D8" w:rsidRDefault="007A77D8" w:rsidP="00902816">
            <w:pPr>
              <w:jc w:val="both"/>
              <w:rPr>
                <w:rFonts w:ascii="Arial" w:hAnsi="Arial" w:cs="Arial"/>
                <w:sz w:val="24"/>
                <w:szCs w:val="24"/>
                <w:u w:val="single"/>
              </w:rPr>
            </w:pPr>
          </w:p>
          <w:p w14:paraId="3262E08C" w14:textId="77777777" w:rsidR="007A77D8" w:rsidRDefault="007A77D8" w:rsidP="00902816">
            <w:pPr>
              <w:jc w:val="both"/>
              <w:rPr>
                <w:rFonts w:ascii="Arial" w:hAnsi="Arial" w:cs="Arial"/>
                <w:sz w:val="24"/>
                <w:szCs w:val="24"/>
                <w:u w:val="single"/>
              </w:rPr>
            </w:pPr>
          </w:p>
          <w:p w14:paraId="282E2842" w14:textId="77777777" w:rsidR="007A77D8" w:rsidRDefault="007A77D8" w:rsidP="00902816">
            <w:pPr>
              <w:jc w:val="both"/>
              <w:rPr>
                <w:rFonts w:ascii="Arial" w:hAnsi="Arial" w:cs="Arial"/>
                <w:sz w:val="24"/>
                <w:szCs w:val="24"/>
                <w:u w:val="single"/>
              </w:rPr>
            </w:pPr>
          </w:p>
          <w:p w14:paraId="3BCDB02B" w14:textId="53991AF2" w:rsidR="00902816" w:rsidRDefault="00251786" w:rsidP="00902816">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61</w:t>
            </w:r>
            <w:r>
              <w:rPr>
                <w:rFonts w:ascii="Arial" w:hAnsi="Arial" w:cs="Arial"/>
                <w:sz w:val="24"/>
                <w:szCs w:val="24"/>
                <w:u w:val="single"/>
              </w:rPr>
              <w:t xml:space="preserve">. </w:t>
            </w:r>
            <w:r w:rsidR="007A77D8">
              <w:rPr>
                <w:rFonts w:ascii="Arial" w:hAnsi="Arial" w:cs="Arial"/>
                <w:sz w:val="24"/>
                <w:szCs w:val="24"/>
                <w:u w:val="single"/>
              </w:rPr>
              <w:t>DIPUTADO GONZÁLEZ</w:t>
            </w:r>
          </w:p>
          <w:p w14:paraId="324B7471" w14:textId="77777777" w:rsidR="00ED0BAC" w:rsidRPr="00ED0BAC" w:rsidRDefault="00ED0BAC" w:rsidP="00ED0BAC">
            <w:pPr>
              <w:jc w:val="both"/>
              <w:rPr>
                <w:rFonts w:ascii="Arial" w:hAnsi="Arial" w:cs="Arial"/>
                <w:sz w:val="24"/>
                <w:szCs w:val="24"/>
              </w:rPr>
            </w:pPr>
            <w:r w:rsidRPr="00ED0BAC">
              <w:rPr>
                <w:rFonts w:ascii="Arial" w:hAnsi="Arial" w:cs="Arial"/>
                <w:sz w:val="24"/>
                <w:szCs w:val="24"/>
              </w:rPr>
              <w:t>Indicación al artículo 121.-</w:t>
            </w:r>
          </w:p>
          <w:p w14:paraId="6DAC2FCC" w14:textId="52C032C9" w:rsidR="00902816" w:rsidRPr="00ED0BAC" w:rsidRDefault="00ED0BAC" w:rsidP="00ED0BAC">
            <w:pPr>
              <w:jc w:val="both"/>
              <w:rPr>
                <w:rFonts w:ascii="Arial" w:hAnsi="Arial" w:cs="Arial"/>
                <w:sz w:val="24"/>
                <w:szCs w:val="24"/>
              </w:rPr>
            </w:pPr>
            <w:r w:rsidRPr="00ED0BAC">
              <w:rPr>
                <w:rFonts w:ascii="Arial" w:hAnsi="Arial" w:cs="Arial"/>
                <w:sz w:val="24"/>
                <w:szCs w:val="24"/>
              </w:rPr>
              <w:t xml:space="preserve">Para reemplazar la letra g) por la siguiente: “Los criterios con enfoque de género que deberán adoptarse en los planes de manejo para asegurar equidad, no discriminación, participación y promoción de igualdad de derechos y oportunidades para </w:t>
            </w:r>
            <w:proofErr w:type="gramStart"/>
            <w:r w:rsidRPr="00ED0BAC">
              <w:rPr>
                <w:rFonts w:ascii="Arial" w:hAnsi="Arial" w:cs="Arial"/>
                <w:sz w:val="24"/>
                <w:szCs w:val="24"/>
              </w:rPr>
              <w:t>pescadores y pescadoras</w:t>
            </w:r>
            <w:proofErr w:type="gramEnd"/>
            <w:r w:rsidRPr="00ED0BAC">
              <w:rPr>
                <w:rFonts w:ascii="Arial" w:hAnsi="Arial" w:cs="Arial"/>
                <w:sz w:val="24"/>
                <w:szCs w:val="24"/>
              </w:rPr>
              <w:t>.”</w:t>
            </w:r>
          </w:p>
          <w:p w14:paraId="19C5FAE2" w14:textId="77777777" w:rsidR="00902816" w:rsidRDefault="00902816" w:rsidP="00902816">
            <w:pPr>
              <w:jc w:val="both"/>
              <w:rPr>
                <w:rFonts w:ascii="Arial" w:hAnsi="Arial" w:cs="Arial"/>
                <w:sz w:val="24"/>
                <w:szCs w:val="24"/>
                <w:u w:val="single"/>
              </w:rPr>
            </w:pPr>
          </w:p>
          <w:p w14:paraId="450B79AC" w14:textId="4DE618D7" w:rsidR="00902816" w:rsidRPr="00902816" w:rsidRDefault="00DC2FE0" w:rsidP="00902816">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62</w:t>
            </w:r>
            <w:r>
              <w:rPr>
                <w:rFonts w:ascii="Arial" w:hAnsi="Arial" w:cs="Arial"/>
                <w:sz w:val="24"/>
                <w:szCs w:val="24"/>
                <w:u w:val="single"/>
              </w:rPr>
              <w:t xml:space="preserve">. </w:t>
            </w:r>
            <w:r w:rsidR="00902816" w:rsidRPr="00902816">
              <w:rPr>
                <w:rFonts w:ascii="Arial" w:hAnsi="Arial" w:cs="Arial"/>
                <w:sz w:val="24"/>
                <w:szCs w:val="24"/>
                <w:u w:val="single"/>
              </w:rPr>
              <w:t>DIPUTADA ACEVEDO:</w:t>
            </w:r>
          </w:p>
          <w:p w14:paraId="32560792" w14:textId="3DC18B58" w:rsidR="00902816" w:rsidRPr="00902816" w:rsidRDefault="00902816" w:rsidP="00902816">
            <w:pPr>
              <w:jc w:val="both"/>
              <w:rPr>
                <w:rFonts w:ascii="Arial" w:hAnsi="Arial" w:cs="Arial"/>
                <w:sz w:val="24"/>
                <w:szCs w:val="24"/>
              </w:rPr>
            </w:pPr>
            <w:r w:rsidRPr="00902816">
              <w:rPr>
                <w:rFonts w:ascii="Arial" w:hAnsi="Arial" w:cs="Arial"/>
                <w:sz w:val="24"/>
                <w:szCs w:val="24"/>
              </w:rPr>
              <w:t>Artículo 121.</w:t>
            </w:r>
          </w:p>
          <w:p w14:paraId="296D3432" w14:textId="77777777" w:rsidR="00902816" w:rsidRPr="00902816" w:rsidRDefault="00902816" w:rsidP="00902816">
            <w:pPr>
              <w:jc w:val="both"/>
              <w:rPr>
                <w:rFonts w:ascii="Arial" w:hAnsi="Arial" w:cs="Arial"/>
                <w:sz w:val="24"/>
                <w:szCs w:val="24"/>
              </w:rPr>
            </w:pPr>
            <w:r w:rsidRPr="00902816">
              <w:rPr>
                <w:rFonts w:ascii="Arial" w:hAnsi="Arial" w:cs="Arial"/>
                <w:sz w:val="24"/>
                <w:szCs w:val="24"/>
              </w:rPr>
              <w:t xml:space="preserve">Reemplácese el literal g) por el siguiente: “Los criterios con enfoque de género que deberán adoptarse en los planes de manejo para asegurar la equidad a partir de la no discriminación, la participación y la promoción de igualdad de derechos y oportunidades para pescadoras y pescadores. En este sentido, se establecerá, por lo menos, un protocolo que integre dichas políticas de equidad de género”. </w:t>
            </w:r>
          </w:p>
          <w:p w14:paraId="4167F6E7" w14:textId="5D7838EE" w:rsidR="00311635" w:rsidRDefault="00902816" w:rsidP="00902816">
            <w:pPr>
              <w:jc w:val="both"/>
              <w:rPr>
                <w:rFonts w:ascii="Calibri" w:hAnsi="Calibri" w:cs="Arial"/>
                <w:sz w:val="24"/>
                <w:szCs w:val="24"/>
              </w:rPr>
            </w:pPr>
            <w:r w:rsidRPr="00902816">
              <w:rPr>
                <w:rFonts w:ascii="Calibri" w:hAnsi="Calibri" w:cs="Arial"/>
                <w:sz w:val="24"/>
                <w:szCs w:val="24"/>
              </w:rPr>
              <w:t> </w:t>
            </w:r>
          </w:p>
        </w:tc>
      </w:tr>
      <w:tr w:rsidR="00311635" w:rsidRPr="00C06EF4" w14:paraId="1CCD522C" w14:textId="3FE6C73E" w:rsidTr="416E060A">
        <w:tc>
          <w:tcPr>
            <w:tcW w:w="7282" w:type="dxa"/>
          </w:tcPr>
          <w:p w14:paraId="7A04375F" w14:textId="77777777" w:rsidR="00311635" w:rsidRDefault="00311635" w:rsidP="0046468F">
            <w:pPr>
              <w:pStyle w:val="Textocomentario"/>
              <w:jc w:val="both"/>
              <w:rPr>
                <w:rFonts w:ascii="Arial" w:hAnsi="Arial" w:cs="Arial"/>
                <w:sz w:val="24"/>
                <w:szCs w:val="24"/>
                <w:lang w:val="es-CL"/>
              </w:rPr>
            </w:pPr>
            <w:r w:rsidRPr="00036EE0">
              <w:rPr>
                <w:rFonts w:ascii="Arial" w:hAnsi="Arial" w:cs="Arial"/>
                <w:sz w:val="24"/>
                <w:szCs w:val="24"/>
                <w:lang w:val="es-CL"/>
              </w:rPr>
              <w:lastRenderedPageBreak/>
              <w:t xml:space="preserve">Artículo 122.- Otras actividades permitidas en las áreas de manejo de recursos bentónicos. Las organizaciones titulares de áreas de manejo de recursos bentónicos podrán solicitar, en aquellos casos que la superficie del área no incluya la playa de mar, la explotación </w:t>
            </w:r>
            <w:r w:rsidRPr="00036EE0">
              <w:rPr>
                <w:rFonts w:ascii="Arial" w:hAnsi="Arial" w:cs="Arial"/>
                <w:sz w:val="24"/>
                <w:szCs w:val="24"/>
                <w:lang w:val="es-CL"/>
              </w:rPr>
              <w:lastRenderedPageBreak/>
              <w:t>exclusiva de aquellos recursos que hayan sido incorporadas en su plan de manejo y que se encuentren en el espacio de la playa de mar colindante con el área. Dicha autorización se establecerá por resolución de la Subsecretaría, previa consulta al Consejo Regional de Pesca que corresponda, y deberá ser informada a la Autoridad Marítima y al Ministerio de Defensa Nacional.</w:t>
            </w:r>
          </w:p>
          <w:p w14:paraId="734968EE" w14:textId="77777777" w:rsidR="00770D03" w:rsidRDefault="00770D03" w:rsidP="0046468F">
            <w:pPr>
              <w:pStyle w:val="Textocomentario"/>
              <w:jc w:val="both"/>
              <w:rPr>
                <w:rFonts w:ascii="Arial" w:hAnsi="Arial" w:cs="Arial"/>
                <w:sz w:val="24"/>
                <w:szCs w:val="24"/>
                <w:lang w:val="es-CL"/>
              </w:rPr>
            </w:pPr>
          </w:p>
          <w:p w14:paraId="7DD20AFC" w14:textId="77777777" w:rsidR="00770D03" w:rsidRPr="00770D03" w:rsidRDefault="00770D03" w:rsidP="0046468F">
            <w:pPr>
              <w:pStyle w:val="Textocomentario"/>
              <w:jc w:val="both"/>
              <w:rPr>
                <w:rFonts w:ascii="Arial" w:hAnsi="Arial" w:cs="Arial"/>
                <w:b/>
                <w:bCs/>
                <w:sz w:val="24"/>
                <w:szCs w:val="24"/>
                <w:lang w:val="es-CL"/>
              </w:rPr>
            </w:pPr>
            <w:r w:rsidRPr="00770D03">
              <w:rPr>
                <w:rFonts w:ascii="Arial" w:hAnsi="Arial" w:cs="Arial"/>
                <w:b/>
                <w:bCs/>
                <w:sz w:val="24"/>
                <w:szCs w:val="24"/>
                <w:lang w:val="es-CL"/>
              </w:rPr>
              <w:t>(*)</w:t>
            </w:r>
          </w:p>
          <w:p w14:paraId="53BC0C65" w14:textId="77777777" w:rsidR="00770D03" w:rsidRPr="00770D03" w:rsidRDefault="00770D03" w:rsidP="0046468F">
            <w:pPr>
              <w:pStyle w:val="Textocomentario"/>
              <w:jc w:val="both"/>
              <w:rPr>
                <w:rFonts w:ascii="Arial" w:hAnsi="Arial" w:cs="Arial"/>
                <w:b/>
                <w:bCs/>
                <w:sz w:val="24"/>
                <w:szCs w:val="24"/>
                <w:lang w:val="es-CL"/>
              </w:rPr>
            </w:pPr>
          </w:p>
          <w:p w14:paraId="7FB06155" w14:textId="6929A1AE" w:rsidR="00770D03" w:rsidRPr="0046468F" w:rsidRDefault="00770D03" w:rsidP="0046468F">
            <w:pPr>
              <w:pStyle w:val="Textocomentario"/>
              <w:jc w:val="both"/>
              <w:rPr>
                <w:rFonts w:ascii="Arial" w:hAnsi="Arial" w:cs="Arial"/>
                <w:sz w:val="24"/>
                <w:szCs w:val="24"/>
                <w:lang w:val="es-CL"/>
              </w:rPr>
            </w:pPr>
            <w:r w:rsidRPr="00770D03">
              <w:rPr>
                <w:rFonts w:ascii="Arial" w:hAnsi="Arial" w:cs="Arial"/>
                <w:b/>
                <w:bCs/>
                <w:sz w:val="24"/>
                <w:szCs w:val="24"/>
                <w:lang w:val="es-CL"/>
              </w:rPr>
              <w:t>(*)</w:t>
            </w:r>
          </w:p>
        </w:tc>
        <w:tc>
          <w:tcPr>
            <w:tcW w:w="5102" w:type="dxa"/>
          </w:tcPr>
          <w:p w14:paraId="2C92F4FD" w14:textId="77777777" w:rsidR="00311635" w:rsidRPr="00B7100C" w:rsidRDefault="00311635" w:rsidP="00327E4C">
            <w:pPr>
              <w:jc w:val="center"/>
              <w:rPr>
                <w:rFonts w:ascii="Calibri" w:hAnsi="Calibri" w:cs="Arial"/>
                <w:color w:val="00B0F0"/>
                <w:sz w:val="24"/>
                <w:szCs w:val="24"/>
              </w:rPr>
            </w:pPr>
          </w:p>
        </w:tc>
        <w:tc>
          <w:tcPr>
            <w:tcW w:w="4836" w:type="dxa"/>
          </w:tcPr>
          <w:p w14:paraId="3604253F" w14:textId="09FEC7DB" w:rsidR="00770D03" w:rsidRPr="00B7100C" w:rsidRDefault="00DC2FE0" w:rsidP="00770D03">
            <w:pPr>
              <w:jc w:val="both"/>
              <w:rPr>
                <w:rFonts w:ascii="Arial" w:hAnsi="Arial" w:cs="Arial"/>
                <w:color w:val="00B0F0"/>
              </w:rPr>
            </w:pPr>
            <w:r w:rsidRPr="00B7100C">
              <w:rPr>
                <w:rFonts w:ascii="Arial" w:hAnsi="Arial" w:cs="Arial"/>
                <w:color w:val="00B0F0"/>
              </w:rPr>
              <w:t>4</w:t>
            </w:r>
            <w:r w:rsidR="00CD2960">
              <w:rPr>
                <w:rFonts w:ascii="Arial" w:hAnsi="Arial" w:cs="Arial"/>
                <w:color w:val="00B0F0"/>
              </w:rPr>
              <w:t>63</w:t>
            </w:r>
            <w:r w:rsidRPr="00B7100C">
              <w:rPr>
                <w:rFonts w:ascii="Arial" w:hAnsi="Arial" w:cs="Arial"/>
                <w:color w:val="00B0F0"/>
              </w:rPr>
              <w:t xml:space="preserve">. </w:t>
            </w:r>
            <w:r w:rsidR="00770D03" w:rsidRPr="00B7100C">
              <w:rPr>
                <w:rFonts w:ascii="Arial" w:hAnsi="Arial" w:cs="Arial"/>
                <w:color w:val="00B0F0"/>
              </w:rPr>
              <w:t xml:space="preserve">DIPUTADO </w:t>
            </w:r>
            <w:r w:rsidR="00964BD1" w:rsidRPr="00B7100C">
              <w:rPr>
                <w:rFonts w:ascii="Arial" w:hAnsi="Arial" w:cs="Arial"/>
                <w:color w:val="00B0F0"/>
              </w:rPr>
              <w:t>BOBADILL</w:t>
            </w:r>
            <w:r w:rsidR="003D0550">
              <w:rPr>
                <w:rFonts w:ascii="Arial" w:hAnsi="Arial" w:cs="Arial"/>
                <w:color w:val="00B0F0"/>
              </w:rPr>
              <w:t>A</w:t>
            </w:r>
          </w:p>
          <w:p w14:paraId="0A6EC9EF" w14:textId="77777777" w:rsidR="00770D03" w:rsidRPr="00B7100C" w:rsidRDefault="00770D03" w:rsidP="00770D03">
            <w:pPr>
              <w:jc w:val="both"/>
              <w:rPr>
                <w:rFonts w:ascii="Arial" w:hAnsi="Arial" w:cs="Arial"/>
                <w:color w:val="00B0F0"/>
                <w:sz w:val="22"/>
                <w:szCs w:val="22"/>
              </w:rPr>
            </w:pPr>
            <w:r w:rsidRPr="00B7100C">
              <w:rPr>
                <w:rFonts w:ascii="Arial" w:hAnsi="Arial" w:cs="Arial"/>
                <w:color w:val="00B0F0"/>
                <w:sz w:val="22"/>
                <w:szCs w:val="22"/>
              </w:rPr>
              <w:t xml:space="preserve">Para agregar los siguientes incisos finales al artículo 122: </w:t>
            </w:r>
          </w:p>
          <w:p w14:paraId="21FBDD49" w14:textId="77777777" w:rsidR="00770D03" w:rsidRPr="00B7100C" w:rsidRDefault="00770D03" w:rsidP="00770D03">
            <w:pPr>
              <w:jc w:val="both"/>
              <w:rPr>
                <w:rFonts w:ascii="Arial" w:hAnsi="Arial" w:cs="Arial"/>
                <w:color w:val="00B0F0"/>
                <w:sz w:val="22"/>
                <w:szCs w:val="22"/>
              </w:rPr>
            </w:pPr>
          </w:p>
          <w:p w14:paraId="21DAC686" w14:textId="57458B3F" w:rsidR="00770D03" w:rsidRPr="00B7100C" w:rsidRDefault="00770D03" w:rsidP="00770D03">
            <w:pPr>
              <w:jc w:val="both"/>
              <w:rPr>
                <w:rFonts w:ascii="Arial" w:hAnsi="Arial" w:cs="Arial"/>
                <w:color w:val="00B0F0"/>
                <w:sz w:val="22"/>
                <w:szCs w:val="22"/>
              </w:rPr>
            </w:pPr>
            <w:r w:rsidRPr="00B7100C">
              <w:rPr>
                <w:rFonts w:ascii="Arial" w:hAnsi="Arial" w:cs="Arial"/>
                <w:color w:val="00B0F0"/>
                <w:sz w:val="22"/>
                <w:szCs w:val="22"/>
              </w:rPr>
              <w:lastRenderedPageBreak/>
              <w:t>“El plan de manejo y explotación podrá comprender actividades de acuicultura y captación de semillas, siempre que ellas no afecten las especies naturales del área y cumplan con las normas establecidas, al efecto, en los reglamentos respectivos. En estos casos y en el área que se autorice, la destinación deberá comprender la porción de agua y fondo de mar para la instalación de las estructuras necesarias para el ejercicio de estas actividades, siempre que ellas se encuentren aprobadas en el plan de manejo y explotación.</w:t>
            </w:r>
          </w:p>
          <w:p w14:paraId="5EDE2862" w14:textId="77777777" w:rsidR="00964BD1" w:rsidRPr="00B7100C" w:rsidRDefault="00964BD1" w:rsidP="00770D03">
            <w:pPr>
              <w:jc w:val="both"/>
              <w:rPr>
                <w:rFonts w:ascii="Arial" w:hAnsi="Arial" w:cs="Arial"/>
                <w:color w:val="00B0F0"/>
                <w:sz w:val="22"/>
                <w:szCs w:val="22"/>
              </w:rPr>
            </w:pPr>
          </w:p>
          <w:p w14:paraId="13766DDE" w14:textId="60FEC836" w:rsidR="00311635" w:rsidRPr="00B7100C" w:rsidRDefault="00770D03" w:rsidP="00770D03">
            <w:pPr>
              <w:jc w:val="both"/>
              <w:rPr>
                <w:rFonts w:ascii="Arial" w:hAnsi="Arial" w:cs="Arial"/>
                <w:color w:val="00B0F0"/>
                <w:sz w:val="22"/>
                <w:szCs w:val="22"/>
              </w:rPr>
            </w:pPr>
            <w:r w:rsidRPr="00B7100C">
              <w:rPr>
                <w:rFonts w:ascii="Arial" w:hAnsi="Arial" w:cs="Arial"/>
                <w:color w:val="00B0F0"/>
                <w:sz w:val="22"/>
                <w:szCs w:val="22"/>
              </w:rPr>
              <w:t>El porcentaje total del área de manejo destinada a estas actividades, en conjunto, no podrá exceder el 40% de la superficie decretada”.</w:t>
            </w:r>
          </w:p>
        </w:tc>
      </w:tr>
      <w:tr w:rsidR="00311635" w:rsidRPr="00C06EF4" w14:paraId="312ABCB3" w14:textId="222ECC5D" w:rsidTr="416E060A">
        <w:tc>
          <w:tcPr>
            <w:tcW w:w="7282" w:type="dxa"/>
          </w:tcPr>
          <w:p w14:paraId="5DF38577"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lastRenderedPageBreak/>
              <w:t>Artículo 123.- Criterios de asignación de áreas de manejo. En el evento que dos o más organizaciones de pescadores artesanales soliciten acceder a una misma área de manejo, la Subsecretaría podrá asignar dicha área de manejo en forma conjunta, previo acuerdo voluntario de estas organizaciones, el cual deberá constar por escrito y debidamente autorizado ante notario público. Para ello, las organizaciones solicitantes deberán cumplir con los requisitos exigidos por esta ley y el reglamento.</w:t>
            </w:r>
          </w:p>
          <w:p w14:paraId="6254065D" w14:textId="77777777" w:rsidR="00311635" w:rsidRPr="00036EE0" w:rsidRDefault="00311635" w:rsidP="00036EE0">
            <w:pPr>
              <w:pStyle w:val="Textocomentario"/>
              <w:jc w:val="both"/>
              <w:rPr>
                <w:rFonts w:ascii="Arial" w:hAnsi="Arial" w:cs="Arial"/>
                <w:sz w:val="24"/>
                <w:szCs w:val="24"/>
                <w:lang w:val="es-CL"/>
              </w:rPr>
            </w:pPr>
          </w:p>
          <w:p w14:paraId="4C84F959"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En caso de no existir tal acuerdo, se preferirá a aquella organización que no sea titular de un área de manejo y cumpla con los demás requisitos establecidos en el reglamento.</w:t>
            </w:r>
          </w:p>
          <w:p w14:paraId="245EA3D3" w14:textId="77777777" w:rsidR="00311635" w:rsidRPr="00036EE0" w:rsidRDefault="00311635" w:rsidP="00036EE0">
            <w:pPr>
              <w:pStyle w:val="Textocomentario"/>
              <w:jc w:val="both"/>
              <w:rPr>
                <w:rFonts w:ascii="Arial" w:hAnsi="Arial" w:cs="Arial"/>
                <w:sz w:val="24"/>
                <w:szCs w:val="24"/>
                <w:lang w:val="es-CL"/>
              </w:rPr>
            </w:pPr>
          </w:p>
          <w:p w14:paraId="5DBF9CFC"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lastRenderedPageBreak/>
              <w:t xml:space="preserve">No pudiendo asignarse el área de manejo conforme a lo dispuesto en el inciso anterior, se preferirá a la organización que obtenga el mayor puntaje ponderado, </w:t>
            </w:r>
            <w:proofErr w:type="gramStart"/>
            <w:r w:rsidRPr="00036EE0">
              <w:rPr>
                <w:rFonts w:ascii="Arial" w:hAnsi="Arial" w:cs="Arial"/>
                <w:sz w:val="24"/>
                <w:szCs w:val="24"/>
                <w:lang w:val="es-CL"/>
              </w:rPr>
              <w:t>de acuerdo a</w:t>
            </w:r>
            <w:proofErr w:type="gramEnd"/>
            <w:r w:rsidRPr="00036EE0">
              <w:rPr>
                <w:rFonts w:ascii="Arial" w:hAnsi="Arial" w:cs="Arial"/>
                <w:sz w:val="24"/>
                <w:szCs w:val="24"/>
                <w:lang w:val="es-CL"/>
              </w:rPr>
              <w:t xml:space="preserve"> los siguientes criterios:</w:t>
            </w:r>
          </w:p>
          <w:p w14:paraId="1AF64664" w14:textId="77777777" w:rsidR="00311635" w:rsidRPr="00036EE0" w:rsidRDefault="00311635" w:rsidP="00036EE0">
            <w:pPr>
              <w:pStyle w:val="Textocomentario"/>
              <w:jc w:val="both"/>
              <w:rPr>
                <w:rFonts w:ascii="Arial" w:hAnsi="Arial" w:cs="Arial"/>
                <w:sz w:val="24"/>
                <w:szCs w:val="24"/>
                <w:lang w:val="es-CL"/>
              </w:rPr>
            </w:pPr>
          </w:p>
          <w:p w14:paraId="74F731CF"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a)</w:t>
            </w:r>
            <w:r w:rsidRPr="00036EE0">
              <w:rPr>
                <w:rFonts w:ascii="Arial" w:hAnsi="Arial" w:cs="Arial"/>
                <w:sz w:val="24"/>
                <w:szCs w:val="24"/>
                <w:lang w:val="es-CL"/>
              </w:rPr>
              <w:tab/>
              <w:t>Superficie por socio, considerando todas las áreas de manejo que posea, en titularidad, la respectiva organización.</w:t>
            </w:r>
          </w:p>
          <w:p w14:paraId="4A3EB6FA" w14:textId="77777777" w:rsidR="00311635" w:rsidRPr="00036EE0" w:rsidRDefault="00311635" w:rsidP="00036EE0">
            <w:pPr>
              <w:pStyle w:val="Textocomentario"/>
              <w:jc w:val="both"/>
              <w:rPr>
                <w:rFonts w:ascii="Arial" w:hAnsi="Arial" w:cs="Arial"/>
                <w:sz w:val="24"/>
                <w:szCs w:val="24"/>
                <w:lang w:val="es-CL"/>
              </w:rPr>
            </w:pPr>
          </w:p>
          <w:p w14:paraId="62FE7A7F" w14:textId="5DF0286A"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b)</w:t>
            </w:r>
            <w:r w:rsidRPr="00036EE0">
              <w:rPr>
                <w:rFonts w:ascii="Arial" w:hAnsi="Arial" w:cs="Arial"/>
                <w:sz w:val="24"/>
                <w:szCs w:val="24"/>
                <w:lang w:val="es-CL"/>
              </w:rPr>
              <w:tab/>
              <w:t xml:space="preserve">Cercanía al área de manejo de que se </w:t>
            </w:r>
            <w:r w:rsidR="00354BB8" w:rsidRPr="00036EE0">
              <w:rPr>
                <w:rFonts w:ascii="Arial" w:hAnsi="Arial" w:cs="Arial"/>
                <w:sz w:val="24"/>
                <w:szCs w:val="24"/>
                <w:lang w:val="es-CL"/>
              </w:rPr>
              <w:t>trate</w:t>
            </w:r>
            <w:r w:rsidR="00354BB8" w:rsidRPr="00354BB8">
              <w:rPr>
                <w:rFonts w:ascii="Arial" w:hAnsi="Arial" w:cs="Arial"/>
                <w:b/>
                <w:bCs/>
                <w:sz w:val="24"/>
                <w:szCs w:val="24"/>
                <w:lang w:val="es-CL"/>
              </w:rPr>
              <w:t>. (*</w:t>
            </w:r>
            <w:r w:rsidR="00354BB8">
              <w:rPr>
                <w:rFonts w:ascii="Arial" w:hAnsi="Arial" w:cs="Arial"/>
                <w:sz w:val="24"/>
                <w:szCs w:val="24"/>
                <w:lang w:val="es-CL"/>
              </w:rPr>
              <w:t>)</w:t>
            </w:r>
          </w:p>
          <w:p w14:paraId="35FDECF0" w14:textId="71EEBA1C"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 xml:space="preserve"> </w:t>
            </w:r>
          </w:p>
          <w:p w14:paraId="697791F8"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c)</w:t>
            </w:r>
            <w:r w:rsidRPr="00036EE0">
              <w:rPr>
                <w:rFonts w:ascii="Arial" w:hAnsi="Arial" w:cs="Arial"/>
                <w:sz w:val="24"/>
                <w:szCs w:val="24"/>
                <w:lang w:val="es-CL"/>
              </w:rPr>
              <w:tab/>
              <w:t>Número de socios inscritos en el Registro Pesquero Artesanal, que posean una antigüedad de, a lo menos, un año como afiliado a la organización.</w:t>
            </w:r>
          </w:p>
          <w:p w14:paraId="2B27CEAE" w14:textId="77777777" w:rsidR="00311635" w:rsidRPr="00036EE0" w:rsidRDefault="00311635" w:rsidP="00036EE0">
            <w:pPr>
              <w:pStyle w:val="Textocomentario"/>
              <w:jc w:val="both"/>
              <w:rPr>
                <w:rFonts w:ascii="Arial" w:hAnsi="Arial" w:cs="Arial"/>
                <w:sz w:val="24"/>
                <w:szCs w:val="24"/>
                <w:lang w:val="es-CL"/>
              </w:rPr>
            </w:pPr>
          </w:p>
          <w:p w14:paraId="3130BF28"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d)</w:t>
            </w:r>
            <w:r w:rsidRPr="00036EE0">
              <w:rPr>
                <w:rFonts w:ascii="Arial" w:hAnsi="Arial" w:cs="Arial"/>
                <w:sz w:val="24"/>
                <w:szCs w:val="24"/>
                <w:lang w:val="es-CL"/>
              </w:rPr>
              <w:tab/>
              <w:t>Antigüedad de la organización de pescadores artesanales legalmente constituida y de su inscripción en el Registro pesquero artesanal.</w:t>
            </w:r>
          </w:p>
          <w:p w14:paraId="3622221F" w14:textId="77777777" w:rsidR="00311635" w:rsidRPr="00036EE0" w:rsidRDefault="00311635" w:rsidP="00036EE0">
            <w:pPr>
              <w:pStyle w:val="Textocomentario"/>
              <w:jc w:val="both"/>
              <w:rPr>
                <w:rFonts w:ascii="Arial" w:hAnsi="Arial" w:cs="Arial"/>
                <w:sz w:val="24"/>
                <w:szCs w:val="24"/>
                <w:lang w:val="es-CL"/>
              </w:rPr>
            </w:pPr>
          </w:p>
          <w:p w14:paraId="5683C8C4"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e)</w:t>
            </w:r>
            <w:r w:rsidRPr="00036EE0">
              <w:rPr>
                <w:rFonts w:ascii="Arial" w:hAnsi="Arial" w:cs="Arial"/>
                <w:sz w:val="24"/>
                <w:szCs w:val="24"/>
                <w:lang w:val="es-CL"/>
              </w:rPr>
              <w:tab/>
              <w:t>Número de pescadores inscritos en la categoría de buzos y recolectores de orilla, algueros y buzos apnea.</w:t>
            </w:r>
          </w:p>
          <w:p w14:paraId="18B9E850" w14:textId="77777777" w:rsidR="00311635" w:rsidRPr="00036EE0" w:rsidRDefault="00311635" w:rsidP="00036EE0">
            <w:pPr>
              <w:pStyle w:val="Textocomentario"/>
              <w:jc w:val="both"/>
              <w:rPr>
                <w:rFonts w:ascii="Arial" w:hAnsi="Arial" w:cs="Arial"/>
                <w:sz w:val="24"/>
                <w:szCs w:val="24"/>
                <w:lang w:val="es-CL"/>
              </w:rPr>
            </w:pPr>
          </w:p>
          <w:p w14:paraId="2F120820" w14:textId="601E4452"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f)</w:t>
            </w:r>
            <w:r w:rsidRPr="00036EE0">
              <w:rPr>
                <w:rFonts w:ascii="Arial" w:hAnsi="Arial" w:cs="Arial"/>
                <w:sz w:val="24"/>
                <w:szCs w:val="24"/>
                <w:lang w:val="es-CL"/>
              </w:rPr>
              <w:tab/>
            </w:r>
            <w:r w:rsidRPr="006E7267">
              <w:rPr>
                <w:rFonts w:ascii="Arial" w:hAnsi="Arial" w:cs="Arial"/>
                <w:b/>
                <w:bCs/>
                <w:sz w:val="24"/>
                <w:szCs w:val="24"/>
                <w:lang w:val="es-CL"/>
              </w:rPr>
              <w:t>Organizaciones de pesca que cuenten con criterios de paridad en sus correspondientes directivas y toma de decisiones</w:t>
            </w:r>
            <w:r w:rsidRPr="00E17A2D">
              <w:rPr>
                <w:rFonts w:ascii="Arial" w:hAnsi="Arial" w:cs="Arial"/>
                <w:b/>
                <w:bCs/>
                <w:sz w:val="24"/>
                <w:szCs w:val="24"/>
                <w:u w:val="single"/>
                <w:lang w:val="es-CL"/>
              </w:rPr>
              <w:t>,</w:t>
            </w:r>
            <w:r w:rsidR="006F1845" w:rsidRPr="006E7267">
              <w:rPr>
                <w:rFonts w:ascii="Arial" w:hAnsi="Arial" w:cs="Arial"/>
                <w:b/>
                <w:bCs/>
                <w:sz w:val="24"/>
                <w:szCs w:val="24"/>
                <w:lang w:val="es-CL"/>
              </w:rPr>
              <w:t xml:space="preserve"> (*)</w:t>
            </w:r>
            <w:r w:rsidRPr="006E7267">
              <w:rPr>
                <w:rFonts w:ascii="Arial" w:hAnsi="Arial" w:cs="Arial"/>
                <w:b/>
                <w:bCs/>
                <w:sz w:val="24"/>
                <w:szCs w:val="24"/>
                <w:lang w:val="es-CL"/>
              </w:rPr>
              <w:t xml:space="preserve"> protocolos con enfoque de género.</w:t>
            </w:r>
          </w:p>
          <w:p w14:paraId="61CE7CE7" w14:textId="77777777" w:rsidR="00311635" w:rsidRPr="00036EE0" w:rsidRDefault="00311635" w:rsidP="00036EE0">
            <w:pPr>
              <w:pStyle w:val="Textocomentario"/>
              <w:jc w:val="both"/>
              <w:rPr>
                <w:rFonts w:ascii="Arial" w:hAnsi="Arial" w:cs="Arial"/>
                <w:sz w:val="24"/>
                <w:szCs w:val="24"/>
                <w:lang w:val="es-CL"/>
              </w:rPr>
            </w:pPr>
          </w:p>
          <w:p w14:paraId="499A9C7C" w14:textId="77777777" w:rsidR="00311635" w:rsidRPr="00036EE0" w:rsidRDefault="00311635" w:rsidP="00036EE0">
            <w:pPr>
              <w:pStyle w:val="Textocomentario"/>
              <w:jc w:val="both"/>
              <w:rPr>
                <w:rFonts w:ascii="Arial" w:hAnsi="Arial" w:cs="Arial"/>
                <w:sz w:val="24"/>
                <w:szCs w:val="24"/>
                <w:lang w:val="es-CL"/>
              </w:rPr>
            </w:pPr>
            <w:r w:rsidRPr="00036EE0">
              <w:rPr>
                <w:rFonts w:ascii="Arial" w:hAnsi="Arial" w:cs="Arial"/>
                <w:sz w:val="24"/>
                <w:szCs w:val="24"/>
                <w:lang w:val="es-CL"/>
              </w:rPr>
              <w:t>El reglamento al que se refiere el artículo 121 establecerá, adicionalmente, la ponderación y la fórmula de cálculo para el puntaje asociado a cada uno de los criterios señalados.</w:t>
            </w:r>
          </w:p>
          <w:p w14:paraId="2CA407F4" w14:textId="77777777" w:rsidR="00311635" w:rsidRPr="0046468F" w:rsidRDefault="00311635" w:rsidP="0046468F">
            <w:pPr>
              <w:pStyle w:val="Textocomentario"/>
              <w:jc w:val="both"/>
              <w:rPr>
                <w:rFonts w:ascii="Arial" w:hAnsi="Arial" w:cs="Arial"/>
                <w:sz w:val="24"/>
                <w:szCs w:val="24"/>
                <w:lang w:val="es-CL"/>
              </w:rPr>
            </w:pPr>
          </w:p>
        </w:tc>
        <w:tc>
          <w:tcPr>
            <w:tcW w:w="5102" w:type="dxa"/>
          </w:tcPr>
          <w:p w14:paraId="2BD1F82E" w14:textId="77777777" w:rsidR="00311635" w:rsidRPr="00623EF2" w:rsidRDefault="00311635" w:rsidP="00327E4C">
            <w:pPr>
              <w:jc w:val="center"/>
              <w:rPr>
                <w:rFonts w:ascii="Arial" w:hAnsi="Arial" w:cs="Arial"/>
                <w:sz w:val="24"/>
                <w:szCs w:val="24"/>
              </w:rPr>
            </w:pPr>
          </w:p>
        </w:tc>
        <w:tc>
          <w:tcPr>
            <w:tcW w:w="4836" w:type="dxa"/>
          </w:tcPr>
          <w:p w14:paraId="3AADBF15" w14:textId="77777777" w:rsidR="006F1845" w:rsidRDefault="006F1845" w:rsidP="00623EF2">
            <w:pPr>
              <w:jc w:val="both"/>
              <w:rPr>
                <w:rFonts w:ascii="Arial" w:hAnsi="Arial" w:cs="Arial"/>
                <w:sz w:val="24"/>
                <w:szCs w:val="24"/>
                <w:u w:val="single"/>
              </w:rPr>
            </w:pPr>
          </w:p>
          <w:p w14:paraId="2684864E" w14:textId="77777777" w:rsidR="006F1845" w:rsidRDefault="006F1845" w:rsidP="00623EF2">
            <w:pPr>
              <w:jc w:val="both"/>
              <w:rPr>
                <w:rFonts w:ascii="Arial" w:hAnsi="Arial" w:cs="Arial"/>
                <w:sz w:val="24"/>
                <w:szCs w:val="24"/>
                <w:u w:val="single"/>
              </w:rPr>
            </w:pPr>
          </w:p>
          <w:p w14:paraId="2521B748" w14:textId="77777777" w:rsidR="006F1845" w:rsidRDefault="006F1845" w:rsidP="00623EF2">
            <w:pPr>
              <w:jc w:val="both"/>
              <w:rPr>
                <w:rFonts w:ascii="Arial" w:hAnsi="Arial" w:cs="Arial"/>
                <w:sz w:val="24"/>
                <w:szCs w:val="24"/>
                <w:u w:val="single"/>
              </w:rPr>
            </w:pPr>
          </w:p>
          <w:p w14:paraId="07A0848E" w14:textId="77777777" w:rsidR="006F1845" w:rsidRDefault="006F1845" w:rsidP="00623EF2">
            <w:pPr>
              <w:jc w:val="both"/>
              <w:rPr>
                <w:rFonts w:ascii="Arial" w:hAnsi="Arial" w:cs="Arial"/>
                <w:sz w:val="24"/>
                <w:szCs w:val="24"/>
                <w:u w:val="single"/>
              </w:rPr>
            </w:pPr>
          </w:p>
          <w:p w14:paraId="7ED12BB4" w14:textId="77777777" w:rsidR="006F1845" w:rsidRDefault="006F1845" w:rsidP="00623EF2">
            <w:pPr>
              <w:jc w:val="both"/>
              <w:rPr>
                <w:rFonts w:ascii="Arial" w:hAnsi="Arial" w:cs="Arial"/>
                <w:sz w:val="24"/>
                <w:szCs w:val="24"/>
                <w:u w:val="single"/>
              </w:rPr>
            </w:pPr>
          </w:p>
          <w:p w14:paraId="7845F73E" w14:textId="77777777" w:rsidR="006F1845" w:rsidRDefault="006F1845" w:rsidP="00623EF2">
            <w:pPr>
              <w:jc w:val="both"/>
              <w:rPr>
                <w:rFonts w:ascii="Arial" w:hAnsi="Arial" w:cs="Arial"/>
                <w:sz w:val="24"/>
                <w:szCs w:val="24"/>
                <w:u w:val="single"/>
              </w:rPr>
            </w:pPr>
          </w:p>
          <w:p w14:paraId="2056A498" w14:textId="77777777" w:rsidR="006F1845" w:rsidRDefault="006F1845" w:rsidP="00623EF2">
            <w:pPr>
              <w:jc w:val="both"/>
              <w:rPr>
                <w:rFonts w:ascii="Arial" w:hAnsi="Arial" w:cs="Arial"/>
                <w:sz w:val="24"/>
                <w:szCs w:val="24"/>
                <w:u w:val="single"/>
              </w:rPr>
            </w:pPr>
          </w:p>
          <w:p w14:paraId="73472890" w14:textId="77777777" w:rsidR="006F1845" w:rsidRDefault="006F1845" w:rsidP="00623EF2">
            <w:pPr>
              <w:jc w:val="both"/>
              <w:rPr>
                <w:rFonts w:ascii="Arial" w:hAnsi="Arial" w:cs="Arial"/>
                <w:sz w:val="24"/>
                <w:szCs w:val="24"/>
                <w:u w:val="single"/>
              </w:rPr>
            </w:pPr>
          </w:p>
          <w:p w14:paraId="7D481786" w14:textId="77777777" w:rsidR="006F1845" w:rsidRDefault="006F1845" w:rsidP="00623EF2">
            <w:pPr>
              <w:jc w:val="both"/>
              <w:rPr>
                <w:rFonts w:ascii="Arial" w:hAnsi="Arial" w:cs="Arial"/>
                <w:sz w:val="24"/>
                <w:szCs w:val="24"/>
                <w:u w:val="single"/>
              </w:rPr>
            </w:pPr>
          </w:p>
          <w:p w14:paraId="205B106F" w14:textId="77777777" w:rsidR="006F1845" w:rsidRDefault="006F1845" w:rsidP="00623EF2">
            <w:pPr>
              <w:jc w:val="both"/>
              <w:rPr>
                <w:rFonts w:ascii="Arial" w:hAnsi="Arial" w:cs="Arial"/>
                <w:sz w:val="24"/>
                <w:szCs w:val="24"/>
                <w:u w:val="single"/>
              </w:rPr>
            </w:pPr>
          </w:p>
          <w:p w14:paraId="61B29BCA" w14:textId="77777777" w:rsidR="006F1845" w:rsidRDefault="006F1845" w:rsidP="00623EF2">
            <w:pPr>
              <w:jc w:val="both"/>
              <w:rPr>
                <w:rFonts w:ascii="Arial" w:hAnsi="Arial" w:cs="Arial"/>
                <w:sz w:val="24"/>
                <w:szCs w:val="24"/>
                <w:u w:val="single"/>
              </w:rPr>
            </w:pPr>
          </w:p>
          <w:p w14:paraId="1A098F98" w14:textId="77777777" w:rsidR="006F1845" w:rsidRDefault="006F1845" w:rsidP="00623EF2">
            <w:pPr>
              <w:jc w:val="both"/>
              <w:rPr>
                <w:rFonts w:ascii="Arial" w:hAnsi="Arial" w:cs="Arial"/>
                <w:sz w:val="24"/>
                <w:szCs w:val="24"/>
                <w:u w:val="single"/>
              </w:rPr>
            </w:pPr>
          </w:p>
          <w:p w14:paraId="6CC23141" w14:textId="77777777" w:rsidR="006F1845" w:rsidRDefault="006F1845" w:rsidP="00623EF2">
            <w:pPr>
              <w:jc w:val="both"/>
              <w:rPr>
                <w:rFonts w:ascii="Arial" w:hAnsi="Arial" w:cs="Arial"/>
                <w:sz w:val="24"/>
                <w:szCs w:val="24"/>
                <w:u w:val="single"/>
              </w:rPr>
            </w:pPr>
          </w:p>
          <w:p w14:paraId="2EE8A139" w14:textId="77777777" w:rsidR="00E046BA" w:rsidRDefault="00E046BA" w:rsidP="00623EF2">
            <w:pPr>
              <w:jc w:val="both"/>
              <w:rPr>
                <w:rFonts w:ascii="Arial" w:hAnsi="Arial" w:cs="Arial"/>
                <w:sz w:val="24"/>
                <w:szCs w:val="24"/>
                <w:u w:val="single"/>
              </w:rPr>
            </w:pPr>
          </w:p>
          <w:p w14:paraId="7FD5C208" w14:textId="4AC67F89" w:rsidR="00864872" w:rsidRDefault="00964BD1" w:rsidP="00623EF2">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64</w:t>
            </w:r>
            <w:r>
              <w:rPr>
                <w:rFonts w:ascii="Arial" w:hAnsi="Arial" w:cs="Arial"/>
                <w:sz w:val="24"/>
                <w:szCs w:val="24"/>
                <w:u w:val="single"/>
              </w:rPr>
              <w:t xml:space="preserve">. </w:t>
            </w:r>
            <w:r w:rsidR="00864872">
              <w:rPr>
                <w:rFonts w:ascii="Arial" w:hAnsi="Arial" w:cs="Arial"/>
                <w:sz w:val="24"/>
                <w:szCs w:val="24"/>
                <w:u w:val="single"/>
              </w:rPr>
              <w:t>DIPUTADO IBÁÑEZ</w:t>
            </w:r>
          </w:p>
          <w:p w14:paraId="274538D0" w14:textId="55E6519C" w:rsidR="006F1845" w:rsidRDefault="00864872" w:rsidP="00623EF2">
            <w:pPr>
              <w:jc w:val="both"/>
              <w:rPr>
                <w:rFonts w:ascii="Arial" w:hAnsi="Arial" w:cs="Arial"/>
                <w:sz w:val="24"/>
                <w:szCs w:val="24"/>
                <w:u w:val="single"/>
              </w:rPr>
            </w:pPr>
            <w:r w:rsidRPr="00864872">
              <w:rPr>
                <w:rFonts w:ascii="Arial" w:hAnsi="Arial" w:cs="Arial"/>
                <w:sz w:val="24"/>
                <w:szCs w:val="24"/>
              </w:rPr>
              <w:lastRenderedPageBreak/>
              <w:t>Al artículo 123 Para agregar al final de la letra b) “medido desde la caleta base o del domicilio</w:t>
            </w:r>
            <w:r w:rsidRPr="00864872">
              <w:rPr>
                <w:rFonts w:ascii="Arial" w:hAnsi="Arial" w:cs="Arial"/>
                <w:sz w:val="24"/>
                <w:szCs w:val="24"/>
                <w:u w:val="single"/>
              </w:rPr>
              <w:t>”</w:t>
            </w:r>
          </w:p>
          <w:p w14:paraId="343E7B72" w14:textId="77777777" w:rsidR="009F3AA7" w:rsidRDefault="009F3AA7" w:rsidP="00623EF2">
            <w:pPr>
              <w:jc w:val="both"/>
              <w:rPr>
                <w:rFonts w:ascii="Arial" w:hAnsi="Arial" w:cs="Arial"/>
                <w:sz w:val="24"/>
                <w:szCs w:val="24"/>
                <w:u w:val="single"/>
              </w:rPr>
            </w:pPr>
          </w:p>
          <w:p w14:paraId="48E4CF39" w14:textId="0E82D32B" w:rsidR="00B73A8D" w:rsidRDefault="00964BD1" w:rsidP="00623EF2">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65</w:t>
            </w:r>
            <w:r>
              <w:rPr>
                <w:rFonts w:ascii="Arial" w:hAnsi="Arial" w:cs="Arial"/>
                <w:sz w:val="24"/>
                <w:szCs w:val="24"/>
                <w:u w:val="single"/>
              </w:rPr>
              <w:t xml:space="preserve">. </w:t>
            </w:r>
            <w:r w:rsidR="009F3AA7">
              <w:rPr>
                <w:rFonts w:ascii="Arial" w:hAnsi="Arial" w:cs="Arial"/>
                <w:sz w:val="24"/>
                <w:szCs w:val="24"/>
                <w:u w:val="single"/>
              </w:rPr>
              <w:t>DIPUTADO GONZÁLEZ</w:t>
            </w:r>
          </w:p>
          <w:p w14:paraId="7D833726" w14:textId="77777777" w:rsidR="00B73A8D" w:rsidRPr="009F3AA7" w:rsidRDefault="00B73A8D" w:rsidP="00B73A8D">
            <w:pPr>
              <w:jc w:val="both"/>
              <w:rPr>
                <w:rFonts w:ascii="Arial" w:hAnsi="Arial" w:cs="Arial"/>
                <w:sz w:val="24"/>
                <w:szCs w:val="24"/>
              </w:rPr>
            </w:pPr>
            <w:r w:rsidRPr="009F3AA7">
              <w:rPr>
                <w:rFonts w:ascii="Arial" w:hAnsi="Arial" w:cs="Arial"/>
                <w:sz w:val="24"/>
                <w:szCs w:val="24"/>
              </w:rPr>
              <w:t>Indicación al artículo 123.-</w:t>
            </w:r>
          </w:p>
          <w:p w14:paraId="2DF2FFE2" w14:textId="48C842C0" w:rsidR="00B73A8D" w:rsidRPr="00E92FE4" w:rsidRDefault="00B73A8D" w:rsidP="00B73A8D">
            <w:pPr>
              <w:jc w:val="both"/>
              <w:rPr>
                <w:rFonts w:ascii="Arial" w:hAnsi="Arial" w:cs="Arial"/>
                <w:sz w:val="24"/>
                <w:szCs w:val="24"/>
              </w:rPr>
            </w:pPr>
            <w:r w:rsidRPr="00E92FE4">
              <w:rPr>
                <w:rFonts w:ascii="Arial" w:hAnsi="Arial" w:cs="Arial"/>
                <w:sz w:val="24"/>
                <w:szCs w:val="24"/>
              </w:rPr>
              <w:t xml:space="preserve">Para agregar después del punto final de la letra b), que pasa a ser seguido la frase: “medido desde la caleta base o del </w:t>
            </w:r>
          </w:p>
          <w:p w14:paraId="37D40C0F" w14:textId="5E4F4F2D" w:rsidR="00B73A8D" w:rsidRPr="00E92FE4" w:rsidRDefault="00B73A8D" w:rsidP="00B73A8D">
            <w:pPr>
              <w:jc w:val="both"/>
              <w:rPr>
                <w:rFonts w:ascii="Arial" w:hAnsi="Arial" w:cs="Arial"/>
                <w:sz w:val="24"/>
                <w:szCs w:val="24"/>
              </w:rPr>
            </w:pPr>
            <w:r w:rsidRPr="00E92FE4">
              <w:rPr>
                <w:rFonts w:ascii="Arial" w:hAnsi="Arial" w:cs="Arial"/>
                <w:sz w:val="24"/>
                <w:szCs w:val="24"/>
              </w:rPr>
              <w:t>domicilio.”</w:t>
            </w:r>
          </w:p>
          <w:p w14:paraId="351CA88E" w14:textId="77777777" w:rsidR="006F1845" w:rsidRDefault="006F1845" w:rsidP="00623EF2">
            <w:pPr>
              <w:jc w:val="both"/>
              <w:rPr>
                <w:rFonts w:ascii="Arial" w:hAnsi="Arial" w:cs="Arial"/>
                <w:sz w:val="24"/>
                <w:szCs w:val="24"/>
                <w:u w:val="single"/>
              </w:rPr>
            </w:pPr>
          </w:p>
          <w:p w14:paraId="168B9F8C" w14:textId="77777777" w:rsidR="009E3E26" w:rsidRDefault="009E3E26" w:rsidP="00623EF2">
            <w:pPr>
              <w:jc w:val="both"/>
              <w:rPr>
                <w:rFonts w:ascii="Arial" w:hAnsi="Arial" w:cs="Arial"/>
                <w:sz w:val="24"/>
                <w:szCs w:val="24"/>
              </w:rPr>
            </w:pPr>
          </w:p>
          <w:p w14:paraId="5FC7FAEE" w14:textId="77777777" w:rsidR="009E3E26" w:rsidRDefault="009E3E26" w:rsidP="00623EF2">
            <w:pPr>
              <w:jc w:val="both"/>
              <w:rPr>
                <w:rFonts w:ascii="Arial" w:hAnsi="Arial" w:cs="Arial"/>
                <w:sz w:val="24"/>
                <w:szCs w:val="24"/>
              </w:rPr>
            </w:pPr>
          </w:p>
          <w:p w14:paraId="3A3634AD" w14:textId="44371D45" w:rsidR="006F1845" w:rsidRPr="006E7267" w:rsidRDefault="00964BD1" w:rsidP="00623EF2">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66</w:t>
            </w:r>
            <w:r>
              <w:rPr>
                <w:rFonts w:ascii="Arial" w:hAnsi="Arial" w:cs="Arial"/>
                <w:sz w:val="24"/>
                <w:szCs w:val="24"/>
                <w:u w:val="single"/>
              </w:rPr>
              <w:t xml:space="preserve">. </w:t>
            </w:r>
            <w:r w:rsidR="009E3E26" w:rsidRPr="006E7267">
              <w:rPr>
                <w:rFonts w:ascii="Arial" w:hAnsi="Arial" w:cs="Arial"/>
                <w:sz w:val="24"/>
                <w:szCs w:val="24"/>
                <w:u w:val="single"/>
              </w:rPr>
              <w:t>DIPUTADO GONZÁLEZ</w:t>
            </w:r>
          </w:p>
          <w:p w14:paraId="6E910024" w14:textId="5005FA25" w:rsidR="006F1845" w:rsidRDefault="009E3E26" w:rsidP="00623EF2">
            <w:pPr>
              <w:jc w:val="both"/>
              <w:rPr>
                <w:rFonts w:ascii="Arial" w:hAnsi="Arial" w:cs="Arial"/>
                <w:sz w:val="24"/>
                <w:szCs w:val="24"/>
              </w:rPr>
            </w:pPr>
            <w:r w:rsidRPr="009E3E26">
              <w:rPr>
                <w:rFonts w:ascii="Arial" w:hAnsi="Arial" w:cs="Arial"/>
                <w:sz w:val="24"/>
                <w:szCs w:val="24"/>
              </w:rPr>
              <w:t>Para modificar letra f) en el siguiente tenor: “Organizaciones de pesca que cuenten con criterios de paridad en la integración de sus asociados y directivas”</w:t>
            </w:r>
          </w:p>
          <w:p w14:paraId="0E48583A" w14:textId="77777777" w:rsidR="00964BD1" w:rsidRPr="00E17A2D" w:rsidRDefault="00964BD1" w:rsidP="00623EF2">
            <w:pPr>
              <w:jc w:val="both"/>
              <w:rPr>
                <w:rFonts w:ascii="Arial" w:hAnsi="Arial" w:cs="Arial"/>
                <w:sz w:val="24"/>
                <w:szCs w:val="24"/>
              </w:rPr>
            </w:pPr>
          </w:p>
          <w:p w14:paraId="16009816" w14:textId="74BE8A75" w:rsidR="00623EF2" w:rsidRPr="00623EF2" w:rsidRDefault="000F16D6" w:rsidP="00623EF2">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67</w:t>
            </w:r>
            <w:r>
              <w:rPr>
                <w:rFonts w:ascii="Arial" w:hAnsi="Arial" w:cs="Arial"/>
                <w:sz w:val="24"/>
                <w:szCs w:val="24"/>
                <w:u w:val="single"/>
              </w:rPr>
              <w:t xml:space="preserve">. </w:t>
            </w:r>
            <w:r w:rsidR="00623EF2" w:rsidRPr="00623EF2">
              <w:rPr>
                <w:rFonts w:ascii="Arial" w:hAnsi="Arial" w:cs="Arial"/>
                <w:sz w:val="24"/>
                <w:szCs w:val="24"/>
                <w:u w:val="single"/>
              </w:rPr>
              <w:t>DIPUTADA ACEVEDO:</w:t>
            </w:r>
          </w:p>
          <w:p w14:paraId="24D0D2C9" w14:textId="03E8D358" w:rsidR="00623EF2" w:rsidRPr="00623EF2" w:rsidRDefault="00623EF2" w:rsidP="00623EF2">
            <w:pPr>
              <w:jc w:val="both"/>
              <w:rPr>
                <w:rFonts w:ascii="Arial" w:hAnsi="Arial" w:cs="Arial"/>
                <w:sz w:val="24"/>
                <w:szCs w:val="24"/>
              </w:rPr>
            </w:pPr>
            <w:r w:rsidRPr="00623EF2">
              <w:rPr>
                <w:rFonts w:ascii="Arial" w:hAnsi="Arial" w:cs="Arial"/>
                <w:sz w:val="24"/>
                <w:szCs w:val="24"/>
              </w:rPr>
              <w:t>Artículo 123.</w:t>
            </w:r>
          </w:p>
          <w:p w14:paraId="703594C2" w14:textId="77777777" w:rsidR="00311635" w:rsidRDefault="00623EF2" w:rsidP="00623EF2">
            <w:pPr>
              <w:jc w:val="both"/>
              <w:rPr>
                <w:rFonts w:ascii="Arial" w:hAnsi="Arial" w:cs="Arial"/>
                <w:sz w:val="24"/>
                <w:szCs w:val="24"/>
              </w:rPr>
            </w:pPr>
            <w:r w:rsidRPr="00623EF2">
              <w:rPr>
                <w:rFonts w:ascii="Arial" w:hAnsi="Arial" w:cs="Arial"/>
                <w:sz w:val="24"/>
                <w:szCs w:val="24"/>
              </w:rPr>
              <w:t>Agréguese, en el literal f), entre las oraciones “directivas y toma de decisiones,” y “protocolos con enfoque de género”, la frase “así como el establecimiento de”.</w:t>
            </w:r>
          </w:p>
          <w:p w14:paraId="483D9353" w14:textId="77777777" w:rsidR="00E17A2D" w:rsidRDefault="00E17A2D" w:rsidP="00623EF2">
            <w:pPr>
              <w:jc w:val="both"/>
              <w:rPr>
                <w:rFonts w:ascii="Arial" w:hAnsi="Arial" w:cs="Arial"/>
                <w:sz w:val="24"/>
                <w:szCs w:val="24"/>
              </w:rPr>
            </w:pPr>
          </w:p>
          <w:p w14:paraId="00B6552F" w14:textId="2F978396" w:rsidR="00E17A2D" w:rsidRPr="00B7100C" w:rsidRDefault="000F16D6" w:rsidP="00623EF2">
            <w:pPr>
              <w:jc w:val="both"/>
              <w:rPr>
                <w:rFonts w:ascii="Arial" w:hAnsi="Arial" w:cs="Arial"/>
                <w:color w:val="00B0F0"/>
              </w:rPr>
            </w:pPr>
            <w:r w:rsidRPr="00B7100C">
              <w:rPr>
                <w:rFonts w:ascii="Arial" w:hAnsi="Arial" w:cs="Arial"/>
                <w:color w:val="00B0F0"/>
              </w:rPr>
              <w:t>4</w:t>
            </w:r>
            <w:r w:rsidR="00CD2960">
              <w:rPr>
                <w:rFonts w:ascii="Arial" w:hAnsi="Arial" w:cs="Arial"/>
                <w:color w:val="00B0F0"/>
              </w:rPr>
              <w:t>68</w:t>
            </w:r>
            <w:r w:rsidRPr="00B7100C">
              <w:rPr>
                <w:rFonts w:ascii="Arial" w:hAnsi="Arial" w:cs="Arial"/>
                <w:color w:val="00B0F0"/>
              </w:rPr>
              <w:t xml:space="preserve">. </w:t>
            </w:r>
            <w:r w:rsidR="00E17A2D" w:rsidRPr="00B7100C">
              <w:rPr>
                <w:rFonts w:ascii="Arial" w:hAnsi="Arial" w:cs="Arial"/>
                <w:color w:val="00B0F0"/>
              </w:rPr>
              <w:t>DIPUTADO BOBADILLA</w:t>
            </w:r>
          </w:p>
          <w:p w14:paraId="7862D13E" w14:textId="2D97939A" w:rsidR="00E17A2D" w:rsidRPr="00E17A2D" w:rsidRDefault="00E17A2D" w:rsidP="00623EF2">
            <w:pPr>
              <w:jc w:val="both"/>
              <w:rPr>
                <w:rFonts w:ascii="Arial" w:hAnsi="Arial" w:cs="Arial"/>
                <w:sz w:val="22"/>
                <w:szCs w:val="22"/>
              </w:rPr>
            </w:pPr>
            <w:r w:rsidRPr="00B7100C">
              <w:rPr>
                <w:rFonts w:ascii="Arial" w:hAnsi="Arial" w:cs="Arial"/>
                <w:color w:val="00B0F0"/>
                <w:sz w:val="22"/>
                <w:szCs w:val="22"/>
              </w:rPr>
              <w:t xml:space="preserve">Para reemplazar en la letra </w:t>
            </w:r>
            <w:r w:rsidR="00DB08B4" w:rsidRPr="00B7100C">
              <w:rPr>
                <w:rFonts w:ascii="Arial" w:hAnsi="Arial" w:cs="Arial"/>
                <w:color w:val="00B0F0"/>
                <w:sz w:val="22"/>
                <w:szCs w:val="22"/>
              </w:rPr>
              <w:t>f</w:t>
            </w:r>
            <w:r w:rsidRPr="00B7100C">
              <w:rPr>
                <w:rFonts w:ascii="Arial" w:hAnsi="Arial" w:cs="Arial"/>
                <w:color w:val="00B0F0"/>
                <w:sz w:val="22"/>
                <w:szCs w:val="22"/>
              </w:rPr>
              <w:t>) del inciso3° del artículo 123, la coma después de la palabra “decisiones” por la conjunción “y”.</w:t>
            </w:r>
          </w:p>
        </w:tc>
      </w:tr>
      <w:tr w:rsidR="00311635" w:rsidRPr="00C06EF4" w14:paraId="6699F6D1" w14:textId="35514051" w:rsidTr="416E060A">
        <w:tc>
          <w:tcPr>
            <w:tcW w:w="7282" w:type="dxa"/>
          </w:tcPr>
          <w:p w14:paraId="47FB71A8" w14:textId="77777777" w:rsidR="00311635" w:rsidRPr="00B343C3" w:rsidRDefault="00311635" w:rsidP="00B343C3">
            <w:pPr>
              <w:pStyle w:val="Textocomentario"/>
              <w:jc w:val="both"/>
              <w:rPr>
                <w:rFonts w:ascii="Arial" w:hAnsi="Arial" w:cs="Arial"/>
                <w:sz w:val="24"/>
                <w:szCs w:val="24"/>
                <w:lang w:val="es-CL"/>
              </w:rPr>
            </w:pPr>
            <w:r w:rsidRPr="00B343C3">
              <w:rPr>
                <w:rFonts w:ascii="Arial" w:hAnsi="Arial" w:cs="Arial"/>
                <w:sz w:val="24"/>
                <w:szCs w:val="24"/>
                <w:lang w:val="es-CL"/>
              </w:rPr>
              <w:lastRenderedPageBreak/>
              <w:t>Artículo 124.- Continuidad en la administración. Las organizaciones de pescadores artesanales titulares de un área de manejo que modifiquen su personalidad jurídica podrán mantener la titularidad del área y continuar las actividades del plan de manejo a partir de la etapa en que éstas se encuentren autorizadas, de conformidad con lo dispuesto en el artículo 118.</w:t>
            </w:r>
          </w:p>
          <w:p w14:paraId="14441DEA" w14:textId="77777777" w:rsidR="00311635" w:rsidRPr="00B343C3" w:rsidRDefault="00311635" w:rsidP="00B343C3">
            <w:pPr>
              <w:pStyle w:val="Textocomentario"/>
              <w:jc w:val="both"/>
              <w:rPr>
                <w:rFonts w:ascii="Arial" w:hAnsi="Arial" w:cs="Arial"/>
                <w:sz w:val="24"/>
                <w:szCs w:val="24"/>
                <w:lang w:val="es-CL"/>
              </w:rPr>
            </w:pPr>
          </w:p>
          <w:p w14:paraId="143C525B" w14:textId="77777777" w:rsidR="00311635" w:rsidRPr="00B343C3" w:rsidRDefault="00311635" w:rsidP="00B343C3">
            <w:pPr>
              <w:pStyle w:val="Textocomentario"/>
              <w:jc w:val="both"/>
              <w:rPr>
                <w:rFonts w:ascii="Arial" w:hAnsi="Arial" w:cs="Arial"/>
                <w:sz w:val="24"/>
                <w:szCs w:val="24"/>
                <w:lang w:val="es-CL"/>
              </w:rPr>
            </w:pPr>
            <w:r w:rsidRPr="00B343C3">
              <w:rPr>
                <w:rFonts w:ascii="Arial" w:hAnsi="Arial" w:cs="Arial"/>
                <w:sz w:val="24"/>
                <w:szCs w:val="24"/>
                <w:lang w:val="es-CL"/>
              </w:rPr>
              <w:t>Para estos efectos, el instrumento en el que se efectúe el reemplazo de titularidad deberá ser suscrito en asamblea ante una o un funcionario de la Subsecretaría que actuará como ministro de fe, con acuerdo de la mayoría absoluta de los socios inscritos a la fecha.</w:t>
            </w:r>
          </w:p>
          <w:p w14:paraId="6930374F" w14:textId="77777777" w:rsidR="00311635" w:rsidRPr="00B343C3" w:rsidRDefault="00311635" w:rsidP="00B343C3">
            <w:pPr>
              <w:pStyle w:val="Textocomentario"/>
              <w:jc w:val="both"/>
              <w:rPr>
                <w:rFonts w:ascii="Arial" w:hAnsi="Arial" w:cs="Arial"/>
                <w:sz w:val="24"/>
                <w:szCs w:val="24"/>
                <w:lang w:val="es-CL"/>
              </w:rPr>
            </w:pPr>
          </w:p>
          <w:p w14:paraId="79C6D220" w14:textId="77777777" w:rsidR="00311635" w:rsidRPr="00B343C3" w:rsidRDefault="00311635" w:rsidP="00B343C3">
            <w:pPr>
              <w:pStyle w:val="Textocomentario"/>
              <w:jc w:val="both"/>
              <w:rPr>
                <w:rFonts w:ascii="Arial" w:hAnsi="Arial" w:cs="Arial"/>
                <w:sz w:val="24"/>
                <w:szCs w:val="24"/>
                <w:lang w:val="es-CL"/>
              </w:rPr>
            </w:pPr>
            <w:r w:rsidRPr="00B343C3">
              <w:rPr>
                <w:rFonts w:ascii="Arial" w:hAnsi="Arial" w:cs="Arial"/>
                <w:sz w:val="24"/>
                <w:szCs w:val="24"/>
                <w:lang w:val="es-CL"/>
              </w:rPr>
              <w:t>La organización de pescadores artesanales reemplazante que continúe explotando el área de manejo deberá estar constituida por, a lo menos, el 80% de los integrantes de la organización de pescadores artesanales reemplazada.</w:t>
            </w:r>
          </w:p>
          <w:p w14:paraId="5B77FC33" w14:textId="77777777" w:rsidR="00311635" w:rsidRPr="00B343C3" w:rsidRDefault="00311635" w:rsidP="00B343C3">
            <w:pPr>
              <w:pStyle w:val="Textocomentario"/>
              <w:jc w:val="both"/>
              <w:rPr>
                <w:rFonts w:ascii="Arial" w:hAnsi="Arial" w:cs="Arial"/>
                <w:sz w:val="24"/>
                <w:szCs w:val="24"/>
                <w:lang w:val="es-CL"/>
              </w:rPr>
            </w:pPr>
          </w:p>
          <w:p w14:paraId="251323FE" w14:textId="77777777" w:rsidR="00311635" w:rsidRPr="00B343C3" w:rsidRDefault="00311635" w:rsidP="00B343C3">
            <w:pPr>
              <w:pStyle w:val="Textocomentario"/>
              <w:jc w:val="both"/>
              <w:rPr>
                <w:rFonts w:ascii="Arial" w:hAnsi="Arial" w:cs="Arial"/>
                <w:sz w:val="24"/>
                <w:szCs w:val="24"/>
                <w:lang w:val="es-CL"/>
              </w:rPr>
            </w:pPr>
            <w:r w:rsidRPr="00B343C3">
              <w:rPr>
                <w:rFonts w:ascii="Arial" w:hAnsi="Arial" w:cs="Arial"/>
                <w:sz w:val="24"/>
                <w:szCs w:val="24"/>
                <w:lang w:val="es-CL"/>
              </w:rPr>
              <w:t>El reemplazo de la titularidad del área de manejo deberá ser aprobado por resolución de la Subsecretaría, e incorporado por el Servicio al respectivo convenio de uso celebrado.</w:t>
            </w:r>
          </w:p>
          <w:p w14:paraId="44007E66" w14:textId="77777777" w:rsidR="00311635" w:rsidRPr="0046468F" w:rsidRDefault="00311635" w:rsidP="0046468F">
            <w:pPr>
              <w:pStyle w:val="Textocomentario"/>
              <w:jc w:val="both"/>
              <w:rPr>
                <w:rFonts w:ascii="Arial" w:hAnsi="Arial" w:cs="Arial"/>
                <w:sz w:val="24"/>
                <w:szCs w:val="24"/>
                <w:lang w:val="es-CL"/>
              </w:rPr>
            </w:pPr>
          </w:p>
        </w:tc>
        <w:tc>
          <w:tcPr>
            <w:tcW w:w="5102" w:type="dxa"/>
          </w:tcPr>
          <w:p w14:paraId="61FDF481" w14:textId="77777777" w:rsidR="00311635" w:rsidRDefault="00311635" w:rsidP="00327E4C">
            <w:pPr>
              <w:jc w:val="center"/>
              <w:rPr>
                <w:rFonts w:ascii="Calibri" w:hAnsi="Calibri" w:cs="Arial"/>
                <w:sz w:val="24"/>
                <w:szCs w:val="24"/>
              </w:rPr>
            </w:pPr>
          </w:p>
        </w:tc>
        <w:tc>
          <w:tcPr>
            <w:tcW w:w="4836" w:type="dxa"/>
          </w:tcPr>
          <w:p w14:paraId="091D3CBE" w14:textId="77777777" w:rsidR="00311635" w:rsidRDefault="00311635" w:rsidP="00327E4C">
            <w:pPr>
              <w:jc w:val="center"/>
              <w:rPr>
                <w:rFonts w:ascii="Calibri" w:hAnsi="Calibri" w:cs="Arial"/>
                <w:sz w:val="24"/>
                <w:szCs w:val="24"/>
              </w:rPr>
            </w:pPr>
          </w:p>
        </w:tc>
      </w:tr>
      <w:tr w:rsidR="00311635" w:rsidRPr="00C06EF4" w14:paraId="0B622E8E" w14:textId="73925C82" w:rsidTr="416E060A">
        <w:tc>
          <w:tcPr>
            <w:tcW w:w="7282" w:type="dxa"/>
          </w:tcPr>
          <w:p w14:paraId="05428D4F" w14:textId="77777777" w:rsidR="00311635" w:rsidRPr="00C83CEE" w:rsidRDefault="00311635" w:rsidP="00C83CEE">
            <w:pPr>
              <w:pStyle w:val="Textocomentario"/>
              <w:jc w:val="both"/>
              <w:rPr>
                <w:rFonts w:ascii="Arial" w:hAnsi="Arial" w:cs="Arial"/>
                <w:sz w:val="24"/>
                <w:szCs w:val="24"/>
                <w:lang w:val="es-CL"/>
              </w:rPr>
            </w:pPr>
            <w:r w:rsidRPr="00C83CEE">
              <w:rPr>
                <w:rFonts w:ascii="Arial" w:hAnsi="Arial" w:cs="Arial"/>
                <w:sz w:val="24"/>
                <w:szCs w:val="24"/>
                <w:lang w:val="es-CL"/>
              </w:rPr>
              <w:t>Artículo 125.-</w:t>
            </w:r>
            <w:r w:rsidRPr="00120F36">
              <w:rPr>
                <w:rFonts w:ascii="Arial" w:hAnsi="Arial" w:cs="Arial"/>
                <w:b/>
                <w:bCs/>
                <w:sz w:val="24"/>
                <w:szCs w:val="24"/>
                <w:lang w:val="es-CL"/>
              </w:rPr>
              <w:t xml:space="preserve"> Renuncia o caducidad del plan de manejo de recursos bentónicos.</w:t>
            </w:r>
            <w:r w:rsidRPr="00C83CEE">
              <w:rPr>
                <w:rFonts w:ascii="Arial" w:hAnsi="Arial" w:cs="Arial"/>
                <w:sz w:val="24"/>
                <w:szCs w:val="24"/>
                <w:lang w:val="es-CL"/>
              </w:rPr>
              <w:t xml:space="preserve"> En caso de renuncia o caducidad de un plan de manejo y explotación de recursos bentónicos, de conformidad con el artículo 293, la organización de pescadores artesanales, que era titular de </w:t>
            </w:r>
            <w:proofErr w:type="gramStart"/>
            <w:r w:rsidRPr="00C83CEE">
              <w:rPr>
                <w:rFonts w:ascii="Arial" w:hAnsi="Arial" w:cs="Arial"/>
                <w:sz w:val="24"/>
                <w:szCs w:val="24"/>
                <w:lang w:val="es-CL"/>
              </w:rPr>
              <w:t>la misma</w:t>
            </w:r>
            <w:proofErr w:type="gramEnd"/>
            <w:r w:rsidRPr="00C83CEE">
              <w:rPr>
                <w:rFonts w:ascii="Arial" w:hAnsi="Arial" w:cs="Arial"/>
                <w:sz w:val="24"/>
                <w:szCs w:val="24"/>
                <w:lang w:val="es-CL"/>
              </w:rPr>
              <w:t>, no podrá solicitarla nuevamente sino transcurridos tres años, contados desde la fecha de la notificación de la resolución que declaró la caducidad, según corresponda.</w:t>
            </w:r>
          </w:p>
          <w:p w14:paraId="03E8E17C" w14:textId="77777777" w:rsidR="00311635" w:rsidRDefault="00311635" w:rsidP="00C83CEE">
            <w:pPr>
              <w:pStyle w:val="Textocomentario"/>
              <w:jc w:val="both"/>
              <w:rPr>
                <w:rFonts w:ascii="Arial" w:hAnsi="Arial" w:cs="Arial"/>
                <w:sz w:val="24"/>
                <w:szCs w:val="24"/>
                <w:lang w:val="es-CL"/>
              </w:rPr>
            </w:pPr>
            <w:r w:rsidRPr="00C83CEE">
              <w:rPr>
                <w:rFonts w:ascii="Arial" w:hAnsi="Arial" w:cs="Arial"/>
                <w:sz w:val="24"/>
                <w:szCs w:val="24"/>
                <w:lang w:val="es-CL"/>
              </w:rPr>
              <w:t xml:space="preserve"> </w:t>
            </w:r>
          </w:p>
          <w:p w14:paraId="153A5170" w14:textId="5379D4E3" w:rsidR="00311635" w:rsidRPr="00C83CEE" w:rsidRDefault="00311635" w:rsidP="00C83CEE">
            <w:pPr>
              <w:pStyle w:val="Textocomentario"/>
              <w:jc w:val="both"/>
              <w:rPr>
                <w:rFonts w:ascii="Arial" w:hAnsi="Arial" w:cs="Arial"/>
                <w:sz w:val="24"/>
                <w:szCs w:val="24"/>
                <w:lang w:val="es-CL"/>
              </w:rPr>
            </w:pPr>
            <w:r w:rsidRPr="001D09A0">
              <w:rPr>
                <w:rFonts w:ascii="Arial" w:hAnsi="Arial" w:cs="Arial"/>
                <w:strike/>
                <w:sz w:val="24"/>
                <w:szCs w:val="24"/>
                <w:lang w:val="es-CL"/>
              </w:rPr>
              <w:lastRenderedPageBreak/>
              <w:t>Para estos efectos, se considerará como una misma organización aquélla en que participen más del 20% de los pescadores artesanales asociados a otra. Se considerará como referencia, la organización que tenga el menor número de asociados</w:t>
            </w:r>
            <w:r w:rsidRPr="00C83CEE">
              <w:rPr>
                <w:rFonts w:ascii="Arial" w:hAnsi="Arial" w:cs="Arial"/>
                <w:sz w:val="24"/>
                <w:szCs w:val="24"/>
                <w:lang w:val="es-CL"/>
              </w:rPr>
              <w:t>.</w:t>
            </w:r>
          </w:p>
          <w:p w14:paraId="53D5FAD9" w14:textId="77777777" w:rsidR="00311635" w:rsidRPr="0046468F" w:rsidRDefault="00311635" w:rsidP="0046468F">
            <w:pPr>
              <w:pStyle w:val="Textocomentario"/>
              <w:jc w:val="both"/>
              <w:rPr>
                <w:rFonts w:ascii="Arial" w:hAnsi="Arial" w:cs="Arial"/>
                <w:sz w:val="24"/>
                <w:szCs w:val="24"/>
                <w:lang w:val="es-CL"/>
              </w:rPr>
            </w:pPr>
          </w:p>
        </w:tc>
        <w:tc>
          <w:tcPr>
            <w:tcW w:w="5102" w:type="dxa"/>
          </w:tcPr>
          <w:p w14:paraId="53053F82" w14:textId="77777777" w:rsidR="00311635" w:rsidRDefault="00311635" w:rsidP="00327E4C">
            <w:pPr>
              <w:jc w:val="center"/>
              <w:rPr>
                <w:rFonts w:ascii="Calibri" w:hAnsi="Calibri" w:cs="Arial"/>
                <w:sz w:val="24"/>
                <w:szCs w:val="24"/>
              </w:rPr>
            </w:pPr>
          </w:p>
        </w:tc>
        <w:tc>
          <w:tcPr>
            <w:tcW w:w="4836" w:type="dxa"/>
          </w:tcPr>
          <w:p w14:paraId="627EB1B6" w14:textId="2CC345AA" w:rsidR="00413561" w:rsidRPr="00120F36" w:rsidRDefault="0079670B" w:rsidP="009F3E7B">
            <w:pPr>
              <w:jc w:val="both"/>
              <w:rPr>
                <w:rFonts w:ascii="Arial" w:hAnsi="Arial" w:cs="Arial"/>
                <w:sz w:val="24"/>
                <w:szCs w:val="24"/>
              </w:rPr>
            </w:pPr>
            <w:r>
              <w:rPr>
                <w:rFonts w:ascii="Arial" w:hAnsi="Arial" w:cs="Arial"/>
                <w:sz w:val="24"/>
                <w:szCs w:val="24"/>
              </w:rPr>
              <w:t>46</w:t>
            </w:r>
            <w:r w:rsidR="00CD2960">
              <w:rPr>
                <w:rFonts w:ascii="Arial" w:hAnsi="Arial" w:cs="Arial"/>
                <w:sz w:val="24"/>
                <w:szCs w:val="24"/>
              </w:rPr>
              <w:t>9</w:t>
            </w:r>
            <w:r>
              <w:rPr>
                <w:rFonts w:ascii="Arial" w:hAnsi="Arial" w:cs="Arial"/>
                <w:sz w:val="24"/>
                <w:szCs w:val="24"/>
              </w:rPr>
              <w:t xml:space="preserve">. </w:t>
            </w:r>
            <w:r w:rsidR="00120F36" w:rsidRPr="00120F36">
              <w:rPr>
                <w:rFonts w:ascii="Arial" w:hAnsi="Arial" w:cs="Arial"/>
                <w:sz w:val="24"/>
                <w:szCs w:val="24"/>
              </w:rPr>
              <w:t>DIPUTADO GONZÁLEZ</w:t>
            </w:r>
          </w:p>
          <w:p w14:paraId="4558FFF1" w14:textId="1417720A" w:rsidR="009F3E7B" w:rsidRPr="00120F36" w:rsidRDefault="009F3E7B" w:rsidP="009F3E7B">
            <w:pPr>
              <w:jc w:val="both"/>
              <w:rPr>
                <w:rFonts w:ascii="Arial" w:hAnsi="Arial" w:cs="Arial"/>
                <w:sz w:val="24"/>
                <w:szCs w:val="24"/>
              </w:rPr>
            </w:pPr>
            <w:r w:rsidRPr="00120F36">
              <w:rPr>
                <w:rFonts w:ascii="Arial" w:hAnsi="Arial" w:cs="Arial"/>
                <w:sz w:val="24"/>
                <w:szCs w:val="24"/>
              </w:rPr>
              <w:t>Indicación al artículo 125.-</w:t>
            </w:r>
          </w:p>
          <w:p w14:paraId="0F5D3A40" w14:textId="7A08BC2E" w:rsidR="00311635" w:rsidRDefault="001D09A0" w:rsidP="009F3E7B">
            <w:pPr>
              <w:jc w:val="both"/>
              <w:rPr>
                <w:rFonts w:ascii="Arial" w:hAnsi="Arial" w:cs="Arial"/>
                <w:sz w:val="24"/>
                <w:szCs w:val="24"/>
              </w:rPr>
            </w:pPr>
            <w:r>
              <w:rPr>
                <w:rFonts w:ascii="Arial" w:hAnsi="Arial" w:cs="Arial"/>
                <w:sz w:val="24"/>
                <w:szCs w:val="24"/>
              </w:rPr>
              <w:t>-</w:t>
            </w:r>
            <w:r w:rsidR="009F3E7B" w:rsidRPr="00120F36">
              <w:rPr>
                <w:rFonts w:ascii="Arial" w:hAnsi="Arial" w:cs="Arial"/>
                <w:sz w:val="24"/>
                <w:szCs w:val="24"/>
              </w:rPr>
              <w:t>Para modificar el título por: “Renuncia del plan de manejo”</w:t>
            </w:r>
          </w:p>
          <w:p w14:paraId="6C67500C" w14:textId="77777777" w:rsidR="001D09A0" w:rsidRDefault="001D09A0" w:rsidP="009F3E7B">
            <w:pPr>
              <w:jc w:val="both"/>
              <w:rPr>
                <w:rFonts w:ascii="Arial" w:hAnsi="Arial" w:cs="Arial"/>
                <w:sz w:val="24"/>
                <w:szCs w:val="24"/>
              </w:rPr>
            </w:pPr>
          </w:p>
          <w:p w14:paraId="50F3CBA1" w14:textId="76F39785" w:rsidR="001D09A0" w:rsidRPr="001D09A0" w:rsidRDefault="001D09A0" w:rsidP="009F3E7B">
            <w:pPr>
              <w:jc w:val="both"/>
              <w:rPr>
                <w:rFonts w:ascii="Arial" w:hAnsi="Arial" w:cs="Arial"/>
                <w:sz w:val="24"/>
                <w:szCs w:val="24"/>
              </w:rPr>
            </w:pPr>
            <w:r>
              <w:rPr>
                <w:rFonts w:ascii="Arial" w:hAnsi="Arial" w:cs="Arial"/>
                <w:sz w:val="24"/>
                <w:szCs w:val="24"/>
              </w:rPr>
              <w:t>-</w:t>
            </w:r>
            <w:r w:rsidRPr="001D09A0">
              <w:rPr>
                <w:rFonts w:ascii="Arial" w:hAnsi="Arial" w:cs="Arial"/>
                <w:sz w:val="24"/>
                <w:szCs w:val="24"/>
              </w:rPr>
              <w:t>Para eliminar inciso final.</w:t>
            </w:r>
          </w:p>
        </w:tc>
      </w:tr>
      <w:tr w:rsidR="00311635" w:rsidRPr="00C06EF4" w14:paraId="27045991" w14:textId="17D07586" w:rsidTr="416E060A">
        <w:tc>
          <w:tcPr>
            <w:tcW w:w="7282" w:type="dxa"/>
          </w:tcPr>
          <w:p w14:paraId="614E4F0D" w14:textId="77777777" w:rsidR="00311635" w:rsidRPr="005C0C18" w:rsidRDefault="00311635" w:rsidP="005C0C18">
            <w:pPr>
              <w:pStyle w:val="Textocomentario"/>
              <w:jc w:val="center"/>
              <w:rPr>
                <w:rFonts w:ascii="Arial" w:hAnsi="Arial" w:cs="Arial"/>
                <w:sz w:val="24"/>
                <w:szCs w:val="24"/>
                <w:lang w:val="es-CL"/>
              </w:rPr>
            </w:pPr>
            <w:r w:rsidRPr="005C0C18">
              <w:rPr>
                <w:rFonts w:ascii="Arial" w:hAnsi="Arial" w:cs="Arial"/>
                <w:sz w:val="24"/>
                <w:szCs w:val="24"/>
                <w:lang w:val="es-CL"/>
              </w:rPr>
              <w:t>Párrafo VI. Programa de incentivo al pago de las cotizaciones de las y los pescadores artesanales</w:t>
            </w:r>
          </w:p>
          <w:p w14:paraId="143B94EB" w14:textId="77777777" w:rsidR="00311635" w:rsidRPr="005C0C18" w:rsidRDefault="00311635" w:rsidP="005C0C18">
            <w:pPr>
              <w:pStyle w:val="Textocomentario"/>
              <w:jc w:val="both"/>
              <w:rPr>
                <w:rFonts w:ascii="Arial" w:hAnsi="Arial" w:cs="Arial"/>
                <w:sz w:val="24"/>
                <w:szCs w:val="24"/>
                <w:lang w:val="es-CL"/>
              </w:rPr>
            </w:pPr>
          </w:p>
          <w:p w14:paraId="4CCCC420"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Artículo 126.- Programa de incentivo. Créase el programa de incentivo al pago de las cotizaciones de las y los pescadores artesanales que cumplan los requisitos establecidos en el artículo 128, en adelante “Programa de incentivo”.</w:t>
            </w:r>
          </w:p>
          <w:p w14:paraId="668CE7C6"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 xml:space="preserve">Este programa estará destinado a incentivar el pago de las cotizaciones previsionales, de invalidez y sobrevivencia establecidas en el decreto ley </w:t>
            </w:r>
            <w:proofErr w:type="spellStart"/>
            <w:r w:rsidRPr="005C0C18">
              <w:rPr>
                <w:rFonts w:ascii="Arial" w:hAnsi="Arial" w:cs="Arial"/>
                <w:sz w:val="24"/>
                <w:szCs w:val="24"/>
                <w:lang w:val="es-CL"/>
              </w:rPr>
              <w:t>N°</w:t>
            </w:r>
            <w:proofErr w:type="spellEnd"/>
            <w:r w:rsidRPr="005C0C18">
              <w:rPr>
                <w:rFonts w:ascii="Arial" w:hAnsi="Arial" w:cs="Arial"/>
                <w:sz w:val="24"/>
                <w:szCs w:val="24"/>
                <w:lang w:val="es-CL"/>
              </w:rPr>
              <w:t xml:space="preserve"> 3.500 que establece nuevo sistema de pensiones, del Ministerio del Trabajo y Previsión Social, de 1980; las cotizaciones del seguro de accidentes del trabajo y enfermedades profesionales de la ley Nº16.744 que establece normas sobre accidentes del trabajo y enfermedades profesionales; las cotizaciones establecidas en la ley N°21.063 que crea un seguro para el acompañamiento de niños y niñas que padezcan las enfermedades que indica; las cotizaciones de salud establecidas en el decreto con fuerza de ley </w:t>
            </w:r>
            <w:proofErr w:type="spellStart"/>
            <w:r w:rsidRPr="005C0C18">
              <w:rPr>
                <w:rFonts w:ascii="Arial" w:hAnsi="Arial" w:cs="Arial"/>
                <w:sz w:val="24"/>
                <w:szCs w:val="24"/>
                <w:lang w:val="es-CL"/>
              </w:rPr>
              <w:t>N°</w:t>
            </w:r>
            <w:proofErr w:type="spellEnd"/>
            <w:r w:rsidRPr="005C0C18">
              <w:rPr>
                <w:rFonts w:ascii="Arial" w:hAnsi="Arial" w:cs="Arial"/>
                <w:sz w:val="24"/>
                <w:szCs w:val="24"/>
                <w:lang w:val="es-CL"/>
              </w:rPr>
              <w:t xml:space="preserve"> 1, del Ministerio de Salud, de 2006, y cualquier modificación legal que recaiga sobre cualquiera de ellas; complementando las cotizaciones que deban efectuar los beneficiarios.</w:t>
            </w:r>
          </w:p>
          <w:p w14:paraId="327DEC1C" w14:textId="46A48333" w:rsidR="00311635" w:rsidRPr="00C83CEE"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 xml:space="preserve">Para estos efectos, las cotizaciones antes señaladas se calcularán y enterarán a la entidad que corresponda en base al valor del ingreso mínimo vigente para mayores de 18 años y menores de 65 </w:t>
            </w:r>
            <w:r w:rsidRPr="005C0C18">
              <w:rPr>
                <w:rFonts w:ascii="Arial" w:hAnsi="Arial" w:cs="Arial"/>
                <w:sz w:val="24"/>
                <w:szCs w:val="24"/>
                <w:lang w:val="es-CL"/>
              </w:rPr>
              <w:lastRenderedPageBreak/>
              <w:t>años. Esta contribución no se considera renta para efecto legal alguno.</w:t>
            </w:r>
          </w:p>
        </w:tc>
        <w:tc>
          <w:tcPr>
            <w:tcW w:w="5102" w:type="dxa"/>
          </w:tcPr>
          <w:p w14:paraId="23D7C098" w14:textId="77777777" w:rsidR="00311635" w:rsidRDefault="00311635" w:rsidP="00327E4C">
            <w:pPr>
              <w:jc w:val="center"/>
              <w:rPr>
                <w:rFonts w:ascii="Calibri" w:hAnsi="Calibri" w:cs="Arial"/>
                <w:sz w:val="24"/>
                <w:szCs w:val="24"/>
              </w:rPr>
            </w:pPr>
          </w:p>
        </w:tc>
        <w:tc>
          <w:tcPr>
            <w:tcW w:w="4836" w:type="dxa"/>
          </w:tcPr>
          <w:p w14:paraId="333963AE" w14:textId="77777777" w:rsidR="00311635" w:rsidRDefault="00311635" w:rsidP="00327E4C">
            <w:pPr>
              <w:jc w:val="center"/>
              <w:rPr>
                <w:rFonts w:ascii="Calibri" w:hAnsi="Calibri" w:cs="Arial"/>
                <w:sz w:val="24"/>
                <w:szCs w:val="24"/>
              </w:rPr>
            </w:pPr>
          </w:p>
        </w:tc>
      </w:tr>
      <w:tr w:rsidR="00311635" w:rsidRPr="00C06EF4" w14:paraId="41DF9636" w14:textId="52F1D129" w:rsidTr="416E060A">
        <w:tc>
          <w:tcPr>
            <w:tcW w:w="7282" w:type="dxa"/>
          </w:tcPr>
          <w:p w14:paraId="108492F9"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Artículo 127.- Fondo de la pesca artesanal. Créase un Fondo de la Pesca Artesanal que tiene por finalidad financiar el Programa de incentivo descrito en el artículo anterior.</w:t>
            </w:r>
          </w:p>
          <w:p w14:paraId="49070DA2"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El Fondo se financiará con los siguientes recursos:</w:t>
            </w:r>
          </w:p>
          <w:p w14:paraId="2EA2DC04"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a)</w:t>
            </w:r>
            <w:r w:rsidRPr="005C0C18">
              <w:rPr>
                <w:rFonts w:ascii="Arial" w:hAnsi="Arial" w:cs="Arial"/>
                <w:sz w:val="24"/>
                <w:szCs w:val="24"/>
                <w:lang w:val="es-CL"/>
              </w:rPr>
              <w:tab/>
              <w:t>El aporte establecido en el inciso segundo del artículo 67.</w:t>
            </w:r>
          </w:p>
          <w:p w14:paraId="38DF48F7" w14:textId="77777777" w:rsidR="00311635" w:rsidRPr="005C0C18" w:rsidRDefault="00311635" w:rsidP="005C0C18">
            <w:pPr>
              <w:pStyle w:val="Textocomentario"/>
              <w:jc w:val="both"/>
              <w:rPr>
                <w:rFonts w:ascii="Arial" w:hAnsi="Arial" w:cs="Arial"/>
                <w:sz w:val="24"/>
                <w:szCs w:val="24"/>
                <w:lang w:val="es-CL"/>
              </w:rPr>
            </w:pPr>
          </w:p>
          <w:p w14:paraId="68FEF874"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b)</w:t>
            </w:r>
            <w:r w:rsidRPr="005C0C18">
              <w:rPr>
                <w:rFonts w:ascii="Arial" w:hAnsi="Arial" w:cs="Arial"/>
                <w:sz w:val="24"/>
                <w:szCs w:val="24"/>
                <w:lang w:val="es-CL"/>
              </w:rPr>
              <w:tab/>
              <w:t>Las inversiones y la rentabilidad de los recursos del fondo.</w:t>
            </w:r>
          </w:p>
          <w:p w14:paraId="4DAD93F8" w14:textId="601C51A5"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 xml:space="preserve"> </w:t>
            </w:r>
          </w:p>
          <w:p w14:paraId="17125F52"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c)</w:t>
            </w:r>
            <w:r w:rsidRPr="005C0C18">
              <w:rPr>
                <w:rFonts w:ascii="Arial" w:hAnsi="Arial" w:cs="Arial"/>
                <w:sz w:val="24"/>
                <w:szCs w:val="24"/>
                <w:lang w:val="es-CL"/>
              </w:rPr>
              <w:tab/>
              <w:t>Excedentes</w:t>
            </w:r>
            <w:r w:rsidRPr="005C0C18">
              <w:rPr>
                <w:rFonts w:ascii="Arial" w:hAnsi="Arial" w:cs="Arial"/>
                <w:sz w:val="24"/>
                <w:szCs w:val="24"/>
                <w:lang w:val="es-CL"/>
              </w:rPr>
              <w:tab/>
              <w:t>que</w:t>
            </w:r>
            <w:r w:rsidRPr="005C0C18">
              <w:rPr>
                <w:rFonts w:ascii="Arial" w:hAnsi="Arial" w:cs="Arial"/>
                <w:sz w:val="24"/>
                <w:szCs w:val="24"/>
                <w:lang w:val="es-CL"/>
              </w:rPr>
              <w:tab/>
              <w:t>se</w:t>
            </w:r>
            <w:r w:rsidRPr="005C0C18">
              <w:rPr>
                <w:rFonts w:ascii="Arial" w:hAnsi="Arial" w:cs="Arial"/>
                <w:sz w:val="24"/>
                <w:szCs w:val="24"/>
                <w:lang w:val="es-CL"/>
              </w:rPr>
              <w:tab/>
              <w:t>acumulen</w:t>
            </w:r>
            <w:r w:rsidRPr="005C0C18">
              <w:rPr>
                <w:rFonts w:ascii="Arial" w:hAnsi="Arial" w:cs="Arial"/>
                <w:sz w:val="24"/>
                <w:szCs w:val="24"/>
                <w:lang w:val="es-CL"/>
              </w:rPr>
              <w:tab/>
              <w:t>del</w:t>
            </w:r>
            <w:r w:rsidRPr="005C0C18">
              <w:rPr>
                <w:rFonts w:ascii="Arial" w:hAnsi="Arial" w:cs="Arial"/>
                <w:sz w:val="24"/>
                <w:szCs w:val="24"/>
                <w:lang w:val="es-CL"/>
              </w:rPr>
              <w:tab/>
              <w:t>año</w:t>
            </w:r>
          </w:p>
          <w:p w14:paraId="36DF988B"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anterior.</w:t>
            </w:r>
          </w:p>
          <w:p w14:paraId="3AEBD879" w14:textId="77777777" w:rsidR="00311635" w:rsidRPr="005C0C18" w:rsidRDefault="00311635" w:rsidP="005C0C18">
            <w:pPr>
              <w:pStyle w:val="Textocomentario"/>
              <w:jc w:val="both"/>
              <w:rPr>
                <w:rFonts w:ascii="Arial" w:hAnsi="Arial" w:cs="Arial"/>
                <w:sz w:val="24"/>
                <w:szCs w:val="24"/>
                <w:lang w:val="es-CL"/>
              </w:rPr>
            </w:pPr>
          </w:p>
          <w:p w14:paraId="04DC7AD8"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d)</w:t>
            </w:r>
            <w:r w:rsidRPr="005C0C18">
              <w:rPr>
                <w:rFonts w:ascii="Arial" w:hAnsi="Arial" w:cs="Arial"/>
                <w:sz w:val="24"/>
                <w:szCs w:val="24"/>
                <w:lang w:val="es-CL"/>
              </w:rPr>
              <w:tab/>
              <w:t>Los demás aportes que establezca la ley.</w:t>
            </w:r>
          </w:p>
          <w:p w14:paraId="19615EA1" w14:textId="77777777" w:rsidR="00311635" w:rsidRPr="005C0C18" w:rsidRDefault="00311635" w:rsidP="005C0C18">
            <w:pPr>
              <w:pStyle w:val="Textocomentario"/>
              <w:jc w:val="both"/>
              <w:rPr>
                <w:rFonts w:ascii="Arial" w:hAnsi="Arial" w:cs="Arial"/>
                <w:sz w:val="24"/>
                <w:szCs w:val="24"/>
                <w:lang w:val="es-CL"/>
              </w:rPr>
            </w:pPr>
          </w:p>
          <w:p w14:paraId="4777F5C5"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Los recursos del Fondo podrán invertirse en instrumentos financieros que tengan como único objetivo la obtención de rentabilidad sujeta a niveles adecuados de riesgo que asegure el otorgamiento de los beneficios establecidos en este Párrafo.</w:t>
            </w:r>
          </w:p>
          <w:p w14:paraId="4F288B1C" w14:textId="77777777" w:rsidR="00311635" w:rsidRPr="005C0C18" w:rsidRDefault="00311635" w:rsidP="005C0C18">
            <w:pPr>
              <w:pStyle w:val="Textocomentario"/>
              <w:rPr>
                <w:rFonts w:ascii="Arial" w:hAnsi="Arial" w:cs="Arial"/>
                <w:sz w:val="24"/>
                <w:szCs w:val="24"/>
                <w:lang w:val="es-CL"/>
              </w:rPr>
            </w:pPr>
          </w:p>
        </w:tc>
        <w:tc>
          <w:tcPr>
            <w:tcW w:w="5102" w:type="dxa"/>
          </w:tcPr>
          <w:p w14:paraId="616D86F7" w14:textId="77777777" w:rsidR="00311635" w:rsidRDefault="00311635" w:rsidP="00327E4C">
            <w:pPr>
              <w:jc w:val="center"/>
              <w:rPr>
                <w:rFonts w:ascii="Calibri" w:hAnsi="Calibri" w:cs="Arial"/>
                <w:sz w:val="24"/>
                <w:szCs w:val="24"/>
              </w:rPr>
            </w:pPr>
          </w:p>
        </w:tc>
        <w:tc>
          <w:tcPr>
            <w:tcW w:w="4836" w:type="dxa"/>
          </w:tcPr>
          <w:p w14:paraId="21F1F0FB" w14:textId="77777777" w:rsidR="00311635" w:rsidRDefault="00311635" w:rsidP="00327E4C">
            <w:pPr>
              <w:jc w:val="center"/>
              <w:rPr>
                <w:rFonts w:ascii="Calibri" w:hAnsi="Calibri" w:cs="Arial"/>
                <w:sz w:val="24"/>
                <w:szCs w:val="24"/>
              </w:rPr>
            </w:pPr>
          </w:p>
        </w:tc>
      </w:tr>
      <w:tr w:rsidR="00311635" w:rsidRPr="00C06EF4" w14:paraId="1BC47FF6" w14:textId="02E3A478" w:rsidTr="416E060A">
        <w:tc>
          <w:tcPr>
            <w:tcW w:w="7282" w:type="dxa"/>
          </w:tcPr>
          <w:p w14:paraId="28F3F6D8"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 xml:space="preserve">Artículo 128.- Beneficiarios del programa. Podrán acceder al programa de incentivo anualmente, y ser beneficiarios </w:t>
            </w:r>
            <w:proofErr w:type="gramStart"/>
            <w:r w:rsidRPr="005C0C18">
              <w:rPr>
                <w:rFonts w:ascii="Arial" w:hAnsi="Arial" w:cs="Arial"/>
                <w:sz w:val="24"/>
                <w:szCs w:val="24"/>
                <w:lang w:val="es-CL"/>
              </w:rPr>
              <w:t>del mismo</w:t>
            </w:r>
            <w:proofErr w:type="gramEnd"/>
            <w:r w:rsidRPr="005C0C18">
              <w:rPr>
                <w:rFonts w:ascii="Arial" w:hAnsi="Arial" w:cs="Arial"/>
                <w:sz w:val="24"/>
                <w:szCs w:val="24"/>
                <w:lang w:val="es-CL"/>
              </w:rPr>
              <w:t>, aquellos pescadores artesanales que cumplan con los siguientes requisitos:</w:t>
            </w:r>
          </w:p>
          <w:p w14:paraId="3251763D" w14:textId="77777777" w:rsidR="00311635" w:rsidRPr="005C0C18" w:rsidRDefault="00311635" w:rsidP="005C0C18">
            <w:pPr>
              <w:pStyle w:val="Textocomentario"/>
              <w:jc w:val="both"/>
              <w:rPr>
                <w:rFonts w:ascii="Arial" w:hAnsi="Arial" w:cs="Arial"/>
                <w:sz w:val="24"/>
                <w:szCs w:val="24"/>
                <w:lang w:val="es-CL"/>
              </w:rPr>
            </w:pPr>
          </w:p>
          <w:p w14:paraId="6613DAB2" w14:textId="71842CAD"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a)</w:t>
            </w:r>
            <w:r w:rsidRPr="005C0C18">
              <w:rPr>
                <w:rFonts w:ascii="Arial" w:hAnsi="Arial" w:cs="Arial"/>
                <w:sz w:val="24"/>
                <w:szCs w:val="24"/>
                <w:lang w:val="es-CL"/>
              </w:rPr>
              <w:tab/>
              <w:t>Estar inscrito en el Registro de Pesca</w:t>
            </w:r>
            <w:r>
              <w:rPr>
                <w:rFonts w:ascii="Arial" w:hAnsi="Arial" w:cs="Arial"/>
                <w:sz w:val="24"/>
                <w:szCs w:val="24"/>
                <w:lang w:val="es-CL"/>
              </w:rPr>
              <w:t xml:space="preserve"> </w:t>
            </w:r>
            <w:r w:rsidRPr="005C0C18">
              <w:rPr>
                <w:rFonts w:ascii="Arial" w:hAnsi="Arial" w:cs="Arial"/>
                <w:sz w:val="24"/>
                <w:szCs w:val="24"/>
                <w:lang w:val="es-CL"/>
              </w:rPr>
              <w:t>Artesanal.</w:t>
            </w:r>
          </w:p>
          <w:p w14:paraId="22B9CC70" w14:textId="77777777" w:rsidR="00311635" w:rsidRPr="005C0C18" w:rsidRDefault="00311635" w:rsidP="005C0C18">
            <w:pPr>
              <w:pStyle w:val="Textocomentario"/>
              <w:jc w:val="both"/>
              <w:rPr>
                <w:rFonts w:ascii="Arial" w:hAnsi="Arial" w:cs="Arial"/>
                <w:sz w:val="24"/>
                <w:szCs w:val="24"/>
                <w:lang w:val="es-CL"/>
              </w:rPr>
            </w:pPr>
          </w:p>
          <w:p w14:paraId="4CE49C22"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b)</w:t>
            </w:r>
            <w:r w:rsidRPr="005C0C18">
              <w:rPr>
                <w:rFonts w:ascii="Arial" w:hAnsi="Arial" w:cs="Arial"/>
                <w:sz w:val="24"/>
                <w:szCs w:val="24"/>
                <w:lang w:val="es-CL"/>
              </w:rPr>
              <w:tab/>
              <w:t xml:space="preserve">Estar en al menos una de las siguientes categorías del Registro Pesquero Artesanal: pescador propiamente tal, </w:t>
            </w:r>
            <w:r w:rsidRPr="005C0C18">
              <w:rPr>
                <w:rFonts w:ascii="Arial" w:hAnsi="Arial" w:cs="Arial"/>
                <w:sz w:val="24"/>
                <w:szCs w:val="24"/>
                <w:lang w:val="es-CL"/>
              </w:rPr>
              <w:lastRenderedPageBreak/>
              <w:t>recolectores de orillas, buzos, o armador artesanal con embarcación inscrita menor a 9 metros de eslora.</w:t>
            </w:r>
          </w:p>
          <w:p w14:paraId="7946AE12" w14:textId="77777777" w:rsidR="00311635" w:rsidRPr="005C0C18" w:rsidRDefault="00311635" w:rsidP="005C0C18">
            <w:pPr>
              <w:pStyle w:val="Textocomentario"/>
              <w:jc w:val="both"/>
              <w:rPr>
                <w:rFonts w:ascii="Arial" w:hAnsi="Arial" w:cs="Arial"/>
                <w:sz w:val="24"/>
                <w:szCs w:val="24"/>
                <w:lang w:val="es-CL"/>
              </w:rPr>
            </w:pPr>
          </w:p>
          <w:p w14:paraId="2790F40F"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c)</w:t>
            </w:r>
            <w:r w:rsidRPr="005C0C18">
              <w:rPr>
                <w:rFonts w:ascii="Arial" w:hAnsi="Arial" w:cs="Arial"/>
                <w:sz w:val="24"/>
                <w:szCs w:val="24"/>
                <w:lang w:val="es-CL"/>
              </w:rPr>
              <w:tab/>
              <w:t>Cumplir con el criterio de habitualidad en el último año en al menos una de las pesquerías inscritas, en conformidad a lo dispuesto en el artículo 102.</w:t>
            </w:r>
          </w:p>
          <w:p w14:paraId="7EEF9F50" w14:textId="77777777" w:rsidR="00311635" w:rsidRPr="005C0C18" w:rsidRDefault="00311635" w:rsidP="005C0C18">
            <w:pPr>
              <w:pStyle w:val="Textocomentario"/>
              <w:jc w:val="both"/>
              <w:rPr>
                <w:rFonts w:ascii="Arial" w:hAnsi="Arial" w:cs="Arial"/>
                <w:sz w:val="24"/>
                <w:szCs w:val="24"/>
                <w:lang w:val="es-CL"/>
              </w:rPr>
            </w:pPr>
          </w:p>
          <w:p w14:paraId="7A3F823E" w14:textId="49BFC549" w:rsidR="00311635" w:rsidRPr="005C0C18" w:rsidRDefault="00311635" w:rsidP="005C0C18">
            <w:pPr>
              <w:pStyle w:val="Textocomentario"/>
              <w:jc w:val="both"/>
              <w:rPr>
                <w:rFonts w:ascii="Arial" w:hAnsi="Arial" w:cs="Arial"/>
                <w:sz w:val="24"/>
                <w:szCs w:val="24"/>
                <w:lang w:val="es-CL"/>
              </w:rPr>
            </w:pPr>
            <w:proofErr w:type="gramStart"/>
            <w:r w:rsidRPr="005C0C18">
              <w:rPr>
                <w:rFonts w:ascii="Arial" w:hAnsi="Arial" w:cs="Arial"/>
                <w:sz w:val="24"/>
                <w:szCs w:val="24"/>
                <w:lang w:val="es-CL"/>
              </w:rPr>
              <w:t>En caso que</w:t>
            </w:r>
            <w:proofErr w:type="gramEnd"/>
            <w:r w:rsidRPr="005C0C18">
              <w:rPr>
                <w:rFonts w:ascii="Arial" w:hAnsi="Arial" w:cs="Arial"/>
                <w:sz w:val="24"/>
                <w:szCs w:val="24"/>
                <w:lang w:val="es-CL"/>
              </w:rPr>
              <w:t xml:space="preserve"> el beneficiario deje de cumplir las condiciones establecidas en los literales a) y b) del inciso anterior, el Fondo cesará en el pago de los complementos de cotizaciones, en la forma que establezca el reglamento.</w:t>
            </w:r>
          </w:p>
        </w:tc>
        <w:tc>
          <w:tcPr>
            <w:tcW w:w="5102" w:type="dxa"/>
          </w:tcPr>
          <w:p w14:paraId="7174754A" w14:textId="77777777" w:rsidR="00311635" w:rsidRDefault="00311635" w:rsidP="00327E4C">
            <w:pPr>
              <w:jc w:val="center"/>
              <w:rPr>
                <w:rFonts w:ascii="Calibri" w:hAnsi="Calibri" w:cs="Arial"/>
                <w:sz w:val="24"/>
                <w:szCs w:val="24"/>
              </w:rPr>
            </w:pPr>
          </w:p>
        </w:tc>
        <w:tc>
          <w:tcPr>
            <w:tcW w:w="4836" w:type="dxa"/>
          </w:tcPr>
          <w:p w14:paraId="72294B02" w14:textId="77777777" w:rsidR="00311635" w:rsidRDefault="00311635" w:rsidP="00327E4C">
            <w:pPr>
              <w:jc w:val="center"/>
              <w:rPr>
                <w:rFonts w:ascii="Calibri" w:hAnsi="Calibri" w:cs="Arial"/>
                <w:sz w:val="24"/>
                <w:szCs w:val="24"/>
              </w:rPr>
            </w:pPr>
          </w:p>
        </w:tc>
      </w:tr>
      <w:tr w:rsidR="00356D05" w:rsidRPr="00C06EF4" w14:paraId="6278212F" w14:textId="77777777" w:rsidTr="416E060A">
        <w:tc>
          <w:tcPr>
            <w:tcW w:w="7282" w:type="dxa"/>
          </w:tcPr>
          <w:p w14:paraId="5247B831" w14:textId="77777777" w:rsidR="00356D05" w:rsidRPr="005C0C18" w:rsidRDefault="00356D05" w:rsidP="005C0C18">
            <w:pPr>
              <w:pStyle w:val="Textocomentario"/>
              <w:jc w:val="both"/>
              <w:rPr>
                <w:rFonts w:ascii="Arial" w:hAnsi="Arial" w:cs="Arial"/>
                <w:sz w:val="24"/>
                <w:szCs w:val="24"/>
                <w:lang w:val="es-CL"/>
              </w:rPr>
            </w:pPr>
          </w:p>
        </w:tc>
        <w:tc>
          <w:tcPr>
            <w:tcW w:w="5102" w:type="dxa"/>
          </w:tcPr>
          <w:p w14:paraId="24720944" w14:textId="77777777" w:rsidR="00356D05" w:rsidRPr="00356D05" w:rsidRDefault="00356D05" w:rsidP="00327E4C">
            <w:pPr>
              <w:jc w:val="center"/>
              <w:rPr>
                <w:rFonts w:ascii="Arial" w:hAnsi="Arial" w:cs="Arial"/>
                <w:sz w:val="24"/>
                <w:szCs w:val="24"/>
              </w:rPr>
            </w:pPr>
          </w:p>
        </w:tc>
        <w:tc>
          <w:tcPr>
            <w:tcW w:w="4836" w:type="dxa"/>
          </w:tcPr>
          <w:p w14:paraId="25871BB6" w14:textId="655F2FFD" w:rsidR="00356D05" w:rsidRPr="00356D05" w:rsidRDefault="006F7716" w:rsidP="00356D05">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70</w:t>
            </w:r>
            <w:r>
              <w:rPr>
                <w:rFonts w:ascii="Arial" w:hAnsi="Arial" w:cs="Arial"/>
                <w:sz w:val="24"/>
                <w:szCs w:val="24"/>
              </w:rPr>
              <w:t xml:space="preserve">. </w:t>
            </w:r>
            <w:r w:rsidR="00356D05" w:rsidRPr="00356D05">
              <w:rPr>
                <w:rFonts w:ascii="Arial" w:hAnsi="Arial" w:cs="Arial"/>
                <w:sz w:val="24"/>
                <w:szCs w:val="24"/>
              </w:rPr>
              <w:t>DIPUTADA ACEVEDO Y DIPUTADO RAMÍREZ</w:t>
            </w:r>
          </w:p>
          <w:p w14:paraId="73DD7185" w14:textId="643A2415" w:rsidR="00356D05" w:rsidRPr="00356D05" w:rsidRDefault="00356D05" w:rsidP="00356D05">
            <w:pPr>
              <w:jc w:val="both"/>
              <w:rPr>
                <w:rFonts w:ascii="Arial" w:hAnsi="Arial" w:cs="Arial"/>
                <w:sz w:val="24"/>
                <w:szCs w:val="24"/>
              </w:rPr>
            </w:pPr>
            <w:r w:rsidRPr="00356D05">
              <w:rPr>
                <w:rFonts w:ascii="Arial" w:hAnsi="Arial" w:cs="Arial"/>
                <w:sz w:val="24"/>
                <w:szCs w:val="24"/>
              </w:rPr>
              <w:t xml:space="preserve">Para incorporar un artículo 128 bis: </w:t>
            </w:r>
          </w:p>
          <w:p w14:paraId="1158F7DA" w14:textId="77777777" w:rsidR="00356D05" w:rsidRPr="00356D05" w:rsidRDefault="00356D05" w:rsidP="00356D05">
            <w:pPr>
              <w:jc w:val="both"/>
              <w:rPr>
                <w:rFonts w:ascii="Arial" w:hAnsi="Arial" w:cs="Arial"/>
                <w:sz w:val="24"/>
                <w:szCs w:val="24"/>
              </w:rPr>
            </w:pPr>
          </w:p>
          <w:p w14:paraId="1D29157A" w14:textId="77777777" w:rsidR="00356D05" w:rsidRPr="00356D05" w:rsidRDefault="00356D05" w:rsidP="00356D05">
            <w:pPr>
              <w:jc w:val="both"/>
              <w:rPr>
                <w:rFonts w:ascii="Arial" w:hAnsi="Arial" w:cs="Arial"/>
                <w:sz w:val="24"/>
                <w:szCs w:val="24"/>
              </w:rPr>
            </w:pPr>
            <w:r w:rsidRPr="00356D05">
              <w:rPr>
                <w:rFonts w:ascii="Arial" w:hAnsi="Arial" w:cs="Arial"/>
                <w:sz w:val="24"/>
                <w:szCs w:val="24"/>
              </w:rPr>
              <w:t xml:space="preserve">“También serán beneficiados por este programa quienes: </w:t>
            </w:r>
          </w:p>
          <w:p w14:paraId="4C29B466" w14:textId="77777777" w:rsidR="00356D05" w:rsidRPr="00356D05" w:rsidRDefault="00356D05" w:rsidP="00356D05">
            <w:pPr>
              <w:jc w:val="both"/>
              <w:rPr>
                <w:rFonts w:ascii="Arial" w:hAnsi="Arial" w:cs="Arial"/>
                <w:sz w:val="24"/>
                <w:szCs w:val="24"/>
              </w:rPr>
            </w:pPr>
            <w:r w:rsidRPr="00356D05">
              <w:rPr>
                <w:rFonts w:ascii="Arial" w:hAnsi="Arial" w:cs="Arial"/>
                <w:sz w:val="24"/>
                <w:szCs w:val="24"/>
              </w:rPr>
              <w:t>a.</w:t>
            </w:r>
            <w:r w:rsidRPr="00356D05">
              <w:rPr>
                <w:rFonts w:ascii="Arial" w:hAnsi="Arial" w:cs="Arial"/>
                <w:sz w:val="24"/>
                <w:szCs w:val="24"/>
              </w:rPr>
              <w:tab/>
              <w:t>Quienes sean tripulantes de barco pesquero industrial.</w:t>
            </w:r>
          </w:p>
          <w:p w14:paraId="45DA4AE6" w14:textId="76FA870A" w:rsidR="00356D05" w:rsidRPr="00356D05" w:rsidRDefault="00356D05" w:rsidP="00356D05">
            <w:pPr>
              <w:jc w:val="both"/>
              <w:rPr>
                <w:rFonts w:ascii="Arial" w:hAnsi="Arial" w:cs="Arial"/>
                <w:sz w:val="24"/>
                <w:szCs w:val="24"/>
              </w:rPr>
            </w:pPr>
            <w:r w:rsidRPr="00356D05">
              <w:rPr>
                <w:rFonts w:ascii="Arial" w:hAnsi="Arial" w:cs="Arial"/>
                <w:sz w:val="24"/>
                <w:szCs w:val="24"/>
              </w:rPr>
              <w:t>b.</w:t>
            </w:r>
            <w:r w:rsidRPr="00356D05">
              <w:rPr>
                <w:rFonts w:ascii="Arial" w:hAnsi="Arial" w:cs="Arial"/>
                <w:sz w:val="24"/>
                <w:szCs w:val="24"/>
              </w:rPr>
              <w:tab/>
              <w:t xml:space="preserve">Quienes trabajen dentro de plantas de proceso o de transformación de recursos </w:t>
            </w:r>
            <w:proofErr w:type="spellStart"/>
            <w:r w:rsidRPr="00356D05">
              <w:rPr>
                <w:rFonts w:ascii="Arial" w:hAnsi="Arial" w:cs="Arial"/>
                <w:sz w:val="24"/>
                <w:szCs w:val="24"/>
              </w:rPr>
              <w:t>biomarinos</w:t>
            </w:r>
            <w:proofErr w:type="spellEnd"/>
            <w:r w:rsidRPr="00356D05">
              <w:rPr>
                <w:rFonts w:ascii="Arial" w:hAnsi="Arial" w:cs="Arial"/>
                <w:sz w:val="24"/>
                <w:szCs w:val="24"/>
              </w:rPr>
              <w:t>.”</w:t>
            </w:r>
          </w:p>
        </w:tc>
      </w:tr>
      <w:tr w:rsidR="00311635" w:rsidRPr="00C06EF4" w14:paraId="5D0478BC" w14:textId="4E46289D" w:rsidTr="416E060A">
        <w:tc>
          <w:tcPr>
            <w:tcW w:w="7282" w:type="dxa"/>
          </w:tcPr>
          <w:p w14:paraId="0CCF4B09" w14:textId="77777777"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 xml:space="preserve">Artículo 129.- Inscripción en el programa. Anualmente, el Servicio remitirá el listado de los pescadores artesanales que cumplan con el requisito de habitualidad durante el mes de noviembre de cada año a la Subsecretaría. Una vez recibido el listado, la Subsecretaría procederá a publicar en su página web, en dicho mes, una nómina de los pescadores que cumplan con los requisitos establecidos en el artículo 128. En el plazo de </w:t>
            </w:r>
            <w:r w:rsidRPr="001558A5">
              <w:rPr>
                <w:rFonts w:ascii="Arial" w:hAnsi="Arial" w:cs="Arial"/>
                <w:b/>
                <w:bCs/>
                <w:sz w:val="24"/>
                <w:szCs w:val="24"/>
                <w:lang w:val="es-CL"/>
              </w:rPr>
              <w:t>cinco días hábiles</w:t>
            </w:r>
            <w:r w:rsidRPr="005C0C18">
              <w:rPr>
                <w:rFonts w:ascii="Arial" w:hAnsi="Arial" w:cs="Arial"/>
                <w:sz w:val="24"/>
                <w:szCs w:val="24"/>
                <w:lang w:val="es-CL"/>
              </w:rPr>
              <w:t xml:space="preserve"> desde publicada </w:t>
            </w:r>
            <w:r w:rsidRPr="005C0C18">
              <w:rPr>
                <w:rFonts w:ascii="Arial" w:hAnsi="Arial" w:cs="Arial"/>
                <w:sz w:val="24"/>
                <w:szCs w:val="24"/>
                <w:lang w:val="es-CL"/>
              </w:rPr>
              <w:lastRenderedPageBreak/>
              <w:t>la nómina, los pescadores que no hayan sido incluidos en ella podrán reclamar ante la Subsecretaría.</w:t>
            </w:r>
          </w:p>
          <w:p w14:paraId="077E3F03" w14:textId="77777777" w:rsidR="00311635" w:rsidRPr="005C0C18" w:rsidRDefault="00311635" w:rsidP="005C0C18">
            <w:pPr>
              <w:pStyle w:val="Textocomentario"/>
              <w:jc w:val="both"/>
              <w:rPr>
                <w:rFonts w:ascii="Arial" w:hAnsi="Arial" w:cs="Arial"/>
                <w:sz w:val="24"/>
                <w:szCs w:val="24"/>
                <w:lang w:val="es-CL"/>
              </w:rPr>
            </w:pPr>
          </w:p>
          <w:p w14:paraId="2240ECA2" w14:textId="1A54DFD3" w:rsidR="00311635" w:rsidRPr="005C0C18" w:rsidRDefault="00311635" w:rsidP="005C0C18">
            <w:pPr>
              <w:pStyle w:val="Textocomentario"/>
              <w:jc w:val="both"/>
              <w:rPr>
                <w:rFonts w:ascii="Arial" w:hAnsi="Arial" w:cs="Arial"/>
                <w:sz w:val="24"/>
                <w:szCs w:val="24"/>
                <w:lang w:val="es-CL"/>
              </w:rPr>
            </w:pPr>
            <w:r w:rsidRPr="005C0C18">
              <w:rPr>
                <w:rFonts w:ascii="Arial" w:hAnsi="Arial" w:cs="Arial"/>
                <w:sz w:val="24"/>
                <w:szCs w:val="24"/>
                <w:lang w:val="es-CL"/>
              </w:rPr>
              <w:t>Una vez resueltas las reclamaciones, la Subsecretaría publicará una nómina definitiva de las y los pescadores que podrán adscribir al programa. Desde la publicación de la nómina hasta el antepenúltimo día hábil del año, las y los pescadores que se encuentren en dicha nómina podrán inscribirse en el programa ante el mismo órgano. Al efectuar la inscripción, las y los pescadores deberán otorgar autorización para el tratamiento de sus datos relativos a las instituciones de previsión social, para el único objeto de que el Administrador efectúe el traspaso de fondos para el</w:t>
            </w:r>
            <w:r>
              <w:rPr>
                <w:rFonts w:ascii="Arial" w:hAnsi="Arial" w:cs="Arial"/>
                <w:sz w:val="24"/>
                <w:szCs w:val="24"/>
                <w:lang w:val="es-CL"/>
              </w:rPr>
              <w:t xml:space="preserve"> </w:t>
            </w:r>
            <w:r w:rsidRPr="005C0C18">
              <w:rPr>
                <w:rFonts w:ascii="Arial" w:hAnsi="Arial" w:cs="Arial"/>
                <w:sz w:val="24"/>
                <w:szCs w:val="24"/>
                <w:lang w:val="es-CL"/>
              </w:rPr>
              <w:t>incentivo a la cotización. La Subsecretaría determinará mediante resolución las y los pescadores que serán beneficiarios del programa para el año siguiente, durante el mes de diciembre.</w:t>
            </w:r>
          </w:p>
        </w:tc>
        <w:tc>
          <w:tcPr>
            <w:tcW w:w="5102" w:type="dxa"/>
          </w:tcPr>
          <w:p w14:paraId="2FC2BE1F" w14:textId="77777777" w:rsidR="00311635" w:rsidRDefault="00311635" w:rsidP="00327E4C">
            <w:pPr>
              <w:jc w:val="center"/>
              <w:rPr>
                <w:rFonts w:ascii="Calibri" w:hAnsi="Calibri" w:cs="Arial"/>
                <w:sz w:val="24"/>
                <w:szCs w:val="24"/>
              </w:rPr>
            </w:pPr>
          </w:p>
        </w:tc>
        <w:tc>
          <w:tcPr>
            <w:tcW w:w="4836" w:type="dxa"/>
          </w:tcPr>
          <w:p w14:paraId="2323370B" w14:textId="5EB56E2E" w:rsidR="00311635" w:rsidRPr="007A3E33" w:rsidRDefault="006F7716" w:rsidP="007A3E33">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71</w:t>
            </w:r>
            <w:r>
              <w:rPr>
                <w:rFonts w:ascii="Arial" w:hAnsi="Arial" w:cs="Arial"/>
                <w:sz w:val="24"/>
                <w:szCs w:val="24"/>
                <w:u w:val="single"/>
              </w:rPr>
              <w:t xml:space="preserve">. </w:t>
            </w:r>
            <w:r w:rsidR="007A3E33" w:rsidRPr="007A3E33">
              <w:rPr>
                <w:rFonts w:ascii="Arial" w:hAnsi="Arial" w:cs="Arial"/>
                <w:sz w:val="24"/>
                <w:szCs w:val="24"/>
                <w:u w:val="single"/>
              </w:rPr>
              <w:t>DIPUTADA VELOSO:</w:t>
            </w:r>
          </w:p>
          <w:p w14:paraId="6CC40320" w14:textId="77777777" w:rsidR="007A3E33" w:rsidRPr="007A3E33" w:rsidRDefault="007A3E33" w:rsidP="007A3E33">
            <w:pPr>
              <w:jc w:val="both"/>
              <w:rPr>
                <w:rFonts w:ascii="Arial" w:hAnsi="Arial" w:cs="Arial"/>
                <w:sz w:val="24"/>
                <w:szCs w:val="24"/>
              </w:rPr>
            </w:pPr>
            <w:r w:rsidRPr="007A3E33">
              <w:rPr>
                <w:rFonts w:ascii="Arial" w:hAnsi="Arial" w:cs="Arial"/>
                <w:sz w:val="24"/>
                <w:szCs w:val="24"/>
              </w:rPr>
              <w:t>Al artículo 129°, para modificarlo del siguiente modo:</w:t>
            </w:r>
          </w:p>
          <w:p w14:paraId="7490E1FA" w14:textId="3E1F7BCC" w:rsidR="007A3E33" w:rsidRDefault="007A3E33" w:rsidP="007A3E33">
            <w:pPr>
              <w:jc w:val="both"/>
              <w:rPr>
                <w:rFonts w:ascii="Calibri" w:hAnsi="Calibri" w:cs="Arial"/>
                <w:sz w:val="24"/>
                <w:szCs w:val="24"/>
              </w:rPr>
            </w:pPr>
            <w:r w:rsidRPr="007A3E33">
              <w:rPr>
                <w:rFonts w:ascii="Arial" w:hAnsi="Arial" w:cs="Arial"/>
                <w:sz w:val="24"/>
                <w:szCs w:val="24"/>
              </w:rPr>
              <w:t>1) En su inciso primero, sustitúyase la expresión “cinco días hábiles”, por “quince días hábiles”</w:t>
            </w:r>
          </w:p>
        </w:tc>
      </w:tr>
      <w:tr w:rsidR="00311635" w:rsidRPr="00C06EF4" w14:paraId="34100675" w14:textId="1429B524" w:rsidTr="416E060A">
        <w:tc>
          <w:tcPr>
            <w:tcW w:w="7282" w:type="dxa"/>
          </w:tcPr>
          <w:p w14:paraId="7F8FBC35" w14:textId="77777777" w:rsidR="00311635" w:rsidRPr="004E2FFD" w:rsidRDefault="00311635" w:rsidP="004E2FFD">
            <w:pPr>
              <w:pStyle w:val="Textocomentario"/>
              <w:jc w:val="both"/>
              <w:rPr>
                <w:rFonts w:ascii="Arial" w:hAnsi="Arial" w:cs="Arial"/>
                <w:sz w:val="24"/>
                <w:szCs w:val="24"/>
                <w:lang w:val="es-CL"/>
              </w:rPr>
            </w:pPr>
            <w:r w:rsidRPr="004E2FFD">
              <w:rPr>
                <w:rFonts w:ascii="Arial" w:hAnsi="Arial" w:cs="Arial"/>
                <w:sz w:val="24"/>
                <w:szCs w:val="24"/>
                <w:lang w:val="es-CL"/>
              </w:rPr>
              <w:t>Artículo 130.- Funcionamiento del programa. El Fondo podrá pagar anualmente hasta el 75% del monto de las cotizaciones indicadas en el artículo 126, que le corresponda pagar a los beneficiarios del Programa que hayan adscrito a éste, en el periodo de un año. El complemento del Fondo a estas cotizaciones será decreciente a lo largo de la duración del Programa y los porcentajes anuales que representen dicho complemento quedarán definidos en el reglamento a que alude el artículo 133 de la presente ley.</w:t>
            </w:r>
          </w:p>
          <w:p w14:paraId="48342E9F" w14:textId="77777777" w:rsidR="00311635" w:rsidRPr="004E2FFD" w:rsidRDefault="00311635" w:rsidP="004E2FFD">
            <w:pPr>
              <w:pStyle w:val="Textocomentario"/>
              <w:jc w:val="both"/>
              <w:rPr>
                <w:rFonts w:ascii="Arial" w:hAnsi="Arial" w:cs="Arial"/>
                <w:sz w:val="24"/>
                <w:szCs w:val="24"/>
                <w:lang w:val="es-CL"/>
              </w:rPr>
            </w:pPr>
          </w:p>
          <w:p w14:paraId="14ED5CDC" w14:textId="77777777" w:rsidR="00311635" w:rsidRPr="004E2FFD" w:rsidRDefault="00311635" w:rsidP="004E2FFD">
            <w:pPr>
              <w:pStyle w:val="Textocomentario"/>
              <w:jc w:val="both"/>
              <w:rPr>
                <w:rFonts w:ascii="Arial" w:hAnsi="Arial" w:cs="Arial"/>
                <w:sz w:val="24"/>
                <w:szCs w:val="24"/>
                <w:lang w:val="es-CL"/>
              </w:rPr>
            </w:pPr>
            <w:r w:rsidRPr="004E2FFD">
              <w:rPr>
                <w:rFonts w:ascii="Arial" w:hAnsi="Arial" w:cs="Arial"/>
                <w:sz w:val="24"/>
                <w:szCs w:val="24"/>
                <w:lang w:val="es-CL"/>
              </w:rPr>
              <w:t xml:space="preserve">La resolución de la Subsecretaría mencionada en el artículo 129 también contendrá la determinación, del número de meses que el Administrador del Fondo deberá enterar de las cotizaciones de cada uno de los adscritos al programa. Al efecto, para determinar los meses de cotizaciones que le corresponderá financiar al Fondo, se considerará el número de trabajadores inscritos para el año </w:t>
            </w:r>
            <w:r w:rsidRPr="004E2FFD">
              <w:rPr>
                <w:rFonts w:ascii="Arial" w:hAnsi="Arial" w:cs="Arial"/>
                <w:sz w:val="24"/>
                <w:szCs w:val="24"/>
                <w:lang w:val="es-CL"/>
              </w:rPr>
              <w:lastRenderedPageBreak/>
              <w:t>respectivo y los recursos del Fondo disponibles a diciembre de cada año.</w:t>
            </w:r>
          </w:p>
          <w:p w14:paraId="71102841" w14:textId="77777777" w:rsidR="00311635" w:rsidRPr="004E2FFD" w:rsidRDefault="00311635" w:rsidP="004E2FFD">
            <w:pPr>
              <w:pStyle w:val="Textocomentario"/>
              <w:jc w:val="both"/>
              <w:rPr>
                <w:rFonts w:ascii="Arial" w:hAnsi="Arial" w:cs="Arial"/>
                <w:sz w:val="24"/>
                <w:szCs w:val="24"/>
                <w:lang w:val="es-CL"/>
              </w:rPr>
            </w:pPr>
          </w:p>
          <w:p w14:paraId="13E538A2" w14:textId="77777777" w:rsidR="00311635" w:rsidRPr="004E2FFD" w:rsidRDefault="00311635" w:rsidP="004E2FFD">
            <w:pPr>
              <w:pStyle w:val="Textocomentario"/>
              <w:jc w:val="both"/>
              <w:rPr>
                <w:rFonts w:ascii="Arial" w:hAnsi="Arial" w:cs="Arial"/>
                <w:sz w:val="24"/>
                <w:szCs w:val="24"/>
                <w:lang w:val="es-CL"/>
              </w:rPr>
            </w:pPr>
            <w:r w:rsidRPr="004E2FFD">
              <w:rPr>
                <w:rFonts w:ascii="Arial" w:hAnsi="Arial" w:cs="Arial"/>
                <w:sz w:val="24"/>
                <w:szCs w:val="24"/>
                <w:lang w:val="es-CL"/>
              </w:rPr>
              <w:t xml:space="preserve">Solo una vez que el beneficiario haya enterado los meses que le corresponden, el Fondo deberá pagar a la institución respectiva los meses restantes, en conformidad a lo establecido en los incisos precedentes. En los casos en que el beneficiario no entere los meses que le corresponden o que comience a percibir rentas de aquellas en artículo 42, numerales 1 y 2, del decreto ley </w:t>
            </w:r>
            <w:proofErr w:type="spellStart"/>
            <w:r w:rsidRPr="004E2FFD">
              <w:rPr>
                <w:rFonts w:ascii="Arial" w:hAnsi="Arial" w:cs="Arial"/>
                <w:sz w:val="24"/>
                <w:szCs w:val="24"/>
                <w:lang w:val="es-CL"/>
              </w:rPr>
              <w:t>N°</w:t>
            </w:r>
            <w:proofErr w:type="spellEnd"/>
            <w:r w:rsidRPr="004E2FFD">
              <w:rPr>
                <w:rFonts w:ascii="Arial" w:hAnsi="Arial" w:cs="Arial"/>
                <w:sz w:val="24"/>
                <w:szCs w:val="24"/>
                <w:lang w:val="es-CL"/>
              </w:rPr>
              <w:t xml:space="preserve"> 824, de 1974, una vez adscrito al programa, el fondo no realizará los pagos subsecuentes asociados al Programa de incentivo.</w:t>
            </w:r>
          </w:p>
          <w:p w14:paraId="5BBA4B6F" w14:textId="77777777" w:rsidR="00311635" w:rsidRPr="004E2FFD" w:rsidRDefault="00311635" w:rsidP="004E2FFD">
            <w:pPr>
              <w:pStyle w:val="Textocomentario"/>
              <w:jc w:val="both"/>
              <w:rPr>
                <w:rFonts w:ascii="Arial" w:hAnsi="Arial" w:cs="Arial"/>
                <w:sz w:val="24"/>
                <w:szCs w:val="24"/>
                <w:lang w:val="es-CL"/>
              </w:rPr>
            </w:pPr>
            <w:r w:rsidRPr="004E2FFD">
              <w:rPr>
                <w:rFonts w:ascii="Arial" w:hAnsi="Arial" w:cs="Arial"/>
                <w:sz w:val="24"/>
                <w:szCs w:val="24"/>
                <w:lang w:val="es-CL"/>
              </w:rPr>
              <w:t>El Programa tendrá una duración de diez años. Una vez transcurrido dicho plazo el Fondo dejará de recibir ingresos de cualquier naturaleza y si existieren excedentes éstos serán transferidos al Tesoro Público.</w:t>
            </w:r>
          </w:p>
          <w:p w14:paraId="7B7E73A6" w14:textId="77777777" w:rsidR="00311635" w:rsidRPr="005C0C18" w:rsidRDefault="00311635" w:rsidP="004E2FFD">
            <w:pPr>
              <w:pStyle w:val="Textocomentario"/>
              <w:jc w:val="both"/>
              <w:rPr>
                <w:rFonts w:ascii="Arial" w:hAnsi="Arial" w:cs="Arial"/>
                <w:sz w:val="24"/>
                <w:szCs w:val="24"/>
                <w:lang w:val="es-CL"/>
              </w:rPr>
            </w:pPr>
          </w:p>
        </w:tc>
        <w:tc>
          <w:tcPr>
            <w:tcW w:w="5102" w:type="dxa"/>
          </w:tcPr>
          <w:p w14:paraId="3D279F1E" w14:textId="77777777" w:rsidR="00311635" w:rsidRDefault="00311635" w:rsidP="00327E4C">
            <w:pPr>
              <w:jc w:val="center"/>
              <w:rPr>
                <w:rFonts w:ascii="Calibri" w:hAnsi="Calibri" w:cs="Arial"/>
                <w:sz w:val="24"/>
                <w:szCs w:val="24"/>
              </w:rPr>
            </w:pPr>
          </w:p>
        </w:tc>
        <w:tc>
          <w:tcPr>
            <w:tcW w:w="4836" w:type="dxa"/>
          </w:tcPr>
          <w:p w14:paraId="1F16DB48" w14:textId="77777777" w:rsidR="00311635" w:rsidRDefault="00311635" w:rsidP="00327E4C">
            <w:pPr>
              <w:jc w:val="center"/>
              <w:rPr>
                <w:rFonts w:ascii="Calibri" w:hAnsi="Calibri" w:cs="Arial"/>
                <w:sz w:val="24"/>
                <w:szCs w:val="24"/>
              </w:rPr>
            </w:pPr>
          </w:p>
        </w:tc>
      </w:tr>
      <w:tr w:rsidR="00311635" w:rsidRPr="00C06EF4" w14:paraId="61A7D160" w14:textId="0F7BA00A" w:rsidTr="416E060A">
        <w:tc>
          <w:tcPr>
            <w:tcW w:w="7282" w:type="dxa"/>
          </w:tcPr>
          <w:p w14:paraId="4CF1A496" w14:textId="21A433BA" w:rsidR="00311635" w:rsidRPr="004E2FFD" w:rsidRDefault="00311635" w:rsidP="004E2FFD">
            <w:pPr>
              <w:pStyle w:val="Textocomentario"/>
              <w:jc w:val="both"/>
              <w:rPr>
                <w:rFonts w:ascii="Arial" w:hAnsi="Arial" w:cs="Arial"/>
                <w:sz w:val="24"/>
                <w:szCs w:val="24"/>
                <w:lang w:val="es-CL"/>
              </w:rPr>
            </w:pPr>
            <w:r w:rsidRPr="004E2FFD">
              <w:rPr>
                <w:rFonts w:ascii="Arial" w:hAnsi="Arial" w:cs="Arial"/>
                <w:sz w:val="24"/>
                <w:szCs w:val="24"/>
                <w:lang w:val="es-CL"/>
              </w:rPr>
              <w:t>Artículo 131.- Mandato de pago. Para efectos de enterar las cotizaciones que sean de cargo de los beneficiarios del Programa, éstos deberán celebrar antes del 1° de enero del año correspondiente al beneficio, un mandato de pago automático de las cotizaciones establecidas en el artículo 126 con una institución financiera, con cargo a las cuentas de las que sean titulares, tales como cuenta vista, cuenta corriente, tarjetas de crédito o tarjetas de pago previa provisión de fondos. El mandato deberá ser por todo el año en que reciban el beneficio y no podrá ser revocado durante ese plazo, a menos que, el mandante se encuentre en alguno de los casos descritos en el inciso tercero del artículo 130.</w:t>
            </w:r>
          </w:p>
        </w:tc>
        <w:tc>
          <w:tcPr>
            <w:tcW w:w="5102" w:type="dxa"/>
          </w:tcPr>
          <w:p w14:paraId="6D43EB53" w14:textId="77777777" w:rsidR="00311635" w:rsidRDefault="00311635" w:rsidP="00327E4C">
            <w:pPr>
              <w:jc w:val="center"/>
              <w:rPr>
                <w:rFonts w:ascii="Calibri" w:hAnsi="Calibri" w:cs="Arial"/>
                <w:sz w:val="24"/>
                <w:szCs w:val="24"/>
              </w:rPr>
            </w:pPr>
          </w:p>
        </w:tc>
        <w:tc>
          <w:tcPr>
            <w:tcW w:w="4836" w:type="dxa"/>
          </w:tcPr>
          <w:p w14:paraId="14B7671E" w14:textId="77777777" w:rsidR="00311635" w:rsidRDefault="00311635" w:rsidP="00327E4C">
            <w:pPr>
              <w:jc w:val="center"/>
              <w:rPr>
                <w:rFonts w:ascii="Calibri" w:hAnsi="Calibri" w:cs="Arial"/>
                <w:sz w:val="24"/>
                <w:szCs w:val="24"/>
              </w:rPr>
            </w:pPr>
          </w:p>
        </w:tc>
      </w:tr>
      <w:tr w:rsidR="00311635" w:rsidRPr="00C06EF4" w14:paraId="196F513F" w14:textId="375B6149" w:rsidTr="416E060A">
        <w:tc>
          <w:tcPr>
            <w:tcW w:w="7282" w:type="dxa"/>
          </w:tcPr>
          <w:p w14:paraId="3A0DA9C9" w14:textId="4AC7EB75" w:rsidR="00311635" w:rsidRPr="004E2FFD" w:rsidRDefault="00311635" w:rsidP="004E2FFD">
            <w:pPr>
              <w:pStyle w:val="Textocomentario"/>
              <w:jc w:val="both"/>
              <w:rPr>
                <w:rFonts w:ascii="Arial" w:hAnsi="Arial" w:cs="Arial"/>
                <w:sz w:val="24"/>
                <w:szCs w:val="24"/>
                <w:lang w:val="es-CL"/>
              </w:rPr>
            </w:pPr>
            <w:r w:rsidRPr="004E2FFD">
              <w:rPr>
                <w:rFonts w:ascii="Arial" w:hAnsi="Arial" w:cs="Arial"/>
                <w:sz w:val="24"/>
                <w:szCs w:val="24"/>
                <w:lang w:val="es-CL"/>
              </w:rPr>
              <w:t xml:space="preserve">Artículo 132.- Modificaciones al cálculo de las cotizaciones. Los aumentos en el cálculo de las cotizaciones producto de una modificación legal sobreviniente, que ocurra entre el momento de la </w:t>
            </w:r>
            <w:r w:rsidRPr="004E2FFD">
              <w:rPr>
                <w:rFonts w:ascii="Arial" w:hAnsi="Arial" w:cs="Arial"/>
                <w:sz w:val="24"/>
                <w:szCs w:val="24"/>
                <w:lang w:val="es-CL"/>
              </w:rPr>
              <w:lastRenderedPageBreak/>
              <w:t>determinación de los meses de cargo del Fondo y el pago</w:t>
            </w:r>
            <w:r>
              <w:rPr>
                <w:rFonts w:ascii="Arial" w:hAnsi="Arial" w:cs="Arial"/>
                <w:sz w:val="24"/>
                <w:szCs w:val="24"/>
                <w:lang w:val="es-CL"/>
              </w:rPr>
              <w:t xml:space="preserve"> </w:t>
            </w:r>
            <w:r w:rsidRPr="004E2FFD">
              <w:rPr>
                <w:rFonts w:ascii="Arial" w:hAnsi="Arial" w:cs="Arial"/>
                <w:sz w:val="24"/>
                <w:szCs w:val="24"/>
                <w:lang w:val="es-CL"/>
              </w:rPr>
              <w:t>respectivo, deberá ser pagado en la proporción que le corresponda al Fondo en conformidad a lo dispuesto en el artículo 130, con los fondos no utilizados del año en curso. En el caso en que estos no sean suficientes, se dispondrá del monto necesario de lo recaudado en el mes de marzo del año en curso, el cual se descontará de lo disponible para la implementación del programa del año siguiente.</w:t>
            </w:r>
          </w:p>
        </w:tc>
        <w:tc>
          <w:tcPr>
            <w:tcW w:w="5102" w:type="dxa"/>
          </w:tcPr>
          <w:p w14:paraId="39374C1A" w14:textId="77777777" w:rsidR="00311635" w:rsidRDefault="00311635" w:rsidP="00327E4C">
            <w:pPr>
              <w:jc w:val="center"/>
              <w:rPr>
                <w:rFonts w:ascii="Calibri" w:hAnsi="Calibri" w:cs="Arial"/>
                <w:sz w:val="24"/>
                <w:szCs w:val="24"/>
              </w:rPr>
            </w:pPr>
          </w:p>
        </w:tc>
        <w:tc>
          <w:tcPr>
            <w:tcW w:w="4836" w:type="dxa"/>
          </w:tcPr>
          <w:p w14:paraId="47B00C14" w14:textId="77777777" w:rsidR="00311635" w:rsidRDefault="00311635" w:rsidP="00327E4C">
            <w:pPr>
              <w:jc w:val="center"/>
              <w:rPr>
                <w:rFonts w:ascii="Calibri" w:hAnsi="Calibri" w:cs="Arial"/>
                <w:sz w:val="24"/>
                <w:szCs w:val="24"/>
              </w:rPr>
            </w:pPr>
          </w:p>
        </w:tc>
      </w:tr>
      <w:tr w:rsidR="00311635" w:rsidRPr="00C06EF4" w14:paraId="5F940E1F" w14:textId="72F8FD2B" w:rsidTr="416E060A">
        <w:tc>
          <w:tcPr>
            <w:tcW w:w="7282" w:type="dxa"/>
          </w:tcPr>
          <w:p w14:paraId="43E410DB" w14:textId="0A89EBB5" w:rsidR="00311635" w:rsidRPr="004E2FFD" w:rsidRDefault="00311635" w:rsidP="004E2FFD">
            <w:pPr>
              <w:pStyle w:val="Textocomentario"/>
              <w:jc w:val="both"/>
              <w:rPr>
                <w:rFonts w:ascii="Arial" w:hAnsi="Arial" w:cs="Arial"/>
                <w:sz w:val="24"/>
                <w:szCs w:val="24"/>
                <w:lang w:val="es-CL"/>
              </w:rPr>
            </w:pPr>
            <w:r w:rsidRPr="004E2FFD">
              <w:rPr>
                <w:rFonts w:ascii="Arial" w:hAnsi="Arial" w:cs="Arial"/>
                <w:sz w:val="24"/>
                <w:szCs w:val="24"/>
                <w:lang w:val="es-CL"/>
              </w:rPr>
              <w:t>Artículo 133.- Reglamento. Un reglamento dictado por el Ministerio de Economía, Fomento y Turismo y suscrito por el Ministro de Hacienda, establecerá los mecanismos, procedimientos y demás normas necesarias para el funcionamiento del Programa de incentivo, los porcentajes anuales de aporte del Fondo y el mecanismo de aportes decrecientes por persona, a lo largo de la duración del Programa, la reglamentación del mandato que deben otorgar los beneficiarios, la administración del Fondo y la asignación de los recursos de éste.</w:t>
            </w:r>
          </w:p>
        </w:tc>
        <w:tc>
          <w:tcPr>
            <w:tcW w:w="5102" w:type="dxa"/>
          </w:tcPr>
          <w:p w14:paraId="1F6778DA" w14:textId="77777777" w:rsidR="00311635" w:rsidRDefault="00311635" w:rsidP="00327E4C">
            <w:pPr>
              <w:jc w:val="center"/>
              <w:rPr>
                <w:rFonts w:ascii="Calibri" w:hAnsi="Calibri" w:cs="Arial"/>
                <w:sz w:val="24"/>
                <w:szCs w:val="24"/>
              </w:rPr>
            </w:pPr>
          </w:p>
        </w:tc>
        <w:tc>
          <w:tcPr>
            <w:tcW w:w="4836" w:type="dxa"/>
          </w:tcPr>
          <w:p w14:paraId="5515550E" w14:textId="77777777" w:rsidR="00311635" w:rsidRDefault="00311635" w:rsidP="00327E4C">
            <w:pPr>
              <w:jc w:val="center"/>
              <w:rPr>
                <w:rFonts w:ascii="Calibri" w:hAnsi="Calibri" w:cs="Arial"/>
                <w:sz w:val="24"/>
                <w:szCs w:val="24"/>
              </w:rPr>
            </w:pPr>
          </w:p>
        </w:tc>
      </w:tr>
      <w:tr w:rsidR="00311635" w:rsidRPr="00C06EF4" w14:paraId="5C6D6FF4" w14:textId="46DD6D45" w:rsidTr="416E060A">
        <w:tc>
          <w:tcPr>
            <w:tcW w:w="7282" w:type="dxa"/>
          </w:tcPr>
          <w:p w14:paraId="72AB4EAB" w14:textId="77777777" w:rsidR="00311635" w:rsidRPr="00005FD1" w:rsidRDefault="00311635" w:rsidP="00005FD1">
            <w:pPr>
              <w:pStyle w:val="Textocomentario"/>
              <w:jc w:val="center"/>
              <w:rPr>
                <w:rFonts w:ascii="Arial" w:hAnsi="Arial" w:cs="Arial"/>
                <w:sz w:val="24"/>
                <w:szCs w:val="24"/>
                <w:lang w:val="es-CL"/>
              </w:rPr>
            </w:pPr>
            <w:r w:rsidRPr="00005FD1">
              <w:rPr>
                <w:rFonts w:ascii="Arial" w:hAnsi="Arial" w:cs="Arial"/>
                <w:sz w:val="24"/>
                <w:szCs w:val="24"/>
                <w:lang w:val="es-CL"/>
              </w:rPr>
              <w:t>Párrafo VII. Actividades conexas a la pesca artesanal</w:t>
            </w:r>
          </w:p>
          <w:p w14:paraId="30F5FA25" w14:textId="77777777" w:rsidR="00311635" w:rsidRPr="00005FD1" w:rsidRDefault="00311635" w:rsidP="00005FD1">
            <w:pPr>
              <w:pStyle w:val="Textocomentario"/>
              <w:jc w:val="both"/>
              <w:rPr>
                <w:rFonts w:ascii="Arial" w:hAnsi="Arial" w:cs="Arial"/>
                <w:sz w:val="24"/>
                <w:szCs w:val="24"/>
                <w:lang w:val="es-CL"/>
              </w:rPr>
            </w:pPr>
          </w:p>
          <w:p w14:paraId="34D97C6D" w14:textId="05F02517" w:rsidR="00311635" w:rsidRPr="004E2FFD" w:rsidRDefault="00311635" w:rsidP="00005FD1">
            <w:pPr>
              <w:pStyle w:val="Textocomentario"/>
              <w:jc w:val="both"/>
              <w:rPr>
                <w:rFonts w:ascii="Arial" w:hAnsi="Arial" w:cs="Arial"/>
                <w:sz w:val="24"/>
                <w:szCs w:val="24"/>
                <w:lang w:val="es-CL"/>
              </w:rPr>
            </w:pPr>
            <w:r w:rsidRPr="00005FD1">
              <w:rPr>
                <w:rFonts w:ascii="Arial" w:hAnsi="Arial" w:cs="Arial"/>
                <w:sz w:val="24"/>
                <w:szCs w:val="24"/>
                <w:lang w:val="es-CL"/>
              </w:rPr>
              <w:t xml:space="preserve">Artículo 134.- Reconocimiento de actividades conexas. Toda política, plan o programa relacionado con la pesca artesanal, deberá considerar el ejercicio de las actividades conexas, su enfoque territorial y </w:t>
            </w:r>
            <w:r w:rsidR="000A3692" w:rsidRPr="000A3692">
              <w:rPr>
                <w:rFonts w:ascii="Arial" w:hAnsi="Arial" w:cs="Arial"/>
                <w:b/>
                <w:bCs/>
                <w:sz w:val="24"/>
                <w:szCs w:val="24"/>
                <w:lang w:val="es-CL"/>
              </w:rPr>
              <w:t>(*)</w:t>
            </w:r>
            <w:r w:rsidR="000A3692">
              <w:rPr>
                <w:rFonts w:ascii="Arial" w:hAnsi="Arial" w:cs="Arial"/>
                <w:sz w:val="24"/>
                <w:szCs w:val="24"/>
                <w:lang w:val="es-CL"/>
              </w:rPr>
              <w:t xml:space="preserve"> </w:t>
            </w:r>
            <w:r w:rsidRPr="00005FD1">
              <w:rPr>
                <w:rFonts w:ascii="Arial" w:hAnsi="Arial" w:cs="Arial"/>
                <w:sz w:val="24"/>
                <w:szCs w:val="24"/>
                <w:lang w:val="es-CL"/>
              </w:rPr>
              <w:t>perspectiva de género.</w:t>
            </w:r>
          </w:p>
        </w:tc>
        <w:tc>
          <w:tcPr>
            <w:tcW w:w="5102" w:type="dxa"/>
          </w:tcPr>
          <w:p w14:paraId="1687379E" w14:textId="77777777" w:rsidR="00311635" w:rsidRDefault="00311635" w:rsidP="00327E4C">
            <w:pPr>
              <w:jc w:val="center"/>
              <w:rPr>
                <w:rFonts w:ascii="Calibri" w:hAnsi="Calibri" w:cs="Arial"/>
                <w:sz w:val="24"/>
                <w:szCs w:val="24"/>
              </w:rPr>
            </w:pPr>
          </w:p>
        </w:tc>
        <w:tc>
          <w:tcPr>
            <w:tcW w:w="4836" w:type="dxa"/>
          </w:tcPr>
          <w:p w14:paraId="1B11BB09" w14:textId="77777777" w:rsidR="004851AB" w:rsidRDefault="004851AB" w:rsidP="004851AB">
            <w:pPr>
              <w:jc w:val="both"/>
              <w:rPr>
                <w:rFonts w:ascii="Arial" w:hAnsi="Arial" w:cs="Arial"/>
                <w:sz w:val="24"/>
                <w:szCs w:val="24"/>
              </w:rPr>
            </w:pPr>
          </w:p>
          <w:p w14:paraId="649EA22F" w14:textId="77777777" w:rsidR="004851AB" w:rsidRDefault="004851AB" w:rsidP="004851AB">
            <w:pPr>
              <w:jc w:val="both"/>
              <w:rPr>
                <w:rFonts w:ascii="Arial" w:hAnsi="Arial" w:cs="Arial"/>
                <w:sz w:val="24"/>
                <w:szCs w:val="24"/>
              </w:rPr>
            </w:pPr>
          </w:p>
          <w:p w14:paraId="6268BD2B" w14:textId="77777777" w:rsidR="004851AB" w:rsidRDefault="004851AB" w:rsidP="004851AB">
            <w:pPr>
              <w:jc w:val="both"/>
              <w:rPr>
                <w:rFonts w:ascii="Arial" w:hAnsi="Arial" w:cs="Arial"/>
                <w:sz w:val="24"/>
                <w:szCs w:val="24"/>
              </w:rPr>
            </w:pPr>
          </w:p>
          <w:p w14:paraId="09DCE5F9" w14:textId="1D1EFBA6" w:rsidR="004851AB" w:rsidRDefault="009F2C37" w:rsidP="004851AB">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72</w:t>
            </w:r>
            <w:r>
              <w:rPr>
                <w:rFonts w:ascii="Arial" w:hAnsi="Arial" w:cs="Arial"/>
                <w:sz w:val="24"/>
                <w:szCs w:val="24"/>
              </w:rPr>
              <w:t xml:space="preserve">. </w:t>
            </w:r>
            <w:r w:rsidR="004851AB">
              <w:rPr>
                <w:rFonts w:ascii="Arial" w:hAnsi="Arial" w:cs="Arial"/>
                <w:sz w:val="24"/>
                <w:szCs w:val="24"/>
              </w:rPr>
              <w:t>DIPUTADA ACEVEDO:</w:t>
            </w:r>
          </w:p>
          <w:p w14:paraId="6DB44423" w14:textId="378F2721" w:rsidR="004851AB" w:rsidRPr="004851AB" w:rsidRDefault="004851AB" w:rsidP="004851AB">
            <w:pPr>
              <w:jc w:val="both"/>
              <w:rPr>
                <w:rFonts w:ascii="Arial" w:hAnsi="Arial" w:cs="Arial"/>
                <w:sz w:val="24"/>
                <w:szCs w:val="24"/>
              </w:rPr>
            </w:pPr>
            <w:r w:rsidRPr="004851AB">
              <w:rPr>
                <w:rFonts w:ascii="Arial" w:hAnsi="Arial" w:cs="Arial"/>
                <w:sz w:val="24"/>
                <w:szCs w:val="24"/>
              </w:rPr>
              <w:t>Artículo 134.</w:t>
            </w:r>
          </w:p>
          <w:p w14:paraId="37A6D83E" w14:textId="77777777" w:rsidR="004851AB" w:rsidRPr="004851AB" w:rsidRDefault="004851AB" w:rsidP="004851AB">
            <w:pPr>
              <w:jc w:val="both"/>
              <w:rPr>
                <w:rFonts w:ascii="Arial" w:hAnsi="Arial" w:cs="Arial"/>
                <w:sz w:val="24"/>
                <w:szCs w:val="24"/>
              </w:rPr>
            </w:pPr>
            <w:r w:rsidRPr="004851AB">
              <w:rPr>
                <w:rFonts w:ascii="Arial" w:hAnsi="Arial" w:cs="Arial"/>
                <w:sz w:val="24"/>
                <w:szCs w:val="24"/>
              </w:rPr>
              <w:t>Agréguese, antes de la frase “perspectiva de género”, el artículo “la”.</w:t>
            </w:r>
          </w:p>
          <w:p w14:paraId="37B5D1C6" w14:textId="68CBA571" w:rsidR="00311635" w:rsidRPr="004851AB" w:rsidRDefault="00311635" w:rsidP="004851AB">
            <w:pPr>
              <w:jc w:val="both"/>
              <w:rPr>
                <w:rFonts w:ascii="Arial" w:hAnsi="Arial" w:cs="Arial"/>
                <w:sz w:val="24"/>
                <w:szCs w:val="24"/>
              </w:rPr>
            </w:pPr>
          </w:p>
        </w:tc>
      </w:tr>
      <w:tr w:rsidR="00311635" w:rsidRPr="00C06EF4" w14:paraId="75685F4B" w14:textId="16FC526D" w:rsidTr="416E060A">
        <w:tc>
          <w:tcPr>
            <w:tcW w:w="7282" w:type="dxa"/>
          </w:tcPr>
          <w:p w14:paraId="064D1A7B" w14:textId="77777777" w:rsidR="00C67742" w:rsidRDefault="00C67742" w:rsidP="00005FD1">
            <w:pPr>
              <w:pStyle w:val="Textocomentario"/>
              <w:jc w:val="both"/>
              <w:rPr>
                <w:rFonts w:ascii="Arial" w:hAnsi="Arial" w:cs="Arial"/>
                <w:sz w:val="24"/>
                <w:szCs w:val="24"/>
                <w:lang w:val="es-CL"/>
              </w:rPr>
            </w:pPr>
          </w:p>
          <w:p w14:paraId="70E47829" w14:textId="2B556695" w:rsidR="00311635" w:rsidRPr="00005FD1" w:rsidRDefault="00311635" w:rsidP="00005FD1">
            <w:pPr>
              <w:pStyle w:val="Textocomentario"/>
              <w:jc w:val="both"/>
              <w:rPr>
                <w:rFonts w:ascii="Arial" w:hAnsi="Arial" w:cs="Arial"/>
                <w:sz w:val="24"/>
                <w:szCs w:val="24"/>
                <w:lang w:val="es-CL"/>
              </w:rPr>
            </w:pPr>
            <w:r w:rsidRPr="00005FD1">
              <w:rPr>
                <w:rFonts w:ascii="Arial" w:hAnsi="Arial" w:cs="Arial"/>
                <w:sz w:val="24"/>
                <w:szCs w:val="24"/>
                <w:lang w:val="es-CL"/>
              </w:rPr>
              <w:t xml:space="preserve">Artículo 135.- Registro de actividades conexas. </w:t>
            </w:r>
            <w:r w:rsidRPr="00711AC3">
              <w:rPr>
                <w:rFonts w:ascii="Arial" w:hAnsi="Arial" w:cs="Arial"/>
                <w:b/>
                <w:bCs/>
                <w:sz w:val="24"/>
                <w:szCs w:val="24"/>
                <w:lang w:val="es-CL"/>
              </w:rPr>
              <w:t>El</w:t>
            </w:r>
            <w:r w:rsidRPr="00005FD1">
              <w:rPr>
                <w:rFonts w:ascii="Arial" w:hAnsi="Arial" w:cs="Arial"/>
                <w:sz w:val="24"/>
                <w:szCs w:val="24"/>
                <w:lang w:val="es-CL"/>
              </w:rPr>
              <w:t xml:space="preserve"> Servicio llevará un registro</w:t>
            </w:r>
            <w:r w:rsidRPr="00711AC3">
              <w:rPr>
                <w:rFonts w:ascii="Arial" w:hAnsi="Arial" w:cs="Arial"/>
                <w:b/>
                <w:bCs/>
                <w:sz w:val="24"/>
                <w:szCs w:val="24"/>
                <w:lang w:val="es-CL"/>
              </w:rPr>
              <w:t xml:space="preserve"> </w:t>
            </w:r>
            <w:r w:rsidR="00711AC3" w:rsidRPr="00711AC3">
              <w:rPr>
                <w:rFonts w:ascii="Arial" w:hAnsi="Arial" w:cs="Arial"/>
                <w:b/>
                <w:bCs/>
                <w:sz w:val="24"/>
                <w:szCs w:val="24"/>
                <w:lang w:val="es-CL"/>
              </w:rPr>
              <w:t>(*)</w:t>
            </w:r>
            <w:r w:rsidR="00711AC3">
              <w:rPr>
                <w:rFonts w:ascii="Arial" w:hAnsi="Arial" w:cs="Arial"/>
                <w:sz w:val="24"/>
                <w:szCs w:val="24"/>
                <w:lang w:val="es-CL"/>
              </w:rPr>
              <w:t xml:space="preserve"> </w:t>
            </w:r>
            <w:r w:rsidRPr="00005FD1">
              <w:rPr>
                <w:rFonts w:ascii="Arial" w:hAnsi="Arial" w:cs="Arial"/>
                <w:sz w:val="24"/>
                <w:szCs w:val="24"/>
                <w:lang w:val="es-CL"/>
              </w:rPr>
              <w:t>regional de actividades conexas a la pesca artesanal, que se regirá por los siguientes criterios:</w:t>
            </w:r>
          </w:p>
          <w:p w14:paraId="07E2C352" w14:textId="77777777" w:rsidR="00311635" w:rsidRPr="00005FD1" w:rsidRDefault="00311635" w:rsidP="00005FD1">
            <w:pPr>
              <w:pStyle w:val="Textocomentario"/>
              <w:jc w:val="both"/>
              <w:rPr>
                <w:rFonts w:ascii="Arial" w:hAnsi="Arial" w:cs="Arial"/>
                <w:sz w:val="24"/>
                <w:szCs w:val="24"/>
                <w:lang w:val="es-CL"/>
              </w:rPr>
            </w:pPr>
          </w:p>
          <w:p w14:paraId="216BCF2C" w14:textId="77777777" w:rsidR="00311635" w:rsidRPr="00005FD1" w:rsidRDefault="00311635" w:rsidP="00005FD1">
            <w:pPr>
              <w:pStyle w:val="Textocomentario"/>
              <w:jc w:val="both"/>
              <w:rPr>
                <w:rFonts w:ascii="Arial" w:hAnsi="Arial" w:cs="Arial"/>
                <w:sz w:val="24"/>
                <w:szCs w:val="24"/>
                <w:lang w:val="es-CL"/>
              </w:rPr>
            </w:pPr>
            <w:r w:rsidRPr="00005FD1">
              <w:rPr>
                <w:rFonts w:ascii="Arial" w:hAnsi="Arial" w:cs="Arial"/>
                <w:sz w:val="24"/>
                <w:szCs w:val="24"/>
                <w:lang w:val="es-CL"/>
              </w:rPr>
              <w:t>a)</w:t>
            </w:r>
            <w:r w:rsidRPr="00005FD1">
              <w:rPr>
                <w:rFonts w:ascii="Arial" w:hAnsi="Arial" w:cs="Arial"/>
                <w:sz w:val="24"/>
                <w:szCs w:val="24"/>
                <w:lang w:val="es-CL"/>
              </w:rPr>
              <w:tab/>
              <w:t>Enfoque territorial o local.</w:t>
            </w:r>
          </w:p>
          <w:p w14:paraId="3FF78F2B" w14:textId="77777777" w:rsidR="00311635" w:rsidRPr="00005FD1" w:rsidRDefault="00311635" w:rsidP="00005FD1">
            <w:pPr>
              <w:pStyle w:val="Textocomentario"/>
              <w:jc w:val="both"/>
              <w:rPr>
                <w:rFonts w:ascii="Arial" w:hAnsi="Arial" w:cs="Arial"/>
                <w:sz w:val="24"/>
                <w:szCs w:val="24"/>
                <w:lang w:val="es-CL"/>
              </w:rPr>
            </w:pPr>
          </w:p>
          <w:p w14:paraId="173C49B4" w14:textId="77777777" w:rsidR="00311635" w:rsidRPr="00005FD1" w:rsidRDefault="00311635" w:rsidP="00005FD1">
            <w:pPr>
              <w:pStyle w:val="Textocomentario"/>
              <w:jc w:val="both"/>
              <w:rPr>
                <w:rFonts w:ascii="Arial" w:hAnsi="Arial" w:cs="Arial"/>
                <w:sz w:val="24"/>
                <w:szCs w:val="24"/>
                <w:lang w:val="es-CL"/>
              </w:rPr>
            </w:pPr>
            <w:r w:rsidRPr="00005FD1">
              <w:rPr>
                <w:rFonts w:ascii="Arial" w:hAnsi="Arial" w:cs="Arial"/>
                <w:sz w:val="24"/>
                <w:szCs w:val="24"/>
                <w:lang w:val="es-CL"/>
              </w:rPr>
              <w:t>b)</w:t>
            </w:r>
            <w:r w:rsidRPr="00005FD1">
              <w:rPr>
                <w:rFonts w:ascii="Arial" w:hAnsi="Arial" w:cs="Arial"/>
                <w:sz w:val="24"/>
                <w:szCs w:val="24"/>
                <w:lang w:val="es-CL"/>
              </w:rPr>
              <w:tab/>
              <w:t>Fomento a la asociatividad.</w:t>
            </w:r>
          </w:p>
          <w:p w14:paraId="7EE43323" w14:textId="77777777" w:rsidR="00311635" w:rsidRPr="00005FD1" w:rsidRDefault="00311635" w:rsidP="00005FD1">
            <w:pPr>
              <w:pStyle w:val="Textocomentario"/>
              <w:jc w:val="both"/>
              <w:rPr>
                <w:rFonts w:ascii="Arial" w:hAnsi="Arial" w:cs="Arial"/>
                <w:sz w:val="24"/>
                <w:szCs w:val="24"/>
                <w:lang w:val="es-CL"/>
              </w:rPr>
            </w:pPr>
          </w:p>
          <w:p w14:paraId="138AC120" w14:textId="77777777" w:rsidR="00311635" w:rsidRPr="00005FD1" w:rsidRDefault="00311635" w:rsidP="00005FD1">
            <w:pPr>
              <w:pStyle w:val="Textocomentario"/>
              <w:jc w:val="both"/>
              <w:rPr>
                <w:rFonts w:ascii="Arial" w:hAnsi="Arial" w:cs="Arial"/>
                <w:sz w:val="24"/>
                <w:szCs w:val="24"/>
                <w:lang w:val="es-CL"/>
              </w:rPr>
            </w:pPr>
            <w:r w:rsidRPr="00005FD1">
              <w:rPr>
                <w:rFonts w:ascii="Arial" w:hAnsi="Arial" w:cs="Arial"/>
                <w:sz w:val="24"/>
                <w:szCs w:val="24"/>
                <w:lang w:val="es-CL"/>
              </w:rPr>
              <w:t>c)</w:t>
            </w:r>
            <w:r w:rsidRPr="00005FD1">
              <w:rPr>
                <w:rFonts w:ascii="Arial" w:hAnsi="Arial" w:cs="Arial"/>
                <w:sz w:val="24"/>
                <w:szCs w:val="24"/>
                <w:lang w:val="es-CL"/>
              </w:rPr>
              <w:tab/>
              <w:t>Participación</w:t>
            </w:r>
            <w:r w:rsidRPr="00005FD1">
              <w:rPr>
                <w:rFonts w:ascii="Arial" w:hAnsi="Arial" w:cs="Arial"/>
                <w:sz w:val="24"/>
                <w:szCs w:val="24"/>
                <w:lang w:val="es-CL"/>
              </w:rPr>
              <w:tab/>
              <w:t>de</w:t>
            </w:r>
            <w:r w:rsidRPr="00005FD1">
              <w:rPr>
                <w:rFonts w:ascii="Arial" w:hAnsi="Arial" w:cs="Arial"/>
                <w:sz w:val="24"/>
                <w:szCs w:val="24"/>
                <w:lang w:val="es-CL"/>
              </w:rPr>
              <w:tab/>
              <w:t>quienes</w:t>
            </w:r>
            <w:r w:rsidRPr="00005FD1">
              <w:rPr>
                <w:rFonts w:ascii="Arial" w:hAnsi="Arial" w:cs="Arial"/>
                <w:sz w:val="24"/>
                <w:szCs w:val="24"/>
                <w:lang w:val="es-CL"/>
              </w:rPr>
              <w:tab/>
              <w:t>ejercen actividades conexas.</w:t>
            </w:r>
          </w:p>
          <w:p w14:paraId="4D1FA265" w14:textId="77777777" w:rsidR="00311635" w:rsidRPr="00005FD1" w:rsidRDefault="00311635" w:rsidP="00005FD1">
            <w:pPr>
              <w:pStyle w:val="Textocomentario"/>
              <w:jc w:val="both"/>
              <w:rPr>
                <w:rFonts w:ascii="Arial" w:hAnsi="Arial" w:cs="Arial"/>
                <w:sz w:val="24"/>
                <w:szCs w:val="24"/>
                <w:lang w:val="es-CL"/>
              </w:rPr>
            </w:pPr>
          </w:p>
          <w:p w14:paraId="51A5D841" w14:textId="77777777" w:rsidR="00311635" w:rsidRPr="00005FD1" w:rsidRDefault="00311635" w:rsidP="00005FD1">
            <w:pPr>
              <w:pStyle w:val="Textocomentario"/>
              <w:jc w:val="both"/>
              <w:rPr>
                <w:rFonts w:ascii="Arial" w:hAnsi="Arial" w:cs="Arial"/>
                <w:sz w:val="24"/>
                <w:szCs w:val="24"/>
                <w:lang w:val="es-CL"/>
              </w:rPr>
            </w:pPr>
            <w:r w:rsidRPr="00005FD1">
              <w:rPr>
                <w:rFonts w:ascii="Arial" w:hAnsi="Arial" w:cs="Arial"/>
                <w:sz w:val="24"/>
                <w:szCs w:val="24"/>
                <w:lang w:val="es-CL"/>
              </w:rPr>
              <w:t>d)</w:t>
            </w:r>
            <w:r w:rsidRPr="00005FD1">
              <w:rPr>
                <w:rFonts w:ascii="Arial" w:hAnsi="Arial" w:cs="Arial"/>
                <w:sz w:val="24"/>
                <w:szCs w:val="24"/>
                <w:lang w:val="es-CL"/>
              </w:rPr>
              <w:tab/>
              <w:t>Perspectiva de género.</w:t>
            </w:r>
          </w:p>
          <w:p w14:paraId="62660E1A" w14:textId="77777777" w:rsidR="00311635" w:rsidRPr="00005FD1" w:rsidRDefault="00311635" w:rsidP="00005FD1">
            <w:pPr>
              <w:pStyle w:val="Textocomentario"/>
              <w:jc w:val="both"/>
              <w:rPr>
                <w:rFonts w:ascii="Arial" w:hAnsi="Arial" w:cs="Arial"/>
                <w:sz w:val="24"/>
                <w:szCs w:val="24"/>
                <w:lang w:val="es-CL"/>
              </w:rPr>
            </w:pPr>
          </w:p>
          <w:p w14:paraId="7FEE630D" w14:textId="0037E925" w:rsidR="00311635" w:rsidRPr="004E2FFD" w:rsidRDefault="00311635" w:rsidP="00005FD1">
            <w:pPr>
              <w:pStyle w:val="Textocomentario"/>
              <w:jc w:val="both"/>
              <w:rPr>
                <w:rFonts w:ascii="Arial" w:hAnsi="Arial" w:cs="Arial"/>
                <w:sz w:val="24"/>
                <w:szCs w:val="24"/>
                <w:lang w:val="es-CL"/>
              </w:rPr>
            </w:pPr>
            <w:r w:rsidRPr="00005FD1">
              <w:rPr>
                <w:rFonts w:ascii="Arial" w:hAnsi="Arial" w:cs="Arial"/>
                <w:sz w:val="24"/>
                <w:szCs w:val="24"/>
                <w:lang w:val="es-CL"/>
              </w:rPr>
              <w:t xml:space="preserve">Un reglamento dictado por el Ministerio de Economía, Fomento y Turismo determinará los requisitos de </w:t>
            </w:r>
            <w:r w:rsidRPr="00711AC3">
              <w:rPr>
                <w:rFonts w:ascii="Arial" w:hAnsi="Arial" w:cs="Arial"/>
                <w:b/>
                <w:bCs/>
                <w:sz w:val="24"/>
                <w:szCs w:val="24"/>
                <w:lang w:val="es-CL"/>
              </w:rPr>
              <w:t>ingreso, integración y egreso del registro.</w:t>
            </w:r>
          </w:p>
        </w:tc>
        <w:tc>
          <w:tcPr>
            <w:tcW w:w="5102" w:type="dxa"/>
          </w:tcPr>
          <w:p w14:paraId="775AE74D" w14:textId="77777777" w:rsidR="00311635" w:rsidRDefault="00311635" w:rsidP="00327E4C">
            <w:pPr>
              <w:jc w:val="center"/>
              <w:rPr>
                <w:rFonts w:ascii="Calibri" w:hAnsi="Calibri" w:cs="Arial"/>
                <w:sz w:val="24"/>
                <w:szCs w:val="24"/>
              </w:rPr>
            </w:pPr>
          </w:p>
        </w:tc>
        <w:tc>
          <w:tcPr>
            <w:tcW w:w="4836" w:type="dxa"/>
          </w:tcPr>
          <w:p w14:paraId="56D3D577" w14:textId="77777777" w:rsidR="00C67742" w:rsidRDefault="00C67742" w:rsidP="00711AC3">
            <w:pPr>
              <w:pStyle w:val="Sinespaciado"/>
              <w:jc w:val="both"/>
              <w:rPr>
                <w:rFonts w:ascii="Arial" w:hAnsi="Arial" w:cs="Arial"/>
              </w:rPr>
            </w:pPr>
          </w:p>
          <w:p w14:paraId="00AAFE3B" w14:textId="77777777" w:rsidR="00C67742" w:rsidRDefault="00C67742" w:rsidP="00711AC3">
            <w:pPr>
              <w:pStyle w:val="Sinespaciado"/>
              <w:jc w:val="both"/>
              <w:rPr>
                <w:rFonts w:ascii="Arial" w:hAnsi="Arial" w:cs="Arial"/>
              </w:rPr>
            </w:pPr>
          </w:p>
          <w:p w14:paraId="68B3DE6C" w14:textId="77777777" w:rsidR="00C67742" w:rsidRDefault="00C67742" w:rsidP="00711AC3">
            <w:pPr>
              <w:pStyle w:val="Sinespaciado"/>
              <w:jc w:val="both"/>
              <w:rPr>
                <w:rFonts w:ascii="Arial" w:hAnsi="Arial" w:cs="Arial"/>
              </w:rPr>
            </w:pPr>
          </w:p>
          <w:p w14:paraId="1B58DE31" w14:textId="3E9A7D57" w:rsidR="00711AC3" w:rsidRPr="00711AC3" w:rsidRDefault="00EF2B24" w:rsidP="00711AC3">
            <w:pPr>
              <w:pStyle w:val="Sinespaciado"/>
              <w:jc w:val="both"/>
              <w:rPr>
                <w:rFonts w:ascii="Arial" w:hAnsi="Arial" w:cs="Arial"/>
              </w:rPr>
            </w:pPr>
            <w:r>
              <w:rPr>
                <w:rFonts w:ascii="Arial" w:hAnsi="Arial" w:cs="Arial"/>
              </w:rPr>
              <w:t>4</w:t>
            </w:r>
            <w:r w:rsidR="00CD2960">
              <w:rPr>
                <w:rFonts w:ascii="Arial" w:hAnsi="Arial" w:cs="Arial"/>
              </w:rPr>
              <w:t>73</w:t>
            </w:r>
            <w:r>
              <w:rPr>
                <w:rFonts w:ascii="Arial" w:hAnsi="Arial" w:cs="Arial"/>
              </w:rPr>
              <w:t xml:space="preserve">. </w:t>
            </w:r>
            <w:r w:rsidR="00711AC3" w:rsidRPr="00711AC3">
              <w:rPr>
                <w:rFonts w:ascii="Arial" w:hAnsi="Arial" w:cs="Arial"/>
              </w:rPr>
              <w:t>H.D ROMERO</w:t>
            </w:r>
          </w:p>
          <w:p w14:paraId="622E2182" w14:textId="66FD37F7" w:rsidR="00711AC3" w:rsidRDefault="00711AC3" w:rsidP="00711AC3">
            <w:pPr>
              <w:pStyle w:val="Sinespaciado"/>
              <w:jc w:val="both"/>
              <w:rPr>
                <w:rFonts w:ascii="Arial" w:hAnsi="Arial" w:cs="Arial"/>
              </w:rPr>
            </w:pPr>
            <w:proofErr w:type="spellStart"/>
            <w:r w:rsidRPr="00711AC3">
              <w:rPr>
                <w:rFonts w:ascii="Arial" w:hAnsi="Arial" w:cs="Arial"/>
              </w:rPr>
              <w:t>Modifícase</w:t>
            </w:r>
            <w:proofErr w:type="spellEnd"/>
            <w:r w:rsidRPr="00711AC3">
              <w:rPr>
                <w:rFonts w:ascii="Arial" w:hAnsi="Arial" w:cs="Arial"/>
              </w:rPr>
              <w:t xml:space="preserve"> el artículo 135 en el sentido de reemplazar la palabra "El" por "Para efectos de </w:t>
            </w:r>
            <w:r w:rsidRPr="00711AC3">
              <w:rPr>
                <w:rFonts w:ascii="Arial" w:hAnsi="Arial" w:cs="Arial"/>
              </w:rPr>
              <w:lastRenderedPageBreak/>
              <w:t>facilitar el acceso a los beneficios otorgados por los órganos públicos y privados, así como ejercer derechos reconocidos en esta y otras leyes, el".</w:t>
            </w:r>
          </w:p>
          <w:p w14:paraId="16A47494" w14:textId="77777777" w:rsidR="00711AC3" w:rsidRDefault="00711AC3" w:rsidP="00711AC3">
            <w:pPr>
              <w:pStyle w:val="Sinespaciado"/>
              <w:jc w:val="both"/>
              <w:rPr>
                <w:rFonts w:ascii="Arial" w:hAnsi="Arial" w:cs="Arial"/>
              </w:rPr>
            </w:pPr>
          </w:p>
          <w:p w14:paraId="703CB4C7" w14:textId="3837586D" w:rsidR="00711AC3" w:rsidRDefault="00EF2B24" w:rsidP="00711AC3">
            <w:pPr>
              <w:pStyle w:val="Sinespaciado"/>
              <w:jc w:val="both"/>
              <w:rPr>
                <w:rFonts w:ascii="Arial" w:hAnsi="Arial" w:cs="Arial"/>
              </w:rPr>
            </w:pPr>
            <w:r>
              <w:rPr>
                <w:rFonts w:ascii="Arial" w:hAnsi="Arial" w:cs="Arial"/>
              </w:rPr>
              <w:t>4</w:t>
            </w:r>
            <w:r w:rsidR="00CD2960">
              <w:rPr>
                <w:rFonts w:ascii="Arial" w:hAnsi="Arial" w:cs="Arial"/>
              </w:rPr>
              <w:t>74</w:t>
            </w:r>
            <w:r>
              <w:rPr>
                <w:rFonts w:ascii="Arial" w:hAnsi="Arial" w:cs="Arial"/>
              </w:rPr>
              <w:t xml:space="preserve">. </w:t>
            </w:r>
            <w:r w:rsidR="00711AC3">
              <w:rPr>
                <w:rFonts w:ascii="Arial" w:hAnsi="Arial" w:cs="Arial"/>
              </w:rPr>
              <w:t>D</w:t>
            </w:r>
            <w:r w:rsidR="00C67742">
              <w:rPr>
                <w:rFonts w:ascii="Arial" w:hAnsi="Arial" w:cs="Arial"/>
              </w:rPr>
              <w:t>IPUTADO</w:t>
            </w:r>
            <w:r w:rsidR="00711AC3">
              <w:rPr>
                <w:rFonts w:ascii="Arial" w:hAnsi="Arial" w:cs="Arial"/>
              </w:rPr>
              <w:t xml:space="preserve"> ROMERO</w:t>
            </w:r>
          </w:p>
          <w:p w14:paraId="10103B1C" w14:textId="77777777" w:rsidR="00711AC3" w:rsidRPr="00711AC3" w:rsidRDefault="00711AC3" w:rsidP="00711AC3">
            <w:pPr>
              <w:pStyle w:val="Sinespaciado"/>
              <w:jc w:val="both"/>
              <w:rPr>
                <w:rFonts w:ascii="Arial" w:hAnsi="Arial" w:cs="Arial"/>
              </w:rPr>
            </w:pPr>
            <w:proofErr w:type="spellStart"/>
            <w:r w:rsidRPr="00711AC3">
              <w:rPr>
                <w:rFonts w:ascii="Arial" w:hAnsi="Arial" w:cs="Arial"/>
              </w:rPr>
              <w:t>Modifícase</w:t>
            </w:r>
            <w:proofErr w:type="spellEnd"/>
            <w:r w:rsidRPr="00711AC3">
              <w:rPr>
                <w:rFonts w:ascii="Arial" w:hAnsi="Arial" w:cs="Arial"/>
              </w:rPr>
              <w:t xml:space="preserve"> el artículo 135 en el sentido de intercalar entre las palabras "registro" y "regional" la palabra "voluntario".</w:t>
            </w:r>
          </w:p>
          <w:p w14:paraId="59B86727" w14:textId="77777777" w:rsidR="00711AC3" w:rsidRDefault="00711AC3" w:rsidP="00711AC3">
            <w:pPr>
              <w:pStyle w:val="Sinespaciado"/>
              <w:jc w:val="both"/>
              <w:rPr>
                <w:rFonts w:ascii="Samsung Sans" w:hAnsi="Samsung Sans"/>
              </w:rPr>
            </w:pPr>
          </w:p>
          <w:p w14:paraId="6C4D3542" w14:textId="665F3450" w:rsidR="00711AC3" w:rsidRPr="00711AC3" w:rsidRDefault="00EF2B24" w:rsidP="00711AC3">
            <w:pPr>
              <w:pStyle w:val="Sinespaciado"/>
              <w:jc w:val="both"/>
              <w:rPr>
                <w:rFonts w:ascii="Arial" w:hAnsi="Arial" w:cs="Arial"/>
              </w:rPr>
            </w:pPr>
            <w:r>
              <w:rPr>
                <w:rFonts w:ascii="Arial" w:hAnsi="Arial" w:cs="Arial"/>
              </w:rPr>
              <w:t>4</w:t>
            </w:r>
            <w:r w:rsidR="00CD2960">
              <w:rPr>
                <w:rFonts w:ascii="Arial" w:hAnsi="Arial" w:cs="Arial"/>
              </w:rPr>
              <w:t>75</w:t>
            </w:r>
            <w:r>
              <w:rPr>
                <w:rFonts w:ascii="Arial" w:hAnsi="Arial" w:cs="Arial"/>
              </w:rPr>
              <w:t xml:space="preserve">. </w:t>
            </w:r>
            <w:r w:rsidR="00711AC3" w:rsidRPr="00711AC3">
              <w:rPr>
                <w:rFonts w:ascii="Arial" w:hAnsi="Arial" w:cs="Arial"/>
              </w:rPr>
              <w:t>D</w:t>
            </w:r>
            <w:r>
              <w:rPr>
                <w:rFonts w:ascii="Arial" w:hAnsi="Arial" w:cs="Arial"/>
              </w:rPr>
              <w:t>IPUTADO</w:t>
            </w:r>
            <w:r w:rsidR="00711AC3" w:rsidRPr="00711AC3">
              <w:rPr>
                <w:rFonts w:ascii="Arial" w:hAnsi="Arial" w:cs="Arial"/>
              </w:rPr>
              <w:t xml:space="preserve"> ROMERO</w:t>
            </w:r>
          </w:p>
          <w:p w14:paraId="249B3425" w14:textId="77777777" w:rsidR="00711AC3" w:rsidRPr="00711AC3" w:rsidRDefault="00711AC3" w:rsidP="00711AC3">
            <w:pPr>
              <w:pStyle w:val="Sinespaciado"/>
              <w:jc w:val="both"/>
              <w:rPr>
                <w:rFonts w:ascii="Arial" w:hAnsi="Arial" w:cs="Arial"/>
              </w:rPr>
            </w:pPr>
            <w:proofErr w:type="spellStart"/>
            <w:r w:rsidRPr="00711AC3">
              <w:rPr>
                <w:rFonts w:ascii="Arial" w:hAnsi="Arial" w:cs="Arial"/>
              </w:rPr>
              <w:t>Modifícase</w:t>
            </w:r>
            <w:proofErr w:type="spellEnd"/>
            <w:r w:rsidRPr="00711AC3">
              <w:rPr>
                <w:rFonts w:ascii="Arial" w:hAnsi="Arial" w:cs="Arial"/>
              </w:rPr>
              <w:t xml:space="preserve"> el inciso final del artículo 135 en el sentido de reemplazar la oración "ingreso, integración, y egreso del registro" por "periodicidad en el desarrollo de la actividad, ingreso, acreditación, permanencia y egreso del registro, así como las respectivas categorías dentro de él."</w:t>
            </w:r>
          </w:p>
          <w:p w14:paraId="712C26D0" w14:textId="77777777" w:rsidR="00711AC3" w:rsidRDefault="00711AC3" w:rsidP="00711AC3">
            <w:pPr>
              <w:pStyle w:val="Sinespaciado"/>
              <w:jc w:val="both"/>
              <w:rPr>
                <w:rFonts w:ascii="Samsung Sans" w:hAnsi="Samsung Sans"/>
              </w:rPr>
            </w:pPr>
          </w:p>
          <w:p w14:paraId="604434B2" w14:textId="77777777" w:rsidR="00711AC3" w:rsidRPr="00711AC3" w:rsidRDefault="00711AC3" w:rsidP="00711AC3">
            <w:pPr>
              <w:pStyle w:val="Sinespaciado"/>
              <w:jc w:val="both"/>
              <w:rPr>
                <w:rFonts w:ascii="Arial" w:hAnsi="Arial" w:cs="Arial"/>
              </w:rPr>
            </w:pPr>
          </w:p>
          <w:p w14:paraId="1EC875F6" w14:textId="77777777" w:rsidR="00711AC3" w:rsidRPr="00E848FF" w:rsidRDefault="00711AC3" w:rsidP="00711AC3">
            <w:pPr>
              <w:pStyle w:val="Sinespaciado"/>
              <w:jc w:val="both"/>
              <w:rPr>
                <w:rFonts w:ascii="Samsung Sans" w:hAnsi="Samsung Sans"/>
              </w:rPr>
            </w:pPr>
          </w:p>
          <w:p w14:paraId="68F2D2D9" w14:textId="77777777" w:rsidR="00311635" w:rsidRDefault="00311635" w:rsidP="00711AC3">
            <w:pPr>
              <w:jc w:val="both"/>
              <w:rPr>
                <w:rFonts w:ascii="Calibri" w:hAnsi="Calibri" w:cs="Arial"/>
                <w:sz w:val="24"/>
                <w:szCs w:val="24"/>
              </w:rPr>
            </w:pPr>
          </w:p>
        </w:tc>
      </w:tr>
      <w:tr w:rsidR="00311635" w:rsidRPr="00C06EF4" w14:paraId="49A70F33" w14:textId="6A96425C" w:rsidTr="416E060A">
        <w:tc>
          <w:tcPr>
            <w:tcW w:w="7282" w:type="dxa"/>
          </w:tcPr>
          <w:p w14:paraId="1A026FB7" w14:textId="77777777" w:rsidR="00311635" w:rsidRPr="001242AC" w:rsidRDefault="00311635" w:rsidP="001242AC">
            <w:pPr>
              <w:jc w:val="both"/>
              <w:rPr>
                <w:rFonts w:ascii="Arial" w:eastAsia="MS Mincho" w:hAnsi="Arial" w:cs="Arial"/>
                <w:sz w:val="24"/>
                <w:szCs w:val="24"/>
                <w:lang w:val="es-CL" w:eastAsia="es-ES"/>
              </w:rPr>
            </w:pPr>
            <w:r w:rsidRPr="001242AC">
              <w:rPr>
                <w:rFonts w:ascii="Arial" w:eastAsia="MS Mincho" w:hAnsi="Arial" w:cs="Arial"/>
                <w:sz w:val="24"/>
                <w:szCs w:val="24"/>
                <w:lang w:val="es-CL" w:eastAsia="es-ES"/>
              </w:rPr>
              <w:lastRenderedPageBreak/>
              <w:t xml:space="preserve">Artículo 136.- Inscripción en el Registro. Quienes ejerzan actividades conexas a la pesca artesanal </w:t>
            </w:r>
            <w:r w:rsidRPr="00711AC3">
              <w:rPr>
                <w:rFonts w:ascii="Arial" w:eastAsia="MS Mincho" w:hAnsi="Arial" w:cs="Arial"/>
                <w:b/>
                <w:bCs/>
                <w:sz w:val="24"/>
                <w:szCs w:val="24"/>
                <w:lang w:val="es-CL" w:eastAsia="es-ES"/>
              </w:rPr>
              <w:t>podrán</w:t>
            </w:r>
            <w:r w:rsidRPr="001242AC">
              <w:rPr>
                <w:rFonts w:ascii="Arial" w:eastAsia="MS Mincho" w:hAnsi="Arial" w:cs="Arial"/>
                <w:sz w:val="24"/>
                <w:szCs w:val="24"/>
                <w:lang w:val="es-CL" w:eastAsia="es-ES"/>
              </w:rPr>
              <w:t xml:space="preserve"> inscribirse en el registro respectivo y deberán comunicar por escrito, de manera oportuna, cualquier modificación a la información aportada.</w:t>
            </w:r>
          </w:p>
          <w:p w14:paraId="419AFD64" w14:textId="77777777" w:rsidR="00311635" w:rsidRPr="004E2FFD" w:rsidRDefault="00311635" w:rsidP="004E2FFD">
            <w:pPr>
              <w:pStyle w:val="Textocomentario"/>
              <w:jc w:val="both"/>
              <w:rPr>
                <w:rFonts w:ascii="Arial" w:hAnsi="Arial" w:cs="Arial"/>
                <w:sz w:val="24"/>
                <w:szCs w:val="24"/>
                <w:lang w:val="es-CL"/>
              </w:rPr>
            </w:pPr>
          </w:p>
        </w:tc>
        <w:tc>
          <w:tcPr>
            <w:tcW w:w="5102" w:type="dxa"/>
          </w:tcPr>
          <w:p w14:paraId="71F7C755" w14:textId="77777777" w:rsidR="00311635" w:rsidRDefault="00311635" w:rsidP="00327E4C">
            <w:pPr>
              <w:jc w:val="center"/>
              <w:rPr>
                <w:rFonts w:ascii="Calibri" w:hAnsi="Calibri" w:cs="Arial"/>
                <w:sz w:val="24"/>
                <w:szCs w:val="24"/>
              </w:rPr>
            </w:pPr>
          </w:p>
        </w:tc>
        <w:tc>
          <w:tcPr>
            <w:tcW w:w="4836" w:type="dxa"/>
          </w:tcPr>
          <w:p w14:paraId="07FADC13" w14:textId="7CB444D2" w:rsidR="00711AC3" w:rsidRPr="00711AC3" w:rsidRDefault="00347E6B" w:rsidP="00711AC3">
            <w:pPr>
              <w:pStyle w:val="Sinespaciado"/>
              <w:jc w:val="both"/>
              <w:rPr>
                <w:rFonts w:ascii="Arial" w:hAnsi="Arial" w:cs="Arial"/>
              </w:rPr>
            </w:pPr>
            <w:r>
              <w:rPr>
                <w:rFonts w:ascii="Arial" w:hAnsi="Arial" w:cs="Arial"/>
              </w:rPr>
              <w:t>4</w:t>
            </w:r>
            <w:r w:rsidR="00CD2960">
              <w:rPr>
                <w:rFonts w:ascii="Arial" w:hAnsi="Arial" w:cs="Arial"/>
              </w:rPr>
              <w:t>76</w:t>
            </w:r>
            <w:r>
              <w:rPr>
                <w:rFonts w:ascii="Arial" w:hAnsi="Arial" w:cs="Arial"/>
              </w:rPr>
              <w:t xml:space="preserve">. </w:t>
            </w:r>
            <w:r w:rsidR="00711AC3" w:rsidRPr="00711AC3">
              <w:rPr>
                <w:rFonts w:ascii="Arial" w:hAnsi="Arial" w:cs="Arial"/>
              </w:rPr>
              <w:t>D</w:t>
            </w:r>
            <w:r>
              <w:rPr>
                <w:rFonts w:ascii="Arial" w:hAnsi="Arial" w:cs="Arial"/>
              </w:rPr>
              <w:t>IPUTADO</w:t>
            </w:r>
            <w:r w:rsidR="00711AC3" w:rsidRPr="00711AC3">
              <w:rPr>
                <w:rFonts w:ascii="Arial" w:hAnsi="Arial" w:cs="Arial"/>
              </w:rPr>
              <w:t xml:space="preserve"> ROMERO</w:t>
            </w:r>
          </w:p>
          <w:p w14:paraId="6852935D" w14:textId="324479A1" w:rsidR="00711AC3" w:rsidRPr="00711AC3" w:rsidRDefault="00711AC3" w:rsidP="00711AC3">
            <w:pPr>
              <w:pStyle w:val="Sinespaciado"/>
              <w:jc w:val="both"/>
              <w:rPr>
                <w:rFonts w:ascii="Arial" w:hAnsi="Arial" w:cs="Arial"/>
              </w:rPr>
            </w:pPr>
            <w:r w:rsidRPr="00711AC3">
              <w:rPr>
                <w:rFonts w:ascii="Arial" w:hAnsi="Arial" w:cs="Arial"/>
              </w:rPr>
              <w:t>Modifíquese el artículo 136, cambiando el término “podrá” por “deberá”.</w:t>
            </w:r>
          </w:p>
          <w:p w14:paraId="42EC4B13" w14:textId="77777777" w:rsidR="00711AC3" w:rsidRPr="00711AC3" w:rsidRDefault="00711AC3" w:rsidP="00711AC3">
            <w:pPr>
              <w:pStyle w:val="Sinespaciado"/>
              <w:jc w:val="both"/>
              <w:rPr>
                <w:rFonts w:ascii="Arial" w:hAnsi="Arial" w:cs="Arial"/>
              </w:rPr>
            </w:pPr>
          </w:p>
          <w:p w14:paraId="7E08EE24" w14:textId="77777777" w:rsidR="00711AC3" w:rsidRPr="00711AC3" w:rsidRDefault="00711AC3" w:rsidP="00711AC3">
            <w:pPr>
              <w:pStyle w:val="Sinespaciado"/>
              <w:jc w:val="both"/>
              <w:rPr>
                <w:rFonts w:ascii="Arial" w:hAnsi="Arial" w:cs="Arial"/>
              </w:rPr>
            </w:pPr>
          </w:p>
          <w:p w14:paraId="217CC01B" w14:textId="77777777" w:rsidR="00311635" w:rsidRPr="00711AC3" w:rsidRDefault="00311635" w:rsidP="00711AC3">
            <w:pPr>
              <w:jc w:val="both"/>
              <w:rPr>
                <w:rFonts w:ascii="Arial" w:hAnsi="Arial" w:cs="Arial"/>
                <w:sz w:val="24"/>
                <w:szCs w:val="24"/>
              </w:rPr>
            </w:pPr>
          </w:p>
        </w:tc>
      </w:tr>
      <w:tr w:rsidR="00311635" w:rsidRPr="00C06EF4" w14:paraId="4BFC528E" w14:textId="184F5433" w:rsidTr="416E060A">
        <w:tc>
          <w:tcPr>
            <w:tcW w:w="7282" w:type="dxa"/>
          </w:tcPr>
          <w:p w14:paraId="345A6B5F" w14:textId="77777777" w:rsidR="00311635" w:rsidRPr="001242AC" w:rsidRDefault="00311635" w:rsidP="001242AC">
            <w:pPr>
              <w:pStyle w:val="Textocomentario"/>
              <w:jc w:val="center"/>
              <w:rPr>
                <w:rFonts w:ascii="Arial" w:hAnsi="Arial" w:cs="Arial"/>
                <w:sz w:val="24"/>
                <w:szCs w:val="24"/>
                <w:lang w:val="es-CL"/>
              </w:rPr>
            </w:pPr>
            <w:r w:rsidRPr="001242AC">
              <w:rPr>
                <w:rFonts w:ascii="Arial" w:hAnsi="Arial" w:cs="Arial"/>
                <w:sz w:val="24"/>
                <w:szCs w:val="24"/>
                <w:lang w:val="es-CL"/>
              </w:rPr>
              <w:t>Párrafo VIII. Organizaciones de pescadores artesanales</w:t>
            </w:r>
          </w:p>
          <w:p w14:paraId="2871E38B" w14:textId="77777777" w:rsidR="00311635" w:rsidRPr="001242AC" w:rsidRDefault="00311635" w:rsidP="001242AC">
            <w:pPr>
              <w:pStyle w:val="Textocomentario"/>
              <w:jc w:val="both"/>
              <w:rPr>
                <w:rFonts w:ascii="Arial" w:hAnsi="Arial" w:cs="Arial"/>
                <w:sz w:val="24"/>
                <w:szCs w:val="24"/>
                <w:lang w:val="es-CL"/>
              </w:rPr>
            </w:pPr>
          </w:p>
          <w:p w14:paraId="18177C09" w14:textId="0E9DA100" w:rsidR="00311635" w:rsidRPr="004E2FFD" w:rsidRDefault="00311635" w:rsidP="001242AC">
            <w:pPr>
              <w:pStyle w:val="Textocomentario"/>
              <w:jc w:val="both"/>
              <w:rPr>
                <w:rFonts w:ascii="Arial" w:hAnsi="Arial" w:cs="Arial"/>
                <w:sz w:val="24"/>
                <w:szCs w:val="24"/>
                <w:lang w:val="es-CL"/>
              </w:rPr>
            </w:pPr>
            <w:r w:rsidRPr="001242AC">
              <w:rPr>
                <w:rFonts w:ascii="Arial" w:hAnsi="Arial" w:cs="Arial"/>
                <w:sz w:val="24"/>
                <w:szCs w:val="24"/>
                <w:lang w:val="es-CL"/>
              </w:rPr>
              <w:t>Artículo 137.- Reconocimiento y protección. Las disposiciones de esta ley reconocen</w:t>
            </w:r>
            <w:r w:rsidR="00711AC3">
              <w:rPr>
                <w:rFonts w:ascii="Arial" w:hAnsi="Arial" w:cs="Arial"/>
                <w:sz w:val="24"/>
                <w:szCs w:val="24"/>
                <w:lang w:val="es-CL"/>
              </w:rPr>
              <w:t xml:space="preserve"> </w:t>
            </w:r>
            <w:r w:rsidR="00711AC3" w:rsidRPr="00711AC3">
              <w:rPr>
                <w:rFonts w:ascii="Arial" w:hAnsi="Arial" w:cs="Arial"/>
                <w:b/>
                <w:bCs/>
                <w:sz w:val="24"/>
                <w:szCs w:val="24"/>
                <w:lang w:val="es-CL"/>
              </w:rPr>
              <w:t>(*)</w:t>
            </w:r>
            <w:r w:rsidRPr="001242AC">
              <w:rPr>
                <w:rFonts w:ascii="Arial" w:hAnsi="Arial" w:cs="Arial"/>
                <w:sz w:val="24"/>
                <w:szCs w:val="24"/>
                <w:lang w:val="es-CL"/>
              </w:rPr>
              <w:t xml:space="preserve"> las organizaciones de pescadores</w:t>
            </w:r>
            <w:r>
              <w:rPr>
                <w:rFonts w:ascii="Arial" w:hAnsi="Arial" w:cs="Arial"/>
                <w:sz w:val="24"/>
                <w:szCs w:val="24"/>
                <w:lang w:val="es-CL"/>
              </w:rPr>
              <w:t xml:space="preserve"> </w:t>
            </w:r>
            <w:r w:rsidRPr="001242AC">
              <w:rPr>
                <w:rFonts w:ascii="Arial" w:hAnsi="Arial" w:cs="Arial"/>
                <w:sz w:val="24"/>
                <w:szCs w:val="24"/>
                <w:lang w:val="es-CL"/>
              </w:rPr>
              <w:lastRenderedPageBreak/>
              <w:t xml:space="preserve">artesanales de base, federaciones de pescadores artesanales y confederaciones de pescadores </w:t>
            </w:r>
            <w:proofErr w:type="gramStart"/>
            <w:r w:rsidRPr="001242AC">
              <w:rPr>
                <w:rFonts w:ascii="Arial" w:hAnsi="Arial" w:cs="Arial"/>
                <w:sz w:val="24"/>
                <w:szCs w:val="24"/>
                <w:lang w:val="es-CL"/>
              </w:rPr>
              <w:t>artesanales.</w:t>
            </w:r>
            <w:r w:rsidR="006673CB" w:rsidRPr="006673CB">
              <w:rPr>
                <w:rFonts w:ascii="Arial" w:hAnsi="Arial" w:cs="Arial"/>
                <w:b/>
                <w:bCs/>
                <w:sz w:val="24"/>
                <w:szCs w:val="24"/>
                <w:lang w:val="es-CL"/>
              </w:rPr>
              <w:t>(</w:t>
            </w:r>
            <w:proofErr w:type="gramEnd"/>
            <w:r w:rsidR="006673CB" w:rsidRPr="006673CB">
              <w:rPr>
                <w:rFonts w:ascii="Arial" w:hAnsi="Arial" w:cs="Arial"/>
                <w:b/>
                <w:bCs/>
                <w:sz w:val="24"/>
                <w:szCs w:val="24"/>
                <w:lang w:val="es-CL"/>
              </w:rPr>
              <w:t>*)</w:t>
            </w:r>
          </w:p>
        </w:tc>
        <w:tc>
          <w:tcPr>
            <w:tcW w:w="5102" w:type="dxa"/>
          </w:tcPr>
          <w:p w14:paraId="57FE25C8" w14:textId="77777777" w:rsidR="00311635" w:rsidRDefault="00311635" w:rsidP="00327E4C">
            <w:pPr>
              <w:jc w:val="center"/>
              <w:rPr>
                <w:rFonts w:ascii="Calibri" w:hAnsi="Calibri" w:cs="Arial"/>
                <w:sz w:val="24"/>
                <w:szCs w:val="24"/>
              </w:rPr>
            </w:pPr>
          </w:p>
        </w:tc>
        <w:tc>
          <w:tcPr>
            <w:tcW w:w="4836" w:type="dxa"/>
          </w:tcPr>
          <w:p w14:paraId="5DE1E195" w14:textId="77777777" w:rsidR="008D79A4" w:rsidRDefault="008D79A4" w:rsidP="00711AC3">
            <w:pPr>
              <w:pStyle w:val="Sinespaciado"/>
              <w:jc w:val="both"/>
              <w:rPr>
                <w:rFonts w:ascii="Arial" w:hAnsi="Arial" w:cs="Arial"/>
              </w:rPr>
            </w:pPr>
          </w:p>
          <w:p w14:paraId="592F9ADE" w14:textId="41AA2633" w:rsidR="00711AC3" w:rsidRPr="00711AC3" w:rsidRDefault="00347E6B" w:rsidP="00711AC3">
            <w:pPr>
              <w:pStyle w:val="Sinespaciado"/>
              <w:jc w:val="both"/>
              <w:rPr>
                <w:rFonts w:ascii="Arial" w:hAnsi="Arial" w:cs="Arial"/>
              </w:rPr>
            </w:pPr>
            <w:r>
              <w:rPr>
                <w:rFonts w:ascii="Arial" w:hAnsi="Arial" w:cs="Arial"/>
              </w:rPr>
              <w:t>4</w:t>
            </w:r>
            <w:r w:rsidR="00CD2960">
              <w:rPr>
                <w:rFonts w:ascii="Arial" w:hAnsi="Arial" w:cs="Arial"/>
              </w:rPr>
              <w:t>77</w:t>
            </w:r>
            <w:r>
              <w:rPr>
                <w:rFonts w:ascii="Arial" w:hAnsi="Arial" w:cs="Arial"/>
              </w:rPr>
              <w:t>.</w:t>
            </w:r>
            <w:r w:rsidR="00711AC3" w:rsidRPr="00711AC3">
              <w:rPr>
                <w:rFonts w:ascii="Arial" w:hAnsi="Arial" w:cs="Arial"/>
              </w:rPr>
              <w:t>D</w:t>
            </w:r>
            <w:r>
              <w:rPr>
                <w:rFonts w:ascii="Arial" w:hAnsi="Arial" w:cs="Arial"/>
              </w:rPr>
              <w:t>IPUTADO</w:t>
            </w:r>
            <w:r w:rsidR="00711AC3" w:rsidRPr="00711AC3">
              <w:rPr>
                <w:rFonts w:ascii="Arial" w:hAnsi="Arial" w:cs="Arial"/>
              </w:rPr>
              <w:t xml:space="preserve"> ROMERO</w:t>
            </w:r>
          </w:p>
          <w:p w14:paraId="5D9E8E72" w14:textId="5A1B022F" w:rsidR="00711AC3" w:rsidRPr="00711AC3" w:rsidRDefault="00711AC3" w:rsidP="00711AC3">
            <w:pPr>
              <w:pStyle w:val="Sinespaciado"/>
              <w:jc w:val="both"/>
              <w:rPr>
                <w:rFonts w:ascii="Arial" w:hAnsi="Arial" w:cs="Arial"/>
              </w:rPr>
            </w:pPr>
            <w:proofErr w:type="spellStart"/>
            <w:r w:rsidRPr="00711AC3">
              <w:rPr>
                <w:rFonts w:ascii="Arial" w:hAnsi="Arial" w:cs="Arial"/>
              </w:rPr>
              <w:lastRenderedPageBreak/>
              <w:t>Modifícase</w:t>
            </w:r>
            <w:proofErr w:type="spellEnd"/>
            <w:r w:rsidRPr="00711AC3">
              <w:rPr>
                <w:rFonts w:ascii="Arial" w:hAnsi="Arial" w:cs="Arial"/>
              </w:rPr>
              <w:t xml:space="preserve"> el artículo 137 en el sentido de introducir entre las palabras "reconocen" y "las" la oración "fomentan y protegen a".</w:t>
            </w:r>
          </w:p>
          <w:p w14:paraId="21669149" w14:textId="77777777" w:rsidR="00311635" w:rsidRDefault="00311635" w:rsidP="00711AC3">
            <w:pPr>
              <w:jc w:val="both"/>
              <w:rPr>
                <w:rFonts w:ascii="Calibri" w:hAnsi="Calibri" w:cs="Arial"/>
                <w:sz w:val="24"/>
                <w:szCs w:val="24"/>
              </w:rPr>
            </w:pPr>
          </w:p>
          <w:p w14:paraId="43DF47D6" w14:textId="4767912E" w:rsidR="00711AC3" w:rsidRPr="00711AC3" w:rsidRDefault="008D79A4" w:rsidP="00711AC3">
            <w:pPr>
              <w:pStyle w:val="Sinespaciado"/>
              <w:jc w:val="both"/>
              <w:rPr>
                <w:rFonts w:ascii="Arial" w:hAnsi="Arial" w:cs="Arial"/>
              </w:rPr>
            </w:pPr>
            <w:r>
              <w:rPr>
                <w:rFonts w:ascii="Arial" w:hAnsi="Arial" w:cs="Arial"/>
              </w:rPr>
              <w:t>4</w:t>
            </w:r>
            <w:r w:rsidR="00CD2960">
              <w:rPr>
                <w:rFonts w:ascii="Arial" w:hAnsi="Arial" w:cs="Arial"/>
              </w:rPr>
              <w:t>78</w:t>
            </w:r>
            <w:r>
              <w:rPr>
                <w:rFonts w:ascii="Arial" w:hAnsi="Arial" w:cs="Arial"/>
              </w:rPr>
              <w:t>. DIPUTADO</w:t>
            </w:r>
            <w:r w:rsidR="00711AC3" w:rsidRPr="00711AC3">
              <w:rPr>
                <w:rFonts w:ascii="Arial" w:hAnsi="Arial" w:cs="Arial"/>
              </w:rPr>
              <w:t xml:space="preserve"> ROMERO</w:t>
            </w:r>
          </w:p>
          <w:p w14:paraId="76E06526" w14:textId="3EC5C339" w:rsidR="00711AC3" w:rsidRDefault="00711AC3" w:rsidP="00711AC3">
            <w:pPr>
              <w:pStyle w:val="Sinespaciado"/>
              <w:jc w:val="both"/>
              <w:rPr>
                <w:rFonts w:ascii="Arial" w:hAnsi="Arial" w:cs="Arial"/>
              </w:rPr>
            </w:pPr>
            <w:proofErr w:type="spellStart"/>
            <w:r w:rsidRPr="00711AC3">
              <w:rPr>
                <w:rFonts w:ascii="Arial" w:hAnsi="Arial" w:cs="Arial"/>
              </w:rPr>
              <w:t>Modifícase</w:t>
            </w:r>
            <w:proofErr w:type="spellEnd"/>
            <w:r w:rsidRPr="00711AC3">
              <w:rPr>
                <w:rFonts w:ascii="Arial" w:hAnsi="Arial" w:cs="Arial"/>
              </w:rPr>
              <w:t xml:space="preserve"> el artículo 137 en el sentido de incorporar previo a su punto final la siguiente oración: "como expresión institucionalizada de los intereses de sus miembros." </w:t>
            </w:r>
          </w:p>
          <w:p w14:paraId="326B87CE" w14:textId="77777777" w:rsidR="00711AC3" w:rsidRPr="00711AC3" w:rsidRDefault="00711AC3" w:rsidP="00711AC3">
            <w:pPr>
              <w:pStyle w:val="Sinespaciado"/>
              <w:jc w:val="both"/>
              <w:rPr>
                <w:rFonts w:ascii="Arial" w:hAnsi="Arial" w:cs="Arial"/>
              </w:rPr>
            </w:pPr>
          </w:p>
          <w:p w14:paraId="365DD9FB" w14:textId="77777777" w:rsidR="00711AC3" w:rsidRDefault="00711AC3" w:rsidP="00711AC3">
            <w:pPr>
              <w:jc w:val="both"/>
              <w:rPr>
                <w:rFonts w:ascii="Calibri" w:hAnsi="Calibri" w:cs="Arial"/>
                <w:sz w:val="24"/>
                <w:szCs w:val="24"/>
              </w:rPr>
            </w:pPr>
          </w:p>
        </w:tc>
      </w:tr>
      <w:tr w:rsidR="00311635" w:rsidRPr="00C06EF4" w14:paraId="6F143DC5" w14:textId="41A9DA25" w:rsidTr="416E060A">
        <w:tc>
          <w:tcPr>
            <w:tcW w:w="7282" w:type="dxa"/>
          </w:tcPr>
          <w:p w14:paraId="44642849" w14:textId="77777777" w:rsidR="00311635" w:rsidRPr="0073642C" w:rsidRDefault="00311635" w:rsidP="0073642C">
            <w:pPr>
              <w:pStyle w:val="Textocomentario"/>
              <w:jc w:val="both"/>
              <w:rPr>
                <w:rFonts w:ascii="Arial" w:hAnsi="Arial" w:cs="Arial"/>
                <w:sz w:val="24"/>
                <w:szCs w:val="24"/>
                <w:lang w:val="es-CL"/>
              </w:rPr>
            </w:pPr>
            <w:r w:rsidRPr="0073642C">
              <w:rPr>
                <w:rFonts w:ascii="Arial" w:hAnsi="Arial" w:cs="Arial"/>
                <w:sz w:val="24"/>
                <w:szCs w:val="24"/>
                <w:lang w:val="es-CL"/>
              </w:rPr>
              <w:lastRenderedPageBreak/>
              <w:t xml:space="preserve">Artículo 138.- </w:t>
            </w:r>
            <w:r w:rsidRPr="000A6B0F">
              <w:rPr>
                <w:rFonts w:ascii="Arial" w:hAnsi="Arial" w:cs="Arial"/>
                <w:b/>
                <w:bCs/>
                <w:sz w:val="24"/>
                <w:szCs w:val="24"/>
                <w:lang w:val="es-CL"/>
              </w:rPr>
              <w:t>Constitución de organizaciones.</w:t>
            </w:r>
            <w:r w:rsidRPr="0073642C">
              <w:rPr>
                <w:rFonts w:ascii="Arial" w:hAnsi="Arial" w:cs="Arial"/>
                <w:sz w:val="24"/>
                <w:szCs w:val="24"/>
                <w:lang w:val="es-CL"/>
              </w:rPr>
              <w:t xml:space="preserve"> Las organizaciones de base son personas jurídicas constituidas exclusivamente por personas naturales inscritas en el Registro Pesquero Artesanal como sindicatos, cooperativas, asociaciones gremiales y organizaciones comunitarias funcionales constituidas conforme a la ley N°19.148. Este tipo de organizaciones deberá tener por objeto el desarrollo de la actividad pesquera, y podrá ser sujeto de asignaciones de cuotas de la fracción artesanal cualquiera sea su modalidad y administrar áreas de manejo y explotación de recursos bentónicos.</w:t>
            </w:r>
          </w:p>
          <w:p w14:paraId="516A3F8D" w14:textId="77777777" w:rsidR="00311635" w:rsidRPr="0073642C" w:rsidRDefault="00311635" w:rsidP="0073642C">
            <w:pPr>
              <w:pStyle w:val="Textocomentario"/>
              <w:jc w:val="both"/>
              <w:rPr>
                <w:rFonts w:ascii="Arial" w:hAnsi="Arial" w:cs="Arial"/>
                <w:sz w:val="24"/>
                <w:szCs w:val="24"/>
                <w:lang w:val="es-CL"/>
              </w:rPr>
            </w:pPr>
          </w:p>
          <w:p w14:paraId="136DBDD7" w14:textId="7414E58D" w:rsidR="00311635" w:rsidRPr="004E2FFD" w:rsidRDefault="00311635" w:rsidP="0073642C">
            <w:pPr>
              <w:pStyle w:val="Textocomentario"/>
              <w:jc w:val="both"/>
              <w:rPr>
                <w:rFonts w:ascii="Arial" w:hAnsi="Arial" w:cs="Arial"/>
                <w:sz w:val="24"/>
                <w:szCs w:val="24"/>
                <w:lang w:val="es-CL"/>
              </w:rPr>
            </w:pPr>
            <w:r w:rsidRPr="0073642C">
              <w:rPr>
                <w:rFonts w:ascii="Arial" w:hAnsi="Arial" w:cs="Arial"/>
                <w:sz w:val="24"/>
                <w:szCs w:val="24"/>
                <w:lang w:val="es-CL"/>
              </w:rPr>
              <w:t>Las federaciones y confederaciones estarán constituidas por organizaciones de base y federaciones, respectivamente.</w:t>
            </w:r>
          </w:p>
        </w:tc>
        <w:tc>
          <w:tcPr>
            <w:tcW w:w="5102" w:type="dxa"/>
          </w:tcPr>
          <w:p w14:paraId="74189B8C" w14:textId="77777777" w:rsidR="00311635" w:rsidRDefault="00311635" w:rsidP="00327E4C">
            <w:pPr>
              <w:jc w:val="center"/>
              <w:rPr>
                <w:rFonts w:ascii="Calibri" w:hAnsi="Calibri" w:cs="Arial"/>
                <w:sz w:val="24"/>
                <w:szCs w:val="24"/>
              </w:rPr>
            </w:pPr>
          </w:p>
        </w:tc>
        <w:tc>
          <w:tcPr>
            <w:tcW w:w="4836" w:type="dxa"/>
          </w:tcPr>
          <w:p w14:paraId="72365790" w14:textId="12CEE9B2" w:rsidR="00984266" w:rsidRPr="00962A30" w:rsidRDefault="008D79A4" w:rsidP="00984266">
            <w:pPr>
              <w:jc w:val="both"/>
              <w:rPr>
                <w:rFonts w:ascii="Arial" w:hAnsi="Arial" w:cs="Arial"/>
                <w:color w:val="00B0F0"/>
              </w:rPr>
            </w:pPr>
            <w:r w:rsidRPr="00962A30">
              <w:rPr>
                <w:rFonts w:ascii="Arial" w:hAnsi="Arial" w:cs="Arial"/>
                <w:color w:val="00B0F0"/>
              </w:rPr>
              <w:t>47</w:t>
            </w:r>
            <w:r w:rsidR="00CD2960">
              <w:rPr>
                <w:rFonts w:ascii="Arial" w:hAnsi="Arial" w:cs="Arial"/>
                <w:color w:val="00B0F0"/>
              </w:rPr>
              <w:t>9</w:t>
            </w:r>
            <w:r w:rsidRPr="00962A30">
              <w:rPr>
                <w:rFonts w:ascii="Arial" w:hAnsi="Arial" w:cs="Arial"/>
                <w:color w:val="00B0F0"/>
              </w:rPr>
              <w:t xml:space="preserve">. </w:t>
            </w:r>
            <w:r w:rsidR="00984266" w:rsidRPr="00962A30">
              <w:rPr>
                <w:rFonts w:ascii="Arial" w:hAnsi="Arial" w:cs="Arial"/>
                <w:color w:val="00B0F0"/>
              </w:rPr>
              <w:t>DIPUTADO BOBADI</w:t>
            </w:r>
            <w:r w:rsidR="003D0550">
              <w:rPr>
                <w:rFonts w:ascii="Arial" w:hAnsi="Arial" w:cs="Arial"/>
                <w:color w:val="00B0F0"/>
              </w:rPr>
              <w:t>LLA</w:t>
            </w:r>
          </w:p>
          <w:p w14:paraId="2C229B8E" w14:textId="2C59203C" w:rsidR="00311635" w:rsidRPr="00984266" w:rsidRDefault="00984266" w:rsidP="00984266">
            <w:pPr>
              <w:jc w:val="both"/>
              <w:rPr>
                <w:rFonts w:ascii="Arial" w:hAnsi="Arial" w:cs="Arial"/>
                <w:sz w:val="22"/>
                <w:szCs w:val="22"/>
              </w:rPr>
            </w:pPr>
            <w:r w:rsidRPr="00962A30">
              <w:rPr>
                <w:rFonts w:ascii="Arial" w:hAnsi="Arial" w:cs="Arial"/>
                <w:color w:val="00B0F0"/>
                <w:sz w:val="22"/>
                <w:szCs w:val="22"/>
              </w:rPr>
              <w:t>Para reemplazar el epígrafe del artículo 138 por el siguiente “Tipos de organizaciones de pescadores artesanales que son reconocidas por esta ley”.</w:t>
            </w:r>
          </w:p>
        </w:tc>
      </w:tr>
      <w:tr w:rsidR="00311635" w:rsidRPr="00C06EF4" w14:paraId="171BDA92" w14:textId="05604B91" w:rsidTr="416E060A">
        <w:tc>
          <w:tcPr>
            <w:tcW w:w="7282" w:type="dxa"/>
          </w:tcPr>
          <w:p w14:paraId="51848FDB" w14:textId="3723F0FF" w:rsidR="00311635" w:rsidRPr="0073642C" w:rsidRDefault="00311635" w:rsidP="0073642C">
            <w:pPr>
              <w:jc w:val="both"/>
              <w:rPr>
                <w:rFonts w:ascii="Arial" w:eastAsia="MS Mincho" w:hAnsi="Arial" w:cs="Arial"/>
                <w:sz w:val="24"/>
                <w:szCs w:val="24"/>
                <w:lang w:val="es-CL" w:eastAsia="es-ES"/>
              </w:rPr>
            </w:pPr>
            <w:r w:rsidRPr="0073642C">
              <w:rPr>
                <w:rFonts w:ascii="Arial" w:eastAsia="MS Mincho" w:hAnsi="Arial" w:cs="Arial"/>
                <w:sz w:val="24"/>
                <w:szCs w:val="24"/>
                <w:lang w:val="es-CL" w:eastAsia="es-ES"/>
              </w:rPr>
              <w:t>Artículo 139.-</w:t>
            </w:r>
            <w:r w:rsidRPr="006673CB">
              <w:rPr>
                <w:rFonts w:ascii="Arial" w:eastAsia="MS Mincho" w:hAnsi="Arial" w:cs="Arial"/>
                <w:strike/>
                <w:sz w:val="24"/>
                <w:szCs w:val="24"/>
                <w:lang w:val="es-CL" w:eastAsia="es-ES"/>
              </w:rPr>
              <w:t xml:space="preserve"> Participación. Ningún pescador artesanal podrá pertenecer a más de una organización de base de la misma naturaleza</w:t>
            </w:r>
            <w:r w:rsidR="00CE10FB" w:rsidRPr="006673CB">
              <w:rPr>
                <w:rFonts w:ascii="Arial" w:eastAsia="MS Mincho" w:hAnsi="Arial" w:cs="Arial"/>
                <w:strike/>
                <w:sz w:val="24"/>
                <w:szCs w:val="24"/>
                <w:lang w:val="es-CL" w:eastAsia="es-ES"/>
              </w:rPr>
              <w:t xml:space="preserve"> </w:t>
            </w:r>
            <w:r w:rsidR="00CE10FB" w:rsidRPr="006673CB">
              <w:rPr>
                <w:rFonts w:ascii="Arial" w:eastAsia="MS Mincho" w:hAnsi="Arial" w:cs="Arial"/>
                <w:b/>
                <w:bCs/>
                <w:strike/>
                <w:sz w:val="24"/>
                <w:szCs w:val="24"/>
                <w:lang w:val="es-CL" w:eastAsia="es-ES"/>
              </w:rPr>
              <w:t>(*)</w:t>
            </w:r>
            <w:r w:rsidRPr="006673CB">
              <w:rPr>
                <w:rFonts w:ascii="Arial" w:eastAsia="MS Mincho" w:hAnsi="Arial" w:cs="Arial"/>
                <w:strike/>
                <w:sz w:val="24"/>
                <w:szCs w:val="24"/>
                <w:lang w:val="es-CL" w:eastAsia="es-ES"/>
              </w:rPr>
              <w:t>.</w:t>
            </w:r>
          </w:p>
          <w:p w14:paraId="7805167E" w14:textId="77777777" w:rsidR="00311635" w:rsidRPr="004E2FFD" w:rsidRDefault="00311635" w:rsidP="004E2FFD">
            <w:pPr>
              <w:pStyle w:val="Textocomentario"/>
              <w:jc w:val="both"/>
              <w:rPr>
                <w:rFonts w:ascii="Arial" w:hAnsi="Arial" w:cs="Arial"/>
                <w:sz w:val="24"/>
                <w:szCs w:val="24"/>
                <w:lang w:val="es-CL"/>
              </w:rPr>
            </w:pPr>
          </w:p>
        </w:tc>
        <w:tc>
          <w:tcPr>
            <w:tcW w:w="5102" w:type="dxa"/>
          </w:tcPr>
          <w:p w14:paraId="2D471465" w14:textId="77777777" w:rsidR="00CE10FB" w:rsidRPr="00CE10FB" w:rsidRDefault="00CE10FB" w:rsidP="00CE10FB">
            <w:pPr>
              <w:jc w:val="center"/>
              <w:rPr>
                <w:rFonts w:ascii="Arial" w:hAnsi="Arial" w:cs="Arial"/>
                <w:sz w:val="24"/>
                <w:szCs w:val="24"/>
              </w:rPr>
            </w:pPr>
            <w:r w:rsidRPr="00CE10FB">
              <w:rPr>
                <w:rFonts w:ascii="Arial" w:hAnsi="Arial" w:cs="Arial"/>
                <w:sz w:val="24"/>
                <w:szCs w:val="24"/>
              </w:rPr>
              <w:t>AL ARTÍCULO 139</w:t>
            </w:r>
          </w:p>
          <w:p w14:paraId="1AE641A8" w14:textId="77777777" w:rsidR="00CE10FB" w:rsidRPr="00CE10FB" w:rsidRDefault="00CE10FB" w:rsidP="00CE10FB">
            <w:pPr>
              <w:jc w:val="both"/>
              <w:rPr>
                <w:rFonts w:ascii="Arial" w:hAnsi="Arial" w:cs="Arial"/>
                <w:sz w:val="24"/>
                <w:szCs w:val="24"/>
              </w:rPr>
            </w:pPr>
          </w:p>
          <w:p w14:paraId="763CD748" w14:textId="0E719124" w:rsidR="00311635" w:rsidRDefault="00CE10FB" w:rsidP="00CE10FB">
            <w:pPr>
              <w:jc w:val="both"/>
              <w:rPr>
                <w:rFonts w:ascii="Calibri" w:hAnsi="Calibri" w:cs="Arial"/>
                <w:sz w:val="24"/>
                <w:szCs w:val="24"/>
              </w:rPr>
            </w:pPr>
            <w:r w:rsidRPr="00CE10FB">
              <w:rPr>
                <w:rFonts w:ascii="Arial" w:hAnsi="Arial" w:cs="Arial"/>
                <w:sz w:val="24"/>
                <w:szCs w:val="24"/>
              </w:rPr>
              <w:t>16)</w:t>
            </w:r>
            <w:r w:rsidRPr="00CE10FB">
              <w:rPr>
                <w:rFonts w:ascii="Arial" w:hAnsi="Arial" w:cs="Arial"/>
                <w:sz w:val="24"/>
                <w:szCs w:val="24"/>
              </w:rPr>
              <w:tab/>
              <w:t>Para agregar, luego de la palabra “naturaleza” y antes del punto y aparte la expresión “ni de la misma pesquería”.</w:t>
            </w:r>
          </w:p>
        </w:tc>
        <w:tc>
          <w:tcPr>
            <w:tcW w:w="4836" w:type="dxa"/>
          </w:tcPr>
          <w:p w14:paraId="372D272C" w14:textId="1EF6F2E6" w:rsidR="006673CB" w:rsidRPr="006673CB" w:rsidRDefault="00B77280" w:rsidP="006673CB">
            <w:pPr>
              <w:pStyle w:val="Sinespaciado"/>
              <w:jc w:val="both"/>
              <w:rPr>
                <w:rFonts w:ascii="Arial" w:hAnsi="Arial" w:cs="Arial"/>
              </w:rPr>
            </w:pPr>
            <w:r>
              <w:rPr>
                <w:rFonts w:ascii="Arial" w:hAnsi="Arial" w:cs="Arial"/>
              </w:rPr>
              <w:t>4</w:t>
            </w:r>
            <w:r w:rsidR="00CD2960">
              <w:rPr>
                <w:rFonts w:ascii="Arial" w:hAnsi="Arial" w:cs="Arial"/>
              </w:rPr>
              <w:t>80</w:t>
            </w:r>
            <w:r>
              <w:rPr>
                <w:rFonts w:ascii="Arial" w:hAnsi="Arial" w:cs="Arial"/>
              </w:rPr>
              <w:t xml:space="preserve">. </w:t>
            </w:r>
            <w:r w:rsidR="006673CB" w:rsidRPr="006673CB">
              <w:rPr>
                <w:rFonts w:ascii="Arial" w:hAnsi="Arial" w:cs="Arial"/>
              </w:rPr>
              <w:t>D</w:t>
            </w:r>
            <w:r>
              <w:rPr>
                <w:rFonts w:ascii="Arial" w:hAnsi="Arial" w:cs="Arial"/>
              </w:rPr>
              <w:t>IPUTADO</w:t>
            </w:r>
            <w:r w:rsidR="006673CB" w:rsidRPr="006673CB">
              <w:rPr>
                <w:rFonts w:ascii="Arial" w:hAnsi="Arial" w:cs="Arial"/>
              </w:rPr>
              <w:t xml:space="preserve"> ROMERO</w:t>
            </w:r>
          </w:p>
          <w:p w14:paraId="4B92371C" w14:textId="42079007" w:rsidR="006673CB" w:rsidRPr="006673CB" w:rsidRDefault="006673CB" w:rsidP="006673CB">
            <w:pPr>
              <w:pStyle w:val="Sinespaciado"/>
              <w:jc w:val="both"/>
              <w:rPr>
                <w:rFonts w:ascii="Arial" w:hAnsi="Arial" w:cs="Arial"/>
              </w:rPr>
            </w:pPr>
            <w:proofErr w:type="spellStart"/>
            <w:r w:rsidRPr="006673CB">
              <w:rPr>
                <w:rFonts w:ascii="Arial" w:hAnsi="Arial" w:cs="Arial"/>
              </w:rPr>
              <w:t>Reemplázase</w:t>
            </w:r>
            <w:proofErr w:type="spellEnd"/>
            <w:r w:rsidRPr="006673CB">
              <w:rPr>
                <w:rFonts w:ascii="Arial" w:hAnsi="Arial" w:cs="Arial"/>
              </w:rPr>
              <w:t xml:space="preserve"> el artículo 139 por el siguiente: "Participación. “Las pescadoras y los pescadores, así como quienes desarrollen actividades conexas, sin ninguna distinción y sin autorización previa, tienen el derecho de constituir las organizaciones que estimen </w:t>
            </w:r>
            <w:r w:rsidRPr="006673CB">
              <w:rPr>
                <w:rFonts w:ascii="Arial" w:hAnsi="Arial" w:cs="Arial"/>
              </w:rPr>
              <w:lastRenderedPageBreak/>
              <w:t xml:space="preserve">conveniente, así como el afiliarse y desafiliarse libremente a estas organizaciones, con la sola condición de observar los estatutos de </w:t>
            </w:r>
            <w:proofErr w:type="gramStart"/>
            <w:r w:rsidRPr="006673CB">
              <w:rPr>
                <w:rFonts w:ascii="Arial" w:hAnsi="Arial" w:cs="Arial"/>
              </w:rPr>
              <w:t>las mismas</w:t>
            </w:r>
            <w:proofErr w:type="gramEnd"/>
            <w:r w:rsidRPr="006673CB">
              <w:rPr>
                <w:rFonts w:ascii="Arial" w:hAnsi="Arial" w:cs="Arial"/>
              </w:rPr>
              <w:t>."</w:t>
            </w:r>
          </w:p>
          <w:p w14:paraId="5A3FBC83" w14:textId="77777777" w:rsidR="00311635" w:rsidRDefault="00311635" w:rsidP="006673CB">
            <w:pPr>
              <w:rPr>
                <w:rFonts w:ascii="Calibri" w:hAnsi="Calibri" w:cs="Arial"/>
                <w:sz w:val="24"/>
                <w:szCs w:val="24"/>
              </w:rPr>
            </w:pPr>
          </w:p>
        </w:tc>
      </w:tr>
      <w:tr w:rsidR="00311635" w:rsidRPr="00C06EF4" w14:paraId="4C44EFE4" w14:textId="07F34EEF" w:rsidTr="416E060A">
        <w:tc>
          <w:tcPr>
            <w:tcW w:w="7282" w:type="dxa"/>
          </w:tcPr>
          <w:p w14:paraId="44048AAC" w14:textId="77777777" w:rsidR="00311635" w:rsidRDefault="00311635" w:rsidP="004E2FFD">
            <w:pPr>
              <w:pStyle w:val="Textocomentario"/>
              <w:jc w:val="both"/>
              <w:rPr>
                <w:rFonts w:ascii="Arial" w:hAnsi="Arial" w:cs="Arial"/>
                <w:sz w:val="24"/>
                <w:szCs w:val="24"/>
                <w:lang w:val="es-CL"/>
              </w:rPr>
            </w:pPr>
            <w:r w:rsidRPr="0073642C">
              <w:rPr>
                <w:rFonts w:ascii="Arial" w:hAnsi="Arial" w:cs="Arial"/>
                <w:sz w:val="24"/>
                <w:szCs w:val="24"/>
                <w:lang w:val="es-CL"/>
              </w:rPr>
              <w:lastRenderedPageBreak/>
              <w:t>Artículo 140.- Deberes. Toda organización de pescadores artesanales</w:t>
            </w:r>
            <w:r w:rsidRPr="000A6B0F">
              <w:rPr>
                <w:rFonts w:ascii="Arial" w:hAnsi="Arial" w:cs="Arial"/>
                <w:b/>
                <w:bCs/>
                <w:sz w:val="24"/>
                <w:szCs w:val="24"/>
                <w:lang w:val="es-CL"/>
              </w:rPr>
              <w:t xml:space="preserve"> </w:t>
            </w:r>
            <w:r w:rsidR="000A6B0F" w:rsidRPr="000A6B0F">
              <w:rPr>
                <w:rFonts w:ascii="Arial" w:hAnsi="Arial" w:cs="Arial"/>
                <w:b/>
                <w:bCs/>
                <w:sz w:val="24"/>
                <w:szCs w:val="24"/>
                <w:lang w:val="es-CL"/>
              </w:rPr>
              <w:t>(*)</w:t>
            </w:r>
            <w:r w:rsidR="000A6B0F">
              <w:rPr>
                <w:rFonts w:ascii="Arial" w:hAnsi="Arial" w:cs="Arial"/>
                <w:sz w:val="24"/>
                <w:szCs w:val="24"/>
                <w:lang w:val="es-CL"/>
              </w:rPr>
              <w:t xml:space="preserve"> </w:t>
            </w:r>
            <w:r w:rsidRPr="0073642C">
              <w:rPr>
                <w:rFonts w:ascii="Arial" w:hAnsi="Arial" w:cs="Arial"/>
                <w:sz w:val="24"/>
                <w:szCs w:val="24"/>
                <w:lang w:val="es-CL"/>
              </w:rPr>
              <w:t xml:space="preserve">deberá inscribirse en el Registro de Organizaciones Artesanales que llevará el Servicio. Será obligación de las organizaciones de pescadores artesanales actualizar ante el Servicio, hasta el </w:t>
            </w:r>
            <w:r w:rsidRPr="00646147">
              <w:rPr>
                <w:rFonts w:ascii="Arial" w:hAnsi="Arial" w:cs="Arial"/>
                <w:b/>
                <w:bCs/>
                <w:sz w:val="24"/>
                <w:szCs w:val="24"/>
                <w:lang w:val="es-CL"/>
              </w:rPr>
              <w:t>30 de junio</w:t>
            </w:r>
            <w:r w:rsidRPr="0073642C">
              <w:rPr>
                <w:rFonts w:ascii="Arial" w:hAnsi="Arial" w:cs="Arial"/>
                <w:sz w:val="24"/>
                <w:szCs w:val="24"/>
                <w:lang w:val="es-CL"/>
              </w:rPr>
              <w:t xml:space="preserve"> de cada año, la nómina de socios y el nombre de quienes conforman la directiva. Dicha obligación se entenderá cumplida con el envío al Servicio de la nómina respectiva, el certificado de vigencia de la organización, un certificado que acredite quienes conforman la directiva vigente y demás requisitos y condiciones que fije el reglamento.</w:t>
            </w:r>
          </w:p>
          <w:p w14:paraId="6CD20A9F" w14:textId="77777777" w:rsidR="00F3188C" w:rsidRDefault="00F3188C" w:rsidP="004E2FFD">
            <w:pPr>
              <w:pStyle w:val="Textocomentario"/>
              <w:jc w:val="both"/>
              <w:rPr>
                <w:rFonts w:ascii="Arial" w:hAnsi="Arial" w:cs="Arial"/>
                <w:sz w:val="24"/>
                <w:szCs w:val="24"/>
                <w:lang w:val="es-CL"/>
              </w:rPr>
            </w:pPr>
          </w:p>
          <w:p w14:paraId="74FE5340" w14:textId="77777777" w:rsidR="00646147" w:rsidRDefault="00646147" w:rsidP="004E2FFD">
            <w:pPr>
              <w:pStyle w:val="Textocomentario"/>
              <w:jc w:val="both"/>
              <w:rPr>
                <w:rFonts w:ascii="Arial" w:hAnsi="Arial" w:cs="Arial"/>
                <w:sz w:val="24"/>
                <w:szCs w:val="24"/>
                <w:lang w:val="es-CL"/>
              </w:rPr>
            </w:pPr>
          </w:p>
          <w:p w14:paraId="566E9403" w14:textId="77777777" w:rsidR="00646147" w:rsidRDefault="00646147" w:rsidP="004E2FFD">
            <w:pPr>
              <w:pStyle w:val="Textocomentario"/>
              <w:jc w:val="both"/>
              <w:rPr>
                <w:rFonts w:ascii="Arial" w:hAnsi="Arial" w:cs="Arial"/>
                <w:sz w:val="24"/>
                <w:szCs w:val="24"/>
                <w:lang w:val="es-CL"/>
              </w:rPr>
            </w:pPr>
          </w:p>
          <w:p w14:paraId="53A2B4CC" w14:textId="77777777" w:rsidR="00646147" w:rsidRDefault="00646147" w:rsidP="004E2FFD">
            <w:pPr>
              <w:pStyle w:val="Textocomentario"/>
              <w:jc w:val="both"/>
              <w:rPr>
                <w:rFonts w:ascii="Arial" w:hAnsi="Arial" w:cs="Arial"/>
                <w:sz w:val="24"/>
                <w:szCs w:val="24"/>
                <w:lang w:val="es-CL"/>
              </w:rPr>
            </w:pPr>
          </w:p>
          <w:p w14:paraId="0290628A" w14:textId="77777777" w:rsidR="00646147" w:rsidRDefault="00646147" w:rsidP="004E2FFD">
            <w:pPr>
              <w:pStyle w:val="Textocomentario"/>
              <w:jc w:val="both"/>
              <w:rPr>
                <w:rFonts w:ascii="Arial" w:hAnsi="Arial" w:cs="Arial"/>
                <w:sz w:val="24"/>
                <w:szCs w:val="24"/>
                <w:lang w:val="es-CL"/>
              </w:rPr>
            </w:pPr>
          </w:p>
          <w:p w14:paraId="1AA56E78" w14:textId="77777777" w:rsidR="00F3188C" w:rsidRPr="00F3188C" w:rsidRDefault="00F3188C" w:rsidP="004E2FFD">
            <w:pPr>
              <w:pStyle w:val="Textocomentario"/>
              <w:jc w:val="both"/>
              <w:rPr>
                <w:rFonts w:ascii="Arial" w:hAnsi="Arial" w:cs="Arial"/>
                <w:b/>
                <w:bCs/>
                <w:sz w:val="24"/>
                <w:szCs w:val="24"/>
                <w:lang w:val="es-CL"/>
              </w:rPr>
            </w:pPr>
            <w:r w:rsidRPr="00F3188C">
              <w:rPr>
                <w:rFonts w:ascii="Arial" w:hAnsi="Arial" w:cs="Arial"/>
                <w:b/>
                <w:bCs/>
                <w:sz w:val="24"/>
                <w:szCs w:val="24"/>
                <w:lang w:val="es-CL"/>
              </w:rPr>
              <w:t>(*)</w:t>
            </w:r>
          </w:p>
          <w:p w14:paraId="245C68CC" w14:textId="77777777" w:rsidR="00F3188C" w:rsidRDefault="00F3188C" w:rsidP="004E2FFD">
            <w:pPr>
              <w:pStyle w:val="Textocomentario"/>
              <w:jc w:val="both"/>
              <w:rPr>
                <w:rFonts w:ascii="Arial" w:hAnsi="Arial" w:cs="Arial"/>
                <w:b/>
                <w:bCs/>
                <w:sz w:val="24"/>
                <w:szCs w:val="24"/>
                <w:lang w:val="es-CL"/>
              </w:rPr>
            </w:pPr>
          </w:p>
          <w:p w14:paraId="228436D1" w14:textId="77777777" w:rsidR="00646147" w:rsidRDefault="00646147" w:rsidP="004E2FFD">
            <w:pPr>
              <w:pStyle w:val="Textocomentario"/>
              <w:jc w:val="both"/>
              <w:rPr>
                <w:rFonts w:ascii="Arial" w:hAnsi="Arial" w:cs="Arial"/>
                <w:b/>
                <w:bCs/>
                <w:sz w:val="24"/>
                <w:szCs w:val="24"/>
                <w:lang w:val="es-CL"/>
              </w:rPr>
            </w:pPr>
          </w:p>
          <w:p w14:paraId="04F15C29" w14:textId="77777777" w:rsidR="00646147" w:rsidRDefault="00646147" w:rsidP="004E2FFD">
            <w:pPr>
              <w:pStyle w:val="Textocomentario"/>
              <w:jc w:val="both"/>
              <w:rPr>
                <w:rFonts w:ascii="Arial" w:hAnsi="Arial" w:cs="Arial"/>
                <w:b/>
                <w:bCs/>
                <w:sz w:val="24"/>
                <w:szCs w:val="24"/>
                <w:lang w:val="es-CL"/>
              </w:rPr>
            </w:pPr>
          </w:p>
          <w:p w14:paraId="72349068" w14:textId="77777777" w:rsidR="00646147" w:rsidRPr="00F3188C" w:rsidRDefault="00646147" w:rsidP="004E2FFD">
            <w:pPr>
              <w:pStyle w:val="Textocomentario"/>
              <w:jc w:val="both"/>
              <w:rPr>
                <w:rFonts w:ascii="Arial" w:hAnsi="Arial" w:cs="Arial"/>
                <w:b/>
                <w:bCs/>
                <w:sz w:val="24"/>
                <w:szCs w:val="24"/>
                <w:lang w:val="es-CL"/>
              </w:rPr>
            </w:pPr>
          </w:p>
          <w:p w14:paraId="0315E318" w14:textId="70B6D5D4" w:rsidR="00F3188C" w:rsidRPr="004E2FFD" w:rsidRDefault="00F3188C" w:rsidP="004E2FFD">
            <w:pPr>
              <w:pStyle w:val="Textocomentario"/>
              <w:jc w:val="both"/>
              <w:rPr>
                <w:rFonts w:ascii="Arial" w:hAnsi="Arial" w:cs="Arial"/>
                <w:sz w:val="24"/>
                <w:szCs w:val="24"/>
                <w:lang w:val="es-CL"/>
              </w:rPr>
            </w:pPr>
            <w:r w:rsidRPr="00F3188C">
              <w:rPr>
                <w:rFonts w:ascii="Arial" w:hAnsi="Arial" w:cs="Arial"/>
                <w:b/>
                <w:bCs/>
                <w:sz w:val="24"/>
                <w:szCs w:val="24"/>
                <w:lang w:val="es-CL"/>
              </w:rPr>
              <w:t>(*)</w:t>
            </w:r>
          </w:p>
        </w:tc>
        <w:tc>
          <w:tcPr>
            <w:tcW w:w="5102" w:type="dxa"/>
          </w:tcPr>
          <w:p w14:paraId="79B5BDF2" w14:textId="77777777" w:rsidR="00311635" w:rsidRDefault="00311635" w:rsidP="00327E4C">
            <w:pPr>
              <w:jc w:val="center"/>
              <w:rPr>
                <w:rFonts w:ascii="Calibri" w:hAnsi="Calibri" w:cs="Arial"/>
                <w:sz w:val="24"/>
                <w:szCs w:val="24"/>
              </w:rPr>
            </w:pPr>
          </w:p>
        </w:tc>
        <w:tc>
          <w:tcPr>
            <w:tcW w:w="4836" w:type="dxa"/>
          </w:tcPr>
          <w:p w14:paraId="001E0D04" w14:textId="46C8B137" w:rsidR="000A6B0F" w:rsidRPr="00692F85" w:rsidRDefault="00350449" w:rsidP="006673CB">
            <w:pPr>
              <w:pStyle w:val="Sinespaciado"/>
              <w:jc w:val="both"/>
              <w:rPr>
                <w:rFonts w:ascii="Arial" w:hAnsi="Arial" w:cs="Arial"/>
                <w:color w:val="00B050"/>
                <w:sz w:val="20"/>
                <w:szCs w:val="20"/>
              </w:rPr>
            </w:pPr>
            <w:r w:rsidRPr="00692F85">
              <w:rPr>
                <w:rFonts w:ascii="Arial" w:hAnsi="Arial" w:cs="Arial"/>
                <w:color w:val="00B050"/>
                <w:sz w:val="20"/>
                <w:szCs w:val="20"/>
              </w:rPr>
              <w:t>4</w:t>
            </w:r>
            <w:r w:rsidR="00CD2960">
              <w:rPr>
                <w:rFonts w:ascii="Arial" w:hAnsi="Arial" w:cs="Arial"/>
                <w:color w:val="00B050"/>
                <w:sz w:val="20"/>
                <w:szCs w:val="20"/>
              </w:rPr>
              <w:t>81</w:t>
            </w:r>
            <w:r w:rsidRPr="00692F85">
              <w:rPr>
                <w:rFonts w:ascii="Arial" w:hAnsi="Arial" w:cs="Arial"/>
                <w:color w:val="00B050"/>
                <w:sz w:val="20"/>
                <w:szCs w:val="20"/>
              </w:rPr>
              <w:t xml:space="preserve">. </w:t>
            </w:r>
            <w:r w:rsidR="000A6B0F" w:rsidRPr="00692F85">
              <w:rPr>
                <w:rFonts w:ascii="Arial" w:hAnsi="Arial" w:cs="Arial"/>
                <w:color w:val="00B050"/>
                <w:sz w:val="20"/>
                <w:szCs w:val="20"/>
              </w:rPr>
              <w:t>DIPUTADO</w:t>
            </w:r>
            <w:r w:rsidR="003D0550">
              <w:rPr>
                <w:rFonts w:ascii="Arial" w:hAnsi="Arial" w:cs="Arial"/>
                <w:color w:val="00B050"/>
                <w:sz w:val="20"/>
                <w:szCs w:val="20"/>
              </w:rPr>
              <w:t xml:space="preserve"> </w:t>
            </w:r>
            <w:r w:rsidR="000A6B0F" w:rsidRPr="00692F85">
              <w:rPr>
                <w:rFonts w:ascii="Arial" w:hAnsi="Arial" w:cs="Arial"/>
                <w:color w:val="00B050"/>
                <w:sz w:val="20"/>
                <w:szCs w:val="20"/>
              </w:rPr>
              <w:t>BOBADILLA</w:t>
            </w:r>
          </w:p>
          <w:p w14:paraId="117AE962" w14:textId="5BB31449" w:rsidR="000A6B0F" w:rsidRPr="00692F85" w:rsidRDefault="000A6B0F" w:rsidP="006673CB">
            <w:pPr>
              <w:pStyle w:val="Sinespaciado"/>
              <w:jc w:val="both"/>
              <w:rPr>
                <w:rFonts w:ascii="Arial" w:hAnsi="Arial" w:cs="Arial"/>
                <w:color w:val="00B050"/>
              </w:rPr>
            </w:pPr>
            <w:r w:rsidRPr="00692F85">
              <w:rPr>
                <w:rFonts w:ascii="Arial" w:hAnsi="Arial" w:cs="Arial"/>
                <w:color w:val="00B050"/>
              </w:rPr>
              <w:t>Intercalar en el inciso primero del artículo 140 entre la expresión “artesanales” y “deberá”, la siguiente frase “que pretenda participar en la conformación de cualesquiera de los órganos previsto en la presente ley, ser sujeto de asignaciones de cuotas de la fracción artesanal, cualquiera sea su modalidad, o administrar áreas de manejo y explotación de recursos bentónicos,”.</w:t>
            </w:r>
          </w:p>
          <w:p w14:paraId="57202C0F" w14:textId="77777777" w:rsidR="000A6B0F" w:rsidRDefault="000A6B0F" w:rsidP="006673CB">
            <w:pPr>
              <w:pStyle w:val="Sinespaciado"/>
              <w:jc w:val="both"/>
              <w:rPr>
                <w:rFonts w:ascii="Arial" w:hAnsi="Arial" w:cs="Arial"/>
              </w:rPr>
            </w:pPr>
          </w:p>
          <w:p w14:paraId="2F97A6A2" w14:textId="1A478558" w:rsidR="006673CB" w:rsidRPr="006673CB" w:rsidRDefault="00646147" w:rsidP="006673CB">
            <w:pPr>
              <w:pStyle w:val="Sinespaciado"/>
              <w:jc w:val="both"/>
              <w:rPr>
                <w:rFonts w:ascii="Arial" w:hAnsi="Arial" w:cs="Arial"/>
              </w:rPr>
            </w:pPr>
            <w:r>
              <w:rPr>
                <w:rFonts w:ascii="Arial" w:hAnsi="Arial" w:cs="Arial"/>
              </w:rPr>
              <w:t>4</w:t>
            </w:r>
            <w:r w:rsidR="00CD2960">
              <w:rPr>
                <w:rFonts w:ascii="Arial" w:hAnsi="Arial" w:cs="Arial"/>
              </w:rPr>
              <w:t>82</w:t>
            </w:r>
            <w:r>
              <w:rPr>
                <w:rFonts w:ascii="Arial" w:hAnsi="Arial" w:cs="Arial"/>
              </w:rPr>
              <w:t xml:space="preserve">. </w:t>
            </w:r>
            <w:r w:rsidR="006673CB" w:rsidRPr="006673CB">
              <w:rPr>
                <w:rFonts w:ascii="Arial" w:hAnsi="Arial" w:cs="Arial"/>
              </w:rPr>
              <w:t>D</w:t>
            </w:r>
            <w:r>
              <w:rPr>
                <w:rFonts w:ascii="Arial" w:hAnsi="Arial" w:cs="Arial"/>
              </w:rPr>
              <w:t>IPUTADO</w:t>
            </w:r>
            <w:r w:rsidR="006673CB" w:rsidRPr="006673CB">
              <w:rPr>
                <w:rFonts w:ascii="Arial" w:hAnsi="Arial" w:cs="Arial"/>
              </w:rPr>
              <w:t xml:space="preserve"> ROMERO</w:t>
            </w:r>
          </w:p>
          <w:p w14:paraId="0E3A2503" w14:textId="3202C6F6" w:rsidR="006673CB" w:rsidRDefault="006673CB" w:rsidP="006673CB">
            <w:pPr>
              <w:pStyle w:val="Sinespaciado"/>
              <w:jc w:val="both"/>
              <w:rPr>
                <w:rFonts w:ascii="Arial" w:hAnsi="Arial" w:cs="Arial"/>
              </w:rPr>
            </w:pPr>
            <w:proofErr w:type="spellStart"/>
            <w:r w:rsidRPr="006673CB">
              <w:rPr>
                <w:rFonts w:ascii="Arial" w:hAnsi="Arial" w:cs="Arial"/>
              </w:rPr>
              <w:t>Modifícase</w:t>
            </w:r>
            <w:proofErr w:type="spellEnd"/>
            <w:r w:rsidRPr="006673CB">
              <w:rPr>
                <w:rFonts w:ascii="Arial" w:hAnsi="Arial" w:cs="Arial"/>
              </w:rPr>
              <w:t xml:space="preserve"> el artículo 140 en el sentido de reemplazar "30 de junio" por "31 de mayo".</w:t>
            </w:r>
          </w:p>
          <w:p w14:paraId="2D6BAEE1" w14:textId="77777777" w:rsidR="00F3188C" w:rsidRDefault="00F3188C" w:rsidP="006673CB">
            <w:pPr>
              <w:pStyle w:val="Sinespaciado"/>
              <w:jc w:val="both"/>
              <w:rPr>
                <w:rFonts w:ascii="Arial" w:hAnsi="Arial" w:cs="Arial"/>
              </w:rPr>
            </w:pPr>
          </w:p>
          <w:p w14:paraId="279986EC" w14:textId="04E804F2" w:rsidR="00F3188C" w:rsidRPr="00962A30" w:rsidRDefault="00646147" w:rsidP="006673CB">
            <w:pPr>
              <w:pStyle w:val="Sinespaciado"/>
              <w:jc w:val="both"/>
              <w:rPr>
                <w:rFonts w:ascii="Arial" w:hAnsi="Arial" w:cs="Arial"/>
                <w:color w:val="00B0F0"/>
                <w:sz w:val="20"/>
                <w:szCs w:val="20"/>
              </w:rPr>
            </w:pPr>
            <w:r w:rsidRPr="00962A30">
              <w:rPr>
                <w:rFonts w:ascii="Arial" w:hAnsi="Arial" w:cs="Arial"/>
                <w:color w:val="00B0F0"/>
                <w:sz w:val="20"/>
                <w:szCs w:val="20"/>
              </w:rPr>
              <w:t>4</w:t>
            </w:r>
            <w:r w:rsidR="00CD2960">
              <w:rPr>
                <w:rFonts w:ascii="Arial" w:hAnsi="Arial" w:cs="Arial"/>
                <w:color w:val="00B0F0"/>
                <w:sz w:val="20"/>
                <w:szCs w:val="20"/>
              </w:rPr>
              <w:t>83</w:t>
            </w:r>
            <w:r w:rsidRPr="00962A30">
              <w:rPr>
                <w:rFonts w:ascii="Arial" w:hAnsi="Arial" w:cs="Arial"/>
                <w:color w:val="00B0F0"/>
                <w:sz w:val="20"/>
                <w:szCs w:val="20"/>
              </w:rPr>
              <w:t xml:space="preserve">. </w:t>
            </w:r>
            <w:r w:rsidR="00F3188C" w:rsidRPr="00962A30">
              <w:rPr>
                <w:rFonts w:ascii="Arial" w:hAnsi="Arial" w:cs="Arial"/>
                <w:color w:val="00B0F0"/>
                <w:sz w:val="20"/>
                <w:szCs w:val="20"/>
              </w:rPr>
              <w:t>DIPUTADO BOBADILLA</w:t>
            </w:r>
            <w:r w:rsidRPr="00962A30">
              <w:rPr>
                <w:rFonts w:ascii="Arial" w:hAnsi="Arial" w:cs="Arial"/>
                <w:color w:val="00B0F0"/>
                <w:sz w:val="20"/>
                <w:szCs w:val="20"/>
              </w:rPr>
              <w:t>,</w:t>
            </w:r>
          </w:p>
          <w:p w14:paraId="7A343980" w14:textId="77777777" w:rsidR="00F3188C" w:rsidRPr="00962A30" w:rsidRDefault="00F3188C" w:rsidP="006673CB">
            <w:pPr>
              <w:pStyle w:val="Sinespaciado"/>
              <w:jc w:val="both"/>
              <w:rPr>
                <w:rFonts w:ascii="Arial" w:hAnsi="Arial" w:cs="Arial"/>
                <w:color w:val="00B0F0"/>
              </w:rPr>
            </w:pPr>
            <w:r w:rsidRPr="00962A30">
              <w:rPr>
                <w:rFonts w:ascii="Arial" w:hAnsi="Arial" w:cs="Arial"/>
                <w:color w:val="00B0F0"/>
              </w:rPr>
              <w:t xml:space="preserve">Para intercalar los siguientes incisos 2° y 3° en el inciso 140: </w:t>
            </w:r>
          </w:p>
          <w:p w14:paraId="0E533235" w14:textId="28B9C7D7" w:rsidR="00F3188C" w:rsidRPr="00962A30" w:rsidRDefault="00F3188C" w:rsidP="006673CB">
            <w:pPr>
              <w:pStyle w:val="Sinespaciado"/>
              <w:jc w:val="both"/>
              <w:rPr>
                <w:rFonts w:ascii="Arial" w:hAnsi="Arial" w:cs="Arial"/>
                <w:color w:val="00B0F0"/>
              </w:rPr>
            </w:pPr>
            <w:r w:rsidRPr="00962A30">
              <w:rPr>
                <w:rFonts w:ascii="Arial" w:hAnsi="Arial" w:cs="Arial"/>
                <w:color w:val="00B0F0"/>
              </w:rPr>
              <w:t xml:space="preserve">“En el caso que conforme al régimen legal al que están sometidas, la organización pueda estar compuesta por personas jurídicas, sus estatutos no deberán comprender dicha posibilidad, lo que será verificado al momento de solicitar su inscripción en el registro. </w:t>
            </w:r>
          </w:p>
          <w:p w14:paraId="5C92ED18" w14:textId="6CCCF801" w:rsidR="00F3188C" w:rsidRPr="00962A30" w:rsidRDefault="00F3188C" w:rsidP="006673CB">
            <w:pPr>
              <w:pStyle w:val="Sinespaciado"/>
              <w:jc w:val="both"/>
              <w:rPr>
                <w:rFonts w:ascii="Arial" w:hAnsi="Arial" w:cs="Arial"/>
                <w:color w:val="00B0F0"/>
              </w:rPr>
            </w:pPr>
            <w:r w:rsidRPr="00962A30">
              <w:rPr>
                <w:rFonts w:ascii="Arial" w:hAnsi="Arial" w:cs="Arial"/>
                <w:color w:val="00B0F0"/>
              </w:rPr>
              <w:t xml:space="preserve">Las organizaciones de base serán inscritas por región y todos sus integrantes deberán </w:t>
            </w:r>
            <w:r w:rsidRPr="00962A30">
              <w:rPr>
                <w:rFonts w:ascii="Arial" w:hAnsi="Arial" w:cs="Arial"/>
                <w:color w:val="00B0F0"/>
              </w:rPr>
              <w:lastRenderedPageBreak/>
              <w:t>encontrarse inscritos en el registro pesquero artesanal en la misma región”.</w:t>
            </w:r>
          </w:p>
          <w:p w14:paraId="67AA9E9B" w14:textId="77777777" w:rsidR="006673CB" w:rsidRPr="006673CB" w:rsidRDefault="006673CB" w:rsidP="006673CB">
            <w:pPr>
              <w:pStyle w:val="Sinespaciado"/>
              <w:jc w:val="both"/>
              <w:rPr>
                <w:rFonts w:ascii="Arial" w:hAnsi="Arial" w:cs="Arial"/>
              </w:rPr>
            </w:pPr>
          </w:p>
          <w:p w14:paraId="1C27D342" w14:textId="77777777" w:rsidR="00311635" w:rsidRDefault="00311635" w:rsidP="006673CB">
            <w:pPr>
              <w:jc w:val="both"/>
              <w:rPr>
                <w:rFonts w:ascii="Calibri" w:hAnsi="Calibri" w:cs="Arial"/>
                <w:sz w:val="24"/>
                <w:szCs w:val="24"/>
              </w:rPr>
            </w:pPr>
          </w:p>
        </w:tc>
      </w:tr>
      <w:tr w:rsidR="00311635" w:rsidRPr="00C06EF4" w14:paraId="79FEA7BF" w14:textId="58F2340B" w:rsidTr="416E060A">
        <w:tc>
          <w:tcPr>
            <w:tcW w:w="7282" w:type="dxa"/>
          </w:tcPr>
          <w:p w14:paraId="3EDE677A" w14:textId="1C6D8EDC" w:rsidR="00311635" w:rsidRPr="0073642C" w:rsidRDefault="00311635" w:rsidP="004E2FFD">
            <w:pPr>
              <w:pStyle w:val="Textocomentario"/>
              <w:jc w:val="both"/>
              <w:rPr>
                <w:rFonts w:ascii="Arial" w:hAnsi="Arial" w:cs="Arial"/>
                <w:sz w:val="24"/>
                <w:szCs w:val="24"/>
                <w:lang w:val="es-CL"/>
              </w:rPr>
            </w:pPr>
            <w:r w:rsidRPr="0050278C">
              <w:rPr>
                <w:rFonts w:ascii="Arial" w:hAnsi="Arial" w:cs="Arial"/>
                <w:strike/>
                <w:sz w:val="24"/>
                <w:szCs w:val="24"/>
                <w:lang w:val="es-CL"/>
              </w:rPr>
              <w:lastRenderedPageBreak/>
              <w:t xml:space="preserve">Artículo 141.- Excepción a la habitualidad. Los presidentes de </w:t>
            </w:r>
            <w:r w:rsidR="006673CB" w:rsidRPr="006673CB">
              <w:rPr>
                <w:rFonts w:ascii="Arial" w:hAnsi="Arial" w:cs="Arial"/>
                <w:b/>
                <w:bCs/>
                <w:strike/>
                <w:sz w:val="24"/>
                <w:szCs w:val="24"/>
                <w:lang w:val="es-CL"/>
              </w:rPr>
              <w:t>(*)</w:t>
            </w:r>
            <w:r w:rsidR="006673CB">
              <w:rPr>
                <w:rFonts w:ascii="Arial" w:hAnsi="Arial" w:cs="Arial"/>
                <w:strike/>
                <w:sz w:val="24"/>
                <w:szCs w:val="24"/>
                <w:lang w:val="es-CL"/>
              </w:rPr>
              <w:t xml:space="preserve"> </w:t>
            </w:r>
            <w:r w:rsidRPr="0050278C">
              <w:rPr>
                <w:rFonts w:ascii="Arial" w:hAnsi="Arial" w:cs="Arial"/>
                <w:strike/>
                <w:sz w:val="24"/>
                <w:szCs w:val="24"/>
                <w:lang w:val="es-CL"/>
              </w:rPr>
              <w:t>federaciones o confederaciones</w:t>
            </w:r>
            <w:r w:rsidR="006673CB">
              <w:rPr>
                <w:rFonts w:ascii="Arial" w:hAnsi="Arial" w:cs="Arial"/>
                <w:strike/>
                <w:sz w:val="24"/>
                <w:szCs w:val="24"/>
                <w:lang w:val="es-CL"/>
              </w:rPr>
              <w:t xml:space="preserve"> </w:t>
            </w:r>
            <w:r w:rsidR="006673CB" w:rsidRPr="006673CB">
              <w:rPr>
                <w:rFonts w:ascii="Arial" w:hAnsi="Arial" w:cs="Arial"/>
                <w:b/>
                <w:bCs/>
                <w:strike/>
                <w:sz w:val="24"/>
                <w:szCs w:val="24"/>
                <w:lang w:val="es-CL"/>
              </w:rPr>
              <w:t>(*)</w:t>
            </w:r>
            <w:r w:rsidRPr="0050278C">
              <w:rPr>
                <w:rFonts w:ascii="Arial" w:hAnsi="Arial" w:cs="Arial"/>
                <w:strike/>
                <w:sz w:val="24"/>
                <w:szCs w:val="24"/>
                <w:lang w:val="es-CL"/>
              </w:rPr>
              <w:t xml:space="preserve"> no deberán acreditar habitualidad ni </w:t>
            </w:r>
            <w:r w:rsidRPr="00F32660">
              <w:rPr>
                <w:rFonts w:ascii="Arial" w:hAnsi="Arial" w:cs="Arial"/>
                <w:b/>
                <w:bCs/>
                <w:strike/>
                <w:sz w:val="24"/>
                <w:szCs w:val="24"/>
                <w:lang w:val="es-CL"/>
              </w:rPr>
              <w:t>acreditar</w:t>
            </w:r>
            <w:r w:rsidRPr="0050278C">
              <w:rPr>
                <w:rFonts w:ascii="Arial" w:hAnsi="Arial" w:cs="Arial"/>
                <w:strike/>
                <w:sz w:val="24"/>
                <w:szCs w:val="24"/>
                <w:lang w:val="es-CL"/>
              </w:rPr>
              <w:t xml:space="preserve"> operaciones extractivas para efectos de la caducidad en el Registro Pesquero Artesanal mientras permanezcan en el cargo</w:t>
            </w:r>
            <w:r w:rsidRPr="00441D45">
              <w:rPr>
                <w:rFonts w:ascii="Arial" w:hAnsi="Arial" w:cs="Arial"/>
                <w:sz w:val="24"/>
                <w:szCs w:val="24"/>
                <w:lang w:val="es-CL"/>
              </w:rPr>
              <w:t>.</w:t>
            </w:r>
          </w:p>
        </w:tc>
        <w:tc>
          <w:tcPr>
            <w:tcW w:w="5102" w:type="dxa"/>
          </w:tcPr>
          <w:p w14:paraId="75347F25" w14:textId="77777777" w:rsidR="00311635" w:rsidRDefault="00311635" w:rsidP="00327E4C">
            <w:pPr>
              <w:jc w:val="center"/>
              <w:rPr>
                <w:rFonts w:ascii="Calibri" w:hAnsi="Calibri" w:cs="Arial"/>
                <w:sz w:val="24"/>
                <w:szCs w:val="24"/>
              </w:rPr>
            </w:pPr>
          </w:p>
        </w:tc>
        <w:tc>
          <w:tcPr>
            <w:tcW w:w="4836" w:type="dxa"/>
          </w:tcPr>
          <w:p w14:paraId="508E7AB4" w14:textId="34B73E4E" w:rsidR="006673CB" w:rsidRPr="006673CB" w:rsidRDefault="00E353DE" w:rsidP="00FD33B6">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84</w:t>
            </w:r>
            <w:r>
              <w:rPr>
                <w:rFonts w:ascii="Arial" w:hAnsi="Arial" w:cs="Arial"/>
                <w:sz w:val="24"/>
                <w:szCs w:val="24"/>
              </w:rPr>
              <w:t xml:space="preserve">. </w:t>
            </w:r>
            <w:r w:rsidR="006673CB" w:rsidRPr="006673CB">
              <w:rPr>
                <w:rFonts w:ascii="Arial" w:hAnsi="Arial" w:cs="Arial"/>
                <w:sz w:val="24"/>
                <w:szCs w:val="24"/>
              </w:rPr>
              <w:t>D</w:t>
            </w:r>
            <w:r>
              <w:rPr>
                <w:rFonts w:ascii="Arial" w:hAnsi="Arial" w:cs="Arial"/>
                <w:sz w:val="24"/>
                <w:szCs w:val="24"/>
              </w:rPr>
              <w:t>IPUTADO</w:t>
            </w:r>
            <w:r w:rsidR="006673CB" w:rsidRPr="006673CB">
              <w:rPr>
                <w:rFonts w:ascii="Arial" w:hAnsi="Arial" w:cs="Arial"/>
                <w:sz w:val="24"/>
                <w:szCs w:val="24"/>
              </w:rPr>
              <w:t xml:space="preserve"> ROMERO</w:t>
            </w:r>
          </w:p>
          <w:p w14:paraId="62065D06" w14:textId="77777777" w:rsidR="006673CB" w:rsidRPr="006673CB" w:rsidRDefault="006673CB" w:rsidP="006673CB">
            <w:pPr>
              <w:pStyle w:val="Sinespaciado"/>
              <w:jc w:val="both"/>
              <w:rPr>
                <w:rFonts w:ascii="Arial" w:hAnsi="Arial" w:cs="Arial"/>
              </w:rPr>
            </w:pPr>
            <w:r w:rsidRPr="006673CB">
              <w:rPr>
                <w:rFonts w:ascii="Arial" w:hAnsi="Arial" w:cs="Arial"/>
              </w:rPr>
              <w:t xml:space="preserve">Modificase el </w:t>
            </w:r>
            <w:proofErr w:type="spellStart"/>
            <w:r w:rsidRPr="006673CB">
              <w:rPr>
                <w:rFonts w:ascii="Arial" w:hAnsi="Arial" w:cs="Arial"/>
              </w:rPr>
              <w:t>articulo</w:t>
            </w:r>
            <w:proofErr w:type="spellEnd"/>
            <w:r w:rsidRPr="006673CB">
              <w:rPr>
                <w:rFonts w:ascii="Arial" w:hAnsi="Arial" w:cs="Arial"/>
              </w:rPr>
              <w:t xml:space="preserve"> 141, agregando, antes del </w:t>
            </w:r>
            <w:proofErr w:type="spellStart"/>
            <w:r w:rsidRPr="006673CB">
              <w:rPr>
                <w:rFonts w:ascii="Arial" w:hAnsi="Arial" w:cs="Arial"/>
              </w:rPr>
              <w:t>termino</w:t>
            </w:r>
            <w:proofErr w:type="spellEnd"/>
            <w:r w:rsidRPr="006673CB">
              <w:rPr>
                <w:rFonts w:ascii="Arial" w:hAnsi="Arial" w:cs="Arial"/>
              </w:rPr>
              <w:t xml:space="preserve"> “federaciones”, la frase “de gremios de base reconocidos por el Registro de Organizaciones artesanales,”</w:t>
            </w:r>
          </w:p>
          <w:p w14:paraId="26B9FE12" w14:textId="77777777" w:rsidR="006673CB" w:rsidRDefault="006673CB" w:rsidP="00FD33B6">
            <w:pPr>
              <w:jc w:val="both"/>
              <w:rPr>
                <w:rFonts w:ascii="Arial" w:hAnsi="Arial" w:cs="Arial"/>
                <w:sz w:val="24"/>
                <w:szCs w:val="24"/>
              </w:rPr>
            </w:pPr>
          </w:p>
          <w:p w14:paraId="61117591" w14:textId="616081B6" w:rsidR="006673CB" w:rsidRPr="006673CB" w:rsidRDefault="00E353DE" w:rsidP="00FD33B6">
            <w:pPr>
              <w:jc w:val="both"/>
              <w:rPr>
                <w:rFonts w:ascii="Arial" w:hAnsi="Arial" w:cs="Arial"/>
                <w:sz w:val="22"/>
                <w:szCs w:val="22"/>
              </w:rPr>
            </w:pPr>
            <w:r>
              <w:rPr>
                <w:rFonts w:ascii="Arial" w:hAnsi="Arial" w:cs="Arial"/>
                <w:sz w:val="22"/>
                <w:szCs w:val="22"/>
              </w:rPr>
              <w:t>4</w:t>
            </w:r>
            <w:r w:rsidR="00CD2960">
              <w:rPr>
                <w:rFonts w:ascii="Arial" w:hAnsi="Arial" w:cs="Arial"/>
                <w:sz w:val="22"/>
                <w:szCs w:val="22"/>
              </w:rPr>
              <w:t>85</w:t>
            </w:r>
            <w:r>
              <w:rPr>
                <w:rFonts w:ascii="Arial" w:hAnsi="Arial" w:cs="Arial"/>
                <w:sz w:val="22"/>
                <w:szCs w:val="22"/>
              </w:rPr>
              <w:t xml:space="preserve">. </w:t>
            </w:r>
            <w:r w:rsidR="006673CB" w:rsidRPr="006673CB">
              <w:rPr>
                <w:rFonts w:ascii="Arial" w:hAnsi="Arial" w:cs="Arial"/>
                <w:sz w:val="22"/>
                <w:szCs w:val="22"/>
              </w:rPr>
              <w:t>D</w:t>
            </w:r>
            <w:r>
              <w:rPr>
                <w:rFonts w:ascii="Arial" w:hAnsi="Arial" w:cs="Arial"/>
                <w:sz w:val="22"/>
                <w:szCs w:val="22"/>
              </w:rPr>
              <w:t>IPUTADO</w:t>
            </w:r>
            <w:r w:rsidR="006673CB" w:rsidRPr="006673CB">
              <w:rPr>
                <w:rFonts w:ascii="Arial" w:hAnsi="Arial" w:cs="Arial"/>
                <w:sz w:val="22"/>
                <w:szCs w:val="22"/>
              </w:rPr>
              <w:t xml:space="preserve"> ROMERO</w:t>
            </w:r>
          </w:p>
          <w:p w14:paraId="7EF2EB60" w14:textId="77777777" w:rsidR="006673CB" w:rsidRPr="006673CB" w:rsidRDefault="006673CB" w:rsidP="006673CB">
            <w:pPr>
              <w:pStyle w:val="Sinespaciado"/>
              <w:jc w:val="both"/>
              <w:rPr>
                <w:rFonts w:ascii="Arial" w:hAnsi="Arial" w:cs="Arial"/>
              </w:rPr>
            </w:pPr>
            <w:r w:rsidRPr="006673CB">
              <w:rPr>
                <w:rFonts w:ascii="Arial" w:hAnsi="Arial" w:cs="Arial"/>
              </w:rPr>
              <w:t xml:space="preserve">Modificase el artículo 141, agregando, después de </w:t>
            </w:r>
            <w:proofErr w:type="spellStart"/>
            <w:r w:rsidRPr="006673CB">
              <w:rPr>
                <w:rFonts w:ascii="Arial" w:hAnsi="Arial" w:cs="Arial"/>
              </w:rPr>
              <w:t>termino</w:t>
            </w:r>
            <w:proofErr w:type="spellEnd"/>
            <w:r w:rsidRPr="006673CB">
              <w:rPr>
                <w:rFonts w:ascii="Arial" w:hAnsi="Arial" w:cs="Arial"/>
              </w:rPr>
              <w:t xml:space="preserve"> “confederaciones”, el término “de </w:t>
            </w:r>
            <w:proofErr w:type="gramStart"/>
            <w:r w:rsidRPr="006673CB">
              <w:rPr>
                <w:rFonts w:ascii="Arial" w:hAnsi="Arial" w:cs="Arial"/>
              </w:rPr>
              <w:t>pescadores y pescadoras</w:t>
            </w:r>
            <w:proofErr w:type="gramEnd"/>
            <w:r w:rsidRPr="006673CB">
              <w:rPr>
                <w:rFonts w:ascii="Arial" w:hAnsi="Arial" w:cs="Arial"/>
              </w:rPr>
              <w:t xml:space="preserve"> artesanales”</w:t>
            </w:r>
          </w:p>
          <w:p w14:paraId="30036A15" w14:textId="77777777" w:rsidR="006673CB" w:rsidRDefault="006673CB" w:rsidP="00FD33B6">
            <w:pPr>
              <w:jc w:val="both"/>
              <w:rPr>
                <w:rFonts w:ascii="Arial" w:hAnsi="Arial" w:cs="Arial"/>
                <w:sz w:val="24"/>
                <w:szCs w:val="24"/>
              </w:rPr>
            </w:pPr>
          </w:p>
          <w:p w14:paraId="61B7B590" w14:textId="3B3FDF01" w:rsidR="00F32660" w:rsidRPr="00962A30" w:rsidRDefault="00E353DE" w:rsidP="00FD33B6">
            <w:pPr>
              <w:jc w:val="both"/>
              <w:rPr>
                <w:rFonts w:ascii="Arial" w:hAnsi="Arial" w:cs="Arial"/>
                <w:color w:val="00B0F0"/>
              </w:rPr>
            </w:pPr>
            <w:r w:rsidRPr="00962A30">
              <w:rPr>
                <w:rFonts w:ascii="Arial" w:hAnsi="Arial" w:cs="Arial"/>
                <w:color w:val="00B0F0"/>
              </w:rPr>
              <w:t>4</w:t>
            </w:r>
            <w:r w:rsidR="00CD2960">
              <w:rPr>
                <w:rFonts w:ascii="Arial" w:hAnsi="Arial" w:cs="Arial"/>
                <w:color w:val="00B0F0"/>
              </w:rPr>
              <w:t>86</w:t>
            </w:r>
            <w:r w:rsidRPr="00962A30">
              <w:rPr>
                <w:rFonts w:ascii="Arial" w:hAnsi="Arial" w:cs="Arial"/>
                <w:color w:val="00B0F0"/>
              </w:rPr>
              <w:t xml:space="preserve">. </w:t>
            </w:r>
            <w:r w:rsidR="00F32660" w:rsidRPr="00962A30">
              <w:rPr>
                <w:rFonts w:ascii="Arial" w:hAnsi="Arial" w:cs="Arial"/>
                <w:color w:val="00B0F0"/>
              </w:rPr>
              <w:t>DIPUTADO BOBADILLA</w:t>
            </w:r>
          </w:p>
          <w:p w14:paraId="29F2A6F2" w14:textId="78483A1D" w:rsidR="00F32660" w:rsidRPr="00962A30" w:rsidRDefault="00F32660" w:rsidP="00FD33B6">
            <w:pPr>
              <w:jc w:val="both"/>
              <w:rPr>
                <w:rFonts w:ascii="Arial" w:hAnsi="Arial" w:cs="Arial"/>
                <w:color w:val="00B0F0"/>
                <w:sz w:val="22"/>
                <w:szCs w:val="22"/>
              </w:rPr>
            </w:pPr>
            <w:r w:rsidRPr="00962A30">
              <w:rPr>
                <w:rFonts w:ascii="Arial" w:hAnsi="Arial" w:cs="Arial"/>
                <w:color w:val="00B0F0"/>
                <w:sz w:val="22"/>
                <w:szCs w:val="22"/>
              </w:rPr>
              <w:t>Para reemplazar en el artículo 141 la palabra “acreditar” la segunda vez que aparece por la expresión “el ejercicio de”.</w:t>
            </w:r>
          </w:p>
          <w:p w14:paraId="3385B6AE" w14:textId="77777777" w:rsidR="00F32660" w:rsidRDefault="00F32660" w:rsidP="00FD33B6">
            <w:pPr>
              <w:jc w:val="both"/>
              <w:rPr>
                <w:rFonts w:ascii="Arial" w:hAnsi="Arial" w:cs="Arial"/>
                <w:sz w:val="24"/>
                <w:szCs w:val="24"/>
              </w:rPr>
            </w:pPr>
          </w:p>
          <w:p w14:paraId="6F8569F1" w14:textId="17A91C35" w:rsidR="00FD33B6" w:rsidRPr="0050278C" w:rsidRDefault="00E353DE" w:rsidP="00FD33B6">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87</w:t>
            </w:r>
            <w:r>
              <w:rPr>
                <w:rFonts w:ascii="Arial" w:hAnsi="Arial" w:cs="Arial"/>
                <w:sz w:val="24"/>
                <w:szCs w:val="24"/>
              </w:rPr>
              <w:t xml:space="preserve">. </w:t>
            </w:r>
            <w:r w:rsidR="0050278C" w:rsidRPr="0050278C">
              <w:rPr>
                <w:rFonts w:ascii="Arial" w:hAnsi="Arial" w:cs="Arial"/>
                <w:sz w:val="24"/>
                <w:szCs w:val="24"/>
              </w:rPr>
              <w:t>DIPUTADO GONZÁLEZ</w:t>
            </w:r>
          </w:p>
          <w:p w14:paraId="5EC36DE0" w14:textId="6C3E44B3" w:rsidR="00311635" w:rsidRDefault="00FD33B6" w:rsidP="00FD33B6">
            <w:pPr>
              <w:jc w:val="both"/>
              <w:rPr>
                <w:rFonts w:ascii="Calibri" w:hAnsi="Calibri" w:cs="Arial"/>
                <w:sz w:val="24"/>
                <w:szCs w:val="24"/>
              </w:rPr>
            </w:pPr>
            <w:r w:rsidRPr="0050278C">
              <w:rPr>
                <w:rFonts w:ascii="Arial" w:hAnsi="Arial" w:cs="Arial"/>
                <w:sz w:val="24"/>
                <w:szCs w:val="24"/>
              </w:rPr>
              <w:t>Para eliminar el artículo 141.-</w:t>
            </w:r>
          </w:p>
        </w:tc>
      </w:tr>
      <w:tr w:rsidR="00311635" w:rsidRPr="00C06EF4" w14:paraId="74B7EBEF" w14:textId="615159F3" w:rsidTr="416E060A">
        <w:tc>
          <w:tcPr>
            <w:tcW w:w="7282" w:type="dxa"/>
          </w:tcPr>
          <w:p w14:paraId="69D1C7A2" w14:textId="77777777" w:rsidR="00311635" w:rsidRPr="00441D45" w:rsidRDefault="00311635" w:rsidP="00441D45">
            <w:pPr>
              <w:pStyle w:val="Textocomentario"/>
              <w:jc w:val="center"/>
              <w:rPr>
                <w:rFonts w:ascii="Arial" w:hAnsi="Arial" w:cs="Arial"/>
                <w:sz w:val="24"/>
                <w:szCs w:val="24"/>
                <w:lang w:val="es-CL"/>
              </w:rPr>
            </w:pPr>
            <w:r w:rsidRPr="00441D45">
              <w:rPr>
                <w:rFonts w:ascii="Arial" w:hAnsi="Arial" w:cs="Arial"/>
                <w:sz w:val="24"/>
                <w:szCs w:val="24"/>
                <w:lang w:val="es-CL"/>
              </w:rPr>
              <w:t>Párrafo IX. Contrato de faenas pesqueras a la parte</w:t>
            </w:r>
          </w:p>
          <w:p w14:paraId="2FE480BF" w14:textId="77777777" w:rsidR="00311635" w:rsidRPr="00441D45" w:rsidRDefault="00311635" w:rsidP="00441D45">
            <w:pPr>
              <w:pStyle w:val="Textocomentario"/>
              <w:jc w:val="both"/>
              <w:rPr>
                <w:rFonts w:ascii="Arial" w:hAnsi="Arial" w:cs="Arial"/>
                <w:sz w:val="24"/>
                <w:szCs w:val="24"/>
                <w:lang w:val="es-CL"/>
              </w:rPr>
            </w:pPr>
          </w:p>
          <w:p w14:paraId="6C2BF2A1" w14:textId="77777777" w:rsidR="00311635" w:rsidRPr="00441D45" w:rsidRDefault="00311635" w:rsidP="00441D45">
            <w:pPr>
              <w:pStyle w:val="Textocomentario"/>
              <w:jc w:val="both"/>
              <w:rPr>
                <w:rFonts w:ascii="Arial" w:hAnsi="Arial" w:cs="Arial"/>
                <w:sz w:val="24"/>
                <w:szCs w:val="24"/>
                <w:lang w:val="es-CL"/>
              </w:rPr>
            </w:pPr>
            <w:r w:rsidRPr="00441D45">
              <w:rPr>
                <w:rFonts w:ascii="Arial" w:hAnsi="Arial" w:cs="Arial"/>
                <w:sz w:val="24"/>
                <w:szCs w:val="24"/>
                <w:lang w:val="es-CL"/>
              </w:rPr>
              <w:t>Artículo 142.- Contrato de faenas pesqueras a la parte. Los contratos o acuerdos de faenas pesqueras a la parte se sujetarán a las siguientes reglas:</w:t>
            </w:r>
          </w:p>
          <w:p w14:paraId="6D08031F" w14:textId="77777777" w:rsidR="00311635" w:rsidRPr="00441D45" w:rsidRDefault="00311635" w:rsidP="00441D45">
            <w:pPr>
              <w:pStyle w:val="Textocomentario"/>
              <w:jc w:val="both"/>
              <w:rPr>
                <w:rFonts w:ascii="Arial" w:hAnsi="Arial" w:cs="Arial"/>
                <w:sz w:val="24"/>
                <w:szCs w:val="24"/>
                <w:lang w:val="es-CL"/>
              </w:rPr>
            </w:pPr>
          </w:p>
          <w:p w14:paraId="676CA72F" w14:textId="14B8C457" w:rsidR="00311635" w:rsidRPr="00441D45" w:rsidRDefault="00311635" w:rsidP="00441D45">
            <w:pPr>
              <w:pStyle w:val="Textocomentario"/>
              <w:jc w:val="both"/>
              <w:rPr>
                <w:rFonts w:ascii="Arial" w:hAnsi="Arial" w:cs="Arial"/>
                <w:sz w:val="24"/>
                <w:szCs w:val="24"/>
                <w:lang w:val="es-CL"/>
              </w:rPr>
            </w:pPr>
            <w:r w:rsidRPr="00441D45">
              <w:rPr>
                <w:rFonts w:ascii="Arial" w:hAnsi="Arial" w:cs="Arial"/>
                <w:sz w:val="24"/>
                <w:szCs w:val="24"/>
                <w:lang w:val="es-CL"/>
              </w:rPr>
              <w:t>a)</w:t>
            </w:r>
            <w:r w:rsidRPr="00441D45">
              <w:rPr>
                <w:rFonts w:ascii="Arial" w:hAnsi="Arial" w:cs="Arial"/>
                <w:sz w:val="24"/>
                <w:szCs w:val="24"/>
                <w:lang w:val="es-CL"/>
              </w:rPr>
              <w:tab/>
              <w:t>Sólo podrán suscribirse entre armadores artesanales</w:t>
            </w:r>
            <w:r w:rsidR="005D5E78">
              <w:rPr>
                <w:rFonts w:ascii="Arial" w:hAnsi="Arial" w:cs="Arial"/>
                <w:sz w:val="24"/>
                <w:szCs w:val="24"/>
                <w:lang w:val="es-CL"/>
              </w:rPr>
              <w:t xml:space="preserve"> </w:t>
            </w:r>
            <w:r w:rsidR="005D5E78" w:rsidRPr="005D5E78">
              <w:rPr>
                <w:rFonts w:ascii="Arial" w:hAnsi="Arial" w:cs="Arial"/>
                <w:b/>
                <w:bCs/>
                <w:sz w:val="24"/>
                <w:szCs w:val="24"/>
                <w:lang w:val="es-CL"/>
              </w:rPr>
              <w:t>(*)</w:t>
            </w:r>
            <w:r w:rsidRPr="005D5E78">
              <w:rPr>
                <w:rFonts w:ascii="Arial" w:hAnsi="Arial" w:cs="Arial"/>
                <w:b/>
                <w:bCs/>
                <w:sz w:val="24"/>
                <w:szCs w:val="24"/>
                <w:lang w:val="es-CL"/>
              </w:rPr>
              <w:t xml:space="preserve"> </w:t>
            </w:r>
            <w:r w:rsidRPr="00441D45">
              <w:rPr>
                <w:rFonts w:ascii="Arial" w:hAnsi="Arial" w:cs="Arial"/>
                <w:sz w:val="24"/>
                <w:szCs w:val="24"/>
                <w:lang w:val="es-CL"/>
              </w:rPr>
              <w:t>y pescadores artesanales propiamente tales, inscritos en el Registro Pesquero Artesanal.</w:t>
            </w:r>
          </w:p>
          <w:p w14:paraId="4E5697B5" w14:textId="77777777" w:rsidR="00311635" w:rsidRPr="00441D45" w:rsidRDefault="00311635" w:rsidP="00441D45">
            <w:pPr>
              <w:pStyle w:val="Textocomentario"/>
              <w:jc w:val="both"/>
              <w:rPr>
                <w:rFonts w:ascii="Arial" w:hAnsi="Arial" w:cs="Arial"/>
                <w:sz w:val="24"/>
                <w:szCs w:val="24"/>
                <w:lang w:val="es-CL"/>
              </w:rPr>
            </w:pPr>
          </w:p>
          <w:p w14:paraId="6B06C83A" w14:textId="77777777" w:rsidR="00311635" w:rsidRPr="00441D45" w:rsidRDefault="00311635" w:rsidP="00441D45">
            <w:pPr>
              <w:pStyle w:val="Textocomentario"/>
              <w:jc w:val="both"/>
              <w:rPr>
                <w:rFonts w:ascii="Arial" w:hAnsi="Arial" w:cs="Arial"/>
                <w:sz w:val="24"/>
                <w:szCs w:val="24"/>
                <w:lang w:val="es-CL"/>
              </w:rPr>
            </w:pPr>
            <w:r w:rsidRPr="00441D45">
              <w:rPr>
                <w:rFonts w:ascii="Arial" w:hAnsi="Arial" w:cs="Arial"/>
                <w:sz w:val="24"/>
                <w:szCs w:val="24"/>
                <w:lang w:val="es-CL"/>
              </w:rPr>
              <w:t>b)</w:t>
            </w:r>
            <w:r w:rsidRPr="00441D45">
              <w:rPr>
                <w:rFonts w:ascii="Arial" w:hAnsi="Arial" w:cs="Arial"/>
                <w:sz w:val="24"/>
                <w:szCs w:val="24"/>
                <w:lang w:val="es-CL"/>
              </w:rPr>
              <w:tab/>
              <w:t>La embarcación que se aporte deberá estar inscrita en el Registro pesquero artesanal en la pesquería respectiva.</w:t>
            </w:r>
          </w:p>
          <w:p w14:paraId="7C81510E" w14:textId="63B71FCE" w:rsidR="00311635" w:rsidRPr="00441D45" w:rsidRDefault="00311635" w:rsidP="00441D45">
            <w:pPr>
              <w:pStyle w:val="Textocomentario"/>
              <w:jc w:val="both"/>
              <w:rPr>
                <w:rFonts w:ascii="Arial" w:hAnsi="Arial" w:cs="Arial"/>
                <w:sz w:val="24"/>
                <w:szCs w:val="24"/>
                <w:lang w:val="es-CL"/>
              </w:rPr>
            </w:pPr>
            <w:r w:rsidRPr="00441D45">
              <w:rPr>
                <w:rFonts w:ascii="Arial" w:hAnsi="Arial" w:cs="Arial"/>
                <w:sz w:val="24"/>
                <w:szCs w:val="24"/>
                <w:lang w:val="es-CL"/>
              </w:rPr>
              <w:t xml:space="preserve"> </w:t>
            </w:r>
          </w:p>
          <w:p w14:paraId="080F80BF" w14:textId="77777777" w:rsidR="00311635" w:rsidRPr="00441D45" w:rsidRDefault="00311635" w:rsidP="00441D45">
            <w:pPr>
              <w:pStyle w:val="Textocomentario"/>
              <w:jc w:val="both"/>
              <w:rPr>
                <w:rFonts w:ascii="Arial" w:hAnsi="Arial" w:cs="Arial"/>
                <w:sz w:val="24"/>
                <w:szCs w:val="24"/>
                <w:lang w:val="es-CL"/>
              </w:rPr>
            </w:pPr>
            <w:r w:rsidRPr="00441D45">
              <w:rPr>
                <w:rFonts w:ascii="Arial" w:hAnsi="Arial" w:cs="Arial"/>
                <w:sz w:val="24"/>
                <w:szCs w:val="24"/>
                <w:lang w:val="es-CL"/>
              </w:rPr>
              <w:t>c)</w:t>
            </w:r>
            <w:r w:rsidRPr="00441D45">
              <w:rPr>
                <w:rFonts w:ascii="Arial" w:hAnsi="Arial" w:cs="Arial"/>
                <w:sz w:val="24"/>
                <w:szCs w:val="24"/>
                <w:lang w:val="es-CL"/>
              </w:rPr>
              <w:tab/>
              <w:t>Se deberá determinar en forma previa los gastos que se descontarán del reparto de utilidades y la distribución del resultado de la operación pesquera.</w:t>
            </w:r>
          </w:p>
          <w:p w14:paraId="55CAE033" w14:textId="77777777" w:rsidR="00311635" w:rsidRPr="00441D45" w:rsidRDefault="00311635" w:rsidP="00441D45">
            <w:pPr>
              <w:pStyle w:val="Textocomentario"/>
              <w:jc w:val="both"/>
              <w:rPr>
                <w:rFonts w:ascii="Arial" w:hAnsi="Arial" w:cs="Arial"/>
                <w:sz w:val="24"/>
                <w:szCs w:val="24"/>
                <w:lang w:val="es-CL"/>
              </w:rPr>
            </w:pPr>
          </w:p>
          <w:p w14:paraId="4099E5EF" w14:textId="034BFD07" w:rsidR="00311635" w:rsidRPr="00441D45" w:rsidRDefault="00311635" w:rsidP="00441D45">
            <w:pPr>
              <w:pStyle w:val="Textocomentario"/>
              <w:jc w:val="both"/>
              <w:rPr>
                <w:rFonts w:ascii="Arial" w:hAnsi="Arial" w:cs="Arial"/>
                <w:sz w:val="24"/>
                <w:szCs w:val="24"/>
                <w:lang w:val="es-CL"/>
              </w:rPr>
            </w:pPr>
            <w:r w:rsidRPr="00441D45">
              <w:rPr>
                <w:rFonts w:ascii="Arial" w:hAnsi="Arial" w:cs="Arial"/>
                <w:sz w:val="24"/>
                <w:szCs w:val="24"/>
                <w:lang w:val="es-CL"/>
              </w:rPr>
              <w:t>d)</w:t>
            </w:r>
            <w:r w:rsidRPr="00441D45">
              <w:rPr>
                <w:rFonts w:ascii="Arial" w:hAnsi="Arial" w:cs="Arial"/>
                <w:sz w:val="24"/>
                <w:szCs w:val="24"/>
                <w:lang w:val="es-CL"/>
              </w:rPr>
              <w:tab/>
              <w:t xml:space="preserve">Sólo se podrán descontar los gastos generados por la compra de víveres, combustible, lubricantes, carnada, </w:t>
            </w:r>
            <w:r w:rsidRPr="002F0A23">
              <w:rPr>
                <w:rFonts w:ascii="Arial" w:hAnsi="Arial" w:cs="Arial"/>
                <w:strike/>
                <w:sz w:val="24"/>
                <w:szCs w:val="24"/>
                <w:lang w:val="es-CL"/>
              </w:rPr>
              <w:t>reparación de un arte de pesca</w:t>
            </w:r>
            <w:r w:rsidRPr="00441D45">
              <w:rPr>
                <w:rFonts w:ascii="Arial" w:hAnsi="Arial" w:cs="Arial"/>
                <w:sz w:val="24"/>
                <w:szCs w:val="24"/>
                <w:lang w:val="es-CL"/>
              </w:rPr>
              <w:t xml:space="preserve"> y otros gastos directos que haya irrogado el viaje de pesca, desde el zarpe hasta la descarga.</w:t>
            </w:r>
          </w:p>
          <w:p w14:paraId="6B16C602" w14:textId="77777777" w:rsidR="00311635" w:rsidRDefault="00311635" w:rsidP="00441D45">
            <w:pPr>
              <w:pStyle w:val="Textocomentario"/>
              <w:jc w:val="both"/>
              <w:rPr>
                <w:rFonts w:ascii="Arial" w:hAnsi="Arial" w:cs="Arial"/>
                <w:sz w:val="24"/>
                <w:szCs w:val="24"/>
                <w:lang w:val="es-CL"/>
              </w:rPr>
            </w:pPr>
            <w:r w:rsidRPr="00441D45">
              <w:rPr>
                <w:rFonts w:ascii="Arial" w:hAnsi="Arial" w:cs="Arial"/>
                <w:sz w:val="24"/>
                <w:szCs w:val="24"/>
                <w:lang w:val="es-CL"/>
              </w:rPr>
              <w:t>En ningún caso se podrán descontar los costos propios de la actividad de armador, tales como, contabilidad, contratación de personal en tierra, compra de tecnología u otros implementos para la embarcación, la reparación o habilitación de esta, los implementos de oficina, el pago de seguros y tributos o cualquier otro ítem que no se relacione de manera específica y directa con la faena pesquera comprometida.</w:t>
            </w:r>
          </w:p>
          <w:p w14:paraId="4B2E0C01" w14:textId="77777777" w:rsidR="00624F95" w:rsidRDefault="00624F95" w:rsidP="00441D45">
            <w:pPr>
              <w:pStyle w:val="Textocomentario"/>
              <w:jc w:val="both"/>
              <w:rPr>
                <w:rFonts w:ascii="Arial" w:hAnsi="Arial" w:cs="Arial"/>
                <w:sz w:val="24"/>
                <w:szCs w:val="24"/>
                <w:lang w:val="es-CL"/>
              </w:rPr>
            </w:pPr>
          </w:p>
          <w:p w14:paraId="58EA9061" w14:textId="5B74D327" w:rsidR="00624F95" w:rsidRPr="00624F95" w:rsidRDefault="00624F95" w:rsidP="00441D45">
            <w:pPr>
              <w:pStyle w:val="Textocomentario"/>
              <w:jc w:val="both"/>
              <w:rPr>
                <w:rFonts w:ascii="Arial" w:hAnsi="Arial" w:cs="Arial"/>
                <w:b/>
                <w:bCs/>
                <w:sz w:val="24"/>
                <w:szCs w:val="24"/>
                <w:lang w:val="es-CL"/>
              </w:rPr>
            </w:pPr>
            <w:r w:rsidRPr="00624F95">
              <w:rPr>
                <w:rFonts w:ascii="Arial" w:hAnsi="Arial" w:cs="Arial"/>
                <w:b/>
                <w:bCs/>
                <w:sz w:val="24"/>
                <w:szCs w:val="24"/>
                <w:lang w:val="es-CL"/>
              </w:rPr>
              <w:t>(*)</w:t>
            </w:r>
          </w:p>
          <w:p w14:paraId="4A3C4F73" w14:textId="77777777" w:rsidR="00311635" w:rsidRDefault="00311635" w:rsidP="004E2FFD">
            <w:pPr>
              <w:pStyle w:val="Textocomentario"/>
              <w:jc w:val="both"/>
              <w:rPr>
                <w:rFonts w:ascii="Arial" w:hAnsi="Arial" w:cs="Arial"/>
                <w:sz w:val="24"/>
                <w:szCs w:val="24"/>
                <w:lang w:val="es-CL"/>
              </w:rPr>
            </w:pPr>
          </w:p>
          <w:p w14:paraId="28DCB97F" w14:textId="77777777" w:rsidR="006A4B61" w:rsidRDefault="006A4B61" w:rsidP="004E2FFD">
            <w:pPr>
              <w:pStyle w:val="Textocomentario"/>
              <w:jc w:val="both"/>
              <w:rPr>
                <w:rFonts w:ascii="Arial" w:hAnsi="Arial" w:cs="Arial"/>
                <w:sz w:val="24"/>
                <w:szCs w:val="24"/>
                <w:lang w:val="es-CL"/>
              </w:rPr>
            </w:pPr>
          </w:p>
          <w:p w14:paraId="416E4DBC" w14:textId="77777777" w:rsidR="006A4B61" w:rsidRDefault="006A4B61" w:rsidP="004E2FFD">
            <w:pPr>
              <w:pStyle w:val="Textocomentario"/>
              <w:jc w:val="both"/>
              <w:rPr>
                <w:rFonts w:ascii="Arial" w:hAnsi="Arial" w:cs="Arial"/>
                <w:sz w:val="24"/>
                <w:szCs w:val="24"/>
                <w:lang w:val="es-CL"/>
              </w:rPr>
            </w:pPr>
          </w:p>
          <w:p w14:paraId="51567321" w14:textId="77777777" w:rsidR="006A4B61" w:rsidRDefault="006A4B61" w:rsidP="004E2FFD">
            <w:pPr>
              <w:pStyle w:val="Textocomentario"/>
              <w:jc w:val="both"/>
              <w:rPr>
                <w:rFonts w:ascii="Arial" w:hAnsi="Arial" w:cs="Arial"/>
                <w:sz w:val="24"/>
                <w:szCs w:val="24"/>
                <w:lang w:val="es-CL"/>
              </w:rPr>
            </w:pPr>
          </w:p>
          <w:p w14:paraId="103F2FB1" w14:textId="77777777" w:rsidR="006A4B61" w:rsidRDefault="006A4B61" w:rsidP="004E2FFD">
            <w:pPr>
              <w:pStyle w:val="Textocomentario"/>
              <w:jc w:val="both"/>
              <w:rPr>
                <w:rFonts w:ascii="Arial" w:hAnsi="Arial" w:cs="Arial"/>
                <w:sz w:val="24"/>
                <w:szCs w:val="24"/>
                <w:lang w:val="es-CL"/>
              </w:rPr>
            </w:pPr>
          </w:p>
          <w:p w14:paraId="45CA21F6" w14:textId="77777777" w:rsidR="006A4B61" w:rsidRDefault="006A4B61" w:rsidP="004E2FFD">
            <w:pPr>
              <w:pStyle w:val="Textocomentario"/>
              <w:jc w:val="both"/>
              <w:rPr>
                <w:rFonts w:ascii="Arial" w:hAnsi="Arial" w:cs="Arial"/>
                <w:sz w:val="24"/>
                <w:szCs w:val="24"/>
                <w:lang w:val="es-CL"/>
              </w:rPr>
            </w:pPr>
          </w:p>
          <w:p w14:paraId="02C0E288" w14:textId="77777777" w:rsidR="006A4B61" w:rsidRDefault="006A4B61" w:rsidP="004E2FFD">
            <w:pPr>
              <w:pStyle w:val="Textocomentario"/>
              <w:jc w:val="both"/>
              <w:rPr>
                <w:rFonts w:ascii="Arial" w:hAnsi="Arial" w:cs="Arial"/>
                <w:sz w:val="24"/>
                <w:szCs w:val="24"/>
                <w:lang w:val="es-CL"/>
              </w:rPr>
            </w:pPr>
          </w:p>
          <w:p w14:paraId="0F64CF89" w14:textId="77777777" w:rsidR="006A4B61" w:rsidRDefault="006A4B61" w:rsidP="004E2FFD">
            <w:pPr>
              <w:pStyle w:val="Textocomentario"/>
              <w:jc w:val="both"/>
              <w:rPr>
                <w:rFonts w:ascii="Arial" w:hAnsi="Arial" w:cs="Arial"/>
                <w:sz w:val="24"/>
                <w:szCs w:val="24"/>
                <w:lang w:val="es-CL"/>
              </w:rPr>
            </w:pPr>
          </w:p>
          <w:p w14:paraId="59881130" w14:textId="77777777" w:rsidR="006A4B61" w:rsidRDefault="006A4B61" w:rsidP="004E2FFD">
            <w:pPr>
              <w:pStyle w:val="Textocomentario"/>
              <w:jc w:val="both"/>
              <w:rPr>
                <w:rFonts w:ascii="Arial" w:hAnsi="Arial" w:cs="Arial"/>
                <w:sz w:val="24"/>
                <w:szCs w:val="24"/>
                <w:lang w:val="es-CL"/>
              </w:rPr>
            </w:pPr>
          </w:p>
          <w:p w14:paraId="1D7303EF" w14:textId="15986C6F" w:rsidR="006673CB" w:rsidRPr="006673CB" w:rsidRDefault="006673CB" w:rsidP="004E2FFD">
            <w:pPr>
              <w:pStyle w:val="Textocomentario"/>
              <w:jc w:val="both"/>
              <w:rPr>
                <w:rFonts w:ascii="Arial" w:hAnsi="Arial" w:cs="Arial"/>
                <w:b/>
                <w:bCs/>
                <w:sz w:val="24"/>
                <w:szCs w:val="24"/>
                <w:lang w:val="es-CL"/>
              </w:rPr>
            </w:pPr>
            <w:r w:rsidRPr="006673CB">
              <w:rPr>
                <w:rFonts w:ascii="Arial" w:hAnsi="Arial" w:cs="Arial"/>
                <w:b/>
                <w:bCs/>
                <w:sz w:val="24"/>
                <w:szCs w:val="24"/>
                <w:lang w:val="es-CL"/>
              </w:rPr>
              <w:lastRenderedPageBreak/>
              <w:t>(*)</w:t>
            </w:r>
          </w:p>
        </w:tc>
        <w:tc>
          <w:tcPr>
            <w:tcW w:w="5102" w:type="dxa"/>
          </w:tcPr>
          <w:p w14:paraId="1C285529" w14:textId="77777777" w:rsidR="00E83F00" w:rsidRDefault="00E83F00" w:rsidP="00E83F00">
            <w:pPr>
              <w:jc w:val="center"/>
              <w:rPr>
                <w:rFonts w:ascii="Arial" w:hAnsi="Arial" w:cs="Arial"/>
                <w:sz w:val="24"/>
                <w:szCs w:val="24"/>
              </w:rPr>
            </w:pPr>
          </w:p>
          <w:p w14:paraId="0A442521" w14:textId="77777777" w:rsidR="00E83F00" w:rsidRDefault="00E83F00" w:rsidP="00E83F00">
            <w:pPr>
              <w:jc w:val="center"/>
              <w:rPr>
                <w:rFonts w:ascii="Arial" w:hAnsi="Arial" w:cs="Arial"/>
                <w:sz w:val="24"/>
                <w:szCs w:val="24"/>
              </w:rPr>
            </w:pPr>
          </w:p>
          <w:p w14:paraId="068A5F6B" w14:textId="77777777" w:rsidR="00E83F00" w:rsidRDefault="00E83F00" w:rsidP="00E83F00">
            <w:pPr>
              <w:jc w:val="center"/>
              <w:rPr>
                <w:rFonts w:ascii="Arial" w:hAnsi="Arial" w:cs="Arial"/>
                <w:sz w:val="24"/>
                <w:szCs w:val="24"/>
              </w:rPr>
            </w:pPr>
          </w:p>
          <w:p w14:paraId="644B4A3A" w14:textId="77777777" w:rsidR="00E83F00" w:rsidRDefault="00E83F00" w:rsidP="00E83F00">
            <w:pPr>
              <w:jc w:val="center"/>
              <w:rPr>
                <w:rFonts w:ascii="Arial" w:hAnsi="Arial" w:cs="Arial"/>
                <w:sz w:val="24"/>
                <w:szCs w:val="24"/>
              </w:rPr>
            </w:pPr>
          </w:p>
          <w:p w14:paraId="3137E18E" w14:textId="77777777" w:rsidR="00E83F00" w:rsidRDefault="00E83F00" w:rsidP="00E83F00">
            <w:pPr>
              <w:jc w:val="center"/>
              <w:rPr>
                <w:rFonts w:ascii="Arial" w:hAnsi="Arial" w:cs="Arial"/>
                <w:sz w:val="24"/>
                <w:szCs w:val="24"/>
              </w:rPr>
            </w:pPr>
          </w:p>
          <w:p w14:paraId="4CDE87D6" w14:textId="77777777" w:rsidR="00E83F00" w:rsidRDefault="00E83F00" w:rsidP="00E83F00">
            <w:pPr>
              <w:jc w:val="center"/>
              <w:rPr>
                <w:rFonts w:ascii="Arial" w:hAnsi="Arial" w:cs="Arial"/>
                <w:sz w:val="24"/>
                <w:szCs w:val="24"/>
              </w:rPr>
            </w:pPr>
          </w:p>
          <w:p w14:paraId="0576E440" w14:textId="77777777" w:rsidR="00E83F00" w:rsidRDefault="00E83F00" w:rsidP="00E83F00">
            <w:pPr>
              <w:jc w:val="center"/>
              <w:rPr>
                <w:rFonts w:ascii="Arial" w:hAnsi="Arial" w:cs="Arial"/>
                <w:sz w:val="24"/>
                <w:szCs w:val="24"/>
              </w:rPr>
            </w:pPr>
          </w:p>
          <w:p w14:paraId="6CA2E5FC" w14:textId="77777777" w:rsidR="00E83F00" w:rsidRDefault="00E83F00" w:rsidP="00E83F00">
            <w:pPr>
              <w:jc w:val="center"/>
              <w:rPr>
                <w:rFonts w:ascii="Arial" w:hAnsi="Arial" w:cs="Arial"/>
                <w:sz w:val="24"/>
                <w:szCs w:val="24"/>
              </w:rPr>
            </w:pPr>
          </w:p>
          <w:p w14:paraId="6B1C6E31" w14:textId="77777777" w:rsidR="00E83F00" w:rsidRDefault="00E83F00" w:rsidP="00E83F00">
            <w:pPr>
              <w:jc w:val="center"/>
              <w:rPr>
                <w:rFonts w:ascii="Arial" w:hAnsi="Arial" w:cs="Arial"/>
                <w:sz w:val="24"/>
                <w:szCs w:val="24"/>
              </w:rPr>
            </w:pPr>
          </w:p>
          <w:p w14:paraId="1AE49DE9" w14:textId="77777777" w:rsidR="00E83F00" w:rsidRDefault="00E83F00" w:rsidP="00E83F00">
            <w:pPr>
              <w:jc w:val="center"/>
              <w:rPr>
                <w:rFonts w:ascii="Arial" w:hAnsi="Arial" w:cs="Arial"/>
                <w:sz w:val="24"/>
                <w:szCs w:val="24"/>
              </w:rPr>
            </w:pPr>
          </w:p>
          <w:p w14:paraId="152BC295" w14:textId="77777777" w:rsidR="00E83F00" w:rsidRDefault="00E83F00" w:rsidP="00E83F00">
            <w:pPr>
              <w:jc w:val="center"/>
              <w:rPr>
                <w:rFonts w:ascii="Arial" w:hAnsi="Arial" w:cs="Arial"/>
                <w:sz w:val="24"/>
                <w:szCs w:val="24"/>
              </w:rPr>
            </w:pPr>
          </w:p>
          <w:p w14:paraId="58822631" w14:textId="77777777" w:rsidR="00E83F00" w:rsidRDefault="00E83F00" w:rsidP="00E83F00">
            <w:pPr>
              <w:jc w:val="center"/>
              <w:rPr>
                <w:rFonts w:ascii="Arial" w:hAnsi="Arial" w:cs="Arial"/>
                <w:sz w:val="24"/>
                <w:szCs w:val="24"/>
              </w:rPr>
            </w:pPr>
          </w:p>
          <w:p w14:paraId="5F86222C" w14:textId="77777777" w:rsidR="00E83F00" w:rsidRDefault="00E83F00" w:rsidP="00E83F00">
            <w:pPr>
              <w:jc w:val="center"/>
              <w:rPr>
                <w:rFonts w:ascii="Arial" w:hAnsi="Arial" w:cs="Arial"/>
                <w:sz w:val="24"/>
                <w:szCs w:val="24"/>
              </w:rPr>
            </w:pPr>
          </w:p>
          <w:p w14:paraId="0AF9F079" w14:textId="77777777" w:rsidR="002F0A23" w:rsidRDefault="002F0A23" w:rsidP="00E83F00">
            <w:pPr>
              <w:jc w:val="center"/>
              <w:rPr>
                <w:rFonts w:ascii="Arial" w:hAnsi="Arial" w:cs="Arial"/>
                <w:sz w:val="24"/>
                <w:szCs w:val="24"/>
              </w:rPr>
            </w:pPr>
          </w:p>
          <w:p w14:paraId="40A67F1B" w14:textId="77777777" w:rsidR="002F0A23" w:rsidRDefault="002F0A23" w:rsidP="00E83F00">
            <w:pPr>
              <w:jc w:val="center"/>
              <w:rPr>
                <w:rFonts w:ascii="Arial" w:hAnsi="Arial" w:cs="Arial"/>
                <w:sz w:val="24"/>
                <w:szCs w:val="24"/>
              </w:rPr>
            </w:pPr>
          </w:p>
          <w:p w14:paraId="24C4F5FE" w14:textId="318B1B63" w:rsidR="00E83F00" w:rsidRPr="00E83F00" w:rsidRDefault="00E83F00" w:rsidP="00E83F00">
            <w:pPr>
              <w:jc w:val="center"/>
              <w:rPr>
                <w:rFonts w:ascii="Arial" w:hAnsi="Arial" w:cs="Arial"/>
                <w:sz w:val="24"/>
                <w:szCs w:val="24"/>
              </w:rPr>
            </w:pPr>
            <w:r w:rsidRPr="00E83F00">
              <w:rPr>
                <w:rFonts w:ascii="Arial" w:hAnsi="Arial" w:cs="Arial"/>
                <w:sz w:val="24"/>
                <w:szCs w:val="24"/>
              </w:rPr>
              <w:t>AL ARTÍCULO 142</w:t>
            </w:r>
          </w:p>
          <w:p w14:paraId="331DD96E" w14:textId="77777777" w:rsidR="00E83F00" w:rsidRPr="00E83F00" w:rsidRDefault="00E83F00" w:rsidP="00E83F00">
            <w:pPr>
              <w:jc w:val="both"/>
              <w:rPr>
                <w:rFonts w:ascii="Arial" w:hAnsi="Arial" w:cs="Arial"/>
                <w:sz w:val="24"/>
                <w:szCs w:val="24"/>
              </w:rPr>
            </w:pPr>
          </w:p>
          <w:p w14:paraId="606A9A8D" w14:textId="1B2B27BB" w:rsidR="00311635" w:rsidRDefault="00E83F00" w:rsidP="00E83F00">
            <w:pPr>
              <w:jc w:val="both"/>
              <w:rPr>
                <w:rFonts w:ascii="Calibri" w:hAnsi="Calibri" w:cs="Arial"/>
                <w:sz w:val="24"/>
                <w:szCs w:val="24"/>
              </w:rPr>
            </w:pPr>
            <w:r w:rsidRPr="00E83F00">
              <w:rPr>
                <w:rFonts w:ascii="Arial" w:hAnsi="Arial" w:cs="Arial"/>
                <w:sz w:val="24"/>
                <w:szCs w:val="24"/>
              </w:rPr>
              <w:t>17)</w:t>
            </w:r>
            <w:r w:rsidRPr="00E83F00">
              <w:rPr>
                <w:rFonts w:ascii="Arial" w:hAnsi="Arial" w:cs="Arial"/>
                <w:sz w:val="24"/>
                <w:szCs w:val="24"/>
              </w:rPr>
              <w:tab/>
              <w:t>Para suprimir, en la letra d) del inciso primero, la expresión “, reparación de un arte de pesca”.</w:t>
            </w:r>
          </w:p>
        </w:tc>
        <w:tc>
          <w:tcPr>
            <w:tcW w:w="4836" w:type="dxa"/>
          </w:tcPr>
          <w:p w14:paraId="0172B1D4" w14:textId="68BD2683" w:rsidR="00E811C7" w:rsidRDefault="00796CAB" w:rsidP="00E811C7">
            <w:pPr>
              <w:jc w:val="both"/>
              <w:rPr>
                <w:rFonts w:ascii="Arial" w:hAnsi="Arial" w:cs="Arial"/>
                <w:sz w:val="24"/>
                <w:szCs w:val="24"/>
              </w:rPr>
            </w:pPr>
            <w:r>
              <w:rPr>
                <w:rFonts w:ascii="Arial" w:hAnsi="Arial" w:cs="Arial"/>
                <w:sz w:val="24"/>
                <w:szCs w:val="24"/>
              </w:rPr>
              <w:lastRenderedPageBreak/>
              <w:t>4</w:t>
            </w:r>
            <w:r w:rsidR="00CD2960">
              <w:rPr>
                <w:rFonts w:ascii="Arial" w:hAnsi="Arial" w:cs="Arial"/>
                <w:sz w:val="24"/>
                <w:szCs w:val="24"/>
              </w:rPr>
              <w:t>88</w:t>
            </w:r>
            <w:r>
              <w:rPr>
                <w:rFonts w:ascii="Arial" w:hAnsi="Arial" w:cs="Arial"/>
                <w:sz w:val="24"/>
                <w:szCs w:val="24"/>
              </w:rPr>
              <w:t xml:space="preserve">. </w:t>
            </w:r>
            <w:r w:rsidR="00823645">
              <w:rPr>
                <w:rFonts w:ascii="Arial" w:hAnsi="Arial" w:cs="Arial"/>
                <w:sz w:val="24"/>
                <w:szCs w:val="24"/>
              </w:rPr>
              <w:t>D</w:t>
            </w:r>
            <w:r>
              <w:rPr>
                <w:rFonts w:ascii="Arial" w:hAnsi="Arial" w:cs="Arial"/>
                <w:sz w:val="24"/>
                <w:szCs w:val="24"/>
              </w:rPr>
              <w:t>IPUTADO</w:t>
            </w:r>
            <w:r w:rsidR="00823645">
              <w:rPr>
                <w:rFonts w:ascii="Arial" w:hAnsi="Arial" w:cs="Arial"/>
                <w:sz w:val="24"/>
                <w:szCs w:val="24"/>
              </w:rPr>
              <w:t xml:space="preserve"> SEPÚLVEDA </w:t>
            </w:r>
          </w:p>
          <w:p w14:paraId="608200FC" w14:textId="6467C9B4" w:rsidR="00823645" w:rsidRDefault="00823645" w:rsidP="00E811C7">
            <w:pPr>
              <w:jc w:val="both"/>
              <w:rPr>
                <w:rFonts w:ascii="Arial" w:hAnsi="Arial" w:cs="Arial"/>
                <w:sz w:val="24"/>
                <w:szCs w:val="24"/>
              </w:rPr>
            </w:pPr>
            <w:r>
              <w:rPr>
                <w:rFonts w:ascii="Arial" w:hAnsi="Arial" w:cs="Arial"/>
                <w:sz w:val="24"/>
                <w:szCs w:val="24"/>
              </w:rPr>
              <w:t>Para modificar el inciso primero de la siguiente manera:</w:t>
            </w:r>
          </w:p>
          <w:p w14:paraId="50E03D27" w14:textId="1A2EABE5" w:rsidR="00823645" w:rsidRDefault="00823645" w:rsidP="00E811C7">
            <w:pPr>
              <w:jc w:val="both"/>
              <w:rPr>
                <w:rFonts w:ascii="Arial" w:hAnsi="Arial" w:cs="Arial"/>
                <w:sz w:val="24"/>
                <w:szCs w:val="24"/>
              </w:rPr>
            </w:pPr>
            <w:r>
              <w:rPr>
                <w:rFonts w:ascii="Arial" w:hAnsi="Arial" w:cs="Arial"/>
                <w:sz w:val="24"/>
                <w:szCs w:val="24"/>
              </w:rPr>
              <w:t xml:space="preserve">Los contratos o acuerdos de faenas pesqueras a la </w:t>
            </w:r>
            <w:proofErr w:type="gramStart"/>
            <w:r>
              <w:rPr>
                <w:rFonts w:ascii="Arial" w:hAnsi="Arial" w:cs="Arial"/>
                <w:sz w:val="24"/>
                <w:szCs w:val="24"/>
              </w:rPr>
              <w:t>parte,</w:t>
            </w:r>
            <w:proofErr w:type="gramEnd"/>
            <w:r>
              <w:rPr>
                <w:rFonts w:ascii="Arial" w:hAnsi="Arial" w:cs="Arial"/>
                <w:sz w:val="24"/>
                <w:szCs w:val="24"/>
              </w:rPr>
              <w:t xml:space="preserve"> se aplicarán sólo a las pesquerías pelágicas </w:t>
            </w:r>
            <w:r w:rsidR="004536B4">
              <w:rPr>
                <w:rFonts w:ascii="Arial" w:hAnsi="Arial" w:cs="Arial"/>
                <w:sz w:val="24"/>
                <w:szCs w:val="24"/>
              </w:rPr>
              <w:t>y en embarcaciones que superan los 15 metros de eslora y se sujetarán a las siguientes reglas:</w:t>
            </w:r>
          </w:p>
          <w:p w14:paraId="2DD778A9" w14:textId="77777777" w:rsidR="005D5E78" w:rsidRDefault="005D5E78" w:rsidP="00E811C7">
            <w:pPr>
              <w:jc w:val="both"/>
              <w:rPr>
                <w:rFonts w:ascii="Arial" w:hAnsi="Arial" w:cs="Arial"/>
                <w:sz w:val="24"/>
                <w:szCs w:val="24"/>
              </w:rPr>
            </w:pPr>
          </w:p>
          <w:p w14:paraId="75A0C9B7" w14:textId="097110F0" w:rsidR="00E811C7" w:rsidRPr="005D5E78" w:rsidRDefault="00796CAB" w:rsidP="00E811C7">
            <w:pPr>
              <w:jc w:val="both"/>
              <w:rPr>
                <w:rFonts w:ascii="Arial" w:hAnsi="Arial" w:cs="Arial"/>
                <w:sz w:val="24"/>
                <w:szCs w:val="24"/>
                <w:u w:val="single"/>
              </w:rPr>
            </w:pPr>
            <w:r>
              <w:rPr>
                <w:rFonts w:ascii="Arial" w:hAnsi="Arial" w:cs="Arial"/>
                <w:sz w:val="24"/>
                <w:szCs w:val="24"/>
                <w:u w:val="single"/>
              </w:rPr>
              <w:lastRenderedPageBreak/>
              <w:t>48</w:t>
            </w:r>
            <w:r w:rsidR="00CD2960">
              <w:rPr>
                <w:rFonts w:ascii="Arial" w:hAnsi="Arial" w:cs="Arial"/>
                <w:sz w:val="24"/>
                <w:szCs w:val="24"/>
                <w:u w:val="single"/>
              </w:rPr>
              <w:t>9</w:t>
            </w:r>
            <w:r>
              <w:rPr>
                <w:rFonts w:ascii="Arial" w:hAnsi="Arial" w:cs="Arial"/>
                <w:sz w:val="24"/>
                <w:szCs w:val="24"/>
                <w:u w:val="single"/>
              </w:rPr>
              <w:t xml:space="preserve">. </w:t>
            </w:r>
            <w:r w:rsidR="00E811C7" w:rsidRPr="005D5E78">
              <w:rPr>
                <w:rFonts w:ascii="Arial" w:hAnsi="Arial" w:cs="Arial"/>
                <w:sz w:val="24"/>
                <w:szCs w:val="24"/>
                <w:u w:val="single"/>
              </w:rPr>
              <w:t>DIPUTADA ACEVEDO:</w:t>
            </w:r>
          </w:p>
          <w:p w14:paraId="42A67A92" w14:textId="42C0B306" w:rsidR="00E811C7" w:rsidRPr="00E811C7" w:rsidRDefault="00E811C7" w:rsidP="00E811C7">
            <w:pPr>
              <w:jc w:val="both"/>
              <w:rPr>
                <w:rFonts w:ascii="Arial" w:hAnsi="Arial" w:cs="Arial"/>
                <w:sz w:val="24"/>
                <w:szCs w:val="24"/>
              </w:rPr>
            </w:pPr>
            <w:r w:rsidRPr="00E811C7">
              <w:rPr>
                <w:rFonts w:ascii="Arial" w:hAnsi="Arial" w:cs="Arial"/>
                <w:sz w:val="24"/>
                <w:szCs w:val="24"/>
              </w:rPr>
              <w:t xml:space="preserve">Artículo 142. </w:t>
            </w:r>
          </w:p>
          <w:p w14:paraId="07B9089C" w14:textId="77777777" w:rsidR="00E811C7" w:rsidRPr="00E811C7" w:rsidRDefault="00E811C7" w:rsidP="00E811C7">
            <w:pPr>
              <w:jc w:val="both"/>
              <w:rPr>
                <w:rFonts w:ascii="Arial" w:hAnsi="Arial" w:cs="Arial"/>
                <w:sz w:val="24"/>
                <w:szCs w:val="24"/>
              </w:rPr>
            </w:pPr>
            <w:r w:rsidRPr="00E811C7">
              <w:rPr>
                <w:rFonts w:ascii="Arial" w:hAnsi="Arial" w:cs="Arial"/>
                <w:sz w:val="24"/>
                <w:szCs w:val="24"/>
              </w:rPr>
              <w:t>En su literal a), intercálese, entre las palabras “armadores artesanales” e “y pescadores artesanales” la frase “, buzos”.</w:t>
            </w:r>
          </w:p>
          <w:p w14:paraId="5C20A911" w14:textId="77777777" w:rsidR="00311635" w:rsidRPr="007159AE" w:rsidRDefault="00311635" w:rsidP="00E811C7">
            <w:pPr>
              <w:jc w:val="both"/>
              <w:rPr>
                <w:rFonts w:ascii="Arial" w:hAnsi="Arial" w:cs="Arial"/>
                <w:sz w:val="24"/>
                <w:szCs w:val="24"/>
              </w:rPr>
            </w:pPr>
          </w:p>
          <w:p w14:paraId="429AA578" w14:textId="77777777" w:rsidR="00BD6774" w:rsidRPr="007159AE" w:rsidRDefault="00BD6774" w:rsidP="00E811C7">
            <w:pPr>
              <w:jc w:val="both"/>
              <w:rPr>
                <w:rFonts w:ascii="Arial" w:hAnsi="Arial" w:cs="Arial"/>
                <w:sz w:val="24"/>
                <w:szCs w:val="24"/>
              </w:rPr>
            </w:pPr>
          </w:p>
          <w:p w14:paraId="1BE359B9" w14:textId="77777777" w:rsidR="00BD6774" w:rsidRPr="007159AE" w:rsidRDefault="00BD6774" w:rsidP="00E811C7">
            <w:pPr>
              <w:jc w:val="both"/>
              <w:rPr>
                <w:rFonts w:ascii="Arial" w:hAnsi="Arial" w:cs="Arial"/>
                <w:sz w:val="24"/>
                <w:szCs w:val="24"/>
              </w:rPr>
            </w:pPr>
          </w:p>
          <w:p w14:paraId="1EBAE0BF" w14:textId="7A1C7C4F" w:rsidR="00BD6774" w:rsidRPr="005F0DC4" w:rsidRDefault="00796CAB" w:rsidP="00E811C7">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90</w:t>
            </w:r>
            <w:r>
              <w:rPr>
                <w:rFonts w:ascii="Arial" w:hAnsi="Arial" w:cs="Arial"/>
                <w:sz w:val="24"/>
                <w:szCs w:val="24"/>
                <w:u w:val="single"/>
              </w:rPr>
              <w:t xml:space="preserve">. </w:t>
            </w:r>
            <w:r w:rsidR="00B87E6E" w:rsidRPr="005F0DC4">
              <w:rPr>
                <w:rFonts w:ascii="Arial" w:hAnsi="Arial" w:cs="Arial"/>
                <w:sz w:val="24"/>
                <w:szCs w:val="24"/>
                <w:u w:val="single"/>
              </w:rPr>
              <w:t>DIPUTADO IBÁÑEZ</w:t>
            </w:r>
          </w:p>
          <w:p w14:paraId="7C2826E5" w14:textId="77777777" w:rsidR="00BD6774" w:rsidRDefault="00BD6774" w:rsidP="00E811C7">
            <w:pPr>
              <w:jc w:val="both"/>
              <w:rPr>
                <w:rFonts w:ascii="Arial" w:hAnsi="Arial" w:cs="Arial"/>
                <w:sz w:val="24"/>
                <w:szCs w:val="24"/>
              </w:rPr>
            </w:pPr>
            <w:r w:rsidRPr="007159AE">
              <w:rPr>
                <w:rFonts w:ascii="Arial" w:hAnsi="Arial" w:cs="Arial"/>
                <w:sz w:val="24"/>
                <w:szCs w:val="24"/>
              </w:rPr>
              <w:t>Al artículo 142 letra d) Para eliminar “reparación de un arte de pesca”</w:t>
            </w:r>
          </w:p>
          <w:p w14:paraId="78961214" w14:textId="77777777" w:rsidR="004D2247" w:rsidRDefault="004D2247" w:rsidP="00E811C7">
            <w:pPr>
              <w:jc w:val="both"/>
              <w:rPr>
                <w:rFonts w:ascii="Arial" w:hAnsi="Arial" w:cs="Arial"/>
                <w:sz w:val="24"/>
                <w:szCs w:val="24"/>
              </w:rPr>
            </w:pPr>
          </w:p>
          <w:p w14:paraId="2C2EEE4F" w14:textId="3B94AAC9" w:rsidR="00F611A5" w:rsidRPr="005F0DC4" w:rsidRDefault="00796CAB" w:rsidP="00F611A5">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91</w:t>
            </w:r>
            <w:r>
              <w:rPr>
                <w:rFonts w:ascii="Arial" w:hAnsi="Arial" w:cs="Arial"/>
                <w:sz w:val="24"/>
                <w:szCs w:val="24"/>
                <w:u w:val="single"/>
              </w:rPr>
              <w:t xml:space="preserve">. </w:t>
            </w:r>
            <w:r w:rsidR="00F611A5" w:rsidRPr="005F0DC4">
              <w:rPr>
                <w:rFonts w:ascii="Arial" w:hAnsi="Arial" w:cs="Arial"/>
                <w:sz w:val="24"/>
                <w:szCs w:val="24"/>
                <w:u w:val="single"/>
              </w:rPr>
              <w:t xml:space="preserve">DIPUTADO </w:t>
            </w:r>
            <w:r w:rsidR="005F0DC4" w:rsidRPr="005F0DC4">
              <w:rPr>
                <w:rFonts w:ascii="Arial" w:hAnsi="Arial" w:cs="Arial"/>
                <w:sz w:val="24"/>
                <w:szCs w:val="24"/>
                <w:u w:val="single"/>
              </w:rPr>
              <w:t>GONZÁLEZ</w:t>
            </w:r>
          </w:p>
          <w:p w14:paraId="54FB5CB2" w14:textId="23136E29" w:rsidR="00624F95" w:rsidRDefault="00F611A5" w:rsidP="00F611A5">
            <w:pPr>
              <w:jc w:val="both"/>
              <w:rPr>
                <w:rFonts w:ascii="Arial" w:hAnsi="Arial" w:cs="Arial"/>
                <w:sz w:val="24"/>
                <w:szCs w:val="24"/>
              </w:rPr>
            </w:pPr>
            <w:r w:rsidRPr="00F611A5">
              <w:rPr>
                <w:rFonts w:ascii="Arial" w:hAnsi="Arial" w:cs="Arial"/>
                <w:sz w:val="24"/>
                <w:szCs w:val="24"/>
              </w:rPr>
              <w:t>Para eliminar en la letra d) la frase “reparación de un arte de pesca</w:t>
            </w:r>
            <w:r w:rsidR="005F0DC4">
              <w:rPr>
                <w:rFonts w:ascii="Arial" w:hAnsi="Arial" w:cs="Arial"/>
                <w:sz w:val="24"/>
                <w:szCs w:val="24"/>
              </w:rPr>
              <w:t>”</w:t>
            </w:r>
          </w:p>
          <w:p w14:paraId="493952EB" w14:textId="77777777" w:rsidR="00624F95" w:rsidRDefault="00624F95" w:rsidP="00E811C7">
            <w:pPr>
              <w:jc w:val="both"/>
              <w:rPr>
                <w:rFonts w:ascii="Arial" w:hAnsi="Arial" w:cs="Arial"/>
                <w:sz w:val="24"/>
                <w:szCs w:val="24"/>
              </w:rPr>
            </w:pPr>
          </w:p>
          <w:p w14:paraId="1DD87E8E" w14:textId="77777777" w:rsidR="00624F95" w:rsidRDefault="00624F95" w:rsidP="00E811C7">
            <w:pPr>
              <w:jc w:val="both"/>
              <w:rPr>
                <w:rFonts w:ascii="Arial" w:hAnsi="Arial" w:cs="Arial"/>
                <w:sz w:val="24"/>
                <w:szCs w:val="24"/>
              </w:rPr>
            </w:pPr>
          </w:p>
          <w:p w14:paraId="5400D312" w14:textId="590BC5F8" w:rsidR="004D2247" w:rsidRPr="004D2247" w:rsidRDefault="00796CAB" w:rsidP="00E811C7">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92</w:t>
            </w:r>
            <w:r>
              <w:rPr>
                <w:rFonts w:ascii="Arial" w:hAnsi="Arial" w:cs="Arial"/>
                <w:sz w:val="24"/>
                <w:szCs w:val="24"/>
              </w:rPr>
              <w:t xml:space="preserve">. </w:t>
            </w:r>
            <w:r w:rsidR="004D2247">
              <w:rPr>
                <w:rFonts w:ascii="Arial" w:hAnsi="Arial" w:cs="Arial"/>
                <w:sz w:val="24"/>
                <w:szCs w:val="24"/>
              </w:rPr>
              <w:t xml:space="preserve">DIPUTADA CICARDINI Y DIPUTADO </w:t>
            </w:r>
            <w:r w:rsidR="004D2247" w:rsidRPr="004D2247">
              <w:rPr>
                <w:rFonts w:ascii="Arial" w:hAnsi="Arial" w:cs="Arial"/>
                <w:sz w:val="24"/>
                <w:szCs w:val="24"/>
              </w:rPr>
              <w:t>MANOUCHEHRI</w:t>
            </w:r>
          </w:p>
          <w:p w14:paraId="2CFE621D" w14:textId="77777777" w:rsidR="004D2247" w:rsidRDefault="004D2247" w:rsidP="004D2247">
            <w:pPr>
              <w:jc w:val="both"/>
              <w:rPr>
                <w:rFonts w:ascii="Arial" w:hAnsi="Arial" w:cs="Arial"/>
                <w:sz w:val="24"/>
                <w:szCs w:val="24"/>
              </w:rPr>
            </w:pPr>
            <w:r w:rsidRPr="004D2247">
              <w:rPr>
                <w:rFonts w:ascii="Arial" w:hAnsi="Arial" w:cs="Arial"/>
                <w:sz w:val="24"/>
                <w:szCs w:val="24"/>
              </w:rPr>
              <w:t>En el artículo 142, incluir una nueva letra del siguiente tenor: “El armador tiene la obligación de suministrar el equipo de seguridad para la tripulación, la vestimenta</w:t>
            </w:r>
            <w:r>
              <w:rPr>
                <w:rFonts w:ascii="Arial" w:hAnsi="Arial" w:cs="Arial"/>
                <w:sz w:val="24"/>
                <w:szCs w:val="24"/>
              </w:rPr>
              <w:t xml:space="preserve"> </w:t>
            </w:r>
            <w:r w:rsidRPr="004D2247">
              <w:rPr>
                <w:rFonts w:ascii="Arial" w:hAnsi="Arial" w:cs="Arial"/>
                <w:sz w:val="24"/>
                <w:szCs w:val="24"/>
              </w:rPr>
              <w:t>acuática adecuada para cada miembro que participe en la operación de pesca y la ropa de abrigo necesaria, todo ello de conformidad con las últimas normas y certificaciones vigentes.”</w:t>
            </w:r>
          </w:p>
          <w:p w14:paraId="3DE9AFE7" w14:textId="77777777" w:rsidR="006673CB" w:rsidRDefault="006673CB" w:rsidP="004D2247">
            <w:pPr>
              <w:jc w:val="both"/>
              <w:rPr>
                <w:rFonts w:ascii="Arial" w:hAnsi="Arial" w:cs="Arial"/>
                <w:sz w:val="24"/>
                <w:szCs w:val="24"/>
              </w:rPr>
            </w:pPr>
          </w:p>
          <w:p w14:paraId="70958B7F" w14:textId="0D8D950C" w:rsidR="006673CB" w:rsidRPr="006673CB" w:rsidRDefault="006A4B61" w:rsidP="004D2247">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93</w:t>
            </w:r>
            <w:r>
              <w:rPr>
                <w:rFonts w:ascii="Arial" w:hAnsi="Arial" w:cs="Arial"/>
                <w:sz w:val="24"/>
                <w:szCs w:val="24"/>
              </w:rPr>
              <w:t xml:space="preserve">. </w:t>
            </w:r>
            <w:r w:rsidR="006673CB" w:rsidRPr="006673CB">
              <w:rPr>
                <w:rFonts w:ascii="Arial" w:hAnsi="Arial" w:cs="Arial"/>
                <w:sz w:val="24"/>
                <w:szCs w:val="24"/>
              </w:rPr>
              <w:t>D</w:t>
            </w:r>
            <w:r>
              <w:rPr>
                <w:rFonts w:ascii="Arial" w:hAnsi="Arial" w:cs="Arial"/>
                <w:sz w:val="24"/>
                <w:szCs w:val="24"/>
              </w:rPr>
              <w:t>IPUTADO</w:t>
            </w:r>
            <w:r w:rsidR="006673CB" w:rsidRPr="006673CB">
              <w:rPr>
                <w:rFonts w:ascii="Arial" w:hAnsi="Arial" w:cs="Arial"/>
                <w:sz w:val="24"/>
                <w:szCs w:val="24"/>
              </w:rPr>
              <w:t xml:space="preserve"> ROMERO</w:t>
            </w:r>
          </w:p>
          <w:p w14:paraId="553FFDEB" w14:textId="45D69E93" w:rsidR="006673CB" w:rsidRPr="006673CB" w:rsidRDefault="006673CB" w:rsidP="006673CB">
            <w:pPr>
              <w:pStyle w:val="Textoindependiente"/>
              <w:spacing w:after="0" w:line="276" w:lineRule="auto"/>
              <w:jc w:val="both"/>
              <w:rPr>
                <w:rFonts w:ascii="Arial" w:hAnsi="Arial" w:cs="Arial"/>
                <w:sz w:val="22"/>
                <w:szCs w:val="22"/>
              </w:rPr>
            </w:pPr>
            <w:r w:rsidRPr="006673CB">
              <w:rPr>
                <w:rFonts w:ascii="Arial" w:hAnsi="Arial" w:cs="Arial"/>
                <w:sz w:val="22"/>
                <w:szCs w:val="22"/>
              </w:rPr>
              <w:lastRenderedPageBreak/>
              <w:t xml:space="preserve">Modifíquese el artículo 142, agregando una letra e) que indique: </w:t>
            </w:r>
            <w:r w:rsidRPr="006673CB">
              <w:rPr>
                <w:rFonts w:ascii="Arial" w:hAnsi="Arial" w:cs="Arial"/>
                <w:sz w:val="22"/>
                <w:szCs w:val="22"/>
                <w:lang w:eastAsia="es-CL"/>
              </w:rPr>
              <w:t>“e) En el contrato o acuerdo de faena pesquera a la parte se establecerán los porcentajes de reparto de utilidades escriturados en este, los que en todo caso nunca podrán ser inferiores a la distribución de dos quintos para la tripulación. Si el contrato no se encontrare escriturado, se presumirá que el acuerdo de la distribución será de tres quintos de las utilidades para el armador y de dos quintos para la tripulación. “</w:t>
            </w:r>
          </w:p>
          <w:p w14:paraId="08F4A5DC" w14:textId="551CFDD2" w:rsidR="006673CB" w:rsidRPr="004D2247" w:rsidRDefault="006673CB" w:rsidP="004D2247">
            <w:pPr>
              <w:jc w:val="both"/>
              <w:rPr>
                <w:rFonts w:ascii="Arial" w:hAnsi="Arial" w:cs="Arial"/>
                <w:sz w:val="24"/>
                <w:szCs w:val="24"/>
              </w:rPr>
            </w:pPr>
          </w:p>
        </w:tc>
      </w:tr>
      <w:tr w:rsidR="00311635" w:rsidRPr="00C06EF4" w14:paraId="73EE5129" w14:textId="66FAEBA8" w:rsidTr="416E060A">
        <w:tc>
          <w:tcPr>
            <w:tcW w:w="7282" w:type="dxa"/>
          </w:tcPr>
          <w:p w14:paraId="6ABF3060" w14:textId="77777777"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lastRenderedPageBreak/>
              <w:t>Artículo 143.- Requisitos del contrato. El contrato de faenas pesqueras a la parte deberá contener, a lo menos, la siguiente información:</w:t>
            </w:r>
          </w:p>
          <w:p w14:paraId="43AFBF12" w14:textId="77777777" w:rsidR="00311635" w:rsidRPr="00135C5F" w:rsidRDefault="00311635" w:rsidP="00135C5F">
            <w:pPr>
              <w:pStyle w:val="Textocomentario"/>
              <w:jc w:val="both"/>
              <w:rPr>
                <w:rFonts w:ascii="Arial" w:hAnsi="Arial" w:cs="Arial"/>
                <w:sz w:val="24"/>
                <w:szCs w:val="24"/>
                <w:lang w:val="es-CL"/>
              </w:rPr>
            </w:pPr>
          </w:p>
          <w:p w14:paraId="4841FA78" w14:textId="77777777"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t>a)</w:t>
            </w:r>
            <w:r w:rsidRPr="00135C5F">
              <w:rPr>
                <w:rFonts w:ascii="Arial" w:hAnsi="Arial" w:cs="Arial"/>
                <w:sz w:val="24"/>
                <w:szCs w:val="24"/>
                <w:lang w:val="es-CL"/>
              </w:rPr>
              <w:tab/>
              <w:t>El nombre completo, número de cédula de identidad, número de Registro Pesquero Artesanal, domicilio y edad de cada una de las partes.</w:t>
            </w:r>
          </w:p>
          <w:p w14:paraId="5E3E7BF5" w14:textId="63EE1E87" w:rsidR="00311635" w:rsidRPr="00135C5F" w:rsidRDefault="00311635" w:rsidP="00135C5F">
            <w:pPr>
              <w:pStyle w:val="Textocomentario"/>
              <w:jc w:val="both"/>
              <w:rPr>
                <w:rFonts w:ascii="Arial" w:hAnsi="Arial" w:cs="Arial"/>
                <w:sz w:val="24"/>
                <w:szCs w:val="24"/>
                <w:lang w:val="es-CL"/>
              </w:rPr>
            </w:pPr>
          </w:p>
          <w:p w14:paraId="1E264F95" w14:textId="69961276"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t>b)</w:t>
            </w:r>
            <w:r w:rsidRPr="00135C5F">
              <w:rPr>
                <w:rFonts w:ascii="Arial" w:hAnsi="Arial" w:cs="Arial"/>
                <w:sz w:val="24"/>
                <w:szCs w:val="24"/>
                <w:lang w:val="es-CL"/>
              </w:rPr>
              <w:tab/>
              <w:t>El lugar y la fecha de celebración del</w:t>
            </w:r>
            <w:r>
              <w:rPr>
                <w:rFonts w:ascii="Arial" w:hAnsi="Arial" w:cs="Arial"/>
                <w:sz w:val="24"/>
                <w:szCs w:val="24"/>
                <w:lang w:val="es-CL"/>
              </w:rPr>
              <w:t xml:space="preserve"> contrato.</w:t>
            </w:r>
          </w:p>
          <w:p w14:paraId="0EEA0283" w14:textId="77777777" w:rsidR="00311635" w:rsidRPr="00135C5F" w:rsidRDefault="00311635" w:rsidP="00135C5F">
            <w:pPr>
              <w:pStyle w:val="Textocomentario"/>
              <w:jc w:val="both"/>
              <w:rPr>
                <w:rFonts w:ascii="Arial" w:hAnsi="Arial" w:cs="Arial"/>
                <w:sz w:val="24"/>
                <w:szCs w:val="24"/>
                <w:lang w:val="es-CL"/>
              </w:rPr>
            </w:pPr>
          </w:p>
          <w:p w14:paraId="7E5A9253" w14:textId="264AD0E0"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t>c)</w:t>
            </w:r>
            <w:r w:rsidRPr="00135C5F">
              <w:rPr>
                <w:rFonts w:ascii="Arial" w:hAnsi="Arial" w:cs="Arial"/>
                <w:sz w:val="24"/>
                <w:szCs w:val="24"/>
                <w:lang w:val="es-CL"/>
              </w:rPr>
              <w:tab/>
              <w:t>El viaje o los viajes que se vayan a</w:t>
            </w:r>
            <w:r>
              <w:rPr>
                <w:rFonts w:ascii="Arial" w:hAnsi="Arial" w:cs="Arial"/>
                <w:sz w:val="24"/>
                <w:szCs w:val="24"/>
                <w:lang w:val="es-CL"/>
              </w:rPr>
              <w:t xml:space="preserve"> </w:t>
            </w:r>
            <w:r w:rsidRPr="00135C5F">
              <w:rPr>
                <w:rFonts w:ascii="Arial" w:hAnsi="Arial" w:cs="Arial"/>
                <w:sz w:val="24"/>
                <w:szCs w:val="24"/>
                <w:lang w:val="es-CL"/>
              </w:rPr>
              <w:t>emprender, si cabe determinar este dato al celebrarse el acuerdo o, al menos, la región o macrozona donde se realizarán las faenas.</w:t>
            </w:r>
          </w:p>
          <w:p w14:paraId="73AC64C6" w14:textId="77777777" w:rsidR="00311635" w:rsidRPr="00135C5F" w:rsidRDefault="00311635" w:rsidP="00135C5F">
            <w:pPr>
              <w:pStyle w:val="Textocomentario"/>
              <w:jc w:val="both"/>
              <w:rPr>
                <w:rFonts w:ascii="Arial" w:hAnsi="Arial" w:cs="Arial"/>
                <w:sz w:val="24"/>
                <w:szCs w:val="24"/>
                <w:lang w:val="es-CL"/>
              </w:rPr>
            </w:pPr>
          </w:p>
          <w:p w14:paraId="37A2EC0D" w14:textId="77777777"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t>d)</w:t>
            </w:r>
            <w:r w:rsidRPr="00135C5F">
              <w:rPr>
                <w:rFonts w:ascii="Arial" w:hAnsi="Arial" w:cs="Arial"/>
                <w:sz w:val="24"/>
                <w:szCs w:val="24"/>
                <w:lang w:val="es-CL"/>
              </w:rPr>
              <w:tab/>
              <w:t>El lugar y la fecha en que las personas contratadas tiene que presentarse a bordo para comenzar su servicio.</w:t>
            </w:r>
          </w:p>
          <w:p w14:paraId="00468CC3" w14:textId="77777777" w:rsidR="00311635" w:rsidRPr="00135C5F" w:rsidRDefault="00311635" w:rsidP="00135C5F">
            <w:pPr>
              <w:pStyle w:val="Textocomentario"/>
              <w:jc w:val="both"/>
              <w:rPr>
                <w:rFonts w:ascii="Arial" w:hAnsi="Arial" w:cs="Arial"/>
                <w:sz w:val="24"/>
                <w:szCs w:val="24"/>
                <w:lang w:val="es-CL"/>
              </w:rPr>
            </w:pPr>
          </w:p>
          <w:p w14:paraId="2D92C6BE" w14:textId="77777777"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lastRenderedPageBreak/>
              <w:t>e)</w:t>
            </w:r>
            <w:r w:rsidRPr="00135C5F">
              <w:rPr>
                <w:rFonts w:ascii="Arial" w:hAnsi="Arial" w:cs="Arial"/>
                <w:sz w:val="24"/>
                <w:szCs w:val="24"/>
                <w:lang w:val="es-CL"/>
              </w:rPr>
              <w:tab/>
              <w:t>Recursos, tales como alimentación, vestimenta u otros que se suministrarán a las y los tripulantes.</w:t>
            </w:r>
          </w:p>
          <w:p w14:paraId="72DF3FD0" w14:textId="77777777" w:rsidR="00311635" w:rsidRPr="00135C5F" w:rsidRDefault="00311635" w:rsidP="00135C5F">
            <w:pPr>
              <w:pStyle w:val="Textocomentario"/>
              <w:jc w:val="both"/>
              <w:rPr>
                <w:rFonts w:ascii="Arial" w:hAnsi="Arial" w:cs="Arial"/>
                <w:sz w:val="24"/>
                <w:szCs w:val="24"/>
                <w:lang w:val="es-CL"/>
              </w:rPr>
            </w:pPr>
          </w:p>
          <w:p w14:paraId="0A32C019" w14:textId="1F3BDB99"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t>f)</w:t>
            </w:r>
            <w:r w:rsidRPr="00135C5F">
              <w:rPr>
                <w:rFonts w:ascii="Arial" w:hAnsi="Arial" w:cs="Arial"/>
                <w:sz w:val="24"/>
                <w:szCs w:val="24"/>
                <w:lang w:val="es-CL"/>
              </w:rPr>
              <w:tab/>
              <w:t>El porcentaje de la participación en las cuales se distribuirá el resultado de la operación.</w:t>
            </w:r>
          </w:p>
          <w:p w14:paraId="1A446DC3" w14:textId="5D5AD832" w:rsidR="00311635" w:rsidRPr="00135C5F"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t>g)</w:t>
            </w:r>
            <w:r w:rsidRPr="00135C5F">
              <w:rPr>
                <w:rFonts w:ascii="Arial" w:hAnsi="Arial" w:cs="Arial"/>
                <w:sz w:val="24"/>
                <w:szCs w:val="24"/>
                <w:lang w:val="es-CL"/>
              </w:rPr>
              <w:tab/>
              <w:t>Fecha o condición para la terminación del</w:t>
            </w:r>
            <w:r>
              <w:rPr>
                <w:rFonts w:ascii="Arial" w:hAnsi="Arial" w:cs="Arial"/>
                <w:sz w:val="24"/>
                <w:szCs w:val="24"/>
                <w:lang w:val="es-CL"/>
              </w:rPr>
              <w:t xml:space="preserve"> </w:t>
            </w:r>
            <w:r w:rsidRPr="00135C5F">
              <w:rPr>
                <w:rFonts w:ascii="Arial" w:hAnsi="Arial" w:cs="Arial"/>
                <w:sz w:val="24"/>
                <w:szCs w:val="24"/>
                <w:lang w:val="es-CL"/>
              </w:rPr>
              <w:t>acuerdo.</w:t>
            </w:r>
          </w:p>
          <w:p w14:paraId="4E3395A6" w14:textId="77777777" w:rsidR="00311635" w:rsidRPr="00135C5F" w:rsidRDefault="00311635" w:rsidP="00135C5F">
            <w:pPr>
              <w:pStyle w:val="Textocomentario"/>
              <w:jc w:val="both"/>
              <w:rPr>
                <w:rFonts w:ascii="Arial" w:hAnsi="Arial" w:cs="Arial"/>
                <w:sz w:val="24"/>
                <w:szCs w:val="24"/>
                <w:lang w:val="es-CL"/>
              </w:rPr>
            </w:pPr>
          </w:p>
          <w:p w14:paraId="41B389BE" w14:textId="7F9C81E1" w:rsidR="00311635" w:rsidRPr="0073642C" w:rsidRDefault="00311635" w:rsidP="00135C5F">
            <w:pPr>
              <w:pStyle w:val="Textocomentario"/>
              <w:jc w:val="both"/>
              <w:rPr>
                <w:rFonts w:ascii="Arial" w:hAnsi="Arial" w:cs="Arial"/>
                <w:sz w:val="24"/>
                <w:szCs w:val="24"/>
                <w:lang w:val="es-CL"/>
              </w:rPr>
            </w:pPr>
            <w:r w:rsidRPr="00135C5F">
              <w:rPr>
                <w:rFonts w:ascii="Arial" w:hAnsi="Arial" w:cs="Arial"/>
                <w:sz w:val="24"/>
                <w:szCs w:val="24"/>
                <w:lang w:val="es-CL"/>
              </w:rPr>
              <w:t>El Servicio mantendrá a disposición de la</w:t>
            </w:r>
            <w:r>
              <w:rPr>
                <w:rFonts w:ascii="Arial" w:hAnsi="Arial" w:cs="Arial"/>
                <w:sz w:val="24"/>
                <w:szCs w:val="24"/>
                <w:lang w:val="es-CL"/>
              </w:rPr>
              <w:t xml:space="preserve"> </w:t>
            </w:r>
            <w:r w:rsidRPr="00135C5F">
              <w:rPr>
                <w:rFonts w:ascii="Arial" w:hAnsi="Arial" w:cs="Arial"/>
                <w:sz w:val="24"/>
                <w:szCs w:val="24"/>
                <w:lang w:val="es-CL"/>
              </w:rPr>
              <w:t>ciudadanía un formato de contrato a la parte tipo en las Capitanías de Puerto, en sus oficinas y sitio web.</w:t>
            </w:r>
          </w:p>
        </w:tc>
        <w:tc>
          <w:tcPr>
            <w:tcW w:w="5102" w:type="dxa"/>
          </w:tcPr>
          <w:p w14:paraId="1FB81445" w14:textId="77777777" w:rsidR="00311635" w:rsidRDefault="00311635" w:rsidP="00327E4C">
            <w:pPr>
              <w:jc w:val="center"/>
              <w:rPr>
                <w:rFonts w:ascii="Calibri" w:hAnsi="Calibri" w:cs="Arial"/>
                <w:sz w:val="24"/>
                <w:szCs w:val="24"/>
              </w:rPr>
            </w:pPr>
          </w:p>
        </w:tc>
        <w:tc>
          <w:tcPr>
            <w:tcW w:w="4836" w:type="dxa"/>
          </w:tcPr>
          <w:p w14:paraId="432F66EC" w14:textId="77777777" w:rsidR="00311635" w:rsidRDefault="00311635" w:rsidP="00327E4C">
            <w:pPr>
              <w:jc w:val="center"/>
              <w:rPr>
                <w:rFonts w:ascii="Calibri" w:hAnsi="Calibri" w:cs="Arial"/>
                <w:sz w:val="24"/>
                <w:szCs w:val="24"/>
              </w:rPr>
            </w:pPr>
          </w:p>
        </w:tc>
      </w:tr>
      <w:tr w:rsidR="00311635" w:rsidRPr="00C06EF4" w14:paraId="496A35B1" w14:textId="2EBF1D11" w:rsidTr="416E060A">
        <w:tc>
          <w:tcPr>
            <w:tcW w:w="7282" w:type="dxa"/>
          </w:tcPr>
          <w:p w14:paraId="0A9BB68E" w14:textId="77777777" w:rsidR="00311635" w:rsidRPr="00FC23D6" w:rsidRDefault="00311635" w:rsidP="00FC23D6">
            <w:pPr>
              <w:pStyle w:val="Textocomentario"/>
              <w:jc w:val="both"/>
              <w:rPr>
                <w:rFonts w:ascii="Arial" w:hAnsi="Arial" w:cs="Arial"/>
                <w:sz w:val="24"/>
                <w:szCs w:val="24"/>
                <w:lang w:val="es-CL"/>
              </w:rPr>
            </w:pPr>
            <w:r w:rsidRPr="00FC23D6">
              <w:rPr>
                <w:rFonts w:ascii="Arial" w:hAnsi="Arial" w:cs="Arial"/>
                <w:sz w:val="24"/>
                <w:szCs w:val="24"/>
                <w:lang w:val="es-CL"/>
              </w:rPr>
              <w:t>Artículo 144.- Copia del contrato. Se deberá facilitar una copia del contrato a cada miembro de la tripulación a su sola petición.</w:t>
            </w:r>
          </w:p>
          <w:p w14:paraId="12B70B0E" w14:textId="77777777" w:rsidR="00311635" w:rsidRPr="00FC23D6" w:rsidRDefault="00311635" w:rsidP="00FC23D6">
            <w:pPr>
              <w:pStyle w:val="Textocomentario"/>
              <w:jc w:val="both"/>
              <w:rPr>
                <w:rFonts w:ascii="Arial" w:hAnsi="Arial" w:cs="Arial"/>
                <w:sz w:val="24"/>
                <w:szCs w:val="24"/>
                <w:lang w:val="es-CL"/>
              </w:rPr>
            </w:pPr>
          </w:p>
          <w:p w14:paraId="132FC4AC" w14:textId="77777777" w:rsidR="00311635" w:rsidRPr="00FC23D6" w:rsidRDefault="00311635" w:rsidP="00FC23D6">
            <w:pPr>
              <w:pStyle w:val="Textocomentario"/>
              <w:jc w:val="both"/>
              <w:rPr>
                <w:rFonts w:ascii="Arial" w:hAnsi="Arial" w:cs="Arial"/>
                <w:sz w:val="24"/>
                <w:szCs w:val="24"/>
                <w:lang w:val="es-CL"/>
              </w:rPr>
            </w:pPr>
            <w:r w:rsidRPr="00FC23D6">
              <w:rPr>
                <w:rFonts w:ascii="Arial" w:hAnsi="Arial" w:cs="Arial"/>
                <w:sz w:val="24"/>
                <w:szCs w:val="24"/>
                <w:lang w:val="es-CL"/>
              </w:rPr>
              <w:t>Deberá llevarse a bordo de la embarcación copia del contrato a la parte o entregándose copia de este a la Autoridad Marítima o al Servicio, si lo requirieren.</w:t>
            </w:r>
          </w:p>
          <w:p w14:paraId="7B343347" w14:textId="77777777" w:rsidR="00311635" w:rsidRPr="0073642C" w:rsidRDefault="00311635" w:rsidP="004E2FFD">
            <w:pPr>
              <w:pStyle w:val="Textocomentario"/>
              <w:jc w:val="both"/>
              <w:rPr>
                <w:rFonts w:ascii="Arial" w:hAnsi="Arial" w:cs="Arial"/>
                <w:sz w:val="24"/>
                <w:szCs w:val="24"/>
                <w:lang w:val="es-CL"/>
              </w:rPr>
            </w:pPr>
          </w:p>
        </w:tc>
        <w:tc>
          <w:tcPr>
            <w:tcW w:w="5102" w:type="dxa"/>
          </w:tcPr>
          <w:p w14:paraId="1CA036FC" w14:textId="77777777" w:rsidR="00311635" w:rsidRDefault="00311635" w:rsidP="00327E4C">
            <w:pPr>
              <w:jc w:val="center"/>
              <w:rPr>
                <w:rFonts w:ascii="Calibri" w:hAnsi="Calibri" w:cs="Arial"/>
                <w:sz w:val="24"/>
                <w:szCs w:val="24"/>
              </w:rPr>
            </w:pPr>
          </w:p>
        </w:tc>
        <w:tc>
          <w:tcPr>
            <w:tcW w:w="4836" w:type="dxa"/>
          </w:tcPr>
          <w:p w14:paraId="74CAE905" w14:textId="77777777" w:rsidR="00311635" w:rsidRDefault="00311635" w:rsidP="00327E4C">
            <w:pPr>
              <w:jc w:val="center"/>
              <w:rPr>
                <w:rFonts w:ascii="Calibri" w:hAnsi="Calibri" w:cs="Arial"/>
                <w:sz w:val="24"/>
                <w:szCs w:val="24"/>
              </w:rPr>
            </w:pPr>
          </w:p>
        </w:tc>
      </w:tr>
      <w:tr w:rsidR="00311635" w:rsidRPr="00C06EF4" w14:paraId="21391DED" w14:textId="5157B633" w:rsidTr="416E060A">
        <w:tc>
          <w:tcPr>
            <w:tcW w:w="7282" w:type="dxa"/>
          </w:tcPr>
          <w:p w14:paraId="3080CCF4" w14:textId="77777777" w:rsidR="00311635" w:rsidRPr="00EC022E" w:rsidRDefault="00311635" w:rsidP="00F06210">
            <w:pPr>
              <w:pStyle w:val="Textocomentario"/>
              <w:jc w:val="both"/>
              <w:rPr>
                <w:rFonts w:ascii="Arial" w:hAnsi="Arial" w:cs="Arial"/>
                <w:strike/>
                <w:sz w:val="24"/>
                <w:szCs w:val="24"/>
                <w:lang w:val="es-CL"/>
              </w:rPr>
            </w:pPr>
            <w:r w:rsidRPr="00F06210">
              <w:rPr>
                <w:rFonts w:ascii="Arial" w:hAnsi="Arial" w:cs="Arial"/>
                <w:sz w:val="24"/>
                <w:szCs w:val="24"/>
                <w:lang w:val="es-CL"/>
              </w:rPr>
              <w:t xml:space="preserve">Artículo 145.- Reparto de utilidades. En el contrato o acuerdo de faena pesquera a la parte se estará a los porcentajes de reparto de utilidades escriturados en el contrato, </w:t>
            </w:r>
            <w:r w:rsidRPr="00EC022E">
              <w:rPr>
                <w:rFonts w:ascii="Arial" w:hAnsi="Arial" w:cs="Arial"/>
                <w:strike/>
                <w:sz w:val="24"/>
                <w:szCs w:val="24"/>
                <w:lang w:val="es-CL"/>
              </w:rPr>
              <w:t>los que en todo caso nunca podrán ser inferiores a la distribución de dos quintos para la tripulación.</w:t>
            </w:r>
          </w:p>
          <w:p w14:paraId="58436D27" w14:textId="77777777" w:rsidR="00311635" w:rsidRPr="00F06210" w:rsidRDefault="00311635" w:rsidP="00F06210">
            <w:pPr>
              <w:pStyle w:val="Textocomentario"/>
              <w:jc w:val="both"/>
              <w:rPr>
                <w:rFonts w:ascii="Arial" w:hAnsi="Arial" w:cs="Arial"/>
                <w:sz w:val="24"/>
                <w:szCs w:val="24"/>
                <w:lang w:val="es-CL"/>
              </w:rPr>
            </w:pPr>
          </w:p>
          <w:p w14:paraId="2DBF5A12"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Si el contrato no se encontrare escriturado, se presumirá que el acuerdo de distribución es de tres quintos de las utilidades para el armador y dos quintos para la tripulación.</w:t>
            </w:r>
          </w:p>
          <w:p w14:paraId="6567E2C2" w14:textId="77777777" w:rsidR="00311635" w:rsidRPr="00FC23D6" w:rsidRDefault="00311635" w:rsidP="00FC23D6">
            <w:pPr>
              <w:pStyle w:val="Textocomentario"/>
              <w:jc w:val="both"/>
              <w:rPr>
                <w:rFonts w:ascii="Arial" w:hAnsi="Arial" w:cs="Arial"/>
                <w:sz w:val="24"/>
                <w:szCs w:val="24"/>
                <w:lang w:val="es-CL"/>
              </w:rPr>
            </w:pPr>
          </w:p>
        </w:tc>
        <w:tc>
          <w:tcPr>
            <w:tcW w:w="5102" w:type="dxa"/>
          </w:tcPr>
          <w:p w14:paraId="5D730950" w14:textId="77777777" w:rsidR="00311635" w:rsidRDefault="00311635" w:rsidP="00327E4C">
            <w:pPr>
              <w:jc w:val="center"/>
              <w:rPr>
                <w:rFonts w:ascii="Calibri" w:hAnsi="Calibri" w:cs="Arial"/>
                <w:sz w:val="24"/>
                <w:szCs w:val="24"/>
              </w:rPr>
            </w:pPr>
          </w:p>
        </w:tc>
        <w:tc>
          <w:tcPr>
            <w:tcW w:w="4836" w:type="dxa"/>
          </w:tcPr>
          <w:p w14:paraId="7D63A3FC" w14:textId="01C75FB9" w:rsidR="00F83347" w:rsidRPr="005834DA" w:rsidRDefault="006A4B61" w:rsidP="00F83347">
            <w:pPr>
              <w:jc w:val="both"/>
              <w:rPr>
                <w:rFonts w:ascii="Arial" w:hAnsi="Arial" w:cs="Arial"/>
                <w:sz w:val="24"/>
                <w:szCs w:val="24"/>
              </w:rPr>
            </w:pPr>
            <w:r>
              <w:rPr>
                <w:rFonts w:ascii="Arial" w:hAnsi="Arial" w:cs="Arial"/>
                <w:sz w:val="24"/>
                <w:szCs w:val="24"/>
              </w:rPr>
              <w:t>4</w:t>
            </w:r>
            <w:r w:rsidR="00CD2960">
              <w:rPr>
                <w:rFonts w:ascii="Arial" w:hAnsi="Arial" w:cs="Arial"/>
                <w:sz w:val="24"/>
                <w:szCs w:val="24"/>
              </w:rPr>
              <w:t>94</w:t>
            </w:r>
            <w:r>
              <w:rPr>
                <w:rFonts w:ascii="Arial" w:hAnsi="Arial" w:cs="Arial"/>
                <w:sz w:val="24"/>
                <w:szCs w:val="24"/>
              </w:rPr>
              <w:t xml:space="preserve">. </w:t>
            </w:r>
            <w:r w:rsidR="00F83347" w:rsidRPr="005834DA">
              <w:rPr>
                <w:rFonts w:ascii="Arial" w:hAnsi="Arial" w:cs="Arial"/>
                <w:sz w:val="24"/>
                <w:szCs w:val="24"/>
              </w:rPr>
              <w:t>DIPUTADO GONZÁLEZ</w:t>
            </w:r>
          </w:p>
          <w:p w14:paraId="3F39A15A" w14:textId="03E4D8F3" w:rsidR="00F83347" w:rsidRPr="005834DA" w:rsidRDefault="00F83347" w:rsidP="00F83347">
            <w:pPr>
              <w:jc w:val="both"/>
              <w:rPr>
                <w:rFonts w:ascii="Arial" w:hAnsi="Arial" w:cs="Arial"/>
                <w:sz w:val="24"/>
                <w:szCs w:val="24"/>
              </w:rPr>
            </w:pPr>
            <w:r w:rsidRPr="005834DA">
              <w:rPr>
                <w:rFonts w:ascii="Arial" w:hAnsi="Arial" w:cs="Arial"/>
                <w:sz w:val="24"/>
                <w:szCs w:val="24"/>
              </w:rPr>
              <w:t>Indicación al artículo 145.-</w:t>
            </w:r>
          </w:p>
          <w:p w14:paraId="2CF5933A" w14:textId="61D845C5" w:rsidR="00311635" w:rsidRDefault="00F83347" w:rsidP="00F83347">
            <w:pPr>
              <w:jc w:val="both"/>
              <w:rPr>
                <w:rFonts w:ascii="Calibri" w:hAnsi="Calibri" w:cs="Arial"/>
                <w:sz w:val="24"/>
                <w:szCs w:val="24"/>
              </w:rPr>
            </w:pPr>
            <w:r w:rsidRPr="005834DA">
              <w:rPr>
                <w:rFonts w:ascii="Arial" w:hAnsi="Arial" w:cs="Arial"/>
                <w:sz w:val="24"/>
                <w:szCs w:val="24"/>
              </w:rPr>
              <w:t>Para eliminar en el inciso primero, la frase “los que en todo caso nunca podrán ser inferiores a la distribución de dos quintos para la tripulación.”</w:t>
            </w:r>
          </w:p>
        </w:tc>
      </w:tr>
      <w:tr w:rsidR="00311635" w:rsidRPr="00C06EF4" w14:paraId="50837C55" w14:textId="503E80B3" w:rsidTr="416E060A">
        <w:tc>
          <w:tcPr>
            <w:tcW w:w="7282" w:type="dxa"/>
          </w:tcPr>
          <w:p w14:paraId="5CD76A1F" w14:textId="77777777" w:rsidR="00311635" w:rsidRPr="00F06210" w:rsidRDefault="00311635" w:rsidP="00F06210">
            <w:pPr>
              <w:pStyle w:val="Textocomentario"/>
              <w:jc w:val="center"/>
              <w:rPr>
                <w:rFonts w:ascii="Arial" w:hAnsi="Arial" w:cs="Arial"/>
                <w:sz w:val="24"/>
                <w:szCs w:val="24"/>
                <w:lang w:val="es-CL"/>
              </w:rPr>
            </w:pPr>
            <w:r w:rsidRPr="00F06210">
              <w:rPr>
                <w:rFonts w:ascii="Arial" w:hAnsi="Arial" w:cs="Arial"/>
                <w:sz w:val="24"/>
                <w:szCs w:val="24"/>
                <w:lang w:val="es-CL"/>
              </w:rPr>
              <w:t xml:space="preserve">TÍTULO V. </w:t>
            </w:r>
            <w:r w:rsidRPr="00F32660">
              <w:rPr>
                <w:rFonts w:ascii="Arial" w:hAnsi="Arial" w:cs="Arial"/>
                <w:b/>
                <w:bCs/>
                <w:sz w:val="24"/>
                <w:szCs w:val="24"/>
                <w:lang w:val="es-CL"/>
              </w:rPr>
              <w:t>PESCA DE SUBSISTENCIA, PESCA RECREATIVA Y DISPOSICIONES VARIAS</w:t>
            </w:r>
          </w:p>
          <w:p w14:paraId="4F0EFF14" w14:textId="77777777" w:rsidR="00311635" w:rsidRPr="00F06210" w:rsidRDefault="00311635" w:rsidP="00F06210">
            <w:pPr>
              <w:pStyle w:val="Textocomentario"/>
              <w:jc w:val="center"/>
              <w:rPr>
                <w:rFonts w:ascii="Arial" w:hAnsi="Arial" w:cs="Arial"/>
                <w:sz w:val="24"/>
                <w:szCs w:val="24"/>
                <w:lang w:val="es-CL"/>
              </w:rPr>
            </w:pPr>
          </w:p>
          <w:p w14:paraId="0D5C779D" w14:textId="77777777" w:rsidR="00311635" w:rsidRPr="00F06210" w:rsidRDefault="00311635" w:rsidP="00F06210">
            <w:pPr>
              <w:pStyle w:val="Textocomentario"/>
              <w:jc w:val="center"/>
              <w:rPr>
                <w:rFonts w:ascii="Arial" w:hAnsi="Arial" w:cs="Arial"/>
                <w:sz w:val="24"/>
                <w:szCs w:val="24"/>
                <w:lang w:val="es-CL"/>
              </w:rPr>
            </w:pPr>
            <w:r w:rsidRPr="00F06210">
              <w:rPr>
                <w:rFonts w:ascii="Arial" w:hAnsi="Arial" w:cs="Arial"/>
                <w:sz w:val="24"/>
                <w:szCs w:val="24"/>
                <w:lang w:val="es-CL"/>
              </w:rPr>
              <w:lastRenderedPageBreak/>
              <w:t>Párrafo I. Pesca de subsistencia</w:t>
            </w:r>
          </w:p>
          <w:p w14:paraId="2F65713E" w14:textId="77777777" w:rsidR="00311635" w:rsidRPr="00F06210" w:rsidRDefault="00311635" w:rsidP="00F06210">
            <w:pPr>
              <w:pStyle w:val="Textocomentario"/>
              <w:jc w:val="both"/>
              <w:rPr>
                <w:rFonts w:ascii="Arial" w:hAnsi="Arial" w:cs="Arial"/>
                <w:sz w:val="24"/>
                <w:szCs w:val="24"/>
                <w:lang w:val="es-CL"/>
              </w:rPr>
            </w:pPr>
          </w:p>
          <w:p w14:paraId="4688B496" w14:textId="61B61BA2" w:rsidR="00311635" w:rsidRPr="007B4DAD" w:rsidRDefault="00311635" w:rsidP="00F06210">
            <w:pPr>
              <w:pStyle w:val="Textocomentario"/>
              <w:jc w:val="both"/>
              <w:rPr>
                <w:rFonts w:ascii="Arial" w:hAnsi="Arial" w:cs="Arial"/>
                <w:strike/>
                <w:sz w:val="24"/>
                <w:szCs w:val="24"/>
                <w:lang w:val="es-CL"/>
              </w:rPr>
            </w:pPr>
            <w:r w:rsidRPr="007B4DAD">
              <w:rPr>
                <w:rFonts w:ascii="Arial" w:hAnsi="Arial" w:cs="Arial"/>
                <w:strike/>
                <w:sz w:val="24"/>
                <w:szCs w:val="24"/>
                <w:lang w:val="es-CL"/>
              </w:rPr>
              <w:t xml:space="preserve">Artículo 146.- Autorización y exención de responsabilidad de la pesca de subsistencia. La pesca de subsistencia estará permitida en los términos definidos en el numeral 52) del artículo 5, y quienes la realicen quedarán exentos de responsabilidad </w:t>
            </w:r>
            <w:proofErr w:type="spellStart"/>
            <w:r w:rsidRPr="007B4DAD">
              <w:rPr>
                <w:rFonts w:ascii="Arial" w:hAnsi="Arial" w:cs="Arial"/>
                <w:strike/>
                <w:sz w:val="24"/>
                <w:szCs w:val="24"/>
                <w:lang w:val="es-CL"/>
              </w:rPr>
              <w:t>infraccional</w:t>
            </w:r>
            <w:proofErr w:type="spellEnd"/>
            <w:r w:rsidRPr="007B4DAD">
              <w:rPr>
                <w:rFonts w:ascii="Arial" w:hAnsi="Arial" w:cs="Arial"/>
                <w:strike/>
                <w:sz w:val="24"/>
                <w:szCs w:val="24"/>
                <w:lang w:val="es-CL"/>
              </w:rPr>
              <w:t>.</w:t>
            </w:r>
          </w:p>
        </w:tc>
        <w:tc>
          <w:tcPr>
            <w:tcW w:w="5102" w:type="dxa"/>
          </w:tcPr>
          <w:p w14:paraId="0584BE41" w14:textId="77777777" w:rsidR="00311635" w:rsidRDefault="00311635" w:rsidP="00327E4C">
            <w:pPr>
              <w:jc w:val="center"/>
              <w:rPr>
                <w:rFonts w:ascii="Calibri" w:hAnsi="Calibri" w:cs="Arial"/>
                <w:sz w:val="24"/>
                <w:szCs w:val="24"/>
              </w:rPr>
            </w:pPr>
          </w:p>
        </w:tc>
        <w:tc>
          <w:tcPr>
            <w:tcW w:w="4836" w:type="dxa"/>
          </w:tcPr>
          <w:p w14:paraId="14D88BC7" w14:textId="4118FF67" w:rsidR="00F32660" w:rsidRPr="00CC65C2" w:rsidRDefault="00BE7B51" w:rsidP="00590267">
            <w:pPr>
              <w:jc w:val="both"/>
              <w:rPr>
                <w:rFonts w:ascii="Arial" w:hAnsi="Arial" w:cs="Arial"/>
                <w:color w:val="00B0F0"/>
              </w:rPr>
            </w:pPr>
            <w:r w:rsidRPr="00CC65C2">
              <w:rPr>
                <w:rFonts w:ascii="Arial" w:hAnsi="Arial" w:cs="Arial"/>
                <w:color w:val="00B0F0"/>
              </w:rPr>
              <w:t>4</w:t>
            </w:r>
            <w:r w:rsidR="00CD2960">
              <w:rPr>
                <w:rFonts w:ascii="Arial" w:hAnsi="Arial" w:cs="Arial"/>
                <w:color w:val="00B0F0"/>
              </w:rPr>
              <w:t>95</w:t>
            </w:r>
            <w:r w:rsidRPr="00CC65C2">
              <w:rPr>
                <w:rFonts w:ascii="Arial" w:hAnsi="Arial" w:cs="Arial"/>
                <w:color w:val="00B0F0"/>
              </w:rPr>
              <w:t xml:space="preserve">. </w:t>
            </w:r>
            <w:r w:rsidR="00F32660" w:rsidRPr="00CC65C2">
              <w:rPr>
                <w:rFonts w:ascii="Arial" w:hAnsi="Arial" w:cs="Arial"/>
                <w:color w:val="00B0F0"/>
              </w:rPr>
              <w:t>DIPUTADO</w:t>
            </w:r>
            <w:r w:rsidR="003D0550">
              <w:rPr>
                <w:rFonts w:ascii="Arial" w:hAnsi="Arial" w:cs="Arial"/>
                <w:color w:val="00B0F0"/>
              </w:rPr>
              <w:t xml:space="preserve"> </w:t>
            </w:r>
            <w:r w:rsidR="00F32660" w:rsidRPr="00CC65C2">
              <w:rPr>
                <w:rFonts w:ascii="Arial" w:hAnsi="Arial" w:cs="Arial"/>
                <w:color w:val="00B0F0"/>
              </w:rPr>
              <w:t>BOBADILLA</w:t>
            </w:r>
          </w:p>
          <w:p w14:paraId="6522DA01" w14:textId="46FA8BF8" w:rsidR="007B4DAD" w:rsidRPr="00CC65C2" w:rsidRDefault="00F32660" w:rsidP="00590267">
            <w:pPr>
              <w:jc w:val="both"/>
              <w:rPr>
                <w:rFonts w:ascii="Arial" w:hAnsi="Arial" w:cs="Arial"/>
                <w:color w:val="00B0F0"/>
                <w:sz w:val="24"/>
                <w:szCs w:val="24"/>
              </w:rPr>
            </w:pPr>
            <w:proofErr w:type="spellStart"/>
            <w:r w:rsidRPr="00CC65C2">
              <w:rPr>
                <w:rFonts w:ascii="Arial" w:hAnsi="Arial" w:cs="Arial"/>
                <w:color w:val="00B0F0"/>
                <w:sz w:val="22"/>
                <w:szCs w:val="22"/>
              </w:rPr>
              <w:lastRenderedPageBreak/>
              <w:t>Remplázase</w:t>
            </w:r>
            <w:proofErr w:type="spellEnd"/>
            <w:r w:rsidRPr="00CC65C2">
              <w:rPr>
                <w:rFonts w:ascii="Arial" w:hAnsi="Arial" w:cs="Arial"/>
                <w:color w:val="00B0F0"/>
                <w:sz w:val="22"/>
                <w:szCs w:val="22"/>
              </w:rPr>
              <w:t xml:space="preserve"> la denominación del </w:t>
            </w:r>
            <w:proofErr w:type="spellStart"/>
            <w:r w:rsidRPr="00CC65C2">
              <w:rPr>
                <w:rFonts w:ascii="Arial" w:hAnsi="Arial" w:cs="Arial"/>
                <w:color w:val="00B0F0"/>
                <w:sz w:val="22"/>
                <w:szCs w:val="22"/>
              </w:rPr>
              <w:t>Titulo</w:t>
            </w:r>
            <w:proofErr w:type="spellEnd"/>
            <w:r w:rsidRPr="00CC65C2">
              <w:rPr>
                <w:rFonts w:ascii="Arial" w:hAnsi="Arial" w:cs="Arial"/>
                <w:color w:val="00B0F0"/>
                <w:sz w:val="22"/>
                <w:szCs w:val="22"/>
              </w:rPr>
              <w:t xml:space="preserve"> V por la siguiente “PESCA DE SUBSISTENCIA Y PESCA RECREATIVA</w:t>
            </w:r>
            <w:r w:rsidRPr="00CC65C2">
              <w:rPr>
                <w:color w:val="00B0F0"/>
              </w:rPr>
              <w:t>”.</w:t>
            </w:r>
          </w:p>
          <w:p w14:paraId="2B04EE0C" w14:textId="77777777" w:rsidR="007B4DAD" w:rsidRDefault="007B4DAD" w:rsidP="00590267">
            <w:pPr>
              <w:jc w:val="both"/>
              <w:rPr>
                <w:rFonts w:ascii="Arial" w:hAnsi="Arial" w:cs="Arial"/>
                <w:sz w:val="24"/>
                <w:szCs w:val="24"/>
              </w:rPr>
            </w:pPr>
          </w:p>
          <w:p w14:paraId="18E1BF3A" w14:textId="77777777" w:rsidR="007B4DAD" w:rsidRDefault="007B4DAD" w:rsidP="00590267">
            <w:pPr>
              <w:jc w:val="both"/>
              <w:rPr>
                <w:rFonts w:ascii="Arial" w:hAnsi="Arial" w:cs="Arial"/>
                <w:sz w:val="24"/>
                <w:szCs w:val="24"/>
              </w:rPr>
            </w:pPr>
          </w:p>
          <w:p w14:paraId="74FAD744" w14:textId="77777777" w:rsidR="007B4DAD" w:rsidRDefault="007B4DAD" w:rsidP="00590267">
            <w:pPr>
              <w:jc w:val="both"/>
              <w:rPr>
                <w:rFonts w:ascii="Arial" w:hAnsi="Arial" w:cs="Arial"/>
                <w:sz w:val="24"/>
                <w:szCs w:val="24"/>
              </w:rPr>
            </w:pPr>
          </w:p>
          <w:p w14:paraId="26B3E6F5" w14:textId="279283EA" w:rsidR="00590267" w:rsidRPr="007B4DAD" w:rsidRDefault="00BE7B51" w:rsidP="00590267">
            <w:pPr>
              <w:jc w:val="both"/>
              <w:rPr>
                <w:rFonts w:ascii="Arial" w:hAnsi="Arial" w:cs="Arial"/>
                <w:sz w:val="24"/>
                <w:szCs w:val="24"/>
                <w:u w:val="single"/>
              </w:rPr>
            </w:pPr>
            <w:r>
              <w:rPr>
                <w:rFonts w:ascii="Arial" w:hAnsi="Arial" w:cs="Arial"/>
                <w:sz w:val="24"/>
                <w:szCs w:val="24"/>
                <w:u w:val="single"/>
              </w:rPr>
              <w:t>4</w:t>
            </w:r>
            <w:r w:rsidR="00CD2960">
              <w:rPr>
                <w:rFonts w:ascii="Arial" w:hAnsi="Arial" w:cs="Arial"/>
                <w:sz w:val="24"/>
                <w:szCs w:val="24"/>
                <w:u w:val="single"/>
              </w:rPr>
              <w:t>96</w:t>
            </w:r>
            <w:r>
              <w:rPr>
                <w:rFonts w:ascii="Arial" w:hAnsi="Arial" w:cs="Arial"/>
                <w:sz w:val="24"/>
                <w:szCs w:val="24"/>
                <w:u w:val="single"/>
              </w:rPr>
              <w:t xml:space="preserve">. </w:t>
            </w:r>
            <w:r w:rsidR="00590267" w:rsidRPr="007B4DAD">
              <w:rPr>
                <w:rFonts w:ascii="Arial" w:hAnsi="Arial" w:cs="Arial"/>
                <w:sz w:val="24"/>
                <w:szCs w:val="24"/>
                <w:u w:val="single"/>
              </w:rPr>
              <w:t>DIPUTADO GONZÁLEZ</w:t>
            </w:r>
          </w:p>
          <w:p w14:paraId="08DC266D" w14:textId="4EA83988" w:rsidR="00311635" w:rsidRPr="00590267" w:rsidRDefault="00590267" w:rsidP="00590267">
            <w:pPr>
              <w:jc w:val="both"/>
              <w:rPr>
                <w:rFonts w:ascii="Arial" w:hAnsi="Arial" w:cs="Arial"/>
                <w:sz w:val="24"/>
                <w:szCs w:val="24"/>
              </w:rPr>
            </w:pPr>
            <w:r w:rsidRPr="00590267">
              <w:rPr>
                <w:rFonts w:ascii="Arial" w:hAnsi="Arial" w:cs="Arial"/>
                <w:sz w:val="24"/>
                <w:szCs w:val="24"/>
              </w:rPr>
              <w:t>Para eliminar el artículo 146</w:t>
            </w:r>
          </w:p>
        </w:tc>
      </w:tr>
      <w:tr w:rsidR="00311635" w:rsidRPr="00C06EF4" w14:paraId="071E64C1" w14:textId="4CDE9A80" w:rsidTr="416E060A">
        <w:tc>
          <w:tcPr>
            <w:tcW w:w="7282" w:type="dxa"/>
          </w:tcPr>
          <w:p w14:paraId="6F84CD02" w14:textId="13B30726" w:rsidR="00311635" w:rsidRPr="007659D6" w:rsidRDefault="00311635" w:rsidP="00F06210">
            <w:pPr>
              <w:pStyle w:val="Textocomentario"/>
              <w:jc w:val="both"/>
              <w:rPr>
                <w:rFonts w:ascii="Arial" w:hAnsi="Arial" w:cs="Arial"/>
                <w:b/>
                <w:bCs/>
                <w:strike/>
                <w:sz w:val="24"/>
                <w:szCs w:val="24"/>
                <w:lang w:val="es-CL"/>
              </w:rPr>
            </w:pPr>
            <w:r w:rsidRPr="007659D6">
              <w:rPr>
                <w:rFonts w:ascii="Arial" w:hAnsi="Arial" w:cs="Arial"/>
                <w:b/>
                <w:bCs/>
                <w:strike/>
                <w:sz w:val="24"/>
                <w:szCs w:val="24"/>
                <w:lang w:val="es-CL"/>
              </w:rPr>
              <w:lastRenderedPageBreak/>
              <w:t xml:space="preserve">Artículo 147.- Condiciones de ejercicio de la pesca de subsistencia. La pesca de subsistencia </w:t>
            </w:r>
            <w:r w:rsidR="002858F0">
              <w:rPr>
                <w:rFonts w:ascii="Arial" w:hAnsi="Arial" w:cs="Arial"/>
                <w:b/>
                <w:bCs/>
                <w:strike/>
                <w:sz w:val="24"/>
                <w:szCs w:val="24"/>
                <w:lang w:val="es-CL"/>
              </w:rPr>
              <w:t xml:space="preserve">(*) </w:t>
            </w:r>
            <w:r w:rsidRPr="007659D6">
              <w:rPr>
                <w:rFonts w:ascii="Arial" w:hAnsi="Arial" w:cs="Arial"/>
                <w:b/>
                <w:bCs/>
                <w:strike/>
                <w:sz w:val="24"/>
                <w:szCs w:val="24"/>
                <w:lang w:val="es-CL"/>
              </w:rPr>
              <w:t>quedará exceptuada de la obligación de inscripción en el Registro Pesquero Artesanal y de las medidas de administración en los casos en que un acto administrativo respectivo así lo disponga.</w:t>
            </w:r>
          </w:p>
          <w:p w14:paraId="54B9BE23" w14:textId="77777777" w:rsidR="00311635" w:rsidRPr="007659D6" w:rsidRDefault="00311635" w:rsidP="00F06210">
            <w:pPr>
              <w:pStyle w:val="Textocomentario"/>
              <w:jc w:val="both"/>
              <w:rPr>
                <w:rFonts w:ascii="Arial" w:hAnsi="Arial" w:cs="Arial"/>
                <w:b/>
                <w:bCs/>
                <w:strike/>
                <w:sz w:val="24"/>
                <w:szCs w:val="24"/>
                <w:lang w:val="es-CL"/>
              </w:rPr>
            </w:pPr>
          </w:p>
          <w:p w14:paraId="409B753E" w14:textId="74C01AA8" w:rsidR="00311635" w:rsidRPr="00FC23D6" w:rsidRDefault="00311635" w:rsidP="00F06210">
            <w:pPr>
              <w:pStyle w:val="Textocomentario"/>
              <w:jc w:val="both"/>
              <w:rPr>
                <w:rFonts w:ascii="Arial" w:hAnsi="Arial" w:cs="Arial"/>
                <w:sz w:val="24"/>
                <w:szCs w:val="24"/>
                <w:lang w:val="es-CL"/>
              </w:rPr>
            </w:pPr>
            <w:r w:rsidRPr="007659D6">
              <w:rPr>
                <w:rFonts w:ascii="Arial" w:hAnsi="Arial" w:cs="Arial"/>
                <w:b/>
                <w:bCs/>
                <w:strike/>
                <w:sz w:val="24"/>
                <w:szCs w:val="24"/>
                <w:lang w:val="es-CL"/>
              </w:rPr>
              <w:t>Sin perjuicio, de lo dispuesto en el artículo anterior, en ningún caso podrá efectuarse pesca de subsistencia en áreas de manejo que estén asignadas a una organización de pescadores artesanales, por personas ajenas a dicha organización, considerándose para tales efectos como una infracción grave.</w:t>
            </w:r>
          </w:p>
        </w:tc>
        <w:tc>
          <w:tcPr>
            <w:tcW w:w="5102" w:type="dxa"/>
          </w:tcPr>
          <w:p w14:paraId="26EDAD4F" w14:textId="77777777" w:rsidR="00311635" w:rsidRDefault="00311635" w:rsidP="00327E4C">
            <w:pPr>
              <w:jc w:val="center"/>
              <w:rPr>
                <w:rFonts w:ascii="Calibri" w:hAnsi="Calibri" w:cs="Arial"/>
                <w:sz w:val="24"/>
                <w:szCs w:val="24"/>
              </w:rPr>
            </w:pPr>
          </w:p>
        </w:tc>
        <w:tc>
          <w:tcPr>
            <w:tcW w:w="4836" w:type="dxa"/>
          </w:tcPr>
          <w:p w14:paraId="36476549" w14:textId="77777777" w:rsidR="002858F0" w:rsidRPr="002858F0" w:rsidRDefault="002858F0" w:rsidP="002858F0">
            <w:pPr>
              <w:jc w:val="both"/>
              <w:rPr>
                <w:rFonts w:ascii="Arial" w:hAnsi="Arial" w:cs="Arial"/>
                <w:sz w:val="22"/>
                <w:szCs w:val="22"/>
              </w:rPr>
            </w:pPr>
            <w:r w:rsidRPr="002858F0">
              <w:rPr>
                <w:rFonts w:ascii="Arial" w:hAnsi="Arial" w:cs="Arial"/>
                <w:sz w:val="22"/>
                <w:szCs w:val="22"/>
              </w:rPr>
              <w:t>DIPUTADO MATHESON:</w:t>
            </w:r>
          </w:p>
          <w:p w14:paraId="6C0570B7" w14:textId="77777777" w:rsidR="002858F0" w:rsidRPr="002858F0" w:rsidRDefault="002858F0" w:rsidP="002858F0">
            <w:pPr>
              <w:jc w:val="both"/>
              <w:rPr>
                <w:rFonts w:ascii="Arial" w:hAnsi="Arial" w:cs="Arial"/>
                <w:sz w:val="22"/>
                <w:szCs w:val="22"/>
              </w:rPr>
            </w:pPr>
            <w:r w:rsidRPr="002858F0">
              <w:rPr>
                <w:rFonts w:ascii="Arial" w:hAnsi="Arial" w:cs="Arial"/>
                <w:sz w:val="22"/>
                <w:szCs w:val="22"/>
              </w:rPr>
              <w:t xml:space="preserve">Para incorporar en el inciso primero del artículo 147, entre las palabras </w:t>
            </w:r>
            <w:proofErr w:type="spellStart"/>
            <w:r w:rsidRPr="002858F0">
              <w:rPr>
                <w:rFonts w:ascii="Arial" w:hAnsi="Arial" w:cs="Arial"/>
                <w:sz w:val="22"/>
                <w:szCs w:val="22"/>
              </w:rPr>
              <w:t>susbsistencia</w:t>
            </w:r>
            <w:proofErr w:type="spellEnd"/>
            <w:r w:rsidRPr="002858F0">
              <w:rPr>
                <w:rFonts w:ascii="Arial" w:hAnsi="Arial" w:cs="Arial"/>
                <w:sz w:val="22"/>
                <w:szCs w:val="22"/>
              </w:rPr>
              <w:t xml:space="preserve"> y quedará el vocablo “NO”.</w:t>
            </w:r>
          </w:p>
          <w:p w14:paraId="7308DE5C" w14:textId="77777777" w:rsidR="002858F0" w:rsidRPr="002858F0" w:rsidRDefault="002858F0" w:rsidP="00326A3B">
            <w:pPr>
              <w:jc w:val="both"/>
              <w:rPr>
                <w:rFonts w:ascii="Arial" w:hAnsi="Arial" w:cs="Arial"/>
                <w:sz w:val="22"/>
                <w:szCs w:val="22"/>
                <w:u w:val="single"/>
              </w:rPr>
            </w:pPr>
          </w:p>
          <w:p w14:paraId="47790930" w14:textId="341DB72C" w:rsidR="00326A3B" w:rsidRPr="002858F0" w:rsidRDefault="00BE7B51" w:rsidP="00326A3B">
            <w:pPr>
              <w:jc w:val="both"/>
              <w:rPr>
                <w:rFonts w:ascii="Arial" w:hAnsi="Arial" w:cs="Arial"/>
                <w:sz w:val="22"/>
                <w:szCs w:val="22"/>
                <w:u w:val="single"/>
              </w:rPr>
            </w:pPr>
            <w:r w:rsidRPr="002858F0">
              <w:rPr>
                <w:rFonts w:ascii="Arial" w:hAnsi="Arial" w:cs="Arial"/>
                <w:sz w:val="22"/>
                <w:szCs w:val="22"/>
                <w:u w:val="single"/>
              </w:rPr>
              <w:t>4</w:t>
            </w:r>
            <w:r w:rsidR="00CD2960" w:rsidRPr="002858F0">
              <w:rPr>
                <w:rFonts w:ascii="Arial" w:hAnsi="Arial" w:cs="Arial"/>
                <w:sz w:val="22"/>
                <w:szCs w:val="22"/>
                <w:u w:val="single"/>
              </w:rPr>
              <w:t>97</w:t>
            </w:r>
            <w:r w:rsidRPr="002858F0">
              <w:rPr>
                <w:rFonts w:ascii="Arial" w:hAnsi="Arial" w:cs="Arial"/>
                <w:sz w:val="22"/>
                <w:szCs w:val="22"/>
                <w:u w:val="single"/>
              </w:rPr>
              <w:t xml:space="preserve">. </w:t>
            </w:r>
            <w:r w:rsidR="00326A3B" w:rsidRPr="002858F0">
              <w:rPr>
                <w:rFonts w:ascii="Arial" w:hAnsi="Arial" w:cs="Arial"/>
                <w:sz w:val="22"/>
                <w:szCs w:val="22"/>
                <w:u w:val="single"/>
              </w:rPr>
              <w:t>DIPUTADO SCHUBERT</w:t>
            </w:r>
          </w:p>
          <w:p w14:paraId="745F15D9" w14:textId="2E492765" w:rsidR="00326A3B" w:rsidRPr="002858F0" w:rsidRDefault="00326A3B" w:rsidP="00326A3B">
            <w:pPr>
              <w:jc w:val="both"/>
              <w:rPr>
                <w:rFonts w:ascii="Arial" w:hAnsi="Arial" w:cs="Arial"/>
                <w:sz w:val="22"/>
                <w:szCs w:val="22"/>
              </w:rPr>
            </w:pPr>
            <w:r w:rsidRPr="002858F0">
              <w:rPr>
                <w:rFonts w:ascii="Arial" w:hAnsi="Arial" w:cs="Arial"/>
                <w:sz w:val="22"/>
                <w:szCs w:val="22"/>
              </w:rPr>
              <w:t>AL ARTÍCULO 147</w:t>
            </w:r>
          </w:p>
          <w:p w14:paraId="78F99387" w14:textId="5476E6F7" w:rsidR="00326A3B" w:rsidRPr="002858F0" w:rsidRDefault="00326A3B" w:rsidP="00326A3B">
            <w:pPr>
              <w:jc w:val="both"/>
              <w:rPr>
                <w:rFonts w:ascii="Arial" w:hAnsi="Arial" w:cs="Arial"/>
                <w:sz w:val="22"/>
                <w:szCs w:val="22"/>
              </w:rPr>
            </w:pPr>
            <w:r w:rsidRPr="002858F0">
              <w:rPr>
                <w:rFonts w:ascii="Arial" w:hAnsi="Arial" w:cs="Arial"/>
                <w:sz w:val="22"/>
                <w:szCs w:val="22"/>
              </w:rPr>
              <w:t>Para reemplazarlo, por el siguiente:</w:t>
            </w:r>
          </w:p>
          <w:p w14:paraId="303AEF12" w14:textId="77777777" w:rsidR="00311635" w:rsidRPr="002858F0" w:rsidRDefault="00326A3B" w:rsidP="00326A3B">
            <w:pPr>
              <w:jc w:val="both"/>
              <w:rPr>
                <w:rFonts w:ascii="Arial" w:hAnsi="Arial" w:cs="Arial"/>
                <w:sz w:val="22"/>
                <w:szCs w:val="22"/>
              </w:rPr>
            </w:pPr>
            <w:r w:rsidRPr="002858F0">
              <w:rPr>
                <w:rFonts w:ascii="Arial" w:hAnsi="Arial" w:cs="Arial"/>
                <w:sz w:val="22"/>
                <w:szCs w:val="22"/>
              </w:rPr>
              <w:t>“En ningún caso podrá efectuarse pesca de subsistencia en áreas de manejo que estén asignadas a una organización de pescadores artesanales, por personas ajenas a dicha organización, considerándose para tales efectos como una infracción grave.”.</w:t>
            </w:r>
          </w:p>
          <w:p w14:paraId="6F30CA32" w14:textId="77777777" w:rsidR="005A2B53" w:rsidRDefault="005A2B53" w:rsidP="00326A3B">
            <w:pPr>
              <w:jc w:val="both"/>
              <w:rPr>
                <w:rFonts w:ascii="Arial" w:hAnsi="Arial" w:cs="Arial"/>
                <w:sz w:val="24"/>
                <w:szCs w:val="24"/>
              </w:rPr>
            </w:pPr>
          </w:p>
          <w:p w14:paraId="48DB28EB" w14:textId="34FA0094" w:rsidR="005A2B53" w:rsidRPr="002858F0" w:rsidRDefault="00BE7B51" w:rsidP="00326A3B">
            <w:pPr>
              <w:jc w:val="both"/>
              <w:rPr>
                <w:rFonts w:ascii="Arial" w:hAnsi="Arial" w:cs="Arial"/>
                <w:sz w:val="22"/>
                <w:szCs w:val="22"/>
                <w:u w:val="single"/>
              </w:rPr>
            </w:pPr>
            <w:r w:rsidRPr="002858F0">
              <w:rPr>
                <w:rFonts w:ascii="Arial" w:hAnsi="Arial" w:cs="Arial"/>
                <w:sz w:val="22"/>
                <w:szCs w:val="22"/>
                <w:u w:val="single"/>
              </w:rPr>
              <w:t>4</w:t>
            </w:r>
            <w:r w:rsidR="00CD2960" w:rsidRPr="002858F0">
              <w:rPr>
                <w:rFonts w:ascii="Arial" w:hAnsi="Arial" w:cs="Arial"/>
                <w:sz w:val="22"/>
                <w:szCs w:val="22"/>
                <w:u w:val="single"/>
              </w:rPr>
              <w:t>98</w:t>
            </w:r>
            <w:r w:rsidRPr="002858F0">
              <w:rPr>
                <w:rFonts w:ascii="Arial" w:hAnsi="Arial" w:cs="Arial"/>
                <w:sz w:val="22"/>
                <w:szCs w:val="22"/>
                <w:u w:val="single"/>
              </w:rPr>
              <w:t xml:space="preserve">. </w:t>
            </w:r>
            <w:r w:rsidR="005A2B53" w:rsidRPr="002858F0">
              <w:rPr>
                <w:rFonts w:ascii="Arial" w:hAnsi="Arial" w:cs="Arial"/>
                <w:sz w:val="22"/>
                <w:szCs w:val="22"/>
                <w:u w:val="single"/>
              </w:rPr>
              <w:t>DIPUTADO GONZÁLEZ</w:t>
            </w:r>
          </w:p>
          <w:p w14:paraId="3FE7C9C2" w14:textId="77777777" w:rsidR="005A2B53" w:rsidRPr="002858F0" w:rsidRDefault="005A2B53" w:rsidP="00326A3B">
            <w:pPr>
              <w:jc w:val="both"/>
              <w:rPr>
                <w:rFonts w:ascii="Arial" w:hAnsi="Arial" w:cs="Arial"/>
                <w:sz w:val="22"/>
                <w:szCs w:val="22"/>
              </w:rPr>
            </w:pPr>
            <w:r w:rsidRPr="002858F0">
              <w:rPr>
                <w:rFonts w:ascii="Arial" w:hAnsi="Arial" w:cs="Arial"/>
                <w:sz w:val="22"/>
                <w:szCs w:val="22"/>
              </w:rPr>
              <w:t>Para eliminar el artículo 147</w:t>
            </w:r>
          </w:p>
          <w:p w14:paraId="12D9F3B6" w14:textId="0097EC0C" w:rsidR="00483D2B" w:rsidRDefault="00483D2B" w:rsidP="00326A3B">
            <w:pPr>
              <w:jc w:val="both"/>
              <w:rPr>
                <w:rFonts w:ascii="Calibri" w:hAnsi="Calibri" w:cs="Arial"/>
                <w:sz w:val="24"/>
                <w:szCs w:val="24"/>
              </w:rPr>
            </w:pPr>
          </w:p>
        </w:tc>
      </w:tr>
      <w:tr w:rsidR="00311635" w:rsidRPr="00C06EF4" w14:paraId="0B4C4EB4" w14:textId="3CF9924D" w:rsidTr="416E060A">
        <w:tc>
          <w:tcPr>
            <w:tcW w:w="7282" w:type="dxa"/>
          </w:tcPr>
          <w:p w14:paraId="5699E7BC" w14:textId="7DE6FCBA" w:rsidR="00311635" w:rsidRPr="00F32660" w:rsidRDefault="00311635" w:rsidP="00FC23D6">
            <w:pPr>
              <w:pStyle w:val="Textocomentario"/>
              <w:jc w:val="both"/>
              <w:rPr>
                <w:rFonts w:ascii="Arial" w:hAnsi="Arial" w:cs="Arial"/>
                <w:strike/>
                <w:sz w:val="24"/>
                <w:szCs w:val="24"/>
                <w:lang w:val="es-CL"/>
              </w:rPr>
            </w:pPr>
            <w:r w:rsidRPr="00F32660">
              <w:rPr>
                <w:rFonts w:ascii="Arial" w:hAnsi="Arial" w:cs="Arial"/>
                <w:strike/>
                <w:sz w:val="24"/>
                <w:szCs w:val="24"/>
                <w:lang w:val="es-CL"/>
              </w:rPr>
              <w:t xml:space="preserve">Artículo 148.- </w:t>
            </w:r>
            <w:r w:rsidRPr="00F32660">
              <w:rPr>
                <w:rFonts w:ascii="Arial" w:hAnsi="Arial" w:cs="Arial"/>
                <w:b/>
                <w:bCs/>
                <w:strike/>
                <w:sz w:val="24"/>
                <w:szCs w:val="24"/>
                <w:lang w:val="es-CL"/>
              </w:rPr>
              <w:t>Normas especiales para la pesca de subsistencia</w:t>
            </w:r>
            <w:r w:rsidRPr="00F32660">
              <w:rPr>
                <w:rFonts w:ascii="Arial" w:hAnsi="Arial" w:cs="Arial"/>
                <w:strike/>
                <w:sz w:val="24"/>
                <w:szCs w:val="24"/>
                <w:lang w:val="es-CL"/>
              </w:rPr>
              <w:t xml:space="preserve">. Sin perjuicio de lo dispuesto en el artículo 15, para el desarrollo de la actividad de pesca artesanal de jurel ejercida solo con línea de mano a bordo de naves o embarcaciones sin cubierta inferiores a 12 metros de eslora, la Subsecretaría reservará, antes del </w:t>
            </w:r>
            <w:r w:rsidRPr="00F32660">
              <w:rPr>
                <w:rFonts w:ascii="Arial" w:hAnsi="Arial" w:cs="Arial"/>
                <w:strike/>
                <w:sz w:val="24"/>
                <w:szCs w:val="24"/>
                <w:lang w:val="es-CL"/>
              </w:rPr>
              <w:lastRenderedPageBreak/>
              <w:t>fraccionamiento entre sectores, un límite anual, en porcentaje o toneladas que será del 0,040% de la cuota global de captura.</w:t>
            </w:r>
          </w:p>
        </w:tc>
        <w:tc>
          <w:tcPr>
            <w:tcW w:w="5102" w:type="dxa"/>
          </w:tcPr>
          <w:p w14:paraId="695C0C2F" w14:textId="77777777" w:rsidR="00311635" w:rsidRDefault="00311635" w:rsidP="00327E4C">
            <w:pPr>
              <w:jc w:val="center"/>
              <w:rPr>
                <w:rFonts w:ascii="Calibri" w:hAnsi="Calibri" w:cs="Arial"/>
                <w:sz w:val="24"/>
                <w:szCs w:val="24"/>
              </w:rPr>
            </w:pPr>
          </w:p>
        </w:tc>
        <w:tc>
          <w:tcPr>
            <w:tcW w:w="4836" w:type="dxa"/>
          </w:tcPr>
          <w:p w14:paraId="3D1B6174" w14:textId="4FF027FF" w:rsidR="00476F96" w:rsidRPr="00660285" w:rsidRDefault="00BE7B51" w:rsidP="00991316">
            <w:pPr>
              <w:jc w:val="both"/>
              <w:rPr>
                <w:rFonts w:ascii="Arial" w:hAnsi="Arial" w:cs="Arial"/>
                <w:sz w:val="22"/>
                <w:szCs w:val="22"/>
                <w:u w:val="single"/>
              </w:rPr>
            </w:pPr>
            <w:r>
              <w:rPr>
                <w:rFonts w:ascii="Arial" w:hAnsi="Arial" w:cs="Arial"/>
                <w:sz w:val="22"/>
                <w:szCs w:val="22"/>
                <w:u w:val="single"/>
              </w:rPr>
              <w:t>49</w:t>
            </w:r>
            <w:r w:rsidR="00CD2960">
              <w:rPr>
                <w:rFonts w:ascii="Arial" w:hAnsi="Arial" w:cs="Arial"/>
                <w:sz w:val="22"/>
                <w:szCs w:val="22"/>
                <w:u w:val="single"/>
              </w:rPr>
              <w:t>9</w:t>
            </w:r>
            <w:r>
              <w:rPr>
                <w:rFonts w:ascii="Arial" w:hAnsi="Arial" w:cs="Arial"/>
                <w:sz w:val="22"/>
                <w:szCs w:val="22"/>
                <w:u w:val="single"/>
              </w:rPr>
              <w:t xml:space="preserve">. </w:t>
            </w:r>
            <w:r w:rsidR="00476F96" w:rsidRPr="00660285">
              <w:rPr>
                <w:rFonts w:ascii="Arial" w:hAnsi="Arial" w:cs="Arial"/>
                <w:sz w:val="22"/>
                <w:szCs w:val="22"/>
                <w:u w:val="single"/>
              </w:rPr>
              <w:t>DIPUTADO GONZÁLEZ</w:t>
            </w:r>
          </w:p>
          <w:p w14:paraId="26FD6D9A" w14:textId="71ED712B" w:rsidR="00991316" w:rsidRPr="00660285" w:rsidRDefault="00991316" w:rsidP="00991316">
            <w:pPr>
              <w:jc w:val="both"/>
              <w:rPr>
                <w:rFonts w:ascii="Arial" w:hAnsi="Arial" w:cs="Arial"/>
                <w:sz w:val="22"/>
                <w:szCs w:val="22"/>
              </w:rPr>
            </w:pPr>
            <w:r w:rsidRPr="00660285">
              <w:rPr>
                <w:rFonts w:ascii="Arial" w:hAnsi="Arial" w:cs="Arial"/>
                <w:sz w:val="22"/>
                <w:szCs w:val="22"/>
              </w:rPr>
              <w:t>Indicación al artículo 148</w:t>
            </w:r>
          </w:p>
          <w:p w14:paraId="39467234" w14:textId="5E97F879" w:rsidR="002858F0" w:rsidRPr="00660285" w:rsidRDefault="00991316" w:rsidP="00991316">
            <w:pPr>
              <w:jc w:val="both"/>
              <w:rPr>
                <w:rFonts w:ascii="Arial" w:hAnsi="Arial" w:cs="Arial"/>
                <w:sz w:val="22"/>
                <w:szCs w:val="22"/>
              </w:rPr>
            </w:pPr>
            <w:r w:rsidRPr="00660285">
              <w:rPr>
                <w:rFonts w:ascii="Arial" w:hAnsi="Arial" w:cs="Arial"/>
                <w:sz w:val="22"/>
                <w:szCs w:val="22"/>
              </w:rPr>
              <w:t>Para cambiar el epígrafe “Normas especiales para la pesca de subsistencia” por “Autorización de Pesca de jurel con línea de mano”</w:t>
            </w:r>
          </w:p>
          <w:p w14:paraId="2AA7C99C" w14:textId="77777777" w:rsidR="00660285" w:rsidRPr="00660285" w:rsidRDefault="00660285" w:rsidP="00991316">
            <w:pPr>
              <w:jc w:val="both"/>
              <w:rPr>
                <w:rFonts w:ascii="Arial" w:hAnsi="Arial" w:cs="Arial"/>
                <w:sz w:val="22"/>
                <w:szCs w:val="22"/>
              </w:rPr>
            </w:pPr>
          </w:p>
          <w:p w14:paraId="29B1712A" w14:textId="6D13E32B" w:rsidR="00660285" w:rsidRPr="00660285" w:rsidRDefault="00CD2960" w:rsidP="00991316">
            <w:pPr>
              <w:jc w:val="both"/>
              <w:rPr>
                <w:rFonts w:ascii="Arial" w:hAnsi="Arial" w:cs="Arial"/>
                <w:sz w:val="22"/>
                <w:szCs w:val="22"/>
              </w:rPr>
            </w:pPr>
            <w:r>
              <w:rPr>
                <w:rFonts w:ascii="Arial" w:hAnsi="Arial" w:cs="Arial"/>
                <w:sz w:val="22"/>
                <w:szCs w:val="22"/>
              </w:rPr>
              <w:lastRenderedPageBreak/>
              <w:t>500</w:t>
            </w:r>
            <w:r w:rsidR="00795C27">
              <w:rPr>
                <w:rFonts w:ascii="Arial" w:hAnsi="Arial" w:cs="Arial"/>
                <w:sz w:val="22"/>
                <w:szCs w:val="22"/>
              </w:rPr>
              <w:t xml:space="preserve">. </w:t>
            </w:r>
            <w:r w:rsidR="00660285" w:rsidRPr="00660285">
              <w:rPr>
                <w:rFonts w:ascii="Arial" w:hAnsi="Arial" w:cs="Arial"/>
                <w:sz w:val="22"/>
                <w:szCs w:val="22"/>
              </w:rPr>
              <w:t>D</w:t>
            </w:r>
            <w:r w:rsidR="00795C27">
              <w:rPr>
                <w:rFonts w:ascii="Arial" w:hAnsi="Arial" w:cs="Arial"/>
                <w:sz w:val="22"/>
                <w:szCs w:val="22"/>
              </w:rPr>
              <w:t>IPUTADO</w:t>
            </w:r>
            <w:r w:rsidR="00660285" w:rsidRPr="00660285">
              <w:rPr>
                <w:rFonts w:ascii="Arial" w:hAnsi="Arial" w:cs="Arial"/>
                <w:sz w:val="22"/>
                <w:szCs w:val="22"/>
              </w:rPr>
              <w:t xml:space="preserve"> ROMERO</w:t>
            </w:r>
          </w:p>
          <w:p w14:paraId="7B74D180" w14:textId="77777777" w:rsidR="001F32DC" w:rsidRDefault="00660285" w:rsidP="00660285">
            <w:pPr>
              <w:pStyle w:val="Sinespaciado"/>
              <w:jc w:val="both"/>
              <w:rPr>
                <w:rFonts w:ascii="Arial" w:hAnsi="Arial" w:cs="Arial"/>
              </w:rPr>
            </w:pPr>
            <w:proofErr w:type="spellStart"/>
            <w:r w:rsidRPr="00660285">
              <w:rPr>
                <w:rFonts w:ascii="Arial" w:hAnsi="Arial" w:cs="Arial"/>
              </w:rPr>
              <w:t>Reemplázase</w:t>
            </w:r>
            <w:proofErr w:type="spellEnd"/>
            <w:r w:rsidRPr="00660285">
              <w:rPr>
                <w:rFonts w:ascii="Arial" w:hAnsi="Arial" w:cs="Arial"/>
              </w:rPr>
              <w:t xml:space="preserve"> el epígrafe del artículo 148 por el siguiente: "Normas especiales para la pesca de jurel con línea de mano."</w:t>
            </w:r>
          </w:p>
          <w:p w14:paraId="12EC532D" w14:textId="77777777" w:rsidR="002858F0" w:rsidRDefault="002858F0" w:rsidP="00660285">
            <w:pPr>
              <w:pStyle w:val="Sinespaciado"/>
              <w:jc w:val="both"/>
              <w:rPr>
                <w:rFonts w:ascii="Arial" w:hAnsi="Arial" w:cs="Arial"/>
              </w:rPr>
            </w:pPr>
          </w:p>
          <w:p w14:paraId="5779BA76" w14:textId="1692F0E8" w:rsidR="002858F0" w:rsidRPr="002858F0" w:rsidRDefault="002858F0" w:rsidP="002858F0">
            <w:pPr>
              <w:pStyle w:val="Sinespaciado"/>
              <w:jc w:val="both"/>
              <w:rPr>
                <w:rFonts w:ascii="Arial" w:hAnsi="Arial" w:cs="Arial"/>
              </w:rPr>
            </w:pPr>
            <w:r>
              <w:rPr>
                <w:rFonts w:ascii="Arial" w:hAnsi="Arial" w:cs="Arial"/>
              </w:rPr>
              <w:t xml:space="preserve">DIPUTADO </w:t>
            </w:r>
            <w:proofErr w:type="spellStart"/>
            <w:proofErr w:type="gramStart"/>
            <w:r>
              <w:rPr>
                <w:rFonts w:ascii="Arial" w:hAnsi="Arial" w:cs="Arial"/>
              </w:rPr>
              <w:t>CIFUENTES:</w:t>
            </w:r>
            <w:r w:rsidRPr="002858F0">
              <w:rPr>
                <w:rFonts w:ascii="Arial" w:hAnsi="Arial" w:cs="Arial"/>
              </w:rPr>
              <w:t>Para</w:t>
            </w:r>
            <w:proofErr w:type="spellEnd"/>
            <w:proofErr w:type="gramEnd"/>
            <w:r w:rsidRPr="002858F0">
              <w:rPr>
                <w:rFonts w:ascii="Arial" w:hAnsi="Arial" w:cs="Arial"/>
              </w:rPr>
              <w:t xml:space="preserve"> reemplazar el artículo 148 por uno del siguiente tenor:</w:t>
            </w:r>
          </w:p>
          <w:p w14:paraId="0B5119A5" w14:textId="73F3318E" w:rsidR="002858F0" w:rsidRDefault="002858F0" w:rsidP="002858F0">
            <w:pPr>
              <w:pStyle w:val="Sinespaciado"/>
              <w:jc w:val="both"/>
              <w:rPr>
                <w:rFonts w:ascii="Arial" w:hAnsi="Arial" w:cs="Arial"/>
              </w:rPr>
            </w:pPr>
            <w:r w:rsidRPr="002858F0">
              <w:rPr>
                <w:rFonts w:ascii="Arial" w:hAnsi="Arial" w:cs="Arial"/>
              </w:rPr>
              <w:t>“Artículo 148.- Normas especiales para la pesca de subsistencia. Sin perjuicio de lo dispuesto en el artículo 15, para el desarrollo de la actividad de pesca artesanal de jurel ejercida solo con línea de mano y red de enmalle a bordo de embarcaciones artesanales, la Subsecretaría reservará, antes del fraccionamiento entre sectores, un límite anual, en porcentaje o toneladas que será del 5% de la cuota global de captura.”</w:t>
            </w:r>
          </w:p>
          <w:p w14:paraId="556A3FE6" w14:textId="77777777" w:rsidR="00F32660" w:rsidRDefault="00F32660" w:rsidP="00660285">
            <w:pPr>
              <w:pStyle w:val="Sinespaciado"/>
              <w:jc w:val="both"/>
              <w:rPr>
                <w:rFonts w:ascii="Arial" w:hAnsi="Arial" w:cs="Arial"/>
              </w:rPr>
            </w:pPr>
          </w:p>
          <w:p w14:paraId="3687B5EC" w14:textId="6E15E16C" w:rsidR="00F32660" w:rsidRPr="00CC65C2" w:rsidRDefault="00CD2960" w:rsidP="00660285">
            <w:pPr>
              <w:pStyle w:val="Sinespaciado"/>
              <w:jc w:val="both"/>
              <w:rPr>
                <w:rFonts w:ascii="Arial" w:hAnsi="Arial" w:cs="Arial"/>
                <w:color w:val="00B0F0"/>
                <w:sz w:val="20"/>
                <w:szCs w:val="20"/>
              </w:rPr>
            </w:pPr>
            <w:r>
              <w:rPr>
                <w:rFonts w:ascii="Arial" w:hAnsi="Arial" w:cs="Arial"/>
                <w:color w:val="00B0F0"/>
                <w:sz w:val="20"/>
                <w:szCs w:val="20"/>
              </w:rPr>
              <w:t>501</w:t>
            </w:r>
            <w:r w:rsidR="00795C27" w:rsidRPr="00CC65C2">
              <w:rPr>
                <w:rFonts w:ascii="Arial" w:hAnsi="Arial" w:cs="Arial"/>
                <w:color w:val="00B0F0"/>
                <w:sz w:val="20"/>
                <w:szCs w:val="20"/>
              </w:rPr>
              <w:t xml:space="preserve">. </w:t>
            </w:r>
            <w:r w:rsidR="00F32660" w:rsidRPr="00CC65C2">
              <w:rPr>
                <w:rFonts w:ascii="Arial" w:hAnsi="Arial" w:cs="Arial"/>
                <w:color w:val="00B0F0"/>
                <w:sz w:val="20"/>
                <w:szCs w:val="20"/>
              </w:rPr>
              <w:t>DIPUTADO</w:t>
            </w:r>
            <w:r w:rsidR="003D0550">
              <w:rPr>
                <w:rFonts w:ascii="Arial" w:hAnsi="Arial" w:cs="Arial"/>
                <w:color w:val="00B0F0"/>
                <w:sz w:val="20"/>
                <w:szCs w:val="20"/>
              </w:rPr>
              <w:t xml:space="preserve"> </w:t>
            </w:r>
            <w:r w:rsidR="00E32A8D" w:rsidRPr="00CC65C2">
              <w:rPr>
                <w:rFonts w:ascii="Arial" w:hAnsi="Arial" w:cs="Arial"/>
                <w:color w:val="00B0F0"/>
                <w:sz w:val="20"/>
                <w:szCs w:val="20"/>
              </w:rPr>
              <w:t>BOBADILLA</w:t>
            </w:r>
          </w:p>
          <w:p w14:paraId="4D6E64D2" w14:textId="09BE3F54" w:rsidR="00F32660" w:rsidRPr="00660285" w:rsidRDefault="00F32660" w:rsidP="00660285">
            <w:pPr>
              <w:pStyle w:val="Sinespaciado"/>
              <w:jc w:val="both"/>
              <w:rPr>
                <w:rFonts w:ascii="Arial" w:hAnsi="Arial" w:cs="Arial"/>
              </w:rPr>
            </w:pPr>
            <w:r w:rsidRPr="00CC65C2">
              <w:rPr>
                <w:rFonts w:ascii="Arial" w:hAnsi="Arial" w:cs="Arial"/>
                <w:color w:val="00B0F0"/>
              </w:rPr>
              <w:t>Para suprimir el artículo 148 del proyecto propuesto</w:t>
            </w:r>
            <w:r w:rsidRPr="00CC65C2">
              <w:rPr>
                <w:color w:val="00B0F0"/>
              </w:rPr>
              <w:t>.</w:t>
            </w:r>
          </w:p>
        </w:tc>
      </w:tr>
      <w:tr w:rsidR="00311635" w:rsidRPr="00C06EF4" w14:paraId="7F9D10B0" w14:textId="55CA4854" w:rsidTr="416E060A">
        <w:tc>
          <w:tcPr>
            <w:tcW w:w="7282" w:type="dxa"/>
          </w:tcPr>
          <w:p w14:paraId="4C182478" w14:textId="77777777" w:rsidR="00311635" w:rsidRPr="00F06210" w:rsidRDefault="00311635" w:rsidP="00F06210">
            <w:pPr>
              <w:pStyle w:val="Textocomentario"/>
              <w:jc w:val="center"/>
              <w:rPr>
                <w:rFonts w:ascii="Arial" w:hAnsi="Arial" w:cs="Arial"/>
                <w:sz w:val="24"/>
                <w:szCs w:val="24"/>
                <w:lang w:val="es-CL"/>
              </w:rPr>
            </w:pPr>
            <w:r w:rsidRPr="00F06210">
              <w:rPr>
                <w:rFonts w:ascii="Arial" w:hAnsi="Arial" w:cs="Arial"/>
                <w:sz w:val="24"/>
                <w:szCs w:val="24"/>
                <w:lang w:val="es-CL"/>
              </w:rPr>
              <w:lastRenderedPageBreak/>
              <w:t>Párrafo II. Pesca recreativa</w:t>
            </w:r>
          </w:p>
          <w:p w14:paraId="553BEB3B" w14:textId="77777777" w:rsidR="00311635" w:rsidRDefault="00311635" w:rsidP="00F06210">
            <w:pPr>
              <w:pStyle w:val="Textocomentario"/>
              <w:jc w:val="both"/>
              <w:rPr>
                <w:rFonts w:ascii="Arial" w:hAnsi="Arial" w:cs="Arial"/>
                <w:sz w:val="24"/>
                <w:szCs w:val="24"/>
                <w:lang w:val="es-CL"/>
              </w:rPr>
            </w:pPr>
          </w:p>
          <w:p w14:paraId="0145819A" w14:textId="77777777" w:rsidR="005C7537" w:rsidRPr="00F06210" w:rsidRDefault="005C7537" w:rsidP="00F06210">
            <w:pPr>
              <w:pStyle w:val="Textocomentario"/>
              <w:jc w:val="both"/>
              <w:rPr>
                <w:rFonts w:ascii="Arial" w:hAnsi="Arial" w:cs="Arial"/>
                <w:sz w:val="24"/>
                <w:szCs w:val="24"/>
                <w:lang w:val="es-CL"/>
              </w:rPr>
            </w:pPr>
          </w:p>
          <w:p w14:paraId="76BC15E4" w14:textId="77777777" w:rsidR="00311635" w:rsidRPr="005C7537" w:rsidRDefault="00311635" w:rsidP="00F06210">
            <w:pPr>
              <w:pStyle w:val="Textocomentario"/>
              <w:jc w:val="both"/>
              <w:rPr>
                <w:rFonts w:ascii="Arial" w:hAnsi="Arial" w:cs="Arial"/>
                <w:b/>
                <w:bCs/>
                <w:sz w:val="24"/>
                <w:szCs w:val="24"/>
                <w:u w:val="single"/>
                <w:lang w:val="es-CL"/>
              </w:rPr>
            </w:pPr>
            <w:r w:rsidRPr="00052AE1">
              <w:rPr>
                <w:rFonts w:ascii="Arial" w:hAnsi="Arial" w:cs="Arial"/>
                <w:b/>
                <w:bCs/>
                <w:sz w:val="24"/>
                <w:szCs w:val="24"/>
                <w:lang w:val="es-CL"/>
              </w:rPr>
              <w:t xml:space="preserve">Artículo 149.- De la pesca recreativa. La pesca recreativa podrá realizarse exclusivamente en </w:t>
            </w:r>
            <w:r w:rsidRPr="005C7537">
              <w:rPr>
                <w:rFonts w:ascii="Arial" w:hAnsi="Arial" w:cs="Arial"/>
                <w:b/>
                <w:bCs/>
                <w:sz w:val="24"/>
                <w:szCs w:val="24"/>
                <w:u w:val="single"/>
                <w:lang w:val="es-CL"/>
              </w:rPr>
              <w:t>áreas preferenciales para este tipo de actividad, siempre que se cuente con una licencia de pesca recreativa.</w:t>
            </w:r>
          </w:p>
          <w:p w14:paraId="28A0B567" w14:textId="77777777" w:rsidR="00311635" w:rsidRPr="00052AE1" w:rsidRDefault="00311635" w:rsidP="00F06210">
            <w:pPr>
              <w:pStyle w:val="Textocomentario"/>
              <w:jc w:val="both"/>
              <w:rPr>
                <w:rFonts w:ascii="Arial" w:hAnsi="Arial" w:cs="Arial"/>
                <w:b/>
                <w:bCs/>
                <w:sz w:val="24"/>
                <w:szCs w:val="24"/>
                <w:lang w:val="es-CL"/>
              </w:rPr>
            </w:pPr>
          </w:p>
          <w:p w14:paraId="385C07B6" w14:textId="77777777" w:rsidR="00311635" w:rsidRPr="00052AE1" w:rsidRDefault="00311635" w:rsidP="00F06210">
            <w:pPr>
              <w:pStyle w:val="Textocomentario"/>
              <w:jc w:val="both"/>
              <w:rPr>
                <w:rFonts w:ascii="Arial" w:hAnsi="Arial" w:cs="Arial"/>
                <w:b/>
                <w:bCs/>
                <w:sz w:val="24"/>
                <w:szCs w:val="24"/>
                <w:lang w:val="es-CL"/>
              </w:rPr>
            </w:pPr>
            <w:r w:rsidRPr="00052AE1">
              <w:rPr>
                <w:rFonts w:ascii="Arial" w:hAnsi="Arial" w:cs="Arial"/>
                <w:b/>
                <w:bCs/>
                <w:sz w:val="24"/>
                <w:szCs w:val="24"/>
                <w:lang w:val="es-CL"/>
              </w:rPr>
              <w:t>La comercialización de los recursos hidrobiológicos extraídos mediante pesca recreativa estará prohibida.</w:t>
            </w:r>
          </w:p>
          <w:p w14:paraId="50494B86" w14:textId="77777777" w:rsidR="00F856C9" w:rsidRPr="00052AE1" w:rsidRDefault="00F856C9" w:rsidP="00F06210">
            <w:pPr>
              <w:pStyle w:val="Textocomentario"/>
              <w:jc w:val="both"/>
              <w:rPr>
                <w:rFonts w:ascii="Arial" w:hAnsi="Arial" w:cs="Arial"/>
                <w:b/>
                <w:bCs/>
                <w:sz w:val="24"/>
                <w:szCs w:val="24"/>
                <w:lang w:val="es-CL"/>
              </w:rPr>
            </w:pPr>
          </w:p>
          <w:p w14:paraId="4FCE7534" w14:textId="77777777" w:rsidR="00311635" w:rsidRDefault="00311635" w:rsidP="00F06210">
            <w:pPr>
              <w:pStyle w:val="Textocomentario"/>
              <w:jc w:val="both"/>
              <w:rPr>
                <w:rFonts w:ascii="Arial" w:hAnsi="Arial" w:cs="Arial"/>
                <w:sz w:val="24"/>
                <w:szCs w:val="24"/>
                <w:lang w:val="es-CL"/>
              </w:rPr>
            </w:pPr>
            <w:r w:rsidRPr="00052AE1">
              <w:rPr>
                <w:rFonts w:ascii="Arial" w:hAnsi="Arial" w:cs="Arial"/>
                <w:b/>
                <w:bCs/>
                <w:sz w:val="24"/>
                <w:szCs w:val="24"/>
                <w:lang w:val="es-CL"/>
              </w:rPr>
              <w:t xml:space="preserve">En todo lo no dispuesto en la ley </w:t>
            </w:r>
            <w:proofErr w:type="spellStart"/>
            <w:r w:rsidRPr="00052AE1">
              <w:rPr>
                <w:rFonts w:ascii="Arial" w:hAnsi="Arial" w:cs="Arial"/>
                <w:b/>
                <w:bCs/>
                <w:sz w:val="24"/>
                <w:szCs w:val="24"/>
                <w:lang w:val="es-CL"/>
              </w:rPr>
              <w:t>N°</w:t>
            </w:r>
            <w:proofErr w:type="spellEnd"/>
            <w:r w:rsidRPr="00052AE1">
              <w:rPr>
                <w:rFonts w:ascii="Arial" w:hAnsi="Arial" w:cs="Arial"/>
                <w:b/>
                <w:bCs/>
                <w:sz w:val="24"/>
                <w:szCs w:val="24"/>
                <w:lang w:val="es-CL"/>
              </w:rPr>
              <w:t xml:space="preserve"> 20.256, que establece normas sobre pesca recreativa, aplicarán las disposiciones de esta ley</w:t>
            </w:r>
            <w:r w:rsidRPr="00F06210">
              <w:rPr>
                <w:rFonts w:ascii="Arial" w:hAnsi="Arial" w:cs="Arial"/>
                <w:sz w:val="24"/>
                <w:szCs w:val="24"/>
                <w:lang w:val="es-CL"/>
              </w:rPr>
              <w:t>.</w:t>
            </w:r>
          </w:p>
          <w:p w14:paraId="65442888" w14:textId="77777777" w:rsidR="0022173D" w:rsidRDefault="0022173D" w:rsidP="00F06210">
            <w:pPr>
              <w:pStyle w:val="Textocomentario"/>
              <w:jc w:val="both"/>
              <w:rPr>
                <w:rFonts w:ascii="Arial" w:hAnsi="Arial" w:cs="Arial"/>
                <w:sz w:val="24"/>
                <w:szCs w:val="24"/>
                <w:lang w:val="es-CL"/>
              </w:rPr>
            </w:pPr>
          </w:p>
          <w:p w14:paraId="038039BD" w14:textId="77777777" w:rsidR="000A343D" w:rsidRDefault="000A343D" w:rsidP="00F06210">
            <w:pPr>
              <w:pStyle w:val="Textocomentario"/>
              <w:jc w:val="both"/>
              <w:rPr>
                <w:rFonts w:ascii="Arial" w:hAnsi="Arial" w:cs="Arial"/>
                <w:sz w:val="24"/>
                <w:szCs w:val="24"/>
                <w:lang w:val="es-CL"/>
              </w:rPr>
            </w:pPr>
          </w:p>
          <w:p w14:paraId="00AA7EE0" w14:textId="77777777" w:rsidR="000A343D" w:rsidRDefault="000A343D" w:rsidP="00F06210">
            <w:pPr>
              <w:pStyle w:val="Textocomentario"/>
              <w:jc w:val="both"/>
              <w:rPr>
                <w:rFonts w:ascii="Arial" w:hAnsi="Arial" w:cs="Arial"/>
                <w:sz w:val="24"/>
                <w:szCs w:val="24"/>
                <w:lang w:val="es-CL"/>
              </w:rPr>
            </w:pPr>
          </w:p>
          <w:p w14:paraId="3D6D7C19" w14:textId="77777777" w:rsidR="000A343D" w:rsidRDefault="000A343D" w:rsidP="00F06210">
            <w:pPr>
              <w:pStyle w:val="Textocomentario"/>
              <w:jc w:val="both"/>
              <w:rPr>
                <w:rFonts w:ascii="Arial" w:hAnsi="Arial" w:cs="Arial"/>
                <w:sz w:val="24"/>
                <w:szCs w:val="24"/>
                <w:lang w:val="es-CL"/>
              </w:rPr>
            </w:pPr>
          </w:p>
          <w:p w14:paraId="77CA3037" w14:textId="77777777" w:rsidR="000A343D" w:rsidRDefault="000A343D" w:rsidP="00F06210">
            <w:pPr>
              <w:pStyle w:val="Textocomentario"/>
              <w:jc w:val="both"/>
              <w:rPr>
                <w:rFonts w:ascii="Arial" w:hAnsi="Arial" w:cs="Arial"/>
                <w:sz w:val="24"/>
                <w:szCs w:val="24"/>
                <w:lang w:val="es-CL"/>
              </w:rPr>
            </w:pPr>
          </w:p>
          <w:p w14:paraId="3C12541D" w14:textId="77777777" w:rsidR="000A343D" w:rsidRDefault="000A343D" w:rsidP="00F06210">
            <w:pPr>
              <w:pStyle w:val="Textocomentario"/>
              <w:jc w:val="both"/>
              <w:rPr>
                <w:rFonts w:ascii="Arial" w:hAnsi="Arial" w:cs="Arial"/>
                <w:sz w:val="24"/>
                <w:szCs w:val="24"/>
                <w:lang w:val="es-CL"/>
              </w:rPr>
            </w:pPr>
          </w:p>
          <w:p w14:paraId="5D95A261" w14:textId="77777777" w:rsidR="000A343D" w:rsidRDefault="000A343D" w:rsidP="00F06210">
            <w:pPr>
              <w:pStyle w:val="Textocomentario"/>
              <w:jc w:val="both"/>
              <w:rPr>
                <w:rFonts w:ascii="Arial" w:hAnsi="Arial" w:cs="Arial"/>
                <w:sz w:val="24"/>
                <w:szCs w:val="24"/>
                <w:lang w:val="es-CL"/>
              </w:rPr>
            </w:pPr>
          </w:p>
          <w:p w14:paraId="5903F4D2" w14:textId="77777777" w:rsidR="000A343D" w:rsidRDefault="000A343D" w:rsidP="00F06210">
            <w:pPr>
              <w:pStyle w:val="Textocomentario"/>
              <w:jc w:val="both"/>
              <w:rPr>
                <w:rFonts w:ascii="Arial" w:hAnsi="Arial" w:cs="Arial"/>
                <w:sz w:val="24"/>
                <w:szCs w:val="24"/>
                <w:lang w:val="es-CL"/>
              </w:rPr>
            </w:pPr>
          </w:p>
          <w:p w14:paraId="6A7EF72F" w14:textId="77777777" w:rsidR="000A343D" w:rsidRDefault="000A343D" w:rsidP="00F06210">
            <w:pPr>
              <w:pStyle w:val="Textocomentario"/>
              <w:jc w:val="both"/>
              <w:rPr>
                <w:rFonts w:ascii="Arial" w:hAnsi="Arial" w:cs="Arial"/>
                <w:sz w:val="24"/>
                <w:szCs w:val="24"/>
                <w:lang w:val="es-CL"/>
              </w:rPr>
            </w:pPr>
          </w:p>
          <w:p w14:paraId="09F332AC" w14:textId="77777777" w:rsidR="000A343D" w:rsidRDefault="000A343D" w:rsidP="00F06210">
            <w:pPr>
              <w:pStyle w:val="Textocomentario"/>
              <w:jc w:val="both"/>
              <w:rPr>
                <w:rFonts w:ascii="Arial" w:hAnsi="Arial" w:cs="Arial"/>
                <w:sz w:val="24"/>
                <w:szCs w:val="24"/>
                <w:lang w:val="es-CL"/>
              </w:rPr>
            </w:pPr>
          </w:p>
          <w:p w14:paraId="592038FA" w14:textId="77777777" w:rsidR="000A343D" w:rsidRDefault="000A343D" w:rsidP="00F06210">
            <w:pPr>
              <w:pStyle w:val="Textocomentario"/>
              <w:jc w:val="both"/>
              <w:rPr>
                <w:rFonts w:ascii="Arial" w:hAnsi="Arial" w:cs="Arial"/>
                <w:sz w:val="24"/>
                <w:szCs w:val="24"/>
                <w:lang w:val="es-CL"/>
              </w:rPr>
            </w:pPr>
          </w:p>
          <w:p w14:paraId="00BD43E3" w14:textId="77777777" w:rsidR="000A343D" w:rsidRDefault="000A343D" w:rsidP="00F06210">
            <w:pPr>
              <w:pStyle w:val="Textocomentario"/>
              <w:jc w:val="both"/>
              <w:rPr>
                <w:rFonts w:ascii="Arial" w:hAnsi="Arial" w:cs="Arial"/>
                <w:sz w:val="24"/>
                <w:szCs w:val="24"/>
                <w:lang w:val="es-CL"/>
              </w:rPr>
            </w:pPr>
          </w:p>
          <w:p w14:paraId="3877CD4D" w14:textId="77777777" w:rsidR="000A343D" w:rsidRDefault="000A343D" w:rsidP="00F06210">
            <w:pPr>
              <w:pStyle w:val="Textocomentario"/>
              <w:jc w:val="both"/>
              <w:rPr>
                <w:rFonts w:ascii="Arial" w:hAnsi="Arial" w:cs="Arial"/>
                <w:sz w:val="24"/>
                <w:szCs w:val="24"/>
                <w:lang w:val="es-CL"/>
              </w:rPr>
            </w:pPr>
          </w:p>
          <w:p w14:paraId="49CA4FC6" w14:textId="77777777" w:rsidR="000A343D" w:rsidRDefault="000A343D" w:rsidP="00F06210">
            <w:pPr>
              <w:pStyle w:val="Textocomentario"/>
              <w:jc w:val="both"/>
              <w:rPr>
                <w:rFonts w:ascii="Arial" w:hAnsi="Arial" w:cs="Arial"/>
                <w:sz w:val="24"/>
                <w:szCs w:val="24"/>
                <w:lang w:val="es-CL"/>
              </w:rPr>
            </w:pPr>
          </w:p>
          <w:p w14:paraId="0685AF3E" w14:textId="77777777" w:rsidR="000A343D" w:rsidRDefault="000A343D" w:rsidP="00F06210">
            <w:pPr>
              <w:pStyle w:val="Textocomentario"/>
              <w:jc w:val="both"/>
              <w:rPr>
                <w:rFonts w:ascii="Arial" w:hAnsi="Arial" w:cs="Arial"/>
                <w:sz w:val="24"/>
                <w:szCs w:val="24"/>
                <w:lang w:val="es-CL"/>
              </w:rPr>
            </w:pPr>
          </w:p>
          <w:p w14:paraId="52566F9B" w14:textId="77777777" w:rsidR="005C7537" w:rsidRDefault="005C7537" w:rsidP="00F06210">
            <w:pPr>
              <w:pStyle w:val="Textocomentario"/>
              <w:jc w:val="both"/>
              <w:rPr>
                <w:rFonts w:ascii="Arial" w:hAnsi="Arial" w:cs="Arial"/>
                <w:sz w:val="24"/>
                <w:szCs w:val="24"/>
                <w:lang w:val="es-CL"/>
              </w:rPr>
            </w:pPr>
          </w:p>
          <w:p w14:paraId="17DBFF31" w14:textId="77777777" w:rsidR="000A343D" w:rsidRDefault="000A343D" w:rsidP="00F06210">
            <w:pPr>
              <w:pStyle w:val="Textocomentario"/>
              <w:jc w:val="both"/>
              <w:rPr>
                <w:rFonts w:ascii="Arial" w:hAnsi="Arial" w:cs="Arial"/>
                <w:sz w:val="24"/>
                <w:szCs w:val="24"/>
                <w:lang w:val="es-CL"/>
              </w:rPr>
            </w:pPr>
          </w:p>
          <w:p w14:paraId="5566CFCA" w14:textId="77777777" w:rsidR="000A343D" w:rsidRDefault="000A343D" w:rsidP="00F06210">
            <w:pPr>
              <w:pStyle w:val="Textocomentario"/>
              <w:jc w:val="both"/>
              <w:rPr>
                <w:rFonts w:ascii="Arial" w:hAnsi="Arial" w:cs="Arial"/>
                <w:sz w:val="24"/>
                <w:szCs w:val="24"/>
                <w:lang w:val="es-CL"/>
              </w:rPr>
            </w:pPr>
          </w:p>
          <w:p w14:paraId="45E52661" w14:textId="77777777" w:rsidR="000A343D" w:rsidRDefault="000A343D" w:rsidP="00F06210">
            <w:pPr>
              <w:pStyle w:val="Textocomentario"/>
              <w:jc w:val="both"/>
              <w:rPr>
                <w:rFonts w:ascii="Arial" w:hAnsi="Arial" w:cs="Arial"/>
                <w:sz w:val="24"/>
                <w:szCs w:val="24"/>
                <w:lang w:val="es-CL"/>
              </w:rPr>
            </w:pPr>
          </w:p>
          <w:p w14:paraId="5CCB7750" w14:textId="7934FCE0" w:rsidR="0022173D" w:rsidRPr="0022173D" w:rsidRDefault="0022173D" w:rsidP="00F06210">
            <w:pPr>
              <w:pStyle w:val="Textocomentario"/>
              <w:jc w:val="both"/>
              <w:rPr>
                <w:rFonts w:ascii="Arial" w:hAnsi="Arial" w:cs="Arial"/>
                <w:b/>
                <w:bCs/>
                <w:sz w:val="24"/>
                <w:szCs w:val="24"/>
                <w:lang w:val="es-CL"/>
              </w:rPr>
            </w:pPr>
            <w:r w:rsidRPr="0022173D">
              <w:rPr>
                <w:rFonts w:ascii="Arial" w:hAnsi="Arial" w:cs="Arial"/>
                <w:b/>
                <w:bCs/>
                <w:sz w:val="24"/>
                <w:szCs w:val="24"/>
                <w:lang w:val="es-CL"/>
              </w:rPr>
              <w:t>(*)</w:t>
            </w:r>
          </w:p>
        </w:tc>
        <w:tc>
          <w:tcPr>
            <w:tcW w:w="5102" w:type="dxa"/>
          </w:tcPr>
          <w:p w14:paraId="04AD18CD" w14:textId="77777777" w:rsidR="00311635" w:rsidRDefault="00311635" w:rsidP="00327E4C">
            <w:pPr>
              <w:jc w:val="center"/>
              <w:rPr>
                <w:rFonts w:ascii="Calibri" w:hAnsi="Calibri" w:cs="Arial"/>
                <w:sz w:val="24"/>
                <w:szCs w:val="24"/>
              </w:rPr>
            </w:pPr>
          </w:p>
        </w:tc>
        <w:tc>
          <w:tcPr>
            <w:tcW w:w="4836" w:type="dxa"/>
          </w:tcPr>
          <w:p w14:paraId="2A583F40" w14:textId="2BCC41E9" w:rsidR="002573B3" w:rsidRDefault="00CD2960" w:rsidP="009476EB">
            <w:pPr>
              <w:jc w:val="both"/>
              <w:rPr>
                <w:rFonts w:ascii="Arial" w:hAnsi="Arial" w:cs="Arial"/>
                <w:u w:val="single"/>
              </w:rPr>
            </w:pPr>
            <w:r>
              <w:rPr>
                <w:rFonts w:ascii="Arial" w:hAnsi="Arial" w:cs="Arial"/>
                <w:u w:val="single"/>
              </w:rPr>
              <w:t>502</w:t>
            </w:r>
            <w:r w:rsidR="00795C27">
              <w:rPr>
                <w:rFonts w:ascii="Arial" w:hAnsi="Arial" w:cs="Arial"/>
                <w:u w:val="single"/>
              </w:rPr>
              <w:t xml:space="preserve">. </w:t>
            </w:r>
            <w:r w:rsidR="00F32660" w:rsidRPr="00F32660">
              <w:rPr>
                <w:rFonts w:ascii="Arial" w:hAnsi="Arial" w:cs="Arial"/>
                <w:u w:val="single"/>
              </w:rPr>
              <w:t xml:space="preserve">DIPUTADO </w:t>
            </w:r>
            <w:r w:rsidR="00E32A8D" w:rsidRPr="00F32660">
              <w:rPr>
                <w:rFonts w:ascii="Arial" w:hAnsi="Arial" w:cs="Arial"/>
                <w:u w:val="single"/>
              </w:rPr>
              <w:t>BOBADILLA</w:t>
            </w:r>
          </w:p>
          <w:p w14:paraId="44290A7B" w14:textId="69D2479B" w:rsidR="00F32660" w:rsidRDefault="00F32660" w:rsidP="009476EB">
            <w:pPr>
              <w:jc w:val="both"/>
              <w:rPr>
                <w:rFonts w:ascii="Arial" w:hAnsi="Arial" w:cs="Arial"/>
                <w:sz w:val="22"/>
                <w:szCs w:val="22"/>
              </w:rPr>
            </w:pPr>
            <w:r w:rsidRPr="00F32660">
              <w:rPr>
                <w:rFonts w:ascii="Arial" w:hAnsi="Arial" w:cs="Arial"/>
                <w:sz w:val="22"/>
                <w:szCs w:val="22"/>
              </w:rPr>
              <w:t>Para remplazar el artículo 149 por el siguiente: Artículo 149.- De la pesca recreativa. Las actividades de pesca recreativa quedarán sujetas a lo establecido en la Ley 20.256.</w:t>
            </w:r>
          </w:p>
          <w:p w14:paraId="57EB1895" w14:textId="77777777" w:rsidR="005C7537" w:rsidRDefault="005C7537" w:rsidP="009476EB">
            <w:pPr>
              <w:jc w:val="both"/>
              <w:rPr>
                <w:rFonts w:ascii="Arial" w:hAnsi="Arial" w:cs="Arial"/>
                <w:sz w:val="22"/>
                <w:szCs w:val="22"/>
              </w:rPr>
            </w:pPr>
          </w:p>
          <w:p w14:paraId="34563A54" w14:textId="50C80C10" w:rsidR="005C7537" w:rsidRDefault="005C7537" w:rsidP="009476EB">
            <w:pPr>
              <w:jc w:val="both"/>
              <w:rPr>
                <w:rFonts w:ascii="Arial" w:hAnsi="Arial" w:cs="Arial"/>
                <w:sz w:val="22"/>
                <w:szCs w:val="22"/>
              </w:rPr>
            </w:pPr>
            <w:r w:rsidRPr="005C7537">
              <w:rPr>
                <w:rFonts w:ascii="Arial" w:hAnsi="Arial" w:cs="Arial"/>
                <w:sz w:val="22"/>
                <w:szCs w:val="22"/>
                <w:u w:val="single"/>
              </w:rPr>
              <w:t>DIPUTADO MATHESON</w:t>
            </w:r>
            <w:r>
              <w:rPr>
                <w:rFonts w:ascii="Arial" w:hAnsi="Arial" w:cs="Arial"/>
                <w:sz w:val="22"/>
                <w:szCs w:val="22"/>
              </w:rPr>
              <w:t>:</w:t>
            </w:r>
          </w:p>
          <w:p w14:paraId="45DFFCDD" w14:textId="2FD4CEAE" w:rsidR="005C7537" w:rsidRPr="00F32660" w:rsidRDefault="005C7537" w:rsidP="009476EB">
            <w:pPr>
              <w:jc w:val="both"/>
              <w:rPr>
                <w:rFonts w:ascii="Arial" w:hAnsi="Arial" w:cs="Arial"/>
                <w:sz w:val="22"/>
                <w:szCs w:val="22"/>
                <w:u w:val="single"/>
              </w:rPr>
            </w:pPr>
            <w:r>
              <w:rPr>
                <w:rFonts w:ascii="Arial" w:hAnsi="Arial" w:cs="Arial"/>
                <w:sz w:val="22"/>
                <w:szCs w:val="22"/>
              </w:rPr>
              <w:t xml:space="preserve">Para reemplazar en el artículo 149, donde dice “áreas preferenciales para este tipo de actividad, siempre que se cuente con una licencia de pesca recreativa”, por “según lo establecido en </w:t>
            </w:r>
            <w:r>
              <w:rPr>
                <w:rFonts w:ascii="Arial" w:hAnsi="Arial" w:cs="Arial"/>
                <w:sz w:val="22"/>
                <w:szCs w:val="22"/>
              </w:rPr>
              <w:lastRenderedPageBreak/>
              <w:t>el título I artículo 1 de la ley 20256”, ley que establece normas para la pesca recreativa.</w:t>
            </w:r>
          </w:p>
          <w:p w14:paraId="1051DCD7" w14:textId="77777777" w:rsidR="00F32660" w:rsidRDefault="00F32660" w:rsidP="009476EB">
            <w:pPr>
              <w:jc w:val="both"/>
              <w:rPr>
                <w:rFonts w:ascii="Arial" w:hAnsi="Arial" w:cs="Arial"/>
                <w:sz w:val="22"/>
                <w:szCs w:val="22"/>
                <w:u w:val="single"/>
              </w:rPr>
            </w:pPr>
          </w:p>
          <w:p w14:paraId="4571B279" w14:textId="2746A597" w:rsidR="009476EB" w:rsidRPr="005E273C" w:rsidRDefault="00CD2960" w:rsidP="009476EB">
            <w:pPr>
              <w:jc w:val="both"/>
              <w:rPr>
                <w:rFonts w:ascii="Arial" w:hAnsi="Arial" w:cs="Arial"/>
                <w:sz w:val="22"/>
                <w:szCs w:val="22"/>
                <w:u w:val="single"/>
              </w:rPr>
            </w:pPr>
            <w:r>
              <w:rPr>
                <w:rFonts w:ascii="Arial" w:hAnsi="Arial" w:cs="Arial"/>
                <w:sz w:val="22"/>
                <w:szCs w:val="22"/>
                <w:u w:val="single"/>
              </w:rPr>
              <w:t>503</w:t>
            </w:r>
            <w:r w:rsidR="00E32A8D">
              <w:rPr>
                <w:rFonts w:ascii="Arial" w:hAnsi="Arial" w:cs="Arial"/>
                <w:sz w:val="22"/>
                <w:szCs w:val="22"/>
                <w:u w:val="single"/>
              </w:rPr>
              <w:t xml:space="preserve">. </w:t>
            </w:r>
            <w:r w:rsidR="009476EB" w:rsidRPr="005E273C">
              <w:rPr>
                <w:rFonts w:ascii="Arial" w:hAnsi="Arial" w:cs="Arial"/>
                <w:sz w:val="22"/>
                <w:szCs w:val="22"/>
                <w:u w:val="single"/>
              </w:rPr>
              <w:t>DIPUTADO SCHUBERT</w:t>
            </w:r>
          </w:p>
          <w:p w14:paraId="55294B8D" w14:textId="0D383191" w:rsidR="009476EB" w:rsidRPr="005E273C" w:rsidRDefault="008973F4" w:rsidP="009476EB">
            <w:pPr>
              <w:jc w:val="both"/>
              <w:rPr>
                <w:rFonts w:ascii="Arial" w:hAnsi="Arial" w:cs="Arial"/>
                <w:sz w:val="22"/>
                <w:szCs w:val="22"/>
              </w:rPr>
            </w:pPr>
            <w:r w:rsidRPr="005E273C">
              <w:rPr>
                <w:rFonts w:ascii="Arial" w:hAnsi="Arial" w:cs="Arial"/>
                <w:sz w:val="22"/>
                <w:szCs w:val="22"/>
              </w:rPr>
              <w:t>P</w:t>
            </w:r>
            <w:r w:rsidR="009476EB" w:rsidRPr="005E273C">
              <w:rPr>
                <w:rFonts w:ascii="Arial" w:hAnsi="Arial" w:cs="Arial"/>
                <w:sz w:val="22"/>
                <w:szCs w:val="22"/>
              </w:rPr>
              <w:t>ara reemplazarlo, por el siguiente:</w:t>
            </w:r>
          </w:p>
          <w:p w14:paraId="2C4450C4" w14:textId="77777777" w:rsidR="009476EB" w:rsidRPr="005E273C" w:rsidRDefault="009476EB" w:rsidP="009476EB">
            <w:pPr>
              <w:jc w:val="both"/>
              <w:rPr>
                <w:rFonts w:ascii="Arial" w:hAnsi="Arial" w:cs="Arial"/>
                <w:sz w:val="22"/>
                <w:szCs w:val="22"/>
              </w:rPr>
            </w:pPr>
            <w:r w:rsidRPr="005E273C">
              <w:rPr>
                <w:rFonts w:ascii="Arial" w:hAnsi="Arial" w:cs="Arial"/>
                <w:sz w:val="22"/>
                <w:szCs w:val="22"/>
              </w:rPr>
              <w:t xml:space="preserve">“Artículo 149.- De la pesca recreativa. La pesca recreativa se realizará en conformidad a lo dispuesto en la ley </w:t>
            </w:r>
            <w:proofErr w:type="spellStart"/>
            <w:r w:rsidRPr="005E273C">
              <w:rPr>
                <w:rFonts w:ascii="Arial" w:hAnsi="Arial" w:cs="Arial"/>
                <w:sz w:val="22"/>
                <w:szCs w:val="22"/>
              </w:rPr>
              <w:t>N°</w:t>
            </w:r>
            <w:proofErr w:type="spellEnd"/>
            <w:r w:rsidRPr="005E273C">
              <w:rPr>
                <w:rFonts w:ascii="Arial" w:hAnsi="Arial" w:cs="Arial"/>
                <w:sz w:val="22"/>
                <w:szCs w:val="22"/>
              </w:rPr>
              <w:t xml:space="preserve"> 20.256, que establece normas sobre pesca recreativa.</w:t>
            </w:r>
          </w:p>
          <w:p w14:paraId="366E7DDB" w14:textId="32961501" w:rsidR="0022173D" w:rsidRPr="005E273C" w:rsidRDefault="009476EB" w:rsidP="001F32DC">
            <w:pPr>
              <w:jc w:val="both"/>
              <w:rPr>
                <w:rFonts w:ascii="Arial" w:hAnsi="Arial" w:cs="Arial"/>
                <w:sz w:val="22"/>
                <w:szCs w:val="22"/>
              </w:rPr>
            </w:pPr>
            <w:r w:rsidRPr="005E273C">
              <w:rPr>
                <w:rFonts w:ascii="Arial" w:hAnsi="Arial" w:cs="Arial"/>
                <w:sz w:val="22"/>
                <w:szCs w:val="22"/>
              </w:rPr>
              <w:t>La comercialización de los recursos hidrobiológicos extraídos mediante pesca recreativa estará prohibida.</w:t>
            </w:r>
          </w:p>
          <w:p w14:paraId="528BF0D5" w14:textId="77777777" w:rsidR="0022173D" w:rsidRDefault="0022173D" w:rsidP="001F32DC">
            <w:pPr>
              <w:jc w:val="both"/>
              <w:rPr>
                <w:rFonts w:ascii="Arial" w:hAnsi="Arial" w:cs="Arial"/>
                <w:sz w:val="24"/>
                <w:szCs w:val="24"/>
                <w:u w:val="single"/>
              </w:rPr>
            </w:pPr>
          </w:p>
          <w:p w14:paraId="21AAD57C" w14:textId="7E3E5795" w:rsidR="005C7537" w:rsidRDefault="005C7537" w:rsidP="005C7537">
            <w:pPr>
              <w:jc w:val="both"/>
              <w:rPr>
                <w:rFonts w:ascii="Arial" w:hAnsi="Arial" w:cs="Arial"/>
                <w:sz w:val="22"/>
                <w:szCs w:val="22"/>
              </w:rPr>
            </w:pPr>
            <w:r>
              <w:rPr>
                <w:rFonts w:ascii="Arial" w:hAnsi="Arial" w:cs="Arial"/>
                <w:sz w:val="22"/>
                <w:szCs w:val="22"/>
              </w:rPr>
              <w:t>504. DIPUTADO GONZÁLEZ</w:t>
            </w:r>
          </w:p>
          <w:p w14:paraId="31CCAE18" w14:textId="77777777" w:rsidR="005C7537" w:rsidRPr="00287592" w:rsidRDefault="005C7537" w:rsidP="005C7537">
            <w:pPr>
              <w:jc w:val="both"/>
              <w:rPr>
                <w:rFonts w:ascii="Arial" w:hAnsi="Arial" w:cs="Arial"/>
                <w:sz w:val="22"/>
                <w:szCs w:val="22"/>
              </w:rPr>
            </w:pPr>
            <w:r w:rsidRPr="00287592">
              <w:rPr>
                <w:rFonts w:ascii="Arial" w:hAnsi="Arial" w:cs="Arial"/>
                <w:sz w:val="22"/>
                <w:szCs w:val="22"/>
              </w:rPr>
              <w:t>Indicación al Artículo 149.-</w:t>
            </w:r>
          </w:p>
          <w:p w14:paraId="143FA377" w14:textId="77777777" w:rsidR="005C7537" w:rsidRDefault="005C7537" w:rsidP="005C7537">
            <w:pPr>
              <w:jc w:val="both"/>
              <w:rPr>
                <w:rFonts w:ascii="Arial" w:hAnsi="Arial" w:cs="Arial"/>
                <w:sz w:val="22"/>
                <w:szCs w:val="22"/>
              </w:rPr>
            </w:pPr>
            <w:r>
              <w:rPr>
                <w:rFonts w:ascii="Arial" w:hAnsi="Arial" w:cs="Arial"/>
                <w:sz w:val="22"/>
                <w:szCs w:val="22"/>
              </w:rPr>
              <w:t>-</w:t>
            </w:r>
            <w:r w:rsidRPr="00287592">
              <w:rPr>
                <w:rFonts w:ascii="Arial" w:hAnsi="Arial" w:cs="Arial"/>
                <w:sz w:val="22"/>
                <w:szCs w:val="22"/>
              </w:rPr>
              <w:t xml:space="preserve">Para reemplazarlo por el siguiente: “La pesca recreativa podrá realizarse zonas lacustres, fluviales y marítimas siempre que se cuente con una licencia de pesca recreativa. Sin prejuicio de lo anterior, en un plazo de 6 meses de publicada la presente ley, se deberá modificar y actualizar los reglamentos de la ley </w:t>
            </w:r>
            <w:proofErr w:type="spellStart"/>
            <w:r w:rsidRPr="00287592">
              <w:rPr>
                <w:rFonts w:ascii="Arial" w:hAnsi="Arial" w:cs="Arial"/>
                <w:sz w:val="22"/>
                <w:szCs w:val="22"/>
              </w:rPr>
              <w:t>N°</w:t>
            </w:r>
            <w:proofErr w:type="spellEnd"/>
            <w:r w:rsidRPr="00287592">
              <w:rPr>
                <w:rFonts w:ascii="Arial" w:hAnsi="Arial" w:cs="Arial"/>
                <w:sz w:val="22"/>
                <w:szCs w:val="22"/>
              </w:rPr>
              <w:t xml:space="preserve"> 20.256.”</w:t>
            </w:r>
          </w:p>
          <w:p w14:paraId="18D92435" w14:textId="77777777" w:rsidR="005C7537" w:rsidRDefault="005C7537" w:rsidP="001F32DC">
            <w:pPr>
              <w:jc w:val="both"/>
              <w:rPr>
                <w:rFonts w:ascii="Arial" w:hAnsi="Arial" w:cs="Arial"/>
                <w:sz w:val="24"/>
                <w:szCs w:val="24"/>
                <w:u w:val="single"/>
              </w:rPr>
            </w:pPr>
          </w:p>
          <w:p w14:paraId="33C6A3B5" w14:textId="77777777" w:rsidR="005C7537" w:rsidRDefault="005C7537" w:rsidP="001F32DC">
            <w:pPr>
              <w:jc w:val="both"/>
              <w:rPr>
                <w:rFonts w:ascii="Arial" w:hAnsi="Arial" w:cs="Arial"/>
                <w:sz w:val="24"/>
                <w:szCs w:val="24"/>
                <w:u w:val="single"/>
              </w:rPr>
            </w:pPr>
          </w:p>
          <w:p w14:paraId="3CEAA650" w14:textId="43C53F5A" w:rsidR="001F32DC" w:rsidRPr="005E273C" w:rsidRDefault="00CD2960" w:rsidP="001F32DC">
            <w:pPr>
              <w:jc w:val="both"/>
              <w:rPr>
                <w:rFonts w:ascii="Arial" w:hAnsi="Arial" w:cs="Arial"/>
                <w:sz w:val="22"/>
                <w:szCs w:val="22"/>
                <w:u w:val="single"/>
              </w:rPr>
            </w:pPr>
            <w:r>
              <w:rPr>
                <w:rFonts w:ascii="Arial" w:hAnsi="Arial" w:cs="Arial"/>
                <w:sz w:val="22"/>
                <w:szCs w:val="22"/>
                <w:u w:val="single"/>
              </w:rPr>
              <w:t>50</w:t>
            </w:r>
            <w:r w:rsidR="005C7537">
              <w:rPr>
                <w:rFonts w:ascii="Arial" w:hAnsi="Arial" w:cs="Arial"/>
                <w:sz w:val="22"/>
                <w:szCs w:val="22"/>
                <w:u w:val="single"/>
              </w:rPr>
              <w:t>5</w:t>
            </w:r>
            <w:r w:rsidR="00E32A8D">
              <w:rPr>
                <w:rFonts w:ascii="Arial" w:hAnsi="Arial" w:cs="Arial"/>
                <w:sz w:val="22"/>
                <w:szCs w:val="22"/>
                <w:u w:val="single"/>
              </w:rPr>
              <w:t xml:space="preserve">. </w:t>
            </w:r>
            <w:r w:rsidR="001F32DC" w:rsidRPr="005E273C">
              <w:rPr>
                <w:rFonts w:ascii="Arial" w:hAnsi="Arial" w:cs="Arial"/>
                <w:sz w:val="22"/>
                <w:szCs w:val="22"/>
                <w:u w:val="single"/>
              </w:rPr>
              <w:t>DIPUTADA ACEVEDO:</w:t>
            </w:r>
          </w:p>
          <w:p w14:paraId="06A4AAC3" w14:textId="149540FB" w:rsidR="001F32DC" w:rsidRPr="005E273C" w:rsidRDefault="001F32DC" w:rsidP="001F32DC">
            <w:pPr>
              <w:jc w:val="both"/>
              <w:rPr>
                <w:rFonts w:ascii="Arial" w:hAnsi="Arial" w:cs="Arial"/>
                <w:sz w:val="22"/>
                <w:szCs w:val="22"/>
              </w:rPr>
            </w:pPr>
            <w:r w:rsidRPr="005E273C">
              <w:rPr>
                <w:rFonts w:ascii="Arial" w:hAnsi="Arial" w:cs="Arial"/>
                <w:sz w:val="22"/>
                <w:szCs w:val="22"/>
              </w:rPr>
              <w:t>Artículo 149.</w:t>
            </w:r>
          </w:p>
          <w:p w14:paraId="0C223EAA" w14:textId="77777777" w:rsidR="00311635" w:rsidRDefault="001F32DC" w:rsidP="001F32DC">
            <w:pPr>
              <w:jc w:val="both"/>
              <w:rPr>
                <w:rFonts w:ascii="Arial" w:hAnsi="Arial" w:cs="Arial"/>
                <w:sz w:val="22"/>
                <w:szCs w:val="22"/>
              </w:rPr>
            </w:pPr>
            <w:r w:rsidRPr="005E273C">
              <w:rPr>
                <w:rFonts w:ascii="Arial" w:hAnsi="Arial" w:cs="Arial"/>
                <w:sz w:val="22"/>
                <w:szCs w:val="22"/>
              </w:rPr>
              <w:t xml:space="preserve">Agréguese el siguiente inciso cuarto: “La Subsecretaría por resolución, establecerá las cantidades máximas a extraer en el mar mediante pesca recreativa”. </w:t>
            </w:r>
          </w:p>
          <w:p w14:paraId="4D726361" w14:textId="4F87AA4C" w:rsidR="00052AE1" w:rsidRDefault="00052AE1" w:rsidP="00052AE1">
            <w:pPr>
              <w:jc w:val="both"/>
              <w:rPr>
                <w:rFonts w:ascii="Arial" w:hAnsi="Arial" w:cs="Arial"/>
                <w:sz w:val="22"/>
                <w:szCs w:val="22"/>
              </w:rPr>
            </w:pPr>
          </w:p>
          <w:p w14:paraId="339F5CDD" w14:textId="6328A567" w:rsidR="000A343D" w:rsidRPr="00052AE1" w:rsidRDefault="00CD2960" w:rsidP="00052AE1">
            <w:pPr>
              <w:jc w:val="both"/>
              <w:rPr>
                <w:rFonts w:ascii="Arial" w:hAnsi="Arial" w:cs="Arial"/>
                <w:sz w:val="22"/>
                <w:szCs w:val="22"/>
              </w:rPr>
            </w:pPr>
            <w:r>
              <w:rPr>
                <w:rFonts w:ascii="Arial" w:hAnsi="Arial" w:cs="Arial"/>
                <w:sz w:val="22"/>
                <w:szCs w:val="22"/>
              </w:rPr>
              <w:t>506</w:t>
            </w:r>
            <w:r w:rsidR="000A343D">
              <w:rPr>
                <w:rFonts w:ascii="Arial" w:hAnsi="Arial" w:cs="Arial"/>
                <w:sz w:val="22"/>
                <w:szCs w:val="22"/>
              </w:rPr>
              <w:t>. DIPUTADO GONZÁLEZ</w:t>
            </w:r>
          </w:p>
          <w:p w14:paraId="2ECBDFA5" w14:textId="4569ABFB" w:rsidR="00052AE1" w:rsidRDefault="00052AE1" w:rsidP="00052AE1">
            <w:pPr>
              <w:jc w:val="both"/>
              <w:rPr>
                <w:rFonts w:ascii="Arial" w:hAnsi="Arial" w:cs="Arial"/>
                <w:sz w:val="22"/>
                <w:szCs w:val="22"/>
              </w:rPr>
            </w:pPr>
            <w:r>
              <w:rPr>
                <w:rFonts w:ascii="Arial" w:hAnsi="Arial" w:cs="Arial"/>
                <w:sz w:val="22"/>
                <w:szCs w:val="22"/>
              </w:rPr>
              <w:lastRenderedPageBreak/>
              <w:t>-</w:t>
            </w:r>
            <w:r w:rsidRPr="00052AE1">
              <w:rPr>
                <w:rFonts w:ascii="Arial" w:hAnsi="Arial" w:cs="Arial"/>
                <w:sz w:val="22"/>
                <w:szCs w:val="22"/>
              </w:rPr>
              <w:t>Para agregar un nuevo inciso cuarto en el siguiente tenor: “La Subsecretaría por resolución, establecerá las cantidades máximas a extraer en el mar mediante pesca recreativa”</w:t>
            </w:r>
          </w:p>
          <w:p w14:paraId="4C45B13B" w14:textId="19436A81" w:rsidR="00287592" w:rsidRPr="00AB69AA" w:rsidRDefault="00287592" w:rsidP="001F32DC">
            <w:pPr>
              <w:jc w:val="both"/>
              <w:rPr>
                <w:rFonts w:ascii="Arial" w:hAnsi="Arial" w:cs="Arial"/>
                <w:sz w:val="22"/>
                <w:szCs w:val="22"/>
              </w:rPr>
            </w:pPr>
          </w:p>
        </w:tc>
      </w:tr>
      <w:tr w:rsidR="002573B3" w:rsidRPr="00C06EF4" w14:paraId="251140C5" w14:textId="77777777" w:rsidTr="416E060A">
        <w:tc>
          <w:tcPr>
            <w:tcW w:w="7282" w:type="dxa"/>
          </w:tcPr>
          <w:p w14:paraId="4DE5ABFC" w14:textId="77777777" w:rsidR="002573B3" w:rsidRPr="00F06210" w:rsidRDefault="002573B3" w:rsidP="00F06210">
            <w:pPr>
              <w:pStyle w:val="Textocomentario"/>
              <w:jc w:val="center"/>
              <w:rPr>
                <w:rFonts w:ascii="Arial" w:hAnsi="Arial" w:cs="Arial"/>
                <w:sz w:val="24"/>
                <w:szCs w:val="24"/>
                <w:lang w:val="es-CL"/>
              </w:rPr>
            </w:pPr>
          </w:p>
        </w:tc>
        <w:tc>
          <w:tcPr>
            <w:tcW w:w="5102" w:type="dxa"/>
          </w:tcPr>
          <w:p w14:paraId="7F03C7EC" w14:textId="77777777" w:rsidR="002573B3" w:rsidRDefault="002573B3" w:rsidP="00327E4C">
            <w:pPr>
              <w:jc w:val="center"/>
              <w:rPr>
                <w:rFonts w:ascii="Calibri" w:hAnsi="Calibri" w:cs="Arial"/>
                <w:sz w:val="24"/>
                <w:szCs w:val="24"/>
              </w:rPr>
            </w:pPr>
          </w:p>
        </w:tc>
        <w:tc>
          <w:tcPr>
            <w:tcW w:w="4836" w:type="dxa"/>
          </w:tcPr>
          <w:p w14:paraId="204F34C3" w14:textId="16D35355" w:rsidR="002573B3" w:rsidRPr="002573B3" w:rsidRDefault="00CD2960" w:rsidP="002573B3">
            <w:pPr>
              <w:pStyle w:val="Sinespaciado"/>
              <w:jc w:val="both"/>
              <w:rPr>
                <w:rFonts w:ascii="Arial" w:hAnsi="Arial" w:cs="Arial"/>
              </w:rPr>
            </w:pPr>
            <w:r>
              <w:rPr>
                <w:rFonts w:ascii="Arial" w:hAnsi="Arial" w:cs="Arial"/>
              </w:rPr>
              <w:t>507</w:t>
            </w:r>
            <w:r w:rsidR="00D83B76">
              <w:rPr>
                <w:rFonts w:ascii="Arial" w:hAnsi="Arial" w:cs="Arial"/>
              </w:rPr>
              <w:t xml:space="preserve">. </w:t>
            </w:r>
            <w:r w:rsidR="002573B3" w:rsidRPr="002573B3">
              <w:rPr>
                <w:rFonts w:ascii="Arial" w:hAnsi="Arial" w:cs="Arial"/>
              </w:rPr>
              <w:t>D</w:t>
            </w:r>
            <w:r w:rsidR="00D83B76">
              <w:rPr>
                <w:rFonts w:ascii="Arial" w:hAnsi="Arial" w:cs="Arial"/>
              </w:rPr>
              <w:t>IPUTADO</w:t>
            </w:r>
            <w:r w:rsidR="002573B3" w:rsidRPr="002573B3">
              <w:rPr>
                <w:rFonts w:ascii="Arial" w:hAnsi="Arial" w:cs="Arial"/>
              </w:rPr>
              <w:t xml:space="preserve"> ROMERO</w:t>
            </w:r>
          </w:p>
          <w:p w14:paraId="19A7E36D" w14:textId="77777777" w:rsidR="002573B3" w:rsidRDefault="002573B3" w:rsidP="002573B3">
            <w:pPr>
              <w:pStyle w:val="Sinespaciado"/>
              <w:jc w:val="both"/>
              <w:rPr>
                <w:rFonts w:ascii="Arial" w:hAnsi="Arial" w:cs="Arial"/>
              </w:rPr>
            </w:pPr>
            <w:proofErr w:type="spellStart"/>
            <w:r w:rsidRPr="002573B3">
              <w:rPr>
                <w:rFonts w:ascii="Arial" w:hAnsi="Arial" w:cs="Arial"/>
              </w:rPr>
              <w:t>Agrégase</w:t>
            </w:r>
            <w:proofErr w:type="spellEnd"/>
            <w:r w:rsidRPr="002573B3">
              <w:rPr>
                <w:rFonts w:ascii="Arial" w:hAnsi="Arial" w:cs="Arial"/>
              </w:rPr>
              <w:t xml:space="preserve"> el siguiente párrafo III. nuevo al Título V:</w:t>
            </w:r>
            <w:r>
              <w:rPr>
                <w:rFonts w:ascii="Arial" w:hAnsi="Arial" w:cs="Arial"/>
              </w:rPr>
              <w:t xml:space="preserve"> </w:t>
            </w:r>
            <w:r w:rsidRPr="002573B3">
              <w:rPr>
                <w:rFonts w:ascii="Arial" w:hAnsi="Arial" w:cs="Arial"/>
              </w:rPr>
              <w:t>"Párrafo III. Actividades turísticas en embarcaciones pesqueras artesanales</w:t>
            </w:r>
          </w:p>
          <w:p w14:paraId="38F56397" w14:textId="77777777" w:rsidR="002573B3" w:rsidRPr="002573B3" w:rsidRDefault="002573B3" w:rsidP="002573B3">
            <w:pPr>
              <w:pStyle w:val="Sinespaciado"/>
              <w:jc w:val="both"/>
              <w:rPr>
                <w:rFonts w:ascii="Arial" w:hAnsi="Arial" w:cs="Arial"/>
              </w:rPr>
            </w:pPr>
          </w:p>
          <w:p w14:paraId="6638979D" w14:textId="77777777" w:rsidR="002573B3" w:rsidRDefault="002573B3" w:rsidP="002573B3">
            <w:pPr>
              <w:pStyle w:val="Sinespaciado"/>
              <w:jc w:val="both"/>
              <w:rPr>
                <w:rFonts w:ascii="Arial" w:hAnsi="Arial" w:cs="Arial"/>
              </w:rPr>
            </w:pPr>
            <w:r w:rsidRPr="002573B3">
              <w:rPr>
                <w:rFonts w:ascii="Arial" w:hAnsi="Arial" w:cs="Arial"/>
                <w:b/>
                <w:bCs/>
              </w:rPr>
              <w:t>Artículo 149</w:t>
            </w:r>
            <w:r w:rsidRPr="002573B3">
              <w:rPr>
                <w:rFonts w:ascii="Arial" w:hAnsi="Arial" w:cs="Arial"/>
              </w:rPr>
              <w:t xml:space="preserve"> </w:t>
            </w:r>
            <w:proofErr w:type="gramStart"/>
            <w:r w:rsidRPr="002573B3">
              <w:rPr>
                <w:rFonts w:ascii="Arial" w:hAnsi="Arial" w:cs="Arial"/>
              </w:rPr>
              <w:t>bis.-</w:t>
            </w:r>
            <w:proofErr w:type="gramEnd"/>
            <w:r w:rsidRPr="002573B3">
              <w:rPr>
                <w:rFonts w:ascii="Arial" w:hAnsi="Arial" w:cs="Arial"/>
              </w:rPr>
              <w:t xml:space="preserve"> Turismo pesquero. Podrán desarrollarse actividades turísticas en naves artesanales operadas por pescadores artesanales, cualquiera sea su eslora, orientadas a la valorización y difusión de las labores y faenas propias de la pesca, así como costumbres, tradiciones y otras manifestaciones de su patrimonio cultural, como de los recursos hidrobiológicos que extraen y los ecosistemas en que estos habitan. Los interesados en desarrollar dichas actividades deberán inscribirse en el registro que se cree para tal efecto.</w:t>
            </w:r>
          </w:p>
          <w:p w14:paraId="5DD208D0" w14:textId="77777777" w:rsidR="002573B3" w:rsidRDefault="002573B3" w:rsidP="002573B3">
            <w:pPr>
              <w:pStyle w:val="Sinespaciado"/>
              <w:jc w:val="both"/>
              <w:rPr>
                <w:rFonts w:ascii="Arial" w:hAnsi="Arial" w:cs="Arial"/>
              </w:rPr>
            </w:pPr>
          </w:p>
          <w:p w14:paraId="76DFF2BE" w14:textId="77777777" w:rsidR="002573B3" w:rsidRDefault="002573B3" w:rsidP="002573B3">
            <w:pPr>
              <w:pStyle w:val="Sinespaciado"/>
              <w:jc w:val="both"/>
              <w:rPr>
                <w:rFonts w:ascii="Arial" w:hAnsi="Arial" w:cs="Arial"/>
              </w:rPr>
            </w:pPr>
            <w:r w:rsidRPr="002573B3">
              <w:rPr>
                <w:rFonts w:ascii="Arial" w:hAnsi="Arial" w:cs="Arial"/>
                <w:b/>
                <w:bCs/>
              </w:rPr>
              <w:t>Artículo 149</w:t>
            </w:r>
            <w:r w:rsidRPr="002573B3">
              <w:rPr>
                <w:rFonts w:ascii="Arial" w:hAnsi="Arial" w:cs="Arial"/>
              </w:rPr>
              <w:t xml:space="preserve"> </w:t>
            </w:r>
            <w:proofErr w:type="gramStart"/>
            <w:r w:rsidRPr="002573B3">
              <w:rPr>
                <w:rFonts w:ascii="Arial" w:hAnsi="Arial" w:cs="Arial"/>
              </w:rPr>
              <w:t>ter.-</w:t>
            </w:r>
            <w:proofErr w:type="gramEnd"/>
            <w:r w:rsidRPr="002573B3">
              <w:rPr>
                <w:rFonts w:ascii="Arial" w:hAnsi="Arial" w:cs="Arial"/>
              </w:rPr>
              <w:t xml:space="preserve"> Pesca turística en embarcaciones artesanales. Los turistas embarcados podrán intervenir y participar en faenas pesqueras en las áreas y respecto de aquellos recursos y con los artes y aparejos de pesca que tenga autorizada la embarcación.</w:t>
            </w:r>
          </w:p>
          <w:p w14:paraId="758F41EA" w14:textId="77777777" w:rsidR="002573B3" w:rsidRDefault="002573B3" w:rsidP="002573B3">
            <w:pPr>
              <w:pStyle w:val="Sinespaciado"/>
              <w:jc w:val="both"/>
              <w:rPr>
                <w:rFonts w:ascii="Arial" w:hAnsi="Arial" w:cs="Arial"/>
              </w:rPr>
            </w:pPr>
          </w:p>
          <w:p w14:paraId="1094B944" w14:textId="77777777" w:rsidR="002573B3" w:rsidRPr="002573B3" w:rsidRDefault="002573B3" w:rsidP="002573B3">
            <w:pPr>
              <w:pStyle w:val="Sinespaciado"/>
              <w:jc w:val="both"/>
              <w:rPr>
                <w:rFonts w:ascii="Arial" w:hAnsi="Arial" w:cs="Arial"/>
              </w:rPr>
            </w:pPr>
            <w:r w:rsidRPr="002573B3">
              <w:rPr>
                <w:rFonts w:ascii="Arial" w:hAnsi="Arial" w:cs="Arial"/>
              </w:rPr>
              <w:lastRenderedPageBreak/>
              <w:t xml:space="preserve">Artículo 149 </w:t>
            </w:r>
            <w:proofErr w:type="spellStart"/>
            <w:proofErr w:type="gramStart"/>
            <w:r w:rsidRPr="002573B3">
              <w:rPr>
                <w:rFonts w:ascii="Arial" w:hAnsi="Arial" w:cs="Arial"/>
              </w:rPr>
              <w:t>quater</w:t>
            </w:r>
            <w:proofErr w:type="spellEnd"/>
            <w:r w:rsidRPr="002573B3">
              <w:rPr>
                <w:rFonts w:ascii="Arial" w:hAnsi="Arial" w:cs="Arial"/>
              </w:rPr>
              <w:t>.-</w:t>
            </w:r>
            <w:proofErr w:type="gramEnd"/>
            <w:r w:rsidRPr="002573B3">
              <w:rPr>
                <w:rFonts w:ascii="Arial" w:hAnsi="Arial" w:cs="Arial"/>
              </w:rPr>
              <w:t xml:space="preserve"> Normas comunes. Uno o más reglamentos expedidos por el Ministerio de Defensa Nacional que llevarán asimismo la firma del Ministerio de Economía, Fomento y Turismo establecerán los procedimientos y requisitos a que se someterá el registro de turismo pesquero, así como las medidas de seguridad que deberán adoptarse a bordo respecto de los turistas embarcados.”</w:t>
            </w:r>
          </w:p>
          <w:p w14:paraId="6A2B75B3" w14:textId="77777777" w:rsidR="002573B3" w:rsidRDefault="002573B3" w:rsidP="009476EB">
            <w:pPr>
              <w:jc w:val="both"/>
              <w:rPr>
                <w:rFonts w:ascii="Arial" w:hAnsi="Arial" w:cs="Arial"/>
                <w:sz w:val="22"/>
                <w:szCs w:val="22"/>
                <w:u w:val="single"/>
              </w:rPr>
            </w:pPr>
          </w:p>
          <w:p w14:paraId="4F199FB8" w14:textId="77777777" w:rsidR="002573B3" w:rsidRDefault="002573B3" w:rsidP="009476EB">
            <w:pPr>
              <w:jc w:val="both"/>
              <w:rPr>
                <w:rFonts w:ascii="Arial" w:hAnsi="Arial" w:cs="Arial"/>
                <w:sz w:val="22"/>
                <w:szCs w:val="22"/>
                <w:u w:val="single"/>
              </w:rPr>
            </w:pPr>
          </w:p>
        </w:tc>
      </w:tr>
      <w:tr w:rsidR="00262B79" w:rsidRPr="00C06EF4" w14:paraId="5867704C" w14:textId="77777777" w:rsidTr="416E060A">
        <w:tc>
          <w:tcPr>
            <w:tcW w:w="7282" w:type="dxa"/>
          </w:tcPr>
          <w:p w14:paraId="64E928EC" w14:textId="77777777" w:rsidR="00262B79" w:rsidRPr="00F06210" w:rsidRDefault="00262B79" w:rsidP="00F06210">
            <w:pPr>
              <w:pStyle w:val="Textocomentario"/>
              <w:jc w:val="center"/>
              <w:rPr>
                <w:rFonts w:ascii="Arial" w:hAnsi="Arial" w:cs="Arial"/>
                <w:sz w:val="24"/>
                <w:szCs w:val="24"/>
                <w:lang w:val="es-CL"/>
              </w:rPr>
            </w:pPr>
          </w:p>
        </w:tc>
        <w:tc>
          <w:tcPr>
            <w:tcW w:w="5102" w:type="dxa"/>
          </w:tcPr>
          <w:p w14:paraId="5FD3C92A" w14:textId="77777777" w:rsidR="00262B79" w:rsidRPr="00262B79" w:rsidRDefault="00262B79" w:rsidP="00327E4C">
            <w:pPr>
              <w:jc w:val="center"/>
              <w:rPr>
                <w:rFonts w:ascii="Arial" w:hAnsi="Arial" w:cs="Arial"/>
                <w:sz w:val="24"/>
                <w:szCs w:val="24"/>
              </w:rPr>
            </w:pPr>
          </w:p>
        </w:tc>
        <w:tc>
          <w:tcPr>
            <w:tcW w:w="4836" w:type="dxa"/>
          </w:tcPr>
          <w:p w14:paraId="7C6ADDFC" w14:textId="471DD962" w:rsidR="00262B79" w:rsidRPr="0050207F" w:rsidRDefault="00CD2960" w:rsidP="00262B79">
            <w:pPr>
              <w:jc w:val="both"/>
              <w:rPr>
                <w:rFonts w:ascii="Arial" w:hAnsi="Arial" w:cs="Arial"/>
                <w:sz w:val="24"/>
                <w:szCs w:val="24"/>
                <w:u w:val="single"/>
              </w:rPr>
            </w:pPr>
            <w:r>
              <w:rPr>
                <w:rFonts w:ascii="Arial" w:hAnsi="Arial" w:cs="Arial"/>
                <w:sz w:val="24"/>
                <w:szCs w:val="24"/>
                <w:u w:val="single"/>
              </w:rPr>
              <w:t>508</w:t>
            </w:r>
            <w:r w:rsidR="002238B6">
              <w:rPr>
                <w:rFonts w:ascii="Arial" w:hAnsi="Arial" w:cs="Arial"/>
                <w:sz w:val="24"/>
                <w:szCs w:val="24"/>
                <w:u w:val="single"/>
              </w:rPr>
              <w:t xml:space="preserve">. </w:t>
            </w:r>
            <w:r w:rsidR="00262B79" w:rsidRPr="0050207F">
              <w:rPr>
                <w:rFonts w:ascii="Arial" w:hAnsi="Arial" w:cs="Arial"/>
                <w:sz w:val="24"/>
                <w:szCs w:val="24"/>
                <w:u w:val="single"/>
              </w:rPr>
              <w:t>DIPUTADAS BRAVO Y CICARDINI Y DIPUTADO MANOUCHEHRI</w:t>
            </w:r>
          </w:p>
          <w:p w14:paraId="2AD303FC" w14:textId="77777777" w:rsidR="00262B79" w:rsidRPr="00262B79" w:rsidRDefault="00262B79" w:rsidP="00262B79">
            <w:pPr>
              <w:jc w:val="both"/>
              <w:rPr>
                <w:rFonts w:ascii="Arial" w:hAnsi="Arial" w:cs="Arial"/>
                <w:sz w:val="24"/>
                <w:szCs w:val="24"/>
              </w:rPr>
            </w:pPr>
            <w:r w:rsidRPr="00262B79">
              <w:rPr>
                <w:rFonts w:ascii="Arial" w:hAnsi="Arial" w:cs="Arial"/>
                <w:sz w:val="24"/>
                <w:szCs w:val="24"/>
              </w:rPr>
              <w:t>Agréguese el siguiente párrafo III. nuevo al Título V:</w:t>
            </w:r>
          </w:p>
          <w:p w14:paraId="7C4CA2B3" w14:textId="77777777" w:rsidR="00262B79" w:rsidRPr="00262B79" w:rsidRDefault="00262B79" w:rsidP="00262B79">
            <w:pPr>
              <w:jc w:val="both"/>
              <w:rPr>
                <w:rFonts w:ascii="Arial" w:hAnsi="Arial" w:cs="Arial"/>
                <w:sz w:val="24"/>
                <w:szCs w:val="24"/>
              </w:rPr>
            </w:pPr>
            <w:r w:rsidRPr="00262B79">
              <w:rPr>
                <w:rFonts w:ascii="Arial" w:hAnsi="Arial" w:cs="Arial"/>
                <w:sz w:val="24"/>
                <w:szCs w:val="24"/>
              </w:rPr>
              <w:t>Párrafo III. Actividades turísticas en embarcaciones pesqueras artesanales</w:t>
            </w:r>
          </w:p>
          <w:p w14:paraId="78808304" w14:textId="77777777" w:rsidR="00262B79" w:rsidRDefault="00262B79" w:rsidP="00262B79">
            <w:pPr>
              <w:jc w:val="both"/>
              <w:rPr>
                <w:rFonts w:ascii="Arial" w:hAnsi="Arial" w:cs="Arial"/>
                <w:sz w:val="24"/>
                <w:szCs w:val="24"/>
              </w:rPr>
            </w:pPr>
            <w:r w:rsidRPr="00262B79">
              <w:rPr>
                <w:rFonts w:ascii="Arial" w:hAnsi="Arial" w:cs="Arial"/>
                <w:sz w:val="24"/>
                <w:szCs w:val="24"/>
              </w:rPr>
              <w:t xml:space="preserve">Artículo 149 </w:t>
            </w:r>
            <w:proofErr w:type="gramStart"/>
            <w:r w:rsidRPr="00262B79">
              <w:rPr>
                <w:rFonts w:ascii="Arial" w:hAnsi="Arial" w:cs="Arial"/>
                <w:sz w:val="24"/>
                <w:szCs w:val="24"/>
              </w:rPr>
              <w:t>bis.-</w:t>
            </w:r>
            <w:proofErr w:type="gramEnd"/>
            <w:r w:rsidRPr="00262B79">
              <w:rPr>
                <w:rFonts w:ascii="Arial" w:hAnsi="Arial" w:cs="Arial"/>
                <w:sz w:val="24"/>
                <w:szCs w:val="24"/>
              </w:rPr>
              <w:t xml:space="preserve"> Turismo pesquero. Se podrán llevar a cabo actividades turísticas en embarcaciones artesanales operadas por pescadores artesanales, sin importar su tamaño, con el propósito de promover y difundir las labores y tareas asociadas a la pesca, así como las costumbres, tradiciones y otras expresiones de su patrimonio cultural, además de los recursos hidrobiológicos que extraen y los ecosistemas en los que habitan. Aquellos interesados en llevar a cabo estas actividades deberán registrarse en un registro específicamente creado para tal fin</w:t>
            </w:r>
            <w:r w:rsidR="00254BB7">
              <w:rPr>
                <w:rFonts w:ascii="Arial" w:hAnsi="Arial" w:cs="Arial"/>
                <w:sz w:val="24"/>
                <w:szCs w:val="24"/>
              </w:rPr>
              <w:t>.</w:t>
            </w:r>
          </w:p>
          <w:p w14:paraId="2B0375E4" w14:textId="77777777" w:rsidR="00254BB7" w:rsidRDefault="00254BB7" w:rsidP="00262B79">
            <w:pPr>
              <w:jc w:val="both"/>
              <w:rPr>
                <w:rFonts w:ascii="Arial" w:hAnsi="Arial" w:cs="Arial"/>
                <w:sz w:val="24"/>
                <w:szCs w:val="24"/>
              </w:rPr>
            </w:pPr>
          </w:p>
          <w:p w14:paraId="64DDC323" w14:textId="4170B540" w:rsidR="00254BB7" w:rsidRPr="00254BB7" w:rsidRDefault="00254BB7" w:rsidP="00254BB7">
            <w:pPr>
              <w:jc w:val="both"/>
              <w:rPr>
                <w:rFonts w:ascii="Arial" w:hAnsi="Arial" w:cs="Arial"/>
                <w:sz w:val="24"/>
                <w:szCs w:val="24"/>
              </w:rPr>
            </w:pPr>
            <w:r w:rsidRPr="00254BB7">
              <w:rPr>
                <w:rFonts w:ascii="Arial" w:hAnsi="Arial" w:cs="Arial"/>
                <w:sz w:val="24"/>
                <w:szCs w:val="24"/>
              </w:rPr>
              <w:t xml:space="preserve">Artículo 149 </w:t>
            </w:r>
            <w:proofErr w:type="gramStart"/>
            <w:r w:rsidRPr="00254BB7">
              <w:rPr>
                <w:rFonts w:ascii="Arial" w:hAnsi="Arial" w:cs="Arial"/>
                <w:sz w:val="24"/>
                <w:szCs w:val="24"/>
              </w:rPr>
              <w:t>ter.-</w:t>
            </w:r>
            <w:proofErr w:type="gramEnd"/>
            <w:r w:rsidRPr="00254BB7">
              <w:rPr>
                <w:rFonts w:ascii="Arial" w:hAnsi="Arial" w:cs="Arial"/>
                <w:sz w:val="24"/>
                <w:szCs w:val="24"/>
              </w:rPr>
              <w:t xml:space="preserve"> Pesca turística en embarcaciones artesanales. Los turistas a bordo podrán participar y tomar parte en las labores pesqueras en las zonas </w:t>
            </w:r>
          </w:p>
          <w:p w14:paraId="09C6FBD6" w14:textId="0071A08D" w:rsidR="00254BB7" w:rsidRPr="00254BB7" w:rsidRDefault="00254BB7" w:rsidP="00254BB7">
            <w:pPr>
              <w:jc w:val="both"/>
              <w:rPr>
                <w:rFonts w:ascii="Arial" w:hAnsi="Arial" w:cs="Arial"/>
                <w:sz w:val="24"/>
                <w:szCs w:val="24"/>
              </w:rPr>
            </w:pPr>
            <w:r w:rsidRPr="00254BB7">
              <w:rPr>
                <w:rFonts w:ascii="Arial" w:hAnsi="Arial" w:cs="Arial"/>
                <w:sz w:val="24"/>
                <w:szCs w:val="24"/>
              </w:rPr>
              <w:t>autorizadas y en relación con los recursos, artes y aparejos de pesca permitidos por la embarcación.</w:t>
            </w:r>
          </w:p>
          <w:p w14:paraId="19B03826" w14:textId="77777777" w:rsidR="00254BB7" w:rsidRDefault="00254BB7" w:rsidP="00254BB7">
            <w:pPr>
              <w:jc w:val="both"/>
              <w:rPr>
                <w:rFonts w:ascii="Arial" w:hAnsi="Arial" w:cs="Arial"/>
                <w:sz w:val="24"/>
                <w:szCs w:val="24"/>
              </w:rPr>
            </w:pPr>
          </w:p>
          <w:p w14:paraId="31B8017B" w14:textId="2228FE4B" w:rsidR="00254BB7" w:rsidRPr="00254BB7" w:rsidRDefault="00254BB7" w:rsidP="00254BB7">
            <w:pPr>
              <w:jc w:val="both"/>
              <w:rPr>
                <w:rFonts w:ascii="Arial" w:hAnsi="Arial" w:cs="Arial"/>
                <w:sz w:val="24"/>
                <w:szCs w:val="24"/>
              </w:rPr>
            </w:pPr>
            <w:r w:rsidRPr="00254BB7">
              <w:rPr>
                <w:rFonts w:ascii="Arial" w:hAnsi="Arial" w:cs="Arial"/>
                <w:sz w:val="24"/>
                <w:szCs w:val="24"/>
              </w:rPr>
              <w:t xml:space="preserve">Artículo 149 </w:t>
            </w:r>
            <w:proofErr w:type="spellStart"/>
            <w:proofErr w:type="gramStart"/>
            <w:r w:rsidRPr="00254BB7">
              <w:rPr>
                <w:rFonts w:ascii="Arial" w:hAnsi="Arial" w:cs="Arial"/>
                <w:sz w:val="24"/>
                <w:szCs w:val="24"/>
              </w:rPr>
              <w:t>quater</w:t>
            </w:r>
            <w:proofErr w:type="spellEnd"/>
            <w:r w:rsidRPr="00254BB7">
              <w:rPr>
                <w:rFonts w:ascii="Arial" w:hAnsi="Arial" w:cs="Arial"/>
                <w:sz w:val="24"/>
                <w:szCs w:val="24"/>
              </w:rPr>
              <w:t>.-</w:t>
            </w:r>
            <w:proofErr w:type="gramEnd"/>
            <w:r w:rsidRPr="00254BB7">
              <w:rPr>
                <w:rFonts w:ascii="Arial" w:hAnsi="Arial" w:cs="Arial"/>
                <w:sz w:val="24"/>
                <w:szCs w:val="24"/>
              </w:rPr>
              <w:t xml:space="preserve"> Normas comunes. Uno o más reglamentos emitidos por el </w:t>
            </w:r>
          </w:p>
          <w:p w14:paraId="5AD92B85" w14:textId="460F1F1D" w:rsidR="00254BB7" w:rsidRPr="00262B79" w:rsidRDefault="00254BB7" w:rsidP="00254BB7">
            <w:pPr>
              <w:jc w:val="both"/>
              <w:rPr>
                <w:rFonts w:ascii="Arial" w:hAnsi="Arial" w:cs="Arial"/>
                <w:sz w:val="24"/>
                <w:szCs w:val="24"/>
              </w:rPr>
            </w:pPr>
            <w:r w:rsidRPr="00254BB7">
              <w:rPr>
                <w:rFonts w:ascii="Arial" w:hAnsi="Arial" w:cs="Arial"/>
                <w:sz w:val="24"/>
                <w:szCs w:val="24"/>
              </w:rPr>
              <w:t>Ministerio de Defensa Nacional, con la firma conjunta del Ministerio de Economía,</w:t>
            </w:r>
            <w:r>
              <w:rPr>
                <w:rFonts w:ascii="Arial" w:hAnsi="Arial" w:cs="Arial"/>
                <w:sz w:val="24"/>
                <w:szCs w:val="24"/>
              </w:rPr>
              <w:t xml:space="preserve"> </w:t>
            </w:r>
            <w:r w:rsidRPr="00254BB7">
              <w:rPr>
                <w:rFonts w:ascii="Arial" w:hAnsi="Arial" w:cs="Arial"/>
                <w:sz w:val="24"/>
                <w:szCs w:val="24"/>
              </w:rPr>
              <w:t>Fomento y Turismo, establecerán los procedimientos y requisitos para el registro de turismo pesquero, así como las medidas de seguridad que deben implementarse a bordo para los turistas que participen en estas actividades.</w:t>
            </w:r>
          </w:p>
        </w:tc>
      </w:tr>
      <w:tr w:rsidR="00311635" w:rsidRPr="00C06EF4" w14:paraId="5F09D637" w14:textId="508950B2" w:rsidTr="416E060A">
        <w:tc>
          <w:tcPr>
            <w:tcW w:w="7282" w:type="dxa"/>
          </w:tcPr>
          <w:p w14:paraId="0355C315" w14:textId="77777777" w:rsidR="00311635" w:rsidRPr="00F06210" w:rsidRDefault="00311635" w:rsidP="00F06210">
            <w:pPr>
              <w:pStyle w:val="Textocomentario"/>
              <w:jc w:val="center"/>
              <w:rPr>
                <w:rFonts w:ascii="Arial" w:hAnsi="Arial" w:cs="Arial"/>
                <w:sz w:val="24"/>
                <w:szCs w:val="24"/>
                <w:lang w:val="es-CL"/>
              </w:rPr>
            </w:pPr>
            <w:r w:rsidRPr="00F06210">
              <w:rPr>
                <w:rFonts w:ascii="Arial" w:hAnsi="Arial" w:cs="Arial"/>
                <w:sz w:val="24"/>
                <w:szCs w:val="24"/>
                <w:lang w:val="es-CL"/>
              </w:rPr>
              <w:lastRenderedPageBreak/>
              <w:t>TÍTULO VI. DISPOSICIONES COMUNES A LA ACTIVIDAD PESQUERA</w:t>
            </w:r>
          </w:p>
          <w:p w14:paraId="0C29B7E7" w14:textId="77777777" w:rsidR="00311635" w:rsidRPr="00F06210" w:rsidRDefault="00311635" w:rsidP="00F06210">
            <w:pPr>
              <w:pStyle w:val="Textocomentario"/>
              <w:jc w:val="center"/>
              <w:rPr>
                <w:rFonts w:ascii="Arial" w:hAnsi="Arial" w:cs="Arial"/>
                <w:sz w:val="24"/>
                <w:szCs w:val="24"/>
                <w:lang w:val="es-CL"/>
              </w:rPr>
            </w:pPr>
          </w:p>
          <w:p w14:paraId="3780C008" w14:textId="77777777" w:rsidR="00311635" w:rsidRPr="00F06210" w:rsidRDefault="00311635" w:rsidP="00F06210">
            <w:pPr>
              <w:pStyle w:val="Textocomentario"/>
              <w:jc w:val="center"/>
              <w:rPr>
                <w:rFonts w:ascii="Arial" w:hAnsi="Arial" w:cs="Arial"/>
                <w:sz w:val="24"/>
                <w:szCs w:val="24"/>
                <w:lang w:val="es-CL"/>
              </w:rPr>
            </w:pPr>
            <w:r w:rsidRPr="00F06210">
              <w:rPr>
                <w:rFonts w:ascii="Arial" w:hAnsi="Arial" w:cs="Arial"/>
                <w:sz w:val="24"/>
                <w:szCs w:val="24"/>
                <w:lang w:val="es-CL"/>
              </w:rPr>
              <w:t>Párrafo I. Registros</w:t>
            </w:r>
          </w:p>
          <w:p w14:paraId="6153C5B3" w14:textId="77777777" w:rsidR="00311635" w:rsidRPr="00F06210" w:rsidRDefault="00311635" w:rsidP="00F06210">
            <w:pPr>
              <w:pStyle w:val="Textocomentario"/>
              <w:jc w:val="both"/>
              <w:rPr>
                <w:rFonts w:ascii="Arial" w:hAnsi="Arial" w:cs="Arial"/>
                <w:sz w:val="24"/>
                <w:szCs w:val="24"/>
                <w:lang w:val="es-CL"/>
              </w:rPr>
            </w:pPr>
          </w:p>
          <w:p w14:paraId="65D45937" w14:textId="6A89F80F" w:rsidR="00311635" w:rsidRPr="00F06210" w:rsidRDefault="008940C7" w:rsidP="00F06210">
            <w:pPr>
              <w:pStyle w:val="Textocomentario"/>
              <w:jc w:val="both"/>
              <w:rPr>
                <w:rFonts w:ascii="Arial" w:hAnsi="Arial" w:cs="Arial"/>
                <w:sz w:val="24"/>
                <w:szCs w:val="24"/>
                <w:lang w:val="es-CL"/>
              </w:rPr>
            </w:pPr>
            <w:r>
              <w:rPr>
                <w:rFonts w:ascii="Arial" w:hAnsi="Arial" w:cs="Arial"/>
                <w:sz w:val="24"/>
                <w:szCs w:val="24"/>
                <w:lang w:val="es-CL"/>
              </w:rPr>
              <w:t>(I)</w:t>
            </w:r>
            <w:r w:rsidR="00311635" w:rsidRPr="00F06210">
              <w:rPr>
                <w:rFonts w:ascii="Arial" w:hAnsi="Arial" w:cs="Arial"/>
                <w:sz w:val="24"/>
                <w:szCs w:val="24"/>
                <w:lang w:val="es-CL"/>
              </w:rPr>
              <w:t>Artículo 150.- Registros. Existirán los siguientes registros:</w:t>
            </w:r>
          </w:p>
          <w:p w14:paraId="1E6F701E" w14:textId="77777777" w:rsidR="00311635" w:rsidRPr="00F06210" w:rsidRDefault="00311635" w:rsidP="00F06210">
            <w:pPr>
              <w:pStyle w:val="Textocomentario"/>
              <w:jc w:val="both"/>
              <w:rPr>
                <w:rFonts w:ascii="Arial" w:hAnsi="Arial" w:cs="Arial"/>
                <w:sz w:val="24"/>
                <w:szCs w:val="24"/>
                <w:lang w:val="es-CL"/>
              </w:rPr>
            </w:pPr>
          </w:p>
          <w:p w14:paraId="342D0046"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a)</w:t>
            </w:r>
            <w:r w:rsidRPr="00F06210">
              <w:rPr>
                <w:rFonts w:ascii="Arial" w:hAnsi="Arial" w:cs="Arial"/>
                <w:sz w:val="24"/>
                <w:szCs w:val="24"/>
                <w:lang w:val="es-CL"/>
              </w:rPr>
              <w:tab/>
              <w:t>Registro nacional pesquero industrial, administrado por la Subsecretaría.</w:t>
            </w:r>
          </w:p>
          <w:p w14:paraId="3D703AF2" w14:textId="77777777" w:rsidR="00311635" w:rsidRPr="00F06210" w:rsidRDefault="00311635" w:rsidP="00F06210">
            <w:pPr>
              <w:pStyle w:val="Textocomentario"/>
              <w:jc w:val="both"/>
              <w:rPr>
                <w:rFonts w:ascii="Arial" w:hAnsi="Arial" w:cs="Arial"/>
                <w:sz w:val="24"/>
                <w:szCs w:val="24"/>
                <w:lang w:val="es-CL"/>
              </w:rPr>
            </w:pPr>
          </w:p>
          <w:p w14:paraId="159234A0"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lastRenderedPageBreak/>
              <w:t>b)</w:t>
            </w:r>
            <w:r w:rsidRPr="00F06210">
              <w:rPr>
                <w:rFonts w:ascii="Arial" w:hAnsi="Arial" w:cs="Arial"/>
                <w:sz w:val="24"/>
                <w:szCs w:val="24"/>
                <w:lang w:val="es-CL"/>
              </w:rPr>
              <w:tab/>
              <w:t>Registro</w:t>
            </w:r>
            <w:r w:rsidRPr="00F06210">
              <w:rPr>
                <w:rFonts w:ascii="Arial" w:hAnsi="Arial" w:cs="Arial"/>
                <w:sz w:val="24"/>
                <w:szCs w:val="24"/>
                <w:lang w:val="es-CL"/>
              </w:rPr>
              <w:tab/>
              <w:t>especial</w:t>
            </w:r>
            <w:r w:rsidRPr="00F06210">
              <w:rPr>
                <w:rFonts w:ascii="Arial" w:hAnsi="Arial" w:cs="Arial"/>
                <w:sz w:val="24"/>
                <w:szCs w:val="24"/>
                <w:lang w:val="es-CL"/>
              </w:rPr>
              <w:tab/>
              <w:t>de</w:t>
            </w:r>
            <w:r w:rsidRPr="00F06210">
              <w:rPr>
                <w:rFonts w:ascii="Arial" w:hAnsi="Arial" w:cs="Arial"/>
                <w:sz w:val="24"/>
                <w:szCs w:val="24"/>
                <w:lang w:val="es-CL"/>
              </w:rPr>
              <w:tab/>
              <w:t>naves</w:t>
            </w:r>
            <w:r w:rsidRPr="00F06210">
              <w:rPr>
                <w:rFonts w:ascii="Arial" w:hAnsi="Arial" w:cs="Arial"/>
                <w:sz w:val="24"/>
                <w:szCs w:val="24"/>
                <w:lang w:val="es-CL"/>
              </w:rPr>
              <w:tab/>
              <w:t>o embarcaciones, administrado por el Servicio.</w:t>
            </w:r>
          </w:p>
          <w:p w14:paraId="24F9A862" w14:textId="77777777" w:rsidR="00311635" w:rsidRPr="00F06210" w:rsidRDefault="00311635" w:rsidP="00F06210">
            <w:pPr>
              <w:pStyle w:val="Textocomentario"/>
              <w:jc w:val="both"/>
              <w:rPr>
                <w:rFonts w:ascii="Arial" w:hAnsi="Arial" w:cs="Arial"/>
                <w:sz w:val="24"/>
                <w:szCs w:val="24"/>
                <w:lang w:val="es-CL"/>
              </w:rPr>
            </w:pPr>
          </w:p>
          <w:p w14:paraId="18BD6B4E"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c)</w:t>
            </w:r>
            <w:r w:rsidRPr="00F06210">
              <w:rPr>
                <w:rFonts w:ascii="Arial" w:hAnsi="Arial" w:cs="Arial"/>
                <w:sz w:val="24"/>
                <w:szCs w:val="24"/>
                <w:lang w:val="es-CL"/>
              </w:rPr>
              <w:tab/>
              <w:t>Registro de plantas de transformación y comercializadoras de recursos hidrobiológicos, administrado por el Servicio.</w:t>
            </w:r>
          </w:p>
          <w:p w14:paraId="35CA4F8D" w14:textId="77777777" w:rsidR="00311635" w:rsidRPr="00F06210" w:rsidRDefault="00311635" w:rsidP="00F06210">
            <w:pPr>
              <w:pStyle w:val="Textocomentario"/>
              <w:jc w:val="both"/>
              <w:rPr>
                <w:rFonts w:ascii="Arial" w:hAnsi="Arial" w:cs="Arial"/>
                <w:sz w:val="24"/>
                <w:szCs w:val="24"/>
                <w:lang w:val="es-CL"/>
              </w:rPr>
            </w:pPr>
          </w:p>
          <w:p w14:paraId="2D5AA140"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d)</w:t>
            </w:r>
            <w:r w:rsidRPr="00F06210">
              <w:rPr>
                <w:rFonts w:ascii="Arial" w:hAnsi="Arial" w:cs="Arial"/>
                <w:sz w:val="24"/>
                <w:szCs w:val="24"/>
                <w:lang w:val="es-CL"/>
              </w:rPr>
              <w:tab/>
              <w:t>Registro Pesquero Artesanal, administrado por el Servicio.</w:t>
            </w:r>
          </w:p>
          <w:p w14:paraId="08E8E39A" w14:textId="77777777" w:rsidR="00311635" w:rsidRPr="00F06210" w:rsidRDefault="00311635" w:rsidP="00F06210">
            <w:pPr>
              <w:pStyle w:val="Textocomentario"/>
              <w:jc w:val="both"/>
              <w:rPr>
                <w:rFonts w:ascii="Arial" w:hAnsi="Arial" w:cs="Arial"/>
                <w:sz w:val="24"/>
                <w:szCs w:val="24"/>
                <w:lang w:val="es-CL"/>
              </w:rPr>
            </w:pPr>
          </w:p>
          <w:p w14:paraId="69704C21"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e)</w:t>
            </w:r>
            <w:r w:rsidRPr="00F06210">
              <w:rPr>
                <w:rFonts w:ascii="Arial" w:hAnsi="Arial" w:cs="Arial"/>
                <w:sz w:val="24"/>
                <w:szCs w:val="24"/>
                <w:lang w:val="es-CL"/>
              </w:rPr>
              <w:tab/>
              <w:t>Registro de organizaciones de pescadores artesanales, administrado por el Servicio.</w:t>
            </w:r>
          </w:p>
          <w:p w14:paraId="14258F3E" w14:textId="77777777" w:rsidR="00311635" w:rsidRPr="00F06210" w:rsidRDefault="00311635" w:rsidP="00F06210">
            <w:pPr>
              <w:pStyle w:val="Textocomentario"/>
              <w:jc w:val="both"/>
              <w:rPr>
                <w:rFonts w:ascii="Arial" w:hAnsi="Arial" w:cs="Arial"/>
                <w:sz w:val="24"/>
                <w:szCs w:val="24"/>
                <w:lang w:val="es-CL"/>
              </w:rPr>
            </w:pPr>
          </w:p>
          <w:p w14:paraId="7FF4FDA9"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f)</w:t>
            </w:r>
            <w:r w:rsidRPr="00F06210">
              <w:rPr>
                <w:rFonts w:ascii="Arial" w:hAnsi="Arial" w:cs="Arial"/>
                <w:sz w:val="24"/>
                <w:szCs w:val="24"/>
                <w:lang w:val="es-CL"/>
              </w:rPr>
              <w:tab/>
              <w:t>Registro de actividades conexas de la pesca artesanal, administrado por el Servicio.</w:t>
            </w:r>
          </w:p>
          <w:p w14:paraId="74B428D0" w14:textId="77777777" w:rsidR="00311635" w:rsidRPr="00F06210" w:rsidRDefault="00311635" w:rsidP="00F06210">
            <w:pPr>
              <w:pStyle w:val="Textocomentario"/>
              <w:jc w:val="both"/>
              <w:rPr>
                <w:rFonts w:ascii="Arial" w:hAnsi="Arial" w:cs="Arial"/>
                <w:sz w:val="24"/>
                <w:szCs w:val="24"/>
                <w:lang w:val="es-CL"/>
              </w:rPr>
            </w:pPr>
          </w:p>
          <w:p w14:paraId="3E8EAD79"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g)</w:t>
            </w:r>
            <w:r w:rsidRPr="00F06210">
              <w:rPr>
                <w:rFonts w:ascii="Arial" w:hAnsi="Arial" w:cs="Arial"/>
                <w:sz w:val="24"/>
                <w:szCs w:val="24"/>
                <w:lang w:val="es-CL"/>
              </w:rPr>
              <w:tab/>
              <w:t>Registro</w:t>
            </w:r>
            <w:r w:rsidRPr="00F06210">
              <w:rPr>
                <w:rFonts w:ascii="Arial" w:hAnsi="Arial" w:cs="Arial"/>
                <w:sz w:val="24"/>
                <w:szCs w:val="24"/>
                <w:lang w:val="es-CL"/>
              </w:rPr>
              <w:tab/>
              <w:t>de</w:t>
            </w:r>
            <w:r w:rsidRPr="00F06210">
              <w:rPr>
                <w:rFonts w:ascii="Arial" w:hAnsi="Arial" w:cs="Arial"/>
                <w:sz w:val="24"/>
                <w:szCs w:val="24"/>
                <w:lang w:val="es-CL"/>
              </w:rPr>
              <w:tab/>
              <w:t>sistema</w:t>
            </w:r>
            <w:r w:rsidRPr="00F06210">
              <w:rPr>
                <w:rFonts w:ascii="Arial" w:hAnsi="Arial" w:cs="Arial"/>
                <w:sz w:val="24"/>
                <w:szCs w:val="24"/>
                <w:lang w:val="es-CL"/>
              </w:rPr>
              <w:tab/>
              <w:t>de</w:t>
            </w:r>
            <w:r w:rsidRPr="00F06210">
              <w:rPr>
                <w:rFonts w:ascii="Arial" w:hAnsi="Arial" w:cs="Arial"/>
                <w:sz w:val="24"/>
                <w:szCs w:val="24"/>
                <w:lang w:val="es-CL"/>
              </w:rPr>
              <w:tab/>
              <w:t>pesajes habilitados, administrado por el Servicio.</w:t>
            </w:r>
          </w:p>
          <w:p w14:paraId="02A1C2D1" w14:textId="77777777" w:rsidR="00311635" w:rsidRPr="00F06210" w:rsidRDefault="00311635" w:rsidP="00F06210">
            <w:pPr>
              <w:pStyle w:val="Textocomentario"/>
              <w:jc w:val="both"/>
              <w:rPr>
                <w:rFonts w:ascii="Arial" w:hAnsi="Arial" w:cs="Arial"/>
                <w:sz w:val="24"/>
                <w:szCs w:val="24"/>
                <w:lang w:val="es-CL"/>
              </w:rPr>
            </w:pPr>
          </w:p>
          <w:p w14:paraId="12BB86D3"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h)</w:t>
            </w:r>
            <w:r w:rsidRPr="00F06210">
              <w:rPr>
                <w:rFonts w:ascii="Arial" w:hAnsi="Arial" w:cs="Arial"/>
                <w:sz w:val="24"/>
                <w:szCs w:val="24"/>
                <w:lang w:val="es-CL"/>
              </w:rPr>
              <w:tab/>
              <w:t>Registro de personas acreditadas para elaborar los instrumentos de evaluación ambiental, sanitaria y certificaciones, administrado por el Servicio.</w:t>
            </w:r>
          </w:p>
          <w:p w14:paraId="3F2FF74A" w14:textId="77777777" w:rsidR="00311635" w:rsidRPr="00F06210" w:rsidRDefault="00311635" w:rsidP="00F06210">
            <w:pPr>
              <w:pStyle w:val="Textocomentario"/>
              <w:jc w:val="both"/>
              <w:rPr>
                <w:rFonts w:ascii="Arial" w:hAnsi="Arial" w:cs="Arial"/>
                <w:sz w:val="24"/>
                <w:szCs w:val="24"/>
                <w:lang w:val="es-CL"/>
              </w:rPr>
            </w:pPr>
          </w:p>
          <w:p w14:paraId="4F39ACFB" w14:textId="6222FD4F"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i)</w:t>
            </w:r>
            <w:r w:rsidRPr="00F06210">
              <w:rPr>
                <w:rFonts w:ascii="Arial" w:hAnsi="Arial" w:cs="Arial"/>
                <w:sz w:val="24"/>
                <w:szCs w:val="24"/>
                <w:lang w:val="es-CL"/>
              </w:rPr>
              <w:tab/>
              <w:t>Los demás que establezcan la presente ley</w:t>
            </w:r>
            <w:r>
              <w:rPr>
                <w:rFonts w:ascii="Arial" w:hAnsi="Arial" w:cs="Arial"/>
                <w:sz w:val="24"/>
                <w:szCs w:val="24"/>
                <w:lang w:val="es-CL"/>
              </w:rPr>
              <w:t xml:space="preserve"> </w:t>
            </w:r>
            <w:r w:rsidRPr="00F06210">
              <w:rPr>
                <w:rFonts w:ascii="Arial" w:hAnsi="Arial" w:cs="Arial"/>
                <w:sz w:val="24"/>
                <w:szCs w:val="24"/>
                <w:lang w:val="es-CL"/>
              </w:rPr>
              <w:t>u otras leyes.</w:t>
            </w:r>
          </w:p>
          <w:p w14:paraId="1992995A" w14:textId="77777777" w:rsidR="00311635" w:rsidRPr="00F06210" w:rsidRDefault="00311635" w:rsidP="00F06210">
            <w:pPr>
              <w:pStyle w:val="Textocomentario"/>
              <w:jc w:val="both"/>
              <w:rPr>
                <w:rFonts w:ascii="Arial" w:hAnsi="Arial" w:cs="Arial"/>
                <w:sz w:val="24"/>
                <w:szCs w:val="24"/>
                <w:lang w:val="es-CL"/>
              </w:rPr>
            </w:pPr>
          </w:p>
          <w:p w14:paraId="2811BEE1" w14:textId="6D4B1AD7" w:rsidR="00311635" w:rsidRPr="00F06210" w:rsidRDefault="00674338" w:rsidP="00F06210">
            <w:pPr>
              <w:pStyle w:val="Textocomentario"/>
              <w:jc w:val="both"/>
              <w:rPr>
                <w:rFonts w:ascii="Arial" w:hAnsi="Arial" w:cs="Arial"/>
                <w:sz w:val="24"/>
                <w:szCs w:val="24"/>
                <w:lang w:val="es-CL"/>
              </w:rPr>
            </w:pPr>
            <w:r>
              <w:rPr>
                <w:rFonts w:ascii="Arial" w:hAnsi="Arial" w:cs="Arial"/>
                <w:sz w:val="24"/>
                <w:szCs w:val="24"/>
                <w:lang w:val="es-CL"/>
              </w:rPr>
              <w:t>(II)</w:t>
            </w:r>
            <w:r w:rsidR="00311635" w:rsidRPr="00F06210">
              <w:rPr>
                <w:rFonts w:ascii="Arial" w:hAnsi="Arial" w:cs="Arial"/>
                <w:sz w:val="24"/>
                <w:szCs w:val="24"/>
                <w:lang w:val="es-CL"/>
              </w:rPr>
              <w:t xml:space="preserve">El Servicio o la Subsecretaría, según corresponda, procederá, a petición de parte, a inscribir a quien lo solicite en los citados registros, y extenderá a su titular un certificado que acredite su </w:t>
            </w:r>
            <w:proofErr w:type="gramStart"/>
            <w:r w:rsidR="00311635" w:rsidRPr="00F06210">
              <w:rPr>
                <w:rFonts w:ascii="Arial" w:hAnsi="Arial" w:cs="Arial"/>
                <w:sz w:val="24"/>
                <w:szCs w:val="24"/>
                <w:lang w:val="es-CL"/>
              </w:rPr>
              <w:t>inscripción.</w:t>
            </w:r>
            <w:r w:rsidR="00F32660" w:rsidRPr="00F32660">
              <w:rPr>
                <w:rFonts w:ascii="Arial" w:hAnsi="Arial" w:cs="Arial"/>
                <w:b/>
                <w:bCs/>
                <w:sz w:val="24"/>
                <w:szCs w:val="24"/>
                <w:lang w:val="es-CL"/>
              </w:rPr>
              <w:t>(</w:t>
            </w:r>
            <w:proofErr w:type="gramEnd"/>
            <w:r w:rsidR="00F32660" w:rsidRPr="00F32660">
              <w:rPr>
                <w:rFonts w:ascii="Arial" w:hAnsi="Arial" w:cs="Arial"/>
                <w:b/>
                <w:bCs/>
                <w:sz w:val="24"/>
                <w:szCs w:val="24"/>
                <w:lang w:val="es-CL"/>
              </w:rPr>
              <w:t>*)</w:t>
            </w:r>
          </w:p>
          <w:p w14:paraId="2BE450A0" w14:textId="44162250"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 xml:space="preserve"> </w:t>
            </w:r>
          </w:p>
          <w:p w14:paraId="70F5DAAC" w14:textId="3F5F8F43" w:rsidR="00311635" w:rsidRDefault="00674338" w:rsidP="00F06210">
            <w:pPr>
              <w:pStyle w:val="Textocomentario"/>
              <w:jc w:val="both"/>
              <w:rPr>
                <w:rFonts w:ascii="Arial" w:hAnsi="Arial" w:cs="Arial"/>
                <w:b/>
                <w:bCs/>
                <w:sz w:val="24"/>
                <w:szCs w:val="24"/>
                <w:lang w:val="es-CL"/>
              </w:rPr>
            </w:pPr>
            <w:r>
              <w:rPr>
                <w:rFonts w:ascii="Arial" w:hAnsi="Arial" w:cs="Arial"/>
                <w:sz w:val="24"/>
                <w:szCs w:val="24"/>
                <w:lang w:val="es-CL"/>
              </w:rPr>
              <w:lastRenderedPageBreak/>
              <w:t>(III)</w:t>
            </w:r>
            <w:r w:rsidR="00311635" w:rsidRPr="00F06210">
              <w:rPr>
                <w:rFonts w:ascii="Arial" w:hAnsi="Arial" w:cs="Arial"/>
                <w:sz w:val="24"/>
                <w:szCs w:val="24"/>
                <w:lang w:val="es-CL"/>
              </w:rPr>
              <w:t>El Servicio o la Subsecretaría suspenderán del registro, hasta por un plazo de cinco años, a quienes pierdan uno o más de los requisitos para la respectiva inscripción</w:t>
            </w:r>
            <w:r w:rsidR="002573B3">
              <w:rPr>
                <w:rFonts w:ascii="Arial" w:hAnsi="Arial" w:cs="Arial"/>
                <w:sz w:val="24"/>
                <w:szCs w:val="24"/>
                <w:lang w:val="es-CL"/>
              </w:rPr>
              <w:t xml:space="preserve"> </w:t>
            </w:r>
            <w:r w:rsidR="002573B3" w:rsidRPr="002573B3">
              <w:rPr>
                <w:rFonts w:ascii="Arial" w:hAnsi="Arial" w:cs="Arial"/>
                <w:b/>
                <w:bCs/>
                <w:sz w:val="24"/>
                <w:szCs w:val="24"/>
                <w:lang w:val="es-CL"/>
              </w:rPr>
              <w:t>(*)</w:t>
            </w:r>
            <w:r w:rsidR="00311635" w:rsidRPr="002573B3">
              <w:rPr>
                <w:rFonts w:ascii="Arial" w:hAnsi="Arial" w:cs="Arial"/>
                <w:b/>
                <w:bCs/>
                <w:sz w:val="24"/>
                <w:szCs w:val="24"/>
                <w:lang w:val="es-CL"/>
              </w:rPr>
              <w:t>.</w:t>
            </w:r>
          </w:p>
          <w:p w14:paraId="3CE57275" w14:textId="77777777" w:rsidR="00821398" w:rsidRDefault="00821398" w:rsidP="00F06210">
            <w:pPr>
              <w:pStyle w:val="Textocomentario"/>
              <w:jc w:val="both"/>
              <w:rPr>
                <w:rFonts w:ascii="Arial" w:hAnsi="Arial" w:cs="Arial"/>
                <w:b/>
                <w:bCs/>
                <w:sz w:val="24"/>
                <w:szCs w:val="24"/>
                <w:lang w:val="es-CL"/>
              </w:rPr>
            </w:pPr>
          </w:p>
          <w:p w14:paraId="39A72D29" w14:textId="77777777" w:rsidR="00821398" w:rsidRDefault="00821398" w:rsidP="00F06210">
            <w:pPr>
              <w:pStyle w:val="Textocomentario"/>
              <w:jc w:val="both"/>
              <w:rPr>
                <w:rFonts w:ascii="Arial" w:hAnsi="Arial" w:cs="Arial"/>
                <w:b/>
                <w:bCs/>
                <w:sz w:val="24"/>
                <w:szCs w:val="24"/>
                <w:lang w:val="es-CL"/>
              </w:rPr>
            </w:pPr>
          </w:p>
          <w:p w14:paraId="058C60FE" w14:textId="77777777" w:rsidR="00821398" w:rsidRDefault="00821398" w:rsidP="00F06210">
            <w:pPr>
              <w:pStyle w:val="Textocomentario"/>
              <w:jc w:val="both"/>
              <w:rPr>
                <w:rFonts w:ascii="Arial" w:hAnsi="Arial" w:cs="Arial"/>
                <w:b/>
                <w:bCs/>
                <w:sz w:val="24"/>
                <w:szCs w:val="24"/>
                <w:lang w:val="es-CL"/>
              </w:rPr>
            </w:pPr>
          </w:p>
          <w:p w14:paraId="219E65B4" w14:textId="77777777" w:rsidR="00821398" w:rsidRDefault="00821398" w:rsidP="00F06210">
            <w:pPr>
              <w:pStyle w:val="Textocomentario"/>
              <w:jc w:val="both"/>
              <w:rPr>
                <w:rFonts w:ascii="Arial" w:hAnsi="Arial" w:cs="Arial"/>
                <w:b/>
                <w:bCs/>
                <w:sz w:val="24"/>
                <w:szCs w:val="24"/>
                <w:lang w:val="es-CL"/>
              </w:rPr>
            </w:pPr>
          </w:p>
          <w:p w14:paraId="0EF0C999" w14:textId="77777777" w:rsidR="00821398" w:rsidRPr="00F06210" w:rsidRDefault="00821398" w:rsidP="00F06210">
            <w:pPr>
              <w:pStyle w:val="Textocomentario"/>
              <w:jc w:val="both"/>
              <w:rPr>
                <w:rFonts w:ascii="Arial" w:hAnsi="Arial" w:cs="Arial"/>
                <w:sz w:val="24"/>
                <w:szCs w:val="24"/>
                <w:lang w:val="es-CL"/>
              </w:rPr>
            </w:pPr>
          </w:p>
          <w:p w14:paraId="0E5F9A85" w14:textId="5007D169" w:rsidR="00311635" w:rsidRPr="00F06210" w:rsidRDefault="00674338" w:rsidP="00F06210">
            <w:pPr>
              <w:pStyle w:val="Textocomentario"/>
              <w:jc w:val="both"/>
              <w:rPr>
                <w:rFonts w:ascii="Arial" w:hAnsi="Arial" w:cs="Arial"/>
                <w:sz w:val="24"/>
                <w:szCs w:val="24"/>
                <w:lang w:val="es-CL"/>
              </w:rPr>
            </w:pPr>
            <w:r>
              <w:rPr>
                <w:rFonts w:ascii="Arial" w:hAnsi="Arial" w:cs="Arial"/>
                <w:sz w:val="24"/>
                <w:szCs w:val="24"/>
                <w:lang w:val="es-CL"/>
              </w:rPr>
              <w:t>(</w:t>
            </w:r>
            <w:r w:rsidR="00311635" w:rsidRPr="00F06210">
              <w:rPr>
                <w:rFonts w:ascii="Arial" w:hAnsi="Arial" w:cs="Arial"/>
                <w:sz w:val="24"/>
                <w:szCs w:val="24"/>
                <w:lang w:val="es-CL"/>
              </w:rPr>
              <w:t>Asimismo, el Servicio o la Subsecretaría suspenderán del registro, en los mismos términos antes señalados, a quienes incumplan con las obligaciones legales y reglamentarias, en los casos que el reglamento establezca.</w:t>
            </w:r>
            <w:r w:rsidR="00F32660">
              <w:rPr>
                <w:rFonts w:ascii="Arial" w:hAnsi="Arial" w:cs="Arial"/>
                <w:sz w:val="24"/>
                <w:szCs w:val="24"/>
                <w:lang w:val="es-CL"/>
              </w:rPr>
              <w:t xml:space="preserve"> </w:t>
            </w:r>
            <w:r w:rsidR="00F32660" w:rsidRPr="00F32660">
              <w:rPr>
                <w:rFonts w:ascii="Arial" w:hAnsi="Arial" w:cs="Arial"/>
                <w:b/>
                <w:bCs/>
                <w:sz w:val="24"/>
                <w:szCs w:val="24"/>
                <w:lang w:val="es-CL"/>
              </w:rPr>
              <w:t>(*)</w:t>
            </w:r>
          </w:p>
          <w:p w14:paraId="04B78E07" w14:textId="77777777" w:rsidR="00311635" w:rsidRDefault="00311635" w:rsidP="00F06210">
            <w:pPr>
              <w:pStyle w:val="Textocomentario"/>
              <w:jc w:val="both"/>
              <w:rPr>
                <w:rFonts w:ascii="Arial" w:hAnsi="Arial" w:cs="Arial"/>
                <w:sz w:val="24"/>
                <w:szCs w:val="24"/>
                <w:lang w:val="es-CL"/>
              </w:rPr>
            </w:pPr>
          </w:p>
          <w:p w14:paraId="5684B745" w14:textId="77777777" w:rsidR="00D00539" w:rsidRPr="00F06210" w:rsidRDefault="00D00539" w:rsidP="00F06210">
            <w:pPr>
              <w:pStyle w:val="Textocomentario"/>
              <w:jc w:val="both"/>
              <w:rPr>
                <w:rFonts w:ascii="Arial" w:hAnsi="Arial" w:cs="Arial"/>
                <w:sz w:val="24"/>
                <w:szCs w:val="24"/>
                <w:lang w:val="es-CL"/>
              </w:rPr>
            </w:pPr>
          </w:p>
          <w:p w14:paraId="10D04E61" w14:textId="77777777"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 xml:space="preserve">La suspensión </w:t>
            </w:r>
            <w:r w:rsidRPr="00F32660">
              <w:rPr>
                <w:rFonts w:ascii="Arial" w:hAnsi="Arial" w:cs="Arial"/>
                <w:strike/>
                <w:sz w:val="24"/>
                <w:szCs w:val="24"/>
                <w:lang w:val="es-CL"/>
              </w:rPr>
              <w:t>o eliminación</w:t>
            </w:r>
            <w:r w:rsidRPr="00F06210">
              <w:rPr>
                <w:rFonts w:ascii="Arial" w:hAnsi="Arial" w:cs="Arial"/>
                <w:sz w:val="24"/>
                <w:szCs w:val="24"/>
                <w:lang w:val="es-CL"/>
              </w:rPr>
              <w:t xml:space="preserve"> del registro afectará a la persona jurídica y a sus socios personalmente considerados, quienes no podrán inscribirse por el mismo plazo de la eliminación, ya sea directamente o a través de otra persona jurídica de la que formen parte.</w:t>
            </w:r>
          </w:p>
          <w:p w14:paraId="225B9CAE" w14:textId="77777777" w:rsidR="00311635" w:rsidRPr="00F06210" w:rsidRDefault="00311635" w:rsidP="00F06210">
            <w:pPr>
              <w:pStyle w:val="Textocomentario"/>
              <w:jc w:val="both"/>
              <w:rPr>
                <w:rFonts w:ascii="Arial" w:hAnsi="Arial" w:cs="Arial"/>
                <w:sz w:val="24"/>
                <w:szCs w:val="24"/>
                <w:lang w:val="es-CL"/>
              </w:rPr>
            </w:pPr>
          </w:p>
          <w:p w14:paraId="4E04231B" w14:textId="2F9696F4" w:rsidR="00311635" w:rsidRPr="00F06210" w:rsidRDefault="00311635" w:rsidP="00F06210">
            <w:pPr>
              <w:pStyle w:val="Textocomentario"/>
              <w:jc w:val="both"/>
              <w:rPr>
                <w:rFonts w:ascii="Arial" w:hAnsi="Arial" w:cs="Arial"/>
                <w:sz w:val="24"/>
                <w:szCs w:val="24"/>
                <w:lang w:val="es-CL"/>
              </w:rPr>
            </w:pPr>
            <w:r w:rsidRPr="00F06210">
              <w:rPr>
                <w:rFonts w:ascii="Arial" w:hAnsi="Arial" w:cs="Arial"/>
                <w:sz w:val="24"/>
                <w:szCs w:val="24"/>
                <w:lang w:val="es-CL"/>
              </w:rPr>
              <w:t>Los registros de que trata esta ley serán públicos y deberán ser publicados en el sitio web de la Subsecretaría o el Servicio, según corresponda.</w:t>
            </w:r>
          </w:p>
        </w:tc>
        <w:tc>
          <w:tcPr>
            <w:tcW w:w="5102" w:type="dxa"/>
          </w:tcPr>
          <w:p w14:paraId="0FC3A126" w14:textId="77777777" w:rsidR="00311635" w:rsidRDefault="00311635" w:rsidP="00327E4C">
            <w:pPr>
              <w:jc w:val="center"/>
              <w:rPr>
                <w:rFonts w:ascii="Calibri" w:hAnsi="Calibri" w:cs="Arial"/>
                <w:sz w:val="24"/>
                <w:szCs w:val="24"/>
              </w:rPr>
            </w:pPr>
          </w:p>
        </w:tc>
        <w:tc>
          <w:tcPr>
            <w:tcW w:w="4836" w:type="dxa"/>
          </w:tcPr>
          <w:p w14:paraId="5FCCCC4E" w14:textId="77777777" w:rsidR="002573B3" w:rsidRDefault="002573B3" w:rsidP="002573B3">
            <w:pPr>
              <w:jc w:val="both"/>
              <w:rPr>
                <w:rFonts w:ascii="Arial" w:hAnsi="Arial" w:cs="Arial"/>
                <w:sz w:val="22"/>
                <w:szCs w:val="22"/>
              </w:rPr>
            </w:pPr>
          </w:p>
          <w:p w14:paraId="3B11E246" w14:textId="77777777" w:rsidR="002573B3" w:rsidRDefault="002573B3" w:rsidP="002573B3">
            <w:pPr>
              <w:jc w:val="both"/>
              <w:rPr>
                <w:rFonts w:ascii="Arial" w:hAnsi="Arial" w:cs="Arial"/>
                <w:sz w:val="22"/>
                <w:szCs w:val="22"/>
              </w:rPr>
            </w:pPr>
          </w:p>
          <w:p w14:paraId="18B16029" w14:textId="77777777" w:rsidR="002573B3" w:rsidRDefault="002573B3" w:rsidP="002573B3">
            <w:pPr>
              <w:jc w:val="both"/>
              <w:rPr>
                <w:rFonts w:ascii="Arial" w:hAnsi="Arial" w:cs="Arial"/>
                <w:sz w:val="22"/>
                <w:szCs w:val="22"/>
              </w:rPr>
            </w:pPr>
          </w:p>
          <w:p w14:paraId="356F9771" w14:textId="77777777" w:rsidR="002573B3" w:rsidRDefault="002573B3" w:rsidP="002573B3">
            <w:pPr>
              <w:jc w:val="both"/>
              <w:rPr>
                <w:rFonts w:ascii="Arial" w:hAnsi="Arial" w:cs="Arial"/>
                <w:sz w:val="22"/>
                <w:szCs w:val="22"/>
              </w:rPr>
            </w:pPr>
          </w:p>
          <w:p w14:paraId="5F4DC492" w14:textId="77777777" w:rsidR="002573B3" w:rsidRDefault="002573B3" w:rsidP="002573B3">
            <w:pPr>
              <w:jc w:val="both"/>
              <w:rPr>
                <w:rFonts w:ascii="Arial" w:hAnsi="Arial" w:cs="Arial"/>
                <w:sz w:val="22"/>
                <w:szCs w:val="22"/>
              </w:rPr>
            </w:pPr>
          </w:p>
          <w:p w14:paraId="1922344A" w14:textId="77777777" w:rsidR="002573B3" w:rsidRDefault="002573B3" w:rsidP="002573B3">
            <w:pPr>
              <w:jc w:val="both"/>
              <w:rPr>
                <w:rFonts w:ascii="Arial" w:hAnsi="Arial" w:cs="Arial"/>
                <w:sz w:val="22"/>
                <w:szCs w:val="22"/>
              </w:rPr>
            </w:pPr>
          </w:p>
          <w:p w14:paraId="47499F6F" w14:textId="77777777" w:rsidR="002573B3" w:rsidRDefault="002573B3" w:rsidP="002573B3">
            <w:pPr>
              <w:jc w:val="both"/>
              <w:rPr>
                <w:rFonts w:ascii="Arial" w:hAnsi="Arial" w:cs="Arial"/>
                <w:sz w:val="22"/>
                <w:szCs w:val="22"/>
              </w:rPr>
            </w:pPr>
          </w:p>
          <w:p w14:paraId="47E0D142" w14:textId="77777777" w:rsidR="002573B3" w:rsidRDefault="002573B3" w:rsidP="002573B3">
            <w:pPr>
              <w:jc w:val="both"/>
              <w:rPr>
                <w:rFonts w:ascii="Arial" w:hAnsi="Arial" w:cs="Arial"/>
                <w:sz w:val="22"/>
                <w:szCs w:val="22"/>
              </w:rPr>
            </w:pPr>
          </w:p>
          <w:p w14:paraId="2D814C40" w14:textId="77777777" w:rsidR="002573B3" w:rsidRDefault="002573B3" w:rsidP="002573B3">
            <w:pPr>
              <w:jc w:val="both"/>
              <w:rPr>
                <w:rFonts w:ascii="Arial" w:hAnsi="Arial" w:cs="Arial"/>
                <w:sz w:val="22"/>
                <w:szCs w:val="22"/>
              </w:rPr>
            </w:pPr>
          </w:p>
          <w:p w14:paraId="2A3C416D" w14:textId="77777777" w:rsidR="002573B3" w:rsidRDefault="002573B3" w:rsidP="002573B3">
            <w:pPr>
              <w:jc w:val="both"/>
              <w:rPr>
                <w:rFonts w:ascii="Arial" w:hAnsi="Arial" w:cs="Arial"/>
                <w:sz w:val="22"/>
                <w:szCs w:val="22"/>
              </w:rPr>
            </w:pPr>
          </w:p>
          <w:p w14:paraId="6BECCE27" w14:textId="77777777" w:rsidR="002573B3" w:rsidRDefault="002573B3" w:rsidP="002573B3">
            <w:pPr>
              <w:jc w:val="both"/>
              <w:rPr>
                <w:rFonts w:ascii="Arial" w:hAnsi="Arial" w:cs="Arial"/>
                <w:sz w:val="22"/>
                <w:szCs w:val="22"/>
              </w:rPr>
            </w:pPr>
          </w:p>
          <w:p w14:paraId="7E9D148D" w14:textId="77777777" w:rsidR="002573B3" w:rsidRDefault="002573B3" w:rsidP="002573B3">
            <w:pPr>
              <w:jc w:val="both"/>
              <w:rPr>
                <w:rFonts w:ascii="Arial" w:hAnsi="Arial" w:cs="Arial"/>
                <w:sz w:val="22"/>
                <w:szCs w:val="22"/>
              </w:rPr>
            </w:pPr>
          </w:p>
          <w:p w14:paraId="52D2ABBE" w14:textId="77777777" w:rsidR="002573B3" w:rsidRDefault="002573B3" w:rsidP="002573B3">
            <w:pPr>
              <w:jc w:val="both"/>
              <w:rPr>
                <w:rFonts w:ascii="Arial" w:hAnsi="Arial" w:cs="Arial"/>
                <w:sz w:val="22"/>
                <w:szCs w:val="22"/>
              </w:rPr>
            </w:pPr>
          </w:p>
          <w:p w14:paraId="41A7AA13" w14:textId="77777777" w:rsidR="002573B3" w:rsidRDefault="002573B3" w:rsidP="002573B3">
            <w:pPr>
              <w:jc w:val="both"/>
              <w:rPr>
                <w:rFonts w:ascii="Arial" w:hAnsi="Arial" w:cs="Arial"/>
                <w:sz w:val="22"/>
                <w:szCs w:val="22"/>
              </w:rPr>
            </w:pPr>
          </w:p>
          <w:p w14:paraId="712FDA85" w14:textId="77777777" w:rsidR="002573B3" w:rsidRDefault="002573B3" w:rsidP="002573B3">
            <w:pPr>
              <w:jc w:val="both"/>
              <w:rPr>
                <w:rFonts w:ascii="Arial" w:hAnsi="Arial" w:cs="Arial"/>
                <w:sz w:val="22"/>
                <w:szCs w:val="22"/>
              </w:rPr>
            </w:pPr>
          </w:p>
          <w:p w14:paraId="2D82D305" w14:textId="77777777" w:rsidR="002573B3" w:rsidRDefault="002573B3" w:rsidP="002573B3">
            <w:pPr>
              <w:jc w:val="both"/>
              <w:rPr>
                <w:rFonts w:ascii="Arial" w:hAnsi="Arial" w:cs="Arial"/>
                <w:sz w:val="22"/>
                <w:szCs w:val="22"/>
              </w:rPr>
            </w:pPr>
          </w:p>
          <w:p w14:paraId="2F62C033" w14:textId="77777777" w:rsidR="002573B3" w:rsidRDefault="002573B3" w:rsidP="002573B3">
            <w:pPr>
              <w:jc w:val="both"/>
              <w:rPr>
                <w:rFonts w:ascii="Arial" w:hAnsi="Arial" w:cs="Arial"/>
                <w:sz w:val="22"/>
                <w:szCs w:val="22"/>
              </w:rPr>
            </w:pPr>
          </w:p>
          <w:p w14:paraId="57729A5D" w14:textId="77777777" w:rsidR="002573B3" w:rsidRDefault="002573B3" w:rsidP="002573B3">
            <w:pPr>
              <w:jc w:val="both"/>
              <w:rPr>
                <w:rFonts w:ascii="Arial" w:hAnsi="Arial" w:cs="Arial"/>
                <w:sz w:val="22"/>
                <w:szCs w:val="22"/>
              </w:rPr>
            </w:pPr>
          </w:p>
          <w:p w14:paraId="1ABE5FA4" w14:textId="77777777" w:rsidR="002573B3" w:rsidRDefault="002573B3" w:rsidP="002573B3">
            <w:pPr>
              <w:jc w:val="both"/>
              <w:rPr>
                <w:rFonts w:ascii="Arial" w:hAnsi="Arial" w:cs="Arial"/>
                <w:sz w:val="22"/>
                <w:szCs w:val="22"/>
              </w:rPr>
            </w:pPr>
          </w:p>
          <w:p w14:paraId="6F37B04E" w14:textId="77777777" w:rsidR="002573B3" w:rsidRDefault="002573B3" w:rsidP="002573B3">
            <w:pPr>
              <w:jc w:val="both"/>
              <w:rPr>
                <w:rFonts w:ascii="Arial" w:hAnsi="Arial" w:cs="Arial"/>
                <w:sz w:val="22"/>
                <w:szCs w:val="22"/>
              </w:rPr>
            </w:pPr>
          </w:p>
          <w:p w14:paraId="592E0A8E" w14:textId="77777777" w:rsidR="002573B3" w:rsidRDefault="002573B3" w:rsidP="002573B3">
            <w:pPr>
              <w:jc w:val="both"/>
              <w:rPr>
                <w:rFonts w:ascii="Arial" w:hAnsi="Arial" w:cs="Arial"/>
                <w:sz w:val="22"/>
                <w:szCs w:val="22"/>
              </w:rPr>
            </w:pPr>
          </w:p>
          <w:p w14:paraId="03803547" w14:textId="77777777" w:rsidR="002573B3" w:rsidRDefault="002573B3" w:rsidP="002573B3">
            <w:pPr>
              <w:jc w:val="both"/>
              <w:rPr>
                <w:rFonts w:ascii="Arial" w:hAnsi="Arial" w:cs="Arial"/>
                <w:sz w:val="22"/>
                <w:szCs w:val="22"/>
              </w:rPr>
            </w:pPr>
          </w:p>
          <w:p w14:paraId="5AE78501" w14:textId="77777777" w:rsidR="002573B3" w:rsidRDefault="002573B3" w:rsidP="002573B3">
            <w:pPr>
              <w:jc w:val="both"/>
              <w:rPr>
                <w:rFonts w:ascii="Arial" w:hAnsi="Arial" w:cs="Arial"/>
                <w:sz w:val="22"/>
                <w:szCs w:val="22"/>
              </w:rPr>
            </w:pPr>
          </w:p>
          <w:p w14:paraId="67D6C641" w14:textId="77777777" w:rsidR="002573B3" w:rsidRDefault="002573B3" w:rsidP="002573B3">
            <w:pPr>
              <w:jc w:val="both"/>
              <w:rPr>
                <w:rFonts w:ascii="Arial" w:hAnsi="Arial" w:cs="Arial"/>
                <w:sz w:val="22"/>
                <w:szCs w:val="22"/>
              </w:rPr>
            </w:pPr>
          </w:p>
          <w:p w14:paraId="225DD8D8" w14:textId="77777777" w:rsidR="002573B3" w:rsidRDefault="002573B3" w:rsidP="002573B3">
            <w:pPr>
              <w:jc w:val="both"/>
              <w:rPr>
                <w:rFonts w:ascii="Arial" w:hAnsi="Arial" w:cs="Arial"/>
                <w:sz w:val="22"/>
                <w:szCs w:val="22"/>
              </w:rPr>
            </w:pPr>
          </w:p>
          <w:p w14:paraId="19E8FBCF" w14:textId="77777777" w:rsidR="002573B3" w:rsidRDefault="002573B3" w:rsidP="002573B3">
            <w:pPr>
              <w:jc w:val="both"/>
              <w:rPr>
                <w:rFonts w:ascii="Arial" w:hAnsi="Arial" w:cs="Arial"/>
                <w:sz w:val="22"/>
                <w:szCs w:val="22"/>
              </w:rPr>
            </w:pPr>
          </w:p>
          <w:p w14:paraId="18018D96" w14:textId="77777777" w:rsidR="002573B3" w:rsidRDefault="002573B3" w:rsidP="002573B3">
            <w:pPr>
              <w:jc w:val="both"/>
              <w:rPr>
                <w:rFonts w:ascii="Arial" w:hAnsi="Arial" w:cs="Arial"/>
                <w:sz w:val="22"/>
                <w:szCs w:val="22"/>
              </w:rPr>
            </w:pPr>
          </w:p>
          <w:p w14:paraId="657B95C6" w14:textId="77777777" w:rsidR="002573B3" w:rsidRDefault="002573B3" w:rsidP="002573B3">
            <w:pPr>
              <w:jc w:val="both"/>
              <w:rPr>
                <w:rFonts w:ascii="Arial" w:hAnsi="Arial" w:cs="Arial"/>
                <w:sz w:val="22"/>
                <w:szCs w:val="22"/>
              </w:rPr>
            </w:pPr>
          </w:p>
          <w:p w14:paraId="6403EFF4" w14:textId="77777777" w:rsidR="002573B3" w:rsidRDefault="002573B3" w:rsidP="002573B3">
            <w:pPr>
              <w:jc w:val="both"/>
              <w:rPr>
                <w:rFonts w:ascii="Arial" w:hAnsi="Arial" w:cs="Arial"/>
                <w:sz w:val="22"/>
                <w:szCs w:val="22"/>
              </w:rPr>
            </w:pPr>
          </w:p>
          <w:p w14:paraId="158B78FE" w14:textId="77777777" w:rsidR="002573B3" w:rsidRDefault="002573B3" w:rsidP="002573B3">
            <w:pPr>
              <w:jc w:val="both"/>
              <w:rPr>
                <w:rFonts w:ascii="Arial" w:hAnsi="Arial" w:cs="Arial"/>
                <w:sz w:val="22"/>
                <w:szCs w:val="22"/>
              </w:rPr>
            </w:pPr>
          </w:p>
          <w:p w14:paraId="6E91B2D6" w14:textId="77777777" w:rsidR="002573B3" w:rsidRDefault="002573B3" w:rsidP="002573B3">
            <w:pPr>
              <w:jc w:val="both"/>
              <w:rPr>
                <w:rFonts w:ascii="Arial" w:hAnsi="Arial" w:cs="Arial"/>
                <w:sz w:val="22"/>
                <w:szCs w:val="22"/>
              </w:rPr>
            </w:pPr>
          </w:p>
          <w:p w14:paraId="55DFF2F5" w14:textId="77777777" w:rsidR="002573B3" w:rsidRDefault="002573B3" w:rsidP="002573B3">
            <w:pPr>
              <w:jc w:val="both"/>
              <w:rPr>
                <w:rFonts w:ascii="Arial" w:hAnsi="Arial" w:cs="Arial"/>
                <w:sz w:val="22"/>
                <w:szCs w:val="22"/>
              </w:rPr>
            </w:pPr>
          </w:p>
          <w:p w14:paraId="4E2EEDA9" w14:textId="4FB476C2" w:rsidR="00F32660" w:rsidRPr="00143A5B" w:rsidRDefault="00160BB3" w:rsidP="002573B3">
            <w:pPr>
              <w:jc w:val="both"/>
              <w:rPr>
                <w:rFonts w:ascii="Arial" w:hAnsi="Arial" w:cs="Arial"/>
                <w:color w:val="00B0F0"/>
              </w:rPr>
            </w:pPr>
            <w:r w:rsidRPr="00143A5B">
              <w:rPr>
                <w:rFonts w:ascii="Arial" w:hAnsi="Arial" w:cs="Arial"/>
                <w:color w:val="00B0F0"/>
              </w:rPr>
              <w:t>50</w:t>
            </w:r>
            <w:r w:rsidR="00CD2960">
              <w:rPr>
                <w:rFonts w:ascii="Arial" w:hAnsi="Arial" w:cs="Arial"/>
                <w:color w:val="00B0F0"/>
              </w:rPr>
              <w:t>9</w:t>
            </w:r>
            <w:r w:rsidRPr="00143A5B">
              <w:rPr>
                <w:rFonts w:ascii="Arial" w:hAnsi="Arial" w:cs="Arial"/>
                <w:color w:val="00B0F0"/>
              </w:rPr>
              <w:t xml:space="preserve">. </w:t>
            </w:r>
            <w:r w:rsidR="00F32660" w:rsidRPr="00143A5B">
              <w:rPr>
                <w:rFonts w:ascii="Arial" w:hAnsi="Arial" w:cs="Arial"/>
                <w:color w:val="00B0F0"/>
              </w:rPr>
              <w:t>DIPUTADO BOBADILLA</w:t>
            </w:r>
          </w:p>
          <w:p w14:paraId="2BA838A1" w14:textId="4B065D1D" w:rsidR="002573B3" w:rsidRPr="00143A5B" w:rsidRDefault="00F32660" w:rsidP="002573B3">
            <w:pPr>
              <w:jc w:val="both"/>
              <w:rPr>
                <w:rFonts w:ascii="Arial" w:hAnsi="Arial" w:cs="Arial"/>
                <w:color w:val="00B0F0"/>
                <w:sz w:val="22"/>
                <w:szCs w:val="22"/>
              </w:rPr>
            </w:pPr>
            <w:r w:rsidRPr="00143A5B">
              <w:rPr>
                <w:rFonts w:ascii="Arial" w:hAnsi="Arial" w:cs="Arial"/>
                <w:color w:val="00B0F0"/>
                <w:sz w:val="22"/>
                <w:szCs w:val="22"/>
              </w:rPr>
              <w:t>Para agregar la siguiente oración final en el inciso 2°: “Con todo, en el caso de las licencias transables de pesca y de los permisos extraordinarios de pesca, la inscripción se realizará de oficio por el Servicio, con el solo mérito de la resolución de la Subsecretaría que los otorga, transfiere o constituye un derecho sobre ellos”.</w:t>
            </w:r>
          </w:p>
          <w:p w14:paraId="66BDE4B2" w14:textId="77777777" w:rsidR="002573B3" w:rsidRDefault="002573B3" w:rsidP="002573B3">
            <w:pPr>
              <w:jc w:val="both"/>
              <w:rPr>
                <w:rFonts w:ascii="Arial" w:hAnsi="Arial" w:cs="Arial"/>
                <w:sz w:val="22"/>
                <w:szCs w:val="22"/>
              </w:rPr>
            </w:pPr>
          </w:p>
          <w:p w14:paraId="4FBD41EB" w14:textId="2848F739" w:rsidR="002573B3" w:rsidRPr="002573B3" w:rsidRDefault="00D575D5" w:rsidP="002573B3">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10</w:t>
            </w:r>
            <w:r>
              <w:rPr>
                <w:rFonts w:ascii="Arial" w:hAnsi="Arial" w:cs="Arial"/>
                <w:sz w:val="22"/>
                <w:szCs w:val="22"/>
              </w:rPr>
              <w:t xml:space="preserve">. </w:t>
            </w:r>
            <w:r w:rsidR="002573B3" w:rsidRPr="002573B3">
              <w:rPr>
                <w:rFonts w:ascii="Arial" w:hAnsi="Arial" w:cs="Arial"/>
                <w:sz w:val="22"/>
                <w:szCs w:val="22"/>
              </w:rPr>
              <w:t>D</w:t>
            </w:r>
            <w:r>
              <w:rPr>
                <w:rFonts w:ascii="Arial" w:hAnsi="Arial" w:cs="Arial"/>
                <w:sz w:val="22"/>
                <w:szCs w:val="22"/>
              </w:rPr>
              <w:t>IPUTADO</w:t>
            </w:r>
            <w:r w:rsidR="002573B3" w:rsidRPr="002573B3">
              <w:rPr>
                <w:rFonts w:ascii="Arial" w:hAnsi="Arial" w:cs="Arial"/>
                <w:sz w:val="22"/>
                <w:szCs w:val="22"/>
              </w:rPr>
              <w:t xml:space="preserve"> ROMERO</w:t>
            </w:r>
          </w:p>
          <w:p w14:paraId="622FE549" w14:textId="77777777" w:rsidR="00311635" w:rsidRDefault="002573B3" w:rsidP="002573B3">
            <w:pPr>
              <w:jc w:val="both"/>
              <w:rPr>
                <w:rFonts w:ascii="Arial" w:hAnsi="Arial" w:cs="Arial"/>
                <w:sz w:val="22"/>
                <w:szCs w:val="22"/>
              </w:rPr>
            </w:pPr>
            <w:proofErr w:type="spellStart"/>
            <w:r w:rsidRPr="002573B3">
              <w:rPr>
                <w:rFonts w:ascii="Arial" w:hAnsi="Arial" w:cs="Arial"/>
                <w:sz w:val="22"/>
                <w:szCs w:val="22"/>
              </w:rPr>
              <w:lastRenderedPageBreak/>
              <w:t>Modifícase</w:t>
            </w:r>
            <w:proofErr w:type="spellEnd"/>
            <w:r w:rsidRPr="002573B3">
              <w:rPr>
                <w:rFonts w:ascii="Arial" w:hAnsi="Arial" w:cs="Arial"/>
                <w:sz w:val="22"/>
                <w:szCs w:val="22"/>
              </w:rPr>
              <w:t xml:space="preserve"> el inciso tercero del artículo 150 en el sentido de agregar previo a su punto aparte la siguiente frase "a menos que se trate de un requisito necesario para su permanencia en cuyo caso deberá eliminarlo definitivamente.".</w:t>
            </w:r>
          </w:p>
          <w:p w14:paraId="4D57BCB3" w14:textId="77777777" w:rsidR="00F32660" w:rsidRDefault="00F32660" w:rsidP="002573B3">
            <w:pPr>
              <w:jc w:val="both"/>
              <w:rPr>
                <w:rFonts w:ascii="Arial" w:hAnsi="Arial" w:cs="Arial"/>
                <w:sz w:val="22"/>
                <w:szCs w:val="22"/>
              </w:rPr>
            </w:pPr>
          </w:p>
          <w:p w14:paraId="01F3F738" w14:textId="680209E4" w:rsidR="00F32660" w:rsidRPr="00143A5B" w:rsidRDefault="00BB267E" w:rsidP="002573B3">
            <w:pPr>
              <w:jc w:val="both"/>
              <w:rPr>
                <w:rFonts w:ascii="Arial" w:hAnsi="Arial" w:cs="Arial"/>
                <w:color w:val="00B0F0"/>
              </w:rPr>
            </w:pPr>
            <w:r w:rsidRPr="00143A5B">
              <w:rPr>
                <w:rFonts w:ascii="Arial" w:hAnsi="Arial" w:cs="Arial"/>
                <w:color w:val="00B0F0"/>
              </w:rPr>
              <w:t>5</w:t>
            </w:r>
            <w:r w:rsidR="00CD2960">
              <w:rPr>
                <w:rFonts w:ascii="Arial" w:hAnsi="Arial" w:cs="Arial"/>
                <w:color w:val="00B0F0"/>
              </w:rPr>
              <w:t>11.</w:t>
            </w:r>
            <w:r w:rsidRPr="00143A5B">
              <w:rPr>
                <w:rFonts w:ascii="Arial" w:hAnsi="Arial" w:cs="Arial"/>
                <w:color w:val="00B0F0"/>
              </w:rPr>
              <w:t xml:space="preserve"> </w:t>
            </w:r>
            <w:r w:rsidR="00F32660" w:rsidRPr="00143A5B">
              <w:rPr>
                <w:rFonts w:ascii="Arial" w:hAnsi="Arial" w:cs="Arial"/>
                <w:color w:val="00B0F0"/>
              </w:rPr>
              <w:t>DIPUTADO</w:t>
            </w:r>
            <w:r w:rsidR="003D0550">
              <w:rPr>
                <w:rFonts w:ascii="Arial" w:hAnsi="Arial" w:cs="Arial"/>
                <w:color w:val="00B0F0"/>
              </w:rPr>
              <w:t xml:space="preserve"> </w:t>
            </w:r>
            <w:r w:rsidR="00F32660" w:rsidRPr="00143A5B">
              <w:rPr>
                <w:rFonts w:ascii="Arial" w:hAnsi="Arial" w:cs="Arial"/>
                <w:color w:val="00B0F0"/>
              </w:rPr>
              <w:t>BOBADILLA</w:t>
            </w:r>
          </w:p>
          <w:p w14:paraId="3B9B8C15" w14:textId="77777777" w:rsidR="00F32660" w:rsidRPr="00143A5B" w:rsidRDefault="00F32660" w:rsidP="002573B3">
            <w:pPr>
              <w:jc w:val="both"/>
              <w:rPr>
                <w:rFonts w:ascii="Arial" w:hAnsi="Arial" w:cs="Arial"/>
                <w:color w:val="00B0F0"/>
              </w:rPr>
            </w:pPr>
            <w:r w:rsidRPr="00143A5B">
              <w:rPr>
                <w:rFonts w:ascii="Arial" w:hAnsi="Arial" w:cs="Arial"/>
                <w:color w:val="00B0F0"/>
              </w:rPr>
              <w:t>Para agregar las siguientes oraciones finales al inciso 4°: “En ningún caso el reglamento podrá disponer de suspensión en el registro sin previo requerimiento de subsanación, y en todo caso, sin que se haya obtenido acto o sentencia condenatoria firme por la infracción que hace procedente la suspensión”.</w:t>
            </w:r>
          </w:p>
          <w:p w14:paraId="0746AFAC" w14:textId="77777777" w:rsidR="00F32660" w:rsidRPr="00143A5B" w:rsidRDefault="00F32660" w:rsidP="00F32660">
            <w:pPr>
              <w:jc w:val="both"/>
              <w:rPr>
                <w:rFonts w:ascii="Arial" w:hAnsi="Arial" w:cs="Arial"/>
                <w:color w:val="00B0F0"/>
                <w:sz w:val="22"/>
                <w:szCs w:val="22"/>
              </w:rPr>
            </w:pPr>
          </w:p>
          <w:p w14:paraId="24A86680" w14:textId="1B4D2D07" w:rsidR="00F32660" w:rsidRPr="00143A5B" w:rsidRDefault="00D00539" w:rsidP="002573B3">
            <w:pPr>
              <w:jc w:val="both"/>
              <w:rPr>
                <w:rFonts w:ascii="Arial" w:hAnsi="Arial" w:cs="Arial"/>
                <w:color w:val="00B0F0"/>
              </w:rPr>
            </w:pPr>
            <w:r w:rsidRPr="00143A5B">
              <w:rPr>
                <w:rFonts w:ascii="Arial" w:hAnsi="Arial" w:cs="Arial"/>
                <w:color w:val="00B0F0"/>
              </w:rPr>
              <w:t>5</w:t>
            </w:r>
            <w:r w:rsidR="00CD2960">
              <w:rPr>
                <w:rFonts w:ascii="Arial" w:hAnsi="Arial" w:cs="Arial"/>
                <w:color w:val="00B0F0"/>
              </w:rPr>
              <w:t>12</w:t>
            </w:r>
            <w:r w:rsidRPr="00143A5B">
              <w:rPr>
                <w:rFonts w:ascii="Arial" w:hAnsi="Arial" w:cs="Arial"/>
                <w:color w:val="00B0F0"/>
              </w:rPr>
              <w:t xml:space="preserve">. </w:t>
            </w:r>
            <w:proofErr w:type="gramStart"/>
            <w:r w:rsidR="00F32660" w:rsidRPr="00143A5B">
              <w:rPr>
                <w:rFonts w:ascii="Arial" w:hAnsi="Arial" w:cs="Arial"/>
                <w:color w:val="00B0F0"/>
              </w:rPr>
              <w:t>DIPUTADO</w:t>
            </w:r>
            <w:r w:rsidR="003D0550">
              <w:rPr>
                <w:rFonts w:ascii="Arial" w:hAnsi="Arial" w:cs="Arial"/>
                <w:color w:val="00B0F0"/>
              </w:rPr>
              <w:t xml:space="preserve"> </w:t>
            </w:r>
            <w:r w:rsidR="00F32660" w:rsidRPr="00143A5B">
              <w:rPr>
                <w:rFonts w:ascii="Arial" w:hAnsi="Arial" w:cs="Arial"/>
                <w:color w:val="00B0F0"/>
              </w:rPr>
              <w:t xml:space="preserve"> BOBADILLA</w:t>
            </w:r>
            <w:proofErr w:type="gramEnd"/>
          </w:p>
          <w:p w14:paraId="3EE99C7F" w14:textId="1597CA4D" w:rsidR="00F32660" w:rsidRPr="00F32660" w:rsidRDefault="00F32660" w:rsidP="002573B3">
            <w:pPr>
              <w:jc w:val="both"/>
              <w:rPr>
                <w:rFonts w:ascii="Arial" w:hAnsi="Arial" w:cs="Arial"/>
                <w:sz w:val="24"/>
                <w:szCs w:val="24"/>
              </w:rPr>
            </w:pPr>
            <w:r w:rsidRPr="00143A5B">
              <w:rPr>
                <w:rFonts w:ascii="Arial" w:hAnsi="Arial" w:cs="Arial"/>
                <w:color w:val="00B0F0"/>
              </w:rPr>
              <w:t>Para eliminar en el inciso 5° la frase “o eliminación</w:t>
            </w:r>
            <w:r w:rsidRPr="00F32660">
              <w:rPr>
                <w:rFonts w:ascii="Arial" w:hAnsi="Arial" w:cs="Arial"/>
              </w:rPr>
              <w:t>”.</w:t>
            </w:r>
          </w:p>
        </w:tc>
      </w:tr>
      <w:tr w:rsidR="00311635" w:rsidRPr="00C06EF4" w14:paraId="284F3DBA" w14:textId="2E7E0458" w:rsidTr="416E060A">
        <w:tc>
          <w:tcPr>
            <w:tcW w:w="7282" w:type="dxa"/>
          </w:tcPr>
          <w:p w14:paraId="6D89675E" w14:textId="77777777" w:rsidR="00311635" w:rsidRPr="00DF47EE" w:rsidRDefault="00311635" w:rsidP="00E95FF1">
            <w:pPr>
              <w:pStyle w:val="Textocomentario"/>
              <w:jc w:val="both"/>
              <w:rPr>
                <w:rFonts w:ascii="Arial" w:hAnsi="Arial" w:cs="Arial"/>
                <w:b/>
                <w:bCs/>
                <w:sz w:val="24"/>
                <w:szCs w:val="24"/>
                <w:lang w:val="es-CL"/>
              </w:rPr>
            </w:pPr>
            <w:r w:rsidRPr="00DF47EE">
              <w:rPr>
                <w:rFonts w:ascii="Arial" w:hAnsi="Arial" w:cs="Arial"/>
                <w:b/>
                <w:bCs/>
                <w:sz w:val="24"/>
                <w:szCs w:val="24"/>
                <w:lang w:val="es-CL"/>
              </w:rPr>
              <w:lastRenderedPageBreak/>
              <w:t>Párrafo II. Trazabilidad, inocuidad y consumo humano de los recursos hidrobiológicos</w:t>
            </w:r>
          </w:p>
          <w:p w14:paraId="4B4F853F" w14:textId="77777777" w:rsidR="00311635" w:rsidRPr="00DF47EE" w:rsidRDefault="00311635" w:rsidP="00E95FF1">
            <w:pPr>
              <w:pStyle w:val="Textocomentario"/>
              <w:jc w:val="both"/>
              <w:rPr>
                <w:rFonts w:ascii="Arial" w:hAnsi="Arial" w:cs="Arial"/>
                <w:b/>
                <w:bCs/>
                <w:sz w:val="24"/>
                <w:szCs w:val="24"/>
                <w:lang w:val="es-CL"/>
              </w:rPr>
            </w:pPr>
            <w:r w:rsidRPr="00DF47EE">
              <w:rPr>
                <w:rFonts w:ascii="Arial" w:hAnsi="Arial" w:cs="Arial"/>
                <w:b/>
                <w:bCs/>
                <w:sz w:val="24"/>
                <w:szCs w:val="24"/>
                <w:lang w:val="es-CL"/>
              </w:rPr>
              <w:t>Artículo 151.- Trazabilidad de los recursos hidrobiológicos. Los armadores pesqueros, industriales o artesanales, deberán informar al Servicio sus capturas y desembarques por cada una de las naves o embarcaciones que utilicen, de conformidad a lo dispuesto en los artículos 168, 169 y 170.</w:t>
            </w:r>
          </w:p>
          <w:p w14:paraId="44B7A4B8" w14:textId="77777777" w:rsidR="00311635" w:rsidRPr="00DF47EE" w:rsidRDefault="00311635" w:rsidP="00E95FF1">
            <w:pPr>
              <w:pStyle w:val="Textocomentario"/>
              <w:jc w:val="both"/>
              <w:rPr>
                <w:rFonts w:ascii="Arial" w:hAnsi="Arial" w:cs="Arial"/>
                <w:b/>
                <w:bCs/>
                <w:sz w:val="24"/>
                <w:szCs w:val="24"/>
                <w:lang w:val="es-CL"/>
              </w:rPr>
            </w:pPr>
          </w:p>
          <w:p w14:paraId="5436F0B9" w14:textId="77777777" w:rsidR="00311635" w:rsidRPr="00DF47EE" w:rsidRDefault="00311635" w:rsidP="00E95FF1">
            <w:pPr>
              <w:pStyle w:val="Textocomentario"/>
              <w:jc w:val="both"/>
              <w:rPr>
                <w:rFonts w:ascii="Arial" w:hAnsi="Arial" w:cs="Arial"/>
                <w:b/>
                <w:bCs/>
                <w:sz w:val="24"/>
                <w:szCs w:val="24"/>
                <w:lang w:val="es-CL"/>
              </w:rPr>
            </w:pPr>
            <w:r w:rsidRPr="00DF47EE">
              <w:rPr>
                <w:rFonts w:ascii="Arial" w:hAnsi="Arial" w:cs="Arial"/>
                <w:b/>
                <w:bCs/>
                <w:sz w:val="24"/>
                <w:szCs w:val="24"/>
                <w:lang w:val="es-CL"/>
              </w:rPr>
              <w:t>Las lanchas transportadoras, las y los recolectores de orilla, buzos, buzos apnea y las organizaciones de pescadores artesanales asignatarias de áreas de manejo de recursos bentónicos deberán informar al Servicio los desembarques, en conformidad a lo dispuesto en los artículos 168, 169 y 170.</w:t>
            </w:r>
          </w:p>
          <w:p w14:paraId="5ABDC6CB" w14:textId="77777777" w:rsidR="00311635" w:rsidRPr="00DF47EE" w:rsidRDefault="00311635" w:rsidP="00E95FF1">
            <w:pPr>
              <w:pStyle w:val="Textocomentario"/>
              <w:jc w:val="both"/>
              <w:rPr>
                <w:rFonts w:ascii="Arial" w:hAnsi="Arial" w:cs="Arial"/>
                <w:b/>
                <w:bCs/>
                <w:sz w:val="24"/>
                <w:szCs w:val="24"/>
                <w:lang w:val="es-CL"/>
              </w:rPr>
            </w:pPr>
          </w:p>
          <w:p w14:paraId="3D802E91" w14:textId="77777777" w:rsidR="00311635" w:rsidRPr="00DF47EE" w:rsidRDefault="00311635" w:rsidP="00E95FF1">
            <w:pPr>
              <w:pStyle w:val="Textocomentario"/>
              <w:jc w:val="both"/>
              <w:rPr>
                <w:rFonts w:ascii="Arial" w:hAnsi="Arial" w:cs="Arial"/>
                <w:b/>
                <w:bCs/>
                <w:sz w:val="24"/>
                <w:szCs w:val="24"/>
                <w:lang w:val="es-CL"/>
              </w:rPr>
            </w:pPr>
            <w:r w:rsidRPr="00DF47EE">
              <w:rPr>
                <w:rFonts w:ascii="Arial" w:hAnsi="Arial" w:cs="Arial"/>
                <w:b/>
                <w:bCs/>
                <w:sz w:val="24"/>
                <w:szCs w:val="24"/>
                <w:lang w:val="es-CL"/>
              </w:rPr>
              <w:t>Los titulares de plantas de proceso o de transformación y las personas que realicen actividades de comercialización de recursos hidrobiológicos, salvo aquellos excluidos en virtud de lo dispuesto en el artículo siguiente, deberán informar al Servicio el abastecimiento de recursos hidrobiológicos y los productos finales derivados de ellos, de manera de asegurar el seguimiento de las capturas en los procesos posteriores de transformación, transporte y comercialización.</w:t>
            </w:r>
          </w:p>
          <w:p w14:paraId="3880765D" w14:textId="77777777" w:rsidR="00311635" w:rsidRPr="00DF47EE" w:rsidRDefault="00311635" w:rsidP="00E95FF1">
            <w:pPr>
              <w:pStyle w:val="Textocomentario"/>
              <w:jc w:val="both"/>
              <w:rPr>
                <w:rFonts w:ascii="Arial" w:hAnsi="Arial" w:cs="Arial"/>
                <w:b/>
                <w:bCs/>
                <w:sz w:val="24"/>
                <w:szCs w:val="24"/>
                <w:lang w:val="es-CL"/>
              </w:rPr>
            </w:pPr>
          </w:p>
        </w:tc>
        <w:tc>
          <w:tcPr>
            <w:tcW w:w="5102" w:type="dxa"/>
          </w:tcPr>
          <w:p w14:paraId="4D7A1BFA" w14:textId="77777777" w:rsidR="002C5814" w:rsidRPr="00DD74BB" w:rsidRDefault="002C5814" w:rsidP="00DF47EE">
            <w:pPr>
              <w:jc w:val="center"/>
              <w:rPr>
                <w:rFonts w:ascii="Arial" w:hAnsi="Arial" w:cs="Arial"/>
                <w:sz w:val="24"/>
                <w:szCs w:val="24"/>
              </w:rPr>
            </w:pPr>
            <w:r w:rsidRPr="00DD74BB">
              <w:rPr>
                <w:rFonts w:ascii="Arial" w:hAnsi="Arial" w:cs="Arial"/>
                <w:sz w:val="24"/>
                <w:szCs w:val="24"/>
              </w:rPr>
              <w:lastRenderedPageBreak/>
              <w:t>AL ARTÍCULO 151</w:t>
            </w:r>
          </w:p>
          <w:p w14:paraId="60901DC9" w14:textId="77777777" w:rsidR="002C5814" w:rsidRPr="00DD74BB" w:rsidRDefault="002C5814" w:rsidP="002C5814">
            <w:pPr>
              <w:jc w:val="both"/>
              <w:rPr>
                <w:rFonts w:ascii="Arial" w:hAnsi="Arial" w:cs="Arial"/>
                <w:sz w:val="24"/>
                <w:szCs w:val="24"/>
              </w:rPr>
            </w:pPr>
          </w:p>
          <w:p w14:paraId="13D38B4D" w14:textId="77777777" w:rsidR="002C5814" w:rsidRPr="00DD74BB" w:rsidRDefault="002C5814" w:rsidP="002C5814">
            <w:pPr>
              <w:jc w:val="both"/>
              <w:rPr>
                <w:rFonts w:ascii="Arial" w:hAnsi="Arial" w:cs="Arial"/>
                <w:sz w:val="24"/>
                <w:szCs w:val="24"/>
              </w:rPr>
            </w:pPr>
            <w:r w:rsidRPr="00DD74BB">
              <w:rPr>
                <w:rFonts w:ascii="Arial" w:hAnsi="Arial" w:cs="Arial"/>
                <w:sz w:val="24"/>
                <w:szCs w:val="24"/>
              </w:rPr>
              <w:t>18)</w:t>
            </w:r>
            <w:r w:rsidRPr="00DD74BB">
              <w:rPr>
                <w:rFonts w:ascii="Arial" w:hAnsi="Arial" w:cs="Arial"/>
                <w:sz w:val="24"/>
                <w:szCs w:val="24"/>
              </w:rPr>
              <w:tab/>
              <w:t>Para reemplazar el artículo por el siguiente:</w:t>
            </w:r>
          </w:p>
          <w:p w14:paraId="3593D64D" w14:textId="77777777" w:rsidR="002C5814" w:rsidRPr="00DD74BB" w:rsidRDefault="002C5814" w:rsidP="002C5814">
            <w:pPr>
              <w:jc w:val="both"/>
              <w:rPr>
                <w:rFonts w:ascii="Arial" w:hAnsi="Arial" w:cs="Arial"/>
                <w:sz w:val="24"/>
                <w:szCs w:val="24"/>
              </w:rPr>
            </w:pPr>
          </w:p>
          <w:p w14:paraId="03910CD6" w14:textId="77777777" w:rsidR="002C5814" w:rsidRPr="00DD74BB" w:rsidRDefault="002C5814" w:rsidP="002C5814">
            <w:pPr>
              <w:jc w:val="both"/>
              <w:rPr>
                <w:rFonts w:ascii="Arial" w:hAnsi="Arial" w:cs="Arial"/>
                <w:sz w:val="24"/>
                <w:szCs w:val="24"/>
              </w:rPr>
            </w:pPr>
            <w:r w:rsidRPr="00DD74BB">
              <w:rPr>
                <w:rFonts w:ascii="Arial" w:hAnsi="Arial" w:cs="Arial"/>
                <w:sz w:val="24"/>
                <w:szCs w:val="24"/>
              </w:rPr>
              <w:t xml:space="preserve">“Artículo 151.- Trazabilidad de los recursos hidrobiológicos. El reglamento establecerá las </w:t>
            </w:r>
            <w:r w:rsidRPr="00DD74BB">
              <w:rPr>
                <w:rFonts w:ascii="Arial" w:hAnsi="Arial" w:cs="Arial"/>
                <w:sz w:val="24"/>
                <w:szCs w:val="24"/>
              </w:rPr>
              <w:lastRenderedPageBreak/>
              <w:t>normas que regulen las declaraciones de los armadores industriales y artesanales, buzos, recolectores de orilla, algueros y buzos apnea, los titulares de lanchas transportadoras, los titulares de plantas de procesamiento y de quienes realicen actividades de elaboración, almacenamiento o comercialización de recursos hidrobiológicos y sus productos, para asegurar el seguimiento y trazabilidad de las capturas en los procesos posteriores de transformación, transporte y comercialización.</w:t>
            </w:r>
          </w:p>
          <w:p w14:paraId="6EA61E71" w14:textId="77777777" w:rsidR="002C5814" w:rsidRPr="00DD74BB" w:rsidRDefault="002C5814" w:rsidP="002C5814">
            <w:pPr>
              <w:jc w:val="both"/>
              <w:rPr>
                <w:rFonts w:ascii="Arial" w:hAnsi="Arial" w:cs="Arial"/>
                <w:sz w:val="24"/>
                <w:szCs w:val="24"/>
              </w:rPr>
            </w:pPr>
          </w:p>
          <w:p w14:paraId="75EAD7CC" w14:textId="77777777" w:rsidR="002C5814" w:rsidRPr="00DD74BB" w:rsidRDefault="002C5814" w:rsidP="002C5814">
            <w:pPr>
              <w:jc w:val="both"/>
              <w:rPr>
                <w:rFonts w:ascii="Arial" w:hAnsi="Arial" w:cs="Arial"/>
                <w:sz w:val="24"/>
                <w:szCs w:val="24"/>
              </w:rPr>
            </w:pPr>
            <w:r w:rsidRPr="00DD74BB">
              <w:rPr>
                <w:rFonts w:ascii="Arial" w:hAnsi="Arial" w:cs="Arial"/>
                <w:sz w:val="24"/>
                <w:szCs w:val="24"/>
              </w:rPr>
              <w:t>El Servicio, por resolución fundada, establecerá los procedimientos que deberán cumplirse para dar cuenta del origen, traslado, comercialización, ubicación y destino de las capturas y sus productos derivados.”.</w:t>
            </w:r>
          </w:p>
          <w:p w14:paraId="33499112" w14:textId="77777777" w:rsidR="00311635" w:rsidRPr="00DD74BB" w:rsidRDefault="00311635" w:rsidP="002C5814">
            <w:pPr>
              <w:jc w:val="both"/>
              <w:rPr>
                <w:rFonts w:ascii="Arial" w:hAnsi="Arial" w:cs="Arial"/>
                <w:sz w:val="24"/>
                <w:szCs w:val="24"/>
              </w:rPr>
            </w:pPr>
          </w:p>
        </w:tc>
        <w:tc>
          <w:tcPr>
            <w:tcW w:w="4836" w:type="dxa"/>
          </w:tcPr>
          <w:p w14:paraId="4EB33D24" w14:textId="711926B5" w:rsidR="00A24D83" w:rsidRPr="00143A5B" w:rsidRDefault="00BC2A72" w:rsidP="00A24D83">
            <w:pPr>
              <w:jc w:val="both"/>
              <w:rPr>
                <w:rFonts w:ascii="Arial" w:hAnsi="Arial" w:cs="Arial"/>
                <w:color w:val="00B0F0"/>
              </w:rPr>
            </w:pPr>
            <w:r w:rsidRPr="00143A5B">
              <w:rPr>
                <w:rFonts w:ascii="Arial" w:hAnsi="Arial" w:cs="Arial"/>
                <w:color w:val="00B0F0"/>
              </w:rPr>
              <w:lastRenderedPageBreak/>
              <w:t>5</w:t>
            </w:r>
            <w:r w:rsidR="00CD2960">
              <w:rPr>
                <w:rFonts w:ascii="Arial" w:hAnsi="Arial" w:cs="Arial"/>
                <w:color w:val="00B0F0"/>
              </w:rPr>
              <w:t>13</w:t>
            </w:r>
            <w:r w:rsidRPr="00143A5B">
              <w:rPr>
                <w:rFonts w:ascii="Arial" w:hAnsi="Arial" w:cs="Arial"/>
                <w:color w:val="00B0F0"/>
              </w:rPr>
              <w:t xml:space="preserve">. </w:t>
            </w:r>
            <w:proofErr w:type="gramStart"/>
            <w:r w:rsidR="00A24D83" w:rsidRPr="00143A5B">
              <w:rPr>
                <w:rFonts w:ascii="Arial" w:hAnsi="Arial" w:cs="Arial"/>
                <w:color w:val="00B0F0"/>
              </w:rPr>
              <w:t>DIPUTADO</w:t>
            </w:r>
            <w:r w:rsidR="008C02FD">
              <w:rPr>
                <w:rFonts w:ascii="Arial" w:hAnsi="Arial" w:cs="Arial"/>
                <w:color w:val="00B0F0"/>
              </w:rPr>
              <w:t xml:space="preserve"> </w:t>
            </w:r>
            <w:r w:rsidR="00A24D83" w:rsidRPr="00143A5B">
              <w:rPr>
                <w:rFonts w:ascii="Arial" w:hAnsi="Arial" w:cs="Arial"/>
                <w:color w:val="00B0F0"/>
              </w:rPr>
              <w:t xml:space="preserve"> BOBADILLA</w:t>
            </w:r>
            <w:proofErr w:type="gramEnd"/>
          </w:p>
          <w:p w14:paraId="33796289" w14:textId="1F105008" w:rsidR="00311635" w:rsidRPr="00A24D83" w:rsidRDefault="00A24D83" w:rsidP="00A24D83">
            <w:pPr>
              <w:jc w:val="both"/>
              <w:rPr>
                <w:rFonts w:ascii="Arial" w:hAnsi="Arial" w:cs="Arial"/>
                <w:sz w:val="22"/>
                <w:szCs w:val="22"/>
              </w:rPr>
            </w:pPr>
            <w:r w:rsidRPr="00143A5B">
              <w:rPr>
                <w:rFonts w:ascii="Arial" w:hAnsi="Arial" w:cs="Arial"/>
                <w:color w:val="00B0F0"/>
                <w:sz w:val="22"/>
                <w:szCs w:val="22"/>
              </w:rPr>
              <w:t xml:space="preserve">Para reemplazar el artículo 151 por el siguiente: “Artículo 151.- Trazabilidad de los recursos hidrobiológicos. El reglamento establecerá las normas para asegurar declaraciones adecuadas de los armadores industriales y artesanales, buzos, recolectores de orilla, algueros y buzos </w:t>
            </w:r>
            <w:r w:rsidRPr="00143A5B">
              <w:rPr>
                <w:rFonts w:ascii="Arial" w:hAnsi="Arial" w:cs="Arial"/>
                <w:color w:val="00B0F0"/>
                <w:sz w:val="22"/>
                <w:szCs w:val="22"/>
              </w:rPr>
              <w:lastRenderedPageBreak/>
              <w:t>apnea, los titulares de lanchas transportadoras, los titulares de plantas de procesamiento y de quienes realicen actividades elaboración, almacenamiento o comercialización de recursos hidrobiológicos y sus productos, para asegurar el seguimiento de las capturas en los procesos posteriores de transformación, transporte y comercialización. El Servicio, por resolución fundada, establecerá los procedimientos específicos por pesquería que deberán cumplirse para dar cuenta del origen, traslado, comercialización, ubicación y destino de las capturas y sus productos derivados”.</w:t>
            </w:r>
          </w:p>
        </w:tc>
      </w:tr>
      <w:tr w:rsidR="00311635" w:rsidRPr="00C06EF4" w14:paraId="02AB2FED" w14:textId="76F15ED5" w:rsidTr="416E060A">
        <w:tc>
          <w:tcPr>
            <w:tcW w:w="7282" w:type="dxa"/>
          </w:tcPr>
          <w:p w14:paraId="6DDCEF32" w14:textId="77777777" w:rsidR="00FA0B97" w:rsidRDefault="00FA0B97" w:rsidP="00E95FF1">
            <w:pPr>
              <w:pStyle w:val="Textocomentario"/>
              <w:jc w:val="both"/>
              <w:rPr>
                <w:rFonts w:ascii="Arial" w:hAnsi="Arial" w:cs="Arial"/>
                <w:sz w:val="24"/>
                <w:szCs w:val="24"/>
                <w:lang w:val="es-CL"/>
              </w:rPr>
            </w:pPr>
          </w:p>
          <w:p w14:paraId="11E567F8" w14:textId="46A9743C" w:rsidR="00311635" w:rsidRPr="00E95FF1" w:rsidRDefault="00311635" w:rsidP="00E95FF1">
            <w:pPr>
              <w:pStyle w:val="Textocomentario"/>
              <w:jc w:val="both"/>
              <w:rPr>
                <w:rFonts w:ascii="Arial" w:hAnsi="Arial" w:cs="Arial"/>
                <w:sz w:val="24"/>
                <w:szCs w:val="24"/>
                <w:lang w:val="es-CL"/>
              </w:rPr>
            </w:pPr>
            <w:r w:rsidRPr="00E95FF1">
              <w:rPr>
                <w:rFonts w:ascii="Arial" w:hAnsi="Arial" w:cs="Arial"/>
                <w:sz w:val="24"/>
                <w:szCs w:val="24"/>
                <w:lang w:val="es-CL"/>
              </w:rPr>
              <w:t xml:space="preserve">Artículo 152.- </w:t>
            </w:r>
            <w:r w:rsidRPr="009B675D">
              <w:rPr>
                <w:rFonts w:ascii="Arial" w:hAnsi="Arial" w:cs="Arial"/>
                <w:b/>
                <w:bCs/>
                <w:sz w:val="24"/>
                <w:szCs w:val="24"/>
                <w:u w:val="single"/>
                <w:lang w:val="es-CL"/>
              </w:rPr>
              <w:t>Trazabilidad de la pesca ilegal, no declarada y no reglamentada.</w:t>
            </w:r>
            <w:r w:rsidRPr="006B42D2">
              <w:rPr>
                <w:rFonts w:ascii="Arial" w:hAnsi="Arial" w:cs="Arial"/>
                <w:b/>
                <w:bCs/>
                <w:sz w:val="24"/>
                <w:szCs w:val="24"/>
                <w:lang w:val="es-CL"/>
              </w:rPr>
              <w:t xml:space="preserve"> Toda captura, desembarque, abastecimiento y comercialización de recursos hidrobiológicos deberá tener origen </w:t>
            </w:r>
            <w:proofErr w:type="gramStart"/>
            <w:r w:rsidRPr="006B42D2">
              <w:rPr>
                <w:rFonts w:ascii="Arial" w:hAnsi="Arial" w:cs="Arial"/>
                <w:b/>
                <w:bCs/>
                <w:sz w:val="24"/>
                <w:szCs w:val="24"/>
                <w:lang w:val="es-CL"/>
              </w:rPr>
              <w:t>legal.</w:t>
            </w:r>
            <w:r w:rsidR="00A24D83">
              <w:rPr>
                <w:rFonts w:ascii="Arial" w:hAnsi="Arial" w:cs="Arial"/>
                <w:b/>
                <w:bCs/>
                <w:sz w:val="24"/>
                <w:szCs w:val="24"/>
                <w:lang w:val="es-CL"/>
              </w:rPr>
              <w:t>(</w:t>
            </w:r>
            <w:proofErr w:type="gramEnd"/>
            <w:r w:rsidR="00A24D83">
              <w:rPr>
                <w:rFonts w:ascii="Arial" w:hAnsi="Arial" w:cs="Arial"/>
                <w:b/>
                <w:bCs/>
                <w:sz w:val="24"/>
                <w:szCs w:val="24"/>
                <w:lang w:val="es-CL"/>
              </w:rPr>
              <w:t>*)</w:t>
            </w:r>
          </w:p>
          <w:p w14:paraId="28D25250" w14:textId="77777777" w:rsidR="00311635" w:rsidRPr="00E95FF1" w:rsidRDefault="00311635" w:rsidP="00E95FF1">
            <w:pPr>
              <w:pStyle w:val="Textocomentario"/>
              <w:jc w:val="both"/>
              <w:rPr>
                <w:rFonts w:ascii="Arial" w:hAnsi="Arial" w:cs="Arial"/>
                <w:sz w:val="24"/>
                <w:szCs w:val="24"/>
                <w:lang w:val="es-CL"/>
              </w:rPr>
            </w:pPr>
          </w:p>
          <w:p w14:paraId="27AC89E6" w14:textId="77777777" w:rsidR="00311635" w:rsidRPr="00E95FF1" w:rsidRDefault="00311635" w:rsidP="00E95FF1">
            <w:pPr>
              <w:pStyle w:val="Textocomentario"/>
              <w:jc w:val="both"/>
              <w:rPr>
                <w:rFonts w:ascii="Arial" w:hAnsi="Arial" w:cs="Arial"/>
                <w:sz w:val="24"/>
                <w:szCs w:val="24"/>
                <w:lang w:val="es-CL"/>
              </w:rPr>
            </w:pPr>
            <w:r w:rsidRPr="00E95FF1">
              <w:rPr>
                <w:rFonts w:ascii="Arial" w:hAnsi="Arial" w:cs="Arial"/>
                <w:sz w:val="24"/>
                <w:szCs w:val="24"/>
                <w:lang w:val="es-CL"/>
              </w:rPr>
              <w:t>Los armadores, transportistas, elaboradores, comercializadores y distribuidores de recursos hidrobiológicos y sus productos derivados, deberán portar los documentos que acrediten el origen legal de estos.</w:t>
            </w:r>
          </w:p>
          <w:p w14:paraId="0FB65296" w14:textId="1288D785" w:rsidR="00311635" w:rsidRPr="00E95FF1" w:rsidRDefault="00311635" w:rsidP="00E95FF1">
            <w:pPr>
              <w:pStyle w:val="Textocomentario"/>
              <w:jc w:val="both"/>
              <w:rPr>
                <w:rFonts w:ascii="Arial" w:hAnsi="Arial" w:cs="Arial"/>
                <w:sz w:val="24"/>
                <w:szCs w:val="24"/>
                <w:lang w:val="es-CL"/>
              </w:rPr>
            </w:pPr>
            <w:r w:rsidRPr="00E95FF1">
              <w:rPr>
                <w:rFonts w:ascii="Arial" w:hAnsi="Arial" w:cs="Arial"/>
                <w:sz w:val="24"/>
                <w:szCs w:val="24"/>
                <w:lang w:val="es-CL"/>
              </w:rPr>
              <w:lastRenderedPageBreak/>
              <w:t xml:space="preserve"> En ningún caso se podrá considerar origen legal la extracción de los recursos de áreas que se encuentren prohibidas por la autoridad sanitaria.</w:t>
            </w:r>
          </w:p>
          <w:p w14:paraId="608AFF62" w14:textId="77777777" w:rsidR="00311635" w:rsidRPr="00E95FF1" w:rsidRDefault="00311635" w:rsidP="00E95FF1">
            <w:pPr>
              <w:pStyle w:val="Textocomentario"/>
              <w:jc w:val="both"/>
              <w:rPr>
                <w:rFonts w:ascii="Arial" w:hAnsi="Arial" w:cs="Arial"/>
                <w:sz w:val="24"/>
                <w:szCs w:val="24"/>
                <w:lang w:val="es-CL"/>
              </w:rPr>
            </w:pPr>
          </w:p>
          <w:p w14:paraId="61A47018" w14:textId="4F7449F6" w:rsidR="00311635" w:rsidRPr="008467C0" w:rsidRDefault="00311635" w:rsidP="00E95FF1">
            <w:pPr>
              <w:pStyle w:val="Textocomentario"/>
              <w:jc w:val="both"/>
              <w:rPr>
                <w:rFonts w:ascii="Arial" w:hAnsi="Arial" w:cs="Arial"/>
                <w:sz w:val="24"/>
                <w:szCs w:val="24"/>
                <w:lang w:val="es-CL"/>
              </w:rPr>
            </w:pPr>
            <w:r w:rsidRPr="00E95FF1">
              <w:rPr>
                <w:rFonts w:ascii="Arial" w:hAnsi="Arial" w:cs="Arial"/>
                <w:sz w:val="24"/>
                <w:szCs w:val="24"/>
                <w:lang w:val="es-CL"/>
              </w:rPr>
              <w:t>El procedimiento, condiciones y requisitos de la acreditación del origen legal de los recursos hidrobiológicos, serán establecidos mediante resolución del Servicio.</w:t>
            </w:r>
          </w:p>
        </w:tc>
        <w:tc>
          <w:tcPr>
            <w:tcW w:w="5102" w:type="dxa"/>
          </w:tcPr>
          <w:p w14:paraId="2A11CD02" w14:textId="77777777" w:rsidR="00FA0B97" w:rsidRDefault="00FA0B97" w:rsidP="00076A7F">
            <w:pPr>
              <w:jc w:val="center"/>
              <w:rPr>
                <w:rFonts w:ascii="Arial" w:hAnsi="Arial" w:cs="Arial"/>
                <w:sz w:val="24"/>
                <w:szCs w:val="24"/>
              </w:rPr>
            </w:pPr>
          </w:p>
          <w:p w14:paraId="7C90AC84" w14:textId="77777777" w:rsidR="00FA0B97" w:rsidRDefault="00FA0B97" w:rsidP="00076A7F">
            <w:pPr>
              <w:jc w:val="center"/>
              <w:rPr>
                <w:rFonts w:ascii="Arial" w:hAnsi="Arial" w:cs="Arial"/>
                <w:sz w:val="24"/>
                <w:szCs w:val="24"/>
              </w:rPr>
            </w:pPr>
          </w:p>
          <w:p w14:paraId="1BE0FF95" w14:textId="07F27C21" w:rsidR="00076A7F" w:rsidRPr="00076A7F" w:rsidRDefault="00076A7F" w:rsidP="00076A7F">
            <w:pPr>
              <w:jc w:val="center"/>
              <w:rPr>
                <w:rFonts w:ascii="Arial" w:hAnsi="Arial" w:cs="Arial"/>
                <w:sz w:val="24"/>
                <w:szCs w:val="24"/>
              </w:rPr>
            </w:pPr>
            <w:r w:rsidRPr="00076A7F">
              <w:rPr>
                <w:rFonts w:ascii="Arial" w:hAnsi="Arial" w:cs="Arial"/>
                <w:sz w:val="24"/>
                <w:szCs w:val="24"/>
              </w:rPr>
              <w:t>AL ARTÍCULO 152</w:t>
            </w:r>
          </w:p>
          <w:p w14:paraId="21B9CA27" w14:textId="77777777" w:rsidR="00076A7F" w:rsidRPr="00076A7F" w:rsidRDefault="00076A7F" w:rsidP="00076A7F">
            <w:pPr>
              <w:jc w:val="both"/>
              <w:rPr>
                <w:rFonts w:ascii="Arial" w:hAnsi="Arial" w:cs="Arial"/>
                <w:sz w:val="24"/>
                <w:szCs w:val="24"/>
              </w:rPr>
            </w:pPr>
          </w:p>
          <w:p w14:paraId="6F8CF788" w14:textId="77777777" w:rsidR="00076A7F" w:rsidRPr="00076A7F" w:rsidRDefault="00076A7F" w:rsidP="00076A7F">
            <w:pPr>
              <w:jc w:val="both"/>
              <w:rPr>
                <w:rFonts w:ascii="Arial" w:hAnsi="Arial" w:cs="Arial"/>
                <w:sz w:val="24"/>
                <w:szCs w:val="24"/>
              </w:rPr>
            </w:pPr>
            <w:r w:rsidRPr="00076A7F">
              <w:rPr>
                <w:rFonts w:ascii="Arial" w:hAnsi="Arial" w:cs="Arial"/>
                <w:sz w:val="24"/>
                <w:szCs w:val="24"/>
              </w:rPr>
              <w:t>19)</w:t>
            </w:r>
            <w:r w:rsidRPr="00076A7F">
              <w:rPr>
                <w:rFonts w:ascii="Arial" w:hAnsi="Arial" w:cs="Arial"/>
                <w:sz w:val="24"/>
                <w:szCs w:val="24"/>
              </w:rPr>
              <w:tab/>
              <w:t>Para reemplazar su inciso primero por el siguiente:</w:t>
            </w:r>
          </w:p>
          <w:p w14:paraId="0E01138C" w14:textId="77777777" w:rsidR="00076A7F" w:rsidRPr="00076A7F" w:rsidRDefault="00076A7F" w:rsidP="00076A7F">
            <w:pPr>
              <w:jc w:val="both"/>
              <w:rPr>
                <w:rFonts w:ascii="Arial" w:hAnsi="Arial" w:cs="Arial"/>
                <w:sz w:val="24"/>
                <w:szCs w:val="24"/>
              </w:rPr>
            </w:pPr>
          </w:p>
          <w:p w14:paraId="5A578E24" w14:textId="77777777" w:rsidR="00076A7F" w:rsidRPr="00076A7F" w:rsidRDefault="00076A7F" w:rsidP="00076A7F">
            <w:pPr>
              <w:jc w:val="both"/>
              <w:rPr>
                <w:rFonts w:ascii="Arial" w:hAnsi="Arial" w:cs="Arial"/>
                <w:sz w:val="24"/>
                <w:szCs w:val="24"/>
              </w:rPr>
            </w:pPr>
            <w:r w:rsidRPr="00076A7F">
              <w:rPr>
                <w:rFonts w:ascii="Arial" w:hAnsi="Arial" w:cs="Arial"/>
                <w:sz w:val="24"/>
                <w:szCs w:val="24"/>
              </w:rPr>
              <w:t xml:space="preserve">“Artículo 152. Acreditación de origen legal. Toda captura, desembarque, abastecimiento y comercialización de recursos hidrobiológicos deberá tener origen legal, es decir, haber sido capturados o adquiridos, procesados o </w:t>
            </w:r>
            <w:r w:rsidRPr="00076A7F">
              <w:rPr>
                <w:rFonts w:ascii="Arial" w:hAnsi="Arial" w:cs="Arial"/>
                <w:sz w:val="24"/>
                <w:szCs w:val="24"/>
              </w:rPr>
              <w:lastRenderedPageBreak/>
              <w:t>comercializados cumpliendo con la normativa pesquera nacional y los tratados internacionales vigentes en Chile.”.</w:t>
            </w:r>
          </w:p>
          <w:p w14:paraId="7C6D282D" w14:textId="77777777" w:rsidR="00311635" w:rsidRPr="00DD74BB" w:rsidRDefault="00311635" w:rsidP="00076A7F">
            <w:pPr>
              <w:jc w:val="both"/>
              <w:rPr>
                <w:rFonts w:ascii="Arial" w:hAnsi="Arial" w:cs="Arial"/>
                <w:sz w:val="24"/>
                <w:szCs w:val="24"/>
              </w:rPr>
            </w:pPr>
          </w:p>
        </w:tc>
        <w:tc>
          <w:tcPr>
            <w:tcW w:w="4836" w:type="dxa"/>
          </w:tcPr>
          <w:p w14:paraId="43167186" w14:textId="77777777" w:rsidR="00FA0B97" w:rsidRDefault="00FA0B97" w:rsidP="009B675D">
            <w:pPr>
              <w:pStyle w:val="Sinespaciado"/>
              <w:jc w:val="both"/>
              <w:rPr>
                <w:rFonts w:ascii="Arial" w:hAnsi="Arial" w:cs="Arial"/>
              </w:rPr>
            </w:pPr>
          </w:p>
          <w:p w14:paraId="66C48B7F" w14:textId="77777777" w:rsidR="00FA0B97" w:rsidRDefault="00FA0B97" w:rsidP="009B675D">
            <w:pPr>
              <w:pStyle w:val="Sinespaciado"/>
              <w:jc w:val="both"/>
              <w:rPr>
                <w:rFonts w:ascii="Arial" w:hAnsi="Arial" w:cs="Arial"/>
              </w:rPr>
            </w:pPr>
          </w:p>
          <w:p w14:paraId="76D4704C" w14:textId="078C1E2E" w:rsidR="009B675D" w:rsidRPr="006108A2" w:rsidRDefault="006108A2" w:rsidP="009B675D">
            <w:pPr>
              <w:pStyle w:val="Sinespaciado"/>
              <w:jc w:val="both"/>
              <w:rPr>
                <w:rFonts w:ascii="Arial" w:hAnsi="Arial" w:cs="Arial"/>
              </w:rPr>
            </w:pPr>
            <w:r w:rsidRPr="006108A2">
              <w:rPr>
                <w:rFonts w:ascii="Arial" w:hAnsi="Arial" w:cs="Arial"/>
              </w:rPr>
              <w:t>5</w:t>
            </w:r>
            <w:r w:rsidR="00CD2960">
              <w:rPr>
                <w:rFonts w:ascii="Arial" w:hAnsi="Arial" w:cs="Arial"/>
              </w:rPr>
              <w:t>14</w:t>
            </w:r>
            <w:r w:rsidRPr="006108A2">
              <w:rPr>
                <w:rFonts w:ascii="Arial" w:hAnsi="Arial" w:cs="Arial"/>
              </w:rPr>
              <w:t xml:space="preserve">. </w:t>
            </w:r>
            <w:proofErr w:type="gramStart"/>
            <w:r w:rsidR="009B675D" w:rsidRPr="006108A2">
              <w:rPr>
                <w:rFonts w:ascii="Arial" w:hAnsi="Arial" w:cs="Arial"/>
              </w:rPr>
              <w:t>D</w:t>
            </w:r>
            <w:r w:rsidRPr="006108A2">
              <w:rPr>
                <w:rFonts w:ascii="Arial" w:hAnsi="Arial" w:cs="Arial"/>
              </w:rPr>
              <w:t xml:space="preserve">IPUTADO </w:t>
            </w:r>
            <w:r w:rsidR="009B675D" w:rsidRPr="006108A2">
              <w:rPr>
                <w:rFonts w:ascii="Arial" w:hAnsi="Arial" w:cs="Arial"/>
              </w:rPr>
              <w:t xml:space="preserve"> ROMERO</w:t>
            </w:r>
            <w:proofErr w:type="gramEnd"/>
          </w:p>
          <w:p w14:paraId="13EBA871" w14:textId="2C8EA172" w:rsidR="009B675D" w:rsidRDefault="009B675D" w:rsidP="009B675D">
            <w:pPr>
              <w:pStyle w:val="Sinespaciado"/>
              <w:jc w:val="both"/>
              <w:rPr>
                <w:rFonts w:ascii="Arial" w:hAnsi="Arial" w:cs="Arial"/>
              </w:rPr>
            </w:pPr>
            <w:proofErr w:type="spellStart"/>
            <w:r w:rsidRPr="009B675D">
              <w:rPr>
                <w:rFonts w:ascii="Arial" w:hAnsi="Arial" w:cs="Arial"/>
              </w:rPr>
              <w:t>Reemplázase</w:t>
            </w:r>
            <w:proofErr w:type="spellEnd"/>
            <w:r w:rsidRPr="009B675D">
              <w:rPr>
                <w:rFonts w:ascii="Arial" w:hAnsi="Arial" w:cs="Arial"/>
              </w:rPr>
              <w:t xml:space="preserve"> el epígrafe del artículo 152 por el siguiente: "Acreditación de origen legal."</w:t>
            </w:r>
          </w:p>
          <w:p w14:paraId="17F8B3E8" w14:textId="77777777" w:rsidR="00A24D83" w:rsidRPr="00143A5B" w:rsidRDefault="00A24D83" w:rsidP="00A24D83">
            <w:pPr>
              <w:jc w:val="both"/>
              <w:rPr>
                <w:rFonts w:ascii="Arial" w:hAnsi="Arial" w:cs="Arial"/>
                <w:color w:val="00B0F0"/>
                <w:sz w:val="22"/>
                <w:szCs w:val="22"/>
              </w:rPr>
            </w:pPr>
          </w:p>
          <w:p w14:paraId="3B1A9888" w14:textId="49976C1B" w:rsidR="00A24D83" w:rsidRPr="00143A5B" w:rsidRDefault="00FA0B97" w:rsidP="00A24D83">
            <w:pPr>
              <w:jc w:val="both"/>
              <w:rPr>
                <w:rFonts w:ascii="Arial" w:hAnsi="Arial" w:cs="Arial"/>
                <w:color w:val="00B0F0"/>
              </w:rPr>
            </w:pPr>
            <w:r w:rsidRPr="00143A5B">
              <w:rPr>
                <w:rFonts w:ascii="Arial" w:hAnsi="Arial" w:cs="Arial"/>
                <w:color w:val="00B0F0"/>
              </w:rPr>
              <w:t>5</w:t>
            </w:r>
            <w:r w:rsidR="00CD2960">
              <w:rPr>
                <w:rFonts w:ascii="Arial" w:hAnsi="Arial" w:cs="Arial"/>
                <w:color w:val="00B0F0"/>
              </w:rPr>
              <w:t>15</w:t>
            </w:r>
            <w:r w:rsidRPr="00143A5B">
              <w:rPr>
                <w:rFonts w:ascii="Arial" w:hAnsi="Arial" w:cs="Arial"/>
                <w:color w:val="00B0F0"/>
              </w:rPr>
              <w:t xml:space="preserve">. </w:t>
            </w:r>
            <w:r w:rsidR="00A24D83" w:rsidRPr="00143A5B">
              <w:rPr>
                <w:rFonts w:ascii="Arial" w:hAnsi="Arial" w:cs="Arial"/>
                <w:color w:val="00B0F0"/>
              </w:rPr>
              <w:t>DIPUTADO BOBADILLA</w:t>
            </w:r>
          </w:p>
          <w:p w14:paraId="73275B26" w14:textId="7A1F3EAC" w:rsidR="00A24D83" w:rsidRPr="00143A5B" w:rsidRDefault="00A24D83" w:rsidP="009B675D">
            <w:pPr>
              <w:pStyle w:val="Sinespaciado"/>
              <w:jc w:val="both"/>
              <w:rPr>
                <w:rFonts w:ascii="Arial" w:hAnsi="Arial" w:cs="Arial"/>
                <w:color w:val="00B0F0"/>
              </w:rPr>
            </w:pPr>
            <w:r w:rsidRPr="00143A5B">
              <w:rPr>
                <w:rFonts w:ascii="Arial" w:hAnsi="Arial" w:cs="Arial"/>
                <w:color w:val="00B0F0"/>
              </w:rPr>
              <w:t>Para agregar en el inciso 1° la siguiente oración final: “Entendiendo por tal, aquellos capturados o adquiridos, procesados o comercializados cumpliendo con la normativa pesquera nacional y los tratados internacionales vigentes en Chile”.</w:t>
            </w:r>
          </w:p>
          <w:p w14:paraId="52A9BA1C" w14:textId="77777777" w:rsidR="009B675D" w:rsidRDefault="009B675D" w:rsidP="009B675D">
            <w:pPr>
              <w:pStyle w:val="Sinespaciado"/>
              <w:jc w:val="both"/>
              <w:rPr>
                <w:rFonts w:ascii="Samsung Sans" w:hAnsi="Samsung Sans"/>
              </w:rPr>
            </w:pPr>
          </w:p>
          <w:p w14:paraId="24D01362" w14:textId="77777777" w:rsidR="00311635" w:rsidRDefault="00311635" w:rsidP="009B675D">
            <w:pPr>
              <w:jc w:val="both"/>
              <w:rPr>
                <w:rFonts w:ascii="Calibri" w:hAnsi="Calibri" w:cs="Arial"/>
                <w:sz w:val="24"/>
                <w:szCs w:val="24"/>
              </w:rPr>
            </w:pPr>
          </w:p>
        </w:tc>
      </w:tr>
      <w:tr w:rsidR="00311635" w:rsidRPr="00C06EF4" w14:paraId="294721A4" w14:textId="5336EA44" w:rsidTr="416E060A">
        <w:tc>
          <w:tcPr>
            <w:tcW w:w="7282" w:type="dxa"/>
          </w:tcPr>
          <w:p w14:paraId="454A7483" w14:textId="77777777" w:rsidR="00311635" w:rsidRPr="004821C4" w:rsidRDefault="00311635" w:rsidP="004821C4">
            <w:pPr>
              <w:pStyle w:val="Textocomentario"/>
              <w:jc w:val="both"/>
              <w:rPr>
                <w:rFonts w:ascii="Arial" w:hAnsi="Arial" w:cs="Arial"/>
                <w:sz w:val="24"/>
                <w:szCs w:val="24"/>
                <w:lang w:val="es-CL"/>
              </w:rPr>
            </w:pPr>
            <w:r w:rsidRPr="004821C4">
              <w:rPr>
                <w:rFonts w:ascii="Arial" w:hAnsi="Arial" w:cs="Arial"/>
                <w:sz w:val="24"/>
                <w:szCs w:val="24"/>
                <w:lang w:val="es-CL"/>
              </w:rPr>
              <w:lastRenderedPageBreak/>
              <w:t>Artículo 153.- Registro para resguardar la inocuidad alimentaria. Las personas que elaboren productos de cualquier naturaleza, utilizando como materia prima recursos hidrobiológicos o partes de ellos, y quienes comercialicen, por cuenta propia o ajena, recursos hidrobiológicos o partes de ellos o productos derivados de ellos, deberán inscribirse en el registro de plantas de transformación y comercializadoras de recursos hidrobiológicos, que llevará el Servicio. Las instalaciones en donde se realicen estas actividades deben contar con autorización de la Secretaría Regional Ministerial de Salud correspondiente.</w:t>
            </w:r>
          </w:p>
          <w:p w14:paraId="5464B11C" w14:textId="77777777" w:rsidR="00311635" w:rsidRPr="004821C4" w:rsidRDefault="00311635" w:rsidP="004821C4">
            <w:pPr>
              <w:pStyle w:val="Textocomentario"/>
              <w:jc w:val="both"/>
              <w:rPr>
                <w:rFonts w:ascii="Arial" w:hAnsi="Arial" w:cs="Arial"/>
                <w:sz w:val="24"/>
                <w:szCs w:val="24"/>
                <w:lang w:val="es-CL"/>
              </w:rPr>
            </w:pPr>
          </w:p>
          <w:p w14:paraId="35EB721D" w14:textId="77777777" w:rsidR="00311635" w:rsidRPr="004821C4" w:rsidRDefault="00311635" w:rsidP="004821C4">
            <w:pPr>
              <w:pStyle w:val="Textocomentario"/>
              <w:jc w:val="both"/>
              <w:rPr>
                <w:rFonts w:ascii="Arial" w:hAnsi="Arial" w:cs="Arial"/>
                <w:sz w:val="24"/>
                <w:szCs w:val="24"/>
                <w:lang w:val="es-CL"/>
              </w:rPr>
            </w:pPr>
            <w:r w:rsidRPr="004821C4">
              <w:rPr>
                <w:rFonts w:ascii="Arial" w:hAnsi="Arial" w:cs="Arial"/>
                <w:sz w:val="24"/>
                <w:szCs w:val="24"/>
                <w:lang w:val="es-CL"/>
              </w:rPr>
              <w:t>No deberán inscribirse los restaurantes ni las cocinerías de mercados locales o caletas, las pescaderías ni otros locales de venta al por menor, salvo los supermercados, ni los que elaboren o comercialicen recursos o derivados para la mera subsistencia propia y de su familia, los que, sin embargo, igualmente quedarán sujetos a la fiscalización del Servicio.</w:t>
            </w:r>
          </w:p>
          <w:p w14:paraId="7F1AA815" w14:textId="77777777" w:rsidR="00311635" w:rsidRPr="008467C0" w:rsidRDefault="00311635" w:rsidP="004821C4">
            <w:pPr>
              <w:pStyle w:val="Textocomentario"/>
              <w:rPr>
                <w:rFonts w:ascii="Arial" w:hAnsi="Arial" w:cs="Arial"/>
                <w:sz w:val="24"/>
                <w:szCs w:val="24"/>
                <w:lang w:val="es-CL"/>
              </w:rPr>
            </w:pPr>
          </w:p>
        </w:tc>
        <w:tc>
          <w:tcPr>
            <w:tcW w:w="5102" w:type="dxa"/>
          </w:tcPr>
          <w:p w14:paraId="3CAF39BF" w14:textId="77777777" w:rsidR="00311635" w:rsidRDefault="00311635" w:rsidP="00327E4C">
            <w:pPr>
              <w:jc w:val="center"/>
              <w:rPr>
                <w:rFonts w:ascii="Calibri" w:hAnsi="Calibri" w:cs="Arial"/>
                <w:sz w:val="24"/>
                <w:szCs w:val="24"/>
              </w:rPr>
            </w:pPr>
          </w:p>
        </w:tc>
        <w:tc>
          <w:tcPr>
            <w:tcW w:w="4836" w:type="dxa"/>
          </w:tcPr>
          <w:p w14:paraId="7CC61D66" w14:textId="77777777" w:rsidR="00311635" w:rsidRDefault="00311635" w:rsidP="00327E4C">
            <w:pPr>
              <w:jc w:val="center"/>
              <w:rPr>
                <w:rFonts w:ascii="Calibri" w:hAnsi="Calibri" w:cs="Arial"/>
                <w:sz w:val="24"/>
                <w:szCs w:val="24"/>
              </w:rPr>
            </w:pPr>
          </w:p>
        </w:tc>
      </w:tr>
      <w:tr w:rsidR="00311635" w:rsidRPr="00C06EF4" w14:paraId="7C84706A" w14:textId="407E6FCF" w:rsidTr="416E060A">
        <w:tc>
          <w:tcPr>
            <w:tcW w:w="7282" w:type="dxa"/>
          </w:tcPr>
          <w:p w14:paraId="6867D0AB" w14:textId="70F7260C" w:rsidR="00311635" w:rsidRPr="008467C0" w:rsidRDefault="00311635" w:rsidP="004821C4">
            <w:pPr>
              <w:pStyle w:val="Textocomentario"/>
              <w:jc w:val="both"/>
              <w:rPr>
                <w:rFonts w:ascii="Arial" w:hAnsi="Arial" w:cs="Arial"/>
                <w:sz w:val="24"/>
                <w:szCs w:val="24"/>
                <w:lang w:val="es-CL"/>
              </w:rPr>
            </w:pPr>
            <w:r w:rsidRPr="004821C4">
              <w:rPr>
                <w:rFonts w:ascii="Arial" w:hAnsi="Arial" w:cs="Arial"/>
                <w:sz w:val="24"/>
                <w:szCs w:val="24"/>
                <w:lang w:val="es-CL"/>
              </w:rPr>
              <w:t xml:space="preserve">Artículo 154.- </w:t>
            </w:r>
            <w:r w:rsidRPr="0027356D">
              <w:rPr>
                <w:rFonts w:ascii="Arial" w:hAnsi="Arial" w:cs="Arial"/>
                <w:b/>
                <w:bCs/>
                <w:sz w:val="24"/>
                <w:szCs w:val="24"/>
                <w:lang w:val="es-CL"/>
              </w:rPr>
              <w:t>Consumo humano directo</w:t>
            </w:r>
            <w:r w:rsidRPr="004821C4">
              <w:rPr>
                <w:rFonts w:ascii="Arial" w:hAnsi="Arial" w:cs="Arial"/>
                <w:sz w:val="24"/>
                <w:szCs w:val="24"/>
                <w:lang w:val="es-CL"/>
              </w:rPr>
              <w:t xml:space="preserve">. La Subsecretaría, mediante resolución, previo informe técnico y consulta al Consejo </w:t>
            </w:r>
            <w:proofErr w:type="spellStart"/>
            <w:r w:rsidRPr="004821C4">
              <w:rPr>
                <w:rFonts w:ascii="Arial" w:hAnsi="Arial" w:cs="Arial"/>
                <w:sz w:val="24"/>
                <w:szCs w:val="24"/>
                <w:lang w:val="es-CL"/>
              </w:rPr>
              <w:t>Macrozonal</w:t>
            </w:r>
            <w:proofErr w:type="spellEnd"/>
            <w:r w:rsidRPr="004821C4">
              <w:rPr>
                <w:rFonts w:ascii="Arial" w:hAnsi="Arial" w:cs="Arial"/>
                <w:sz w:val="24"/>
                <w:szCs w:val="24"/>
                <w:lang w:val="es-CL"/>
              </w:rPr>
              <w:t xml:space="preserve"> y Regional de Pesca que corresponda, determinará los recursos hidrobiológicos que se exceptúan de consumo humano </w:t>
            </w:r>
            <w:r w:rsidRPr="004821C4">
              <w:rPr>
                <w:rFonts w:ascii="Arial" w:hAnsi="Arial" w:cs="Arial"/>
                <w:sz w:val="24"/>
                <w:szCs w:val="24"/>
                <w:lang w:val="es-CL"/>
              </w:rPr>
              <w:lastRenderedPageBreak/>
              <w:t>directo y que pueden ser destinados a la elaboración de harina y aceite.</w:t>
            </w:r>
          </w:p>
        </w:tc>
        <w:tc>
          <w:tcPr>
            <w:tcW w:w="5102" w:type="dxa"/>
          </w:tcPr>
          <w:p w14:paraId="71BD0C0E" w14:textId="77777777" w:rsidR="00311635" w:rsidRDefault="00311635" w:rsidP="00327E4C">
            <w:pPr>
              <w:jc w:val="center"/>
              <w:rPr>
                <w:rFonts w:ascii="Calibri" w:hAnsi="Calibri" w:cs="Arial"/>
                <w:sz w:val="24"/>
                <w:szCs w:val="24"/>
              </w:rPr>
            </w:pPr>
          </w:p>
        </w:tc>
        <w:tc>
          <w:tcPr>
            <w:tcW w:w="4836" w:type="dxa"/>
          </w:tcPr>
          <w:p w14:paraId="1635F0A6" w14:textId="687ED094" w:rsidR="00AC1E5C" w:rsidRPr="0027356D" w:rsidRDefault="00207B5C" w:rsidP="00AC1E5C">
            <w:pPr>
              <w:jc w:val="both"/>
              <w:rPr>
                <w:rFonts w:ascii="Arial" w:hAnsi="Arial" w:cs="Arial"/>
                <w:sz w:val="24"/>
                <w:szCs w:val="24"/>
                <w:u w:val="single"/>
              </w:rPr>
            </w:pPr>
            <w:r>
              <w:rPr>
                <w:rFonts w:ascii="Arial" w:hAnsi="Arial" w:cs="Arial"/>
                <w:sz w:val="24"/>
                <w:szCs w:val="24"/>
                <w:u w:val="single"/>
              </w:rPr>
              <w:t>5</w:t>
            </w:r>
            <w:r w:rsidR="00CD2960">
              <w:rPr>
                <w:rFonts w:ascii="Arial" w:hAnsi="Arial" w:cs="Arial"/>
                <w:sz w:val="24"/>
                <w:szCs w:val="24"/>
                <w:u w:val="single"/>
              </w:rPr>
              <w:t>16</w:t>
            </w:r>
            <w:r>
              <w:rPr>
                <w:rFonts w:ascii="Arial" w:hAnsi="Arial" w:cs="Arial"/>
                <w:sz w:val="24"/>
                <w:szCs w:val="24"/>
                <w:u w:val="single"/>
              </w:rPr>
              <w:t xml:space="preserve">. </w:t>
            </w:r>
            <w:r w:rsidR="00D51A19" w:rsidRPr="0027356D">
              <w:rPr>
                <w:rFonts w:ascii="Arial" w:hAnsi="Arial" w:cs="Arial"/>
                <w:sz w:val="24"/>
                <w:szCs w:val="24"/>
                <w:u w:val="single"/>
              </w:rPr>
              <w:t>DIPUTADO GONZÁLEZ</w:t>
            </w:r>
          </w:p>
          <w:p w14:paraId="58A7A0E5" w14:textId="08E6B838" w:rsidR="00AC1E5C" w:rsidRPr="00AC1E5C" w:rsidRDefault="00AC1E5C" w:rsidP="00AC1E5C">
            <w:pPr>
              <w:jc w:val="both"/>
              <w:rPr>
                <w:rFonts w:ascii="Arial" w:hAnsi="Arial" w:cs="Arial"/>
                <w:sz w:val="24"/>
                <w:szCs w:val="24"/>
              </w:rPr>
            </w:pPr>
            <w:r w:rsidRPr="00AC1E5C">
              <w:rPr>
                <w:rFonts w:ascii="Arial" w:hAnsi="Arial" w:cs="Arial"/>
                <w:sz w:val="24"/>
                <w:szCs w:val="24"/>
              </w:rPr>
              <w:t>Indicación al artículo 154.-</w:t>
            </w:r>
          </w:p>
          <w:p w14:paraId="4D942D18" w14:textId="0836789C" w:rsidR="00311635" w:rsidRDefault="00AC1E5C" w:rsidP="00AC1E5C">
            <w:pPr>
              <w:jc w:val="both"/>
              <w:rPr>
                <w:rFonts w:ascii="Calibri" w:hAnsi="Calibri" w:cs="Arial"/>
                <w:sz w:val="24"/>
                <w:szCs w:val="24"/>
              </w:rPr>
            </w:pPr>
            <w:r w:rsidRPr="00AC1E5C">
              <w:rPr>
                <w:rFonts w:ascii="Arial" w:hAnsi="Arial" w:cs="Arial"/>
                <w:sz w:val="24"/>
                <w:szCs w:val="24"/>
              </w:rPr>
              <w:t>Para cambiar el epígrafe “Consumo Humano Directo” por “Excepción al Consumo Humano Directo”</w:t>
            </w:r>
          </w:p>
        </w:tc>
      </w:tr>
      <w:tr w:rsidR="00311635" w:rsidRPr="00C06EF4" w14:paraId="09484E6E" w14:textId="3C2C54D9" w:rsidTr="416E060A">
        <w:tc>
          <w:tcPr>
            <w:tcW w:w="7282" w:type="dxa"/>
          </w:tcPr>
          <w:p w14:paraId="6256B088" w14:textId="77777777" w:rsidR="00311635" w:rsidRPr="004821C4" w:rsidRDefault="00311635" w:rsidP="004821C4">
            <w:pPr>
              <w:pStyle w:val="Textocomentario"/>
              <w:jc w:val="center"/>
              <w:rPr>
                <w:rFonts w:ascii="Arial" w:hAnsi="Arial" w:cs="Arial"/>
                <w:sz w:val="24"/>
                <w:szCs w:val="24"/>
                <w:lang w:val="es-CL"/>
              </w:rPr>
            </w:pPr>
            <w:r w:rsidRPr="004821C4">
              <w:rPr>
                <w:rFonts w:ascii="Arial" w:hAnsi="Arial" w:cs="Arial"/>
                <w:sz w:val="24"/>
                <w:szCs w:val="24"/>
                <w:lang w:val="es-CL"/>
              </w:rPr>
              <w:t>Párrafo III. Naves y embarcaciones</w:t>
            </w:r>
          </w:p>
          <w:p w14:paraId="32BF342A" w14:textId="77777777" w:rsidR="00311635" w:rsidRPr="004821C4" w:rsidRDefault="00311635" w:rsidP="004821C4">
            <w:pPr>
              <w:pStyle w:val="Textocomentario"/>
              <w:rPr>
                <w:rFonts w:ascii="Arial" w:hAnsi="Arial" w:cs="Arial"/>
                <w:sz w:val="24"/>
                <w:szCs w:val="24"/>
                <w:lang w:val="es-CL"/>
              </w:rPr>
            </w:pPr>
          </w:p>
          <w:p w14:paraId="6C40F22B" w14:textId="77777777" w:rsidR="00311635" w:rsidRPr="004821C4" w:rsidRDefault="00311635" w:rsidP="004821C4">
            <w:pPr>
              <w:pStyle w:val="Textocomentario"/>
              <w:jc w:val="both"/>
              <w:rPr>
                <w:rFonts w:ascii="Arial" w:hAnsi="Arial" w:cs="Arial"/>
                <w:sz w:val="24"/>
                <w:szCs w:val="24"/>
                <w:lang w:val="es-CL"/>
              </w:rPr>
            </w:pPr>
            <w:r w:rsidRPr="004821C4">
              <w:rPr>
                <w:rFonts w:ascii="Arial" w:hAnsi="Arial" w:cs="Arial"/>
                <w:sz w:val="24"/>
                <w:szCs w:val="24"/>
                <w:lang w:val="es-CL"/>
              </w:rPr>
              <w:t>Artículo 155.- Naves o embarcaciones artesanales. Un reglamento dictado por el Ministerio de Economía, Fomento y Turismo, suscrito además por el Ministerio de Defensa Nacional, establecerá la categorización de las naves o embarcaciones que realizan pesca extractiva. Considerará para tales efectos, el tamaño de la eslora, capacidad de carga y bodega, arte de pesca, así como los demás requisitos y condiciones que deban cumplirse para viabilizar la extracción y la seguridad de los tripulantes, y teniendo en consideración uso sostenible de los recursos hidrobiológicos.</w:t>
            </w:r>
          </w:p>
          <w:p w14:paraId="12973D55" w14:textId="77777777" w:rsidR="00311635" w:rsidRPr="004821C4" w:rsidRDefault="00311635" w:rsidP="004821C4">
            <w:pPr>
              <w:pStyle w:val="Textocomentario"/>
              <w:jc w:val="both"/>
              <w:rPr>
                <w:rFonts w:ascii="Arial" w:hAnsi="Arial" w:cs="Arial"/>
                <w:sz w:val="24"/>
                <w:szCs w:val="24"/>
                <w:lang w:val="es-CL"/>
              </w:rPr>
            </w:pPr>
          </w:p>
          <w:p w14:paraId="6A92AC97" w14:textId="7CF1130A" w:rsidR="00311635" w:rsidRPr="008467C0" w:rsidRDefault="00311635" w:rsidP="004821C4">
            <w:pPr>
              <w:pStyle w:val="Textocomentario"/>
              <w:jc w:val="both"/>
              <w:rPr>
                <w:rFonts w:ascii="Arial" w:hAnsi="Arial" w:cs="Arial"/>
                <w:sz w:val="24"/>
                <w:szCs w:val="24"/>
                <w:lang w:val="es-CL"/>
              </w:rPr>
            </w:pPr>
            <w:r w:rsidRPr="004821C4">
              <w:rPr>
                <w:rFonts w:ascii="Arial" w:hAnsi="Arial" w:cs="Arial"/>
                <w:sz w:val="24"/>
                <w:szCs w:val="24"/>
                <w:lang w:val="es-CL"/>
              </w:rPr>
              <w:t>En todo caso, la capacidad de carga máxima por viaje de pesca de la categoría correspondiente a la mayor eslora artesanal no podrá exceder de 80 toneladas</w:t>
            </w:r>
            <w:r>
              <w:rPr>
                <w:rFonts w:ascii="Arial" w:hAnsi="Arial" w:cs="Arial"/>
                <w:sz w:val="24"/>
                <w:szCs w:val="24"/>
                <w:lang w:val="es-CL"/>
              </w:rPr>
              <w:t>.</w:t>
            </w:r>
          </w:p>
        </w:tc>
        <w:tc>
          <w:tcPr>
            <w:tcW w:w="5102" w:type="dxa"/>
          </w:tcPr>
          <w:p w14:paraId="17F4114C" w14:textId="77777777" w:rsidR="00311635" w:rsidRDefault="00311635" w:rsidP="00327E4C">
            <w:pPr>
              <w:jc w:val="center"/>
              <w:rPr>
                <w:rFonts w:ascii="Calibri" w:hAnsi="Calibri" w:cs="Arial"/>
                <w:sz w:val="24"/>
                <w:szCs w:val="24"/>
              </w:rPr>
            </w:pPr>
          </w:p>
        </w:tc>
        <w:tc>
          <w:tcPr>
            <w:tcW w:w="4836" w:type="dxa"/>
          </w:tcPr>
          <w:p w14:paraId="0BBFD6C3" w14:textId="77777777" w:rsidR="00311635" w:rsidRDefault="00311635" w:rsidP="00327E4C">
            <w:pPr>
              <w:jc w:val="center"/>
              <w:rPr>
                <w:rFonts w:ascii="Calibri" w:hAnsi="Calibri" w:cs="Arial"/>
                <w:sz w:val="24"/>
                <w:szCs w:val="24"/>
              </w:rPr>
            </w:pPr>
          </w:p>
        </w:tc>
      </w:tr>
      <w:tr w:rsidR="00311635" w:rsidRPr="00C06EF4" w14:paraId="77913736" w14:textId="516138B8" w:rsidTr="416E060A">
        <w:tc>
          <w:tcPr>
            <w:tcW w:w="7282" w:type="dxa"/>
          </w:tcPr>
          <w:p w14:paraId="089BA5AF" w14:textId="6BCB8F5D" w:rsidR="00311635" w:rsidRPr="004821C4" w:rsidRDefault="00311635" w:rsidP="004821C4">
            <w:pPr>
              <w:pStyle w:val="Textocomentario"/>
              <w:jc w:val="both"/>
              <w:rPr>
                <w:rFonts w:ascii="Arial" w:hAnsi="Arial" w:cs="Arial"/>
                <w:sz w:val="24"/>
                <w:szCs w:val="24"/>
                <w:lang w:val="es-CL"/>
              </w:rPr>
            </w:pPr>
            <w:r w:rsidRPr="004821C4">
              <w:rPr>
                <w:rFonts w:ascii="Arial" w:hAnsi="Arial" w:cs="Arial"/>
                <w:sz w:val="24"/>
                <w:szCs w:val="24"/>
                <w:lang w:val="es-CL"/>
              </w:rPr>
              <w:t>Artículo 156.- Condiciones de seguridad, equipamiento y habitabilidad en naves o embarcaciones artesanales. Las naves o embarcaciones pesqueras artesanales con espacios cerrados</w:t>
            </w:r>
            <w:r w:rsidR="00D66CD3">
              <w:rPr>
                <w:rFonts w:ascii="Arial" w:hAnsi="Arial" w:cs="Arial"/>
                <w:sz w:val="24"/>
                <w:szCs w:val="24"/>
                <w:lang w:val="es-CL"/>
              </w:rPr>
              <w:t xml:space="preserve"> </w:t>
            </w:r>
            <w:r w:rsidR="00D66CD3" w:rsidRPr="00D66CD3">
              <w:rPr>
                <w:rFonts w:ascii="Arial" w:hAnsi="Arial" w:cs="Arial"/>
                <w:b/>
                <w:bCs/>
                <w:sz w:val="24"/>
                <w:szCs w:val="24"/>
                <w:lang w:val="es-CL"/>
              </w:rPr>
              <w:t>(*)</w:t>
            </w:r>
            <w:r w:rsidRPr="004821C4">
              <w:rPr>
                <w:rFonts w:ascii="Arial" w:hAnsi="Arial" w:cs="Arial"/>
                <w:sz w:val="24"/>
                <w:szCs w:val="24"/>
                <w:lang w:val="es-CL"/>
              </w:rPr>
              <w:t xml:space="preserve"> deberán contar con áreas destinadas única y exclusivamente a la habitabilidad y bienestar de la dotación, es decir, cocina, comedor, camarotes, puente, baños y salas de descanso, que den garantías de seguridad y navegabilidad, conforme las condiciones que fije un reglamento dictado por el Ministerio de Defensa Nacional, suscrito además por el Ministerio de Economía, Fomento y Turismo y el Ministerio del Trabajo y Previsión Social.</w:t>
            </w:r>
          </w:p>
          <w:p w14:paraId="562FDF53" w14:textId="77777777" w:rsidR="00311635" w:rsidRPr="004821C4" w:rsidRDefault="00311635" w:rsidP="004821C4">
            <w:pPr>
              <w:pStyle w:val="Textocomentario"/>
              <w:jc w:val="both"/>
              <w:rPr>
                <w:rFonts w:ascii="Arial" w:hAnsi="Arial" w:cs="Arial"/>
                <w:sz w:val="24"/>
                <w:szCs w:val="24"/>
                <w:lang w:val="es-CL"/>
              </w:rPr>
            </w:pPr>
          </w:p>
          <w:p w14:paraId="05974833" w14:textId="77777777" w:rsidR="00311635" w:rsidRPr="004821C4" w:rsidRDefault="00311635" w:rsidP="004821C4">
            <w:pPr>
              <w:pStyle w:val="Textocomentario"/>
              <w:jc w:val="both"/>
              <w:rPr>
                <w:rFonts w:ascii="Arial" w:hAnsi="Arial" w:cs="Arial"/>
                <w:sz w:val="24"/>
                <w:szCs w:val="24"/>
                <w:lang w:val="es-CL"/>
              </w:rPr>
            </w:pPr>
            <w:r w:rsidRPr="004821C4">
              <w:rPr>
                <w:rFonts w:ascii="Arial" w:hAnsi="Arial" w:cs="Arial"/>
                <w:sz w:val="24"/>
                <w:szCs w:val="24"/>
                <w:lang w:val="es-CL"/>
              </w:rPr>
              <w:t>Las naves o embarcaciones artesanales deberán garantizar condiciones de seguridad, equipamiento y habitabilidad.</w:t>
            </w:r>
          </w:p>
          <w:p w14:paraId="17B9863A" w14:textId="77777777" w:rsidR="00311635" w:rsidRPr="004821C4" w:rsidRDefault="00311635" w:rsidP="004821C4">
            <w:pPr>
              <w:pStyle w:val="Textocomentario"/>
              <w:jc w:val="both"/>
              <w:rPr>
                <w:rFonts w:ascii="Arial" w:hAnsi="Arial" w:cs="Arial"/>
                <w:sz w:val="24"/>
                <w:szCs w:val="24"/>
                <w:lang w:val="es-CL"/>
              </w:rPr>
            </w:pPr>
          </w:p>
          <w:p w14:paraId="435F0D4D" w14:textId="77777777" w:rsidR="00311635" w:rsidRPr="000D6F2D" w:rsidRDefault="00311635" w:rsidP="004821C4">
            <w:pPr>
              <w:pStyle w:val="Textocomentario"/>
              <w:jc w:val="both"/>
              <w:rPr>
                <w:rFonts w:ascii="Arial" w:hAnsi="Arial" w:cs="Arial"/>
                <w:b/>
                <w:bCs/>
                <w:sz w:val="24"/>
                <w:szCs w:val="24"/>
                <w:lang w:val="es-CL"/>
              </w:rPr>
            </w:pPr>
            <w:r w:rsidRPr="000D6F2D">
              <w:rPr>
                <w:rFonts w:ascii="Arial" w:hAnsi="Arial" w:cs="Arial"/>
                <w:b/>
                <w:bCs/>
                <w:sz w:val="24"/>
                <w:szCs w:val="24"/>
                <w:lang w:val="es-CL"/>
              </w:rPr>
              <w:t xml:space="preserve">El reglamento referido en este artículo determinará las condiciones de seguridad, equipamiento, habitabilidad y bienestar para las naves o embarcaciones artesanales, </w:t>
            </w:r>
            <w:proofErr w:type="gramStart"/>
            <w:r w:rsidRPr="000D6F2D">
              <w:rPr>
                <w:rFonts w:ascii="Arial" w:hAnsi="Arial" w:cs="Arial"/>
                <w:b/>
                <w:bCs/>
                <w:sz w:val="24"/>
                <w:szCs w:val="24"/>
                <w:lang w:val="es-CL"/>
              </w:rPr>
              <w:t>de acuerdo a</w:t>
            </w:r>
            <w:proofErr w:type="gramEnd"/>
            <w:r w:rsidRPr="000D6F2D">
              <w:rPr>
                <w:rFonts w:ascii="Arial" w:hAnsi="Arial" w:cs="Arial"/>
                <w:b/>
                <w:bCs/>
                <w:sz w:val="24"/>
                <w:szCs w:val="24"/>
                <w:lang w:val="es-CL"/>
              </w:rPr>
              <w:t xml:space="preserve"> la actividad que realizan, y, asimismo, la condición de género de la tripulación, entre otras.</w:t>
            </w:r>
          </w:p>
          <w:p w14:paraId="1CC36C4C" w14:textId="77777777" w:rsidR="00311635" w:rsidRPr="004821C4" w:rsidRDefault="00311635" w:rsidP="004821C4">
            <w:pPr>
              <w:pStyle w:val="Textocomentario"/>
              <w:jc w:val="both"/>
              <w:rPr>
                <w:rFonts w:ascii="Arial" w:hAnsi="Arial" w:cs="Arial"/>
                <w:sz w:val="24"/>
                <w:szCs w:val="24"/>
                <w:lang w:val="es-CL"/>
              </w:rPr>
            </w:pPr>
          </w:p>
        </w:tc>
        <w:tc>
          <w:tcPr>
            <w:tcW w:w="5102" w:type="dxa"/>
          </w:tcPr>
          <w:p w14:paraId="101E5AE2" w14:textId="77777777" w:rsidR="00311635" w:rsidRDefault="00311635" w:rsidP="00327E4C">
            <w:pPr>
              <w:jc w:val="center"/>
              <w:rPr>
                <w:rFonts w:ascii="Calibri" w:hAnsi="Calibri" w:cs="Arial"/>
                <w:sz w:val="24"/>
                <w:szCs w:val="24"/>
              </w:rPr>
            </w:pPr>
          </w:p>
        </w:tc>
        <w:tc>
          <w:tcPr>
            <w:tcW w:w="4836" w:type="dxa"/>
          </w:tcPr>
          <w:p w14:paraId="0FB5D1C7" w14:textId="72074E87" w:rsidR="004536B4" w:rsidRDefault="00207B5C" w:rsidP="00B65586">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17</w:t>
            </w:r>
            <w:r>
              <w:rPr>
                <w:rFonts w:ascii="Arial" w:hAnsi="Arial" w:cs="Arial"/>
                <w:sz w:val="24"/>
                <w:szCs w:val="24"/>
              </w:rPr>
              <w:t>.</w:t>
            </w:r>
            <w:r w:rsidR="004536B4">
              <w:rPr>
                <w:rFonts w:ascii="Arial" w:hAnsi="Arial" w:cs="Arial"/>
                <w:sz w:val="24"/>
                <w:szCs w:val="24"/>
              </w:rPr>
              <w:t>D</w:t>
            </w:r>
            <w:r>
              <w:rPr>
                <w:rFonts w:ascii="Arial" w:hAnsi="Arial" w:cs="Arial"/>
                <w:sz w:val="24"/>
                <w:szCs w:val="24"/>
              </w:rPr>
              <w:t>IPUTADO</w:t>
            </w:r>
            <w:r w:rsidR="004536B4">
              <w:rPr>
                <w:rFonts w:ascii="Arial" w:hAnsi="Arial" w:cs="Arial"/>
                <w:sz w:val="24"/>
                <w:szCs w:val="24"/>
              </w:rPr>
              <w:t xml:space="preserve"> SEPÚLVEDA </w:t>
            </w:r>
          </w:p>
          <w:p w14:paraId="3DAB521F" w14:textId="65A5AE2E" w:rsidR="004536B4" w:rsidRDefault="004536B4" w:rsidP="00B65586">
            <w:pPr>
              <w:jc w:val="both"/>
              <w:rPr>
                <w:rFonts w:ascii="Arial" w:hAnsi="Arial" w:cs="Arial"/>
                <w:sz w:val="24"/>
                <w:szCs w:val="24"/>
              </w:rPr>
            </w:pPr>
            <w:r>
              <w:rPr>
                <w:rFonts w:ascii="Arial" w:hAnsi="Arial" w:cs="Arial"/>
                <w:sz w:val="24"/>
                <w:szCs w:val="24"/>
              </w:rPr>
              <w:t>Para agregar en el inciso 1 del artículo 156, luego de la palabra “cerrados” lo siguiente: “, mayores de 12 metros de eslora, “</w:t>
            </w:r>
          </w:p>
          <w:p w14:paraId="48A54A08" w14:textId="77777777" w:rsidR="004536B4" w:rsidRDefault="004536B4" w:rsidP="00B65586">
            <w:pPr>
              <w:jc w:val="both"/>
              <w:rPr>
                <w:rFonts w:ascii="Arial" w:hAnsi="Arial" w:cs="Arial"/>
                <w:sz w:val="24"/>
                <w:szCs w:val="24"/>
              </w:rPr>
            </w:pPr>
          </w:p>
          <w:p w14:paraId="4E2413A9" w14:textId="77777777" w:rsidR="004536B4" w:rsidRDefault="004536B4" w:rsidP="00B65586">
            <w:pPr>
              <w:jc w:val="both"/>
              <w:rPr>
                <w:rFonts w:ascii="Arial" w:hAnsi="Arial" w:cs="Arial"/>
                <w:sz w:val="24"/>
                <w:szCs w:val="24"/>
              </w:rPr>
            </w:pPr>
          </w:p>
          <w:p w14:paraId="4B441BBF" w14:textId="77777777" w:rsidR="004536B4" w:rsidRDefault="004536B4" w:rsidP="00B65586">
            <w:pPr>
              <w:jc w:val="both"/>
              <w:rPr>
                <w:rFonts w:ascii="Arial" w:hAnsi="Arial" w:cs="Arial"/>
                <w:sz w:val="24"/>
                <w:szCs w:val="24"/>
              </w:rPr>
            </w:pPr>
          </w:p>
          <w:p w14:paraId="7489B3C1" w14:textId="5654CC04" w:rsidR="00B65586" w:rsidRPr="00B71154" w:rsidRDefault="006920C5" w:rsidP="00B65586">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18</w:t>
            </w:r>
            <w:r>
              <w:rPr>
                <w:rFonts w:ascii="Arial" w:hAnsi="Arial" w:cs="Arial"/>
                <w:sz w:val="24"/>
                <w:szCs w:val="24"/>
              </w:rPr>
              <w:t xml:space="preserve">. </w:t>
            </w:r>
            <w:proofErr w:type="gramStart"/>
            <w:r w:rsidR="00B65586" w:rsidRPr="00B71154">
              <w:rPr>
                <w:rFonts w:ascii="Arial" w:hAnsi="Arial" w:cs="Arial"/>
                <w:sz w:val="24"/>
                <w:szCs w:val="24"/>
              </w:rPr>
              <w:t>D.CICARDINI</w:t>
            </w:r>
            <w:proofErr w:type="gramEnd"/>
            <w:r w:rsidR="00B65586" w:rsidRPr="00B71154">
              <w:rPr>
                <w:rFonts w:ascii="Arial" w:hAnsi="Arial" w:cs="Arial"/>
                <w:sz w:val="24"/>
                <w:szCs w:val="24"/>
              </w:rPr>
              <w:t xml:space="preserve"> Y D.MANOUCHEHR</w:t>
            </w:r>
            <w:r w:rsidR="000D6F2D" w:rsidRPr="00B71154">
              <w:rPr>
                <w:rFonts w:ascii="Arial" w:hAnsi="Arial" w:cs="Arial"/>
                <w:sz w:val="24"/>
                <w:szCs w:val="24"/>
              </w:rPr>
              <w:t>I</w:t>
            </w:r>
          </w:p>
          <w:p w14:paraId="2FD3C695" w14:textId="77777777" w:rsidR="00B71154" w:rsidRPr="00B71154" w:rsidRDefault="00B65586" w:rsidP="00B65586">
            <w:pPr>
              <w:jc w:val="both"/>
              <w:rPr>
                <w:rFonts w:ascii="Arial" w:hAnsi="Arial" w:cs="Arial"/>
                <w:sz w:val="24"/>
                <w:szCs w:val="24"/>
              </w:rPr>
            </w:pPr>
            <w:r w:rsidRPr="00B71154">
              <w:rPr>
                <w:rFonts w:ascii="Arial" w:hAnsi="Arial" w:cs="Arial"/>
                <w:sz w:val="24"/>
                <w:szCs w:val="24"/>
              </w:rPr>
              <w:t>Para reemplazar el inciso final del Artículo 156, por el siguiente nuevo:</w:t>
            </w:r>
          </w:p>
          <w:p w14:paraId="5564ABFA" w14:textId="77667447" w:rsidR="00B65586" w:rsidRPr="00B71154" w:rsidRDefault="00B65586" w:rsidP="00B65586">
            <w:pPr>
              <w:jc w:val="both"/>
              <w:rPr>
                <w:rFonts w:ascii="Arial" w:hAnsi="Arial" w:cs="Arial"/>
                <w:sz w:val="24"/>
                <w:szCs w:val="24"/>
              </w:rPr>
            </w:pPr>
            <w:r w:rsidRPr="00B71154">
              <w:rPr>
                <w:rFonts w:ascii="Arial" w:hAnsi="Arial" w:cs="Arial"/>
                <w:sz w:val="24"/>
                <w:szCs w:val="24"/>
              </w:rPr>
              <w:t xml:space="preserve"> “Además, este reglamento deberá incluir, entre otros aspectos, lo siguiente:</w:t>
            </w:r>
          </w:p>
          <w:p w14:paraId="122670DC" w14:textId="77777777" w:rsidR="00B65586" w:rsidRPr="00B71154" w:rsidRDefault="00B65586" w:rsidP="00B65586">
            <w:pPr>
              <w:jc w:val="both"/>
              <w:rPr>
                <w:rFonts w:ascii="Arial" w:hAnsi="Arial" w:cs="Arial"/>
                <w:sz w:val="24"/>
                <w:szCs w:val="24"/>
              </w:rPr>
            </w:pPr>
            <w:r w:rsidRPr="00B71154">
              <w:rPr>
                <w:rFonts w:ascii="Arial" w:hAnsi="Arial" w:cs="Arial"/>
                <w:sz w:val="24"/>
                <w:szCs w:val="24"/>
              </w:rPr>
              <w:t>Áreas de Habitabilidad y Equipamiento:</w:t>
            </w:r>
          </w:p>
          <w:p w14:paraId="76EF9BD0" w14:textId="7ACFFA6E" w:rsidR="00B65586" w:rsidRPr="00B71154" w:rsidRDefault="00B65586" w:rsidP="00B65586">
            <w:pPr>
              <w:jc w:val="both"/>
              <w:rPr>
                <w:rFonts w:ascii="Arial" w:hAnsi="Arial" w:cs="Arial"/>
                <w:sz w:val="24"/>
                <w:szCs w:val="24"/>
              </w:rPr>
            </w:pPr>
            <w:r w:rsidRPr="00B71154">
              <w:rPr>
                <w:rFonts w:ascii="Arial" w:hAnsi="Arial" w:cs="Arial"/>
                <w:sz w:val="24"/>
                <w:szCs w:val="24"/>
              </w:rPr>
              <w:lastRenderedPageBreak/>
              <w:t>a) Las embarcaciones deberán estar equipadas con áreas de descanso adecuadas para la tripulación, proporcionando camas o literas con suficiente espacio y privacidad.</w:t>
            </w:r>
          </w:p>
          <w:p w14:paraId="744FEC92" w14:textId="5843FC84" w:rsidR="00B65586" w:rsidRPr="00B71154" w:rsidRDefault="00B65586" w:rsidP="00B65586">
            <w:pPr>
              <w:jc w:val="both"/>
              <w:rPr>
                <w:rFonts w:ascii="Arial" w:hAnsi="Arial" w:cs="Arial"/>
                <w:sz w:val="24"/>
                <w:szCs w:val="24"/>
              </w:rPr>
            </w:pPr>
            <w:r w:rsidRPr="00B71154">
              <w:rPr>
                <w:rFonts w:ascii="Arial" w:hAnsi="Arial" w:cs="Arial"/>
                <w:sz w:val="24"/>
                <w:szCs w:val="24"/>
              </w:rPr>
              <w:t>b) Se deberán instalar baños y áreas de aseo adecuadas, garantizando la privacidad y la higiene de la tripulación.</w:t>
            </w:r>
          </w:p>
          <w:p w14:paraId="0C664260" w14:textId="460D7A05" w:rsidR="00B65586" w:rsidRPr="00B71154" w:rsidRDefault="00B65586" w:rsidP="00B65586">
            <w:pPr>
              <w:jc w:val="both"/>
              <w:rPr>
                <w:rFonts w:ascii="Arial" w:hAnsi="Arial" w:cs="Arial"/>
                <w:sz w:val="24"/>
                <w:szCs w:val="24"/>
              </w:rPr>
            </w:pPr>
            <w:r w:rsidRPr="00B71154">
              <w:rPr>
                <w:rFonts w:ascii="Arial" w:hAnsi="Arial" w:cs="Arial"/>
                <w:sz w:val="24"/>
                <w:szCs w:val="24"/>
              </w:rPr>
              <w:t>c) Las embarcaciones deberán contar con instalaciones de cocina y comedor que permitan la preparación y consumo de alimentos de manera higiénica y segura.</w:t>
            </w:r>
          </w:p>
          <w:p w14:paraId="7189C641" w14:textId="2AD43C52" w:rsidR="00B65586" w:rsidRPr="00B71154" w:rsidRDefault="00B65586" w:rsidP="00B65586">
            <w:pPr>
              <w:jc w:val="both"/>
              <w:rPr>
                <w:rFonts w:ascii="Arial" w:hAnsi="Arial" w:cs="Arial"/>
                <w:sz w:val="24"/>
                <w:szCs w:val="24"/>
              </w:rPr>
            </w:pPr>
            <w:r w:rsidRPr="00B71154">
              <w:rPr>
                <w:rFonts w:ascii="Arial" w:hAnsi="Arial" w:cs="Arial"/>
                <w:sz w:val="24"/>
                <w:szCs w:val="24"/>
              </w:rPr>
              <w:t>d) Se deberá asegurar la disponibilidad de agua potable suficiente y de calidad para toda la tripulación durante la duración de las operaciones de pesca.</w:t>
            </w:r>
          </w:p>
          <w:p w14:paraId="503617F8" w14:textId="77777777" w:rsidR="00CC1056" w:rsidRDefault="00CC1056" w:rsidP="00B65586">
            <w:pPr>
              <w:jc w:val="both"/>
              <w:rPr>
                <w:rFonts w:ascii="Arial" w:hAnsi="Arial" w:cs="Arial"/>
                <w:sz w:val="24"/>
                <w:szCs w:val="24"/>
              </w:rPr>
            </w:pPr>
          </w:p>
          <w:p w14:paraId="4D879A35" w14:textId="433B2CE5" w:rsidR="00B65586" w:rsidRPr="00B71154" w:rsidRDefault="00B65586" w:rsidP="00B65586">
            <w:pPr>
              <w:jc w:val="both"/>
              <w:rPr>
                <w:rFonts w:ascii="Arial" w:hAnsi="Arial" w:cs="Arial"/>
                <w:sz w:val="24"/>
                <w:szCs w:val="24"/>
              </w:rPr>
            </w:pPr>
            <w:r w:rsidRPr="00B71154">
              <w:rPr>
                <w:rFonts w:ascii="Arial" w:hAnsi="Arial" w:cs="Arial"/>
                <w:sz w:val="24"/>
                <w:szCs w:val="24"/>
              </w:rPr>
              <w:t>Estándares de Seguridad:</w:t>
            </w:r>
          </w:p>
          <w:p w14:paraId="6633C0FD" w14:textId="194EDFA3" w:rsidR="00B65586" w:rsidRPr="00B71154" w:rsidRDefault="00B65586" w:rsidP="00B65586">
            <w:pPr>
              <w:jc w:val="both"/>
              <w:rPr>
                <w:rFonts w:ascii="Arial" w:hAnsi="Arial" w:cs="Arial"/>
                <w:sz w:val="24"/>
                <w:szCs w:val="24"/>
              </w:rPr>
            </w:pPr>
          </w:p>
          <w:p w14:paraId="3A443F08" w14:textId="6FCC6EC5" w:rsidR="00B65586" w:rsidRPr="00B71154" w:rsidRDefault="00B65586" w:rsidP="00B65586">
            <w:pPr>
              <w:jc w:val="both"/>
              <w:rPr>
                <w:rFonts w:ascii="Arial" w:hAnsi="Arial" w:cs="Arial"/>
                <w:sz w:val="24"/>
                <w:szCs w:val="24"/>
              </w:rPr>
            </w:pPr>
            <w:r w:rsidRPr="00B71154">
              <w:rPr>
                <w:rFonts w:ascii="Arial" w:hAnsi="Arial" w:cs="Arial"/>
                <w:sz w:val="24"/>
                <w:szCs w:val="24"/>
              </w:rPr>
              <w:t>a) Todas las embarcaciones deberán estar equipadas con dispositivos de seguridad tales como chalecos salvavidas, botes salvavidas y equipos de comunicación para emergencias.</w:t>
            </w:r>
          </w:p>
          <w:p w14:paraId="2952167B" w14:textId="5AF5FAC2" w:rsidR="00B65586" w:rsidRPr="00B71154" w:rsidRDefault="00B65586" w:rsidP="00B65586">
            <w:pPr>
              <w:jc w:val="both"/>
              <w:rPr>
                <w:rFonts w:ascii="Arial" w:hAnsi="Arial" w:cs="Arial"/>
                <w:sz w:val="24"/>
                <w:szCs w:val="24"/>
              </w:rPr>
            </w:pPr>
            <w:r w:rsidRPr="00B71154">
              <w:rPr>
                <w:rFonts w:ascii="Arial" w:hAnsi="Arial" w:cs="Arial"/>
                <w:sz w:val="24"/>
                <w:szCs w:val="24"/>
              </w:rPr>
              <w:t>b) Las embarcaciones deberán cumplir con las regulaciones vigentes en materia de prevención</w:t>
            </w:r>
            <w:r w:rsidR="00B71154" w:rsidRPr="00B71154">
              <w:rPr>
                <w:rFonts w:ascii="Arial" w:hAnsi="Arial" w:cs="Arial"/>
                <w:sz w:val="24"/>
                <w:szCs w:val="24"/>
              </w:rPr>
              <w:t xml:space="preserve"> </w:t>
            </w:r>
            <w:r w:rsidRPr="00B71154">
              <w:rPr>
                <w:rFonts w:ascii="Arial" w:hAnsi="Arial" w:cs="Arial"/>
                <w:sz w:val="24"/>
                <w:szCs w:val="24"/>
              </w:rPr>
              <w:t>de incendios, incluyendo la instalación de extintores y detectores de humo.</w:t>
            </w:r>
          </w:p>
          <w:p w14:paraId="0E3307A0" w14:textId="60F9451A" w:rsidR="00B65586" w:rsidRDefault="00B65586" w:rsidP="00B65586">
            <w:pPr>
              <w:jc w:val="both"/>
              <w:rPr>
                <w:rFonts w:ascii="Arial" w:hAnsi="Arial" w:cs="Arial"/>
                <w:sz w:val="24"/>
                <w:szCs w:val="24"/>
              </w:rPr>
            </w:pPr>
            <w:r w:rsidRPr="00B71154">
              <w:rPr>
                <w:rFonts w:ascii="Arial" w:hAnsi="Arial" w:cs="Arial"/>
                <w:sz w:val="24"/>
                <w:szCs w:val="24"/>
              </w:rPr>
              <w:lastRenderedPageBreak/>
              <w:t>c) Se deberá garantizar el correcto mantenimiento y revisión periódica de todos los equipos de seguridad y navegación.</w:t>
            </w:r>
          </w:p>
          <w:p w14:paraId="5089A0EC" w14:textId="77777777" w:rsidR="004F3CF2" w:rsidRPr="00B71154" w:rsidRDefault="004F3CF2" w:rsidP="00B65586">
            <w:pPr>
              <w:jc w:val="both"/>
              <w:rPr>
                <w:rFonts w:ascii="Arial" w:hAnsi="Arial" w:cs="Arial"/>
                <w:sz w:val="24"/>
                <w:szCs w:val="24"/>
              </w:rPr>
            </w:pPr>
          </w:p>
          <w:p w14:paraId="56B83860" w14:textId="77777777" w:rsidR="00B65586" w:rsidRPr="00B71154" w:rsidRDefault="00B65586" w:rsidP="00B65586">
            <w:pPr>
              <w:jc w:val="both"/>
              <w:rPr>
                <w:rFonts w:ascii="Arial" w:hAnsi="Arial" w:cs="Arial"/>
                <w:sz w:val="24"/>
                <w:szCs w:val="24"/>
              </w:rPr>
            </w:pPr>
            <w:r w:rsidRPr="00B71154">
              <w:rPr>
                <w:rFonts w:ascii="Arial" w:hAnsi="Arial" w:cs="Arial"/>
                <w:sz w:val="24"/>
                <w:szCs w:val="24"/>
              </w:rPr>
              <w:t>Condiciones Específicas según el Género de la Tripulación:</w:t>
            </w:r>
          </w:p>
          <w:p w14:paraId="6055721D" w14:textId="1F068A47" w:rsidR="00B65586" w:rsidRPr="00B71154" w:rsidRDefault="00B65586" w:rsidP="00B65586">
            <w:pPr>
              <w:jc w:val="both"/>
              <w:rPr>
                <w:rFonts w:ascii="Arial" w:hAnsi="Arial" w:cs="Arial"/>
                <w:sz w:val="24"/>
                <w:szCs w:val="24"/>
              </w:rPr>
            </w:pPr>
            <w:r w:rsidRPr="00B71154">
              <w:rPr>
                <w:rFonts w:ascii="Arial" w:hAnsi="Arial" w:cs="Arial"/>
                <w:sz w:val="24"/>
                <w:szCs w:val="24"/>
              </w:rPr>
              <w:t>a) Las embarcaciones deberán proporcionar instalaciones de aseo y descanso diferenciadas por género, asegurando la privacidad y comodidad de toda la tripulación.</w:t>
            </w:r>
          </w:p>
          <w:p w14:paraId="47E3B40F" w14:textId="0B779B68" w:rsidR="00B65586" w:rsidRPr="00B71154" w:rsidRDefault="00B65586" w:rsidP="00B65586">
            <w:pPr>
              <w:jc w:val="both"/>
              <w:rPr>
                <w:rFonts w:ascii="Arial" w:hAnsi="Arial" w:cs="Arial"/>
                <w:sz w:val="24"/>
                <w:szCs w:val="24"/>
              </w:rPr>
            </w:pPr>
            <w:r w:rsidRPr="00B71154">
              <w:rPr>
                <w:rFonts w:ascii="Arial" w:hAnsi="Arial" w:cs="Arial"/>
                <w:sz w:val="24"/>
                <w:szCs w:val="24"/>
              </w:rPr>
              <w:t>b) Se promoverá un entorno laboral inclusivo mediante la implementación de políticas contra la discriminación y el acoso, así como la capacitación de la tripulación en estas materias.</w:t>
            </w:r>
          </w:p>
          <w:p w14:paraId="072A0F3B" w14:textId="74CFA55B" w:rsidR="00B65586" w:rsidRPr="00B71154" w:rsidRDefault="00B65586" w:rsidP="00B65586">
            <w:pPr>
              <w:jc w:val="both"/>
              <w:rPr>
                <w:rFonts w:ascii="Arial" w:hAnsi="Arial" w:cs="Arial"/>
                <w:sz w:val="24"/>
                <w:szCs w:val="24"/>
              </w:rPr>
            </w:pPr>
            <w:r w:rsidRPr="00B71154">
              <w:rPr>
                <w:rFonts w:ascii="Arial" w:hAnsi="Arial" w:cs="Arial"/>
                <w:sz w:val="24"/>
                <w:szCs w:val="24"/>
              </w:rPr>
              <w:t>c) Se deberá asegurar que todas las instalaciones y equipos a bordo sean accesibles y seguros para todas las personas, sin importar su género.</w:t>
            </w:r>
          </w:p>
          <w:p w14:paraId="73970001" w14:textId="77777777" w:rsidR="00B65586" w:rsidRPr="00B71154" w:rsidRDefault="00B65586" w:rsidP="00B65586">
            <w:pPr>
              <w:jc w:val="both"/>
              <w:rPr>
                <w:rFonts w:ascii="Arial" w:hAnsi="Arial" w:cs="Arial"/>
                <w:sz w:val="24"/>
                <w:szCs w:val="24"/>
              </w:rPr>
            </w:pPr>
            <w:r w:rsidRPr="00B71154">
              <w:rPr>
                <w:rFonts w:ascii="Arial" w:hAnsi="Arial" w:cs="Arial"/>
                <w:sz w:val="24"/>
                <w:szCs w:val="24"/>
              </w:rPr>
              <w:t>Monitoreo y Cumplimiento:</w:t>
            </w:r>
          </w:p>
          <w:p w14:paraId="1DE7BE93" w14:textId="5F106583" w:rsidR="00B65586" w:rsidRPr="00B71154" w:rsidRDefault="00B65586" w:rsidP="00B65586">
            <w:pPr>
              <w:jc w:val="both"/>
              <w:rPr>
                <w:rFonts w:ascii="Arial" w:hAnsi="Arial" w:cs="Arial"/>
                <w:sz w:val="24"/>
                <w:szCs w:val="24"/>
              </w:rPr>
            </w:pPr>
            <w:r w:rsidRPr="00B71154">
              <w:rPr>
                <w:rFonts w:ascii="Arial" w:hAnsi="Arial" w:cs="Arial"/>
                <w:sz w:val="24"/>
                <w:szCs w:val="24"/>
              </w:rPr>
              <w:t>a) El Ministerio de Economía, Fomento y Turismo, en coordinación con el Servicio Nacional de Pesca y Acuicultura (SERNAPESCA), podrá establecer un sistema de inspección periódica para verificar el cumplimiento de estas condiciones en todas las embarcaciones artesanales.</w:t>
            </w:r>
          </w:p>
          <w:p w14:paraId="19C9CD74" w14:textId="0CADFEDA" w:rsidR="00311635" w:rsidRPr="00B71154" w:rsidRDefault="00B65586" w:rsidP="00B65586">
            <w:pPr>
              <w:jc w:val="both"/>
              <w:rPr>
                <w:rFonts w:ascii="Arial" w:hAnsi="Arial" w:cs="Arial"/>
                <w:sz w:val="24"/>
                <w:szCs w:val="24"/>
              </w:rPr>
            </w:pPr>
            <w:r w:rsidRPr="00B71154">
              <w:rPr>
                <w:rFonts w:ascii="Arial" w:hAnsi="Arial" w:cs="Arial"/>
                <w:sz w:val="24"/>
                <w:szCs w:val="24"/>
              </w:rPr>
              <w:lastRenderedPageBreak/>
              <w:t>b) Se implementarán sanciones para las embarcaciones que no cumplan con las normativas establecidas, incluyendo multas y la suspensión de autorizaciones de pesca."</w:t>
            </w:r>
          </w:p>
        </w:tc>
      </w:tr>
      <w:tr w:rsidR="00311635" w:rsidRPr="00C06EF4" w14:paraId="187365AA" w14:textId="4AE472E4" w:rsidTr="416E060A">
        <w:tc>
          <w:tcPr>
            <w:tcW w:w="7282" w:type="dxa"/>
          </w:tcPr>
          <w:p w14:paraId="783E0400" w14:textId="77777777" w:rsidR="00311635" w:rsidRPr="00277EBC" w:rsidRDefault="00311635" w:rsidP="00277EBC">
            <w:pPr>
              <w:pStyle w:val="Textocomentario"/>
              <w:jc w:val="both"/>
              <w:rPr>
                <w:rFonts w:ascii="Arial" w:hAnsi="Arial" w:cs="Arial"/>
                <w:sz w:val="24"/>
                <w:szCs w:val="24"/>
                <w:lang w:val="es-CL"/>
              </w:rPr>
            </w:pPr>
            <w:r w:rsidRPr="00277EBC">
              <w:rPr>
                <w:rFonts w:ascii="Arial" w:hAnsi="Arial" w:cs="Arial"/>
                <w:sz w:val="24"/>
                <w:szCs w:val="24"/>
                <w:lang w:val="es-CL"/>
              </w:rPr>
              <w:lastRenderedPageBreak/>
              <w:t>Artículo 157.- Titularidad de naves o embarcaciones artesanales. Para efectos de determinar la limitación de titularidad de naves o embarcaciones para armadores artesanales, se considerará la calidad de socio que revista la persona natural en cualquier persona jurídica o comunidad que, a su vez, tenga la calidad de armador artesanal.</w:t>
            </w:r>
          </w:p>
          <w:p w14:paraId="7E2C685C" w14:textId="77777777" w:rsidR="00311635" w:rsidRPr="00277EBC" w:rsidRDefault="00311635" w:rsidP="00277EBC">
            <w:pPr>
              <w:pStyle w:val="Textocomentario"/>
              <w:jc w:val="both"/>
              <w:rPr>
                <w:rFonts w:ascii="Arial" w:hAnsi="Arial" w:cs="Arial"/>
                <w:sz w:val="24"/>
                <w:szCs w:val="24"/>
                <w:lang w:val="es-CL"/>
              </w:rPr>
            </w:pPr>
          </w:p>
          <w:p w14:paraId="2B9E5BE8" w14:textId="08AC9513" w:rsidR="00311635" w:rsidRPr="004821C4" w:rsidRDefault="00311635" w:rsidP="00277EBC">
            <w:pPr>
              <w:pStyle w:val="Textocomentario"/>
              <w:jc w:val="both"/>
              <w:rPr>
                <w:rFonts w:ascii="Arial" w:hAnsi="Arial" w:cs="Arial"/>
                <w:sz w:val="24"/>
                <w:szCs w:val="24"/>
                <w:lang w:val="es-CL"/>
              </w:rPr>
            </w:pPr>
            <w:r w:rsidRPr="00277EBC">
              <w:rPr>
                <w:rFonts w:ascii="Arial" w:hAnsi="Arial" w:cs="Arial"/>
                <w:sz w:val="24"/>
                <w:szCs w:val="24"/>
                <w:lang w:val="es-CL"/>
              </w:rPr>
              <w:t>Sin perjuicio de lo anterior, no se considerará para efectos de establecer la limitación antes señalada, hasta una embarcación que sea de titularidad de una organización de pescadores artesanales, respecto de la cual el armador artesanal, cuando sea persona natural, tenga la calidad de socio o comunero. Lo antes señalado sólo será posible en la medida que el recurso hidrobiológico como recurso objetivo lo permita.</w:t>
            </w:r>
          </w:p>
        </w:tc>
        <w:tc>
          <w:tcPr>
            <w:tcW w:w="5102" w:type="dxa"/>
          </w:tcPr>
          <w:p w14:paraId="7538A088" w14:textId="77777777" w:rsidR="00311635" w:rsidRDefault="00311635" w:rsidP="00327E4C">
            <w:pPr>
              <w:jc w:val="center"/>
              <w:rPr>
                <w:rFonts w:ascii="Calibri" w:hAnsi="Calibri" w:cs="Arial"/>
                <w:sz w:val="24"/>
                <w:szCs w:val="24"/>
              </w:rPr>
            </w:pPr>
          </w:p>
        </w:tc>
        <w:tc>
          <w:tcPr>
            <w:tcW w:w="4836" w:type="dxa"/>
          </w:tcPr>
          <w:p w14:paraId="3918787C" w14:textId="77777777" w:rsidR="00311635" w:rsidRDefault="00311635" w:rsidP="00327E4C">
            <w:pPr>
              <w:jc w:val="center"/>
              <w:rPr>
                <w:rFonts w:ascii="Calibri" w:hAnsi="Calibri" w:cs="Arial"/>
                <w:sz w:val="24"/>
                <w:szCs w:val="24"/>
              </w:rPr>
            </w:pPr>
          </w:p>
        </w:tc>
      </w:tr>
      <w:tr w:rsidR="00311635" w:rsidRPr="00C06EF4" w14:paraId="67429CD6" w14:textId="751B0780" w:rsidTr="416E060A">
        <w:tc>
          <w:tcPr>
            <w:tcW w:w="7282" w:type="dxa"/>
          </w:tcPr>
          <w:p w14:paraId="0772035E" w14:textId="77777777" w:rsidR="00311635" w:rsidRPr="00277EBC" w:rsidRDefault="00311635" w:rsidP="00277EBC">
            <w:pPr>
              <w:pStyle w:val="Textocomentario"/>
              <w:jc w:val="both"/>
              <w:rPr>
                <w:rFonts w:ascii="Arial" w:hAnsi="Arial" w:cs="Arial"/>
                <w:sz w:val="24"/>
                <w:szCs w:val="24"/>
                <w:lang w:val="es-CL"/>
              </w:rPr>
            </w:pPr>
            <w:r w:rsidRPr="00277EBC">
              <w:rPr>
                <w:rFonts w:ascii="Arial" w:hAnsi="Arial" w:cs="Arial"/>
                <w:sz w:val="24"/>
                <w:szCs w:val="24"/>
                <w:lang w:val="es-CL"/>
              </w:rPr>
              <w:t xml:space="preserve">Artículo 158.- Sustitución de </w:t>
            </w:r>
            <w:r w:rsidRPr="007E31ED">
              <w:rPr>
                <w:rFonts w:ascii="Arial" w:hAnsi="Arial" w:cs="Arial"/>
                <w:strike/>
                <w:sz w:val="24"/>
                <w:szCs w:val="24"/>
                <w:lang w:val="es-CL"/>
              </w:rPr>
              <w:t>naves o</w:t>
            </w:r>
            <w:r w:rsidRPr="00277EBC">
              <w:rPr>
                <w:rFonts w:ascii="Arial" w:hAnsi="Arial" w:cs="Arial"/>
                <w:sz w:val="24"/>
                <w:szCs w:val="24"/>
                <w:lang w:val="es-CL"/>
              </w:rPr>
              <w:t xml:space="preserve"> embarcaciones artesanales. El pescador artesanal podrá solicitar la sustitución de naves o embarcaciones que se encuentren con inscripción vigente en el registro pesquero de la región y pesquería respectiva.</w:t>
            </w:r>
          </w:p>
          <w:p w14:paraId="3BF7DEAD" w14:textId="77777777" w:rsidR="00311635" w:rsidRPr="00277EBC" w:rsidRDefault="00311635" w:rsidP="00277EBC">
            <w:pPr>
              <w:pStyle w:val="Textocomentario"/>
              <w:jc w:val="both"/>
              <w:rPr>
                <w:rFonts w:ascii="Arial" w:hAnsi="Arial" w:cs="Arial"/>
                <w:sz w:val="24"/>
                <w:szCs w:val="24"/>
                <w:lang w:val="es-CL"/>
              </w:rPr>
            </w:pPr>
          </w:p>
          <w:p w14:paraId="2F266F29" w14:textId="77777777" w:rsidR="00311635" w:rsidRPr="00100ECD" w:rsidRDefault="00311635" w:rsidP="00277EBC">
            <w:pPr>
              <w:pStyle w:val="Textocomentario"/>
              <w:jc w:val="both"/>
              <w:rPr>
                <w:rFonts w:ascii="Arial" w:hAnsi="Arial" w:cs="Arial"/>
                <w:strike/>
                <w:sz w:val="24"/>
                <w:szCs w:val="24"/>
                <w:lang w:val="es-CL"/>
              </w:rPr>
            </w:pPr>
            <w:r w:rsidRPr="00100ECD">
              <w:rPr>
                <w:rFonts w:ascii="Arial" w:hAnsi="Arial" w:cs="Arial"/>
                <w:strike/>
                <w:sz w:val="24"/>
                <w:szCs w:val="24"/>
                <w:lang w:val="es-CL"/>
              </w:rPr>
              <w:t xml:space="preserve">La o las naves o embarcaciones que se soliciten sustituir deberán haber operado e informado al Servicio capturas en la o las pesquerías sujetas a restricción de acceso, dentro de los </w:t>
            </w:r>
            <w:r w:rsidRPr="00594069">
              <w:rPr>
                <w:rFonts w:ascii="Arial" w:hAnsi="Arial" w:cs="Arial"/>
                <w:b/>
                <w:bCs/>
                <w:strike/>
                <w:sz w:val="24"/>
                <w:szCs w:val="24"/>
                <w:lang w:val="es-CL"/>
              </w:rPr>
              <w:t>doce</w:t>
            </w:r>
            <w:r w:rsidRPr="00100ECD">
              <w:rPr>
                <w:rFonts w:ascii="Arial" w:hAnsi="Arial" w:cs="Arial"/>
                <w:strike/>
                <w:sz w:val="24"/>
                <w:szCs w:val="24"/>
                <w:lang w:val="es-CL"/>
              </w:rPr>
              <w:t xml:space="preserve"> meses anteriores a la fecha de su solicitud.</w:t>
            </w:r>
          </w:p>
          <w:p w14:paraId="70834957" w14:textId="77777777" w:rsidR="00311635" w:rsidRPr="00277EBC" w:rsidRDefault="00311635" w:rsidP="00277EBC">
            <w:pPr>
              <w:pStyle w:val="Textocomentario"/>
              <w:jc w:val="both"/>
              <w:rPr>
                <w:rFonts w:ascii="Arial" w:hAnsi="Arial" w:cs="Arial"/>
                <w:sz w:val="24"/>
                <w:szCs w:val="24"/>
                <w:lang w:val="es-CL"/>
              </w:rPr>
            </w:pPr>
          </w:p>
          <w:p w14:paraId="45B785FA" w14:textId="77A17973" w:rsidR="00311635" w:rsidRPr="007E31ED" w:rsidRDefault="00311635" w:rsidP="00277EBC">
            <w:pPr>
              <w:pStyle w:val="Textocomentario"/>
              <w:jc w:val="both"/>
              <w:rPr>
                <w:rFonts w:ascii="Arial" w:hAnsi="Arial" w:cs="Arial"/>
                <w:strike/>
                <w:sz w:val="24"/>
                <w:szCs w:val="24"/>
                <w:lang w:val="es-CL"/>
              </w:rPr>
            </w:pPr>
            <w:r w:rsidRPr="007E31ED">
              <w:rPr>
                <w:rFonts w:ascii="Arial" w:hAnsi="Arial" w:cs="Arial"/>
                <w:strike/>
                <w:sz w:val="24"/>
                <w:szCs w:val="24"/>
                <w:lang w:val="es-CL"/>
              </w:rPr>
              <w:lastRenderedPageBreak/>
              <w:t>En la sustitución sólo se podrá autorizar los recursos registrados en la inscripción sustituida, que hayan operado e informado conforme al inciso anterior.</w:t>
            </w:r>
          </w:p>
        </w:tc>
        <w:tc>
          <w:tcPr>
            <w:tcW w:w="5102" w:type="dxa"/>
          </w:tcPr>
          <w:p w14:paraId="58C13D19" w14:textId="77777777" w:rsidR="00025814" w:rsidRPr="00025814" w:rsidRDefault="00025814" w:rsidP="00025814">
            <w:pPr>
              <w:jc w:val="center"/>
              <w:rPr>
                <w:rFonts w:ascii="Arial" w:hAnsi="Arial" w:cs="Arial"/>
                <w:sz w:val="24"/>
                <w:szCs w:val="24"/>
              </w:rPr>
            </w:pPr>
            <w:r w:rsidRPr="00025814">
              <w:rPr>
                <w:rFonts w:ascii="Arial" w:hAnsi="Arial" w:cs="Arial"/>
                <w:sz w:val="24"/>
                <w:szCs w:val="24"/>
              </w:rPr>
              <w:lastRenderedPageBreak/>
              <w:t>AL ARTÍCULO 158</w:t>
            </w:r>
          </w:p>
          <w:p w14:paraId="0851CE70" w14:textId="77777777" w:rsidR="00025814" w:rsidRPr="00025814" w:rsidRDefault="00025814" w:rsidP="00025814">
            <w:pPr>
              <w:jc w:val="both"/>
              <w:rPr>
                <w:rFonts w:ascii="Arial" w:hAnsi="Arial" w:cs="Arial"/>
                <w:sz w:val="24"/>
                <w:szCs w:val="24"/>
              </w:rPr>
            </w:pPr>
          </w:p>
          <w:p w14:paraId="456956CF" w14:textId="77777777" w:rsidR="00025814" w:rsidRPr="00025814" w:rsidRDefault="00025814" w:rsidP="00025814">
            <w:pPr>
              <w:jc w:val="both"/>
              <w:rPr>
                <w:rFonts w:ascii="Arial" w:hAnsi="Arial" w:cs="Arial"/>
                <w:sz w:val="24"/>
                <w:szCs w:val="24"/>
              </w:rPr>
            </w:pPr>
            <w:r w:rsidRPr="00025814">
              <w:rPr>
                <w:rFonts w:ascii="Arial" w:hAnsi="Arial" w:cs="Arial"/>
                <w:sz w:val="24"/>
                <w:szCs w:val="24"/>
              </w:rPr>
              <w:t>20)</w:t>
            </w:r>
            <w:r w:rsidRPr="00025814">
              <w:rPr>
                <w:rFonts w:ascii="Arial" w:hAnsi="Arial" w:cs="Arial"/>
                <w:sz w:val="24"/>
                <w:szCs w:val="24"/>
              </w:rPr>
              <w:tab/>
              <w:t>Para modificarlo en el siguiente sentido:</w:t>
            </w:r>
          </w:p>
          <w:p w14:paraId="75341EE9" w14:textId="77777777" w:rsidR="00025814" w:rsidRPr="00025814" w:rsidRDefault="00025814" w:rsidP="00025814">
            <w:pPr>
              <w:jc w:val="both"/>
              <w:rPr>
                <w:rFonts w:ascii="Arial" w:hAnsi="Arial" w:cs="Arial"/>
                <w:sz w:val="24"/>
                <w:szCs w:val="24"/>
              </w:rPr>
            </w:pPr>
          </w:p>
          <w:p w14:paraId="6B92B712" w14:textId="77777777" w:rsidR="00025814" w:rsidRPr="00025814" w:rsidRDefault="00025814" w:rsidP="00025814">
            <w:pPr>
              <w:jc w:val="both"/>
              <w:rPr>
                <w:rFonts w:ascii="Arial" w:hAnsi="Arial" w:cs="Arial"/>
                <w:sz w:val="24"/>
                <w:szCs w:val="24"/>
              </w:rPr>
            </w:pPr>
            <w:r w:rsidRPr="00025814">
              <w:rPr>
                <w:rFonts w:ascii="Arial" w:hAnsi="Arial" w:cs="Arial"/>
                <w:sz w:val="24"/>
                <w:szCs w:val="24"/>
              </w:rPr>
              <w:t>a)</w:t>
            </w:r>
            <w:r w:rsidRPr="00025814">
              <w:rPr>
                <w:rFonts w:ascii="Arial" w:hAnsi="Arial" w:cs="Arial"/>
                <w:sz w:val="24"/>
                <w:szCs w:val="24"/>
              </w:rPr>
              <w:tab/>
            </w:r>
            <w:proofErr w:type="spellStart"/>
            <w:r w:rsidRPr="00025814">
              <w:rPr>
                <w:rFonts w:ascii="Arial" w:hAnsi="Arial" w:cs="Arial"/>
                <w:sz w:val="24"/>
                <w:szCs w:val="24"/>
              </w:rPr>
              <w:t>Suprímese</w:t>
            </w:r>
            <w:proofErr w:type="spellEnd"/>
            <w:r w:rsidRPr="00025814">
              <w:rPr>
                <w:rFonts w:ascii="Arial" w:hAnsi="Arial" w:cs="Arial"/>
                <w:sz w:val="24"/>
                <w:szCs w:val="24"/>
              </w:rPr>
              <w:t xml:space="preserve"> en el epígrafe del inciso primero la expresión “naves o”.</w:t>
            </w:r>
          </w:p>
          <w:p w14:paraId="76861310" w14:textId="77777777" w:rsidR="00025814" w:rsidRDefault="00025814" w:rsidP="00025814">
            <w:pPr>
              <w:jc w:val="both"/>
              <w:rPr>
                <w:rFonts w:ascii="Arial" w:hAnsi="Arial" w:cs="Arial"/>
                <w:sz w:val="24"/>
                <w:szCs w:val="24"/>
              </w:rPr>
            </w:pPr>
          </w:p>
          <w:p w14:paraId="0332C41F" w14:textId="77777777" w:rsidR="007E31ED" w:rsidRDefault="007E31ED" w:rsidP="00025814">
            <w:pPr>
              <w:jc w:val="both"/>
              <w:rPr>
                <w:rFonts w:ascii="Arial" w:hAnsi="Arial" w:cs="Arial"/>
                <w:sz w:val="24"/>
                <w:szCs w:val="24"/>
              </w:rPr>
            </w:pPr>
          </w:p>
          <w:p w14:paraId="3DB1395A" w14:textId="77777777" w:rsidR="007E31ED" w:rsidRDefault="007E31ED" w:rsidP="00025814">
            <w:pPr>
              <w:jc w:val="both"/>
              <w:rPr>
                <w:rFonts w:ascii="Arial" w:hAnsi="Arial" w:cs="Arial"/>
                <w:sz w:val="24"/>
                <w:szCs w:val="24"/>
              </w:rPr>
            </w:pPr>
          </w:p>
          <w:p w14:paraId="59E8E56D" w14:textId="77777777" w:rsidR="006917FC" w:rsidRDefault="006917FC" w:rsidP="00025814">
            <w:pPr>
              <w:jc w:val="both"/>
              <w:rPr>
                <w:rFonts w:ascii="Arial" w:hAnsi="Arial" w:cs="Arial"/>
                <w:sz w:val="24"/>
                <w:szCs w:val="24"/>
              </w:rPr>
            </w:pPr>
          </w:p>
          <w:p w14:paraId="2978068A" w14:textId="77777777" w:rsidR="007E31ED" w:rsidRPr="00025814" w:rsidRDefault="007E31ED" w:rsidP="00025814">
            <w:pPr>
              <w:jc w:val="both"/>
              <w:rPr>
                <w:rFonts w:ascii="Arial" w:hAnsi="Arial" w:cs="Arial"/>
                <w:sz w:val="24"/>
                <w:szCs w:val="24"/>
              </w:rPr>
            </w:pPr>
          </w:p>
          <w:p w14:paraId="2C9B9227" w14:textId="109651D0" w:rsidR="00311635" w:rsidRDefault="00025814" w:rsidP="00025814">
            <w:pPr>
              <w:jc w:val="both"/>
              <w:rPr>
                <w:rFonts w:ascii="Calibri" w:hAnsi="Calibri" w:cs="Arial"/>
                <w:sz w:val="24"/>
                <w:szCs w:val="24"/>
              </w:rPr>
            </w:pPr>
            <w:r w:rsidRPr="00025814">
              <w:rPr>
                <w:rFonts w:ascii="Arial" w:hAnsi="Arial" w:cs="Arial"/>
                <w:sz w:val="24"/>
                <w:szCs w:val="24"/>
              </w:rPr>
              <w:t>b)</w:t>
            </w:r>
            <w:r w:rsidRPr="00025814">
              <w:rPr>
                <w:rFonts w:ascii="Arial" w:hAnsi="Arial" w:cs="Arial"/>
                <w:sz w:val="24"/>
                <w:szCs w:val="24"/>
              </w:rPr>
              <w:tab/>
            </w:r>
            <w:proofErr w:type="spellStart"/>
            <w:r w:rsidRPr="00025814">
              <w:rPr>
                <w:rFonts w:ascii="Arial" w:hAnsi="Arial" w:cs="Arial"/>
                <w:sz w:val="24"/>
                <w:szCs w:val="24"/>
              </w:rPr>
              <w:t>Suprímese</w:t>
            </w:r>
            <w:proofErr w:type="spellEnd"/>
            <w:r w:rsidRPr="00025814">
              <w:rPr>
                <w:rFonts w:ascii="Arial" w:hAnsi="Arial" w:cs="Arial"/>
                <w:sz w:val="24"/>
                <w:szCs w:val="24"/>
              </w:rPr>
              <w:t xml:space="preserve"> el inciso final.</w:t>
            </w:r>
          </w:p>
        </w:tc>
        <w:tc>
          <w:tcPr>
            <w:tcW w:w="4836" w:type="dxa"/>
          </w:tcPr>
          <w:p w14:paraId="0DAB79D5" w14:textId="77777777" w:rsidR="00594069" w:rsidRDefault="00594069" w:rsidP="003252EE">
            <w:pPr>
              <w:jc w:val="both"/>
              <w:rPr>
                <w:rFonts w:ascii="Arial" w:hAnsi="Arial" w:cs="Arial"/>
                <w:sz w:val="24"/>
                <w:szCs w:val="24"/>
              </w:rPr>
            </w:pPr>
          </w:p>
          <w:p w14:paraId="36E4B22D" w14:textId="77777777" w:rsidR="00594069" w:rsidRDefault="00594069" w:rsidP="003252EE">
            <w:pPr>
              <w:jc w:val="both"/>
              <w:rPr>
                <w:rFonts w:ascii="Arial" w:hAnsi="Arial" w:cs="Arial"/>
                <w:sz w:val="24"/>
                <w:szCs w:val="24"/>
              </w:rPr>
            </w:pPr>
          </w:p>
          <w:p w14:paraId="18C77C98" w14:textId="77777777" w:rsidR="00594069" w:rsidRDefault="00594069" w:rsidP="003252EE">
            <w:pPr>
              <w:jc w:val="both"/>
              <w:rPr>
                <w:rFonts w:ascii="Arial" w:hAnsi="Arial" w:cs="Arial"/>
                <w:sz w:val="24"/>
                <w:szCs w:val="24"/>
              </w:rPr>
            </w:pPr>
          </w:p>
          <w:p w14:paraId="7C7292D8" w14:textId="77777777" w:rsidR="006917FC" w:rsidRDefault="006917FC" w:rsidP="003252EE">
            <w:pPr>
              <w:jc w:val="both"/>
              <w:rPr>
                <w:rFonts w:ascii="Arial" w:hAnsi="Arial" w:cs="Arial"/>
                <w:sz w:val="24"/>
                <w:szCs w:val="24"/>
              </w:rPr>
            </w:pPr>
          </w:p>
          <w:p w14:paraId="6DE1BC6C" w14:textId="77777777" w:rsidR="006917FC" w:rsidRDefault="006917FC" w:rsidP="003252EE">
            <w:pPr>
              <w:jc w:val="both"/>
              <w:rPr>
                <w:rFonts w:ascii="Arial" w:hAnsi="Arial" w:cs="Arial"/>
                <w:sz w:val="24"/>
                <w:szCs w:val="24"/>
              </w:rPr>
            </w:pPr>
          </w:p>
          <w:p w14:paraId="795BC4A5" w14:textId="77777777" w:rsidR="006917FC" w:rsidRDefault="006917FC" w:rsidP="003252EE">
            <w:pPr>
              <w:jc w:val="both"/>
              <w:rPr>
                <w:rFonts w:ascii="Arial" w:hAnsi="Arial" w:cs="Arial"/>
                <w:sz w:val="24"/>
                <w:szCs w:val="24"/>
              </w:rPr>
            </w:pPr>
          </w:p>
          <w:p w14:paraId="29DF2155" w14:textId="0970118E" w:rsidR="003252EE" w:rsidRPr="003252EE" w:rsidRDefault="006920C5" w:rsidP="003252EE">
            <w:pPr>
              <w:jc w:val="both"/>
              <w:rPr>
                <w:rFonts w:ascii="Arial" w:hAnsi="Arial" w:cs="Arial"/>
                <w:sz w:val="24"/>
                <w:szCs w:val="24"/>
              </w:rPr>
            </w:pPr>
            <w:r>
              <w:rPr>
                <w:rFonts w:ascii="Arial" w:hAnsi="Arial" w:cs="Arial"/>
                <w:sz w:val="24"/>
                <w:szCs w:val="24"/>
              </w:rPr>
              <w:t>51</w:t>
            </w:r>
            <w:r w:rsidR="00CD2960">
              <w:rPr>
                <w:rFonts w:ascii="Arial" w:hAnsi="Arial" w:cs="Arial"/>
                <w:sz w:val="24"/>
                <w:szCs w:val="24"/>
              </w:rPr>
              <w:t>9</w:t>
            </w:r>
            <w:r>
              <w:rPr>
                <w:rFonts w:ascii="Arial" w:hAnsi="Arial" w:cs="Arial"/>
                <w:sz w:val="24"/>
                <w:szCs w:val="24"/>
              </w:rPr>
              <w:t xml:space="preserve">. </w:t>
            </w:r>
            <w:r w:rsidR="003252EE">
              <w:rPr>
                <w:rFonts w:ascii="Arial" w:hAnsi="Arial" w:cs="Arial"/>
                <w:sz w:val="24"/>
                <w:szCs w:val="24"/>
              </w:rPr>
              <w:t>DIPUTADO GONZÁLEZ</w:t>
            </w:r>
          </w:p>
          <w:p w14:paraId="49367137" w14:textId="730FD924" w:rsidR="003252EE" w:rsidRDefault="003252EE" w:rsidP="003252EE">
            <w:pPr>
              <w:jc w:val="both"/>
              <w:rPr>
                <w:rFonts w:ascii="Arial" w:hAnsi="Arial" w:cs="Arial"/>
                <w:sz w:val="24"/>
                <w:szCs w:val="24"/>
              </w:rPr>
            </w:pPr>
            <w:r w:rsidRPr="003252EE">
              <w:rPr>
                <w:rFonts w:ascii="Arial" w:hAnsi="Arial" w:cs="Arial"/>
                <w:sz w:val="24"/>
                <w:szCs w:val="24"/>
              </w:rPr>
              <w:t>Para cambiar, en el inciso segundo, el numeral “doce” por “sesenta”</w:t>
            </w:r>
          </w:p>
          <w:p w14:paraId="112EA9A9" w14:textId="77777777" w:rsidR="003252EE" w:rsidRDefault="003252EE" w:rsidP="003D42F6">
            <w:pPr>
              <w:jc w:val="both"/>
              <w:rPr>
                <w:rFonts w:ascii="Arial" w:hAnsi="Arial" w:cs="Arial"/>
                <w:sz w:val="24"/>
                <w:szCs w:val="24"/>
              </w:rPr>
            </w:pPr>
          </w:p>
          <w:p w14:paraId="4F98C3AA" w14:textId="46E27072" w:rsidR="004E20D1" w:rsidRPr="004E20D1" w:rsidRDefault="006917FC" w:rsidP="003D42F6">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20</w:t>
            </w:r>
            <w:r>
              <w:rPr>
                <w:rFonts w:ascii="Arial" w:hAnsi="Arial" w:cs="Arial"/>
                <w:sz w:val="24"/>
                <w:szCs w:val="24"/>
              </w:rPr>
              <w:t xml:space="preserve">. </w:t>
            </w:r>
            <w:r w:rsidR="004E20D1" w:rsidRPr="004E20D1">
              <w:rPr>
                <w:rFonts w:ascii="Arial" w:hAnsi="Arial" w:cs="Arial"/>
                <w:sz w:val="24"/>
                <w:szCs w:val="24"/>
              </w:rPr>
              <w:t>DIPUTADO IBÁÑEZ</w:t>
            </w:r>
          </w:p>
          <w:p w14:paraId="0EFE7C11" w14:textId="77777777" w:rsidR="00311635" w:rsidRDefault="003D42F6" w:rsidP="003D42F6">
            <w:pPr>
              <w:jc w:val="both"/>
              <w:rPr>
                <w:rFonts w:ascii="Arial" w:hAnsi="Arial" w:cs="Arial"/>
                <w:sz w:val="24"/>
                <w:szCs w:val="24"/>
              </w:rPr>
            </w:pPr>
            <w:r w:rsidRPr="004E20D1">
              <w:rPr>
                <w:rFonts w:ascii="Arial" w:hAnsi="Arial" w:cs="Arial"/>
                <w:sz w:val="24"/>
                <w:szCs w:val="24"/>
              </w:rPr>
              <w:t>Al artículo 158 Para Eliminar el inciso 3°.</w:t>
            </w:r>
          </w:p>
          <w:p w14:paraId="61B7F10F" w14:textId="77777777" w:rsidR="00100ECD" w:rsidRDefault="00100ECD" w:rsidP="003D42F6">
            <w:pPr>
              <w:jc w:val="both"/>
              <w:rPr>
                <w:rFonts w:ascii="Arial" w:hAnsi="Arial" w:cs="Arial"/>
                <w:sz w:val="24"/>
                <w:szCs w:val="24"/>
              </w:rPr>
            </w:pPr>
          </w:p>
          <w:p w14:paraId="638C087F" w14:textId="692B4DD7" w:rsidR="00100ECD" w:rsidRDefault="006B2BCC" w:rsidP="003D42F6">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21</w:t>
            </w:r>
            <w:r>
              <w:rPr>
                <w:rFonts w:ascii="Arial" w:hAnsi="Arial" w:cs="Arial"/>
                <w:sz w:val="24"/>
                <w:szCs w:val="24"/>
              </w:rPr>
              <w:t xml:space="preserve">. </w:t>
            </w:r>
            <w:r w:rsidR="00100ECD">
              <w:rPr>
                <w:rFonts w:ascii="Arial" w:hAnsi="Arial" w:cs="Arial"/>
                <w:sz w:val="24"/>
                <w:szCs w:val="24"/>
              </w:rPr>
              <w:t>D</w:t>
            </w:r>
            <w:r>
              <w:rPr>
                <w:rFonts w:ascii="Arial" w:hAnsi="Arial" w:cs="Arial"/>
                <w:sz w:val="24"/>
                <w:szCs w:val="24"/>
              </w:rPr>
              <w:t xml:space="preserve">IPUTADO </w:t>
            </w:r>
            <w:r w:rsidR="00100ECD">
              <w:rPr>
                <w:rFonts w:ascii="Arial" w:hAnsi="Arial" w:cs="Arial"/>
                <w:sz w:val="24"/>
                <w:szCs w:val="24"/>
              </w:rPr>
              <w:t xml:space="preserve">GONZÁLEZ </w:t>
            </w:r>
          </w:p>
          <w:p w14:paraId="1EA008A5" w14:textId="77777777" w:rsidR="00100ECD" w:rsidRPr="00100ECD" w:rsidRDefault="00100ECD" w:rsidP="00100ECD">
            <w:pPr>
              <w:jc w:val="both"/>
              <w:rPr>
                <w:rFonts w:ascii="Arial" w:hAnsi="Arial" w:cs="Arial"/>
                <w:sz w:val="24"/>
                <w:szCs w:val="24"/>
              </w:rPr>
            </w:pPr>
            <w:r w:rsidRPr="00100ECD">
              <w:rPr>
                <w:rFonts w:ascii="Arial" w:hAnsi="Arial" w:cs="Arial"/>
                <w:sz w:val="24"/>
                <w:szCs w:val="24"/>
              </w:rPr>
              <w:t xml:space="preserve">Indicación al artículo 158.- </w:t>
            </w:r>
          </w:p>
          <w:p w14:paraId="31AB5214" w14:textId="77777777" w:rsidR="00100ECD" w:rsidRDefault="00100ECD" w:rsidP="00100ECD">
            <w:pPr>
              <w:jc w:val="both"/>
              <w:rPr>
                <w:rFonts w:ascii="Arial" w:hAnsi="Arial" w:cs="Arial"/>
                <w:sz w:val="24"/>
                <w:szCs w:val="24"/>
              </w:rPr>
            </w:pPr>
            <w:r w:rsidRPr="00100ECD">
              <w:rPr>
                <w:rFonts w:ascii="Arial" w:hAnsi="Arial" w:cs="Arial"/>
                <w:sz w:val="24"/>
                <w:szCs w:val="24"/>
              </w:rPr>
              <w:t>Para eliminar los incisos segundo y tercero</w:t>
            </w:r>
            <w:r>
              <w:rPr>
                <w:rFonts w:ascii="Arial" w:hAnsi="Arial" w:cs="Arial"/>
                <w:sz w:val="24"/>
                <w:szCs w:val="24"/>
              </w:rPr>
              <w:t>.</w:t>
            </w:r>
          </w:p>
          <w:p w14:paraId="72FC35A4" w14:textId="77777777" w:rsidR="00E07C08" w:rsidRDefault="00E07C08" w:rsidP="00100ECD">
            <w:pPr>
              <w:jc w:val="both"/>
              <w:rPr>
                <w:rFonts w:ascii="Arial" w:hAnsi="Arial" w:cs="Arial"/>
                <w:sz w:val="24"/>
                <w:szCs w:val="24"/>
              </w:rPr>
            </w:pPr>
          </w:p>
          <w:p w14:paraId="2F964196" w14:textId="5764D504" w:rsidR="00E07C08" w:rsidRDefault="006B2BCC" w:rsidP="00100ECD">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22</w:t>
            </w:r>
            <w:r>
              <w:rPr>
                <w:rFonts w:ascii="Arial" w:hAnsi="Arial" w:cs="Arial"/>
                <w:sz w:val="24"/>
                <w:szCs w:val="24"/>
              </w:rPr>
              <w:t>.DIPUTADO</w:t>
            </w:r>
            <w:r w:rsidR="00E07C08">
              <w:rPr>
                <w:rFonts w:ascii="Arial" w:hAnsi="Arial" w:cs="Arial"/>
                <w:sz w:val="24"/>
                <w:szCs w:val="24"/>
              </w:rPr>
              <w:t xml:space="preserve"> DE REMENTERIA</w:t>
            </w:r>
          </w:p>
          <w:p w14:paraId="28FBAAA5" w14:textId="4EB737E0" w:rsidR="00E07C08" w:rsidRPr="004E20D1" w:rsidRDefault="00E07C08" w:rsidP="00100ECD">
            <w:pPr>
              <w:jc w:val="both"/>
              <w:rPr>
                <w:rFonts w:ascii="Arial" w:hAnsi="Arial" w:cs="Arial"/>
                <w:sz w:val="24"/>
                <w:szCs w:val="24"/>
              </w:rPr>
            </w:pPr>
            <w:r w:rsidRPr="00E07C08">
              <w:rPr>
                <w:rFonts w:ascii="Arial" w:hAnsi="Arial" w:cs="Arial"/>
                <w:sz w:val="24"/>
                <w:szCs w:val="24"/>
              </w:rPr>
              <w:t>En el artículo 158, para eliminar su inciso final.</w:t>
            </w:r>
          </w:p>
        </w:tc>
      </w:tr>
      <w:tr w:rsidR="00311635" w:rsidRPr="00C06EF4" w14:paraId="1731157F" w14:textId="112A5725" w:rsidTr="416E060A">
        <w:tc>
          <w:tcPr>
            <w:tcW w:w="7282" w:type="dxa"/>
          </w:tcPr>
          <w:p w14:paraId="7E625F00"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lastRenderedPageBreak/>
              <w:t>Artículo 159.- Modificaciones de las embarcaciones artesanales. Las modificaciones de las naves o embarcaciones artesanales inscritas en pesquerías con acceso suspendido, que importen un aumento de sus características principales, se someterán al procedimiento de sustitución de esta ley y reglamento.</w:t>
            </w:r>
          </w:p>
          <w:p w14:paraId="1EE3920A" w14:textId="77777777" w:rsidR="00311635" w:rsidRPr="00416F79" w:rsidRDefault="00311635" w:rsidP="00416F79">
            <w:pPr>
              <w:pStyle w:val="Textocomentario"/>
              <w:jc w:val="both"/>
              <w:rPr>
                <w:rFonts w:ascii="Arial" w:hAnsi="Arial" w:cs="Arial"/>
                <w:sz w:val="24"/>
                <w:szCs w:val="24"/>
                <w:lang w:val="es-CL"/>
              </w:rPr>
            </w:pPr>
          </w:p>
          <w:p w14:paraId="1B665A09"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En caso de que las modificaciones antes referidas correspondan a naves o embarcaciones inscritas sólo en pesquerías con acceso abierto, se entenderán aquéllas como modificaciones a la inscripción en el Registro Artesanal, de conformidad al reglamento correspondiente.</w:t>
            </w:r>
          </w:p>
          <w:p w14:paraId="4098BAED" w14:textId="77777777" w:rsidR="00311635" w:rsidRPr="00416F79" w:rsidRDefault="00311635" w:rsidP="00416F79">
            <w:pPr>
              <w:pStyle w:val="Textocomentario"/>
              <w:jc w:val="both"/>
              <w:rPr>
                <w:rFonts w:ascii="Arial" w:hAnsi="Arial" w:cs="Arial"/>
                <w:sz w:val="24"/>
                <w:szCs w:val="24"/>
                <w:lang w:val="es-CL"/>
              </w:rPr>
            </w:pPr>
          </w:p>
          <w:p w14:paraId="3E47DDA8"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Con todo, ninguna modificación ni sustitución de una embarcación artesanal inscrita en una pesquería con acceso cerrado o suspendido podrá importar un aumento del esfuerzo pesquero, ya sea por las características de la embarcación o por la modificación o incorporación de nuevas artes, aparejos o implementos de pesca, según lo determine el reglamento.</w:t>
            </w:r>
          </w:p>
          <w:p w14:paraId="4D80E81C" w14:textId="77777777" w:rsidR="00311635" w:rsidRPr="004821C4" w:rsidRDefault="00311635" w:rsidP="00416F79">
            <w:pPr>
              <w:pStyle w:val="Textocomentario"/>
              <w:rPr>
                <w:rFonts w:ascii="Arial" w:hAnsi="Arial" w:cs="Arial"/>
                <w:sz w:val="24"/>
                <w:szCs w:val="24"/>
                <w:lang w:val="es-CL"/>
              </w:rPr>
            </w:pPr>
          </w:p>
        </w:tc>
        <w:tc>
          <w:tcPr>
            <w:tcW w:w="5102" w:type="dxa"/>
          </w:tcPr>
          <w:p w14:paraId="65555F2C" w14:textId="77777777" w:rsidR="00311635" w:rsidRDefault="00311635" w:rsidP="00327E4C">
            <w:pPr>
              <w:jc w:val="center"/>
              <w:rPr>
                <w:rFonts w:ascii="Calibri" w:hAnsi="Calibri" w:cs="Arial"/>
                <w:sz w:val="24"/>
                <w:szCs w:val="24"/>
              </w:rPr>
            </w:pPr>
          </w:p>
        </w:tc>
        <w:tc>
          <w:tcPr>
            <w:tcW w:w="4836" w:type="dxa"/>
          </w:tcPr>
          <w:p w14:paraId="205DDDE4" w14:textId="77777777" w:rsidR="00311635" w:rsidRDefault="00311635" w:rsidP="00327E4C">
            <w:pPr>
              <w:jc w:val="center"/>
              <w:rPr>
                <w:rFonts w:ascii="Calibri" w:hAnsi="Calibri" w:cs="Arial"/>
                <w:sz w:val="24"/>
                <w:szCs w:val="24"/>
              </w:rPr>
            </w:pPr>
          </w:p>
        </w:tc>
      </w:tr>
      <w:tr w:rsidR="00311635" w:rsidRPr="00C06EF4" w14:paraId="430A9D73" w14:textId="19BFAFF0" w:rsidTr="416E060A">
        <w:tc>
          <w:tcPr>
            <w:tcW w:w="7282" w:type="dxa"/>
          </w:tcPr>
          <w:p w14:paraId="61371D4B" w14:textId="3B4B950F"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Artículo 160.- Patente pesquera de naves o embarcaciones artesanales. Los armadores de naves o embarcaciones artesanales de una eslora total igual o superior a 12 metros, pagarán</w:t>
            </w:r>
            <w:r w:rsidR="00187C9A">
              <w:rPr>
                <w:rFonts w:ascii="Arial" w:hAnsi="Arial" w:cs="Arial"/>
                <w:sz w:val="24"/>
                <w:szCs w:val="24"/>
                <w:lang w:val="es-CL"/>
              </w:rPr>
              <w:t xml:space="preserve"> </w:t>
            </w:r>
            <w:r w:rsidR="00187C9A" w:rsidRPr="00187C9A">
              <w:rPr>
                <w:rFonts w:ascii="Arial" w:hAnsi="Arial" w:cs="Arial"/>
                <w:b/>
                <w:bCs/>
                <w:sz w:val="24"/>
                <w:szCs w:val="24"/>
                <w:lang w:val="es-CL"/>
              </w:rPr>
              <w:t>(*)</w:t>
            </w:r>
            <w:r w:rsidRPr="00416F79">
              <w:rPr>
                <w:rFonts w:ascii="Arial" w:hAnsi="Arial" w:cs="Arial"/>
                <w:sz w:val="24"/>
                <w:szCs w:val="24"/>
                <w:lang w:val="es-CL"/>
              </w:rPr>
              <w:t xml:space="preserve"> una </w:t>
            </w:r>
            <w:r w:rsidRPr="00416F79">
              <w:rPr>
                <w:rFonts w:ascii="Arial" w:hAnsi="Arial" w:cs="Arial"/>
                <w:sz w:val="24"/>
                <w:szCs w:val="24"/>
                <w:lang w:val="es-CL"/>
              </w:rPr>
              <w:lastRenderedPageBreak/>
              <w:t>patente a beneficio fiscal, equivalente a las UTM que se determinan en los literales siguientes, por cada tonelada de registro grueso de la nave o embarcación:</w:t>
            </w:r>
          </w:p>
          <w:p w14:paraId="1A6BB5F7" w14:textId="77777777" w:rsidR="00311635" w:rsidRPr="00416F79" w:rsidRDefault="00311635" w:rsidP="00416F79">
            <w:pPr>
              <w:pStyle w:val="Textocomentario"/>
              <w:jc w:val="both"/>
              <w:rPr>
                <w:rFonts w:ascii="Arial" w:hAnsi="Arial" w:cs="Arial"/>
                <w:sz w:val="24"/>
                <w:szCs w:val="24"/>
                <w:lang w:val="es-CL"/>
              </w:rPr>
            </w:pPr>
          </w:p>
          <w:p w14:paraId="313097E7"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a)</w:t>
            </w:r>
            <w:r w:rsidRPr="00416F79">
              <w:rPr>
                <w:rFonts w:ascii="Arial" w:hAnsi="Arial" w:cs="Arial"/>
                <w:sz w:val="24"/>
                <w:szCs w:val="24"/>
                <w:lang w:val="es-CL"/>
              </w:rPr>
              <w:tab/>
              <w:t xml:space="preserve">Naves o embarcaciones de una eslora igual o superior a 12 metros e inferiores a 15 metros, equivalente a </w:t>
            </w:r>
            <w:r w:rsidRPr="00187C9A">
              <w:rPr>
                <w:rFonts w:ascii="Arial" w:hAnsi="Arial" w:cs="Arial"/>
                <w:b/>
                <w:bCs/>
                <w:sz w:val="24"/>
                <w:szCs w:val="24"/>
                <w:lang w:val="es-CL"/>
              </w:rPr>
              <w:t>0,2</w:t>
            </w:r>
            <w:r w:rsidRPr="00416F79">
              <w:rPr>
                <w:rFonts w:ascii="Arial" w:hAnsi="Arial" w:cs="Arial"/>
                <w:sz w:val="24"/>
                <w:szCs w:val="24"/>
                <w:lang w:val="es-CL"/>
              </w:rPr>
              <w:t xml:space="preserve"> UTM.</w:t>
            </w:r>
          </w:p>
          <w:p w14:paraId="30404439" w14:textId="77777777" w:rsidR="00311635" w:rsidRPr="00416F79" w:rsidRDefault="00311635" w:rsidP="00416F79">
            <w:pPr>
              <w:pStyle w:val="Textocomentario"/>
              <w:jc w:val="both"/>
              <w:rPr>
                <w:rFonts w:ascii="Arial" w:hAnsi="Arial" w:cs="Arial"/>
                <w:sz w:val="24"/>
                <w:szCs w:val="24"/>
                <w:lang w:val="es-CL"/>
              </w:rPr>
            </w:pPr>
          </w:p>
          <w:p w14:paraId="2C86073D"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b)</w:t>
            </w:r>
            <w:r w:rsidRPr="00416F79">
              <w:rPr>
                <w:rFonts w:ascii="Arial" w:hAnsi="Arial" w:cs="Arial"/>
                <w:sz w:val="24"/>
                <w:szCs w:val="24"/>
                <w:lang w:val="es-CL"/>
              </w:rPr>
              <w:tab/>
              <w:t xml:space="preserve">Naves o embarcaciones de una eslora igual o superior a 15 metros, equivalente a </w:t>
            </w:r>
            <w:r w:rsidRPr="00187C9A">
              <w:rPr>
                <w:rFonts w:ascii="Arial" w:hAnsi="Arial" w:cs="Arial"/>
                <w:b/>
                <w:bCs/>
                <w:sz w:val="24"/>
                <w:szCs w:val="24"/>
                <w:lang w:val="es-CL"/>
              </w:rPr>
              <w:t>0,4</w:t>
            </w:r>
            <w:r w:rsidRPr="00416F79">
              <w:rPr>
                <w:rFonts w:ascii="Arial" w:hAnsi="Arial" w:cs="Arial"/>
                <w:sz w:val="24"/>
                <w:szCs w:val="24"/>
                <w:lang w:val="es-CL"/>
              </w:rPr>
              <w:t xml:space="preserve"> UTM.</w:t>
            </w:r>
          </w:p>
          <w:p w14:paraId="2CD08268" w14:textId="77777777" w:rsidR="00311635" w:rsidRPr="00416F79" w:rsidRDefault="00311635" w:rsidP="00416F79">
            <w:pPr>
              <w:pStyle w:val="Textocomentario"/>
              <w:jc w:val="both"/>
              <w:rPr>
                <w:rFonts w:ascii="Arial" w:hAnsi="Arial" w:cs="Arial"/>
                <w:sz w:val="24"/>
                <w:szCs w:val="24"/>
                <w:lang w:val="es-CL"/>
              </w:rPr>
            </w:pPr>
          </w:p>
          <w:p w14:paraId="5627A20D"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El valor de la UTM será el que rija al momento del pago efectivo de la patente, el que se efectuará en dos cuotas iguales pagaderas en los meses de enero y julio de cada año calendario.</w:t>
            </w:r>
          </w:p>
          <w:p w14:paraId="4980B77F" w14:textId="77777777" w:rsidR="00311635" w:rsidRPr="00416F79" w:rsidRDefault="00311635" w:rsidP="00416F79">
            <w:pPr>
              <w:pStyle w:val="Textocomentario"/>
              <w:jc w:val="both"/>
              <w:rPr>
                <w:rFonts w:ascii="Arial" w:hAnsi="Arial" w:cs="Arial"/>
                <w:sz w:val="24"/>
                <w:szCs w:val="24"/>
                <w:lang w:val="es-CL"/>
              </w:rPr>
            </w:pPr>
          </w:p>
          <w:p w14:paraId="6A0C56C1"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Los armadores artesanales que hayan incurrido en un gasto de inversión por adquisición e instalación de un sistema de posicionador satelital de conformidad con el artículo 178, podrán descontar de la patente el 100% de dicho gasto, por una sola vez, durante el o los años siguientes.</w:t>
            </w:r>
          </w:p>
          <w:p w14:paraId="76691F39" w14:textId="77777777" w:rsidR="00311635" w:rsidRPr="00416F79" w:rsidRDefault="00311635" w:rsidP="00416F79">
            <w:pPr>
              <w:pStyle w:val="Textocomentario"/>
              <w:jc w:val="both"/>
              <w:rPr>
                <w:rFonts w:ascii="Arial" w:hAnsi="Arial" w:cs="Arial"/>
                <w:sz w:val="24"/>
                <w:szCs w:val="24"/>
                <w:lang w:val="es-CL"/>
              </w:rPr>
            </w:pPr>
          </w:p>
          <w:p w14:paraId="39DFCA3D"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Asimismo, podrán descontar hasta el 50% del gasto operacional del sistema de posicionador satelital.</w:t>
            </w:r>
          </w:p>
          <w:p w14:paraId="595E5BCD" w14:textId="77777777" w:rsidR="00311635" w:rsidRPr="00416F79" w:rsidRDefault="00311635" w:rsidP="00416F79">
            <w:pPr>
              <w:pStyle w:val="Textocomentario"/>
              <w:jc w:val="both"/>
              <w:rPr>
                <w:rFonts w:ascii="Arial" w:hAnsi="Arial" w:cs="Arial"/>
                <w:sz w:val="24"/>
                <w:szCs w:val="24"/>
                <w:lang w:val="es-CL"/>
              </w:rPr>
            </w:pPr>
          </w:p>
          <w:p w14:paraId="13F4B8EB"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Los armadores que paguen por la certificación de desembarque a que se refiere el artículo 173, podrán descontar del pago de la patente hasta el 50% del gasto de dicha certificación.</w:t>
            </w:r>
          </w:p>
          <w:p w14:paraId="1BD19209" w14:textId="063D327F"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 xml:space="preserve"> </w:t>
            </w:r>
          </w:p>
          <w:p w14:paraId="51DC323E"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El Servicio deberá requerir la documentación necesaria que acredite los gastos incurridos para hacer efectivo este beneficio fiscal e informar a la Subsecretaría.</w:t>
            </w:r>
          </w:p>
          <w:p w14:paraId="07805F9A" w14:textId="77777777" w:rsidR="00311635" w:rsidRPr="00416F79" w:rsidRDefault="00311635" w:rsidP="00416F79">
            <w:pPr>
              <w:pStyle w:val="Textocomentario"/>
              <w:jc w:val="both"/>
              <w:rPr>
                <w:rFonts w:ascii="Arial" w:hAnsi="Arial" w:cs="Arial"/>
                <w:sz w:val="24"/>
                <w:szCs w:val="24"/>
                <w:lang w:val="es-CL"/>
              </w:rPr>
            </w:pPr>
          </w:p>
          <w:p w14:paraId="62E039B6"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En ningún caso los descuentos establecidos en los incisos anteriores podrán superar el valor total de la patente anual.</w:t>
            </w:r>
          </w:p>
          <w:p w14:paraId="4F12DFBF" w14:textId="77777777" w:rsidR="00311635" w:rsidRPr="00416F79" w:rsidRDefault="00311635" w:rsidP="00416F79">
            <w:pPr>
              <w:pStyle w:val="Textocomentario"/>
              <w:jc w:val="both"/>
              <w:rPr>
                <w:rFonts w:ascii="Arial" w:hAnsi="Arial" w:cs="Arial"/>
                <w:sz w:val="24"/>
                <w:szCs w:val="24"/>
                <w:lang w:val="es-CL"/>
              </w:rPr>
            </w:pPr>
          </w:p>
          <w:p w14:paraId="221E7A0E" w14:textId="77777777" w:rsidR="00311635" w:rsidRPr="00416F79" w:rsidRDefault="00311635" w:rsidP="00416F79">
            <w:pPr>
              <w:pStyle w:val="Textocomentario"/>
              <w:jc w:val="both"/>
              <w:rPr>
                <w:rFonts w:ascii="Arial" w:hAnsi="Arial" w:cs="Arial"/>
                <w:sz w:val="24"/>
                <w:szCs w:val="24"/>
                <w:lang w:val="es-CL"/>
              </w:rPr>
            </w:pPr>
            <w:r w:rsidRPr="00416F79">
              <w:rPr>
                <w:rFonts w:ascii="Arial" w:hAnsi="Arial" w:cs="Arial"/>
                <w:sz w:val="24"/>
                <w:szCs w:val="24"/>
                <w:lang w:val="es-CL"/>
              </w:rPr>
              <w:t>Asimismo, estos descuentos no serán aplicables en aquella parte en que el armador haya recibido un subsidio o asignación del Estado en la adquisición del equipo del sistema de posicionador.</w:t>
            </w:r>
          </w:p>
          <w:p w14:paraId="095F5E88" w14:textId="77777777" w:rsidR="00311635" w:rsidRPr="004821C4" w:rsidRDefault="00311635" w:rsidP="00416F79">
            <w:pPr>
              <w:pStyle w:val="Textocomentario"/>
              <w:jc w:val="both"/>
              <w:rPr>
                <w:rFonts w:ascii="Arial" w:hAnsi="Arial" w:cs="Arial"/>
                <w:sz w:val="24"/>
                <w:szCs w:val="24"/>
                <w:lang w:val="es-CL"/>
              </w:rPr>
            </w:pPr>
          </w:p>
        </w:tc>
        <w:tc>
          <w:tcPr>
            <w:tcW w:w="5102" w:type="dxa"/>
          </w:tcPr>
          <w:p w14:paraId="2ABA2AD9" w14:textId="77777777" w:rsidR="00311635" w:rsidRDefault="00311635" w:rsidP="00327E4C">
            <w:pPr>
              <w:jc w:val="center"/>
              <w:rPr>
                <w:rFonts w:ascii="Calibri" w:hAnsi="Calibri" w:cs="Arial"/>
                <w:sz w:val="24"/>
                <w:szCs w:val="24"/>
              </w:rPr>
            </w:pPr>
          </w:p>
        </w:tc>
        <w:tc>
          <w:tcPr>
            <w:tcW w:w="4836" w:type="dxa"/>
          </w:tcPr>
          <w:p w14:paraId="20C7DD0A" w14:textId="77AEA01B" w:rsidR="00C438FA" w:rsidRPr="00C438FA" w:rsidRDefault="00755329" w:rsidP="00C438FA">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23</w:t>
            </w:r>
            <w:r>
              <w:rPr>
                <w:rFonts w:ascii="Arial" w:hAnsi="Arial" w:cs="Arial"/>
                <w:sz w:val="24"/>
                <w:szCs w:val="24"/>
              </w:rPr>
              <w:t xml:space="preserve">. </w:t>
            </w:r>
            <w:r w:rsidR="00C438FA" w:rsidRPr="00C438FA">
              <w:rPr>
                <w:rFonts w:ascii="Arial" w:hAnsi="Arial" w:cs="Arial"/>
                <w:sz w:val="24"/>
                <w:szCs w:val="24"/>
              </w:rPr>
              <w:t>D</w:t>
            </w:r>
            <w:r>
              <w:rPr>
                <w:rFonts w:ascii="Arial" w:hAnsi="Arial" w:cs="Arial"/>
                <w:sz w:val="24"/>
                <w:szCs w:val="24"/>
              </w:rPr>
              <w:t xml:space="preserve">IPUTADO </w:t>
            </w:r>
            <w:r w:rsidR="00C438FA" w:rsidRPr="00C438FA">
              <w:rPr>
                <w:rFonts w:ascii="Arial" w:hAnsi="Arial" w:cs="Arial"/>
                <w:sz w:val="24"/>
                <w:szCs w:val="24"/>
              </w:rPr>
              <w:t>GONZÁLEZ</w:t>
            </w:r>
          </w:p>
          <w:p w14:paraId="4A4F6D99" w14:textId="6B2C6266" w:rsidR="00C438FA" w:rsidRPr="00C438FA" w:rsidRDefault="00C438FA" w:rsidP="00C438FA">
            <w:pPr>
              <w:jc w:val="both"/>
              <w:rPr>
                <w:rFonts w:ascii="Arial" w:hAnsi="Arial" w:cs="Arial"/>
                <w:sz w:val="24"/>
                <w:szCs w:val="24"/>
              </w:rPr>
            </w:pPr>
            <w:r w:rsidRPr="00C438FA">
              <w:rPr>
                <w:rFonts w:ascii="Arial" w:hAnsi="Arial" w:cs="Arial"/>
                <w:sz w:val="24"/>
                <w:szCs w:val="24"/>
              </w:rPr>
              <w:t>Indicaciones al artículo 160.-</w:t>
            </w:r>
          </w:p>
          <w:p w14:paraId="461FBFF2" w14:textId="524A8FFE" w:rsidR="00C438FA" w:rsidRPr="00C438FA" w:rsidRDefault="00C438FA" w:rsidP="00C438FA">
            <w:pPr>
              <w:jc w:val="both"/>
              <w:rPr>
                <w:rFonts w:ascii="Arial" w:hAnsi="Arial" w:cs="Arial"/>
                <w:sz w:val="24"/>
                <w:szCs w:val="24"/>
              </w:rPr>
            </w:pPr>
            <w:r w:rsidRPr="00C438FA">
              <w:rPr>
                <w:rFonts w:ascii="Arial" w:hAnsi="Arial" w:cs="Arial"/>
                <w:sz w:val="24"/>
                <w:szCs w:val="24"/>
              </w:rPr>
              <w:lastRenderedPageBreak/>
              <w:t>-Para agregar en el inciso primero, después de la palabra “pagarán”, la frase, que irá entre comas: “por cada metro cúbico de bodega”</w:t>
            </w:r>
          </w:p>
          <w:p w14:paraId="0A93EE2E" w14:textId="77777777" w:rsidR="00C438FA" w:rsidRPr="00C438FA" w:rsidRDefault="00C438FA" w:rsidP="00C438FA">
            <w:pPr>
              <w:jc w:val="both"/>
              <w:rPr>
                <w:rFonts w:ascii="Arial" w:hAnsi="Arial" w:cs="Arial"/>
                <w:sz w:val="24"/>
                <w:szCs w:val="24"/>
              </w:rPr>
            </w:pPr>
          </w:p>
          <w:p w14:paraId="453109F1" w14:textId="01C58E97" w:rsidR="00C438FA" w:rsidRDefault="00C438FA" w:rsidP="00C438FA">
            <w:pPr>
              <w:jc w:val="both"/>
              <w:rPr>
                <w:rFonts w:ascii="Arial" w:hAnsi="Arial" w:cs="Arial"/>
                <w:sz w:val="24"/>
                <w:szCs w:val="24"/>
              </w:rPr>
            </w:pPr>
            <w:r w:rsidRPr="00C438FA">
              <w:rPr>
                <w:rFonts w:ascii="Arial" w:hAnsi="Arial" w:cs="Arial"/>
                <w:sz w:val="24"/>
                <w:szCs w:val="24"/>
              </w:rPr>
              <w:t>-Para reemplazar, en la letra a) del inciso primero, el guarismo 0,2 por 0,1</w:t>
            </w:r>
          </w:p>
          <w:p w14:paraId="1E93C93F" w14:textId="77777777" w:rsidR="00495CB1" w:rsidRPr="00C438FA" w:rsidRDefault="00495CB1" w:rsidP="00C438FA">
            <w:pPr>
              <w:jc w:val="both"/>
              <w:rPr>
                <w:rFonts w:ascii="Arial" w:hAnsi="Arial" w:cs="Arial"/>
                <w:sz w:val="24"/>
                <w:szCs w:val="24"/>
              </w:rPr>
            </w:pPr>
          </w:p>
          <w:p w14:paraId="69CD5B1C" w14:textId="12FBE1A5" w:rsidR="00311635" w:rsidRDefault="00C438FA" w:rsidP="00C438FA">
            <w:pPr>
              <w:jc w:val="both"/>
              <w:rPr>
                <w:rFonts w:ascii="Calibri" w:hAnsi="Calibri" w:cs="Arial"/>
                <w:sz w:val="24"/>
                <w:szCs w:val="24"/>
              </w:rPr>
            </w:pPr>
            <w:r w:rsidRPr="00C438FA">
              <w:rPr>
                <w:rFonts w:ascii="Arial" w:hAnsi="Arial" w:cs="Arial"/>
                <w:sz w:val="24"/>
                <w:szCs w:val="24"/>
              </w:rPr>
              <w:t>-Para reemplazar, en la letra b) del inciso primero, el guarismo 0,4 por 0,2</w:t>
            </w:r>
          </w:p>
        </w:tc>
      </w:tr>
      <w:tr w:rsidR="00311635" w:rsidRPr="00C06EF4" w14:paraId="73EBC742" w14:textId="1AA15F9C" w:rsidTr="416E060A">
        <w:tc>
          <w:tcPr>
            <w:tcW w:w="7282" w:type="dxa"/>
          </w:tcPr>
          <w:p w14:paraId="45946767"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lastRenderedPageBreak/>
              <w:t>Artículo 161.- Sustitución de naves o embarcaciones pesqueras industriales. Las y los titulares de autorizaciones de pesca, habilitados para desarrollar actividades pesqueras en pesquerías declaradas en explotación, podrán sustituir sus naves o embarcaciones pesqueras sin que signifique un aumento del esfuerzo pesquero. Para estos efectos, el Ministerio, por decreto supremo, previo informe técnico de la Subsecretaría y consulta al Consejo Nacional de Pesca dictará un reglamento que fije las normas correspondientes.</w:t>
            </w:r>
          </w:p>
          <w:p w14:paraId="694FA87E" w14:textId="77777777" w:rsidR="00311635" w:rsidRPr="00F87141" w:rsidRDefault="00311635" w:rsidP="00F87141">
            <w:pPr>
              <w:pStyle w:val="Textocomentario"/>
              <w:jc w:val="both"/>
              <w:rPr>
                <w:rFonts w:ascii="Arial" w:hAnsi="Arial" w:cs="Arial"/>
                <w:sz w:val="24"/>
                <w:szCs w:val="24"/>
                <w:lang w:val="es-CL"/>
              </w:rPr>
            </w:pPr>
          </w:p>
          <w:p w14:paraId="62DB463D" w14:textId="2FFFCDF4" w:rsidR="00311635" w:rsidRPr="004821C4"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En ningún caso se permitirá la sustitución de una nave o embarcación por aquellas que se encuentren incluidas actualmente en listados de naves o embarcaciones que realizan pesca ilegal, no declarada o no reglamentada, elaborados por organizaciones competentes y avaladas por los Estados parte, o en virtud de tratados internacionales de los cuales Chile es parte o con los cuales coopere.</w:t>
            </w:r>
          </w:p>
        </w:tc>
        <w:tc>
          <w:tcPr>
            <w:tcW w:w="5102" w:type="dxa"/>
          </w:tcPr>
          <w:p w14:paraId="11228242" w14:textId="77777777" w:rsidR="00311635" w:rsidRDefault="00311635" w:rsidP="00327E4C">
            <w:pPr>
              <w:jc w:val="center"/>
              <w:rPr>
                <w:rFonts w:ascii="Calibri" w:hAnsi="Calibri" w:cs="Arial"/>
                <w:sz w:val="24"/>
                <w:szCs w:val="24"/>
              </w:rPr>
            </w:pPr>
          </w:p>
        </w:tc>
        <w:tc>
          <w:tcPr>
            <w:tcW w:w="4836" w:type="dxa"/>
          </w:tcPr>
          <w:p w14:paraId="3BDDAC81" w14:textId="77777777" w:rsidR="00311635" w:rsidRDefault="00311635" w:rsidP="00327E4C">
            <w:pPr>
              <w:jc w:val="center"/>
              <w:rPr>
                <w:rFonts w:ascii="Calibri" w:hAnsi="Calibri" w:cs="Arial"/>
                <w:sz w:val="24"/>
                <w:szCs w:val="24"/>
              </w:rPr>
            </w:pPr>
          </w:p>
        </w:tc>
      </w:tr>
      <w:tr w:rsidR="00311635" w:rsidRPr="00C06EF4" w14:paraId="79A16A83" w14:textId="27DE2922" w:rsidTr="416E060A">
        <w:tc>
          <w:tcPr>
            <w:tcW w:w="7282" w:type="dxa"/>
          </w:tcPr>
          <w:p w14:paraId="6CA80DE3"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Artículo 162.- Patente pesquera de naves o embarcaciones industriales. Las y los titulares de autorizaciones de pesca y permisos pagarán anualmente una patente única pesquera de beneficio fiscal, por cada embarcación que efectúe actividades pesqueras extractivas, correspondiente a:</w:t>
            </w:r>
          </w:p>
          <w:p w14:paraId="0629B5E1" w14:textId="77777777" w:rsidR="00311635" w:rsidRPr="00F87141" w:rsidRDefault="00311635" w:rsidP="00F87141">
            <w:pPr>
              <w:pStyle w:val="Textocomentario"/>
              <w:jc w:val="both"/>
              <w:rPr>
                <w:rFonts w:ascii="Arial" w:hAnsi="Arial" w:cs="Arial"/>
                <w:sz w:val="24"/>
                <w:szCs w:val="24"/>
                <w:lang w:val="es-CL"/>
              </w:rPr>
            </w:pPr>
          </w:p>
          <w:p w14:paraId="09332852"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a)</w:t>
            </w:r>
            <w:r w:rsidRPr="00F87141">
              <w:rPr>
                <w:rFonts w:ascii="Arial" w:hAnsi="Arial" w:cs="Arial"/>
                <w:sz w:val="24"/>
                <w:szCs w:val="24"/>
                <w:lang w:val="es-CL"/>
              </w:rPr>
              <w:tab/>
              <w:t>0,4 UTM por cada tonelada de registro grueso para naves o embarcaciones de hasta 80 toneladas de registro grueso.</w:t>
            </w:r>
          </w:p>
          <w:p w14:paraId="0A9E9261" w14:textId="77777777" w:rsidR="00311635" w:rsidRPr="00F87141" w:rsidRDefault="00311635" w:rsidP="00F87141">
            <w:pPr>
              <w:pStyle w:val="Textocomentario"/>
              <w:jc w:val="both"/>
              <w:rPr>
                <w:rFonts w:ascii="Arial" w:hAnsi="Arial" w:cs="Arial"/>
                <w:sz w:val="24"/>
                <w:szCs w:val="24"/>
                <w:lang w:val="es-CL"/>
              </w:rPr>
            </w:pPr>
          </w:p>
          <w:p w14:paraId="00625CBF"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b)</w:t>
            </w:r>
            <w:r w:rsidRPr="00F87141">
              <w:rPr>
                <w:rFonts w:ascii="Arial" w:hAnsi="Arial" w:cs="Arial"/>
                <w:sz w:val="24"/>
                <w:szCs w:val="24"/>
                <w:lang w:val="es-CL"/>
              </w:rPr>
              <w:tab/>
              <w:t>0,5 UTM por cada tonelada de registro grueso, para naves o embarcaciones mayores a 80 y de hasta 100 toneladas de registro grueso.</w:t>
            </w:r>
          </w:p>
          <w:p w14:paraId="588CC621" w14:textId="77777777" w:rsidR="00311635" w:rsidRPr="00F87141" w:rsidRDefault="00311635" w:rsidP="00F87141">
            <w:pPr>
              <w:pStyle w:val="Textocomentario"/>
              <w:jc w:val="both"/>
              <w:rPr>
                <w:rFonts w:ascii="Arial" w:hAnsi="Arial" w:cs="Arial"/>
                <w:sz w:val="24"/>
                <w:szCs w:val="24"/>
                <w:lang w:val="es-CL"/>
              </w:rPr>
            </w:pPr>
          </w:p>
          <w:p w14:paraId="2B99C96A"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c)</w:t>
            </w:r>
            <w:r w:rsidRPr="00F87141">
              <w:rPr>
                <w:rFonts w:ascii="Arial" w:hAnsi="Arial" w:cs="Arial"/>
                <w:sz w:val="24"/>
                <w:szCs w:val="24"/>
                <w:lang w:val="es-CL"/>
              </w:rPr>
              <w:tab/>
              <w:t>1,0 UTM por cada tonelada de registro grueso, para naves o embarcaciones mayores a 100 y de hasta</w:t>
            </w:r>
          </w:p>
          <w:p w14:paraId="45D0BF2D"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1.200 toneladas de registro grueso.</w:t>
            </w:r>
          </w:p>
          <w:p w14:paraId="7442E8C0" w14:textId="77777777" w:rsidR="00311635" w:rsidRPr="00F87141" w:rsidRDefault="00311635" w:rsidP="00F87141">
            <w:pPr>
              <w:pStyle w:val="Textocomentario"/>
              <w:jc w:val="both"/>
              <w:rPr>
                <w:rFonts w:ascii="Arial" w:hAnsi="Arial" w:cs="Arial"/>
                <w:sz w:val="24"/>
                <w:szCs w:val="24"/>
                <w:lang w:val="es-CL"/>
              </w:rPr>
            </w:pPr>
          </w:p>
          <w:p w14:paraId="45E811EC"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d)</w:t>
            </w:r>
            <w:r w:rsidRPr="00F87141">
              <w:rPr>
                <w:rFonts w:ascii="Arial" w:hAnsi="Arial" w:cs="Arial"/>
                <w:sz w:val="24"/>
                <w:szCs w:val="24"/>
                <w:lang w:val="es-CL"/>
              </w:rPr>
              <w:tab/>
              <w:t>1,5 UTM por cada tonelada de registro grueso, para naves o embarcaciones mayores a 1.200 toneladas de registro grueso.</w:t>
            </w:r>
          </w:p>
          <w:p w14:paraId="1D84BC44" w14:textId="36B06716"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 </w:t>
            </w:r>
          </w:p>
          <w:p w14:paraId="08373534"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El valor de la UTM será el que rija en el momento del pago efectivo de la patente, el que se efectuará en el mes de marzo de cada año calendario.</w:t>
            </w:r>
          </w:p>
          <w:p w14:paraId="4900BDB8" w14:textId="77777777" w:rsidR="00311635" w:rsidRPr="00F87141" w:rsidRDefault="00311635" w:rsidP="00F87141">
            <w:pPr>
              <w:pStyle w:val="Textocomentario"/>
              <w:jc w:val="both"/>
              <w:rPr>
                <w:rFonts w:ascii="Arial" w:hAnsi="Arial" w:cs="Arial"/>
                <w:sz w:val="24"/>
                <w:szCs w:val="24"/>
                <w:lang w:val="es-CL"/>
              </w:rPr>
            </w:pPr>
          </w:p>
          <w:p w14:paraId="3C7B0DAA"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No obstante lo señalado precedentemente, los aportes directos en dinero que hagan los agentes al Fondo de Investigación Pesquera o para estudios, programas o proyectos de investigación pesquera y de acuicultura contenidos en el programa de investigación, durante el ejercicio anual inmediatamente anterior a aquel en que correspondiere el pago de la patente única pesquera o de la patente e impuesto específico a que se refieren los artículos 62 y 162, constituirán un crédito que podrá alcanzar hasta el equivalente al ciento por ciento de su valor. Para estos efectos, los aportes en dinero se expresarán en UTM de la fecha de su recepción por el Fondo de Investigación Pesquera, multiplicado por un factor igual a: </w:t>
            </w:r>
            <w:r w:rsidRPr="00F87141">
              <w:rPr>
                <w:rFonts w:ascii="Arial" w:hAnsi="Arial" w:cs="Arial"/>
                <w:sz w:val="24"/>
                <w:szCs w:val="24"/>
                <w:lang w:val="es-CL"/>
              </w:rPr>
              <w:lastRenderedPageBreak/>
              <w:t>1+ 0,015 (N + 3), siendo N el número de meses completos faltantes para el término del año calendario en que ha sido recibido el aporte.</w:t>
            </w:r>
          </w:p>
          <w:p w14:paraId="57C81A15" w14:textId="77777777" w:rsidR="00311635" w:rsidRPr="00F87141" w:rsidRDefault="00311635" w:rsidP="00F87141">
            <w:pPr>
              <w:pStyle w:val="Textocomentario"/>
              <w:jc w:val="both"/>
              <w:rPr>
                <w:rFonts w:ascii="Arial" w:hAnsi="Arial" w:cs="Arial"/>
                <w:sz w:val="24"/>
                <w:szCs w:val="24"/>
                <w:lang w:val="es-CL"/>
              </w:rPr>
            </w:pPr>
          </w:p>
          <w:p w14:paraId="7488F1A5" w14:textId="329D83FA"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Las naves o embarcaciones pesqueras chilenas, cuya tripulación esté formada al menos en un 85% por nacionales y que realicen faenas pesqueras extractivas exclusivamente en la alta mar o en el mar presencial, estarán exentas del pago de patente única pesquera.</w:t>
            </w:r>
          </w:p>
        </w:tc>
        <w:tc>
          <w:tcPr>
            <w:tcW w:w="5102" w:type="dxa"/>
          </w:tcPr>
          <w:p w14:paraId="44AB45CC" w14:textId="77777777" w:rsidR="00311635" w:rsidRDefault="00311635" w:rsidP="00327E4C">
            <w:pPr>
              <w:jc w:val="center"/>
              <w:rPr>
                <w:rFonts w:ascii="Calibri" w:hAnsi="Calibri" w:cs="Arial"/>
                <w:sz w:val="24"/>
                <w:szCs w:val="24"/>
              </w:rPr>
            </w:pPr>
          </w:p>
        </w:tc>
        <w:tc>
          <w:tcPr>
            <w:tcW w:w="4836" w:type="dxa"/>
          </w:tcPr>
          <w:p w14:paraId="10DCC2E3" w14:textId="77777777" w:rsidR="00311635" w:rsidRDefault="00311635" w:rsidP="00327E4C">
            <w:pPr>
              <w:jc w:val="center"/>
              <w:rPr>
                <w:rFonts w:ascii="Calibri" w:hAnsi="Calibri" w:cs="Arial"/>
                <w:sz w:val="24"/>
                <w:szCs w:val="24"/>
              </w:rPr>
            </w:pPr>
          </w:p>
        </w:tc>
      </w:tr>
      <w:tr w:rsidR="00311635" w:rsidRPr="00C06EF4" w14:paraId="1D84CAFD" w14:textId="5E35D09B" w:rsidTr="416E060A">
        <w:tc>
          <w:tcPr>
            <w:tcW w:w="7282" w:type="dxa"/>
          </w:tcPr>
          <w:p w14:paraId="396D554B"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lastRenderedPageBreak/>
              <w:t>Artículo 163.- Inscripción de naves o embarcaciones que realicen pesca de investigación. Las naves o embarcaciones que se utilicen en pesca de investigación deberán estar inscritas en el Registro Industrial o en el Registro Artesanal, según corresponda, y en los casos que la pesquería esté declarada en explotación o con su acceso cerrado, dichas naves o embarcaciones deberán contar con autorización o inscripción sobre el respectivo recurso. En el caso de las pesquerías bentónicas, la obligación antes señalada se hará aplicable al buzo y al recolector de orilla, alguero o buzo apnea.</w:t>
            </w:r>
          </w:p>
          <w:p w14:paraId="326DF8D6" w14:textId="77777777" w:rsidR="00311635" w:rsidRPr="00F87141" w:rsidRDefault="00311635" w:rsidP="00F87141">
            <w:pPr>
              <w:pStyle w:val="Textocomentario"/>
              <w:jc w:val="both"/>
              <w:rPr>
                <w:rFonts w:ascii="Arial" w:hAnsi="Arial" w:cs="Arial"/>
                <w:sz w:val="24"/>
                <w:szCs w:val="24"/>
                <w:lang w:val="es-CL"/>
              </w:rPr>
            </w:pPr>
          </w:p>
          <w:p w14:paraId="3FEFF45F"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Quedarán exceptuados de las disposiciones antes señaladas los buques de investigación matriculados como tales ante la Autoridad Marítima o aquellos con dedicación preferente a la ejecución de actividades de investigación, lo cual deberá ser acreditado ante la Subsecretaría. En el caso de proyectos de investigación sobre recursos bentónicos, o que tengan por objeto proteger la biodiversidad, el ambiente acuático o el patrimonio sanitario del país, quedarán exceptuados los muestreadores científicos acreditados por instituciones de investigación.</w:t>
            </w:r>
          </w:p>
          <w:p w14:paraId="737EB70D" w14:textId="77777777" w:rsidR="00311635" w:rsidRPr="00F87141" w:rsidRDefault="00311635" w:rsidP="00F87141">
            <w:pPr>
              <w:pStyle w:val="Textocomentario"/>
              <w:jc w:val="both"/>
              <w:rPr>
                <w:rFonts w:ascii="Arial" w:hAnsi="Arial" w:cs="Arial"/>
                <w:sz w:val="24"/>
                <w:szCs w:val="24"/>
                <w:lang w:val="es-CL"/>
              </w:rPr>
            </w:pPr>
          </w:p>
          <w:p w14:paraId="5F41660E"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La Subsecretaría podrá exigir al peticionario la obligación de admitir a bordo al o a los observadores científicos o profesionales que ésta </w:t>
            </w:r>
            <w:r w:rsidRPr="00F87141">
              <w:rPr>
                <w:rFonts w:ascii="Arial" w:hAnsi="Arial" w:cs="Arial"/>
                <w:sz w:val="24"/>
                <w:szCs w:val="24"/>
                <w:lang w:val="es-CL"/>
              </w:rPr>
              <w:lastRenderedPageBreak/>
              <w:t>determine y las demás obligaciones necesarias para el cabal cumplimiento de los objetivos de la investigación.</w:t>
            </w:r>
          </w:p>
          <w:p w14:paraId="6AF51C7F"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 </w:t>
            </w:r>
          </w:p>
          <w:p w14:paraId="14E67278" w14:textId="72BF7296"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Los armadores podrán disponer de las capturas obtenidas, incluyendo el desembarque y procesamiento de </w:t>
            </w:r>
            <w:proofErr w:type="gramStart"/>
            <w:r w:rsidRPr="00F87141">
              <w:rPr>
                <w:rFonts w:ascii="Arial" w:hAnsi="Arial" w:cs="Arial"/>
                <w:sz w:val="24"/>
                <w:szCs w:val="24"/>
                <w:lang w:val="es-CL"/>
              </w:rPr>
              <w:t>las mismas</w:t>
            </w:r>
            <w:proofErr w:type="gramEnd"/>
            <w:r w:rsidRPr="00F87141">
              <w:rPr>
                <w:rFonts w:ascii="Arial" w:hAnsi="Arial" w:cs="Arial"/>
                <w:sz w:val="24"/>
                <w:szCs w:val="24"/>
                <w:lang w:val="es-CL"/>
              </w:rPr>
              <w:t>, una vez recopilada la información necesaria para el cumplimiento de los objetivos de la investigación.</w:t>
            </w:r>
          </w:p>
        </w:tc>
        <w:tc>
          <w:tcPr>
            <w:tcW w:w="5102" w:type="dxa"/>
          </w:tcPr>
          <w:p w14:paraId="67C2214F" w14:textId="77777777" w:rsidR="00311635" w:rsidRDefault="00311635" w:rsidP="00327E4C">
            <w:pPr>
              <w:jc w:val="center"/>
              <w:rPr>
                <w:rFonts w:ascii="Calibri" w:hAnsi="Calibri" w:cs="Arial"/>
                <w:sz w:val="24"/>
                <w:szCs w:val="24"/>
              </w:rPr>
            </w:pPr>
          </w:p>
        </w:tc>
        <w:tc>
          <w:tcPr>
            <w:tcW w:w="4836" w:type="dxa"/>
          </w:tcPr>
          <w:p w14:paraId="5190C617" w14:textId="77777777" w:rsidR="00311635" w:rsidRDefault="00311635" w:rsidP="00327E4C">
            <w:pPr>
              <w:jc w:val="center"/>
              <w:rPr>
                <w:rFonts w:ascii="Calibri" w:hAnsi="Calibri" w:cs="Arial"/>
                <w:sz w:val="24"/>
                <w:szCs w:val="24"/>
              </w:rPr>
            </w:pPr>
          </w:p>
        </w:tc>
      </w:tr>
      <w:tr w:rsidR="00311635" w:rsidRPr="00C06EF4" w14:paraId="436D8BDD" w14:textId="579A0C32" w:rsidTr="416E060A">
        <w:tc>
          <w:tcPr>
            <w:tcW w:w="7282" w:type="dxa"/>
          </w:tcPr>
          <w:p w14:paraId="63E4C051"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Artículo 164.- Naves o embarcaciones extranjeras que realicen pesca de investigación. Sin perjuicio de lo dispuesto en los incisos tercero y cuarto del artículo 11 del decreto ley </w:t>
            </w:r>
            <w:proofErr w:type="spellStart"/>
            <w:r w:rsidRPr="00F87141">
              <w:rPr>
                <w:rFonts w:ascii="Arial" w:hAnsi="Arial" w:cs="Arial"/>
                <w:sz w:val="24"/>
                <w:szCs w:val="24"/>
                <w:lang w:val="es-CL"/>
              </w:rPr>
              <w:t>N°</w:t>
            </w:r>
            <w:proofErr w:type="spellEnd"/>
            <w:r w:rsidRPr="00F87141">
              <w:rPr>
                <w:rFonts w:ascii="Arial" w:hAnsi="Arial" w:cs="Arial"/>
                <w:sz w:val="24"/>
                <w:szCs w:val="24"/>
                <w:lang w:val="es-CL"/>
              </w:rPr>
              <w:t xml:space="preserve"> 2.222, de 1978, del Ministerio de Defensa Nacional, que sustituye la Ley de Navegación, se podrá autorizar la operación de naves o embarcaciones extranjeras para los efectos de la pesca de investigación, supeditada a la celebración de un convenio con organismos de investigación públicos o privados chilenos. La solicitud deberá señalar el nombre y dirección de la persona responsable, domiciliada en el país, para efectos de esta ley.</w:t>
            </w:r>
          </w:p>
          <w:p w14:paraId="59B2C7AE" w14:textId="77777777" w:rsidR="00311635" w:rsidRPr="00F87141" w:rsidRDefault="00311635" w:rsidP="00F87141">
            <w:pPr>
              <w:pStyle w:val="Textocomentario"/>
              <w:jc w:val="both"/>
              <w:rPr>
                <w:rFonts w:ascii="Arial" w:hAnsi="Arial" w:cs="Arial"/>
                <w:sz w:val="24"/>
                <w:szCs w:val="24"/>
                <w:lang w:val="es-CL"/>
              </w:rPr>
            </w:pPr>
          </w:p>
          <w:p w14:paraId="223D8EFC" w14:textId="3AA33966"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Los armadores extranjeros deberán cumplir con las disposiciones de la presente ley y con aquellas que otorgan atribuciones a la Autoridad Marítima.</w:t>
            </w:r>
          </w:p>
        </w:tc>
        <w:tc>
          <w:tcPr>
            <w:tcW w:w="5102" w:type="dxa"/>
          </w:tcPr>
          <w:p w14:paraId="2EA32274" w14:textId="77777777" w:rsidR="00311635" w:rsidRDefault="00311635" w:rsidP="00327E4C">
            <w:pPr>
              <w:jc w:val="center"/>
              <w:rPr>
                <w:rFonts w:ascii="Calibri" w:hAnsi="Calibri" w:cs="Arial"/>
                <w:sz w:val="24"/>
                <w:szCs w:val="24"/>
              </w:rPr>
            </w:pPr>
          </w:p>
        </w:tc>
        <w:tc>
          <w:tcPr>
            <w:tcW w:w="4836" w:type="dxa"/>
          </w:tcPr>
          <w:p w14:paraId="4BD2B5E1" w14:textId="77777777" w:rsidR="00311635" w:rsidRDefault="00311635" w:rsidP="00327E4C">
            <w:pPr>
              <w:jc w:val="center"/>
              <w:rPr>
                <w:rFonts w:ascii="Calibri" w:hAnsi="Calibri" w:cs="Arial"/>
                <w:sz w:val="24"/>
                <w:szCs w:val="24"/>
              </w:rPr>
            </w:pPr>
          </w:p>
        </w:tc>
      </w:tr>
      <w:tr w:rsidR="00311635" w:rsidRPr="00C06EF4" w14:paraId="41A0DA02" w14:textId="67A35932" w:rsidTr="416E060A">
        <w:tc>
          <w:tcPr>
            <w:tcW w:w="7282" w:type="dxa"/>
          </w:tcPr>
          <w:p w14:paraId="4BB81F6B"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Artículo 165.- Buques fábrica o factoría. Se prohíbe la operación de buques que califiquen como fábrica o factoría en el mar territorial y </w:t>
            </w:r>
            <w:r w:rsidRPr="008F3305">
              <w:rPr>
                <w:rFonts w:ascii="Arial" w:hAnsi="Arial" w:cs="Arial"/>
                <w:strike/>
                <w:sz w:val="24"/>
                <w:szCs w:val="24"/>
                <w:lang w:val="es-CL"/>
              </w:rPr>
              <w:t>zona económica exclusiva de Chile.</w:t>
            </w:r>
          </w:p>
          <w:p w14:paraId="719A2C73" w14:textId="77777777" w:rsidR="00311635" w:rsidRPr="00F87141" w:rsidRDefault="00311635" w:rsidP="00F87141">
            <w:pPr>
              <w:pStyle w:val="Textocomentario"/>
              <w:jc w:val="both"/>
              <w:rPr>
                <w:rFonts w:ascii="Arial" w:hAnsi="Arial" w:cs="Arial"/>
                <w:sz w:val="24"/>
                <w:szCs w:val="24"/>
                <w:lang w:val="es-CL"/>
              </w:rPr>
            </w:pPr>
          </w:p>
          <w:p w14:paraId="42A83D26" w14:textId="4FB8C2C7" w:rsidR="00311635"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No obstante lo anterior, cuando se trate de pesquerías que no hayan alcanzado el estado de plena explotación,</w:t>
            </w:r>
            <w:r w:rsidR="00F0642A" w:rsidRPr="00F0642A">
              <w:rPr>
                <w:rFonts w:ascii="Arial" w:hAnsi="Arial" w:cs="Arial"/>
                <w:b/>
                <w:bCs/>
                <w:sz w:val="24"/>
                <w:szCs w:val="24"/>
                <w:lang w:val="es-CL"/>
              </w:rPr>
              <w:t>(*)</w:t>
            </w:r>
            <w:r w:rsidRPr="00F87141">
              <w:rPr>
                <w:rFonts w:ascii="Arial" w:hAnsi="Arial" w:cs="Arial"/>
                <w:sz w:val="24"/>
                <w:szCs w:val="24"/>
                <w:lang w:val="es-CL"/>
              </w:rPr>
              <w:t xml:space="preserve"> el Ministerio podrá autorizar mediante decreto expedido bajo la fórmula “Por orden del Presidente de la República”, previos informes técnicos de la Subsecretaría y del Consejo Nacional de Pesca, la operación de </w:t>
            </w:r>
            <w:r w:rsidRPr="00F87141">
              <w:rPr>
                <w:rFonts w:ascii="Arial" w:hAnsi="Arial" w:cs="Arial"/>
                <w:sz w:val="24"/>
                <w:szCs w:val="24"/>
                <w:lang w:val="es-CL"/>
              </w:rPr>
              <w:lastRenderedPageBreak/>
              <w:t>buques fábrica o factoría, por plazos fijos, al oeste de las 150 millas marinas medidas desde las líneas de base, y al sur del paralelo 47º00' de latitud sur por fuera de las líneas de base rectas. La operación de estas naves o embarcaciones no habilitará a las personas autorizadas para exigir el otorgamiento de nuevas autorizaciones o permisos cuando las pesquerías se declaren en estado de plena explotación.</w:t>
            </w:r>
          </w:p>
          <w:p w14:paraId="7E54E611" w14:textId="77777777" w:rsidR="00F0642A" w:rsidRDefault="00F0642A" w:rsidP="00F87141">
            <w:pPr>
              <w:pStyle w:val="Textocomentario"/>
              <w:jc w:val="both"/>
              <w:rPr>
                <w:rFonts w:ascii="Arial" w:hAnsi="Arial" w:cs="Arial"/>
                <w:sz w:val="24"/>
                <w:szCs w:val="24"/>
                <w:lang w:val="es-CL"/>
              </w:rPr>
            </w:pPr>
          </w:p>
          <w:p w14:paraId="268119C5" w14:textId="7A5D2D2E" w:rsidR="00483B91" w:rsidRDefault="00F0642A" w:rsidP="00F87141">
            <w:pPr>
              <w:pStyle w:val="Textocomentario"/>
              <w:jc w:val="both"/>
              <w:rPr>
                <w:rFonts w:ascii="Arial" w:hAnsi="Arial" w:cs="Arial"/>
                <w:b/>
                <w:bCs/>
                <w:sz w:val="24"/>
                <w:szCs w:val="24"/>
                <w:lang w:val="es-CL"/>
              </w:rPr>
            </w:pPr>
            <w:r w:rsidRPr="00F0642A">
              <w:rPr>
                <w:rFonts w:ascii="Arial" w:hAnsi="Arial" w:cs="Arial"/>
                <w:b/>
                <w:bCs/>
                <w:sz w:val="24"/>
                <w:szCs w:val="24"/>
                <w:lang w:val="es-CL"/>
              </w:rPr>
              <w:t>(*</w:t>
            </w:r>
            <w:r w:rsidR="00483B91">
              <w:rPr>
                <w:rFonts w:ascii="Arial" w:hAnsi="Arial" w:cs="Arial"/>
                <w:b/>
                <w:bCs/>
                <w:sz w:val="24"/>
                <w:szCs w:val="24"/>
                <w:lang w:val="es-CL"/>
              </w:rPr>
              <w:t>)</w:t>
            </w:r>
          </w:p>
          <w:p w14:paraId="543BBBFF" w14:textId="77777777" w:rsidR="00483B91" w:rsidRDefault="00483B91" w:rsidP="00F87141">
            <w:pPr>
              <w:pStyle w:val="Textocomentario"/>
              <w:jc w:val="both"/>
              <w:rPr>
                <w:rFonts w:ascii="Arial" w:hAnsi="Arial" w:cs="Arial"/>
                <w:b/>
                <w:bCs/>
                <w:sz w:val="24"/>
                <w:szCs w:val="24"/>
                <w:lang w:val="es-CL"/>
              </w:rPr>
            </w:pPr>
          </w:p>
          <w:p w14:paraId="50BBEB9B" w14:textId="77777777" w:rsidR="00483B91" w:rsidRDefault="00483B91" w:rsidP="00F87141">
            <w:pPr>
              <w:pStyle w:val="Textocomentario"/>
              <w:jc w:val="both"/>
              <w:rPr>
                <w:rFonts w:ascii="Arial" w:hAnsi="Arial" w:cs="Arial"/>
                <w:b/>
                <w:bCs/>
                <w:sz w:val="24"/>
                <w:szCs w:val="24"/>
                <w:lang w:val="es-CL"/>
              </w:rPr>
            </w:pPr>
          </w:p>
          <w:p w14:paraId="47EB2212" w14:textId="77777777" w:rsidR="00483B91" w:rsidRDefault="00483B91" w:rsidP="00F87141">
            <w:pPr>
              <w:pStyle w:val="Textocomentario"/>
              <w:jc w:val="both"/>
              <w:rPr>
                <w:rFonts w:ascii="Arial" w:hAnsi="Arial" w:cs="Arial"/>
                <w:b/>
                <w:bCs/>
                <w:sz w:val="24"/>
                <w:szCs w:val="24"/>
                <w:lang w:val="es-CL"/>
              </w:rPr>
            </w:pPr>
          </w:p>
          <w:p w14:paraId="2B388ABE" w14:textId="77777777" w:rsidR="004053DB" w:rsidRPr="00F0642A" w:rsidRDefault="004053DB" w:rsidP="00F87141">
            <w:pPr>
              <w:pStyle w:val="Textocomentario"/>
              <w:jc w:val="both"/>
              <w:rPr>
                <w:rFonts w:ascii="Arial" w:hAnsi="Arial" w:cs="Arial"/>
                <w:b/>
                <w:bCs/>
                <w:sz w:val="24"/>
                <w:szCs w:val="24"/>
                <w:lang w:val="es-CL"/>
              </w:rPr>
            </w:pPr>
          </w:p>
          <w:p w14:paraId="4B3EC0EE" w14:textId="77777777" w:rsidR="00311635" w:rsidRPr="00F87141" w:rsidRDefault="00311635" w:rsidP="00F87141">
            <w:pPr>
              <w:pStyle w:val="Textocomentario"/>
              <w:jc w:val="both"/>
              <w:rPr>
                <w:rFonts w:ascii="Arial" w:hAnsi="Arial" w:cs="Arial"/>
                <w:sz w:val="24"/>
                <w:szCs w:val="24"/>
                <w:lang w:val="es-CL"/>
              </w:rPr>
            </w:pPr>
          </w:p>
          <w:p w14:paraId="417C5A67"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 xml:space="preserve">Se prohíbe la operación de barcos madres o nodrizas y pontones donde se procese la pesca, con o sin propulsión, en las aguas interiores, mar territorial y </w:t>
            </w:r>
            <w:r w:rsidRPr="008F3305">
              <w:rPr>
                <w:rFonts w:ascii="Arial" w:hAnsi="Arial" w:cs="Arial"/>
                <w:strike/>
                <w:sz w:val="24"/>
                <w:szCs w:val="24"/>
                <w:lang w:val="es-CL"/>
              </w:rPr>
              <w:t>zona económica exclusiva del país</w:t>
            </w:r>
            <w:r w:rsidRPr="00F87141">
              <w:rPr>
                <w:rFonts w:ascii="Arial" w:hAnsi="Arial" w:cs="Arial"/>
                <w:sz w:val="24"/>
                <w:szCs w:val="24"/>
                <w:lang w:val="es-CL"/>
              </w:rPr>
              <w:t>.</w:t>
            </w:r>
          </w:p>
          <w:p w14:paraId="5AA5097E" w14:textId="77777777" w:rsidR="00311635" w:rsidRPr="00F87141" w:rsidRDefault="00311635" w:rsidP="00F87141">
            <w:pPr>
              <w:pStyle w:val="Textocomentario"/>
              <w:jc w:val="both"/>
              <w:rPr>
                <w:rFonts w:ascii="Arial" w:hAnsi="Arial" w:cs="Arial"/>
                <w:sz w:val="24"/>
                <w:szCs w:val="24"/>
                <w:lang w:val="es-CL"/>
              </w:rPr>
            </w:pPr>
          </w:p>
          <w:p w14:paraId="086A0C15"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Se prohíbe, además, la operación de buques transportadores de pescado en pesquerías declaradas en explotación y desarrollo incipiente o con su acceso cerrado.</w:t>
            </w:r>
          </w:p>
          <w:p w14:paraId="675E24EB" w14:textId="77777777" w:rsidR="00311635" w:rsidRPr="00F87141" w:rsidRDefault="00311635" w:rsidP="00F87141">
            <w:pPr>
              <w:pStyle w:val="Textocomentario"/>
              <w:jc w:val="both"/>
              <w:rPr>
                <w:rFonts w:ascii="Arial" w:hAnsi="Arial" w:cs="Arial"/>
                <w:sz w:val="24"/>
                <w:szCs w:val="24"/>
                <w:lang w:val="es-CL"/>
              </w:rPr>
            </w:pPr>
          </w:p>
          <w:p w14:paraId="1BA47F36" w14:textId="2F13DD54"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No obstante lo anterior, el Servicio sólo podrá autorizar el uso de naves o embarcaciones de transporte en pesquerías contempladas en el inciso anterior, en cuyo caso deberá establecer el área de operación, el uso obligatorio de posicionamiento automático en el mar y certificación de desembarque, así como un sistema de control de la información de desembarque de la nave o embarcación transportadora y de</w:t>
            </w:r>
            <w:r>
              <w:rPr>
                <w:rFonts w:ascii="Arial" w:hAnsi="Arial" w:cs="Arial"/>
                <w:sz w:val="24"/>
                <w:szCs w:val="24"/>
                <w:lang w:val="es-CL"/>
              </w:rPr>
              <w:t xml:space="preserve"> </w:t>
            </w:r>
            <w:r w:rsidRPr="00F87141">
              <w:rPr>
                <w:rFonts w:ascii="Arial" w:hAnsi="Arial" w:cs="Arial"/>
                <w:sz w:val="24"/>
                <w:szCs w:val="24"/>
                <w:lang w:val="es-CL"/>
              </w:rPr>
              <w:t>las capturas de la o las naves o embarcaciones, o pescadores a los cuales les ha transportado sus capturas.</w:t>
            </w:r>
          </w:p>
          <w:p w14:paraId="10B10686" w14:textId="77777777" w:rsidR="00311635" w:rsidRPr="00F87141" w:rsidRDefault="00311635" w:rsidP="00F87141">
            <w:pPr>
              <w:pStyle w:val="Textocomentario"/>
              <w:jc w:val="both"/>
              <w:rPr>
                <w:rFonts w:ascii="Arial" w:hAnsi="Arial" w:cs="Arial"/>
                <w:sz w:val="24"/>
                <w:szCs w:val="24"/>
                <w:lang w:val="es-CL"/>
              </w:rPr>
            </w:pPr>
          </w:p>
          <w:p w14:paraId="7253F63A"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Sin perjuicio de lo indicado en el inciso precedente, el Servicio estará facultado para autorizar que naves o embarcaciones pesqueras artesanales que efectúen faenas de pesca de las Regiones de Los Lagos, de Aysén del General Carlos Ibáñez del Campo y de Magallanes y Antártica Chilena desarrollen, además, la actividad de embarcación de transporte, en la forma y condiciones que se fijen mediante resolución.</w:t>
            </w:r>
          </w:p>
          <w:p w14:paraId="1A1A0E14" w14:textId="77777777" w:rsidR="00311635" w:rsidRPr="00F87141" w:rsidRDefault="00311635" w:rsidP="00F87141">
            <w:pPr>
              <w:pStyle w:val="Textocomentario"/>
              <w:jc w:val="both"/>
              <w:rPr>
                <w:rFonts w:ascii="Arial" w:hAnsi="Arial" w:cs="Arial"/>
                <w:sz w:val="24"/>
                <w:szCs w:val="24"/>
                <w:lang w:val="es-CL"/>
              </w:rPr>
            </w:pPr>
          </w:p>
          <w:p w14:paraId="749AC43E" w14:textId="77777777" w:rsidR="00311635" w:rsidRPr="00F87141" w:rsidRDefault="00311635" w:rsidP="00F87141">
            <w:pPr>
              <w:pStyle w:val="Textocomentario"/>
              <w:jc w:val="both"/>
              <w:rPr>
                <w:rFonts w:ascii="Arial" w:hAnsi="Arial" w:cs="Arial"/>
                <w:sz w:val="24"/>
                <w:szCs w:val="24"/>
                <w:lang w:val="es-CL"/>
              </w:rPr>
            </w:pPr>
            <w:r w:rsidRPr="00F87141">
              <w:rPr>
                <w:rFonts w:ascii="Arial" w:hAnsi="Arial" w:cs="Arial"/>
                <w:sz w:val="24"/>
                <w:szCs w:val="24"/>
                <w:lang w:val="es-CL"/>
              </w:rPr>
              <w:t>Las infracciones a estas prohibiciones serán sancionadas conforme al artículo 280.</w:t>
            </w:r>
          </w:p>
          <w:p w14:paraId="691FF620" w14:textId="77777777" w:rsidR="00311635" w:rsidRPr="00F87141" w:rsidRDefault="00311635" w:rsidP="00F87141">
            <w:pPr>
              <w:pStyle w:val="Textocomentario"/>
              <w:jc w:val="both"/>
              <w:rPr>
                <w:rFonts w:ascii="Arial" w:hAnsi="Arial" w:cs="Arial"/>
                <w:sz w:val="24"/>
                <w:szCs w:val="24"/>
                <w:lang w:val="es-CL"/>
              </w:rPr>
            </w:pPr>
          </w:p>
        </w:tc>
        <w:tc>
          <w:tcPr>
            <w:tcW w:w="5102" w:type="dxa"/>
          </w:tcPr>
          <w:p w14:paraId="0A322ACE" w14:textId="77777777" w:rsidR="00311635" w:rsidRDefault="00311635" w:rsidP="00327E4C">
            <w:pPr>
              <w:jc w:val="center"/>
              <w:rPr>
                <w:rFonts w:ascii="Calibri" w:hAnsi="Calibri" w:cs="Arial"/>
                <w:sz w:val="24"/>
                <w:szCs w:val="24"/>
              </w:rPr>
            </w:pPr>
          </w:p>
        </w:tc>
        <w:tc>
          <w:tcPr>
            <w:tcW w:w="4836" w:type="dxa"/>
          </w:tcPr>
          <w:p w14:paraId="73F877DB" w14:textId="7ADCDE41" w:rsidR="00F0642A" w:rsidRPr="008F3305" w:rsidRDefault="00495CB1" w:rsidP="00F0642A">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24</w:t>
            </w:r>
            <w:r>
              <w:rPr>
                <w:rFonts w:ascii="Arial" w:hAnsi="Arial" w:cs="Arial"/>
                <w:sz w:val="22"/>
                <w:szCs w:val="22"/>
              </w:rPr>
              <w:t xml:space="preserve">. </w:t>
            </w:r>
            <w:r w:rsidR="008F3305" w:rsidRPr="008F3305">
              <w:rPr>
                <w:rFonts w:ascii="Arial" w:hAnsi="Arial" w:cs="Arial"/>
                <w:sz w:val="22"/>
                <w:szCs w:val="22"/>
              </w:rPr>
              <w:t>D</w:t>
            </w:r>
            <w:r>
              <w:rPr>
                <w:rFonts w:ascii="Arial" w:hAnsi="Arial" w:cs="Arial"/>
                <w:sz w:val="22"/>
                <w:szCs w:val="22"/>
              </w:rPr>
              <w:t>IPUTADO</w:t>
            </w:r>
            <w:r w:rsidR="008F3305" w:rsidRPr="008F3305">
              <w:rPr>
                <w:rFonts w:ascii="Arial" w:hAnsi="Arial" w:cs="Arial"/>
                <w:sz w:val="22"/>
                <w:szCs w:val="22"/>
              </w:rPr>
              <w:t xml:space="preserve"> ROMERO</w:t>
            </w:r>
          </w:p>
          <w:p w14:paraId="2FDA106B" w14:textId="77777777" w:rsidR="008F3305" w:rsidRPr="008F3305" w:rsidRDefault="008F3305" w:rsidP="008F3305">
            <w:pPr>
              <w:pStyle w:val="Sinespaciado"/>
              <w:jc w:val="both"/>
              <w:rPr>
                <w:rFonts w:ascii="Arial" w:hAnsi="Arial" w:cs="Arial"/>
              </w:rPr>
            </w:pPr>
            <w:r w:rsidRPr="008F3305">
              <w:rPr>
                <w:rFonts w:ascii="Arial" w:hAnsi="Arial" w:cs="Arial"/>
              </w:rPr>
              <w:t xml:space="preserve">Modifíquese el </w:t>
            </w:r>
            <w:proofErr w:type="spellStart"/>
            <w:r w:rsidRPr="008F3305">
              <w:rPr>
                <w:rFonts w:ascii="Arial" w:hAnsi="Arial" w:cs="Arial"/>
              </w:rPr>
              <w:t>articulo</w:t>
            </w:r>
            <w:proofErr w:type="spellEnd"/>
            <w:r w:rsidRPr="008F3305">
              <w:rPr>
                <w:rFonts w:ascii="Arial" w:hAnsi="Arial" w:cs="Arial"/>
              </w:rPr>
              <w:t xml:space="preserve"> 165, en el sentido de eliminar del párrafo 1 y 3, el término “Zona económica exclusiva”</w:t>
            </w:r>
          </w:p>
          <w:p w14:paraId="5BB496B0" w14:textId="77777777" w:rsidR="008F3305" w:rsidRDefault="008F3305" w:rsidP="008F3305">
            <w:pPr>
              <w:pStyle w:val="Sinespaciado"/>
              <w:jc w:val="both"/>
              <w:rPr>
                <w:rFonts w:ascii="Samsung Sans" w:hAnsi="Samsung Sans"/>
              </w:rPr>
            </w:pPr>
          </w:p>
          <w:p w14:paraId="1C92BD44" w14:textId="77777777" w:rsidR="00F0642A" w:rsidRPr="00F0642A" w:rsidRDefault="00F0642A" w:rsidP="00F0642A">
            <w:pPr>
              <w:jc w:val="both"/>
              <w:rPr>
                <w:rFonts w:ascii="Calibri" w:hAnsi="Calibri" w:cs="Arial"/>
                <w:b/>
                <w:bCs/>
                <w:sz w:val="24"/>
                <w:szCs w:val="24"/>
              </w:rPr>
            </w:pPr>
          </w:p>
          <w:p w14:paraId="20D385B0" w14:textId="39AB383F" w:rsidR="00F0642A" w:rsidRPr="004053DB" w:rsidRDefault="004053DB" w:rsidP="00F0642A">
            <w:pPr>
              <w:jc w:val="both"/>
              <w:rPr>
                <w:rFonts w:ascii="Arial" w:hAnsi="Arial" w:cs="Arial"/>
                <w:sz w:val="24"/>
                <w:szCs w:val="24"/>
              </w:rPr>
            </w:pPr>
            <w:r w:rsidRPr="004053DB">
              <w:rPr>
                <w:rFonts w:ascii="Arial" w:hAnsi="Arial" w:cs="Arial"/>
                <w:sz w:val="24"/>
                <w:szCs w:val="24"/>
              </w:rPr>
              <w:t>5</w:t>
            </w:r>
            <w:r w:rsidR="00CD2960">
              <w:rPr>
                <w:rFonts w:ascii="Arial" w:hAnsi="Arial" w:cs="Arial"/>
                <w:sz w:val="24"/>
                <w:szCs w:val="24"/>
              </w:rPr>
              <w:t>25</w:t>
            </w:r>
            <w:r w:rsidRPr="004053DB">
              <w:rPr>
                <w:rFonts w:ascii="Arial" w:hAnsi="Arial" w:cs="Arial"/>
                <w:sz w:val="24"/>
                <w:szCs w:val="24"/>
              </w:rPr>
              <w:t xml:space="preserve">. </w:t>
            </w:r>
            <w:r w:rsidR="00F0642A" w:rsidRPr="004053DB">
              <w:rPr>
                <w:rFonts w:ascii="Arial" w:hAnsi="Arial" w:cs="Arial"/>
                <w:sz w:val="24"/>
                <w:szCs w:val="24"/>
              </w:rPr>
              <w:t>DIPUTADA RAPHAEL Y DIPUTADO CALISTO</w:t>
            </w:r>
          </w:p>
          <w:p w14:paraId="0F3357B2" w14:textId="1A39590E" w:rsidR="00311635" w:rsidRDefault="00F0642A" w:rsidP="00F0642A">
            <w:pPr>
              <w:jc w:val="both"/>
              <w:rPr>
                <w:rFonts w:ascii="Arial" w:hAnsi="Arial" w:cs="Arial"/>
                <w:sz w:val="24"/>
                <w:szCs w:val="24"/>
              </w:rPr>
            </w:pPr>
            <w:r w:rsidRPr="00F0642A">
              <w:rPr>
                <w:rFonts w:ascii="Arial" w:hAnsi="Arial" w:cs="Arial"/>
                <w:sz w:val="24"/>
                <w:szCs w:val="24"/>
              </w:rPr>
              <w:lastRenderedPageBreak/>
              <w:t>Para modificar el 165 del Proyecto propuesto en el sentido de intercalar en su inciso segundo, a continuación de la palabra explotación y la coma (,) que le sigue, la oración "cualquiera sea el</w:t>
            </w:r>
            <w:r>
              <w:rPr>
                <w:rFonts w:ascii="Arial" w:hAnsi="Arial" w:cs="Arial"/>
                <w:sz w:val="24"/>
                <w:szCs w:val="24"/>
              </w:rPr>
              <w:t xml:space="preserve"> </w:t>
            </w:r>
            <w:r w:rsidRPr="00F0642A">
              <w:rPr>
                <w:rFonts w:ascii="Arial" w:hAnsi="Arial" w:cs="Arial"/>
                <w:sz w:val="24"/>
                <w:szCs w:val="24"/>
              </w:rPr>
              <w:t>régimen de acceso al que se encuentren sometidas,"</w:t>
            </w:r>
          </w:p>
          <w:p w14:paraId="774F99EE" w14:textId="77777777" w:rsidR="004053DB" w:rsidRDefault="004053DB" w:rsidP="00F0642A">
            <w:pPr>
              <w:jc w:val="both"/>
              <w:rPr>
                <w:rFonts w:ascii="Arial" w:hAnsi="Arial" w:cs="Arial"/>
                <w:sz w:val="24"/>
                <w:szCs w:val="24"/>
              </w:rPr>
            </w:pPr>
          </w:p>
          <w:p w14:paraId="2CF4048C" w14:textId="55DBB677" w:rsidR="00F0642A" w:rsidRPr="00F0642A" w:rsidRDefault="004053DB" w:rsidP="00F0642A">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26</w:t>
            </w:r>
            <w:r>
              <w:rPr>
                <w:rFonts w:ascii="Arial" w:hAnsi="Arial" w:cs="Arial"/>
                <w:sz w:val="24"/>
                <w:szCs w:val="24"/>
              </w:rPr>
              <w:t xml:space="preserve">. </w:t>
            </w:r>
            <w:r w:rsidR="00F0642A" w:rsidRPr="00F0642A">
              <w:rPr>
                <w:rFonts w:ascii="Arial" w:hAnsi="Arial" w:cs="Arial"/>
                <w:sz w:val="24"/>
                <w:szCs w:val="24"/>
              </w:rPr>
              <w:t>DIPUTADA RAPHAEL Y DIPUTADO CALISTO</w:t>
            </w:r>
          </w:p>
          <w:p w14:paraId="694E2E92" w14:textId="130B20BF" w:rsidR="00F0642A" w:rsidRPr="00F0642A" w:rsidRDefault="00F0642A" w:rsidP="00F0642A">
            <w:pPr>
              <w:jc w:val="both"/>
              <w:rPr>
                <w:rFonts w:ascii="Arial" w:hAnsi="Arial" w:cs="Arial"/>
                <w:sz w:val="24"/>
                <w:szCs w:val="24"/>
              </w:rPr>
            </w:pPr>
            <w:r w:rsidRPr="00F0642A">
              <w:rPr>
                <w:rFonts w:ascii="Arial" w:hAnsi="Arial" w:cs="Arial"/>
                <w:sz w:val="24"/>
                <w:szCs w:val="24"/>
              </w:rPr>
              <w:t>Para intercalar en el artículo 165 el siguiente inciso tercero nuevo:</w:t>
            </w:r>
          </w:p>
          <w:p w14:paraId="00A1C0DD" w14:textId="7B4E3302" w:rsidR="00F0642A" w:rsidRPr="00F0642A" w:rsidRDefault="00F0642A" w:rsidP="00F0642A">
            <w:pPr>
              <w:jc w:val="both"/>
              <w:rPr>
                <w:rFonts w:ascii="Arial" w:hAnsi="Arial" w:cs="Arial"/>
                <w:sz w:val="24"/>
                <w:szCs w:val="24"/>
              </w:rPr>
            </w:pPr>
            <w:r w:rsidRPr="00F0642A">
              <w:rPr>
                <w:rFonts w:ascii="Arial" w:hAnsi="Arial" w:cs="Arial"/>
                <w:sz w:val="24"/>
                <w:szCs w:val="24"/>
              </w:rPr>
              <w:t xml:space="preserve">"Para los efectos de la operación en las aguas exteriores por fuera de la línea de base recta al sur del paralelo 44º30' de latitud sur, se exceptúan de lo señalado en el inciso primero, los barcos factorías correspondientes a armadores titulares que hayan operado dichas embarcaciones a la fecha de la publicación de la presente ley en virtud de autorizaciones otorgadas de conformidad con el artículo 12 </w:t>
            </w:r>
            <w:r>
              <w:rPr>
                <w:rFonts w:ascii="Arial" w:hAnsi="Arial" w:cs="Arial"/>
                <w:sz w:val="24"/>
                <w:szCs w:val="24"/>
              </w:rPr>
              <w:t>t</w:t>
            </w:r>
            <w:r w:rsidRPr="00F0642A">
              <w:rPr>
                <w:rFonts w:ascii="Arial" w:hAnsi="Arial" w:cs="Arial"/>
                <w:sz w:val="24"/>
                <w:szCs w:val="24"/>
              </w:rPr>
              <w:t xml:space="preserve">ransitorio del decreto supremo </w:t>
            </w:r>
            <w:proofErr w:type="spellStart"/>
            <w:r w:rsidRPr="00F0642A">
              <w:rPr>
                <w:rFonts w:ascii="Arial" w:hAnsi="Arial" w:cs="Arial"/>
                <w:sz w:val="24"/>
                <w:szCs w:val="24"/>
              </w:rPr>
              <w:t>N°</w:t>
            </w:r>
            <w:proofErr w:type="spellEnd"/>
            <w:r w:rsidRPr="00F0642A">
              <w:rPr>
                <w:rFonts w:ascii="Arial" w:hAnsi="Arial" w:cs="Arial"/>
                <w:sz w:val="24"/>
                <w:szCs w:val="24"/>
              </w:rPr>
              <w:t xml:space="preserve"> 430, de 1991, del entonces Ministerio de Economía, Fomento y Reconstrucción, que fijó el texto refundido coordinado y sistematizado de la ley N°18.892, de 1989 y sus modificaciones, Ley General de Pesca y Acuicultura, y que cuenten con inversiones en activos fijos, de un valor técnico actualizado no inferior al valor técnico actualizado a la misma fecha </w:t>
            </w:r>
            <w:r w:rsidRPr="00F0642A">
              <w:rPr>
                <w:rFonts w:ascii="Arial" w:hAnsi="Arial" w:cs="Arial"/>
                <w:sz w:val="24"/>
                <w:szCs w:val="24"/>
              </w:rPr>
              <w:lastRenderedPageBreak/>
              <w:t xml:space="preserve">de las naves factorías de su explotación acogidos a esta disposición, descontado éste de aquél, lo cual deberá comprobarse ante la Subsecretaría con un certificado emitido </w:t>
            </w:r>
            <w:r>
              <w:rPr>
                <w:rFonts w:ascii="Arial" w:hAnsi="Arial" w:cs="Arial"/>
                <w:sz w:val="24"/>
                <w:szCs w:val="24"/>
              </w:rPr>
              <w:t>p</w:t>
            </w:r>
            <w:r w:rsidRPr="00F0642A">
              <w:rPr>
                <w:rFonts w:ascii="Arial" w:hAnsi="Arial" w:cs="Arial"/>
                <w:sz w:val="24"/>
                <w:szCs w:val="24"/>
              </w:rPr>
              <w:t>or una firma auditora registrada en la Comisión para el Mercado Financiero, o alternativamente sean titulares de inversiones en acciones o participaciones sociales en sociedades constituidas en Chile, que a su vez sean propietarias de activos fijos que no sean naves pesqueras que califiquen como fábricas del mencionado valor mínimo. Estas inversiones deberán estar situadas en cualesquiera de las Regiones desde la región de Los Ríos a la región de Magallanes y la Antártica Chilena. Dichas inversiones deberán tener un destino referido a la explotación o producción de recursos hidrobiológicos debiendo acreditarse año a año el cumplimiento de dicha relación entre los valores técnicos actualizados de las inversiones en ambas clases de activos fijos.”</w:t>
            </w:r>
          </w:p>
        </w:tc>
      </w:tr>
      <w:tr w:rsidR="00311635" w:rsidRPr="00C06EF4" w14:paraId="57E72008" w14:textId="365075D1" w:rsidTr="416E060A">
        <w:tc>
          <w:tcPr>
            <w:tcW w:w="7282" w:type="dxa"/>
          </w:tcPr>
          <w:p w14:paraId="7A09CF89"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lastRenderedPageBreak/>
              <w:t xml:space="preserve">Artículo 166.- Matrícula de naves o embarcaciones mayores. Serán matriculados en el registro de naves o embarcaciones mayores, los buques pesqueros cuyos estándares de construcción cumplan la normativa dispuesta por el decreto supremo </w:t>
            </w:r>
            <w:proofErr w:type="spellStart"/>
            <w:r w:rsidRPr="00953AAB">
              <w:rPr>
                <w:rFonts w:ascii="Arial" w:hAnsi="Arial" w:cs="Arial"/>
                <w:sz w:val="24"/>
                <w:szCs w:val="24"/>
                <w:lang w:val="es-CL"/>
              </w:rPr>
              <w:t>Nº</w:t>
            </w:r>
            <w:proofErr w:type="spellEnd"/>
            <w:r w:rsidRPr="00953AAB">
              <w:rPr>
                <w:rFonts w:ascii="Arial" w:hAnsi="Arial" w:cs="Arial"/>
                <w:sz w:val="24"/>
                <w:szCs w:val="24"/>
                <w:lang w:val="es-CL"/>
              </w:rPr>
              <w:t xml:space="preserve"> 543, de 1985, del Ministerio de Relaciones Exteriores, que aprobó el Convenio </w:t>
            </w:r>
            <w:r w:rsidRPr="00953AAB">
              <w:rPr>
                <w:rFonts w:ascii="Arial" w:hAnsi="Arial" w:cs="Arial"/>
                <w:sz w:val="24"/>
                <w:szCs w:val="24"/>
                <w:lang w:val="es-CL"/>
              </w:rPr>
              <w:lastRenderedPageBreak/>
              <w:t>Internacional de Torremolinos para la seguridad de buques pesqueros.</w:t>
            </w:r>
          </w:p>
          <w:p w14:paraId="656BA624" w14:textId="77777777" w:rsidR="00311635" w:rsidRPr="00953AAB" w:rsidRDefault="00311635" w:rsidP="00953AAB">
            <w:pPr>
              <w:pStyle w:val="Textocomentario"/>
              <w:jc w:val="both"/>
              <w:rPr>
                <w:rFonts w:ascii="Arial" w:hAnsi="Arial" w:cs="Arial"/>
                <w:sz w:val="24"/>
                <w:szCs w:val="24"/>
                <w:lang w:val="es-CL"/>
              </w:rPr>
            </w:pPr>
          </w:p>
          <w:p w14:paraId="6DD19827"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Además, las naves o embarcaciones pesqueras que se internen al país deberán tener vigente su clasificación en los registros de sociedades clasificadas reconocidas por la Autoridad Marítima y debidamente representadas en el país.</w:t>
            </w:r>
          </w:p>
          <w:p w14:paraId="7CC7B092" w14:textId="77777777" w:rsidR="00311635" w:rsidRPr="00F87141" w:rsidRDefault="00311635" w:rsidP="00F87141">
            <w:pPr>
              <w:pStyle w:val="Textocomentario"/>
              <w:jc w:val="both"/>
              <w:rPr>
                <w:rFonts w:ascii="Arial" w:hAnsi="Arial" w:cs="Arial"/>
                <w:sz w:val="24"/>
                <w:szCs w:val="24"/>
                <w:lang w:val="es-CL"/>
              </w:rPr>
            </w:pPr>
          </w:p>
        </w:tc>
        <w:tc>
          <w:tcPr>
            <w:tcW w:w="5102" w:type="dxa"/>
          </w:tcPr>
          <w:p w14:paraId="13CDC40F" w14:textId="77777777" w:rsidR="00311635" w:rsidRDefault="00311635" w:rsidP="00327E4C">
            <w:pPr>
              <w:jc w:val="center"/>
              <w:rPr>
                <w:rFonts w:ascii="Calibri" w:hAnsi="Calibri" w:cs="Arial"/>
                <w:sz w:val="24"/>
                <w:szCs w:val="24"/>
              </w:rPr>
            </w:pPr>
          </w:p>
        </w:tc>
        <w:tc>
          <w:tcPr>
            <w:tcW w:w="4836" w:type="dxa"/>
          </w:tcPr>
          <w:p w14:paraId="47C4B0A9" w14:textId="77777777" w:rsidR="00311635" w:rsidRDefault="00311635" w:rsidP="00327E4C">
            <w:pPr>
              <w:jc w:val="center"/>
              <w:rPr>
                <w:rFonts w:ascii="Calibri" w:hAnsi="Calibri" w:cs="Arial"/>
                <w:sz w:val="24"/>
                <w:szCs w:val="24"/>
              </w:rPr>
            </w:pPr>
          </w:p>
        </w:tc>
      </w:tr>
      <w:tr w:rsidR="00311635" w:rsidRPr="00C06EF4" w14:paraId="1C46FF06" w14:textId="250A05F9" w:rsidTr="416E060A">
        <w:tc>
          <w:tcPr>
            <w:tcW w:w="7282" w:type="dxa"/>
          </w:tcPr>
          <w:p w14:paraId="342D73BC"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 xml:space="preserve">Artículo 167.- Actividad en alta mar </w:t>
            </w:r>
            <w:r w:rsidRPr="00AF03F8">
              <w:rPr>
                <w:rFonts w:ascii="Arial" w:hAnsi="Arial" w:cs="Arial"/>
                <w:strike/>
                <w:sz w:val="24"/>
                <w:szCs w:val="24"/>
                <w:lang w:val="es-CL"/>
              </w:rPr>
              <w:t>a bordo de una nave o embarcación de pabellón extranjero.</w:t>
            </w:r>
            <w:r w:rsidRPr="00953AAB">
              <w:rPr>
                <w:rFonts w:ascii="Arial" w:hAnsi="Arial" w:cs="Arial"/>
                <w:sz w:val="24"/>
                <w:szCs w:val="24"/>
                <w:lang w:val="es-CL"/>
              </w:rPr>
              <w:t xml:space="preserve"> Todo chileno, con matrícula o título inscrito en Chile y que realice o participe en actividades de pesca en alta mar a bordo de una nave de pabellón extranjero, deberá comunicar dicha circunstancia a la Dirección General del Territorio Marítimo y Marina Mercante, con anticipación al embarque.</w:t>
            </w:r>
          </w:p>
          <w:p w14:paraId="4EBDC09F" w14:textId="77777777" w:rsidR="00311635" w:rsidRPr="00953AAB" w:rsidRDefault="00311635" w:rsidP="00953AAB">
            <w:pPr>
              <w:pStyle w:val="Textocomentario"/>
              <w:jc w:val="both"/>
              <w:rPr>
                <w:rFonts w:ascii="Arial" w:hAnsi="Arial" w:cs="Arial"/>
                <w:sz w:val="24"/>
                <w:szCs w:val="24"/>
                <w:lang w:val="es-CL"/>
              </w:rPr>
            </w:pPr>
          </w:p>
          <w:p w14:paraId="60937EFC"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Por resolución de dicha Dirección se establecerán los requisitos y la forma de efectuar tal comunicación, la que deberá indicar, a lo menos, la información de contacto del oficial o tripulante, la fecha y el puerto de embarque, y el nombre de la nave y el pabellón respectivo. Todo cambio en alguna de las circunstancias que deben informarse deberá comunicarse, inmediatamente, a la misma autoridad.</w:t>
            </w:r>
          </w:p>
          <w:p w14:paraId="3936436C" w14:textId="77777777" w:rsidR="00311635"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Al personal marítimo que no cumpla con dicho requisito o no entregue información fidedigna no se le reconocerá el tiempo navegado a bordo de dicha nave, de conformidad con lo dispuesto en el decreto ley Nº2.222, de 1978, Ley de Navegación, y los reglamentos respectivos, sin perjuicio de las demás sanciones previstas en esta ley.</w:t>
            </w:r>
          </w:p>
          <w:p w14:paraId="2DA29320" w14:textId="77777777" w:rsidR="00AF03F8" w:rsidRDefault="00AF03F8" w:rsidP="00953AAB">
            <w:pPr>
              <w:pStyle w:val="Textocomentario"/>
              <w:jc w:val="both"/>
              <w:rPr>
                <w:rFonts w:ascii="Arial" w:hAnsi="Arial" w:cs="Arial"/>
                <w:sz w:val="24"/>
                <w:szCs w:val="24"/>
                <w:lang w:val="es-CL"/>
              </w:rPr>
            </w:pPr>
          </w:p>
          <w:p w14:paraId="13552F65" w14:textId="0B03F5EB" w:rsidR="00AF03F8" w:rsidRDefault="00AF03F8" w:rsidP="00953AAB">
            <w:pPr>
              <w:pStyle w:val="Textocomentario"/>
              <w:jc w:val="both"/>
              <w:rPr>
                <w:rFonts w:ascii="Arial" w:hAnsi="Arial" w:cs="Arial"/>
                <w:b/>
                <w:bCs/>
                <w:sz w:val="24"/>
                <w:szCs w:val="24"/>
                <w:lang w:val="es-CL"/>
              </w:rPr>
            </w:pPr>
            <w:r w:rsidRPr="00AF03F8">
              <w:rPr>
                <w:rFonts w:ascii="Arial" w:hAnsi="Arial" w:cs="Arial"/>
                <w:b/>
                <w:bCs/>
                <w:sz w:val="24"/>
                <w:szCs w:val="24"/>
                <w:lang w:val="es-CL"/>
              </w:rPr>
              <w:lastRenderedPageBreak/>
              <w:t>(*)</w:t>
            </w:r>
          </w:p>
          <w:p w14:paraId="1D9986F2" w14:textId="77777777" w:rsidR="00384941" w:rsidRDefault="00384941" w:rsidP="00953AAB">
            <w:pPr>
              <w:pStyle w:val="Textocomentario"/>
              <w:jc w:val="both"/>
              <w:rPr>
                <w:rFonts w:ascii="Arial" w:hAnsi="Arial" w:cs="Arial"/>
                <w:b/>
                <w:bCs/>
                <w:sz w:val="24"/>
                <w:szCs w:val="24"/>
                <w:lang w:val="es-CL"/>
              </w:rPr>
            </w:pPr>
          </w:p>
          <w:p w14:paraId="502A3D73" w14:textId="77777777" w:rsidR="00384941" w:rsidRDefault="00384941" w:rsidP="00953AAB">
            <w:pPr>
              <w:pStyle w:val="Textocomentario"/>
              <w:jc w:val="both"/>
              <w:rPr>
                <w:rFonts w:ascii="Arial" w:hAnsi="Arial" w:cs="Arial"/>
                <w:b/>
                <w:bCs/>
                <w:sz w:val="24"/>
                <w:szCs w:val="24"/>
                <w:lang w:val="es-CL"/>
              </w:rPr>
            </w:pPr>
          </w:p>
          <w:p w14:paraId="0DA858FD" w14:textId="77777777" w:rsidR="00384941" w:rsidRDefault="00384941" w:rsidP="00953AAB">
            <w:pPr>
              <w:pStyle w:val="Textocomentario"/>
              <w:jc w:val="both"/>
              <w:rPr>
                <w:rFonts w:ascii="Arial" w:hAnsi="Arial" w:cs="Arial"/>
                <w:b/>
                <w:bCs/>
                <w:sz w:val="24"/>
                <w:szCs w:val="24"/>
                <w:lang w:val="es-CL"/>
              </w:rPr>
            </w:pPr>
          </w:p>
          <w:p w14:paraId="2CFFA576" w14:textId="77777777" w:rsidR="00384941" w:rsidRDefault="00384941" w:rsidP="00953AAB">
            <w:pPr>
              <w:pStyle w:val="Textocomentario"/>
              <w:jc w:val="both"/>
              <w:rPr>
                <w:rFonts w:ascii="Arial" w:hAnsi="Arial" w:cs="Arial"/>
                <w:b/>
                <w:bCs/>
                <w:sz w:val="24"/>
                <w:szCs w:val="24"/>
                <w:lang w:val="es-CL"/>
              </w:rPr>
            </w:pPr>
          </w:p>
          <w:p w14:paraId="28A5B5B0" w14:textId="77777777" w:rsidR="00384941" w:rsidRDefault="00384941" w:rsidP="00953AAB">
            <w:pPr>
              <w:pStyle w:val="Textocomentario"/>
              <w:jc w:val="both"/>
              <w:rPr>
                <w:rFonts w:ascii="Arial" w:hAnsi="Arial" w:cs="Arial"/>
                <w:b/>
                <w:bCs/>
                <w:sz w:val="24"/>
                <w:szCs w:val="24"/>
                <w:lang w:val="es-CL"/>
              </w:rPr>
            </w:pPr>
          </w:p>
          <w:p w14:paraId="14AE0C36" w14:textId="77777777" w:rsidR="00384941" w:rsidRDefault="00384941" w:rsidP="00953AAB">
            <w:pPr>
              <w:pStyle w:val="Textocomentario"/>
              <w:jc w:val="both"/>
              <w:rPr>
                <w:rFonts w:ascii="Arial" w:hAnsi="Arial" w:cs="Arial"/>
                <w:b/>
                <w:bCs/>
                <w:sz w:val="24"/>
                <w:szCs w:val="24"/>
                <w:lang w:val="es-CL"/>
              </w:rPr>
            </w:pPr>
          </w:p>
          <w:p w14:paraId="39F5765A" w14:textId="77777777" w:rsidR="00384941" w:rsidRDefault="00384941" w:rsidP="00953AAB">
            <w:pPr>
              <w:pStyle w:val="Textocomentario"/>
              <w:jc w:val="both"/>
              <w:rPr>
                <w:rFonts w:ascii="Arial" w:hAnsi="Arial" w:cs="Arial"/>
                <w:b/>
                <w:bCs/>
                <w:sz w:val="24"/>
                <w:szCs w:val="24"/>
                <w:lang w:val="es-CL"/>
              </w:rPr>
            </w:pPr>
          </w:p>
          <w:p w14:paraId="2184AF7A" w14:textId="77777777" w:rsidR="00384941" w:rsidRPr="00AF03F8" w:rsidRDefault="00384941" w:rsidP="00953AAB">
            <w:pPr>
              <w:pStyle w:val="Textocomentario"/>
              <w:jc w:val="both"/>
              <w:rPr>
                <w:rFonts w:ascii="Arial" w:hAnsi="Arial" w:cs="Arial"/>
                <w:b/>
                <w:bCs/>
                <w:sz w:val="24"/>
                <w:szCs w:val="24"/>
                <w:lang w:val="es-CL"/>
              </w:rPr>
            </w:pPr>
          </w:p>
          <w:p w14:paraId="71C55EA6" w14:textId="77777777" w:rsidR="00311635" w:rsidRPr="00953AAB" w:rsidRDefault="00311635" w:rsidP="00953AAB">
            <w:pPr>
              <w:pStyle w:val="Textocomentario"/>
              <w:jc w:val="both"/>
              <w:rPr>
                <w:rFonts w:ascii="Arial" w:hAnsi="Arial" w:cs="Arial"/>
                <w:sz w:val="24"/>
                <w:szCs w:val="24"/>
                <w:lang w:val="es-CL"/>
              </w:rPr>
            </w:pPr>
          </w:p>
          <w:p w14:paraId="26045394" w14:textId="3BCCED08" w:rsidR="00311635" w:rsidRPr="00F87141"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La Dirección General del Territorio Marítimo y Marina Mercante llevará registro de esta información.</w:t>
            </w:r>
          </w:p>
        </w:tc>
        <w:tc>
          <w:tcPr>
            <w:tcW w:w="5102" w:type="dxa"/>
          </w:tcPr>
          <w:p w14:paraId="4CA92318" w14:textId="77777777" w:rsidR="00A9786D" w:rsidRPr="00A9786D" w:rsidRDefault="00A9786D" w:rsidP="00A9786D">
            <w:pPr>
              <w:jc w:val="center"/>
              <w:rPr>
                <w:rFonts w:ascii="Arial" w:hAnsi="Arial" w:cs="Arial"/>
                <w:sz w:val="24"/>
                <w:szCs w:val="24"/>
              </w:rPr>
            </w:pPr>
            <w:r w:rsidRPr="00A9786D">
              <w:rPr>
                <w:rFonts w:ascii="Arial" w:hAnsi="Arial" w:cs="Arial"/>
                <w:sz w:val="24"/>
                <w:szCs w:val="24"/>
              </w:rPr>
              <w:lastRenderedPageBreak/>
              <w:t>AL ARTÍCULO 167</w:t>
            </w:r>
          </w:p>
          <w:p w14:paraId="0FB4297C" w14:textId="77777777" w:rsidR="00A9786D" w:rsidRPr="00A9786D" w:rsidRDefault="00A9786D" w:rsidP="00A9786D">
            <w:pPr>
              <w:jc w:val="both"/>
              <w:rPr>
                <w:rFonts w:ascii="Arial" w:hAnsi="Arial" w:cs="Arial"/>
                <w:sz w:val="24"/>
                <w:szCs w:val="24"/>
              </w:rPr>
            </w:pPr>
          </w:p>
          <w:p w14:paraId="0DA844C1" w14:textId="77777777" w:rsidR="00A9786D" w:rsidRPr="00A9786D" w:rsidRDefault="00A9786D" w:rsidP="00A9786D">
            <w:pPr>
              <w:jc w:val="both"/>
              <w:rPr>
                <w:rFonts w:ascii="Arial" w:hAnsi="Arial" w:cs="Arial"/>
                <w:sz w:val="24"/>
                <w:szCs w:val="24"/>
              </w:rPr>
            </w:pPr>
            <w:r w:rsidRPr="00A9786D">
              <w:rPr>
                <w:rFonts w:ascii="Arial" w:hAnsi="Arial" w:cs="Arial"/>
                <w:sz w:val="24"/>
                <w:szCs w:val="24"/>
              </w:rPr>
              <w:t>21)</w:t>
            </w:r>
            <w:r w:rsidRPr="00A9786D">
              <w:rPr>
                <w:rFonts w:ascii="Arial" w:hAnsi="Arial" w:cs="Arial"/>
                <w:sz w:val="24"/>
                <w:szCs w:val="24"/>
              </w:rPr>
              <w:tab/>
              <w:t>Para modificarlo en el siguiente sentido:</w:t>
            </w:r>
          </w:p>
          <w:p w14:paraId="0B625744" w14:textId="77777777" w:rsidR="00A9786D" w:rsidRPr="00A9786D" w:rsidRDefault="00A9786D" w:rsidP="00A9786D">
            <w:pPr>
              <w:jc w:val="both"/>
              <w:rPr>
                <w:rFonts w:ascii="Arial" w:hAnsi="Arial" w:cs="Arial"/>
                <w:sz w:val="24"/>
                <w:szCs w:val="24"/>
              </w:rPr>
            </w:pPr>
          </w:p>
          <w:p w14:paraId="56BA7330" w14:textId="77777777" w:rsidR="00A9786D" w:rsidRPr="00A9786D" w:rsidRDefault="00A9786D" w:rsidP="00A9786D">
            <w:pPr>
              <w:jc w:val="both"/>
              <w:rPr>
                <w:rFonts w:ascii="Arial" w:hAnsi="Arial" w:cs="Arial"/>
                <w:sz w:val="24"/>
                <w:szCs w:val="24"/>
              </w:rPr>
            </w:pPr>
            <w:r w:rsidRPr="00A9786D">
              <w:rPr>
                <w:rFonts w:ascii="Arial" w:hAnsi="Arial" w:cs="Arial"/>
                <w:sz w:val="24"/>
                <w:szCs w:val="24"/>
              </w:rPr>
              <w:t>a)</w:t>
            </w:r>
            <w:r w:rsidRPr="00A9786D">
              <w:rPr>
                <w:rFonts w:ascii="Arial" w:hAnsi="Arial" w:cs="Arial"/>
                <w:sz w:val="24"/>
                <w:szCs w:val="24"/>
              </w:rPr>
              <w:tab/>
            </w:r>
            <w:proofErr w:type="spellStart"/>
            <w:r w:rsidRPr="00A9786D">
              <w:rPr>
                <w:rFonts w:ascii="Arial" w:hAnsi="Arial" w:cs="Arial"/>
                <w:sz w:val="24"/>
                <w:szCs w:val="24"/>
              </w:rPr>
              <w:t>Elimínase</w:t>
            </w:r>
            <w:proofErr w:type="spellEnd"/>
            <w:r w:rsidRPr="00A9786D">
              <w:rPr>
                <w:rFonts w:ascii="Arial" w:hAnsi="Arial" w:cs="Arial"/>
                <w:sz w:val="24"/>
                <w:szCs w:val="24"/>
              </w:rPr>
              <w:t>, en el epígrafe del inciso primero, la expresión “a bordo de una nave o embarcación de pabellón extranjero”.</w:t>
            </w:r>
          </w:p>
          <w:p w14:paraId="49E1EE13" w14:textId="77777777" w:rsidR="00A9786D" w:rsidRDefault="00A9786D" w:rsidP="00A9786D">
            <w:pPr>
              <w:jc w:val="both"/>
              <w:rPr>
                <w:rFonts w:ascii="Arial" w:hAnsi="Arial" w:cs="Arial"/>
                <w:sz w:val="24"/>
                <w:szCs w:val="24"/>
              </w:rPr>
            </w:pPr>
          </w:p>
          <w:p w14:paraId="502C68DC" w14:textId="77777777" w:rsidR="00AF03F8" w:rsidRDefault="00AF03F8" w:rsidP="00A9786D">
            <w:pPr>
              <w:jc w:val="both"/>
              <w:rPr>
                <w:rFonts w:ascii="Arial" w:hAnsi="Arial" w:cs="Arial"/>
                <w:sz w:val="24"/>
                <w:szCs w:val="24"/>
              </w:rPr>
            </w:pPr>
          </w:p>
          <w:p w14:paraId="1CEA8EF6" w14:textId="77777777" w:rsidR="00AF03F8" w:rsidRDefault="00AF03F8" w:rsidP="00A9786D">
            <w:pPr>
              <w:jc w:val="both"/>
              <w:rPr>
                <w:rFonts w:ascii="Arial" w:hAnsi="Arial" w:cs="Arial"/>
                <w:sz w:val="24"/>
                <w:szCs w:val="24"/>
              </w:rPr>
            </w:pPr>
          </w:p>
          <w:p w14:paraId="29ECAE5D" w14:textId="77777777" w:rsidR="00AF03F8" w:rsidRDefault="00AF03F8" w:rsidP="00A9786D">
            <w:pPr>
              <w:jc w:val="both"/>
              <w:rPr>
                <w:rFonts w:ascii="Arial" w:hAnsi="Arial" w:cs="Arial"/>
                <w:sz w:val="24"/>
                <w:szCs w:val="24"/>
              </w:rPr>
            </w:pPr>
          </w:p>
          <w:p w14:paraId="6653F68E" w14:textId="77777777" w:rsidR="00AF03F8" w:rsidRDefault="00AF03F8" w:rsidP="00A9786D">
            <w:pPr>
              <w:jc w:val="both"/>
              <w:rPr>
                <w:rFonts w:ascii="Arial" w:hAnsi="Arial" w:cs="Arial"/>
                <w:sz w:val="24"/>
                <w:szCs w:val="24"/>
              </w:rPr>
            </w:pPr>
          </w:p>
          <w:p w14:paraId="68772D4C" w14:textId="77777777" w:rsidR="00AF03F8" w:rsidRDefault="00AF03F8" w:rsidP="00A9786D">
            <w:pPr>
              <w:jc w:val="both"/>
              <w:rPr>
                <w:rFonts w:ascii="Arial" w:hAnsi="Arial" w:cs="Arial"/>
                <w:sz w:val="24"/>
                <w:szCs w:val="24"/>
              </w:rPr>
            </w:pPr>
          </w:p>
          <w:p w14:paraId="26180E27" w14:textId="77777777" w:rsidR="00AF03F8" w:rsidRDefault="00AF03F8" w:rsidP="00A9786D">
            <w:pPr>
              <w:jc w:val="both"/>
              <w:rPr>
                <w:rFonts w:ascii="Arial" w:hAnsi="Arial" w:cs="Arial"/>
                <w:sz w:val="24"/>
                <w:szCs w:val="24"/>
              </w:rPr>
            </w:pPr>
          </w:p>
          <w:p w14:paraId="4F2483F5" w14:textId="77777777" w:rsidR="00AF03F8" w:rsidRPr="00A9786D" w:rsidRDefault="00AF03F8" w:rsidP="00A9786D">
            <w:pPr>
              <w:jc w:val="both"/>
              <w:rPr>
                <w:rFonts w:ascii="Arial" w:hAnsi="Arial" w:cs="Arial"/>
                <w:sz w:val="24"/>
                <w:szCs w:val="24"/>
              </w:rPr>
            </w:pPr>
          </w:p>
          <w:p w14:paraId="7B772F7B" w14:textId="77777777" w:rsidR="00A9786D" w:rsidRPr="00A9786D" w:rsidRDefault="00A9786D" w:rsidP="00A9786D">
            <w:pPr>
              <w:jc w:val="both"/>
              <w:rPr>
                <w:rFonts w:ascii="Arial" w:hAnsi="Arial" w:cs="Arial"/>
                <w:sz w:val="24"/>
                <w:szCs w:val="24"/>
              </w:rPr>
            </w:pPr>
            <w:r w:rsidRPr="00A9786D">
              <w:rPr>
                <w:rFonts w:ascii="Arial" w:hAnsi="Arial" w:cs="Arial"/>
                <w:sz w:val="24"/>
                <w:szCs w:val="24"/>
              </w:rPr>
              <w:t>b)</w:t>
            </w:r>
            <w:r w:rsidRPr="00A9786D">
              <w:rPr>
                <w:rFonts w:ascii="Arial" w:hAnsi="Arial" w:cs="Arial"/>
                <w:sz w:val="24"/>
                <w:szCs w:val="24"/>
              </w:rPr>
              <w:tab/>
            </w:r>
            <w:proofErr w:type="spellStart"/>
            <w:r w:rsidRPr="00A9786D">
              <w:rPr>
                <w:rFonts w:ascii="Arial" w:hAnsi="Arial" w:cs="Arial"/>
                <w:sz w:val="24"/>
                <w:szCs w:val="24"/>
              </w:rPr>
              <w:t>Agrégase</w:t>
            </w:r>
            <w:proofErr w:type="spellEnd"/>
            <w:r w:rsidRPr="00A9786D">
              <w:rPr>
                <w:rFonts w:ascii="Arial" w:hAnsi="Arial" w:cs="Arial"/>
                <w:sz w:val="24"/>
                <w:szCs w:val="24"/>
              </w:rPr>
              <w:t xml:space="preserve"> un inciso cuarto, nuevo, del siguiente tenor, pasando el actual inciso cuarto a ser inciso final: </w:t>
            </w:r>
          </w:p>
          <w:p w14:paraId="2665870F" w14:textId="77777777" w:rsidR="00A9786D" w:rsidRPr="00A9786D" w:rsidRDefault="00A9786D" w:rsidP="00A9786D">
            <w:pPr>
              <w:jc w:val="both"/>
              <w:rPr>
                <w:rFonts w:ascii="Arial" w:hAnsi="Arial" w:cs="Arial"/>
                <w:sz w:val="24"/>
                <w:szCs w:val="24"/>
              </w:rPr>
            </w:pPr>
          </w:p>
          <w:p w14:paraId="0F070B3E" w14:textId="1FFB0A37" w:rsidR="00311635" w:rsidRPr="00A9786D" w:rsidRDefault="00A9786D" w:rsidP="00A9786D">
            <w:pPr>
              <w:jc w:val="both"/>
              <w:rPr>
                <w:rFonts w:ascii="Arial" w:hAnsi="Arial" w:cs="Arial"/>
                <w:sz w:val="24"/>
                <w:szCs w:val="24"/>
              </w:rPr>
            </w:pPr>
            <w:r w:rsidRPr="00A9786D">
              <w:rPr>
                <w:rFonts w:ascii="Arial" w:hAnsi="Arial" w:cs="Arial"/>
                <w:sz w:val="24"/>
                <w:szCs w:val="24"/>
              </w:rPr>
              <w:t xml:space="preserve">“Asimismo, la Subsecretaría podrá autorizar la operación de las naves de pabellón nacional que deseen operar en alta mar, la que deberá </w:t>
            </w:r>
            <w:r w:rsidRPr="00A9786D">
              <w:rPr>
                <w:rFonts w:ascii="Arial" w:hAnsi="Arial" w:cs="Arial"/>
                <w:sz w:val="24"/>
                <w:szCs w:val="24"/>
              </w:rPr>
              <w:lastRenderedPageBreak/>
              <w:t xml:space="preserve">indicar en forma expresa el área y recurso sobre el cual se permitirá ejercer actividades extractivas. En el caso de recursos cuyas poblaciones sean </w:t>
            </w:r>
            <w:proofErr w:type="spellStart"/>
            <w:r w:rsidRPr="00A9786D">
              <w:rPr>
                <w:rFonts w:ascii="Arial" w:hAnsi="Arial" w:cs="Arial"/>
                <w:sz w:val="24"/>
                <w:szCs w:val="24"/>
              </w:rPr>
              <w:t>transzonales</w:t>
            </w:r>
            <w:proofErr w:type="spellEnd"/>
            <w:r w:rsidRPr="00A9786D">
              <w:rPr>
                <w:rFonts w:ascii="Arial" w:hAnsi="Arial" w:cs="Arial"/>
                <w:sz w:val="24"/>
                <w:szCs w:val="24"/>
              </w:rPr>
              <w:t xml:space="preserve"> o altamente migratorias, o cuyos stocks se encuentren en la zona económica exclusiva y en la alta mar, sólo se podrá otorgar la referida autorización en caso de que el armador cuente con un título vigente para operar sobre dicho recurso en aguas jurisdiccionales.”.</w:t>
            </w:r>
          </w:p>
        </w:tc>
        <w:tc>
          <w:tcPr>
            <w:tcW w:w="4836" w:type="dxa"/>
          </w:tcPr>
          <w:p w14:paraId="0C93F5E8" w14:textId="77777777" w:rsidR="00311635" w:rsidRDefault="00311635" w:rsidP="00327E4C">
            <w:pPr>
              <w:jc w:val="center"/>
              <w:rPr>
                <w:rFonts w:ascii="Calibri" w:hAnsi="Calibri" w:cs="Arial"/>
                <w:sz w:val="24"/>
                <w:szCs w:val="24"/>
              </w:rPr>
            </w:pPr>
          </w:p>
        </w:tc>
      </w:tr>
      <w:tr w:rsidR="00311635" w:rsidRPr="00C06EF4" w14:paraId="45A93C7A" w14:textId="7391F57C" w:rsidTr="416E060A">
        <w:tc>
          <w:tcPr>
            <w:tcW w:w="7282" w:type="dxa"/>
          </w:tcPr>
          <w:p w14:paraId="66F8C149" w14:textId="77777777" w:rsidR="00311635" w:rsidRPr="00953AAB" w:rsidRDefault="00311635" w:rsidP="00953AAB">
            <w:pPr>
              <w:pStyle w:val="Textocomentario"/>
              <w:jc w:val="center"/>
              <w:rPr>
                <w:rFonts w:ascii="Arial" w:hAnsi="Arial" w:cs="Arial"/>
                <w:sz w:val="24"/>
                <w:szCs w:val="24"/>
                <w:lang w:val="es-CL"/>
              </w:rPr>
            </w:pPr>
            <w:r w:rsidRPr="00953AAB">
              <w:rPr>
                <w:rFonts w:ascii="Arial" w:hAnsi="Arial" w:cs="Arial"/>
                <w:sz w:val="24"/>
                <w:szCs w:val="24"/>
                <w:lang w:val="es-CL"/>
              </w:rPr>
              <w:t>Párrafo IV. Operaciones de pesca</w:t>
            </w:r>
          </w:p>
          <w:p w14:paraId="701BF4D8" w14:textId="77777777" w:rsidR="00311635" w:rsidRPr="00953AAB" w:rsidRDefault="00311635" w:rsidP="00953AAB">
            <w:pPr>
              <w:pStyle w:val="Textocomentario"/>
              <w:jc w:val="both"/>
              <w:rPr>
                <w:rFonts w:ascii="Arial" w:hAnsi="Arial" w:cs="Arial"/>
                <w:sz w:val="24"/>
                <w:szCs w:val="24"/>
                <w:lang w:val="es-CL"/>
              </w:rPr>
            </w:pPr>
          </w:p>
          <w:p w14:paraId="7B8CEED0" w14:textId="77777777" w:rsidR="00311635" w:rsidRPr="009447E8" w:rsidRDefault="00311635" w:rsidP="00953AAB">
            <w:pPr>
              <w:pStyle w:val="Textocomentario"/>
              <w:jc w:val="both"/>
              <w:rPr>
                <w:rFonts w:ascii="Arial" w:hAnsi="Arial" w:cs="Arial"/>
                <w:b/>
                <w:bCs/>
                <w:sz w:val="24"/>
                <w:szCs w:val="24"/>
                <w:lang w:val="es-CL"/>
              </w:rPr>
            </w:pPr>
            <w:r w:rsidRPr="00953AAB">
              <w:rPr>
                <w:rFonts w:ascii="Arial" w:hAnsi="Arial" w:cs="Arial"/>
                <w:sz w:val="24"/>
                <w:szCs w:val="24"/>
                <w:lang w:val="es-CL"/>
              </w:rPr>
              <w:t xml:space="preserve">Artículo 168.- Obligación de informar las capturas. </w:t>
            </w:r>
            <w:r w:rsidRPr="009447E8">
              <w:rPr>
                <w:rFonts w:ascii="Arial" w:hAnsi="Arial" w:cs="Arial"/>
                <w:b/>
                <w:bCs/>
                <w:sz w:val="24"/>
                <w:szCs w:val="24"/>
                <w:lang w:val="es-CL"/>
              </w:rPr>
              <w:t>Los armadores pesqueros, industriales y artesanales, informarán al Servicio las capturas por cada una de las naves o embarcaciones que utilicen.</w:t>
            </w:r>
          </w:p>
          <w:p w14:paraId="68B29493" w14:textId="77777777" w:rsidR="00311635" w:rsidRPr="009447E8" w:rsidRDefault="00311635" w:rsidP="00953AAB">
            <w:pPr>
              <w:pStyle w:val="Textocomentario"/>
              <w:jc w:val="both"/>
              <w:rPr>
                <w:rFonts w:ascii="Arial" w:hAnsi="Arial" w:cs="Arial"/>
                <w:b/>
                <w:bCs/>
                <w:sz w:val="24"/>
                <w:szCs w:val="24"/>
                <w:lang w:val="es-CL"/>
              </w:rPr>
            </w:pPr>
          </w:p>
          <w:p w14:paraId="25FAC4B7" w14:textId="77777777" w:rsidR="00311635" w:rsidRDefault="00311635" w:rsidP="00953AAB">
            <w:pPr>
              <w:pStyle w:val="Textocomentario"/>
              <w:jc w:val="both"/>
              <w:rPr>
                <w:rFonts w:ascii="Arial" w:hAnsi="Arial" w:cs="Arial"/>
                <w:b/>
                <w:bCs/>
                <w:sz w:val="24"/>
                <w:szCs w:val="24"/>
                <w:lang w:val="es-CL"/>
              </w:rPr>
            </w:pPr>
            <w:r w:rsidRPr="009447E8">
              <w:rPr>
                <w:rFonts w:ascii="Arial" w:hAnsi="Arial" w:cs="Arial"/>
                <w:b/>
                <w:bCs/>
                <w:sz w:val="24"/>
                <w:szCs w:val="24"/>
                <w:lang w:val="es-CL"/>
              </w:rPr>
              <w:t>Las capturas se deberán registrar e informar en la bitácora de pesca que cada armador deberá llevar a bordo, sea industrial o artesanal. En el caso de los armadores industriales y las lanchas transportadoras, dicha bitácora será electrónica y deberá tener la capacidad de informar las capturas de cada lance.</w:t>
            </w:r>
          </w:p>
          <w:p w14:paraId="71C4B527" w14:textId="77777777" w:rsidR="00E91647" w:rsidRDefault="00E91647" w:rsidP="00953AAB">
            <w:pPr>
              <w:pStyle w:val="Textocomentario"/>
              <w:jc w:val="both"/>
              <w:rPr>
                <w:rFonts w:ascii="Arial" w:hAnsi="Arial" w:cs="Arial"/>
                <w:b/>
                <w:bCs/>
                <w:sz w:val="24"/>
                <w:szCs w:val="24"/>
                <w:lang w:val="es-CL"/>
              </w:rPr>
            </w:pPr>
          </w:p>
          <w:p w14:paraId="5372F624" w14:textId="77777777" w:rsidR="00E91647" w:rsidRDefault="00E91647" w:rsidP="00953AAB">
            <w:pPr>
              <w:pStyle w:val="Textocomentario"/>
              <w:jc w:val="both"/>
              <w:rPr>
                <w:rFonts w:ascii="Arial" w:hAnsi="Arial" w:cs="Arial"/>
                <w:b/>
                <w:bCs/>
                <w:sz w:val="24"/>
                <w:szCs w:val="24"/>
                <w:lang w:val="es-CL"/>
              </w:rPr>
            </w:pPr>
          </w:p>
          <w:p w14:paraId="140E1EBF" w14:textId="77777777" w:rsidR="00E91647" w:rsidRDefault="00E91647" w:rsidP="00953AAB">
            <w:pPr>
              <w:pStyle w:val="Textocomentario"/>
              <w:jc w:val="both"/>
              <w:rPr>
                <w:rFonts w:ascii="Arial" w:hAnsi="Arial" w:cs="Arial"/>
                <w:b/>
                <w:bCs/>
                <w:sz w:val="24"/>
                <w:szCs w:val="24"/>
                <w:lang w:val="es-CL"/>
              </w:rPr>
            </w:pPr>
          </w:p>
          <w:p w14:paraId="28DD44DB" w14:textId="77777777" w:rsidR="00E91647" w:rsidRDefault="00E91647" w:rsidP="00953AAB">
            <w:pPr>
              <w:pStyle w:val="Textocomentario"/>
              <w:jc w:val="both"/>
              <w:rPr>
                <w:rFonts w:ascii="Arial" w:hAnsi="Arial" w:cs="Arial"/>
                <w:b/>
                <w:bCs/>
                <w:sz w:val="24"/>
                <w:szCs w:val="24"/>
                <w:lang w:val="es-CL"/>
              </w:rPr>
            </w:pPr>
          </w:p>
          <w:p w14:paraId="6BA54486" w14:textId="77777777" w:rsidR="00E91647" w:rsidRDefault="00E91647" w:rsidP="00953AAB">
            <w:pPr>
              <w:pStyle w:val="Textocomentario"/>
              <w:jc w:val="both"/>
              <w:rPr>
                <w:rFonts w:ascii="Arial" w:hAnsi="Arial" w:cs="Arial"/>
                <w:b/>
                <w:bCs/>
                <w:sz w:val="24"/>
                <w:szCs w:val="24"/>
                <w:lang w:val="es-CL"/>
              </w:rPr>
            </w:pPr>
          </w:p>
          <w:p w14:paraId="1E9DCBD7" w14:textId="77777777" w:rsidR="00E91647" w:rsidRDefault="00E91647" w:rsidP="00953AAB">
            <w:pPr>
              <w:pStyle w:val="Textocomentario"/>
              <w:jc w:val="both"/>
              <w:rPr>
                <w:rFonts w:ascii="Arial" w:hAnsi="Arial" w:cs="Arial"/>
                <w:b/>
                <w:bCs/>
                <w:sz w:val="24"/>
                <w:szCs w:val="24"/>
                <w:lang w:val="es-CL"/>
              </w:rPr>
            </w:pPr>
          </w:p>
          <w:p w14:paraId="25223065" w14:textId="77777777" w:rsidR="00E91647" w:rsidRPr="009447E8" w:rsidRDefault="00E91647" w:rsidP="00953AAB">
            <w:pPr>
              <w:pStyle w:val="Textocomentario"/>
              <w:jc w:val="both"/>
              <w:rPr>
                <w:rFonts w:ascii="Arial" w:hAnsi="Arial" w:cs="Arial"/>
                <w:b/>
                <w:bCs/>
                <w:sz w:val="24"/>
                <w:szCs w:val="24"/>
                <w:lang w:val="es-CL"/>
              </w:rPr>
            </w:pPr>
          </w:p>
          <w:p w14:paraId="205956E1" w14:textId="77777777" w:rsidR="00311635" w:rsidRPr="00953AAB" w:rsidRDefault="00311635" w:rsidP="00953AAB">
            <w:pPr>
              <w:pStyle w:val="Textocomentario"/>
              <w:jc w:val="both"/>
              <w:rPr>
                <w:rFonts w:ascii="Arial" w:hAnsi="Arial" w:cs="Arial"/>
                <w:sz w:val="24"/>
                <w:szCs w:val="24"/>
                <w:lang w:val="es-CL"/>
              </w:rPr>
            </w:pPr>
          </w:p>
          <w:p w14:paraId="1E66CAA2"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Un reglamento dictado por el Ministerio de Economía, Fomento y Turismo determinará la información que deberá contener la bitácora, la que al menos comprenderá la captura por lance de pesca u otra forma de conformidad con la operación pesquera, la fecha y ubicación del lance de pesca.</w:t>
            </w:r>
          </w:p>
          <w:p w14:paraId="68787AF9" w14:textId="77777777" w:rsidR="00311635" w:rsidRPr="00953AAB" w:rsidRDefault="00311635" w:rsidP="00953AAB">
            <w:pPr>
              <w:pStyle w:val="Textocomentario"/>
              <w:jc w:val="both"/>
              <w:rPr>
                <w:rFonts w:ascii="Arial" w:hAnsi="Arial" w:cs="Arial"/>
                <w:sz w:val="24"/>
                <w:szCs w:val="24"/>
                <w:lang w:val="es-CL"/>
              </w:rPr>
            </w:pPr>
          </w:p>
          <w:p w14:paraId="3944A213" w14:textId="71127F4A" w:rsidR="00311635" w:rsidRPr="00F87141"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Una resolución del Servicio determinará la oportunidad y condiciones de la entrega de la información de captura.</w:t>
            </w:r>
          </w:p>
        </w:tc>
        <w:tc>
          <w:tcPr>
            <w:tcW w:w="5102" w:type="dxa"/>
          </w:tcPr>
          <w:p w14:paraId="190A92AA" w14:textId="77777777" w:rsidR="00311635" w:rsidRDefault="00311635" w:rsidP="00327E4C">
            <w:pPr>
              <w:jc w:val="center"/>
              <w:rPr>
                <w:rFonts w:ascii="Calibri" w:hAnsi="Calibri" w:cs="Arial"/>
                <w:sz w:val="24"/>
                <w:szCs w:val="24"/>
              </w:rPr>
            </w:pPr>
          </w:p>
        </w:tc>
        <w:tc>
          <w:tcPr>
            <w:tcW w:w="4836" w:type="dxa"/>
          </w:tcPr>
          <w:p w14:paraId="5B8FA9C8" w14:textId="77777777" w:rsidR="009447E8" w:rsidRDefault="009447E8" w:rsidP="00384941">
            <w:pPr>
              <w:rPr>
                <w:rFonts w:ascii="Calibri" w:hAnsi="Calibri" w:cs="Arial"/>
                <w:sz w:val="24"/>
                <w:szCs w:val="24"/>
              </w:rPr>
            </w:pPr>
          </w:p>
          <w:p w14:paraId="099D003E" w14:textId="3378E3C6" w:rsidR="009447E8" w:rsidRPr="009447E8" w:rsidRDefault="00384941" w:rsidP="009447E8">
            <w:pPr>
              <w:jc w:val="both"/>
              <w:rPr>
                <w:rFonts w:ascii="Arial" w:hAnsi="Arial" w:cs="Arial"/>
              </w:rPr>
            </w:pPr>
            <w:r>
              <w:rPr>
                <w:rFonts w:ascii="Arial" w:hAnsi="Arial" w:cs="Arial"/>
              </w:rPr>
              <w:t>5</w:t>
            </w:r>
            <w:r w:rsidR="00CD2960">
              <w:rPr>
                <w:rFonts w:ascii="Arial" w:hAnsi="Arial" w:cs="Arial"/>
              </w:rPr>
              <w:t>27</w:t>
            </w:r>
            <w:r>
              <w:rPr>
                <w:rFonts w:ascii="Arial" w:hAnsi="Arial" w:cs="Arial"/>
              </w:rPr>
              <w:t xml:space="preserve">. </w:t>
            </w:r>
            <w:r w:rsidR="009447E8" w:rsidRPr="009447E8">
              <w:rPr>
                <w:rFonts w:ascii="Arial" w:hAnsi="Arial" w:cs="Arial"/>
              </w:rPr>
              <w:t>DIPUTADO BOBADILLA</w:t>
            </w:r>
          </w:p>
          <w:p w14:paraId="6E640546" w14:textId="77777777" w:rsidR="009447E8" w:rsidRDefault="009447E8" w:rsidP="009447E8">
            <w:pPr>
              <w:jc w:val="both"/>
              <w:rPr>
                <w:rFonts w:ascii="Arial" w:hAnsi="Arial" w:cs="Arial"/>
                <w:sz w:val="22"/>
                <w:szCs w:val="22"/>
              </w:rPr>
            </w:pPr>
            <w:r w:rsidRPr="009447E8">
              <w:rPr>
                <w:rFonts w:ascii="Arial" w:hAnsi="Arial" w:cs="Arial"/>
                <w:sz w:val="22"/>
                <w:szCs w:val="22"/>
              </w:rPr>
              <w:t xml:space="preserve">Para remplazar los incisos 1° y 2° del artículo 168 por los siguientes: </w:t>
            </w:r>
          </w:p>
          <w:p w14:paraId="705E3D7D" w14:textId="77777777" w:rsidR="00E91647" w:rsidRDefault="009447E8" w:rsidP="009447E8">
            <w:pPr>
              <w:jc w:val="both"/>
              <w:rPr>
                <w:rFonts w:ascii="Arial" w:hAnsi="Arial" w:cs="Arial"/>
                <w:sz w:val="22"/>
                <w:szCs w:val="22"/>
              </w:rPr>
            </w:pPr>
            <w:r w:rsidRPr="009447E8">
              <w:rPr>
                <w:rFonts w:ascii="Arial" w:hAnsi="Arial" w:cs="Arial"/>
                <w:sz w:val="22"/>
                <w:szCs w:val="22"/>
              </w:rPr>
              <w:t>“Las siguientes personas estarán obligadas a informar los desembarques al Servicio, por cada una de las naves o embarcaciones que utilicen: a) Los armadores pesqueros industriales.</w:t>
            </w:r>
          </w:p>
          <w:p w14:paraId="7829F2BF" w14:textId="77777777" w:rsidR="00E91647" w:rsidRDefault="009447E8" w:rsidP="009447E8">
            <w:pPr>
              <w:jc w:val="both"/>
              <w:rPr>
                <w:rFonts w:ascii="Arial" w:hAnsi="Arial" w:cs="Arial"/>
                <w:sz w:val="22"/>
                <w:szCs w:val="22"/>
              </w:rPr>
            </w:pPr>
            <w:r w:rsidRPr="009447E8">
              <w:rPr>
                <w:rFonts w:ascii="Arial" w:hAnsi="Arial" w:cs="Arial"/>
                <w:sz w:val="22"/>
                <w:szCs w:val="22"/>
              </w:rPr>
              <w:t xml:space="preserve"> b) Los titulares de cualquier instrumento que autorice a la extracción de la fracción industrial de la cuota global o de las autorizaciones de pesca. </w:t>
            </w:r>
          </w:p>
          <w:p w14:paraId="04756331" w14:textId="77777777" w:rsidR="00E91647" w:rsidRDefault="009447E8" w:rsidP="009447E8">
            <w:pPr>
              <w:jc w:val="both"/>
              <w:rPr>
                <w:rFonts w:ascii="Arial" w:hAnsi="Arial" w:cs="Arial"/>
                <w:sz w:val="22"/>
                <w:szCs w:val="22"/>
              </w:rPr>
            </w:pPr>
            <w:r w:rsidRPr="009447E8">
              <w:rPr>
                <w:rFonts w:ascii="Arial" w:hAnsi="Arial" w:cs="Arial"/>
                <w:sz w:val="22"/>
                <w:szCs w:val="22"/>
              </w:rPr>
              <w:t xml:space="preserve">c) Los armadores artesanales. </w:t>
            </w:r>
          </w:p>
          <w:p w14:paraId="7AA93CF7" w14:textId="7C5282EB" w:rsidR="009447E8" w:rsidRDefault="009447E8" w:rsidP="009447E8">
            <w:pPr>
              <w:jc w:val="both"/>
              <w:rPr>
                <w:rFonts w:ascii="Arial" w:hAnsi="Arial" w:cs="Arial"/>
                <w:sz w:val="22"/>
                <w:szCs w:val="22"/>
              </w:rPr>
            </w:pPr>
            <w:r w:rsidRPr="009447E8">
              <w:rPr>
                <w:rFonts w:ascii="Arial" w:hAnsi="Arial" w:cs="Arial"/>
                <w:sz w:val="22"/>
                <w:szCs w:val="22"/>
              </w:rPr>
              <w:t xml:space="preserve">d) Los titulares de naves o embarcaciones. </w:t>
            </w:r>
          </w:p>
          <w:p w14:paraId="4183792D" w14:textId="79959605" w:rsidR="009447E8" w:rsidRPr="009447E8" w:rsidRDefault="009447E8" w:rsidP="009447E8">
            <w:pPr>
              <w:jc w:val="both"/>
              <w:rPr>
                <w:rFonts w:ascii="Arial" w:hAnsi="Arial" w:cs="Arial"/>
                <w:sz w:val="22"/>
                <w:szCs w:val="22"/>
              </w:rPr>
            </w:pPr>
            <w:r w:rsidRPr="009447E8">
              <w:rPr>
                <w:rFonts w:ascii="Arial" w:hAnsi="Arial" w:cs="Arial"/>
                <w:sz w:val="22"/>
                <w:szCs w:val="22"/>
              </w:rPr>
              <w:t xml:space="preserve">Las capturas se deberán registrar e informar en la bitácora de pesca que cada nave o embarcación deberá llevar a bordo, sea industrial o artesanal. La bitácora será </w:t>
            </w:r>
            <w:r w:rsidRPr="009447E8">
              <w:rPr>
                <w:rFonts w:ascii="Arial" w:hAnsi="Arial" w:cs="Arial"/>
                <w:sz w:val="22"/>
                <w:szCs w:val="22"/>
              </w:rPr>
              <w:lastRenderedPageBreak/>
              <w:t>electrónica y deberá tener la capacidad de informar las capturas de cada lance”.</w:t>
            </w:r>
          </w:p>
        </w:tc>
      </w:tr>
      <w:tr w:rsidR="00311635" w:rsidRPr="00C06EF4" w14:paraId="6C4CBD2F" w14:textId="79B07940" w:rsidTr="416E060A">
        <w:tc>
          <w:tcPr>
            <w:tcW w:w="7282" w:type="dxa"/>
          </w:tcPr>
          <w:p w14:paraId="5CE6F6ED" w14:textId="77777777" w:rsidR="00311635" w:rsidRPr="00953AAB" w:rsidRDefault="00311635" w:rsidP="00953AAB">
            <w:pPr>
              <w:jc w:val="both"/>
              <w:rPr>
                <w:rFonts w:ascii="Arial" w:eastAsia="MS Mincho" w:hAnsi="Arial" w:cs="Arial"/>
                <w:sz w:val="24"/>
                <w:szCs w:val="24"/>
                <w:lang w:val="es-CL" w:eastAsia="es-ES"/>
              </w:rPr>
            </w:pPr>
            <w:r w:rsidRPr="00953AAB">
              <w:rPr>
                <w:rFonts w:ascii="Arial" w:eastAsia="MS Mincho" w:hAnsi="Arial" w:cs="Arial"/>
                <w:sz w:val="24"/>
                <w:szCs w:val="24"/>
                <w:lang w:val="es-CL" w:eastAsia="es-ES"/>
              </w:rPr>
              <w:lastRenderedPageBreak/>
              <w:t>Artículo 169.- Obligación de informar la recalada. Los armadores pesqueros artesanales e industriales deberán informar la recalada de la nave o embarcación, antes de su arribo a puerto, en los casos, forma y condiciones que establezca el Servicio mediante resolución.</w:t>
            </w:r>
          </w:p>
          <w:p w14:paraId="3295A5BF" w14:textId="77777777" w:rsidR="00311635" w:rsidRPr="00F87141" w:rsidRDefault="00311635" w:rsidP="00F87141">
            <w:pPr>
              <w:pStyle w:val="Textocomentario"/>
              <w:jc w:val="both"/>
              <w:rPr>
                <w:rFonts w:ascii="Arial" w:hAnsi="Arial" w:cs="Arial"/>
                <w:sz w:val="24"/>
                <w:szCs w:val="24"/>
                <w:lang w:val="es-CL"/>
              </w:rPr>
            </w:pPr>
          </w:p>
        </w:tc>
        <w:tc>
          <w:tcPr>
            <w:tcW w:w="5102" w:type="dxa"/>
          </w:tcPr>
          <w:p w14:paraId="32045C11" w14:textId="77777777" w:rsidR="00311635" w:rsidRDefault="00311635" w:rsidP="00327E4C">
            <w:pPr>
              <w:jc w:val="center"/>
              <w:rPr>
                <w:rFonts w:ascii="Calibri" w:hAnsi="Calibri" w:cs="Arial"/>
                <w:sz w:val="24"/>
                <w:szCs w:val="24"/>
              </w:rPr>
            </w:pPr>
          </w:p>
        </w:tc>
        <w:tc>
          <w:tcPr>
            <w:tcW w:w="4836" w:type="dxa"/>
          </w:tcPr>
          <w:p w14:paraId="022895BF" w14:textId="77777777" w:rsidR="00311635" w:rsidRDefault="00311635" w:rsidP="00327E4C">
            <w:pPr>
              <w:jc w:val="center"/>
              <w:rPr>
                <w:rFonts w:ascii="Calibri" w:hAnsi="Calibri" w:cs="Arial"/>
                <w:sz w:val="24"/>
                <w:szCs w:val="24"/>
              </w:rPr>
            </w:pPr>
          </w:p>
        </w:tc>
      </w:tr>
      <w:tr w:rsidR="00311635" w:rsidRPr="00C06EF4" w14:paraId="301C92C5" w14:textId="498BF3E7" w:rsidTr="416E060A">
        <w:tc>
          <w:tcPr>
            <w:tcW w:w="7282" w:type="dxa"/>
          </w:tcPr>
          <w:p w14:paraId="2D7E5DCC"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 xml:space="preserve">Artículo 170.- Obligación de </w:t>
            </w:r>
            <w:r w:rsidRPr="001539F0">
              <w:rPr>
                <w:rFonts w:ascii="Arial" w:hAnsi="Arial" w:cs="Arial"/>
                <w:b/>
                <w:bCs/>
                <w:sz w:val="24"/>
                <w:szCs w:val="24"/>
                <w:lang w:val="es-CL"/>
              </w:rPr>
              <w:t>informar</w:t>
            </w:r>
            <w:r w:rsidRPr="00953AAB">
              <w:rPr>
                <w:rFonts w:ascii="Arial" w:hAnsi="Arial" w:cs="Arial"/>
                <w:sz w:val="24"/>
                <w:szCs w:val="24"/>
                <w:lang w:val="es-CL"/>
              </w:rPr>
              <w:t xml:space="preserve"> los desembarques. Las siguientes personas estarán obligadas a </w:t>
            </w:r>
            <w:r w:rsidRPr="001539F0">
              <w:rPr>
                <w:rFonts w:ascii="Arial" w:hAnsi="Arial" w:cs="Arial"/>
                <w:b/>
                <w:bCs/>
                <w:sz w:val="24"/>
                <w:szCs w:val="24"/>
                <w:lang w:val="es-CL"/>
              </w:rPr>
              <w:t>informar</w:t>
            </w:r>
            <w:r w:rsidRPr="00953AAB">
              <w:rPr>
                <w:rFonts w:ascii="Arial" w:hAnsi="Arial" w:cs="Arial"/>
                <w:sz w:val="24"/>
                <w:szCs w:val="24"/>
                <w:lang w:val="es-CL"/>
              </w:rPr>
              <w:t xml:space="preserve"> los desembarques al Servicio, por cada una de las naves o embarcaciones que utilicen:</w:t>
            </w:r>
          </w:p>
          <w:p w14:paraId="63E12CC8" w14:textId="77777777" w:rsidR="00311635" w:rsidRPr="00953AAB" w:rsidRDefault="00311635" w:rsidP="00953AAB">
            <w:pPr>
              <w:pStyle w:val="Textocomentario"/>
              <w:jc w:val="both"/>
              <w:rPr>
                <w:rFonts w:ascii="Arial" w:hAnsi="Arial" w:cs="Arial"/>
                <w:sz w:val="24"/>
                <w:szCs w:val="24"/>
                <w:lang w:val="es-CL"/>
              </w:rPr>
            </w:pPr>
          </w:p>
          <w:p w14:paraId="507FCE0C"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a)</w:t>
            </w:r>
            <w:r w:rsidRPr="00953AAB">
              <w:rPr>
                <w:rFonts w:ascii="Arial" w:hAnsi="Arial" w:cs="Arial"/>
                <w:sz w:val="24"/>
                <w:szCs w:val="24"/>
                <w:lang w:val="es-CL"/>
              </w:rPr>
              <w:tab/>
              <w:t>Los armadores pesqueros industriales.</w:t>
            </w:r>
          </w:p>
          <w:p w14:paraId="52107095" w14:textId="77777777" w:rsidR="00311635" w:rsidRPr="00953AAB" w:rsidRDefault="00311635" w:rsidP="00953AAB">
            <w:pPr>
              <w:pStyle w:val="Textocomentario"/>
              <w:jc w:val="both"/>
              <w:rPr>
                <w:rFonts w:ascii="Arial" w:hAnsi="Arial" w:cs="Arial"/>
                <w:sz w:val="24"/>
                <w:szCs w:val="24"/>
                <w:lang w:val="es-CL"/>
              </w:rPr>
            </w:pPr>
          </w:p>
          <w:p w14:paraId="5BBBF63E"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b)</w:t>
            </w:r>
            <w:r w:rsidRPr="00953AAB">
              <w:rPr>
                <w:rFonts w:ascii="Arial" w:hAnsi="Arial" w:cs="Arial"/>
                <w:sz w:val="24"/>
                <w:szCs w:val="24"/>
                <w:lang w:val="es-CL"/>
              </w:rPr>
              <w:tab/>
              <w:t>Los titulares de cualquier instrumento que autorice a la extracción de la fracción industrial de la cuota global o de las autorizaciones de pesca.</w:t>
            </w:r>
          </w:p>
          <w:p w14:paraId="54E29ADD" w14:textId="77777777" w:rsidR="00311635" w:rsidRPr="00953AAB" w:rsidRDefault="00311635" w:rsidP="00953AAB">
            <w:pPr>
              <w:pStyle w:val="Textocomentario"/>
              <w:jc w:val="both"/>
              <w:rPr>
                <w:rFonts w:ascii="Arial" w:hAnsi="Arial" w:cs="Arial"/>
                <w:sz w:val="24"/>
                <w:szCs w:val="24"/>
                <w:lang w:val="es-CL"/>
              </w:rPr>
            </w:pPr>
          </w:p>
          <w:p w14:paraId="145BF12C" w14:textId="77777777" w:rsidR="00311635" w:rsidRPr="00C37A17" w:rsidRDefault="00311635" w:rsidP="00953AAB">
            <w:pPr>
              <w:pStyle w:val="Textocomentario"/>
              <w:jc w:val="both"/>
              <w:rPr>
                <w:rFonts w:ascii="Arial" w:hAnsi="Arial" w:cs="Arial"/>
                <w:strike/>
                <w:sz w:val="24"/>
                <w:szCs w:val="24"/>
                <w:lang w:val="es-CL"/>
              </w:rPr>
            </w:pPr>
            <w:r w:rsidRPr="00953AAB">
              <w:rPr>
                <w:rFonts w:ascii="Arial" w:hAnsi="Arial" w:cs="Arial"/>
                <w:sz w:val="24"/>
                <w:szCs w:val="24"/>
                <w:lang w:val="es-CL"/>
              </w:rPr>
              <w:t>c)</w:t>
            </w:r>
            <w:r w:rsidRPr="00953AAB">
              <w:rPr>
                <w:rFonts w:ascii="Arial" w:hAnsi="Arial" w:cs="Arial"/>
                <w:sz w:val="24"/>
                <w:szCs w:val="24"/>
                <w:lang w:val="es-CL"/>
              </w:rPr>
              <w:tab/>
              <w:t xml:space="preserve">Los armadores artesanales </w:t>
            </w:r>
            <w:r w:rsidRPr="00C37A17">
              <w:rPr>
                <w:rFonts w:ascii="Arial" w:hAnsi="Arial" w:cs="Arial"/>
                <w:strike/>
                <w:sz w:val="24"/>
                <w:szCs w:val="24"/>
                <w:lang w:val="es-CL"/>
              </w:rPr>
              <w:t>de naves o embarcaciones de una eslora igual o superior a 12 metros.</w:t>
            </w:r>
          </w:p>
          <w:p w14:paraId="263FD324" w14:textId="77777777" w:rsidR="00311635" w:rsidRPr="00953AAB" w:rsidRDefault="00311635" w:rsidP="00953AAB">
            <w:pPr>
              <w:pStyle w:val="Textocomentario"/>
              <w:jc w:val="both"/>
              <w:rPr>
                <w:rFonts w:ascii="Arial" w:hAnsi="Arial" w:cs="Arial"/>
                <w:sz w:val="24"/>
                <w:szCs w:val="24"/>
                <w:lang w:val="es-CL"/>
              </w:rPr>
            </w:pPr>
          </w:p>
          <w:p w14:paraId="7993E1B8" w14:textId="77777777" w:rsidR="00311635" w:rsidRPr="00A81AF1" w:rsidRDefault="00311635" w:rsidP="00953AAB">
            <w:pPr>
              <w:pStyle w:val="Textocomentario"/>
              <w:jc w:val="both"/>
              <w:rPr>
                <w:rFonts w:ascii="Arial" w:hAnsi="Arial" w:cs="Arial"/>
                <w:strike/>
                <w:sz w:val="24"/>
                <w:szCs w:val="24"/>
                <w:lang w:val="es-CL"/>
              </w:rPr>
            </w:pPr>
            <w:r w:rsidRPr="00953AAB">
              <w:rPr>
                <w:rFonts w:ascii="Arial" w:hAnsi="Arial" w:cs="Arial"/>
                <w:sz w:val="24"/>
                <w:szCs w:val="24"/>
                <w:lang w:val="es-CL"/>
              </w:rPr>
              <w:lastRenderedPageBreak/>
              <w:t>d)</w:t>
            </w:r>
            <w:r w:rsidRPr="00953AAB">
              <w:rPr>
                <w:rFonts w:ascii="Arial" w:hAnsi="Arial" w:cs="Arial"/>
                <w:sz w:val="24"/>
                <w:szCs w:val="24"/>
                <w:lang w:val="es-CL"/>
              </w:rPr>
              <w:tab/>
              <w:t xml:space="preserve">Los armadores artesanales de naves o embarcaciones inscritas en pesquerías pelágicas con el arte de cerco, </w:t>
            </w:r>
            <w:r w:rsidRPr="00A81AF1">
              <w:rPr>
                <w:rFonts w:ascii="Arial" w:hAnsi="Arial" w:cs="Arial"/>
                <w:strike/>
                <w:sz w:val="24"/>
                <w:szCs w:val="24"/>
                <w:lang w:val="es-CL"/>
              </w:rPr>
              <w:t>cualquiera sea su eslora.</w:t>
            </w:r>
          </w:p>
          <w:p w14:paraId="39474149" w14:textId="77777777" w:rsidR="00311635" w:rsidRPr="00953AAB" w:rsidRDefault="00311635" w:rsidP="00953AAB">
            <w:pPr>
              <w:pStyle w:val="Textocomentario"/>
              <w:jc w:val="both"/>
              <w:rPr>
                <w:rFonts w:ascii="Arial" w:hAnsi="Arial" w:cs="Arial"/>
                <w:sz w:val="24"/>
                <w:szCs w:val="24"/>
                <w:lang w:val="es-CL"/>
              </w:rPr>
            </w:pPr>
          </w:p>
          <w:p w14:paraId="7DA067A8" w14:textId="77777777" w:rsidR="00311635" w:rsidRPr="00953AAB"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e)</w:t>
            </w:r>
            <w:r w:rsidRPr="00953AAB">
              <w:rPr>
                <w:rFonts w:ascii="Arial" w:hAnsi="Arial" w:cs="Arial"/>
                <w:sz w:val="24"/>
                <w:szCs w:val="24"/>
                <w:lang w:val="es-CL"/>
              </w:rPr>
              <w:tab/>
              <w:t>Los titulares de naves o embarcaciones transportadoras lanchas transportadoras, recolectores de orilla, buzos, buzos apnea y titulares de un área de manejo de recursos bentónicos.</w:t>
            </w:r>
          </w:p>
          <w:p w14:paraId="0DB58594" w14:textId="77777777" w:rsidR="00311635" w:rsidRDefault="00311635" w:rsidP="00953AAB">
            <w:pPr>
              <w:pStyle w:val="Textocomentario"/>
              <w:jc w:val="both"/>
              <w:rPr>
                <w:rFonts w:ascii="Arial" w:hAnsi="Arial" w:cs="Arial"/>
                <w:sz w:val="24"/>
                <w:szCs w:val="24"/>
                <w:lang w:val="es-CL"/>
              </w:rPr>
            </w:pPr>
          </w:p>
          <w:p w14:paraId="2756D5AC" w14:textId="56AC5191" w:rsidR="00DC3879" w:rsidRDefault="00DC3879" w:rsidP="00953AAB">
            <w:pPr>
              <w:pStyle w:val="Textocomentario"/>
              <w:jc w:val="both"/>
              <w:rPr>
                <w:rFonts w:ascii="Arial" w:hAnsi="Arial" w:cs="Arial"/>
                <w:b/>
                <w:bCs/>
                <w:sz w:val="24"/>
                <w:szCs w:val="24"/>
                <w:lang w:val="es-CL"/>
              </w:rPr>
            </w:pPr>
            <w:r w:rsidRPr="00DC3879">
              <w:rPr>
                <w:rFonts w:ascii="Arial" w:hAnsi="Arial" w:cs="Arial"/>
                <w:b/>
                <w:bCs/>
                <w:sz w:val="24"/>
                <w:szCs w:val="24"/>
                <w:lang w:val="es-CL"/>
              </w:rPr>
              <w:t>(*)</w:t>
            </w:r>
          </w:p>
          <w:p w14:paraId="15E61A7A" w14:textId="77777777" w:rsidR="00206382" w:rsidRDefault="00206382" w:rsidP="00953AAB">
            <w:pPr>
              <w:pStyle w:val="Textocomentario"/>
              <w:jc w:val="both"/>
              <w:rPr>
                <w:rFonts w:ascii="Arial" w:hAnsi="Arial" w:cs="Arial"/>
                <w:b/>
                <w:bCs/>
                <w:sz w:val="24"/>
                <w:szCs w:val="24"/>
                <w:lang w:val="es-CL"/>
              </w:rPr>
            </w:pPr>
          </w:p>
          <w:p w14:paraId="0B0054F4" w14:textId="77777777" w:rsidR="00206382" w:rsidRDefault="00206382" w:rsidP="00953AAB">
            <w:pPr>
              <w:pStyle w:val="Textocomentario"/>
              <w:jc w:val="both"/>
              <w:rPr>
                <w:rFonts w:ascii="Arial" w:hAnsi="Arial" w:cs="Arial"/>
                <w:b/>
                <w:bCs/>
                <w:sz w:val="24"/>
                <w:szCs w:val="24"/>
                <w:lang w:val="es-CL"/>
              </w:rPr>
            </w:pPr>
          </w:p>
          <w:p w14:paraId="58C53F09" w14:textId="77777777" w:rsidR="00206382" w:rsidRDefault="00206382" w:rsidP="00953AAB">
            <w:pPr>
              <w:pStyle w:val="Textocomentario"/>
              <w:jc w:val="both"/>
              <w:rPr>
                <w:rFonts w:ascii="Arial" w:hAnsi="Arial" w:cs="Arial"/>
                <w:b/>
                <w:bCs/>
                <w:sz w:val="24"/>
                <w:szCs w:val="24"/>
                <w:lang w:val="es-CL"/>
              </w:rPr>
            </w:pPr>
          </w:p>
          <w:p w14:paraId="603DEA0C" w14:textId="77777777" w:rsidR="00206382" w:rsidRDefault="00206382" w:rsidP="00953AAB">
            <w:pPr>
              <w:pStyle w:val="Textocomentario"/>
              <w:jc w:val="both"/>
              <w:rPr>
                <w:rFonts w:ascii="Arial" w:hAnsi="Arial" w:cs="Arial"/>
                <w:b/>
                <w:bCs/>
                <w:sz w:val="24"/>
                <w:szCs w:val="24"/>
                <w:lang w:val="es-CL"/>
              </w:rPr>
            </w:pPr>
          </w:p>
          <w:p w14:paraId="79B12F74" w14:textId="77777777" w:rsidR="00206382" w:rsidRPr="00DC3879" w:rsidRDefault="00206382" w:rsidP="00953AAB">
            <w:pPr>
              <w:pStyle w:val="Textocomentario"/>
              <w:jc w:val="both"/>
              <w:rPr>
                <w:rFonts w:ascii="Arial" w:hAnsi="Arial" w:cs="Arial"/>
                <w:b/>
                <w:bCs/>
                <w:sz w:val="24"/>
                <w:szCs w:val="24"/>
                <w:lang w:val="es-CL"/>
              </w:rPr>
            </w:pPr>
          </w:p>
          <w:p w14:paraId="1A4D417C" w14:textId="77777777" w:rsidR="00DC3879" w:rsidRPr="00953AAB" w:rsidRDefault="00DC3879" w:rsidP="00953AAB">
            <w:pPr>
              <w:pStyle w:val="Textocomentario"/>
              <w:jc w:val="both"/>
              <w:rPr>
                <w:rFonts w:ascii="Arial" w:hAnsi="Arial" w:cs="Arial"/>
                <w:sz w:val="24"/>
                <w:szCs w:val="24"/>
                <w:lang w:val="es-CL"/>
              </w:rPr>
            </w:pPr>
          </w:p>
          <w:p w14:paraId="6610AD24" w14:textId="15B13332" w:rsidR="00311635" w:rsidRPr="00F87141" w:rsidRDefault="00311635" w:rsidP="00953AAB">
            <w:pPr>
              <w:pStyle w:val="Textocomentario"/>
              <w:jc w:val="both"/>
              <w:rPr>
                <w:rFonts w:ascii="Arial" w:hAnsi="Arial" w:cs="Arial"/>
                <w:sz w:val="24"/>
                <w:szCs w:val="24"/>
                <w:lang w:val="es-CL"/>
              </w:rPr>
            </w:pPr>
            <w:r w:rsidRPr="00953AAB">
              <w:rPr>
                <w:rFonts w:ascii="Arial" w:hAnsi="Arial" w:cs="Arial"/>
                <w:sz w:val="24"/>
                <w:szCs w:val="24"/>
                <w:lang w:val="es-CL"/>
              </w:rPr>
              <w:t>Los desembarques se informarán al momento en que estos se produzcan o al tiempo en que el Servicio determine,</w:t>
            </w:r>
            <w:r>
              <w:rPr>
                <w:rFonts w:ascii="Arial" w:hAnsi="Arial" w:cs="Arial"/>
                <w:sz w:val="24"/>
                <w:szCs w:val="24"/>
                <w:lang w:val="es-CL"/>
              </w:rPr>
              <w:t xml:space="preserve"> </w:t>
            </w:r>
            <w:r w:rsidRPr="00953AAB">
              <w:rPr>
                <w:rFonts w:ascii="Arial" w:hAnsi="Arial" w:cs="Arial"/>
                <w:sz w:val="24"/>
                <w:szCs w:val="24"/>
                <w:lang w:val="es-CL"/>
              </w:rPr>
              <w:t>ya sea en Chile o en el extranjero, y en las condiciones y oportunidad que establezca un reglamento dictado al efecto por el Ministerio de Economía, Fomento y Turismo.</w:t>
            </w:r>
          </w:p>
        </w:tc>
        <w:tc>
          <w:tcPr>
            <w:tcW w:w="5102" w:type="dxa"/>
          </w:tcPr>
          <w:p w14:paraId="28CF3477" w14:textId="77777777" w:rsidR="00311635" w:rsidRDefault="00311635" w:rsidP="00327E4C">
            <w:pPr>
              <w:jc w:val="center"/>
              <w:rPr>
                <w:rFonts w:ascii="Calibri" w:hAnsi="Calibri" w:cs="Arial"/>
                <w:sz w:val="24"/>
                <w:szCs w:val="24"/>
              </w:rPr>
            </w:pPr>
          </w:p>
        </w:tc>
        <w:tc>
          <w:tcPr>
            <w:tcW w:w="4836" w:type="dxa"/>
          </w:tcPr>
          <w:p w14:paraId="68EC3956" w14:textId="4E61C67D" w:rsidR="001539F0" w:rsidRPr="001539F0" w:rsidRDefault="00B66674" w:rsidP="00CE7209">
            <w:pPr>
              <w:jc w:val="both"/>
              <w:rPr>
                <w:rFonts w:ascii="Arial" w:hAnsi="Arial" w:cs="Arial"/>
              </w:rPr>
            </w:pPr>
            <w:r>
              <w:rPr>
                <w:rFonts w:ascii="Arial" w:hAnsi="Arial" w:cs="Arial"/>
              </w:rPr>
              <w:t>5</w:t>
            </w:r>
            <w:r w:rsidR="00CD2960">
              <w:rPr>
                <w:rFonts w:ascii="Arial" w:hAnsi="Arial" w:cs="Arial"/>
              </w:rPr>
              <w:t>28</w:t>
            </w:r>
            <w:r>
              <w:rPr>
                <w:rFonts w:ascii="Arial" w:hAnsi="Arial" w:cs="Arial"/>
              </w:rPr>
              <w:t xml:space="preserve">. </w:t>
            </w:r>
            <w:r w:rsidR="001539F0" w:rsidRPr="001539F0">
              <w:rPr>
                <w:rFonts w:ascii="Arial" w:hAnsi="Arial" w:cs="Arial"/>
              </w:rPr>
              <w:t>DIPUTADO BOBADILLA</w:t>
            </w:r>
          </w:p>
          <w:p w14:paraId="64ADA5DE" w14:textId="02DCBA85" w:rsidR="001539F0" w:rsidRPr="001539F0" w:rsidRDefault="001539F0" w:rsidP="00CE7209">
            <w:pPr>
              <w:jc w:val="both"/>
              <w:rPr>
                <w:rFonts w:ascii="Arial" w:hAnsi="Arial" w:cs="Arial"/>
                <w:sz w:val="22"/>
                <w:szCs w:val="22"/>
              </w:rPr>
            </w:pPr>
            <w:r w:rsidRPr="001539F0">
              <w:rPr>
                <w:rFonts w:ascii="Arial" w:hAnsi="Arial" w:cs="Arial"/>
                <w:sz w:val="22"/>
                <w:szCs w:val="22"/>
              </w:rPr>
              <w:t>Para sustituir en el título y en primer párrafo la expresión “informar” por la expresión “informar y certificar”</w:t>
            </w:r>
          </w:p>
          <w:p w14:paraId="31B4CF75" w14:textId="77777777" w:rsidR="001539F0" w:rsidRDefault="001539F0" w:rsidP="00CE7209">
            <w:pPr>
              <w:jc w:val="both"/>
              <w:rPr>
                <w:rFonts w:ascii="Arial" w:hAnsi="Arial" w:cs="Arial"/>
                <w:sz w:val="24"/>
                <w:szCs w:val="24"/>
              </w:rPr>
            </w:pPr>
          </w:p>
          <w:p w14:paraId="6A2EBD05" w14:textId="77777777" w:rsidR="001539F0" w:rsidRDefault="001539F0" w:rsidP="00CE7209">
            <w:pPr>
              <w:jc w:val="both"/>
              <w:rPr>
                <w:rFonts w:ascii="Arial" w:hAnsi="Arial" w:cs="Arial"/>
                <w:sz w:val="24"/>
                <w:szCs w:val="24"/>
              </w:rPr>
            </w:pPr>
          </w:p>
          <w:p w14:paraId="5C38086B" w14:textId="77777777" w:rsidR="001539F0" w:rsidRDefault="001539F0" w:rsidP="00CE7209">
            <w:pPr>
              <w:jc w:val="both"/>
              <w:rPr>
                <w:rFonts w:ascii="Arial" w:hAnsi="Arial" w:cs="Arial"/>
                <w:sz w:val="24"/>
                <w:szCs w:val="24"/>
              </w:rPr>
            </w:pPr>
          </w:p>
          <w:p w14:paraId="692F9BE4" w14:textId="52AED669" w:rsidR="00CE7209" w:rsidRPr="00C37A17" w:rsidRDefault="00206382" w:rsidP="00CE7209">
            <w:pPr>
              <w:jc w:val="both"/>
              <w:rPr>
                <w:rFonts w:ascii="Arial" w:hAnsi="Arial" w:cs="Arial"/>
                <w:sz w:val="24"/>
                <w:szCs w:val="24"/>
              </w:rPr>
            </w:pPr>
            <w:r>
              <w:rPr>
                <w:rFonts w:ascii="Arial" w:hAnsi="Arial" w:cs="Arial"/>
                <w:sz w:val="24"/>
                <w:szCs w:val="24"/>
              </w:rPr>
              <w:t>52</w:t>
            </w:r>
            <w:r w:rsidR="00CD2960">
              <w:rPr>
                <w:rFonts w:ascii="Arial" w:hAnsi="Arial" w:cs="Arial"/>
                <w:sz w:val="24"/>
                <w:szCs w:val="24"/>
              </w:rPr>
              <w:t>9</w:t>
            </w:r>
            <w:r>
              <w:rPr>
                <w:rFonts w:ascii="Arial" w:hAnsi="Arial" w:cs="Arial"/>
                <w:sz w:val="24"/>
                <w:szCs w:val="24"/>
              </w:rPr>
              <w:t xml:space="preserve">. </w:t>
            </w:r>
            <w:r w:rsidR="00C37A17" w:rsidRPr="00C37A17">
              <w:rPr>
                <w:rFonts w:ascii="Arial" w:hAnsi="Arial" w:cs="Arial"/>
                <w:sz w:val="24"/>
                <w:szCs w:val="24"/>
              </w:rPr>
              <w:t>DIPUTADA RAPHAEL Y DIPUTADO CALISTO</w:t>
            </w:r>
          </w:p>
          <w:p w14:paraId="5B991FA1" w14:textId="2F92EA20" w:rsidR="00CE7209" w:rsidRPr="00C37A17" w:rsidRDefault="00C37A17" w:rsidP="00C37A17">
            <w:pPr>
              <w:jc w:val="both"/>
              <w:rPr>
                <w:rFonts w:ascii="Arial" w:hAnsi="Arial" w:cs="Arial"/>
                <w:sz w:val="24"/>
                <w:szCs w:val="24"/>
              </w:rPr>
            </w:pPr>
            <w:r w:rsidRPr="00C37A17">
              <w:rPr>
                <w:rFonts w:ascii="Arial" w:hAnsi="Arial" w:cs="Arial"/>
                <w:sz w:val="24"/>
                <w:szCs w:val="24"/>
              </w:rPr>
              <w:t>Para modificar la letra c) del artículo 170 eliminando lo que sigue luego de la palabra “artesanales”</w:t>
            </w:r>
          </w:p>
          <w:p w14:paraId="0FABEF91" w14:textId="77777777" w:rsidR="00CE7209" w:rsidRDefault="00CE7209" w:rsidP="00CE7209">
            <w:pPr>
              <w:jc w:val="both"/>
              <w:rPr>
                <w:rFonts w:ascii="Calibri" w:hAnsi="Calibri" w:cs="Arial"/>
                <w:sz w:val="24"/>
                <w:szCs w:val="24"/>
              </w:rPr>
            </w:pPr>
          </w:p>
          <w:p w14:paraId="72D5FAD3" w14:textId="3C292E95" w:rsidR="00DC3879" w:rsidRPr="009E4D4E" w:rsidRDefault="00206382" w:rsidP="00DC3879">
            <w:pPr>
              <w:jc w:val="both"/>
              <w:rPr>
                <w:rFonts w:ascii="Arial" w:hAnsi="Arial" w:cs="Arial"/>
                <w:sz w:val="24"/>
                <w:szCs w:val="24"/>
                <w:u w:val="single"/>
              </w:rPr>
            </w:pPr>
            <w:r>
              <w:rPr>
                <w:rFonts w:ascii="Arial" w:hAnsi="Arial" w:cs="Arial"/>
                <w:sz w:val="24"/>
                <w:szCs w:val="24"/>
                <w:u w:val="single"/>
              </w:rPr>
              <w:t>5</w:t>
            </w:r>
            <w:r w:rsidR="00CD2960">
              <w:rPr>
                <w:rFonts w:ascii="Arial" w:hAnsi="Arial" w:cs="Arial"/>
                <w:sz w:val="24"/>
                <w:szCs w:val="24"/>
                <w:u w:val="single"/>
              </w:rPr>
              <w:t>30</w:t>
            </w:r>
            <w:r>
              <w:rPr>
                <w:rFonts w:ascii="Arial" w:hAnsi="Arial" w:cs="Arial"/>
                <w:sz w:val="24"/>
                <w:szCs w:val="24"/>
                <w:u w:val="single"/>
              </w:rPr>
              <w:t>.</w:t>
            </w:r>
            <w:r w:rsidR="00DC3879" w:rsidRPr="009E4D4E">
              <w:rPr>
                <w:rFonts w:ascii="Arial" w:hAnsi="Arial" w:cs="Arial"/>
                <w:sz w:val="24"/>
                <w:szCs w:val="24"/>
                <w:u w:val="single"/>
              </w:rPr>
              <w:t>D</w:t>
            </w:r>
            <w:r>
              <w:rPr>
                <w:rFonts w:ascii="Arial" w:hAnsi="Arial" w:cs="Arial"/>
                <w:sz w:val="24"/>
                <w:szCs w:val="24"/>
                <w:u w:val="single"/>
              </w:rPr>
              <w:t xml:space="preserve">IPUTADO </w:t>
            </w:r>
            <w:r w:rsidR="00DC3879" w:rsidRPr="009E4D4E">
              <w:rPr>
                <w:rFonts w:ascii="Arial" w:hAnsi="Arial" w:cs="Arial"/>
                <w:sz w:val="24"/>
                <w:szCs w:val="24"/>
                <w:u w:val="single"/>
              </w:rPr>
              <w:t xml:space="preserve">GONZÁLEZ </w:t>
            </w:r>
          </w:p>
          <w:p w14:paraId="16046192" w14:textId="77777777" w:rsidR="00DC3879" w:rsidRPr="00A81AF1" w:rsidRDefault="00DC3879" w:rsidP="00DC3879">
            <w:pPr>
              <w:jc w:val="both"/>
              <w:rPr>
                <w:rFonts w:ascii="Arial" w:hAnsi="Arial" w:cs="Arial"/>
                <w:sz w:val="24"/>
                <w:szCs w:val="24"/>
              </w:rPr>
            </w:pPr>
            <w:r w:rsidRPr="00A81AF1">
              <w:rPr>
                <w:rFonts w:ascii="Arial" w:hAnsi="Arial" w:cs="Arial"/>
                <w:sz w:val="24"/>
                <w:szCs w:val="24"/>
              </w:rPr>
              <w:lastRenderedPageBreak/>
              <w:t>Indicación al artículo 170.-</w:t>
            </w:r>
          </w:p>
          <w:p w14:paraId="057A39BE" w14:textId="411FEDB0" w:rsidR="00DC3879" w:rsidRDefault="00DC3879" w:rsidP="00DC3879">
            <w:pPr>
              <w:jc w:val="both"/>
              <w:rPr>
                <w:rFonts w:ascii="Calibri" w:hAnsi="Calibri" w:cs="Arial"/>
                <w:sz w:val="24"/>
                <w:szCs w:val="24"/>
              </w:rPr>
            </w:pPr>
            <w:r w:rsidRPr="00A81AF1">
              <w:rPr>
                <w:rFonts w:ascii="Arial" w:hAnsi="Arial" w:cs="Arial"/>
                <w:sz w:val="24"/>
                <w:szCs w:val="24"/>
              </w:rPr>
              <w:t>Para eliminar en la letra d) la frase: “cualquiera sea su eslora.”</w:t>
            </w:r>
          </w:p>
          <w:p w14:paraId="1DC39273" w14:textId="77777777" w:rsidR="00DC3879" w:rsidRDefault="00DC3879" w:rsidP="00CE7209">
            <w:pPr>
              <w:jc w:val="both"/>
              <w:rPr>
                <w:rFonts w:ascii="Calibri" w:hAnsi="Calibri" w:cs="Arial"/>
                <w:sz w:val="24"/>
                <w:szCs w:val="24"/>
              </w:rPr>
            </w:pPr>
          </w:p>
          <w:p w14:paraId="52660867" w14:textId="77777777" w:rsidR="00DC3879" w:rsidRDefault="00DC3879" w:rsidP="00CE7209">
            <w:pPr>
              <w:jc w:val="both"/>
              <w:rPr>
                <w:rFonts w:ascii="Calibri" w:hAnsi="Calibri" w:cs="Arial"/>
                <w:sz w:val="24"/>
                <w:szCs w:val="24"/>
              </w:rPr>
            </w:pPr>
          </w:p>
          <w:p w14:paraId="21B082F6" w14:textId="5A20E829" w:rsidR="00CE7209" w:rsidRPr="00DC3879" w:rsidRDefault="00206382" w:rsidP="00CE7209">
            <w:pPr>
              <w:jc w:val="both"/>
              <w:rPr>
                <w:rFonts w:ascii="Arial" w:hAnsi="Arial" w:cs="Arial"/>
              </w:rPr>
            </w:pPr>
            <w:r>
              <w:rPr>
                <w:rFonts w:ascii="Arial" w:hAnsi="Arial" w:cs="Arial"/>
              </w:rPr>
              <w:t>5</w:t>
            </w:r>
            <w:r w:rsidR="00CD2960">
              <w:rPr>
                <w:rFonts w:ascii="Arial" w:hAnsi="Arial" w:cs="Arial"/>
              </w:rPr>
              <w:t>31</w:t>
            </w:r>
            <w:r>
              <w:rPr>
                <w:rFonts w:ascii="Arial" w:hAnsi="Arial" w:cs="Arial"/>
              </w:rPr>
              <w:t xml:space="preserve">, </w:t>
            </w:r>
            <w:r w:rsidR="00DC3879" w:rsidRPr="00DC3879">
              <w:rPr>
                <w:rFonts w:ascii="Arial" w:hAnsi="Arial" w:cs="Arial"/>
              </w:rPr>
              <w:t>DIPUTAD</w:t>
            </w:r>
            <w:r w:rsidR="008C02FD">
              <w:rPr>
                <w:rFonts w:ascii="Arial" w:hAnsi="Arial" w:cs="Arial"/>
              </w:rPr>
              <w:t xml:space="preserve">O </w:t>
            </w:r>
            <w:r w:rsidR="00DC3879" w:rsidRPr="00DC3879">
              <w:rPr>
                <w:rFonts w:ascii="Arial" w:hAnsi="Arial" w:cs="Arial"/>
              </w:rPr>
              <w:t>BOBADILLA</w:t>
            </w:r>
          </w:p>
          <w:p w14:paraId="1D855F73" w14:textId="4D88CED1" w:rsidR="00CE7209" w:rsidRPr="00DC3879" w:rsidRDefault="00DC3879" w:rsidP="00CE7209">
            <w:pPr>
              <w:jc w:val="both"/>
              <w:rPr>
                <w:rFonts w:ascii="Arial" w:hAnsi="Arial" w:cs="Arial"/>
                <w:sz w:val="22"/>
                <w:szCs w:val="22"/>
              </w:rPr>
            </w:pPr>
            <w:r w:rsidRPr="00DC3879">
              <w:rPr>
                <w:rFonts w:ascii="Arial" w:hAnsi="Arial" w:cs="Arial"/>
                <w:sz w:val="22"/>
                <w:szCs w:val="22"/>
              </w:rPr>
              <w:t>Para agregar una nueva letra f) del siguiente tenor: “f) Los armadores artesanales de naves o embarcaciones de menos de 12 metros propulsados por motor a combustión, en aquellas pesquerías que se encuentren en la categoría de sobre explotadas o colapsadas.</w:t>
            </w:r>
          </w:p>
          <w:p w14:paraId="6B98C14D" w14:textId="77777777" w:rsidR="00CE7209" w:rsidRDefault="00CE7209" w:rsidP="00CE7209">
            <w:pPr>
              <w:jc w:val="both"/>
              <w:rPr>
                <w:rFonts w:ascii="Calibri" w:hAnsi="Calibri" w:cs="Arial"/>
                <w:sz w:val="24"/>
                <w:szCs w:val="24"/>
              </w:rPr>
            </w:pPr>
          </w:p>
          <w:p w14:paraId="12F461C1" w14:textId="77777777" w:rsidR="00A81AF1" w:rsidRDefault="00A81AF1" w:rsidP="00CE7209">
            <w:pPr>
              <w:jc w:val="both"/>
              <w:rPr>
                <w:rFonts w:ascii="Calibri" w:hAnsi="Calibri" w:cs="Arial"/>
                <w:sz w:val="24"/>
                <w:szCs w:val="24"/>
              </w:rPr>
            </w:pPr>
          </w:p>
          <w:p w14:paraId="539B7B8D" w14:textId="77777777" w:rsidR="00A81AF1" w:rsidRDefault="00A81AF1" w:rsidP="00CE7209">
            <w:pPr>
              <w:jc w:val="both"/>
              <w:rPr>
                <w:rFonts w:ascii="Arial" w:hAnsi="Arial" w:cs="Arial"/>
                <w:sz w:val="24"/>
                <w:szCs w:val="24"/>
              </w:rPr>
            </w:pPr>
          </w:p>
          <w:p w14:paraId="3ABC69AD" w14:textId="77777777" w:rsidR="00A81AF1" w:rsidRDefault="00A81AF1" w:rsidP="00CE7209">
            <w:pPr>
              <w:jc w:val="both"/>
              <w:rPr>
                <w:rFonts w:ascii="Arial" w:hAnsi="Arial" w:cs="Arial"/>
                <w:sz w:val="24"/>
                <w:szCs w:val="24"/>
              </w:rPr>
            </w:pPr>
          </w:p>
          <w:p w14:paraId="44575BAD" w14:textId="77777777" w:rsidR="00A81AF1" w:rsidRDefault="00A81AF1" w:rsidP="00CE7209">
            <w:pPr>
              <w:jc w:val="both"/>
              <w:rPr>
                <w:rFonts w:ascii="Arial" w:hAnsi="Arial" w:cs="Arial"/>
                <w:sz w:val="24"/>
                <w:szCs w:val="24"/>
              </w:rPr>
            </w:pPr>
          </w:p>
          <w:p w14:paraId="44050284" w14:textId="77777777" w:rsidR="00A81AF1" w:rsidRDefault="00A81AF1" w:rsidP="00CE7209">
            <w:pPr>
              <w:jc w:val="both"/>
              <w:rPr>
                <w:rFonts w:ascii="Arial" w:hAnsi="Arial" w:cs="Arial"/>
                <w:sz w:val="24"/>
                <w:szCs w:val="24"/>
              </w:rPr>
            </w:pPr>
          </w:p>
          <w:p w14:paraId="677C5F18" w14:textId="77777777" w:rsidR="00A81AF1" w:rsidRDefault="00A81AF1" w:rsidP="00CE7209">
            <w:pPr>
              <w:jc w:val="both"/>
              <w:rPr>
                <w:rFonts w:ascii="Arial" w:hAnsi="Arial" w:cs="Arial"/>
                <w:sz w:val="24"/>
                <w:szCs w:val="24"/>
              </w:rPr>
            </w:pPr>
          </w:p>
          <w:p w14:paraId="637B803C" w14:textId="77777777" w:rsidR="00CA656C" w:rsidRPr="00A81AF1" w:rsidRDefault="00CA656C" w:rsidP="00CE7209">
            <w:pPr>
              <w:jc w:val="both"/>
              <w:rPr>
                <w:rFonts w:ascii="Arial" w:hAnsi="Arial" w:cs="Arial"/>
                <w:sz w:val="24"/>
                <w:szCs w:val="24"/>
              </w:rPr>
            </w:pPr>
          </w:p>
          <w:p w14:paraId="1918BFA9" w14:textId="27E2F4D5" w:rsidR="00311635" w:rsidRDefault="00311635" w:rsidP="00CE7209">
            <w:pPr>
              <w:jc w:val="both"/>
              <w:rPr>
                <w:rFonts w:ascii="Calibri" w:hAnsi="Calibri" w:cs="Arial"/>
                <w:sz w:val="24"/>
                <w:szCs w:val="24"/>
              </w:rPr>
            </w:pPr>
          </w:p>
        </w:tc>
      </w:tr>
      <w:tr w:rsidR="00311635" w:rsidRPr="00C06EF4" w14:paraId="2E60AAB8" w14:textId="222A47D3" w:rsidTr="416E060A">
        <w:tc>
          <w:tcPr>
            <w:tcW w:w="7282" w:type="dxa"/>
          </w:tcPr>
          <w:p w14:paraId="2C2D5D50" w14:textId="0D3E345E" w:rsidR="00311635" w:rsidRPr="00F87141" w:rsidRDefault="00311635" w:rsidP="00F87141">
            <w:pPr>
              <w:pStyle w:val="Textocomentario"/>
              <w:jc w:val="both"/>
              <w:rPr>
                <w:rFonts w:ascii="Arial" w:hAnsi="Arial" w:cs="Arial"/>
                <w:sz w:val="24"/>
                <w:szCs w:val="24"/>
                <w:lang w:val="es-CL"/>
              </w:rPr>
            </w:pPr>
            <w:r w:rsidRPr="00F71B33">
              <w:rPr>
                <w:rFonts w:ascii="Arial" w:hAnsi="Arial" w:cs="Arial"/>
                <w:sz w:val="24"/>
                <w:szCs w:val="24"/>
                <w:lang w:val="es-CL"/>
              </w:rPr>
              <w:lastRenderedPageBreak/>
              <w:t>Artículo 171.- Diferencias entre información de captura y desembarque. En caso de que existan diferencias entre la información de captura y desembarque, el Servicio deberá establecer un procedimiento y criterios técnicos mediante los cuales se resolverán dichas diferencias, debiendo considerar lo establecido en el plan de reducción de descarte o fauna acompañante. Todo aquello que exceda conforme al procedimiento anterior, será imputado a la cuota global de captura o a las cuotas individuales o colectivas asignadas.</w:t>
            </w:r>
          </w:p>
        </w:tc>
        <w:tc>
          <w:tcPr>
            <w:tcW w:w="5102" w:type="dxa"/>
          </w:tcPr>
          <w:p w14:paraId="63617F61" w14:textId="77777777" w:rsidR="00311635" w:rsidRDefault="00311635" w:rsidP="00327E4C">
            <w:pPr>
              <w:jc w:val="center"/>
              <w:rPr>
                <w:rFonts w:ascii="Calibri" w:hAnsi="Calibri" w:cs="Arial"/>
                <w:sz w:val="24"/>
                <w:szCs w:val="24"/>
              </w:rPr>
            </w:pPr>
          </w:p>
        </w:tc>
        <w:tc>
          <w:tcPr>
            <w:tcW w:w="4836" w:type="dxa"/>
          </w:tcPr>
          <w:p w14:paraId="4B123182" w14:textId="77777777" w:rsidR="00311635" w:rsidRDefault="00311635" w:rsidP="00327E4C">
            <w:pPr>
              <w:jc w:val="center"/>
              <w:rPr>
                <w:rFonts w:ascii="Calibri" w:hAnsi="Calibri" w:cs="Arial"/>
                <w:sz w:val="24"/>
                <w:szCs w:val="24"/>
              </w:rPr>
            </w:pPr>
          </w:p>
        </w:tc>
      </w:tr>
      <w:tr w:rsidR="00AB0D64" w:rsidRPr="00C06EF4" w14:paraId="3EEEB38D" w14:textId="77777777" w:rsidTr="416E060A">
        <w:tc>
          <w:tcPr>
            <w:tcW w:w="7282" w:type="dxa"/>
          </w:tcPr>
          <w:p w14:paraId="05F710DC" w14:textId="77777777" w:rsidR="00AB0D64" w:rsidRPr="00F71B33" w:rsidRDefault="00AB0D64" w:rsidP="00F87141">
            <w:pPr>
              <w:pStyle w:val="Textocomentario"/>
              <w:jc w:val="both"/>
              <w:rPr>
                <w:rFonts w:ascii="Arial" w:hAnsi="Arial" w:cs="Arial"/>
                <w:sz w:val="24"/>
                <w:szCs w:val="24"/>
                <w:lang w:val="es-CL"/>
              </w:rPr>
            </w:pPr>
          </w:p>
        </w:tc>
        <w:tc>
          <w:tcPr>
            <w:tcW w:w="5102" w:type="dxa"/>
          </w:tcPr>
          <w:p w14:paraId="724E7E78" w14:textId="77777777" w:rsidR="00AB0D64" w:rsidRDefault="00AB0D64" w:rsidP="00327E4C">
            <w:pPr>
              <w:jc w:val="center"/>
              <w:rPr>
                <w:rFonts w:ascii="Calibri" w:hAnsi="Calibri" w:cs="Arial"/>
                <w:sz w:val="24"/>
                <w:szCs w:val="24"/>
              </w:rPr>
            </w:pPr>
          </w:p>
        </w:tc>
        <w:tc>
          <w:tcPr>
            <w:tcW w:w="4836" w:type="dxa"/>
          </w:tcPr>
          <w:p w14:paraId="133B7383" w14:textId="515A7471" w:rsidR="00AB0D64" w:rsidRPr="00E728C9" w:rsidRDefault="00CF1930" w:rsidP="00AB0D64">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32</w:t>
            </w:r>
            <w:r>
              <w:rPr>
                <w:rFonts w:ascii="Arial" w:hAnsi="Arial" w:cs="Arial"/>
                <w:sz w:val="24"/>
                <w:szCs w:val="24"/>
              </w:rPr>
              <w:t xml:space="preserve">. DIPUTADO </w:t>
            </w:r>
            <w:r w:rsidR="00324DE4" w:rsidRPr="00E728C9">
              <w:rPr>
                <w:rFonts w:ascii="Arial" w:hAnsi="Arial" w:cs="Arial"/>
                <w:sz w:val="24"/>
                <w:szCs w:val="24"/>
              </w:rPr>
              <w:t>GONZÁLEZ</w:t>
            </w:r>
          </w:p>
          <w:p w14:paraId="1FEDC388" w14:textId="752CFB7A" w:rsidR="00AB0D64" w:rsidRPr="00E728C9" w:rsidRDefault="00AB0D64" w:rsidP="00AB0D64">
            <w:pPr>
              <w:jc w:val="both"/>
              <w:rPr>
                <w:rFonts w:ascii="Arial" w:hAnsi="Arial" w:cs="Arial"/>
                <w:sz w:val="24"/>
                <w:szCs w:val="24"/>
              </w:rPr>
            </w:pPr>
            <w:r w:rsidRPr="00E728C9">
              <w:rPr>
                <w:rFonts w:ascii="Arial" w:hAnsi="Arial" w:cs="Arial"/>
                <w:sz w:val="24"/>
                <w:szCs w:val="24"/>
              </w:rPr>
              <w:t>Para intercalar el siguiente art. 172 nuevo, cambiando los demás su numeración correlativamente:</w:t>
            </w:r>
          </w:p>
          <w:p w14:paraId="6764DF12" w14:textId="3898FFF2" w:rsidR="00AB0D64" w:rsidRPr="00E728C9" w:rsidRDefault="00AB0D64" w:rsidP="00AB0D64">
            <w:pPr>
              <w:jc w:val="both"/>
              <w:rPr>
                <w:rFonts w:ascii="Arial" w:hAnsi="Arial" w:cs="Arial"/>
                <w:sz w:val="24"/>
                <w:szCs w:val="24"/>
              </w:rPr>
            </w:pPr>
            <w:r w:rsidRPr="00E728C9">
              <w:rPr>
                <w:rFonts w:ascii="Arial" w:hAnsi="Arial" w:cs="Arial"/>
                <w:sz w:val="24"/>
                <w:szCs w:val="24"/>
              </w:rPr>
              <w:t>“Artículo 172.- Sujetos obligados a certificar la información de desembarques. Las siguientes personas estarán obligadas a certificar la información de desembarques, por viaje de pesca, conforme al procedimiento que establezca el Servicio:</w:t>
            </w:r>
          </w:p>
          <w:p w14:paraId="0BFF0E73" w14:textId="4BF03A85" w:rsidR="00AB0D64" w:rsidRPr="00E728C9" w:rsidRDefault="00AB0D64" w:rsidP="00AB0D64">
            <w:pPr>
              <w:jc w:val="both"/>
              <w:rPr>
                <w:rFonts w:ascii="Arial" w:hAnsi="Arial" w:cs="Arial"/>
                <w:sz w:val="24"/>
                <w:szCs w:val="24"/>
              </w:rPr>
            </w:pPr>
            <w:r w:rsidRPr="00E728C9">
              <w:rPr>
                <w:rFonts w:ascii="Arial" w:hAnsi="Arial" w:cs="Arial"/>
                <w:sz w:val="24"/>
                <w:szCs w:val="24"/>
              </w:rPr>
              <w:t>a) Los titulares de cualquier instrumento que autorice a la extracción de la fracción industrial de la cuota global o de las autorizaciones de pesca.</w:t>
            </w:r>
          </w:p>
          <w:p w14:paraId="1316689F" w14:textId="0F00E1D3" w:rsidR="00AB0D64" w:rsidRPr="00E728C9" w:rsidRDefault="00AB0D64" w:rsidP="00AB0D64">
            <w:pPr>
              <w:jc w:val="both"/>
              <w:rPr>
                <w:rFonts w:ascii="Arial" w:hAnsi="Arial" w:cs="Arial"/>
                <w:sz w:val="24"/>
                <w:szCs w:val="24"/>
              </w:rPr>
            </w:pPr>
            <w:r w:rsidRPr="00E728C9">
              <w:rPr>
                <w:rFonts w:ascii="Arial" w:hAnsi="Arial" w:cs="Arial"/>
                <w:sz w:val="24"/>
                <w:szCs w:val="24"/>
              </w:rPr>
              <w:t>b) Los armadores artesanales de embarcaciones de una eslora igual o superior a 12 metros de eslora.</w:t>
            </w:r>
          </w:p>
          <w:p w14:paraId="69FCB7DB" w14:textId="2F321527" w:rsidR="00AB0D64" w:rsidRPr="00E728C9" w:rsidRDefault="00AB0D64" w:rsidP="00AB0D64">
            <w:pPr>
              <w:jc w:val="both"/>
              <w:rPr>
                <w:rFonts w:ascii="Arial" w:hAnsi="Arial" w:cs="Arial"/>
                <w:sz w:val="24"/>
                <w:szCs w:val="24"/>
              </w:rPr>
            </w:pPr>
            <w:r w:rsidRPr="00E728C9">
              <w:rPr>
                <w:rFonts w:ascii="Arial" w:hAnsi="Arial" w:cs="Arial"/>
                <w:sz w:val="24"/>
                <w:szCs w:val="24"/>
              </w:rPr>
              <w:t>c) Los armadores artesanales de embarcaciones inscritas en</w:t>
            </w:r>
            <w:r w:rsidR="00EC2EAA" w:rsidRPr="00E728C9">
              <w:rPr>
                <w:rFonts w:ascii="Arial" w:hAnsi="Arial" w:cs="Arial"/>
                <w:sz w:val="24"/>
                <w:szCs w:val="24"/>
              </w:rPr>
              <w:t xml:space="preserve"> </w:t>
            </w:r>
            <w:r w:rsidRPr="00E728C9">
              <w:rPr>
                <w:rFonts w:ascii="Arial" w:hAnsi="Arial" w:cs="Arial"/>
                <w:sz w:val="24"/>
                <w:szCs w:val="24"/>
              </w:rPr>
              <w:t>pesquerías pelágicas con el arte de cerco, cualquiera sea su eslora, con excepción de aquellas embarcaciones menores a 12 metros de esloras inscritas de la Región de Los Lagos, Aysén y Magallanes.</w:t>
            </w:r>
          </w:p>
          <w:p w14:paraId="1F2647AB" w14:textId="77777777" w:rsidR="00AB0D64" w:rsidRPr="00E728C9" w:rsidRDefault="00AB0D64" w:rsidP="00AB0D64">
            <w:pPr>
              <w:jc w:val="both"/>
              <w:rPr>
                <w:rFonts w:ascii="Arial" w:hAnsi="Arial" w:cs="Arial"/>
                <w:sz w:val="24"/>
                <w:szCs w:val="24"/>
              </w:rPr>
            </w:pPr>
            <w:r w:rsidRPr="00E728C9">
              <w:rPr>
                <w:rFonts w:ascii="Arial" w:hAnsi="Arial" w:cs="Arial"/>
                <w:sz w:val="24"/>
                <w:szCs w:val="24"/>
              </w:rPr>
              <w:t>d) Los titulares de embarcaciones transportadoras.</w:t>
            </w:r>
          </w:p>
          <w:p w14:paraId="4856A46D" w14:textId="04DC87C3" w:rsidR="00AB0D64" w:rsidRPr="00E728C9" w:rsidRDefault="00AB0D64" w:rsidP="00AB0D64">
            <w:pPr>
              <w:jc w:val="both"/>
              <w:rPr>
                <w:rFonts w:ascii="Arial" w:hAnsi="Arial" w:cs="Arial"/>
                <w:sz w:val="24"/>
                <w:szCs w:val="24"/>
              </w:rPr>
            </w:pPr>
            <w:r w:rsidRPr="00E728C9">
              <w:rPr>
                <w:rFonts w:ascii="Arial" w:hAnsi="Arial" w:cs="Arial"/>
                <w:sz w:val="24"/>
                <w:szCs w:val="24"/>
              </w:rPr>
              <w:t>e) Los participantes de un plan de manejo establecido de conformidad con los artículos 38 y 39.</w:t>
            </w:r>
          </w:p>
        </w:tc>
      </w:tr>
      <w:tr w:rsidR="00311635" w:rsidRPr="00C06EF4" w14:paraId="44E524CB" w14:textId="0391CC67" w:rsidTr="416E060A">
        <w:tc>
          <w:tcPr>
            <w:tcW w:w="7282" w:type="dxa"/>
          </w:tcPr>
          <w:p w14:paraId="082A1A84" w14:textId="77777777" w:rsidR="00311635" w:rsidRPr="00F92951" w:rsidRDefault="00311635" w:rsidP="00973D26">
            <w:pPr>
              <w:pStyle w:val="Textocomentario"/>
              <w:jc w:val="both"/>
              <w:rPr>
                <w:rFonts w:ascii="Arial" w:hAnsi="Arial" w:cs="Arial"/>
                <w:b/>
                <w:bCs/>
                <w:sz w:val="24"/>
                <w:szCs w:val="24"/>
                <w:lang w:val="es-CL"/>
              </w:rPr>
            </w:pPr>
            <w:r w:rsidRPr="00F92951">
              <w:rPr>
                <w:rFonts w:ascii="Arial" w:hAnsi="Arial" w:cs="Arial"/>
                <w:b/>
                <w:bCs/>
                <w:sz w:val="24"/>
                <w:szCs w:val="24"/>
                <w:lang w:val="es-CL"/>
              </w:rPr>
              <w:lastRenderedPageBreak/>
              <w:t>Artículo 172.- Certificación de desembarque. Para que el Servicio otorgue el certificado de desembarque, se deberán pesar los desembarques o productos de la pesca en su caso, a menos que el Servicio fundadamente, mediante resolución, lo exceptúe por la aplicación de una metodología equivalente. El sistema de pesaje utilizado deberá estar habilitado por el Servicio, el que ejercerá control sobre el mismo.</w:t>
            </w:r>
          </w:p>
          <w:p w14:paraId="5247F0BA" w14:textId="77777777" w:rsidR="00311635" w:rsidRPr="00F92951" w:rsidRDefault="00311635" w:rsidP="00973D26">
            <w:pPr>
              <w:pStyle w:val="Textocomentario"/>
              <w:jc w:val="both"/>
              <w:rPr>
                <w:rFonts w:ascii="Arial" w:hAnsi="Arial" w:cs="Arial"/>
                <w:b/>
                <w:bCs/>
                <w:sz w:val="24"/>
                <w:szCs w:val="24"/>
                <w:lang w:val="es-CL"/>
              </w:rPr>
            </w:pPr>
          </w:p>
          <w:p w14:paraId="2CEAE0F2" w14:textId="77777777" w:rsidR="00311635" w:rsidRPr="00F92951" w:rsidRDefault="00311635" w:rsidP="00973D26">
            <w:pPr>
              <w:pStyle w:val="Textocomentario"/>
              <w:jc w:val="both"/>
              <w:rPr>
                <w:rFonts w:ascii="Arial" w:hAnsi="Arial" w:cs="Arial"/>
                <w:b/>
                <w:bCs/>
                <w:sz w:val="24"/>
                <w:szCs w:val="24"/>
                <w:lang w:val="es-CL"/>
              </w:rPr>
            </w:pPr>
            <w:r w:rsidRPr="00F92951">
              <w:rPr>
                <w:rFonts w:ascii="Arial" w:hAnsi="Arial" w:cs="Arial"/>
                <w:b/>
                <w:bCs/>
                <w:sz w:val="24"/>
                <w:szCs w:val="24"/>
                <w:lang w:val="es-CL"/>
              </w:rPr>
              <w:t>La forma, requisitos y condiciones de la certificación y del pesaje, así como la periodicidad, lugar, forma de pago y demás aspectos operativos del sistema, serán establecidos por el Servicio mediante resolución.</w:t>
            </w:r>
          </w:p>
          <w:p w14:paraId="49C4616E" w14:textId="77777777" w:rsidR="00311635" w:rsidRPr="00F92951" w:rsidRDefault="00311635" w:rsidP="00973D26">
            <w:pPr>
              <w:pStyle w:val="Textocomentario"/>
              <w:jc w:val="both"/>
              <w:rPr>
                <w:rFonts w:ascii="Arial" w:hAnsi="Arial" w:cs="Arial"/>
                <w:b/>
                <w:bCs/>
                <w:sz w:val="24"/>
                <w:szCs w:val="24"/>
                <w:lang w:val="es-CL"/>
              </w:rPr>
            </w:pPr>
          </w:p>
          <w:p w14:paraId="6268420F" w14:textId="77777777" w:rsidR="00311635" w:rsidRPr="00F92951" w:rsidRDefault="00311635" w:rsidP="00973D26">
            <w:pPr>
              <w:pStyle w:val="Textocomentario"/>
              <w:jc w:val="both"/>
              <w:rPr>
                <w:rFonts w:ascii="Arial" w:hAnsi="Arial" w:cs="Arial"/>
                <w:b/>
                <w:bCs/>
                <w:sz w:val="24"/>
                <w:szCs w:val="24"/>
                <w:lang w:val="es-CL"/>
              </w:rPr>
            </w:pPr>
            <w:r w:rsidRPr="00F92951">
              <w:rPr>
                <w:rFonts w:ascii="Arial" w:hAnsi="Arial" w:cs="Arial"/>
                <w:b/>
                <w:bCs/>
                <w:sz w:val="24"/>
                <w:szCs w:val="24"/>
                <w:lang w:val="es-CL"/>
              </w:rPr>
              <w:t>Adicionalmente, para efectos de otorgar la certificación, los titulares a los que refiere el artículo siguiente según corresponda, deberán pagar una tarifa, la que será fijada de acuerdo con las disposiciones del mismo artículo.</w:t>
            </w:r>
          </w:p>
          <w:p w14:paraId="2C241E6A" w14:textId="77777777" w:rsidR="003F50F7" w:rsidRDefault="003F50F7" w:rsidP="00973D26">
            <w:pPr>
              <w:pStyle w:val="Textocomentario"/>
              <w:jc w:val="both"/>
              <w:rPr>
                <w:rFonts w:ascii="Arial" w:hAnsi="Arial" w:cs="Arial"/>
                <w:sz w:val="24"/>
                <w:szCs w:val="24"/>
                <w:lang w:val="es-CL"/>
              </w:rPr>
            </w:pPr>
          </w:p>
          <w:p w14:paraId="04B40C54" w14:textId="66D18454" w:rsidR="003F50F7" w:rsidRPr="003F50F7" w:rsidRDefault="003F50F7" w:rsidP="00973D26">
            <w:pPr>
              <w:pStyle w:val="Textocomentario"/>
              <w:jc w:val="both"/>
              <w:rPr>
                <w:rFonts w:ascii="Arial" w:hAnsi="Arial" w:cs="Arial"/>
                <w:b/>
                <w:bCs/>
                <w:sz w:val="24"/>
                <w:szCs w:val="24"/>
                <w:lang w:val="es-CL"/>
              </w:rPr>
            </w:pPr>
            <w:r w:rsidRPr="003F50F7">
              <w:rPr>
                <w:rFonts w:ascii="Arial" w:hAnsi="Arial" w:cs="Arial"/>
                <w:b/>
                <w:bCs/>
                <w:sz w:val="24"/>
                <w:szCs w:val="24"/>
                <w:lang w:val="es-CL"/>
              </w:rPr>
              <w:t>(*)</w:t>
            </w:r>
          </w:p>
        </w:tc>
        <w:tc>
          <w:tcPr>
            <w:tcW w:w="5102" w:type="dxa"/>
          </w:tcPr>
          <w:p w14:paraId="0A499BA8" w14:textId="77777777" w:rsidR="00311635" w:rsidRDefault="00311635" w:rsidP="00327E4C">
            <w:pPr>
              <w:jc w:val="center"/>
              <w:rPr>
                <w:rFonts w:ascii="Calibri" w:hAnsi="Calibri" w:cs="Arial"/>
                <w:sz w:val="24"/>
                <w:szCs w:val="24"/>
              </w:rPr>
            </w:pPr>
          </w:p>
        </w:tc>
        <w:tc>
          <w:tcPr>
            <w:tcW w:w="4836" w:type="dxa"/>
          </w:tcPr>
          <w:p w14:paraId="3466DFE8" w14:textId="77777777" w:rsidR="003F50F7" w:rsidRDefault="003F50F7" w:rsidP="003F50F7">
            <w:pPr>
              <w:pStyle w:val="Sinespaciado"/>
              <w:jc w:val="both"/>
              <w:rPr>
                <w:rFonts w:ascii="Arial" w:hAnsi="Arial" w:cs="Arial"/>
              </w:rPr>
            </w:pPr>
          </w:p>
          <w:p w14:paraId="063CA84C" w14:textId="77777777" w:rsidR="003F50F7" w:rsidRDefault="003F50F7" w:rsidP="003F50F7">
            <w:pPr>
              <w:pStyle w:val="Sinespaciado"/>
              <w:jc w:val="both"/>
              <w:rPr>
                <w:rFonts w:ascii="Arial" w:hAnsi="Arial" w:cs="Arial"/>
              </w:rPr>
            </w:pPr>
          </w:p>
          <w:p w14:paraId="0DB9CB75" w14:textId="77777777" w:rsidR="003F50F7" w:rsidRDefault="003F50F7" w:rsidP="003F50F7">
            <w:pPr>
              <w:pStyle w:val="Sinespaciado"/>
              <w:jc w:val="both"/>
              <w:rPr>
                <w:rFonts w:ascii="Arial" w:hAnsi="Arial" w:cs="Arial"/>
              </w:rPr>
            </w:pPr>
          </w:p>
          <w:p w14:paraId="5AD16848" w14:textId="77777777" w:rsidR="003F50F7" w:rsidRDefault="003F50F7" w:rsidP="003F50F7">
            <w:pPr>
              <w:pStyle w:val="Sinespaciado"/>
              <w:jc w:val="both"/>
              <w:rPr>
                <w:rFonts w:ascii="Arial" w:hAnsi="Arial" w:cs="Arial"/>
              </w:rPr>
            </w:pPr>
          </w:p>
          <w:p w14:paraId="7880C106" w14:textId="77777777" w:rsidR="003F50F7" w:rsidRDefault="003F50F7" w:rsidP="003F50F7">
            <w:pPr>
              <w:pStyle w:val="Sinespaciado"/>
              <w:jc w:val="both"/>
              <w:rPr>
                <w:rFonts w:ascii="Arial" w:hAnsi="Arial" w:cs="Arial"/>
              </w:rPr>
            </w:pPr>
          </w:p>
          <w:p w14:paraId="2AFA4BAD" w14:textId="77777777" w:rsidR="003F50F7" w:rsidRDefault="003F50F7" w:rsidP="003F50F7">
            <w:pPr>
              <w:pStyle w:val="Sinespaciado"/>
              <w:jc w:val="both"/>
              <w:rPr>
                <w:rFonts w:ascii="Arial" w:hAnsi="Arial" w:cs="Arial"/>
              </w:rPr>
            </w:pPr>
          </w:p>
          <w:p w14:paraId="3479DA26" w14:textId="77777777" w:rsidR="003F50F7" w:rsidRDefault="003F50F7" w:rsidP="003F50F7">
            <w:pPr>
              <w:pStyle w:val="Sinespaciado"/>
              <w:jc w:val="both"/>
              <w:rPr>
                <w:rFonts w:ascii="Arial" w:hAnsi="Arial" w:cs="Arial"/>
              </w:rPr>
            </w:pPr>
          </w:p>
          <w:p w14:paraId="7E7BD321" w14:textId="77777777" w:rsidR="003F50F7" w:rsidRDefault="003F50F7" w:rsidP="003F50F7">
            <w:pPr>
              <w:pStyle w:val="Sinespaciado"/>
              <w:jc w:val="both"/>
              <w:rPr>
                <w:rFonts w:ascii="Arial" w:hAnsi="Arial" w:cs="Arial"/>
              </w:rPr>
            </w:pPr>
          </w:p>
          <w:p w14:paraId="4378E80C" w14:textId="77777777" w:rsidR="003F50F7" w:rsidRDefault="003F50F7" w:rsidP="003F50F7">
            <w:pPr>
              <w:pStyle w:val="Sinespaciado"/>
              <w:jc w:val="both"/>
              <w:rPr>
                <w:rFonts w:ascii="Arial" w:hAnsi="Arial" w:cs="Arial"/>
              </w:rPr>
            </w:pPr>
          </w:p>
          <w:p w14:paraId="71C5D98F" w14:textId="77777777" w:rsidR="00CF1930" w:rsidRDefault="00CF1930" w:rsidP="003F50F7">
            <w:pPr>
              <w:pStyle w:val="Sinespaciado"/>
              <w:jc w:val="both"/>
              <w:rPr>
                <w:rFonts w:ascii="Arial" w:hAnsi="Arial" w:cs="Arial"/>
              </w:rPr>
            </w:pPr>
          </w:p>
          <w:p w14:paraId="6E444E99" w14:textId="77777777" w:rsidR="003F50F7" w:rsidRDefault="003F50F7" w:rsidP="003F50F7">
            <w:pPr>
              <w:pStyle w:val="Sinespaciado"/>
              <w:jc w:val="both"/>
              <w:rPr>
                <w:rFonts w:ascii="Arial" w:hAnsi="Arial" w:cs="Arial"/>
              </w:rPr>
            </w:pPr>
          </w:p>
          <w:p w14:paraId="04AA9950" w14:textId="77777777" w:rsidR="003F50F7" w:rsidRDefault="003F50F7" w:rsidP="003F50F7">
            <w:pPr>
              <w:pStyle w:val="Sinespaciado"/>
              <w:jc w:val="both"/>
              <w:rPr>
                <w:rFonts w:ascii="Arial" w:hAnsi="Arial" w:cs="Arial"/>
              </w:rPr>
            </w:pPr>
          </w:p>
          <w:p w14:paraId="5B9B7231" w14:textId="77777777" w:rsidR="003F50F7" w:rsidRDefault="003F50F7" w:rsidP="003F50F7">
            <w:pPr>
              <w:pStyle w:val="Sinespaciado"/>
              <w:jc w:val="both"/>
              <w:rPr>
                <w:rFonts w:ascii="Arial" w:hAnsi="Arial" w:cs="Arial"/>
              </w:rPr>
            </w:pPr>
          </w:p>
          <w:p w14:paraId="37CB661E" w14:textId="6E0B16D6" w:rsidR="003F50F7" w:rsidRPr="003F50F7" w:rsidRDefault="00CF1930" w:rsidP="003F50F7">
            <w:pPr>
              <w:pStyle w:val="Sinespaciado"/>
              <w:jc w:val="both"/>
              <w:rPr>
                <w:rFonts w:ascii="Arial" w:hAnsi="Arial" w:cs="Arial"/>
              </w:rPr>
            </w:pPr>
            <w:r>
              <w:rPr>
                <w:rFonts w:ascii="Arial" w:hAnsi="Arial" w:cs="Arial"/>
              </w:rPr>
              <w:t>5</w:t>
            </w:r>
            <w:r w:rsidR="00CD2960">
              <w:rPr>
                <w:rFonts w:ascii="Arial" w:hAnsi="Arial" w:cs="Arial"/>
              </w:rPr>
              <w:t>33</w:t>
            </w:r>
            <w:r>
              <w:rPr>
                <w:rFonts w:ascii="Arial" w:hAnsi="Arial" w:cs="Arial"/>
              </w:rPr>
              <w:t xml:space="preserve">. </w:t>
            </w:r>
            <w:r w:rsidR="003F50F7" w:rsidRPr="003F50F7">
              <w:rPr>
                <w:rFonts w:ascii="Arial" w:hAnsi="Arial" w:cs="Arial"/>
              </w:rPr>
              <w:t>D</w:t>
            </w:r>
            <w:r>
              <w:rPr>
                <w:rFonts w:ascii="Arial" w:hAnsi="Arial" w:cs="Arial"/>
              </w:rPr>
              <w:t>IPUTADO</w:t>
            </w:r>
            <w:r w:rsidR="003F50F7" w:rsidRPr="003F50F7">
              <w:rPr>
                <w:rFonts w:ascii="Arial" w:hAnsi="Arial" w:cs="Arial"/>
              </w:rPr>
              <w:t xml:space="preserve"> ROMERO</w:t>
            </w:r>
          </w:p>
          <w:p w14:paraId="4B1E1A47" w14:textId="0631991B" w:rsidR="003F50F7" w:rsidRPr="003F50F7" w:rsidRDefault="003F50F7" w:rsidP="003F50F7">
            <w:pPr>
              <w:pStyle w:val="Sinespaciado"/>
              <w:jc w:val="both"/>
              <w:rPr>
                <w:rFonts w:ascii="Arial" w:hAnsi="Arial" w:cs="Arial"/>
              </w:rPr>
            </w:pPr>
            <w:proofErr w:type="spellStart"/>
            <w:r w:rsidRPr="003F50F7">
              <w:rPr>
                <w:rFonts w:ascii="Arial" w:hAnsi="Arial" w:cs="Arial"/>
              </w:rPr>
              <w:t>Modifícase</w:t>
            </w:r>
            <w:proofErr w:type="spellEnd"/>
            <w:r w:rsidRPr="003F50F7">
              <w:rPr>
                <w:rFonts w:ascii="Arial" w:hAnsi="Arial" w:cs="Arial"/>
              </w:rPr>
              <w:t xml:space="preserve"> el artículo 172 en el sentido de agregar el siguiente inciso final:</w:t>
            </w:r>
          </w:p>
          <w:p w14:paraId="36D89DCC" w14:textId="77777777" w:rsidR="00311635" w:rsidRDefault="003F50F7" w:rsidP="003F50F7">
            <w:pPr>
              <w:pStyle w:val="Sinespaciado"/>
              <w:jc w:val="both"/>
              <w:rPr>
                <w:rFonts w:ascii="Arial" w:hAnsi="Arial" w:cs="Arial"/>
              </w:rPr>
            </w:pPr>
            <w:r w:rsidRPr="003F50F7">
              <w:rPr>
                <w:rFonts w:ascii="Arial" w:hAnsi="Arial" w:cs="Arial"/>
              </w:rPr>
              <w:t xml:space="preserve">"Tratándose de armadores artesanales, la certificación solo será exigible respecto de embarcaciones de una eslora igual o superior a 12 metros de eslora; y de embarcaciones inscritas en pesquerías pelágicas con el arte de cerco, cualquiera sea su eslora respecto de operaciones con dicho arte y sobre dichos recursos." </w:t>
            </w:r>
          </w:p>
          <w:p w14:paraId="1A3E0930" w14:textId="449B52AA" w:rsidR="00F92951" w:rsidRPr="00143A5B" w:rsidRDefault="00CF1930" w:rsidP="003F50F7">
            <w:pPr>
              <w:pStyle w:val="Sinespaciado"/>
              <w:jc w:val="both"/>
              <w:rPr>
                <w:rFonts w:ascii="Arial" w:hAnsi="Arial" w:cs="Arial"/>
                <w:color w:val="00B0F0"/>
                <w:sz w:val="20"/>
                <w:szCs w:val="20"/>
              </w:rPr>
            </w:pPr>
            <w:r w:rsidRPr="00143A5B">
              <w:rPr>
                <w:rFonts w:ascii="Arial" w:hAnsi="Arial" w:cs="Arial"/>
                <w:color w:val="00B0F0"/>
                <w:sz w:val="20"/>
                <w:szCs w:val="20"/>
              </w:rPr>
              <w:t>5</w:t>
            </w:r>
            <w:r w:rsidR="00CD2960">
              <w:rPr>
                <w:rFonts w:ascii="Arial" w:hAnsi="Arial" w:cs="Arial"/>
                <w:color w:val="00B0F0"/>
                <w:sz w:val="20"/>
                <w:szCs w:val="20"/>
              </w:rPr>
              <w:t>34</w:t>
            </w:r>
            <w:r w:rsidRPr="00143A5B">
              <w:rPr>
                <w:rFonts w:ascii="Arial" w:hAnsi="Arial" w:cs="Arial"/>
                <w:color w:val="00B0F0"/>
                <w:sz w:val="20"/>
                <w:szCs w:val="20"/>
              </w:rPr>
              <w:t xml:space="preserve">. </w:t>
            </w:r>
            <w:r w:rsidR="00F92951" w:rsidRPr="00143A5B">
              <w:rPr>
                <w:rFonts w:ascii="Arial" w:hAnsi="Arial" w:cs="Arial"/>
                <w:color w:val="00B0F0"/>
                <w:sz w:val="20"/>
                <w:szCs w:val="20"/>
              </w:rPr>
              <w:t>DIPUTADO</w:t>
            </w:r>
            <w:r w:rsidR="008C02FD">
              <w:rPr>
                <w:rFonts w:ascii="Arial" w:hAnsi="Arial" w:cs="Arial"/>
                <w:color w:val="00B0F0"/>
                <w:sz w:val="20"/>
                <w:szCs w:val="20"/>
              </w:rPr>
              <w:t xml:space="preserve"> </w:t>
            </w:r>
            <w:r w:rsidR="00F92951" w:rsidRPr="00143A5B">
              <w:rPr>
                <w:rFonts w:ascii="Arial" w:hAnsi="Arial" w:cs="Arial"/>
                <w:color w:val="00B0F0"/>
                <w:sz w:val="20"/>
                <w:szCs w:val="20"/>
              </w:rPr>
              <w:t>BOBADILLA</w:t>
            </w:r>
          </w:p>
          <w:p w14:paraId="4E4CDDA8" w14:textId="77777777" w:rsidR="00F92951" w:rsidRPr="00143A5B" w:rsidRDefault="00F92951" w:rsidP="003F50F7">
            <w:pPr>
              <w:pStyle w:val="Sinespaciado"/>
              <w:jc w:val="both"/>
              <w:rPr>
                <w:rFonts w:ascii="Arial" w:hAnsi="Arial" w:cs="Arial"/>
                <w:color w:val="00B0F0"/>
              </w:rPr>
            </w:pPr>
            <w:r w:rsidRPr="00143A5B">
              <w:rPr>
                <w:rFonts w:ascii="Arial" w:hAnsi="Arial" w:cs="Arial"/>
                <w:color w:val="00B0F0"/>
              </w:rPr>
              <w:t xml:space="preserve">Para reemplazar el artículo 172 por el siguiente: “Artículo 172.- Certificación de desembarque. Corresponderá al Servicio otorgar la certificación de desembarque, salvo en los casos previstos en el artículo 174. </w:t>
            </w:r>
          </w:p>
          <w:p w14:paraId="3C8F8B37" w14:textId="77777777" w:rsidR="00F92951" w:rsidRPr="00143A5B" w:rsidRDefault="00F92951" w:rsidP="003F50F7">
            <w:pPr>
              <w:pStyle w:val="Sinespaciado"/>
              <w:jc w:val="both"/>
              <w:rPr>
                <w:rFonts w:ascii="Arial" w:hAnsi="Arial" w:cs="Arial"/>
                <w:color w:val="00B0F0"/>
              </w:rPr>
            </w:pPr>
            <w:r w:rsidRPr="00143A5B">
              <w:rPr>
                <w:rFonts w:ascii="Arial" w:hAnsi="Arial" w:cs="Arial"/>
                <w:color w:val="00B0F0"/>
              </w:rPr>
              <w:t xml:space="preserve">Para otorgar la certificación, se deberán pesar los desembarques o productos de la pesca en su </w:t>
            </w:r>
            <w:r w:rsidRPr="00143A5B">
              <w:rPr>
                <w:rFonts w:ascii="Arial" w:hAnsi="Arial" w:cs="Arial"/>
                <w:color w:val="00B0F0"/>
              </w:rPr>
              <w:lastRenderedPageBreak/>
              <w:t>caso, a menos que el Servicio fundadamente, mediante resolución, lo exceptúe por la aplicación de una metodología equivalente, la que deberá dar garantías de que la información que se certifica mediante esta modalidad es fidedigna. Podrá disponerse como metodología equivalente el uso de tecnología.</w:t>
            </w:r>
          </w:p>
          <w:p w14:paraId="4CD25C23" w14:textId="77777777" w:rsidR="00F92951" w:rsidRPr="00143A5B" w:rsidRDefault="00F92951" w:rsidP="003F50F7">
            <w:pPr>
              <w:pStyle w:val="Sinespaciado"/>
              <w:jc w:val="both"/>
              <w:rPr>
                <w:rFonts w:ascii="Arial" w:hAnsi="Arial" w:cs="Arial"/>
                <w:color w:val="00B0F0"/>
              </w:rPr>
            </w:pPr>
            <w:r w:rsidRPr="00143A5B">
              <w:rPr>
                <w:rFonts w:ascii="Arial" w:hAnsi="Arial" w:cs="Arial"/>
                <w:color w:val="00B0F0"/>
              </w:rPr>
              <w:t xml:space="preserve"> El sistema de pesaje utilizado deberá estar habilitado por el Servicio, el que ejercerá control sobre el mismo.</w:t>
            </w:r>
          </w:p>
          <w:p w14:paraId="24D8ECCD" w14:textId="69DC8B21" w:rsidR="00F92951" w:rsidRPr="00143A5B" w:rsidRDefault="00F92951" w:rsidP="003F50F7">
            <w:pPr>
              <w:pStyle w:val="Sinespaciado"/>
              <w:jc w:val="both"/>
              <w:rPr>
                <w:rFonts w:ascii="Arial" w:hAnsi="Arial" w:cs="Arial"/>
                <w:color w:val="00B0F0"/>
              </w:rPr>
            </w:pPr>
            <w:r w:rsidRPr="00143A5B">
              <w:rPr>
                <w:rFonts w:ascii="Arial" w:hAnsi="Arial" w:cs="Arial"/>
                <w:color w:val="00B0F0"/>
              </w:rPr>
              <w:t xml:space="preserve"> La forma, requisitos y condiciones de la certificación, del pesaje y eventualmente de la metodología equivalente, así como la periodicidad, lugar, forma de pago y demás aspectos operativos del sistema, serán establecidos por el Servicio mediante resolución”.</w:t>
            </w:r>
          </w:p>
          <w:p w14:paraId="0B5B3202" w14:textId="7578B796" w:rsidR="00F92951" w:rsidRPr="003F50F7" w:rsidRDefault="00F92951" w:rsidP="003F50F7">
            <w:pPr>
              <w:pStyle w:val="Sinespaciado"/>
              <w:jc w:val="both"/>
              <w:rPr>
                <w:rFonts w:ascii="Arial" w:hAnsi="Arial" w:cs="Arial"/>
              </w:rPr>
            </w:pPr>
          </w:p>
        </w:tc>
      </w:tr>
      <w:tr w:rsidR="00311635" w:rsidRPr="00C06EF4" w14:paraId="4FA908BC" w14:textId="33917B33" w:rsidTr="416E060A">
        <w:tc>
          <w:tcPr>
            <w:tcW w:w="7282" w:type="dxa"/>
          </w:tcPr>
          <w:p w14:paraId="57BEF50C" w14:textId="77777777" w:rsidR="00311635" w:rsidRPr="00973D26"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lastRenderedPageBreak/>
              <w:t>Artículo 173.- Pago de tarifa de la certificación por Servicio. Para obtener la certificación de parte del Servicio, los titulares respectivos deberán pagar una tarifa ante la Tesorería General de la República, la que podrá proceder a su ejecución y cobro de conformidad con las reglas generales.</w:t>
            </w:r>
          </w:p>
          <w:p w14:paraId="53CBA2ED" w14:textId="77777777" w:rsidR="00311635" w:rsidRPr="00973D26" w:rsidRDefault="00311635" w:rsidP="00973D26">
            <w:pPr>
              <w:pStyle w:val="Textocomentario"/>
              <w:jc w:val="both"/>
              <w:rPr>
                <w:rFonts w:ascii="Arial" w:hAnsi="Arial" w:cs="Arial"/>
                <w:sz w:val="24"/>
                <w:szCs w:val="24"/>
                <w:lang w:val="es-CL"/>
              </w:rPr>
            </w:pPr>
          </w:p>
          <w:p w14:paraId="46364892" w14:textId="77777777" w:rsidR="00311635" w:rsidRPr="00973D26"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t xml:space="preserve">Las tarifas serán pagadas por los titulares </w:t>
            </w:r>
            <w:r w:rsidRPr="00A55FF8">
              <w:rPr>
                <w:rFonts w:ascii="Arial" w:hAnsi="Arial" w:cs="Arial"/>
                <w:b/>
                <w:bCs/>
                <w:sz w:val="24"/>
                <w:szCs w:val="24"/>
                <w:lang w:val="es-CL"/>
              </w:rPr>
              <w:t>descritos en el artículo 168</w:t>
            </w:r>
            <w:r w:rsidRPr="00973D26">
              <w:rPr>
                <w:rFonts w:ascii="Arial" w:hAnsi="Arial" w:cs="Arial"/>
                <w:sz w:val="24"/>
                <w:szCs w:val="24"/>
                <w:lang w:val="es-CL"/>
              </w:rPr>
              <w:t xml:space="preserve"> o por los titulares de las plantas de procesamiento, cuando así se determine. Tratándose de naves o embarcaciones artesanales </w:t>
            </w:r>
            <w:r w:rsidRPr="00942152">
              <w:rPr>
                <w:rFonts w:ascii="Arial" w:hAnsi="Arial" w:cs="Arial"/>
                <w:strike/>
                <w:sz w:val="24"/>
                <w:szCs w:val="24"/>
                <w:lang w:val="es-CL"/>
              </w:rPr>
              <w:t>de menos de 12 metros de eslora</w:t>
            </w:r>
            <w:r w:rsidRPr="00973D26">
              <w:rPr>
                <w:rFonts w:ascii="Arial" w:hAnsi="Arial" w:cs="Arial"/>
                <w:sz w:val="24"/>
                <w:szCs w:val="24"/>
                <w:lang w:val="es-CL"/>
              </w:rPr>
              <w:t>, la certificación será pagada por las plantas de procesamiento a quienes abastezcan.</w:t>
            </w:r>
          </w:p>
          <w:p w14:paraId="2B8AE727" w14:textId="77777777" w:rsidR="00311635" w:rsidRPr="00973D26" w:rsidRDefault="00311635" w:rsidP="00973D26">
            <w:pPr>
              <w:pStyle w:val="Textocomentario"/>
              <w:jc w:val="both"/>
              <w:rPr>
                <w:rFonts w:ascii="Arial" w:hAnsi="Arial" w:cs="Arial"/>
                <w:sz w:val="24"/>
                <w:szCs w:val="24"/>
                <w:lang w:val="es-CL"/>
              </w:rPr>
            </w:pPr>
          </w:p>
          <w:p w14:paraId="0AD27C0B" w14:textId="77777777" w:rsidR="00311635"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lastRenderedPageBreak/>
              <w:t xml:space="preserve">Las tarifas serán fijados por un decreto dictado por el Ministerio de Economía, Fomento y Turismo y el Ministerio de Hacienda, bajo la fórmula “Por orden del </w:t>
            </w:r>
            <w:proofErr w:type="gramStart"/>
            <w:r w:rsidRPr="00973D26">
              <w:rPr>
                <w:rFonts w:ascii="Arial" w:hAnsi="Arial" w:cs="Arial"/>
                <w:sz w:val="24"/>
                <w:szCs w:val="24"/>
                <w:lang w:val="es-CL"/>
              </w:rPr>
              <w:t>Presidente</w:t>
            </w:r>
            <w:proofErr w:type="gramEnd"/>
            <w:r w:rsidRPr="00973D26">
              <w:rPr>
                <w:rFonts w:ascii="Arial" w:hAnsi="Arial" w:cs="Arial"/>
                <w:sz w:val="24"/>
                <w:szCs w:val="24"/>
                <w:lang w:val="es-CL"/>
              </w:rPr>
              <w:t xml:space="preserve"> de la República”, previo informe del Servicio.</w:t>
            </w:r>
          </w:p>
          <w:p w14:paraId="6F7C9246" w14:textId="77777777" w:rsidR="00311635" w:rsidRPr="00973D26" w:rsidRDefault="00311635" w:rsidP="00973D26">
            <w:pPr>
              <w:pStyle w:val="Textocomentario"/>
              <w:jc w:val="both"/>
              <w:rPr>
                <w:rFonts w:ascii="Arial" w:hAnsi="Arial" w:cs="Arial"/>
                <w:sz w:val="24"/>
                <w:szCs w:val="24"/>
                <w:lang w:val="es-CL"/>
              </w:rPr>
            </w:pPr>
          </w:p>
          <w:p w14:paraId="573DC919" w14:textId="35AD28A0" w:rsidR="00311635"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t>Este decreto fijará las tarifas por certificación según el tipo de pesquería y área, serán establecidas en moneda de curso legal por tonelada de recurso, materia prima o producto desembarcado, según corresponda,</w:t>
            </w:r>
            <w:r>
              <w:rPr>
                <w:rFonts w:ascii="Arial" w:hAnsi="Arial" w:cs="Arial"/>
                <w:sz w:val="24"/>
                <w:szCs w:val="24"/>
                <w:lang w:val="es-CL"/>
              </w:rPr>
              <w:t xml:space="preserve"> </w:t>
            </w:r>
            <w:r w:rsidRPr="00973D26">
              <w:rPr>
                <w:rFonts w:ascii="Arial" w:hAnsi="Arial" w:cs="Arial"/>
                <w:sz w:val="24"/>
                <w:szCs w:val="24"/>
                <w:lang w:val="es-CL"/>
              </w:rPr>
              <w:t>debiendo contemplarse aranceles diferenciados en consideración al recurso, la especie, cantidad, horario y ubicación geográfica del desembarque.</w:t>
            </w:r>
          </w:p>
          <w:p w14:paraId="5C41B5B4" w14:textId="77777777" w:rsidR="00311635" w:rsidRPr="00973D26" w:rsidRDefault="00311635" w:rsidP="00973D26">
            <w:pPr>
              <w:pStyle w:val="Textocomentario"/>
              <w:jc w:val="both"/>
              <w:rPr>
                <w:rFonts w:ascii="Arial" w:hAnsi="Arial" w:cs="Arial"/>
                <w:sz w:val="24"/>
                <w:szCs w:val="24"/>
                <w:lang w:val="es-CL"/>
              </w:rPr>
            </w:pPr>
          </w:p>
          <w:p w14:paraId="2449EC25" w14:textId="78589959" w:rsidR="00311635" w:rsidRPr="00F71B33"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t>Asimismo, este decreto indicará los casos en que la tarifa deba pagarse anticipadamente y aquellos en que deba pagarse por el titular de la planta de procesamiento, dependiendo de la pesquería y área geográfica.</w:t>
            </w:r>
          </w:p>
        </w:tc>
        <w:tc>
          <w:tcPr>
            <w:tcW w:w="5102" w:type="dxa"/>
          </w:tcPr>
          <w:p w14:paraId="42F51810" w14:textId="77777777" w:rsidR="00311635" w:rsidRDefault="00311635" w:rsidP="00327E4C">
            <w:pPr>
              <w:jc w:val="center"/>
              <w:rPr>
                <w:rFonts w:ascii="Calibri" w:hAnsi="Calibri" w:cs="Arial"/>
                <w:sz w:val="24"/>
                <w:szCs w:val="24"/>
              </w:rPr>
            </w:pPr>
          </w:p>
        </w:tc>
        <w:tc>
          <w:tcPr>
            <w:tcW w:w="4836" w:type="dxa"/>
          </w:tcPr>
          <w:p w14:paraId="07A1EE72" w14:textId="77777777" w:rsidR="000C4968" w:rsidRDefault="000C4968" w:rsidP="00A9046F">
            <w:pPr>
              <w:jc w:val="both"/>
              <w:rPr>
                <w:rFonts w:ascii="Arial" w:hAnsi="Arial" w:cs="Arial"/>
                <w:sz w:val="24"/>
                <w:szCs w:val="24"/>
                <w:u w:val="single"/>
              </w:rPr>
            </w:pPr>
          </w:p>
          <w:p w14:paraId="7C8AAE02" w14:textId="77777777" w:rsidR="000C4968" w:rsidRDefault="000C4968" w:rsidP="00A9046F">
            <w:pPr>
              <w:jc w:val="both"/>
              <w:rPr>
                <w:rFonts w:ascii="Arial" w:hAnsi="Arial" w:cs="Arial"/>
                <w:sz w:val="24"/>
                <w:szCs w:val="24"/>
                <w:u w:val="single"/>
              </w:rPr>
            </w:pPr>
          </w:p>
          <w:p w14:paraId="630DB401" w14:textId="77777777" w:rsidR="000C4968" w:rsidRDefault="000C4968" w:rsidP="00A9046F">
            <w:pPr>
              <w:jc w:val="both"/>
              <w:rPr>
                <w:rFonts w:ascii="Arial" w:hAnsi="Arial" w:cs="Arial"/>
                <w:sz w:val="24"/>
                <w:szCs w:val="24"/>
                <w:u w:val="single"/>
              </w:rPr>
            </w:pPr>
          </w:p>
          <w:p w14:paraId="11143B49" w14:textId="77777777" w:rsidR="000C4968" w:rsidRDefault="000C4968" w:rsidP="00A9046F">
            <w:pPr>
              <w:jc w:val="both"/>
              <w:rPr>
                <w:rFonts w:ascii="Arial" w:hAnsi="Arial" w:cs="Arial"/>
                <w:sz w:val="24"/>
                <w:szCs w:val="24"/>
                <w:u w:val="single"/>
              </w:rPr>
            </w:pPr>
          </w:p>
          <w:p w14:paraId="50DFE428" w14:textId="77777777" w:rsidR="000C4968" w:rsidRDefault="000C4968" w:rsidP="00A9046F">
            <w:pPr>
              <w:jc w:val="both"/>
              <w:rPr>
                <w:rFonts w:ascii="Arial" w:hAnsi="Arial" w:cs="Arial"/>
                <w:sz w:val="24"/>
                <w:szCs w:val="24"/>
                <w:u w:val="single"/>
              </w:rPr>
            </w:pPr>
          </w:p>
          <w:p w14:paraId="5A8D6764" w14:textId="59C9028E" w:rsidR="00A9046F" w:rsidRPr="00A55FF8" w:rsidRDefault="00CF1930" w:rsidP="00A9046F">
            <w:pPr>
              <w:jc w:val="both"/>
              <w:rPr>
                <w:rFonts w:ascii="Arial" w:hAnsi="Arial" w:cs="Arial"/>
                <w:sz w:val="24"/>
                <w:szCs w:val="24"/>
                <w:u w:val="single"/>
              </w:rPr>
            </w:pPr>
            <w:r>
              <w:rPr>
                <w:rFonts w:ascii="Arial" w:hAnsi="Arial" w:cs="Arial"/>
                <w:sz w:val="24"/>
                <w:szCs w:val="24"/>
                <w:u w:val="single"/>
              </w:rPr>
              <w:t>5</w:t>
            </w:r>
            <w:r w:rsidR="00CD2960">
              <w:rPr>
                <w:rFonts w:ascii="Arial" w:hAnsi="Arial" w:cs="Arial"/>
                <w:sz w:val="24"/>
                <w:szCs w:val="24"/>
                <w:u w:val="single"/>
              </w:rPr>
              <w:t>35</w:t>
            </w:r>
            <w:r>
              <w:rPr>
                <w:rFonts w:ascii="Arial" w:hAnsi="Arial" w:cs="Arial"/>
                <w:sz w:val="24"/>
                <w:szCs w:val="24"/>
                <w:u w:val="single"/>
              </w:rPr>
              <w:t xml:space="preserve">. </w:t>
            </w:r>
            <w:r w:rsidR="00A9046F" w:rsidRPr="00A55FF8">
              <w:rPr>
                <w:rFonts w:ascii="Arial" w:hAnsi="Arial" w:cs="Arial"/>
                <w:sz w:val="24"/>
                <w:szCs w:val="24"/>
                <w:u w:val="single"/>
              </w:rPr>
              <w:t>D</w:t>
            </w:r>
            <w:r>
              <w:rPr>
                <w:rFonts w:ascii="Arial" w:hAnsi="Arial" w:cs="Arial"/>
                <w:sz w:val="24"/>
                <w:szCs w:val="24"/>
                <w:u w:val="single"/>
              </w:rPr>
              <w:t xml:space="preserve">IPUTADO </w:t>
            </w:r>
            <w:r w:rsidR="00A9046F" w:rsidRPr="00A55FF8">
              <w:rPr>
                <w:rFonts w:ascii="Arial" w:hAnsi="Arial" w:cs="Arial"/>
                <w:sz w:val="24"/>
                <w:szCs w:val="24"/>
                <w:u w:val="single"/>
              </w:rPr>
              <w:t xml:space="preserve">GONZÁLEZ </w:t>
            </w:r>
          </w:p>
          <w:p w14:paraId="7B616C89" w14:textId="35C17AB6" w:rsidR="00A9046F" w:rsidRPr="00A55FF8" w:rsidRDefault="00A9046F" w:rsidP="00A9046F">
            <w:pPr>
              <w:jc w:val="both"/>
              <w:rPr>
                <w:rFonts w:ascii="Arial" w:hAnsi="Arial" w:cs="Arial"/>
                <w:sz w:val="24"/>
                <w:szCs w:val="24"/>
              </w:rPr>
            </w:pPr>
            <w:r w:rsidRPr="00A55FF8">
              <w:rPr>
                <w:rFonts w:ascii="Arial" w:hAnsi="Arial" w:cs="Arial"/>
                <w:sz w:val="24"/>
                <w:szCs w:val="24"/>
              </w:rPr>
              <w:t>Indicación al artículo 173-</w:t>
            </w:r>
          </w:p>
          <w:p w14:paraId="7A04D4E5" w14:textId="77777777" w:rsidR="00311635" w:rsidRDefault="00A9046F" w:rsidP="00A9046F">
            <w:pPr>
              <w:jc w:val="both"/>
              <w:rPr>
                <w:rFonts w:ascii="Arial" w:hAnsi="Arial" w:cs="Arial"/>
                <w:sz w:val="24"/>
                <w:szCs w:val="24"/>
              </w:rPr>
            </w:pPr>
            <w:r w:rsidRPr="00A55FF8">
              <w:rPr>
                <w:rFonts w:ascii="Arial" w:hAnsi="Arial" w:cs="Arial"/>
                <w:sz w:val="24"/>
                <w:szCs w:val="24"/>
              </w:rPr>
              <w:t>Para reemplazar en el inciso 2 del artículo 173 la frase "descritos en el artículo 168" por "obligados a certificar de conformidad con la presente ley."</w:t>
            </w:r>
          </w:p>
          <w:p w14:paraId="096D6ECA" w14:textId="77777777" w:rsidR="00942152" w:rsidRDefault="00942152" w:rsidP="00A9046F">
            <w:pPr>
              <w:jc w:val="both"/>
              <w:rPr>
                <w:rFonts w:ascii="Arial" w:hAnsi="Arial" w:cs="Arial"/>
                <w:sz w:val="24"/>
                <w:szCs w:val="24"/>
              </w:rPr>
            </w:pPr>
          </w:p>
          <w:p w14:paraId="090F3AF3" w14:textId="6964A8E1" w:rsidR="00942152" w:rsidRPr="00942152" w:rsidRDefault="000C4968" w:rsidP="00A9046F">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36</w:t>
            </w:r>
            <w:r>
              <w:rPr>
                <w:rFonts w:ascii="Arial" w:hAnsi="Arial" w:cs="Arial"/>
                <w:sz w:val="22"/>
                <w:szCs w:val="22"/>
              </w:rPr>
              <w:t xml:space="preserve">. </w:t>
            </w:r>
            <w:r w:rsidR="00942152" w:rsidRPr="00942152">
              <w:rPr>
                <w:rFonts w:ascii="Arial" w:hAnsi="Arial" w:cs="Arial"/>
                <w:sz w:val="22"/>
                <w:szCs w:val="22"/>
              </w:rPr>
              <w:t>D</w:t>
            </w:r>
            <w:r>
              <w:rPr>
                <w:rFonts w:ascii="Arial" w:hAnsi="Arial" w:cs="Arial"/>
                <w:sz w:val="22"/>
                <w:szCs w:val="22"/>
              </w:rPr>
              <w:t>IPUTADO</w:t>
            </w:r>
            <w:r w:rsidR="00942152" w:rsidRPr="00942152">
              <w:rPr>
                <w:rFonts w:ascii="Arial" w:hAnsi="Arial" w:cs="Arial"/>
                <w:sz w:val="22"/>
                <w:szCs w:val="22"/>
              </w:rPr>
              <w:t xml:space="preserve"> ROMERO</w:t>
            </w:r>
          </w:p>
          <w:p w14:paraId="28553A3F" w14:textId="77777777" w:rsidR="00942152" w:rsidRPr="00942152" w:rsidRDefault="00942152" w:rsidP="00942152">
            <w:pPr>
              <w:pStyle w:val="Sinespaciado"/>
              <w:jc w:val="both"/>
              <w:rPr>
                <w:rFonts w:ascii="Arial" w:hAnsi="Arial" w:cs="Arial"/>
              </w:rPr>
            </w:pPr>
            <w:proofErr w:type="spellStart"/>
            <w:r w:rsidRPr="00942152">
              <w:rPr>
                <w:rFonts w:ascii="Arial" w:hAnsi="Arial" w:cs="Arial"/>
              </w:rPr>
              <w:lastRenderedPageBreak/>
              <w:t>Modifícase</w:t>
            </w:r>
            <w:proofErr w:type="spellEnd"/>
            <w:r w:rsidRPr="00942152">
              <w:rPr>
                <w:rFonts w:ascii="Arial" w:hAnsi="Arial" w:cs="Arial"/>
              </w:rPr>
              <w:t xml:space="preserve"> el inciso segundo del artículo 173 en el sentido de eliminar la frase “de menos de 12 metros de eslora”.</w:t>
            </w:r>
          </w:p>
          <w:p w14:paraId="68A83EAD" w14:textId="77777777" w:rsidR="00942152" w:rsidRDefault="00942152" w:rsidP="00942152">
            <w:pPr>
              <w:pStyle w:val="Sinespaciado"/>
              <w:jc w:val="both"/>
              <w:rPr>
                <w:rFonts w:ascii="Samsung Sans" w:hAnsi="Samsung Sans"/>
              </w:rPr>
            </w:pPr>
          </w:p>
          <w:p w14:paraId="6F30172F" w14:textId="15C0E1C2" w:rsidR="00942152" w:rsidRDefault="00942152" w:rsidP="00A9046F">
            <w:pPr>
              <w:jc w:val="both"/>
              <w:rPr>
                <w:rFonts w:ascii="Calibri" w:hAnsi="Calibri" w:cs="Arial"/>
                <w:sz w:val="24"/>
                <w:szCs w:val="24"/>
              </w:rPr>
            </w:pPr>
          </w:p>
        </w:tc>
      </w:tr>
      <w:tr w:rsidR="00311635" w:rsidRPr="00C06EF4" w14:paraId="683D7547" w14:textId="21D29229" w:rsidTr="416E060A">
        <w:tc>
          <w:tcPr>
            <w:tcW w:w="7282" w:type="dxa"/>
          </w:tcPr>
          <w:p w14:paraId="5971FA4E" w14:textId="77777777" w:rsidR="00311635" w:rsidRPr="00973D26"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lastRenderedPageBreak/>
              <w:t xml:space="preserve">Artículo 174.- Contratación de servicios de entidades certificadoras. En los casos en que se pretenda establecer la certificación en un plan de manejo o en la extensión de operaciones de naves o embarcaciones mayores a 12 metros de eslora dentro de la primera milla marina o en la extensión de operaciones a la región contigua, conforme lo disponen los artículos 38, 39 y 81, respectivamente, o en la extensión de operaciones de que trata el artículo 5 de la ley </w:t>
            </w:r>
            <w:proofErr w:type="spellStart"/>
            <w:r w:rsidRPr="00973D26">
              <w:rPr>
                <w:rFonts w:ascii="Arial" w:hAnsi="Arial" w:cs="Arial"/>
                <w:sz w:val="24"/>
                <w:szCs w:val="24"/>
                <w:lang w:val="es-CL"/>
              </w:rPr>
              <w:t>Nº</w:t>
            </w:r>
            <w:proofErr w:type="spellEnd"/>
            <w:r w:rsidRPr="00973D26">
              <w:rPr>
                <w:rFonts w:ascii="Arial" w:hAnsi="Arial" w:cs="Arial"/>
                <w:sz w:val="24"/>
                <w:szCs w:val="24"/>
                <w:lang w:val="es-CL"/>
              </w:rPr>
              <w:t xml:space="preserve"> 20.632, la implementación de la certificación se deberá coordinar con el Servicio, con una anticipación de al menos seis meses antes de la aprobación del plan de manejo o del acto administrativo que proceda.</w:t>
            </w:r>
          </w:p>
          <w:p w14:paraId="049C6E89" w14:textId="77777777" w:rsidR="00311635" w:rsidRPr="00973D26" w:rsidRDefault="00311635" w:rsidP="00973D26">
            <w:pPr>
              <w:pStyle w:val="Textocomentario"/>
              <w:jc w:val="both"/>
              <w:rPr>
                <w:rFonts w:ascii="Arial" w:hAnsi="Arial" w:cs="Arial"/>
                <w:sz w:val="24"/>
                <w:szCs w:val="24"/>
                <w:lang w:val="es-CL"/>
              </w:rPr>
            </w:pPr>
          </w:p>
          <w:p w14:paraId="00493C57" w14:textId="77777777" w:rsidR="00311635" w:rsidRPr="00973D26"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t xml:space="preserve">Sólo en estos casos, el Servicio podrá contratar a entidades certificadoras acreditadas por éste para realizar dicha certificación, </w:t>
            </w:r>
            <w:r w:rsidRPr="00973D26">
              <w:rPr>
                <w:rFonts w:ascii="Arial" w:hAnsi="Arial" w:cs="Arial"/>
                <w:sz w:val="24"/>
                <w:szCs w:val="24"/>
                <w:lang w:val="es-CL"/>
              </w:rPr>
              <w:lastRenderedPageBreak/>
              <w:t xml:space="preserve">dando debida aplicación a lo dispuesto en la ley </w:t>
            </w:r>
            <w:proofErr w:type="spellStart"/>
            <w:r w:rsidRPr="00973D26">
              <w:rPr>
                <w:rFonts w:ascii="Arial" w:hAnsi="Arial" w:cs="Arial"/>
                <w:sz w:val="24"/>
                <w:szCs w:val="24"/>
                <w:lang w:val="es-CL"/>
              </w:rPr>
              <w:t>Nº</w:t>
            </w:r>
            <w:proofErr w:type="spellEnd"/>
            <w:r w:rsidRPr="00973D26">
              <w:rPr>
                <w:rFonts w:ascii="Arial" w:hAnsi="Arial" w:cs="Arial"/>
                <w:sz w:val="24"/>
                <w:szCs w:val="24"/>
                <w:lang w:val="es-CL"/>
              </w:rPr>
              <w:t xml:space="preserve"> 19.886 y su reglamento.</w:t>
            </w:r>
          </w:p>
          <w:p w14:paraId="149C7C6C" w14:textId="77777777" w:rsidR="00311635" w:rsidRPr="00973D26" w:rsidRDefault="00311635" w:rsidP="00973D26">
            <w:pPr>
              <w:pStyle w:val="Textocomentario"/>
              <w:jc w:val="both"/>
              <w:rPr>
                <w:rFonts w:ascii="Arial" w:hAnsi="Arial" w:cs="Arial"/>
                <w:sz w:val="24"/>
                <w:szCs w:val="24"/>
                <w:lang w:val="es-CL"/>
              </w:rPr>
            </w:pPr>
          </w:p>
          <w:p w14:paraId="525DF228" w14:textId="77777777" w:rsidR="00311635" w:rsidRPr="00973D26"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t>El contrato del proceso de certificación en una zona determinada se deberá adjudicar a la empresa que, cumpliendo con los requerimientos exigidos en las bases de licitación, ofrezca las mejores condiciones para el ejercicio de las labores de certificación objeto de la respectiva licitación.</w:t>
            </w:r>
          </w:p>
          <w:p w14:paraId="791FD634" w14:textId="77777777" w:rsidR="00311635" w:rsidRPr="00973D26" w:rsidRDefault="00311635" w:rsidP="00973D26">
            <w:pPr>
              <w:pStyle w:val="Textocomentario"/>
              <w:jc w:val="both"/>
              <w:rPr>
                <w:rFonts w:ascii="Arial" w:hAnsi="Arial" w:cs="Arial"/>
                <w:sz w:val="24"/>
                <w:szCs w:val="24"/>
                <w:lang w:val="es-CL"/>
              </w:rPr>
            </w:pPr>
          </w:p>
          <w:p w14:paraId="55698DF6" w14:textId="77777777" w:rsidR="00311635" w:rsidRPr="00973D26"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t xml:space="preserve">Con todo, los servicios de certificación contratados serán incompatibles con el desempeño de actividades pesqueras en la zona. No podrá adjudicarse el contrato a una entidad certificadora que tenga interés directo o indirecto en alguno de los rubros ligados a la actividad pesquera que se desarrolle en la zona. Para evaluar si existe tal interés regirá lo establecido en el Título XV de la ley </w:t>
            </w:r>
            <w:proofErr w:type="spellStart"/>
            <w:r w:rsidRPr="00973D26">
              <w:rPr>
                <w:rFonts w:ascii="Arial" w:hAnsi="Arial" w:cs="Arial"/>
                <w:sz w:val="24"/>
                <w:szCs w:val="24"/>
                <w:lang w:val="es-CL"/>
              </w:rPr>
              <w:t>Nº</w:t>
            </w:r>
            <w:proofErr w:type="spellEnd"/>
            <w:r w:rsidRPr="00973D26">
              <w:rPr>
                <w:rFonts w:ascii="Arial" w:hAnsi="Arial" w:cs="Arial"/>
                <w:sz w:val="24"/>
                <w:szCs w:val="24"/>
                <w:lang w:val="es-CL"/>
              </w:rPr>
              <w:t xml:space="preserve"> 18.045 de Mercado de Valores.</w:t>
            </w:r>
          </w:p>
          <w:p w14:paraId="4D7806FC" w14:textId="77777777" w:rsidR="00311635" w:rsidRPr="00973D26" w:rsidRDefault="00311635" w:rsidP="00973D26">
            <w:pPr>
              <w:pStyle w:val="Textocomentario"/>
              <w:jc w:val="both"/>
              <w:rPr>
                <w:rFonts w:ascii="Arial" w:hAnsi="Arial" w:cs="Arial"/>
                <w:sz w:val="24"/>
                <w:szCs w:val="24"/>
                <w:lang w:val="es-CL"/>
              </w:rPr>
            </w:pPr>
          </w:p>
          <w:p w14:paraId="10B0CB9D" w14:textId="77777777" w:rsidR="00311635" w:rsidRPr="00973D26" w:rsidRDefault="00311635" w:rsidP="00973D26">
            <w:pPr>
              <w:pStyle w:val="Textocomentario"/>
              <w:jc w:val="both"/>
              <w:rPr>
                <w:rFonts w:ascii="Arial" w:hAnsi="Arial" w:cs="Arial"/>
                <w:sz w:val="24"/>
                <w:szCs w:val="24"/>
                <w:lang w:val="es-CL"/>
              </w:rPr>
            </w:pPr>
            <w:r w:rsidRPr="00973D26">
              <w:rPr>
                <w:rFonts w:ascii="Arial" w:hAnsi="Arial" w:cs="Arial"/>
                <w:sz w:val="24"/>
                <w:szCs w:val="24"/>
                <w:lang w:val="es-CL"/>
              </w:rPr>
              <w:t>En todo lo no regulado por estas disposiciones, incluido la forma, requisitos y condiciones de la certificación; la periodicidad, lugar, forma de pago; y demás aspectos operativos de las entidades certificadoras, se estará a las resoluciones que el Servicio dicte al efecto.</w:t>
            </w:r>
          </w:p>
          <w:p w14:paraId="4890F818" w14:textId="77777777" w:rsidR="00311635" w:rsidRPr="00F71B33" w:rsidRDefault="00311635" w:rsidP="00F87141">
            <w:pPr>
              <w:pStyle w:val="Textocomentario"/>
              <w:jc w:val="both"/>
              <w:rPr>
                <w:rFonts w:ascii="Arial" w:hAnsi="Arial" w:cs="Arial"/>
                <w:sz w:val="24"/>
                <w:szCs w:val="24"/>
                <w:lang w:val="es-CL"/>
              </w:rPr>
            </w:pPr>
          </w:p>
        </w:tc>
        <w:tc>
          <w:tcPr>
            <w:tcW w:w="5102" w:type="dxa"/>
          </w:tcPr>
          <w:p w14:paraId="7C8A7F2A" w14:textId="77777777" w:rsidR="00311635" w:rsidRDefault="00311635" w:rsidP="00327E4C">
            <w:pPr>
              <w:jc w:val="center"/>
              <w:rPr>
                <w:rFonts w:ascii="Calibri" w:hAnsi="Calibri" w:cs="Arial"/>
                <w:sz w:val="24"/>
                <w:szCs w:val="24"/>
              </w:rPr>
            </w:pPr>
          </w:p>
        </w:tc>
        <w:tc>
          <w:tcPr>
            <w:tcW w:w="4836" w:type="dxa"/>
          </w:tcPr>
          <w:p w14:paraId="263DF900" w14:textId="77777777" w:rsidR="00311635" w:rsidRDefault="00311635" w:rsidP="00327E4C">
            <w:pPr>
              <w:jc w:val="center"/>
              <w:rPr>
                <w:rFonts w:ascii="Calibri" w:hAnsi="Calibri" w:cs="Arial"/>
                <w:sz w:val="24"/>
                <w:szCs w:val="24"/>
              </w:rPr>
            </w:pPr>
          </w:p>
        </w:tc>
      </w:tr>
      <w:tr w:rsidR="00311635" w:rsidRPr="00C06EF4" w14:paraId="4F2C376A" w14:textId="5A907CB1" w:rsidTr="416E060A">
        <w:tc>
          <w:tcPr>
            <w:tcW w:w="7282" w:type="dxa"/>
          </w:tcPr>
          <w:p w14:paraId="599D2621" w14:textId="77777777" w:rsidR="00311635" w:rsidRPr="00355903" w:rsidRDefault="00311635" w:rsidP="00355903">
            <w:pPr>
              <w:pStyle w:val="Textocomentario"/>
              <w:jc w:val="both"/>
              <w:rPr>
                <w:rFonts w:ascii="Arial" w:hAnsi="Arial" w:cs="Arial"/>
                <w:sz w:val="24"/>
                <w:szCs w:val="24"/>
                <w:lang w:val="es-CL"/>
              </w:rPr>
            </w:pPr>
            <w:r w:rsidRPr="00355903">
              <w:rPr>
                <w:rFonts w:ascii="Arial" w:hAnsi="Arial" w:cs="Arial"/>
                <w:sz w:val="24"/>
                <w:szCs w:val="24"/>
                <w:lang w:val="es-CL"/>
              </w:rPr>
              <w:t>Artículo 175.- Acreditación de entidades certificadoras. La acreditación de entidades certificadoras será responsabilidad del Servicio.</w:t>
            </w:r>
          </w:p>
          <w:p w14:paraId="7CCCA510" w14:textId="77777777" w:rsidR="00311635" w:rsidRPr="00355903" w:rsidRDefault="00311635" w:rsidP="00355903">
            <w:pPr>
              <w:pStyle w:val="Textocomentario"/>
              <w:jc w:val="both"/>
              <w:rPr>
                <w:rFonts w:ascii="Arial" w:hAnsi="Arial" w:cs="Arial"/>
                <w:sz w:val="24"/>
                <w:szCs w:val="24"/>
                <w:lang w:val="es-CL"/>
              </w:rPr>
            </w:pPr>
          </w:p>
          <w:p w14:paraId="75C1423C" w14:textId="074D5D25" w:rsidR="00311635" w:rsidRPr="00355903" w:rsidRDefault="00311635" w:rsidP="00355903">
            <w:pPr>
              <w:pStyle w:val="Textocomentario"/>
              <w:jc w:val="both"/>
              <w:rPr>
                <w:rFonts w:ascii="Arial" w:hAnsi="Arial" w:cs="Arial"/>
                <w:sz w:val="24"/>
                <w:szCs w:val="24"/>
                <w:lang w:val="es-CL"/>
              </w:rPr>
            </w:pPr>
            <w:r w:rsidRPr="00355903">
              <w:rPr>
                <w:rFonts w:ascii="Arial" w:hAnsi="Arial" w:cs="Arial"/>
                <w:sz w:val="24"/>
                <w:szCs w:val="24"/>
                <w:lang w:val="es-CL"/>
              </w:rPr>
              <w:t>Para ello, el Servicio, mediante una o más resoluciones, determinará los requisitos mínimos de</w:t>
            </w:r>
            <w:r>
              <w:rPr>
                <w:rFonts w:ascii="Arial" w:hAnsi="Arial" w:cs="Arial"/>
                <w:sz w:val="24"/>
                <w:szCs w:val="24"/>
                <w:lang w:val="es-CL"/>
              </w:rPr>
              <w:t xml:space="preserve"> </w:t>
            </w:r>
            <w:r w:rsidRPr="00355903">
              <w:rPr>
                <w:rFonts w:ascii="Arial" w:hAnsi="Arial" w:cs="Arial"/>
                <w:sz w:val="24"/>
                <w:szCs w:val="24"/>
                <w:lang w:val="es-CL"/>
              </w:rPr>
              <w:t xml:space="preserve">conocimiento, la experiencia calificada en materias relacionadas, los procedimientos de examen </w:t>
            </w:r>
            <w:r w:rsidRPr="00355903">
              <w:rPr>
                <w:rFonts w:ascii="Arial" w:hAnsi="Arial" w:cs="Arial"/>
                <w:sz w:val="24"/>
                <w:szCs w:val="24"/>
                <w:lang w:val="es-CL"/>
              </w:rPr>
              <w:lastRenderedPageBreak/>
              <w:t>o verificación de antecedentes, personal idóneo e infraestructura y equipamiento suficiente que deberán cumplir las entidades para obtener la acreditación.</w:t>
            </w:r>
          </w:p>
          <w:p w14:paraId="1216E51F" w14:textId="77777777" w:rsidR="00311635" w:rsidRPr="00355903" w:rsidRDefault="00311635" w:rsidP="00355903">
            <w:pPr>
              <w:pStyle w:val="Textocomentario"/>
              <w:jc w:val="both"/>
              <w:rPr>
                <w:rFonts w:ascii="Arial" w:hAnsi="Arial" w:cs="Arial"/>
                <w:sz w:val="24"/>
                <w:szCs w:val="24"/>
                <w:lang w:val="es-CL"/>
              </w:rPr>
            </w:pPr>
          </w:p>
          <w:p w14:paraId="13608A57" w14:textId="77777777" w:rsidR="00311635" w:rsidRPr="00355903" w:rsidRDefault="00311635" w:rsidP="00355903">
            <w:pPr>
              <w:pStyle w:val="Textocomentario"/>
              <w:jc w:val="both"/>
              <w:rPr>
                <w:rFonts w:ascii="Arial" w:hAnsi="Arial" w:cs="Arial"/>
                <w:sz w:val="24"/>
                <w:szCs w:val="24"/>
                <w:lang w:val="es-CL"/>
              </w:rPr>
            </w:pPr>
            <w:r w:rsidRPr="00355903">
              <w:rPr>
                <w:rFonts w:ascii="Arial" w:hAnsi="Arial" w:cs="Arial"/>
                <w:sz w:val="24"/>
                <w:szCs w:val="24"/>
                <w:lang w:val="es-CL"/>
              </w:rPr>
              <w:t>Las entidades así acreditadas integrarán un registro público y quedarán sujetas a la permanente fiscalización y supervigilancia del Servicio.</w:t>
            </w:r>
          </w:p>
          <w:p w14:paraId="79A7E84B" w14:textId="77777777" w:rsidR="00311635" w:rsidRPr="00355903" w:rsidRDefault="00311635" w:rsidP="00355903">
            <w:pPr>
              <w:pStyle w:val="Textocomentario"/>
              <w:jc w:val="both"/>
              <w:rPr>
                <w:rFonts w:ascii="Arial" w:hAnsi="Arial" w:cs="Arial"/>
                <w:sz w:val="24"/>
                <w:szCs w:val="24"/>
                <w:lang w:val="es-CL"/>
              </w:rPr>
            </w:pPr>
          </w:p>
          <w:p w14:paraId="39878A65" w14:textId="77777777" w:rsidR="00311635" w:rsidRPr="00355903" w:rsidRDefault="00311635" w:rsidP="00355903">
            <w:pPr>
              <w:pStyle w:val="Textocomentario"/>
              <w:jc w:val="both"/>
              <w:rPr>
                <w:rFonts w:ascii="Arial" w:hAnsi="Arial" w:cs="Arial"/>
                <w:sz w:val="24"/>
                <w:szCs w:val="24"/>
                <w:lang w:val="es-CL"/>
              </w:rPr>
            </w:pPr>
            <w:r w:rsidRPr="00355903">
              <w:rPr>
                <w:rFonts w:ascii="Arial" w:hAnsi="Arial" w:cs="Arial"/>
                <w:sz w:val="24"/>
                <w:szCs w:val="24"/>
                <w:lang w:val="es-CL"/>
              </w:rPr>
              <w:t>Las entidades certificadoras serán auditadas por el Servicio, al menos, cada 5 años, el que deberá efectuar, directamente o a través de terceros, auditorías para evaluar su desempeño. Los resultados de estas auditorías deberán publicarse en el sitio electrónico del Servicio.</w:t>
            </w:r>
          </w:p>
          <w:p w14:paraId="799BEA22" w14:textId="77777777" w:rsidR="00311635" w:rsidRPr="00F71B33" w:rsidRDefault="00311635" w:rsidP="00F87141">
            <w:pPr>
              <w:pStyle w:val="Textocomentario"/>
              <w:jc w:val="both"/>
              <w:rPr>
                <w:rFonts w:ascii="Arial" w:hAnsi="Arial" w:cs="Arial"/>
                <w:sz w:val="24"/>
                <w:szCs w:val="24"/>
                <w:lang w:val="es-CL"/>
              </w:rPr>
            </w:pPr>
          </w:p>
        </w:tc>
        <w:tc>
          <w:tcPr>
            <w:tcW w:w="5102" w:type="dxa"/>
          </w:tcPr>
          <w:p w14:paraId="6D722617" w14:textId="77777777" w:rsidR="00311635" w:rsidRDefault="00311635" w:rsidP="00327E4C">
            <w:pPr>
              <w:jc w:val="center"/>
              <w:rPr>
                <w:rFonts w:ascii="Calibri" w:hAnsi="Calibri" w:cs="Arial"/>
                <w:sz w:val="24"/>
                <w:szCs w:val="24"/>
              </w:rPr>
            </w:pPr>
          </w:p>
        </w:tc>
        <w:tc>
          <w:tcPr>
            <w:tcW w:w="4836" w:type="dxa"/>
          </w:tcPr>
          <w:p w14:paraId="740C68B1" w14:textId="77777777" w:rsidR="00311635" w:rsidRDefault="00311635" w:rsidP="00327E4C">
            <w:pPr>
              <w:jc w:val="center"/>
              <w:rPr>
                <w:rFonts w:ascii="Calibri" w:hAnsi="Calibri" w:cs="Arial"/>
                <w:sz w:val="24"/>
                <w:szCs w:val="24"/>
              </w:rPr>
            </w:pPr>
          </w:p>
        </w:tc>
      </w:tr>
      <w:tr w:rsidR="00311635" w:rsidRPr="00C06EF4" w14:paraId="5ED3B22C" w14:textId="08DD0EFB" w:rsidTr="416E060A">
        <w:tc>
          <w:tcPr>
            <w:tcW w:w="7282" w:type="dxa"/>
          </w:tcPr>
          <w:p w14:paraId="468FEDE8" w14:textId="77777777" w:rsidR="00311635" w:rsidRPr="001644F7" w:rsidRDefault="00311635" w:rsidP="001644F7">
            <w:pPr>
              <w:pStyle w:val="Textocomentario"/>
              <w:jc w:val="both"/>
              <w:rPr>
                <w:rFonts w:ascii="Arial" w:hAnsi="Arial" w:cs="Arial"/>
                <w:sz w:val="24"/>
                <w:szCs w:val="24"/>
                <w:lang w:val="es-CL"/>
              </w:rPr>
            </w:pPr>
            <w:r w:rsidRPr="001644F7">
              <w:rPr>
                <w:rFonts w:ascii="Arial" w:hAnsi="Arial" w:cs="Arial"/>
                <w:sz w:val="24"/>
                <w:szCs w:val="24"/>
                <w:lang w:val="es-CL"/>
              </w:rPr>
              <w:t>Artículo 176.- Pago de tarifas por los servicios de entidades certificadoras acreditadas. Para obtener la certificación de los desembarques a la que se refiere el artículo 174, los titulares respectivos deberán pagar una tarifa por sus servicios a las entidades certificadoras autorizadas al efecto.</w:t>
            </w:r>
          </w:p>
          <w:p w14:paraId="1AA6BC25" w14:textId="77777777" w:rsidR="00311635" w:rsidRPr="001644F7" w:rsidRDefault="00311635" w:rsidP="001644F7">
            <w:pPr>
              <w:pStyle w:val="Textocomentario"/>
              <w:jc w:val="both"/>
              <w:rPr>
                <w:rFonts w:ascii="Arial" w:hAnsi="Arial" w:cs="Arial"/>
                <w:sz w:val="24"/>
                <w:szCs w:val="24"/>
                <w:lang w:val="es-CL"/>
              </w:rPr>
            </w:pPr>
          </w:p>
          <w:p w14:paraId="098C8946" w14:textId="77777777" w:rsidR="00311635" w:rsidRPr="001644F7" w:rsidRDefault="00311635" w:rsidP="001644F7">
            <w:pPr>
              <w:pStyle w:val="Textocomentario"/>
              <w:jc w:val="both"/>
              <w:rPr>
                <w:rFonts w:ascii="Arial" w:hAnsi="Arial" w:cs="Arial"/>
                <w:sz w:val="24"/>
                <w:szCs w:val="24"/>
                <w:lang w:val="es-CL"/>
              </w:rPr>
            </w:pPr>
            <w:r w:rsidRPr="001644F7">
              <w:rPr>
                <w:rFonts w:ascii="Arial" w:hAnsi="Arial" w:cs="Arial"/>
                <w:sz w:val="24"/>
                <w:szCs w:val="24"/>
                <w:lang w:val="es-CL"/>
              </w:rPr>
              <w:t>Las tarifas de servicios de certificación serán pagadas por los armadores o, en su caso, por los titulares de las naves o embarcaciones transportadoras o por los titulares de las plantas de procesamiento, según corresponda, dependiendo del tipo de pesquería y área geográfica.</w:t>
            </w:r>
          </w:p>
          <w:p w14:paraId="6F7AEDE3" w14:textId="77777777" w:rsidR="00311635" w:rsidRPr="001644F7" w:rsidRDefault="00311635" w:rsidP="001644F7">
            <w:pPr>
              <w:pStyle w:val="Textocomentario"/>
              <w:jc w:val="both"/>
              <w:rPr>
                <w:rFonts w:ascii="Arial" w:hAnsi="Arial" w:cs="Arial"/>
                <w:sz w:val="24"/>
                <w:szCs w:val="24"/>
                <w:lang w:val="es-CL"/>
              </w:rPr>
            </w:pPr>
          </w:p>
          <w:p w14:paraId="5A0504CA" w14:textId="77777777" w:rsidR="00311635" w:rsidRPr="001644F7" w:rsidRDefault="00311635" w:rsidP="001644F7">
            <w:pPr>
              <w:pStyle w:val="Textocomentario"/>
              <w:jc w:val="both"/>
              <w:rPr>
                <w:rFonts w:ascii="Arial" w:hAnsi="Arial" w:cs="Arial"/>
                <w:sz w:val="24"/>
                <w:szCs w:val="24"/>
                <w:lang w:val="es-CL"/>
              </w:rPr>
            </w:pPr>
            <w:r w:rsidRPr="001644F7">
              <w:rPr>
                <w:rFonts w:ascii="Arial" w:hAnsi="Arial" w:cs="Arial"/>
                <w:sz w:val="24"/>
                <w:szCs w:val="24"/>
                <w:lang w:val="es-CL"/>
              </w:rPr>
              <w:t xml:space="preserve">Un decreto dictado por el Ministerio, bajo la fórmula “Por orden del </w:t>
            </w:r>
            <w:proofErr w:type="gramStart"/>
            <w:r w:rsidRPr="001644F7">
              <w:rPr>
                <w:rFonts w:ascii="Arial" w:hAnsi="Arial" w:cs="Arial"/>
                <w:sz w:val="24"/>
                <w:szCs w:val="24"/>
                <w:lang w:val="es-CL"/>
              </w:rPr>
              <w:t>Presidente</w:t>
            </w:r>
            <w:proofErr w:type="gramEnd"/>
            <w:r w:rsidRPr="001644F7">
              <w:rPr>
                <w:rFonts w:ascii="Arial" w:hAnsi="Arial" w:cs="Arial"/>
                <w:sz w:val="24"/>
                <w:szCs w:val="24"/>
                <w:lang w:val="es-CL"/>
              </w:rPr>
              <w:t xml:space="preserve"> de la República”, fijará las tarifas máximas a cobrar por las entidades de certificación, en moneda de curso legal por tonelada de recurso, materia prima o producto desembarcado, </w:t>
            </w:r>
            <w:r w:rsidRPr="001644F7">
              <w:rPr>
                <w:rFonts w:ascii="Arial" w:hAnsi="Arial" w:cs="Arial"/>
                <w:sz w:val="24"/>
                <w:szCs w:val="24"/>
                <w:lang w:val="es-CL"/>
              </w:rPr>
              <w:lastRenderedPageBreak/>
              <w:t>según corresponda. El decreto podrá contemplar aranceles diferenciados en consideración a la especie, cantidad, horario y ubicación geográfica del desembarque.</w:t>
            </w:r>
          </w:p>
          <w:p w14:paraId="0D95A5CF" w14:textId="77777777" w:rsidR="00311635" w:rsidRPr="001644F7" w:rsidRDefault="00311635" w:rsidP="001644F7">
            <w:pPr>
              <w:pStyle w:val="Textocomentario"/>
              <w:jc w:val="both"/>
              <w:rPr>
                <w:rFonts w:ascii="Arial" w:hAnsi="Arial" w:cs="Arial"/>
                <w:sz w:val="24"/>
                <w:szCs w:val="24"/>
                <w:lang w:val="es-CL"/>
              </w:rPr>
            </w:pPr>
          </w:p>
          <w:p w14:paraId="4106A34E" w14:textId="77777777" w:rsidR="00311635" w:rsidRPr="001644F7" w:rsidRDefault="00311635" w:rsidP="001644F7">
            <w:pPr>
              <w:pStyle w:val="Textocomentario"/>
              <w:jc w:val="both"/>
              <w:rPr>
                <w:rFonts w:ascii="Arial" w:hAnsi="Arial" w:cs="Arial"/>
                <w:sz w:val="24"/>
                <w:szCs w:val="24"/>
                <w:lang w:val="es-CL"/>
              </w:rPr>
            </w:pPr>
            <w:r w:rsidRPr="001644F7">
              <w:rPr>
                <w:rFonts w:ascii="Arial" w:hAnsi="Arial" w:cs="Arial"/>
                <w:sz w:val="24"/>
                <w:szCs w:val="24"/>
                <w:lang w:val="es-CL"/>
              </w:rPr>
              <w:t>Las tarifas referidas serán pagadas a la entidad certificadora a través del Servicio. Para estos efectos, la Dirección Regional del Servicio correspondiente al lugar en el cual se presten los servicios de certificación, recibirá los fondos que se perciban por el pago que efectúen los titulares y armadores de estos servicios y los transferirá a la entidad certificadora. El Servicio deberá registrar en su presupuesto tanto los fondos percibidos por el pago que efectúen los titulares y armadores, como las transferencias realizadas a las entidades certificadoras.</w:t>
            </w:r>
          </w:p>
          <w:p w14:paraId="36B3CE83" w14:textId="77777777" w:rsidR="00311635" w:rsidRPr="001644F7" w:rsidRDefault="00311635" w:rsidP="001644F7">
            <w:pPr>
              <w:pStyle w:val="Textocomentario"/>
              <w:jc w:val="both"/>
              <w:rPr>
                <w:rFonts w:ascii="Arial" w:hAnsi="Arial" w:cs="Arial"/>
                <w:sz w:val="24"/>
                <w:szCs w:val="24"/>
                <w:lang w:val="es-CL"/>
              </w:rPr>
            </w:pPr>
          </w:p>
          <w:p w14:paraId="14535D17" w14:textId="0A1C16A7" w:rsidR="00311635" w:rsidRPr="001644F7" w:rsidRDefault="00311635" w:rsidP="001644F7">
            <w:pPr>
              <w:pStyle w:val="Textocomentario"/>
              <w:jc w:val="both"/>
              <w:rPr>
                <w:rFonts w:ascii="Arial" w:hAnsi="Arial" w:cs="Arial"/>
                <w:sz w:val="24"/>
                <w:szCs w:val="24"/>
                <w:lang w:val="es-CL"/>
              </w:rPr>
            </w:pPr>
            <w:r w:rsidRPr="001644F7">
              <w:rPr>
                <w:rFonts w:ascii="Arial" w:hAnsi="Arial" w:cs="Arial"/>
                <w:sz w:val="24"/>
                <w:szCs w:val="24"/>
                <w:lang w:val="es-CL"/>
              </w:rPr>
              <w:t>En caso de no pago, la entidad certificadora podrá, previa autorización del Servicio, suspender la certificación. En tales casos, procederá la suspensión del zarpe de la embarcación, la suspensión de los derechos derivados de cuotas asignadas o la suspensión de las actividades de la planta de procesamiento, según corresponda. Para tales efectos, el Servicio incluirá en la resolución que</w:t>
            </w:r>
            <w:r>
              <w:rPr>
                <w:rFonts w:ascii="Arial" w:hAnsi="Arial" w:cs="Arial"/>
                <w:sz w:val="24"/>
                <w:szCs w:val="24"/>
                <w:lang w:val="es-CL"/>
              </w:rPr>
              <w:t xml:space="preserve"> </w:t>
            </w:r>
            <w:r w:rsidRPr="001644F7">
              <w:rPr>
                <w:rFonts w:ascii="Arial" w:hAnsi="Arial" w:cs="Arial"/>
                <w:sz w:val="24"/>
                <w:szCs w:val="24"/>
                <w:lang w:val="es-CL"/>
              </w:rPr>
              <w:t>autorice la suspensión las deudas originadas en la certificación de la información de desembarque realizada por entidades de certificación.</w:t>
            </w:r>
          </w:p>
          <w:p w14:paraId="5D26F101" w14:textId="77777777" w:rsidR="00311635" w:rsidRPr="001644F7" w:rsidRDefault="00311635" w:rsidP="001644F7">
            <w:pPr>
              <w:pStyle w:val="Textocomentario"/>
              <w:jc w:val="both"/>
              <w:rPr>
                <w:rFonts w:ascii="Arial" w:hAnsi="Arial" w:cs="Arial"/>
                <w:sz w:val="24"/>
                <w:szCs w:val="24"/>
                <w:lang w:val="es-CL"/>
              </w:rPr>
            </w:pPr>
          </w:p>
          <w:p w14:paraId="39F88F4D" w14:textId="77777777" w:rsidR="00311635" w:rsidRPr="001644F7" w:rsidRDefault="00311635" w:rsidP="001644F7">
            <w:pPr>
              <w:pStyle w:val="Textocomentario"/>
              <w:jc w:val="both"/>
              <w:rPr>
                <w:rFonts w:ascii="Arial" w:hAnsi="Arial" w:cs="Arial"/>
                <w:sz w:val="24"/>
                <w:szCs w:val="24"/>
                <w:lang w:val="es-CL"/>
              </w:rPr>
            </w:pPr>
            <w:r w:rsidRPr="001644F7">
              <w:rPr>
                <w:rFonts w:ascii="Arial" w:hAnsi="Arial" w:cs="Arial"/>
                <w:sz w:val="24"/>
                <w:szCs w:val="24"/>
                <w:lang w:val="es-CL"/>
              </w:rPr>
              <w:t xml:space="preserve">El plazo que tendrán quienes deban pagar por los servicios de certificación será el fijado en la resolución del Servicio que resuelva la contratación de la certificación. Asimismo, para los efectos de lo dispuesto en la letra b) del artículo 5 de ley </w:t>
            </w:r>
            <w:proofErr w:type="spellStart"/>
            <w:r w:rsidRPr="001644F7">
              <w:rPr>
                <w:rFonts w:ascii="Arial" w:hAnsi="Arial" w:cs="Arial"/>
                <w:sz w:val="24"/>
                <w:szCs w:val="24"/>
                <w:lang w:val="es-CL"/>
              </w:rPr>
              <w:t>Nº</w:t>
            </w:r>
            <w:proofErr w:type="spellEnd"/>
            <w:r w:rsidRPr="001644F7">
              <w:rPr>
                <w:rFonts w:ascii="Arial" w:hAnsi="Arial" w:cs="Arial"/>
                <w:sz w:val="24"/>
                <w:szCs w:val="24"/>
                <w:lang w:val="es-CL"/>
              </w:rPr>
              <w:t xml:space="preserve"> 19.983, el Servicio, a solicitud de la entidad certificadora, certificará el hecho de haber </w:t>
            </w:r>
            <w:r w:rsidRPr="001644F7">
              <w:rPr>
                <w:rFonts w:ascii="Arial" w:hAnsi="Arial" w:cs="Arial"/>
                <w:sz w:val="24"/>
                <w:szCs w:val="24"/>
                <w:lang w:val="es-CL"/>
              </w:rPr>
              <w:lastRenderedPageBreak/>
              <w:t>transcurrido el respectivo plazo sin que se hayan entregado al Servicio los fondos necesarios para cubrir el pago de que se trate.</w:t>
            </w:r>
          </w:p>
          <w:p w14:paraId="0F9E51F2" w14:textId="77777777" w:rsidR="00311635" w:rsidRPr="001644F7" w:rsidRDefault="00311635" w:rsidP="001644F7">
            <w:pPr>
              <w:pStyle w:val="Textocomentario"/>
              <w:jc w:val="both"/>
              <w:rPr>
                <w:rFonts w:ascii="Arial" w:hAnsi="Arial" w:cs="Arial"/>
                <w:sz w:val="24"/>
                <w:szCs w:val="24"/>
                <w:lang w:val="es-CL"/>
              </w:rPr>
            </w:pPr>
          </w:p>
          <w:p w14:paraId="3A3F678C" w14:textId="47BA63A4" w:rsidR="00311635" w:rsidRPr="00F71B33" w:rsidRDefault="00311635" w:rsidP="001644F7">
            <w:pPr>
              <w:pStyle w:val="Textocomentario"/>
              <w:jc w:val="both"/>
              <w:rPr>
                <w:rFonts w:ascii="Arial" w:hAnsi="Arial" w:cs="Arial"/>
                <w:sz w:val="24"/>
                <w:szCs w:val="24"/>
                <w:lang w:val="es-CL"/>
              </w:rPr>
            </w:pPr>
            <w:r w:rsidRPr="001644F7">
              <w:rPr>
                <w:rFonts w:ascii="Arial" w:hAnsi="Arial" w:cs="Arial"/>
                <w:sz w:val="24"/>
                <w:szCs w:val="24"/>
                <w:lang w:val="es-CL"/>
              </w:rPr>
              <w:t>El Servicio no tendrá responsabilidad alguna respecto de los pagos adeudados por parte de los titulares y armadores a las entidades certificadoras.</w:t>
            </w:r>
          </w:p>
        </w:tc>
        <w:tc>
          <w:tcPr>
            <w:tcW w:w="5102" w:type="dxa"/>
          </w:tcPr>
          <w:p w14:paraId="2D7439A1" w14:textId="77777777" w:rsidR="00311635" w:rsidRDefault="00311635" w:rsidP="00327E4C">
            <w:pPr>
              <w:jc w:val="center"/>
              <w:rPr>
                <w:rFonts w:ascii="Calibri" w:hAnsi="Calibri" w:cs="Arial"/>
                <w:sz w:val="24"/>
                <w:szCs w:val="24"/>
              </w:rPr>
            </w:pPr>
          </w:p>
        </w:tc>
        <w:tc>
          <w:tcPr>
            <w:tcW w:w="4836" w:type="dxa"/>
          </w:tcPr>
          <w:p w14:paraId="2394611E" w14:textId="77777777" w:rsidR="00311635" w:rsidRDefault="00311635" w:rsidP="00327E4C">
            <w:pPr>
              <w:jc w:val="center"/>
              <w:rPr>
                <w:rFonts w:ascii="Calibri" w:hAnsi="Calibri" w:cs="Arial"/>
                <w:sz w:val="24"/>
                <w:szCs w:val="24"/>
              </w:rPr>
            </w:pPr>
          </w:p>
        </w:tc>
      </w:tr>
      <w:tr w:rsidR="00311635" w:rsidRPr="00C06EF4" w14:paraId="48A34E1B" w14:textId="0D8315E6" w:rsidTr="416E060A">
        <w:tc>
          <w:tcPr>
            <w:tcW w:w="7282" w:type="dxa"/>
          </w:tcPr>
          <w:p w14:paraId="502BB1E6"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lastRenderedPageBreak/>
              <w:t>Artículo 177.- Puntos o puertos de desembarque. Sólo se podrán desembarcar recursos hidrobiológicos en los puntos o puertos de desembarque que el Servicio autorice mediante resolución fundada, la que podrá designarlos por pesquerías o grupos de pesquerías.</w:t>
            </w:r>
          </w:p>
          <w:p w14:paraId="37549B53"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Para otorgar esta autorización, el Servicio deberá tener en cuenta lo siguiente:</w:t>
            </w:r>
          </w:p>
          <w:p w14:paraId="43D77FAA"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a)</w:t>
            </w:r>
            <w:r w:rsidRPr="00AD5327">
              <w:rPr>
                <w:rFonts w:ascii="Arial" w:hAnsi="Arial" w:cs="Arial"/>
                <w:sz w:val="24"/>
                <w:szCs w:val="24"/>
                <w:lang w:val="es-CL"/>
              </w:rPr>
              <w:tab/>
              <w:t>La forma en cómo se desarrollan las actividades pesqueras extractivas con el objeto de no interferir sustantivamente en éstas, teniendo en consideración las características del lugar de desembarque, el tipo de naves o embarcaciones que las realizan, así como los horarios y las condiciones naturales de la operación pesquera.</w:t>
            </w:r>
          </w:p>
          <w:p w14:paraId="3D4985A8" w14:textId="77777777" w:rsidR="00311635" w:rsidRPr="00AD5327" w:rsidRDefault="00311635" w:rsidP="00AD5327">
            <w:pPr>
              <w:pStyle w:val="Textocomentario"/>
              <w:jc w:val="both"/>
              <w:rPr>
                <w:rFonts w:ascii="Arial" w:hAnsi="Arial" w:cs="Arial"/>
                <w:sz w:val="24"/>
                <w:szCs w:val="24"/>
                <w:lang w:val="es-CL"/>
              </w:rPr>
            </w:pPr>
          </w:p>
          <w:p w14:paraId="48996342"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b)</w:t>
            </w:r>
            <w:r w:rsidRPr="00AD5327">
              <w:rPr>
                <w:rFonts w:ascii="Arial" w:hAnsi="Arial" w:cs="Arial"/>
                <w:sz w:val="24"/>
                <w:szCs w:val="24"/>
                <w:lang w:val="es-CL"/>
              </w:rPr>
              <w:tab/>
              <w:t>Los medios necesarios para el efectivo control de los desembarques.</w:t>
            </w:r>
          </w:p>
          <w:p w14:paraId="3F81C407" w14:textId="77777777" w:rsidR="00311635" w:rsidRPr="00AD5327" w:rsidRDefault="00311635" w:rsidP="00AD5327">
            <w:pPr>
              <w:pStyle w:val="Textocomentario"/>
              <w:jc w:val="both"/>
              <w:rPr>
                <w:rFonts w:ascii="Arial" w:hAnsi="Arial" w:cs="Arial"/>
                <w:sz w:val="24"/>
                <w:szCs w:val="24"/>
                <w:lang w:val="es-CL"/>
              </w:rPr>
            </w:pPr>
          </w:p>
          <w:p w14:paraId="704A0D58"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c)</w:t>
            </w:r>
            <w:r w:rsidRPr="00AD5327">
              <w:rPr>
                <w:rFonts w:ascii="Arial" w:hAnsi="Arial" w:cs="Arial"/>
                <w:sz w:val="24"/>
                <w:szCs w:val="24"/>
                <w:lang w:val="es-CL"/>
              </w:rPr>
              <w:tab/>
              <w:t>Las características sanitarias de la infraestructura de apoyo al desembarque del lugar a autorizar, de forma que sean apropiadas para realizar esta actividad.</w:t>
            </w:r>
          </w:p>
          <w:p w14:paraId="63EEC9C6" w14:textId="77777777" w:rsidR="00311635" w:rsidRPr="00AD5327" w:rsidRDefault="00311635" w:rsidP="00AD5327">
            <w:pPr>
              <w:pStyle w:val="Textocomentario"/>
              <w:jc w:val="both"/>
              <w:rPr>
                <w:rFonts w:ascii="Arial" w:hAnsi="Arial" w:cs="Arial"/>
                <w:sz w:val="24"/>
                <w:szCs w:val="24"/>
                <w:lang w:val="es-CL"/>
              </w:rPr>
            </w:pPr>
          </w:p>
          <w:p w14:paraId="5ABFA4D8"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d)</w:t>
            </w:r>
            <w:r w:rsidRPr="00AD5327">
              <w:rPr>
                <w:rFonts w:ascii="Arial" w:hAnsi="Arial" w:cs="Arial"/>
                <w:sz w:val="24"/>
                <w:szCs w:val="24"/>
                <w:lang w:val="es-CL"/>
              </w:rPr>
              <w:tab/>
              <w:t>El cumplimiento de los titulares del punto o puerto de desembarque de las condiciones del decreto de concesión marítima y de la normativa pesquera.</w:t>
            </w:r>
          </w:p>
          <w:p w14:paraId="00D93006" w14:textId="77777777" w:rsidR="00311635" w:rsidRPr="00F71B33" w:rsidRDefault="00311635" w:rsidP="00F87141">
            <w:pPr>
              <w:pStyle w:val="Textocomentario"/>
              <w:jc w:val="both"/>
              <w:rPr>
                <w:rFonts w:ascii="Arial" w:hAnsi="Arial" w:cs="Arial"/>
                <w:sz w:val="24"/>
                <w:szCs w:val="24"/>
                <w:lang w:val="es-CL"/>
              </w:rPr>
            </w:pPr>
          </w:p>
        </w:tc>
        <w:tc>
          <w:tcPr>
            <w:tcW w:w="5102" w:type="dxa"/>
          </w:tcPr>
          <w:p w14:paraId="2714162C" w14:textId="77777777" w:rsidR="00311635" w:rsidRDefault="00311635" w:rsidP="00327E4C">
            <w:pPr>
              <w:jc w:val="center"/>
              <w:rPr>
                <w:rFonts w:ascii="Calibri" w:hAnsi="Calibri" w:cs="Arial"/>
                <w:sz w:val="24"/>
                <w:szCs w:val="24"/>
              </w:rPr>
            </w:pPr>
          </w:p>
        </w:tc>
        <w:tc>
          <w:tcPr>
            <w:tcW w:w="4836" w:type="dxa"/>
          </w:tcPr>
          <w:p w14:paraId="78EBDC5D" w14:textId="77777777" w:rsidR="00311635" w:rsidRDefault="00311635" w:rsidP="00327E4C">
            <w:pPr>
              <w:jc w:val="center"/>
              <w:rPr>
                <w:rFonts w:ascii="Calibri" w:hAnsi="Calibri" w:cs="Arial"/>
                <w:sz w:val="24"/>
                <w:szCs w:val="24"/>
              </w:rPr>
            </w:pPr>
          </w:p>
        </w:tc>
      </w:tr>
      <w:tr w:rsidR="00311635" w:rsidRPr="00C06EF4" w14:paraId="4C810CD3" w14:textId="43C2C3F6" w:rsidTr="416E060A">
        <w:tc>
          <w:tcPr>
            <w:tcW w:w="7282" w:type="dxa"/>
          </w:tcPr>
          <w:p w14:paraId="6671FECE"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lastRenderedPageBreak/>
              <w:t>Artículo 178.- Sistema de posicionamiento satelital. Habrá un sistema de posicionamiento automático de naves o embarcaciones pesqueras y de investigación pesquera en el mar que se regirá por las normas de la presente ley y sus reglamentos.</w:t>
            </w:r>
          </w:p>
          <w:p w14:paraId="3E491D3F" w14:textId="77777777" w:rsidR="00311635" w:rsidRPr="00AD5327" w:rsidRDefault="00311635" w:rsidP="00AD5327">
            <w:pPr>
              <w:pStyle w:val="Textocomentario"/>
              <w:jc w:val="both"/>
              <w:rPr>
                <w:rFonts w:ascii="Arial" w:hAnsi="Arial" w:cs="Arial"/>
                <w:sz w:val="24"/>
                <w:szCs w:val="24"/>
                <w:lang w:val="es-CL"/>
              </w:rPr>
            </w:pPr>
          </w:p>
          <w:p w14:paraId="0B8768FF" w14:textId="23F5DEF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 xml:space="preserve">Las naves o embarcaciones pesqueras industriales, artesanales de una eslora total igual o superior a </w:t>
            </w:r>
            <w:r w:rsidRPr="00BF38B0">
              <w:rPr>
                <w:rFonts w:ascii="Arial" w:hAnsi="Arial" w:cs="Arial"/>
                <w:b/>
                <w:bCs/>
                <w:sz w:val="24"/>
                <w:szCs w:val="24"/>
                <w:lang w:val="es-CL"/>
              </w:rPr>
              <w:t>doce</w:t>
            </w:r>
            <w:r w:rsidRPr="00AD5327">
              <w:rPr>
                <w:rFonts w:ascii="Arial" w:hAnsi="Arial" w:cs="Arial"/>
                <w:sz w:val="24"/>
                <w:szCs w:val="24"/>
                <w:lang w:val="es-CL"/>
              </w:rPr>
              <w:t xml:space="preserve"> metros, y las de transporte que desarrollen actividades pesqueras extractivas en aguas de jurisdicción nacional, deberán estar equipadas y mantener en funcionamiento un sistema</w:t>
            </w:r>
            <w:r>
              <w:rPr>
                <w:rFonts w:ascii="Arial" w:hAnsi="Arial" w:cs="Arial"/>
                <w:sz w:val="24"/>
                <w:szCs w:val="24"/>
                <w:lang w:val="es-CL"/>
              </w:rPr>
              <w:t xml:space="preserve"> </w:t>
            </w:r>
            <w:r w:rsidRPr="00AD5327">
              <w:rPr>
                <w:rFonts w:ascii="Arial" w:hAnsi="Arial" w:cs="Arial"/>
                <w:sz w:val="24"/>
                <w:szCs w:val="24"/>
                <w:lang w:val="es-CL"/>
              </w:rPr>
              <w:t>de posicionamiento satelital. En el caso de las pesquerías de recursos bentónicos se estará a lo dispuesto en el artículo 39.</w:t>
            </w:r>
          </w:p>
          <w:p w14:paraId="64D3B628" w14:textId="77777777" w:rsidR="00311635" w:rsidRPr="00AD5327" w:rsidRDefault="00311635" w:rsidP="00AD5327">
            <w:pPr>
              <w:pStyle w:val="Textocomentario"/>
              <w:jc w:val="both"/>
              <w:rPr>
                <w:rFonts w:ascii="Arial" w:hAnsi="Arial" w:cs="Arial"/>
                <w:sz w:val="24"/>
                <w:szCs w:val="24"/>
                <w:lang w:val="es-CL"/>
              </w:rPr>
            </w:pPr>
          </w:p>
          <w:p w14:paraId="29000D3A"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La misma obligación recaerá sobre los armadores de naves o embarcaciones matriculadas en Chile que operen en aguas no jurisdiccionales; las que estando o no estando matriculadas en Chile, realicen pesca de investigación dentro o fuera de las aguas jurisdiccionales; y los de buques fábricas que operen en aguas jurisdiccionales o en la alta mar. Asimismo, esta obligación será aplicada a los armadores de naves o embarcaciones pesqueras o buques fábricas de pabellón extranjero que sean autorizados a recalar en los puertos de la República.</w:t>
            </w:r>
          </w:p>
          <w:p w14:paraId="020824BE" w14:textId="77777777" w:rsidR="00311635" w:rsidRPr="00AD5327" w:rsidRDefault="00311635" w:rsidP="00AD5327">
            <w:pPr>
              <w:pStyle w:val="Textocomentario"/>
              <w:jc w:val="both"/>
              <w:rPr>
                <w:rFonts w:ascii="Arial" w:hAnsi="Arial" w:cs="Arial"/>
                <w:sz w:val="24"/>
                <w:szCs w:val="24"/>
                <w:lang w:val="es-CL"/>
              </w:rPr>
            </w:pPr>
          </w:p>
          <w:p w14:paraId="0D76491F" w14:textId="77777777"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El sistema deberá garantizar, a lo menos, la transmisión automática de la posición geográfica actualizada de la nave o embarcación. El dispositivo de posicionamiento deberá siempre mantenerse en funcionamiento a bordo de la nave o embarcación, desde el zarpe hasta la recalada en puerto habilitado.</w:t>
            </w:r>
          </w:p>
          <w:p w14:paraId="0DDFD14E" w14:textId="77777777" w:rsidR="00311635" w:rsidRPr="00AD5327" w:rsidRDefault="00311635" w:rsidP="00AD5327">
            <w:pPr>
              <w:pStyle w:val="Textocomentario"/>
              <w:jc w:val="both"/>
              <w:rPr>
                <w:rFonts w:ascii="Arial" w:hAnsi="Arial" w:cs="Arial"/>
                <w:sz w:val="24"/>
                <w:szCs w:val="24"/>
                <w:lang w:val="es-CL"/>
              </w:rPr>
            </w:pPr>
          </w:p>
          <w:p w14:paraId="5E6D59CD" w14:textId="44F0E1A4"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lastRenderedPageBreak/>
              <w:t>La instalación y mantención del dispositivo de posicionamiento y transmisión automática, así como la transmisión de la señal al satélite y desde éste hasta la primera estación receptora, serán de cargo del armador</w:t>
            </w:r>
            <w:r w:rsidR="005A453C">
              <w:rPr>
                <w:rFonts w:ascii="Arial" w:hAnsi="Arial" w:cs="Arial"/>
                <w:sz w:val="24"/>
                <w:szCs w:val="24"/>
                <w:lang w:val="es-CL"/>
              </w:rPr>
              <w:t xml:space="preserve"> </w:t>
            </w:r>
            <w:r w:rsidR="005A453C" w:rsidRPr="005A453C">
              <w:rPr>
                <w:rFonts w:ascii="Arial" w:hAnsi="Arial" w:cs="Arial"/>
                <w:b/>
                <w:bCs/>
                <w:sz w:val="24"/>
                <w:szCs w:val="24"/>
                <w:lang w:val="es-CL"/>
              </w:rPr>
              <w:t>(*)</w:t>
            </w:r>
            <w:r w:rsidRPr="00AD5327">
              <w:rPr>
                <w:rFonts w:ascii="Arial" w:hAnsi="Arial" w:cs="Arial"/>
                <w:sz w:val="24"/>
                <w:szCs w:val="24"/>
                <w:lang w:val="es-CL"/>
              </w:rPr>
              <w:t>. La transmisión desde dicha estación a las estaciones de fiscalización será de cargo del Estado.</w:t>
            </w:r>
          </w:p>
          <w:p w14:paraId="241AFDB8" w14:textId="77777777" w:rsidR="00311635" w:rsidRPr="00AD5327" w:rsidRDefault="00311635" w:rsidP="00AD5327">
            <w:pPr>
              <w:pStyle w:val="Textocomentario"/>
              <w:jc w:val="both"/>
              <w:rPr>
                <w:rFonts w:ascii="Arial" w:hAnsi="Arial" w:cs="Arial"/>
                <w:sz w:val="24"/>
                <w:szCs w:val="24"/>
                <w:lang w:val="es-CL"/>
              </w:rPr>
            </w:pPr>
          </w:p>
          <w:p w14:paraId="5870E002" w14:textId="3A843311" w:rsidR="00311635" w:rsidRPr="00AD5327" w:rsidRDefault="00311635" w:rsidP="00AD5327">
            <w:pPr>
              <w:pStyle w:val="Textocomentario"/>
              <w:jc w:val="both"/>
              <w:rPr>
                <w:rFonts w:ascii="Arial" w:hAnsi="Arial" w:cs="Arial"/>
                <w:sz w:val="24"/>
                <w:szCs w:val="24"/>
                <w:lang w:val="es-CL"/>
              </w:rPr>
            </w:pPr>
            <w:r w:rsidRPr="00AD5327">
              <w:rPr>
                <w:rFonts w:ascii="Arial" w:hAnsi="Arial" w:cs="Arial"/>
                <w:sz w:val="24"/>
                <w:szCs w:val="24"/>
                <w:lang w:val="es-CL"/>
              </w:rPr>
              <w:t>La forma, requisitos y condiciones de aplicación de la exigencia establecida en este artículo serán determinados en un reglamento dictado por el Ministerio de Economía, Fomento y Turismo, previa consulta al Consejo Nacional de Pesca.</w:t>
            </w:r>
          </w:p>
        </w:tc>
        <w:tc>
          <w:tcPr>
            <w:tcW w:w="5102" w:type="dxa"/>
          </w:tcPr>
          <w:p w14:paraId="7D4EA0F0" w14:textId="77777777" w:rsidR="00311635" w:rsidRDefault="00311635" w:rsidP="00327E4C">
            <w:pPr>
              <w:jc w:val="center"/>
              <w:rPr>
                <w:rFonts w:ascii="Calibri" w:hAnsi="Calibri" w:cs="Arial"/>
                <w:sz w:val="24"/>
                <w:szCs w:val="24"/>
              </w:rPr>
            </w:pPr>
          </w:p>
        </w:tc>
        <w:tc>
          <w:tcPr>
            <w:tcW w:w="4836" w:type="dxa"/>
          </w:tcPr>
          <w:p w14:paraId="5E5FB160" w14:textId="77777777" w:rsidR="00EB7714" w:rsidRDefault="00EB7714" w:rsidP="00C62521">
            <w:pPr>
              <w:jc w:val="both"/>
              <w:rPr>
                <w:rFonts w:ascii="Arial" w:hAnsi="Arial" w:cs="Arial"/>
                <w:sz w:val="24"/>
                <w:szCs w:val="24"/>
              </w:rPr>
            </w:pPr>
          </w:p>
          <w:p w14:paraId="4E0E9448" w14:textId="77777777" w:rsidR="00EB7714" w:rsidRDefault="00EB7714" w:rsidP="00C62521">
            <w:pPr>
              <w:jc w:val="both"/>
              <w:rPr>
                <w:rFonts w:ascii="Arial" w:hAnsi="Arial" w:cs="Arial"/>
                <w:sz w:val="24"/>
                <w:szCs w:val="24"/>
              </w:rPr>
            </w:pPr>
          </w:p>
          <w:p w14:paraId="6B97EB7D" w14:textId="77777777" w:rsidR="00EB7714" w:rsidRDefault="00EB7714" w:rsidP="00C62521">
            <w:pPr>
              <w:jc w:val="both"/>
              <w:rPr>
                <w:rFonts w:ascii="Arial" w:hAnsi="Arial" w:cs="Arial"/>
                <w:sz w:val="24"/>
                <w:szCs w:val="24"/>
              </w:rPr>
            </w:pPr>
          </w:p>
          <w:p w14:paraId="23A3E5D1" w14:textId="77777777" w:rsidR="00EB7714" w:rsidRDefault="00EB7714" w:rsidP="00C62521">
            <w:pPr>
              <w:jc w:val="both"/>
              <w:rPr>
                <w:rFonts w:ascii="Arial" w:hAnsi="Arial" w:cs="Arial"/>
                <w:sz w:val="24"/>
                <w:szCs w:val="24"/>
              </w:rPr>
            </w:pPr>
          </w:p>
          <w:p w14:paraId="5A86745B" w14:textId="77777777" w:rsidR="00EB7714" w:rsidRDefault="00EB7714" w:rsidP="00C62521">
            <w:pPr>
              <w:jc w:val="both"/>
              <w:rPr>
                <w:rFonts w:ascii="Arial" w:hAnsi="Arial" w:cs="Arial"/>
                <w:sz w:val="24"/>
                <w:szCs w:val="24"/>
              </w:rPr>
            </w:pPr>
          </w:p>
          <w:p w14:paraId="658469BA" w14:textId="38331366" w:rsidR="00BF38B0" w:rsidRPr="00BF38B0" w:rsidRDefault="00142102" w:rsidP="00C62521">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37</w:t>
            </w:r>
            <w:r>
              <w:rPr>
                <w:rFonts w:ascii="Arial" w:hAnsi="Arial" w:cs="Arial"/>
                <w:sz w:val="24"/>
                <w:szCs w:val="24"/>
              </w:rPr>
              <w:t xml:space="preserve">. </w:t>
            </w:r>
            <w:r w:rsidR="00BF38B0" w:rsidRPr="00BF38B0">
              <w:rPr>
                <w:rFonts w:ascii="Arial" w:hAnsi="Arial" w:cs="Arial"/>
                <w:sz w:val="24"/>
                <w:szCs w:val="24"/>
              </w:rPr>
              <w:t>DIPUTADO GONZÁLEZ</w:t>
            </w:r>
          </w:p>
          <w:p w14:paraId="0E4D21BA" w14:textId="7B82D724" w:rsidR="00C62521" w:rsidRPr="00BF38B0" w:rsidRDefault="00C62521" w:rsidP="00C62521">
            <w:pPr>
              <w:jc w:val="both"/>
              <w:rPr>
                <w:rFonts w:ascii="Arial" w:hAnsi="Arial" w:cs="Arial"/>
                <w:sz w:val="24"/>
                <w:szCs w:val="24"/>
              </w:rPr>
            </w:pPr>
            <w:r w:rsidRPr="00BF38B0">
              <w:rPr>
                <w:rFonts w:ascii="Arial" w:hAnsi="Arial" w:cs="Arial"/>
                <w:sz w:val="24"/>
                <w:szCs w:val="24"/>
              </w:rPr>
              <w:t>Indicación al artículo 178.-</w:t>
            </w:r>
          </w:p>
          <w:p w14:paraId="3241DE6C" w14:textId="77777777" w:rsidR="00311635" w:rsidRDefault="00C62521" w:rsidP="00C62521">
            <w:pPr>
              <w:jc w:val="both"/>
              <w:rPr>
                <w:rFonts w:ascii="Arial" w:hAnsi="Arial" w:cs="Arial"/>
                <w:sz w:val="24"/>
                <w:szCs w:val="24"/>
              </w:rPr>
            </w:pPr>
            <w:r w:rsidRPr="00BF38B0">
              <w:rPr>
                <w:rFonts w:ascii="Arial" w:hAnsi="Arial" w:cs="Arial"/>
                <w:sz w:val="24"/>
                <w:szCs w:val="24"/>
              </w:rPr>
              <w:t>Para cambiar en el inciso segundo “doce” por “quince”</w:t>
            </w:r>
          </w:p>
          <w:p w14:paraId="794AC334" w14:textId="77777777" w:rsidR="00E72DB1" w:rsidRDefault="00E72DB1" w:rsidP="00C62521">
            <w:pPr>
              <w:jc w:val="both"/>
              <w:rPr>
                <w:rFonts w:ascii="Arial" w:hAnsi="Arial" w:cs="Arial"/>
                <w:sz w:val="24"/>
                <w:szCs w:val="24"/>
              </w:rPr>
            </w:pPr>
          </w:p>
          <w:p w14:paraId="37124542" w14:textId="77777777" w:rsidR="00E72DB1" w:rsidRDefault="00E72DB1" w:rsidP="00C62521">
            <w:pPr>
              <w:jc w:val="both"/>
              <w:rPr>
                <w:rFonts w:ascii="Arial" w:hAnsi="Arial" w:cs="Arial"/>
                <w:sz w:val="24"/>
                <w:szCs w:val="24"/>
              </w:rPr>
            </w:pPr>
          </w:p>
          <w:p w14:paraId="473A8F3C" w14:textId="77777777" w:rsidR="00E72DB1" w:rsidRDefault="00E72DB1" w:rsidP="00C62521">
            <w:pPr>
              <w:jc w:val="both"/>
              <w:rPr>
                <w:rFonts w:ascii="Arial" w:hAnsi="Arial" w:cs="Arial"/>
                <w:sz w:val="24"/>
                <w:szCs w:val="24"/>
              </w:rPr>
            </w:pPr>
          </w:p>
          <w:p w14:paraId="06EAFF27" w14:textId="77777777" w:rsidR="00E72DB1" w:rsidRDefault="00E72DB1" w:rsidP="00C62521">
            <w:pPr>
              <w:jc w:val="both"/>
              <w:rPr>
                <w:rFonts w:ascii="Arial" w:hAnsi="Arial" w:cs="Arial"/>
                <w:sz w:val="24"/>
                <w:szCs w:val="24"/>
              </w:rPr>
            </w:pPr>
          </w:p>
          <w:p w14:paraId="60013956" w14:textId="77777777" w:rsidR="00E72DB1" w:rsidRDefault="00E72DB1" w:rsidP="00C62521">
            <w:pPr>
              <w:jc w:val="both"/>
              <w:rPr>
                <w:rFonts w:ascii="Arial" w:hAnsi="Arial" w:cs="Arial"/>
                <w:sz w:val="24"/>
                <w:szCs w:val="24"/>
              </w:rPr>
            </w:pPr>
          </w:p>
          <w:p w14:paraId="15292830" w14:textId="77777777" w:rsidR="00E72DB1" w:rsidRDefault="00E72DB1" w:rsidP="00C62521">
            <w:pPr>
              <w:jc w:val="both"/>
              <w:rPr>
                <w:rFonts w:ascii="Arial" w:hAnsi="Arial" w:cs="Arial"/>
                <w:sz w:val="24"/>
                <w:szCs w:val="24"/>
              </w:rPr>
            </w:pPr>
          </w:p>
          <w:p w14:paraId="40BD74C7" w14:textId="77777777" w:rsidR="00E72DB1" w:rsidRDefault="00E72DB1" w:rsidP="00C62521">
            <w:pPr>
              <w:jc w:val="both"/>
              <w:rPr>
                <w:rFonts w:ascii="Arial" w:hAnsi="Arial" w:cs="Arial"/>
                <w:sz w:val="24"/>
                <w:szCs w:val="24"/>
              </w:rPr>
            </w:pPr>
          </w:p>
          <w:p w14:paraId="0F8CADDF" w14:textId="77777777" w:rsidR="00E72DB1" w:rsidRDefault="00E72DB1" w:rsidP="00C62521">
            <w:pPr>
              <w:jc w:val="both"/>
              <w:rPr>
                <w:rFonts w:ascii="Arial" w:hAnsi="Arial" w:cs="Arial"/>
                <w:sz w:val="24"/>
                <w:szCs w:val="24"/>
              </w:rPr>
            </w:pPr>
          </w:p>
          <w:p w14:paraId="76E04F52" w14:textId="77777777" w:rsidR="00E72DB1" w:rsidRDefault="00E72DB1" w:rsidP="00C62521">
            <w:pPr>
              <w:jc w:val="both"/>
              <w:rPr>
                <w:rFonts w:ascii="Arial" w:hAnsi="Arial" w:cs="Arial"/>
                <w:sz w:val="24"/>
                <w:szCs w:val="24"/>
              </w:rPr>
            </w:pPr>
          </w:p>
          <w:p w14:paraId="15AF2DC4" w14:textId="77777777" w:rsidR="00E72DB1" w:rsidRDefault="00E72DB1" w:rsidP="00C62521">
            <w:pPr>
              <w:jc w:val="both"/>
              <w:rPr>
                <w:rFonts w:ascii="Arial" w:hAnsi="Arial" w:cs="Arial"/>
                <w:sz w:val="24"/>
                <w:szCs w:val="24"/>
              </w:rPr>
            </w:pPr>
          </w:p>
          <w:p w14:paraId="259CA6DC" w14:textId="77777777" w:rsidR="00E72DB1" w:rsidRDefault="00E72DB1" w:rsidP="00C62521">
            <w:pPr>
              <w:jc w:val="both"/>
              <w:rPr>
                <w:rFonts w:ascii="Arial" w:hAnsi="Arial" w:cs="Arial"/>
                <w:sz w:val="24"/>
                <w:szCs w:val="24"/>
              </w:rPr>
            </w:pPr>
          </w:p>
          <w:p w14:paraId="4D47F135" w14:textId="77777777" w:rsidR="00E72DB1" w:rsidRDefault="00E72DB1" w:rsidP="00C62521">
            <w:pPr>
              <w:jc w:val="both"/>
              <w:rPr>
                <w:rFonts w:ascii="Arial" w:hAnsi="Arial" w:cs="Arial"/>
                <w:sz w:val="24"/>
                <w:szCs w:val="24"/>
              </w:rPr>
            </w:pPr>
          </w:p>
          <w:p w14:paraId="1F12BA73" w14:textId="77777777" w:rsidR="00E72DB1" w:rsidRDefault="00E72DB1" w:rsidP="00C62521">
            <w:pPr>
              <w:jc w:val="both"/>
              <w:rPr>
                <w:rFonts w:ascii="Arial" w:hAnsi="Arial" w:cs="Arial"/>
                <w:sz w:val="24"/>
                <w:szCs w:val="24"/>
              </w:rPr>
            </w:pPr>
          </w:p>
          <w:p w14:paraId="65486E5A" w14:textId="77777777" w:rsidR="00E72DB1" w:rsidRDefault="00E72DB1" w:rsidP="00C62521">
            <w:pPr>
              <w:jc w:val="both"/>
              <w:rPr>
                <w:rFonts w:ascii="Arial" w:hAnsi="Arial" w:cs="Arial"/>
                <w:sz w:val="24"/>
                <w:szCs w:val="24"/>
              </w:rPr>
            </w:pPr>
          </w:p>
          <w:p w14:paraId="719B869F" w14:textId="77777777" w:rsidR="00E72DB1" w:rsidRDefault="00E72DB1" w:rsidP="00C62521">
            <w:pPr>
              <w:jc w:val="both"/>
              <w:rPr>
                <w:rFonts w:ascii="Arial" w:hAnsi="Arial" w:cs="Arial"/>
                <w:sz w:val="24"/>
                <w:szCs w:val="24"/>
              </w:rPr>
            </w:pPr>
          </w:p>
          <w:p w14:paraId="6E842BC0" w14:textId="77777777" w:rsidR="00E72DB1" w:rsidRDefault="00E72DB1" w:rsidP="00C62521">
            <w:pPr>
              <w:jc w:val="both"/>
              <w:rPr>
                <w:rFonts w:ascii="Arial" w:hAnsi="Arial" w:cs="Arial"/>
                <w:sz w:val="24"/>
                <w:szCs w:val="24"/>
              </w:rPr>
            </w:pPr>
          </w:p>
          <w:p w14:paraId="18BF51CF" w14:textId="77777777" w:rsidR="00E72DB1" w:rsidRDefault="00E72DB1" w:rsidP="00C62521">
            <w:pPr>
              <w:jc w:val="both"/>
              <w:rPr>
                <w:rFonts w:ascii="Arial" w:hAnsi="Arial" w:cs="Arial"/>
                <w:sz w:val="24"/>
                <w:szCs w:val="24"/>
              </w:rPr>
            </w:pPr>
          </w:p>
          <w:p w14:paraId="1308D346" w14:textId="77777777" w:rsidR="00E72DB1" w:rsidRDefault="00E72DB1" w:rsidP="00C62521">
            <w:pPr>
              <w:jc w:val="both"/>
              <w:rPr>
                <w:rFonts w:ascii="Arial" w:hAnsi="Arial" w:cs="Arial"/>
                <w:sz w:val="24"/>
                <w:szCs w:val="24"/>
              </w:rPr>
            </w:pPr>
          </w:p>
          <w:p w14:paraId="470BE9F8" w14:textId="77777777" w:rsidR="00E72DB1" w:rsidRDefault="00E72DB1" w:rsidP="00C62521">
            <w:pPr>
              <w:jc w:val="both"/>
              <w:rPr>
                <w:rFonts w:ascii="Arial" w:hAnsi="Arial" w:cs="Arial"/>
                <w:sz w:val="24"/>
                <w:szCs w:val="24"/>
              </w:rPr>
            </w:pPr>
          </w:p>
          <w:p w14:paraId="71D1F548" w14:textId="77777777" w:rsidR="00E72DB1" w:rsidRDefault="00E72DB1" w:rsidP="00C62521">
            <w:pPr>
              <w:jc w:val="both"/>
              <w:rPr>
                <w:rFonts w:ascii="Arial" w:hAnsi="Arial" w:cs="Arial"/>
                <w:sz w:val="24"/>
                <w:szCs w:val="24"/>
              </w:rPr>
            </w:pPr>
          </w:p>
          <w:p w14:paraId="080536C2" w14:textId="7F1FCA8B" w:rsidR="00E72DB1" w:rsidRPr="00E72DB1" w:rsidRDefault="00142102" w:rsidP="00C62521">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38</w:t>
            </w:r>
            <w:r>
              <w:rPr>
                <w:rFonts w:ascii="Arial" w:hAnsi="Arial" w:cs="Arial"/>
                <w:sz w:val="24"/>
                <w:szCs w:val="24"/>
              </w:rPr>
              <w:t xml:space="preserve">. </w:t>
            </w:r>
            <w:r w:rsidR="00E72DB1" w:rsidRPr="00E72DB1">
              <w:rPr>
                <w:rFonts w:ascii="Arial" w:hAnsi="Arial" w:cs="Arial"/>
                <w:sz w:val="24"/>
                <w:szCs w:val="24"/>
              </w:rPr>
              <w:t>D</w:t>
            </w:r>
            <w:r>
              <w:rPr>
                <w:rFonts w:ascii="Arial" w:hAnsi="Arial" w:cs="Arial"/>
                <w:sz w:val="24"/>
                <w:szCs w:val="24"/>
              </w:rPr>
              <w:t>IPUTADO</w:t>
            </w:r>
            <w:r w:rsidR="00E72DB1" w:rsidRPr="00E72DB1">
              <w:rPr>
                <w:rFonts w:ascii="Arial" w:hAnsi="Arial" w:cs="Arial"/>
                <w:sz w:val="24"/>
                <w:szCs w:val="24"/>
              </w:rPr>
              <w:t xml:space="preserve"> ROMERO</w:t>
            </w:r>
          </w:p>
          <w:p w14:paraId="442FAB9C" w14:textId="77777777" w:rsidR="00E72DB1" w:rsidRPr="00E72DB1" w:rsidRDefault="00E72DB1" w:rsidP="00E72DB1">
            <w:pPr>
              <w:pStyle w:val="Sinespaciado"/>
              <w:jc w:val="both"/>
              <w:rPr>
                <w:rFonts w:ascii="Arial" w:hAnsi="Arial" w:cs="Arial"/>
              </w:rPr>
            </w:pPr>
            <w:proofErr w:type="spellStart"/>
            <w:r w:rsidRPr="00E72DB1">
              <w:rPr>
                <w:rFonts w:ascii="Arial" w:hAnsi="Arial" w:cs="Arial"/>
              </w:rPr>
              <w:lastRenderedPageBreak/>
              <w:t>Modifícase</w:t>
            </w:r>
            <w:proofErr w:type="spellEnd"/>
            <w:r w:rsidRPr="00E72DB1">
              <w:rPr>
                <w:rFonts w:ascii="Arial" w:hAnsi="Arial" w:cs="Arial"/>
              </w:rPr>
              <w:t xml:space="preserve"> el inciso quinto del artículo 178 en el sentido de intercalar a continuación y de “armador” y previo al punto seguido la oración “a excepción de los artesanales en cuyo caso corresponderá al Estado”.</w:t>
            </w:r>
          </w:p>
          <w:p w14:paraId="21E47FAC" w14:textId="40138D0D" w:rsidR="00E72DB1" w:rsidRDefault="00E72DB1" w:rsidP="00C62521">
            <w:pPr>
              <w:jc w:val="both"/>
              <w:rPr>
                <w:rFonts w:ascii="Calibri" w:hAnsi="Calibri" w:cs="Arial"/>
                <w:sz w:val="24"/>
                <w:szCs w:val="24"/>
              </w:rPr>
            </w:pPr>
          </w:p>
        </w:tc>
      </w:tr>
      <w:tr w:rsidR="00311635" w:rsidRPr="00C06EF4" w14:paraId="74F2E182" w14:textId="4097A34D" w:rsidTr="416E060A">
        <w:tc>
          <w:tcPr>
            <w:tcW w:w="7282" w:type="dxa"/>
          </w:tcPr>
          <w:p w14:paraId="280C6527"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lastRenderedPageBreak/>
              <w:t>Artículo 179.- Otras disposiciones relacionadas con el sistema de posicionamiento satelital. Corresponderá a la Dirección General del Territorio Marítimo y Marina Mercante la administración del sistema a que se refieren el artículo anterior. El Servicio y la Subsecretaría serán receptores simultáneos de la información que registre dicho sistema.</w:t>
            </w:r>
          </w:p>
          <w:p w14:paraId="7E9146AE" w14:textId="77777777" w:rsidR="00311635" w:rsidRPr="00CD2911" w:rsidRDefault="00311635" w:rsidP="00CD2911">
            <w:pPr>
              <w:pStyle w:val="Textocomentario"/>
              <w:jc w:val="both"/>
              <w:rPr>
                <w:rFonts w:ascii="Arial" w:hAnsi="Arial" w:cs="Arial"/>
                <w:sz w:val="24"/>
                <w:szCs w:val="24"/>
                <w:lang w:val="es-CL"/>
              </w:rPr>
            </w:pPr>
          </w:p>
          <w:p w14:paraId="26518649"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El reglamento referido en el artículo anterior determinará la forma y modalidades de operar el sistema entre la Dirección General del Territorio Marítimo y Marina Mercante y el Servicio, con el objeto de asegurar el adecuado cumplimiento del monitoreo, control y vigilancia de la actividad pesquera.</w:t>
            </w:r>
          </w:p>
          <w:p w14:paraId="209968C7" w14:textId="77777777" w:rsidR="00311635" w:rsidRPr="00CD2911" w:rsidRDefault="00311635" w:rsidP="00CD2911">
            <w:pPr>
              <w:pStyle w:val="Textocomentario"/>
              <w:jc w:val="both"/>
              <w:rPr>
                <w:rFonts w:ascii="Arial" w:hAnsi="Arial" w:cs="Arial"/>
                <w:sz w:val="24"/>
                <w:szCs w:val="24"/>
                <w:lang w:val="es-CL"/>
              </w:rPr>
            </w:pPr>
          </w:p>
          <w:p w14:paraId="31E977BF" w14:textId="38554DFF" w:rsidR="00311635" w:rsidRPr="00AD5327"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Ambas instituciones podrán suscribir protocolos adicionales en todo aquello que no esté señalado en el reglamento.</w:t>
            </w:r>
          </w:p>
        </w:tc>
        <w:tc>
          <w:tcPr>
            <w:tcW w:w="5102" w:type="dxa"/>
          </w:tcPr>
          <w:p w14:paraId="64A3A4B7" w14:textId="77777777" w:rsidR="00311635" w:rsidRDefault="00311635" w:rsidP="00327E4C">
            <w:pPr>
              <w:jc w:val="center"/>
              <w:rPr>
                <w:rFonts w:ascii="Calibri" w:hAnsi="Calibri" w:cs="Arial"/>
                <w:sz w:val="24"/>
                <w:szCs w:val="24"/>
              </w:rPr>
            </w:pPr>
          </w:p>
        </w:tc>
        <w:tc>
          <w:tcPr>
            <w:tcW w:w="4836" w:type="dxa"/>
          </w:tcPr>
          <w:p w14:paraId="14608563" w14:textId="77777777" w:rsidR="00311635" w:rsidRDefault="00311635" w:rsidP="00327E4C">
            <w:pPr>
              <w:jc w:val="center"/>
              <w:rPr>
                <w:rFonts w:ascii="Calibri" w:hAnsi="Calibri" w:cs="Arial"/>
                <w:sz w:val="24"/>
                <w:szCs w:val="24"/>
              </w:rPr>
            </w:pPr>
          </w:p>
        </w:tc>
      </w:tr>
      <w:tr w:rsidR="00311635" w:rsidRPr="00C06EF4" w14:paraId="5D320257" w14:textId="5F3127AB" w:rsidTr="416E060A">
        <w:tc>
          <w:tcPr>
            <w:tcW w:w="7282" w:type="dxa"/>
          </w:tcPr>
          <w:p w14:paraId="49EDE92A" w14:textId="02B83C2A"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Artículo 180.- Información del sistema de posicionamiento satelital y fallas del sistema. La información emanada del</w:t>
            </w:r>
            <w:r>
              <w:rPr>
                <w:rFonts w:ascii="Arial" w:hAnsi="Arial" w:cs="Arial"/>
                <w:sz w:val="24"/>
                <w:szCs w:val="24"/>
                <w:lang w:val="es-CL"/>
              </w:rPr>
              <w:t xml:space="preserve"> </w:t>
            </w:r>
            <w:r w:rsidRPr="00CD2911">
              <w:rPr>
                <w:rFonts w:ascii="Arial" w:hAnsi="Arial" w:cs="Arial"/>
                <w:sz w:val="24"/>
                <w:szCs w:val="24"/>
                <w:lang w:val="es-CL"/>
              </w:rPr>
              <w:t>sistema de posicionamiento automático será pública y deberá ser actualizada mensualmente y publicada en el sitio electrónico del Servicio.</w:t>
            </w:r>
          </w:p>
          <w:p w14:paraId="4716C587" w14:textId="77777777" w:rsidR="00311635" w:rsidRPr="00CD2911" w:rsidRDefault="00311635" w:rsidP="00CD2911">
            <w:pPr>
              <w:pStyle w:val="Textocomentario"/>
              <w:jc w:val="both"/>
              <w:rPr>
                <w:rFonts w:ascii="Arial" w:hAnsi="Arial" w:cs="Arial"/>
                <w:sz w:val="24"/>
                <w:szCs w:val="24"/>
                <w:lang w:val="es-CL"/>
              </w:rPr>
            </w:pPr>
          </w:p>
          <w:p w14:paraId="4FA49AA4"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lastRenderedPageBreak/>
              <w:t>La información que reciba el sistema, certificada por la Dirección General del Territorio Marítimo o por el Servicio, en su caso, tendrá el carácter de instrumento público y constituirá plena prueba para acreditar la operación en faenas de pesca de una nave o embarcación en un área determinada. La operación de una nave o embarcación con resultados de captura sin mantener en funcionamiento el sistema constituirá una presunción fundada de una infracción gravísima en los términos de la presente ley y, en su caso, para imputarle lo capturado a su cuota individual o a la del área correspondiente, según sea el caso.</w:t>
            </w:r>
          </w:p>
          <w:p w14:paraId="78CD742B" w14:textId="77777777" w:rsidR="00311635" w:rsidRPr="00CD2911" w:rsidRDefault="00311635" w:rsidP="00CD2911">
            <w:pPr>
              <w:pStyle w:val="Textocomentario"/>
              <w:jc w:val="both"/>
              <w:rPr>
                <w:rFonts w:ascii="Arial" w:hAnsi="Arial" w:cs="Arial"/>
                <w:sz w:val="24"/>
                <w:szCs w:val="24"/>
                <w:lang w:val="es-CL"/>
              </w:rPr>
            </w:pPr>
          </w:p>
          <w:p w14:paraId="7CEE99B7"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Ante la falla del sistema de posicionamiento automático instalado a bordo, se informará de inmediato a la Autoridad Marítima de tal circunstancia. Si la falla no es evidenciada a bordo, la Autoridad Marítima informará a la nave o embarcación sobre el hecho tan pronto sea detectado por su propia estación monitora.</w:t>
            </w:r>
          </w:p>
          <w:p w14:paraId="688C0AAC" w14:textId="77777777" w:rsidR="00311635" w:rsidRPr="00CD2911" w:rsidRDefault="00311635" w:rsidP="00CD2911">
            <w:pPr>
              <w:pStyle w:val="Textocomentario"/>
              <w:jc w:val="both"/>
              <w:rPr>
                <w:rFonts w:ascii="Arial" w:hAnsi="Arial" w:cs="Arial"/>
                <w:sz w:val="24"/>
                <w:szCs w:val="24"/>
                <w:lang w:val="es-CL"/>
              </w:rPr>
            </w:pPr>
          </w:p>
          <w:p w14:paraId="6BFE1B41" w14:textId="77777777" w:rsidR="00311635"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De no producirse la regularización del sistema dentro de las seis horas siguientes a su detección, la nave o embarcación deberá suspender sus faenas y retornar a puerto habilitado. Sin perjuicio de ello y mientras la falla no sea reparada, la nave o embarcación afectada deberá informar su posición cada dos horas, juntamente con el total de la captura obtenida al momento de detectarse la falla y su actualización cada vez que deba informar su posición.</w:t>
            </w:r>
          </w:p>
          <w:p w14:paraId="5917C077" w14:textId="77777777" w:rsidR="00341BA7" w:rsidRDefault="00341BA7" w:rsidP="00CD2911">
            <w:pPr>
              <w:pStyle w:val="Textocomentario"/>
              <w:jc w:val="both"/>
              <w:rPr>
                <w:rFonts w:ascii="Arial" w:hAnsi="Arial" w:cs="Arial"/>
                <w:sz w:val="24"/>
                <w:szCs w:val="24"/>
                <w:lang w:val="es-CL"/>
              </w:rPr>
            </w:pPr>
          </w:p>
          <w:p w14:paraId="5FB56268" w14:textId="089B2474" w:rsidR="00341BA7" w:rsidRPr="00341BA7" w:rsidRDefault="00341BA7" w:rsidP="00CD2911">
            <w:pPr>
              <w:pStyle w:val="Textocomentario"/>
              <w:jc w:val="both"/>
              <w:rPr>
                <w:rFonts w:ascii="Arial" w:hAnsi="Arial" w:cs="Arial"/>
                <w:b/>
                <w:bCs/>
                <w:sz w:val="24"/>
                <w:szCs w:val="24"/>
                <w:lang w:val="es-CL"/>
              </w:rPr>
            </w:pPr>
            <w:r w:rsidRPr="00341BA7">
              <w:rPr>
                <w:rFonts w:ascii="Arial" w:hAnsi="Arial" w:cs="Arial"/>
                <w:b/>
                <w:bCs/>
                <w:sz w:val="24"/>
                <w:szCs w:val="24"/>
                <w:lang w:val="es-CL"/>
              </w:rPr>
              <w:t>(*)</w:t>
            </w:r>
          </w:p>
        </w:tc>
        <w:tc>
          <w:tcPr>
            <w:tcW w:w="5102" w:type="dxa"/>
          </w:tcPr>
          <w:p w14:paraId="4C8D20D9" w14:textId="77777777" w:rsidR="00311635" w:rsidRDefault="00311635" w:rsidP="00327E4C">
            <w:pPr>
              <w:jc w:val="center"/>
              <w:rPr>
                <w:rFonts w:ascii="Calibri" w:hAnsi="Calibri" w:cs="Arial"/>
                <w:sz w:val="24"/>
                <w:szCs w:val="24"/>
              </w:rPr>
            </w:pPr>
          </w:p>
        </w:tc>
        <w:tc>
          <w:tcPr>
            <w:tcW w:w="4836" w:type="dxa"/>
          </w:tcPr>
          <w:p w14:paraId="6D19EB73" w14:textId="77777777" w:rsidR="00341BA7" w:rsidRDefault="00341BA7" w:rsidP="00341BA7">
            <w:pPr>
              <w:jc w:val="both"/>
              <w:rPr>
                <w:rFonts w:ascii="Arial" w:hAnsi="Arial" w:cs="Arial"/>
              </w:rPr>
            </w:pPr>
          </w:p>
          <w:p w14:paraId="1197AEA4" w14:textId="77777777" w:rsidR="00341BA7" w:rsidRDefault="00341BA7" w:rsidP="00341BA7">
            <w:pPr>
              <w:jc w:val="both"/>
              <w:rPr>
                <w:rFonts w:ascii="Arial" w:hAnsi="Arial" w:cs="Arial"/>
              </w:rPr>
            </w:pPr>
          </w:p>
          <w:p w14:paraId="20E48EE7" w14:textId="77777777" w:rsidR="00341BA7" w:rsidRDefault="00341BA7" w:rsidP="00341BA7">
            <w:pPr>
              <w:jc w:val="both"/>
              <w:rPr>
                <w:rFonts w:ascii="Arial" w:hAnsi="Arial" w:cs="Arial"/>
              </w:rPr>
            </w:pPr>
          </w:p>
          <w:p w14:paraId="05C0FDAB" w14:textId="77777777" w:rsidR="00341BA7" w:rsidRDefault="00341BA7" w:rsidP="00341BA7">
            <w:pPr>
              <w:jc w:val="both"/>
              <w:rPr>
                <w:rFonts w:ascii="Arial" w:hAnsi="Arial" w:cs="Arial"/>
              </w:rPr>
            </w:pPr>
          </w:p>
          <w:p w14:paraId="6C0A7BBB" w14:textId="77777777" w:rsidR="00341BA7" w:rsidRDefault="00341BA7" w:rsidP="00341BA7">
            <w:pPr>
              <w:jc w:val="both"/>
              <w:rPr>
                <w:rFonts w:ascii="Arial" w:hAnsi="Arial" w:cs="Arial"/>
              </w:rPr>
            </w:pPr>
          </w:p>
          <w:p w14:paraId="66768AFE" w14:textId="77777777" w:rsidR="00341BA7" w:rsidRDefault="00341BA7" w:rsidP="00341BA7">
            <w:pPr>
              <w:jc w:val="both"/>
              <w:rPr>
                <w:rFonts w:ascii="Arial" w:hAnsi="Arial" w:cs="Arial"/>
              </w:rPr>
            </w:pPr>
          </w:p>
          <w:p w14:paraId="7CD8314F" w14:textId="77777777" w:rsidR="00341BA7" w:rsidRDefault="00341BA7" w:rsidP="00341BA7">
            <w:pPr>
              <w:jc w:val="both"/>
              <w:rPr>
                <w:rFonts w:ascii="Arial" w:hAnsi="Arial" w:cs="Arial"/>
              </w:rPr>
            </w:pPr>
          </w:p>
          <w:p w14:paraId="5435230B" w14:textId="77777777" w:rsidR="00341BA7" w:rsidRDefault="00341BA7" w:rsidP="00341BA7">
            <w:pPr>
              <w:jc w:val="both"/>
              <w:rPr>
                <w:rFonts w:ascii="Arial" w:hAnsi="Arial" w:cs="Arial"/>
              </w:rPr>
            </w:pPr>
          </w:p>
          <w:p w14:paraId="0CC916AF" w14:textId="77777777" w:rsidR="00341BA7" w:rsidRDefault="00341BA7" w:rsidP="00341BA7">
            <w:pPr>
              <w:jc w:val="both"/>
              <w:rPr>
                <w:rFonts w:ascii="Arial" w:hAnsi="Arial" w:cs="Arial"/>
              </w:rPr>
            </w:pPr>
          </w:p>
          <w:p w14:paraId="28EB7E9C" w14:textId="77777777" w:rsidR="00341BA7" w:rsidRDefault="00341BA7" w:rsidP="00341BA7">
            <w:pPr>
              <w:jc w:val="both"/>
              <w:rPr>
                <w:rFonts w:ascii="Arial" w:hAnsi="Arial" w:cs="Arial"/>
              </w:rPr>
            </w:pPr>
          </w:p>
          <w:p w14:paraId="56E5925B" w14:textId="77777777" w:rsidR="00341BA7" w:rsidRDefault="00341BA7" w:rsidP="00341BA7">
            <w:pPr>
              <w:jc w:val="both"/>
              <w:rPr>
                <w:rFonts w:ascii="Arial" w:hAnsi="Arial" w:cs="Arial"/>
              </w:rPr>
            </w:pPr>
          </w:p>
          <w:p w14:paraId="089EA774" w14:textId="77777777" w:rsidR="00341BA7" w:rsidRDefault="00341BA7" w:rsidP="00341BA7">
            <w:pPr>
              <w:jc w:val="both"/>
              <w:rPr>
                <w:rFonts w:ascii="Arial" w:hAnsi="Arial" w:cs="Arial"/>
              </w:rPr>
            </w:pPr>
          </w:p>
          <w:p w14:paraId="6A5FC6D4" w14:textId="77777777" w:rsidR="00341BA7" w:rsidRDefault="00341BA7" w:rsidP="00341BA7">
            <w:pPr>
              <w:jc w:val="both"/>
              <w:rPr>
                <w:rFonts w:ascii="Arial" w:hAnsi="Arial" w:cs="Arial"/>
              </w:rPr>
            </w:pPr>
          </w:p>
          <w:p w14:paraId="10B5A286" w14:textId="77777777" w:rsidR="00341BA7" w:rsidRDefault="00341BA7" w:rsidP="00341BA7">
            <w:pPr>
              <w:jc w:val="both"/>
              <w:rPr>
                <w:rFonts w:ascii="Arial" w:hAnsi="Arial" w:cs="Arial"/>
              </w:rPr>
            </w:pPr>
          </w:p>
          <w:p w14:paraId="69B0A0E4" w14:textId="77777777" w:rsidR="00341BA7" w:rsidRDefault="00341BA7" w:rsidP="00341BA7">
            <w:pPr>
              <w:jc w:val="both"/>
              <w:rPr>
                <w:rFonts w:ascii="Arial" w:hAnsi="Arial" w:cs="Arial"/>
              </w:rPr>
            </w:pPr>
          </w:p>
          <w:p w14:paraId="391634FB" w14:textId="77777777" w:rsidR="00341BA7" w:rsidRDefault="00341BA7" w:rsidP="00341BA7">
            <w:pPr>
              <w:jc w:val="both"/>
              <w:rPr>
                <w:rFonts w:ascii="Arial" w:hAnsi="Arial" w:cs="Arial"/>
              </w:rPr>
            </w:pPr>
          </w:p>
          <w:p w14:paraId="7D02454C" w14:textId="77777777" w:rsidR="00341BA7" w:rsidRDefault="00341BA7" w:rsidP="00341BA7">
            <w:pPr>
              <w:jc w:val="both"/>
              <w:rPr>
                <w:rFonts w:ascii="Arial" w:hAnsi="Arial" w:cs="Arial"/>
              </w:rPr>
            </w:pPr>
          </w:p>
          <w:p w14:paraId="5EB87539" w14:textId="77777777" w:rsidR="00341BA7" w:rsidRDefault="00341BA7" w:rsidP="00341BA7">
            <w:pPr>
              <w:jc w:val="both"/>
              <w:rPr>
                <w:rFonts w:ascii="Arial" w:hAnsi="Arial" w:cs="Arial"/>
              </w:rPr>
            </w:pPr>
          </w:p>
          <w:p w14:paraId="7B0D2E53" w14:textId="77777777" w:rsidR="00341BA7" w:rsidRDefault="00341BA7" w:rsidP="00341BA7">
            <w:pPr>
              <w:jc w:val="both"/>
              <w:rPr>
                <w:rFonts w:ascii="Arial" w:hAnsi="Arial" w:cs="Arial"/>
              </w:rPr>
            </w:pPr>
          </w:p>
          <w:p w14:paraId="6302717E" w14:textId="77777777" w:rsidR="00341BA7" w:rsidRDefault="00341BA7" w:rsidP="00341BA7">
            <w:pPr>
              <w:jc w:val="both"/>
              <w:rPr>
                <w:rFonts w:ascii="Arial" w:hAnsi="Arial" w:cs="Arial"/>
              </w:rPr>
            </w:pPr>
          </w:p>
          <w:p w14:paraId="07968040" w14:textId="77777777" w:rsidR="00341BA7" w:rsidRDefault="00341BA7" w:rsidP="00341BA7">
            <w:pPr>
              <w:jc w:val="both"/>
              <w:rPr>
                <w:rFonts w:ascii="Arial" w:hAnsi="Arial" w:cs="Arial"/>
              </w:rPr>
            </w:pPr>
          </w:p>
          <w:p w14:paraId="5310516E" w14:textId="77777777" w:rsidR="00341BA7" w:rsidRDefault="00341BA7" w:rsidP="00341BA7">
            <w:pPr>
              <w:jc w:val="both"/>
              <w:rPr>
                <w:rFonts w:ascii="Arial" w:hAnsi="Arial" w:cs="Arial"/>
              </w:rPr>
            </w:pPr>
          </w:p>
          <w:p w14:paraId="04D6E413" w14:textId="77777777" w:rsidR="00341BA7" w:rsidRDefault="00341BA7" w:rsidP="00341BA7">
            <w:pPr>
              <w:jc w:val="both"/>
              <w:rPr>
                <w:rFonts w:ascii="Arial" w:hAnsi="Arial" w:cs="Arial"/>
              </w:rPr>
            </w:pPr>
          </w:p>
          <w:p w14:paraId="4F95E3E4" w14:textId="77777777" w:rsidR="00341BA7" w:rsidRDefault="00341BA7" w:rsidP="00341BA7">
            <w:pPr>
              <w:jc w:val="both"/>
              <w:rPr>
                <w:rFonts w:ascii="Arial" w:hAnsi="Arial" w:cs="Arial"/>
              </w:rPr>
            </w:pPr>
          </w:p>
          <w:p w14:paraId="7755A996" w14:textId="77777777" w:rsidR="00341BA7" w:rsidRDefault="00341BA7" w:rsidP="00341BA7">
            <w:pPr>
              <w:jc w:val="both"/>
              <w:rPr>
                <w:rFonts w:ascii="Arial" w:hAnsi="Arial" w:cs="Arial"/>
              </w:rPr>
            </w:pPr>
          </w:p>
          <w:p w14:paraId="3E1CF03A" w14:textId="77777777" w:rsidR="00341BA7" w:rsidRDefault="00341BA7" w:rsidP="00341BA7">
            <w:pPr>
              <w:jc w:val="both"/>
              <w:rPr>
                <w:rFonts w:ascii="Arial" w:hAnsi="Arial" w:cs="Arial"/>
              </w:rPr>
            </w:pPr>
          </w:p>
          <w:p w14:paraId="56BAAA91" w14:textId="77777777" w:rsidR="00341BA7" w:rsidRDefault="00341BA7" w:rsidP="00341BA7">
            <w:pPr>
              <w:jc w:val="both"/>
              <w:rPr>
                <w:rFonts w:ascii="Arial" w:hAnsi="Arial" w:cs="Arial"/>
              </w:rPr>
            </w:pPr>
          </w:p>
          <w:p w14:paraId="5601DFE7" w14:textId="77777777" w:rsidR="00341BA7" w:rsidRDefault="00341BA7" w:rsidP="00341BA7">
            <w:pPr>
              <w:jc w:val="both"/>
              <w:rPr>
                <w:rFonts w:ascii="Arial" w:hAnsi="Arial" w:cs="Arial"/>
              </w:rPr>
            </w:pPr>
          </w:p>
          <w:p w14:paraId="5063FF33" w14:textId="77777777" w:rsidR="00341BA7" w:rsidRDefault="00341BA7" w:rsidP="00341BA7">
            <w:pPr>
              <w:jc w:val="both"/>
              <w:rPr>
                <w:rFonts w:ascii="Arial" w:hAnsi="Arial" w:cs="Arial"/>
              </w:rPr>
            </w:pPr>
          </w:p>
          <w:p w14:paraId="31F24332" w14:textId="77777777" w:rsidR="00341BA7" w:rsidRDefault="00341BA7" w:rsidP="00341BA7">
            <w:pPr>
              <w:jc w:val="both"/>
              <w:rPr>
                <w:rFonts w:ascii="Arial" w:hAnsi="Arial" w:cs="Arial"/>
              </w:rPr>
            </w:pPr>
          </w:p>
          <w:p w14:paraId="0684C729" w14:textId="77777777" w:rsidR="00341BA7" w:rsidRDefault="00341BA7" w:rsidP="00341BA7">
            <w:pPr>
              <w:jc w:val="both"/>
              <w:rPr>
                <w:rFonts w:ascii="Arial" w:hAnsi="Arial" w:cs="Arial"/>
              </w:rPr>
            </w:pPr>
          </w:p>
          <w:p w14:paraId="59D5D4B4" w14:textId="77777777" w:rsidR="00341BA7" w:rsidRDefault="00341BA7" w:rsidP="00341BA7">
            <w:pPr>
              <w:jc w:val="both"/>
              <w:rPr>
                <w:rFonts w:ascii="Arial" w:hAnsi="Arial" w:cs="Arial"/>
              </w:rPr>
            </w:pPr>
          </w:p>
          <w:p w14:paraId="73948C1F" w14:textId="77777777" w:rsidR="00341BA7" w:rsidRDefault="00341BA7" w:rsidP="00341BA7">
            <w:pPr>
              <w:jc w:val="both"/>
              <w:rPr>
                <w:rFonts w:ascii="Arial" w:hAnsi="Arial" w:cs="Arial"/>
              </w:rPr>
            </w:pPr>
          </w:p>
          <w:p w14:paraId="5415C629" w14:textId="7AE458A1" w:rsidR="00341BA7" w:rsidRPr="00143A5B" w:rsidRDefault="00142102" w:rsidP="00341BA7">
            <w:pPr>
              <w:jc w:val="both"/>
              <w:rPr>
                <w:rFonts w:ascii="Arial" w:hAnsi="Arial" w:cs="Arial"/>
                <w:color w:val="00B0F0"/>
              </w:rPr>
            </w:pPr>
            <w:r w:rsidRPr="00143A5B">
              <w:rPr>
                <w:rFonts w:ascii="Arial" w:hAnsi="Arial" w:cs="Arial"/>
                <w:color w:val="00B0F0"/>
              </w:rPr>
              <w:t>53</w:t>
            </w:r>
            <w:r w:rsidR="00CD2960">
              <w:rPr>
                <w:rFonts w:ascii="Arial" w:hAnsi="Arial" w:cs="Arial"/>
                <w:color w:val="00B0F0"/>
              </w:rPr>
              <w:t>9</w:t>
            </w:r>
            <w:r w:rsidRPr="00143A5B">
              <w:rPr>
                <w:rFonts w:ascii="Arial" w:hAnsi="Arial" w:cs="Arial"/>
                <w:color w:val="00B0F0"/>
              </w:rPr>
              <w:t xml:space="preserve">. </w:t>
            </w:r>
            <w:r w:rsidR="00341BA7" w:rsidRPr="00143A5B">
              <w:rPr>
                <w:rFonts w:ascii="Arial" w:hAnsi="Arial" w:cs="Arial"/>
                <w:color w:val="00B0F0"/>
              </w:rPr>
              <w:t>DIPUTADO BOBADILLA</w:t>
            </w:r>
            <w:r w:rsidRPr="00143A5B">
              <w:rPr>
                <w:rFonts w:ascii="Arial" w:hAnsi="Arial" w:cs="Arial"/>
                <w:color w:val="00B0F0"/>
              </w:rPr>
              <w:t>,</w:t>
            </w:r>
          </w:p>
          <w:p w14:paraId="7BCBC6F9" w14:textId="407498C6" w:rsidR="00311635" w:rsidRPr="00341BA7" w:rsidRDefault="00341BA7" w:rsidP="00341BA7">
            <w:pPr>
              <w:jc w:val="both"/>
              <w:rPr>
                <w:rFonts w:ascii="Arial" w:hAnsi="Arial" w:cs="Arial"/>
                <w:sz w:val="22"/>
                <w:szCs w:val="22"/>
              </w:rPr>
            </w:pPr>
            <w:r w:rsidRPr="00143A5B">
              <w:rPr>
                <w:rFonts w:ascii="Arial" w:hAnsi="Arial" w:cs="Arial"/>
                <w:color w:val="00B0F0"/>
                <w:sz w:val="22"/>
                <w:szCs w:val="22"/>
              </w:rPr>
              <w:t xml:space="preserve">Para agregar en el artículo 180 un nuevo inciso final del siguiente tenor: “En el caso que la nave o embarcación haya realizado lances de pesca dentro y fuera de un área prohibida o para la cual no cuenta con título habilitante para ejercer la actividad pesquera extractiva, se presumirá que </w:t>
            </w:r>
            <w:r w:rsidRPr="00143A5B">
              <w:rPr>
                <w:rFonts w:ascii="Arial" w:hAnsi="Arial" w:cs="Arial"/>
                <w:color w:val="00B0F0"/>
                <w:sz w:val="22"/>
                <w:szCs w:val="22"/>
              </w:rPr>
              <w:lastRenderedPageBreak/>
              <w:t>el total del desembarque fue capturado en el área prohibida o no autorizada”.</w:t>
            </w:r>
          </w:p>
        </w:tc>
      </w:tr>
      <w:tr w:rsidR="00311635" w:rsidRPr="00C06EF4" w14:paraId="7C25D8A7" w14:textId="321FE076" w:rsidTr="416E060A">
        <w:tc>
          <w:tcPr>
            <w:tcW w:w="7282" w:type="dxa"/>
          </w:tcPr>
          <w:p w14:paraId="5329233A" w14:textId="65BA3F28"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lastRenderedPageBreak/>
              <w:t xml:space="preserve">Artículo 181.- Dispositivo de registro de imágenes. Los armadores de naves o embarcaciones pesqueras a que se refiere el artículo 178 </w:t>
            </w:r>
            <w:r w:rsidRPr="004D3A58">
              <w:rPr>
                <w:rFonts w:ascii="Arial" w:hAnsi="Arial" w:cs="Arial"/>
                <w:strike/>
                <w:sz w:val="24"/>
                <w:szCs w:val="24"/>
                <w:lang w:val="es-CL"/>
              </w:rPr>
              <w:t>y los armadores artesanales respecto de sus naves o embarcaciones que tengan una eslora igual o superior a 15 metros</w:t>
            </w:r>
            <w:r w:rsidRPr="00CD2911">
              <w:rPr>
                <w:rFonts w:ascii="Arial" w:hAnsi="Arial" w:cs="Arial"/>
                <w:sz w:val="24"/>
                <w:szCs w:val="24"/>
                <w:lang w:val="es-CL"/>
              </w:rPr>
              <w:t xml:space="preserve"> deberán instalar a bordo y mantener en funcionamiento, durante todo el viaje de pesca, un dispositivo de registro de imágenes que permita detectar y registrar toda acción de descarte y toda acción que constituya pesca ilegal que pueda ocurrir a bordo. A la misma obligación quedará sometida la persona natural o jurídica propietaria de un artefacto naval o quien lo explote a cualquier título, que sea utilizado para la descarga de recursos hidrobiológicos, tales como pontones, plataformas fijas o flotantes. Para estos efectos, el propietario o quien explote el artefacto naval deberá inscribirlo ante el Servicio.</w:t>
            </w:r>
          </w:p>
          <w:p w14:paraId="6C394B33" w14:textId="77777777" w:rsidR="00311635" w:rsidRDefault="00311635" w:rsidP="00CD2911">
            <w:pPr>
              <w:pStyle w:val="Textocomentario"/>
              <w:jc w:val="both"/>
              <w:rPr>
                <w:rFonts w:ascii="Arial" w:hAnsi="Arial" w:cs="Arial"/>
                <w:sz w:val="24"/>
                <w:szCs w:val="24"/>
                <w:lang w:val="es-CL"/>
              </w:rPr>
            </w:pPr>
          </w:p>
          <w:p w14:paraId="6E6A18AF" w14:textId="3DFF5818" w:rsidR="005C7537" w:rsidRPr="005C7537" w:rsidRDefault="005C7537" w:rsidP="00CD2911">
            <w:pPr>
              <w:pStyle w:val="Textocomentario"/>
              <w:jc w:val="both"/>
              <w:rPr>
                <w:rFonts w:ascii="Arial" w:hAnsi="Arial" w:cs="Arial"/>
                <w:b/>
                <w:bCs/>
                <w:sz w:val="24"/>
                <w:szCs w:val="24"/>
                <w:lang w:val="es-CL"/>
              </w:rPr>
            </w:pPr>
            <w:r w:rsidRPr="005C7537">
              <w:rPr>
                <w:rFonts w:ascii="Arial" w:hAnsi="Arial" w:cs="Arial"/>
                <w:b/>
                <w:bCs/>
                <w:sz w:val="24"/>
                <w:szCs w:val="24"/>
                <w:lang w:val="es-CL"/>
              </w:rPr>
              <w:t>(*)</w:t>
            </w:r>
          </w:p>
          <w:p w14:paraId="3891A948" w14:textId="77777777" w:rsidR="005C7537" w:rsidRPr="00CD2911" w:rsidRDefault="005C7537" w:rsidP="00CD2911">
            <w:pPr>
              <w:pStyle w:val="Textocomentario"/>
              <w:jc w:val="both"/>
              <w:rPr>
                <w:rFonts w:ascii="Arial" w:hAnsi="Arial" w:cs="Arial"/>
                <w:sz w:val="24"/>
                <w:szCs w:val="24"/>
                <w:lang w:val="es-CL"/>
              </w:rPr>
            </w:pPr>
          </w:p>
          <w:p w14:paraId="6D06C947"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La instalación y mantención del dispositivo de registro de imágenes serán de cargo del armador o del propietario o de quien explote el artefacto naval, según conste en la inscripción realizada ante el Servicio. Asimismo, la recopilación y procesamiento de las imágenes podrá efectuarse por el Servicio directamente o encargándolo a entidades externas. En este último caso, serán también de cargo del</w:t>
            </w:r>
          </w:p>
          <w:p w14:paraId="168A8869" w14:textId="1D01BAEA"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armador o del propietario o de quien explote el artefacto naval, según conste en la inscripción realizada ante el Servicio.</w:t>
            </w:r>
          </w:p>
          <w:p w14:paraId="5B9FDA17" w14:textId="77777777" w:rsidR="00311635" w:rsidRPr="00CD2911" w:rsidRDefault="00311635" w:rsidP="00CD2911">
            <w:pPr>
              <w:pStyle w:val="Textocomentario"/>
              <w:jc w:val="both"/>
              <w:rPr>
                <w:rFonts w:ascii="Arial" w:hAnsi="Arial" w:cs="Arial"/>
                <w:sz w:val="24"/>
                <w:szCs w:val="24"/>
                <w:lang w:val="es-CL"/>
              </w:rPr>
            </w:pPr>
          </w:p>
          <w:p w14:paraId="1E7E9C2B"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lastRenderedPageBreak/>
              <w:t>Este sistema deberá guardar relación en sus costos de instalación y operación con los que signifiquen los objetivos de protección de los recursos hidrobiológicos respectivos.</w:t>
            </w:r>
          </w:p>
          <w:p w14:paraId="7A39E21A" w14:textId="77777777" w:rsidR="00311635" w:rsidRPr="00CD2911" w:rsidRDefault="00311635" w:rsidP="00CD2911">
            <w:pPr>
              <w:pStyle w:val="Textocomentario"/>
              <w:jc w:val="both"/>
              <w:rPr>
                <w:rFonts w:ascii="Arial" w:hAnsi="Arial" w:cs="Arial"/>
                <w:sz w:val="24"/>
                <w:szCs w:val="24"/>
                <w:lang w:val="es-CL"/>
              </w:rPr>
            </w:pPr>
          </w:p>
          <w:p w14:paraId="19A40066"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La forma, requisitos y condiciones de aplicación de las exigencias establecidas en este artículo, así como los resguardos necesarios que eviten la manipulación e interferencia del funcionamiento de los dispositivos, serán determinados en el reglamento, pudiendo éste distinguir por pesquería, tipo de nave, embarcación, o artefacto naval y arte de pesca. El Servicio acreditará, directamente o por intermedio de entidades externas, el cumplimiento de los requisitos establecidos en el reglamento.</w:t>
            </w:r>
          </w:p>
          <w:p w14:paraId="43B013C2" w14:textId="77777777" w:rsidR="00311635" w:rsidRPr="00CD2911" w:rsidRDefault="00311635" w:rsidP="00CD2911">
            <w:pPr>
              <w:pStyle w:val="Textocomentario"/>
              <w:jc w:val="both"/>
              <w:rPr>
                <w:rFonts w:ascii="Arial" w:hAnsi="Arial" w:cs="Arial"/>
                <w:sz w:val="24"/>
                <w:szCs w:val="24"/>
                <w:lang w:val="es-CL"/>
              </w:rPr>
            </w:pPr>
          </w:p>
          <w:p w14:paraId="54F2D6FC" w14:textId="77777777" w:rsidR="00311635" w:rsidRPr="00CD2911"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Las imágenes que registre el dispositivo a que se refiere este artículo tendrán el carácter de reservado de conformidad con la ley N°20.285. Sin perjuicio de lo anterior, la Subsecretaría podrá requerir la información de que trata este artículo para fines de administración y manejo de los recursos hidrobiológicos.</w:t>
            </w:r>
          </w:p>
          <w:p w14:paraId="032E75C4" w14:textId="77777777" w:rsidR="00311635" w:rsidRPr="00CD2911" w:rsidRDefault="00311635" w:rsidP="00CD2911">
            <w:pPr>
              <w:pStyle w:val="Textocomentario"/>
              <w:jc w:val="both"/>
              <w:rPr>
                <w:rFonts w:ascii="Arial" w:hAnsi="Arial" w:cs="Arial"/>
                <w:sz w:val="24"/>
                <w:szCs w:val="24"/>
                <w:lang w:val="es-CL"/>
              </w:rPr>
            </w:pPr>
          </w:p>
          <w:p w14:paraId="507CEEE5" w14:textId="2868891E" w:rsidR="00311635" w:rsidRPr="00AD5327" w:rsidRDefault="00311635" w:rsidP="00CD2911">
            <w:pPr>
              <w:pStyle w:val="Textocomentario"/>
              <w:jc w:val="both"/>
              <w:rPr>
                <w:rFonts w:ascii="Arial" w:hAnsi="Arial" w:cs="Arial"/>
                <w:sz w:val="24"/>
                <w:szCs w:val="24"/>
                <w:lang w:val="es-CL"/>
              </w:rPr>
            </w:pPr>
            <w:r w:rsidRPr="00CD2911">
              <w:rPr>
                <w:rFonts w:ascii="Arial" w:hAnsi="Arial" w:cs="Arial"/>
                <w:sz w:val="24"/>
                <w:szCs w:val="24"/>
                <w:lang w:val="es-CL"/>
              </w:rPr>
              <w:t>La información que genere el dispositivo de registro de imágenes, certificada por el Servicio Nacional de Pesca, en su caso, tendrá el carácter de instrumento público y constituirá una presunción para acreditar infracciones a la normativa pesquera. La información, en este caso, no revestirá el carácter de reservada y su publicidad quedará sometida a las normas generales que regulan el procedimiento administrativo o judicial, según corresponda.</w:t>
            </w:r>
          </w:p>
        </w:tc>
        <w:tc>
          <w:tcPr>
            <w:tcW w:w="5102" w:type="dxa"/>
          </w:tcPr>
          <w:p w14:paraId="63E5A633" w14:textId="77777777" w:rsidR="00311635" w:rsidRDefault="00311635" w:rsidP="00327E4C">
            <w:pPr>
              <w:jc w:val="center"/>
              <w:rPr>
                <w:rFonts w:ascii="Calibri" w:hAnsi="Calibri" w:cs="Arial"/>
                <w:sz w:val="24"/>
                <w:szCs w:val="24"/>
              </w:rPr>
            </w:pPr>
          </w:p>
        </w:tc>
        <w:tc>
          <w:tcPr>
            <w:tcW w:w="4836" w:type="dxa"/>
          </w:tcPr>
          <w:p w14:paraId="1224145F" w14:textId="43F2143A" w:rsidR="00A555F5" w:rsidRPr="00A555F5" w:rsidRDefault="00142102" w:rsidP="00A555F5">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40</w:t>
            </w:r>
            <w:r>
              <w:rPr>
                <w:rFonts w:ascii="Arial" w:hAnsi="Arial" w:cs="Arial"/>
                <w:sz w:val="24"/>
                <w:szCs w:val="24"/>
              </w:rPr>
              <w:t xml:space="preserve">. </w:t>
            </w:r>
            <w:r w:rsidR="00A555F5" w:rsidRPr="00A555F5">
              <w:rPr>
                <w:rFonts w:ascii="Arial" w:hAnsi="Arial" w:cs="Arial"/>
                <w:sz w:val="24"/>
                <w:szCs w:val="24"/>
              </w:rPr>
              <w:t>D</w:t>
            </w:r>
            <w:r>
              <w:rPr>
                <w:rFonts w:ascii="Arial" w:hAnsi="Arial" w:cs="Arial"/>
                <w:sz w:val="24"/>
                <w:szCs w:val="24"/>
              </w:rPr>
              <w:t xml:space="preserve">IPUTADO </w:t>
            </w:r>
            <w:r w:rsidR="00A555F5" w:rsidRPr="00A555F5">
              <w:rPr>
                <w:rFonts w:ascii="Arial" w:hAnsi="Arial" w:cs="Arial"/>
                <w:sz w:val="24"/>
                <w:szCs w:val="24"/>
              </w:rPr>
              <w:t>GONZÁLEZ</w:t>
            </w:r>
          </w:p>
          <w:p w14:paraId="1F652378" w14:textId="6C3A42DD" w:rsidR="00A555F5" w:rsidRPr="00A555F5" w:rsidRDefault="00A555F5" w:rsidP="00A555F5">
            <w:pPr>
              <w:jc w:val="both"/>
              <w:rPr>
                <w:rFonts w:ascii="Arial" w:hAnsi="Arial" w:cs="Arial"/>
                <w:sz w:val="24"/>
                <w:szCs w:val="24"/>
              </w:rPr>
            </w:pPr>
            <w:r w:rsidRPr="00A555F5">
              <w:rPr>
                <w:rFonts w:ascii="Arial" w:hAnsi="Arial" w:cs="Arial"/>
                <w:sz w:val="24"/>
                <w:szCs w:val="24"/>
              </w:rPr>
              <w:t>Indicación artículo 181.-</w:t>
            </w:r>
          </w:p>
          <w:p w14:paraId="1B3D743A" w14:textId="77777777" w:rsidR="00311635" w:rsidRDefault="00A555F5" w:rsidP="00A555F5">
            <w:pPr>
              <w:jc w:val="both"/>
              <w:rPr>
                <w:rFonts w:ascii="Calibri" w:hAnsi="Calibri" w:cs="Arial"/>
                <w:sz w:val="24"/>
                <w:szCs w:val="24"/>
              </w:rPr>
            </w:pPr>
            <w:r w:rsidRPr="00A555F5">
              <w:rPr>
                <w:rFonts w:ascii="Arial" w:hAnsi="Arial" w:cs="Arial"/>
                <w:sz w:val="24"/>
                <w:szCs w:val="24"/>
              </w:rPr>
              <w:t>Para eliminar en el inciso primero la frase “y los armadores artesanales respecto de sus naves o embarcaciones que tengan una eslora igual o superior a 15 metros</w:t>
            </w:r>
            <w:r w:rsidRPr="00A555F5">
              <w:rPr>
                <w:rFonts w:ascii="Calibri" w:hAnsi="Calibri" w:cs="Arial"/>
                <w:sz w:val="24"/>
                <w:szCs w:val="24"/>
              </w:rPr>
              <w:t>”</w:t>
            </w:r>
          </w:p>
          <w:p w14:paraId="6DAE8880" w14:textId="77777777" w:rsidR="005C7537" w:rsidRDefault="005C7537" w:rsidP="00A555F5">
            <w:pPr>
              <w:jc w:val="both"/>
              <w:rPr>
                <w:rFonts w:ascii="Calibri" w:hAnsi="Calibri" w:cs="Arial"/>
                <w:sz w:val="24"/>
                <w:szCs w:val="24"/>
              </w:rPr>
            </w:pPr>
          </w:p>
          <w:p w14:paraId="2D1A6958" w14:textId="77777777" w:rsidR="005C7537" w:rsidRDefault="005C7537" w:rsidP="00A555F5">
            <w:pPr>
              <w:jc w:val="both"/>
              <w:rPr>
                <w:rFonts w:ascii="Calibri" w:hAnsi="Calibri" w:cs="Arial"/>
                <w:sz w:val="24"/>
                <w:szCs w:val="24"/>
              </w:rPr>
            </w:pPr>
          </w:p>
          <w:p w14:paraId="0E1C50B3" w14:textId="77777777" w:rsidR="005C7537" w:rsidRDefault="005C7537" w:rsidP="00A555F5">
            <w:pPr>
              <w:jc w:val="both"/>
              <w:rPr>
                <w:rFonts w:ascii="Calibri" w:hAnsi="Calibri" w:cs="Arial"/>
                <w:sz w:val="24"/>
                <w:szCs w:val="24"/>
              </w:rPr>
            </w:pPr>
          </w:p>
          <w:p w14:paraId="0032157B" w14:textId="77777777" w:rsidR="005C7537" w:rsidRDefault="005C7537" w:rsidP="00A555F5">
            <w:pPr>
              <w:jc w:val="both"/>
              <w:rPr>
                <w:rFonts w:ascii="Calibri" w:hAnsi="Calibri" w:cs="Arial"/>
                <w:sz w:val="24"/>
                <w:szCs w:val="24"/>
              </w:rPr>
            </w:pPr>
          </w:p>
          <w:p w14:paraId="609DC96E" w14:textId="77777777" w:rsidR="005C7537" w:rsidRPr="005C7537" w:rsidRDefault="005C7537" w:rsidP="00A555F5">
            <w:pPr>
              <w:jc w:val="both"/>
              <w:rPr>
                <w:rFonts w:ascii="Arial" w:hAnsi="Arial" w:cs="Arial"/>
                <w:sz w:val="24"/>
                <w:szCs w:val="24"/>
              </w:rPr>
            </w:pPr>
          </w:p>
          <w:p w14:paraId="57FD78D3" w14:textId="77777777" w:rsidR="005C7537" w:rsidRPr="005C7537" w:rsidRDefault="005C7537" w:rsidP="00A555F5">
            <w:pPr>
              <w:jc w:val="both"/>
              <w:rPr>
                <w:rFonts w:ascii="Arial" w:hAnsi="Arial" w:cs="Arial"/>
                <w:sz w:val="24"/>
                <w:szCs w:val="24"/>
                <w:u w:val="single"/>
              </w:rPr>
            </w:pPr>
            <w:r w:rsidRPr="005C7537">
              <w:rPr>
                <w:rFonts w:ascii="Arial" w:hAnsi="Arial" w:cs="Arial"/>
                <w:sz w:val="24"/>
                <w:szCs w:val="24"/>
                <w:u w:val="single"/>
              </w:rPr>
              <w:t>DIPUTADO GONZÁLEZ:</w:t>
            </w:r>
          </w:p>
          <w:p w14:paraId="57D1BCD7" w14:textId="77777777" w:rsidR="005C7537" w:rsidRPr="005C7537" w:rsidRDefault="005C7537" w:rsidP="00A555F5">
            <w:pPr>
              <w:jc w:val="both"/>
              <w:rPr>
                <w:rFonts w:ascii="Arial" w:hAnsi="Arial" w:cs="Arial"/>
                <w:sz w:val="24"/>
                <w:szCs w:val="24"/>
              </w:rPr>
            </w:pPr>
            <w:r w:rsidRPr="005C7537">
              <w:rPr>
                <w:rFonts w:ascii="Arial" w:hAnsi="Arial" w:cs="Arial"/>
                <w:sz w:val="24"/>
                <w:szCs w:val="24"/>
              </w:rPr>
              <w:t>Para agregar un inciso 2° nuevo, en el siguiente tenor:</w:t>
            </w:r>
          </w:p>
          <w:p w14:paraId="0BF2E710" w14:textId="04B71724" w:rsidR="005C7537" w:rsidRDefault="005C7537" w:rsidP="00A555F5">
            <w:pPr>
              <w:jc w:val="both"/>
              <w:rPr>
                <w:rFonts w:ascii="Calibri" w:hAnsi="Calibri" w:cs="Arial"/>
                <w:sz w:val="24"/>
                <w:szCs w:val="24"/>
              </w:rPr>
            </w:pPr>
            <w:r w:rsidRPr="005C7537">
              <w:rPr>
                <w:rFonts w:ascii="Arial" w:hAnsi="Arial" w:cs="Arial"/>
                <w:sz w:val="24"/>
                <w:szCs w:val="24"/>
              </w:rPr>
              <w:t>“La obligación del inciso anterior no regirá respecto a las embarcaciones artesanales inscritas en las regiones de Los Lagos, Aysén y Magallanes.”</w:t>
            </w:r>
          </w:p>
        </w:tc>
      </w:tr>
      <w:tr w:rsidR="00311635" w:rsidRPr="00C06EF4" w14:paraId="3C6EAD17" w14:textId="58594AAD" w:rsidTr="416E060A">
        <w:tc>
          <w:tcPr>
            <w:tcW w:w="7282" w:type="dxa"/>
          </w:tcPr>
          <w:p w14:paraId="244276C3" w14:textId="77777777" w:rsidR="00311635" w:rsidRPr="00234346" w:rsidRDefault="00311635" w:rsidP="00234346">
            <w:pPr>
              <w:jc w:val="both"/>
              <w:rPr>
                <w:rFonts w:ascii="Arial" w:eastAsia="MS Mincho" w:hAnsi="Arial" w:cs="Arial"/>
                <w:sz w:val="24"/>
                <w:szCs w:val="24"/>
                <w:lang w:val="es-CL" w:eastAsia="es-ES"/>
              </w:rPr>
            </w:pPr>
            <w:r w:rsidRPr="00234346">
              <w:rPr>
                <w:rFonts w:ascii="Arial" w:eastAsia="MS Mincho" w:hAnsi="Arial" w:cs="Arial"/>
                <w:sz w:val="24"/>
                <w:szCs w:val="24"/>
                <w:lang w:val="es-CL" w:eastAsia="es-ES"/>
              </w:rPr>
              <w:lastRenderedPageBreak/>
              <w:t>Artículo 182.- Entrega de información. La entrega de la información que conforme a este Título deba realizarse, se hará de manera simple, completa, fidedigna y oportuna.</w:t>
            </w:r>
          </w:p>
          <w:p w14:paraId="40F6CA6E" w14:textId="77777777" w:rsidR="00311635" w:rsidRPr="00AD5327" w:rsidRDefault="00311635" w:rsidP="00AD5327">
            <w:pPr>
              <w:pStyle w:val="Textocomentario"/>
              <w:jc w:val="both"/>
              <w:rPr>
                <w:rFonts w:ascii="Arial" w:hAnsi="Arial" w:cs="Arial"/>
                <w:sz w:val="24"/>
                <w:szCs w:val="24"/>
                <w:lang w:val="es-CL"/>
              </w:rPr>
            </w:pPr>
          </w:p>
        </w:tc>
        <w:tc>
          <w:tcPr>
            <w:tcW w:w="5102" w:type="dxa"/>
          </w:tcPr>
          <w:p w14:paraId="56C0C5BC" w14:textId="77777777" w:rsidR="00311635" w:rsidRDefault="00311635" w:rsidP="00327E4C">
            <w:pPr>
              <w:jc w:val="center"/>
              <w:rPr>
                <w:rFonts w:ascii="Calibri" w:hAnsi="Calibri" w:cs="Arial"/>
                <w:sz w:val="24"/>
                <w:szCs w:val="24"/>
              </w:rPr>
            </w:pPr>
          </w:p>
        </w:tc>
        <w:tc>
          <w:tcPr>
            <w:tcW w:w="4836" w:type="dxa"/>
          </w:tcPr>
          <w:p w14:paraId="7492A6D0" w14:textId="77777777" w:rsidR="00311635" w:rsidRDefault="00311635" w:rsidP="00327E4C">
            <w:pPr>
              <w:jc w:val="center"/>
              <w:rPr>
                <w:rFonts w:ascii="Calibri" w:hAnsi="Calibri" w:cs="Arial"/>
                <w:sz w:val="24"/>
                <w:szCs w:val="24"/>
              </w:rPr>
            </w:pPr>
          </w:p>
        </w:tc>
      </w:tr>
      <w:tr w:rsidR="00311635" w:rsidRPr="00C06EF4" w14:paraId="5D1CFBC6" w14:textId="277311D7" w:rsidTr="416E060A">
        <w:tc>
          <w:tcPr>
            <w:tcW w:w="7282" w:type="dxa"/>
          </w:tcPr>
          <w:p w14:paraId="6C4BBBD0" w14:textId="77777777" w:rsidR="00311635" w:rsidRPr="00234346" w:rsidRDefault="00311635" w:rsidP="00234346">
            <w:pPr>
              <w:pStyle w:val="Textocomentario"/>
              <w:jc w:val="center"/>
              <w:rPr>
                <w:rFonts w:ascii="Arial" w:hAnsi="Arial" w:cs="Arial"/>
                <w:sz w:val="24"/>
                <w:szCs w:val="24"/>
                <w:lang w:val="es-CL"/>
              </w:rPr>
            </w:pPr>
            <w:r w:rsidRPr="00234346">
              <w:rPr>
                <w:rFonts w:ascii="Arial" w:hAnsi="Arial" w:cs="Arial"/>
                <w:sz w:val="24"/>
                <w:szCs w:val="24"/>
                <w:lang w:val="es-CL"/>
              </w:rPr>
              <w:lastRenderedPageBreak/>
              <w:t>TÍTULO VII. INVESTIGACIÓN</w:t>
            </w:r>
          </w:p>
          <w:p w14:paraId="30710AE2" w14:textId="77777777" w:rsidR="00311635" w:rsidRPr="00234346" w:rsidRDefault="00311635" w:rsidP="00234346">
            <w:pPr>
              <w:pStyle w:val="Textocomentario"/>
              <w:jc w:val="center"/>
              <w:rPr>
                <w:rFonts w:ascii="Arial" w:hAnsi="Arial" w:cs="Arial"/>
                <w:sz w:val="24"/>
                <w:szCs w:val="24"/>
                <w:lang w:val="es-CL"/>
              </w:rPr>
            </w:pPr>
          </w:p>
          <w:p w14:paraId="7BBB3E5D" w14:textId="77777777" w:rsidR="00311635" w:rsidRPr="00234346" w:rsidRDefault="00311635" w:rsidP="00234346">
            <w:pPr>
              <w:pStyle w:val="Textocomentario"/>
              <w:jc w:val="center"/>
              <w:rPr>
                <w:rFonts w:ascii="Arial" w:hAnsi="Arial" w:cs="Arial"/>
                <w:sz w:val="24"/>
                <w:szCs w:val="24"/>
                <w:lang w:val="es-CL"/>
              </w:rPr>
            </w:pPr>
            <w:r w:rsidRPr="00234346">
              <w:rPr>
                <w:rFonts w:ascii="Arial" w:hAnsi="Arial" w:cs="Arial"/>
                <w:sz w:val="24"/>
                <w:szCs w:val="24"/>
                <w:lang w:val="es-CL"/>
              </w:rPr>
              <w:t>Párrafo I. Programa de investigación</w:t>
            </w:r>
          </w:p>
          <w:p w14:paraId="595473D0" w14:textId="77777777" w:rsidR="00311635" w:rsidRPr="00234346" w:rsidRDefault="00311635" w:rsidP="00234346">
            <w:pPr>
              <w:pStyle w:val="Textocomentario"/>
              <w:jc w:val="both"/>
              <w:rPr>
                <w:rFonts w:ascii="Arial" w:hAnsi="Arial" w:cs="Arial"/>
                <w:sz w:val="24"/>
                <w:szCs w:val="24"/>
                <w:lang w:val="es-CL"/>
              </w:rPr>
            </w:pPr>
          </w:p>
          <w:p w14:paraId="17EBE07C" w14:textId="4DF711E4" w:rsidR="00311635" w:rsidRPr="00234346" w:rsidRDefault="00311635" w:rsidP="00234346">
            <w:pPr>
              <w:pStyle w:val="Textocomentario"/>
              <w:jc w:val="both"/>
              <w:rPr>
                <w:rFonts w:ascii="Arial" w:hAnsi="Arial" w:cs="Arial"/>
                <w:sz w:val="24"/>
                <w:szCs w:val="24"/>
                <w:lang w:val="es-CL"/>
              </w:rPr>
            </w:pPr>
            <w:r w:rsidRPr="00234346">
              <w:rPr>
                <w:rFonts w:ascii="Arial" w:hAnsi="Arial" w:cs="Arial"/>
                <w:sz w:val="24"/>
                <w:szCs w:val="24"/>
                <w:lang w:val="es-CL"/>
              </w:rPr>
              <w:t xml:space="preserve">Artículo 183.- Programa de investigación priorizado. La Subsecretaría </w:t>
            </w:r>
            <w:r w:rsidR="00AC7F56" w:rsidRPr="00AC7F56">
              <w:rPr>
                <w:rFonts w:ascii="Arial" w:hAnsi="Arial" w:cs="Arial"/>
                <w:b/>
                <w:bCs/>
                <w:sz w:val="24"/>
                <w:szCs w:val="24"/>
                <w:lang w:val="es-CL"/>
              </w:rPr>
              <w:t>(*)</w:t>
            </w:r>
            <w:r w:rsidR="00AC7F56">
              <w:rPr>
                <w:rFonts w:ascii="Arial" w:hAnsi="Arial" w:cs="Arial"/>
                <w:sz w:val="24"/>
                <w:szCs w:val="24"/>
                <w:lang w:val="es-CL"/>
              </w:rPr>
              <w:t xml:space="preserve"> </w:t>
            </w:r>
            <w:r w:rsidRPr="00234346">
              <w:rPr>
                <w:rFonts w:ascii="Arial" w:hAnsi="Arial" w:cs="Arial"/>
                <w:sz w:val="24"/>
                <w:szCs w:val="24"/>
                <w:lang w:val="es-CL"/>
              </w:rPr>
              <w:t>elaborará un programa de investigación priorizado, de conformidad al objeto y principios de la presente ley, con el propósito de fomentar la actividad y mejorar la toma de decisiones en la administración, así como la conservación de los recursos y la regulación de la pesca en general.</w:t>
            </w:r>
          </w:p>
          <w:p w14:paraId="4F0FBA6E" w14:textId="77777777" w:rsidR="00311635" w:rsidRPr="00234346" w:rsidRDefault="00311635" w:rsidP="00234346">
            <w:pPr>
              <w:pStyle w:val="Textocomentario"/>
              <w:jc w:val="both"/>
              <w:rPr>
                <w:rFonts w:ascii="Arial" w:hAnsi="Arial" w:cs="Arial"/>
                <w:sz w:val="24"/>
                <w:szCs w:val="24"/>
                <w:lang w:val="es-CL"/>
              </w:rPr>
            </w:pPr>
          </w:p>
          <w:p w14:paraId="3729D7B3" w14:textId="3925286B" w:rsidR="00311635" w:rsidRPr="00234346" w:rsidRDefault="00311635" w:rsidP="00234346">
            <w:pPr>
              <w:pStyle w:val="Textocomentario"/>
              <w:jc w:val="both"/>
              <w:rPr>
                <w:rFonts w:ascii="Arial" w:hAnsi="Arial" w:cs="Arial"/>
                <w:sz w:val="24"/>
                <w:szCs w:val="24"/>
                <w:lang w:val="es-CL"/>
              </w:rPr>
            </w:pPr>
            <w:r w:rsidRPr="00234346">
              <w:rPr>
                <w:rFonts w:ascii="Arial" w:hAnsi="Arial" w:cs="Arial"/>
                <w:sz w:val="24"/>
                <w:szCs w:val="24"/>
                <w:lang w:val="es-CL"/>
              </w:rPr>
              <w:t>El programa generará un conjunto de observaciones, datos e información sistemática en el tiempo y en áreas geográficas determinadas, respecto de los recursos hidrobiológicos, las especies relacionadas, sus</w:t>
            </w:r>
            <w:r>
              <w:rPr>
                <w:rFonts w:ascii="Arial" w:hAnsi="Arial" w:cs="Arial"/>
                <w:sz w:val="24"/>
                <w:szCs w:val="24"/>
                <w:lang w:val="es-CL"/>
              </w:rPr>
              <w:t xml:space="preserve"> </w:t>
            </w:r>
            <w:r w:rsidRPr="00234346">
              <w:rPr>
                <w:rFonts w:ascii="Arial" w:hAnsi="Arial" w:cs="Arial"/>
                <w:sz w:val="24"/>
                <w:szCs w:val="24"/>
                <w:lang w:val="es-CL"/>
              </w:rPr>
              <w:t>características y los ecosistemas en que existan esos recursos, cuyo análisis permita conocer su estado de situación, patrones y tendencias.</w:t>
            </w:r>
          </w:p>
          <w:p w14:paraId="5B44C23F" w14:textId="77777777" w:rsidR="00311635" w:rsidRPr="00234346" w:rsidRDefault="00311635" w:rsidP="00234346">
            <w:pPr>
              <w:pStyle w:val="Textocomentario"/>
              <w:jc w:val="both"/>
              <w:rPr>
                <w:rFonts w:ascii="Arial" w:hAnsi="Arial" w:cs="Arial"/>
                <w:sz w:val="24"/>
                <w:szCs w:val="24"/>
                <w:lang w:val="es-CL"/>
              </w:rPr>
            </w:pPr>
          </w:p>
          <w:p w14:paraId="77DCCB04" w14:textId="77777777" w:rsidR="00311635" w:rsidRPr="00234346" w:rsidRDefault="00311635" w:rsidP="00234346">
            <w:pPr>
              <w:pStyle w:val="Textocomentario"/>
              <w:jc w:val="both"/>
              <w:rPr>
                <w:rFonts w:ascii="Arial" w:hAnsi="Arial" w:cs="Arial"/>
                <w:sz w:val="24"/>
                <w:szCs w:val="24"/>
                <w:lang w:val="es-CL"/>
              </w:rPr>
            </w:pPr>
            <w:r w:rsidRPr="00234346">
              <w:rPr>
                <w:rFonts w:ascii="Arial" w:hAnsi="Arial" w:cs="Arial"/>
                <w:sz w:val="24"/>
                <w:szCs w:val="24"/>
                <w:lang w:val="es-CL"/>
              </w:rPr>
              <w:t xml:space="preserve">Los resultados de la ejecución del programa de investigación servirán de base para la fundamentación de las medidas de administración y conservación, así como, en general, para el proceso de toma de decisiones de la Subsecretaría, el Consejo Nacional de Pesca, los Comités Científicos Técnicos, Comités Científicos de Pares y los Comités de Manejo, sin perjuicio de los requerimientos de investigación que puedan hacer los Consejos </w:t>
            </w:r>
            <w:proofErr w:type="spellStart"/>
            <w:r w:rsidRPr="00234346">
              <w:rPr>
                <w:rFonts w:ascii="Arial" w:hAnsi="Arial" w:cs="Arial"/>
                <w:sz w:val="24"/>
                <w:szCs w:val="24"/>
                <w:lang w:val="es-CL"/>
              </w:rPr>
              <w:t>Macrozonales</w:t>
            </w:r>
            <w:proofErr w:type="spellEnd"/>
            <w:r w:rsidRPr="00234346">
              <w:rPr>
                <w:rFonts w:ascii="Arial" w:hAnsi="Arial" w:cs="Arial"/>
                <w:sz w:val="24"/>
                <w:szCs w:val="24"/>
                <w:lang w:val="es-CL"/>
              </w:rPr>
              <w:t xml:space="preserve"> y Regionales de Pesca u otros organismos relacionados en la materia, dentro del ámbito de sus competencias.</w:t>
            </w:r>
          </w:p>
          <w:p w14:paraId="6C655A60" w14:textId="77777777" w:rsidR="00311635" w:rsidRPr="00234346" w:rsidRDefault="00311635" w:rsidP="00234346">
            <w:pPr>
              <w:pStyle w:val="Textocomentario"/>
              <w:jc w:val="both"/>
              <w:rPr>
                <w:rFonts w:ascii="Arial" w:hAnsi="Arial" w:cs="Arial"/>
                <w:sz w:val="24"/>
                <w:szCs w:val="24"/>
                <w:lang w:val="es-CL"/>
              </w:rPr>
            </w:pPr>
          </w:p>
          <w:p w14:paraId="074913E2" w14:textId="77777777" w:rsidR="00311635" w:rsidRPr="00234346" w:rsidRDefault="00311635" w:rsidP="00234346">
            <w:pPr>
              <w:pStyle w:val="Textocomentario"/>
              <w:jc w:val="both"/>
              <w:rPr>
                <w:rFonts w:ascii="Arial" w:hAnsi="Arial" w:cs="Arial"/>
                <w:sz w:val="24"/>
                <w:szCs w:val="24"/>
                <w:lang w:val="es-CL"/>
              </w:rPr>
            </w:pPr>
            <w:r w:rsidRPr="00234346">
              <w:rPr>
                <w:rFonts w:ascii="Arial" w:hAnsi="Arial" w:cs="Arial"/>
                <w:sz w:val="24"/>
                <w:szCs w:val="24"/>
                <w:lang w:val="es-CL"/>
              </w:rPr>
              <w:t xml:space="preserve">El programa de investigación </w:t>
            </w:r>
            <w:r w:rsidRPr="001075AF">
              <w:rPr>
                <w:rFonts w:ascii="Arial" w:hAnsi="Arial" w:cs="Arial"/>
                <w:strike/>
                <w:sz w:val="24"/>
                <w:szCs w:val="24"/>
                <w:lang w:val="es-CL"/>
              </w:rPr>
              <w:t>priorizado</w:t>
            </w:r>
            <w:r w:rsidRPr="00234346">
              <w:rPr>
                <w:rFonts w:ascii="Arial" w:hAnsi="Arial" w:cs="Arial"/>
                <w:sz w:val="24"/>
                <w:szCs w:val="24"/>
                <w:lang w:val="es-CL"/>
              </w:rPr>
              <w:t xml:space="preserve"> tendrá proyectos de carácter permanente y otros de carácter temporal. A su vez, deberá </w:t>
            </w:r>
            <w:r w:rsidRPr="00234346">
              <w:rPr>
                <w:rFonts w:ascii="Arial" w:hAnsi="Arial" w:cs="Arial"/>
                <w:sz w:val="24"/>
                <w:szCs w:val="24"/>
                <w:lang w:val="es-CL"/>
              </w:rPr>
              <w:lastRenderedPageBreak/>
              <w:t>adecuarse a las directrices y lineamientos estratégicos contenidos en la Política Nacional Pesquera vigente.</w:t>
            </w:r>
          </w:p>
          <w:p w14:paraId="198C7416" w14:textId="77777777" w:rsidR="00311635" w:rsidRPr="00234346" w:rsidRDefault="00311635" w:rsidP="00234346">
            <w:pPr>
              <w:pStyle w:val="Textocomentario"/>
              <w:jc w:val="both"/>
              <w:rPr>
                <w:rFonts w:ascii="Arial" w:hAnsi="Arial" w:cs="Arial"/>
                <w:sz w:val="24"/>
                <w:szCs w:val="24"/>
                <w:lang w:val="es-CL"/>
              </w:rPr>
            </w:pPr>
          </w:p>
          <w:p w14:paraId="3C4E1F33" w14:textId="0A6F27F4" w:rsidR="00311635" w:rsidRDefault="00311635" w:rsidP="00234346">
            <w:pPr>
              <w:pStyle w:val="Textocomentario"/>
              <w:jc w:val="both"/>
              <w:rPr>
                <w:rFonts w:ascii="Arial" w:hAnsi="Arial" w:cs="Arial"/>
                <w:sz w:val="24"/>
                <w:szCs w:val="24"/>
                <w:lang w:val="es-CL"/>
              </w:rPr>
            </w:pPr>
            <w:r w:rsidRPr="00234346">
              <w:rPr>
                <w:rFonts w:ascii="Arial" w:hAnsi="Arial" w:cs="Arial"/>
                <w:sz w:val="24"/>
                <w:szCs w:val="24"/>
                <w:lang w:val="es-CL"/>
              </w:rPr>
              <w:t xml:space="preserve">Para el diseño, elaboración y actualización del programa, la Subsecretaría deberá requerir propuestas de investigación a los Comités Científicos Técnicos, Comités de Manejo y al Instituto de Fomento Pesquero. Adicionalmente, la Subsecretaría podrá requerir propuestas de investigación permanente y/o temporal a los Consejos Nacional, </w:t>
            </w:r>
            <w:proofErr w:type="spellStart"/>
            <w:r w:rsidRPr="00234346">
              <w:rPr>
                <w:rFonts w:ascii="Arial" w:hAnsi="Arial" w:cs="Arial"/>
                <w:sz w:val="24"/>
                <w:szCs w:val="24"/>
                <w:lang w:val="es-CL"/>
              </w:rPr>
              <w:t>Macrozonales</w:t>
            </w:r>
            <w:proofErr w:type="spellEnd"/>
            <w:r w:rsidRPr="00234346">
              <w:rPr>
                <w:rFonts w:ascii="Arial" w:hAnsi="Arial" w:cs="Arial"/>
                <w:sz w:val="24"/>
                <w:szCs w:val="24"/>
                <w:lang w:val="es-CL"/>
              </w:rPr>
              <w:t xml:space="preserve"> y Regionales de Pesca, y a la Comisión Nacional de Acuicultura</w:t>
            </w:r>
            <w:r w:rsidR="005D5B4B">
              <w:rPr>
                <w:rFonts w:ascii="Arial" w:hAnsi="Arial" w:cs="Arial"/>
                <w:sz w:val="24"/>
                <w:szCs w:val="24"/>
                <w:lang w:val="es-CL"/>
              </w:rPr>
              <w:t xml:space="preserve"> </w:t>
            </w:r>
            <w:r w:rsidR="005D5B4B" w:rsidRPr="005D5B4B">
              <w:rPr>
                <w:rFonts w:ascii="Arial" w:hAnsi="Arial" w:cs="Arial"/>
                <w:b/>
                <w:bCs/>
                <w:sz w:val="24"/>
                <w:szCs w:val="24"/>
                <w:lang w:val="es-CL"/>
              </w:rPr>
              <w:t>(*)</w:t>
            </w:r>
            <w:r w:rsidRPr="005D5B4B">
              <w:rPr>
                <w:rFonts w:ascii="Arial" w:hAnsi="Arial" w:cs="Arial"/>
                <w:b/>
                <w:bCs/>
                <w:sz w:val="24"/>
                <w:szCs w:val="24"/>
                <w:lang w:val="es-CL"/>
              </w:rPr>
              <w:t>.</w:t>
            </w:r>
            <w:r w:rsidRPr="00234346">
              <w:rPr>
                <w:rFonts w:ascii="Arial" w:hAnsi="Arial" w:cs="Arial"/>
                <w:sz w:val="24"/>
                <w:szCs w:val="24"/>
                <w:lang w:val="es-CL"/>
              </w:rPr>
              <w:t xml:space="preserve"> Al realizar los requerimientos de investigación, la Subsecretaría deberá informar a los organismos requeridos el plazo para entregar las propuestas.</w:t>
            </w:r>
          </w:p>
          <w:p w14:paraId="009A9956" w14:textId="5189380F" w:rsidR="00741CDC" w:rsidRDefault="00741CDC" w:rsidP="00234346">
            <w:pPr>
              <w:pStyle w:val="Textocomentario"/>
              <w:jc w:val="both"/>
              <w:rPr>
                <w:rFonts w:ascii="Arial" w:hAnsi="Arial" w:cs="Arial"/>
                <w:b/>
                <w:bCs/>
                <w:sz w:val="24"/>
                <w:szCs w:val="24"/>
                <w:lang w:val="es-CL"/>
              </w:rPr>
            </w:pPr>
          </w:p>
          <w:p w14:paraId="7FDBCF41" w14:textId="77777777" w:rsidR="001852B4" w:rsidRDefault="00C37A17" w:rsidP="00234346">
            <w:pPr>
              <w:pStyle w:val="Textocomentario"/>
              <w:jc w:val="both"/>
              <w:rPr>
                <w:rFonts w:ascii="Arial" w:hAnsi="Arial" w:cs="Arial"/>
                <w:b/>
                <w:bCs/>
                <w:sz w:val="24"/>
                <w:szCs w:val="24"/>
                <w:lang w:val="es-CL"/>
              </w:rPr>
            </w:pPr>
            <w:r>
              <w:rPr>
                <w:rFonts w:ascii="Arial" w:hAnsi="Arial" w:cs="Arial"/>
                <w:b/>
                <w:bCs/>
                <w:sz w:val="24"/>
                <w:szCs w:val="24"/>
                <w:lang w:val="es-CL"/>
              </w:rPr>
              <w:t>(*)</w:t>
            </w:r>
          </w:p>
          <w:p w14:paraId="6E8F178D" w14:textId="77777777" w:rsidR="001852B4" w:rsidRDefault="001852B4" w:rsidP="00234346">
            <w:pPr>
              <w:pStyle w:val="Textocomentario"/>
              <w:jc w:val="both"/>
              <w:rPr>
                <w:rFonts w:ascii="Arial" w:hAnsi="Arial" w:cs="Arial"/>
                <w:b/>
                <w:bCs/>
                <w:sz w:val="24"/>
                <w:szCs w:val="24"/>
                <w:lang w:val="es-CL"/>
              </w:rPr>
            </w:pPr>
          </w:p>
          <w:p w14:paraId="1F3F3B7E" w14:textId="77777777" w:rsidR="001852B4" w:rsidRDefault="001852B4" w:rsidP="00234346">
            <w:pPr>
              <w:pStyle w:val="Textocomentario"/>
              <w:jc w:val="both"/>
              <w:rPr>
                <w:rFonts w:ascii="Arial" w:hAnsi="Arial" w:cs="Arial"/>
                <w:b/>
                <w:bCs/>
                <w:sz w:val="24"/>
                <w:szCs w:val="24"/>
                <w:lang w:val="es-CL"/>
              </w:rPr>
            </w:pPr>
          </w:p>
          <w:p w14:paraId="642979AB" w14:textId="77777777" w:rsidR="001852B4" w:rsidRDefault="001852B4" w:rsidP="00234346">
            <w:pPr>
              <w:pStyle w:val="Textocomentario"/>
              <w:jc w:val="both"/>
              <w:rPr>
                <w:rFonts w:ascii="Arial" w:hAnsi="Arial" w:cs="Arial"/>
                <w:b/>
                <w:bCs/>
                <w:sz w:val="24"/>
                <w:szCs w:val="24"/>
                <w:lang w:val="es-CL"/>
              </w:rPr>
            </w:pPr>
          </w:p>
          <w:p w14:paraId="3D75E672" w14:textId="77777777" w:rsidR="001852B4" w:rsidRDefault="001852B4" w:rsidP="00234346">
            <w:pPr>
              <w:pStyle w:val="Textocomentario"/>
              <w:jc w:val="both"/>
              <w:rPr>
                <w:rFonts w:ascii="Arial" w:hAnsi="Arial" w:cs="Arial"/>
                <w:b/>
                <w:bCs/>
                <w:sz w:val="24"/>
                <w:szCs w:val="24"/>
                <w:lang w:val="es-CL"/>
              </w:rPr>
            </w:pPr>
          </w:p>
          <w:p w14:paraId="4CCA388B" w14:textId="77777777" w:rsidR="001852B4" w:rsidRDefault="001852B4" w:rsidP="00234346">
            <w:pPr>
              <w:pStyle w:val="Textocomentario"/>
              <w:jc w:val="both"/>
              <w:rPr>
                <w:rFonts w:ascii="Arial" w:hAnsi="Arial" w:cs="Arial"/>
                <w:b/>
                <w:bCs/>
                <w:sz w:val="24"/>
                <w:szCs w:val="24"/>
                <w:lang w:val="es-CL"/>
              </w:rPr>
            </w:pPr>
          </w:p>
          <w:p w14:paraId="5572D577" w14:textId="77777777" w:rsidR="001852B4" w:rsidRDefault="001852B4" w:rsidP="00234346">
            <w:pPr>
              <w:pStyle w:val="Textocomentario"/>
              <w:jc w:val="both"/>
              <w:rPr>
                <w:rFonts w:ascii="Arial" w:hAnsi="Arial" w:cs="Arial"/>
                <w:b/>
                <w:bCs/>
                <w:sz w:val="24"/>
                <w:szCs w:val="24"/>
                <w:lang w:val="es-CL"/>
              </w:rPr>
            </w:pPr>
          </w:p>
          <w:p w14:paraId="4B8B205E" w14:textId="77777777" w:rsidR="001852B4" w:rsidRDefault="001852B4" w:rsidP="00234346">
            <w:pPr>
              <w:pStyle w:val="Textocomentario"/>
              <w:jc w:val="both"/>
              <w:rPr>
                <w:rFonts w:ascii="Arial" w:hAnsi="Arial" w:cs="Arial"/>
                <w:b/>
                <w:bCs/>
                <w:sz w:val="24"/>
                <w:szCs w:val="24"/>
                <w:lang w:val="es-CL"/>
              </w:rPr>
            </w:pPr>
          </w:p>
          <w:p w14:paraId="5AD028E4" w14:textId="77777777" w:rsidR="001852B4" w:rsidRDefault="001852B4" w:rsidP="00234346">
            <w:pPr>
              <w:pStyle w:val="Textocomentario"/>
              <w:jc w:val="both"/>
              <w:rPr>
                <w:rFonts w:ascii="Arial" w:hAnsi="Arial" w:cs="Arial"/>
                <w:b/>
                <w:bCs/>
                <w:sz w:val="24"/>
                <w:szCs w:val="24"/>
                <w:lang w:val="es-CL"/>
              </w:rPr>
            </w:pPr>
          </w:p>
          <w:p w14:paraId="4A4B7C77" w14:textId="77777777" w:rsidR="001852B4" w:rsidRDefault="001852B4" w:rsidP="00234346">
            <w:pPr>
              <w:pStyle w:val="Textocomentario"/>
              <w:jc w:val="both"/>
              <w:rPr>
                <w:rFonts w:ascii="Arial" w:hAnsi="Arial" w:cs="Arial"/>
                <w:b/>
                <w:bCs/>
                <w:sz w:val="24"/>
                <w:szCs w:val="24"/>
                <w:lang w:val="es-CL"/>
              </w:rPr>
            </w:pPr>
          </w:p>
          <w:p w14:paraId="14A98E1D" w14:textId="77777777" w:rsidR="001852B4" w:rsidRDefault="001852B4" w:rsidP="00234346">
            <w:pPr>
              <w:pStyle w:val="Textocomentario"/>
              <w:jc w:val="both"/>
              <w:rPr>
                <w:rFonts w:ascii="Arial" w:hAnsi="Arial" w:cs="Arial"/>
                <w:b/>
                <w:bCs/>
                <w:sz w:val="24"/>
                <w:szCs w:val="24"/>
                <w:lang w:val="es-CL"/>
              </w:rPr>
            </w:pPr>
          </w:p>
          <w:p w14:paraId="52E5C8C7" w14:textId="77777777" w:rsidR="001852B4" w:rsidRDefault="001852B4" w:rsidP="00234346">
            <w:pPr>
              <w:pStyle w:val="Textocomentario"/>
              <w:jc w:val="both"/>
              <w:rPr>
                <w:rFonts w:ascii="Arial" w:hAnsi="Arial" w:cs="Arial"/>
                <w:b/>
                <w:bCs/>
                <w:sz w:val="24"/>
                <w:szCs w:val="24"/>
                <w:lang w:val="es-CL"/>
              </w:rPr>
            </w:pPr>
          </w:p>
          <w:p w14:paraId="409A0021" w14:textId="77777777" w:rsidR="001852B4" w:rsidRDefault="001852B4" w:rsidP="00234346">
            <w:pPr>
              <w:pStyle w:val="Textocomentario"/>
              <w:jc w:val="both"/>
              <w:rPr>
                <w:rFonts w:ascii="Arial" w:hAnsi="Arial" w:cs="Arial"/>
                <w:b/>
                <w:bCs/>
                <w:sz w:val="24"/>
                <w:szCs w:val="24"/>
                <w:lang w:val="es-CL"/>
              </w:rPr>
            </w:pPr>
          </w:p>
          <w:p w14:paraId="166639A8" w14:textId="77777777" w:rsidR="001852B4" w:rsidRDefault="001852B4" w:rsidP="00234346">
            <w:pPr>
              <w:pStyle w:val="Textocomentario"/>
              <w:jc w:val="both"/>
              <w:rPr>
                <w:rFonts w:ascii="Arial" w:hAnsi="Arial" w:cs="Arial"/>
                <w:b/>
                <w:bCs/>
                <w:sz w:val="24"/>
                <w:szCs w:val="24"/>
                <w:lang w:val="es-CL"/>
              </w:rPr>
            </w:pPr>
          </w:p>
          <w:p w14:paraId="1A898E61" w14:textId="1997A8D5" w:rsidR="00C37A17" w:rsidRDefault="00A91C9F" w:rsidP="00234346">
            <w:pPr>
              <w:pStyle w:val="Textocomentario"/>
              <w:jc w:val="both"/>
              <w:rPr>
                <w:rFonts w:ascii="Arial" w:hAnsi="Arial" w:cs="Arial"/>
                <w:b/>
                <w:bCs/>
                <w:sz w:val="24"/>
                <w:szCs w:val="24"/>
                <w:lang w:val="es-CL"/>
              </w:rPr>
            </w:pPr>
            <w:r>
              <w:rPr>
                <w:rFonts w:ascii="Arial" w:hAnsi="Arial" w:cs="Arial"/>
                <w:b/>
                <w:bCs/>
                <w:sz w:val="24"/>
                <w:szCs w:val="24"/>
                <w:lang w:val="es-CL"/>
              </w:rPr>
              <w:t>(*)</w:t>
            </w:r>
          </w:p>
          <w:p w14:paraId="556D6FF5" w14:textId="77777777" w:rsidR="00837351" w:rsidRDefault="00837351" w:rsidP="00234346">
            <w:pPr>
              <w:pStyle w:val="Textocomentario"/>
              <w:jc w:val="both"/>
              <w:rPr>
                <w:rFonts w:ascii="Arial" w:hAnsi="Arial" w:cs="Arial"/>
                <w:b/>
                <w:bCs/>
                <w:sz w:val="24"/>
                <w:szCs w:val="24"/>
                <w:lang w:val="es-CL"/>
              </w:rPr>
            </w:pPr>
          </w:p>
          <w:p w14:paraId="07733B60" w14:textId="77777777" w:rsidR="00837351" w:rsidRDefault="00837351" w:rsidP="00234346">
            <w:pPr>
              <w:pStyle w:val="Textocomentario"/>
              <w:jc w:val="both"/>
              <w:rPr>
                <w:rFonts w:ascii="Arial" w:hAnsi="Arial" w:cs="Arial"/>
                <w:b/>
                <w:bCs/>
                <w:sz w:val="24"/>
                <w:szCs w:val="24"/>
                <w:lang w:val="es-CL"/>
              </w:rPr>
            </w:pPr>
          </w:p>
          <w:p w14:paraId="6B76F145" w14:textId="77777777" w:rsidR="00837351" w:rsidRDefault="00837351" w:rsidP="00234346">
            <w:pPr>
              <w:pStyle w:val="Textocomentario"/>
              <w:jc w:val="both"/>
              <w:rPr>
                <w:rFonts w:ascii="Arial" w:hAnsi="Arial" w:cs="Arial"/>
                <w:b/>
                <w:bCs/>
                <w:sz w:val="24"/>
                <w:szCs w:val="24"/>
                <w:lang w:val="es-CL"/>
              </w:rPr>
            </w:pPr>
          </w:p>
          <w:p w14:paraId="64A74C9C" w14:textId="77777777" w:rsidR="00837351" w:rsidRDefault="00837351" w:rsidP="00234346">
            <w:pPr>
              <w:pStyle w:val="Textocomentario"/>
              <w:jc w:val="both"/>
              <w:rPr>
                <w:rFonts w:ascii="Arial" w:hAnsi="Arial" w:cs="Arial"/>
                <w:b/>
                <w:bCs/>
                <w:sz w:val="24"/>
                <w:szCs w:val="24"/>
                <w:lang w:val="es-CL"/>
              </w:rPr>
            </w:pPr>
          </w:p>
          <w:p w14:paraId="164DD1E9" w14:textId="77777777" w:rsidR="00837351" w:rsidRDefault="00837351" w:rsidP="00234346">
            <w:pPr>
              <w:pStyle w:val="Textocomentario"/>
              <w:jc w:val="both"/>
              <w:rPr>
                <w:rFonts w:ascii="Arial" w:hAnsi="Arial" w:cs="Arial"/>
                <w:b/>
                <w:bCs/>
                <w:sz w:val="24"/>
                <w:szCs w:val="24"/>
                <w:lang w:val="es-CL"/>
              </w:rPr>
            </w:pPr>
          </w:p>
          <w:p w14:paraId="753D3EA5" w14:textId="77777777" w:rsidR="00837351" w:rsidRDefault="00837351" w:rsidP="00234346">
            <w:pPr>
              <w:pStyle w:val="Textocomentario"/>
              <w:jc w:val="both"/>
              <w:rPr>
                <w:rFonts w:ascii="Arial" w:hAnsi="Arial" w:cs="Arial"/>
                <w:b/>
                <w:bCs/>
                <w:sz w:val="24"/>
                <w:szCs w:val="24"/>
                <w:lang w:val="es-CL"/>
              </w:rPr>
            </w:pPr>
          </w:p>
          <w:p w14:paraId="1439600E" w14:textId="77777777" w:rsidR="00837351" w:rsidRDefault="00837351" w:rsidP="00234346">
            <w:pPr>
              <w:pStyle w:val="Textocomentario"/>
              <w:jc w:val="both"/>
              <w:rPr>
                <w:rFonts w:ascii="Arial" w:hAnsi="Arial" w:cs="Arial"/>
                <w:b/>
                <w:bCs/>
                <w:sz w:val="24"/>
                <w:szCs w:val="24"/>
                <w:lang w:val="es-CL"/>
              </w:rPr>
            </w:pPr>
          </w:p>
          <w:p w14:paraId="0023F190" w14:textId="77777777" w:rsidR="00837351" w:rsidRDefault="00837351" w:rsidP="00234346">
            <w:pPr>
              <w:pStyle w:val="Textocomentario"/>
              <w:jc w:val="both"/>
              <w:rPr>
                <w:rFonts w:ascii="Arial" w:hAnsi="Arial" w:cs="Arial"/>
                <w:b/>
                <w:bCs/>
                <w:sz w:val="24"/>
                <w:szCs w:val="24"/>
                <w:lang w:val="es-CL"/>
              </w:rPr>
            </w:pPr>
          </w:p>
          <w:p w14:paraId="6330CB0D" w14:textId="77777777" w:rsidR="001852B4" w:rsidRDefault="001852B4" w:rsidP="00234346">
            <w:pPr>
              <w:pStyle w:val="Textocomentario"/>
              <w:jc w:val="both"/>
              <w:rPr>
                <w:rFonts w:ascii="Arial" w:hAnsi="Arial" w:cs="Arial"/>
                <w:b/>
                <w:bCs/>
                <w:sz w:val="24"/>
                <w:szCs w:val="24"/>
                <w:lang w:val="es-CL"/>
              </w:rPr>
            </w:pPr>
          </w:p>
          <w:p w14:paraId="0967407B" w14:textId="77777777" w:rsidR="00987644" w:rsidRDefault="00987644" w:rsidP="00234346">
            <w:pPr>
              <w:pStyle w:val="Textocomentario"/>
              <w:jc w:val="both"/>
              <w:rPr>
                <w:rFonts w:ascii="Arial" w:hAnsi="Arial" w:cs="Arial"/>
                <w:b/>
                <w:bCs/>
                <w:sz w:val="24"/>
                <w:szCs w:val="24"/>
                <w:lang w:val="es-CL"/>
              </w:rPr>
            </w:pPr>
          </w:p>
          <w:p w14:paraId="718E8741" w14:textId="77777777" w:rsidR="00987644" w:rsidRDefault="00987644" w:rsidP="00234346">
            <w:pPr>
              <w:pStyle w:val="Textocomentario"/>
              <w:jc w:val="both"/>
              <w:rPr>
                <w:rFonts w:ascii="Arial" w:hAnsi="Arial" w:cs="Arial"/>
                <w:b/>
                <w:bCs/>
                <w:sz w:val="24"/>
                <w:szCs w:val="24"/>
                <w:lang w:val="es-CL"/>
              </w:rPr>
            </w:pPr>
          </w:p>
          <w:p w14:paraId="69C5BD13" w14:textId="77777777" w:rsidR="00987644" w:rsidRDefault="00987644" w:rsidP="00234346">
            <w:pPr>
              <w:pStyle w:val="Textocomentario"/>
              <w:jc w:val="both"/>
              <w:rPr>
                <w:rFonts w:ascii="Arial" w:hAnsi="Arial" w:cs="Arial"/>
                <w:b/>
                <w:bCs/>
                <w:sz w:val="24"/>
                <w:szCs w:val="24"/>
                <w:lang w:val="es-CL"/>
              </w:rPr>
            </w:pPr>
          </w:p>
          <w:p w14:paraId="51412C1E" w14:textId="77777777" w:rsidR="00987644" w:rsidRDefault="00987644" w:rsidP="00234346">
            <w:pPr>
              <w:pStyle w:val="Textocomentario"/>
              <w:jc w:val="both"/>
              <w:rPr>
                <w:rFonts w:ascii="Arial" w:hAnsi="Arial" w:cs="Arial"/>
                <w:b/>
                <w:bCs/>
                <w:sz w:val="24"/>
                <w:szCs w:val="24"/>
                <w:lang w:val="es-CL"/>
              </w:rPr>
            </w:pPr>
          </w:p>
          <w:p w14:paraId="3F815B9A" w14:textId="77777777" w:rsidR="00987644" w:rsidRDefault="00987644" w:rsidP="00234346">
            <w:pPr>
              <w:pStyle w:val="Textocomentario"/>
              <w:jc w:val="both"/>
              <w:rPr>
                <w:rFonts w:ascii="Arial" w:hAnsi="Arial" w:cs="Arial"/>
                <w:b/>
                <w:bCs/>
                <w:sz w:val="24"/>
                <w:szCs w:val="24"/>
                <w:lang w:val="es-CL"/>
              </w:rPr>
            </w:pPr>
          </w:p>
          <w:p w14:paraId="0E1CDD15" w14:textId="77777777" w:rsidR="00987644" w:rsidRDefault="00987644" w:rsidP="00234346">
            <w:pPr>
              <w:pStyle w:val="Textocomentario"/>
              <w:jc w:val="both"/>
              <w:rPr>
                <w:rFonts w:ascii="Arial" w:hAnsi="Arial" w:cs="Arial"/>
                <w:b/>
                <w:bCs/>
                <w:sz w:val="24"/>
                <w:szCs w:val="24"/>
                <w:lang w:val="es-CL"/>
              </w:rPr>
            </w:pPr>
          </w:p>
          <w:p w14:paraId="12A442EC" w14:textId="77777777" w:rsidR="00987644" w:rsidRDefault="00987644" w:rsidP="00234346">
            <w:pPr>
              <w:pStyle w:val="Textocomentario"/>
              <w:jc w:val="both"/>
              <w:rPr>
                <w:rFonts w:ascii="Arial" w:hAnsi="Arial" w:cs="Arial"/>
                <w:b/>
                <w:bCs/>
                <w:sz w:val="24"/>
                <w:szCs w:val="24"/>
                <w:lang w:val="es-CL"/>
              </w:rPr>
            </w:pPr>
          </w:p>
          <w:p w14:paraId="433BCE5E" w14:textId="77777777" w:rsidR="00987644" w:rsidRDefault="00987644" w:rsidP="00234346">
            <w:pPr>
              <w:pStyle w:val="Textocomentario"/>
              <w:jc w:val="both"/>
              <w:rPr>
                <w:rFonts w:ascii="Arial" w:hAnsi="Arial" w:cs="Arial"/>
                <w:b/>
                <w:bCs/>
                <w:sz w:val="24"/>
                <w:szCs w:val="24"/>
                <w:lang w:val="es-CL"/>
              </w:rPr>
            </w:pPr>
          </w:p>
          <w:p w14:paraId="16B6EA21" w14:textId="77777777" w:rsidR="00987644" w:rsidRDefault="00987644" w:rsidP="00234346">
            <w:pPr>
              <w:pStyle w:val="Textocomentario"/>
              <w:jc w:val="both"/>
              <w:rPr>
                <w:rFonts w:ascii="Arial" w:hAnsi="Arial" w:cs="Arial"/>
                <w:b/>
                <w:bCs/>
                <w:sz w:val="24"/>
                <w:szCs w:val="24"/>
                <w:lang w:val="es-CL"/>
              </w:rPr>
            </w:pPr>
          </w:p>
          <w:p w14:paraId="0517B566" w14:textId="77777777" w:rsidR="00987644" w:rsidRPr="00741CDC" w:rsidRDefault="00987644" w:rsidP="00234346">
            <w:pPr>
              <w:pStyle w:val="Textocomentario"/>
              <w:jc w:val="both"/>
              <w:rPr>
                <w:rFonts w:ascii="Arial" w:hAnsi="Arial" w:cs="Arial"/>
                <w:b/>
                <w:bCs/>
                <w:sz w:val="24"/>
                <w:szCs w:val="24"/>
                <w:lang w:val="es-CL"/>
              </w:rPr>
            </w:pPr>
          </w:p>
          <w:p w14:paraId="1C0FABA4" w14:textId="77777777" w:rsidR="00311635" w:rsidRPr="00234346" w:rsidRDefault="00311635" w:rsidP="00234346">
            <w:pPr>
              <w:pStyle w:val="Textocomentario"/>
              <w:jc w:val="both"/>
              <w:rPr>
                <w:rFonts w:ascii="Arial" w:hAnsi="Arial" w:cs="Arial"/>
                <w:sz w:val="24"/>
                <w:szCs w:val="24"/>
                <w:lang w:val="es-CL"/>
              </w:rPr>
            </w:pPr>
          </w:p>
          <w:p w14:paraId="20386A54" w14:textId="77167AA0" w:rsidR="00311635" w:rsidRPr="00C37A17" w:rsidRDefault="00311635" w:rsidP="00234346">
            <w:pPr>
              <w:pStyle w:val="Textocomentario"/>
              <w:jc w:val="both"/>
              <w:rPr>
                <w:rFonts w:ascii="Arial" w:hAnsi="Arial" w:cs="Arial"/>
                <w:b/>
                <w:bCs/>
                <w:sz w:val="24"/>
                <w:szCs w:val="24"/>
                <w:lang w:val="es-CL"/>
              </w:rPr>
            </w:pPr>
            <w:r w:rsidRPr="00C37A17">
              <w:rPr>
                <w:rFonts w:ascii="Arial" w:hAnsi="Arial" w:cs="Arial"/>
                <w:b/>
                <w:bCs/>
                <w:sz w:val="24"/>
                <w:szCs w:val="24"/>
                <w:lang w:val="es-CL"/>
              </w:rPr>
              <w:t xml:space="preserve">El programa de investigación </w:t>
            </w:r>
            <w:r w:rsidRPr="00A07DED">
              <w:rPr>
                <w:rFonts w:ascii="Arial" w:hAnsi="Arial" w:cs="Arial"/>
                <w:b/>
                <w:bCs/>
                <w:strike/>
                <w:sz w:val="24"/>
                <w:szCs w:val="24"/>
                <w:lang w:val="es-CL"/>
              </w:rPr>
              <w:t>priorizado</w:t>
            </w:r>
            <w:r w:rsidRPr="00C37A17">
              <w:rPr>
                <w:rFonts w:ascii="Arial" w:hAnsi="Arial" w:cs="Arial"/>
                <w:b/>
                <w:bCs/>
                <w:sz w:val="24"/>
                <w:szCs w:val="24"/>
                <w:lang w:val="es-CL"/>
              </w:rPr>
              <w:t xml:space="preserve"> deberá evaluarse periódicamente, al menos, cada 5 años.</w:t>
            </w:r>
            <w:r w:rsidR="00C37A17">
              <w:rPr>
                <w:rFonts w:ascii="Arial" w:hAnsi="Arial" w:cs="Arial"/>
                <w:b/>
                <w:bCs/>
                <w:sz w:val="24"/>
                <w:szCs w:val="24"/>
                <w:lang w:val="es-CL"/>
              </w:rPr>
              <w:t xml:space="preserve"> (*)</w:t>
            </w:r>
          </w:p>
          <w:p w14:paraId="2F53D163" w14:textId="77777777" w:rsidR="00311635" w:rsidRDefault="00311635" w:rsidP="00234346">
            <w:pPr>
              <w:pStyle w:val="Textocomentario"/>
              <w:jc w:val="both"/>
              <w:rPr>
                <w:rFonts w:ascii="Arial" w:hAnsi="Arial" w:cs="Arial"/>
                <w:sz w:val="24"/>
                <w:szCs w:val="24"/>
                <w:lang w:val="es-CL"/>
              </w:rPr>
            </w:pPr>
          </w:p>
          <w:p w14:paraId="264E1A72" w14:textId="77777777" w:rsidR="00987644" w:rsidRDefault="00987644" w:rsidP="00234346">
            <w:pPr>
              <w:pStyle w:val="Textocomentario"/>
              <w:jc w:val="both"/>
              <w:rPr>
                <w:rFonts w:ascii="Arial" w:hAnsi="Arial" w:cs="Arial"/>
                <w:sz w:val="24"/>
                <w:szCs w:val="24"/>
                <w:lang w:val="es-CL"/>
              </w:rPr>
            </w:pPr>
          </w:p>
          <w:p w14:paraId="05F82EB1" w14:textId="77777777" w:rsidR="00987644" w:rsidRDefault="00987644" w:rsidP="00234346">
            <w:pPr>
              <w:pStyle w:val="Textocomentario"/>
              <w:jc w:val="both"/>
              <w:rPr>
                <w:rFonts w:ascii="Arial" w:hAnsi="Arial" w:cs="Arial"/>
                <w:sz w:val="24"/>
                <w:szCs w:val="24"/>
                <w:lang w:val="es-CL"/>
              </w:rPr>
            </w:pPr>
          </w:p>
          <w:p w14:paraId="042E93F0" w14:textId="77777777" w:rsidR="00987644" w:rsidRDefault="00987644" w:rsidP="00234346">
            <w:pPr>
              <w:pStyle w:val="Textocomentario"/>
              <w:jc w:val="both"/>
              <w:rPr>
                <w:rFonts w:ascii="Arial" w:hAnsi="Arial" w:cs="Arial"/>
                <w:sz w:val="24"/>
                <w:szCs w:val="24"/>
                <w:lang w:val="es-CL"/>
              </w:rPr>
            </w:pPr>
          </w:p>
          <w:p w14:paraId="0D733512" w14:textId="77777777" w:rsidR="00987644" w:rsidRDefault="00987644" w:rsidP="00234346">
            <w:pPr>
              <w:pStyle w:val="Textocomentario"/>
              <w:jc w:val="both"/>
              <w:rPr>
                <w:rFonts w:ascii="Arial" w:hAnsi="Arial" w:cs="Arial"/>
                <w:sz w:val="24"/>
                <w:szCs w:val="24"/>
                <w:lang w:val="es-CL"/>
              </w:rPr>
            </w:pPr>
          </w:p>
          <w:p w14:paraId="627E8931" w14:textId="77777777" w:rsidR="00987644" w:rsidRDefault="00987644" w:rsidP="00234346">
            <w:pPr>
              <w:pStyle w:val="Textocomentario"/>
              <w:jc w:val="both"/>
              <w:rPr>
                <w:rFonts w:ascii="Arial" w:hAnsi="Arial" w:cs="Arial"/>
                <w:sz w:val="24"/>
                <w:szCs w:val="24"/>
                <w:lang w:val="es-CL"/>
              </w:rPr>
            </w:pPr>
          </w:p>
          <w:p w14:paraId="69A9F2F4" w14:textId="77777777" w:rsidR="00987644" w:rsidRDefault="00987644" w:rsidP="00234346">
            <w:pPr>
              <w:pStyle w:val="Textocomentario"/>
              <w:jc w:val="both"/>
              <w:rPr>
                <w:rFonts w:ascii="Arial" w:hAnsi="Arial" w:cs="Arial"/>
                <w:sz w:val="24"/>
                <w:szCs w:val="24"/>
                <w:lang w:val="es-CL"/>
              </w:rPr>
            </w:pPr>
          </w:p>
          <w:p w14:paraId="5082A65A" w14:textId="77777777" w:rsidR="00987644" w:rsidRDefault="00987644" w:rsidP="00234346">
            <w:pPr>
              <w:pStyle w:val="Textocomentario"/>
              <w:jc w:val="both"/>
              <w:rPr>
                <w:rFonts w:ascii="Arial" w:hAnsi="Arial" w:cs="Arial"/>
                <w:sz w:val="24"/>
                <w:szCs w:val="24"/>
                <w:lang w:val="es-CL"/>
              </w:rPr>
            </w:pPr>
          </w:p>
          <w:p w14:paraId="61FAA90B" w14:textId="77777777" w:rsidR="00987644" w:rsidRDefault="00987644" w:rsidP="00234346">
            <w:pPr>
              <w:pStyle w:val="Textocomentario"/>
              <w:jc w:val="both"/>
              <w:rPr>
                <w:rFonts w:ascii="Arial" w:hAnsi="Arial" w:cs="Arial"/>
                <w:sz w:val="24"/>
                <w:szCs w:val="24"/>
                <w:lang w:val="es-CL"/>
              </w:rPr>
            </w:pPr>
          </w:p>
          <w:p w14:paraId="2BCD212C" w14:textId="77777777" w:rsidR="00987644" w:rsidRDefault="00987644" w:rsidP="00234346">
            <w:pPr>
              <w:pStyle w:val="Textocomentario"/>
              <w:jc w:val="both"/>
              <w:rPr>
                <w:rFonts w:ascii="Arial" w:hAnsi="Arial" w:cs="Arial"/>
                <w:sz w:val="24"/>
                <w:szCs w:val="24"/>
                <w:lang w:val="es-CL"/>
              </w:rPr>
            </w:pPr>
          </w:p>
          <w:p w14:paraId="366D8584" w14:textId="77777777" w:rsidR="00987644" w:rsidRDefault="00987644" w:rsidP="00234346">
            <w:pPr>
              <w:pStyle w:val="Textocomentario"/>
              <w:jc w:val="both"/>
              <w:rPr>
                <w:rFonts w:ascii="Arial" w:hAnsi="Arial" w:cs="Arial"/>
                <w:sz w:val="24"/>
                <w:szCs w:val="24"/>
                <w:lang w:val="es-CL"/>
              </w:rPr>
            </w:pPr>
          </w:p>
          <w:p w14:paraId="207EC2E5" w14:textId="77777777" w:rsidR="00987644" w:rsidRDefault="00987644" w:rsidP="00234346">
            <w:pPr>
              <w:pStyle w:val="Textocomentario"/>
              <w:jc w:val="both"/>
              <w:rPr>
                <w:rFonts w:ascii="Arial" w:hAnsi="Arial" w:cs="Arial"/>
                <w:sz w:val="24"/>
                <w:szCs w:val="24"/>
                <w:lang w:val="es-CL"/>
              </w:rPr>
            </w:pPr>
          </w:p>
          <w:p w14:paraId="4DE388A9" w14:textId="77777777" w:rsidR="00987644" w:rsidRDefault="00987644" w:rsidP="00234346">
            <w:pPr>
              <w:pStyle w:val="Textocomentario"/>
              <w:jc w:val="both"/>
              <w:rPr>
                <w:rFonts w:ascii="Arial" w:hAnsi="Arial" w:cs="Arial"/>
                <w:sz w:val="24"/>
                <w:szCs w:val="24"/>
                <w:lang w:val="es-CL"/>
              </w:rPr>
            </w:pPr>
          </w:p>
          <w:p w14:paraId="3CECFD3B" w14:textId="77777777" w:rsidR="006D0B4D" w:rsidRDefault="006D0B4D" w:rsidP="00234346">
            <w:pPr>
              <w:pStyle w:val="Textocomentario"/>
              <w:jc w:val="both"/>
              <w:rPr>
                <w:rFonts w:ascii="Arial" w:hAnsi="Arial" w:cs="Arial"/>
                <w:sz w:val="24"/>
                <w:szCs w:val="24"/>
                <w:lang w:val="es-CL"/>
              </w:rPr>
            </w:pPr>
          </w:p>
          <w:p w14:paraId="3A0EC19F" w14:textId="77777777" w:rsidR="006D0B4D" w:rsidRDefault="006D0B4D" w:rsidP="00234346">
            <w:pPr>
              <w:pStyle w:val="Textocomentario"/>
              <w:jc w:val="both"/>
              <w:rPr>
                <w:rFonts w:ascii="Arial" w:hAnsi="Arial" w:cs="Arial"/>
                <w:sz w:val="24"/>
                <w:szCs w:val="24"/>
                <w:lang w:val="es-CL"/>
              </w:rPr>
            </w:pPr>
          </w:p>
          <w:p w14:paraId="5EDEAE28" w14:textId="77777777" w:rsidR="006D0B4D" w:rsidRDefault="006D0B4D" w:rsidP="00234346">
            <w:pPr>
              <w:pStyle w:val="Textocomentario"/>
              <w:jc w:val="both"/>
              <w:rPr>
                <w:rFonts w:ascii="Arial" w:hAnsi="Arial" w:cs="Arial"/>
                <w:sz w:val="24"/>
                <w:szCs w:val="24"/>
                <w:lang w:val="es-CL"/>
              </w:rPr>
            </w:pPr>
          </w:p>
          <w:p w14:paraId="7250242E" w14:textId="77777777" w:rsidR="006D0B4D" w:rsidRDefault="006D0B4D" w:rsidP="00234346">
            <w:pPr>
              <w:pStyle w:val="Textocomentario"/>
              <w:jc w:val="both"/>
              <w:rPr>
                <w:rFonts w:ascii="Arial" w:hAnsi="Arial" w:cs="Arial"/>
                <w:sz w:val="24"/>
                <w:szCs w:val="24"/>
                <w:lang w:val="es-CL"/>
              </w:rPr>
            </w:pPr>
          </w:p>
          <w:p w14:paraId="2CB0BB88" w14:textId="77777777" w:rsidR="006D0B4D" w:rsidRDefault="006D0B4D" w:rsidP="00234346">
            <w:pPr>
              <w:pStyle w:val="Textocomentario"/>
              <w:jc w:val="both"/>
              <w:rPr>
                <w:rFonts w:ascii="Arial" w:hAnsi="Arial" w:cs="Arial"/>
                <w:sz w:val="24"/>
                <w:szCs w:val="24"/>
                <w:lang w:val="es-CL"/>
              </w:rPr>
            </w:pPr>
          </w:p>
          <w:p w14:paraId="79AB70D7" w14:textId="77777777" w:rsidR="006D0B4D" w:rsidRDefault="006D0B4D" w:rsidP="00234346">
            <w:pPr>
              <w:pStyle w:val="Textocomentario"/>
              <w:jc w:val="both"/>
              <w:rPr>
                <w:rFonts w:ascii="Arial" w:hAnsi="Arial" w:cs="Arial"/>
                <w:sz w:val="24"/>
                <w:szCs w:val="24"/>
                <w:lang w:val="es-CL"/>
              </w:rPr>
            </w:pPr>
          </w:p>
          <w:p w14:paraId="5B3D83B7" w14:textId="77777777" w:rsidR="006D0B4D" w:rsidRDefault="006D0B4D" w:rsidP="00234346">
            <w:pPr>
              <w:pStyle w:val="Textocomentario"/>
              <w:jc w:val="both"/>
              <w:rPr>
                <w:rFonts w:ascii="Arial" w:hAnsi="Arial" w:cs="Arial"/>
                <w:sz w:val="24"/>
                <w:szCs w:val="24"/>
                <w:lang w:val="es-CL"/>
              </w:rPr>
            </w:pPr>
          </w:p>
          <w:p w14:paraId="41405500" w14:textId="77777777" w:rsidR="006D0B4D" w:rsidRDefault="006D0B4D" w:rsidP="00234346">
            <w:pPr>
              <w:pStyle w:val="Textocomentario"/>
              <w:jc w:val="both"/>
              <w:rPr>
                <w:rFonts w:ascii="Arial" w:hAnsi="Arial" w:cs="Arial"/>
                <w:sz w:val="24"/>
                <w:szCs w:val="24"/>
                <w:lang w:val="es-CL"/>
              </w:rPr>
            </w:pPr>
          </w:p>
          <w:p w14:paraId="79D0989D" w14:textId="77777777" w:rsidR="006D0B4D" w:rsidRDefault="006D0B4D" w:rsidP="00234346">
            <w:pPr>
              <w:pStyle w:val="Textocomentario"/>
              <w:jc w:val="both"/>
              <w:rPr>
                <w:rFonts w:ascii="Arial" w:hAnsi="Arial" w:cs="Arial"/>
                <w:sz w:val="24"/>
                <w:szCs w:val="24"/>
                <w:lang w:val="es-CL"/>
              </w:rPr>
            </w:pPr>
          </w:p>
          <w:p w14:paraId="7010FCBB" w14:textId="77777777" w:rsidR="006D0B4D" w:rsidRDefault="006D0B4D" w:rsidP="00234346">
            <w:pPr>
              <w:pStyle w:val="Textocomentario"/>
              <w:jc w:val="both"/>
              <w:rPr>
                <w:rFonts w:ascii="Arial" w:hAnsi="Arial" w:cs="Arial"/>
                <w:sz w:val="24"/>
                <w:szCs w:val="24"/>
                <w:lang w:val="es-CL"/>
              </w:rPr>
            </w:pPr>
          </w:p>
          <w:p w14:paraId="182E5DD8" w14:textId="77777777" w:rsidR="006D0B4D" w:rsidRDefault="006D0B4D" w:rsidP="00234346">
            <w:pPr>
              <w:pStyle w:val="Textocomentario"/>
              <w:jc w:val="both"/>
              <w:rPr>
                <w:rFonts w:ascii="Arial" w:hAnsi="Arial" w:cs="Arial"/>
                <w:sz w:val="24"/>
                <w:szCs w:val="24"/>
                <w:lang w:val="es-CL"/>
              </w:rPr>
            </w:pPr>
          </w:p>
          <w:p w14:paraId="490BBAB6" w14:textId="77777777" w:rsidR="006D0B4D" w:rsidRDefault="006D0B4D" w:rsidP="00234346">
            <w:pPr>
              <w:pStyle w:val="Textocomentario"/>
              <w:jc w:val="both"/>
              <w:rPr>
                <w:rFonts w:ascii="Arial" w:hAnsi="Arial" w:cs="Arial"/>
                <w:sz w:val="24"/>
                <w:szCs w:val="24"/>
                <w:lang w:val="es-CL"/>
              </w:rPr>
            </w:pPr>
          </w:p>
          <w:p w14:paraId="343F48B0" w14:textId="77777777" w:rsidR="006D0B4D" w:rsidRDefault="006D0B4D" w:rsidP="00234346">
            <w:pPr>
              <w:pStyle w:val="Textocomentario"/>
              <w:jc w:val="both"/>
              <w:rPr>
                <w:rFonts w:ascii="Arial" w:hAnsi="Arial" w:cs="Arial"/>
                <w:sz w:val="24"/>
                <w:szCs w:val="24"/>
                <w:lang w:val="es-CL"/>
              </w:rPr>
            </w:pPr>
          </w:p>
          <w:p w14:paraId="3F730F94" w14:textId="77777777" w:rsidR="006D0B4D" w:rsidRDefault="006D0B4D" w:rsidP="00234346">
            <w:pPr>
              <w:pStyle w:val="Textocomentario"/>
              <w:jc w:val="both"/>
              <w:rPr>
                <w:rFonts w:ascii="Arial" w:hAnsi="Arial" w:cs="Arial"/>
                <w:sz w:val="24"/>
                <w:szCs w:val="24"/>
                <w:lang w:val="es-CL"/>
              </w:rPr>
            </w:pPr>
          </w:p>
          <w:p w14:paraId="1F0F1572" w14:textId="77777777" w:rsidR="006D0B4D" w:rsidRDefault="006D0B4D" w:rsidP="00234346">
            <w:pPr>
              <w:pStyle w:val="Textocomentario"/>
              <w:jc w:val="both"/>
              <w:rPr>
                <w:rFonts w:ascii="Arial" w:hAnsi="Arial" w:cs="Arial"/>
                <w:sz w:val="24"/>
                <w:szCs w:val="24"/>
                <w:lang w:val="es-CL"/>
              </w:rPr>
            </w:pPr>
          </w:p>
          <w:p w14:paraId="4019F4AA" w14:textId="77777777" w:rsidR="00987644" w:rsidRDefault="00987644" w:rsidP="00234346">
            <w:pPr>
              <w:pStyle w:val="Textocomentario"/>
              <w:jc w:val="both"/>
              <w:rPr>
                <w:rFonts w:ascii="Arial" w:hAnsi="Arial" w:cs="Arial"/>
                <w:sz w:val="24"/>
                <w:szCs w:val="24"/>
                <w:lang w:val="es-CL"/>
              </w:rPr>
            </w:pPr>
          </w:p>
          <w:p w14:paraId="49DCD931" w14:textId="77777777" w:rsidR="004D61BD" w:rsidRDefault="004D61BD" w:rsidP="00234346">
            <w:pPr>
              <w:pStyle w:val="Textocomentario"/>
              <w:jc w:val="both"/>
              <w:rPr>
                <w:rFonts w:ascii="Arial" w:hAnsi="Arial" w:cs="Arial"/>
                <w:sz w:val="24"/>
                <w:szCs w:val="24"/>
                <w:lang w:val="es-CL"/>
              </w:rPr>
            </w:pPr>
          </w:p>
          <w:p w14:paraId="63148AF9" w14:textId="77777777" w:rsidR="004D61BD" w:rsidRDefault="004D61BD" w:rsidP="00234346">
            <w:pPr>
              <w:pStyle w:val="Textocomentario"/>
              <w:jc w:val="both"/>
              <w:rPr>
                <w:rFonts w:ascii="Arial" w:hAnsi="Arial" w:cs="Arial"/>
                <w:sz w:val="24"/>
                <w:szCs w:val="24"/>
                <w:lang w:val="es-CL"/>
              </w:rPr>
            </w:pPr>
          </w:p>
          <w:p w14:paraId="5A3689C7" w14:textId="77777777" w:rsidR="004D61BD" w:rsidRDefault="004D61BD" w:rsidP="00234346">
            <w:pPr>
              <w:pStyle w:val="Textocomentario"/>
              <w:jc w:val="both"/>
              <w:rPr>
                <w:rFonts w:ascii="Arial" w:hAnsi="Arial" w:cs="Arial"/>
                <w:sz w:val="24"/>
                <w:szCs w:val="24"/>
                <w:lang w:val="es-CL"/>
              </w:rPr>
            </w:pPr>
          </w:p>
          <w:p w14:paraId="226C44D9" w14:textId="77777777" w:rsidR="004D61BD" w:rsidRPr="00234346" w:rsidRDefault="004D61BD" w:rsidP="00234346">
            <w:pPr>
              <w:pStyle w:val="Textocomentario"/>
              <w:jc w:val="both"/>
              <w:rPr>
                <w:rFonts w:ascii="Arial" w:hAnsi="Arial" w:cs="Arial"/>
                <w:sz w:val="24"/>
                <w:szCs w:val="24"/>
                <w:lang w:val="es-CL"/>
              </w:rPr>
            </w:pPr>
          </w:p>
          <w:p w14:paraId="669A52D8" w14:textId="3D9497A2" w:rsidR="00311635" w:rsidRPr="00AD5327" w:rsidRDefault="00311635" w:rsidP="00234346">
            <w:pPr>
              <w:pStyle w:val="Textocomentario"/>
              <w:jc w:val="both"/>
              <w:rPr>
                <w:rFonts w:ascii="Arial" w:hAnsi="Arial" w:cs="Arial"/>
                <w:sz w:val="24"/>
                <w:szCs w:val="24"/>
                <w:lang w:val="es-CL"/>
              </w:rPr>
            </w:pPr>
            <w:r w:rsidRPr="00234346">
              <w:rPr>
                <w:rFonts w:ascii="Arial" w:hAnsi="Arial" w:cs="Arial"/>
                <w:sz w:val="24"/>
                <w:szCs w:val="24"/>
                <w:lang w:val="es-CL"/>
              </w:rPr>
              <w:t xml:space="preserve">El programa de investigación </w:t>
            </w:r>
            <w:r w:rsidRPr="00901268">
              <w:rPr>
                <w:rFonts w:ascii="Arial" w:hAnsi="Arial" w:cs="Arial"/>
                <w:strike/>
                <w:sz w:val="24"/>
                <w:szCs w:val="24"/>
                <w:lang w:val="es-CL"/>
              </w:rPr>
              <w:t>priorizado</w:t>
            </w:r>
            <w:r w:rsidRPr="00234346">
              <w:rPr>
                <w:rFonts w:ascii="Arial" w:hAnsi="Arial" w:cs="Arial"/>
                <w:sz w:val="24"/>
                <w:szCs w:val="24"/>
                <w:lang w:val="es-CL"/>
              </w:rPr>
              <w:t xml:space="preserve"> será aprobado mediante resolución de la Subsecretaría y será publicado en su página de dominio electrónico.</w:t>
            </w:r>
          </w:p>
        </w:tc>
        <w:tc>
          <w:tcPr>
            <w:tcW w:w="5102" w:type="dxa"/>
          </w:tcPr>
          <w:p w14:paraId="1715C89A" w14:textId="77777777" w:rsidR="00F33633" w:rsidRPr="00F33633" w:rsidRDefault="00F33633" w:rsidP="00F33633">
            <w:pPr>
              <w:jc w:val="center"/>
              <w:rPr>
                <w:rFonts w:ascii="Arial" w:hAnsi="Arial" w:cs="Arial"/>
                <w:sz w:val="24"/>
                <w:szCs w:val="24"/>
              </w:rPr>
            </w:pPr>
            <w:r w:rsidRPr="00F33633">
              <w:rPr>
                <w:rFonts w:ascii="Arial" w:hAnsi="Arial" w:cs="Arial"/>
                <w:sz w:val="24"/>
                <w:szCs w:val="24"/>
              </w:rPr>
              <w:lastRenderedPageBreak/>
              <w:t>AL ARTÍCULO 183</w:t>
            </w:r>
          </w:p>
          <w:p w14:paraId="39BD7F3B" w14:textId="77777777" w:rsidR="00F33633" w:rsidRDefault="00F33633" w:rsidP="00F33633">
            <w:pPr>
              <w:jc w:val="both"/>
              <w:rPr>
                <w:rFonts w:ascii="Arial" w:hAnsi="Arial" w:cs="Arial"/>
                <w:sz w:val="24"/>
                <w:szCs w:val="24"/>
              </w:rPr>
            </w:pPr>
          </w:p>
          <w:p w14:paraId="0828969B" w14:textId="77777777" w:rsidR="00A63CDA" w:rsidRDefault="00A63CDA" w:rsidP="00F33633">
            <w:pPr>
              <w:jc w:val="both"/>
              <w:rPr>
                <w:rFonts w:ascii="Arial" w:hAnsi="Arial" w:cs="Arial"/>
                <w:sz w:val="24"/>
                <w:szCs w:val="24"/>
              </w:rPr>
            </w:pPr>
          </w:p>
          <w:p w14:paraId="12C8A94D" w14:textId="77777777" w:rsidR="00A63CDA" w:rsidRDefault="00A63CDA" w:rsidP="00F33633">
            <w:pPr>
              <w:jc w:val="both"/>
              <w:rPr>
                <w:rFonts w:ascii="Arial" w:hAnsi="Arial" w:cs="Arial"/>
                <w:sz w:val="24"/>
                <w:szCs w:val="24"/>
              </w:rPr>
            </w:pPr>
          </w:p>
          <w:p w14:paraId="08C75662" w14:textId="77777777" w:rsidR="00A63CDA" w:rsidRDefault="00A63CDA" w:rsidP="00F33633">
            <w:pPr>
              <w:jc w:val="both"/>
              <w:rPr>
                <w:rFonts w:ascii="Arial" w:hAnsi="Arial" w:cs="Arial"/>
                <w:sz w:val="24"/>
                <w:szCs w:val="24"/>
              </w:rPr>
            </w:pPr>
          </w:p>
          <w:p w14:paraId="3C9B9A9D" w14:textId="77777777" w:rsidR="00A63CDA" w:rsidRDefault="00A63CDA" w:rsidP="00F33633">
            <w:pPr>
              <w:jc w:val="both"/>
              <w:rPr>
                <w:rFonts w:ascii="Arial" w:hAnsi="Arial" w:cs="Arial"/>
                <w:sz w:val="24"/>
                <w:szCs w:val="24"/>
              </w:rPr>
            </w:pPr>
          </w:p>
          <w:p w14:paraId="37BA4D1F" w14:textId="77777777" w:rsidR="00A63CDA" w:rsidRDefault="00A63CDA" w:rsidP="00F33633">
            <w:pPr>
              <w:jc w:val="both"/>
              <w:rPr>
                <w:rFonts w:ascii="Arial" w:hAnsi="Arial" w:cs="Arial"/>
                <w:sz w:val="24"/>
                <w:szCs w:val="24"/>
              </w:rPr>
            </w:pPr>
          </w:p>
          <w:p w14:paraId="464327B0" w14:textId="77777777" w:rsidR="00A63CDA" w:rsidRDefault="00A63CDA" w:rsidP="00F33633">
            <w:pPr>
              <w:jc w:val="both"/>
              <w:rPr>
                <w:rFonts w:ascii="Arial" w:hAnsi="Arial" w:cs="Arial"/>
                <w:sz w:val="24"/>
                <w:szCs w:val="24"/>
              </w:rPr>
            </w:pPr>
          </w:p>
          <w:p w14:paraId="24AF690C" w14:textId="77777777" w:rsidR="00A63CDA" w:rsidRDefault="00A63CDA" w:rsidP="00F33633">
            <w:pPr>
              <w:jc w:val="both"/>
              <w:rPr>
                <w:rFonts w:ascii="Arial" w:hAnsi="Arial" w:cs="Arial"/>
                <w:sz w:val="24"/>
                <w:szCs w:val="24"/>
              </w:rPr>
            </w:pPr>
          </w:p>
          <w:p w14:paraId="4082DE1F" w14:textId="77777777" w:rsidR="00A63CDA" w:rsidRDefault="00A63CDA" w:rsidP="00F33633">
            <w:pPr>
              <w:jc w:val="both"/>
              <w:rPr>
                <w:rFonts w:ascii="Arial" w:hAnsi="Arial" w:cs="Arial"/>
                <w:sz w:val="24"/>
                <w:szCs w:val="24"/>
              </w:rPr>
            </w:pPr>
          </w:p>
          <w:p w14:paraId="723C4D79" w14:textId="77777777" w:rsidR="00A63CDA" w:rsidRDefault="00A63CDA" w:rsidP="00F33633">
            <w:pPr>
              <w:jc w:val="both"/>
              <w:rPr>
                <w:rFonts w:ascii="Arial" w:hAnsi="Arial" w:cs="Arial"/>
                <w:sz w:val="24"/>
                <w:szCs w:val="24"/>
              </w:rPr>
            </w:pPr>
          </w:p>
          <w:p w14:paraId="3CD0CEF4" w14:textId="77777777" w:rsidR="00A63CDA" w:rsidRDefault="00A63CDA" w:rsidP="00F33633">
            <w:pPr>
              <w:jc w:val="both"/>
              <w:rPr>
                <w:rFonts w:ascii="Arial" w:hAnsi="Arial" w:cs="Arial"/>
                <w:sz w:val="24"/>
                <w:szCs w:val="24"/>
              </w:rPr>
            </w:pPr>
          </w:p>
          <w:p w14:paraId="6B49A6B1" w14:textId="77777777" w:rsidR="00A63CDA" w:rsidRDefault="00A63CDA" w:rsidP="00F33633">
            <w:pPr>
              <w:jc w:val="both"/>
              <w:rPr>
                <w:rFonts w:ascii="Arial" w:hAnsi="Arial" w:cs="Arial"/>
                <w:sz w:val="24"/>
                <w:szCs w:val="24"/>
              </w:rPr>
            </w:pPr>
          </w:p>
          <w:p w14:paraId="48743C11" w14:textId="77777777" w:rsidR="00A63CDA" w:rsidRDefault="00A63CDA" w:rsidP="00F33633">
            <w:pPr>
              <w:jc w:val="both"/>
              <w:rPr>
                <w:rFonts w:ascii="Arial" w:hAnsi="Arial" w:cs="Arial"/>
                <w:sz w:val="24"/>
                <w:szCs w:val="24"/>
              </w:rPr>
            </w:pPr>
          </w:p>
          <w:p w14:paraId="31192C76" w14:textId="77777777" w:rsidR="00A63CDA" w:rsidRDefault="00A63CDA" w:rsidP="00F33633">
            <w:pPr>
              <w:jc w:val="both"/>
              <w:rPr>
                <w:rFonts w:ascii="Arial" w:hAnsi="Arial" w:cs="Arial"/>
                <w:sz w:val="24"/>
                <w:szCs w:val="24"/>
              </w:rPr>
            </w:pPr>
          </w:p>
          <w:p w14:paraId="727B5343" w14:textId="77777777" w:rsidR="00A63CDA" w:rsidRDefault="00A63CDA" w:rsidP="00F33633">
            <w:pPr>
              <w:jc w:val="both"/>
              <w:rPr>
                <w:rFonts w:ascii="Arial" w:hAnsi="Arial" w:cs="Arial"/>
                <w:sz w:val="24"/>
                <w:szCs w:val="24"/>
              </w:rPr>
            </w:pPr>
          </w:p>
          <w:p w14:paraId="371DB597" w14:textId="77777777" w:rsidR="00A63CDA" w:rsidRDefault="00A63CDA" w:rsidP="00F33633">
            <w:pPr>
              <w:jc w:val="both"/>
              <w:rPr>
                <w:rFonts w:ascii="Arial" w:hAnsi="Arial" w:cs="Arial"/>
                <w:sz w:val="24"/>
                <w:szCs w:val="24"/>
              </w:rPr>
            </w:pPr>
          </w:p>
          <w:p w14:paraId="7A0FA7BF" w14:textId="77777777" w:rsidR="00A63CDA" w:rsidRDefault="00A63CDA" w:rsidP="00F33633">
            <w:pPr>
              <w:jc w:val="both"/>
              <w:rPr>
                <w:rFonts w:ascii="Arial" w:hAnsi="Arial" w:cs="Arial"/>
                <w:sz w:val="24"/>
                <w:szCs w:val="24"/>
              </w:rPr>
            </w:pPr>
          </w:p>
          <w:p w14:paraId="2399BE3B" w14:textId="77777777" w:rsidR="00A63CDA" w:rsidRDefault="00A63CDA" w:rsidP="00F33633">
            <w:pPr>
              <w:jc w:val="both"/>
              <w:rPr>
                <w:rFonts w:ascii="Arial" w:hAnsi="Arial" w:cs="Arial"/>
                <w:sz w:val="24"/>
                <w:szCs w:val="24"/>
              </w:rPr>
            </w:pPr>
          </w:p>
          <w:p w14:paraId="5BBD2957" w14:textId="77777777" w:rsidR="00A63CDA" w:rsidRDefault="00A63CDA" w:rsidP="00F33633">
            <w:pPr>
              <w:jc w:val="both"/>
              <w:rPr>
                <w:rFonts w:ascii="Arial" w:hAnsi="Arial" w:cs="Arial"/>
                <w:sz w:val="24"/>
                <w:szCs w:val="24"/>
              </w:rPr>
            </w:pPr>
          </w:p>
          <w:p w14:paraId="13FB4CD1" w14:textId="77777777" w:rsidR="00A63CDA" w:rsidRDefault="00A63CDA" w:rsidP="00F33633">
            <w:pPr>
              <w:jc w:val="both"/>
              <w:rPr>
                <w:rFonts w:ascii="Arial" w:hAnsi="Arial" w:cs="Arial"/>
                <w:sz w:val="24"/>
                <w:szCs w:val="24"/>
              </w:rPr>
            </w:pPr>
          </w:p>
          <w:p w14:paraId="7142528F" w14:textId="77777777" w:rsidR="00A63CDA" w:rsidRDefault="00A63CDA" w:rsidP="00F33633">
            <w:pPr>
              <w:jc w:val="both"/>
              <w:rPr>
                <w:rFonts w:ascii="Arial" w:hAnsi="Arial" w:cs="Arial"/>
                <w:sz w:val="24"/>
                <w:szCs w:val="24"/>
              </w:rPr>
            </w:pPr>
          </w:p>
          <w:p w14:paraId="24EC7D43" w14:textId="77777777" w:rsidR="00A63CDA" w:rsidRDefault="00A63CDA" w:rsidP="00F33633">
            <w:pPr>
              <w:jc w:val="both"/>
              <w:rPr>
                <w:rFonts w:ascii="Arial" w:hAnsi="Arial" w:cs="Arial"/>
                <w:sz w:val="24"/>
                <w:szCs w:val="24"/>
              </w:rPr>
            </w:pPr>
          </w:p>
          <w:p w14:paraId="2D317D8E" w14:textId="77777777" w:rsidR="00A63CDA" w:rsidRDefault="00A63CDA" w:rsidP="00F33633">
            <w:pPr>
              <w:jc w:val="both"/>
              <w:rPr>
                <w:rFonts w:ascii="Arial" w:hAnsi="Arial" w:cs="Arial"/>
                <w:sz w:val="24"/>
                <w:szCs w:val="24"/>
              </w:rPr>
            </w:pPr>
          </w:p>
          <w:p w14:paraId="4BBED51C" w14:textId="77777777" w:rsidR="00A63CDA" w:rsidRDefault="00A63CDA" w:rsidP="00F33633">
            <w:pPr>
              <w:jc w:val="both"/>
              <w:rPr>
                <w:rFonts w:ascii="Arial" w:hAnsi="Arial" w:cs="Arial"/>
                <w:sz w:val="24"/>
                <w:szCs w:val="24"/>
              </w:rPr>
            </w:pPr>
          </w:p>
          <w:p w14:paraId="416FE2FE" w14:textId="77777777" w:rsidR="00A63CDA" w:rsidRDefault="00A63CDA" w:rsidP="00F33633">
            <w:pPr>
              <w:jc w:val="both"/>
              <w:rPr>
                <w:rFonts w:ascii="Arial" w:hAnsi="Arial" w:cs="Arial"/>
                <w:sz w:val="24"/>
                <w:szCs w:val="24"/>
              </w:rPr>
            </w:pPr>
          </w:p>
          <w:p w14:paraId="22946E81" w14:textId="77777777" w:rsidR="00A63CDA" w:rsidRDefault="00A63CDA" w:rsidP="00F33633">
            <w:pPr>
              <w:jc w:val="both"/>
              <w:rPr>
                <w:rFonts w:ascii="Arial" w:hAnsi="Arial" w:cs="Arial"/>
                <w:sz w:val="24"/>
                <w:szCs w:val="24"/>
              </w:rPr>
            </w:pPr>
          </w:p>
          <w:p w14:paraId="07AF7E9F" w14:textId="77777777" w:rsidR="00A63CDA" w:rsidRDefault="00A63CDA" w:rsidP="00F33633">
            <w:pPr>
              <w:jc w:val="both"/>
              <w:rPr>
                <w:rFonts w:ascii="Arial" w:hAnsi="Arial" w:cs="Arial"/>
                <w:sz w:val="24"/>
                <w:szCs w:val="24"/>
              </w:rPr>
            </w:pPr>
          </w:p>
          <w:p w14:paraId="7F5A21A3" w14:textId="77777777" w:rsidR="00A63CDA" w:rsidRDefault="00A63CDA" w:rsidP="00F33633">
            <w:pPr>
              <w:jc w:val="both"/>
              <w:rPr>
                <w:rFonts w:ascii="Arial" w:hAnsi="Arial" w:cs="Arial"/>
                <w:sz w:val="24"/>
                <w:szCs w:val="24"/>
              </w:rPr>
            </w:pPr>
          </w:p>
          <w:p w14:paraId="2D325A8D" w14:textId="77777777" w:rsidR="00A63CDA" w:rsidRDefault="00A63CDA" w:rsidP="00F33633">
            <w:pPr>
              <w:jc w:val="both"/>
              <w:rPr>
                <w:rFonts w:ascii="Arial" w:hAnsi="Arial" w:cs="Arial"/>
                <w:sz w:val="24"/>
                <w:szCs w:val="24"/>
              </w:rPr>
            </w:pPr>
          </w:p>
          <w:p w14:paraId="61BBF3CE" w14:textId="77777777" w:rsidR="00A63CDA" w:rsidRDefault="00A63CDA" w:rsidP="00F33633">
            <w:pPr>
              <w:jc w:val="both"/>
              <w:rPr>
                <w:rFonts w:ascii="Arial" w:hAnsi="Arial" w:cs="Arial"/>
                <w:sz w:val="24"/>
                <w:szCs w:val="24"/>
              </w:rPr>
            </w:pPr>
          </w:p>
          <w:p w14:paraId="2794C399" w14:textId="77777777" w:rsidR="00741CDC" w:rsidRPr="00F33633" w:rsidRDefault="00741CDC" w:rsidP="00F33633">
            <w:pPr>
              <w:jc w:val="both"/>
              <w:rPr>
                <w:rFonts w:ascii="Arial" w:hAnsi="Arial" w:cs="Arial"/>
                <w:sz w:val="24"/>
                <w:szCs w:val="24"/>
              </w:rPr>
            </w:pPr>
          </w:p>
          <w:p w14:paraId="35C6D89F" w14:textId="77777777" w:rsidR="00F33633" w:rsidRPr="00F33633" w:rsidRDefault="00F33633" w:rsidP="00F33633">
            <w:pPr>
              <w:jc w:val="both"/>
              <w:rPr>
                <w:rFonts w:ascii="Arial" w:hAnsi="Arial" w:cs="Arial"/>
                <w:sz w:val="24"/>
                <w:szCs w:val="24"/>
              </w:rPr>
            </w:pPr>
            <w:r w:rsidRPr="00F33633">
              <w:rPr>
                <w:rFonts w:ascii="Arial" w:hAnsi="Arial" w:cs="Arial"/>
                <w:sz w:val="24"/>
                <w:szCs w:val="24"/>
              </w:rPr>
              <w:t>22)</w:t>
            </w:r>
            <w:r w:rsidRPr="00F33633">
              <w:rPr>
                <w:rFonts w:ascii="Arial" w:hAnsi="Arial" w:cs="Arial"/>
                <w:sz w:val="24"/>
                <w:szCs w:val="24"/>
              </w:rPr>
              <w:tab/>
              <w:t>Para intercalar el siguiente inciso sexto, pasando los actuales incisos sexto y séptimo a ser séptimo y octavo, respectivamente:</w:t>
            </w:r>
          </w:p>
          <w:p w14:paraId="28710B9A" w14:textId="77777777" w:rsidR="00F33633" w:rsidRPr="00F33633" w:rsidRDefault="00F33633" w:rsidP="00F33633">
            <w:pPr>
              <w:jc w:val="both"/>
              <w:rPr>
                <w:rFonts w:ascii="Arial" w:hAnsi="Arial" w:cs="Arial"/>
                <w:sz w:val="24"/>
                <w:szCs w:val="24"/>
              </w:rPr>
            </w:pPr>
          </w:p>
          <w:p w14:paraId="49690621" w14:textId="13D6E37F" w:rsidR="00311635" w:rsidRDefault="00F33633" w:rsidP="00F33633">
            <w:pPr>
              <w:jc w:val="both"/>
              <w:rPr>
                <w:rFonts w:ascii="Calibri" w:hAnsi="Calibri" w:cs="Arial"/>
                <w:sz w:val="24"/>
                <w:szCs w:val="24"/>
              </w:rPr>
            </w:pPr>
            <w:r w:rsidRPr="00F33633">
              <w:rPr>
                <w:rFonts w:ascii="Arial" w:hAnsi="Arial" w:cs="Arial"/>
                <w:sz w:val="24"/>
                <w:szCs w:val="24"/>
              </w:rPr>
              <w:t>“Para los efectos del presente Título, la investigación para la administración pesquera comprenderá toda aquella necesaria para la adopción de las medidas de administración de las unidades de pesquería y/o que tenga como objetivo la conservación de los recursos hidrobiológicos y sus ecosistemas, considerando tanto aspectos biológicos como los pesqueros, económicos y sociales.”.</w:t>
            </w:r>
          </w:p>
        </w:tc>
        <w:tc>
          <w:tcPr>
            <w:tcW w:w="4836" w:type="dxa"/>
          </w:tcPr>
          <w:p w14:paraId="2AB53BD5" w14:textId="77777777" w:rsidR="00AF4133" w:rsidRDefault="00AF4133" w:rsidP="00AC7F56">
            <w:pPr>
              <w:jc w:val="both"/>
              <w:rPr>
                <w:rFonts w:ascii="Arial" w:hAnsi="Arial" w:cs="Arial"/>
                <w:sz w:val="24"/>
                <w:szCs w:val="24"/>
              </w:rPr>
            </w:pPr>
          </w:p>
          <w:p w14:paraId="15FC473A" w14:textId="15AFCF05" w:rsidR="00AC7F56" w:rsidRPr="00B51F06" w:rsidRDefault="00142102" w:rsidP="00AC7F56">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41</w:t>
            </w:r>
            <w:r>
              <w:rPr>
                <w:rFonts w:ascii="Arial" w:hAnsi="Arial" w:cs="Arial"/>
                <w:sz w:val="24"/>
                <w:szCs w:val="24"/>
              </w:rPr>
              <w:t xml:space="preserve">. </w:t>
            </w:r>
            <w:proofErr w:type="gramStart"/>
            <w:r w:rsidR="00AC7F56" w:rsidRPr="00B51F06">
              <w:rPr>
                <w:rFonts w:ascii="Arial" w:hAnsi="Arial" w:cs="Arial"/>
                <w:sz w:val="24"/>
                <w:szCs w:val="24"/>
              </w:rPr>
              <w:t>D.CICARDINI</w:t>
            </w:r>
            <w:proofErr w:type="gramEnd"/>
            <w:r w:rsidR="00AC7F56" w:rsidRPr="00B51F06">
              <w:rPr>
                <w:rFonts w:ascii="Arial" w:hAnsi="Arial" w:cs="Arial"/>
                <w:sz w:val="24"/>
                <w:szCs w:val="24"/>
              </w:rPr>
              <w:t xml:space="preserve"> Y D.MANOUCHEHRI</w:t>
            </w:r>
          </w:p>
          <w:p w14:paraId="15DD43CB" w14:textId="77777777" w:rsidR="00311635" w:rsidRDefault="00AC7F56" w:rsidP="00AC7F56">
            <w:pPr>
              <w:jc w:val="both"/>
              <w:rPr>
                <w:rFonts w:ascii="Arial" w:hAnsi="Arial" w:cs="Arial"/>
                <w:sz w:val="24"/>
                <w:szCs w:val="24"/>
              </w:rPr>
            </w:pPr>
            <w:r w:rsidRPr="00B51F06">
              <w:rPr>
                <w:rFonts w:ascii="Arial" w:hAnsi="Arial" w:cs="Arial"/>
                <w:sz w:val="24"/>
                <w:szCs w:val="24"/>
              </w:rPr>
              <w:t>En el primer inciso del Artículo 183 para insertar entre las palabras “Subsecretaría” y “elaborará”, la siguiente expresión: “, mediante una comisión ad hoc integrada por 7 miembros, de los cuales 1 representará a la Subsecretaría, 1 al Consejo Nacional de Pesca, 1 al Instituto de Fomento Pesquero y 4 representantes de los Comités Científicos Técnicos,”.</w:t>
            </w:r>
          </w:p>
          <w:p w14:paraId="71AC1EDC" w14:textId="77777777" w:rsidR="00C96FC7" w:rsidRDefault="00C96FC7" w:rsidP="00AC7F56">
            <w:pPr>
              <w:jc w:val="both"/>
              <w:rPr>
                <w:rFonts w:ascii="Arial" w:hAnsi="Arial" w:cs="Arial"/>
                <w:sz w:val="24"/>
                <w:szCs w:val="24"/>
              </w:rPr>
            </w:pPr>
          </w:p>
          <w:p w14:paraId="00295709" w14:textId="77777777" w:rsidR="00C96FC7" w:rsidRDefault="00C96FC7" w:rsidP="00AC7F56">
            <w:pPr>
              <w:jc w:val="both"/>
              <w:rPr>
                <w:rFonts w:ascii="Arial" w:hAnsi="Arial" w:cs="Arial"/>
                <w:sz w:val="24"/>
                <w:szCs w:val="24"/>
              </w:rPr>
            </w:pPr>
          </w:p>
          <w:p w14:paraId="3491C3B2" w14:textId="77777777" w:rsidR="00C96FC7" w:rsidRDefault="00C96FC7" w:rsidP="00AC7F56">
            <w:pPr>
              <w:jc w:val="both"/>
              <w:rPr>
                <w:rFonts w:ascii="Arial" w:hAnsi="Arial" w:cs="Arial"/>
                <w:sz w:val="24"/>
                <w:szCs w:val="24"/>
              </w:rPr>
            </w:pPr>
          </w:p>
          <w:p w14:paraId="3530C1E6" w14:textId="77777777" w:rsidR="00C96FC7" w:rsidRDefault="00C96FC7" w:rsidP="00AC7F56">
            <w:pPr>
              <w:jc w:val="both"/>
              <w:rPr>
                <w:rFonts w:ascii="Arial" w:hAnsi="Arial" w:cs="Arial"/>
                <w:sz w:val="24"/>
                <w:szCs w:val="24"/>
              </w:rPr>
            </w:pPr>
          </w:p>
          <w:p w14:paraId="437B5A54" w14:textId="77777777" w:rsidR="00C96FC7" w:rsidRDefault="00C96FC7" w:rsidP="00AC7F56">
            <w:pPr>
              <w:jc w:val="both"/>
              <w:rPr>
                <w:rFonts w:ascii="Arial" w:hAnsi="Arial" w:cs="Arial"/>
                <w:sz w:val="24"/>
                <w:szCs w:val="24"/>
              </w:rPr>
            </w:pPr>
          </w:p>
          <w:p w14:paraId="6B5B24B7" w14:textId="77777777" w:rsidR="00C96FC7" w:rsidRDefault="00C96FC7" w:rsidP="00AC7F56">
            <w:pPr>
              <w:jc w:val="both"/>
              <w:rPr>
                <w:rFonts w:ascii="Arial" w:hAnsi="Arial" w:cs="Arial"/>
                <w:sz w:val="24"/>
                <w:szCs w:val="24"/>
              </w:rPr>
            </w:pPr>
          </w:p>
          <w:p w14:paraId="64B1BCFB" w14:textId="77777777" w:rsidR="00C96FC7" w:rsidRDefault="00C96FC7" w:rsidP="00AC7F56">
            <w:pPr>
              <w:jc w:val="both"/>
              <w:rPr>
                <w:rFonts w:ascii="Arial" w:hAnsi="Arial" w:cs="Arial"/>
                <w:sz w:val="24"/>
                <w:szCs w:val="24"/>
              </w:rPr>
            </w:pPr>
          </w:p>
          <w:p w14:paraId="07CF930D" w14:textId="77777777" w:rsidR="00C96FC7" w:rsidRDefault="00C96FC7" w:rsidP="00AC7F56">
            <w:pPr>
              <w:jc w:val="both"/>
              <w:rPr>
                <w:rFonts w:ascii="Arial" w:hAnsi="Arial" w:cs="Arial"/>
                <w:sz w:val="24"/>
                <w:szCs w:val="24"/>
              </w:rPr>
            </w:pPr>
          </w:p>
          <w:p w14:paraId="29EE1650" w14:textId="77777777" w:rsidR="00C96FC7" w:rsidRDefault="00C96FC7" w:rsidP="00AC7F56">
            <w:pPr>
              <w:jc w:val="both"/>
              <w:rPr>
                <w:rFonts w:ascii="Arial" w:hAnsi="Arial" w:cs="Arial"/>
                <w:sz w:val="24"/>
                <w:szCs w:val="24"/>
              </w:rPr>
            </w:pPr>
          </w:p>
          <w:p w14:paraId="3E8E1A72" w14:textId="77777777" w:rsidR="00C96FC7" w:rsidRDefault="00C96FC7" w:rsidP="00AC7F56">
            <w:pPr>
              <w:jc w:val="both"/>
              <w:rPr>
                <w:rFonts w:ascii="Arial" w:hAnsi="Arial" w:cs="Arial"/>
                <w:sz w:val="24"/>
                <w:szCs w:val="24"/>
              </w:rPr>
            </w:pPr>
          </w:p>
          <w:p w14:paraId="5160415D" w14:textId="77777777" w:rsidR="00C96FC7" w:rsidRDefault="00C96FC7" w:rsidP="00AC7F56">
            <w:pPr>
              <w:jc w:val="both"/>
              <w:rPr>
                <w:rFonts w:ascii="Arial" w:hAnsi="Arial" w:cs="Arial"/>
                <w:sz w:val="24"/>
                <w:szCs w:val="24"/>
              </w:rPr>
            </w:pPr>
          </w:p>
          <w:p w14:paraId="6425B8B0" w14:textId="77777777" w:rsidR="00C96FC7" w:rsidRDefault="00C96FC7" w:rsidP="00AC7F56">
            <w:pPr>
              <w:jc w:val="both"/>
              <w:rPr>
                <w:rFonts w:ascii="Arial" w:hAnsi="Arial" w:cs="Arial"/>
                <w:sz w:val="24"/>
                <w:szCs w:val="24"/>
              </w:rPr>
            </w:pPr>
          </w:p>
          <w:p w14:paraId="102A3061" w14:textId="77777777" w:rsidR="00C96FC7" w:rsidRDefault="00C96FC7" w:rsidP="00AC7F56">
            <w:pPr>
              <w:jc w:val="both"/>
              <w:rPr>
                <w:rFonts w:ascii="Arial" w:hAnsi="Arial" w:cs="Arial"/>
                <w:sz w:val="24"/>
                <w:szCs w:val="24"/>
              </w:rPr>
            </w:pPr>
          </w:p>
          <w:p w14:paraId="250BFF96" w14:textId="77777777" w:rsidR="00C96FC7" w:rsidRDefault="00C96FC7" w:rsidP="00AC7F56">
            <w:pPr>
              <w:jc w:val="both"/>
              <w:rPr>
                <w:rFonts w:ascii="Arial" w:hAnsi="Arial" w:cs="Arial"/>
                <w:sz w:val="24"/>
                <w:szCs w:val="24"/>
              </w:rPr>
            </w:pPr>
          </w:p>
          <w:p w14:paraId="0963E76B" w14:textId="77777777" w:rsidR="00AF4133" w:rsidRDefault="00AF4133" w:rsidP="00AC7F56">
            <w:pPr>
              <w:jc w:val="both"/>
              <w:rPr>
                <w:rFonts w:ascii="Arial" w:hAnsi="Arial" w:cs="Arial"/>
                <w:sz w:val="24"/>
                <w:szCs w:val="24"/>
              </w:rPr>
            </w:pPr>
          </w:p>
          <w:p w14:paraId="3256D40A" w14:textId="77777777" w:rsidR="00AF4133" w:rsidRDefault="00AF4133" w:rsidP="00AC7F56">
            <w:pPr>
              <w:jc w:val="both"/>
              <w:rPr>
                <w:rFonts w:ascii="Arial" w:hAnsi="Arial" w:cs="Arial"/>
                <w:sz w:val="24"/>
                <w:szCs w:val="24"/>
              </w:rPr>
            </w:pPr>
          </w:p>
          <w:p w14:paraId="25AF6050" w14:textId="60F5A99A" w:rsidR="001075AF" w:rsidRPr="006657F8" w:rsidRDefault="00AF4133" w:rsidP="00AC7F56">
            <w:pPr>
              <w:jc w:val="both"/>
              <w:rPr>
                <w:rFonts w:ascii="Arial" w:hAnsi="Arial" w:cs="Arial"/>
                <w:color w:val="00B0F0"/>
              </w:rPr>
            </w:pPr>
            <w:r w:rsidRPr="006657F8">
              <w:rPr>
                <w:rFonts w:ascii="Arial" w:hAnsi="Arial" w:cs="Arial"/>
                <w:color w:val="00B0F0"/>
              </w:rPr>
              <w:t>5</w:t>
            </w:r>
            <w:r w:rsidR="00CD2960">
              <w:rPr>
                <w:rFonts w:ascii="Arial" w:hAnsi="Arial" w:cs="Arial"/>
                <w:color w:val="00B0F0"/>
              </w:rPr>
              <w:t>42</w:t>
            </w:r>
            <w:r w:rsidRPr="006657F8">
              <w:rPr>
                <w:rFonts w:ascii="Arial" w:hAnsi="Arial" w:cs="Arial"/>
                <w:color w:val="00B0F0"/>
              </w:rPr>
              <w:t xml:space="preserve"> </w:t>
            </w:r>
            <w:r w:rsidR="001075AF" w:rsidRPr="006657F8">
              <w:rPr>
                <w:rFonts w:ascii="Arial" w:hAnsi="Arial" w:cs="Arial"/>
                <w:color w:val="00B0F0"/>
              </w:rPr>
              <w:t>DIPUTADO</w:t>
            </w:r>
            <w:r w:rsidR="008C02FD">
              <w:rPr>
                <w:rFonts w:ascii="Arial" w:hAnsi="Arial" w:cs="Arial"/>
                <w:color w:val="00B0F0"/>
              </w:rPr>
              <w:t xml:space="preserve"> </w:t>
            </w:r>
            <w:r w:rsidR="001075AF" w:rsidRPr="006657F8">
              <w:rPr>
                <w:rFonts w:ascii="Arial" w:hAnsi="Arial" w:cs="Arial"/>
                <w:color w:val="00B0F0"/>
              </w:rPr>
              <w:t>BOBADILL</w:t>
            </w:r>
            <w:r w:rsidR="008C02FD">
              <w:rPr>
                <w:rFonts w:ascii="Arial" w:hAnsi="Arial" w:cs="Arial"/>
                <w:color w:val="00B0F0"/>
              </w:rPr>
              <w:t>A</w:t>
            </w:r>
          </w:p>
          <w:p w14:paraId="65356AA8" w14:textId="24CE9ED0" w:rsidR="00C96FC7" w:rsidRPr="006657F8" w:rsidRDefault="001075AF" w:rsidP="00AC7F56">
            <w:pPr>
              <w:jc w:val="both"/>
              <w:rPr>
                <w:rFonts w:ascii="Arial" w:hAnsi="Arial" w:cs="Arial"/>
                <w:color w:val="00B0F0"/>
                <w:sz w:val="22"/>
                <w:szCs w:val="22"/>
              </w:rPr>
            </w:pPr>
            <w:r w:rsidRPr="006657F8">
              <w:rPr>
                <w:rFonts w:ascii="Arial" w:hAnsi="Arial" w:cs="Arial"/>
                <w:color w:val="00B0F0"/>
                <w:sz w:val="22"/>
                <w:szCs w:val="22"/>
              </w:rPr>
              <w:t>Para eliminar en el inciso 4° del artículo 183 la palabra “priorizado”.</w:t>
            </w:r>
          </w:p>
          <w:p w14:paraId="1BE3445B" w14:textId="77777777" w:rsidR="00C96FC7" w:rsidRDefault="00C96FC7" w:rsidP="00AC7F56">
            <w:pPr>
              <w:jc w:val="both"/>
              <w:rPr>
                <w:rFonts w:ascii="Arial" w:hAnsi="Arial" w:cs="Arial"/>
                <w:sz w:val="24"/>
                <w:szCs w:val="24"/>
              </w:rPr>
            </w:pPr>
          </w:p>
          <w:p w14:paraId="47DE72A6" w14:textId="77777777" w:rsidR="00C96FC7" w:rsidRDefault="00C96FC7" w:rsidP="00AC7F56">
            <w:pPr>
              <w:jc w:val="both"/>
              <w:rPr>
                <w:rFonts w:ascii="Arial" w:hAnsi="Arial" w:cs="Arial"/>
                <w:sz w:val="24"/>
                <w:szCs w:val="24"/>
              </w:rPr>
            </w:pPr>
          </w:p>
          <w:p w14:paraId="456885CE" w14:textId="77777777" w:rsidR="00C96FC7" w:rsidRDefault="00C96FC7" w:rsidP="00AC7F56">
            <w:pPr>
              <w:jc w:val="both"/>
              <w:rPr>
                <w:rFonts w:ascii="Arial" w:hAnsi="Arial" w:cs="Arial"/>
                <w:sz w:val="24"/>
                <w:szCs w:val="24"/>
              </w:rPr>
            </w:pPr>
          </w:p>
          <w:p w14:paraId="266E6D98" w14:textId="77777777" w:rsidR="00C96FC7" w:rsidRDefault="00C96FC7" w:rsidP="00AC7F56">
            <w:pPr>
              <w:jc w:val="both"/>
              <w:rPr>
                <w:rFonts w:ascii="Arial" w:hAnsi="Arial" w:cs="Arial"/>
                <w:sz w:val="22"/>
                <w:szCs w:val="22"/>
              </w:rPr>
            </w:pPr>
          </w:p>
          <w:p w14:paraId="044731CF" w14:textId="77777777" w:rsidR="00A91C9F" w:rsidRDefault="00A91C9F" w:rsidP="00AC7F56">
            <w:pPr>
              <w:jc w:val="both"/>
              <w:rPr>
                <w:rFonts w:ascii="Arial" w:hAnsi="Arial" w:cs="Arial"/>
                <w:sz w:val="22"/>
                <w:szCs w:val="22"/>
              </w:rPr>
            </w:pPr>
          </w:p>
          <w:p w14:paraId="6EFB4B95" w14:textId="77777777" w:rsidR="00A91C9F" w:rsidRPr="00A91C9F" w:rsidRDefault="00A91C9F" w:rsidP="00AC7F56">
            <w:pPr>
              <w:jc w:val="both"/>
              <w:rPr>
                <w:rFonts w:ascii="Arial" w:hAnsi="Arial" w:cs="Arial"/>
                <w:sz w:val="22"/>
                <w:szCs w:val="22"/>
              </w:rPr>
            </w:pPr>
          </w:p>
          <w:p w14:paraId="443EC3B6" w14:textId="02ADD0A1" w:rsidR="00C96FC7" w:rsidRPr="00A91C9F" w:rsidRDefault="00837351" w:rsidP="00AC7F56">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43</w:t>
            </w:r>
            <w:r>
              <w:rPr>
                <w:rFonts w:ascii="Arial" w:hAnsi="Arial" w:cs="Arial"/>
                <w:sz w:val="22"/>
                <w:szCs w:val="22"/>
              </w:rPr>
              <w:t xml:space="preserve">. </w:t>
            </w:r>
            <w:r w:rsidR="00C96FC7" w:rsidRPr="00A91C9F">
              <w:rPr>
                <w:rFonts w:ascii="Arial" w:hAnsi="Arial" w:cs="Arial"/>
                <w:sz w:val="22"/>
                <w:szCs w:val="22"/>
              </w:rPr>
              <w:t>D</w:t>
            </w:r>
            <w:r>
              <w:rPr>
                <w:rFonts w:ascii="Arial" w:hAnsi="Arial" w:cs="Arial"/>
                <w:sz w:val="22"/>
                <w:szCs w:val="22"/>
              </w:rPr>
              <w:t>IPUTADO</w:t>
            </w:r>
            <w:r w:rsidR="00C96FC7" w:rsidRPr="00A91C9F">
              <w:rPr>
                <w:rFonts w:ascii="Arial" w:hAnsi="Arial" w:cs="Arial"/>
                <w:sz w:val="22"/>
                <w:szCs w:val="22"/>
              </w:rPr>
              <w:t xml:space="preserve"> DE REMENTERIA</w:t>
            </w:r>
          </w:p>
          <w:p w14:paraId="09F5E5C5" w14:textId="7467F2E3" w:rsidR="00C96FC7" w:rsidRPr="00A91C9F" w:rsidRDefault="00C96FC7" w:rsidP="00C96FC7">
            <w:pPr>
              <w:jc w:val="both"/>
              <w:rPr>
                <w:rFonts w:ascii="Arial" w:hAnsi="Arial" w:cs="Arial"/>
                <w:sz w:val="22"/>
                <w:szCs w:val="22"/>
              </w:rPr>
            </w:pPr>
            <w:r w:rsidRPr="00A91C9F">
              <w:rPr>
                <w:rFonts w:ascii="Arial" w:hAnsi="Arial" w:cs="Arial"/>
                <w:sz w:val="22"/>
                <w:szCs w:val="22"/>
              </w:rPr>
              <w:t xml:space="preserve">En el inciso quinto del Artículo 183 para agregar después de la palabra “Acuicultura” la siguiente frase “, así como a las organizaciones de la sociedad civil u </w:t>
            </w:r>
            <w:proofErr w:type="spellStart"/>
            <w:r w:rsidRPr="00A91C9F">
              <w:rPr>
                <w:rFonts w:ascii="Arial" w:hAnsi="Arial" w:cs="Arial"/>
                <w:sz w:val="22"/>
                <w:szCs w:val="22"/>
              </w:rPr>
              <w:t>ONG’s</w:t>
            </w:r>
            <w:proofErr w:type="spellEnd"/>
            <w:r w:rsidRPr="00A91C9F">
              <w:rPr>
                <w:rFonts w:ascii="Arial" w:hAnsi="Arial" w:cs="Arial"/>
                <w:sz w:val="22"/>
                <w:szCs w:val="22"/>
              </w:rPr>
              <w:t>.”</w:t>
            </w:r>
          </w:p>
          <w:p w14:paraId="21423F8D" w14:textId="77777777" w:rsidR="009A3481" w:rsidRPr="006657F8" w:rsidRDefault="009A3481" w:rsidP="00AC7F56">
            <w:pPr>
              <w:jc w:val="both"/>
              <w:rPr>
                <w:rFonts w:ascii="Arial" w:hAnsi="Arial" w:cs="Arial"/>
                <w:color w:val="00B0F0"/>
                <w:sz w:val="24"/>
                <w:szCs w:val="24"/>
              </w:rPr>
            </w:pPr>
          </w:p>
          <w:p w14:paraId="731C2059" w14:textId="49054420" w:rsidR="00A91C9F" w:rsidRPr="006657F8" w:rsidRDefault="00837351" w:rsidP="00AC7F56">
            <w:pPr>
              <w:jc w:val="both"/>
              <w:rPr>
                <w:rFonts w:ascii="Arial" w:hAnsi="Arial" w:cs="Arial"/>
                <w:color w:val="00B0F0"/>
              </w:rPr>
            </w:pPr>
            <w:r w:rsidRPr="006657F8">
              <w:rPr>
                <w:rFonts w:ascii="Arial" w:hAnsi="Arial" w:cs="Arial"/>
                <w:color w:val="00B0F0"/>
              </w:rPr>
              <w:t>5</w:t>
            </w:r>
            <w:r w:rsidR="00CD2960">
              <w:rPr>
                <w:rFonts w:ascii="Arial" w:hAnsi="Arial" w:cs="Arial"/>
                <w:color w:val="00B0F0"/>
              </w:rPr>
              <w:t>44</w:t>
            </w:r>
            <w:r w:rsidRPr="006657F8">
              <w:rPr>
                <w:rFonts w:ascii="Arial" w:hAnsi="Arial" w:cs="Arial"/>
                <w:color w:val="00B0F0"/>
              </w:rPr>
              <w:t xml:space="preserve">. </w:t>
            </w:r>
            <w:r w:rsidR="00A91C9F" w:rsidRPr="006657F8">
              <w:rPr>
                <w:rFonts w:ascii="Arial" w:hAnsi="Arial" w:cs="Arial"/>
                <w:color w:val="00B0F0"/>
              </w:rPr>
              <w:t>DIPUTADO BOBADILLA</w:t>
            </w:r>
          </w:p>
          <w:p w14:paraId="5FFB0539" w14:textId="7C7B3C15" w:rsidR="00A91C9F" w:rsidRPr="006657F8" w:rsidRDefault="00A91C9F" w:rsidP="00AC7F56">
            <w:pPr>
              <w:jc w:val="both"/>
              <w:rPr>
                <w:rFonts w:ascii="Arial" w:hAnsi="Arial" w:cs="Arial"/>
                <w:color w:val="00B0F0"/>
                <w:sz w:val="22"/>
                <w:szCs w:val="22"/>
              </w:rPr>
            </w:pPr>
            <w:r w:rsidRPr="006657F8">
              <w:rPr>
                <w:rFonts w:ascii="Arial" w:hAnsi="Arial" w:cs="Arial"/>
                <w:color w:val="00B0F0"/>
                <w:sz w:val="22"/>
                <w:szCs w:val="22"/>
              </w:rPr>
              <w:t>Para intercalar un inciso 6° al artículo 183 del siguiente tenor: “Sin perjuicio de lo anterior, en el programa de investigación podrán considerarse proyectos financiados con cargo a otras instancias de financiamiento pública, en cuyo caso la Subsecretaría informará previamente los requerimientos técnicos que deberán cumplir dichas propuestas para ser incorporadas en el referido programa. En todo caso los proyectos ejecutados conforme a lo anterior deberán cumplir con el estándar de oportunidad, calidad e independencia que dije la Subsecretaría en forma previa”.</w:t>
            </w:r>
          </w:p>
          <w:p w14:paraId="2A70F120" w14:textId="77777777" w:rsidR="00A91C9F" w:rsidRDefault="00A91C9F" w:rsidP="00AC7F56">
            <w:pPr>
              <w:jc w:val="both"/>
              <w:rPr>
                <w:rFonts w:ascii="Arial" w:hAnsi="Arial" w:cs="Arial"/>
                <w:sz w:val="24"/>
                <w:szCs w:val="24"/>
              </w:rPr>
            </w:pPr>
          </w:p>
          <w:p w14:paraId="267105D7" w14:textId="6B269B7A" w:rsidR="00C37A17" w:rsidRPr="00A91C9F" w:rsidRDefault="001852B4" w:rsidP="00AC7F56">
            <w:pPr>
              <w:jc w:val="both"/>
              <w:rPr>
                <w:rFonts w:ascii="Arial" w:hAnsi="Arial" w:cs="Arial"/>
              </w:rPr>
            </w:pPr>
            <w:r>
              <w:rPr>
                <w:rFonts w:ascii="Arial" w:hAnsi="Arial" w:cs="Arial"/>
              </w:rPr>
              <w:t>5</w:t>
            </w:r>
            <w:r w:rsidR="00CD2960">
              <w:rPr>
                <w:rFonts w:ascii="Arial" w:hAnsi="Arial" w:cs="Arial"/>
              </w:rPr>
              <w:t>45</w:t>
            </w:r>
            <w:r>
              <w:rPr>
                <w:rFonts w:ascii="Arial" w:hAnsi="Arial" w:cs="Arial"/>
              </w:rPr>
              <w:t xml:space="preserve">. </w:t>
            </w:r>
            <w:r w:rsidR="00C37A17" w:rsidRPr="00A91C9F">
              <w:rPr>
                <w:rFonts w:ascii="Arial" w:hAnsi="Arial" w:cs="Arial"/>
              </w:rPr>
              <w:t>DIPUTADA RAPHAEL Y DIPUTADO CALISTO</w:t>
            </w:r>
          </w:p>
          <w:p w14:paraId="065592D4" w14:textId="458A7212" w:rsidR="009A3481" w:rsidRPr="001852B4" w:rsidRDefault="00C37A17" w:rsidP="00C37A17">
            <w:pPr>
              <w:jc w:val="both"/>
              <w:rPr>
                <w:rFonts w:ascii="Arial" w:hAnsi="Arial" w:cs="Arial"/>
                <w:i/>
                <w:iCs/>
                <w:sz w:val="22"/>
                <w:szCs w:val="22"/>
              </w:rPr>
            </w:pPr>
            <w:r w:rsidRPr="00A91C9F">
              <w:rPr>
                <w:rFonts w:ascii="Arial" w:hAnsi="Arial" w:cs="Arial"/>
                <w:sz w:val="22"/>
                <w:szCs w:val="22"/>
              </w:rPr>
              <w:t xml:space="preserve">Para modificar el artículo 183 en el sentido de intercalar el siguiente inciso seis nuevo pasando el actual seis a ser </w:t>
            </w:r>
            <w:proofErr w:type="spellStart"/>
            <w:r w:rsidRPr="00A91C9F">
              <w:rPr>
                <w:rFonts w:ascii="Arial" w:hAnsi="Arial" w:cs="Arial"/>
                <w:sz w:val="22"/>
                <w:szCs w:val="22"/>
              </w:rPr>
              <w:t>siete</w:t>
            </w:r>
            <w:r w:rsidRPr="001852B4">
              <w:rPr>
                <w:rFonts w:ascii="Arial" w:hAnsi="Arial" w:cs="Arial"/>
                <w:i/>
                <w:iCs/>
                <w:sz w:val="22"/>
                <w:szCs w:val="22"/>
              </w:rPr>
              <w:t>:"La</w:t>
            </w:r>
            <w:proofErr w:type="spellEnd"/>
            <w:r w:rsidRPr="001852B4">
              <w:rPr>
                <w:rFonts w:ascii="Arial" w:hAnsi="Arial" w:cs="Arial"/>
                <w:i/>
                <w:iCs/>
                <w:sz w:val="22"/>
                <w:szCs w:val="22"/>
              </w:rPr>
              <w:t xml:space="preserve"> Subsecretaría podrá prescindir de la consulta a los Consejos </w:t>
            </w:r>
            <w:proofErr w:type="spellStart"/>
            <w:r w:rsidRPr="001852B4">
              <w:rPr>
                <w:rFonts w:ascii="Arial" w:hAnsi="Arial" w:cs="Arial"/>
                <w:i/>
                <w:iCs/>
                <w:sz w:val="22"/>
                <w:szCs w:val="22"/>
              </w:rPr>
              <w:lastRenderedPageBreak/>
              <w:t>Macrozonales</w:t>
            </w:r>
            <w:proofErr w:type="spellEnd"/>
            <w:r w:rsidRPr="001852B4">
              <w:rPr>
                <w:rFonts w:ascii="Arial" w:hAnsi="Arial" w:cs="Arial"/>
                <w:i/>
                <w:iCs/>
                <w:sz w:val="22"/>
                <w:szCs w:val="22"/>
              </w:rPr>
              <w:t xml:space="preserve"> y Regionales de Pesca con los cuales el director ejecutivo del Fondo de Investigación Pesquera haya celebrado un convenio de investigación conjunta con el Gobierno Regional que corresponda. A estos efectos el Gobierno Regional, a petición de los gremios de pescadores residentes, deberá constituir una Comisión regional de investigación pesquera con los miembros de dichos Consejos, instituciones de investigación pesquera regional y representantes de dicho Gobierno, quienes podrán suscribir un convenio de financiamiento mutuo en partes iguales que no podrá superar más del 5% del presupuesto anual proyectado del Fondo de Investigación Pesquera. El funcionamiento y obligaciones de dicha Comisión se establecerán por resolución del Gobernador Regional que corresponda."</w:t>
            </w:r>
          </w:p>
          <w:p w14:paraId="125F0FA5" w14:textId="77777777" w:rsidR="00C37A17" w:rsidRDefault="00C37A17" w:rsidP="00AC7F56">
            <w:pPr>
              <w:jc w:val="both"/>
              <w:rPr>
                <w:rFonts w:ascii="Arial" w:hAnsi="Arial" w:cs="Arial"/>
                <w:sz w:val="24"/>
                <w:szCs w:val="24"/>
              </w:rPr>
            </w:pPr>
          </w:p>
          <w:p w14:paraId="5D0614FA" w14:textId="6327BFAD" w:rsidR="00A07DED" w:rsidRPr="006657F8" w:rsidRDefault="00987644" w:rsidP="00AC7F56">
            <w:pPr>
              <w:jc w:val="both"/>
              <w:rPr>
                <w:rFonts w:ascii="Arial" w:hAnsi="Arial" w:cs="Arial"/>
                <w:color w:val="00B0F0"/>
              </w:rPr>
            </w:pPr>
            <w:r w:rsidRPr="006657F8">
              <w:rPr>
                <w:rFonts w:ascii="Arial" w:hAnsi="Arial" w:cs="Arial"/>
                <w:color w:val="00B0F0"/>
              </w:rPr>
              <w:t>5</w:t>
            </w:r>
            <w:r w:rsidR="00CD2960">
              <w:rPr>
                <w:rFonts w:ascii="Arial" w:hAnsi="Arial" w:cs="Arial"/>
                <w:color w:val="00B0F0"/>
              </w:rPr>
              <w:t>46</w:t>
            </w:r>
            <w:r w:rsidRPr="006657F8">
              <w:rPr>
                <w:rFonts w:ascii="Arial" w:hAnsi="Arial" w:cs="Arial"/>
                <w:color w:val="00B0F0"/>
              </w:rPr>
              <w:t xml:space="preserve">. </w:t>
            </w:r>
            <w:r w:rsidR="00A07DED" w:rsidRPr="006657F8">
              <w:rPr>
                <w:rFonts w:ascii="Arial" w:hAnsi="Arial" w:cs="Arial"/>
                <w:color w:val="00B0F0"/>
              </w:rPr>
              <w:t>DIPUTADO BOBADILLA</w:t>
            </w:r>
          </w:p>
          <w:p w14:paraId="552E3149" w14:textId="267B3FD8" w:rsidR="00C37A17" w:rsidRPr="006657F8" w:rsidRDefault="00A07DED" w:rsidP="00AC7F56">
            <w:pPr>
              <w:jc w:val="both"/>
              <w:rPr>
                <w:rFonts w:ascii="Arial" w:hAnsi="Arial" w:cs="Arial"/>
                <w:color w:val="00B0F0"/>
                <w:sz w:val="22"/>
                <w:szCs w:val="22"/>
              </w:rPr>
            </w:pPr>
            <w:r w:rsidRPr="006657F8">
              <w:rPr>
                <w:rFonts w:ascii="Arial" w:hAnsi="Arial" w:cs="Arial"/>
                <w:color w:val="00B0F0"/>
                <w:sz w:val="22"/>
                <w:szCs w:val="22"/>
              </w:rPr>
              <w:t>Para eliminar en el inciso 6° que pasó a ser 7° la palabra “priorizado”.</w:t>
            </w:r>
          </w:p>
          <w:p w14:paraId="77C50C0C" w14:textId="77777777" w:rsidR="00A07DED" w:rsidRPr="004D61BD" w:rsidRDefault="00A07DED" w:rsidP="00AC7F56">
            <w:pPr>
              <w:jc w:val="both"/>
              <w:rPr>
                <w:rFonts w:ascii="Arial" w:hAnsi="Arial" w:cs="Arial"/>
                <w:sz w:val="22"/>
                <w:szCs w:val="22"/>
              </w:rPr>
            </w:pPr>
          </w:p>
          <w:p w14:paraId="2946215F" w14:textId="353F6E4F" w:rsidR="00B71ABA" w:rsidRPr="004D61BD" w:rsidRDefault="00987644" w:rsidP="009A3481">
            <w:pPr>
              <w:jc w:val="both"/>
              <w:rPr>
                <w:rFonts w:ascii="Arial" w:hAnsi="Arial" w:cs="Arial"/>
                <w:sz w:val="22"/>
                <w:szCs w:val="22"/>
              </w:rPr>
            </w:pPr>
            <w:r w:rsidRPr="004D61BD">
              <w:rPr>
                <w:rFonts w:ascii="Arial" w:hAnsi="Arial" w:cs="Arial"/>
                <w:sz w:val="22"/>
                <w:szCs w:val="22"/>
              </w:rPr>
              <w:t>5</w:t>
            </w:r>
            <w:r w:rsidR="00CD2960">
              <w:rPr>
                <w:rFonts w:ascii="Arial" w:hAnsi="Arial" w:cs="Arial"/>
                <w:sz w:val="22"/>
                <w:szCs w:val="22"/>
              </w:rPr>
              <w:t>47</w:t>
            </w:r>
            <w:r w:rsidRPr="004D61BD">
              <w:rPr>
                <w:rFonts w:ascii="Arial" w:hAnsi="Arial" w:cs="Arial"/>
                <w:sz w:val="22"/>
                <w:szCs w:val="22"/>
              </w:rPr>
              <w:t xml:space="preserve">. </w:t>
            </w:r>
            <w:proofErr w:type="gramStart"/>
            <w:r w:rsidR="00B71ABA" w:rsidRPr="004D61BD">
              <w:rPr>
                <w:rFonts w:ascii="Arial" w:hAnsi="Arial" w:cs="Arial"/>
                <w:sz w:val="22"/>
                <w:szCs w:val="22"/>
              </w:rPr>
              <w:t>D.CICARDINI</w:t>
            </w:r>
            <w:proofErr w:type="gramEnd"/>
            <w:r w:rsidR="00B71ABA" w:rsidRPr="004D61BD">
              <w:rPr>
                <w:rFonts w:ascii="Arial" w:hAnsi="Arial" w:cs="Arial"/>
                <w:sz w:val="22"/>
                <w:szCs w:val="22"/>
              </w:rPr>
              <w:t xml:space="preserve"> Y D.MANOUCHEHRI</w:t>
            </w:r>
          </w:p>
          <w:p w14:paraId="646FC809" w14:textId="4DC8BEA2" w:rsidR="009A3481" w:rsidRPr="004D61BD" w:rsidRDefault="009A3481" w:rsidP="009A3481">
            <w:pPr>
              <w:jc w:val="both"/>
              <w:rPr>
                <w:rFonts w:ascii="Arial" w:hAnsi="Arial" w:cs="Arial"/>
                <w:sz w:val="22"/>
                <w:szCs w:val="22"/>
              </w:rPr>
            </w:pPr>
            <w:r w:rsidRPr="004D61BD">
              <w:rPr>
                <w:rFonts w:ascii="Arial" w:hAnsi="Arial" w:cs="Arial"/>
                <w:sz w:val="22"/>
                <w:szCs w:val="22"/>
              </w:rPr>
              <w:t>En el inciso sexto del Artículo 183, para agregar la siguiente expresión nueva:</w:t>
            </w:r>
          </w:p>
          <w:p w14:paraId="27CCB51A" w14:textId="61F9F8C0" w:rsidR="009A3481" w:rsidRPr="004D61BD" w:rsidRDefault="009A3481" w:rsidP="009A3481">
            <w:pPr>
              <w:jc w:val="both"/>
              <w:rPr>
                <w:rFonts w:ascii="Arial" w:hAnsi="Arial" w:cs="Arial"/>
                <w:sz w:val="22"/>
                <w:szCs w:val="22"/>
              </w:rPr>
            </w:pPr>
            <w:r w:rsidRPr="004D61BD">
              <w:rPr>
                <w:rFonts w:ascii="Arial" w:hAnsi="Arial" w:cs="Arial"/>
                <w:sz w:val="22"/>
                <w:szCs w:val="22"/>
              </w:rPr>
              <w:t xml:space="preserve">“La rendición de la correcta ejecución del programa de investigación priorizado, será informada anualmente a través de memoria anual detallada por parte de la </w:t>
            </w:r>
          </w:p>
          <w:p w14:paraId="21724E80" w14:textId="747C1590" w:rsidR="006D0B4D" w:rsidRPr="004D61BD" w:rsidRDefault="009A3481" w:rsidP="009A3481">
            <w:pPr>
              <w:jc w:val="both"/>
              <w:rPr>
                <w:rFonts w:ascii="Arial" w:hAnsi="Arial" w:cs="Arial"/>
                <w:sz w:val="22"/>
                <w:szCs w:val="22"/>
              </w:rPr>
            </w:pPr>
            <w:r w:rsidRPr="004D61BD">
              <w:rPr>
                <w:rFonts w:ascii="Arial" w:hAnsi="Arial" w:cs="Arial"/>
                <w:sz w:val="22"/>
                <w:szCs w:val="22"/>
              </w:rPr>
              <w:t>Subsecretaría y publicado en su página de dominio electrónico.”</w:t>
            </w:r>
          </w:p>
          <w:p w14:paraId="07E5810A" w14:textId="77777777" w:rsidR="00353579" w:rsidRDefault="00353579" w:rsidP="009A3481">
            <w:pPr>
              <w:jc w:val="both"/>
              <w:rPr>
                <w:rFonts w:ascii="Arial" w:hAnsi="Arial" w:cs="Arial"/>
                <w:sz w:val="24"/>
                <w:szCs w:val="24"/>
              </w:rPr>
            </w:pPr>
          </w:p>
          <w:p w14:paraId="23FA6805" w14:textId="32170C56" w:rsidR="00353579" w:rsidRDefault="006D0B4D" w:rsidP="009A3481">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48</w:t>
            </w:r>
            <w:r>
              <w:rPr>
                <w:rFonts w:ascii="Arial" w:hAnsi="Arial" w:cs="Arial"/>
                <w:sz w:val="24"/>
                <w:szCs w:val="24"/>
              </w:rPr>
              <w:t xml:space="preserve">. </w:t>
            </w:r>
            <w:r w:rsidR="00353579">
              <w:rPr>
                <w:rFonts w:ascii="Arial" w:hAnsi="Arial" w:cs="Arial"/>
                <w:sz w:val="24"/>
                <w:szCs w:val="24"/>
              </w:rPr>
              <w:t>D</w:t>
            </w:r>
            <w:r>
              <w:rPr>
                <w:rFonts w:ascii="Arial" w:hAnsi="Arial" w:cs="Arial"/>
                <w:sz w:val="24"/>
                <w:szCs w:val="24"/>
              </w:rPr>
              <w:t>IPUTADO</w:t>
            </w:r>
            <w:r w:rsidR="00353579">
              <w:rPr>
                <w:rFonts w:ascii="Arial" w:hAnsi="Arial" w:cs="Arial"/>
                <w:sz w:val="24"/>
                <w:szCs w:val="24"/>
              </w:rPr>
              <w:t xml:space="preserve"> </w:t>
            </w:r>
            <w:proofErr w:type="gramStart"/>
            <w:r w:rsidR="00353579">
              <w:rPr>
                <w:rFonts w:ascii="Arial" w:hAnsi="Arial" w:cs="Arial"/>
                <w:sz w:val="24"/>
                <w:szCs w:val="24"/>
              </w:rPr>
              <w:t>DE.REMENTERIA</w:t>
            </w:r>
            <w:proofErr w:type="gramEnd"/>
          </w:p>
          <w:p w14:paraId="6AB653F4" w14:textId="77777777" w:rsidR="00353579" w:rsidRPr="004D61BD" w:rsidRDefault="00353579" w:rsidP="00353579">
            <w:pPr>
              <w:jc w:val="both"/>
              <w:rPr>
                <w:rFonts w:ascii="Arial" w:hAnsi="Arial" w:cs="Arial"/>
                <w:sz w:val="22"/>
                <w:szCs w:val="22"/>
              </w:rPr>
            </w:pPr>
            <w:r>
              <w:rPr>
                <w:rFonts w:ascii="Arial" w:hAnsi="Arial" w:cs="Arial"/>
                <w:sz w:val="24"/>
                <w:szCs w:val="24"/>
              </w:rPr>
              <w:t xml:space="preserve"> </w:t>
            </w:r>
            <w:r w:rsidRPr="004D61BD">
              <w:rPr>
                <w:rFonts w:ascii="Arial" w:hAnsi="Arial" w:cs="Arial"/>
                <w:sz w:val="22"/>
                <w:szCs w:val="22"/>
              </w:rPr>
              <w:t>En el inciso sexto del Artículo 183, para agregar la siguiente expresión nueva:</w:t>
            </w:r>
          </w:p>
          <w:p w14:paraId="07A464D6" w14:textId="2A39F191" w:rsidR="00353579" w:rsidRPr="004D61BD" w:rsidRDefault="00353579" w:rsidP="00353579">
            <w:pPr>
              <w:jc w:val="both"/>
              <w:rPr>
                <w:rFonts w:ascii="Arial" w:hAnsi="Arial" w:cs="Arial"/>
                <w:sz w:val="22"/>
                <w:szCs w:val="22"/>
              </w:rPr>
            </w:pPr>
            <w:r w:rsidRPr="004D61BD">
              <w:rPr>
                <w:rFonts w:ascii="Arial" w:hAnsi="Arial" w:cs="Arial"/>
                <w:sz w:val="22"/>
                <w:szCs w:val="22"/>
              </w:rPr>
              <w:t>“La rendición de la correcta ejecución del programa de investigación priorizado, será informada anualmente a través de memoria anual detallada por parte de la Subsecretaría y publicado en su página de dominio electrónico.”</w:t>
            </w:r>
            <w:r w:rsidRPr="004D61BD">
              <w:rPr>
                <w:rFonts w:ascii="Arial" w:hAnsi="Arial" w:cs="Arial"/>
                <w:sz w:val="22"/>
                <w:szCs w:val="22"/>
              </w:rPr>
              <w:cr/>
            </w:r>
          </w:p>
          <w:p w14:paraId="79D68BB5" w14:textId="0EBFEB15" w:rsidR="00C37A17" w:rsidRPr="004D61BD" w:rsidRDefault="006D0B4D" w:rsidP="00353579">
            <w:pPr>
              <w:jc w:val="both"/>
              <w:rPr>
                <w:rFonts w:ascii="Arial" w:hAnsi="Arial" w:cs="Arial"/>
                <w:sz w:val="22"/>
                <w:szCs w:val="22"/>
              </w:rPr>
            </w:pPr>
            <w:r w:rsidRPr="004D61BD">
              <w:rPr>
                <w:rFonts w:ascii="Arial" w:hAnsi="Arial" w:cs="Arial"/>
                <w:sz w:val="22"/>
                <w:szCs w:val="22"/>
              </w:rPr>
              <w:t>54</w:t>
            </w:r>
            <w:r w:rsidR="00CD2960">
              <w:rPr>
                <w:rFonts w:ascii="Arial" w:hAnsi="Arial" w:cs="Arial"/>
                <w:sz w:val="22"/>
                <w:szCs w:val="22"/>
              </w:rPr>
              <w:t>9</w:t>
            </w:r>
            <w:r w:rsidRPr="004D61BD">
              <w:rPr>
                <w:rFonts w:ascii="Arial" w:hAnsi="Arial" w:cs="Arial"/>
                <w:sz w:val="22"/>
                <w:szCs w:val="22"/>
              </w:rPr>
              <w:t xml:space="preserve">. </w:t>
            </w:r>
            <w:r w:rsidR="00C37A17" w:rsidRPr="004D61BD">
              <w:rPr>
                <w:rFonts w:ascii="Arial" w:hAnsi="Arial" w:cs="Arial"/>
                <w:sz w:val="22"/>
                <w:szCs w:val="22"/>
              </w:rPr>
              <w:t>DIPUTADA RAPHAEL Y DIPUTADO CALISTO</w:t>
            </w:r>
          </w:p>
          <w:p w14:paraId="6BA2CD99" w14:textId="68CC9D5D" w:rsidR="00C37A17" w:rsidRPr="004D61BD" w:rsidRDefault="00C37A17" w:rsidP="00C37A17">
            <w:pPr>
              <w:jc w:val="both"/>
              <w:rPr>
                <w:rFonts w:ascii="Arial" w:hAnsi="Arial" w:cs="Arial"/>
                <w:sz w:val="22"/>
                <w:szCs w:val="22"/>
              </w:rPr>
            </w:pPr>
            <w:r w:rsidRPr="004D61BD">
              <w:rPr>
                <w:rFonts w:ascii="Arial" w:hAnsi="Arial" w:cs="Arial"/>
                <w:sz w:val="22"/>
                <w:szCs w:val="22"/>
              </w:rPr>
              <w:t>Para modificar el artículo 183 en el sentido de reemplazar su artículo sexto por el siguiente:</w:t>
            </w:r>
          </w:p>
          <w:p w14:paraId="7BAE52A1" w14:textId="6FB26282" w:rsidR="00C37A17" w:rsidRPr="004D61BD" w:rsidRDefault="00C37A17" w:rsidP="00C37A17">
            <w:pPr>
              <w:jc w:val="both"/>
              <w:rPr>
                <w:rFonts w:ascii="Arial" w:hAnsi="Arial" w:cs="Arial"/>
                <w:sz w:val="22"/>
                <w:szCs w:val="22"/>
              </w:rPr>
            </w:pPr>
            <w:r w:rsidRPr="004D61BD">
              <w:rPr>
                <w:rFonts w:ascii="Arial" w:hAnsi="Arial" w:cs="Arial"/>
                <w:sz w:val="22"/>
                <w:szCs w:val="22"/>
              </w:rPr>
              <w:t>"El programa de investigación deberá ser coherente con las líneas estratégicas que se fijen en un plan quinquenal de investigación que dé cuenta de las materias relevantes para la regulación de la actividad evaluándose al final del período respecto de su eficacia respecto del cumplimiento de los objetivos de la ley.”</w:t>
            </w:r>
          </w:p>
          <w:p w14:paraId="67BFE48C" w14:textId="77777777" w:rsidR="00901268" w:rsidRDefault="00901268" w:rsidP="00C37A17">
            <w:pPr>
              <w:jc w:val="both"/>
              <w:rPr>
                <w:rFonts w:ascii="Arial" w:hAnsi="Arial" w:cs="Arial"/>
                <w:sz w:val="24"/>
                <w:szCs w:val="24"/>
              </w:rPr>
            </w:pPr>
          </w:p>
          <w:p w14:paraId="6AA23FEA" w14:textId="77777777" w:rsidR="00901268" w:rsidRDefault="00901268" w:rsidP="00901268">
            <w:pPr>
              <w:jc w:val="both"/>
              <w:rPr>
                <w:rFonts w:ascii="Arial" w:hAnsi="Arial" w:cs="Arial"/>
                <w:sz w:val="24"/>
                <w:szCs w:val="24"/>
              </w:rPr>
            </w:pPr>
          </w:p>
          <w:p w14:paraId="22A903A9" w14:textId="3F452574" w:rsidR="00901268" w:rsidRPr="006657F8" w:rsidRDefault="004D61BD" w:rsidP="00C37A17">
            <w:pPr>
              <w:jc w:val="both"/>
              <w:rPr>
                <w:rFonts w:ascii="Arial" w:hAnsi="Arial" w:cs="Arial"/>
                <w:color w:val="00B0F0"/>
              </w:rPr>
            </w:pPr>
            <w:r w:rsidRPr="006657F8">
              <w:rPr>
                <w:rFonts w:ascii="Arial" w:hAnsi="Arial" w:cs="Arial"/>
                <w:color w:val="00B0F0"/>
              </w:rPr>
              <w:t>5</w:t>
            </w:r>
            <w:r w:rsidR="00CD2960">
              <w:rPr>
                <w:rFonts w:ascii="Arial" w:hAnsi="Arial" w:cs="Arial"/>
                <w:color w:val="00B0F0"/>
              </w:rPr>
              <w:t>50</w:t>
            </w:r>
            <w:r w:rsidRPr="006657F8">
              <w:rPr>
                <w:rFonts w:ascii="Arial" w:hAnsi="Arial" w:cs="Arial"/>
                <w:color w:val="00B0F0"/>
              </w:rPr>
              <w:t xml:space="preserve">. </w:t>
            </w:r>
            <w:r w:rsidR="00901268" w:rsidRPr="006657F8">
              <w:rPr>
                <w:rFonts w:ascii="Arial" w:hAnsi="Arial" w:cs="Arial"/>
                <w:color w:val="00B0F0"/>
              </w:rPr>
              <w:t>DIPUTADO</w:t>
            </w:r>
            <w:r w:rsidR="008C02FD">
              <w:rPr>
                <w:rFonts w:ascii="Arial" w:hAnsi="Arial" w:cs="Arial"/>
                <w:color w:val="00B0F0"/>
              </w:rPr>
              <w:t xml:space="preserve"> </w:t>
            </w:r>
            <w:r w:rsidR="00901268" w:rsidRPr="006657F8">
              <w:rPr>
                <w:rFonts w:ascii="Arial" w:hAnsi="Arial" w:cs="Arial"/>
                <w:color w:val="00B0F0"/>
              </w:rPr>
              <w:t>BOBADILLA</w:t>
            </w:r>
            <w:r w:rsidRPr="006657F8">
              <w:rPr>
                <w:rFonts w:ascii="Arial" w:hAnsi="Arial" w:cs="Arial"/>
                <w:color w:val="00B0F0"/>
              </w:rPr>
              <w:t>,</w:t>
            </w:r>
          </w:p>
          <w:p w14:paraId="3C8822ED" w14:textId="421E622C" w:rsidR="00901268" w:rsidRPr="006657F8" w:rsidRDefault="00901268" w:rsidP="00C37A17">
            <w:pPr>
              <w:jc w:val="both"/>
              <w:rPr>
                <w:rFonts w:ascii="Arial" w:hAnsi="Arial" w:cs="Arial"/>
                <w:color w:val="00B0F0"/>
                <w:sz w:val="22"/>
                <w:szCs w:val="22"/>
              </w:rPr>
            </w:pPr>
            <w:r w:rsidRPr="006657F8">
              <w:rPr>
                <w:rFonts w:ascii="Arial" w:hAnsi="Arial" w:cs="Arial"/>
                <w:color w:val="00B0F0"/>
                <w:sz w:val="22"/>
                <w:szCs w:val="22"/>
              </w:rPr>
              <w:t>Para eliminar en el inciso final la palabra “priorizado”.</w:t>
            </w:r>
          </w:p>
          <w:p w14:paraId="301702DA" w14:textId="77777777" w:rsidR="00353579" w:rsidRDefault="00353579" w:rsidP="009A3481">
            <w:pPr>
              <w:jc w:val="both"/>
              <w:rPr>
                <w:rFonts w:ascii="Arial" w:hAnsi="Arial" w:cs="Arial"/>
                <w:sz w:val="24"/>
                <w:szCs w:val="24"/>
              </w:rPr>
            </w:pPr>
          </w:p>
          <w:p w14:paraId="48D02A41" w14:textId="77777777" w:rsidR="009A3481" w:rsidRDefault="009A3481" w:rsidP="00AC7F56">
            <w:pPr>
              <w:jc w:val="both"/>
              <w:rPr>
                <w:rFonts w:ascii="Arial" w:hAnsi="Arial" w:cs="Arial"/>
                <w:sz w:val="24"/>
                <w:szCs w:val="24"/>
              </w:rPr>
            </w:pPr>
          </w:p>
          <w:p w14:paraId="7DEAE067" w14:textId="77777777" w:rsidR="009A3481" w:rsidRDefault="009A3481" w:rsidP="00AC7F56">
            <w:pPr>
              <w:jc w:val="both"/>
              <w:rPr>
                <w:rFonts w:ascii="Arial" w:hAnsi="Arial" w:cs="Arial"/>
                <w:sz w:val="24"/>
                <w:szCs w:val="24"/>
              </w:rPr>
            </w:pPr>
          </w:p>
          <w:p w14:paraId="0480380E" w14:textId="674D27C9" w:rsidR="009A3481" w:rsidRPr="00B51F06" w:rsidRDefault="009A3481" w:rsidP="00AC7F56">
            <w:pPr>
              <w:jc w:val="both"/>
              <w:rPr>
                <w:rFonts w:ascii="Arial" w:hAnsi="Arial" w:cs="Arial"/>
                <w:sz w:val="24"/>
                <w:szCs w:val="24"/>
              </w:rPr>
            </w:pPr>
          </w:p>
        </w:tc>
      </w:tr>
      <w:tr w:rsidR="00311635" w:rsidRPr="00C06EF4" w14:paraId="5521B9E9" w14:textId="27E4B3AD" w:rsidTr="416E060A">
        <w:tc>
          <w:tcPr>
            <w:tcW w:w="7282" w:type="dxa"/>
          </w:tcPr>
          <w:p w14:paraId="1D34B103" w14:textId="77777777" w:rsidR="00311635" w:rsidRPr="007D4DFC" w:rsidRDefault="00311635" w:rsidP="007D4DFC">
            <w:pPr>
              <w:pStyle w:val="Textocomentario"/>
              <w:jc w:val="center"/>
              <w:rPr>
                <w:rFonts w:ascii="Arial" w:hAnsi="Arial" w:cs="Arial"/>
                <w:sz w:val="24"/>
                <w:szCs w:val="24"/>
                <w:lang w:val="es-CL"/>
              </w:rPr>
            </w:pPr>
            <w:r w:rsidRPr="007D4DFC">
              <w:rPr>
                <w:rFonts w:ascii="Arial" w:hAnsi="Arial" w:cs="Arial"/>
                <w:sz w:val="24"/>
                <w:szCs w:val="24"/>
                <w:lang w:val="es-CL"/>
              </w:rPr>
              <w:lastRenderedPageBreak/>
              <w:t>Párrafo II. Programa de investigación permanente.</w:t>
            </w:r>
          </w:p>
          <w:p w14:paraId="097783AE" w14:textId="77777777" w:rsidR="00311635" w:rsidRPr="007D4DFC" w:rsidRDefault="00311635" w:rsidP="007D4DFC">
            <w:pPr>
              <w:pStyle w:val="Textocomentario"/>
              <w:jc w:val="both"/>
              <w:rPr>
                <w:rFonts w:ascii="Arial" w:hAnsi="Arial" w:cs="Arial"/>
                <w:sz w:val="24"/>
                <w:szCs w:val="24"/>
                <w:lang w:val="es-CL"/>
              </w:rPr>
            </w:pPr>
          </w:p>
          <w:p w14:paraId="4903578B" w14:textId="21630450" w:rsidR="00311635" w:rsidRPr="007D4DFC" w:rsidRDefault="00896C32" w:rsidP="007D4DFC">
            <w:pPr>
              <w:pStyle w:val="Textocomentario"/>
              <w:jc w:val="both"/>
              <w:rPr>
                <w:rFonts w:ascii="Arial" w:hAnsi="Arial" w:cs="Arial"/>
                <w:sz w:val="24"/>
                <w:szCs w:val="24"/>
                <w:lang w:val="es-CL"/>
              </w:rPr>
            </w:pPr>
            <w:r>
              <w:rPr>
                <w:rFonts w:ascii="Arial" w:hAnsi="Arial" w:cs="Arial"/>
                <w:sz w:val="24"/>
                <w:szCs w:val="24"/>
                <w:lang w:val="es-CL"/>
              </w:rPr>
              <w:lastRenderedPageBreak/>
              <w:t>(I)</w:t>
            </w:r>
            <w:r w:rsidR="00311635" w:rsidRPr="007D4DFC">
              <w:rPr>
                <w:rFonts w:ascii="Arial" w:hAnsi="Arial" w:cs="Arial"/>
                <w:sz w:val="24"/>
                <w:szCs w:val="24"/>
                <w:lang w:val="es-CL"/>
              </w:rPr>
              <w:t>Artículo 184.- Proyectos de investigación permanente. El programa de investigación constará con proyectos de carácter permanente, en adelante “Programa Permanente”, el que deberá ser ejecutado por el Instituto de Fomento Pesquero.</w:t>
            </w:r>
          </w:p>
          <w:p w14:paraId="20424537" w14:textId="77777777" w:rsidR="00311635" w:rsidRPr="007D4DFC" w:rsidRDefault="00311635" w:rsidP="007D4DFC">
            <w:pPr>
              <w:pStyle w:val="Textocomentario"/>
              <w:jc w:val="both"/>
              <w:rPr>
                <w:rFonts w:ascii="Arial" w:hAnsi="Arial" w:cs="Arial"/>
                <w:sz w:val="24"/>
                <w:szCs w:val="24"/>
                <w:lang w:val="es-CL"/>
              </w:rPr>
            </w:pPr>
          </w:p>
          <w:p w14:paraId="29662107" w14:textId="22B170C0" w:rsidR="00311635" w:rsidRPr="007D4DFC" w:rsidRDefault="00896C32" w:rsidP="007D4DFC">
            <w:pPr>
              <w:pStyle w:val="Textocomentario"/>
              <w:jc w:val="both"/>
              <w:rPr>
                <w:rFonts w:ascii="Arial" w:hAnsi="Arial" w:cs="Arial"/>
                <w:sz w:val="24"/>
                <w:szCs w:val="24"/>
                <w:lang w:val="es-CL"/>
              </w:rPr>
            </w:pPr>
            <w:r>
              <w:rPr>
                <w:rFonts w:ascii="Arial" w:hAnsi="Arial" w:cs="Arial"/>
                <w:sz w:val="24"/>
                <w:szCs w:val="24"/>
                <w:lang w:val="es-CL"/>
              </w:rPr>
              <w:t>(II)</w:t>
            </w:r>
            <w:r w:rsidR="00311635" w:rsidRPr="007D4DFC">
              <w:rPr>
                <w:rFonts w:ascii="Arial" w:hAnsi="Arial" w:cs="Arial"/>
                <w:sz w:val="24"/>
                <w:szCs w:val="24"/>
                <w:lang w:val="es-CL"/>
              </w:rPr>
              <w:t>El Programa Permanente considerará, al menos:</w:t>
            </w:r>
          </w:p>
          <w:p w14:paraId="4E0DDF69" w14:textId="77777777" w:rsidR="00311635" w:rsidRPr="007D4DFC" w:rsidRDefault="00311635" w:rsidP="007D4DFC">
            <w:pPr>
              <w:pStyle w:val="Textocomentario"/>
              <w:jc w:val="both"/>
              <w:rPr>
                <w:rFonts w:ascii="Arial" w:hAnsi="Arial" w:cs="Arial"/>
                <w:sz w:val="24"/>
                <w:szCs w:val="24"/>
                <w:lang w:val="es-CL"/>
              </w:rPr>
            </w:pPr>
          </w:p>
          <w:p w14:paraId="05409F22" w14:textId="0DE23288" w:rsidR="00311635" w:rsidRPr="007D4DFC"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a)</w:t>
            </w:r>
            <w:r w:rsidRPr="007D4DFC">
              <w:rPr>
                <w:rFonts w:ascii="Arial" w:hAnsi="Arial" w:cs="Arial"/>
                <w:sz w:val="24"/>
                <w:szCs w:val="24"/>
                <w:lang w:val="es-CL"/>
              </w:rPr>
              <w:tab/>
              <w:t>La</w:t>
            </w:r>
            <w:r w:rsidRPr="007D4DFC">
              <w:rPr>
                <w:rFonts w:ascii="Arial" w:hAnsi="Arial" w:cs="Arial"/>
                <w:sz w:val="24"/>
                <w:szCs w:val="24"/>
                <w:lang w:val="es-CL"/>
              </w:rPr>
              <w:tab/>
              <w:t>evaluación</w:t>
            </w:r>
            <w:r w:rsidRPr="007D4DFC">
              <w:rPr>
                <w:rFonts w:ascii="Arial" w:hAnsi="Arial" w:cs="Arial"/>
                <w:sz w:val="24"/>
                <w:szCs w:val="24"/>
                <w:lang w:val="es-CL"/>
              </w:rPr>
              <w:tab/>
              <w:t>directa</w:t>
            </w:r>
            <w:r w:rsidRPr="007D4DFC">
              <w:rPr>
                <w:rFonts w:ascii="Arial" w:hAnsi="Arial" w:cs="Arial"/>
                <w:sz w:val="24"/>
                <w:szCs w:val="24"/>
                <w:lang w:val="es-CL"/>
              </w:rPr>
              <w:tab/>
              <w:t>de</w:t>
            </w:r>
            <w:r w:rsidRPr="007D4DFC">
              <w:rPr>
                <w:rFonts w:ascii="Arial" w:hAnsi="Arial" w:cs="Arial"/>
                <w:sz w:val="24"/>
                <w:szCs w:val="24"/>
                <w:lang w:val="es-CL"/>
              </w:rPr>
              <w:tab/>
              <w:t>biomasa</w:t>
            </w:r>
            <w:r w:rsidRPr="007D4DFC">
              <w:rPr>
                <w:rFonts w:ascii="Arial" w:hAnsi="Arial" w:cs="Arial"/>
                <w:sz w:val="24"/>
                <w:szCs w:val="24"/>
                <w:lang w:val="es-CL"/>
              </w:rPr>
              <w:tab/>
              <w:t>y</w:t>
            </w:r>
            <w:r>
              <w:rPr>
                <w:rFonts w:ascii="Arial" w:hAnsi="Arial" w:cs="Arial"/>
                <w:sz w:val="24"/>
                <w:szCs w:val="24"/>
                <w:lang w:val="es-CL"/>
              </w:rPr>
              <w:t xml:space="preserve"> </w:t>
            </w:r>
            <w:r w:rsidRPr="007D4DFC">
              <w:rPr>
                <w:rFonts w:ascii="Arial" w:hAnsi="Arial" w:cs="Arial"/>
                <w:sz w:val="24"/>
                <w:szCs w:val="24"/>
                <w:lang w:val="es-CL"/>
              </w:rPr>
              <w:t>abundancia de los recursos pesqueros.</w:t>
            </w:r>
          </w:p>
          <w:p w14:paraId="1B25829E" w14:textId="77777777" w:rsidR="00311635" w:rsidRPr="007D4DFC" w:rsidRDefault="00311635" w:rsidP="007D4DFC">
            <w:pPr>
              <w:pStyle w:val="Textocomentario"/>
              <w:jc w:val="both"/>
              <w:rPr>
                <w:rFonts w:ascii="Arial" w:hAnsi="Arial" w:cs="Arial"/>
                <w:sz w:val="24"/>
                <w:szCs w:val="24"/>
                <w:lang w:val="es-CL"/>
              </w:rPr>
            </w:pPr>
          </w:p>
          <w:p w14:paraId="528C14A1" w14:textId="759DA5C0" w:rsidR="00311635"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b)</w:t>
            </w:r>
            <w:r w:rsidRPr="007D4DFC">
              <w:rPr>
                <w:rFonts w:ascii="Arial" w:hAnsi="Arial" w:cs="Arial"/>
                <w:sz w:val="24"/>
                <w:szCs w:val="24"/>
                <w:lang w:val="es-CL"/>
              </w:rPr>
              <w:tab/>
              <w:t>La evaluación del proceso reproductivo de los recursos pesqueros.</w:t>
            </w:r>
          </w:p>
          <w:p w14:paraId="14C9652E" w14:textId="77777777" w:rsidR="0053600D" w:rsidRPr="007D4DFC" w:rsidRDefault="0053600D" w:rsidP="007D4DFC">
            <w:pPr>
              <w:pStyle w:val="Textocomentario"/>
              <w:jc w:val="both"/>
              <w:rPr>
                <w:rFonts w:ascii="Arial" w:hAnsi="Arial" w:cs="Arial"/>
                <w:sz w:val="24"/>
                <w:szCs w:val="24"/>
                <w:lang w:val="es-CL"/>
              </w:rPr>
            </w:pPr>
          </w:p>
          <w:p w14:paraId="63004585" w14:textId="77777777" w:rsidR="00311635" w:rsidRPr="00901268" w:rsidRDefault="00311635" w:rsidP="007D4DFC">
            <w:pPr>
              <w:pStyle w:val="Textocomentario"/>
              <w:jc w:val="both"/>
              <w:rPr>
                <w:rFonts w:ascii="Arial" w:hAnsi="Arial" w:cs="Arial"/>
                <w:b/>
                <w:bCs/>
                <w:sz w:val="24"/>
                <w:szCs w:val="24"/>
                <w:lang w:val="es-CL"/>
              </w:rPr>
            </w:pPr>
            <w:r w:rsidRPr="00901268">
              <w:rPr>
                <w:rFonts w:ascii="Arial" w:hAnsi="Arial" w:cs="Arial"/>
                <w:b/>
                <w:bCs/>
                <w:sz w:val="24"/>
                <w:szCs w:val="24"/>
                <w:lang w:val="es-CL"/>
              </w:rPr>
              <w:t>c)</w:t>
            </w:r>
            <w:r w:rsidRPr="00901268">
              <w:rPr>
                <w:rFonts w:ascii="Arial" w:hAnsi="Arial" w:cs="Arial"/>
                <w:b/>
                <w:bCs/>
                <w:sz w:val="24"/>
                <w:szCs w:val="24"/>
                <w:lang w:val="es-CL"/>
              </w:rPr>
              <w:tab/>
              <w:t>La evaluación de stock mediante modelamientos, con el objeto de determinar el estado de situación y posibilidades de explotación biológicamente sustentable o captura total permisible.</w:t>
            </w:r>
          </w:p>
          <w:p w14:paraId="1C77E1C6" w14:textId="77777777" w:rsidR="00311635" w:rsidRPr="007D4DFC" w:rsidRDefault="00311635" w:rsidP="007D4DFC">
            <w:pPr>
              <w:pStyle w:val="Textocomentario"/>
              <w:jc w:val="both"/>
              <w:rPr>
                <w:rFonts w:ascii="Arial" w:hAnsi="Arial" w:cs="Arial"/>
                <w:sz w:val="24"/>
                <w:szCs w:val="24"/>
                <w:lang w:val="es-CL"/>
              </w:rPr>
            </w:pPr>
          </w:p>
          <w:p w14:paraId="3E1D3655" w14:textId="49DAF4C5" w:rsidR="00311635" w:rsidRPr="007D4DFC"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d)</w:t>
            </w:r>
            <w:r w:rsidRPr="007D4DFC">
              <w:rPr>
                <w:rFonts w:ascii="Arial" w:hAnsi="Arial" w:cs="Arial"/>
                <w:sz w:val="24"/>
                <w:szCs w:val="24"/>
                <w:lang w:val="es-CL"/>
              </w:rPr>
              <w:tab/>
              <w:t xml:space="preserve">El monitoreo y seguimiento sistemático de las pesquerías, la dinámica poblacional de los recursos pesqueros y los organismos con los que interactúan, y la obtención de la información oceanográfica requerida para asegurar el ejercicio sustentable de esta </w:t>
            </w:r>
            <w:proofErr w:type="gramStart"/>
            <w:r w:rsidRPr="007D4DFC">
              <w:rPr>
                <w:rFonts w:ascii="Arial" w:hAnsi="Arial" w:cs="Arial"/>
                <w:sz w:val="24"/>
                <w:szCs w:val="24"/>
                <w:lang w:val="es-CL"/>
              </w:rPr>
              <w:t>última.</w:t>
            </w:r>
            <w:r w:rsidR="000F7F58" w:rsidRPr="000F7F58">
              <w:rPr>
                <w:rFonts w:ascii="Arial" w:hAnsi="Arial" w:cs="Arial"/>
                <w:b/>
                <w:bCs/>
                <w:sz w:val="24"/>
                <w:szCs w:val="24"/>
                <w:lang w:val="es-CL"/>
              </w:rPr>
              <w:t>(</w:t>
            </w:r>
            <w:proofErr w:type="gramEnd"/>
            <w:r w:rsidR="000F7F58" w:rsidRPr="000F7F58">
              <w:rPr>
                <w:rFonts w:ascii="Arial" w:hAnsi="Arial" w:cs="Arial"/>
                <w:b/>
                <w:bCs/>
                <w:sz w:val="24"/>
                <w:szCs w:val="24"/>
                <w:lang w:val="es-CL"/>
              </w:rPr>
              <w:t>*)</w:t>
            </w:r>
          </w:p>
          <w:p w14:paraId="01BA26B6" w14:textId="77777777" w:rsidR="00311635" w:rsidRPr="007D4DFC" w:rsidRDefault="00311635" w:rsidP="007D4DFC">
            <w:pPr>
              <w:pStyle w:val="Textocomentario"/>
              <w:jc w:val="both"/>
              <w:rPr>
                <w:rFonts w:ascii="Arial" w:hAnsi="Arial" w:cs="Arial"/>
                <w:sz w:val="24"/>
                <w:szCs w:val="24"/>
                <w:lang w:val="es-CL"/>
              </w:rPr>
            </w:pPr>
          </w:p>
          <w:p w14:paraId="5D6BC0B3" w14:textId="77777777" w:rsidR="00311635"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e)</w:t>
            </w:r>
            <w:r w:rsidRPr="007D4DFC">
              <w:rPr>
                <w:rFonts w:ascii="Arial" w:hAnsi="Arial" w:cs="Arial"/>
                <w:sz w:val="24"/>
                <w:szCs w:val="24"/>
                <w:lang w:val="es-CL"/>
              </w:rPr>
              <w:tab/>
              <w:t>El monitoreo, seguimiento sistemático y modelamiento de las condiciones oceanográficas y meteorológicas en los ecosistemas acuáticos nacionales.</w:t>
            </w:r>
          </w:p>
          <w:p w14:paraId="247C1432" w14:textId="77777777" w:rsidR="006D5C09" w:rsidRDefault="006D5C09" w:rsidP="007D4DFC">
            <w:pPr>
              <w:pStyle w:val="Textocomentario"/>
              <w:jc w:val="both"/>
              <w:rPr>
                <w:rFonts w:ascii="Arial" w:hAnsi="Arial" w:cs="Arial"/>
                <w:sz w:val="24"/>
                <w:szCs w:val="24"/>
                <w:lang w:val="es-CL"/>
              </w:rPr>
            </w:pPr>
          </w:p>
          <w:p w14:paraId="1F272CC6" w14:textId="77777777" w:rsidR="006D5C09" w:rsidRDefault="006D5C09" w:rsidP="007D4DFC">
            <w:pPr>
              <w:pStyle w:val="Textocomentario"/>
              <w:jc w:val="both"/>
              <w:rPr>
                <w:rFonts w:ascii="Arial" w:hAnsi="Arial" w:cs="Arial"/>
                <w:sz w:val="24"/>
                <w:szCs w:val="24"/>
                <w:lang w:val="es-CL"/>
              </w:rPr>
            </w:pPr>
          </w:p>
          <w:p w14:paraId="7D985FBF" w14:textId="77777777" w:rsidR="006D5C09" w:rsidRDefault="006D5C09" w:rsidP="007D4DFC">
            <w:pPr>
              <w:pStyle w:val="Textocomentario"/>
              <w:jc w:val="both"/>
              <w:rPr>
                <w:rFonts w:ascii="Arial" w:hAnsi="Arial" w:cs="Arial"/>
                <w:sz w:val="24"/>
                <w:szCs w:val="24"/>
                <w:lang w:val="es-CL"/>
              </w:rPr>
            </w:pPr>
          </w:p>
          <w:p w14:paraId="2009CA67" w14:textId="77777777" w:rsidR="006D5C09" w:rsidRDefault="006D5C09" w:rsidP="007D4DFC">
            <w:pPr>
              <w:pStyle w:val="Textocomentario"/>
              <w:jc w:val="both"/>
              <w:rPr>
                <w:rFonts w:ascii="Arial" w:hAnsi="Arial" w:cs="Arial"/>
                <w:sz w:val="24"/>
                <w:szCs w:val="24"/>
                <w:lang w:val="es-CL"/>
              </w:rPr>
            </w:pPr>
          </w:p>
          <w:p w14:paraId="3DE281B6" w14:textId="77777777" w:rsidR="006D5C09" w:rsidRDefault="006D5C09" w:rsidP="007D4DFC">
            <w:pPr>
              <w:pStyle w:val="Textocomentario"/>
              <w:jc w:val="both"/>
              <w:rPr>
                <w:rFonts w:ascii="Arial" w:hAnsi="Arial" w:cs="Arial"/>
                <w:sz w:val="24"/>
                <w:szCs w:val="24"/>
                <w:lang w:val="es-CL"/>
              </w:rPr>
            </w:pPr>
          </w:p>
          <w:p w14:paraId="7B847F68" w14:textId="77777777" w:rsidR="006D5C09" w:rsidRDefault="006D5C09" w:rsidP="007D4DFC">
            <w:pPr>
              <w:pStyle w:val="Textocomentario"/>
              <w:jc w:val="both"/>
              <w:rPr>
                <w:rFonts w:ascii="Arial" w:hAnsi="Arial" w:cs="Arial"/>
                <w:sz w:val="24"/>
                <w:szCs w:val="24"/>
                <w:lang w:val="es-CL"/>
              </w:rPr>
            </w:pPr>
          </w:p>
          <w:p w14:paraId="3FF093B5" w14:textId="77777777" w:rsidR="006D5C09" w:rsidRDefault="006D5C09" w:rsidP="007D4DFC">
            <w:pPr>
              <w:pStyle w:val="Textocomentario"/>
              <w:jc w:val="both"/>
              <w:rPr>
                <w:rFonts w:ascii="Arial" w:hAnsi="Arial" w:cs="Arial"/>
                <w:sz w:val="24"/>
                <w:szCs w:val="24"/>
                <w:lang w:val="es-CL"/>
              </w:rPr>
            </w:pPr>
          </w:p>
          <w:p w14:paraId="62D3325E" w14:textId="77777777" w:rsidR="006D5C09" w:rsidRDefault="006D5C09" w:rsidP="007D4DFC">
            <w:pPr>
              <w:pStyle w:val="Textocomentario"/>
              <w:jc w:val="both"/>
              <w:rPr>
                <w:rFonts w:ascii="Arial" w:hAnsi="Arial" w:cs="Arial"/>
                <w:sz w:val="24"/>
                <w:szCs w:val="24"/>
                <w:lang w:val="es-CL"/>
              </w:rPr>
            </w:pPr>
          </w:p>
          <w:p w14:paraId="460F26A0" w14:textId="77777777" w:rsidR="006D5C09" w:rsidRPr="007D4DFC" w:rsidRDefault="006D5C09" w:rsidP="007D4DFC">
            <w:pPr>
              <w:pStyle w:val="Textocomentario"/>
              <w:jc w:val="both"/>
              <w:rPr>
                <w:rFonts w:ascii="Arial" w:hAnsi="Arial" w:cs="Arial"/>
                <w:sz w:val="24"/>
                <w:szCs w:val="24"/>
                <w:lang w:val="es-CL"/>
              </w:rPr>
            </w:pPr>
          </w:p>
          <w:p w14:paraId="09CC6FCB" w14:textId="77777777" w:rsidR="00311635" w:rsidRPr="007D4DFC"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f)</w:t>
            </w:r>
            <w:r w:rsidRPr="007D4DFC">
              <w:rPr>
                <w:rFonts w:ascii="Arial" w:hAnsi="Arial" w:cs="Arial"/>
                <w:sz w:val="24"/>
                <w:szCs w:val="24"/>
                <w:lang w:val="es-CL"/>
              </w:rPr>
              <w:tab/>
              <w:t xml:space="preserve">La evaluación del impacto de los fenómenos oceanográficos y el cambio climático sobre la variabilidad de los recursos pesqueros y </w:t>
            </w:r>
            <w:r w:rsidRPr="00585143">
              <w:rPr>
                <w:rFonts w:ascii="Arial" w:hAnsi="Arial" w:cs="Arial"/>
                <w:b/>
                <w:bCs/>
                <w:sz w:val="24"/>
                <w:szCs w:val="24"/>
                <w:lang w:val="es-CL"/>
              </w:rPr>
              <w:t>sus ecosistemas.</w:t>
            </w:r>
          </w:p>
          <w:p w14:paraId="02E98449" w14:textId="77777777" w:rsidR="00311635" w:rsidRPr="007D4DFC" w:rsidRDefault="00311635" w:rsidP="007D4DFC">
            <w:pPr>
              <w:pStyle w:val="Textocomentario"/>
              <w:jc w:val="both"/>
              <w:rPr>
                <w:rFonts w:ascii="Arial" w:hAnsi="Arial" w:cs="Arial"/>
                <w:sz w:val="24"/>
                <w:szCs w:val="24"/>
                <w:lang w:val="es-CL"/>
              </w:rPr>
            </w:pPr>
          </w:p>
          <w:p w14:paraId="53848736" w14:textId="77777777" w:rsidR="00311635"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g)</w:t>
            </w:r>
            <w:r w:rsidRPr="007D4DFC">
              <w:rPr>
                <w:rFonts w:ascii="Arial" w:hAnsi="Arial" w:cs="Arial"/>
                <w:sz w:val="24"/>
                <w:szCs w:val="24"/>
                <w:lang w:val="es-CL"/>
              </w:rPr>
              <w:tab/>
              <w:t>La creación y mantención de un sistema público de monitoreo ambiental del efecto del cambio climático en las pesquerías.</w:t>
            </w:r>
          </w:p>
          <w:p w14:paraId="6AECF644" w14:textId="77777777" w:rsidR="00310F73" w:rsidRDefault="00310F73" w:rsidP="007D4DFC">
            <w:pPr>
              <w:pStyle w:val="Textocomentario"/>
              <w:jc w:val="both"/>
              <w:rPr>
                <w:rFonts w:ascii="Arial" w:hAnsi="Arial" w:cs="Arial"/>
                <w:sz w:val="24"/>
                <w:szCs w:val="24"/>
                <w:lang w:val="es-CL"/>
              </w:rPr>
            </w:pPr>
          </w:p>
          <w:p w14:paraId="356466E4" w14:textId="77777777" w:rsidR="00310F73" w:rsidRDefault="00FD1427" w:rsidP="007D4DFC">
            <w:pPr>
              <w:pStyle w:val="Textocomentario"/>
              <w:jc w:val="both"/>
              <w:rPr>
                <w:rFonts w:ascii="Arial" w:hAnsi="Arial" w:cs="Arial"/>
                <w:b/>
                <w:bCs/>
                <w:sz w:val="24"/>
                <w:szCs w:val="24"/>
                <w:lang w:val="es-CL"/>
              </w:rPr>
            </w:pPr>
            <w:r w:rsidRPr="00FD1427">
              <w:rPr>
                <w:rFonts w:ascii="Arial" w:hAnsi="Arial" w:cs="Arial"/>
                <w:b/>
                <w:bCs/>
                <w:sz w:val="24"/>
                <w:szCs w:val="24"/>
                <w:lang w:val="es-CL"/>
              </w:rPr>
              <w:t>(*)</w:t>
            </w:r>
            <w:r w:rsidR="009B7B09">
              <w:rPr>
                <w:rFonts w:ascii="Arial" w:hAnsi="Arial" w:cs="Arial"/>
                <w:b/>
                <w:bCs/>
                <w:sz w:val="24"/>
                <w:szCs w:val="24"/>
                <w:lang w:val="es-CL"/>
              </w:rPr>
              <w:t xml:space="preserve"> </w:t>
            </w:r>
          </w:p>
          <w:p w14:paraId="1B5C7724" w14:textId="77777777" w:rsidR="00310F73" w:rsidRDefault="00310F73" w:rsidP="007D4DFC">
            <w:pPr>
              <w:pStyle w:val="Textocomentario"/>
              <w:jc w:val="both"/>
              <w:rPr>
                <w:rFonts w:ascii="Arial" w:hAnsi="Arial" w:cs="Arial"/>
                <w:b/>
                <w:bCs/>
                <w:sz w:val="24"/>
                <w:szCs w:val="24"/>
                <w:lang w:val="es-CL"/>
              </w:rPr>
            </w:pPr>
          </w:p>
          <w:p w14:paraId="1C9A39F3" w14:textId="77777777" w:rsidR="00310F73" w:rsidRDefault="00310F73" w:rsidP="007D4DFC">
            <w:pPr>
              <w:pStyle w:val="Textocomentario"/>
              <w:jc w:val="both"/>
              <w:rPr>
                <w:rFonts w:ascii="Arial" w:hAnsi="Arial" w:cs="Arial"/>
                <w:b/>
                <w:bCs/>
                <w:sz w:val="24"/>
                <w:szCs w:val="24"/>
                <w:lang w:val="es-CL"/>
              </w:rPr>
            </w:pPr>
          </w:p>
          <w:p w14:paraId="1E24CBAB" w14:textId="77777777" w:rsidR="00310F73" w:rsidRDefault="00310F73" w:rsidP="007D4DFC">
            <w:pPr>
              <w:pStyle w:val="Textocomentario"/>
              <w:jc w:val="both"/>
              <w:rPr>
                <w:rFonts w:ascii="Arial" w:hAnsi="Arial" w:cs="Arial"/>
                <w:b/>
                <w:bCs/>
                <w:sz w:val="24"/>
                <w:szCs w:val="24"/>
                <w:lang w:val="es-CL"/>
              </w:rPr>
            </w:pPr>
          </w:p>
          <w:p w14:paraId="735ABB49" w14:textId="77777777" w:rsidR="00310F73" w:rsidRDefault="00310F73" w:rsidP="007D4DFC">
            <w:pPr>
              <w:pStyle w:val="Textocomentario"/>
              <w:jc w:val="both"/>
              <w:rPr>
                <w:rFonts w:ascii="Arial" w:hAnsi="Arial" w:cs="Arial"/>
                <w:b/>
                <w:bCs/>
                <w:sz w:val="24"/>
                <w:szCs w:val="24"/>
                <w:lang w:val="es-CL"/>
              </w:rPr>
            </w:pPr>
          </w:p>
          <w:p w14:paraId="103FF691" w14:textId="77777777" w:rsidR="00310F73" w:rsidRDefault="00310F73" w:rsidP="007D4DFC">
            <w:pPr>
              <w:pStyle w:val="Textocomentario"/>
              <w:jc w:val="both"/>
              <w:rPr>
                <w:rFonts w:ascii="Arial" w:hAnsi="Arial" w:cs="Arial"/>
                <w:b/>
                <w:bCs/>
                <w:sz w:val="24"/>
                <w:szCs w:val="24"/>
                <w:lang w:val="es-CL"/>
              </w:rPr>
            </w:pPr>
          </w:p>
          <w:p w14:paraId="441A2F54" w14:textId="67CC155D" w:rsidR="00FD1427" w:rsidRPr="00FD1427" w:rsidRDefault="009B7B09" w:rsidP="007D4DFC">
            <w:pPr>
              <w:pStyle w:val="Textocomentario"/>
              <w:jc w:val="both"/>
              <w:rPr>
                <w:rFonts w:ascii="Arial" w:hAnsi="Arial" w:cs="Arial"/>
                <w:b/>
                <w:bCs/>
                <w:sz w:val="24"/>
                <w:szCs w:val="24"/>
                <w:lang w:val="es-CL"/>
              </w:rPr>
            </w:pPr>
            <w:r>
              <w:rPr>
                <w:rFonts w:ascii="Arial" w:hAnsi="Arial" w:cs="Arial"/>
                <w:b/>
                <w:bCs/>
                <w:sz w:val="24"/>
                <w:szCs w:val="24"/>
                <w:lang w:val="es-CL"/>
              </w:rPr>
              <w:t>(*)</w:t>
            </w:r>
          </w:p>
          <w:p w14:paraId="1E440048" w14:textId="77777777" w:rsidR="00311635" w:rsidRDefault="00311635" w:rsidP="007D4DFC">
            <w:pPr>
              <w:pStyle w:val="Textocomentario"/>
              <w:jc w:val="both"/>
              <w:rPr>
                <w:rFonts w:ascii="Arial" w:hAnsi="Arial" w:cs="Arial"/>
                <w:sz w:val="24"/>
                <w:szCs w:val="24"/>
                <w:lang w:val="es-CL"/>
              </w:rPr>
            </w:pPr>
          </w:p>
          <w:p w14:paraId="104FD73E" w14:textId="77777777" w:rsidR="00310F73" w:rsidRDefault="00310F73" w:rsidP="007D4DFC">
            <w:pPr>
              <w:pStyle w:val="Textocomentario"/>
              <w:jc w:val="both"/>
              <w:rPr>
                <w:rFonts w:ascii="Arial" w:hAnsi="Arial" w:cs="Arial"/>
                <w:sz w:val="24"/>
                <w:szCs w:val="24"/>
                <w:lang w:val="es-CL"/>
              </w:rPr>
            </w:pPr>
          </w:p>
          <w:p w14:paraId="5FC41FB0" w14:textId="77777777" w:rsidR="00310F73" w:rsidRDefault="00310F73" w:rsidP="007D4DFC">
            <w:pPr>
              <w:pStyle w:val="Textocomentario"/>
              <w:jc w:val="both"/>
              <w:rPr>
                <w:rFonts w:ascii="Arial" w:hAnsi="Arial" w:cs="Arial"/>
                <w:sz w:val="24"/>
                <w:szCs w:val="24"/>
                <w:lang w:val="es-CL"/>
              </w:rPr>
            </w:pPr>
          </w:p>
          <w:p w14:paraId="68D3A38C" w14:textId="77777777" w:rsidR="00310F73" w:rsidRDefault="00310F73" w:rsidP="007D4DFC">
            <w:pPr>
              <w:pStyle w:val="Textocomentario"/>
              <w:jc w:val="both"/>
              <w:rPr>
                <w:rFonts w:ascii="Arial" w:hAnsi="Arial" w:cs="Arial"/>
                <w:sz w:val="24"/>
                <w:szCs w:val="24"/>
                <w:lang w:val="es-CL"/>
              </w:rPr>
            </w:pPr>
          </w:p>
          <w:p w14:paraId="2A4E4DF5" w14:textId="77777777" w:rsidR="00310F73" w:rsidRDefault="00310F73" w:rsidP="007D4DFC">
            <w:pPr>
              <w:pStyle w:val="Textocomentario"/>
              <w:jc w:val="both"/>
              <w:rPr>
                <w:rFonts w:ascii="Arial" w:hAnsi="Arial" w:cs="Arial"/>
                <w:sz w:val="24"/>
                <w:szCs w:val="24"/>
                <w:lang w:val="es-CL"/>
              </w:rPr>
            </w:pPr>
          </w:p>
          <w:p w14:paraId="4E7DB0B0" w14:textId="77777777" w:rsidR="00310F73" w:rsidRDefault="00310F73" w:rsidP="007D4DFC">
            <w:pPr>
              <w:pStyle w:val="Textocomentario"/>
              <w:jc w:val="both"/>
              <w:rPr>
                <w:rFonts w:ascii="Arial" w:hAnsi="Arial" w:cs="Arial"/>
                <w:sz w:val="24"/>
                <w:szCs w:val="24"/>
                <w:lang w:val="es-CL"/>
              </w:rPr>
            </w:pPr>
          </w:p>
          <w:p w14:paraId="795B9B98" w14:textId="5A60B9FE" w:rsidR="00EF7ADC" w:rsidRDefault="00EF7ADC" w:rsidP="007D4DFC">
            <w:pPr>
              <w:pStyle w:val="Textocomentario"/>
              <w:jc w:val="both"/>
              <w:rPr>
                <w:rFonts w:ascii="Arial" w:hAnsi="Arial" w:cs="Arial"/>
                <w:b/>
                <w:bCs/>
                <w:sz w:val="24"/>
                <w:szCs w:val="24"/>
                <w:lang w:val="es-CL"/>
              </w:rPr>
            </w:pPr>
            <w:r w:rsidRPr="00EF7ADC">
              <w:rPr>
                <w:rFonts w:ascii="Arial" w:hAnsi="Arial" w:cs="Arial"/>
                <w:b/>
                <w:bCs/>
                <w:sz w:val="24"/>
                <w:szCs w:val="24"/>
                <w:lang w:val="es-CL"/>
              </w:rPr>
              <w:t>(*)</w:t>
            </w:r>
          </w:p>
          <w:p w14:paraId="3CBF288F" w14:textId="77777777" w:rsidR="001D3371" w:rsidRDefault="001D3371" w:rsidP="007D4DFC">
            <w:pPr>
              <w:pStyle w:val="Textocomentario"/>
              <w:jc w:val="both"/>
              <w:rPr>
                <w:rFonts w:ascii="Arial" w:hAnsi="Arial" w:cs="Arial"/>
                <w:b/>
                <w:bCs/>
                <w:sz w:val="24"/>
                <w:szCs w:val="24"/>
                <w:lang w:val="es-CL"/>
              </w:rPr>
            </w:pPr>
          </w:p>
          <w:p w14:paraId="371AD1D1" w14:textId="77777777" w:rsidR="001D3371" w:rsidRDefault="001D3371" w:rsidP="007D4DFC">
            <w:pPr>
              <w:pStyle w:val="Textocomentario"/>
              <w:jc w:val="both"/>
              <w:rPr>
                <w:rFonts w:ascii="Arial" w:hAnsi="Arial" w:cs="Arial"/>
                <w:b/>
                <w:bCs/>
                <w:sz w:val="24"/>
                <w:szCs w:val="24"/>
                <w:lang w:val="es-CL"/>
              </w:rPr>
            </w:pPr>
          </w:p>
          <w:p w14:paraId="04B14E62" w14:textId="77777777" w:rsidR="001D3371" w:rsidRDefault="001D3371" w:rsidP="007D4DFC">
            <w:pPr>
              <w:pStyle w:val="Textocomentario"/>
              <w:jc w:val="both"/>
              <w:rPr>
                <w:rFonts w:ascii="Arial" w:hAnsi="Arial" w:cs="Arial"/>
                <w:b/>
                <w:bCs/>
                <w:sz w:val="24"/>
                <w:szCs w:val="24"/>
                <w:lang w:val="es-CL"/>
              </w:rPr>
            </w:pPr>
          </w:p>
          <w:p w14:paraId="4D4FFCA0" w14:textId="77777777" w:rsidR="001D3371" w:rsidRDefault="001D3371" w:rsidP="007D4DFC">
            <w:pPr>
              <w:pStyle w:val="Textocomentario"/>
              <w:jc w:val="both"/>
              <w:rPr>
                <w:rFonts w:ascii="Arial" w:hAnsi="Arial" w:cs="Arial"/>
                <w:b/>
                <w:bCs/>
                <w:sz w:val="24"/>
                <w:szCs w:val="24"/>
                <w:lang w:val="es-CL"/>
              </w:rPr>
            </w:pPr>
          </w:p>
          <w:p w14:paraId="35330797" w14:textId="77777777" w:rsidR="001D3371" w:rsidRDefault="001D3371" w:rsidP="007D4DFC">
            <w:pPr>
              <w:pStyle w:val="Textocomentario"/>
              <w:jc w:val="both"/>
              <w:rPr>
                <w:rFonts w:ascii="Arial" w:hAnsi="Arial" w:cs="Arial"/>
                <w:b/>
                <w:bCs/>
                <w:sz w:val="24"/>
                <w:szCs w:val="24"/>
                <w:lang w:val="es-CL"/>
              </w:rPr>
            </w:pPr>
          </w:p>
          <w:p w14:paraId="6584CDC8" w14:textId="77777777" w:rsidR="001D3371" w:rsidRDefault="001D3371" w:rsidP="007D4DFC">
            <w:pPr>
              <w:pStyle w:val="Textocomentario"/>
              <w:jc w:val="both"/>
              <w:rPr>
                <w:rFonts w:ascii="Arial" w:hAnsi="Arial" w:cs="Arial"/>
                <w:b/>
                <w:bCs/>
                <w:sz w:val="24"/>
                <w:szCs w:val="24"/>
                <w:lang w:val="es-CL"/>
              </w:rPr>
            </w:pPr>
          </w:p>
          <w:p w14:paraId="0C7D4184" w14:textId="77777777" w:rsidR="001D3371" w:rsidRDefault="001D3371" w:rsidP="007D4DFC">
            <w:pPr>
              <w:pStyle w:val="Textocomentario"/>
              <w:jc w:val="both"/>
              <w:rPr>
                <w:rFonts w:ascii="Arial" w:hAnsi="Arial" w:cs="Arial"/>
                <w:b/>
                <w:bCs/>
                <w:sz w:val="24"/>
                <w:szCs w:val="24"/>
                <w:lang w:val="es-CL"/>
              </w:rPr>
            </w:pPr>
          </w:p>
          <w:p w14:paraId="1033121C" w14:textId="2B406B71" w:rsidR="001D3371" w:rsidRDefault="001D3371" w:rsidP="007D4DFC">
            <w:pPr>
              <w:pStyle w:val="Textocomentario"/>
              <w:jc w:val="both"/>
              <w:rPr>
                <w:rFonts w:ascii="Arial" w:hAnsi="Arial" w:cs="Arial"/>
                <w:b/>
                <w:bCs/>
                <w:sz w:val="24"/>
                <w:szCs w:val="24"/>
                <w:lang w:val="es-CL"/>
              </w:rPr>
            </w:pPr>
            <w:r>
              <w:rPr>
                <w:rFonts w:ascii="Arial" w:hAnsi="Arial" w:cs="Arial"/>
                <w:b/>
                <w:bCs/>
                <w:sz w:val="24"/>
                <w:szCs w:val="24"/>
                <w:lang w:val="es-CL"/>
              </w:rPr>
              <w:t>(</w:t>
            </w:r>
            <w:r w:rsidR="0001638E">
              <w:rPr>
                <w:rFonts w:ascii="Arial" w:hAnsi="Arial" w:cs="Arial"/>
                <w:b/>
                <w:bCs/>
                <w:sz w:val="24"/>
                <w:szCs w:val="24"/>
                <w:lang w:val="es-CL"/>
              </w:rPr>
              <w:t>*)</w:t>
            </w:r>
          </w:p>
          <w:p w14:paraId="7E800E8E" w14:textId="77777777" w:rsidR="001D3371" w:rsidRDefault="001D3371" w:rsidP="007D4DFC">
            <w:pPr>
              <w:pStyle w:val="Textocomentario"/>
              <w:jc w:val="both"/>
              <w:rPr>
                <w:rFonts w:ascii="Arial" w:hAnsi="Arial" w:cs="Arial"/>
                <w:b/>
                <w:bCs/>
                <w:sz w:val="24"/>
                <w:szCs w:val="24"/>
                <w:lang w:val="es-CL"/>
              </w:rPr>
            </w:pPr>
          </w:p>
          <w:p w14:paraId="596EFE22" w14:textId="77777777" w:rsidR="001D3371" w:rsidRDefault="001D3371" w:rsidP="007D4DFC">
            <w:pPr>
              <w:pStyle w:val="Textocomentario"/>
              <w:jc w:val="both"/>
              <w:rPr>
                <w:rFonts w:ascii="Arial" w:hAnsi="Arial" w:cs="Arial"/>
                <w:b/>
                <w:bCs/>
                <w:sz w:val="24"/>
                <w:szCs w:val="24"/>
                <w:lang w:val="es-CL"/>
              </w:rPr>
            </w:pPr>
          </w:p>
          <w:p w14:paraId="46B79B65" w14:textId="77777777" w:rsidR="001D3371" w:rsidRDefault="001D3371" w:rsidP="007D4DFC">
            <w:pPr>
              <w:pStyle w:val="Textocomentario"/>
              <w:jc w:val="both"/>
              <w:rPr>
                <w:rFonts w:ascii="Arial" w:hAnsi="Arial" w:cs="Arial"/>
                <w:b/>
                <w:bCs/>
                <w:sz w:val="24"/>
                <w:szCs w:val="24"/>
                <w:lang w:val="es-CL"/>
              </w:rPr>
            </w:pPr>
          </w:p>
          <w:p w14:paraId="53F25616" w14:textId="77777777" w:rsidR="001D3371" w:rsidRDefault="001D3371" w:rsidP="007D4DFC">
            <w:pPr>
              <w:pStyle w:val="Textocomentario"/>
              <w:jc w:val="both"/>
              <w:rPr>
                <w:rFonts w:ascii="Arial" w:hAnsi="Arial" w:cs="Arial"/>
                <w:b/>
                <w:bCs/>
                <w:sz w:val="24"/>
                <w:szCs w:val="24"/>
                <w:lang w:val="es-CL"/>
              </w:rPr>
            </w:pPr>
          </w:p>
          <w:p w14:paraId="54203EF8" w14:textId="77777777" w:rsidR="001D3371" w:rsidRDefault="001D3371" w:rsidP="007D4DFC">
            <w:pPr>
              <w:pStyle w:val="Textocomentario"/>
              <w:jc w:val="both"/>
              <w:rPr>
                <w:rFonts w:ascii="Arial" w:hAnsi="Arial" w:cs="Arial"/>
                <w:b/>
                <w:bCs/>
                <w:sz w:val="24"/>
                <w:szCs w:val="24"/>
                <w:lang w:val="es-CL"/>
              </w:rPr>
            </w:pPr>
          </w:p>
          <w:p w14:paraId="08A4A7D1" w14:textId="16F95FAA" w:rsidR="001D3371" w:rsidRDefault="0001638E" w:rsidP="007D4DFC">
            <w:pPr>
              <w:pStyle w:val="Textocomentario"/>
              <w:jc w:val="both"/>
              <w:rPr>
                <w:rFonts w:ascii="Arial" w:hAnsi="Arial" w:cs="Arial"/>
                <w:b/>
                <w:bCs/>
                <w:sz w:val="24"/>
                <w:szCs w:val="24"/>
                <w:lang w:val="es-CL"/>
              </w:rPr>
            </w:pPr>
            <w:r>
              <w:rPr>
                <w:rFonts w:ascii="Arial" w:hAnsi="Arial" w:cs="Arial"/>
                <w:b/>
                <w:bCs/>
                <w:sz w:val="24"/>
                <w:szCs w:val="24"/>
                <w:lang w:val="es-CL"/>
              </w:rPr>
              <w:t>(*)</w:t>
            </w:r>
          </w:p>
          <w:p w14:paraId="728746D0" w14:textId="77777777" w:rsidR="001D3371" w:rsidRPr="00EF7ADC" w:rsidRDefault="001D3371" w:rsidP="007D4DFC">
            <w:pPr>
              <w:pStyle w:val="Textocomentario"/>
              <w:jc w:val="both"/>
              <w:rPr>
                <w:rFonts w:ascii="Arial" w:hAnsi="Arial" w:cs="Arial"/>
                <w:b/>
                <w:bCs/>
                <w:sz w:val="24"/>
                <w:szCs w:val="24"/>
                <w:lang w:val="es-CL"/>
              </w:rPr>
            </w:pPr>
          </w:p>
          <w:p w14:paraId="57B40B87" w14:textId="77777777" w:rsidR="00EF7ADC" w:rsidRDefault="00EF7ADC" w:rsidP="007D4DFC">
            <w:pPr>
              <w:pStyle w:val="Textocomentario"/>
              <w:jc w:val="both"/>
              <w:rPr>
                <w:rFonts w:ascii="Arial" w:hAnsi="Arial" w:cs="Arial"/>
                <w:sz w:val="24"/>
                <w:szCs w:val="24"/>
                <w:lang w:val="es-CL"/>
              </w:rPr>
            </w:pPr>
          </w:p>
          <w:p w14:paraId="2C08F782" w14:textId="77777777" w:rsidR="0001638E" w:rsidRDefault="0001638E" w:rsidP="007D4DFC">
            <w:pPr>
              <w:pStyle w:val="Textocomentario"/>
              <w:jc w:val="both"/>
              <w:rPr>
                <w:rFonts w:ascii="Arial" w:hAnsi="Arial" w:cs="Arial"/>
                <w:sz w:val="24"/>
                <w:szCs w:val="24"/>
                <w:lang w:val="es-CL"/>
              </w:rPr>
            </w:pPr>
          </w:p>
          <w:p w14:paraId="3BA63B4C" w14:textId="77777777" w:rsidR="0001638E" w:rsidRDefault="0001638E" w:rsidP="007D4DFC">
            <w:pPr>
              <w:pStyle w:val="Textocomentario"/>
              <w:jc w:val="both"/>
              <w:rPr>
                <w:rFonts w:ascii="Arial" w:hAnsi="Arial" w:cs="Arial"/>
                <w:sz w:val="24"/>
                <w:szCs w:val="24"/>
                <w:lang w:val="es-CL"/>
              </w:rPr>
            </w:pPr>
          </w:p>
          <w:p w14:paraId="20FEFE97" w14:textId="77777777" w:rsidR="0001638E" w:rsidRDefault="0001638E" w:rsidP="007D4DFC">
            <w:pPr>
              <w:pStyle w:val="Textocomentario"/>
              <w:jc w:val="both"/>
              <w:rPr>
                <w:rFonts w:ascii="Arial" w:hAnsi="Arial" w:cs="Arial"/>
                <w:sz w:val="24"/>
                <w:szCs w:val="24"/>
                <w:lang w:val="es-CL"/>
              </w:rPr>
            </w:pPr>
          </w:p>
          <w:p w14:paraId="60F4829E" w14:textId="77777777" w:rsidR="0001638E" w:rsidRDefault="0001638E" w:rsidP="007D4DFC">
            <w:pPr>
              <w:pStyle w:val="Textocomentario"/>
              <w:jc w:val="both"/>
              <w:rPr>
                <w:rFonts w:ascii="Arial" w:hAnsi="Arial" w:cs="Arial"/>
                <w:sz w:val="24"/>
                <w:szCs w:val="24"/>
                <w:lang w:val="es-CL"/>
              </w:rPr>
            </w:pPr>
          </w:p>
          <w:p w14:paraId="096F63C3" w14:textId="77777777" w:rsidR="0001638E" w:rsidRDefault="0001638E" w:rsidP="007D4DFC">
            <w:pPr>
              <w:pStyle w:val="Textocomentario"/>
              <w:jc w:val="both"/>
              <w:rPr>
                <w:rFonts w:ascii="Arial" w:hAnsi="Arial" w:cs="Arial"/>
                <w:sz w:val="24"/>
                <w:szCs w:val="24"/>
                <w:lang w:val="es-CL"/>
              </w:rPr>
            </w:pPr>
          </w:p>
          <w:p w14:paraId="3340B39A" w14:textId="77777777" w:rsidR="0001638E" w:rsidRDefault="0001638E" w:rsidP="007D4DFC">
            <w:pPr>
              <w:pStyle w:val="Textocomentario"/>
              <w:jc w:val="both"/>
              <w:rPr>
                <w:rFonts w:ascii="Arial" w:hAnsi="Arial" w:cs="Arial"/>
                <w:sz w:val="24"/>
                <w:szCs w:val="24"/>
                <w:lang w:val="es-CL"/>
              </w:rPr>
            </w:pPr>
          </w:p>
          <w:p w14:paraId="56DBC86C" w14:textId="77777777" w:rsidR="0001638E" w:rsidRDefault="0001638E" w:rsidP="007D4DFC">
            <w:pPr>
              <w:pStyle w:val="Textocomentario"/>
              <w:jc w:val="both"/>
              <w:rPr>
                <w:rFonts w:ascii="Arial" w:hAnsi="Arial" w:cs="Arial"/>
                <w:sz w:val="24"/>
                <w:szCs w:val="24"/>
                <w:lang w:val="es-CL"/>
              </w:rPr>
            </w:pPr>
          </w:p>
          <w:p w14:paraId="70EABA6B" w14:textId="77777777" w:rsidR="0001638E" w:rsidRDefault="0001638E" w:rsidP="007D4DFC">
            <w:pPr>
              <w:pStyle w:val="Textocomentario"/>
              <w:jc w:val="both"/>
              <w:rPr>
                <w:rFonts w:ascii="Arial" w:hAnsi="Arial" w:cs="Arial"/>
                <w:sz w:val="24"/>
                <w:szCs w:val="24"/>
                <w:lang w:val="es-CL"/>
              </w:rPr>
            </w:pPr>
          </w:p>
          <w:p w14:paraId="79D5A495" w14:textId="77777777" w:rsidR="0001638E" w:rsidRDefault="0001638E" w:rsidP="007D4DFC">
            <w:pPr>
              <w:pStyle w:val="Textocomentario"/>
              <w:jc w:val="both"/>
              <w:rPr>
                <w:rFonts w:ascii="Arial" w:hAnsi="Arial" w:cs="Arial"/>
                <w:sz w:val="24"/>
                <w:szCs w:val="24"/>
                <w:lang w:val="es-CL"/>
              </w:rPr>
            </w:pPr>
          </w:p>
          <w:p w14:paraId="7347617C" w14:textId="77777777" w:rsidR="0001638E" w:rsidRDefault="0001638E" w:rsidP="007D4DFC">
            <w:pPr>
              <w:pStyle w:val="Textocomentario"/>
              <w:jc w:val="both"/>
              <w:rPr>
                <w:rFonts w:ascii="Arial" w:hAnsi="Arial" w:cs="Arial"/>
                <w:sz w:val="24"/>
                <w:szCs w:val="24"/>
                <w:lang w:val="es-CL"/>
              </w:rPr>
            </w:pPr>
          </w:p>
          <w:p w14:paraId="3B724645" w14:textId="77777777" w:rsidR="0001638E" w:rsidRDefault="0001638E" w:rsidP="007D4DFC">
            <w:pPr>
              <w:pStyle w:val="Textocomentario"/>
              <w:jc w:val="both"/>
              <w:rPr>
                <w:rFonts w:ascii="Arial" w:hAnsi="Arial" w:cs="Arial"/>
                <w:sz w:val="24"/>
                <w:szCs w:val="24"/>
                <w:lang w:val="es-CL"/>
              </w:rPr>
            </w:pPr>
          </w:p>
          <w:p w14:paraId="26822EB5" w14:textId="77777777" w:rsidR="0001638E" w:rsidRDefault="0001638E" w:rsidP="007D4DFC">
            <w:pPr>
              <w:pStyle w:val="Textocomentario"/>
              <w:jc w:val="both"/>
              <w:rPr>
                <w:rFonts w:ascii="Arial" w:hAnsi="Arial" w:cs="Arial"/>
                <w:sz w:val="24"/>
                <w:szCs w:val="24"/>
                <w:lang w:val="es-CL"/>
              </w:rPr>
            </w:pPr>
          </w:p>
          <w:p w14:paraId="0F4A28BC" w14:textId="77777777" w:rsidR="0001638E" w:rsidRDefault="0001638E" w:rsidP="007D4DFC">
            <w:pPr>
              <w:pStyle w:val="Textocomentario"/>
              <w:jc w:val="both"/>
              <w:rPr>
                <w:rFonts w:ascii="Arial" w:hAnsi="Arial" w:cs="Arial"/>
                <w:sz w:val="24"/>
                <w:szCs w:val="24"/>
                <w:lang w:val="es-CL"/>
              </w:rPr>
            </w:pPr>
          </w:p>
          <w:p w14:paraId="357FF413" w14:textId="77777777" w:rsidR="00BF6EFE" w:rsidRDefault="00BF6EFE" w:rsidP="007D4DFC">
            <w:pPr>
              <w:pStyle w:val="Textocomentario"/>
              <w:jc w:val="both"/>
              <w:rPr>
                <w:rFonts w:ascii="Arial" w:hAnsi="Arial" w:cs="Arial"/>
                <w:sz w:val="24"/>
                <w:szCs w:val="24"/>
                <w:lang w:val="es-CL"/>
              </w:rPr>
            </w:pPr>
          </w:p>
          <w:p w14:paraId="491A263D" w14:textId="77777777" w:rsidR="00BF6EFE" w:rsidRDefault="00BF6EFE" w:rsidP="007D4DFC">
            <w:pPr>
              <w:pStyle w:val="Textocomentario"/>
              <w:jc w:val="both"/>
              <w:rPr>
                <w:rFonts w:ascii="Arial" w:hAnsi="Arial" w:cs="Arial"/>
                <w:sz w:val="24"/>
                <w:szCs w:val="24"/>
                <w:lang w:val="es-CL"/>
              </w:rPr>
            </w:pPr>
          </w:p>
          <w:p w14:paraId="4306512A" w14:textId="58A123BC" w:rsidR="00BF6EFE" w:rsidRPr="00BF6EFE" w:rsidRDefault="00BF6EFE" w:rsidP="007D4DFC">
            <w:pPr>
              <w:pStyle w:val="Textocomentario"/>
              <w:jc w:val="both"/>
              <w:rPr>
                <w:rFonts w:ascii="Arial" w:hAnsi="Arial" w:cs="Arial"/>
                <w:b/>
                <w:bCs/>
                <w:sz w:val="24"/>
                <w:szCs w:val="24"/>
                <w:lang w:val="es-CL"/>
              </w:rPr>
            </w:pPr>
            <w:r w:rsidRPr="00BF6EFE">
              <w:rPr>
                <w:rFonts w:ascii="Arial" w:hAnsi="Arial" w:cs="Arial"/>
                <w:b/>
                <w:bCs/>
                <w:sz w:val="24"/>
                <w:szCs w:val="24"/>
                <w:lang w:val="es-CL"/>
              </w:rPr>
              <w:t>(*)</w:t>
            </w:r>
          </w:p>
          <w:p w14:paraId="228E6C3A" w14:textId="77777777" w:rsidR="0001638E" w:rsidRDefault="0001638E" w:rsidP="007D4DFC">
            <w:pPr>
              <w:pStyle w:val="Textocomentario"/>
              <w:jc w:val="both"/>
              <w:rPr>
                <w:rFonts w:ascii="Arial" w:hAnsi="Arial" w:cs="Arial"/>
                <w:sz w:val="24"/>
                <w:szCs w:val="24"/>
                <w:lang w:val="es-CL"/>
              </w:rPr>
            </w:pPr>
          </w:p>
          <w:p w14:paraId="7A482CC9" w14:textId="77777777" w:rsidR="0001638E" w:rsidRDefault="0001638E" w:rsidP="007D4DFC">
            <w:pPr>
              <w:pStyle w:val="Textocomentario"/>
              <w:jc w:val="both"/>
              <w:rPr>
                <w:rFonts w:ascii="Arial" w:hAnsi="Arial" w:cs="Arial"/>
                <w:sz w:val="24"/>
                <w:szCs w:val="24"/>
                <w:lang w:val="es-CL"/>
              </w:rPr>
            </w:pPr>
          </w:p>
          <w:p w14:paraId="00AB1E02" w14:textId="77777777" w:rsidR="0001638E" w:rsidRDefault="0001638E" w:rsidP="007D4DFC">
            <w:pPr>
              <w:pStyle w:val="Textocomentario"/>
              <w:jc w:val="both"/>
              <w:rPr>
                <w:rFonts w:ascii="Arial" w:hAnsi="Arial" w:cs="Arial"/>
                <w:sz w:val="24"/>
                <w:szCs w:val="24"/>
                <w:lang w:val="es-CL"/>
              </w:rPr>
            </w:pPr>
          </w:p>
          <w:p w14:paraId="1A4B4AB2" w14:textId="77777777" w:rsidR="0001638E" w:rsidRDefault="0001638E" w:rsidP="007D4DFC">
            <w:pPr>
              <w:pStyle w:val="Textocomentario"/>
              <w:jc w:val="both"/>
              <w:rPr>
                <w:rFonts w:ascii="Arial" w:hAnsi="Arial" w:cs="Arial"/>
                <w:sz w:val="24"/>
                <w:szCs w:val="24"/>
                <w:lang w:val="es-CL"/>
              </w:rPr>
            </w:pPr>
          </w:p>
          <w:p w14:paraId="43A3D6A0" w14:textId="77777777" w:rsidR="0001638E" w:rsidRDefault="0001638E" w:rsidP="007D4DFC">
            <w:pPr>
              <w:pStyle w:val="Textocomentario"/>
              <w:jc w:val="both"/>
              <w:rPr>
                <w:rFonts w:ascii="Arial" w:hAnsi="Arial" w:cs="Arial"/>
                <w:sz w:val="24"/>
                <w:szCs w:val="24"/>
                <w:lang w:val="es-CL"/>
              </w:rPr>
            </w:pPr>
          </w:p>
          <w:p w14:paraId="1497FB6D" w14:textId="77777777" w:rsidR="0001638E" w:rsidRPr="007D4DFC" w:rsidRDefault="0001638E" w:rsidP="007D4DFC">
            <w:pPr>
              <w:pStyle w:val="Textocomentario"/>
              <w:jc w:val="both"/>
              <w:rPr>
                <w:rFonts w:ascii="Arial" w:hAnsi="Arial" w:cs="Arial"/>
                <w:sz w:val="24"/>
                <w:szCs w:val="24"/>
                <w:lang w:val="es-CL"/>
              </w:rPr>
            </w:pPr>
          </w:p>
          <w:p w14:paraId="6A5CB675" w14:textId="2FE70F77" w:rsidR="00311635" w:rsidRPr="007D4DFC" w:rsidRDefault="00615E82" w:rsidP="007D4DFC">
            <w:pPr>
              <w:pStyle w:val="Textocomentario"/>
              <w:jc w:val="both"/>
              <w:rPr>
                <w:rFonts w:ascii="Arial" w:hAnsi="Arial" w:cs="Arial"/>
                <w:sz w:val="24"/>
                <w:szCs w:val="24"/>
                <w:lang w:val="es-CL"/>
              </w:rPr>
            </w:pPr>
            <w:r>
              <w:rPr>
                <w:rFonts w:ascii="Arial" w:hAnsi="Arial" w:cs="Arial"/>
                <w:sz w:val="24"/>
                <w:szCs w:val="24"/>
                <w:lang w:val="es-CL"/>
              </w:rPr>
              <w:t>(III)</w:t>
            </w:r>
            <w:r w:rsidR="00311635" w:rsidRPr="007D4DFC">
              <w:rPr>
                <w:rFonts w:ascii="Arial" w:hAnsi="Arial" w:cs="Arial"/>
                <w:sz w:val="24"/>
                <w:szCs w:val="24"/>
                <w:lang w:val="es-CL"/>
              </w:rPr>
              <w:t>Asimismo,</w:t>
            </w:r>
            <w:r w:rsidR="00311635" w:rsidRPr="007D4DFC">
              <w:rPr>
                <w:rFonts w:ascii="Arial" w:hAnsi="Arial" w:cs="Arial"/>
                <w:sz w:val="24"/>
                <w:szCs w:val="24"/>
                <w:lang w:val="es-CL"/>
              </w:rPr>
              <w:tab/>
              <w:t>el</w:t>
            </w:r>
            <w:r w:rsidR="00311635" w:rsidRPr="007D4DFC">
              <w:rPr>
                <w:rFonts w:ascii="Arial" w:hAnsi="Arial" w:cs="Arial"/>
                <w:sz w:val="24"/>
                <w:szCs w:val="24"/>
                <w:lang w:val="es-CL"/>
              </w:rPr>
              <w:tab/>
              <w:t>programa</w:t>
            </w:r>
            <w:r w:rsidR="00311635" w:rsidRPr="007D4DFC">
              <w:rPr>
                <w:rFonts w:ascii="Arial" w:hAnsi="Arial" w:cs="Arial"/>
                <w:sz w:val="24"/>
                <w:szCs w:val="24"/>
                <w:lang w:val="es-CL"/>
              </w:rPr>
              <w:tab/>
              <w:t>permanente</w:t>
            </w:r>
            <w:r w:rsidR="00311635" w:rsidRPr="007D4DFC">
              <w:rPr>
                <w:rFonts w:ascii="Arial" w:hAnsi="Arial" w:cs="Arial"/>
                <w:sz w:val="24"/>
                <w:szCs w:val="24"/>
                <w:lang w:val="es-CL"/>
              </w:rPr>
              <w:tab/>
              <w:t>podrá</w:t>
            </w:r>
            <w:r w:rsidR="00311635">
              <w:rPr>
                <w:rFonts w:ascii="Arial" w:hAnsi="Arial" w:cs="Arial"/>
                <w:sz w:val="24"/>
                <w:szCs w:val="24"/>
                <w:lang w:val="es-CL"/>
              </w:rPr>
              <w:t xml:space="preserve"> </w:t>
            </w:r>
            <w:r w:rsidR="00311635" w:rsidRPr="007D4DFC">
              <w:rPr>
                <w:rFonts w:ascii="Arial" w:hAnsi="Arial" w:cs="Arial"/>
                <w:sz w:val="24"/>
                <w:szCs w:val="24"/>
                <w:lang w:val="es-CL"/>
              </w:rPr>
              <w:t>considerar:</w:t>
            </w:r>
          </w:p>
          <w:p w14:paraId="01D088AA" w14:textId="77777777" w:rsidR="00311635" w:rsidRPr="007D4DFC" w:rsidRDefault="00311635" w:rsidP="007D4DFC">
            <w:pPr>
              <w:pStyle w:val="Textocomentario"/>
              <w:jc w:val="both"/>
              <w:rPr>
                <w:rFonts w:ascii="Arial" w:hAnsi="Arial" w:cs="Arial"/>
                <w:sz w:val="24"/>
                <w:szCs w:val="24"/>
                <w:lang w:val="es-CL"/>
              </w:rPr>
            </w:pPr>
          </w:p>
          <w:p w14:paraId="38179349" w14:textId="77777777" w:rsidR="00311635" w:rsidRPr="00C53904" w:rsidRDefault="00311635" w:rsidP="007D4DFC">
            <w:pPr>
              <w:pStyle w:val="Textocomentario"/>
              <w:jc w:val="both"/>
              <w:rPr>
                <w:rFonts w:ascii="Arial" w:hAnsi="Arial" w:cs="Arial"/>
                <w:b/>
                <w:bCs/>
                <w:sz w:val="24"/>
                <w:szCs w:val="24"/>
                <w:lang w:val="es-CL"/>
              </w:rPr>
            </w:pPr>
            <w:r w:rsidRPr="007D4DFC">
              <w:rPr>
                <w:rFonts w:ascii="Arial" w:hAnsi="Arial" w:cs="Arial"/>
                <w:sz w:val="24"/>
                <w:szCs w:val="24"/>
                <w:lang w:val="es-CL"/>
              </w:rPr>
              <w:t>a)</w:t>
            </w:r>
            <w:r w:rsidRPr="007D4DFC">
              <w:rPr>
                <w:rFonts w:ascii="Arial" w:hAnsi="Arial" w:cs="Arial"/>
                <w:sz w:val="24"/>
                <w:szCs w:val="24"/>
                <w:lang w:val="es-CL"/>
              </w:rPr>
              <w:tab/>
            </w:r>
            <w:r w:rsidRPr="00C53904">
              <w:rPr>
                <w:rFonts w:ascii="Arial" w:hAnsi="Arial" w:cs="Arial"/>
                <w:b/>
                <w:bCs/>
                <w:sz w:val="24"/>
                <w:szCs w:val="24"/>
                <w:lang w:val="es-CL"/>
              </w:rPr>
              <w:t>La evaluación de la captura incidental en</w:t>
            </w:r>
          </w:p>
          <w:p w14:paraId="7B7A33D5" w14:textId="77777777" w:rsidR="00311635" w:rsidRPr="00C53904" w:rsidRDefault="00311635" w:rsidP="007D4DFC">
            <w:pPr>
              <w:pStyle w:val="Textocomentario"/>
              <w:jc w:val="both"/>
              <w:rPr>
                <w:rFonts w:ascii="Arial" w:hAnsi="Arial" w:cs="Arial"/>
                <w:b/>
                <w:bCs/>
                <w:sz w:val="24"/>
                <w:szCs w:val="24"/>
                <w:lang w:val="es-CL"/>
              </w:rPr>
            </w:pPr>
            <w:r w:rsidRPr="00C53904">
              <w:rPr>
                <w:rFonts w:ascii="Arial" w:hAnsi="Arial" w:cs="Arial"/>
                <w:b/>
                <w:bCs/>
                <w:sz w:val="24"/>
                <w:szCs w:val="24"/>
                <w:lang w:val="es-CL"/>
              </w:rPr>
              <w:t>el ejercicio de la pesca.</w:t>
            </w:r>
          </w:p>
          <w:p w14:paraId="1A235AD5" w14:textId="77777777" w:rsidR="00311635" w:rsidRPr="007D4DFC" w:rsidRDefault="00311635" w:rsidP="007D4DFC">
            <w:pPr>
              <w:pStyle w:val="Textocomentario"/>
              <w:jc w:val="both"/>
              <w:rPr>
                <w:rFonts w:ascii="Arial" w:hAnsi="Arial" w:cs="Arial"/>
                <w:sz w:val="24"/>
                <w:szCs w:val="24"/>
                <w:lang w:val="es-CL"/>
              </w:rPr>
            </w:pPr>
          </w:p>
          <w:p w14:paraId="596058F2" w14:textId="77777777" w:rsidR="00311635" w:rsidRPr="007D4DFC"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b)</w:t>
            </w:r>
            <w:r w:rsidRPr="007D4DFC">
              <w:rPr>
                <w:rFonts w:ascii="Arial" w:hAnsi="Arial" w:cs="Arial"/>
                <w:sz w:val="24"/>
                <w:szCs w:val="24"/>
                <w:lang w:val="es-CL"/>
              </w:rPr>
              <w:tab/>
              <w:t>El monitoreo y la evaluación de la abundancia y distribución de mamíferos marinos, tortugas y aves marinas y sus interacciones con las actividades pesqueras.</w:t>
            </w:r>
          </w:p>
          <w:p w14:paraId="60412543" w14:textId="77777777" w:rsidR="00311635" w:rsidRPr="007D4DFC" w:rsidRDefault="00311635" w:rsidP="007D4DFC">
            <w:pPr>
              <w:pStyle w:val="Textocomentario"/>
              <w:jc w:val="both"/>
              <w:rPr>
                <w:rFonts w:ascii="Arial" w:hAnsi="Arial" w:cs="Arial"/>
                <w:sz w:val="24"/>
                <w:szCs w:val="24"/>
                <w:lang w:val="es-CL"/>
              </w:rPr>
            </w:pPr>
          </w:p>
          <w:p w14:paraId="3E3F6404" w14:textId="57E3B7AB" w:rsidR="00311635" w:rsidRPr="007D4DFC" w:rsidRDefault="00311635" w:rsidP="007D4DFC">
            <w:pPr>
              <w:pStyle w:val="Textocomentario"/>
              <w:jc w:val="both"/>
              <w:rPr>
                <w:rFonts w:ascii="Arial" w:hAnsi="Arial" w:cs="Arial"/>
                <w:sz w:val="24"/>
                <w:szCs w:val="24"/>
                <w:lang w:val="es-CL"/>
              </w:rPr>
            </w:pPr>
            <w:r w:rsidRPr="00E178F6">
              <w:rPr>
                <w:rFonts w:ascii="Arial" w:hAnsi="Arial" w:cs="Arial"/>
                <w:b/>
                <w:bCs/>
                <w:sz w:val="24"/>
                <w:szCs w:val="24"/>
                <w:lang w:val="es-CL"/>
              </w:rPr>
              <w:t>c)</w:t>
            </w:r>
            <w:r w:rsidRPr="00E178F6">
              <w:rPr>
                <w:rFonts w:ascii="Arial" w:hAnsi="Arial" w:cs="Arial"/>
                <w:b/>
                <w:bCs/>
                <w:sz w:val="24"/>
                <w:szCs w:val="24"/>
                <w:lang w:val="es-CL"/>
              </w:rPr>
              <w:tab/>
              <w:t>Monitorear el estado de las Áreas Marinas Protegidas de múltiples usos donde los objetos de conservación están vinculados a la sustentabilidad de la actividad pesquera</w:t>
            </w:r>
            <w:r w:rsidR="009A0F47">
              <w:rPr>
                <w:rFonts w:ascii="Arial" w:hAnsi="Arial" w:cs="Arial"/>
                <w:b/>
                <w:bCs/>
                <w:sz w:val="24"/>
                <w:szCs w:val="24"/>
                <w:lang w:val="es-CL"/>
              </w:rPr>
              <w:t xml:space="preserve"> (*)</w:t>
            </w:r>
            <w:r w:rsidRPr="007D4DFC">
              <w:rPr>
                <w:rFonts w:ascii="Arial" w:hAnsi="Arial" w:cs="Arial"/>
                <w:sz w:val="24"/>
                <w:szCs w:val="24"/>
                <w:lang w:val="es-CL"/>
              </w:rPr>
              <w:t>.</w:t>
            </w:r>
          </w:p>
          <w:p w14:paraId="20ECBDC7" w14:textId="77777777" w:rsidR="00311635" w:rsidRPr="007D4DFC" w:rsidRDefault="00311635" w:rsidP="007D4DFC">
            <w:pPr>
              <w:pStyle w:val="Textocomentario"/>
              <w:jc w:val="both"/>
              <w:rPr>
                <w:rFonts w:ascii="Arial" w:hAnsi="Arial" w:cs="Arial"/>
                <w:sz w:val="24"/>
                <w:szCs w:val="24"/>
                <w:lang w:val="es-CL"/>
              </w:rPr>
            </w:pPr>
          </w:p>
          <w:p w14:paraId="35394A58" w14:textId="77777777" w:rsidR="00311635" w:rsidRPr="007D4DFC" w:rsidRDefault="00311635" w:rsidP="007D4DFC">
            <w:pPr>
              <w:pStyle w:val="Textocomentario"/>
              <w:jc w:val="both"/>
              <w:rPr>
                <w:rFonts w:ascii="Arial" w:hAnsi="Arial" w:cs="Arial"/>
                <w:sz w:val="24"/>
                <w:szCs w:val="24"/>
                <w:lang w:val="es-CL"/>
              </w:rPr>
            </w:pPr>
            <w:r w:rsidRPr="007D4DFC">
              <w:rPr>
                <w:rFonts w:ascii="Arial" w:hAnsi="Arial" w:cs="Arial"/>
                <w:sz w:val="24"/>
                <w:szCs w:val="24"/>
                <w:lang w:val="es-CL"/>
              </w:rPr>
              <w:t>d)</w:t>
            </w:r>
            <w:r w:rsidRPr="007D4DFC">
              <w:rPr>
                <w:rFonts w:ascii="Arial" w:hAnsi="Arial" w:cs="Arial"/>
                <w:sz w:val="24"/>
                <w:szCs w:val="24"/>
                <w:lang w:val="es-CL"/>
              </w:rPr>
              <w:tab/>
              <w:t>Otras líneas que se definan en el programa de investigación priorizado.</w:t>
            </w:r>
          </w:p>
          <w:p w14:paraId="71E5DDA5" w14:textId="77777777" w:rsidR="00311635" w:rsidRPr="007D4DFC" w:rsidRDefault="00311635" w:rsidP="007D4DFC">
            <w:pPr>
              <w:pStyle w:val="Textocomentario"/>
              <w:jc w:val="both"/>
              <w:rPr>
                <w:rFonts w:ascii="Arial" w:hAnsi="Arial" w:cs="Arial"/>
                <w:sz w:val="24"/>
                <w:szCs w:val="24"/>
                <w:lang w:val="es-CL"/>
              </w:rPr>
            </w:pPr>
          </w:p>
          <w:p w14:paraId="1A74EE51" w14:textId="1181A0D9" w:rsidR="00311635" w:rsidRPr="007D4DFC" w:rsidRDefault="00615E82" w:rsidP="007D4DFC">
            <w:pPr>
              <w:pStyle w:val="Textocomentario"/>
              <w:jc w:val="both"/>
              <w:rPr>
                <w:rFonts w:ascii="Arial" w:hAnsi="Arial" w:cs="Arial"/>
                <w:sz w:val="24"/>
                <w:szCs w:val="24"/>
                <w:lang w:val="es-CL"/>
              </w:rPr>
            </w:pPr>
            <w:r>
              <w:rPr>
                <w:rFonts w:ascii="Arial" w:hAnsi="Arial" w:cs="Arial"/>
                <w:sz w:val="24"/>
                <w:szCs w:val="24"/>
                <w:lang w:val="es-CL"/>
              </w:rPr>
              <w:t>(IV)</w:t>
            </w:r>
            <w:r w:rsidR="00311635" w:rsidRPr="007D4DFC">
              <w:rPr>
                <w:rFonts w:ascii="Arial" w:hAnsi="Arial" w:cs="Arial"/>
                <w:sz w:val="24"/>
                <w:szCs w:val="24"/>
                <w:lang w:val="es-CL"/>
              </w:rPr>
              <w:t>El Instituto de Fomento Pesquero podrá resguardar los datos y muestras físicas históricas resultantes de los estudios y monitoreos vinculados a la actividad pesquera permitiendo su reutilización para fines científicos y de investigación.</w:t>
            </w:r>
          </w:p>
          <w:p w14:paraId="12E75825" w14:textId="77777777" w:rsidR="00311635" w:rsidRPr="007D4DFC" w:rsidRDefault="00311635" w:rsidP="007D4DFC">
            <w:pPr>
              <w:pStyle w:val="Textocomentario"/>
              <w:jc w:val="both"/>
              <w:rPr>
                <w:rFonts w:ascii="Arial" w:hAnsi="Arial" w:cs="Arial"/>
                <w:sz w:val="24"/>
                <w:szCs w:val="24"/>
                <w:lang w:val="es-CL"/>
              </w:rPr>
            </w:pPr>
          </w:p>
          <w:p w14:paraId="17F40F1B" w14:textId="4C2A9FBD" w:rsidR="00311635" w:rsidRDefault="00615E82" w:rsidP="007D4DFC">
            <w:pPr>
              <w:pStyle w:val="Textocomentario"/>
              <w:jc w:val="both"/>
              <w:rPr>
                <w:rFonts w:ascii="Arial" w:hAnsi="Arial" w:cs="Arial"/>
                <w:sz w:val="24"/>
                <w:szCs w:val="24"/>
                <w:lang w:val="es-CL"/>
              </w:rPr>
            </w:pPr>
            <w:r>
              <w:rPr>
                <w:rFonts w:ascii="Arial" w:hAnsi="Arial" w:cs="Arial"/>
                <w:sz w:val="24"/>
                <w:szCs w:val="24"/>
                <w:lang w:val="es-CL"/>
              </w:rPr>
              <w:t>(V)</w:t>
            </w:r>
            <w:r w:rsidR="00311635" w:rsidRPr="007D4DFC">
              <w:rPr>
                <w:rFonts w:ascii="Arial" w:hAnsi="Arial" w:cs="Arial"/>
                <w:sz w:val="24"/>
                <w:szCs w:val="24"/>
                <w:lang w:val="es-CL"/>
              </w:rPr>
              <w:t xml:space="preserve">El Instituto de Fomento Pesquero podrá subcontratar la ejecución de los proyectos que constituyan el programa de </w:t>
            </w:r>
            <w:r w:rsidR="00311635" w:rsidRPr="007D4DFC">
              <w:rPr>
                <w:rFonts w:ascii="Arial" w:hAnsi="Arial" w:cs="Arial"/>
                <w:sz w:val="24"/>
                <w:szCs w:val="24"/>
                <w:lang w:val="es-CL"/>
              </w:rPr>
              <w:lastRenderedPageBreak/>
              <w:t xml:space="preserve">investigación permanente, lo que deberá efectuar de conformidad con la ley </w:t>
            </w:r>
            <w:proofErr w:type="spellStart"/>
            <w:r w:rsidR="00311635" w:rsidRPr="007D4DFC">
              <w:rPr>
                <w:rFonts w:ascii="Arial" w:hAnsi="Arial" w:cs="Arial"/>
                <w:sz w:val="24"/>
                <w:szCs w:val="24"/>
                <w:lang w:val="es-CL"/>
              </w:rPr>
              <w:t>N°</w:t>
            </w:r>
            <w:proofErr w:type="spellEnd"/>
            <w:r w:rsidR="00311635" w:rsidRPr="007D4DFC">
              <w:rPr>
                <w:rFonts w:ascii="Arial" w:hAnsi="Arial" w:cs="Arial"/>
                <w:sz w:val="24"/>
                <w:szCs w:val="24"/>
                <w:lang w:val="es-CL"/>
              </w:rPr>
              <w:t xml:space="preserve"> 19.886 y sus reglamentos.</w:t>
            </w:r>
          </w:p>
          <w:p w14:paraId="1E3C4989" w14:textId="77777777" w:rsidR="00C37A17" w:rsidRDefault="00C37A17" w:rsidP="007D4DFC">
            <w:pPr>
              <w:pStyle w:val="Textocomentario"/>
              <w:jc w:val="both"/>
              <w:rPr>
                <w:rFonts w:ascii="Arial" w:hAnsi="Arial" w:cs="Arial"/>
                <w:sz w:val="24"/>
                <w:szCs w:val="24"/>
                <w:lang w:val="es-CL"/>
              </w:rPr>
            </w:pPr>
          </w:p>
          <w:p w14:paraId="35DA8653" w14:textId="77777777" w:rsidR="00C37A17" w:rsidRDefault="00C37A17" w:rsidP="007D4DFC">
            <w:pPr>
              <w:pStyle w:val="Textocomentario"/>
              <w:jc w:val="both"/>
              <w:rPr>
                <w:rFonts w:ascii="Arial" w:hAnsi="Arial" w:cs="Arial"/>
                <w:b/>
                <w:bCs/>
                <w:sz w:val="24"/>
                <w:szCs w:val="24"/>
                <w:lang w:val="es-CL"/>
              </w:rPr>
            </w:pPr>
            <w:r w:rsidRPr="00C37A17">
              <w:rPr>
                <w:rFonts w:ascii="Arial" w:hAnsi="Arial" w:cs="Arial"/>
                <w:b/>
                <w:bCs/>
                <w:sz w:val="24"/>
                <w:szCs w:val="24"/>
                <w:lang w:val="es-CL"/>
              </w:rPr>
              <w:t>(*)</w:t>
            </w:r>
          </w:p>
          <w:p w14:paraId="48FF1C5F" w14:textId="77777777" w:rsidR="00B71B60" w:rsidRDefault="00B71B60" w:rsidP="007D4DFC">
            <w:pPr>
              <w:pStyle w:val="Textocomentario"/>
              <w:jc w:val="both"/>
              <w:rPr>
                <w:rFonts w:ascii="Arial" w:hAnsi="Arial" w:cs="Arial"/>
                <w:b/>
                <w:bCs/>
                <w:sz w:val="24"/>
                <w:szCs w:val="24"/>
                <w:lang w:val="es-CL"/>
              </w:rPr>
            </w:pPr>
          </w:p>
          <w:p w14:paraId="05B5624B" w14:textId="77777777" w:rsidR="00B71B60" w:rsidRDefault="00B71B60" w:rsidP="007D4DFC">
            <w:pPr>
              <w:pStyle w:val="Textocomentario"/>
              <w:jc w:val="both"/>
              <w:rPr>
                <w:rFonts w:ascii="Arial" w:hAnsi="Arial" w:cs="Arial"/>
                <w:b/>
                <w:bCs/>
                <w:sz w:val="24"/>
                <w:szCs w:val="24"/>
                <w:lang w:val="es-CL"/>
              </w:rPr>
            </w:pPr>
          </w:p>
          <w:p w14:paraId="02E870C3" w14:textId="77777777" w:rsidR="00B71B60" w:rsidRDefault="00B71B60" w:rsidP="007D4DFC">
            <w:pPr>
              <w:pStyle w:val="Textocomentario"/>
              <w:jc w:val="both"/>
              <w:rPr>
                <w:rFonts w:ascii="Arial" w:hAnsi="Arial" w:cs="Arial"/>
                <w:b/>
                <w:bCs/>
                <w:sz w:val="24"/>
                <w:szCs w:val="24"/>
                <w:lang w:val="es-CL"/>
              </w:rPr>
            </w:pPr>
          </w:p>
          <w:p w14:paraId="26C21322" w14:textId="77777777" w:rsidR="00B71B60" w:rsidRDefault="00B71B60" w:rsidP="007D4DFC">
            <w:pPr>
              <w:pStyle w:val="Textocomentario"/>
              <w:jc w:val="both"/>
              <w:rPr>
                <w:rFonts w:ascii="Arial" w:hAnsi="Arial" w:cs="Arial"/>
                <w:b/>
                <w:bCs/>
                <w:sz w:val="24"/>
                <w:szCs w:val="24"/>
                <w:lang w:val="es-CL"/>
              </w:rPr>
            </w:pPr>
          </w:p>
          <w:p w14:paraId="7DD8DF60" w14:textId="77777777" w:rsidR="00B71B60" w:rsidRDefault="00B71B60" w:rsidP="007D4DFC">
            <w:pPr>
              <w:pStyle w:val="Textocomentario"/>
              <w:jc w:val="both"/>
              <w:rPr>
                <w:rFonts w:ascii="Arial" w:hAnsi="Arial" w:cs="Arial"/>
                <w:b/>
                <w:bCs/>
                <w:sz w:val="24"/>
                <w:szCs w:val="24"/>
                <w:lang w:val="es-CL"/>
              </w:rPr>
            </w:pPr>
          </w:p>
          <w:p w14:paraId="50237015" w14:textId="77777777" w:rsidR="00B71B60" w:rsidRDefault="00B71B60" w:rsidP="007D4DFC">
            <w:pPr>
              <w:pStyle w:val="Textocomentario"/>
              <w:jc w:val="both"/>
              <w:rPr>
                <w:rFonts w:ascii="Arial" w:hAnsi="Arial" w:cs="Arial"/>
                <w:b/>
                <w:bCs/>
                <w:sz w:val="24"/>
                <w:szCs w:val="24"/>
                <w:lang w:val="es-CL"/>
              </w:rPr>
            </w:pPr>
          </w:p>
          <w:p w14:paraId="774DE91D" w14:textId="77777777" w:rsidR="00B71B60" w:rsidRDefault="00B71B60" w:rsidP="007D4DFC">
            <w:pPr>
              <w:pStyle w:val="Textocomentario"/>
              <w:jc w:val="both"/>
              <w:rPr>
                <w:rFonts w:ascii="Arial" w:hAnsi="Arial" w:cs="Arial"/>
                <w:b/>
                <w:bCs/>
                <w:sz w:val="24"/>
                <w:szCs w:val="24"/>
                <w:lang w:val="es-CL"/>
              </w:rPr>
            </w:pPr>
          </w:p>
          <w:p w14:paraId="0A585D30" w14:textId="77777777" w:rsidR="00B71B60" w:rsidRDefault="00B71B60" w:rsidP="007D4DFC">
            <w:pPr>
              <w:pStyle w:val="Textocomentario"/>
              <w:jc w:val="both"/>
              <w:rPr>
                <w:rFonts w:ascii="Arial" w:hAnsi="Arial" w:cs="Arial"/>
                <w:b/>
                <w:bCs/>
                <w:sz w:val="24"/>
                <w:szCs w:val="24"/>
                <w:lang w:val="es-CL"/>
              </w:rPr>
            </w:pPr>
          </w:p>
          <w:p w14:paraId="25E12071" w14:textId="77777777" w:rsidR="00B71B60" w:rsidRDefault="00B71B60" w:rsidP="007D4DFC">
            <w:pPr>
              <w:pStyle w:val="Textocomentario"/>
              <w:jc w:val="both"/>
              <w:rPr>
                <w:rFonts w:ascii="Arial" w:hAnsi="Arial" w:cs="Arial"/>
                <w:b/>
                <w:bCs/>
                <w:sz w:val="24"/>
                <w:szCs w:val="24"/>
                <w:lang w:val="es-CL"/>
              </w:rPr>
            </w:pPr>
          </w:p>
          <w:p w14:paraId="2E8978C0" w14:textId="77777777" w:rsidR="00B71B60" w:rsidRDefault="00B71B60" w:rsidP="007D4DFC">
            <w:pPr>
              <w:pStyle w:val="Textocomentario"/>
              <w:jc w:val="both"/>
              <w:rPr>
                <w:rFonts w:ascii="Arial" w:hAnsi="Arial" w:cs="Arial"/>
                <w:b/>
                <w:bCs/>
                <w:sz w:val="24"/>
                <w:szCs w:val="24"/>
                <w:lang w:val="es-CL"/>
              </w:rPr>
            </w:pPr>
          </w:p>
          <w:p w14:paraId="32DCD623" w14:textId="77777777" w:rsidR="00B71B60" w:rsidRDefault="00B71B60" w:rsidP="007D4DFC">
            <w:pPr>
              <w:pStyle w:val="Textocomentario"/>
              <w:jc w:val="both"/>
              <w:rPr>
                <w:rFonts w:ascii="Arial" w:hAnsi="Arial" w:cs="Arial"/>
                <w:b/>
                <w:bCs/>
                <w:sz w:val="24"/>
                <w:szCs w:val="24"/>
                <w:lang w:val="es-CL"/>
              </w:rPr>
            </w:pPr>
          </w:p>
          <w:p w14:paraId="7A67E202" w14:textId="04CC45E0" w:rsidR="00B71B60" w:rsidRPr="00C37A17" w:rsidRDefault="00B71B60" w:rsidP="007D4DFC">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0CF7F0E1" w14:textId="77777777" w:rsidR="0010180A" w:rsidRDefault="0010180A" w:rsidP="00EB4BA9">
            <w:pPr>
              <w:jc w:val="center"/>
              <w:rPr>
                <w:rFonts w:ascii="Arial" w:hAnsi="Arial" w:cs="Arial"/>
                <w:sz w:val="24"/>
                <w:szCs w:val="24"/>
              </w:rPr>
            </w:pPr>
          </w:p>
          <w:p w14:paraId="27BE1507" w14:textId="77777777" w:rsidR="0010180A" w:rsidRDefault="0010180A" w:rsidP="00EB4BA9">
            <w:pPr>
              <w:jc w:val="center"/>
              <w:rPr>
                <w:rFonts w:ascii="Arial" w:hAnsi="Arial" w:cs="Arial"/>
                <w:sz w:val="24"/>
                <w:szCs w:val="24"/>
              </w:rPr>
            </w:pPr>
          </w:p>
          <w:p w14:paraId="31960899" w14:textId="77777777" w:rsidR="0010180A" w:rsidRDefault="0010180A" w:rsidP="00EB4BA9">
            <w:pPr>
              <w:jc w:val="center"/>
              <w:rPr>
                <w:rFonts w:ascii="Arial" w:hAnsi="Arial" w:cs="Arial"/>
                <w:sz w:val="24"/>
                <w:szCs w:val="24"/>
              </w:rPr>
            </w:pPr>
          </w:p>
          <w:p w14:paraId="6E8ED41B" w14:textId="77777777" w:rsidR="0010180A" w:rsidRDefault="0010180A" w:rsidP="00EB4BA9">
            <w:pPr>
              <w:jc w:val="center"/>
              <w:rPr>
                <w:rFonts w:ascii="Arial" w:hAnsi="Arial" w:cs="Arial"/>
                <w:sz w:val="24"/>
                <w:szCs w:val="24"/>
              </w:rPr>
            </w:pPr>
          </w:p>
          <w:p w14:paraId="632B0638" w14:textId="77777777" w:rsidR="0010180A" w:rsidRDefault="0010180A" w:rsidP="00EB4BA9">
            <w:pPr>
              <w:jc w:val="center"/>
              <w:rPr>
                <w:rFonts w:ascii="Arial" w:hAnsi="Arial" w:cs="Arial"/>
                <w:sz w:val="24"/>
                <w:szCs w:val="24"/>
              </w:rPr>
            </w:pPr>
          </w:p>
          <w:p w14:paraId="36097828" w14:textId="77777777" w:rsidR="0010180A" w:rsidRDefault="0010180A" w:rsidP="00EB4BA9">
            <w:pPr>
              <w:jc w:val="center"/>
              <w:rPr>
                <w:rFonts w:ascii="Arial" w:hAnsi="Arial" w:cs="Arial"/>
                <w:sz w:val="24"/>
                <w:szCs w:val="24"/>
              </w:rPr>
            </w:pPr>
          </w:p>
          <w:p w14:paraId="2F92039E" w14:textId="77777777" w:rsidR="0010180A" w:rsidRDefault="0010180A" w:rsidP="00EB4BA9">
            <w:pPr>
              <w:jc w:val="center"/>
              <w:rPr>
                <w:rFonts w:ascii="Arial" w:hAnsi="Arial" w:cs="Arial"/>
                <w:sz w:val="24"/>
                <w:szCs w:val="24"/>
              </w:rPr>
            </w:pPr>
          </w:p>
          <w:p w14:paraId="43607CF1" w14:textId="77777777" w:rsidR="0010180A" w:rsidRDefault="0010180A" w:rsidP="00EB4BA9">
            <w:pPr>
              <w:jc w:val="center"/>
              <w:rPr>
                <w:rFonts w:ascii="Arial" w:hAnsi="Arial" w:cs="Arial"/>
                <w:sz w:val="24"/>
                <w:szCs w:val="24"/>
              </w:rPr>
            </w:pPr>
          </w:p>
          <w:p w14:paraId="63EBC6E2" w14:textId="77777777" w:rsidR="0010180A" w:rsidRDefault="0010180A" w:rsidP="00EB4BA9">
            <w:pPr>
              <w:jc w:val="center"/>
              <w:rPr>
                <w:rFonts w:ascii="Arial" w:hAnsi="Arial" w:cs="Arial"/>
                <w:sz w:val="24"/>
                <w:szCs w:val="24"/>
              </w:rPr>
            </w:pPr>
          </w:p>
          <w:p w14:paraId="2A63576E" w14:textId="77777777" w:rsidR="0010180A" w:rsidRDefault="0010180A" w:rsidP="00EB4BA9">
            <w:pPr>
              <w:jc w:val="center"/>
              <w:rPr>
                <w:rFonts w:ascii="Arial" w:hAnsi="Arial" w:cs="Arial"/>
                <w:sz w:val="24"/>
                <w:szCs w:val="24"/>
              </w:rPr>
            </w:pPr>
          </w:p>
          <w:p w14:paraId="55DA0F18" w14:textId="77777777" w:rsidR="0010180A" w:rsidRDefault="0010180A" w:rsidP="00EB4BA9">
            <w:pPr>
              <w:jc w:val="center"/>
              <w:rPr>
                <w:rFonts w:ascii="Arial" w:hAnsi="Arial" w:cs="Arial"/>
                <w:sz w:val="24"/>
                <w:szCs w:val="24"/>
              </w:rPr>
            </w:pPr>
          </w:p>
          <w:p w14:paraId="798F56C1" w14:textId="77777777" w:rsidR="0010180A" w:rsidRDefault="0010180A" w:rsidP="00EB4BA9">
            <w:pPr>
              <w:jc w:val="center"/>
              <w:rPr>
                <w:rFonts w:ascii="Arial" w:hAnsi="Arial" w:cs="Arial"/>
                <w:sz w:val="24"/>
                <w:szCs w:val="24"/>
              </w:rPr>
            </w:pPr>
          </w:p>
          <w:p w14:paraId="1D8A1806" w14:textId="77777777" w:rsidR="0010180A" w:rsidRDefault="0010180A" w:rsidP="00EB4BA9">
            <w:pPr>
              <w:jc w:val="center"/>
              <w:rPr>
                <w:rFonts w:ascii="Arial" w:hAnsi="Arial" w:cs="Arial"/>
                <w:sz w:val="24"/>
                <w:szCs w:val="24"/>
              </w:rPr>
            </w:pPr>
          </w:p>
          <w:p w14:paraId="038F2D93" w14:textId="77777777" w:rsidR="0010180A" w:rsidRDefault="0010180A" w:rsidP="00EB4BA9">
            <w:pPr>
              <w:jc w:val="center"/>
              <w:rPr>
                <w:rFonts w:ascii="Arial" w:hAnsi="Arial" w:cs="Arial"/>
                <w:sz w:val="24"/>
                <w:szCs w:val="24"/>
              </w:rPr>
            </w:pPr>
          </w:p>
          <w:p w14:paraId="30CF1321" w14:textId="77777777" w:rsidR="0010180A" w:rsidRDefault="0010180A" w:rsidP="00EB4BA9">
            <w:pPr>
              <w:jc w:val="center"/>
              <w:rPr>
                <w:rFonts w:ascii="Arial" w:hAnsi="Arial" w:cs="Arial"/>
                <w:sz w:val="24"/>
                <w:szCs w:val="24"/>
              </w:rPr>
            </w:pPr>
          </w:p>
          <w:p w14:paraId="7109D2BC" w14:textId="77777777" w:rsidR="0010180A" w:rsidRDefault="0010180A" w:rsidP="00EB4BA9">
            <w:pPr>
              <w:jc w:val="center"/>
              <w:rPr>
                <w:rFonts w:ascii="Arial" w:hAnsi="Arial" w:cs="Arial"/>
                <w:sz w:val="24"/>
                <w:szCs w:val="24"/>
              </w:rPr>
            </w:pPr>
          </w:p>
          <w:p w14:paraId="41D61B6C" w14:textId="77777777" w:rsidR="0010180A" w:rsidRDefault="0010180A" w:rsidP="00EB4BA9">
            <w:pPr>
              <w:jc w:val="center"/>
              <w:rPr>
                <w:rFonts w:ascii="Arial" w:hAnsi="Arial" w:cs="Arial"/>
                <w:sz w:val="24"/>
                <w:szCs w:val="24"/>
              </w:rPr>
            </w:pPr>
          </w:p>
          <w:p w14:paraId="293BE243" w14:textId="77777777" w:rsidR="0010180A" w:rsidRDefault="0010180A" w:rsidP="00EB4BA9">
            <w:pPr>
              <w:jc w:val="center"/>
              <w:rPr>
                <w:rFonts w:ascii="Arial" w:hAnsi="Arial" w:cs="Arial"/>
                <w:sz w:val="24"/>
                <w:szCs w:val="24"/>
              </w:rPr>
            </w:pPr>
          </w:p>
          <w:p w14:paraId="081E8A4C" w14:textId="77777777" w:rsidR="0010180A" w:rsidRDefault="0010180A" w:rsidP="00EB4BA9">
            <w:pPr>
              <w:jc w:val="center"/>
              <w:rPr>
                <w:rFonts w:ascii="Arial" w:hAnsi="Arial" w:cs="Arial"/>
                <w:sz w:val="24"/>
                <w:szCs w:val="24"/>
              </w:rPr>
            </w:pPr>
          </w:p>
          <w:p w14:paraId="68CECA63" w14:textId="77777777" w:rsidR="0010180A" w:rsidRDefault="0010180A" w:rsidP="00EB4BA9">
            <w:pPr>
              <w:jc w:val="center"/>
              <w:rPr>
                <w:rFonts w:ascii="Arial" w:hAnsi="Arial" w:cs="Arial"/>
                <w:sz w:val="24"/>
                <w:szCs w:val="24"/>
              </w:rPr>
            </w:pPr>
          </w:p>
          <w:p w14:paraId="3C599602" w14:textId="77777777" w:rsidR="0010180A" w:rsidRDefault="0010180A" w:rsidP="00EB4BA9">
            <w:pPr>
              <w:jc w:val="center"/>
              <w:rPr>
                <w:rFonts w:ascii="Arial" w:hAnsi="Arial" w:cs="Arial"/>
                <w:sz w:val="24"/>
                <w:szCs w:val="24"/>
              </w:rPr>
            </w:pPr>
          </w:p>
          <w:p w14:paraId="513DB062" w14:textId="77777777" w:rsidR="0010180A" w:rsidRDefault="0010180A" w:rsidP="00EB4BA9">
            <w:pPr>
              <w:jc w:val="center"/>
              <w:rPr>
                <w:rFonts w:ascii="Arial" w:hAnsi="Arial" w:cs="Arial"/>
                <w:sz w:val="24"/>
                <w:szCs w:val="24"/>
              </w:rPr>
            </w:pPr>
          </w:p>
          <w:p w14:paraId="3099E14A" w14:textId="77777777" w:rsidR="0010180A" w:rsidRDefault="0010180A" w:rsidP="00EB4BA9">
            <w:pPr>
              <w:jc w:val="center"/>
              <w:rPr>
                <w:rFonts w:ascii="Arial" w:hAnsi="Arial" w:cs="Arial"/>
                <w:sz w:val="24"/>
                <w:szCs w:val="24"/>
              </w:rPr>
            </w:pPr>
          </w:p>
          <w:p w14:paraId="238062D9" w14:textId="77777777" w:rsidR="0010180A" w:rsidRDefault="0010180A" w:rsidP="00EB4BA9">
            <w:pPr>
              <w:jc w:val="center"/>
              <w:rPr>
                <w:rFonts w:ascii="Arial" w:hAnsi="Arial" w:cs="Arial"/>
                <w:sz w:val="24"/>
                <w:szCs w:val="24"/>
              </w:rPr>
            </w:pPr>
          </w:p>
          <w:p w14:paraId="77BAA9D5" w14:textId="77777777" w:rsidR="0010180A" w:rsidRDefault="0010180A" w:rsidP="00EB4BA9">
            <w:pPr>
              <w:jc w:val="center"/>
              <w:rPr>
                <w:rFonts w:ascii="Arial" w:hAnsi="Arial" w:cs="Arial"/>
                <w:sz w:val="24"/>
                <w:szCs w:val="24"/>
              </w:rPr>
            </w:pPr>
          </w:p>
          <w:p w14:paraId="0C14BC9B" w14:textId="77777777" w:rsidR="0010180A" w:rsidRDefault="0010180A" w:rsidP="00EB4BA9">
            <w:pPr>
              <w:jc w:val="center"/>
              <w:rPr>
                <w:rFonts w:ascii="Arial" w:hAnsi="Arial" w:cs="Arial"/>
                <w:sz w:val="24"/>
                <w:szCs w:val="24"/>
              </w:rPr>
            </w:pPr>
          </w:p>
          <w:p w14:paraId="5A1255DB" w14:textId="77777777" w:rsidR="0010180A" w:rsidRDefault="0010180A" w:rsidP="00EB4BA9">
            <w:pPr>
              <w:jc w:val="center"/>
              <w:rPr>
                <w:rFonts w:ascii="Arial" w:hAnsi="Arial" w:cs="Arial"/>
                <w:sz w:val="24"/>
                <w:szCs w:val="24"/>
              </w:rPr>
            </w:pPr>
          </w:p>
          <w:p w14:paraId="709F3B2D" w14:textId="77777777" w:rsidR="0010180A" w:rsidRDefault="0010180A" w:rsidP="00EB4BA9">
            <w:pPr>
              <w:jc w:val="center"/>
              <w:rPr>
                <w:rFonts w:ascii="Arial" w:hAnsi="Arial" w:cs="Arial"/>
                <w:sz w:val="24"/>
                <w:szCs w:val="24"/>
              </w:rPr>
            </w:pPr>
          </w:p>
          <w:p w14:paraId="60B464EE" w14:textId="77777777" w:rsidR="0010180A" w:rsidRDefault="0010180A" w:rsidP="00EB4BA9">
            <w:pPr>
              <w:jc w:val="center"/>
              <w:rPr>
                <w:rFonts w:ascii="Arial" w:hAnsi="Arial" w:cs="Arial"/>
                <w:sz w:val="24"/>
                <w:szCs w:val="24"/>
              </w:rPr>
            </w:pPr>
          </w:p>
          <w:p w14:paraId="69535649" w14:textId="77777777" w:rsidR="0010180A" w:rsidRDefault="0010180A" w:rsidP="00EB4BA9">
            <w:pPr>
              <w:jc w:val="center"/>
              <w:rPr>
                <w:rFonts w:ascii="Arial" w:hAnsi="Arial" w:cs="Arial"/>
                <w:sz w:val="24"/>
                <w:szCs w:val="24"/>
              </w:rPr>
            </w:pPr>
          </w:p>
          <w:p w14:paraId="611FBB21" w14:textId="77777777" w:rsidR="0010180A" w:rsidRDefault="0010180A" w:rsidP="00EB4BA9">
            <w:pPr>
              <w:jc w:val="center"/>
              <w:rPr>
                <w:rFonts w:ascii="Arial" w:hAnsi="Arial" w:cs="Arial"/>
                <w:sz w:val="24"/>
                <w:szCs w:val="24"/>
              </w:rPr>
            </w:pPr>
          </w:p>
          <w:p w14:paraId="4D50140D" w14:textId="77777777" w:rsidR="0010180A" w:rsidRDefault="0010180A" w:rsidP="00EB4BA9">
            <w:pPr>
              <w:jc w:val="center"/>
              <w:rPr>
                <w:rFonts w:ascii="Arial" w:hAnsi="Arial" w:cs="Arial"/>
                <w:sz w:val="24"/>
                <w:szCs w:val="24"/>
              </w:rPr>
            </w:pPr>
          </w:p>
          <w:p w14:paraId="61F80444" w14:textId="77777777" w:rsidR="0010180A" w:rsidRDefault="0010180A" w:rsidP="00EB4BA9">
            <w:pPr>
              <w:jc w:val="center"/>
              <w:rPr>
                <w:rFonts w:ascii="Arial" w:hAnsi="Arial" w:cs="Arial"/>
                <w:sz w:val="24"/>
                <w:szCs w:val="24"/>
              </w:rPr>
            </w:pPr>
          </w:p>
          <w:p w14:paraId="623AFA31" w14:textId="77777777" w:rsidR="0010180A" w:rsidRDefault="0010180A" w:rsidP="00EB4BA9">
            <w:pPr>
              <w:jc w:val="center"/>
              <w:rPr>
                <w:rFonts w:ascii="Arial" w:hAnsi="Arial" w:cs="Arial"/>
                <w:sz w:val="24"/>
                <w:szCs w:val="24"/>
              </w:rPr>
            </w:pPr>
          </w:p>
          <w:p w14:paraId="21F4EF81" w14:textId="77777777" w:rsidR="0010180A" w:rsidRDefault="0010180A" w:rsidP="00EB4BA9">
            <w:pPr>
              <w:jc w:val="center"/>
              <w:rPr>
                <w:rFonts w:ascii="Arial" w:hAnsi="Arial" w:cs="Arial"/>
                <w:sz w:val="24"/>
                <w:szCs w:val="24"/>
              </w:rPr>
            </w:pPr>
          </w:p>
          <w:p w14:paraId="0958801F" w14:textId="77777777" w:rsidR="0010180A" w:rsidRDefault="0010180A" w:rsidP="00EB4BA9">
            <w:pPr>
              <w:jc w:val="center"/>
              <w:rPr>
                <w:rFonts w:ascii="Arial" w:hAnsi="Arial" w:cs="Arial"/>
                <w:sz w:val="24"/>
                <w:szCs w:val="24"/>
              </w:rPr>
            </w:pPr>
          </w:p>
          <w:p w14:paraId="30549E67" w14:textId="77777777" w:rsidR="0010180A" w:rsidRDefault="0010180A" w:rsidP="00EB4BA9">
            <w:pPr>
              <w:jc w:val="center"/>
              <w:rPr>
                <w:rFonts w:ascii="Arial" w:hAnsi="Arial" w:cs="Arial"/>
                <w:sz w:val="24"/>
                <w:szCs w:val="24"/>
              </w:rPr>
            </w:pPr>
          </w:p>
          <w:p w14:paraId="729A1C0B" w14:textId="77777777" w:rsidR="0010180A" w:rsidRDefault="0010180A" w:rsidP="00EB4BA9">
            <w:pPr>
              <w:jc w:val="center"/>
              <w:rPr>
                <w:rFonts w:ascii="Arial" w:hAnsi="Arial" w:cs="Arial"/>
                <w:sz w:val="24"/>
                <w:szCs w:val="24"/>
              </w:rPr>
            </w:pPr>
          </w:p>
          <w:p w14:paraId="424C398D" w14:textId="77777777" w:rsidR="0010180A" w:rsidRDefault="0010180A" w:rsidP="00EB4BA9">
            <w:pPr>
              <w:jc w:val="center"/>
              <w:rPr>
                <w:rFonts w:ascii="Arial" w:hAnsi="Arial" w:cs="Arial"/>
                <w:sz w:val="24"/>
                <w:szCs w:val="24"/>
              </w:rPr>
            </w:pPr>
          </w:p>
          <w:p w14:paraId="5A32E308" w14:textId="77777777" w:rsidR="0010180A" w:rsidRDefault="0010180A" w:rsidP="00EB4BA9">
            <w:pPr>
              <w:jc w:val="center"/>
              <w:rPr>
                <w:rFonts w:ascii="Arial" w:hAnsi="Arial" w:cs="Arial"/>
                <w:sz w:val="24"/>
                <w:szCs w:val="24"/>
              </w:rPr>
            </w:pPr>
          </w:p>
          <w:p w14:paraId="44D67C30" w14:textId="77777777" w:rsidR="0010180A" w:rsidRDefault="0010180A" w:rsidP="00EB4BA9">
            <w:pPr>
              <w:jc w:val="center"/>
              <w:rPr>
                <w:rFonts w:ascii="Arial" w:hAnsi="Arial" w:cs="Arial"/>
                <w:sz w:val="24"/>
                <w:szCs w:val="24"/>
              </w:rPr>
            </w:pPr>
          </w:p>
          <w:p w14:paraId="54D25204" w14:textId="77777777" w:rsidR="0010180A" w:rsidRDefault="0010180A" w:rsidP="00EB4BA9">
            <w:pPr>
              <w:jc w:val="center"/>
              <w:rPr>
                <w:rFonts w:ascii="Arial" w:hAnsi="Arial" w:cs="Arial"/>
                <w:sz w:val="24"/>
                <w:szCs w:val="24"/>
              </w:rPr>
            </w:pPr>
          </w:p>
          <w:p w14:paraId="7D57254B" w14:textId="77777777" w:rsidR="0010180A" w:rsidRDefault="0010180A" w:rsidP="00EB4BA9">
            <w:pPr>
              <w:jc w:val="center"/>
              <w:rPr>
                <w:rFonts w:ascii="Arial" w:hAnsi="Arial" w:cs="Arial"/>
                <w:sz w:val="24"/>
                <w:szCs w:val="24"/>
              </w:rPr>
            </w:pPr>
          </w:p>
          <w:p w14:paraId="63F42356" w14:textId="77777777" w:rsidR="0010180A" w:rsidRDefault="0010180A" w:rsidP="00EB4BA9">
            <w:pPr>
              <w:jc w:val="center"/>
              <w:rPr>
                <w:rFonts w:ascii="Arial" w:hAnsi="Arial" w:cs="Arial"/>
                <w:sz w:val="24"/>
                <w:szCs w:val="24"/>
              </w:rPr>
            </w:pPr>
          </w:p>
          <w:p w14:paraId="1E6AD3DC" w14:textId="77777777" w:rsidR="0010180A" w:rsidRDefault="0010180A" w:rsidP="00EB4BA9">
            <w:pPr>
              <w:jc w:val="center"/>
              <w:rPr>
                <w:rFonts w:ascii="Arial" w:hAnsi="Arial" w:cs="Arial"/>
                <w:sz w:val="24"/>
                <w:szCs w:val="24"/>
              </w:rPr>
            </w:pPr>
          </w:p>
          <w:p w14:paraId="700675DA" w14:textId="77777777" w:rsidR="0010180A" w:rsidRDefault="0010180A" w:rsidP="00EB4BA9">
            <w:pPr>
              <w:jc w:val="center"/>
              <w:rPr>
                <w:rFonts w:ascii="Arial" w:hAnsi="Arial" w:cs="Arial"/>
                <w:sz w:val="24"/>
                <w:szCs w:val="24"/>
              </w:rPr>
            </w:pPr>
          </w:p>
          <w:p w14:paraId="446EA5FD" w14:textId="77777777" w:rsidR="0010180A" w:rsidRDefault="0010180A" w:rsidP="00EB4BA9">
            <w:pPr>
              <w:jc w:val="center"/>
              <w:rPr>
                <w:rFonts w:ascii="Arial" w:hAnsi="Arial" w:cs="Arial"/>
                <w:sz w:val="24"/>
                <w:szCs w:val="24"/>
              </w:rPr>
            </w:pPr>
          </w:p>
          <w:p w14:paraId="0B5C9A01" w14:textId="77777777" w:rsidR="0010180A" w:rsidRDefault="0010180A" w:rsidP="00EB4BA9">
            <w:pPr>
              <w:jc w:val="center"/>
              <w:rPr>
                <w:rFonts w:ascii="Arial" w:hAnsi="Arial" w:cs="Arial"/>
                <w:sz w:val="24"/>
                <w:szCs w:val="24"/>
              </w:rPr>
            </w:pPr>
          </w:p>
          <w:p w14:paraId="05583596" w14:textId="77777777" w:rsidR="0010180A" w:rsidRDefault="0010180A" w:rsidP="00EB4BA9">
            <w:pPr>
              <w:jc w:val="center"/>
              <w:rPr>
                <w:rFonts w:ascii="Arial" w:hAnsi="Arial" w:cs="Arial"/>
                <w:sz w:val="24"/>
                <w:szCs w:val="24"/>
              </w:rPr>
            </w:pPr>
          </w:p>
          <w:p w14:paraId="09E20A9A" w14:textId="77777777" w:rsidR="0010180A" w:rsidRDefault="0010180A" w:rsidP="00EB4BA9">
            <w:pPr>
              <w:jc w:val="center"/>
              <w:rPr>
                <w:rFonts w:ascii="Arial" w:hAnsi="Arial" w:cs="Arial"/>
                <w:sz w:val="24"/>
                <w:szCs w:val="24"/>
              </w:rPr>
            </w:pPr>
          </w:p>
          <w:p w14:paraId="5E48FF83" w14:textId="77777777" w:rsidR="0010180A" w:rsidRDefault="0010180A" w:rsidP="00EB4BA9">
            <w:pPr>
              <w:jc w:val="center"/>
              <w:rPr>
                <w:rFonts w:ascii="Arial" w:hAnsi="Arial" w:cs="Arial"/>
                <w:sz w:val="24"/>
                <w:szCs w:val="24"/>
              </w:rPr>
            </w:pPr>
          </w:p>
          <w:p w14:paraId="763AA28F" w14:textId="77777777" w:rsidR="0010180A" w:rsidRDefault="0010180A" w:rsidP="00EB4BA9">
            <w:pPr>
              <w:jc w:val="center"/>
              <w:rPr>
                <w:rFonts w:ascii="Arial" w:hAnsi="Arial" w:cs="Arial"/>
                <w:sz w:val="24"/>
                <w:szCs w:val="24"/>
              </w:rPr>
            </w:pPr>
          </w:p>
          <w:p w14:paraId="0D721E98" w14:textId="77777777" w:rsidR="0010180A" w:rsidRDefault="0010180A" w:rsidP="00EB4BA9">
            <w:pPr>
              <w:jc w:val="center"/>
              <w:rPr>
                <w:rFonts w:ascii="Arial" w:hAnsi="Arial" w:cs="Arial"/>
                <w:sz w:val="24"/>
                <w:szCs w:val="24"/>
              </w:rPr>
            </w:pPr>
          </w:p>
          <w:p w14:paraId="6A28D261" w14:textId="77777777" w:rsidR="0010180A" w:rsidRDefault="0010180A" w:rsidP="00EB4BA9">
            <w:pPr>
              <w:jc w:val="center"/>
              <w:rPr>
                <w:rFonts w:ascii="Arial" w:hAnsi="Arial" w:cs="Arial"/>
                <w:sz w:val="24"/>
                <w:szCs w:val="24"/>
              </w:rPr>
            </w:pPr>
          </w:p>
          <w:p w14:paraId="337A7F85" w14:textId="77777777" w:rsidR="0010180A" w:rsidRDefault="0010180A" w:rsidP="00EB4BA9">
            <w:pPr>
              <w:jc w:val="center"/>
              <w:rPr>
                <w:rFonts w:ascii="Arial" w:hAnsi="Arial" w:cs="Arial"/>
                <w:sz w:val="24"/>
                <w:szCs w:val="24"/>
              </w:rPr>
            </w:pPr>
          </w:p>
          <w:p w14:paraId="6E31FF7F" w14:textId="77777777" w:rsidR="0010180A" w:rsidRDefault="0010180A" w:rsidP="00EB4BA9">
            <w:pPr>
              <w:jc w:val="center"/>
              <w:rPr>
                <w:rFonts w:ascii="Arial" w:hAnsi="Arial" w:cs="Arial"/>
                <w:sz w:val="24"/>
                <w:szCs w:val="24"/>
              </w:rPr>
            </w:pPr>
          </w:p>
          <w:p w14:paraId="63B399E8" w14:textId="77777777" w:rsidR="0010180A" w:rsidRDefault="0010180A" w:rsidP="00EB4BA9">
            <w:pPr>
              <w:jc w:val="center"/>
              <w:rPr>
                <w:rFonts w:ascii="Arial" w:hAnsi="Arial" w:cs="Arial"/>
                <w:sz w:val="24"/>
                <w:szCs w:val="24"/>
              </w:rPr>
            </w:pPr>
          </w:p>
          <w:p w14:paraId="15FA84B8" w14:textId="77777777" w:rsidR="0010180A" w:rsidRDefault="0010180A" w:rsidP="00EB4BA9">
            <w:pPr>
              <w:jc w:val="center"/>
              <w:rPr>
                <w:rFonts w:ascii="Arial" w:hAnsi="Arial" w:cs="Arial"/>
                <w:sz w:val="24"/>
                <w:szCs w:val="24"/>
              </w:rPr>
            </w:pPr>
          </w:p>
          <w:p w14:paraId="24836A9E" w14:textId="77777777" w:rsidR="0010180A" w:rsidRDefault="0010180A" w:rsidP="00EB4BA9">
            <w:pPr>
              <w:jc w:val="center"/>
              <w:rPr>
                <w:rFonts w:ascii="Arial" w:hAnsi="Arial" w:cs="Arial"/>
                <w:sz w:val="24"/>
                <w:szCs w:val="24"/>
              </w:rPr>
            </w:pPr>
          </w:p>
          <w:p w14:paraId="27AD53AA" w14:textId="77777777" w:rsidR="0010180A" w:rsidRDefault="0010180A" w:rsidP="00EB4BA9">
            <w:pPr>
              <w:jc w:val="center"/>
              <w:rPr>
                <w:rFonts w:ascii="Arial" w:hAnsi="Arial" w:cs="Arial"/>
                <w:sz w:val="24"/>
                <w:szCs w:val="24"/>
              </w:rPr>
            </w:pPr>
          </w:p>
          <w:p w14:paraId="3085EADD" w14:textId="77777777" w:rsidR="0010180A" w:rsidRDefault="0010180A" w:rsidP="00EB4BA9">
            <w:pPr>
              <w:jc w:val="center"/>
              <w:rPr>
                <w:rFonts w:ascii="Arial" w:hAnsi="Arial" w:cs="Arial"/>
                <w:sz w:val="24"/>
                <w:szCs w:val="24"/>
              </w:rPr>
            </w:pPr>
          </w:p>
          <w:p w14:paraId="56372071" w14:textId="77777777" w:rsidR="0010180A" w:rsidRDefault="0010180A" w:rsidP="00EB4BA9">
            <w:pPr>
              <w:jc w:val="center"/>
              <w:rPr>
                <w:rFonts w:ascii="Arial" w:hAnsi="Arial" w:cs="Arial"/>
                <w:sz w:val="24"/>
                <w:szCs w:val="24"/>
              </w:rPr>
            </w:pPr>
          </w:p>
          <w:p w14:paraId="237F112D" w14:textId="77777777" w:rsidR="0010180A" w:rsidRDefault="0010180A" w:rsidP="00EB4BA9">
            <w:pPr>
              <w:jc w:val="center"/>
              <w:rPr>
                <w:rFonts w:ascii="Arial" w:hAnsi="Arial" w:cs="Arial"/>
                <w:sz w:val="24"/>
                <w:szCs w:val="24"/>
              </w:rPr>
            </w:pPr>
          </w:p>
          <w:p w14:paraId="344AB42F" w14:textId="77777777" w:rsidR="0010180A" w:rsidRDefault="0010180A" w:rsidP="00EB4BA9">
            <w:pPr>
              <w:jc w:val="center"/>
              <w:rPr>
                <w:rFonts w:ascii="Arial" w:hAnsi="Arial" w:cs="Arial"/>
                <w:sz w:val="24"/>
                <w:szCs w:val="24"/>
              </w:rPr>
            </w:pPr>
          </w:p>
          <w:p w14:paraId="64AAE340" w14:textId="77777777" w:rsidR="0010180A" w:rsidRDefault="0010180A" w:rsidP="00EB4BA9">
            <w:pPr>
              <w:jc w:val="center"/>
              <w:rPr>
                <w:rFonts w:ascii="Arial" w:hAnsi="Arial" w:cs="Arial"/>
                <w:sz w:val="24"/>
                <w:szCs w:val="24"/>
              </w:rPr>
            </w:pPr>
          </w:p>
          <w:p w14:paraId="5A0AF1A5" w14:textId="77777777" w:rsidR="0010180A" w:rsidRDefault="0010180A" w:rsidP="00EB4BA9">
            <w:pPr>
              <w:jc w:val="center"/>
              <w:rPr>
                <w:rFonts w:ascii="Arial" w:hAnsi="Arial" w:cs="Arial"/>
                <w:sz w:val="24"/>
                <w:szCs w:val="24"/>
              </w:rPr>
            </w:pPr>
          </w:p>
          <w:p w14:paraId="2194A56A" w14:textId="77777777" w:rsidR="0010180A" w:rsidRDefault="0010180A" w:rsidP="00EB4BA9">
            <w:pPr>
              <w:jc w:val="center"/>
              <w:rPr>
                <w:rFonts w:ascii="Arial" w:hAnsi="Arial" w:cs="Arial"/>
                <w:sz w:val="24"/>
                <w:szCs w:val="24"/>
              </w:rPr>
            </w:pPr>
          </w:p>
          <w:p w14:paraId="6E6F0736" w14:textId="77777777" w:rsidR="0010180A" w:rsidRDefault="0010180A" w:rsidP="00EB4BA9">
            <w:pPr>
              <w:jc w:val="center"/>
              <w:rPr>
                <w:rFonts w:ascii="Arial" w:hAnsi="Arial" w:cs="Arial"/>
                <w:sz w:val="24"/>
                <w:szCs w:val="24"/>
              </w:rPr>
            </w:pPr>
          </w:p>
          <w:p w14:paraId="74AC1CAD" w14:textId="77777777" w:rsidR="0010180A" w:rsidRDefault="0010180A" w:rsidP="00EB4BA9">
            <w:pPr>
              <w:jc w:val="center"/>
              <w:rPr>
                <w:rFonts w:ascii="Arial" w:hAnsi="Arial" w:cs="Arial"/>
                <w:sz w:val="24"/>
                <w:szCs w:val="24"/>
              </w:rPr>
            </w:pPr>
          </w:p>
          <w:p w14:paraId="5073AAC8" w14:textId="77777777" w:rsidR="0010180A" w:rsidRDefault="0010180A" w:rsidP="00EB4BA9">
            <w:pPr>
              <w:jc w:val="center"/>
              <w:rPr>
                <w:rFonts w:ascii="Arial" w:hAnsi="Arial" w:cs="Arial"/>
                <w:sz w:val="24"/>
                <w:szCs w:val="24"/>
              </w:rPr>
            </w:pPr>
          </w:p>
          <w:p w14:paraId="394F47C4" w14:textId="77777777" w:rsidR="0010180A" w:rsidRDefault="0010180A" w:rsidP="00EB4BA9">
            <w:pPr>
              <w:jc w:val="center"/>
              <w:rPr>
                <w:rFonts w:ascii="Arial" w:hAnsi="Arial" w:cs="Arial"/>
                <w:sz w:val="24"/>
                <w:szCs w:val="24"/>
              </w:rPr>
            </w:pPr>
          </w:p>
          <w:p w14:paraId="3F0345EF" w14:textId="77777777" w:rsidR="0010180A" w:rsidRDefault="0010180A" w:rsidP="00EB4BA9">
            <w:pPr>
              <w:jc w:val="center"/>
              <w:rPr>
                <w:rFonts w:ascii="Arial" w:hAnsi="Arial" w:cs="Arial"/>
                <w:sz w:val="24"/>
                <w:szCs w:val="24"/>
              </w:rPr>
            </w:pPr>
          </w:p>
          <w:p w14:paraId="10A6DC0F" w14:textId="77777777" w:rsidR="0010180A" w:rsidRDefault="0010180A" w:rsidP="00EB4BA9">
            <w:pPr>
              <w:jc w:val="center"/>
              <w:rPr>
                <w:rFonts w:ascii="Arial" w:hAnsi="Arial" w:cs="Arial"/>
                <w:sz w:val="24"/>
                <w:szCs w:val="24"/>
              </w:rPr>
            </w:pPr>
          </w:p>
          <w:p w14:paraId="0E8600F2" w14:textId="77777777" w:rsidR="0010180A" w:rsidRDefault="0010180A" w:rsidP="00EB4BA9">
            <w:pPr>
              <w:jc w:val="center"/>
              <w:rPr>
                <w:rFonts w:ascii="Arial" w:hAnsi="Arial" w:cs="Arial"/>
                <w:sz w:val="24"/>
                <w:szCs w:val="24"/>
              </w:rPr>
            </w:pPr>
          </w:p>
          <w:p w14:paraId="176EF5DD" w14:textId="77777777" w:rsidR="0010180A" w:rsidRDefault="0010180A" w:rsidP="00EB4BA9">
            <w:pPr>
              <w:jc w:val="center"/>
              <w:rPr>
                <w:rFonts w:ascii="Arial" w:hAnsi="Arial" w:cs="Arial"/>
                <w:sz w:val="24"/>
                <w:szCs w:val="24"/>
              </w:rPr>
            </w:pPr>
          </w:p>
          <w:p w14:paraId="64588E90" w14:textId="77777777" w:rsidR="0010180A" w:rsidRDefault="0010180A" w:rsidP="00EB4BA9">
            <w:pPr>
              <w:jc w:val="center"/>
              <w:rPr>
                <w:rFonts w:ascii="Arial" w:hAnsi="Arial" w:cs="Arial"/>
                <w:sz w:val="24"/>
                <w:szCs w:val="24"/>
              </w:rPr>
            </w:pPr>
          </w:p>
          <w:p w14:paraId="14349111" w14:textId="77777777" w:rsidR="0010180A" w:rsidRDefault="0010180A" w:rsidP="00EB4BA9">
            <w:pPr>
              <w:jc w:val="center"/>
              <w:rPr>
                <w:rFonts w:ascii="Arial" w:hAnsi="Arial" w:cs="Arial"/>
                <w:sz w:val="24"/>
                <w:szCs w:val="24"/>
              </w:rPr>
            </w:pPr>
          </w:p>
          <w:p w14:paraId="27E9B40A" w14:textId="77777777" w:rsidR="0010180A" w:rsidRDefault="0010180A" w:rsidP="00EB4BA9">
            <w:pPr>
              <w:jc w:val="center"/>
              <w:rPr>
                <w:rFonts w:ascii="Arial" w:hAnsi="Arial" w:cs="Arial"/>
                <w:sz w:val="24"/>
                <w:szCs w:val="24"/>
              </w:rPr>
            </w:pPr>
          </w:p>
          <w:p w14:paraId="3AD9D48E" w14:textId="77777777" w:rsidR="0010180A" w:rsidRDefault="0010180A" w:rsidP="00EB4BA9">
            <w:pPr>
              <w:jc w:val="center"/>
              <w:rPr>
                <w:rFonts w:ascii="Arial" w:hAnsi="Arial" w:cs="Arial"/>
                <w:sz w:val="24"/>
                <w:szCs w:val="24"/>
              </w:rPr>
            </w:pPr>
          </w:p>
          <w:p w14:paraId="39288174" w14:textId="77777777" w:rsidR="0010180A" w:rsidRDefault="0010180A" w:rsidP="00EB4BA9">
            <w:pPr>
              <w:jc w:val="center"/>
              <w:rPr>
                <w:rFonts w:ascii="Arial" w:hAnsi="Arial" w:cs="Arial"/>
                <w:sz w:val="24"/>
                <w:szCs w:val="24"/>
              </w:rPr>
            </w:pPr>
          </w:p>
          <w:p w14:paraId="76C3E054" w14:textId="77777777" w:rsidR="0010180A" w:rsidRDefault="0010180A" w:rsidP="00EB4BA9">
            <w:pPr>
              <w:jc w:val="center"/>
              <w:rPr>
                <w:rFonts w:ascii="Arial" w:hAnsi="Arial" w:cs="Arial"/>
                <w:sz w:val="24"/>
                <w:szCs w:val="24"/>
              </w:rPr>
            </w:pPr>
          </w:p>
          <w:p w14:paraId="3CC0188F" w14:textId="77777777" w:rsidR="0010180A" w:rsidRDefault="0010180A" w:rsidP="00EB4BA9">
            <w:pPr>
              <w:jc w:val="center"/>
              <w:rPr>
                <w:rFonts w:ascii="Arial" w:hAnsi="Arial" w:cs="Arial"/>
                <w:sz w:val="24"/>
                <w:szCs w:val="24"/>
              </w:rPr>
            </w:pPr>
          </w:p>
          <w:p w14:paraId="7812ECCE" w14:textId="77777777" w:rsidR="0010180A" w:rsidRDefault="0010180A" w:rsidP="00EB4BA9">
            <w:pPr>
              <w:jc w:val="center"/>
              <w:rPr>
                <w:rFonts w:ascii="Arial" w:hAnsi="Arial" w:cs="Arial"/>
                <w:sz w:val="24"/>
                <w:szCs w:val="24"/>
              </w:rPr>
            </w:pPr>
          </w:p>
          <w:p w14:paraId="4DAE9D25" w14:textId="77777777" w:rsidR="0010180A" w:rsidRDefault="0010180A" w:rsidP="00EB4BA9">
            <w:pPr>
              <w:jc w:val="center"/>
              <w:rPr>
                <w:rFonts w:ascii="Arial" w:hAnsi="Arial" w:cs="Arial"/>
                <w:sz w:val="24"/>
                <w:szCs w:val="24"/>
              </w:rPr>
            </w:pPr>
          </w:p>
          <w:p w14:paraId="36733594" w14:textId="77777777" w:rsidR="0010180A" w:rsidRDefault="0010180A" w:rsidP="00EB4BA9">
            <w:pPr>
              <w:jc w:val="center"/>
              <w:rPr>
                <w:rFonts w:ascii="Arial" w:hAnsi="Arial" w:cs="Arial"/>
                <w:sz w:val="24"/>
                <w:szCs w:val="24"/>
              </w:rPr>
            </w:pPr>
          </w:p>
          <w:p w14:paraId="04158D21" w14:textId="77777777" w:rsidR="0010180A" w:rsidRDefault="0010180A" w:rsidP="00EB4BA9">
            <w:pPr>
              <w:jc w:val="center"/>
              <w:rPr>
                <w:rFonts w:ascii="Arial" w:hAnsi="Arial" w:cs="Arial"/>
                <w:sz w:val="24"/>
                <w:szCs w:val="24"/>
              </w:rPr>
            </w:pPr>
          </w:p>
          <w:p w14:paraId="61BF393E" w14:textId="77777777" w:rsidR="0010180A" w:rsidRDefault="0010180A" w:rsidP="00EB4BA9">
            <w:pPr>
              <w:jc w:val="center"/>
              <w:rPr>
                <w:rFonts w:ascii="Arial" w:hAnsi="Arial" w:cs="Arial"/>
                <w:sz w:val="24"/>
                <w:szCs w:val="24"/>
              </w:rPr>
            </w:pPr>
          </w:p>
          <w:p w14:paraId="32822ABF" w14:textId="77777777" w:rsidR="0010180A" w:rsidRDefault="0010180A" w:rsidP="00EB4BA9">
            <w:pPr>
              <w:jc w:val="center"/>
              <w:rPr>
                <w:rFonts w:ascii="Arial" w:hAnsi="Arial" w:cs="Arial"/>
                <w:sz w:val="24"/>
                <w:szCs w:val="24"/>
              </w:rPr>
            </w:pPr>
          </w:p>
          <w:p w14:paraId="367A14C7" w14:textId="77777777" w:rsidR="0010180A" w:rsidRDefault="0010180A" w:rsidP="00EB4BA9">
            <w:pPr>
              <w:jc w:val="center"/>
              <w:rPr>
                <w:rFonts w:ascii="Arial" w:hAnsi="Arial" w:cs="Arial"/>
                <w:sz w:val="24"/>
                <w:szCs w:val="24"/>
              </w:rPr>
            </w:pPr>
          </w:p>
          <w:p w14:paraId="1F87933F" w14:textId="77777777" w:rsidR="0010180A" w:rsidRDefault="0010180A" w:rsidP="00EB4BA9">
            <w:pPr>
              <w:jc w:val="center"/>
              <w:rPr>
                <w:rFonts w:ascii="Arial" w:hAnsi="Arial" w:cs="Arial"/>
                <w:sz w:val="24"/>
                <w:szCs w:val="24"/>
              </w:rPr>
            </w:pPr>
          </w:p>
          <w:p w14:paraId="411864BA" w14:textId="77777777" w:rsidR="0010180A" w:rsidRDefault="0010180A" w:rsidP="00EB4BA9">
            <w:pPr>
              <w:jc w:val="center"/>
              <w:rPr>
                <w:rFonts w:ascii="Arial" w:hAnsi="Arial" w:cs="Arial"/>
                <w:sz w:val="24"/>
                <w:szCs w:val="24"/>
              </w:rPr>
            </w:pPr>
          </w:p>
          <w:p w14:paraId="22A196A6" w14:textId="77777777" w:rsidR="0010180A" w:rsidRDefault="0010180A" w:rsidP="00EE69F5">
            <w:pPr>
              <w:rPr>
                <w:rFonts w:ascii="Arial" w:hAnsi="Arial" w:cs="Arial"/>
                <w:sz w:val="24"/>
                <w:szCs w:val="24"/>
              </w:rPr>
            </w:pPr>
          </w:p>
          <w:p w14:paraId="21C00493" w14:textId="77777777" w:rsidR="0010180A" w:rsidRDefault="0010180A" w:rsidP="00EB4BA9">
            <w:pPr>
              <w:jc w:val="center"/>
              <w:rPr>
                <w:rFonts w:ascii="Arial" w:hAnsi="Arial" w:cs="Arial"/>
                <w:sz w:val="24"/>
                <w:szCs w:val="24"/>
              </w:rPr>
            </w:pPr>
          </w:p>
          <w:p w14:paraId="2F8B1ABD" w14:textId="77777777" w:rsidR="0010180A" w:rsidRDefault="0010180A" w:rsidP="00EB4BA9">
            <w:pPr>
              <w:jc w:val="center"/>
              <w:rPr>
                <w:rFonts w:ascii="Arial" w:hAnsi="Arial" w:cs="Arial"/>
                <w:sz w:val="24"/>
                <w:szCs w:val="24"/>
              </w:rPr>
            </w:pPr>
          </w:p>
          <w:p w14:paraId="6070D509" w14:textId="346205F3" w:rsidR="00EB4BA9" w:rsidRPr="00EB4BA9" w:rsidRDefault="00EB4BA9" w:rsidP="00EB4BA9">
            <w:pPr>
              <w:jc w:val="center"/>
              <w:rPr>
                <w:rFonts w:ascii="Arial" w:hAnsi="Arial" w:cs="Arial"/>
                <w:sz w:val="24"/>
                <w:szCs w:val="24"/>
              </w:rPr>
            </w:pPr>
            <w:r w:rsidRPr="00EB4BA9">
              <w:rPr>
                <w:rFonts w:ascii="Arial" w:hAnsi="Arial" w:cs="Arial"/>
                <w:sz w:val="24"/>
                <w:szCs w:val="24"/>
              </w:rPr>
              <w:t>AL ARTÍCULO 184</w:t>
            </w:r>
          </w:p>
          <w:p w14:paraId="63A99EF9" w14:textId="77777777" w:rsidR="00EB4BA9" w:rsidRPr="00EB4BA9" w:rsidRDefault="00EB4BA9" w:rsidP="00EB4BA9">
            <w:pPr>
              <w:jc w:val="both"/>
              <w:rPr>
                <w:rFonts w:ascii="Arial" w:hAnsi="Arial" w:cs="Arial"/>
                <w:sz w:val="24"/>
                <w:szCs w:val="24"/>
              </w:rPr>
            </w:pPr>
          </w:p>
          <w:p w14:paraId="7D449517" w14:textId="77777777" w:rsidR="00EB4BA9" w:rsidRPr="00EB4BA9" w:rsidRDefault="00EB4BA9" w:rsidP="00EB4BA9">
            <w:pPr>
              <w:jc w:val="both"/>
              <w:rPr>
                <w:rFonts w:ascii="Arial" w:hAnsi="Arial" w:cs="Arial"/>
                <w:sz w:val="24"/>
                <w:szCs w:val="24"/>
              </w:rPr>
            </w:pPr>
            <w:r w:rsidRPr="00EB4BA9">
              <w:rPr>
                <w:rFonts w:ascii="Arial" w:hAnsi="Arial" w:cs="Arial"/>
                <w:sz w:val="24"/>
                <w:szCs w:val="24"/>
              </w:rPr>
              <w:t>23)</w:t>
            </w:r>
            <w:r w:rsidRPr="00EB4BA9">
              <w:rPr>
                <w:rFonts w:ascii="Arial" w:hAnsi="Arial" w:cs="Arial"/>
                <w:sz w:val="24"/>
                <w:szCs w:val="24"/>
              </w:rPr>
              <w:tab/>
              <w:t>Para modificarlo en el siguiente sentido:</w:t>
            </w:r>
          </w:p>
          <w:p w14:paraId="1C248E86" w14:textId="77777777" w:rsidR="00615E82" w:rsidRPr="00EB4BA9" w:rsidRDefault="00615E82" w:rsidP="00EB4BA9">
            <w:pPr>
              <w:jc w:val="both"/>
              <w:rPr>
                <w:rFonts w:ascii="Arial" w:hAnsi="Arial" w:cs="Arial"/>
                <w:sz w:val="24"/>
                <w:szCs w:val="24"/>
              </w:rPr>
            </w:pPr>
          </w:p>
          <w:p w14:paraId="05806DB4" w14:textId="77777777" w:rsidR="00EB4BA9" w:rsidRPr="00EB4BA9" w:rsidRDefault="00EB4BA9" w:rsidP="00EB4BA9">
            <w:pPr>
              <w:jc w:val="both"/>
              <w:rPr>
                <w:rFonts w:ascii="Arial" w:hAnsi="Arial" w:cs="Arial"/>
                <w:sz w:val="24"/>
                <w:szCs w:val="24"/>
              </w:rPr>
            </w:pPr>
            <w:r w:rsidRPr="00EB4BA9">
              <w:rPr>
                <w:rFonts w:ascii="Arial" w:hAnsi="Arial" w:cs="Arial"/>
                <w:sz w:val="24"/>
                <w:szCs w:val="24"/>
              </w:rPr>
              <w:t>a)</w:t>
            </w:r>
            <w:r w:rsidRPr="00EB4BA9">
              <w:rPr>
                <w:rFonts w:ascii="Arial" w:hAnsi="Arial" w:cs="Arial"/>
                <w:sz w:val="24"/>
                <w:szCs w:val="24"/>
              </w:rPr>
              <w:tab/>
            </w:r>
            <w:proofErr w:type="spellStart"/>
            <w:r w:rsidRPr="00EB4BA9">
              <w:rPr>
                <w:rFonts w:ascii="Arial" w:hAnsi="Arial" w:cs="Arial"/>
                <w:sz w:val="24"/>
                <w:szCs w:val="24"/>
              </w:rPr>
              <w:t>Reemplázase</w:t>
            </w:r>
            <w:proofErr w:type="spellEnd"/>
            <w:r w:rsidRPr="00EB4BA9">
              <w:rPr>
                <w:rFonts w:ascii="Arial" w:hAnsi="Arial" w:cs="Arial"/>
                <w:sz w:val="24"/>
                <w:szCs w:val="24"/>
              </w:rPr>
              <w:t xml:space="preserve"> el literal a) del inciso tercero, por el siguiente:</w:t>
            </w:r>
          </w:p>
          <w:p w14:paraId="2AFD39CE" w14:textId="77777777" w:rsidR="00EB4BA9" w:rsidRPr="00EB4BA9" w:rsidRDefault="00EB4BA9" w:rsidP="00EB4BA9">
            <w:pPr>
              <w:jc w:val="both"/>
              <w:rPr>
                <w:rFonts w:ascii="Arial" w:hAnsi="Arial" w:cs="Arial"/>
                <w:sz w:val="24"/>
                <w:szCs w:val="24"/>
              </w:rPr>
            </w:pPr>
          </w:p>
          <w:p w14:paraId="4F9F5C24" w14:textId="77777777" w:rsidR="00EB4BA9" w:rsidRDefault="00EB4BA9" w:rsidP="00EB4BA9">
            <w:pPr>
              <w:jc w:val="both"/>
              <w:rPr>
                <w:rFonts w:ascii="Arial" w:hAnsi="Arial" w:cs="Arial"/>
                <w:sz w:val="24"/>
                <w:szCs w:val="24"/>
              </w:rPr>
            </w:pPr>
            <w:r w:rsidRPr="00EB4BA9">
              <w:rPr>
                <w:rFonts w:ascii="Arial" w:hAnsi="Arial" w:cs="Arial"/>
                <w:sz w:val="24"/>
                <w:szCs w:val="24"/>
              </w:rPr>
              <w:t xml:space="preserve">“a) La evaluación del descarte y la captura incidental en el ejercicio de la pesca.”. </w:t>
            </w:r>
          </w:p>
          <w:p w14:paraId="2F9EB5C8" w14:textId="77777777" w:rsidR="00EB4BA9" w:rsidRPr="00EB4BA9" w:rsidRDefault="00EB4BA9" w:rsidP="00EB4BA9">
            <w:pPr>
              <w:jc w:val="both"/>
              <w:rPr>
                <w:rFonts w:ascii="Arial" w:hAnsi="Arial" w:cs="Arial"/>
                <w:sz w:val="24"/>
                <w:szCs w:val="24"/>
              </w:rPr>
            </w:pPr>
          </w:p>
          <w:p w14:paraId="76B0984A" w14:textId="77777777" w:rsidR="00EB4BA9" w:rsidRPr="00EB4BA9" w:rsidRDefault="00EB4BA9" w:rsidP="00EB4BA9">
            <w:pPr>
              <w:jc w:val="both"/>
              <w:rPr>
                <w:rFonts w:ascii="Arial" w:hAnsi="Arial" w:cs="Arial"/>
                <w:sz w:val="24"/>
                <w:szCs w:val="24"/>
              </w:rPr>
            </w:pPr>
            <w:r w:rsidRPr="00EB4BA9">
              <w:rPr>
                <w:rFonts w:ascii="Arial" w:hAnsi="Arial" w:cs="Arial"/>
                <w:sz w:val="24"/>
                <w:szCs w:val="24"/>
              </w:rPr>
              <w:t>b)</w:t>
            </w:r>
            <w:r w:rsidRPr="00EB4BA9">
              <w:rPr>
                <w:rFonts w:ascii="Arial" w:hAnsi="Arial" w:cs="Arial"/>
                <w:sz w:val="24"/>
                <w:szCs w:val="24"/>
              </w:rPr>
              <w:tab/>
            </w:r>
            <w:proofErr w:type="spellStart"/>
            <w:r w:rsidRPr="00EB4BA9">
              <w:rPr>
                <w:rFonts w:ascii="Arial" w:hAnsi="Arial" w:cs="Arial"/>
                <w:sz w:val="24"/>
                <w:szCs w:val="24"/>
              </w:rPr>
              <w:t>Reemplázase</w:t>
            </w:r>
            <w:proofErr w:type="spellEnd"/>
            <w:r w:rsidRPr="00EB4BA9">
              <w:rPr>
                <w:rFonts w:ascii="Arial" w:hAnsi="Arial" w:cs="Arial"/>
                <w:sz w:val="24"/>
                <w:szCs w:val="24"/>
              </w:rPr>
              <w:t xml:space="preserve"> el literal c) del inciso tercero por el siguiente:</w:t>
            </w:r>
          </w:p>
          <w:p w14:paraId="6FCF3887" w14:textId="77777777" w:rsidR="00EB4BA9" w:rsidRPr="00EB4BA9" w:rsidRDefault="00EB4BA9" w:rsidP="00EB4BA9">
            <w:pPr>
              <w:jc w:val="both"/>
              <w:rPr>
                <w:rFonts w:ascii="Arial" w:hAnsi="Arial" w:cs="Arial"/>
                <w:sz w:val="24"/>
                <w:szCs w:val="24"/>
              </w:rPr>
            </w:pPr>
          </w:p>
          <w:p w14:paraId="7BB897BD" w14:textId="77777777" w:rsidR="00EB4BA9" w:rsidRPr="00EB4BA9" w:rsidRDefault="00EB4BA9" w:rsidP="00EB4BA9">
            <w:pPr>
              <w:jc w:val="both"/>
              <w:rPr>
                <w:rFonts w:ascii="Arial" w:hAnsi="Arial" w:cs="Arial"/>
                <w:sz w:val="24"/>
                <w:szCs w:val="24"/>
              </w:rPr>
            </w:pPr>
            <w:r w:rsidRPr="00EB4BA9">
              <w:rPr>
                <w:rFonts w:ascii="Arial" w:hAnsi="Arial" w:cs="Arial"/>
                <w:sz w:val="24"/>
                <w:szCs w:val="24"/>
              </w:rPr>
              <w:t>“c) Monitorear la gestión sostenible o recuperación de especies hidrobiológicas de interés comercial que se desarrolle en áreas protegidas.”.</w:t>
            </w:r>
          </w:p>
          <w:p w14:paraId="73A221DF" w14:textId="77777777" w:rsidR="00EB4BA9" w:rsidRPr="00EB4BA9" w:rsidRDefault="00EB4BA9" w:rsidP="00EB4BA9">
            <w:pPr>
              <w:jc w:val="both"/>
              <w:rPr>
                <w:rFonts w:ascii="Calibri" w:hAnsi="Calibri" w:cs="Arial"/>
                <w:sz w:val="24"/>
                <w:szCs w:val="24"/>
              </w:rPr>
            </w:pPr>
          </w:p>
          <w:p w14:paraId="7E56705E" w14:textId="77777777" w:rsidR="00311635" w:rsidRDefault="00311635" w:rsidP="00EB4BA9">
            <w:pPr>
              <w:jc w:val="both"/>
              <w:rPr>
                <w:rFonts w:ascii="Calibri" w:hAnsi="Calibri" w:cs="Arial"/>
                <w:sz w:val="24"/>
                <w:szCs w:val="24"/>
              </w:rPr>
            </w:pPr>
          </w:p>
        </w:tc>
        <w:tc>
          <w:tcPr>
            <w:tcW w:w="4836" w:type="dxa"/>
          </w:tcPr>
          <w:p w14:paraId="61D1A29A" w14:textId="77777777" w:rsidR="0053600D" w:rsidRDefault="0053600D" w:rsidP="003B45F0">
            <w:pPr>
              <w:jc w:val="both"/>
              <w:rPr>
                <w:rFonts w:ascii="Arial" w:hAnsi="Arial" w:cs="Arial"/>
              </w:rPr>
            </w:pPr>
          </w:p>
          <w:p w14:paraId="4183430C" w14:textId="77777777" w:rsidR="0053600D" w:rsidRDefault="0053600D" w:rsidP="003B45F0">
            <w:pPr>
              <w:jc w:val="both"/>
              <w:rPr>
                <w:rFonts w:ascii="Arial" w:hAnsi="Arial" w:cs="Arial"/>
              </w:rPr>
            </w:pPr>
          </w:p>
          <w:p w14:paraId="71356356" w14:textId="77777777" w:rsidR="0053600D" w:rsidRDefault="0053600D" w:rsidP="003B45F0">
            <w:pPr>
              <w:jc w:val="both"/>
              <w:rPr>
                <w:rFonts w:ascii="Arial" w:hAnsi="Arial" w:cs="Arial"/>
              </w:rPr>
            </w:pPr>
          </w:p>
          <w:p w14:paraId="71EBFF2E" w14:textId="77777777" w:rsidR="0053600D" w:rsidRDefault="0053600D" w:rsidP="003B45F0">
            <w:pPr>
              <w:jc w:val="both"/>
              <w:rPr>
                <w:rFonts w:ascii="Arial" w:hAnsi="Arial" w:cs="Arial"/>
              </w:rPr>
            </w:pPr>
          </w:p>
          <w:p w14:paraId="5262DE1A" w14:textId="77777777" w:rsidR="0053600D" w:rsidRDefault="0053600D" w:rsidP="003B45F0">
            <w:pPr>
              <w:jc w:val="both"/>
              <w:rPr>
                <w:rFonts w:ascii="Arial" w:hAnsi="Arial" w:cs="Arial"/>
              </w:rPr>
            </w:pPr>
          </w:p>
          <w:p w14:paraId="3FADE96B" w14:textId="77777777" w:rsidR="0053600D" w:rsidRDefault="0053600D" w:rsidP="003B45F0">
            <w:pPr>
              <w:jc w:val="both"/>
              <w:rPr>
                <w:rFonts w:ascii="Arial" w:hAnsi="Arial" w:cs="Arial"/>
              </w:rPr>
            </w:pPr>
          </w:p>
          <w:p w14:paraId="7B6F6F84" w14:textId="77777777" w:rsidR="0053600D" w:rsidRDefault="0053600D" w:rsidP="003B45F0">
            <w:pPr>
              <w:jc w:val="both"/>
              <w:rPr>
                <w:rFonts w:ascii="Arial" w:hAnsi="Arial" w:cs="Arial"/>
              </w:rPr>
            </w:pPr>
          </w:p>
          <w:p w14:paraId="5402C084" w14:textId="77777777" w:rsidR="0053600D" w:rsidRDefault="0053600D" w:rsidP="003B45F0">
            <w:pPr>
              <w:jc w:val="both"/>
              <w:rPr>
                <w:rFonts w:ascii="Arial" w:hAnsi="Arial" w:cs="Arial"/>
              </w:rPr>
            </w:pPr>
          </w:p>
          <w:p w14:paraId="0DABE536" w14:textId="77777777" w:rsidR="0053600D" w:rsidRDefault="0053600D" w:rsidP="003B45F0">
            <w:pPr>
              <w:jc w:val="both"/>
              <w:rPr>
                <w:rFonts w:ascii="Arial" w:hAnsi="Arial" w:cs="Arial"/>
              </w:rPr>
            </w:pPr>
          </w:p>
          <w:p w14:paraId="08EA1DD3" w14:textId="77777777" w:rsidR="0053600D" w:rsidRDefault="0053600D" w:rsidP="003B45F0">
            <w:pPr>
              <w:jc w:val="both"/>
              <w:rPr>
                <w:rFonts w:ascii="Arial" w:hAnsi="Arial" w:cs="Arial"/>
              </w:rPr>
            </w:pPr>
          </w:p>
          <w:p w14:paraId="06246E99" w14:textId="77777777" w:rsidR="0053600D" w:rsidRDefault="0053600D" w:rsidP="003B45F0">
            <w:pPr>
              <w:jc w:val="both"/>
              <w:rPr>
                <w:rFonts w:ascii="Arial" w:hAnsi="Arial" w:cs="Arial"/>
              </w:rPr>
            </w:pPr>
          </w:p>
          <w:p w14:paraId="0BD09F73" w14:textId="77777777" w:rsidR="0053600D" w:rsidRDefault="0053600D" w:rsidP="003B45F0">
            <w:pPr>
              <w:jc w:val="both"/>
              <w:rPr>
                <w:rFonts w:ascii="Arial" w:hAnsi="Arial" w:cs="Arial"/>
              </w:rPr>
            </w:pPr>
          </w:p>
          <w:p w14:paraId="56469AC3" w14:textId="77777777" w:rsidR="0053600D" w:rsidRDefault="0053600D" w:rsidP="003B45F0">
            <w:pPr>
              <w:jc w:val="both"/>
              <w:rPr>
                <w:rFonts w:ascii="Arial" w:hAnsi="Arial" w:cs="Arial"/>
              </w:rPr>
            </w:pPr>
          </w:p>
          <w:p w14:paraId="7EE56EB8" w14:textId="77777777" w:rsidR="0053600D" w:rsidRPr="006657F8" w:rsidRDefault="0053600D" w:rsidP="003B45F0">
            <w:pPr>
              <w:jc w:val="both"/>
              <w:rPr>
                <w:rFonts w:ascii="Arial" w:hAnsi="Arial" w:cs="Arial"/>
                <w:color w:val="00B0F0"/>
              </w:rPr>
            </w:pPr>
          </w:p>
          <w:p w14:paraId="42553DDD" w14:textId="14E77899" w:rsidR="00901268" w:rsidRPr="006657F8" w:rsidRDefault="0053600D" w:rsidP="003B45F0">
            <w:pPr>
              <w:jc w:val="both"/>
              <w:rPr>
                <w:rFonts w:ascii="Arial" w:hAnsi="Arial" w:cs="Arial"/>
                <w:color w:val="00B0F0"/>
              </w:rPr>
            </w:pPr>
            <w:r w:rsidRPr="006657F8">
              <w:rPr>
                <w:rFonts w:ascii="Arial" w:hAnsi="Arial" w:cs="Arial"/>
                <w:color w:val="00B0F0"/>
              </w:rPr>
              <w:t>5</w:t>
            </w:r>
            <w:r w:rsidR="00CD2960">
              <w:rPr>
                <w:rFonts w:ascii="Arial" w:hAnsi="Arial" w:cs="Arial"/>
                <w:color w:val="00B0F0"/>
              </w:rPr>
              <w:t>51</w:t>
            </w:r>
            <w:r w:rsidRPr="006657F8">
              <w:rPr>
                <w:rFonts w:ascii="Arial" w:hAnsi="Arial" w:cs="Arial"/>
                <w:color w:val="00B0F0"/>
              </w:rPr>
              <w:t xml:space="preserve">. </w:t>
            </w:r>
            <w:proofErr w:type="gramStart"/>
            <w:r w:rsidR="00901268" w:rsidRPr="006657F8">
              <w:rPr>
                <w:rFonts w:ascii="Arial" w:hAnsi="Arial" w:cs="Arial"/>
                <w:color w:val="00B0F0"/>
              </w:rPr>
              <w:t>DIPUTADO</w:t>
            </w:r>
            <w:r w:rsidR="008C02FD">
              <w:rPr>
                <w:rFonts w:ascii="Arial" w:hAnsi="Arial" w:cs="Arial"/>
                <w:color w:val="00B0F0"/>
              </w:rPr>
              <w:t xml:space="preserve"> </w:t>
            </w:r>
            <w:r w:rsidR="00901268" w:rsidRPr="006657F8">
              <w:rPr>
                <w:rFonts w:ascii="Arial" w:hAnsi="Arial" w:cs="Arial"/>
                <w:color w:val="00B0F0"/>
              </w:rPr>
              <w:t xml:space="preserve"> BOBADILLA</w:t>
            </w:r>
            <w:proofErr w:type="gramEnd"/>
          </w:p>
          <w:p w14:paraId="57B4CE9F" w14:textId="7341E759" w:rsidR="00901268" w:rsidRPr="006657F8" w:rsidRDefault="00901268" w:rsidP="003B45F0">
            <w:pPr>
              <w:jc w:val="both"/>
              <w:rPr>
                <w:rFonts w:ascii="Arial" w:hAnsi="Arial" w:cs="Arial"/>
                <w:color w:val="00B0F0"/>
                <w:sz w:val="22"/>
                <w:szCs w:val="22"/>
              </w:rPr>
            </w:pPr>
            <w:r w:rsidRPr="006657F8">
              <w:rPr>
                <w:rFonts w:ascii="Arial" w:hAnsi="Arial" w:cs="Arial"/>
                <w:color w:val="00B0F0"/>
                <w:sz w:val="22"/>
                <w:szCs w:val="22"/>
              </w:rPr>
              <w:t>Para reemplazar la letra c) del inciso 3° del artículo 184 por la siguiente: “c) Monitorear las componentes acuáticas de las áreas protegidas a que alude el artículo 56 de la Ley N°21.600, siempre que los objetos de conservación de la respectiva área estén vinculados a la sustentabilidad de la actividad pesquera”.</w:t>
            </w:r>
          </w:p>
          <w:p w14:paraId="5C4B12BC" w14:textId="77777777" w:rsidR="003B45F0" w:rsidRDefault="003B45F0" w:rsidP="003B45F0">
            <w:pPr>
              <w:jc w:val="both"/>
              <w:rPr>
                <w:rFonts w:ascii="Calibri" w:hAnsi="Calibri" w:cs="Arial"/>
                <w:sz w:val="24"/>
                <w:szCs w:val="24"/>
              </w:rPr>
            </w:pPr>
          </w:p>
          <w:p w14:paraId="45272C84" w14:textId="77777777" w:rsidR="00D12B31" w:rsidRDefault="00D12B31" w:rsidP="003B45F0">
            <w:pPr>
              <w:jc w:val="both"/>
              <w:rPr>
                <w:rFonts w:ascii="Calibri" w:hAnsi="Calibri" w:cs="Arial"/>
                <w:sz w:val="24"/>
                <w:szCs w:val="24"/>
              </w:rPr>
            </w:pPr>
          </w:p>
          <w:p w14:paraId="5B1D6FEA" w14:textId="48080F4F" w:rsidR="00D12B31" w:rsidRPr="005B50D0" w:rsidRDefault="00D15B4B" w:rsidP="003B45F0">
            <w:pPr>
              <w:jc w:val="both"/>
              <w:rPr>
                <w:rFonts w:ascii="Arial" w:hAnsi="Arial" w:cs="Arial"/>
                <w:sz w:val="22"/>
                <w:szCs w:val="22"/>
              </w:rPr>
            </w:pPr>
            <w:r w:rsidRPr="005B50D0">
              <w:rPr>
                <w:rFonts w:ascii="Arial" w:hAnsi="Arial" w:cs="Arial"/>
                <w:sz w:val="22"/>
                <w:szCs w:val="22"/>
              </w:rPr>
              <w:t>5</w:t>
            </w:r>
            <w:r w:rsidR="00CD2960">
              <w:rPr>
                <w:rFonts w:ascii="Arial" w:hAnsi="Arial" w:cs="Arial"/>
                <w:sz w:val="22"/>
                <w:szCs w:val="22"/>
              </w:rPr>
              <w:t>52</w:t>
            </w:r>
            <w:r w:rsidRPr="005B50D0">
              <w:rPr>
                <w:rFonts w:ascii="Arial" w:hAnsi="Arial" w:cs="Arial"/>
                <w:sz w:val="22"/>
                <w:szCs w:val="22"/>
              </w:rPr>
              <w:t xml:space="preserve">. </w:t>
            </w:r>
            <w:r w:rsidR="00D12B31" w:rsidRPr="005B50D0">
              <w:rPr>
                <w:rFonts w:ascii="Arial" w:hAnsi="Arial" w:cs="Arial"/>
                <w:sz w:val="22"/>
                <w:szCs w:val="22"/>
              </w:rPr>
              <w:t>D</w:t>
            </w:r>
            <w:r w:rsidRPr="005B50D0">
              <w:rPr>
                <w:rFonts w:ascii="Arial" w:hAnsi="Arial" w:cs="Arial"/>
                <w:sz w:val="22"/>
                <w:szCs w:val="22"/>
              </w:rPr>
              <w:t>IPUTADO</w:t>
            </w:r>
            <w:r w:rsidR="00D12B31" w:rsidRPr="005B50D0">
              <w:rPr>
                <w:rFonts w:ascii="Arial" w:hAnsi="Arial" w:cs="Arial"/>
                <w:sz w:val="22"/>
                <w:szCs w:val="22"/>
              </w:rPr>
              <w:t xml:space="preserve"> DE REMENTERÍA</w:t>
            </w:r>
          </w:p>
          <w:p w14:paraId="64B19EC0" w14:textId="173DAA00" w:rsidR="003B45F0" w:rsidRPr="005B50D0" w:rsidRDefault="005D4679" w:rsidP="005D4679">
            <w:pPr>
              <w:jc w:val="both"/>
              <w:rPr>
                <w:rFonts w:ascii="Arial" w:hAnsi="Arial" w:cs="Arial"/>
                <w:sz w:val="22"/>
                <w:szCs w:val="22"/>
              </w:rPr>
            </w:pPr>
            <w:r w:rsidRPr="005B50D0">
              <w:rPr>
                <w:rFonts w:ascii="Arial" w:hAnsi="Arial" w:cs="Arial"/>
                <w:sz w:val="22"/>
                <w:szCs w:val="22"/>
              </w:rPr>
              <w:t xml:space="preserve">Modificase el artículo 184, letra d, en el siguiente sentido: Agréguese después del punto aparte, que pasa a ser punto seguido, la siguiente </w:t>
            </w:r>
            <w:r w:rsidR="003354C0" w:rsidRPr="005B50D0">
              <w:rPr>
                <w:rFonts w:ascii="Arial" w:hAnsi="Arial" w:cs="Arial"/>
                <w:sz w:val="22"/>
                <w:szCs w:val="22"/>
              </w:rPr>
              <w:t>oración: “Asimismo</w:t>
            </w:r>
            <w:r w:rsidRPr="005B50D0">
              <w:rPr>
                <w:rFonts w:ascii="Arial" w:hAnsi="Arial" w:cs="Arial"/>
                <w:sz w:val="22"/>
                <w:szCs w:val="22"/>
              </w:rPr>
              <w:t>, el monitoreo considerará las especies marinas que son capturadas a nivel nacional.”</w:t>
            </w:r>
          </w:p>
          <w:p w14:paraId="2524F428" w14:textId="77777777" w:rsidR="007B2598" w:rsidRPr="007B2598" w:rsidRDefault="007B2598" w:rsidP="007B2598">
            <w:pPr>
              <w:jc w:val="both"/>
              <w:rPr>
                <w:rFonts w:ascii="Arial" w:hAnsi="Arial" w:cs="Arial"/>
                <w:sz w:val="24"/>
                <w:szCs w:val="24"/>
              </w:rPr>
            </w:pPr>
          </w:p>
          <w:p w14:paraId="412FC545" w14:textId="2711CF1B" w:rsidR="003B45F0" w:rsidRPr="005B50D0" w:rsidRDefault="005B50D0" w:rsidP="007B2598">
            <w:pPr>
              <w:jc w:val="both"/>
              <w:rPr>
                <w:rFonts w:ascii="Arial" w:hAnsi="Arial" w:cs="Arial"/>
              </w:rPr>
            </w:pPr>
            <w:r w:rsidRPr="005B50D0">
              <w:rPr>
                <w:rFonts w:ascii="Arial" w:hAnsi="Arial" w:cs="Arial"/>
              </w:rPr>
              <w:t>5</w:t>
            </w:r>
            <w:r w:rsidR="00CD2960">
              <w:rPr>
                <w:rFonts w:ascii="Arial" w:hAnsi="Arial" w:cs="Arial"/>
              </w:rPr>
              <w:t>53</w:t>
            </w:r>
            <w:r w:rsidRPr="005B50D0">
              <w:rPr>
                <w:rFonts w:ascii="Arial" w:hAnsi="Arial" w:cs="Arial"/>
              </w:rPr>
              <w:t xml:space="preserve">. </w:t>
            </w:r>
            <w:r w:rsidR="007B2598" w:rsidRPr="005B50D0">
              <w:rPr>
                <w:rFonts w:ascii="Arial" w:hAnsi="Arial" w:cs="Arial"/>
              </w:rPr>
              <w:t>DIPUTADA CICARDINI Y DIPUTADO MANOUCHEHRI</w:t>
            </w:r>
          </w:p>
          <w:p w14:paraId="2F1AE030" w14:textId="390D9ACD" w:rsidR="00585143" w:rsidRPr="00901268" w:rsidRDefault="00C34791" w:rsidP="007B2598">
            <w:pPr>
              <w:jc w:val="both"/>
              <w:rPr>
                <w:rFonts w:ascii="Arial" w:hAnsi="Arial" w:cs="Arial"/>
                <w:sz w:val="22"/>
                <w:szCs w:val="22"/>
              </w:rPr>
            </w:pPr>
            <w:proofErr w:type="spellStart"/>
            <w:proofErr w:type="gramStart"/>
            <w:r w:rsidRPr="00901268">
              <w:rPr>
                <w:rFonts w:ascii="Arial" w:hAnsi="Arial" w:cs="Arial"/>
                <w:sz w:val="22"/>
                <w:szCs w:val="22"/>
              </w:rPr>
              <w:lastRenderedPageBreak/>
              <w:t>a.</w:t>
            </w:r>
            <w:r w:rsidR="007B2598" w:rsidRPr="00901268">
              <w:rPr>
                <w:rFonts w:ascii="Arial" w:hAnsi="Arial" w:cs="Arial"/>
                <w:sz w:val="22"/>
                <w:szCs w:val="22"/>
              </w:rPr>
              <w:t>Modificase</w:t>
            </w:r>
            <w:proofErr w:type="spellEnd"/>
            <w:proofErr w:type="gramEnd"/>
            <w:r w:rsidR="007B2598" w:rsidRPr="00901268">
              <w:rPr>
                <w:rFonts w:ascii="Arial" w:hAnsi="Arial" w:cs="Arial"/>
                <w:sz w:val="22"/>
                <w:szCs w:val="22"/>
              </w:rPr>
              <w:t xml:space="preserve"> el inciso segundo letra d) del artículo 184, después del punto aparte que pasa a ser punto seguido, incorpórese la siguiente oración: “Asimismo, el monitoreo considerará las especies marinas que son capturadas a nivel nacional.”</w:t>
            </w:r>
          </w:p>
          <w:p w14:paraId="59A477B4" w14:textId="77777777" w:rsidR="00585143" w:rsidRDefault="00585143" w:rsidP="007B2598">
            <w:pPr>
              <w:jc w:val="both"/>
              <w:rPr>
                <w:rFonts w:ascii="Arial" w:hAnsi="Arial" w:cs="Arial"/>
                <w:sz w:val="24"/>
                <w:szCs w:val="24"/>
              </w:rPr>
            </w:pPr>
          </w:p>
          <w:p w14:paraId="366F840C" w14:textId="5AE1651C" w:rsidR="00585143" w:rsidRPr="00585143" w:rsidRDefault="00A100A0" w:rsidP="00585143">
            <w:pPr>
              <w:pStyle w:val="Sinespaciado"/>
              <w:jc w:val="both"/>
              <w:rPr>
                <w:rFonts w:ascii="Arial" w:hAnsi="Arial" w:cs="Arial"/>
              </w:rPr>
            </w:pPr>
            <w:r>
              <w:rPr>
                <w:rFonts w:ascii="Arial" w:hAnsi="Arial" w:cs="Arial"/>
              </w:rPr>
              <w:t>5</w:t>
            </w:r>
            <w:r w:rsidR="00CD2960">
              <w:rPr>
                <w:rFonts w:ascii="Arial" w:hAnsi="Arial" w:cs="Arial"/>
              </w:rPr>
              <w:t>54</w:t>
            </w:r>
            <w:r>
              <w:rPr>
                <w:rFonts w:ascii="Arial" w:hAnsi="Arial" w:cs="Arial"/>
              </w:rPr>
              <w:t xml:space="preserve">. </w:t>
            </w:r>
            <w:r w:rsidR="00585143" w:rsidRPr="00585143">
              <w:rPr>
                <w:rFonts w:ascii="Arial" w:hAnsi="Arial" w:cs="Arial"/>
              </w:rPr>
              <w:t>D</w:t>
            </w:r>
            <w:r>
              <w:rPr>
                <w:rFonts w:ascii="Arial" w:hAnsi="Arial" w:cs="Arial"/>
              </w:rPr>
              <w:t>IPUTADO</w:t>
            </w:r>
            <w:r w:rsidR="00585143" w:rsidRPr="00585143">
              <w:rPr>
                <w:rFonts w:ascii="Arial" w:hAnsi="Arial" w:cs="Arial"/>
              </w:rPr>
              <w:t xml:space="preserve"> ROMERO</w:t>
            </w:r>
          </w:p>
          <w:p w14:paraId="2739BCBB" w14:textId="490A97D4" w:rsidR="00585143" w:rsidRPr="00585143" w:rsidRDefault="00585143" w:rsidP="00585143">
            <w:pPr>
              <w:pStyle w:val="Sinespaciado"/>
              <w:jc w:val="both"/>
              <w:rPr>
                <w:rFonts w:ascii="Arial" w:hAnsi="Arial" w:cs="Arial"/>
              </w:rPr>
            </w:pPr>
            <w:proofErr w:type="spellStart"/>
            <w:r w:rsidRPr="00585143">
              <w:rPr>
                <w:rFonts w:ascii="Arial" w:hAnsi="Arial" w:cs="Arial"/>
              </w:rPr>
              <w:t>Modifícase</w:t>
            </w:r>
            <w:proofErr w:type="spellEnd"/>
            <w:r w:rsidRPr="00585143">
              <w:rPr>
                <w:rFonts w:ascii="Arial" w:hAnsi="Arial" w:cs="Arial"/>
              </w:rPr>
              <w:t xml:space="preserve"> la letra f) del inciso segundo del artículo 184 en el sentido de reemplazar las palabras "sus ecosistemas" por "los ecosistemas en que estos se encuentran."</w:t>
            </w:r>
          </w:p>
          <w:p w14:paraId="6849DEB3" w14:textId="77777777" w:rsidR="00585143" w:rsidRDefault="00585143" w:rsidP="007B2598">
            <w:pPr>
              <w:jc w:val="both"/>
              <w:rPr>
                <w:rFonts w:ascii="Arial" w:hAnsi="Arial" w:cs="Arial"/>
                <w:sz w:val="22"/>
                <w:szCs w:val="22"/>
              </w:rPr>
            </w:pPr>
          </w:p>
          <w:p w14:paraId="296B783E" w14:textId="77777777" w:rsidR="00310F73" w:rsidRPr="00585143" w:rsidRDefault="00310F73" w:rsidP="007B2598">
            <w:pPr>
              <w:jc w:val="both"/>
              <w:rPr>
                <w:rFonts w:ascii="Arial" w:hAnsi="Arial" w:cs="Arial"/>
                <w:sz w:val="22"/>
                <w:szCs w:val="22"/>
              </w:rPr>
            </w:pPr>
          </w:p>
          <w:p w14:paraId="7C6313C3" w14:textId="6E88D816" w:rsidR="00FD1427" w:rsidRPr="00585143" w:rsidRDefault="006D5C09" w:rsidP="007B2598">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55</w:t>
            </w:r>
            <w:r>
              <w:rPr>
                <w:rFonts w:ascii="Arial" w:hAnsi="Arial" w:cs="Arial"/>
                <w:sz w:val="22"/>
                <w:szCs w:val="22"/>
              </w:rPr>
              <w:t xml:space="preserve">. </w:t>
            </w:r>
            <w:r w:rsidR="00FD1427" w:rsidRPr="00585143">
              <w:rPr>
                <w:rFonts w:ascii="Arial" w:hAnsi="Arial" w:cs="Arial"/>
                <w:sz w:val="22"/>
                <w:szCs w:val="22"/>
              </w:rPr>
              <w:t>DIPUTADA RAPHAEL Y DIPUTADO CALISTO</w:t>
            </w:r>
          </w:p>
          <w:p w14:paraId="5729D8E5" w14:textId="57BCB4AE" w:rsidR="00C37A17" w:rsidRPr="00310F73" w:rsidRDefault="00C37A17" w:rsidP="007B2598">
            <w:pPr>
              <w:jc w:val="both"/>
              <w:rPr>
                <w:rFonts w:ascii="Arial" w:hAnsi="Arial" w:cs="Arial"/>
                <w:sz w:val="22"/>
                <w:szCs w:val="22"/>
              </w:rPr>
            </w:pPr>
            <w:r w:rsidRPr="00585143">
              <w:rPr>
                <w:rFonts w:ascii="Arial" w:hAnsi="Arial" w:cs="Arial"/>
                <w:sz w:val="22"/>
                <w:szCs w:val="22"/>
              </w:rPr>
              <w:t xml:space="preserve">Para modificar el artículo 184 en el sentido de agregar en su inciso </w:t>
            </w:r>
            <w:r w:rsidR="00685317" w:rsidRPr="00685317">
              <w:rPr>
                <w:rFonts w:ascii="Arial" w:hAnsi="Arial" w:cs="Arial"/>
                <w:sz w:val="22"/>
                <w:szCs w:val="22"/>
              </w:rPr>
              <w:t>segundo</w:t>
            </w:r>
            <w:r w:rsidRPr="00585143">
              <w:rPr>
                <w:rFonts w:ascii="Arial" w:hAnsi="Arial" w:cs="Arial"/>
                <w:sz w:val="22"/>
                <w:szCs w:val="22"/>
              </w:rPr>
              <w:t xml:space="preserve"> la siguiente letra h):"h) El monitoreo y seguimiento sistemático en el tiempo de los aspectos sociales derivados del manejo y administración de los recursos pesqueros sometidos a explotación."</w:t>
            </w:r>
          </w:p>
          <w:p w14:paraId="50800050" w14:textId="03FE2450" w:rsidR="009B7B09" w:rsidRPr="009B7B09" w:rsidRDefault="006A529A" w:rsidP="007B2598">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56</w:t>
            </w:r>
            <w:r>
              <w:rPr>
                <w:rFonts w:ascii="Arial" w:hAnsi="Arial" w:cs="Arial"/>
                <w:sz w:val="22"/>
                <w:szCs w:val="22"/>
              </w:rPr>
              <w:t xml:space="preserve">. </w:t>
            </w:r>
            <w:r w:rsidR="009B7B09" w:rsidRPr="009B7B09">
              <w:rPr>
                <w:rFonts w:ascii="Arial" w:hAnsi="Arial" w:cs="Arial"/>
                <w:sz w:val="22"/>
                <w:szCs w:val="22"/>
              </w:rPr>
              <w:t>D</w:t>
            </w:r>
            <w:r>
              <w:rPr>
                <w:rFonts w:ascii="Arial" w:hAnsi="Arial" w:cs="Arial"/>
                <w:sz w:val="22"/>
                <w:szCs w:val="22"/>
              </w:rPr>
              <w:t>IPUTADO</w:t>
            </w:r>
            <w:r w:rsidR="009B7B09" w:rsidRPr="009B7B09">
              <w:rPr>
                <w:rFonts w:ascii="Arial" w:hAnsi="Arial" w:cs="Arial"/>
                <w:sz w:val="22"/>
                <w:szCs w:val="22"/>
              </w:rPr>
              <w:t xml:space="preserve"> ROMERO</w:t>
            </w:r>
          </w:p>
          <w:p w14:paraId="0614F21F" w14:textId="49A12B91" w:rsidR="009B7B09" w:rsidRPr="009B7B09" w:rsidRDefault="009B7B09" w:rsidP="007B2598">
            <w:pPr>
              <w:jc w:val="both"/>
              <w:rPr>
                <w:rFonts w:ascii="Arial" w:hAnsi="Arial" w:cs="Arial"/>
                <w:sz w:val="22"/>
                <w:szCs w:val="22"/>
              </w:rPr>
            </w:pPr>
            <w:r w:rsidRPr="009B7B09">
              <w:rPr>
                <w:rFonts w:ascii="Arial" w:hAnsi="Arial" w:cs="Arial"/>
                <w:sz w:val="22"/>
                <w:szCs w:val="22"/>
              </w:rPr>
              <w:t>Modificase el artículo 184 en el sentido de incorporar la siguiente letra h) nueva: "h) Los aspectos económicos, ambientales y sociales derivados del manejo, administración y conservación de las especies y los ecosistemas, cuando sea pertinente.”</w:t>
            </w:r>
          </w:p>
          <w:p w14:paraId="51487FCF" w14:textId="77777777" w:rsidR="009B7B09" w:rsidRDefault="009B7B09" w:rsidP="007B2598">
            <w:pPr>
              <w:jc w:val="both"/>
              <w:rPr>
                <w:rFonts w:ascii="Arial" w:hAnsi="Arial" w:cs="Arial"/>
                <w:sz w:val="24"/>
                <w:szCs w:val="24"/>
              </w:rPr>
            </w:pPr>
          </w:p>
          <w:p w14:paraId="016DCC8D" w14:textId="524B0C78" w:rsidR="003176E0" w:rsidRPr="003176E0" w:rsidRDefault="00310F73" w:rsidP="007B2598">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57</w:t>
            </w:r>
            <w:r>
              <w:rPr>
                <w:rFonts w:ascii="Arial" w:hAnsi="Arial" w:cs="Arial"/>
                <w:sz w:val="22"/>
                <w:szCs w:val="22"/>
              </w:rPr>
              <w:t xml:space="preserve">. </w:t>
            </w:r>
            <w:r w:rsidR="003176E0" w:rsidRPr="003176E0">
              <w:rPr>
                <w:rFonts w:ascii="Arial" w:hAnsi="Arial" w:cs="Arial"/>
                <w:sz w:val="22"/>
                <w:szCs w:val="22"/>
              </w:rPr>
              <w:t>D</w:t>
            </w:r>
            <w:r>
              <w:rPr>
                <w:rFonts w:ascii="Arial" w:hAnsi="Arial" w:cs="Arial"/>
                <w:sz w:val="22"/>
                <w:szCs w:val="22"/>
              </w:rPr>
              <w:t>IPUTADO</w:t>
            </w:r>
            <w:r w:rsidR="003176E0" w:rsidRPr="003176E0">
              <w:rPr>
                <w:rFonts w:ascii="Arial" w:hAnsi="Arial" w:cs="Arial"/>
                <w:sz w:val="22"/>
                <w:szCs w:val="22"/>
              </w:rPr>
              <w:t xml:space="preserve"> SEPÚLVEDA </w:t>
            </w:r>
          </w:p>
          <w:p w14:paraId="48093B34" w14:textId="67B31548" w:rsidR="003176E0" w:rsidRPr="003176E0" w:rsidRDefault="003176E0" w:rsidP="007B2598">
            <w:pPr>
              <w:jc w:val="both"/>
              <w:rPr>
                <w:rFonts w:ascii="Arial" w:hAnsi="Arial" w:cs="Arial"/>
                <w:sz w:val="22"/>
                <w:szCs w:val="22"/>
              </w:rPr>
            </w:pPr>
            <w:r w:rsidRPr="003176E0">
              <w:rPr>
                <w:rFonts w:ascii="Arial" w:hAnsi="Arial" w:cs="Arial"/>
                <w:sz w:val="22"/>
                <w:szCs w:val="22"/>
              </w:rPr>
              <w:lastRenderedPageBreak/>
              <w:t>Modificase el artículo 184 en el sentido de incorporar la siguiente letra h) e i) nuevas:</w:t>
            </w:r>
          </w:p>
          <w:p w14:paraId="59454DF9" w14:textId="21594DAB" w:rsidR="003176E0" w:rsidRPr="003176E0" w:rsidRDefault="001D3371" w:rsidP="003176E0">
            <w:pPr>
              <w:jc w:val="both"/>
              <w:rPr>
                <w:rFonts w:ascii="Arial" w:hAnsi="Arial" w:cs="Arial"/>
                <w:sz w:val="22"/>
                <w:szCs w:val="22"/>
              </w:rPr>
            </w:pPr>
            <w:r>
              <w:rPr>
                <w:rFonts w:ascii="Arial" w:hAnsi="Arial" w:cs="Arial"/>
                <w:sz w:val="22"/>
                <w:szCs w:val="22"/>
              </w:rPr>
              <w:t>h</w:t>
            </w:r>
            <w:r w:rsidR="003176E0" w:rsidRPr="003176E0">
              <w:rPr>
                <w:rFonts w:ascii="Arial" w:hAnsi="Arial" w:cs="Arial"/>
                <w:sz w:val="22"/>
                <w:szCs w:val="22"/>
              </w:rPr>
              <w:t xml:space="preserve">) El Programa Permanente deberá incluir a los pescadores artesanales de cada región en la evaluación y monitoreo de recursos pesqueros, además de la </w:t>
            </w:r>
            <w:proofErr w:type="gramStart"/>
            <w:r w:rsidR="003176E0" w:rsidRPr="003176E0">
              <w:rPr>
                <w:rFonts w:ascii="Arial" w:hAnsi="Arial" w:cs="Arial"/>
                <w:sz w:val="22"/>
                <w:szCs w:val="22"/>
              </w:rPr>
              <w:t>participación activa</w:t>
            </w:r>
            <w:proofErr w:type="gramEnd"/>
            <w:r w:rsidR="003176E0" w:rsidRPr="003176E0">
              <w:rPr>
                <w:rFonts w:ascii="Arial" w:hAnsi="Arial" w:cs="Arial"/>
                <w:sz w:val="22"/>
                <w:szCs w:val="22"/>
              </w:rPr>
              <w:t xml:space="preserve"> en la recolección de datos</w:t>
            </w:r>
          </w:p>
          <w:p w14:paraId="468CE8F7" w14:textId="028EEBE9" w:rsidR="003176E0" w:rsidRPr="003176E0" w:rsidRDefault="003176E0" w:rsidP="003176E0">
            <w:pPr>
              <w:jc w:val="both"/>
              <w:rPr>
                <w:rFonts w:ascii="Arial" w:hAnsi="Arial" w:cs="Arial"/>
                <w:sz w:val="22"/>
                <w:szCs w:val="22"/>
              </w:rPr>
            </w:pPr>
            <w:r w:rsidRPr="003176E0">
              <w:rPr>
                <w:rFonts w:ascii="Arial" w:hAnsi="Arial" w:cs="Arial"/>
                <w:sz w:val="22"/>
                <w:szCs w:val="22"/>
              </w:rPr>
              <w:t>i)Además el Programa Permanente deberá considerar las necesidades y perspectivas de los pescadores artesanales en su diseño e implementación, permitiendo el intercambio de conocimientos tradicionales sobre los recursos pesqueros.</w:t>
            </w:r>
          </w:p>
          <w:p w14:paraId="1975E0E3" w14:textId="77777777" w:rsidR="009B7B09" w:rsidRPr="007B2598" w:rsidRDefault="009B7B09" w:rsidP="007B2598">
            <w:pPr>
              <w:jc w:val="both"/>
              <w:rPr>
                <w:rFonts w:ascii="Arial" w:hAnsi="Arial" w:cs="Arial"/>
                <w:sz w:val="24"/>
                <w:szCs w:val="24"/>
              </w:rPr>
            </w:pPr>
          </w:p>
          <w:p w14:paraId="5834A662" w14:textId="026262BC" w:rsidR="003B45F0" w:rsidRPr="000B279B" w:rsidRDefault="0001638E" w:rsidP="003B45F0">
            <w:pPr>
              <w:jc w:val="both"/>
              <w:rPr>
                <w:rFonts w:ascii="Arial" w:hAnsi="Arial" w:cs="Arial"/>
                <w:sz w:val="22"/>
                <w:szCs w:val="22"/>
              </w:rPr>
            </w:pPr>
            <w:r>
              <w:rPr>
                <w:rFonts w:ascii="Arial" w:hAnsi="Arial" w:cs="Arial"/>
                <w:sz w:val="22"/>
                <w:szCs w:val="22"/>
              </w:rPr>
              <w:t>5</w:t>
            </w:r>
            <w:r w:rsidR="00CD2960">
              <w:rPr>
                <w:rFonts w:ascii="Arial" w:hAnsi="Arial" w:cs="Arial"/>
                <w:sz w:val="22"/>
                <w:szCs w:val="22"/>
              </w:rPr>
              <w:t>58</w:t>
            </w:r>
            <w:r>
              <w:rPr>
                <w:rFonts w:ascii="Arial" w:hAnsi="Arial" w:cs="Arial"/>
                <w:sz w:val="22"/>
                <w:szCs w:val="22"/>
              </w:rPr>
              <w:t xml:space="preserve">. </w:t>
            </w:r>
            <w:r w:rsidR="00FD1427" w:rsidRPr="000B279B">
              <w:rPr>
                <w:rFonts w:ascii="Arial" w:hAnsi="Arial" w:cs="Arial"/>
                <w:sz w:val="22"/>
                <w:szCs w:val="22"/>
              </w:rPr>
              <w:t>DIPUTADA CICARDINI Y DIPUTADO MANOUCHEHRI</w:t>
            </w:r>
          </w:p>
          <w:p w14:paraId="2EAE676B" w14:textId="5EF0F669" w:rsidR="00C34791" w:rsidRPr="000B279B" w:rsidRDefault="00C34791" w:rsidP="00C34791">
            <w:pPr>
              <w:jc w:val="both"/>
              <w:rPr>
                <w:rFonts w:ascii="Arial" w:hAnsi="Arial" w:cs="Arial"/>
                <w:sz w:val="22"/>
                <w:szCs w:val="22"/>
              </w:rPr>
            </w:pPr>
            <w:r w:rsidRPr="000B279B">
              <w:rPr>
                <w:rFonts w:ascii="Arial" w:hAnsi="Arial" w:cs="Arial"/>
                <w:sz w:val="22"/>
                <w:szCs w:val="22"/>
              </w:rPr>
              <w:t xml:space="preserve">b. Para agregar un nuevo inciso tercero del Artículo 184 del siguiente tenor, pasando el actual tercero a ser cuarto y así sucesivamente: “El Instituto de Fomento Pesquero podrá incluir la participación de pescadores artesanales en el Programa Permanente de evaluación y monitoreo de recursos pesqueros, promoviendo el intercambio de conocimientos tradicionales y la gestión participativa de los recursos. </w:t>
            </w:r>
          </w:p>
          <w:p w14:paraId="33EB8A3D" w14:textId="1FABB765" w:rsidR="003B45F0" w:rsidRPr="000B279B" w:rsidRDefault="00C34791" w:rsidP="003B45F0">
            <w:pPr>
              <w:jc w:val="both"/>
              <w:rPr>
                <w:rFonts w:ascii="Arial" w:hAnsi="Arial" w:cs="Arial"/>
                <w:sz w:val="22"/>
                <w:szCs w:val="22"/>
              </w:rPr>
            </w:pPr>
            <w:r w:rsidRPr="000B279B">
              <w:rPr>
                <w:rFonts w:ascii="Arial" w:hAnsi="Arial" w:cs="Arial"/>
                <w:sz w:val="22"/>
                <w:szCs w:val="22"/>
              </w:rPr>
              <w:t>Para ello, se incluirá la investigación sobre métodos tradicionales de pesca artesanal y su impacto en la biodiversidad marina, promoviendo la documentación y preservación de estos conocimientos ancestrales como parte del patrimonio cultural del país."</w:t>
            </w:r>
          </w:p>
          <w:p w14:paraId="1988430C" w14:textId="77777777" w:rsidR="00A96B20" w:rsidRPr="000B279B" w:rsidRDefault="00A96B20" w:rsidP="003B45F0">
            <w:pPr>
              <w:jc w:val="both"/>
              <w:rPr>
                <w:rFonts w:ascii="Arial" w:hAnsi="Arial" w:cs="Arial"/>
                <w:sz w:val="22"/>
                <w:szCs w:val="22"/>
              </w:rPr>
            </w:pPr>
          </w:p>
          <w:p w14:paraId="7E0FCD3C" w14:textId="2B6B5EF3" w:rsidR="00DA6CB4" w:rsidRPr="000B279B" w:rsidRDefault="0001638E" w:rsidP="003B45F0">
            <w:pPr>
              <w:jc w:val="both"/>
              <w:rPr>
                <w:rFonts w:ascii="Arial" w:hAnsi="Arial" w:cs="Arial"/>
                <w:sz w:val="22"/>
                <w:szCs w:val="22"/>
              </w:rPr>
            </w:pPr>
            <w:r>
              <w:rPr>
                <w:rFonts w:ascii="Arial" w:hAnsi="Arial" w:cs="Arial"/>
                <w:sz w:val="22"/>
                <w:szCs w:val="22"/>
              </w:rPr>
              <w:lastRenderedPageBreak/>
              <w:t>55</w:t>
            </w:r>
            <w:r w:rsidR="00CD2960">
              <w:rPr>
                <w:rFonts w:ascii="Arial" w:hAnsi="Arial" w:cs="Arial"/>
                <w:sz w:val="22"/>
                <w:szCs w:val="22"/>
              </w:rPr>
              <w:t>9</w:t>
            </w:r>
            <w:r>
              <w:rPr>
                <w:rFonts w:ascii="Arial" w:hAnsi="Arial" w:cs="Arial"/>
                <w:sz w:val="22"/>
                <w:szCs w:val="22"/>
              </w:rPr>
              <w:t>. DIPUTADO</w:t>
            </w:r>
            <w:r w:rsidR="00DA6CB4" w:rsidRPr="000B279B">
              <w:rPr>
                <w:rFonts w:ascii="Arial" w:hAnsi="Arial" w:cs="Arial"/>
                <w:sz w:val="22"/>
                <w:szCs w:val="22"/>
              </w:rPr>
              <w:t xml:space="preserve"> </w:t>
            </w:r>
            <w:r w:rsidRPr="000B279B">
              <w:rPr>
                <w:rFonts w:ascii="Arial" w:hAnsi="Arial" w:cs="Arial"/>
                <w:sz w:val="22"/>
                <w:szCs w:val="22"/>
              </w:rPr>
              <w:t>DE REMENTERIA</w:t>
            </w:r>
          </w:p>
          <w:p w14:paraId="3C9E19FE" w14:textId="4856E2A0" w:rsidR="00DA6CB4" w:rsidRPr="000B279B" w:rsidRDefault="00DA6CB4" w:rsidP="00DA6CB4">
            <w:pPr>
              <w:jc w:val="both"/>
              <w:rPr>
                <w:rFonts w:ascii="Arial" w:hAnsi="Arial" w:cs="Arial"/>
                <w:sz w:val="22"/>
                <w:szCs w:val="22"/>
              </w:rPr>
            </w:pPr>
            <w:r w:rsidRPr="000B279B">
              <w:rPr>
                <w:rFonts w:ascii="Arial" w:hAnsi="Arial" w:cs="Arial"/>
                <w:sz w:val="22"/>
                <w:szCs w:val="22"/>
              </w:rPr>
              <w:t>Para agregar un nuevo inciso tercero del Artículo 184 del siguiente tenor, pasando el actual tercero a ser cuarto y así sucesivamente:</w:t>
            </w:r>
          </w:p>
          <w:p w14:paraId="1D316B24" w14:textId="7E07671C" w:rsidR="00DA6CB4" w:rsidRPr="000B279B" w:rsidRDefault="00DA6CB4" w:rsidP="00DA6CB4">
            <w:pPr>
              <w:jc w:val="both"/>
              <w:rPr>
                <w:rFonts w:ascii="Arial" w:hAnsi="Arial" w:cs="Arial"/>
                <w:sz w:val="22"/>
                <w:szCs w:val="22"/>
              </w:rPr>
            </w:pPr>
            <w:r w:rsidRPr="000B279B">
              <w:rPr>
                <w:rFonts w:ascii="Arial" w:hAnsi="Arial" w:cs="Arial"/>
                <w:sz w:val="22"/>
                <w:szCs w:val="22"/>
              </w:rPr>
              <w:t>“El Instituto de Fomento Pesquero podrá incluir la participación de pescadores artesanales en el Programa Permanente de evaluación y monitoreo de recursos pesqueros, promoviendo el intercambio de conocimientos tradicionales y la gestión participativa de los recursos. Para ello, se incluirá la investigación sobre métodos tradicionales de pesca artesanal y su impacto en la biodiversidad marina, promoviendo la documentación y preservación de estos conocimientos ancestrales como parte del patrimonio cultural del país."</w:t>
            </w:r>
          </w:p>
          <w:p w14:paraId="5F1EDC97" w14:textId="77777777" w:rsidR="00DA6CB4" w:rsidRPr="007B2598" w:rsidRDefault="00DA6CB4" w:rsidP="003B45F0">
            <w:pPr>
              <w:jc w:val="both"/>
              <w:rPr>
                <w:rFonts w:ascii="Arial" w:hAnsi="Arial" w:cs="Arial"/>
                <w:sz w:val="24"/>
                <w:szCs w:val="24"/>
              </w:rPr>
            </w:pPr>
          </w:p>
          <w:p w14:paraId="1FF93C5A" w14:textId="6B940156" w:rsidR="009A0F47" w:rsidRPr="008A694C" w:rsidRDefault="008A694C" w:rsidP="003B45F0">
            <w:pPr>
              <w:jc w:val="both"/>
              <w:rPr>
                <w:rFonts w:ascii="Arial" w:hAnsi="Arial" w:cs="Arial"/>
                <w:sz w:val="22"/>
                <w:szCs w:val="22"/>
              </w:rPr>
            </w:pPr>
            <w:r w:rsidRPr="008A694C">
              <w:rPr>
                <w:rFonts w:ascii="Arial" w:hAnsi="Arial" w:cs="Arial"/>
                <w:sz w:val="22"/>
                <w:szCs w:val="22"/>
              </w:rPr>
              <w:t>5</w:t>
            </w:r>
            <w:r w:rsidR="00CD2960">
              <w:rPr>
                <w:rFonts w:ascii="Arial" w:hAnsi="Arial" w:cs="Arial"/>
                <w:sz w:val="22"/>
                <w:szCs w:val="22"/>
              </w:rPr>
              <w:t>60</w:t>
            </w:r>
            <w:r w:rsidRPr="008A694C">
              <w:rPr>
                <w:rFonts w:ascii="Arial" w:hAnsi="Arial" w:cs="Arial"/>
                <w:sz w:val="22"/>
                <w:szCs w:val="22"/>
              </w:rPr>
              <w:t xml:space="preserve">. </w:t>
            </w:r>
            <w:r w:rsidR="009A0F47" w:rsidRPr="008A694C">
              <w:rPr>
                <w:rFonts w:ascii="Arial" w:hAnsi="Arial" w:cs="Arial"/>
                <w:sz w:val="22"/>
                <w:szCs w:val="22"/>
              </w:rPr>
              <w:t>DIPUTADA CICARDINI Y DIPUTADO MANOUCHEHRI</w:t>
            </w:r>
          </w:p>
          <w:p w14:paraId="4AE04E14" w14:textId="77777777" w:rsidR="00311635" w:rsidRPr="008A694C" w:rsidRDefault="003B45F0" w:rsidP="003B45F0">
            <w:pPr>
              <w:jc w:val="both"/>
              <w:rPr>
                <w:rFonts w:ascii="Arial" w:hAnsi="Arial" w:cs="Arial"/>
                <w:sz w:val="22"/>
                <w:szCs w:val="22"/>
              </w:rPr>
            </w:pPr>
            <w:r w:rsidRPr="008A694C">
              <w:rPr>
                <w:rFonts w:ascii="Arial" w:hAnsi="Arial" w:cs="Arial"/>
                <w:sz w:val="22"/>
                <w:szCs w:val="22"/>
              </w:rPr>
              <w:t>En el inciso tercero literal c) del artículo 184, a continuación de la frase</w:t>
            </w:r>
            <w:r w:rsidR="009A0F47" w:rsidRPr="008A694C">
              <w:rPr>
                <w:rFonts w:ascii="Arial" w:hAnsi="Arial" w:cs="Arial"/>
                <w:sz w:val="22"/>
                <w:szCs w:val="22"/>
              </w:rPr>
              <w:t xml:space="preserve"> </w:t>
            </w:r>
            <w:r w:rsidRPr="008A694C">
              <w:rPr>
                <w:rFonts w:ascii="Arial" w:hAnsi="Arial" w:cs="Arial"/>
                <w:sz w:val="22"/>
                <w:szCs w:val="22"/>
              </w:rPr>
              <w:t>“actividad pesquera”, incorporar la siguiente oración: “en coordinación con el Servicio de Biodiversidad y áreas Protegidas (SBAP).”</w:t>
            </w:r>
          </w:p>
          <w:p w14:paraId="600C6CDC" w14:textId="77777777" w:rsidR="00C37A17" w:rsidRDefault="00C37A17" w:rsidP="003B45F0">
            <w:pPr>
              <w:jc w:val="both"/>
              <w:rPr>
                <w:rFonts w:ascii="Arial" w:hAnsi="Arial" w:cs="Arial"/>
                <w:sz w:val="24"/>
                <w:szCs w:val="24"/>
              </w:rPr>
            </w:pPr>
          </w:p>
          <w:p w14:paraId="2E3D295D" w14:textId="19A12203" w:rsidR="00C37A17" w:rsidRPr="00C37A17" w:rsidRDefault="00B71B60" w:rsidP="003B45F0">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61</w:t>
            </w:r>
            <w:r>
              <w:rPr>
                <w:rFonts w:ascii="Arial" w:hAnsi="Arial" w:cs="Arial"/>
                <w:sz w:val="24"/>
                <w:szCs w:val="24"/>
              </w:rPr>
              <w:t xml:space="preserve">. </w:t>
            </w:r>
            <w:r w:rsidR="00C37A17" w:rsidRPr="00C37A17">
              <w:rPr>
                <w:rFonts w:ascii="Arial" w:hAnsi="Arial" w:cs="Arial"/>
                <w:sz w:val="24"/>
                <w:szCs w:val="24"/>
              </w:rPr>
              <w:t>DIPUTADA RAPHAEL Y DIPUTADO CALISTO</w:t>
            </w:r>
          </w:p>
          <w:p w14:paraId="0C9EE99B" w14:textId="70528032" w:rsidR="00C37A17" w:rsidRPr="00C37A17" w:rsidRDefault="00C37A17" w:rsidP="00C37A17">
            <w:pPr>
              <w:jc w:val="both"/>
              <w:rPr>
                <w:rFonts w:ascii="Arial" w:hAnsi="Arial" w:cs="Arial"/>
                <w:sz w:val="24"/>
                <w:szCs w:val="24"/>
              </w:rPr>
            </w:pPr>
            <w:r w:rsidRPr="00C37A17">
              <w:rPr>
                <w:rFonts w:ascii="Arial" w:hAnsi="Arial" w:cs="Arial"/>
                <w:sz w:val="24"/>
                <w:szCs w:val="24"/>
              </w:rPr>
              <w:t>Para modificar el artículo 184 en el sentido de incluir un último inciso del siguiente tenor:</w:t>
            </w:r>
            <w:r w:rsidR="00B71B60">
              <w:rPr>
                <w:rFonts w:ascii="Arial" w:hAnsi="Arial" w:cs="Arial"/>
                <w:sz w:val="24"/>
                <w:szCs w:val="24"/>
              </w:rPr>
              <w:t xml:space="preserve"> </w:t>
            </w:r>
            <w:r w:rsidRPr="00C37A17">
              <w:rPr>
                <w:rFonts w:ascii="Arial" w:hAnsi="Arial" w:cs="Arial"/>
                <w:sz w:val="24"/>
                <w:szCs w:val="24"/>
              </w:rPr>
              <w:t xml:space="preserve">"De igual forma la Subsecretaría podrá establecer convenios de investigación con el </w:t>
            </w:r>
            <w:r w:rsidRPr="00C37A17">
              <w:rPr>
                <w:rFonts w:ascii="Arial" w:hAnsi="Arial" w:cs="Arial"/>
                <w:sz w:val="24"/>
                <w:szCs w:val="24"/>
              </w:rPr>
              <w:lastRenderedPageBreak/>
              <w:t xml:space="preserve">Gobierno regional que corresponda, de cofinanciamiento mutuo a partes iguales, </w:t>
            </w:r>
          </w:p>
          <w:p w14:paraId="1A2D6AC6" w14:textId="77777777" w:rsidR="00C37A17" w:rsidRDefault="00C37A17" w:rsidP="00C37A17">
            <w:pPr>
              <w:jc w:val="both"/>
              <w:rPr>
                <w:rFonts w:ascii="Arial" w:hAnsi="Arial" w:cs="Arial"/>
                <w:sz w:val="24"/>
                <w:szCs w:val="24"/>
              </w:rPr>
            </w:pPr>
            <w:r w:rsidRPr="00C37A17">
              <w:rPr>
                <w:rFonts w:ascii="Arial" w:hAnsi="Arial" w:cs="Arial"/>
                <w:sz w:val="24"/>
                <w:szCs w:val="24"/>
              </w:rPr>
              <w:t xml:space="preserve">para subcontratar la ejecución de los proyectos que constituyan el programa de investigación básica, en conformidad con la ley </w:t>
            </w:r>
            <w:proofErr w:type="spellStart"/>
            <w:r w:rsidRPr="00C37A17">
              <w:rPr>
                <w:rFonts w:ascii="Arial" w:hAnsi="Arial" w:cs="Arial"/>
                <w:sz w:val="24"/>
                <w:szCs w:val="24"/>
              </w:rPr>
              <w:t>N°</w:t>
            </w:r>
            <w:proofErr w:type="spellEnd"/>
            <w:r w:rsidRPr="00C37A17">
              <w:rPr>
                <w:rFonts w:ascii="Arial" w:hAnsi="Arial" w:cs="Arial"/>
                <w:sz w:val="24"/>
                <w:szCs w:val="24"/>
              </w:rPr>
              <w:t xml:space="preserve"> 19.886, que garantice una adecuada información de evaluación directa, monitoreo y seguimiento sistemático de las pesquerías, dinámica poblacional y sus condiciones oceanográficas, en aguas interiores, aprovechando las instituciones, centros o agencias de investigación regionales."</w:t>
            </w:r>
          </w:p>
          <w:p w14:paraId="6DB06E05" w14:textId="77777777" w:rsidR="00C37A17" w:rsidRDefault="00C37A17" w:rsidP="00C37A17">
            <w:pPr>
              <w:jc w:val="both"/>
              <w:rPr>
                <w:rFonts w:ascii="Arial" w:hAnsi="Arial" w:cs="Arial"/>
                <w:sz w:val="24"/>
                <w:szCs w:val="24"/>
              </w:rPr>
            </w:pPr>
          </w:p>
          <w:p w14:paraId="6C6B1855" w14:textId="6892DC17" w:rsidR="00C37A17" w:rsidRDefault="00B71B60" w:rsidP="00C37A17">
            <w:pPr>
              <w:jc w:val="both"/>
              <w:rPr>
                <w:rFonts w:ascii="Arial" w:hAnsi="Arial" w:cs="Arial"/>
                <w:sz w:val="24"/>
                <w:szCs w:val="24"/>
              </w:rPr>
            </w:pPr>
            <w:r>
              <w:rPr>
                <w:rFonts w:ascii="Arial" w:hAnsi="Arial" w:cs="Arial"/>
                <w:sz w:val="24"/>
                <w:szCs w:val="24"/>
              </w:rPr>
              <w:t>5</w:t>
            </w:r>
            <w:r w:rsidR="00CD2960">
              <w:rPr>
                <w:rFonts w:ascii="Arial" w:hAnsi="Arial" w:cs="Arial"/>
                <w:sz w:val="24"/>
                <w:szCs w:val="24"/>
              </w:rPr>
              <w:t>62</w:t>
            </w:r>
            <w:r>
              <w:rPr>
                <w:rFonts w:ascii="Arial" w:hAnsi="Arial" w:cs="Arial"/>
                <w:sz w:val="24"/>
                <w:szCs w:val="24"/>
              </w:rPr>
              <w:t xml:space="preserve">. </w:t>
            </w:r>
            <w:r w:rsidR="00C37A17" w:rsidRPr="00C37A17">
              <w:rPr>
                <w:rFonts w:ascii="Arial" w:hAnsi="Arial" w:cs="Arial"/>
                <w:sz w:val="24"/>
                <w:szCs w:val="24"/>
              </w:rPr>
              <w:t>DIPUTADA RAPHAEL Y DIPUTADO CALISTO</w:t>
            </w:r>
          </w:p>
          <w:p w14:paraId="0BCDAA53" w14:textId="27482102" w:rsidR="00C37A17" w:rsidRPr="00C37A17" w:rsidRDefault="00C37A17" w:rsidP="00C37A17">
            <w:pPr>
              <w:jc w:val="both"/>
              <w:rPr>
                <w:rFonts w:ascii="Arial" w:hAnsi="Arial" w:cs="Arial"/>
                <w:sz w:val="24"/>
                <w:szCs w:val="24"/>
              </w:rPr>
            </w:pPr>
            <w:r w:rsidRPr="00C37A17">
              <w:rPr>
                <w:rFonts w:ascii="Arial" w:hAnsi="Arial" w:cs="Arial"/>
                <w:sz w:val="24"/>
                <w:szCs w:val="24"/>
              </w:rPr>
              <w:t xml:space="preserve">Para modificar el artículo 184 en el sentido de incluir un último inciso del siguiente </w:t>
            </w:r>
            <w:proofErr w:type="spellStart"/>
            <w:r w:rsidRPr="00C37A17">
              <w:rPr>
                <w:rFonts w:ascii="Arial" w:hAnsi="Arial" w:cs="Arial"/>
                <w:sz w:val="24"/>
                <w:szCs w:val="24"/>
              </w:rPr>
              <w:t>tenor:"El</w:t>
            </w:r>
            <w:proofErr w:type="spellEnd"/>
            <w:r w:rsidRPr="00C37A17">
              <w:rPr>
                <w:rFonts w:ascii="Arial" w:hAnsi="Arial" w:cs="Arial"/>
                <w:sz w:val="24"/>
                <w:szCs w:val="24"/>
              </w:rPr>
              <w:t xml:space="preserve"> Programa de Investigación Permanente deberá considerar un proceso de Revisión por Pares a nivel Internacional de forma periódica, no debiendo transcurrir más de cinco años entre cada uno. Los términos técnicos de referencia deberán</w:t>
            </w:r>
            <w:r>
              <w:rPr>
                <w:rFonts w:ascii="Arial" w:hAnsi="Arial" w:cs="Arial"/>
                <w:sz w:val="24"/>
                <w:szCs w:val="24"/>
              </w:rPr>
              <w:t xml:space="preserve"> </w:t>
            </w:r>
            <w:r w:rsidRPr="00C37A17">
              <w:rPr>
                <w:rFonts w:ascii="Arial" w:hAnsi="Arial" w:cs="Arial"/>
                <w:sz w:val="24"/>
                <w:szCs w:val="24"/>
              </w:rPr>
              <w:t>ajustarse de conformidad con las observaciones que resulten pertinentes"</w:t>
            </w:r>
          </w:p>
        </w:tc>
      </w:tr>
      <w:tr w:rsidR="00311635" w:rsidRPr="00C06EF4" w14:paraId="3AC8233A" w14:textId="0D3FE069" w:rsidTr="416E060A">
        <w:tc>
          <w:tcPr>
            <w:tcW w:w="7282" w:type="dxa"/>
          </w:tcPr>
          <w:p w14:paraId="02BA15ED" w14:textId="4B41FE30" w:rsidR="00311635" w:rsidRPr="00AF1B59" w:rsidRDefault="00311635" w:rsidP="00AF1B59">
            <w:pPr>
              <w:pStyle w:val="Textocomentario"/>
              <w:jc w:val="both"/>
              <w:rPr>
                <w:rFonts w:ascii="Arial" w:hAnsi="Arial" w:cs="Arial"/>
                <w:sz w:val="24"/>
                <w:szCs w:val="24"/>
                <w:lang w:val="es-CL"/>
              </w:rPr>
            </w:pPr>
            <w:r w:rsidRPr="00AF1B59">
              <w:rPr>
                <w:rFonts w:ascii="Arial" w:hAnsi="Arial" w:cs="Arial"/>
                <w:sz w:val="24"/>
                <w:szCs w:val="24"/>
                <w:lang w:val="es-CL"/>
              </w:rPr>
              <w:lastRenderedPageBreak/>
              <w:t xml:space="preserve">Artículo 185.- </w:t>
            </w:r>
            <w:r w:rsidRPr="00901268">
              <w:rPr>
                <w:rFonts w:ascii="Arial" w:hAnsi="Arial" w:cs="Arial"/>
                <w:b/>
                <w:bCs/>
                <w:sz w:val="24"/>
                <w:szCs w:val="24"/>
                <w:lang w:val="es-CL"/>
              </w:rPr>
              <w:t xml:space="preserve">Presupuesto del Programa Permanente. Sin perjuicio de los recursos que consulte anualmente el presupuesto del Ministerio de Economía, Fomento y Turismo para el funcionamiento del Instituto de Fomento Pesquero, el </w:t>
            </w:r>
            <w:r w:rsidRPr="00901268">
              <w:rPr>
                <w:rFonts w:ascii="Arial" w:hAnsi="Arial" w:cs="Arial"/>
                <w:b/>
                <w:bCs/>
                <w:sz w:val="24"/>
                <w:szCs w:val="24"/>
                <w:lang w:val="es-CL"/>
              </w:rPr>
              <w:lastRenderedPageBreak/>
              <w:t>presupuesto del Ministerio deberá consultar anualmente recursos para financiar el programa permanente que realice el Instituto, de conformidad con los artículos anteriores.</w:t>
            </w:r>
          </w:p>
          <w:p w14:paraId="37E7EA08" w14:textId="77777777" w:rsidR="00311635" w:rsidRPr="00AF1B59" w:rsidRDefault="00311635" w:rsidP="00AF1B59">
            <w:pPr>
              <w:pStyle w:val="Textocomentario"/>
              <w:jc w:val="both"/>
              <w:rPr>
                <w:rFonts w:ascii="Arial" w:hAnsi="Arial" w:cs="Arial"/>
                <w:sz w:val="24"/>
                <w:szCs w:val="24"/>
                <w:lang w:val="es-CL"/>
              </w:rPr>
            </w:pPr>
          </w:p>
          <w:p w14:paraId="570A12F1" w14:textId="77777777" w:rsidR="00311635" w:rsidRPr="00AF1B59" w:rsidRDefault="00311635" w:rsidP="00AF1B59">
            <w:pPr>
              <w:pStyle w:val="Textocomentario"/>
              <w:jc w:val="both"/>
              <w:rPr>
                <w:rFonts w:ascii="Arial" w:hAnsi="Arial" w:cs="Arial"/>
                <w:sz w:val="24"/>
                <w:szCs w:val="24"/>
                <w:lang w:val="es-CL"/>
              </w:rPr>
            </w:pPr>
            <w:r w:rsidRPr="00AF1B59">
              <w:rPr>
                <w:rFonts w:ascii="Arial" w:hAnsi="Arial" w:cs="Arial"/>
                <w:sz w:val="24"/>
                <w:szCs w:val="24"/>
                <w:lang w:val="es-CL"/>
              </w:rPr>
              <w:t>Para la asignación de estos recursos se deberán firmar uno o más convenios entre el Instituto de Fomento Pesquero y el Ministerio, que incluya los conceptos a los que serán aplicados los recursos traspasados, los diversos planes de investigación y los mecanismos de rendición de cuentas respectivos.</w:t>
            </w:r>
          </w:p>
          <w:p w14:paraId="388596D2" w14:textId="77777777" w:rsidR="00311635" w:rsidRPr="00AF1B59" w:rsidRDefault="00311635" w:rsidP="00AF1B59">
            <w:pPr>
              <w:pStyle w:val="Textocomentario"/>
              <w:jc w:val="both"/>
              <w:rPr>
                <w:rFonts w:ascii="Arial" w:hAnsi="Arial" w:cs="Arial"/>
                <w:sz w:val="24"/>
                <w:szCs w:val="24"/>
                <w:lang w:val="es-CL"/>
              </w:rPr>
            </w:pPr>
          </w:p>
          <w:p w14:paraId="77F7C602" w14:textId="77777777" w:rsidR="00311635" w:rsidRPr="00AF1B59" w:rsidRDefault="00311635" w:rsidP="00AF1B59">
            <w:pPr>
              <w:pStyle w:val="Textocomentario"/>
              <w:jc w:val="both"/>
              <w:rPr>
                <w:rFonts w:ascii="Arial" w:hAnsi="Arial" w:cs="Arial"/>
                <w:sz w:val="24"/>
                <w:szCs w:val="24"/>
                <w:lang w:val="es-CL"/>
              </w:rPr>
            </w:pPr>
            <w:r w:rsidRPr="00AF1B59">
              <w:rPr>
                <w:rFonts w:ascii="Arial" w:hAnsi="Arial" w:cs="Arial"/>
                <w:sz w:val="24"/>
                <w:szCs w:val="24"/>
                <w:lang w:val="es-CL"/>
              </w:rPr>
              <w:t>La Subsecretaría será la contraparte técnica de los proyectos de investigación permanente que realice el Instituto, por lo que será la responsable de elaborar los términos técnicos de referencia de los convenios respectivos.</w:t>
            </w:r>
          </w:p>
          <w:p w14:paraId="7774451E" w14:textId="77777777" w:rsidR="00311635" w:rsidRPr="00AF1B59" w:rsidRDefault="00311635" w:rsidP="00AF1B59">
            <w:pPr>
              <w:pStyle w:val="Textocomentario"/>
              <w:jc w:val="both"/>
              <w:rPr>
                <w:rFonts w:ascii="Arial" w:hAnsi="Arial" w:cs="Arial"/>
                <w:sz w:val="24"/>
                <w:szCs w:val="24"/>
                <w:lang w:val="es-CL"/>
              </w:rPr>
            </w:pPr>
          </w:p>
          <w:p w14:paraId="428C7C9F" w14:textId="77777777" w:rsidR="00311635" w:rsidRPr="00AF1B59" w:rsidRDefault="00311635" w:rsidP="00AF1B59">
            <w:pPr>
              <w:pStyle w:val="Textocomentario"/>
              <w:jc w:val="both"/>
              <w:rPr>
                <w:rFonts w:ascii="Arial" w:hAnsi="Arial" w:cs="Arial"/>
                <w:sz w:val="24"/>
                <w:szCs w:val="24"/>
                <w:lang w:val="es-CL"/>
              </w:rPr>
            </w:pPr>
            <w:r w:rsidRPr="00AF1B59">
              <w:rPr>
                <w:rFonts w:ascii="Arial" w:hAnsi="Arial" w:cs="Arial"/>
                <w:sz w:val="24"/>
                <w:szCs w:val="24"/>
                <w:lang w:val="es-CL"/>
              </w:rPr>
              <w:t xml:space="preserve">Dentro del programa de investigación permanente </w:t>
            </w:r>
            <w:r w:rsidRPr="00661874">
              <w:rPr>
                <w:rFonts w:ascii="Arial" w:hAnsi="Arial" w:cs="Arial"/>
                <w:b/>
                <w:bCs/>
                <w:sz w:val="24"/>
                <w:szCs w:val="24"/>
                <w:lang w:val="es-CL"/>
              </w:rPr>
              <w:t>podrán</w:t>
            </w:r>
            <w:r w:rsidRPr="00AF1B59">
              <w:rPr>
                <w:rFonts w:ascii="Arial" w:hAnsi="Arial" w:cs="Arial"/>
                <w:sz w:val="24"/>
                <w:szCs w:val="24"/>
                <w:lang w:val="es-CL"/>
              </w:rPr>
              <w:t xml:space="preserve"> contemplarse fondos para la contratación de evaluación externa para cada proyecto, a fin de verificar el cumplimiento de los términos técnicos de referencia y la calidad técnica de los resultados obtenidos. Un reglamento dictado por el Ministerio de Economía, Fomento y Turismo y suscrito por el </w:t>
            </w:r>
            <w:proofErr w:type="gramStart"/>
            <w:r w:rsidRPr="00AF1B59">
              <w:rPr>
                <w:rFonts w:ascii="Arial" w:hAnsi="Arial" w:cs="Arial"/>
                <w:sz w:val="24"/>
                <w:szCs w:val="24"/>
                <w:lang w:val="es-CL"/>
              </w:rPr>
              <w:t>Ministro</w:t>
            </w:r>
            <w:proofErr w:type="gramEnd"/>
            <w:r w:rsidRPr="00AF1B59">
              <w:rPr>
                <w:rFonts w:ascii="Arial" w:hAnsi="Arial" w:cs="Arial"/>
                <w:sz w:val="24"/>
                <w:szCs w:val="24"/>
                <w:lang w:val="es-CL"/>
              </w:rPr>
              <w:t xml:space="preserve"> de Hacienda, determinará el procedimiento de selección de los evaluadores externos y de acreditación de su experiencia, especialización e idoneidad para llevar a cabo dicha labor. Deberá contemplarse, asimismo, un sistema transparente y público de selección de los evaluadores externos.</w:t>
            </w:r>
          </w:p>
          <w:p w14:paraId="61C4D396" w14:textId="77777777" w:rsidR="00311635" w:rsidRPr="00AD5327" w:rsidRDefault="00311635" w:rsidP="00AD5327">
            <w:pPr>
              <w:pStyle w:val="Textocomentario"/>
              <w:jc w:val="both"/>
              <w:rPr>
                <w:rFonts w:ascii="Arial" w:hAnsi="Arial" w:cs="Arial"/>
                <w:sz w:val="24"/>
                <w:szCs w:val="24"/>
                <w:lang w:val="es-CL"/>
              </w:rPr>
            </w:pPr>
          </w:p>
        </w:tc>
        <w:tc>
          <w:tcPr>
            <w:tcW w:w="5102" w:type="dxa"/>
          </w:tcPr>
          <w:p w14:paraId="56F61D1F" w14:textId="77777777" w:rsidR="00311635" w:rsidRDefault="00311635" w:rsidP="00327E4C">
            <w:pPr>
              <w:jc w:val="center"/>
              <w:rPr>
                <w:rFonts w:ascii="Calibri" w:hAnsi="Calibri" w:cs="Arial"/>
                <w:sz w:val="24"/>
                <w:szCs w:val="24"/>
              </w:rPr>
            </w:pPr>
          </w:p>
        </w:tc>
        <w:tc>
          <w:tcPr>
            <w:tcW w:w="4836" w:type="dxa"/>
          </w:tcPr>
          <w:p w14:paraId="766E079A" w14:textId="572ABD00" w:rsidR="00901268" w:rsidRPr="00901268" w:rsidRDefault="00EE69F5" w:rsidP="00901268">
            <w:pPr>
              <w:pStyle w:val="Sinespaciado"/>
              <w:jc w:val="both"/>
              <w:rPr>
                <w:rFonts w:ascii="Arial" w:hAnsi="Arial" w:cs="Arial"/>
                <w:sz w:val="20"/>
                <w:szCs w:val="20"/>
              </w:rPr>
            </w:pPr>
            <w:r>
              <w:rPr>
                <w:rFonts w:ascii="Arial" w:hAnsi="Arial" w:cs="Arial"/>
                <w:sz w:val="20"/>
                <w:szCs w:val="20"/>
              </w:rPr>
              <w:t>5</w:t>
            </w:r>
            <w:r w:rsidR="00CD2960">
              <w:rPr>
                <w:rFonts w:ascii="Arial" w:hAnsi="Arial" w:cs="Arial"/>
                <w:sz w:val="20"/>
                <w:szCs w:val="20"/>
              </w:rPr>
              <w:t>63</w:t>
            </w:r>
            <w:r>
              <w:rPr>
                <w:rFonts w:ascii="Arial" w:hAnsi="Arial" w:cs="Arial"/>
                <w:sz w:val="20"/>
                <w:szCs w:val="20"/>
              </w:rPr>
              <w:t xml:space="preserve">. </w:t>
            </w:r>
            <w:r w:rsidR="00901268" w:rsidRPr="00901268">
              <w:rPr>
                <w:rFonts w:ascii="Arial" w:hAnsi="Arial" w:cs="Arial"/>
                <w:sz w:val="20"/>
                <w:szCs w:val="20"/>
              </w:rPr>
              <w:t>DIPUTADO</w:t>
            </w:r>
            <w:r w:rsidR="008C02FD">
              <w:rPr>
                <w:rFonts w:ascii="Arial" w:hAnsi="Arial" w:cs="Arial"/>
                <w:sz w:val="20"/>
                <w:szCs w:val="20"/>
              </w:rPr>
              <w:t xml:space="preserve"> </w:t>
            </w:r>
            <w:r w:rsidR="00901268" w:rsidRPr="00901268">
              <w:rPr>
                <w:rFonts w:ascii="Arial" w:hAnsi="Arial" w:cs="Arial"/>
                <w:sz w:val="20"/>
                <w:szCs w:val="20"/>
              </w:rPr>
              <w:t>BOBADILLA</w:t>
            </w:r>
          </w:p>
          <w:p w14:paraId="0DC990B5" w14:textId="35A42D63" w:rsidR="00901268" w:rsidRPr="00901268" w:rsidRDefault="00901268" w:rsidP="00901268">
            <w:pPr>
              <w:pStyle w:val="Sinespaciado"/>
              <w:jc w:val="both"/>
              <w:rPr>
                <w:rFonts w:ascii="Arial" w:hAnsi="Arial" w:cs="Arial"/>
              </w:rPr>
            </w:pPr>
            <w:r w:rsidRPr="00901268">
              <w:rPr>
                <w:rFonts w:ascii="Arial" w:hAnsi="Arial" w:cs="Arial"/>
              </w:rPr>
              <w:t xml:space="preserve">Para remplazar el inciso 1° del artículo 185 del proyecto de ley por el siguiente: "Presupuesto </w:t>
            </w:r>
          </w:p>
          <w:p w14:paraId="3E9DF9D8" w14:textId="2E3B57CD" w:rsidR="00661874" w:rsidRPr="00901268" w:rsidRDefault="00901268" w:rsidP="00901268">
            <w:pPr>
              <w:pStyle w:val="Sinespaciado"/>
              <w:jc w:val="both"/>
              <w:rPr>
                <w:rFonts w:ascii="Arial" w:hAnsi="Arial" w:cs="Arial"/>
              </w:rPr>
            </w:pPr>
            <w:r w:rsidRPr="00901268">
              <w:rPr>
                <w:rFonts w:ascii="Arial" w:hAnsi="Arial" w:cs="Arial"/>
              </w:rPr>
              <w:lastRenderedPageBreak/>
              <w:t>del Programa Permanente. Sin perjuicio de los recursos que consulte anualmente el presupuesto del Ministerio de Economía, Fomento y Turismo para el funcionamiento del Instituto de Fomento Pesquero, el presupuesto anual destinado al Ministerio de Economía, Fomento y Turismo deberá incorporar recursos suficientes para financiar el programa permanente que realice el Instituto, de conformidad con los artículos anteriores.</w:t>
            </w:r>
          </w:p>
          <w:p w14:paraId="76F0E968" w14:textId="77777777" w:rsidR="00661874" w:rsidRPr="00901268" w:rsidRDefault="00661874" w:rsidP="00661874">
            <w:pPr>
              <w:pStyle w:val="Sinespaciado"/>
              <w:jc w:val="both"/>
              <w:rPr>
                <w:rFonts w:ascii="Arial" w:hAnsi="Arial" w:cs="Arial"/>
              </w:rPr>
            </w:pPr>
          </w:p>
          <w:p w14:paraId="48D327D0" w14:textId="77777777" w:rsidR="00661874" w:rsidRPr="00901268" w:rsidRDefault="00661874" w:rsidP="00661874">
            <w:pPr>
              <w:pStyle w:val="Sinespaciado"/>
              <w:jc w:val="both"/>
              <w:rPr>
                <w:rFonts w:ascii="Arial" w:hAnsi="Arial" w:cs="Arial"/>
              </w:rPr>
            </w:pPr>
          </w:p>
          <w:p w14:paraId="2B1F6B9A" w14:textId="77777777" w:rsidR="00661874" w:rsidRPr="00901268" w:rsidRDefault="00661874" w:rsidP="00661874">
            <w:pPr>
              <w:pStyle w:val="Sinespaciado"/>
              <w:jc w:val="both"/>
              <w:rPr>
                <w:rFonts w:ascii="Arial" w:hAnsi="Arial" w:cs="Arial"/>
              </w:rPr>
            </w:pPr>
          </w:p>
          <w:p w14:paraId="2F1E6C0C" w14:textId="77777777" w:rsidR="00661874" w:rsidRPr="00901268" w:rsidRDefault="00661874" w:rsidP="00661874">
            <w:pPr>
              <w:pStyle w:val="Sinespaciado"/>
              <w:jc w:val="both"/>
              <w:rPr>
                <w:rFonts w:ascii="Arial" w:hAnsi="Arial" w:cs="Arial"/>
              </w:rPr>
            </w:pPr>
          </w:p>
          <w:p w14:paraId="2184B46A" w14:textId="77777777" w:rsidR="00661874" w:rsidRPr="00901268" w:rsidRDefault="00661874" w:rsidP="00661874">
            <w:pPr>
              <w:pStyle w:val="Sinespaciado"/>
              <w:jc w:val="both"/>
              <w:rPr>
                <w:rFonts w:ascii="Arial" w:hAnsi="Arial" w:cs="Arial"/>
              </w:rPr>
            </w:pPr>
          </w:p>
          <w:p w14:paraId="10A2CA12" w14:textId="77777777" w:rsidR="00661874" w:rsidRPr="00901268" w:rsidRDefault="00661874" w:rsidP="00661874">
            <w:pPr>
              <w:pStyle w:val="Sinespaciado"/>
              <w:jc w:val="both"/>
              <w:rPr>
                <w:rFonts w:ascii="Arial" w:hAnsi="Arial" w:cs="Arial"/>
              </w:rPr>
            </w:pPr>
          </w:p>
          <w:p w14:paraId="43239C54" w14:textId="5F4F16E7" w:rsidR="00661874" w:rsidRPr="00901268" w:rsidRDefault="00EE69F5" w:rsidP="00661874">
            <w:pPr>
              <w:pStyle w:val="Sinespaciado"/>
              <w:jc w:val="both"/>
              <w:rPr>
                <w:rFonts w:ascii="Arial" w:hAnsi="Arial" w:cs="Arial"/>
              </w:rPr>
            </w:pPr>
            <w:r>
              <w:rPr>
                <w:rFonts w:ascii="Arial" w:hAnsi="Arial" w:cs="Arial"/>
              </w:rPr>
              <w:t>5</w:t>
            </w:r>
            <w:r w:rsidR="00CD2960">
              <w:rPr>
                <w:rFonts w:ascii="Arial" w:hAnsi="Arial" w:cs="Arial"/>
              </w:rPr>
              <w:t>64</w:t>
            </w:r>
            <w:r>
              <w:rPr>
                <w:rFonts w:ascii="Arial" w:hAnsi="Arial" w:cs="Arial"/>
              </w:rPr>
              <w:t xml:space="preserve">. </w:t>
            </w:r>
            <w:r w:rsidR="00661874" w:rsidRPr="00901268">
              <w:rPr>
                <w:rFonts w:ascii="Arial" w:hAnsi="Arial" w:cs="Arial"/>
              </w:rPr>
              <w:t>D</w:t>
            </w:r>
            <w:r>
              <w:rPr>
                <w:rFonts w:ascii="Arial" w:hAnsi="Arial" w:cs="Arial"/>
              </w:rPr>
              <w:t>IPUTADO</w:t>
            </w:r>
            <w:r w:rsidR="00661874" w:rsidRPr="00901268">
              <w:rPr>
                <w:rFonts w:ascii="Arial" w:hAnsi="Arial" w:cs="Arial"/>
              </w:rPr>
              <w:t xml:space="preserve"> ROMERO</w:t>
            </w:r>
          </w:p>
          <w:p w14:paraId="2BD6BA28" w14:textId="4D86B03B" w:rsidR="00661874" w:rsidRPr="00901268" w:rsidRDefault="00661874" w:rsidP="00661874">
            <w:pPr>
              <w:pStyle w:val="Sinespaciado"/>
              <w:jc w:val="both"/>
              <w:rPr>
                <w:rFonts w:ascii="Arial" w:hAnsi="Arial" w:cs="Arial"/>
              </w:rPr>
            </w:pPr>
            <w:proofErr w:type="spellStart"/>
            <w:r w:rsidRPr="00901268">
              <w:rPr>
                <w:rFonts w:ascii="Arial" w:hAnsi="Arial" w:cs="Arial"/>
              </w:rPr>
              <w:t>Modifícase</w:t>
            </w:r>
            <w:proofErr w:type="spellEnd"/>
            <w:r w:rsidRPr="00901268">
              <w:rPr>
                <w:rFonts w:ascii="Arial" w:hAnsi="Arial" w:cs="Arial"/>
              </w:rPr>
              <w:t xml:space="preserve"> el inciso final del artículo 185 en el sentido de reemplazar la palabra "podrán" por "deberán".</w:t>
            </w:r>
          </w:p>
          <w:p w14:paraId="6690D517" w14:textId="77777777" w:rsidR="00311635" w:rsidRPr="00901268" w:rsidRDefault="00311635" w:rsidP="00661874">
            <w:pPr>
              <w:jc w:val="both"/>
              <w:rPr>
                <w:rFonts w:ascii="Arial" w:hAnsi="Arial" w:cs="Arial"/>
                <w:sz w:val="24"/>
                <w:szCs w:val="24"/>
              </w:rPr>
            </w:pPr>
          </w:p>
        </w:tc>
      </w:tr>
      <w:tr w:rsidR="00311635" w:rsidRPr="00C06EF4" w14:paraId="2526F305" w14:textId="7E056081" w:rsidTr="416E060A">
        <w:tc>
          <w:tcPr>
            <w:tcW w:w="7282" w:type="dxa"/>
          </w:tcPr>
          <w:p w14:paraId="63E1C837" w14:textId="77777777" w:rsidR="00311635" w:rsidRPr="00DB64B7" w:rsidRDefault="00311635" w:rsidP="00DB64B7">
            <w:pPr>
              <w:pStyle w:val="Textocomentario"/>
              <w:jc w:val="center"/>
              <w:rPr>
                <w:rFonts w:ascii="Arial" w:hAnsi="Arial" w:cs="Arial"/>
                <w:sz w:val="24"/>
                <w:szCs w:val="24"/>
                <w:lang w:val="es-CL"/>
              </w:rPr>
            </w:pPr>
            <w:r w:rsidRPr="00DB64B7">
              <w:rPr>
                <w:rFonts w:ascii="Arial" w:hAnsi="Arial" w:cs="Arial"/>
                <w:sz w:val="24"/>
                <w:szCs w:val="24"/>
                <w:lang w:val="es-CL"/>
              </w:rPr>
              <w:t>Párrafo III. Fondo de investigación pesquera y de acuicultura</w:t>
            </w:r>
          </w:p>
          <w:p w14:paraId="67CACFB4" w14:textId="77777777" w:rsidR="00311635" w:rsidRPr="00DB64B7" w:rsidRDefault="00311635" w:rsidP="00DB64B7">
            <w:pPr>
              <w:pStyle w:val="Textocomentario"/>
              <w:jc w:val="both"/>
              <w:rPr>
                <w:rFonts w:ascii="Arial" w:hAnsi="Arial" w:cs="Arial"/>
                <w:sz w:val="24"/>
                <w:szCs w:val="24"/>
                <w:lang w:val="es-CL"/>
              </w:rPr>
            </w:pPr>
          </w:p>
          <w:p w14:paraId="6A8F118B" w14:textId="77777777"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lastRenderedPageBreak/>
              <w:t>Artículo 186.- Fondo de Investigación Pesquera y de Acuicultura. Créase el Fondo de Investigación Pesquera y de Acuicultura, en adelante “Fondo de Investigación”, dependiente del Ministerio, destinado a financiar los proyectos de investigación pesquera y de acuicultura, de carácter temporal, necesarios para la adopción de las medidas de administración de las pesquerías y que tienen como objetivo la conservación de los recursos hidrobiológicos, considerando tanto aspectos biológicos como los pesqueros, económicos y sociales.</w:t>
            </w:r>
          </w:p>
          <w:p w14:paraId="0DA0E395" w14:textId="77777777" w:rsidR="00311635" w:rsidRPr="00DB64B7" w:rsidRDefault="00311635" w:rsidP="00DB64B7">
            <w:pPr>
              <w:pStyle w:val="Textocomentario"/>
              <w:jc w:val="both"/>
              <w:rPr>
                <w:rFonts w:ascii="Arial" w:hAnsi="Arial" w:cs="Arial"/>
                <w:sz w:val="24"/>
                <w:szCs w:val="24"/>
                <w:lang w:val="es-CL"/>
              </w:rPr>
            </w:pPr>
          </w:p>
          <w:p w14:paraId="704775B0" w14:textId="77777777" w:rsidR="00311635" w:rsidRPr="00901268" w:rsidRDefault="00311635" w:rsidP="00DB64B7">
            <w:pPr>
              <w:pStyle w:val="Textocomentario"/>
              <w:jc w:val="both"/>
              <w:rPr>
                <w:rFonts w:ascii="Arial" w:hAnsi="Arial" w:cs="Arial"/>
                <w:strike/>
                <w:sz w:val="24"/>
                <w:szCs w:val="24"/>
                <w:lang w:val="es-CL"/>
              </w:rPr>
            </w:pPr>
            <w:r w:rsidRPr="00901268">
              <w:rPr>
                <w:rFonts w:ascii="Arial" w:hAnsi="Arial" w:cs="Arial"/>
                <w:strike/>
                <w:sz w:val="24"/>
                <w:szCs w:val="24"/>
                <w:lang w:val="es-CL"/>
              </w:rPr>
              <w:t>Se entenderá la investigación señalada en el inciso anterior en un sentido integral, incluyendo investigación aplicada a los recursos y su ecosistema.</w:t>
            </w:r>
          </w:p>
          <w:p w14:paraId="007AC160" w14:textId="77777777" w:rsidR="00311635" w:rsidRPr="00DB64B7" w:rsidRDefault="00311635" w:rsidP="00DB64B7">
            <w:pPr>
              <w:pStyle w:val="Textocomentario"/>
              <w:jc w:val="both"/>
              <w:rPr>
                <w:rFonts w:ascii="Arial" w:hAnsi="Arial" w:cs="Arial"/>
                <w:sz w:val="24"/>
                <w:szCs w:val="24"/>
                <w:lang w:val="es-CL"/>
              </w:rPr>
            </w:pPr>
          </w:p>
          <w:p w14:paraId="00592AAA" w14:textId="51EE11E3"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t xml:space="preserve">La Subsecretaría aprobará y publicará anualmente, dentro de la disponibilidad presupuestaria del Fondo de Investigación, los proyectos que forman parte del programa de investigación temporal, en adelante “Programa Temporal”. Lo anterior se llevará a cabo de conformidad a lo dispuesto en el inciso final del artículo programa de investigación priorizado de este </w:t>
            </w:r>
            <w:proofErr w:type="gramStart"/>
            <w:r w:rsidRPr="00DB64B7">
              <w:rPr>
                <w:rFonts w:ascii="Arial" w:hAnsi="Arial" w:cs="Arial"/>
                <w:sz w:val="24"/>
                <w:szCs w:val="24"/>
                <w:lang w:val="es-CL"/>
              </w:rPr>
              <w:t>título.</w:t>
            </w:r>
            <w:r w:rsidR="00EC2CFC" w:rsidRPr="00EC2CFC">
              <w:rPr>
                <w:rFonts w:ascii="Arial" w:hAnsi="Arial" w:cs="Arial"/>
                <w:b/>
                <w:bCs/>
                <w:sz w:val="24"/>
                <w:szCs w:val="24"/>
                <w:lang w:val="es-CL"/>
              </w:rPr>
              <w:t>(</w:t>
            </w:r>
            <w:proofErr w:type="gramEnd"/>
            <w:r w:rsidR="00EC2CFC" w:rsidRPr="00EC2CFC">
              <w:rPr>
                <w:rFonts w:ascii="Arial" w:hAnsi="Arial" w:cs="Arial"/>
                <w:b/>
                <w:bCs/>
                <w:sz w:val="24"/>
                <w:szCs w:val="24"/>
                <w:lang w:val="es-CL"/>
              </w:rPr>
              <w:t>*)</w:t>
            </w:r>
          </w:p>
          <w:p w14:paraId="77C6645E" w14:textId="77777777" w:rsidR="00311635" w:rsidRPr="00DB64B7" w:rsidRDefault="00311635" w:rsidP="00DB64B7">
            <w:pPr>
              <w:pStyle w:val="Textocomentario"/>
              <w:jc w:val="both"/>
              <w:rPr>
                <w:rFonts w:ascii="Arial" w:hAnsi="Arial" w:cs="Arial"/>
                <w:sz w:val="24"/>
                <w:szCs w:val="24"/>
                <w:lang w:val="es-CL"/>
              </w:rPr>
            </w:pPr>
          </w:p>
          <w:p w14:paraId="12841EE5" w14:textId="131F998E"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t>Los proyectos del Programa Temporal serán adjudicados a través de concursos públicos, cuyos términos de referencia serán preparados y publicados por la Subsecretaría,</w:t>
            </w:r>
            <w:r>
              <w:rPr>
                <w:rFonts w:ascii="Arial" w:hAnsi="Arial" w:cs="Arial"/>
                <w:sz w:val="24"/>
                <w:szCs w:val="24"/>
                <w:lang w:val="es-CL"/>
              </w:rPr>
              <w:t xml:space="preserve"> </w:t>
            </w:r>
            <w:r w:rsidRPr="00DB64B7">
              <w:rPr>
                <w:rFonts w:ascii="Arial" w:hAnsi="Arial" w:cs="Arial"/>
                <w:sz w:val="24"/>
                <w:szCs w:val="24"/>
                <w:lang w:val="es-CL"/>
              </w:rPr>
              <w:t xml:space="preserve">con el apoyo técnico y administrativo de la o el </w:t>
            </w:r>
            <w:proofErr w:type="gramStart"/>
            <w:r w:rsidRPr="00DB64B7">
              <w:rPr>
                <w:rFonts w:ascii="Arial" w:hAnsi="Arial" w:cs="Arial"/>
                <w:sz w:val="24"/>
                <w:szCs w:val="24"/>
                <w:lang w:val="es-CL"/>
              </w:rPr>
              <w:t>Secretario Ejecutivo</w:t>
            </w:r>
            <w:proofErr w:type="gramEnd"/>
            <w:r w:rsidRPr="00DB64B7">
              <w:rPr>
                <w:rFonts w:ascii="Arial" w:hAnsi="Arial" w:cs="Arial"/>
                <w:sz w:val="24"/>
                <w:szCs w:val="24"/>
                <w:lang w:val="es-CL"/>
              </w:rPr>
              <w:t xml:space="preserve"> del Fondo de Investigación. De la misma manera, los proyectos serán evaluados y adjudicados por la Subsecretaría, con el apoyo técnico y administrativo de la o el </w:t>
            </w:r>
            <w:proofErr w:type="gramStart"/>
            <w:r w:rsidRPr="00DB64B7">
              <w:rPr>
                <w:rFonts w:ascii="Arial" w:hAnsi="Arial" w:cs="Arial"/>
                <w:sz w:val="24"/>
                <w:szCs w:val="24"/>
                <w:lang w:val="es-CL"/>
              </w:rPr>
              <w:t>Secretario Ejecutivo</w:t>
            </w:r>
            <w:proofErr w:type="gramEnd"/>
            <w:r w:rsidRPr="00DB64B7">
              <w:rPr>
                <w:rFonts w:ascii="Arial" w:hAnsi="Arial" w:cs="Arial"/>
                <w:sz w:val="24"/>
                <w:szCs w:val="24"/>
                <w:lang w:val="es-CL"/>
              </w:rPr>
              <w:t xml:space="preserve"> del Fondo de Investigación.</w:t>
            </w:r>
          </w:p>
          <w:p w14:paraId="71A1EA24" w14:textId="77777777" w:rsidR="00311635" w:rsidRPr="00DB64B7" w:rsidRDefault="00311635" w:rsidP="00DB64B7">
            <w:pPr>
              <w:pStyle w:val="Textocomentario"/>
              <w:jc w:val="both"/>
              <w:rPr>
                <w:rFonts w:ascii="Arial" w:hAnsi="Arial" w:cs="Arial"/>
                <w:sz w:val="24"/>
                <w:szCs w:val="24"/>
                <w:lang w:val="es-CL"/>
              </w:rPr>
            </w:pPr>
          </w:p>
          <w:p w14:paraId="6BA054B2" w14:textId="77777777"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lastRenderedPageBreak/>
              <w:t>Previo a la publicación de los términos de referencia de los proyectos, éstos deberán ser aprobados por el Consejo, en conformidad con el literal b) del artículo 187.</w:t>
            </w:r>
          </w:p>
          <w:p w14:paraId="00DE26FB" w14:textId="77777777" w:rsidR="00311635" w:rsidRPr="00DB64B7" w:rsidRDefault="00311635" w:rsidP="00DB64B7">
            <w:pPr>
              <w:pStyle w:val="Textocomentario"/>
              <w:jc w:val="both"/>
              <w:rPr>
                <w:rFonts w:ascii="Arial" w:hAnsi="Arial" w:cs="Arial"/>
                <w:sz w:val="24"/>
                <w:szCs w:val="24"/>
                <w:lang w:val="es-CL"/>
              </w:rPr>
            </w:pPr>
          </w:p>
          <w:p w14:paraId="658A1777" w14:textId="77777777"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t>En los procesos de evaluación de propuestas de los concursos públicos, se deberá utilizar como criterio principal la calidad técnica de la propuesta, debiendo solicitar a los postulantes una propuesta técnica y una propuesta económica, además de la información adicional que estime pertinente para resolver, en función de las características y condiciones particulares de cada concurso, según establezca el reglamento.</w:t>
            </w:r>
          </w:p>
          <w:p w14:paraId="7DB3177B" w14:textId="77777777" w:rsidR="00311635" w:rsidRPr="00DB64B7" w:rsidRDefault="00311635" w:rsidP="00DB64B7">
            <w:pPr>
              <w:pStyle w:val="Textocomentario"/>
              <w:jc w:val="both"/>
              <w:rPr>
                <w:rFonts w:ascii="Arial" w:hAnsi="Arial" w:cs="Arial"/>
                <w:sz w:val="24"/>
                <w:szCs w:val="24"/>
                <w:lang w:val="es-CL"/>
              </w:rPr>
            </w:pPr>
          </w:p>
          <w:p w14:paraId="5A98BA86" w14:textId="77777777"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t xml:space="preserve">La Subsecretaría, a través de la o el </w:t>
            </w:r>
            <w:proofErr w:type="gramStart"/>
            <w:r w:rsidRPr="00DB64B7">
              <w:rPr>
                <w:rFonts w:ascii="Arial" w:hAnsi="Arial" w:cs="Arial"/>
                <w:sz w:val="24"/>
                <w:szCs w:val="24"/>
                <w:lang w:val="es-CL"/>
              </w:rPr>
              <w:t>Secretario Ejecutivo</w:t>
            </w:r>
            <w:proofErr w:type="gramEnd"/>
            <w:r w:rsidRPr="00DB64B7">
              <w:rPr>
                <w:rFonts w:ascii="Arial" w:hAnsi="Arial" w:cs="Arial"/>
                <w:sz w:val="24"/>
                <w:szCs w:val="24"/>
                <w:lang w:val="es-CL"/>
              </w:rPr>
              <w:t xml:space="preserve"> del Fondo de Investigación, podrá solicitar a personas o instituciones calificadas en las disciplinas o materias que corresponda, chilenas o extranjeras, la calificación técnica de las propuestas, para su ilustración y mejor decisión.</w:t>
            </w:r>
          </w:p>
          <w:p w14:paraId="303895CD" w14:textId="77777777" w:rsidR="00311635" w:rsidRPr="00DB64B7" w:rsidRDefault="00311635" w:rsidP="00DB64B7">
            <w:pPr>
              <w:pStyle w:val="Textocomentario"/>
              <w:jc w:val="both"/>
              <w:rPr>
                <w:rFonts w:ascii="Arial" w:hAnsi="Arial" w:cs="Arial"/>
                <w:sz w:val="24"/>
                <w:szCs w:val="24"/>
                <w:lang w:val="es-CL"/>
              </w:rPr>
            </w:pPr>
          </w:p>
          <w:p w14:paraId="05D79B43" w14:textId="77777777"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t>Los recursos que se asignen a los proyectos serán puestos a disposición de las instituciones o personas que se los adjudiquen, según corresponda, en la forma que determine el reglamento.</w:t>
            </w:r>
          </w:p>
          <w:p w14:paraId="3B6C1F40" w14:textId="77777777" w:rsidR="00311635" w:rsidRPr="00DB64B7" w:rsidRDefault="00311635" w:rsidP="00DB64B7">
            <w:pPr>
              <w:pStyle w:val="Textocomentario"/>
              <w:jc w:val="both"/>
              <w:rPr>
                <w:rFonts w:ascii="Arial" w:hAnsi="Arial" w:cs="Arial"/>
                <w:sz w:val="24"/>
                <w:szCs w:val="24"/>
                <w:lang w:val="es-CL"/>
              </w:rPr>
            </w:pPr>
          </w:p>
          <w:p w14:paraId="29B3C4CD" w14:textId="77777777" w:rsidR="00E96BDA" w:rsidRDefault="00E96BDA" w:rsidP="00DB64B7">
            <w:pPr>
              <w:pStyle w:val="Textocomentario"/>
              <w:jc w:val="both"/>
              <w:rPr>
                <w:rFonts w:ascii="Arial" w:hAnsi="Arial" w:cs="Arial"/>
                <w:sz w:val="24"/>
                <w:szCs w:val="24"/>
                <w:lang w:val="es-CL"/>
              </w:rPr>
            </w:pPr>
          </w:p>
          <w:p w14:paraId="23AE1A05" w14:textId="558F96A6" w:rsidR="00E96BDA" w:rsidRPr="00E96BDA" w:rsidRDefault="00E96BDA" w:rsidP="00DB64B7">
            <w:pPr>
              <w:pStyle w:val="Textocomentario"/>
              <w:jc w:val="both"/>
              <w:rPr>
                <w:rFonts w:ascii="Arial" w:hAnsi="Arial" w:cs="Arial"/>
                <w:b/>
                <w:bCs/>
                <w:sz w:val="24"/>
                <w:szCs w:val="24"/>
                <w:lang w:val="es-CL"/>
              </w:rPr>
            </w:pPr>
            <w:r w:rsidRPr="00E96BDA">
              <w:rPr>
                <w:rFonts w:ascii="Arial" w:hAnsi="Arial" w:cs="Arial"/>
                <w:b/>
                <w:bCs/>
                <w:sz w:val="24"/>
                <w:szCs w:val="24"/>
                <w:lang w:val="es-CL"/>
              </w:rPr>
              <w:t>(*)</w:t>
            </w:r>
          </w:p>
          <w:p w14:paraId="652A0F4A" w14:textId="77777777" w:rsidR="00E96BDA" w:rsidRDefault="00E96BDA" w:rsidP="00DB64B7">
            <w:pPr>
              <w:pStyle w:val="Textocomentario"/>
              <w:jc w:val="both"/>
              <w:rPr>
                <w:rFonts w:ascii="Arial" w:hAnsi="Arial" w:cs="Arial"/>
                <w:sz w:val="24"/>
                <w:szCs w:val="24"/>
                <w:lang w:val="es-CL"/>
              </w:rPr>
            </w:pPr>
          </w:p>
          <w:p w14:paraId="30031A4E" w14:textId="77777777" w:rsidR="00E96BDA" w:rsidRDefault="00E96BDA" w:rsidP="00DB64B7">
            <w:pPr>
              <w:pStyle w:val="Textocomentario"/>
              <w:jc w:val="both"/>
              <w:rPr>
                <w:rFonts w:ascii="Arial" w:hAnsi="Arial" w:cs="Arial"/>
                <w:sz w:val="24"/>
                <w:szCs w:val="24"/>
                <w:lang w:val="es-CL"/>
              </w:rPr>
            </w:pPr>
          </w:p>
          <w:p w14:paraId="3DF79FC9" w14:textId="19997AA7" w:rsidR="00311635" w:rsidRPr="00DB64B7" w:rsidRDefault="00311635" w:rsidP="00DB64B7">
            <w:pPr>
              <w:pStyle w:val="Textocomentario"/>
              <w:jc w:val="both"/>
              <w:rPr>
                <w:rFonts w:ascii="Arial" w:hAnsi="Arial" w:cs="Arial"/>
                <w:sz w:val="24"/>
                <w:szCs w:val="24"/>
                <w:lang w:val="es-CL"/>
              </w:rPr>
            </w:pPr>
            <w:r w:rsidRPr="00DB64B7">
              <w:rPr>
                <w:rFonts w:ascii="Arial" w:hAnsi="Arial" w:cs="Arial"/>
                <w:sz w:val="24"/>
                <w:szCs w:val="24"/>
                <w:lang w:val="es-CL"/>
              </w:rPr>
              <w:t xml:space="preserve">La Subsecretaría, a través de la o el </w:t>
            </w:r>
            <w:proofErr w:type="gramStart"/>
            <w:r w:rsidRPr="00DB64B7">
              <w:rPr>
                <w:rFonts w:ascii="Arial" w:hAnsi="Arial" w:cs="Arial"/>
                <w:sz w:val="24"/>
                <w:szCs w:val="24"/>
                <w:lang w:val="es-CL"/>
              </w:rPr>
              <w:t>Secretario Ejecutivo</w:t>
            </w:r>
            <w:proofErr w:type="gramEnd"/>
            <w:r w:rsidRPr="00DB64B7">
              <w:rPr>
                <w:rFonts w:ascii="Arial" w:hAnsi="Arial" w:cs="Arial"/>
                <w:sz w:val="24"/>
                <w:szCs w:val="24"/>
                <w:lang w:val="es-CL"/>
              </w:rPr>
              <w:t xml:space="preserve"> del Fondo de investigación, deberá supervisar en forma periódica el desarrollo que tengan la ejecución de los proyectos aprobados. Con este objeto podrá requerir los antecedentes e informaciones que estime </w:t>
            </w:r>
            <w:r w:rsidRPr="00DB64B7">
              <w:rPr>
                <w:rFonts w:ascii="Arial" w:hAnsi="Arial" w:cs="Arial"/>
                <w:sz w:val="24"/>
                <w:szCs w:val="24"/>
                <w:lang w:val="es-CL"/>
              </w:rPr>
              <w:lastRenderedPageBreak/>
              <w:t>necesarios. Asimismo, deberá supervisar que los recursos que asigne sean utilizados para los fines que fueron solicitados.</w:t>
            </w:r>
          </w:p>
          <w:p w14:paraId="2C9845C4" w14:textId="77777777" w:rsidR="00311635" w:rsidRPr="00AF1B59" w:rsidRDefault="00311635" w:rsidP="00AF1B59">
            <w:pPr>
              <w:pStyle w:val="Textocomentario"/>
              <w:jc w:val="both"/>
              <w:rPr>
                <w:rFonts w:ascii="Arial" w:hAnsi="Arial" w:cs="Arial"/>
                <w:sz w:val="24"/>
                <w:szCs w:val="24"/>
                <w:lang w:val="es-CL"/>
              </w:rPr>
            </w:pPr>
          </w:p>
        </w:tc>
        <w:tc>
          <w:tcPr>
            <w:tcW w:w="5102" w:type="dxa"/>
          </w:tcPr>
          <w:p w14:paraId="56B95878" w14:textId="77777777" w:rsidR="00F53A63" w:rsidRPr="00F53A63" w:rsidRDefault="00F53A63" w:rsidP="00F53A63">
            <w:pPr>
              <w:jc w:val="center"/>
              <w:rPr>
                <w:rFonts w:ascii="Arial" w:hAnsi="Arial" w:cs="Arial"/>
                <w:sz w:val="24"/>
                <w:szCs w:val="24"/>
              </w:rPr>
            </w:pPr>
            <w:r w:rsidRPr="00F53A63">
              <w:rPr>
                <w:rFonts w:ascii="Arial" w:hAnsi="Arial" w:cs="Arial"/>
                <w:sz w:val="24"/>
                <w:szCs w:val="24"/>
              </w:rPr>
              <w:lastRenderedPageBreak/>
              <w:t>AL ARTÍCULO 186</w:t>
            </w:r>
          </w:p>
          <w:p w14:paraId="1F83D24E" w14:textId="77777777" w:rsidR="00F53A63" w:rsidRPr="00F53A63" w:rsidRDefault="00F53A63" w:rsidP="00F53A63">
            <w:pPr>
              <w:jc w:val="both"/>
              <w:rPr>
                <w:rFonts w:ascii="Arial" w:hAnsi="Arial" w:cs="Arial"/>
                <w:sz w:val="24"/>
                <w:szCs w:val="24"/>
              </w:rPr>
            </w:pPr>
          </w:p>
          <w:p w14:paraId="1F27C498" w14:textId="77777777" w:rsidR="00F53A63" w:rsidRPr="00F53A63" w:rsidRDefault="00F53A63" w:rsidP="00F53A63">
            <w:pPr>
              <w:jc w:val="both"/>
              <w:rPr>
                <w:rFonts w:ascii="Arial" w:hAnsi="Arial" w:cs="Arial"/>
                <w:sz w:val="24"/>
                <w:szCs w:val="24"/>
              </w:rPr>
            </w:pPr>
            <w:r w:rsidRPr="00F53A63">
              <w:rPr>
                <w:rFonts w:ascii="Arial" w:hAnsi="Arial" w:cs="Arial"/>
                <w:sz w:val="24"/>
                <w:szCs w:val="24"/>
              </w:rPr>
              <w:t>24)</w:t>
            </w:r>
            <w:r w:rsidRPr="00F53A63">
              <w:rPr>
                <w:rFonts w:ascii="Arial" w:hAnsi="Arial" w:cs="Arial"/>
                <w:sz w:val="24"/>
                <w:szCs w:val="24"/>
              </w:rPr>
              <w:tab/>
              <w:t>Para modificarlo en el siguiente sentido:</w:t>
            </w:r>
          </w:p>
          <w:p w14:paraId="53ADAEEB" w14:textId="77777777" w:rsidR="00F53A63" w:rsidRDefault="00F53A63" w:rsidP="00F53A63">
            <w:pPr>
              <w:jc w:val="both"/>
              <w:rPr>
                <w:rFonts w:ascii="Arial" w:hAnsi="Arial" w:cs="Arial"/>
                <w:sz w:val="24"/>
                <w:szCs w:val="24"/>
              </w:rPr>
            </w:pPr>
          </w:p>
          <w:p w14:paraId="179F8CD0" w14:textId="77777777" w:rsidR="00EC2CFC" w:rsidRDefault="00EC2CFC" w:rsidP="00F53A63">
            <w:pPr>
              <w:jc w:val="both"/>
              <w:rPr>
                <w:rFonts w:ascii="Arial" w:hAnsi="Arial" w:cs="Arial"/>
                <w:sz w:val="24"/>
                <w:szCs w:val="24"/>
              </w:rPr>
            </w:pPr>
          </w:p>
          <w:p w14:paraId="4C0365E8" w14:textId="77777777" w:rsidR="00EC2CFC" w:rsidRDefault="00EC2CFC" w:rsidP="00F53A63">
            <w:pPr>
              <w:jc w:val="both"/>
              <w:rPr>
                <w:rFonts w:ascii="Arial" w:hAnsi="Arial" w:cs="Arial"/>
                <w:sz w:val="24"/>
                <w:szCs w:val="24"/>
              </w:rPr>
            </w:pPr>
          </w:p>
          <w:p w14:paraId="166C5CB0" w14:textId="77777777" w:rsidR="00EC2CFC" w:rsidRDefault="00EC2CFC" w:rsidP="00F53A63">
            <w:pPr>
              <w:jc w:val="both"/>
              <w:rPr>
                <w:rFonts w:ascii="Arial" w:hAnsi="Arial" w:cs="Arial"/>
                <w:sz w:val="24"/>
                <w:szCs w:val="24"/>
              </w:rPr>
            </w:pPr>
          </w:p>
          <w:p w14:paraId="075F91CF" w14:textId="77777777" w:rsidR="00EC2CFC" w:rsidRDefault="00EC2CFC" w:rsidP="00F53A63">
            <w:pPr>
              <w:jc w:val="both"/>
              <w:rPr>
                <w:rFonts w:ascii="Arial" w:hAnsi="Arial" w:cs="Arial"/>
                <w:sz w:val="24"/>
                <w:szCs w:val="24"/>
              </w:rPr>
            </w:pPr>
          </w:p>
          <w:p w14:paraId="7E1B1344" w14:textId="77777777" w:rsidR="00EC2CFC" w:rsidRDefault="00EC2CFC" w:rsidP="00F53A63">
            <w:pPr>
              <w:jc w:val="both"/>
              <w:rPr>
                <w:rFonts w:ascii="Arial" w:hAnsi="Arial" w:cs="Arial"/>
                <w:sz w:val="24"/>
                <w:szCs w:val="24"/>
              </w:rPr>
            </w:pPr>
          </w:p>
          <w:p w14:paraId="11A02A0C" w14:textId="77777777" w:rsidR="00EC2CFC" w:rsidRDefault="00EC2CFC" w:rsidP="00F53A63">
            <w:pPr>
              <w:jc w:val="both"/>
              <w:rPr>
                <w:rFonts w:ascii="Arial" w:hAnsi="Arial" w:cs="Arial"/>
                <w:sz w:val="24"/>
                <w:szCs w:val="24"/>
              </w:rPr>
            </w:pPr>
          </w:p>
          <w:p w14:paraId="043027D9" w14:textId="77777777" w:rsidR="00EC2CFC" w:rsidRDefault="00EC2CFC" w:rsidP="00F53A63">
            <w:pPr>
              <w:jc w:val="both"/>
              <w:rPr>
                <w:rFonts w:ascii="Arial" w:hAnsi="Arial" w:cs="Arial"/>
                <w:sz w:val="24"/>
                <w:szCs w:val="24"/>
              </w:rPr>
            </w:pPr>
          </w:p>
          <w:p w14:paraId="1E02BB4F" w14:textId="77777777" w:rsidR="00EC2CFC" w:rsidRDefault="00EC2CFC" w:rsidP="00F53A63">
            <w:pPr>
              <w:jc w:val="both"/>
              <w:rPr>
                <w:rFonts w:ascii="Arial" w:hAnsi="Arial" w:cs="Arial"/>
                <w:sz w:val="24"/>
                <w:szCs w:val="24"/>
              </w:rPr>
            </w:pPr>
          </w:p>
          <w:p w14:paraId="31C73859" w14:textId="77777777" w:rsidR="00EC2CFC" w:rsidRDefault="00EC2CFC" w:rsidP="00F53A63">
            <w:pPr>
              <w:jc w:val="both"/>
              <w:rPr>
                <w:rFonts w:ascii="Arial" w:hAnsi="Arial" w:cs="Arial"/>
                <w:sz w:val="24"/>
                <w:szCs w:val="24"/>
              </w:rPr>
            </w:pPr>
          </w:p>
          <w:p w14:paraId="4560755A" w14:textId="77777777" w:rsidR="00EC2CFC" w:rsidRDefault="00EC2CFC" w:rsidP="00F53A63">
            <w:pPr>
              <w:jc w:val="both"/>
              <w:rPr>
                <w:rFonts w:ascii="Arial" w:hAnsi="Arial" w:cs="Arial"/>
                <w:sz w:val="24"/>
                <w:szCs w:val="24"/>
              </w:rPr>
            </w:pPr>
          </w:p>
          <w:p w14:paraId="547CCC7F" w14:textId="77777777" w:rsidR="00EC2CFC" w:rsidRDefault="00EC2CFC" w:rsidP="00F53A63">
            <w:pPr>
              <w:jc w:val="both"/>
              <w:rPr>
                <w:rFonts w:ascii="Arial" w:hAnsi="Arial" w:cs="Arial"/>
                <w:sz w:val="24"/>
                <w:szCs w:val="24"/>
              </w:rPr>
            </w:pPr>
          </w:p>
          <w:p w14:paraId="3A977E3D" w14:textId="77777777" w:rsidR="00EC2CFC" w:rsidRPr="00F53A63" w:rsidRDefault="00EC2CFC" w:rsidP="00F53A63">
            <w:pPr>
              <w:jc w:val="both"/>
              <w:rPr>
                <w:rFonts w:ascii="Arial" w:hAnsi="Arial" w:cs="Arial"/>
                <w:sz w:val="24"/>
                <w:szCs w:val="24"/>
              </w:rPr>
            </w:pPr>
          </w:p>
          <w:p w14:paraId="491C53F3" w14:textId="77777777" w:rsidR="00F53A63" w:rsidRPr="00F53A63" w:rsidRDefault="00F53A63" w:rsidP="00F53A63">
            <w:pPr>
              <w:jc w:val="both"/>
              <w:rPr>
                <w:rFonts w:ascii="Arial" w:hAnsi="Arial" w:cs="Arial"/>
                <w:sz w:val="24"/>
                <w:szCs w:val="24"/>
              </w:rPr>
            </w:pPr>
            <w:r w:rsidRPr="00F53A63">
              <w:rPr>
                <w:rFonts w:ascii="Arial" w:hAnsi="Arial" w:cs="Arial"/>
                <w:sz w:val="24"/>
                <w:szCs w:val="24"/>
              </w:rPr>
              <w:t>a)</w:t>
            </w:r>
            <w:r w:rsidRPr="00F53A63">
              <w:rPr>
                <w:rFonts w:ascii="Arial" w:hAnsi="Arial" w:cs="Arial"/>
                <w:sz w:val="24"/>
                <w:szCs w:val="24"/>
              </w:rPr>
              <w:tab/>
            </w:r>
            <w:proofErr w:type="spellStart"/>
            <w:r w:rsidRPr="00F53A63">
              <w:rPr>
                <w:rFonts w:ascii="Arial" w:hAnsi="Arial" w:cs="Arial"/>
                <w:sz w:val="24"/>
                <w:szCs w:val="24"/>
              </w:rPr>
              <w:t>Agrégase</w:t>
            </w:r>
            <w:proofErr w:type="spellEnd"/>
            <w:r w:rsidRPr="00F53A63">
              <w:rPr>
                <w:rFonts w:ascii="Arial" w:hAnsi="Arial" w:cs="Arial"/>
                <w:sz w:val="24"/>
                <w:szCs w:val="24"/>
              </w:rPr>
              <w:t>, en el inciso tercero, después del punto final que pasa a ser seguido, la frase “El Fondo de Investigación se constituirá por los aportes que se consulten anualmente en la Ley de Presupuestos de la Nación.”.</w:t>
            </w:r>
          </w:p>
          <w:p w14:paraId="5ECD5E4D" w14:textId="77777777" w:rsidR="00F53A63" w:rsidRDefault="00F53A63" w:rsidP="00F53A63">
            <w:pPr>
              <w:jc w:val="both"/>
              <w:rPr>
                <w:rFonts w:ascii="Arial" w:hAnsi="Arial" w:cs="Arial"/>
                <w:sz w:val="24"/>
                <w:szCs w:val="24"/>
              </w:rPr>
            </w:pPr>
          </w:p>
          <w:p w14:paraId="079D06C4" w14:textId="77777777" w:rsidR="00EC2CFC" w:rsidRDefault="00EC2CFC" w:rsidP="00F53A63">
            <w:pPr>
              <w:jc w:val="both"/>
              <w:rPr>
                <w:rFonts w:ascii="Arial" w:hAnsi="Arial" w:cs="Arial"/>
                <w:sz w:val="24"/>
                <w:szCs w:val="24"/>
              </w:rPr>
            </w:pPr>
          </w:p>
          <w:p w14:paraId="1AB63AAB" w14:textId="77777777" w:rsidR="00EC2CFC" w:rsidRDefault="00EC2CFC" w:rsidP="00F53A63">
            <w:pPr>
              <w:jc w:val="both"/>
              <w:rPr>
                <w:rFonts w:ascii="Arial" w:hAnsi="Arial" w:cs="Arial"/>
                <w:sz w:val="24"/>
                <w:szCs w:val="24"/>
              </w:rPr>
            </w:pPr>
          </w:p>
          <w:p w14:paraId="19014407" w14:textId="77777777" w:rsidR="000648B8" w:rsidRDefault="000648B8" w:rsidP="00F53A63">
            <w:pPr>
              <w:jc w:val="both"/>
              <w:rPr>
                <w:rFonts w:ascii="Arial" w:hAnsi="Arial" w:cs="Arial"/>
                <w:sz w:val="24"/>
                <w:szCs w:val="24"/>
              </w:rPr>
            </w:pPr>
          </w:p>
          <w:p w14:paraId="46BEB57D" w14:textId="77777777" w:rsidR="000648B8" w:rsidRDefault="000648B8" w:rsidP="00F53A63">
            <w:pPr>
              <w:jc w:val="both"/>
              <w:rPr>
                <w:rFonts w:ascii="Arial" w:hAnsi="Arial" w:cs="Arial"/>
                <w:sz w:val="24"/>
                <w:szCs w:val="24"/>
              </w:rPr>
            </w:pPr>
          </w:p>
          <w:p w14:paraId="07F967B4" w14:textId="77777777" w:rsidR="000648B8" w:rsidRDefault="000648B8" w:rsidP="00F53A63">
            <w:pPr>
              <w:jc w:val="both"/>
              <w:rPr>
                <w:rFonts w:ascii="Arial" w:hAnsi="Arial" w:cs="Arial"/>
                <w:sz w:val="24"/>
                <w:szCs w:val="24"/>
              </w:rPr>
            </w:pPr>
          </w:p>
          <w:p w14:paraId="16E009A3" w14:textId="77777777" w:rsidR="000648B8" w:rsidRDefault="000648B8" w:rsidP="00F53A63">
            <w:pPr>
              <w:jc w:val="both"/>
              <w:rPr>
                <w:rFonts w:ascii="Arial" w:hAnsi="Arial" w:cs="Arial"/>
                <w:sz w:val="24"/>
                <w:szCs w:val="24"/>
              </w:rPr>
            </w:pPr>
          </w:p>
          <w:p w14:paraId="0EFE3CD2" w14:textId="77777777" w:rsidR="000648B8" w:rsidRDefault="000648B8" w:rsidP="00F53A63">
            <w:pPr>
              <w:jc w:val="both"/>
              <w:rPr>
                <w:rFonts w:ascii="Arial" w:hAnsi="Arial" w:cs="Arial"/>
                <w:sz w:val="24"/>
                <w:szCs w:val="24"/>
              </w:rPr>
            </w:pPr>
          </w:p>
          <w:p w14:paraId="43DFF31E" w14:textId="77777777" w:rsidR="000648B8" w:rsidRDefault="000648B8" w:rsidP="00F53A63">
            <w:pPr>
              <w:jc w:val="both"/>
              <w:rPr>
                <w:rFonts w:ascii="Arial" w:hAnsi="Arial" w:cs="Arial"/>
                <w:sz w:val="24"/>
                <w:szCs w:val="24"/>
              </w:rPr>
            </w:pPr>
          </w:p>
          <w:p w14:paraId="71C8A712" w14:textId="77777777" w:rsidR="000648B8" w:rsidRDefault="000648B8" w:rsidP="00F53A63">
            <w:pPr>
              <w:jc w:val="both"/>
              <w:rPr>
                <w:rFonts w:ascii="Arial" w:hAnsi="Arial" w:cs="Arial"/>
                <w:sz w:val="24"/>
                <w:szCs w:val="24"/>
              </w:rPr>
            </w:pPr>
          </w:p>
          <w:p w14:paraId="55D1AE4F" w14:textId="77777777" w:rsidR="000648B8" w:rsidRDefault="000648B8" w:rsidP="00F53A63">
            <w:pPr>
              <w:jc w:val="both"/>
              <w:rPr>
                <w:rFonts w:ascii="Arial" w:hAnsi="Arial" w:cs="Arial"/>
                <w:sz w:val="24"/>
                <w:szCs w:val="24"/>
              </w:rPr>
            </w:pPr>
          </w:p>
          <w:p w14:paraId="21C945D8" w14:textId="77777777" w:rsidR="000648B8" w:rsidRDefault="000648B8" w:rsidP="00F53A63">
            <w:pPr>
              <w:jc w:val="both"/>
              <w:rPr>
                <w:rFonts w:ascii="Arial" w:hAnsi="Arial" w:cs="Arial"/>
                <w:sz w:val="24"/>
                <w:szCs w:val="24"/>
              </w:rPr>
            </w:pPr>
          </w:p>
          <w:p w14:paraId="49A05AF3" w14:textId="77777777" w:rsidR="000648B8" w:rsidRDefault="000648B8" w:rsidP="00F53A63">
            <w:pPr>
              <w:jc w:val="both"/>
              <w:rPr>
                <w:rFonts w:ascii="Arial" w:hAnsi="Arial" w:cs="Arial"/>
                <w:sz w:val="24"/>
                <w:szCs w:val="24"/>
              </w:rPr>
            </w:pPr>
          </w:p>
          <w:p w14:paraId="24F17CDB" w14:textId="77777777" w:rsidR="000648B8" w:rsidRDefault="000648B8" w:rsidP="00F53A63">
            <w:pPr>
              <w:jc w:val="both"/>
              <w:rPr>
                <w:rFonts w:ascii="Arial" w:hAnsi="Arial" w:cs="Arial"/>
                <w:sz w:val="24"/>
                <w:szCs w:val="24"/>
              </w:rPr>
            </w:pPr>
          </w:p>
          <w:p w14:paraId="0C0B65F8" w14:textId="77777777" w:rsidR="000648B8" w:rsidRDefault="000648B8" w:rsidP="00F53A63">
            <w:pPr>
              <w:jc w:val="both"/>
              <w:rPr>
                <w:rFonts w:ascii="Arial" w:hAnsi="Arial" w:cs="Arial"/>
                <w:sz w:val="24"/>
                <w:szCs w:val="24"/>
              </w:rPr>
            </w:pPr>
          </w:p>
          <w:p w14:paraId="1CE4A4F7" w14:textId="77777777" w:rsidR="000648B8" w:rsidRDefault="000648B8" w:rsidP="00F53A63">
            <w:pPr>
              <w:jc w:val="both"/>
              <w:rPr>
                <w:rFonts w:ascii="Arial" w:hAnsi="Arial" w:cs="Arial"/>
                <w:sz w:val="24"/>
                <w:szCs w:val="24"/>
              </w:rPr>
            </w:pPr>
          </w:p>
          <w:p w14:paraId="00D08600" w14:textId="77777777" w:rsidR="000648B8" w:rsidRDefault="000648B8" w:rsidP="00F53A63">
            <w:pPr>
              <w:jc w:val="both"/>
              <w:rPr>
                <w:rFonts w:ascii="Arial" w:hAnsi="Arial" w:cs="Arial"/>
                <w:sz w:val="24"/>
                <w:szCs w:val="24"/>
              </w:rPr>
            </w:pPr>
          </w:p>
          <w:p w14:paraId="3B1D8978" w14:textId="77777777" w:rsidR="00E96BDA" w:rsidRDefault="00E96BDA" w:rsidP="00F53A63">
            <w:pPr>
              <w:jc w:val="both"/>
              <w:rPr>
                <w:rFonts w:ascii="Arial" w:hAnsi="Arial" w:cs="Arial"/>
                <w:sz w:val="24"/>
                <w:szCs w:val="24"/>
              </w:rPr>
            </w:pPr>
          </w:p>
          <w:p w14:paraId="74E32CEC" w14:textId="77777777" w:rsidR="00E96BDA" w:rsidRDefault="00E96BDA" w:rsidP="00F53A63">
            <w:pPr>
              <w:jc w:val="both"/>
              <w:rPr>
                <w:rFonts w:ascii="Arial" w:hAnsi="Arial" w:cs="Arial"/>
                <w:sz w:val="24"/>
                <w:szCs w:val="24"/>
              </w:rPr>
            </w:pPr>
          </w:p>
          <w:p w14:paraId="77878AAE" w14:textId="77777777" w:rsidR="00E96BDA" w:rsidRDefault="00E96BDA" w:rsidP="00F53A63">
            <w:pPr>
              <w:jc w:val="both"/>
              <w:rPr>
                <w:rFonts w:ascii="Arial" w:hAnsi="Arial" w:cs="Arial"/>
                <w:sz w:val="24"/>
                <w:szCs w:val="24"/>
              </w:rPr>
            </w:pPr>
          </w:p>
          <w:p w14:paraId="219F8106" w14:textId="77777777" w:rsidR="00E96BDA" w:rsidRDefault="00E96BDA" w:rsidP="00F53A63">
            <w:pPr>
              <w:jc w:val="both"/>
              <w:rPr>
                <w:rFonts w:ascii="Arial" w:hAnsi="Arial" w:cs="Arial"/>
                <w:sz w:val="24"/>
                <w:szCs w:val="24"/>
              </w:rPr>
            </w:pPr>
          </w:p>
          <w:p w14:paraId="5D98E1EE" w14:textId="77777777" w:rsidR="00E96BDA" w:rsidRDefault="00E96BDA" w:rsidP="00F53A63">
            <w:pPr>
              <w:jc w:val="both"/>
              <w:rPr>
                <w:rFonts w:ascii="Arial" w:hAnsi="Arial" w:cs="Arial"/>
                <w:sz w:val="24"/>
                <w:szCs w:val="24"/>
              </w:rPr>
            </w:pPr>
          </w:p>
          <w:p w14:paraId="6DCB86B9" w14:textId="77777777" w:rsidR="00E96BDA" w:rsidRDefault="00E96BDA" w:rsidP="00F53A63">
            <w:pPr>
              <w:jc w:val="both"/>
              <w:rPr>
                <w:rFonts w:ascii="Arial" w:hAnsi="Arial" w:cs="Arial"/>
                <w:sz w:val="24"/>
                <w:szCs w:val="24"/>
              </w:rPr>
            </w:pPr>
          </w:p>
          <w:p w14:paraId="725A9872" w14:textId="77777777" w:rsidR="00E96BDA" w:rsidRDefault="00E96BDA" w:rsidP="00F53A63">
            <w:pPr>
              <w:jc w:val="both"/>
              <w:rPr>
                <w:rFonts w:ascii="Arial" w:hAnsi="Arial" w:cs="Arial"/>
                <w:sz w:val="24"/>
                <w:szCs w:val="24"/>
              </w:rPr>
            </w:pPr>
          </w:p>
          <w:p w14:paraId="7BFA4137" w14:textId="77777777" w:rsidR="00E96BDA" w:rsidRDefault="00E96BDA" w:rsidP="00F53A63">
            <w:pPr>
              <w:jc w:val="both"/>
              <w:rPr>
                <w:rFonts w:ascii="Arial" w:hAnsi="Arial" w:cs="Arial"/>
                <w:sz w:val="24"/>
                <w:szCs w:val="24"/>
              </w:rPr>
            </w:pPr>
          </w:p>
          <w:p w14:paraId="2E0CB357" w14:textId="77777777" w:rsidR="00E96BDA" w:rsidRDefault="00E96BDA" w:rsidP="00F53A63">
            <w:pPr>
              <w:jc w:val="both"/>
              <w:rPr>
                <w:rFonts w:ascii="Arial" w:hAnsi="Arial" w:cs="Arial"/>
                <w:sz w:val="24"/>
                <w:szCs w:val="24"/>
              </w:rPr>
            </w:pPr>
          </w:p>
          <w:p w14:paraId="61008174" w14:textId="77777777" w:rsidR="00E96BDA" w:rsidRDefault="00E96BDA" w:rsidP="00F53A63">
            <w:pPr>
              <w:jc w:val="both"/>
              <w:rPr>
                <w:rFonts w:ascii="Arial" w:hAnsi="Arial" w:cs="Arial"/>
                <w:sz w:val="24"/>
                <w:szCs w:val="24"/>
              </w:rPr>
            </w:pPr>
          </w:p>
          <w:p w14:paraId="3D4F5BCA" w14:textId="77777777" w:rsidR="00E96BDA" w:rsidRDefault="00E96BDA" w:rsidP="00F53A63">
            <w:pPr>
              <w:jc w:val="both"/>
              <w:rPr>
                <w:rFonts w:ascii="Arial" w:hAnsi="Arial" w:cs="Arial"/>
                <w:sz w:val="24"/>
                <w:szCs w:val="24"/>
              </w:rPr>
            </w:pPr>
          </w:p>
          <w:p w14:paraId="001903E6" w14:textId="77777777" w:rsidR="00E96BDA" w:rsidRDefault="00E96BDA" w:rsidP="00F53A63">
            <w:pPr>
              <w:jc w:val="both"/>
              <w:rPr>
                <w:rFonts w:ascii="Arial" w:hAnsi="Arial" w:cs="Arial"/>
                <w:sz w:val="24"/>
                <w:szCs w:val="24"/>
              </w:rPr>
            </w:pPr>
          </w:p>
          <w:p w14:paraId="432DC16D" w14:textId="77777777" w:rsidR="00E96BDA" w:rsidRDefault="00E96BDA" w:rsidP="00F53A63">
            <w:pPr>
              <w:jc w:val="both"/>
              <w:rPr>
                <w:rFonts w:ascii="Arial" w:hAnsi="Arial" w:cs="Arial"/>
                <w:sz w:val="24"/>
                <w:szCs w:val="24"/>
              </w:rPr>
            </w:pPr>
          </w:p>
          <w:p w14:paraId="4D6C09C2" w14:textId="77777777" w:rsidR="00E96BDA" w:rsidRDefault="00E96BDA" w:rsidP="00F53A63">
            <w:pPr>
              <w:jc w:val="both"/>
              <w:rPr>
                <w:rFonts w:ascii="Arial" w:hAnsi="Arial" w:cs="Arial"/>
                <w:sz w:val="24"/>
                <w:szCs w:val="24"/>
              </w:rPr>
            </w:pPr>
          </w:p>
          <w:p w14:paraId="76693B5F" w14:textId="77777777" w:rsidR="00E96BDA" w:rsidRPr="00F53A63" w:rsidRDefault="00E96BDA" w:rsidP="00F53A63">
            <w:pPr>
              <w:jc w:val="both"/>
              <w:rPr>
                <w:rFonts w:ascii="Arial" w:hAnsi="Arial" w:cs="Arial"/>
                <w:sz w:val="24"/>
                <w:szCs w:val="24"/>
              </w:rPr>
            </w:pPr>
          </w:p>
          <w:p w14:paraId="07A7A5B0" w14:textId="77777777" w:rsidR="00F53A63" w:rsidRPr="00F53A63" w:rsidRDefault="00F53A63" w:rsidP="00F53A63">
            <w:pPr>
              <w:jc w:val="both"/>
              <w:rPr>
                <w:rFonts w:ascii="Arial" w:hAnsi="Arial" w:cs="Arial"/>
                <w:sz w:val="24"/>
                <w:szCs w:val="24"/>
              </w:rPr>
            </w:pPr>
            <w:r w:rsidRPr="00F53A63">
              <w:rPr>
                <w:rFonts w:ascii="Arial" w:hAnsi="Arial" w:cs="Arial"/>
                <w:sz w:val="24"/>
                <w:szCs w:val="24"/>
              </w:rPr>
              <w:t>b)</w:t>
            </w:r>
            <w:r w:rsidRPr="00F53A63">
              <w:rPr>
                <w:rFonts w:ascii="Arial" w:hAnsi="Arial" w:cs="Arial"/>
                <w:sz w:val="24"/>
                <w:szCs w:val="24"/>
              </w:rPr>
              <w:tab/>
            </w:r>
            <w:proofErr w:type="spellStart"/>
            <w:r w:rsidRPr="00F53A63">
              <w:rPr>
                <w:rFonts w:ascii="Arial" w:hAnsi="Arial" w:cs="Arial"/>
                <w:sz w:val="24"/>
                <w:szCs w:val="24"/>
              </w:rPr>
              <w:t>Intercálase</w:t>
            </w:r>
            <w:proofErr w:type="spellEnd"/>
            <w:r w:rsidRPr="00F53A63">
              <w:rPr>
                <w:rFonts w:ascii="Arial" w:hAnsi="Arial" w:cs="Arial"/>
                <w:sz w:val="24"/>
                <w:szCs w:val="24"/>
              </w:rPr>
              <w:t xml:space="preserve"> un inciso noveno, nuevo, del siguiente tenor, pasando el actual a ser décimo:</w:t>
            </w:r>
          </w:p>
          <w:p w14:paraId="458C1220" w14:textId="77777777" w:rsidR="00F53A63" w:rsidRPr="00F53A63" w:rsidRDefault="00F53A63" w:rsidP="00F53A63">
            <w:pPr>
              <w:jc w:val="both"/>
              <w:rPr>
                <w:rFonts w:ascii="Arial" w:hAnsi="Arial" w:cs="Arial"/>
                <w:sz w:val="24"/>
                <w:szCs w:val="24"/>
              </w:rPr>
            </w:pPr>
          </w:p>
          <w:p w14:paraId="68B93B5B" w14:textId="29A03084" w:rsidR="00311635" w:rsidRPr="00F53A63" w:rsidRDefault="00F53A63" w:rsidP="00F53A63">
            <w:pPr>
              <w:jc w:val="both"/>
              <w:rPr>
                <w:rFonts w:ascii="Arial" w:hAnsi="Arial" w:cs="Arial"/>
                <w:sz w:val="24"/>
                <w:szCs w:val="24"/>
              </w:rPr>
            </w:pPr>
            <w:r w:rsidRPr="00F53A63">
              <w:rPr>
                <w:rFonts w:ascii="Arial" w:hAnsi="Arial" w:cs="Arial"/>
                <w:sz w:val="24"/>
                <w:szCs w:val="24"/>
              </w:rPr>
              <w:t xml:space="preserve">“Sin perjuicio de lo anterior, en el programa de investigación temporal podrán considerarse proyectos financiados con cargo a otras instancias de financiamiento pública, en cuyo caso la Subsecretaría informará previamente los requerimientos técnicos que deberán </w:t>
            </w:r>
            <w:r w:rsidRPr="00F53A63">
              <w:rPr>
                <w:rFonts w:ascii="Arial" w:hAnsi="Arial" w:cs="Arial"/>
                <w:sz w:val="24"/>
                <w:szCs w:val="24"/>
              </w:rPr>
              <w:lastRenderedPageBreak/>
              <w:t>cumplir dichas propuestas para ser incorporadas en el referido programa. En todo caso, los proyectos ejecutados conforme a lo anterior deberán cumplir con el estándar de oportunidad, calidad e independencia que fije la Subsecretaría en forma previa.”.</w:t>
            </w:r>
          </w:p>
        </w:tc>
        <w:tc>
          <w:tcPr>
            <w:tcW w:w="4836" w:type="dxa"/>
          </w:tcPr>
          <w:p w14:paraId="42350EEF" w14:textId="77777777" w:rsidR="00FD1427" w:rsidRDefault="00FD1427" w:rsidP="00FD1427">
            <w:pPr>
              <w:jc w:val="both"/>
              <w:rPr>
                <w:rFonts w:ascii="Arial" w:hAnsi="Arial" w:cs="Arial"/>
                <w:sz w:val="24"/>
                <w:szCs w:val="24"/>
              </w:rPr>
            </w:pPr>
          </w:p>
          <w:p w14:paraId="4D1C964B" w14:textId="77777777" w:rsidR="00FD1427" w:rsidRDefault="00FD1427" w:rsidP="00FD1427">
            <w:pPr>
              <w:jc w:val="both"/>
              <w:rPr>
                <w:rFonts w:ascii="Arial" w:hAnsi="Arial" w:cs="Arial"/>
                <w:sz w:val="24"/>
                <w:szCs w:val="24"/>
              </w:rPr>
            </w:pPr>
          </w:p>
          <w:p w14:paraId="2043E049" w14:textId="77777777" w:rsidR="00901268" w:rsidRDefault="00901268" w:rsidP="00FD1427">
            <w:pPr>
              <w:jc w:val="both"/>
              <w:rPr>
                <w:rFonts w:ascii="Arial" w:hAnsi="Arial" w:cs="Arial"/>
                <w:sz w:val="24"/>
                <w:szCs w:val="24"/>
              </w:rPr>
            </w:pPr>
          </w:p>
          <w:p w14:paraId="066F81C5" w14:textId="77777777" w:rsidR="00901268" w:rsidRDefault="00901268" w:rsidP="00FD1427">
            <w:pPr>
              <w:jc w:val="both"/>
              <w:rPr>
                <w:rFonts w:ascii="Arial" w:hAnsi="Arial" w:cs="Arial"/>
                <w:sz w:val="24"/>
                <w:szCs w:val="24"/>
              </w:rPr>
            </w:pPr>
          </w:p>
          <w:p w14:paraId="5CCF93BA" w14:textId="77777777" w:rsidR="00901268" w:rsidRDefault="00901268" w:rsidP="00FD1427">
            <w:pPr>
              <w:jc w:val="both"/>
              <w:rPr>
                <w:rFonts w:ascii="Arial" w:hAnsi="Arial" w:cs="Arial"/>
                <w:sz w:val="24"/>
                <w:szCs w:val="24"/>
              </w:rPr>
            </w:pPr>
          </w:p>
          <w:p w14:paraId="520CD4BA" w14:textId="77777777" w:rsidR="00901268" w:rsidRDefault="00901268" w:rsidP="00FD1427">
            <w:pPr>
              <w:jc w:val="both"/>
              <w:rPr>
                <w:rFonts w:ascii="Arial" w:hAnsi="Arial" w:cs="Arial"/>
                <w:sz w:val="24"/>
                <w:szCs w:val="24"/>
              </w:rPr>
            </w:pPr>
          </w:p>
          <w:p w14:paraId="15CEACFE" w14:textId="77777777" w:rsidR="00901268" w:rsidRDefault="00901268" w:rsidP="00FD1427">
            <w:pPr>
              <w:jc w:val="both"/>
              <w:rPr>
                <w:rFonts w:ascii="Arial" w:hAnsi="Arial" w:cs="Arial"/>
                <w:sz w:val="24"/>
                <w:szCs w:val="24"/>
              </w:rPr>
            </w:pPr>
          </w:p>
          <w:p w14:paraId="0CCAC611" w14:textId="77777777" w:rsidR="00901268" w:rsidRDefault="00901268" w:rsidP="00FD1427">
            <w:pPr>
              <w:jc w:val="both"/>
              <w:rPr>
                <w:rFonts w:ascii="Arial" w:hAnsi="Arial" w:cs="Arial"/>
                <w:sz w:val="24"/>
                <w:szCs w:val="24"/>
              </w:rPr>
            </w:pPr>
          </w:p>
          <w:p w14:paraId="2A73481A" w14:textId="77777777" w:rsidR="00901268" w:rsidRPr="006657F8" w:rsidRDefault="00901268" w:rsidP="00FD1427">
            <w:pPr>
              <w:jc w:val="both"/>
              <w:rPr>
                <w:rFonts w:ascii="Arial" w:hAnsi="Arial" w:cs="Arial"/>
                <w:color w:val="00B0F0"/>
                <w:sz w:val="24"/>
                <w:szCs w:val="24"/>
              </w:rPr>
            </w:pPr>
          </w:p>
          <w:p w14:paraId="1497742E" w14:textId="2596EEEB" w:rsidR="00901268" w:rsidRPr="006657F8" w:rsidRDefault="00E4616C" w:rsidP="00FD1427">
            <w:pPr>
              <w:jc w:val="both"/>
              <w:rPr>
                <w:rFonts w:ascii="Arial" w:hAnsi="Arial" w:cs="Arial"/>
                <w:color w:val="00B0F0"/>
              </w:rPr>
            </w:pPr>
            <w:r w:rsidRPr="006657F8">
              <w:rPr>
                <w:rFonts w:ascii="Arial" w:hAnsi="Arial" w:cs="Arial"/>
                <w:color w:val="00B0F0"/>
              </w:rPr>
              <w:t>5</w:t>
            </w:r>
            <w:r w:rsidR="00CD2960">
              <w:rPr>
                <w:rFonts w:ascii="Arial" w:hAnsi="Arial" w:cs="Arial"/>
                <w:color w:val="00B0F0"/>
              </w:rPr>
              <w:t>65</w:t>
            </w:r>
            <w:r w:rsidRPr="006657F8">
              <w:rPr>
                <w:rFonts w:ascii="Arial" w:hAnsi="Arial" w:cs="Arial"/>
                <w:color w:val="00B0F0"/>
              </w:rPr>
              <w:t xml:space="preserve">. </w:t>
            </w:r>
            <w:r w:rsidR="00901268" w:rsidRPr="006657F8">
              <w:rPr>
                <w:rFonts w:ascii="Arial" w:hAnsi="Arial" w:cs="Arial"/>
                <w:color w:val="00B0F0"/>
              </w:rPr>
              <w:t>DIPUTADO BOBADILLA</w:t>
            </w:r>
          </w:p>
          <w:p w14:paraId="167B7DE4" w14:textId="71C7F181" w:rsidR="00FD1427" w:rsidRPr="006657F8" w:rsidRDefault="00901268" w:rsidP="00FD1427">
            <w:pPr>
              <w:jc w:val="both"/>
              <w:rPr>
                <w:rFonts w:ascii="Arial" w:hAnsi="Arial" w:cs="Arial"/>
                <w:color w:val="00B0F0"/>
                <w:sz w:val="22"/>
                <w:szCs w:val="22"/>
              </w:rPr>
            </w:pPr>
            <w:r w:rsidRPr="006657F8">
              <w:rPr>
                <w:rFonts w:ascii="Arial" w:hAnsi="Arial" w:cs="Arial"/>
                <w:color w:val="00B0F0"/>
                <w:sz w:val="22"/>
                <w:szCs w:val="22"/>
              </w:rPr>
              <w:t>Para reemplazar eliminar el inciso 2° del artículo 186.</w:t>
            </w:r>
          </w:p>
          <w:p w14:paraId="074B3640" w14:textId="77777777" w:rsidR="00FD1427" w:rsidRDefault="00FD1427" w:rsidP="00FD1427">
            <w:pPr>
              <w:jc w:val="both"/>
              <w:rPr>
                <w:rFonts w:ascii="Arial" w:hAnsi="Arial" w:cs="Arial"/>
                <w:sz w:val="24"/>
                <w:szCs w:val="24"/>
              </w:rPr>
            </w:pPr>
          </w:p>
          <w:p w14:paraId="4CA1B3CF" w14:textId="77777777" w:rsidR="00FD1427" w:rsidRDefault="00FD1427" w:rsidP="00FD1427">
            <w:pPr>
              <w:jc w:val="both"/>
              <w:rPr>
                <w:rFonts w:ascii="Arial" w:hAnsi="Arial" w:cs="Arial"/>
                <w:sz w:val="24"/>
                <w:szCs w:val="24"/>
              </w:rPr>
            </w:pPr>
          </w:p>
          <w:p w14:paraId="18F23FC0" w14:textId="77777777" w:rsidR="00FD1427" w:rsidRDefault="00FD1427" w:rsidP="00FD1427">
            <w:pPr>
              <w:jc w:val="both"/>
              <w:rPr>
                <w:rFonts w:ascii="Arial" w:hAnsi="Arial" w:cs="Arial"/>
                <w:sz w:val="24"/>
                <w:szCs w:val="24"/>
              </w:rPr>
            </w:pPr>
          </w:p>
          <w:p w14:paraId="1550BB04" w14:textId="77777777" w:rsidR="00FD1427" w:rsidRDefault="00FD1427" w:rsidP="00FD1427">
            <w:pPr>
              <w:jc w:val="both"/>
              <w:rPr>
                <w:rFonts w:ascii="Arial" w:hAnsi="Arial" w:cs="Arial"/>
                <w:sz w:val="24"/>
                <w:szCs w:val="24"/>
              </w:rPr>
            </w:pPr>
          </w:p>
          <w:p w14:paraId="43DBA9D7" w14:textId="77777777" w:rsidR="00FD1427" w:rsidRDefault="00FD1427" w:rsidP="00FD1427">
            <w:pPr>
              <w:jc w:val="both"/>
              <w:rPr>
                <w:rFonts w:ascii="Arial" w:hAnsi="Arial" w:cs="Arial"/>
                <w:sz w:val="24"/>
                <w:szCs w:val="24"/>
              </w:rPr>
            </w:pPr>
          </w:p>
          <w:p w14:paraId="34D47947" w14:textId="77777777" w:rsidR="00FD1427" w:rsidRDefault="00FD1427" w:rsidP="00FD1427">
            <w:pPr>
              <w:jc w:val="both"/>
              <w:rPr>
                <w:rFonts w:ascii="Arial" w:hAnsi="Arial" w:cs="Arial"/>
                <w:sz w:val="24"/>
                <w:szCs w:val="24"/>
              </w:rPr>
            </w:pPr>
          </w:p>
          <w:p w14:paraId="0CBFD569" w14:textId="77777777" w:rsidR="00FD1427" w:rsidRDefault="00FD1427" w:rsidP="00FD1427">
            <w:pPr>
              <w:jc w:val="both"/>
              <w:rPr>
                <w:rFonts w:ascii="Arial" w:hAnsi="Arial" w:cs="Arial"/>
                <w:sz w:val="24"/>
                <w:szCs w:val="24"/>
              </w:rPr>
            </w:pPr>
          </w:p>
          <w:p w14:paraId="38EF4B29" w14:textId="77777777" w:rsidR="00FD1427" w:rsidRDefault="00FD1427" w:rsidP="00FD1427">
            <w:pPr>
              <w:jc w:val="both"/>
              <w:rPr>
                <w:rFonts w:ascii="Arial" w:hAnsi="Arial" w:cs="Arial"/>
                <w:sz w:val="24"/>
                <w:szCs w:val="24"/>
              </w:rPr>
            </w:pPr>
          </w:p>
          <w:p w14:paraId="1637E4A5" w14:textId="77777777" w:rsidR="00FD1427" w:rsidRDefault="00FD1427" w:rsidP="00FD1427">
            <w:pPr>
              <w:jc w:val="both"/>
              <w:rPr>
                <w:rFonts w:ascii="Arial" w:hAnsi="Arial" w:cs="Arial"/>
                <w:sz w:val="24"/>
                <w:szCs w:val="24"/>
              </w:rPr>
            </w:pPr>
          </w:p>
          <w:p w14:paraId="5769F3EC" w14:textId="77777777" w:rsidR="00FD1427" w:rsidRDefault="00FD1427" w:rsidP="00FD1427">
            <w:pPr>
              <w:jc w:val="both"/>
              <w:rPr>
                <w:rFonts w:ascii="Arial" w:hAnsi="Arial" w:cs="Arial"/>
                <w:sz w:val="24"/>
                <w:szCs w:val="24"/>
              </w:rPr>
            </w:pPr>
          </w:p>
          <w:p w14:paraId="4B50A01C" w14:textId="77777777" w:rsidR="00FD1427" w:rsidRDefault="00FD1427" w:rsidP="00FD1427">
            <w:pPr>
              <w:jc w:val="both"/>
              <w:rPr>
                <w:rFonts w:ascii="Arial" w:hAnsi="Arial" w:cs="Arial"/>
                <w:sz w:val="24"/>
                <w:szCs w:val="24"/>
              </w:rPr>
            </w:pPr>
          </w:p>
          <w:p w14:paraId="7F940AD8" w14:textId="77777777" w:rsidR="00FD1427" w:rsidRDefault="00FD1427" w:rsidP="00FD1427">
            <w:pPr>
              <w:jc w:val="both"/>
              <w:rPr>
                <w:rFonts w:ascii="Arial" w:hAnsi="Arial" w:cs="Arial"/>
                <w:sz w:val="24"/>
                <w:szCs w:val="24"/>
              </w:rPr>
            </w:pPr>
          </w:p>
          <w:p w14:paraId="254FFFEB" w14:textId="77777777" w:rsidR="00FD1427" w:rsidRDefault="00FD1427" w:rsidP="00FD1427">
            <w:pPr>
              <w:jc w:val="both"/>
              <w:rPr>
                <w:rFonts w:ascii="Arial" w:hAnsi="Arial" w:cs="Arial"/>
                <w:sz w:val="24"/>
                <w:szCs w:val="24"/>
              </w:rPr>
            </w:pPr>
          </w:p>
          <w:p w14:paraId="3A00CED7" w14:textId="77777777" w:rsidR="00FD1427" w:rsidRDefault="00FD1427" w:rsidP="00FD1427">
            <w:pPr>
              <w:jc w:val="both"/>
              <w:rPr>
                <w:rFonts w:ascii="Arial" w:hAnsi="Arial" w:cs="Arial"/>
                <w:sz w:val="24"/>
                <w:szCs w:val="24"/>
              </w:rPr>
            </w:pPr>
          </w:p>
          <w:p w14:paraId="01662E3A" w14:textId="77777777" w:rsidR="00FD1427" w:rsidRDefault="00FD1427" w:rsidP="00FD1427">
            <w:pPr>
              <w:jc w:val="both"/>
              <w:rPr>
                <w:rFonts w:ascii="Arial" w:hAnsi="Arial" w:cs="Arial"/>
                <w:sz w:val="24"/>
                <w:szCs w:val="24"/>
              </w:rPr>
            </w:pPr>
          </w:p>
          <w:p w14:paraId="7868501E" w14:textId="77777777" w:rsidR="00FD1427" w:rsidRDefault="00FD1427" w:rsidP="00FD1427">
            <w:pPr>
              <w:jc w:val="both"/>
              <w:rPr>
                <w:rFonts w:ascii="Arial" w:hAnsi="Arial" w:cs="Arial"/>
                <w:sz w:val="24"/>
                <w:szCs w:val="24"/>
              </w:rPr>
            </w:pPr>
          </w:p>
          <w:p w14:paraId="45A4511F" w14:textId="77777777" w:rsidR="00FD1427" w:rsidRDefault="00FD1427" w:rsidP="00FD1427">
            <w:pPr>
              <w:jc w:val="both"/>
              <w:rPr>
                <w:rFonts w:ascii="Arial" w:hAnsi="Arial" w:cs="Arial"/>
                <w:sz w:val="24"/>
                <w:szCs w:val="24"/>
              </w:rPr>
            </w:pPr>
          </w:p>
          <w:p w14:paraId="76589024" w14:textId="77777777" w:rsidR="00FD1427" w:rsidRDefault="00FD1427" w:rsidP="00FD1427">
            <w:pPr>
              <w:jc w:val="both"/>
              <w:rPr>
                <w:rFonts w:ascii="Arial" w:hAnsi="Arial" w:cs="Arial"/>
                <w:sz w:val="24"/>
                <w:szCs w:val="24"/>
              </w:rPr>
            </w:pPr>
          </w:p>
          <w:p w14:paraId="66D75CC5" w14:textId="77777777" w:rsidR="00FD1427" w:rsidRDefault="00FD1427" w:rsidP="00FD1427">
            <w:pPr>
              <w:jc w:val="both"/>
              <w:rPr>
                <w:rFonts w:ascii="Arial" w:hAnsi="Arial" w:cs="Arial"/>
                <w:sz w:val="24"/>
                <w:szCs w:val="24"/>
              </w:rPr>
            </w:pPr>
          </w:p>
          <w:p w14:paraId="289DA3ED" w14:textId="77777777" w:rsidR="00FD1427" w:rsidRDefault="00FD1427" w:rsidP="00FD1427">
            <w:pPr>
              <w:jc w:val="both"/>
              <w:rPr>
                <w:rFonts w:ascii="Arial" w:hAnsi="Arial" w:cs="Arial"/>
                <w:sz w:val="24"/>
                <w:szCs w:val="24"/>
              </w:rPr>
            </w:pPr>
          </w:p>
          <w:p w14:paraId="2F543272" w14:textId="7C7BB225" w:rsidR="00311635" w:rsidRDefault="00311635" w:rsidP="00FD1427">
            <w:pPr>
              <w:jc w:val="both"/>
              <w:rPr>
                <w:rFonts w:ascii="Calibri" w:hAnsi="Calibri" w:cs="Arial"/>
                <w:sz w:val="24"/>
                <w:szCs w:val="24"/>
              </w:rPr>
            </w:pPr>
          </w:p>
        </w:tc>
      </w:tr>
      <w:tr w:rsidR="004A624D" w:rsidRPr="00C06EF4" w14:paraId="17E65B45" w14:textId="77777777" w:rsidTr="416E060A">
        <w:tc>
          <w:tcPr>
            <w:tcW w:w="7282" w:type="dxa"/>
          </w:tcPr>
          <w:p w14:paraId="4FA122A6" w14:textId="77777777" w:rsidR="004A624D" w:rsidRPr="00DB64B7" w:rsidRDefault="004A624D" w:rsidP="00DB64B7">
            <w:pPr>
              <w:pStyle w:val="Textocomentario"/>
              <w:jc w:val="center"/>
              <w:rPr>
                <w:rFonts w:ascii="Arial" w:hAnsi="Arial" w:cs="Arial"/>
                <w:sz w:val="24"/>
                <w:szCs w:val="24"/>
                <w:lang w:val="es-CL"/>
              </w:rPr>
            </w:pPr>
          </w:p>
        </w:tc>
        <w:tc>
          <w:tcPr>
            <w:tcW w:w="5102" w:type="dxa"/>
          </w:tcPr>
          <w:p w14:paraId="73BB1C3C" w14:textId="77777777" w:rsidR="004A624D" w:rsidRPr="00F53A63" w:rsidRDefault="004A624D" w:rsidP="00F53A63">
            <w:pPr>
              <w:jc w:val="center"/>
              <w:rPr>
                <w:rFonts w:ascii="Arial" w:hAnsi="Arial" w:cs="Arial"/>
                <w:sz w:val="24"/>
                <w:szCs w:val="24"/>
              </w:rPr>
            </w:pPr>
          </w:p>
        </w:tc>
        <w:tc>
          <w:tcPr>
            <w:tcW w:w="4836" w:type="dxa"/>
          </w:tcPr>
          <w:p w14:paraId="592FF33F" w14:textId="18ED23A2" w:rsidR="004A624D" w:rsidRPr="006657F8" w:rsidRDefault="0042225D" w:rsidP="00FD1427">
            <w:pPr>
              <w:jc w:val="both"/>
              <w:rPr>
                <w:rFonts w:ascii="Arial" w:hAnsi="Arial" w:cs="Arial"/>
                <w:color w:val="00B0F0"/>
              </w:rPr>
            </w:pPr>
            <w:r w:rsidRPr="006657F8">
              <w:rPr>
                <w:rFonts w:ascii="Arial" w:hAnsi="Arial" w:cs="Arial"/>
                <w:color w:val="00B0F0"/>
              </w:rPr>
              <w:t>5</w:t>
            </w:r>
            <w:r w:rsidR="000A67DC">
              <w:rPr>
                <w:rFonts w:ascii="Arial" w:hAnsi="Arial" w:cs="Arial"/>
                <w:color w:val="00B0F0"/>
              </w:rPr>
              <w:t>66</w:t>
            </w:r>
            <w:r w:rsidRPr="006657F8">
              <w:rPr>
                <w:rFonts w:ascii="Arial" w:hAnsi="Arial" w:cs="Arial"/>
                <w:color w:val="00B0F0"/>
              </w:rPr>
              <w:t xml:space="preserve">. </w:t>
            </w:r>
            <w:r w:rsidR="004A624D" w:rsidRPr="006657F8">
              <w:rPr>
                <w:rFonts w:ascii="Arial" w:hAnsi="Arial" w:cs="Arial"/>
                <w:color w:val="00B0F0"/>
              </w:rPr>
              <w:t>DIPUTADO</w:t>
            </w:r>
            <w:r w:rsidR="008C02FD">
              <w:rPr>
                <w:rFonts w:ascii="Arial" w:hAnsi="Arial" w:cs="Arial"/>
                <w:color w:val="00B0F0"/>
              </w:rPr>
              <w:t xml:space="preserve"> </w:t>
            </w:r>
            <w:r w:rsidR="004A624D" w:rsidRPr="006657F8">
              <w:rPr>
                <w:rFonts w:ascii="Arial" w:hAnsi="Arial" w:cs="Arial"/>
                <w:color w:val="00B0F0"/>
              </w:rPr>
              <w:t>BOBADILLA</w:t>
            </w:r>
          </w:p>
          <w:p w14:paraId="6C371325" w14:textId="50795147" w:rsidR="004A624D" w:rsidRPr="004A624D" w:rsidRDefault="004A624D" w:rsidP="00FD1427">
            <w:pPr>
              <w:jc w:val="both"/>
              <w:rPr>
                <w:rFonts w:ascii="Arial" w:hAnsi="Arial" w:cs="Arial"/>
                <w:sz w:val="22"/>
                <w:szCs w:val="22"/>
              </w:rPr>
            </w:pPr>
            <w:r w:rsidRPr="006657F8">
              <w:rPr>
                <w:rFonts w:ascii="Arial" w:hAnsi="Arial" w:cs="Arial"/>
                <w:color w:val="00B0F0"/>
                <w:sz w:val="22"/>
                <w:szCs w:val="22"/>
              </w:rPr>
              <w:t>Para incorporar un artículo nuevo del siguiente tenor: “Artículo XX.- Investigación para la administración pesquera. Para los efectos del presente Título, la investigación para la administración pesquera comprenderá toda aquella necesaria para la adopción de las medidas de administración de las pesquerías y/o que tengan como objetivo la conservación de los recursos hidrobiológicos y sus ecosistemas, considerando tanto aspectos biológicos como los pesqueros, económicos y sociales”.</w:t>
            </w:r>
          </w:p>
        </w:tc>
      </w:tr>
      <w:tr w:rsidR="00311635" w:rsidRPr="00C06EF4" w14:paraId="71E8150B" w14:textId="21DB95D6" w:rsidTr="416E060A">
        <w:tc>
          <w:tcPr>
            <w:tcW w:w="7282" w:type="dxa"/>
          </w:tcPr>
          <w:p w14:paraId="73C3C93B"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Artículo 187.- Funciones del Consejo. El Consejo tendrá las siguientes funciones:</w:t>
            </w:r>
          </w:p>
          <w:p w14:paraId="4D2CABBD" w14:textId="77777777" w:rsidR="00FD1427" w:rsidRDefault="00FD1427" w:rsidP="007C70D6">
            <w:pPr>
              <w:pStyle w:val="Textocomentario"/>
              <w:jc w:val="both"/>
              <w:rPr>
                <w:rFonts w:ascii="Arial" w:hAnsi="Arial" w:cs="Arial"/>
                <w:sz w:val="24"/>
                <w:szCs w:val="24"/>
                <w:lang w:val="es-CL"/>
              </w:rPr>
            </w:pPr>
          </w:p>
          <w:p w14:paraId="402A19ED" w14:textId="6ED5C5B2" w:rsidR="00FD1427" w:rsidRDefault="00FD1427" w:rsidP="007C70D6">
            <w:pPr>
              <w:pStyle w:val="Textocomentario"/>
              <w:jc w:val="both"/>
              <w:rPr>
                <w:rFonts w:ascii="Arial" w:hAnsi="Arial" w:cs="Arial"/>
                <w:b/>
                <w:bCs/>
                <w:sz w:val="24"/>
                <w:szCs w:val="24"/>
                <w:lang w:val="es-CL"/>
              </w:rPr>
            </w:pPr>
            <w:r w:rsidRPr="00FD1427">
              <w:rPr>
                <w:rFonts w:ascii="Arial" w:hAnsi="Arial" w:cs="Arial"/>
                <w:b/>
                <w:bCs/>
                <w:sz w:val="24"/>
                <w:szCs w:val="24"/>
                <w:lang w:val="es-CL"/>
              </w:rPr>
              <w:t>(*)</w:t>
            </w:r>
          </w:p>
          <w:p w14:paraId="05C0ED5B" w14:textId="77777777" w:rsidR="00655F9A" w:rsidRPr="00FD1427" w:rsidRDefault="00655F9A" w:rsidP="007C70D6">
            <w:pPr>
              <w:pStyle w:val="Textocomentario"/>
              <w:jc w:val="both"/>
              <w:rPr>
                <w:rFonts w:ascii="Arial" w:hAnsi="Arial" w:cs="Arial"/>
                <w:b/>
                <w:bCs/>
                <w:sz w:val="24"/>
                <w:szCs w:val="24"/>
                <w:lang w:val="es-CL"/>
              </w:rPr>
            </w:pPr>
          </w:p>
          <w:p w14:paraId="390BCA5B" w14:textId="45C56114"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a)</w:t>
            </w:r>
            <w:r w:rsidRPr="007C70D6">
              <w:rPr>
                <w:rFonts w:ascii="Arial" w:hAnsi="Arial" w:cs="Arial"/>
                <w:sz w:val="24"/>
                <w:szCs w:val="24"/>
                <w:lang w:val="es-CL"/>
              </w:rPr>
              <w:tab/>
              <w:t>Priorizar, previa propuesta de la Subsecretaría, los proyectos que formarán parte del programa de investigación temporal, en lo que respecta al Fondo de Investigación.</w:t>
            </w:r>
          </w:p>
          <w:p w14:paraId="145ECA85"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b)</w:t>
            </w:r>
            <w:r w:rsidRPr="007C70D6">
              <w:rPr>
                <w:rFonts w:ascii="Arial" w:hAnsi="Arial" w:cs="Arial"/>
                <w:sz w:val="24"/>
                <w:szCs w:val="24"/>
                <w:lang w:val="es-CL"/>
              </w:rPr>
              <w:tab/>
              <w:t>Aprobar, a propuesta de la Subsecretaría, los términos técnicos de referencia de los proyectos de investigación y observar los fondos propuestos para su ejecución.</w:t>
            </w:r>
          </w:p>
          <w:p w14:paraId="138C1268" w14:textId="77777777" w:rsidR="00311635" w:rsidRPr="007C70D6" w:rsidRDefault="00311635" w:rsidP="007C70D6">
            <w:pPr>
              <w:pStyle w:val="Textocomentario"/>
              <w:jc w:val="both"/>
              <w:rPr>
                <w:rFonts w:ascii="Arial" w:hAnsi="Arial" w:cs="Arial"/>
                <w:sz w:val="24"/>
                <w:szCs w:val="24"/>
                <w:lang w:val="es-CL"/>
              </w:rPr>
            </w:pPr>
          </w:p>
          <w:p w14:paraId="7FAADB32" w14:textId="77777777" w:rsidR="00311635"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lastRenderedPageBreak/>
              <w:t>c)</w:t>
            </w:r>
            <w:r w:rsidRPr="007C70D6">
              <w:rPr>
                <w:rFonts w:ascii="Arial" w:hAnsi="Arial" w:cs="Arial"/>
                <w:sz w:val="24"/>
                <w:szCs w:val="24"/>
                <w:lang w:val="es-CL"/>
              </w:rPr>
              <w:tab/>
              <w:t xml:space="preserve">Asesorar a la Subsecretaría a través de la o el </w:t>
            </w:r>
            <w:proofErr w:type="gramStart"/>
            <w:r w:rsidRPr="007C70D6">
              <w:rPr>
                <w:rFonts w:ascii="Arial" w:hAnsi="Arial" w:cs="Arial"/>
                <w:sz w:val="24"/>
                <w:szCs w:val="24"/>
                <w:lang w:val="es-CL"/>
              </w:rPr>
              <w:t>Secretario Ejecutivo</w:t>
            </w:r>
            <w:proofErr w:type="gramEnd"/>
            <w:r w:rsidRPr="007C70D6">
              <w:rPr>
                <w:rFonts w:ascii="Arial" w:hAnsi="Arial" w:cs="Arial"/>
                <w:sz w:val="24"/>
                <w:szCs w:val="24"/>
                <w:lang w:val="es-CL"/>
              </w:rPr>
              <w:t xml:space="preserve"> del Fondo de investigación, en la conformación de nóminas de expertos evaluadores externos.</w:t>
            </w:r>
          </w:p>
          <w:p w14:paraId="734C7DBE" w14:textId="77777777" w:rsidR="00655F9A" w:rsidRDefault="00655F9A" w:rsidP="007C70D6">
            <w:pPr>
              <w:pStyle w:val="Textocomentario"/>
              <w:jc w:val="both"/>
              <w:rPr>
                <w:rFonts w:ascii="Arial" w:hAnsi="Arial" w:cs="Arial"/>
                <w:sz w:val="24"/>
                <w:szCs w:val="24"/>
                <w:lang w:val="es-CL"/>
              </w:rPr>
            </w:pPr>
          </w:p>
          <w:p w14:paraId="4C35911A" w14:textId="264A56A1" w:rsidR="00655F9A" w:rsidRPr="00655F9A" w:rsidRDefault="00655F9A" w:rsidP="007C70D6">
            <w:pPr>
              <w:pStyle w:val="Textocomentario"/>
              <w:jc w:val="both"/>
              <w:rPr>
                <w:rFonts w:ascii="Arial" w:hAnsi="Arial" w:cs="Arial"/>
                <w:b/>
                <w:bCs/>
                <w:sz w:val="24"/>
                <w:szCs w:val="24"/>
                <w:lang w:val="es-CL"/>
              </w:rPr>
            </w:pPr>
            <w:r w:rsidRPr="00655F9A">
              <w:rPr>
                <w:rFonts w:ascii="Arial" w:hAnsi="Arial" w:cs="Arial"/>
                <w:b/>
                <w:bCs/>
                <w:sz w:val="24"/>
                <w:szCs w:val="24"/>
                <w:lang w:val="es-CL"/>
              </w:rPr>
              <w:t>(*)</w:t>
            </w:r>
          </w:p>
          <w:p w14:paraId="5E8E2162" w14:textId="33C8D8DC"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 xml:space="preserve"> </w:t>
            </w:r>
          </w:p>
          <w:p w14:paraId="0DA382B3"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d)</w:t>
            </w:r>
            <w:r w:rsidRPr="007C70D6">
              <w:rPr>
                <w:rFonts w:ascii="Arial" w:hAnsi="Arial" w:cs="Arial"/>
                <w:sz w:val="24"/>
                <w:szCs w:val="24"/>
                <w:lang w:val="es-CL"/>
              </w:rPr>
              <w:tab/>
              <w:t xml:space="preserve">Asesorar a la Subsecretaría, a través de la o el </w:t>
            </w:r>
            <w:proofErr w:type="gramStart"/>
            <w:r w:rsidRPr="007C70D6">
              <w:rPr>
                <w:rFonts w:ascii="Arial" w:hAnsi="Arial" w:cs="Arial"/>
                <w:sz w:val="24"/>
                <w:szCs w:val="24"/>
                <w:lang w:val="es-CL"/>
              </w:rPr>
              <w:t>Secretario Ejecutivo</w:t>
            </w:r>
            <w:proofErr w:type="gramEnd"/>
            <w:r w:rsidRPr="007C70D6">
              <w:rPr>
                <w:rFonts w:ascii="Arial" w:hAnsi="Arial" w:cs="Arial"/>
                <w:sz w:val="24"/>
                <w:szCs w:val="24"/>
                <w:lang w:val="es-CL"/>
              </w:rPr>
              <w:t xml:space="preserve"> del Fondo de investigación, conforme a los mecanismos establecidos en la ley N°19.886 y sus reglamentos, en la asignación de los proyectos de investigación del fondo y los fondos para su ejecución.</w:t>
            </w:r>
          </w:p>
          <w:p w14:paraId="54D9B530" w14:textId="77777777" w:rsidR="00311635" w:rsidRPr="007C70D6" w:rsidRDefault="00311635" w:rsidP="007C70D6">
            <w:pPr>
              <w:pStyle w:val="Textocomentario"/>
              <w:jc w:val="both"/>
              <w:rPr>
                <w:rFonts w:ascii="Arial" w:hAnsi="Arial" w:cs="Arial"/>
                <w:sz w:val="24"/>
                <w:szCs w:val="24"/>
                <w:lang w:val="es-CL"/>
              </w:rPr>
            </w:pPr>
          </w:p>
          <w:p w14:paraId="3F08DA10"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e)</w:t>
            </w:r>
            <w:r w:rsidRPr="007C70D6">
              <w:rPr>
                <w:rFonts w:ascii="Arial" w:hAnsi="Arial" w:cs="Arial"/>
                <w:sz w:val="24"/>
                <w:szCs w:val="24"/>
                <w:lang w:val="es-CL"/>
              </w:rPr>
              <w:tab/>
              <w:t>Sugerir a la Subsecretaría la reprogramación, prórroga o modificación de plazos respecto a obligaciones no monetarias de los proyectos del Fondo de Investigación.</w:t>
            </w:r>
          </w:p>
          <w:p w14:paraId="51A279AB" w14:textId="77777777" w:rsidR="00311635" w:rsidRPr="007C70D6" w:rsidRDefault="00311635" w:rsidP="007C70D6">
            <w:pPr>
              <w:pStyle w:val="Textocomentario"/>
              <w:jc w:val="both"/>
              <w:rPr>
                <w:rFonts w:ascii="Arial" w:hAnsi="Arial" w:cs="Arial"/>
                <w:sz w:val="24"/>
                <w:szCs w:val="24"/>
                <w:lang w:val="es-CL"/>
              </w:rPr>
            </w:pPr>
          </w:p>
          <w:p w14:paraId="61227780"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f)</w:t>
            </w:r>
            <w:r w:rsidRPr="007C70D6">
              <w:rPr>
                <w:rFonts w:ascii="Arial" w:hAnsi="Arial" w:cs="Arial"/>
                <w:sz w:val="24"/>
                <w:szCs w:val="24"/>
                <w:lang w:val="es-CL"/>
              </w:rPr>
              <w:tab/>
              <w:t>Conocer todo asunto relacionado con los intereses del Fondo de investigación, pudiendo al efecto solicitar a la Subsecretaría ejecutar y celebrar los actos y contratos que sean necesarios o conducentes a la obtención de los objetivos del Fondo de investigación, ya sea con personas naturales o jurídicas, nacionales o extranjeras, de derecho público o privado.</w:t>
            </w:r>
          </w:p>
          <w:p w14:paraId="024F564D" w14:textId="77777777" w:rsidR="00311635" w:rsidRPr="007C70D6" w:rsidRDefault="00311635" w:rsidP="007C70D6">
            <w:pPr>
              <w:pStyle w:val="Textocomentario"/>
              <w:jc w:val="both"/>
              <w:rPr>
                <w:rFonts w:ascii="Arial" w:hAnsi="Arial" w:cs="Arial"/>
                <w:sz w:val="24"/>
                <w:szCs w:val="24"/>
                <w:lang w:val="es-CL"/>
              </w:rPr>
            </w:pPr>
          </w:p>
          <w:p w14:paraId="38AE718F"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g)</w:t>
            </w:r>
            <w:r w:rsidRPr="007C70D6">
              <w:rPr>
                <w:rFonts w:ascii="Arial" w:hAnsi="Arial" w:cs="Arial"/>
                <w:sz w:val="24"/>
                <w:szCs w:val="24"/>
                <w:lang w:val="es-CL"/>
              </w:rPr>
              <w:tab/>
              <w:t xml:space="preserve">Asesorar a la Subsecretaría, a través, de la o el </w:t>
            </w:r>
            <w:proofErr w:type="gramStart"/>
            <w:r w:rsidRPr="007C70D6">
              <w:rPr>
                <w:rFonts w:ascii="Arial" w:hAnsi="Arial" w:cs="Arial"/>
                <w:sz w:val="24"/>
                <w:szCs w:val="24"/>
                <w:lang w:val="es-CL"/>
              </w:rPr>
              <w:t>Secretario Ejecutivo</w:t>
            </w:r>
            <w:proofErr w:type="gramEnd"/>
            <w:r w:rsidRPr="007C70D6">
              <w:rPr>
                <w:rFonts w:ascii="Arial" w:hAnsi="Arial" w:cs="Arial"/>
                <w:sz w:val="24"/>
                <w:szCs w:val="24"/>
                <w:lang w:val="es-CL"/>
              </w:rPr>
              <w:t xml:space="preserve"> del Fondo de investigación, en la asignación de recursos para financiar tesis de pregrado o postgrado relacionadas con las materias de su competencia.</w:t>
            </w:r>
          </w:p>
          <w:p w14:paraId="17474D86" w14:textId="77777777" w:rsidR="00311635" w:rsidRPr="007C70D6" w:rsidRDefault="00311635" w:rsidP="007C70D6">
            <w:pPr>
              <w:pStyle w:val="Textocomentario"/>
              <w:jc w:val="both"/>
              <w:rPr>
                <w:rFonts w:ascii="Arial" w:hAnsi="Arial" w:cs="Arial"/>
                <w:sz w:val="24"/>
                <w:szCs w:val="24"/>
                <w:lang w:val="es-CL"/>
              </w:rPr>
            </w:pPr>
          </w:p>
          <w:p w14:paraId="2575DE9B"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lastRenderedPageBreak/>
              <w:t>Los recursos asignados al Fondo podrán contemplar un monto destinado a financiar tesis de pregrado o postgrado en materias propias de sus actividades.</w:t>
            </w:r>
          </w:p>
          <w:p w14:paraId="35E99A61" w14:textId="77777777" w:rsidR="00311635" w:rsidRPr="007C70D6" w:rsidRDefault="00311635" w:rsidP="007C70D6">
            <w:pPr>
              <w:pStyle w:val="Textocomentario"/>
              <w:jc w:val="both"/>
              <w:rPr>
                <w:rFonts w:ascii="Arial" w:hAnsi="Arial" w:cs="Arial"/>
                <w:sz w:val="24"/>
                <w:szCs w:val="24"/>
                <w:lang w:val="es-CL"/>
              </w:rPr>
            </w:pPr>
          </w:p>
          <w:p w14:paraId="5DD44C4F"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El mecanismo de asignación de proyectos deberá considerar una mayor ponderación de aquellas instituciones regionales que participen en los concursos de investigaciones que se realicen en la región en la cual tenga su domicilio.</w:t>
            </w:r>
          </w:p>
          <w:p w14:paraId="34806112" w14:textId="77777777" w:rsidR="00311635" w:rsidRPr="007C70D6" w:rsidRDefault="00311635" w:rsidP="007C70D6">
            <w:pPr>
              <w:pStyle w:val="Textocomentario"/>
              <w:jc w:val="both"/>
              <w:rPr>
                <w:rFonts w:ascii="Arial" w:hAnsi="Arial" w:cs="Arial"/>
                <w:sz w:val="24"/>
                <w:szCs w:val="24"/>
                <w:lang w:val="es-CL"/>
              </w:rPr>
            </w:pPr>
          </w:p>
          <w:p w14:paraId="3C18B85F"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El estado de avance e informes finales de cada una de las investigaciones realizadas serán entregados a la Subsecretaría y servirán de base para la adopción de las medidas de administración y conservación y, en general, al proceso de toma de decisiones.</w:t>
            </w:r>
          </w:p>
          <w:p w14:paraId="1B65DD45" w14:textId="77777777" w:rsidR="00311635" w:rsidRPr="007C70D6" w:rsidRDefault="00311635" w:rsidP="007C70D6">
            <w:pPr>
              <w:pStyle w:val="Textocomentario"/>
              <w:jc w:val="both"/>
              <w:rPr>
                <w:rFonts w:ascii="Arial" w:hAnsi="Arial" w:cs="Arial"/>
                <w:sz w:val="24"/>
                <w:szCs w:val="24"/>
                <w:lang w:val="es-CL"/>
              </w:rPr>
            </w:pPr>
          </w:p>
          <w:p w14:paraId="2DE661DB" w14:textId="77777777" w:rsidR="00311635" w:rsidRPr="007C70D6"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Un reglamento dictado por el Ministerio de Economía, Fomento y Turismo determinará los requisitos y condiciones conforme a los cuales se asignará este tipo de financiamiento, su mecanismo de rendición.</w:t>
            </w:r>
          </w:p>
          <w:p w14:paraId="7A44D477" w14:textId="77777777" w:rsidR="00311635" w:rsidRPr="007C70D6" w:rsidRDefault="00311635" w:rsidP="007C70D6">
            <w:pPr>
              <w:pStyle w:val="Textocomentario"/>
              <w:jc w:val="both"/>
              <w:rPr>
                <w:rFonts w:ascii="Arial" w:hAnsi="Arial" w:cs="Arial"/>
                <w:sz w:val="24"/>
                <w:szCs w:val="24"/>
                <w:lang w:val="es-CL"/>
              </w:rPr>
            </w:pPr>
          </w:p>
          <w:p w14:paraId="02724C0C" w14:textId="706D7FB3" w:rsidR="00311635"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h)</w:t>
            </w:r>
            <w:r w:rsidRPr="007C70D6">
              <w:rPr>
                <w:rFonts w:ascii="Arial" w:hAnsi="Arial" w:cs="Arial"/>
                <w:sz w:val="24"/>
                <w:szCs w:val="24"/>
                <w:lang w:val="es-CL"/>
              </w:rPr>
              <w:tab/>
              <w:t>Preparar y divulgar una memoria anual de</w:t>
            </w:r>
            <w:r>
              <w:rPr>
                <w:rFonts w:ascii="Arial" w:hAnsi="Arial" w:cs="Arial"/>
                <w:sz w:val="24"/>
                <w:szCs w:val="24"/>
                <w:lang w:val="es-CL"/>
              </w:rPr>
              <w:t xml:space="preserve"> </w:t>
            </w:r>
            <w:r w:rsidRPr="007C70D6">
              <w:rPr>
                <w:rFonts w:ascii="Arial" w:hAnsi="Arial" w:cs="Arial"/>
                <w:sz w:val="24"/>
                <w:szCs w:val="24"/>
                <w:lang w:val="es-CL"/>
              </w:rPr>
              <w:t>actividades.</w:t>
            </w:r>
          </w:p>
          <w:p w14:paraId="74685EF9" w14:textId="77777777" w:rsidR="00FD1427" w:rsidRDefault="00FD1427" w:rsidP="007C70D6">
            <w:pPr>
              <w:pStyle w:val="Textocomentario"/>
              <w:jc w:val="both"/>
              <w:rPr>
                <w:rFonts w:ascii="Arial" w:hAnsi="Arial" w:cs="Arial"/>
                <w:sz w:val="24"/>
                <w:szCs w:val="24"/>
                <w:lang w:val="es-CL"/>
              </w:rPr>
            </w:pPr>
          </w:p>
          <w:p w14:paraId="08D8EC41" w14:textId="67E3A3C8" w:rsidR="00FD1427" w:rsidRDefault="00FD1427" w:rsidP="007C70D6">
            <w:pPr>
              <w:pStyle w:val="Textocomentario"/>
              <w:jc w:val="both"/>
              <w:rPr>
                <w:rFonts w:ascii="Arial" w:hAnsi="Arial" w:cs="Arial"/>
                <w:b/>
                <w:bCs/>
                <w:sz w:val="24"/>
                <w:szCs w:val="24"/>
                <w:lang w:val="es-CL"/>
              </w:rPr>
            </w:pPr>
            <w:r w:rsidRPr="00FD1427">
              <w:rPr>
                <w:rFonts w:ascii="Arial" w:hAnsi="Arial" w:cs="Arial"/>
                <w:b/>
                <w:bCs/>
                <w:sz w:val="24"/>
                <w:szCs w:val="24"/>
                <w:lang w:val="es-CL"/>
              </w:rPr>
              <w:t>(*)</w:t>
            </w:r>
          </w:p>
          <w:p w14:paraId="7619C4A8" w14:textId="77777777" w:rsidR="00994E4A" w:rsidRDefault="00994E4A" w:rsidP="007C70D6">
            <w:pPr>
              <w:pStyle w:val="Textocomentario"/>
              <w:jc w:val="both"/>
              <w:rPr>
                <w:rFonts w:ascii="Arial" w:hAnsi="Arial" w:cs="Arial"/>
                <w:b/>
                <w:bCs/>
                <w:sz w:val="24"/>
                <w:szCs w:val="24"/>
                <w:lang w:val="es-CL"/>
              </w:rPr>
            </w:pPr>
          </w:p>
          <w:p w14:paraId="1CA2A2CA" w14:textId="77777777" w:rsidR="00994E4A" w:rsidRPr="00FD1427" w:rsidRDefault="00994E4A" w:rsidP="007C70D6">
            <w:pPr>
              <w:pStyle w:val="Textocomentario"/>
              <w:jc w:val="both"/>
              <w:rPr>
                <w:rFonts w:ascii="Arial" w:hAnsi="Arial" w:cs="Arial"/>
                <w:b/>
                <w:bCs/>
                <w:sz w:val="24"/>
                <w:szCs w:val="24"/>
                <w:lang w:val="es-CL"/>
              </w:rPr>
            </w:pPr>
          </w:p>
          <w:p w14:paraId="15814111" w14:textId="184EA741" w:rsidR="00FD1427" w:rsidRPr="00FD1427" w:rsidRDefault="00FD1427" w:rsidP="007C70D6">
            <w:pPr>
              <w:pStyle w:val="Textocomentario"/>
              <w:jc w:val="both"/>
              <w:rPr>
                <w:rFonts w:ascii="Arial" w:hAnsi="Arial" w:cs="Arial"/>
                <w:b/>
                <w:bCs/>
                <w:sz w:val="24"/>
                <w:szCs w:val="24"/>
                <w:lang w:val="es-CL"/>
              </w:rPr>
            </w:pPr>
            <w:r w:rsidRPr="00FD1427">
              <w:rPr>
                <w:rFonts w:ascii="Arial" w:hAnsi="Arial" w:cs="Arial"/>
                <w:b/>
                <w:bCs/>
                <w:sz w:val="24"/>
                <w:szCs w:val="24"/>
                <w:lang w:val="es-CL"/>
              </w:rPr>
              <w:t>(*)</w:t>
            </w:r>
          </w:p>
          <w:p w14:paraId="75DC1FA7" w14:textId="77777777" w:rsidR="00311635" w:rsidRDefault="00311635" w:rsidP="007C70D6">
            <w:pPr>
              <w:pStyle w:val="Textocomentario"/>
              <w:jc w:val="both"/>
              <w:rPr>
                <w:rFonts w:ascii="Arial" w:hAnsi="Arial" w:cs="Arial"/>
                <w:sz w:val="24"/>
                <w:szCs w:val="24"/>
                <w:lang w:val="es-CL"/>
              </w:rPr>
            </w:pPr>
          </w:p>
          <w:p w14:paraId="0EFA086D" w14:textId="77777777" w:rsidR="00994E4A" w:rsidRDefault="00994E4A" w:rsidP="007C70D6">
            <w:pPr>
              <w:pStyle w:val="Textocomentario"/>
              <w:jc w:val="both"/>
              <w:rPr>
                <w:rFonts w:ascii="Arial" w:hAnsi="Arial" w:cs="Arial"/>
                <w:sz w:val="24"/>
                <w:szCs w:val="24"/>
                <w:lang w:val="es-CL"/>
              </w:rPr>
            </w:pPr>
          </w:p>
          <w:p w14:paraId="17FBE2A0" w14:textId="77777777" w:rsidR="00994E4A" w:rsidRDefault="00994E4A" w:rsidP="007C70D6">
            <w:pPr>
              <w:pStyle w:val="Textocomentario"/>
              <w:jc w:val="both"/>
              <w:rPr>
                <w:rFonts w:ascii="Arial" w:hAnsi="Arial" w:cs="Arial"/>
                <w:sz w:val="24"/>
                <w:szCs w:val="24"/>
                <w:lang w:val="es-CL"/>
              </w:rPr>
            </w:pPr>
          </w:p>
          <w:p w14:paraId="552189D2" w14:textId="77777777" w:rsidR="00994E4A" w:rsidRDefault="00994E4A" w:rsidP="007C70D6">
            <w:pPr>
              <w:pStyle w:val="Textocomentario"/>
              <w:jc w:val="both"/>
              <w:rPr>
                <w:rFonts w:ascii="Arial" w:hAnsi="Arial" w:cs="Arial"/>
                <w:sz w:val="24"/>
                <w:szCs w:val="24"/>
                <w:lang w:val="es-CL"/>
              </w:rPr>
            </w:pPr>
          </w:p>
          <w:p w14:paraId="5D726E70" w14:textId="77777777" w:rsidR="00994E4A" w:rsidRDefault="00994E4A" w:rsidP="007C70D6">
            <w:pPr>
              <w:pStyle w:val="Textocomentario"/>
              <w:jc w:val="both"/>
              <w:rPr>
                <w:rFonts w:ascii="Arial" w:hAnsi="Arial" w:cs="Arial"/>
                <w:sz w:val="24"/>
                <w:szCs w:val="24"/>
                <w:lang w:val="es-CL"/>
              </w:rPr>
            </w:pPr>
          </w:p>
          <w:p w14:paraId="47895583" w14:textId="77777777" w:rsidR="00994E4A" w:rsidRDefault="00994E4A" w:rsidP="007C70D6">
            <w:pPr>
              <w:pStyle w:val="Textocomentario"/>
              <w:jc w:val="both"/>
              <w:rPr>
                <w:rFonts w:ascii="Arial" w:hAnsi="Arial" w:cs="Arial"/>
                <w:sz w:val="24"/>
                <w:szCs w:val="24"/>
                <w:lang w:val="es-CL"/>
              </w:rPr>
            </w:pPr>
          </w:p>
          <w:p w14:paraId="5AF24526" w14:textId="77777777" w:rsidR="00994E4A" w:rsidRPr="007C70D6" w:rsidRDefault="00994E4A" w:rsidP="007C70D6">
            <w:pPr>
              <w:pStyle w:val="Textocomentario"/>
              <w:jc w:val="both"/>
              <w:rPr>
                <w:rFonts w:ascii="Arial" w:hAnsi="Arial" w:cs="Arial"/>
                <w:sz w:val="24"/>
                <w:szCs w:val="24"/>
                <w:lang w:val="es-CL"/>
              </w:rPr>
            </w:pPr>
          </w:p>
          <w:p w14:paraId="681F4A5A" w14:textId="4C6CD78C" w:rsidR="00311635" w:rsidRPr="00AF1B59" w:rsidRDefault="00311635" w:rsidP="007C70D6">
            <w:pPr>
              <w:pStyle w:val="Textocomentario"/>
              <w:jc w:val="both"/>
              <w:rPr>
                <w:rFonts w:ascii="Arial" w:hAnsi="Arial" w:cs="Arial"/>
                <w:sz w:val="24"/>
                <w:szCs w:val="24"/>
                <w:lang w:val="es-CL"/>
              </w:rPr>
            </w:pPr>
            <w:r w:rsidRPr="007C70D6">
              <w:rPr>
                <w:rFonts w:ascii="Arial" w:hAnsi="Arial" w:cs="Arial"/>
                <w:sz w:val="24"/>
                <w:szCs w:val="24"/>
                <w:lang w:val="es-CL"/>
              </w:rPr>
              <w:t>El reglamento del Fondo de investigación pesquera y de acuicultura establecerá las normas de inhabilidad aplicables a quienes participen en los proyectos de investigación, las debidas garantías y demás disposiciones que aseguren la calidad en la ejecución de los proyectos, así como la idoneidad e independencia de quienes se los adjudiquen. Deberá contemplarse, asimismo, el procedimiento de registro y selección de los evaluadores externos y de acreditación de su</w:t>
            </w:r>
            <w:r>
              <w:rPr>
                <w:rFonts w:ascii="Arial" w:hAnsi="Arial" w:cs="Arial"/>
                <w:sz w:val="24"/>
                <w:szCs w:val="24"/>
                <w:lang w:val="es-CL"/>
              </w:rPr>
              <w:t xml:space="preserve"> </w:t>
            </w:r>
            <w:r w:rsidRPr="007C70D6">
              <w:rPr>
                <w:rFonts w:ascii="Arial" w:hAnsi="Arial" w:cs="Arial"/>
                <w:sz w:val="24"/>
                <w:szCs w:val="24"/>
                <w:lang w:val="es-CL"/>
              </w:rPr>
              <w:t>experiencia, especialización e idoneidad para llevar a cabo dicha labor. Deberá contemplarse un sistema transparente y público de selección de los evaluadores externos.</w:t>
            </w:r>
          </w:p>
        </w:tc>
        <w:tc>
          <w:tcPr>
            <w:tcW w:w="5102" w:type="dxa"/>
          </w:tcPr>
          <w:p w14:paraId="13745B87" w14:textId="77777777" w:rsidR="00311635" w:rsidRDefault="00311635" w:rsidP="00327E4C">
            <w:pPr>
              <w:jc w:val="center"/>
              <w:rPr>
                <w:rFonts w:ascii="Calibri" w:hAnsi="Calibri" w:cs="Arial"/>
                <w:sz w:val="24"/>
                <w:szCs w:val="24"/>
              </w:rPr>
            </w:pPr>
          </w:p>
        </w:tc>
        <w:tc>
          <w:tcPr>
            <w:tcW w:w="4836" w:type="dxa"/>
          </w:tcPr>
          <w:p w14:paraId="29CD1D66" w14:textId="27371994" w:rsidR="00FD1427" w:rsidRDefault="001B05DB" w:rsidP="00FD1427">
            <w:pPr>
              <w:jc w:val="both"/>
              <w:rPr>
                <w:rFonts w:ascii="Arial" w:hAnsi="Arial" w:cs="Arial"/>
                <w:sz w:val="24"/>
                <w:szCs w:val="24"/>
              </w:rPr>
            </w:pPr>
            <w:r>
              <w:rPr>
                <w:rFonts w:ascii="Arial" w:hAnsi="Arial" w:cs="Arial"/>
                <w:sz w:val="24"/>
                <w:szCs w:val="24"/>
              </w:rPr>
              <w:t>5</w:t>
            </w:r>
            <w:r w:rsidR="000A67DC">
              <w:rPr>
                <w:rFonts w:ascii="Arial" w:hAnsi="Arial" w:cs="Arial"/>
                <w:sz w:val="24"/>
                <w:szCs w:val="24"/>
              </w:rPr>
              <w:t>67</w:t>
            </w:r>
            <w:r>
              <w:rPr>
                <w:rFonts w:ascii="Arial" w:hAnsi="Arial" w:cs="Arial"/>
                <w:sz w:val="24"/>
                <w:szCs w:val="24"/>
              </w:rPr>
              <w:t xml:space="preserve">. </w:t>
            </w:r>
            <w:r w:rsidR="00FD1427">
              <w:rPr>
                <w:rFonts w:ascii="Arial" w:hAnsi="Arial" w:cs="Arial"/>
                <w:sz w:val="24"/>
                <w:szCs w:val="24"/>
              </w:rPr>
              <w:t>H.D RAPHAEL Y H.D CALISTO</w:t>
            </w:r>
          </w:p>
          <w:p w14:paraId="351217E7" w14:textId="2D10FBA0" w:rsidR="00FD1427" w:rsidRPr="00FD1427" w:rsidRDefault="00C601F4" w:rsidP="00FD1427">
            <w:pPr>
              <w:jc w:val="both"/>
              <w:rPr>
                <w:rFonts w:ascii="Arial" w:hAnsi="Arial" w:cs="Arial"/>
                <w:sz w:val="24"/>
                <w:szCs w:val="24"/>
              </w:rPr>
            </w:pPr>
            <w:r>
              <w:rPr>
                <w:rFonts w:ascii="Arial" w:hAnsi="Arial" w:cs="Arial"/>
                <w:sz w:val="24"/>
                <w:szCs w:val="24"/>
              </w:rPr>
              <w:t>-</w:t>
            </w:r>
            <w:r w:rsidR="00FD1427" w:rsidRPr="00FD1427">
              <w:rPr>
                <w:rFonts w:ascii="Arial" w:hAnsi="Arial" w:cs="Arial"/>
                <w:sz w:val="24"/>
                <w:szCs w:val="24"/>
              </w:rPr>
              <w:t>Para modificar el artículo 187 en el sentido de intercalar una nueva letra</w:t>
            </w:r>
            <w:r w:rsidR="00FD1427">
              <w:rPr>
                <w:rFonts w:ascii="Arial" w:hAnsi="Arial" w:cs="Arial"/>
                <w:sz w:val="24"/>
                <w:szCs w:val="24"/>
              </w:rPr>
              <w:t xml:space="preserve"> </w:t>
            </w:r>
            <w:r w:rsidR="00FD1427" w:rsidRPr="00FD1427">
              <w:rPr>
                <w:rFonts w:ascii="Arial" w:hAnsi="Arial" w:cs="Arial"/>
                <w:sz w:val="24"/>
                <w:szCs w:val="24"/>
              </w:rPr>
              <w:t>a) pasando la actual a ser b) y así sucesivamente:</w:t>
            </w:r>
          </w:p>
          <w:p w14:paraId="122BDA1A" w14:textId="77777777" w:rsidR="00FD1427" w:rsidRPr="00FD1427" w:rsidRDefault="00FD1427" w:rsidP="00FD1427">
            <w:pPr>
              <w:jc w:val="both"/>
              <w:rPr>
                <w:rFonts w:ascii="Arial" w:hAnsi="Arial" w:cs="Arial"/>
                <w:sz w:val="24"/>
                <w:szCs w:val="24"/>
              </w:rPr>
            </w:pPr>
            <w:r w:rsidRPr="00FD1427">
              <w:rPr>
                <w:rFonts w:ascii="Arial" w:hAnsi="Arial" w:cs="Arial"/>
                <w:sz w:val="24"/>
                <w:szCs w:val="24"/>
              </w:rPr>
              <w:t xml:space="preserve">"a) Aprobar el plan quinquenal de investigación que contenga las líneas estratégicas </w:t>
            </w:r>
          </w:p>
          <w:p w14:paraId="0CF904B1" w14:textId="77777777" w:rsidR="00311635" w:rsidRDefault="00FD1427" w:rsidP="00FD1427">
            <w:pPr>
              <w:jc w:val="both"/>
              <w:rPr>
                <w:rFonts w:ascii="Arial" w:hAnsi="Arial" w:cs="Arial"/>
                <w:sz w:val="24"/>
                <w:szCs w:val="24"/>
              </w:rPr>
            </w:pPr>
            <w:r w:rsidRPr="00FD1427">
              <w:rPr>
                <w:rFonts w:ascii="Arial" w:hAnsi="Arial" w:cs="Arial"/>
                <w:sz w:val="24"/>
                <w:szCs w:val="24"/>
              </w:rPr>
              <w:t>que dé cuenta de las materias relevantes para la regulación de la actividad.</w:t>
            </w:r>
          </w:p>
          <w:p w14:paraId="4FA30E17" w14:textId="77777777" w:rsidR="00FD1427" w:rsidRDefault="00FD1427" w:rsidP="00FD1427">
            <w:pPr>
              <w:jc w:val="both"/>
              <w:rPr>
                <w:rFonts w:ascii="Arial" w:hAnsi="Arial" w:cs="Arial"/>
                <w:sz w:val="24"/>
                <w:szCs w:val="24"/>
              </w:rPr>
            </w:pPr>
          </w:p>
          <w:p w14:paraId="626A32E6" w14:textId="77777777" w:rsidR="00C601F4" w:rsidRDefault="00C601F4" w:rsidP="00FD1427">
            <w:pPr>
              <w:jc w:val="both"/>
              <w:rPr>
                <w:rFonts w:ascii="Arial" w:hAnsi="Arial" w:cs="Arial"/>
                <w:sz w:val="24"/>
                <w:szCs w:val="24"/>
              </w:rPr>
            </w:pPr>
          </w:p>
          <w:p w14:paraId="2542716A" w14:textId="77777777" w:rsidR="00655F9A" w:rsidRDefault="00655F9A" w:rsidP="00FD1427">
            <w:pPr>
              <w:jc w:val="both"/>
              <w:rPr>
                <w:rFonts w:ascii="Arial" w:hAnsi="Arial" w:cs="Arial"/>
                <w:sz w:val="24"/>
                <w:szCs w:val="24"/>
              </w:rPr>
            </w:pPr>
          </w:p>
          <w:p w14:paraId="5360EBA7" w14:textId="77777777" w:rsidR="00655F9A" w:rsidRDefault="00655F9A" w:rsidP="00FD1427">
            <w:pPr>
              <w:jc w:val="both"/>
              <w:rPr>
                <w:rFonts w:ascii="Arial" w:hAnsi="Arial" w:cs="Arial"/>
                <w:sz w:val="24"/>
                <w:szCs w:val="24"/>
              </w:rPr>
            </w:pPr>
          </w:p>
          <w:p w14:paraId="0AF3C014" w14:textId="77777777" w:rsidR="00655F9A" w:rsidRDefault="00655F9A" w:rsidP="00FD1427">
            <w:pPr>
              <w:jc w:val="both"/>
              <w:rPr>
                <w:rFonts w:ascii="Arial" w:hAnsi="Arial" w:cs="Arial"/>
                <w:sz w:val="24"/>
                <w:szCs w:val="24"/>
              </w:rPr>
            </w:pPr>
          </w:p>
          <w:p w14:paraId="4C4F5695" w14:textId="0BB154DB" w:rsidR="00C601F4" w:rsidRPr="00C601F4" w:rsidRDefault="00C601F4" w:rsidP="00C601F4">
            <w:pPr>
              <w:jc w:val="both"/>
              <w:rPr>
                <w:rFonts w:ascii="Arial" w:hAnsi="Arial" w:cs="Arial"/>
                <w:sz w:val="24"/>
                <w:szCs w:val="24"/>
              </w:rPr>
            </w:pPr>
            <w:r>
              <w:rPr>
                <w:rFonts w:ascii="Arial" w:hAnsi="Arial" w:cs="Arial"/>
                <w:sz w:val="24"/>
                <w:szCs w:val="24"/>
              </w:rPr>
              <w:t>-</w:t>
            </w:r>
            <w:r w:rsidRPr="00C601F4">
              <w:rPr>
                <w:rFonts w:ascii="Arial" w:hAnsi="Arial" w:cs="Arial"/>
                <w:sz w:val="24"/>
                <w:szCs w:val="24"/>
              </w:rPr>
              <w:t>Para modificar el artículo 187 en el sentido de agregar la siguiente letra d):</w:t>
            </w:r>
          </w:p>
          <w:p w14:paraId="00CAC7C0" w14:textId="40388E6A" w:rsidR="00C601F4" w:rsidRDefault="00C601F4" w:rsidP="00C601F4">
            <w:pPr>
              <w:jc w:val="both"/>
              <w:rPr>
                <w:rFonts w:ascii="Arial" w:hAnsi="Arial" w:cs="Arial"/>
                <w:sz w:val="24"/>
                <w:szCs w:val="24"/>
              </w:rPr>
            </w:pPr>
            <w:r w:rsidRPr="00C601F4">
              <w:rPr>
                <w:rFonts w:ascii="Arial" w:hAnsi="Arial" w:cs="Arial"/>
                <w:sz w:val="24"/>
                <w:szCs w:val="24"/>
              </w:rPr>
              <w:t>"d) Promover alianzas regionales destinadas al desarrollo de la investigación pesquera regional."</w:t>
            </w:r>
          </w:p>
          <w:p w14:paraId="394A1FCE" w14:textId="77777777" w:rsidR="00FD1427" w:rsidRDefault="00FD1427" w:rsidP="00FD1427">
            <w:pPr>
              <w:jc w:val="both"/>
              <w:rPr>
                <w:rFonts w:ascii="Arial" w:hAnsi="Arial" w:cs="Arial"/>
                <w:sz w:val="24"/>
                <w:szCs w:val="24"/>
              </w:rPr>
            </w:pPr>
          </w:p>
          <w:p w14:paraId="4CDE087A" w14:textId="77777777" w:rsidR="00FD1427" w:rsidRDefault="00FD1427" w:rsidP="00FD1427">
            <w:pPr>
              <w:jc w:val="both"/>
              <w:rPr>
                <w:rFonts w:ascii="Arial" w:hAnsi="Arial" w:cs="Arial"/>
                <w:sz w:val="24"/>
                <w:szCs w:val="24"/>
              </w:rPr>
            </w:pPr>
          </w:p>
          <w:p w14:paraId="518565C2" w14:textId="77777777" w:rsidR="00FD1427" w:rsidRDefault="00FD1427" w:rsidP="00FD1427">
            <w:pPr>
              <w:jc w:val="both"/>
              <w:rPr>
                <w:rFonts w:ascii="Arial" w:hAnsi="Arial" w:cs="Arial"/>
                <w:sz w:val="24"/>
                <w:szCs w:val="24"/>
              </w:rPr>
            </w:pPr>
          </w:p>
          <w:p w14:paraId="0A5881B9" w14:textId="77777777" w:rsidR="00FD1427" w:rsidRDefault="00FD1427" w:rsidP="00FD1427">
            <w:pPr>
              <w:jc w:val="both"/>
              <w:rPr>
                <w:rFonts w:ascii="Arial" w:hAnsi="Arial" w:cs="Arial"/>
                <w:sz w:val="24"/>
                <w:szCs w:val="24"/>
              </w:rPr>
            </w:pPr>
          </w:p>
          <w:p w14:paraId="2E92D082" w14:textId="77777777" w:rsidR="00FD1427" w:rsidRDefault="00FD1427" w:rsidP="00FD1427">
            <w:pPr>
              <w:jc w:val="both"/>
              <w:rPr>
                <w:rFonts w:ascii="Arial" w:hAnsi="Arial" w:cs="Arial"/>
                <w:sz w:val="24"/>
                <w:szCs w:val="24"/>
              </w:rPr>
            </w:pPr>
          </w:p>
          <w:p w14:paraId="62ACCF1D" w14:textId="77777777" w:rsidR="00FD1427" w:rsidRDefault="00FD1427" w:rsidP="00FD1427">
            <w:pPr>
              <w:jc w:val="both"/>
              <w:rPr>
                <w:rFonts w:ascii="Arial" w:hAnsi="Arial" w:cs="Arial"/>
                <w:sz w:val="24"/>
                <w:szCs w:val="24"/>
              </w:rPr>
            </w:pPr>
          </w:p>
          <w:p w14:paraId="7E6A387B" w14:textId="77777777" w:rsidR="00FD1427" w:rsidRDefault="00FD1427" w:rsidP="00FD1427">
            <w:pPr>
              <w:jc w:val="both"/>
              <w:rPr>
                <w:rFonts w:ascii="Arial" w:hAnsi="Arial" w:cs="Arial"/>
                <w:sz w:val="24"/>
                <w:szCs w:val="24"/>
              </w:rPr>
            </w:pPr>
          </w:p>
          <w:p w14:paraId="1577DB1B" w14:textId="77777777" w:rsidR="00FD1427" w:rsidRDefault="00FD1427" w:rsidP="00FD1427">
            <w:pPr>
              <w:jc w:val="both"/>
              <w:rPr>
                <w:rFonts w:ascii="Arial" w:hAnsi="Arial" w:cs="Arial"/>
                <w:sz w:val="24"/>
                <w:szCs w:val="24"/>
              </w:rPr>
            </w:pPr>
          </w:p>
          <w:p w14:paraId="2D7B8837" w14:textId="77777777" w:rsidR="00FD1427" w:rsidRDefault="00FD1427" w:rsidP="00FD1427">
            <w:pPr>
              <w:jc w:val="both"/>
              <w:rPr>
                <w:rFonts w:ascii="Arial" w:hAnsi="Arial" w:cs="Arial"/>
                <w:sz w:val="24"/>
                <w:szCs w:val="24"/>
              </w:rPr>
            </w:pPr>
          </w:p>
          <w:p w14:paraId="6FAC0640" w14:textId="77777777" w:rsidR="00FD1427" w:rsidRDefault="00FD1427" w:rsidP="00FD1427">
            <w:pPr>
              <w:jc w:val="both"/>
              <w:rPr>
                <w:rFonts w:ascii="Arial" w:hAnsi="Arial" w:cs="Arial"/>
                <w:sz w:val="24"/>
                <w:szCs w:val="24"/>
              </w:rPr>
            </w:pPr>
          </w:p>
          <w:p w14:paraId="72CEE0D2" w14:textId="77777777" w:rsidR="00FD1427" w:rsidRDefault="00FD1427" w:rsidP="00FD1427">
            <w:pPr>
              <w:jc w:val="both"/>
              <w:rPr>
                <w:rFonts w:ascii="Arial" w:hAnsi="Arial" w:cs="Arial"/>
                <w:sz w:val="24"/>
                <w:szCs w:val="24"/>
              </w:rPr>
            </w:pPr>
          </w:p>
          <w:p w14:paraId="104A751D" w14:textId="77777777" w:rsidR="00FD1427" w:rsidRDefault="00FD1427" w:rsidP="00FD1427">
            <w:pPr>
              <w:jc w:val="both"/>
              <w:rPr>
                <w:rFonts w:ascii="Arial" w:hAnsi="Arial" w:cs="Arial"/>
                <w:sz w:val="24"/>
                <w:szCs w:val="24"/>
              </w:rPr>
            </w:pPr>
          </w:p>
          <w:p w14:paraId="04E928C2" w14:textId="77777777" w:rsidR="00FD1427" w:rsidRDefault="00FD1427" w:rsidP="00FD1427">
            <w:pPr>
              <w:jc w:val="both"/>
              <w:rPr>
                <w:rFonts w:ascii="Arial" w:hAnsi="Arial" w:cs="Arial"/>
                <w:sz w:val="24"/>
                <w:szCs w:val="24"/>
              </w:rPr>
            </w:pPr>
          </w:p>
          <w:p w14:paraId="02E3B36D" w14:textId="77777777" w:rsidR="00FD1427" w:rsidRDefault="00FD1427" w:rsidP="00FD1427">
            <w:pPr>
              <w:jc w:val="both"/>
              <w:rPr>
                <w:rFonts w:ascii="Arial" w:hAnsi="Arial" w:cs="Arial"/>
                <w:sz w:val="24"/>
                <w:szCs w:val="24"/>
              </w:rPr>
            </w:pPr>
          </w:p>
          <w:p w14:paraId="33645D9C" w14:textId="77777777" w:rsidR="00FD1427" w:rsidRDefault="00FD1427" w:rsidP="00FD1427">
            <w:pPr>
              <w:jc w:val="both"/>
              <w:rPr>
                <w:rFonts w:ascii="Arial" w:hAnsi="Arial" w:cs="Arial"/>
                <w:sz w:val="24"/>
                <w:szCs w:val="24"/>
              </w:rPr>
            </w:pPr>
          </w:p>
          <w:p w14:paraId="2AA3E98F" w14:textId="77777777" w:rsidR="00FD1427" w:rsidRDefault="00FD1427" w:rsidP="00FD1427">
            <w:pPr>
              <w:jc w:val="both"/>
              <w:rPr>
                <w:rFonts w:ascii="Arial" w:hAnsi="Arial" w:cs="Arial"/>
                <w:sz w:val="24"/>
                <w:szCs w:val="24"/>
              </w:rPr>
            </w:pPr>
          </w:p>
          <w:p w14:paraId="61C8D416" w14:textId="77777777" w:rsidR="00FD1427" w:rsidRDefault="00FD1427" w:rsidP="00FD1427">
            <w:pPr>
              <w:jc w:val="both"/>
              <w:rPr>
                <w:rFonts w:ascii="Arial" w:hAnsi="Arial" w:cs="Arial"/>
                <w:sz w:val="24"/>
                <w:szCs w:val="24"/>
              </w:rPr>
            </w:pPr>
          </w:p>
          <w:p w14:paraId="119FE9AB" w14:textId="77777777" w:rsidR="00FD1427" w:rsidRDefault="00FD1427" w:rsidP="00FD1427">
            <w:pPr>
              <w:jc w:val="both"/>
              <w:rPr>
                <w:rFonts w:ascii="Arial" w:hAnsi="Arial" w:cs="Arial"/>
                <w:sz w:val="24"/>
                <w:szCs w:val="24"/>
              </w:rPr>
            </w:pPr>
          </w:p>
          <w:p w14:paraId="65DACCE8" w14:textId="77777777" w:rsidR="00FD1427" w:rsidRDefault="00FD1427" w:rsidP="00FD1427">
            <w:pPr>
              <w:jc w:val="both"/>
              <w:rPr>
                <w:rFonts w:ascii="Arial" w:hAnsi="Arial" w:cs="Arial"/>
                <w:sz w:val="24"/>
                <w:szCs w:val="24"/>
              </w:rPr>
            </w:pPr>
          </w:p>
          <w:p w14:paraId="447CAECF" w14:textId="77777777" w:rsidR="00FD1427" w:rsidRDefault="00FD1427" w:rsidP="00FD1427">
            <w:pPr>
              <w:jc w:val="both"/>
              <w:rPr>
                <w:rFonts w:ascii="Arial" w:hAnsi="Arial" w:cs="Arial"/>
                <w:sz w:val="24"/>
                <w:szCs w:val="24"/>
              </w:rPr>
            </w:pPr>
          </w:p>
          <w:p w14:paraId="231C5F2B" w14:textId="77777777" w:rsidR="00FD1427" w:rsidRDefault="00FD1427" w:rsidP="00FD1427">
            <w:pPr>
              <w:jc w:val="both"/>
              <w:rPr>
                <w:rFonts w:ascii="Arial" w:hAnsi="Arial" w:cs="Arial"/>
                <w:sz w:val="24"/>
                <w:szCs w:val="24"/>
              </w:rPr>
            </w:pPr>
          </w:p>
          <w:p w14:paraId="2D76928C" w14:textId="77777777" w:rsidR="00FD1427" w:rsidRDefault="00FD1427" w:rsidP="00FD1427">
            <w:pPr>
              <w:jc w:val="both"/>
              <w:rPr>
                <w:rFonts w:ascii="Arial" w:hAnsi="Arial" w:cs="Arial"/>
                <w:sz w:val="24"/>
                <w:szCs w:val="24"/>
              </w:rPr>
            </w:pPr>
          </w:p>
          <w:p w14:paraId="24D515D3" w14:textId="77777777" w:rsidR="00FD1427" w:rsidRDefault="00FD1427" w:rsidP="00FD1427">
            <w:pPr>
              <w:jc w:val="both"/>
              <w:rPr>
                <w:rFonts w:ascii="Arial" w:hAnsi="Arial" w:cs="Arial"/>
                <w:sz w:val="24"/>
                <w:szCs w:val="24"/>
              </w:rPr>
            </w:pPr>
          </w:p>
          <w:p w14:paraId="76737BA8" w14:textId="77777777" w:rsidR="00FD1427" w:rsidRDefault="00FD1427" w:rsidP="00FD1427">
            <w:pPr>
              <w:jc w:val="both"/>
              <w:rPr>
                <w:rFonts w:ascii="Arial" w:hAnsi="Arial" w:cs="Arial"/>
                <w:sz w:val="24"/>
                <w:szCs w:val="24"/>
              </w:rPr>
            </w:pPr>
          </w:p>
          <w:p w14:paraId="27651AD8" w14:textId="77777777" w:rsidR="00FD1427" w:rsidRDefault="00FD1427" w:rsidP="00FD1427">
            <w:pPr>
              <w:jc w:val="both"/>
              <w:rPr>
                <w:rFonts w:ascii="Arial" w:hAnsi="Arial" w:cs="Arial"/>
                <w:sz w:val="24"/>
                <w:szCs w:val="24"/>
              </w:rPr>
            </w:pPr>
          </w:p>
          <w:p w14:paraId="249E0198" w14:textId="77777777" w:rsidR="00FD1427" w:rsidRDefault="00FD1427" w:rsidP="00FD1427">
            <w:pPr>
              <w:jc w:val="both"/>
              <w:rPr>
                <w:rFonts w:ascii="Arial" w:hAnsi="Arial" w:cs="Arial"/>
                <w:sz w:val="24"/>
                <w:szCs w:val="24"/>
              </w:rPr>
            </w:pPr>
          </w:p>
          <w:p w14:paraId="65E3606E" w14:textId="77777777" w:rsidR="00FD1427" w:rsidRDefault="00FD1427" w:rsidP="00FD1427">
            <w:pPr>
              <w:jc w:val="both"/>
              <w:rPr>
                <w:rFonts w:ascii="Arial" w:hAnsi="Arial" w:cs="Arial"/>
                <w:sz w:val="24"/>
                <w:szCs w:val="24"/>
              </w:rPr>
            </w:pPr>
          </w:p>
          <w:p w14:paraId="50FF5B4B" w14:textId="77777777" w:rsidR="00FD1427" w:rsidRDefault="00FD1427" w:rsidP="00FD1427">
            <w:pPr>
              <w:jc w:val="both"/>
              <w:rPr>
                <w:rFonts w:ascii="Arial" w:hAnsi="Arial" w:cs="Arial"/>
                <w:sz w:val="24"/>
                <w:szCs w:val="24"/>
              </w:rPr>
            </w:pPr>
          </w:p>
          <w:p w14:paraId="0B4C5BA2" w14:textId="77777777" w:rsidR="00FD1427" w:rsidRDefault="00FD1427" w:rsidP="00FD1427">
            <w:pPr>
              <w:jc w:val="both"/>
              <w:rPr>
                <w:rFonts w:ascii="Arial" w:hAnsi="Arial" w:cs="Arial"/>
                <w:sz w:val="24"/>
                <w:szCs w:val="24"/>
              </w:rPr>
            </w:pPr>
          </w:p>
          <w:p w14:paraId="15E3C2EB" w14:textId="77777777" w:rsidR="00FD1427" w:rsidRDefault="00FD1427" w:rsidP="00FD1427">
            <w:pPr>
              <w:jc w:val="both"/>
              <w:rPr>
                <w:rFonts w:ascii="Arial" w:hAnsi="Arial" w:cs="Arial"/>
                <w:sz w:val="24"/>
                <w:szCs w:val="24"/>
              </w:rPr>
            </w:pPr>
          </w:p>
          <w:p w14:paraId="2C92682D" w14:textId="77777777" w:rsidR="00FD1427" w:rsidRDefault="00FD1427" w:rsidP="00FD1427">
            <w:pPr>
              <w:jc w:val="both"/>
              <w:rPr>
                <w:rFonts w:ascii="Arial" w:hAnsi="Arial" w:cs="Arial"/>
                <w:sz w:val="24"/>
                <w:szCs w:val="24"/>
              </w:rPr>
            </w:pPr>
          </w:p>
          <w:p w14:paraId="07CE5F7E" w14:textId="77777777" w:rsidR="00FD1427" w:rsidRDefault="00FD1427" w:rsidP="00FD1427">
            <w:pPr>
              <w:jc w:val="both"/>
              <w:rPr>
                <w:rFonts w:ascii="Arial" w:hAnsi="Arial" w:cs="Arial"/>
                <w:sz w:val="24"/>
                <w:szCs w:val="24"/>
              </w:rPr>
            </w:pPr>
          </w:p>
          <w:p w14:paraId="03BC6238" w14:textId="77777777" w:rsidR="00FD1427" w:rsidRDefault="00FD1427" w:rsidP="00FD1427">
            <w:pPr>
              <w:jc w:val="both"/>
              <w:rPr>
                <w:rFonts w:ascii="Arial" w:hAnsi="Arial" w:cs="Arial"/>
                <w:sz w:val="24"/>
                <w:szCs w:val="24"/>
              </w:rPr>
            </w:pPr>
          </w:p>
          <w:p w14:paraId="34DE92D3" w14:textId="77777777" w:rsidR="00FD1427" w:rsidRDefault="00FD1427" w:rsidP="00FD1427">
            <w:pPr>
              <w:jc w:val="both"/>
              <w:rPr>
                <w:rFonts w:ascii="Arial" w:hAnsi="Arial" w:cs="Arial"/>
                <w:sz w:val="24"/>
                <w:szCs w:val="24"/>
              </w:rPr>
            </w:pPr>
          </w:p>
          <w:p w14:paraId="16AE29B3" w14:textId="77777777" w:rsidR="00FD1427" w:rsidRDefault="00FD1427" w:rsidP="00FD1427">
            <w:pPr>
              <w:jc w:val="both"/>
              <w:rPr>
                <w:rFonts w:ascii="Arial" w:hAnsi="Arial" w:cs="Arial"/>
                <w:sz w:val="24"/>
                <w:szCs w:val="24"/>
              </w:rPr>
            </w:pPr>
          </w:p>
          <w:p w14:paraId="51DB9498" w14:textId="77777777" w:rsidR="00FD1427" w:rsidRDefault="00FD1427" w:rsidP="00FD1427">
            <w:pPr>
              <w:jc w:val="both"/>
              <w:rPr>
                <w:rFonts w:ascii="Arial" w:hAnsi="Arial" w:cs="Arial"/>
                <w:sz w:val="24"/>
                <w:szCs w:val="24"/>
              </w:rPr>
            </w:pPr>
          </w:p>
          <w:p w14:paraId="0E1627AF" w14:textId="77777777" w:rsidR="00FD1427" w:rsidRDefault="00FD1427" w:rsidP="00FD1427">
            <w:pPr>
              <w:jc w:val="both"/>
              <w:rPr>
                <w:rFonts w:ascii="Arial" w:hAnsi="Arial" w:cs="Arial"/>
                <w:sz w:val="24"/>
                <w:szCs w:val="24"/>
              </w:rPr>
            </w:pPr>
          </w:p>
          <w:p w14:paraId="3C9C2FC3" w14:textId="77777777" w:rsidR="00FD1427" w:rsidRDefault="00FD1427" w:rsidP="00FD1427">
            <w:pPr>
              <w:jc w:val="both"/>
              <w:rPr>
                <w:rFonts w:ascii="Arial" w:hAnsi="Arial" w:cs="Arial"/>
                <w:sz w:val="24"/>
                <w:szCs w:val="24"/>
              </w:rPr>
            </w:pPr>
          </w:p>
          <w:p w14:paraId="73B86FCC" w14:textId="77777777" w:rsidR="00FD1427" w:rsidRDefault="00FD1427" w:rsidP="00FD1427">
            <w:pPr>
              <w:jc w:val="both"/>
              <w:rPr>
                <w:rFonts w:ascii="Arial" w:hAnsi="Arial" w:cs="Arial"/>
                <w:sz w:val="24"/>
                <w:szCs w:val="24"/>
              </w:rPr>
            </w:pPr>
          </w:p>
          <w:p w14:paraId="46DCB116" w14:textId="77777777" w:rsidR="00FD1427" w:rsidRDefault="00FD1427" w:rsidP="00FD1427">
            <w:pPr>
              <w:jc w:val="both"/>
              <w:rPr>
                <w:rFonts w:ascii="Arial" w:hAnsi="Arial" w:cs="Arial"/>
                <w:sz w:val="24"/>
                <w:szCs w:val="24"/>
              </w:rPr>
            </w:pPr>
          </w:p>
          <w:p w14:paraId="241AA095" w14:textId="77777777" w:rsidR="00994E4A" w:rsidRDefault="00994E4A" w:rsidP="00FD1427">
            <w:pPr>
              <w:jc w:val="both"/>
              <w:rPr>
                <w:rFonts w:ascii="Arial" w:hAnsi="Arial" w:cs="Arial"/>
                <w:sz w:val="24"/>
                <w:szCs w:val="24"/>
              </w:rPr>
            </w:pPr>
          </w:p>
          <w:p w14:paraId="6DCADCA7" w14:textId="73DFFAC1" w:rsidR="00FD1427" w:rsidRPr="00FD1427" w:rsidRDefault="00994E4A" w:rsidP="00FD1427">
            <w:pPr>
              <w:jc w:val="both"/>
              <w:rPr>
                <w:rFonts w:ascii="Arial" w:hAnsi="Arial" w:cs="Arial"/>
                <w:sz w:val="24"/>
                <w:szCs w:val="24"/>
              </w:rPr>
            </w:pPr>
            <w:r>
              <w:rPr>
                <w:rFonts w:ascii="Arial" w:hAnsi="Arial" w:cs="Arial"/>
                <w:sz w:val="24"/>
                <w:szCs w:val="24"/>
              </w:rPr>
              <w:t>5</w:t>
            </w:r>
            <w:r w:rsidR="000A67DC">
              <w:rPr>
                <w:rFonts w:ascii="Arial" w:hAnsi="Arial" w:cs="Arial"/>
                <w:sz w:val="24"/>
                <w:szCs w:val="24"/>
              </w:rPr>
              <w:t>68</w:t>
            </w:r>
            <w:r>
              <w:rPr>
                <w:rFonts w:ascii="Arial" w:hAnsi="Arial" w:cs="Arial"/>
                <w:sz w:val="24"/>
                <w:szCs w:val="24"/>
              </w:rPr>
              <w:t xml:space="preserve">. </w:t>
            </w:r>
            <w:r w:rsidR="00FD1427" w:rsidRPr="00FD1427">
              <w:rPr>
                <w:rFonts w:ascii="Arial" w:hAnsi="Arial" w:cs="Arial"/>
                <w:sz w:val="24"/>
                <w:szCs w:val="24"/>
              </w:rPr>
              <w:t>H.D RAPHAEL Y H.D CALISTO</w:t>
            </w:r>
          </w:p>
          <w:p w14:paraId="703D1FDD" w14:textId="77777777" w:rsidR="00994E4A" w:rsidRDefault="00FD1427" w:rsidP="00FD1427">
            <w:pPr>
              <w:jc w:val="both"/>
              <w:rPr>
                <w:rFonts w:ascii="Arial" w:hAnsi="Arial" w:cs="Arial"/>
                <w:sz w:val="24"/>
                <w:szCs w:val="24"/>
              </w:rPr>
            </w:pPr>
            <w:r w:rsidRPr="00FD1427">
              <w:rPr>
                <w:rFonts w:ascii="Arial" w:hAnsi="Arial" w:cs="Arial"/>
                <w:sz w:val="24"/>
                <w:szCs w:val="24"/>
              </w:rPr>
              <w:t>Para modificar el artículo 18</w:t>
            </w:r>
            <w:r w:rsidR="00C601F4">
              <w:rPr>
                <w:rFonts w:ascii="Arial" w:hAnsi="Arial" w:cs="Arial"/>
                <w:sz w:val="24"/>
                <w:szCs w:val="24"/>
              </w:rPr>
              <w:t>7</w:t>
            </w:r>
            <w:r w:rsidRPr="00FD1427">
              <w:rPr>
                <w:rFonts w:ascii="Arial" w:hAnsi="Arial" w:cs="Arial"/>
                <w:sz w:val="24"/>
                <w:szCs w:val="24"/>
              </w:rPr>
              <w:t xml:space="preserve"> en el sentido de agregar las siguientes letras i) y j) nuevas:</w:t>
            </w:r>
          </w:p>
          <w:p w14:paraId="387E5361" w14:textId="1B7EF301" w:rsidR="00FD1427" w:rsidRPr="00FD1427" w:rsidRDefault="00FD1427" w:rsidP="00FD1427">
            <w:pPr>
              <w:jc w:val="both"/>
              <w:rPr>
                <w:rFonts w:ascii="Arial" w:hAnsi="Arial" w:cs="Arial"/>
                <w:sz w:val="24"/>
                <w:szCs w:val="24"/>
              </w:rPr>
            </w:pPr>
            <w:r w:rsidRPr="00FD1427">
              <w:rPr>
                <w:rFonts w:ascii="Arial" w:hAnsi="Arial" w:cs="Arial"/>
                <w:sz w:val="24"/>
                <w:szCs w:val="24"/>
              </w:rPr>
              <w:t>“i) Sancionar las propuestas de convenios de investigación con los Gobiernos Regionales que presenten sus propuestas al Consejo.</w:t>
            </w:r>
          </w:p>
          <w:p w14:paraId="6151814F" w14:textId="77777777" w:rsidR="00FD1427" w:rsidRPr="00FD1427" w:rsidRDefault="00FD1427" w:rsidP="00FD1427">
            <w:pPr>
              <w:jc w:val="both"/>
              <w:rPr>
                <w:rFonts w:ascii="Arial" w:hAnsi="Arial" w:cs="Arial"/>
                <w:sz w:val="24"/>
                <w:szCs w:val="24"/>
              </w:rPr>
            </w:pPr>
            <w:r w:rsidRPr="00FD1427">
              <w:rPr>
                <w:rFonts w:ascii="Arial" w:hAnsi="Arial" w:cs="Arial"/>
                <w:sz w:val="24"/>
                <w:szCs w:val="24"/>
              </w:rPr>
              <w:t xml:space="preserve">j) Suscribir convenios de investigación con los Gobiernos Regionales que </w:t>
            </w:r>
          </w:p>
          <w:p w14:paraId="001006AB" w14:textId="0EDAA212" w:rsidR="00FD1427" w:rsidRPr="00FD1427" w:rsidRDefault="00FD1427" w:rsidP="00FD1427">
            <w:pPr>
              <w:jc w:val="both"/>
              <w:rPr>
                <w:rFonts w:ascii="Arial" w:hAnsi="Arial" w:cs="Arial"/>
                <w:sz w:val="24"/>
                <w:szCs w:val="24"/>
              </w:rPr>
            </w:pPr>
            <w:r w:rsidRPr="00FD1427">
              <w:rPr>
                <w:rFonts w:ascii="Arial" w:hAnsi="Arial" w:cs="Arial"/>
                <w:sz w:val="24"/>
                <w:szCs w:val="24"/>
              </w:rPr>
              <w:t>corresponda, previa aprobación del Consejo de Investigación.”</w:t>
            </w:r>
          </w:p>
        </w:tc>
      </w:tr>
      <w:tr w:rsidR="00311635" w:rsidRPr="00C06EF4" w14:paraId="0069CFA7" w14:textId="75052C94" w:rsidTr="416E060A">
        <w:tc>
          <w:tcPr>
            <w:tcW w:w="7282" w:type="dxa"/>
          </w:tcPr>
          <w:p w14:paraId="6EA2EABD"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lastRenderedPageBreak/>
              <w:t xml:space="preserve">Artículo 188.- Funciones de la o el </w:t>
            </w:r>
            <w:proofErr w:type="gramStart"/>
            <w:r w:rsidRPr="000C44C8">
              <w:rPr>
                <w:rFonts w:ascii="Arial" w:hAnsi="Arial" w:cs="Arial"/>
                <w:sz w:val="24"/>
                <w:szCs w:val="24"/>
                <w:lang w:val="es-CL"/>
              </w:rPr>
              <w:t>Secretario Ejecutivo</w:t>
            </w:r>
            <w:proofErr w:type="gramEnd"/>
            <w:r w:rsidRPr="000C44C8">
              <w:rPr>
                <w:rFonts w:ascii="Arial" w:hAnsi="Arial" w:cs="Arial"/>
                <w:sz w:val="24"/>
                <w:szCs w:val="24"/>
                <w:lang w:val="es-CL"/>
              </w:rPr>
              <w:t xml:space="preserve"> del Consejo. El Fondo de investigación contará con una o un </w:t>
            </w:r>
            <w:proofErr w:type="gramStart"/>
            <w:r w:rsidRPr="000C44C8">
              <w:rPr>
                <w:rFonts w:ascii="Arial" w:hAnsi="Arial" w:cs="Arial"/>
                <w:sz w:val="24"/>
                <w:szCs w:val="24"/>
                <w:lang w:val="es-CL"/>
              </w:rPr>
              <w:t>Secretario Ejecutivo</w:t>
            </w:r>
            <w:proofErr w:type="gramEnd"/>
            <w:r w:rsidRPr="000C44C8">
              <w:rPr>
                <w:rFonts w:ascii="Arial" w:hAnsi="Arial" w:cs="Arial"/>
                <w:sz w:val="24"/>
                <w:szCs w:val="24"/>
                <w:lang w:val="es-CL"/>
              </w:rPr>
              <w:t>, que será designado por la Subsecretaría. A este le corresponderán las siguientes funciones:</w:t>
            </w:r>
          </w:p>
          <w:p w14:paraId="7B14554F" w14:textId="77777777" w:rsidR="00311635" w:rsidRPr="000C44C8" w:rsidRDefault="00311635" w:rsidP="000C44C8">
            <w:pPr>
              <w:pStyle w:val="Textocomentario"/>
              <w:jc w:val="both"/>
              <w:rPr>
                <w:rFonts w:ascii="Arial" w:hAnsi="Arial" w:cs="Arial"/>
                <w:sz w:val="24"/>
                <w:szCs w:val="24"/>
                <w:lang w:val="es-CL"/>
              </w:rPr>
            </w:pPr>
          </w:p>
          <w:p w14:paraId="5619B341"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a)</w:t>
            </w:r>
            <w:r w:rsidRPr="000C44C8">
              <w:rPr>
                <w:rFonts w:ascii="Arial" w:hAnsi="Arial" w:cs="Arial"/>
                <w:sz w:val="24"/>
                <w:szCs w:val="24"/>
                <w:lang w:val="es-CL"/>
              </w:rPr>
              <w:tab/>
              <w:t>Cumplir y hacer cumplir los acuerdos e instrucciones del Consejo, y realizar los actos y funciones que éste le delegue en el ejercicio de sus atribuciones.</w:t>
            </w:r>
          </w:p>
          <w:p w14:paraId="32FEB2AF" w14:textId="77777777" w:rsidR="00311635" w:rsidRPr="000C44C8" w:rsidRDefault="00311635" w:rsidP="000C44C8">
            <w:pPr>
              <w:pStyle w:val="Textocomentario"/>
              <w:jc w:val="both"/>
              <w:rPr>
                <w:rFonts w:ascii="Arial" w:hAnsi="Arial" w:cs="Arial"/>
                <w:sz w:val="24"/>
                <w:szCs w:val="24"/>
                <w:lang w:val="es-CL"/>
              </w:rPr>
            </w:pPr>
          </w:p>
          <w:p w14:paraId="7019B6E4"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b)</w:t>
            </w:r>
            <w:r w:rsidRPr="000C44C8">
              <w:rPr>
                <w:rFonts w:ascii="Arial" w:hAnsi="Arial" w:cs="Arial"/>
                <w:sz w:val="24"/>
                <w:szCs w:val="24"/>
                <w:lang w:val="es-CL"/>
              </w:rPr>
              <w:tab/>
              <w:t>Proponer al Consejo la priorización del programa de investigación apoyar técnica y administrativamente a la Subsecretaría en los procesos de contratación de proyectos del programa de investigación, una vez aprobado por la Subsecretaría, y proponer al Consejo las modificaciones en la priorización que se requieran durante su ejecución.</w:t>
            </w:r>
          </w:p>
          <w:p w14:paraId="258A486F" w14:textId="77777777" w:rsidR="00311635" w:rsidRPr="000C44C8" w:rsidRDefault="00311635" w:rsidP="000C44C8">
            <w:pPr>
              <w:pStyle w:val="Textocomentario"/>
              <w:jc w:val="both"/>
              <w:rPr>
                <w:rFonts w:ascii="Arial" w:hAnsi="Arial" w:cs="Arial"/>
                <w:sz w:val="24"/>
                <w:szCs w:val="24"/>
                <w:lang w:val="es-CL"/>
              </w:rPr>
            </w:pPr>
          </w:p>
          <w:p w14:paraId="45098AB0"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c)</w:t>
            </w:r>
            <w:r w:rsidRPr="000C44C8">
              <w:rPr>
                <w:rFonts w:ascii="Arial" w:hAnsi="Arial" w:cs="Arial"/>
                <w:sz w:val="24"/>
                <w:szCs w:val="24"/>
                <w:lang w:val="es-CL"/>
              </w:rPr>
              <w:tab/>
              <w:t xml:space="preserve">Proponer, según lo acordado por el Consejo, a la o el Subsecretario, la adjudicación de los proyectos de investigación y </w:t>
            </w:r>
            <w:r w:rsidRPr="000C44C8">
              <w:rPr>
                <w:rFonts w:ascii="Arial" w:hAnsi="Arial" w:cs="Arial"/>
                <w:sz w:val="24"/>
                <w:szCs w:val="24"/>
                <w:lang w:val="es-CL"/>
              </w:rPr>
              <w:lastRenderedPageBreak/>
              <w:t>los fondos para su ejecución, conforme a los mecanismos establecidos en la ley N°19.886 y sus reglamentos.</w:t>
            </w:r>
          </w:p>
          <w:p w14:paraId="1A1A5CE7" w14:textId="77777777" w:rsidR="00311635" w:rsidRPr="000C44C8" w:rsidRDefault="00311635" w:rsidP="000C44C8">
            <w:pPr>
              <w:pStyle w:val="Textocomentario"/>
              <w:jc w:val="both"/>
              <w:rPr>
                <w:rFonts w:ascii="Arial" w:hAnsi="Arial" w:cs="Arial"/>
                <w:sz w:val="24"/>
                <w:szCs w:val="24"/>
                <w:lang w:val="es-CL"/>
              </w:rPr>
            </w:pPr>
          </w:p>
          <w:p w14:paraId="006AD107"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d)</w:t>
            </w:r>
            <w:r w:rsidRPr="000C44C8">
              <w:rPr>
                <w:rFonts w:ascii="Arial" w:hAnsi="Arial" w:cs="Arial"/>
                <w:sz w:val="24"/>
                <w:szCs w:val="24"/>
                <w:lang w:val="es-CL"/>
              </w:rPr>
              <w:tab/>
              <w:t>Proponer a la o el Subsecretario, previo acuerdo del Consejo, el financiamiento de tesis de pregrado o postgrado relacionadas con las materias de su competencia.</w:t>
            </w:r>
          </w:p>
          <w:p w14:paraId="1CE1BB7B" w14:textId="77777777" w:rsidR="00311635" w:rsidRPr="000C44C8" w:rsidRDefault="00311635" w:rsidP="000C44C8">
            <w:pPr>
              <w:pStyle w:val="Textocomentario"/>
              <w:jc w:val="both"/>
              <w:rPr>
                <w:rFonts w:ascii="Arial" w:hAnsi="Arial" w:cs="Arial"/>
                <w:sz w:val="24"/>
                <w:szCs w:val="24"/>
                <w:lang w:val="es-CL"/>
              </w:rPr>
            </w:pPr>
          </w:p>
          <w:p w14:paraId="1AE23188"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e)</w:t>
            </w:r>
            <w:r w:rsidRPr="000C44C8">
              <w:rPr>
                <w:rFonts w:ascii="Arial" w:hAnsi="Arial" w:cs="Arial"/>
                <w:sz w:val="24"/>
                <w:szCs w:val="24"/>
                <w:lang w:val="es-CL"/>
              </w:rPr>
              <w:tab/>
              <w:t>Asistir, con derecho a voz, a las sesiones del Consejo y adoptar las providencias y medidas que requiera su funcionamiento.</w:t>
            </w:r>
          </w:p>
          <w:p w14:paraId="7292F732"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f)</w:t>
            </w:r>
            <w:r w:rsidRPr="000C44C8">
              <w:rPr>
                <w:rFonts w:ascii="Arial" w:hAnsi="Arial" w:cs="Arial"/>
                <w:sz w:val="24"/>
                <w:szCs w:val="24"/>
                <w:lang w:val="es-CL"/>
              </w:rPr>
              <w:tab/>
              <w:t>Monitorear e informar periódicamente al Consejo acerca de la ejecución técnica y presupuestaria del programa de investigación temporal y del cumplimiento de sus acuerdos e instrucciones, y de todos los asuntos propios del Fondo de investigación.</w:t>
            </w:r>
          </w:p>
          <w:p w14:paraId="0B2237FC" w14:textId="77777777" w:rsidR="00311635" w:rsidRPr="000C44C8" w:rsidRDefault="00311635" w:rsidP="000C44C8">
            <w:pPr>
              <w:pStyle w:val="Textocomentario"/>
              <w:jc w:val="both"/>
              <w:rPr>
                <w:rFonts w:ascii="Arial" w:hAnsi="Arial" w:cs="Arial"/>
                <w:sz w:val="24"/>
                <w:szCs w:val="24"/>
                <w:lang w:val="es-CL"/>
              </w:rPr>
            </w:pPr>
          </w:p>
          <w:p w14:paraId="3ACA6F53"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g)</w:t>
            </w:r>
            <w:r w:rsidRPr="000C44C8">
              <w:rPr>
                <w:rFonts w:ascii="Arial" w:hAnsi="Arial" w:cs="Arial"/>
                <w:sz w:val="24"/>
                <w:szCs w:val="24"/>
                <w:lang w:val="es-CL"/>
              </w:rPr>
              <w:tab/>
              <w:t>Requerir de otros organismos del Estado la información y antecedentes necesarios para el adecuado cumplimiento de los objetivos del Fondo de investigación.</w:t>
            </w:r>
          </w:p>
          <w:p w14:paraId="031DA683" w14:textId="77777777" w:rsidR="00311635" w:rsidRPr="000C44C8" w:rsidRDefault="00311635" w:rsidP="000C44C8">
            <w:pPr>
              <w:pStyle w:val="Textocomentario"/>
              <w:jc w:val="both"/>
              <w:rPr>
                <w:rFonts w:ascii="Arial" w:hAnsi="Arial" w:cs="Arial"/>
                <w:sz w:val="24"/>
                <w:szCs w:val="24"/>
                <w:lang w:val="es-CL"/>
              </w:rPr>
            </w:pPr>
          </w:p>
          <w:p w14:paraId="23899D86"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h)</w:t>
            </w:r>
            <w:r w:rsidRPr="000C44C8">
              <w:rPr>
                <w:rFonts w:ascii="Arial" w:hAnsi="Arial" w:cs="Arial"/>
                <w:sz w:val="24"/>
                <w:szCs w:val="24"/>
                <w:lang w:val="es-CL"/>
              </w:rPr>
              <w:tab/>
              <w:t>Otras que determinen las leyes.</w:t>
            </w:r>
          </w:p>
          <w:p w14:paraId="09FE76F2" w14:textId="77777777" w:rsidR="00311635" w:rsidRPr="00AF1B59" w:rsidRDefault="00311635" w:rsidP="00AF1B59">
            <w:pPr>
              <w:pStyle w:val="Textocomentario"/>
              <w:jc w:val="both"/>
              <w:rPr>
                <w:rFonts w:ascii="Arial" w:hAnsi="Arial" w:cs="Arial"/>
                <w:sz w:val="24"/>
                <w:szCs w:val="24"/>
                <w:lang w:val="es-CL"/>
              </w:rPr>
            </w:pPr>
          </w:p>
        </w:tc>
        <w:tc>
          <w:tcPr>
            <w:tcW w:w="5102" w:type="dxa"/>
          </w:tcPr>
          <w:p w14:paraId="0225D505" w14:textId="77777777" w:rsidR="00311635" w:rsidRDefault="00311635" w:rsidP="00327E4C">
            <w:pPr>
              <w:jc w:val="center"/>
              <w:rPr>
                <w:rFonts w:ascii="Calibri" w:hAnsi="Calibri" w:cs="Arial"/>
                <w:sz w:val="24"/>
                <w:szCs w:val="24"/>
              </w:rPr>
            </w:pPr>
          </w:p>
        </w:tc>
        <w:tc>
          <w:tcPr>
            <w:tcW w:w="4836" w:type="dxa"/>
          </w:tcPr>
          <w:p w14:paraId="628C1FDF" w14:textId="77777777" w:rsidR="00311635" w:rsidRDefault="00311635" w:rsidP="00327E4C">
            <w:pPr>
              <w:jc w:val="center"/>
              <w:rPr>
                <w:rFonts w:ascii="Calibri" w:hAnsi="Calibri" w:cs="Arial"/>
                <w:sz w:val="24"/>
                <w:szCs w:val="24"/>
              </w:rPr>
            </w:pPr>
          </w:p>
        </w:tc>
      </w:tr>
      <w:tr w:rsidR="009A4117" w:rsidRPr="00C06EF4" w14:paraId="08F9C819" w14:textId="77777777" w:rsidTr="416E060A">
        <w:tc>
          <w:tcPr>
            <w:tcW w:w="7282" w:type="dxa"/>
          </w:tcPr>
          <w:p w14:paraId="2EF78731" w14:textId="77777777" w:rsidR="009A4117" w:rsidRPr="000C44C8" w:rsidRDefault="009A4117" w:rsidP="000C44C8">
            <w:pPr>
              <w:pStyle w:val="Textocomentario"/>
              <w:jc w:val="both"/>
              <w:rPr>
                <w:rFonts w:ascii="Arial" w:hAnsi="Arial" w:cs="Arial"/>
                <w:sz w:val="24"/>
                <w:szCs w:val="24"/>
                <w:lang w:val="es-CL"/>
              </w:rPr>
            </w:pPr>
          </w:p>
        </w:tc>
        <w:tc>
          <w:tcPr>
            <w:tcW w:w="5102" w:type="dxa"/>
          </w:tcPr>
          <w:p w14:paraId="690A41CF" w14:textId="77777777" w:rsidR="009A4117" w:rsidRDefault="009A4117" w:rsidP="00327E4C">
            <w:pPr>
              <w:jc w:val="center"/>
              <w:rPr>
                <w:rFonts w:ascii="Calibri" w:hAnsi="Calibri" w:cs="Arial"/>
                <w:sz w:val="24"/>
                <w:szCs w:val="24"/>
              </w:rPr>
            </w:pPr>
          </w:p>
        </w:tc>
        <w:tc>
          <w:tcPr>
            <w:tcW w:w="4836" w:type="dxa"/>
          </w:tcPr>
          <w:p w14:paraId="71B285AE" w14:textId="77777777" w:rsidR="00F05793" w:rsidRDefault="00F05793" w:rsidP="009A4117">
            <w:pPr>
              <w:jc w:val="both"/>
              <w:rPr>
                <w:rFonts w:ascii="Arial" w:hAnsi="Arial" w:cs="Arial"/>
                <w:sz w:val="24"/>
                <w:szCs w:val="24"/>
              </w:rPr>
            </w:pPr>
          </w:p>
          <w:p w14:paraId="7E3B33AB" w14:textId="0F4A5548" w:rsidR="009A4117" w:rsidRDefault="00F05793" w:rsidP="009A4117">
            <w:pPr>
              <w:jc w:val="both"/>
              <w:rPr>
                <w:rFonts w:ascii="Arial" w:hAnsi="Arial" w:cs="Arial"/>
                <w:sz w:val="24"/>
                <w:szCs w:val="24"/>
              </w:rPr>
            </w:pPr>
            <w:r>
              <w:rPr>
                <w:rFonts w:ascii="Arial" w:hAnsi="Arial" w:cs="Arial"/>
                <w:sz w:val="24"/>
                <w:szCs w:val="24"/>
              </w:rPr>
              <w:t>56</w:t>
            </w:r>
            <w:r w:rsidR="000A67DC">
              <w:rPr>
                <w:rFonts w:ascii="Arial" w:hAnsi="Arial" w:cs="Arial"/>
                <w:sz w:val="24"/>
                <w:szCs w:val="24"/>
              </w:rPr>
              <w:t>9</w:t>
            </w:r>
            <w:r>
              <w:rPr>
                <w:rFonts w:ascii="Arial" w:hAnsi="Arial" w:cs="Arial"/>
                <w:sz w:val="24"/>
                <w:szCs w:val="24"/>
              </w:rPr>
              <w:t>.</w:t>
            </w:r>
            <w:r w:rsidR="009A4117">
              <w:rPr>
                <w:rFonts w:ascii="Arial" w:hAnsi="Arial" w:cs="Arial"/>
                <w:sz w:val="24"/>
                <w:szCs w:val="24"/>
              </w:rPr>
              <w:t xml:space="preserve"> H.D RAPHAEL Y H.D CALISTO </w:t>
            </w:r>
          </w:p>
          <w:p w14:paraId="403A3077" w14:textId="77777777" w:rsidR="009A4117" w:rsidRDefault="009A4117" w:rsidP="009A4117">
            <w:pPr>
              <w:jc w:val="both"/>
              <w:rPr>
                <w:rFonts w:ascii="Arial" w:hAnsi="Arial" w:cs="Arial"/>
                <w:sz w:val="24"/>
                <w:szCs w:val="24"/>
              </w:rPr>
            </w:pPr>
            <w:r w:rsidRPr="0071398B">
              <w:rPr>
                <w:rFonts w:ascii="Arial" w:hAnsi="Arial" w:cs="Arial"/>
                <w:sz w:val="24"/>
                <w:szCs w:val="24"/>
              </w:rPr>
              <w:t>Para cambiar el orden de los artículos 187, 188 y 189 pasando el actual 189 a ser 187; el actual 187 a 188; y el actual 188 a 189.</w:t>
            </w:r>
          </w:p>
          <w:p w14:paraId="498B8854" w14:textId="77777777" w:rsidR="009A4117" w:rsidRDefault="009A4117" w:rsidP="009A4117">
            <w:pPr>
              <w:jc w:val="both"/>
              <w:rPr>
                <w:rFonts w:ascii="Calibri" w:hAnsi="Calibri" w:cs="Arial"/>
                <w:sz w:val="24"/>
                <w:szCs w:val="24"/>
              </w:rPr>
            </w:pPr>
          </w:p>
        </w:tc>
      </w:tr>
      <w:tr w:rsidR="00311635" w:rsidRPr="00C06EF4" w14:paraId="20BC4BF5" w14:textId="3165658A" w:rsidTr="416E060A">
        <w:tc>
          <w:tcPr>
            <w:tcW w:w="7282" w:type="dxa"/>
          </w:tcPr>
          <w:p w14:paraId="2D541390"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Artículo 189.- Consejo del Fondo. El Fondo de Investigación será administrado por un Consejo, integrado por las siguientes personas:</w:t>
            </w:r>
          </w:p>
          <w:p w14:paraId="0D7F3DED"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a)</w:t>
            </w:r>
            <w:r w:rsidRPr="000C44C8">
              <w:rPr>
                <w:rFonts w:ascii="Arial" w:hAnsi="Arial" w:cs="Arial"/>
                <w:sz w:val="24"/>
                <w:szCs w:val="24"/>
                <w:lang w:val="es-CL"/>
              </w:rPr>
              <w:tab/>
              <w:t>La o el Subsecretario, quien lo presidirá o a quien designe para reemplazarlo.</w:t>
            </w:r>
          </w:p>
          <w:p w14:paraId="657772EE" w14:textId="77777777" w:rsidR="00311635" w:rsidRPr="000C44C8" w:rsidRDefault="00311635" w:rsidP="000C44C8">
            <w:pPr>
              <w:pStyle w:val="Textocomentario"/>
              <w:jc w:val="both"/>
              <w:rPr>
                <w:rFonts w:ascii="Arial" w:hAnsi="Arial" w:cs="Arial"/>
                <w:sz w:val="24"/>
                <w:szCs w:val="24"/>
                <w:lang w:val="es-CL"/>
              </w:rPr>
            </w:pPr>
          </w:p>
          <w:p w14:paraId="3280F964"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b)</w:t>
            </w:r>
            <w:r w:rsidRPr="000C44C8">
              <w:rPr>
                <w:rFonts w:ascii="Arial" w:hAnsi="Arial" w:cs="Arial"/>
                <w:sz w:val="24"/>
                <w:szCs w:val="24"/>
                <w:lang w:val="es-CL"/>
              </w:rPr>
              <w:tab/>
              <w:t>Una</w:t>
            </w:r>
            <w:r w:rsidRPr="000C44C8">
              <w:rPr>
                <w:rFonts w:ascii="Arial" w:hAnsi="Arial" w:cs="Arial"/>
                <w:sz w:val="24"/>
                <w:szCs w:val="24"/>
                <w:lang w:val="es-CL"/>
              </w:rPr>
              <w:tab/>
              <w:t>o</w:t>
            </w:r>
            <w:r w:rsidRPr="000C44C8">
              <w:rPr>
                <w:rFonts w:ascii="Arial" w:hAnsi="Arial" w:cs="Arial"/>
                <w:sz w:val="24"/>
                <w:szCs w:val="24"/>
                <w:lang w:val="es-CL"/>
              </w:rPr>
              <w:tab/>
              <w:t>un</w:t>
            </w:r>
            <w:r w:rsidRPr="000C44C8">
              <w:rPr>
                <w:rFonts w:ascii="Arial" w:hAnsi="Arial" w:cs="Arial"/>
                <w:sz w:val="24"/>
                <w:szCs w:val="24"/>
                <w:lang w:val="es-CL"/>
              </w:rPr>
              <w:tab/>
              <w:t>representante</w:t>
            </w:r>
            <w:r w:rsidRPr="000C44C8">
              <w:rPr>
                <w:rFonts w:ascii="Arial" w:hAnsi="Arial" w:cs="Arial"/>
                <w:sz w:val="24"/>
                <w:szCs w:val="24"/>
                <w:lang w:val="es-CL"/>
              </w:rPr>
              <w:tab/>
              <w:t>del</w:t>
            </w:r>
            <w:r w:rsidRPr="000C44C8">
              <w:rPr>
                <w:rFonts w:ascii="Arial" w:hAnsi="Arial" w:cs="Arial"/>
                <w:sz w:val="24"/>
                <w:szCs w:val="24"/>
                <w:lang w:val="es-CL"/>
              </w:rPr>
              <w:tab/>
              <w:t>Comité Oceanográfico Nacional.</w:t>
            </w:r>
          </w:p>
          <w:p w14:paraId="3A26B826" w14:textId="184264D9"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 xml:space="preserve"> </w:t>
            </w:r>
          </w:p>
          <w:p w14:paraId="3894592C"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c)</w:t>
            </w:r>
            <w:r w:rsidRPr="000C44C8">
              <w:rPr>
                <w:rFonts w:ascii="Arial" w:hAnsi="Arial" w:cs="Arial"/>
                <w:sz w:val="24"/>
                <w:szCs w:val="24"/>
                <w:lang w:val="es-CL"/>
              </w:rPr>
              <w:tab/>
              <w:t>Una o un científico proveniente del ámbito pesquero, debiendo acreditar contar con título profesional o grado de licenciado, de a lo menos 8 semestres y especialidad en ciencias del mar, elegido por la Sociedad Chilena de Ciencias del Mar.</w:t>
            </w:r>
          </w:p>
          <w:p w14:paraId="2E2DCC85" w14:textId="77777777" w:rsidR="00311635" w:rsidRPr="000C44C8" w:rsidRDefault="00311635" w:rsidP="000C44C8">
            <w:pPr>
              <w:pStyle w:val="Textocomentario"/>
              <w:jc w:val="both"/>
              <w:rPr>
                <w:rFonts w:ascii="Arial" w:hAnsi="Arial" w:cs="Arial"/>
                <w:sz w:val="24"/>
                <w:szCs w:val="24"/>
                <w:lang w:val="es-CL"/>
              </w:rPr>
            </w:pPr>
          </w:p>
          <w:p w14:paraId="2E0BD47F"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d)</w:t>
            </w:r>
            <w:r w:rsidRPr="000C44C8">
              <w:rPr>
                <w:rFonts w:ascii="Arial" w:hAnsi="Arial" w:cs="Arial"/>
                <w:sz w:val="24"/>
                <w:szCs w:val="24"/>
                <w:lang w:val="es-CL"/>
              </w:rPr>
              <w:tab/>
              <w:t>Una o un representante nominado por los presidentes de los Comités Científicos Técnicos de Pesquerías.</w:t>
            </w:r>
          </w:p>
          <w:p w14:paraId="16E3DF3C" w14:textId="77777777" w:rsidR="00311635" w:rsidRPr="000C44C8" w:rsidRDefault="00311635" w:rsidP="000C44C8">
            <w:pPr>
              <w:pStyle w:val="Textocomentario"/>
              <w:jc w:val="both"/>
              <w:rPr>
                <w:rFonts w:ascii="Arial" w:hAnsi="Arial" w:cs="Arial"/>
                <w:sz w:val="24"/>
                <w:szCs w:val="24"/>
                <w:lang w:val="es-CL"/>
              </w:rPr>
            </w:pPr>
          </w:p>
          <w:p w14:paraId="3EF7C522"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e)</w:t>
            </w:r>
            <w:r w:rsidRPr="000C44C8">
              <w:rPr>
                <w:rFonts w:ascii="Arial" w:hAnsi="Arial" w:cs="Arial"/>
                <w:sz w:val="24"/>
                <w:szCs w:val="24"/>
                <w:lang w:val="es-CL"/>
              </w:rPr>
              <w:tab/>
              <w:t>Una o un representante nominado por los presidentes de los Comités Científicos Técnicos de Acuicultura.</w:t>
            </w:r>
          </w:p>
          <w:p w14:paraId="42527601" w14:textId="77777777" w:rsidR="00311635" w:rsidRPr="000C44C8" w:rsidRDefault="00311635" w:rsidP="000C44C8">
            <w:pPr>
              <w:pStyle w:val="Textocomentario"/>
              <w:jc w:val="both"/>
              <w:rPr>
                <w:rFonts w:ascii="Arial" w:hAnsi="Arial" w:cs="Arial"/>
                <w:sz w:val="24"/>
                <w:szCs w:val="24"/>
                <w:lang w:val="es-CL"/>
              </w:rPr>
            </w:pPr>
          </w:p>
          <w:p w14:paraId="7085D73B"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f)</w:t>
            </w:r>
            <w:r w:rsidRPr="000C44C8">
              <w:rPr>
                <w:rFonts w:ascii="Arial" w:hAnsi="Arial" w:cs="Arial"/>
                <w:sz w:val="24"/>
                <w:szCs w:val="24"/>
                <w:lang w:val="es-CL"/>
              </w:rPr>
              <w:tab/>
            </w:r>
            <w:r w:rsidRPr="000E42ED">
              <w:rPr>
                <w:rFonts w:ascii="Arial" w:hAnsi="Arial" w:cs="Arial"/>
                <w:b/>
                <w:bCs/>
                <w:sz w:val="24"/>
                <w:szCs w:val="24"/>
                <w:lang w:val="es-CL"/>
              </w:rPr>
              <w:t>Dos</w:t>
            </w:r>
            <w:r w:rsidRPr="000C44C8">
              <w:rPr>
                <w:rFonts w:ascii="Arial" w:hAnsi="Arial" w:cs="Arial"/>
                <w:sz w:val="24"/>
                <w:szCs w:val="24"/>
                <w:lang w:val="es-CL"/>
              </w:rPr>
              <w:t xml:space="preserve"> profesionales especialistas en el ámbito pesquero, que serán elegidos por el Ministerio de una quina presentada por los estamentos laboral, industrial y artesanal del Consejo Nacional de Pesca.</w:t>
            </w:r>
          </w:p>
          <w:p w14:paraId="599EEE97" w14:textId="77777777" w:rsidR="00311635" w:rsidRPr="000C44C8" w:rsidRDefault="00311635" w:rsidP="000C44C8">
            <w:pPr>
              <w:pStyle w:val="Textocomentario"/>
              <w:jc w:val="both"/>
              <w:rPr>
                <w:rFonts w:ascii="Arial" w:hAnsi="Arial" w:cs="Arial"/>
                <w:sz w:val="24"/>
                <w:szCs w:val="24"/>
                <w:lang w:val="es-CL"/>
              </w:rPr>
            </w:pPr>
          </w:p>
          <w:p w14:paraId="4133EFF2"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g)</w:t>
            </w:r>
            <w:r w:rsidRPr="000C44C8">
              <w:rPr>
                <w:rFonts w:ascii="Arial" w:hAnsi="Arial" w:cs="Arial"/>
                <w:sz w:val="24"/>
                <w:szCs w:val="24"/>
                <w:lang w:val="es-CL"/>
              </w:rPr>
              <w:tab/>
              <w:t>Dos profesionales especialistas en el ámbito de la acuicultura, de la salud animal o en materias ambientales o recursos naturales, elegidos por el Ministerio de una quina presentada por la Comisión Nacional de Acuicultura.</w:t>
            </w:r>
          </w:p>
          <w:p w14:paraId="0088EFA2" w14:textId="77777777" w:rsidR="00311635" w:rsidRPr="000C44C8" w:rsidRDefault="00311635" w:rsidP="000C44C8">
            <w:pPr>
              <w:pStyle w:val="Textocomentario"/>
              <w:jc w:val="both"/>
              <w:rPr>
                <w:rFonts w:ascii="Arial" w:hAnsi="Arial" w:cs="Arial"/>
                <w:sz w:val="24"/>
                <w:szCs w:val="24"/>
                <w:lang w:val="es-CL"/>
              </w:rPr>
            </w:pPr>
          </w:p>
          <w:p w14:paraId="205DCFBA" w14:textId="77777777" w:rsidR="00311635"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h)</w:t>
            </w:r>
            <w:r w:rsidRPr="000C44C8">
              <w:rPr>
                <w:rFonts w:ascii="Arial" w:hAnsi="Arial" w:cs="Arial"/>
                <w:sz w:val="24"/>
                <w:szCs w:val="24"/>
                <w:lang w:val="es-CL"/>
              </w:rPr>
              <w:tab/>
              <w:t>Una o un profesional de las ciencias económicas, debiendo acreditar contar con título profesional o grado de licenciado, de a lo menos 8 semestres, elegidos por el Ministerio de una quina presentada por la Subsecretaría.</w:t>
            </w:r>
          </w:p>
          <w:p w14:paraId="07DA6E12" w14:textId="77777777" w:rsidR="00805F02" w:rsidRDefault="00805F02" w:rsidP="000C44C8">
            <w:pPr>
              <w:pStyle w:val="Textocomentario"/>
              <w:jc w:val="both"/>
              <w:rPr>
                <w:rFonts w:ascii="Arial" w:hAnsi="Arial" w:cs="Arial"/>
                <w:sz w:val="24"/>
                <w:szCs w:val="24"/>
                <w:lang w:val="es-CL"/>
              </w:rPr>
            </w:pPr>
          </w:p>
          <w:p w14:paraId="0156FDF6" w14:textId="77777777" w:rsidR="00805F02" w:rsidRDefault="00805F02" w:rsidP="000C44C8">
            <w:pPr>
              <w:pStyle w:val="Textocomentario"/>
              <w:jc w:val="both"/>
              <w:rPr>
                <w:rFonts w:ascii="Arial" w:hAnsi="Arial" w:cs="Arial"/>
                <w:sz w:val="24"/>
                <w:szCs w:val="24"/>
                <w:lang w:val="es-CL"/>
              </w:rPr>
            </w:pPr>
          </w:p>
          <w:p w14:paraId="35B9303F" w14:textId="23B9F44E" w:rsidR="000E42ED" w:rsidRPr="000E42ED" w:rsidRDefault="000E42ED" w:rsidP="000C44C8">
            <w:pPr>
              <w:pStyle w:val="Textocomentario"/>
              <w:jc w:val="both"/>
              <w:rPr>
                <w:rFonts w:ascii="Arial" w:hAnsi="Arial" w:cs="Arial"/>
                <w:b/>
                <w:bCs/>
                <w:sz w:val="24"/>
                <w:szCs w:val="24"/>
                <w:lang w:val="es-CL"/>
              </w:rPr>
            </w:pPr>
            <w:r w:rsidRPr="000E42ED">
              <w:rPr>
                <w:rFonts w:ascii="Arial" w:hAnsi="Arial" w:cs="Arial"/>
                <w:b/>
                <w:bCs/>
                <w:sz w:val="24"/>
                <w:szCs w:val="24"/>
                <w:lang w:val="es-CL"/>
              </w:rPr>
              <w:t>(*)</w:t>
            </w:r>
          </w:p>
          <w:p w14:paraId="55D2656B" w14:textId="77777777" w:rsidR="0013090F" w:rsidRDefault="0013090F" w:rsidP="000C44C8">
            <w:pPr>
              <w:pStyle w:val="Textocomentario"/>
              <w:jc w:val="both"/>
              <w:rPr>
                <w:rFonts w:ascii="Arial" w:hAnsi="Arial" w:cs="Arial"/>
                <w:sz w:val="24"/>
                <w:szCs w:val="24"/>
                <w:lang w:val="es-CL"/>
              </w:rPr>
            </w:pPr>
          </w:p>
          <w:p w14:paraId="51CEC973" w14:textId="057EF02C" w:rsidR="0013090F" w:rsidRPr="0013090F" w:rsidRDefault="0013090F" w:rsidP="000C44C8">
            <w:pPr>
              <w:pStyle w:val="Textocomentario"/>
              <w:jc w:val="both"/>
              <w:rPr>
                <w:rFonts w:ascii="Arial" w:hAnsi="Arial" w:cs="Arial"/>
                <w:b/>
                <w:bCs/>
                <w:sz w:val="24"/>
                <w:szCs w:val="24"/>
                <w:lang w:val="es-CL"/>
              </w:rPr>
            </w:pPr>
            <w:r w:rsidRPr="0013090F">
              <w:rPr>
                <w:rFonts w:ascii="Arial" w:hAnsi="Arial" w:cs="Arial"/>
                <w:b/>
                <w:bCs/>
                <w:sz w:val="24"/>
                <w:szCs w:val="24"/>
                <w:lang w:val="es-CL"/>
              </w:rPr>
              <w:t>(*)</w:t>
            </w:r>
          </w:p>
          <w:p w14:paraId="49F6DD0D" w14:textId="77777777" w:rsidR="00311635" w:rsidRPr="000C44C8" w:rsidRDefault="00311635" w:rsidP="000C44C8">
            <w:pPr>
              <w:pStyle w:val="Textocomentario"/>
              <w:jc w:val="both"/>
              <w:rPr>
                <w:rFonts w:ascii="Arial" w:hAnsi="Arial" w:cs="Arial"/>
                <w:sz w:val="24"/>
                <w:szCs w:val="24"/>
                <w:lang w:val="es-CL"/>
              </w:rPr>
            </w:pPr>
          </w:p>
          <w:p w14:paraId="1E8B0FD5" w14:textId="77777777" w:rsidR="00311635" w:rsidRPr="00840E45" w:rsidRDefault="00311635" w:rsidP="000C44C8">
            <w:pPr>
              <w:pStyle w:val="Textocomentario"/>
              <w:jc w:val="both"/>
              <w:rPr>
                <w:rFonts w:ascii="Arial" w:hAnsi="Arial" w:cs="Arial"/>
                <w:b/>
                <w:bCs/>
                <w:sz w:val="24"/>
                <w:szCs w:val="24"/>
                <w:lang w:val="es-CL"/>
              </w:rPr>
            </w:pPr>
            <w:r w:rsidRPr="00840E45">
              <w:rPr>
                <w:rFonts w:ascii="Arial" w:hAnsi="Arial" w:cs="Arial"/>
                <w:b/>
                <w:bCs/>
                <w:sz w:val="24"/>
                <w:szCs w:val="24"/>
                <w:lang w:val="es-CL"/>
              </w:rPr>
              <w:t>En los casos de las letras c), d) y e) se deberá designar, además, a un suplente.</w:t>
            </w:r>
          </w:p>
          <w:p w14:paraId="57EB20EA" w14:textId="77777777" w:rsidR="00311635" w:rsidRPr="000C44C8" w:rsidRDefault="00311635" w:rsidP="000C44C8">
            <w:pPr>
              <w:pStyle w:val="Textocomentario"/>
              <w:jc w:val="both"/>
              <w:rPr>
                <w:rFonts w:ascii="Arial" w:hAnsi="Arial" w:cs="Arial"/>
                <w:sz w:val="24"/>
                <w:szCs w:val="24"/>
                <w:lang w:val="es-CL"/>
              </w:rPr>
            </w:pPr>
          </w:p>
          <w:p w14:paraId="725A963C" w14:textId="77777777" w:rsidR="00311635" w:rsidRPr="000C44C8" w:rsidRDefault="00311635" w:rsidP="000C44C8">
            <w:pPr>
              <w:pStyle w:val="Textocomentario"/>
              <w:jc w:val="both"/>
              <w:rPr>
                <w:rFonts w:ascii="Arial" w:hAnsi="Arial" w:cs="Arial"/>
                <w:sz w:val="24"/>
                <w:szCs w:val="24"/>
                <w:lang w:val="es-CL"/>
              </w:rPr>
            </w:pPr>
            <w:r w:rsidRPr="000C44C8">
              <w:rPr>
                <w:rFonts w:ascii="Arial" w:hAnsi="Arial" w:cs="Arial"/>
                <w:sz w:val="24"/>
                <w:szCs w:val="24"/>
                <w:lang w:val="es-CL"/>
              </w:rPr>
              <w:t>Con todo, por acuerdo de la mayoría de los miembros del Consejo, se podrá invitar a una sesión con derecho a voz, a la o el profesional de la Subsecretaría encargado del proyecto de una investigación.</w:t>
            </w:r>
          </w:p>
          <w:p w14:paraId="3AE0CE3E" w14:textId="77777777" w:rsidR="00311635" w:rsidRPr="00AF1B59" w:rsidRDefault="00311635" w:rsidP="00AF1B59">
            <w:pPr>
              <w:pStyle w:val="Textocomentario"/>
              <w:jc w:val="both"/>
              <w:rPr>
                <w:rFonts w:ascii="Arial" w:hAnsi="Arial" w:cs="Arial"/>
                <w:sz w:val="24"/>
                <w:szCs w:val="24"/>
                <w:lang w:val="es-CL"/>
              </w:rPr>
            </w:pPr>
          </w:p>
        </w:tc>
        <w:tc>
          <w:tcPr>
            <w:tcW w:w="5102" w:type="dxa"/>
          </w:tcPr>
          <w:p w14:paraId="2E2719EB" w14:textId="77777777" w:rsidR="00840E45" w:rsidRDefault="00840E45" w:rsidP="00865742">
            <w:pPr>
              <w:jc w:val="center"/>
              <w:rPr>
                <w:rFonts w:ascii="Arial" w:hAnsi="Arial" w:cs="Arial"/>
                <w:sz w:val="24"/>
                <w:szCs w:val="24"/>
              </w:rPr>
            </w:pPr>
          </w:p>
          <w:p w14:paraId="5D2AAEF4" w14:textId="77777777" w:rsidR="00840E45" w:rsidRDefault="00840E45" w:rsidP="00865742">
            <w:pPr>
              <w:jc w:val="center"/>
              <w:rPr>
                <w:rFonts w:ascii="Arial" w:hAnsi="Arial" w:cs="Arial"/>
                <w:sz w:val="24"/>
                <w:szCs w:val="24"/>
              </w:rPr>
            </w:pPr>
          </w:p>
          <w:p w14:paraId="507ED58C" w14:textId="77777777" w:rsidR="00840E45" w:rsidRDefault="00840E45" w:rsidP="00865742">
            <w:pPr>
              <w:jc w:val="center"/>
              <w:rPr>
                <w:rFonts w:ascii="Arial" w:hAnsi="Arial" w:cs="Arial"/>
                <w:sz w:val="24"/>
                <w:szCs w:val="24"/>
              </w:rPr>
            </w:pPr>
          </w:p>
          <w:p w14:paraId="403B291E" w14:textId="77777777" w:rsidR="00840E45" w:rsidRDefault="00840E45" w:rsidP="00865742">
            <w:pPr>
              <w:jc w:val="center"/>
              <w:rPr>
                <w:rFonts w:ascii="Arial" w:hAnsi="Arial" w:cs="Arial"/>
                <w:sz w:val="24"/>
                <w:szCs w:val="24"/>
              </w:rPr>
            </w:pPr>
          </w:p>
          <w:p w14:paraId="37AB5CE9" w14:textId="77777777" w:rsidR="00840E45" w:rsidRDefault="00840E45" w:rsidP="00865742">
            <w:pPr>
              <w:jc w:val="center"/>
              <w:rPr>
                <w:rFonts w:ascii="Arial" w:hAnsi="Arial" w:cs="Arial"/>
                <w:sz w:val="24"/>
                <w:szCs w:val="24"/>
              </w:rPr>
            </w:pPr>
          </w:p>
          <w:p w14:paraId="6B45E20A" w14:textId="77777777" w:rsidR="00840E45" w:rsidRDefault="00840E45" w:rsidP="00865742">
            <w:pPr>
              <w:jc w:val="center"/>
              <w:rPr>
                <w:rFonts w:ascii="Arial" w:hAnsi="Arial" w:cs="Arial"/>
                <w:sz w:val="24"/>
                <w:szCs w:val="24"/>
              </w:rPr>
            </w:pPr>
          </w:p>
          <w:p w14:paraId="05DE1A40" w14:textId="77777777" w:rsidR="00840E45" w:rsidRDefault="00840E45" w:rsidP="00865742">
            <w:pPr>
              <w:jc w:val="center"/>
              <w:rPr>
                <w:rFonts w:ascii="Arial" w:hAnsi="Arial" w:cs="Arial"/>
                <w:sz w:val="24"/>
                <w:szCs w:val="24"/>
              </w:rPr>
            </w:pPr>
          </w:p>
          <w:p w14:paraId="3A620DCC" w14:textId="77777777" w:rsidR="00840E45" w:rsidRDefault="00840E45" w:rsidP="00865742">
            <w:pPr>
              <w:jc w:val="center"/>
              <w:rPr>
                <w:rFonts w:ascii="Arial" w:hAnsi="Arial" w:cs="Arial"/>
                <w:sz w:val="24"/>
                <w:szCs w:val="24"/>
              </w:rPr>
            </w:pPr>
          </w:p>
          <w:p w14:paraId="57ED2147" w14:textId="77777777" w:rsidR="00840E45" w:rsidRDefault="00840E45" w:rsidP="00865742">
            <w:pPr>
              <w:jc w:val="center"/>
              <w:rPr>
                <w:rFonts w:ascii="Arial" w:hAnsi="Arial" w:cs="Arial"/>
                <w:sz w:val="24"/>
                <w:szCs w:val="24"/>
              </w:rPr>
            </w:pPr>
          </w:p>
          <w:p w14:paraId="2AFAD12D" w14:textId="77777777" w:rsidR="00840E45" w:rsidRDefault="00840E45" w:rsidP="00865742">
            <w:pPr>
              <w:jc w:val="center"/>
              <w:rPr>
                <w:rFonts w:ascii="Arial" w:hAnsi="Arial" w:cs="Arial"/>
                <w:sz w:val="24"/>
                <w:szCs w:val="24"/>
              </w:rPr>
            </w:pPr>
          </w:p>
          <w:p w14:paraId="339B9882" w14:textId="77777777" w:rsidR="00840E45" w:rsidRDefault="00840E45" w:rsidP="00865742">
            <w:pPr>
              <w:jc w:val="center"/>
              <w:rPr>
                <w:rFonts w:ascii="Arial" w:hAnsi="Arial" w:cs="Arial"/>
                <w:sz w:val="24"/>
                <w:szCs w:val="24"/>
              </w:rPr>
            </w:pPr>
          </w:p>
          <w:p w14:paraId="0CBDAEA6" w14:textId="77777777" w:rsidR="00840E45" w:rsidRDefault="00840E45" w:rsidP="00865742">
            <w:pPr>
              <w:jc w:val="center"/>
              <w:rPr>
                <w:rFonts w:ascii="Arial" w:hAnsi="Arial" w:cs="Arial"/>
                <w:sz w:val="24"/>
                <w:szCs w:val="24"/>
              </w:rPr>
            </w:pPr>
          </w:p>
          <w:p w14:paraId="66A25F5D" w14:textId="77777777" w:rsidR="00840E45" w:rsidRDefault="00840E45" w:rsidP="00865742">
            <w:pPr>
              <w:jc w:val="center"/>
              <w:rPr>
                <w:rFonts w:ascii="Arial" w:hAnsi="Arial" w:cs="Arial"/>
                <w:sz w:val="24"/>
                <w:szCs w:val="24"/>
              </w:rPr>
            </w:pPr>
          </w:p>
          <w:p w14:paraId="461B935D" w14:textId="77777777" w:rsidR="00840E45" w:rsidRDefault="00840E45" w:rsidP="00865742">
            <w:pPr>
              <w:jc w:val="center"/>
              <w:rPr>
                <w:rFonts w:ascii="Arial" w:hAnsi="Arial" w:cs="Arial"/>
                <w:sz w:val="24"/>
                <w:szCs w:val="24"/>
              </w:rPr>
            </w:pPr>
          </w:p>
          <w:p w14:paraId="01FA3AC4" w14:textId="77777777" w:rsidR="00840E45" w:rsidRDefault="00840E45" w:rsidP="00865742">
            <w:pPr>
              <w:jc w:val="center"/>
              <w:rPr>
                <w:rFonts w:ascii="Arial" w:hAnsi="Arial" w:cs="Arial"/>
                <w:sz w:val="24"/>
                <w:szCs w:val="24"/>
              </w:rPr>
            </w:pPr>
          </w:p>
          <w:p w14:paraId="4922B059" w14:textId="77777777" w:rsidR="00840E45" w:rsidRDefault="00840E45" w:rsidP="00865742">
            <w:pPr>
              <w:jc w:val="center"/>
              <w:rPr>
                <w:rFonts w:ascii="Arial" w:hAnsi="Arial" w:cs="Arial"/>
                <w:sz w:val="24"/>
                <w:szCs w:val="24"/>
              </w:rPr>
            </w:pPr>
          </w:p>
          <w:p w14:paraId="31C2E88D" w14:textId="77777777" w:rsidR="00840E45" w:rsidRDefault="00840E45" w:rsidP="00865742">
            <w:pPr>
              <w:jc w:val="center"/>
              <w:rPr>
                <w:rFonts w:ascii="Arial" w:hAnsi="Arial" w:cs="Arial"/>
                <w:sz w:val="24"/>
                <w:szCs w:val="24"/>
              </w:rPr>
            </w:pPr>
          </w:p>
          <w:p w14:paraId="0E08705F" w14:textId="77777777" w:rsidR="00840E45" w:rsidRDefault="00840E45" w:rsidP="00865742">
            <w:pPr>
              <w:jc w:val="center"/>
              <w:rPr>
                <w:rFonts w:ascii="Arial" w:hAnsi="Arial" w:cs="Arial"/>
                <w:sz w:val="24"/>
                <w:szCs w:val="24"/>
              </w:rPr>
            </w:pPr>
          </w:p>
          <w:p w14:paraId="4388F5CA" w14:textId="77777777" w:rsidR="00840E45" w:rsidRDefault="00840E45" w:rsidP="00865742">
            <w:pPr>
              <w:jc w:val="center"/>
              <w:rPr>
                <w:rFonts w:ascii="Arial" w:hAnsi="Arial" w:cs="Arial"/>
                <w:sz w:val="24"/>
                <w:szCs w:val="24"/>
              </w:rPr>
            </w:pPr>
          </w:p>
          <w:p w14:paraId="4CF71112" w14:textId="77777777" w:rsidR="00840E45" w:rsidRDefault="00840E45" w:rsidP="00865742">
            <w:pPr>
              <w:jc w:val="center"/>
              <w:rPr>
                <w:rFonts w:ascii="Arial" w:hAnsi="Arial" w:cs="Arial"/>
                <w:sz w:val="24"/>
                <w:szCs w:val="24"/>
              </w:rPr>
            </w:pPr>
          </w:p>
          <w:p w14:paraId="441B0403" w14:textId="77777777" w:rsidR="00840E45" w:rsidRDefault="00840E45" w:rsidP="00865742">
            <w:pPr>
              <w:jc w:val="center"/>
              <w:rPr>
                <w:rFonts w:ascii="Arial" w:hAnsi="Arial" w:cs="Arial"/>
                <w:sz w:val="24"/>
                <w:szCs w:val="24"/>
              </w:rPr>
            </w:pPr>
          </w:p>
          <w:p w14:paraId="50127526" w14:textId="77777777" w:rsidR="00840E45" w:rsidRDefault="00840E45" w:rsidP="00865742">
            <w:pPr>
              <w:jc w:val="center"/>
              <w:rPr>
                <w:rFonts w:ascii="Arial" w:hAnsi="Arial" w:cs="Arial"/>
                <w:sz w:val="24"/>
                <w:szCs w:val="24"/>
              </w:rPr>
            </w:pPr>
          </w:p>
          <w:p w14:paraId="7C76DB32" w14:textId="77777777" w:rsidR="00840E45" w:rsidRDefault="00840E45" w:rsidP="00865742">
            <w:pPr>
              <w:jc w:val="center"/>
              <w:rPr>
                <w:rFonts w:ascii="Arial" w:hAnsi="Arial" w:cs="Arial"/>
                <w:sz w:val="24"/>
                <w:szCs w:val="24"/>
              </w:rPr>
            </w:pPr>
          </w:p>
          <w:p w14:paraId="586A361A" w14:textId="77777777" w:rsidR="00840E45" w:rsidRDefault="00840E45" w:rsidP="00865742">
            <w:pPr>
              <w:jc w:val="center"/>
              <w:rPr>
                <w:rFonts w:ascii="Arial" w:hAnsi="Arial" w:cs="Arial"/>
                <w:sz w:val="24"/>
                <w:szCs w:val="24"/>
              </w:rPr>
            </w:pPr>
          </w:p>
          <w:p w14:paraId="1052D6F2" w14:textId="77777777" w:rsidR="00840E45" w:rsidRDefault="00840E45" w:rsidP="00865742">
            <w:pPr>
              <w:jc w:val="center"/>
              <w:rPr>
                <w:rFonts w:ascii="Arial" w:hAnsi="Arial" w:cs="Arial"/>
                <w:sz w:val="24"/>
                <w:szCs w:val="24"/>
              </w:rPr>
            </w:pPr>
          </w:p>
          <w:p w14:paraId="670167AF" w14:textId="77777777" w:rsidR="00840E45" w:rsidRDefault="00840E45" w:rsidP="00865742">
            <w:pPr>
              <w:jc w:val="center"/>
              <w:rPr>
                <w:rFonts w:ascii="Arial" w:hAnsi="Arial" w:cs="Arial"/>
                <w:sz w:val="24"/>
                <w:szCs w:val="24"/>
              </w:rPr>
            </w:pPr>
          </w:p>
          <w:p w14:paraId="092E2433" w14:textId="77777777" w:rsidR="00840E45" w:rsidRDefault="00840E45" w:rsidP="00865742">
            <w:pPr>
              <w:jc w:val="center"/>
              <w:rPr>
                <w:rFonts w:ascii="Arial" w:hAnsi="Arial" w:cs="Arial"/>
                <w:sz w:val="24"/>
                <w:szCs w:val="24"/>
              </w:rPr>
            </w:pPr>
          </w:p>
          <w:p w14:paraId="16BCC625" w14:textId="77777777" w:rsidR="00840E45" w:rsidRDefault="00840E45" w:rsidP="00865742">
            <w:pPr>
              <w:jc w:val="center"/>
              <w:rPr>
                <w:rFonts w:ascii="Arial" w:hAnsi="Arial" w:cs="Arial"/>
                <w:sz w:val="24"/>
                <w:szCs w:val="24"/>
              </w:rPr>
            </w:pPr>
          </w:p>
          <w:p w14:paraId="1892433C" w14:textId="77777777" w:rsidR="00840E45" w:rsidRDefault="00840E45" w:rsidP="00865742">
            <w:pPr>
              <w:jc w:val="center"/>
              <w:rPr>
                <w:rFonts w:ascii="Arial" w:hAnsi="Arial" w:cs="Arial"/>
                <w:sz w:val="24"/>
                <w:szCs w:val="24"/>
              </w:rPr>
            </w:pPr>
          </w:p>
          <w:p w14:paraId="2B8C376F" w14:textId="77777777" w:rsidR="00C12D3B" w:rsidRDefault="00C12D3B" w:rsidP="00865742">
            <w:pPr>
              <w:jc w:val="center"/>
              <w:rPr>
                <w:rFonts w:ascii="Arial" w:hAnsi="Arial" w:cs="Arial"/>
                <w:sz w:val="24"/>
                <w:szCs w:val="24"/>
              </w:rPr>
            </w:pPr>
          </w:p>
          <w:p w14:paraId="13E637CE" w14:textId="77777777" w:rsidR="00C12D3B" w:rsidRDefault="00C12D3B" w:rsidP="00865742">
            <w:pPr>
              <w:jc w:val="center"/>
              <w:rPr>
                <w:rFonts w:ascii="Arial" w:hAnsi="Arial" w:cs="Arial"/>
                <w:sz w:val="24"/>
                <w:szCs w:val="24"/>
              </w:rPr>
            </w:pPr>
          </w:p>
          <w:p w14:paraId="1045AFA0" w14:textId="77777777" w:rsidR="00C12D3B" w:rsidRDefault="00C12D3B" w:rsidP="00865742">
            <w:pPr>
              <w:jc w:val="center"/>
              <w:rPr>
                <w:rFonts w:ascii="Arial" w:hAnsi="Arial" w:cs="Arial"/>
                <w:sz w:val="24"/>
                <w:szCs w:val="24"/>
              </w:rPr>
            </w:pPr>
          </w:p>
          <w:p w14:paraId="362A78CC" w14:textId="77777777" w:rsidR="00C12D3B" w:rsidRDefault="00C12D3B" w:rsidP="00865742">
            <w:pPr>
              <w:jc w:val="center"/>
              <w:rPr>
                <w:rFonts w:ascii="Arial" w:hAnsi="Arial" w:cs="Arial"/>
                <w:sz w:val="24"/>
                <w:szCs w:val="24"/>
              </w:rPr>
            </w:pPr>
          </w:p>
          <w:p w14:paraId="700086F0" w14:textId="77777777" w:rsidR="00C12D3B" w:rsidRDefault="00C12D3B" w:rsidP="00C12D3B">
            <w:pPr>
              <w:rPr>
                <w:rFonts w:ascii="Arial" w:hAnsi="Arial" w:cs="Arial"/>
                <w:sz w:val="24"/>
                <w:szCs w:val="24"/>
              </w:rPr>
            </w:pPr>
          </w:p>
          <w:p w14:paraId="70551707" w14:textId="77777777" w:rsidR="00840E45" w:rsidRDefault="00840E45" w:rsidP="00865742">
            <w:pPr>
              <w:jc w:val="center"/>
              <w:rPr>
                <w:rFonts w:ascii="Arial" w:hAnsi="Arial" w:cs="Arial"/>
                <w:sz w:val="24"/>
                <w:szCs w:val="24"/>
              </w:rPr>
            </w:pPr>
          </w:p>
          <w:p w14:paraId="42B0C33B" w14:textId="3E2A1ADB" w:rsidR="00865742" w:rsidRPr="00865742" w:rsidRDefault="00865742" w:rsidP="00865742">
            <w:pPr>
              <w:jc w:val="center"/>
              <w:rPr>
                <w:rFonts w:ascii="Arial" w:hAnsi="Arial" w:cs="Arial"/>
                <w:sz w:val="24"/>
                <w:szCs w:val="24"/>
              </w:rPr>
            </w:pPr>
            <w:r w:rsidRPr="00865742">
              <w:rPr>
                <w:rFonts w:ascii="Arial" w:hAnsi="Arial" w:cs="Arial"/>
                <w:sz w:val="24"/>
                <w:szCs w:val="24"/>
              </w:rPr>
              <w:t>AL ARTÍCULO 189</w:t>
            </w:r>
          </w:p>
          <w:p w14:paraId="123E73E5" w14:textId="77777777" w:rsidR="00865742" w:rsidRPr="00865742" w:rsidRDefault="00865742" w:rsidP="00865742">
            <w:pPr>
              <w:jc w:val="both"/>
              <w:rPr>
                <w:rFonts w:ascii="Arial" w:hAnsi="Arial" w:cs="Arial"/>
                <w:sz w:val="24"/>
                <w:szCs w:val="24"/>
              </w:rPr>
            </w:pPr>
          </w:p>
          <w:p w14:paraId="00F0DA48" w14:textId="77777777" w:rsidR="00865742" w:rsidRPr="00865742" w:rsidRDefault="00865742" w:rsidP="00865742">
            <w:pPr>
              <w:jc w:val="both"/>
              <w:rPr>
                <w:rFonts w:ascii="Arial" w:hAnsi="Arial" w:cs="Arial"/>
                <w:sz w:val="24"/>
                <w:szCs w:val="24"/>
              </w:rPr>
            </w:pPr>
            <w:r w:rsidRPr="00865742">
              <w:rPr>
                <w:rFonts w:ascii="Arial" w:hAnsi="Arial" w:cs="Arial"/>
                <w:sz w:val="24"/>
                <w:szCs w:val="24"/>
              </w:rPr>
              <w:t>25)</w:t>
            </w:r>
            <w:r w:rsidRPr="00865742">
              <w:rPr>
                <w:rFonts w:ascii="Arial" w:hAnsi="Arial" w:cs="Arial"/>
                <w:sz w:val="24"/>
                <w:szCs w:val="24"/>
              </w:rPr>
              <w:tab/>
              <w:t>Para reemplazar el inciso segundo por el siguiente:</w:t>
            </w:r>
          </w:p>
          <w:p w14:paraId="32F2B793" w14:textId="77777777" w:rsidR="00865742" w:rsidRPr="00865742" w:rsidRDefault="00865742" w:rsidP="00865742">
            <w:pPr>
              <w:jc w:val="both"/>
              <w:rPr>
                <w:rFonts w:ascii="Arial" w:hAnsi="Arial" w:cs="Arial"/>
                <w:sz w:val="24"/>
                <w:szCs w:val="24"/>
              </w:rPr>
            </w:pPr>
          </w:p>
          <w:p w14:paraId="5D54FEB5" w14:textId="24795DD1" w:rsidR="00311635" w:rsidRDefault="00865742" w:rsidP="00865742">
            <w:pPr>
              <w:jc w:val="both"/>
              <w:rPr>
                <w:rFonts w:ascii="Calibri" w:hAnsi="Calibri" w:cs="Arial"/>
                <w:sz w:val="24"/>
                <w:szCs w:val="24"/>
              </w:rPr>
            </w:pPr>
            <w:r w:rsidRPr="00865742">
              <w:rPr>
                <w:rFonts w:ascii="Arial" w:hAnsi="Arial" w:cs="Arial"/>
                <w:sz w:val="24"/>
                <w:szCs w:val="24"/>
              </w:rPr>
              <w:t>“En los casos de las letras b), c), d), e) y h) se deberá designar, además, a un suplente</w:t>
            </w:r>
            <w:r w:rsidRPr="00865742">
              <w:rPr>
                <w:rFonts w:ascii="Calibri" w:hAnsi="Calibri" w:cs="Arial"/>
                <w:sz w:val="24"/>
                <w:szCs w:val="24"/>
              </w:rPr>
              <w:t>.”.</w:t>
            </w:r>
          </w:p>
        </w:tc>
        <w:tc>
          <w:tcPr>
            <w:tcW w:w="4836" w:type="dxa"/>
          </w:tcPr>
          <w:p w14:paraId="0E16148E" w14:textId="77777777" w:rsidR="0013090F" w:rsidRDefault="0013090F" w:rsidP="009E3305">
            <w:pPr>
              <w:jc w:val="both"/>
              <w:rPr>
                <w:rFonts w:ascii="Arial" w:hAnsi="Arial" w:cs="Arial"/>
                <w:sz w:val="24"/>
                <w:szCs w:val="24"/>
              </w:rPr>
            </w:pPr>
          </w:p>
          <w:p w14:paraId="4CD3D72E" w14:textId="77777777" w:rsidR="0013090F" w:rsidRDefault="0013090F" w:rsidP="009E3305">
            <w:pPr>
              <w:jc w:val="both"/>
              <w:rPr>
                <w:rFonts w:ascii="Arial" w:hAnsi="Arial" w:cs="Arial"/>
                <w:sz w:val="24"/>
                <w:szCs w:val="24"/>
              </w:rPr>
            </w:pPr>
          </w:p>
          <w:p w14:paraId="7E9F8CA7" w14:textId="77777777" w:rsidR="0013090F" w:rsidRDefault="0013090F" w:rsidP="009E3305">
            <w:pPr>
              <w:jc w:val="both"/>
              <w:rPr>
                <w:rFonts w:ascii="Arial" w:hAnsi="Arial" w:cs="Arial"/>
                <w:sz w:val="24"/>
                <w:szCs w:val="24"/>
              </w:rPr>
            </w:pPr>
          </w:p>
          <w:p w14:paraId="4358BB3A" w14:textId="77777777" w:rsidR="0013090F" w:rsidRDefault="0013090F" w:rsidP="009E3305">
            <w:pPr>
              <w:jc w:val="both"/>
              <w:rPr>
                <w:rFonts w:ascii="Arial" w:hAnsi="Arial" w:cs="Arial"/>
                <w:sz w:val="24"/>
                <w:szCs w:val="24"/>
              </w:rPr>
            </w:pPr>
          </w:p>
          <w:p w14:paraId="0EE1F2AB" w14:textId="77777777" w:rsidR="0013090F" w:rsidRDefault="0013090F" w:rsidP="009E3305">
            <w:pPr>
              <w:jc w:val="both"/>
              <w:rPr>
                <w:rFonts w:ascii="Arial" w:hAnsi="Arial" w:cs="Arial"/>
                <w:sz w:val="24"/>
                <w:szCs w:val="24"/>
              </w:rPr>
            </w:pPr>
          </w:p>
          <w:p w14:paraId="387DE535" w14:textId="77777777" w:rsidR="0013090F" w:rsidRDefault="0013090F" w:rsidP="009E3305">
            <w:pPr>
              <w:jc w:val="both"/>
              <w:rPr>
                <w:rFonts w:ascii="Arial" w:hAnsi="Arial" w:cs="Arial"/>
                <w:sz w:val="24"/>
                <w:szCs w:val="24"/>
              </w:rPr>
            </w:pPr>
          </w:p>
          <w:p w14:paraId="2EF4DE8A" w14:textId="77777777" w:rsidR="0013090F" w:rsidRDefault="0013090F" w:rsidP="009E3305">
            <w:pPr>
              <w:jc w:val="both"/>
              <w:rPr>
                <w:rFonts w:ascii="Arial" w:hAnsi="Arial" w:cs="Arial"/>
                <w:sz w:val="24"/>
                <w:szCs w:val="24"/>
              </w:rPr>
            </w:pPr>
          </w:p>
          <w:p w14:paraId="372B2B4C" w14:textId="77777777" w:rsidR="0013090F" w:rsidRDefault="0013090F" w:rsidP="009E3305">
            <w:pPr>
              <w:jc w:val="both"/>
              <w:rPr>
                <w:rFonts w:ascii="Arial" w:hAnsi="Arial" w:cs="Arial"/>
                <w:sz w:val="24"/>
                <w:szCs w:val="24"/>
              </w:rPr>
            </w:pPr>
          </w:p>
          <w:p w14:paraId="32565934" w14:textId="77777777" w:rsidR="00927B43" w:rsidRDefault="00927B43" w:rsidP="009E3305">
            <w:pPr>
              <w:jc w:val="both"/>
              <w:rPr>
                <w:rFonts w:ascii="Arial" w:hAnsi="Arial" w:cs="Arial"/>
                <w:sz w:val="24"/>
                <w:szCs w:val="24"/>
              </w:rPr>
            </w:pPr>
          </w:p>
          <w:p w14:paraId="2D423AF6" w14:textId="77777777" w:rsidR="00927B43" w:rsidRDefault="00927B43" w:rsidP="009E3305">
            <w:pPr>
              <w:jc w:val="both"/>
              <w:rPr>
                <w:rFonts w:ascii="Arial" w:hAnsi="Arial" w:cs="Arial"/>
                <w:sz w:val="24"/>
                <w:szCs w:val="24"/>
              </w:rPr>
            </w:pPr>
          </w:p>
          <w:p w14:paraId="109E6DC0" w14:textId="77777777" w:rsidR="00927B43" w:rsidRDefault="00927B43" w:rsidP="009E3305">
            <w:pPr>
              <w:jc w:val="both"/>
              <w:rPr>
                <w:rFonts w:ascii="Arial" w:hAnsi="Arial" w:cs="Arial"/>
                <w:sz w:val="24"/>
                <w:szCs w:val="24"/>
              </w:rPr>
            </w:pPr>
          </w:p>
          <w:p w14:paraId="75F37882" w14:textId="77777777" w:rsidR="00927B43" w:rsidRDefault="00927B43" w:rsidP="009E3305">
            <w:pPr>
              <w:jc w:val="both"/>
              <w:rPr>
                <w:rFonts w:ascii="Arial" w:hAnsi="Arial" w:cs="Arial"/>
                <w:sz w:val="24"/>
                <w:szCs w:val="24"/>
              </w:rPr>
            </w:pPr>
          </w:p>
          <w:p w14:paraId="4D42971F" w14:textId="77777777" w:rsidR="0013090F" w:rsidRDefault="0013090F" w:rsidP="009E3305">
            <w:pPr>
              <w:jc w:val="both"/>
              <w:rPr>
                <w:rFonts w:ascii="Arial" w:hAnsi="Arial" w:cs="Arial"/>
                <w:sz w:val="24"/>
                <w:szCs w:val="24"/>
              </w:rPr>
            </w:pPr>
          </w:p>
          <w:p w14:paraId="044BB1A8" w14:textId="77777777" w:rsidR="0013090F" w:rsidRDefault="0013090F" w:rsidP="009E3305">
            <w:pPr>
              <w:jc w:val="both"/>
              <w:rPr>
                <w:rFonts w:ascii="Arial" w:hAnsi="Arial" w:cs="Arial"/>
                <w:sz w:val="24"/>
                <w:szCs w:val="24"/>
              </w:rPr>
            </w:pPr>
          </w:p>
          <w:p w14:paraId="67B0A0B9" w14:textId="77777777" w:rsidR="0013090F" w:rsidRDefault="0013090F" w:rsidP="009E3305">
            <w:pPr>
              <w:jc w:val="both"/>
              <w:rPr>
                <w:rFonts w:ascii="Arial" w:hAnsi="Arial" w:cs="Arial"/>
                <w:sz w:val="24"/>
                <w:szCs w:val="24"/>
              </w:rPr>
            </w:pPr>
          </w:p>
          <w:p w14:paraId="32653740" w14:textId="680AB4FC" w:rsidR="0013090F" w:rsidRDefault="00927B43" w:rsidP="009E3305">
            <w:pPr>
              <w:jc w:val="both"/>
              <w:rPr>
                <w:rFonts w:ascii="Arial" w:hAnsi="Arial" w:cs="Arial"/>
                <w:sz w:val="24"/>
                <w:szCs w:val="24"/>
              </w:rPr>
            </w:pPr>
            <w:r>
              <w:rPr>
                <w:rFonts w:ascii="Arial" w:hAnsi="Arial" w:cs="Arial"/>
                <w:sz w:val="24"/>
                <w:szCs w:val="24"/>
              </w:rPr>
              <w:t>5</w:t>
            </w:r>
            <w:r w:rsidR="000A67DC">
              <w:rPr>
                <w:rFonts w:ascii="Arial" w:hAnsi="Arial" w:cs="Arial"/>
                <w:sz w:val="24"/>
                <w:szCs w:val="24"/>
              </w:rPr>
              <w:t>70</w:t>
            </w:r>
            <w:r>
              <w:rPr>
                <w:rFonts w:ascii="Arial" w:hAnsi="Arial" w:cs="Arial"/>
                <w:sz w:val="24"/>
                <w:szCs w:val="24"/>
              </w:rPr>
              <w:t>. H.D RAPHAEL Y H.D CALISTO</w:t>
            </w:r>
          </w:p>
          <w:p w14:paraId="1D8ED06E" w14:textId="77777777" w:rsidR="00865483" w:rsidRDefault="000E42ED" w:rsidP="000E42ED">
            <w:pPr>
              <w:jc w:val="both"/>
              <w:rPr>
                <w:rFonts w:ascii="Arial" w:hAnsi="Arial" w:cs="Arial"/>
                <w:sz w:val="24"/>
                <w:szCs w:val="24"/>
              </w:rPr>
            </w:pPr>
            <w:r w:rsidRPr="000E42ED">
              <w:rPr>
                <w:rFonts w:ascii="Arial" w:hAnsi="Arial" w:cs="Arial"/>
                <w:sz w:val="24"/>
                <w:szCs w:val="24"/>
              </w:rPr>
              <w:t>Para modificar el artículo 189 en el sentido que se indica:</w:t>
            </w:r>
          </w:p>
          <w:p w14:paraId="1F5B5407" w14:textId="77777777" w:rsidR="00927B43" w:rsidRDefault="00927B43" w:rsidP="000E42ED">
            <w:pPr>
              <w:jc w:val="both"/>
              <w:rPr>
                <w:rFonts w:ascii="Arial" w:hAnsi="Arial" w:cs="Arial"/>
                <w:sz w:val="24"/>
                <w:szCs w:val="24"/>
              </w:rPr>
            </w:pPr>
          </w:p>
          <w:p w14:paraId="48E59219" w14:textId="752B6A02" w:rsidR="000E42ED" w:rsidRDefault="000E42ED" w:rsidP="000E42ED">
            <w:pPr>
              <w:jc w:val="both"/>
              <w:rPr>
                <w:rFonts w:ascii="Arial" w:hAnsi="Arial" w:cs="Arial"/>
                <w:sz w:val="24"/>
                <w:szCs w:val="24"/>
              </w:rPr>
            </w:pPr>
            <w:r w:rsidRPr="000E42ED">
              <w:rPr>
                <w:rFonts w:ascii="Arial" w:hAnsi="Arial" w:cs="Arial"/>
                <w:sz w:val="24"/>
                <w:szCs w:val="24"/>
              </w:rPr>
              <w:t>a) Modificar la letra f) en el sentido de reemplazar "Dos" por "Tres".</w:t>
            </w:r>
          </w:p>
          <w:p w14:paraId="74E8D597" w14:textId="77777777" w:rsidR="00805F02" w:rsidRDefault="00805F02" w:rsidP="000E42ED">
            <w:pPr>
              <w:jc w:val="both"/>
              <w:rPr>
                <w:rFonts w:ascii="Arial" w:hAnsi="Arial" w:cs="Arial"/>
                <w:sz w:val="24"/>
                <w:szCs w:val="24"/>
              </w:rPr>
            </w:pPr>
          </w:p>
          <w:p w14:paraId="5B477329" w14:textId="77777777" w:rsidR="00805F02" w:rsidRDefault="00805F02" w:rsidP="000E42ED">
            <w:pPr>
              <w:jc w:val="both"/>
              <w:rPr>
                <w:rFonts w:ascii="Arial" w:hAnsi="Arial" w:cs="Arial"/>
                <w:sz w:val="24"/>
                <w:szCs w:val="24"/>
              </w:rPr>
            </w:pPr>
          </w:p>
          <w:p w14:paraId="7A36B54D" w14:textId="77777777" w:rsidR="00805F02" w:rsidRDefault="00805F02" w:rsidP="000E42ED">
            <w:pPr>
              <w:jc w:val="both"/>
              <w:rPr>
                <w:rFonts w:ascii="Arial" w:hAnsi="Arial" w:cs="Arial"/>
                <w:sz w:val="24"/>
                <w:szCs w:val="24"/>
              </w:rPr>
            </w:pPr>
          </w:p>
          <w:p w14:paraId="7C819E55" w14:textId="77777777" w:rsidR="00805F02" w:rsidRDefault="00805F02" w:rsidP="000E42ED">
            <w:pPr>
              <w:jc w:val="both"/>
              <w:rPr>
                <w:rFonts w:ascii="Arial" w:hAnsi="Arial" w:cs="Arial"/>
                <w:sz w:val="24"/>
                <w:szCs w:val="24"/>
              </w:rPr>
            </w:pPr>
          </w:p>
          <w:p w14:paraId="1BA345CA" w14:textId="77777777" w:rsidR="00805F02" w:rsidRDefault="00805F02" w:rsidP="000E42ED">
            <w:pPr>
              <w:jc w:val="both"/>
              <w:rPr>
                <w:rFonts w:ascii="Arial" w:hAnsi="Arial" w:cs="Arial"/>
                <w:sz w:val="24"/>
                <w:szCs w:val="24"/>
              </w:rPr>
            </w:pPr>
          </w:p>
          <w:p w14:paraId="139F2461" w14:textId="77777777" w:rsidR="00805F02" w:rsidRDefault="00805F02" w:rsidP="000E42ED">
            <w:pPr>
              <w:jc w:val="both"/>
              <w:rPr>
                <w:rFonts w:ascii="Arial" w:hAnsi="Arial" w:cs="Arial"/>
                <w:sz w:val="24"/>
                <w:szCs w:val="24"/>
              </w:rPr>
            </w:pPr>
          </w:p>
          <w:p w14:paraId="435F0CEA" w14:textId="77777777" w:rsidR="00805F02" w:rsidRDefault="00805F02" w:rsidP="000E42ED">
            <w:pPr>
              <w:jc w:val="both"/>
              <w:rPr>
                <w:rFonts w:ascii="Arial" w:hAnsi="Arial" w:cs="Arial"/>
                <w:sz w:val="24"/>
                <w:szCs w:val="24"/>
              </w:rPr>
            </w:pPr>
          </w:p>
          <w:p w14:paraId="1FFE4B4A" w14:textId="77777777" w:rsidR="00805F02" w:rsidRDefault="00805F02" w:rsidP="000E42ED">
            <w:pPr>
              <w:jc w:val="both"/>
              <w:rPr>
                <w:rFonts w:ascii="Arial" w:hAnsi="Arial" w:cs="Arial"/>
                <w:sz w:val="24"/>
                <w:szCs w:val="24"/>
              </w:rPr>
            </w:pPr>
          </w:p>
          <w:p w14:paraId="4BFF3D61" w14:textId="77777777" w:rsidR="00805F02" w:rsidRDefault="00805F02" w:rsidP="000E42ED">
            <w:pPr>
              <w:jc w:val="both"/>
              <w:rPr>
                <w:rFonts w:ascii="Arial" w:hAnsi="Arial" w:cs="Arial"/>
                <w:sz w:val="24"/>
                <w:szCs w:val="24"/>
              </w:rPr>
            </w:pPr>
          </w:p>
          <w:p w14:paraId="219DBE87" w14:textId="77777777" w:rsidR="00805F02" w:rsidRDefault="00805F02" w:rsidP="000E42ED">
            <w:pPr>
              <w:jc w:val="both"/>
              <w:rPr>
                <w:rFonts w:ascii="Arial" w:hAnsi="Arial" w:cs="Arial"/>
                <w:sz w:val="24"/>
                <w:szCs w:val="24"/>
              </w:rPr>
            </w:pPr>
          </w:p>
          <w:p w14:paraId="78FAFC69" w14:textId="77777777" w:rsidR="00805F02" w:rsidRPr="000E42ED" w:rsidRDefault="00805F02" w:rsidP="000E42ED">
            <w:pPr>
              <w:jc w:val="both"/>
              <w:rPr>
                <w:rFonts w:ascii="Arial" w:hAnsi="Arial" w:cs="Arial"/>
                <w:sz w:val="24"/>
                <w:szCs w:val="24"/>
              </w:rPr>
            </w:pPr>
          </w:p>
          <w:p w14:paraId="2A22B0DC" w14:textId="77777777" w:rsidR="000E42ED" w:rsidRPr="000E42ED" w:rsidRDefault="000E42ED" w:rsidP="000E42ED">
            <w:pPr>
              <w:jc w:val="both"/>
              <w:rPr>
                <w:rFonts w:ascii="Arial" w:hAnsi="Arial" w:cs="Arial"/>
                <w:sz w:val="24"/>
                <w:szCs w:val="24"/>
              </w:rPr>
            </w:pPr>
            <w:r w:rsidRPr="000E42ED">
              <w:rPr>
                <w:rFonts w:ascii="Arial" w:hAnsi="Arial" w:cs="Arial"/>
                <w:sz w:val="24"/>
                <w:szCs w:val="24"/>
              </w:rPr>
              <w:t>b) Agregar la siguiente letra i) nueva:</w:t>
            </w:r>
          </w:p>
          <w:p w14:paraId="1AD7029E" w14:textId="0FE7B15B" w:rsidR="0013090F" w:rsidRDefault="000E42ED" w:rsidP="000E42ED">
            <w:pPr>
              <w:jc w:val="both"/>
              <w:rPr>
                <w:rFonts w:ascii="Arial" w:hAnsi="Arial" w:cs="Arial"/>
                <w:sz w:val="24"/>
                <w:szCs w:val="24"/>
              </w:rPr>
            </w:pPr>
            <w:r w:rsidRPr="000E42ED">
              <w:rPr>
                <w:rFonts w:ascii="Arial" w:hAnsi="Arial" w:cs="Arial"/>
                <w:sz w:val="24"/>
                <w:szCs w:val="24"/>
              </w:rPr>
              <w:lastRenderedPageBreak/>
              <w:t>"i) Un representante del Fondo de Fomento al Desarrollo Científico y Tecnológico.”</w:t>
            </w:r>
          </w:p>
          <w:p w14:paraId="0A2A517F" w14:textId="77777777" w:rsidR="0013090F" w:rsidRDefault="0013090F" w:rsidP="009E3305">
            <w:pPr>
              <w:jc w:val="both"/>
              <w:rPr>
                <w:rFonts w:ascii="Arial" w:hAnsi="Arial" w:cs="Arial"/>
                <w:sz w:val="24"/>
                <w:szCs w:val="24"/>
              </w:rPr>
            </w:pPr>
          </w:p>
          <w:p w14:paraId="2C58B423" w14:textId="6D05B848" w:rsidR="009E3305" w:rsidRPr="00B908DE" w:rsidRDefault="00C12D3B" w:rsidP="009E3305">
            <w:pPr>
              <w:jc w:val="both"/>
              <w:rPr>
                <w:rFonts w:ascii="Arial" w:hAnsi="Arial" w:cs="Arial"/>
                <w:sz w:val="24"/>
                <w:szCs w:val="24"/>
              </w:rPr>
            </w:pPr>
            <w:r>
              <w:rPr>
                <w:rFonts w:ascii="Arial" w:hAnsi="Arial" w:cs="Arial"/>
                <w:sz w:val="24"/>
                <w:szCs w:val="24"/>
              </w:rPr>
              <w:t>5</w:t>
            </w:r>
            <w:r w:rsidR="000A67DC">
              <w:rPr>
                <w:rFonts w:ascii="Arial" w:hAnsi="Arial" w:cs="Arial"/>
                <w:sz w:val="24"/>
                <w:szCs w:val="24"/>
              </w:rPr>
              <w:t>71</w:t>
            </w:r>
            <w:r>
              <w:rPr>
                <w:rFonts w:ascii="Arial" w:hAnsi="Arial" w:cs="Arial"/>
                <w:sz w:val="24"/>
                <w:szCs w:val="24"/>
              </w:rPr>
              <w:t xml:space="preserve">. </w:t>
            </w:r>
            <w:r w:rsidR="009E3305" w:rsidRPr="00B908DE">
              <w:rPr>
                <w:rFonts w:ascii="Arial" w:hAnsi="Arial" w:cs="Arial"/>
                <w:sz w:val="24"/>
                <w:szCs w:val="24"/>
              </w:rPr>
              <w:t>D</w:t>
            </w:r>
            <w:r>
              <w:rPr>
                <w:rFonts w:ascii="Arial" w:hAnsi="Arial" w:cs="Arial"/>
                <w:sz w:val="24"/>
                <w:szCs w:val="24"/>
              </w:rPr>
              <w:t>IPUTADO</w:t>
            </w:r>
            <w:r w:rsidR="009E3305" w:rsidRPr="00B908DE">
              <w:rPr>
                <w:rFonts w:ascii="Arial" w:hAnsi="Arial" w:cs="Arial"/>
                <w:sz w:val="24"/>
                <w:szCs w:val="24"/>
              </w:rPr>
              <w:t xml:space="preserve"> DE REMENTERIA</w:t>
            </w:r>
          </w:p>
          <w:p w14:paraId="7BA50892" w14:textId="453C10AE" w:rsidR="009E3305" w:rsidRPr="00B908DE" w:rsidRDefault="009E3305" w:rsidP="009E3305">
            <w:pPr>
              <w:jc w:val="both"/>
              <w:rPr>
                <w:rFonts w:ascii="Arial" w:hAnsi="Arial" w:cs="Arial"/>
                <w:sz w:val="24"/>
                <w:szCs w:val="24"/>
              </w:rPr>
            </w:pPr>
            <w:r w:rsidRPr="00B908DE">
              <w:rPr>
                <w:rFonts w:ascii="Arial" w:hAnsi="Arial" w:cs="Arial"/>
                <w:sz w:val="24"/>
                <w:szCs w:val="24"/>
              </w:rPr>
              <w:t>Incorpórese en el artículo 189 un literal i), nuevo, en el siguiente sentido:</w:t>
            </w:r>
          </w:p>
          <w:p w14:paraId="19F53959" w14:textId="0546CE0A" w:rsidR="00311635" w:rsidRDefault="009E3305" w:rsidP="009E3305">
            <w:pPr>
              <w:jc w:val="both"/>
              <w:rPr>
                <w:rFonts w:ascii="Calibri" w:hAnsi="Calibri" w:cs="Arial"/>
                <w:sz w:val="24"/>
                <w:szCs w:val="24"/>
              </w:rPr>
            </w:pPr>
            <w:r w:rsidRPr="00B908DE">
              <w:rPr>
                <w:rFonts w:ascii="Arial" w:hAnsi="Arial" w:cs="Arial"/>
                <w:sz w:val="24"/>
                <w:szCs w:val="24"/>
              </w:rPr>
              <w:t xml:space="preserve">a) Un representante del colegio de Biología y biólogos marinos de Chile </w:t>
            </w:r>
            <w:proofErr w:type="gramStart"/>
            <w:r w:rsidRPr="00B908DE">
              <w:rPr>
                <w:rFonts w:ascii="Arial" w:hAnsi="Arial" w:cs="Arial"/>
                <w:sz w:val="24"/>
                <w:szCs w:val="24"/>
              </w:rPr>
              <w:t>A.G</w:t>
            </w:r>
            <w:proofErr w:type="gramEnd"/>
          </w:p>
        </w:tc>
      </w:tr>
      <w:tr w:rsidR="00311635" w:rsidRPr="00C06EF4" w14:paraId="421C7F12" w14:textId="1E3271A1" w:rsidTr="416E060A">
        <w:tc>
          <w:tcPr>
            <w:tcW w:w="7282" w:type="dxa"/>
          </w:tcPr>
          <w:p w14:paraId="7DA61179" w14:textId="77777777" w:rsidR="00311635" w:rsidRPr="00784F37"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lastRenderedPageBreak/>
              <w:t>Artículo 190.- Funcionamiento del Consejo. Las normas de funcionamiento del Consejo y la forma en que se adoptarán sus decisiones se determinarán por reglamento dictado por el Ministerio.</w:t>
            </w:r>
          </w:p>
          <w:p w14:paraId="66F95620" w14:textId="77777777" w:rsidR="00311635" w:rsidRPr="00784F37" w:rsidRDefault="00311635" w:rsidP="00784F37">
            <w:pPr>
              <w:pStyle w:val="Textocomentario"/>
              <w:jc w:val="both"/>
              <w:rPr>
                <w:rFonts w:ascii="Arial" w:hAnsi="Arial" w:cs="Arial"/>
                <w:sz w:val="24"/>
                <w:szCs w:val="24"/>
                <w:lang w:val="es-CL"/>
              </w:rPr>
            </w:pPr>
          </w:p>
          <w:p w14:paraId="0669FD8B" w14:textId="77777777" w:rsidR="00311635" w:rsidRPr="00784F37"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t>Sin perjuicio de lo anterior, se seguirán las siguientes reglas:</w:t>
            </w:r>
          </w:p>
          <w:p w14:paraId="2B3070E6" w14:textId="77777777" w:rsidR="00311635" w:rsidRPr="00784F37" w:rsidRDefault="00311635" w:rsidP="00784F37">
            <w:pPr>
              <w:pStyle w:val="Textocomentario"/>
              <w:jc w:val="both"/>
              <w:rPr>
                <w:rFonts w:ascii="Arial" w:hAnsi="Arial" w:cs="Arial"/>
                <w:sz w:val="24"/>
                <w:szCs w:val="24"/>
                <w:lang w:val="es-CL"/>
              </w:rPr>
            </w:pPr>
          </w:p>
          <w:p w14:paraId="7C67F241" w14:textId="77777777" w:rsidR="00311635" w:rsidRPr="00784F37"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t>a)</w:t>
            </w:r>
            <w:r w:rsidRPr="00784F37">
              <w:rPr>
                <w:rFonts w:ascii="Arial" w:hAnsi="Arial" w:cs="Arial"/>
                <w:sz w:val="24"/>
                <w:szCs w:val="24"/>
                <w:lang w:val="es-CL"/>
              </w:rPr>
              <w:tab/>
              <w:t xml:space="preserve">Los miembros del Consejo serán nombrados por decreto del Ministerio de Economía, Fomento y Turismo, bajo la fórmula “por orden del </w:t>
            </w:r>
            <w:proofErr w:type="gramStart"/>
            <w:r w:rsidRPr="00784F37">
              <w:rPr>
                <w:rFonts w:ascii="Arial" w:hAnsi="Arial" w:cs="Arial"/>
                <w:sz w:val="24"/>
                <w:szCs w:val="24"/>
                <w:lang w:val="es-CL"/>
              </w:rPr>
              <w:t>Presidente</w:t>
            </w:r>
            <w:proofErr w:type="gramEnd"/>
            <w:r w:rsidRPr="00784F37">
              <w:rPr>
                <w:rFonts w:ascii="Arial" w:hAnsi="Arial" w:cs="Arial"/>
                <w:sz w:val="24"/>
                <w:szCs w:val="24"/>
                <w:lang w:val="es-CL"/>
              </w:rPr>
              <w:t xml:space="preserve"> de la República”, y durarán cuatro años en sus cargos, renovándose por parcialidades cada dos años y pudiendo ser reelegidos conforme al mismo procedimiento.</w:t>
            </w:r>
          </w:p>
          <w:p w14:paraId="3AC5AB7D" w14:textId="77777777" w:rsidR="00311635" w:rsidRPr="00784F37" w:rsidRDefault="00311635" w:rsidP="00784F37">
            <w:pPr>
              <w:pStyle w:val="Textocomentario"/>
              <w:jc w:val="both"/>
              <w:rPr>
                <w:rFonts w:ascii="Arial" w:hAnsi="Arial" w:cs="Arial"/>
                <w:sz w:val="24"/>
                <w:szCs w:val="24"/>
                <w:lang w:val="es-CL"/>
              </w:rPr>
            </w:pPr>
          </w:p>
          <w:p w14:paraId="4C50A843" w14:textId="77777777" w:rsidR="00311635" w:rsidRPr="00784F37"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t>b)</w:t>
            </w:r>
            <w:r w:rsidRPr="00784F37">
              <w:rPr>
                <w:rFonts w:ascii="Arial" w:hAnsi="Arial" w:cs="Arial"/>
                <w:sz w:val="24"/>
                <w:szCs w:val="24"/>
                <w:lang w:val="es-CL"/>
              </w:rPr>
              <w:tab/>
              <w:t>El quórum para sesionar será la mayoría de los miembros en ejercicio del Consejo. Los acuerdos del Consejo se adoptarán por la mayoría absoluta de sus miembros en ejercicio.</w:t>
            </w:r>
          </w:p>
          <w:p w14:paraId="6A369BE8" w14:textId="318D37BB" w:rsidR="00311635" w:rsidRPr="00784F37" w:rsidRDefault="00311635" w:rsidP="00784F37">
            <w:pPr>
              <w:pStyle w:val="Textocomentario"/>
              <w:jc w:val="both"/>
              <w:rPr>
                <w:rFonts w:ascii="Arial" w:hAnsi="Arial" w:cs="Arial"/>
                <w:sz w:val="24"/>
                <w:szCs w:val="24"/>
                <w:lang w:val="es-CL"/>
              </w:rPr>
            </w:pPr>
          </w:p>
          <w:p w14:paraId="4C080339" w14:textId="77777777" w:rsidR="00311635" w:rsidRPr="008C393A" w:rsidRDefault="00311635" w:rsidP="00784F37">
            <w:pPr>
              <w:pStyle w:val="Textocomentario"/>
              <w:jc w:val="both"/>
              <w:rPr>
                <w:rFonts w:ascii="Arial" w:hAnsi="Arial" w:cs="Arial"/>
                <w:b/>
                <w:bCs/>
                <w:sz w:val="24"/>
                <w:szCs w:val="24"/>
                <w:lang w:val="es-CL"/>
              </w:rPr>
            </w:pPr>
            <w:r w:rsidRPr="008C393A">
              <w:rPr>
                <w:rFonts w:ascii="Arial" w:hAnsi="Arial" w:cs="Arial"/>
                <w:b/>
                <w:bCs/>
                <w:sz w:val="24"/>
                <w:szCs w:val="24"/>
                <w:lang w:val="es-CL"/>
              </w:rPr>
              <w:lastRenderedPageBreak/>
              <w:t>Los miembros del Consejo individualizados en las letras f), h) y el representante de la Subsecretaría en el ámbito acuícola de la letra b) del artículo precedente, no tendrán derecho a voto en las materias relacionadas con la actividad pesquera.</w:t>
            </w:r>
          </w:p>
          <w:p w14:paraId="6A7089C8" w14:textId="77777777" w:rsidR="00311635" w:rsidRPr="00784F37" w:rsidRDefault="00311635" w:rsidP="00784F37">
            <w:pPr>
              <w:pStyle w:val="Textocomentario"/>
              <w:jc w:val="both"/>
              <w:rPr>
                <w:rFonts w:ascii="Arial" w:hAnsi="Arial" w:cs="Arial"/>
                <w:sz w:val="24"/>
                <w:szCs w:val="24"/>
                <w:lang w:val="es-CL"/>
              </w:rPr>
            </w:pPr>
          </w:p>
          <w:p w14:paraId="7A62A2F5" w14:textId="77777777" w:rsidR="00311635" w:rsidRPr="00996BE7" w:rsidRDefault="00311635" w:rsidP="00784F37">
            <w:pPr>
              <w:pStyle w:val="Textocomentario"/>
              <w:jc w:val="both"/>
              <w:rPr>
                <w:rFonts w:ascii="Arial" w:hAnsi="Arial" w:cs="Arial"/>
                <w:b/>
                <w:bCs/>
                <w:sz w:val="24"/>
                <w:szCs w:val="24"/>
                <w:lang w:val="es-CL"/>
              </w:rPr>
            </w:pPr>
            <w:r w:rsidRPr="00996BE7">
              <w:rPr>
                <w:rFonts w:ascii="Arial" w:hAnsi="Arial" w:cs="Arial"/>
                <w:b/>
                <w:bCs/>
                <w:sz w:val="24"/>
                <w:szCs w:val="24"/>
                <w:lang w:val="es-CL"/>
              </w:rPr>
              <w:t>Los miembros individualizados en las letras e) y g) y el representante de la Subsecretaría en el ámbito pesquero de la letra b), no tendrán derecho a voto en las materias relacionadas con las actividades de acuicultura.</w:t>
            </w:r>
          </w:p>
          <w:p w14:paraId="35128106" w14:textId="77777777" w:rsidR="00311635" w:rsidRPr="00784F37" w:rsidRDefault="00311635" w:rsidP="00784F37">
            <w:pPr>
              <w:pStyle w:val="Textocomentario"/>
              <w:jc w:val="both"/>
              <w:rPr>
                <w:rFonts w:ascii="Arial" w:hAnsi="Arial" w:cs="Arial"/>
                <w:sz w:val="24"/>
                <w:szCs w:val="24"/>
                <w:lang w:val="es-CL"/>
              </w:rPr>
            </w:pPr>
          </w:p>
          <w:p w14:paraId="3600EB2D" w14:textId="21EC8BF0" w:rsidR="00311635" w:rsidRPr="00AF1B59"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t>Para los casos descritos en los dos incisos anteriores, los miembros individualizados no se considerarán en el quórum para sesionar y adoptar acuerdos.</w:t>
            </w:r>
          </w:p>
        </w:tc>
        <w:tc>
          <w:tcPr>
            <w:tcW w:w="5102" w:type="dxa"/>
          </w:tcPr>
          <w:p w14:paraId="1296CED0" w14:textId="77777777" w:rsidR="008C393A" w:rsidRDefault="008C393A" w:rsidP="0043386A">
            <w:pPr>
              <w:jc w:val="center"/>
              <w:rPr>
                <w:rFonts w:ascii="Arial" w:hAnsi="Arial" w:cs="Arial"/>
                <w:sz w:val="24"/>
                <w:szCs w:val="24"/>
              </w:rPr>
            </w:pPr>
          </w:p>
          <w:p w14:paraId="1E200C19" w14:textId="77777777" w:rsidR="008C393A" w:rsidRDefault="008C393A" w:rsidP="0043386A">
            <w:pPr>
              <w:jc w:val="center"/>
              <w:rPr>
                <w:rFonts w:ascii="Arial" w:hAnsi="Arial" w:cs="Arial"/>
                <w:sz w:val="24"/>
                <w:szCs w:val="24"/>
              </w:rPr>
            </w:pPr>
          </w:p>
          <w:p w14:paraId="29D59E88" w14:textId="77777777" w:rsidR="008C393A" w:rsidRDefault="008C393A" w:rsidP="0043386A">
            <w:pPr>
              <w:jc w:val="center"/>
              <w:rPr>
                <w:rFonts w:ascii="Arial" w:hAnsi="Arial" w:cs="Arial"/>
                <w:sz w:val="24"/>
                <w:szCs w:val="24"/>
              </w:rPr>
            </w:pPr>
          </w:p>
          <w:p w14:paraId="50D772C5" w14:textId="77777777" w:rsidR="008C393A" w:rsidRDefault="008C393A" w:rsidP="0043386A">
            <w:pPr>
              <w:jc w:val="center"/>
              <w:rPr>
                <w:rFonts w:ascii="Arial" w:hAnsi="Arial" w:cs="Arial"/>
                <w:sz w:val="24"/>
                <w:szCs w:val="24"/>
              </w:rPr>
            </w:pPr>
          </w:p>
          <w:p w14:paraId="5CF5A089" w14:textId="77777777" w:rsidR="008C393A" w:rsidRDefault="008C393A" w:rsidP="0043386A">
            <w:pPr>
              <w:jc w:val="center"/>
              <w:rPr>
                <w:rFonts w:ascii="Arial" w:hAnsi="Arial" w:cs="Arial"/>
                <w:sz w:val="24"/>
                <w:szCs w:val="24"/>
              </w:rPr>
            </w:pPr>
          </w:p>
          <w:p w14:paraId="22F4DDAF" w14:textId="77777777" w:rsidR="008C393A" w:rsidRDefault="008C393A" w:rsidP="0043386A">
            <w:pPr>
              <w:jc w:val="center"/>
              <w:rPr>
                <w:rFonts w:ascii="Arial" w:hAnsi="Arial" w:cs="Arial"/>
                <w:sz w:val="24"/>
                <w:szCs w:val="24"/>
              </w:rPr>
            </w:pPr>
          </w:p>
          <w:p w14:paraId="6009F182" w14:textId="77777777" w:rsidR="008C393A" w:rsidRDefault="008C393A" w:rsidP="0043386A">
            <w:pPr>
              <w:jc w:val="center"/>
              <w:rPr>
                <w:rFonts w:ascii="Arial" w:hAnsi="Arial" w:cs="Arial"/>
                <w:sz w:val="24"/>
                <w:szCs w:val="24"/>
              </w:rPr>
            </w:pPr>
          </w:p>
          <w:p w14:paraId="525ADE80" w14:textId="77777777" w:rsidR="008C393A" w:rsidRDefault="008C393A" w:rsidP="0043386A">
            <w:pPr>
              <w:jc w:val="center"/>
              <w:rPr>
                <w:rFonts w:ascii="Arial" w:hAnsi="Arial" w:cs="Arial"/>
                <w:sz w:val="24"/>
                <w:szCs w:val="24"/>
              </w:rPr>
            </w:pPr>
          </w:p>
          <w:p w14:paraId="17CF156B" w14:textId="77777777" w:rsidR="008C393A" w:rsidRDefault="008C393A" w:rsidP="0043386A">
            <w:pPr>
              <w:jc w:val="center"/>
              <w:rPr>
                <w:rFonts w:ascii="Arial" w:hAnsi="Arial" w:cs="Arial"/>
                <w:sz w:val="24"/>
                <w:szCs w:val="24"/>
              </w:rPr>
            </w:pPr>
          </w:p>
          <w:p w14:paraId="79FDABD0" w14:textId="77777777" w:rsidR="008C393A" w:rsidRDefault="008C393A" w:rsidP="0043386A">
            <w:pPr>
              <w:jc w:val="center"/>
              <w:rPr>
                <w:rFonts w:ascii="Arial" w:hAnsi="Arial" w:cs="Arial"/>
                <w:sz w:val="24"/>
                <w:szCs w:val="24"/>
              </w:rPr>
            </w:pPr>
          </w:p>
          <w:p w14:paraId="7A27C1A7" w14:textId="77777777" w:rsidR="008C393A" w:rsidRDefault="008C393A" w:rsidP="008740EA">
            <w:pPr>
              <w:rPr>
                <w:rFonts w:ascii="Arial" w:hAnsi="Arial" w:cs="Arial"/>
                <w:sz w:val="24"/>
                <w:szCs w:val="24"/>
              </w:rPr>
            </w:pPr>
          </w:p>
          <w:p w14:paraId="5B31DAD0" w14:textId="77777777" w:rsidR="008C393A" w:rsidRDefault="008C393A" w:rsidP="0043386A">
            <w:pPr>
              <w:jc w:val="center"/>
              <w:rPr>
                <w:rFonts w:ascii="Arial" w:hAnsi="Arial" w:cs="Arial"/>
                <w:sz w:val="24"/>
                <w:szCs w:val="24"/>
              </w:rPr>
            </w:pPr>
          </w:p>
          <w:p w14:paraId="6D98A262" w14:textId="623D0D3D" w:rsidR="0043386A" w:rsidRPr="0043386A" w:rsidRDefault="0043386A" w:rsidP="0043386A">
            <w:pPr>
              <w:jc w:val="center"/>
              <w:rPr>
                <w:rFonts w:ascii="Arial" w:hAnsi="Arial" w:cs="Arial"/>
                <w:sz w:val="24"/>
                <w:szCs w:val="24"/>
              </w:rPr>
            </w:pPr>
            <w:r w:rsidRPr="0043386A">
              <w:rPr>
                <w:rFonts w:ascii="Arial" w:hAnsi="Arial" w:cs="Arial"/>
                <w:sz w:val="24"/>
                <w:szCs w:val="24"/>
              </w:rPr>
              <w:t>AL ARTÍCULO 190</w:t>
            </w:r>
          </w:p>
          <w:p w14:paraId="139A80F7" w14:textId="77777777" w:rsidR="0043386A" w:rsidRPr="0043386A" w:rsidRDefault="0043386A" w:rsidP="0043386A">
            <w:pPr>
              <w:jc w:val="both"/>
              <w:rPr>
                <w:rFonts w:ascii="Arial" w:hAnsi="Arial" w:cs="Arial"/>
                <w:sz w:val="24"/>
                <w:szCs w:val="24"/>
              </w:rPr>
            </w:pPr>
          </w:p>
          <w:p w14:paraId="295244D8" w14:textId="77777777" w:rsidR="0043386A" w:rsidRPr="0043386A" w:rsidRDefault="0043386A" w:rsidP="0043386A">
            <w:pPr>
              <w:jc w:val="both"/>
              <w:rPr>
                <w:rFonts w:ascii="Arial" w:hAnsi="Arial" w:cs="Arial"/>
                <w:sz w:val="24"/>
                <w:szCs w:val="24"/>
              </w:rPr>
            </w:pPr>
            <w:r w:rsidRPr="0043386A">
              <w:rPr>
                <w:rFonts w:ascii="Arial" w:hAnsi="Arial" w:cs="Arial"/>
                <w:sz w:val="24"/>
                <w:szCs w:val="24"/>
              </w:rPr>
              <w:t>26)</w:t>
            </w:r>
            <w:r w:rsidRPr="0043386A">
              <w:rPr>
                <w:rFonts w:ascii="Arial" w:hAnsi="Arial" w:cs="Arial"/>
                <w:sz w:val="24"/>
                <w:szCs w:val="24"/>
              </w:rPr>
              <w:tab/>
              <w:t>Para modificarlo en el siguiente sentido:</w:t>
            </w:r>
          </w:p>
          <w:p w14:paraId="5427E663" w14:textId="77777777" w:rsidR="0043386A" w:rsidRPr="0043386A" w:rsidRDefault="0043386A" w:rsidP="0043386A">
            <w:pPr>
              <w:jc w:val="both"/>
              <w:rPr>
                <w:rFonts w:ascii="Arial" w:hAnsi="Arial" w:cs="Arial"/>
                <w:sz w:val="24"/>
                <w:szCs w:val="24"/>
              </w:rPr>
            </w:pPr>
          </w:p>
          <w:p w14:paraId="19BE4E97" w14:textId="77777777" w:rsidR="0043386A" w:rsidRPr="0043386A" w:rsidRDefault="0043386A" w:rsidP="0043386A">
            <w:pPr>
              <w:jc w:val="both"/>
              <w:rPr>
                <w:rFonts w:ascii="Arial" w:hAnsi="Arial" w:cs="Arial"/>
                <w:sz w:val="24"/>
                <w:szCs w:val="24"/>
              </w:rPr>
            </w:pPr>
            <w:r w:rsidRPr="0043386A">
              <w:rPr>
                <w:rFonts w:ascii="Arial" w:hAnsi="Arial" w:cs="Arial"/>
                <w:sz w:val="24"/>
                <w:szCs w:val="24"/>
              </w:rPr>
              <w:t>a)</w:t>
            </w:r>
            <w:r w:rsidRPr="0043386A">
              <w:rPr>
                <w:rFonts w:ascii="Arial" w:hAnsi="Arial" w:cs="Arial"/>
                <w:sz w:val="24"/>
                <w:szCs w:val="24"/>
              </w:rPr>
              <w:tab/>
            </w:r>
            <w:proofErr w:type="spellStart"/>
            <w:r w:rsidRPr="0043386A">
              <w:rPr>
                <w:rFonts w:ascii="Arial" w:hAnsi="Arial" w:cs="Arial"/>
                <w:sz w:val="24"/>
                <w:szCs w:val="24"/>
              </w:rPr>
              <w:t>Reemplázase</w:t>
            </w:r>
            <w:proofErr w:type="spellEnd"/>
            <w:r w:rsidRPr="0043386A">
              <w:rPr>
                <w:rFonts w:ascii="Arial" w:hAnsi="Arial" w:cs="Arial"/>
                <w:sz w:val="24"/>
                <w:szCs w:val="24"/>
              </w:rPr>
              <w:t xml:space="preserve"> el inciso tercero por el siguiente: </w:t>
            </w:r>
          </w:p>
          <w:p w14:paraId="34D9BC8A" w14:textId="77777777" w:rsidR="0043386A" w:rsidRPr="0043386A" w:rsidRDefault="0043386A" w:rsidP="0043386A">
            <w:pPr>
              <w:jc w:val="both"/>
              <w:rPr>
                <w:rFonts w:ascii="Arial" w:hAnsi="Arial" w:cs="Arial"/>
                <w:sz w:val="24"/>
                <w:szCs w:val="24"/>
              </w:rPr>
            </w:pPr>
            <w:r w:rsidRPr="0043386A">
              <w:rPr>
                <w:rFonts w:ascii="Arial" w:hAnsi="Arial" w:cs="Arial"/>
                <w:sz w:val="24"/>
                <w:szCs w:val="24"/>
              </w:rPr>
              <w:lastRenderedPageBreak/>
              <w:t>“Los miembros del Consejo individualizados en las letras e) y g) del artículo precedente no tendrán derecho a voto en las materias relacionadas con la actividad pesquera.”.</w:t>
            </w:r>
          </w:p>
          <w:p w14:paraId="2022D120" w14:textId="1ED0AAB9" w:rsidR="0043386A" w:rsidRPr="0043386A" w:rsidRDefault="008C393A" w:rsidP="008C393A">
            <w:pPr>
              <w:tabs>
                <w:tab w:val="left" w:pos="3380"/>
              </w:tabs>
              <w:jc w:val="both"/>
              <w:rPr>
                <w:rFonts w:ascii="Arial" w:hAnsi="Arial" w:cs="Arial"/>
                <w:sz w:val="24"/>
                <w:szCs w:val="24"/>
              </w:rPr>
            </w:pPr>
            <w:r>
              <w:rPr>
                <w:rFonts w:ascii="Arial" w:hAnsi="Arial" w:cs="Arial"/>
                <w:sz w:val="24"/>
                <w:szCs w:val="24"/>
              </w:rPr>
              <w:tab/>
            </w:r>
          </w:p>
          <w:p w14:paraId="72BD8E0A" w14:textId="77777777" w:rsidR="0043386A" w:rsidRPr="0043386A" w:rsidRDefault="0043386A" w:rsidP="0043386A">
            <w:pPr>
              <w:jc w:val="both"/>
              <w:rPr>
                <w:rFonts w:ascii="Arial" w:hAnsi="Arial" w:cs="Arial"/>
                <w:sz w:val="24"/>
                <w:szCs w:val="24"/>
              </w:rPr>
            </w:pPr>
            <w:r w:rsidRPr="0043386A">
              <w:rPr>
                <w:rFonts w:ascii="Arial" w:hAnsi="Arial" w:cs="Arial"/>
                <w:sz w:val="24"/>
                <w:szCs w:val="24"/>
              </w:rPr>
              <w:t>b)</w:t>
            </w:r>
            <w:r w:rsidRPr="0043386A">
              <w:rPr>
                <w:rFonts w:ascii="Arial" w:hAnsi="Arial" w:cs="Arial"/>
                <w:sz w:val="24"/>
                <w:szCs w:val="24"/>
              </w:rPr>
              <w:tab/>
            </w:r>
            <w:proofErr w:type="spellStart"/>
            <w:r w:rsidRPr="0043386A">
              <w:rPr>
                <w:rFonts w:ascii="Arial" w:hAnsi="Arial" w:cs="Arial"/>
                <w:sz w:val="24"/>
                <w:szCs w:val="24"/>
              </w:rPr>
              <w:t>Reemplázase</w:t>
            </w:r>
            <w:proofErr w:type="spellEnd"/>
            <w:r w:rsidRPr="0043386A">
              <w:rPr>
                <w:rFonts w:ascii="Arial" w:hAnsi="Arial" w:cs="Arial"/>
                <w:sz w:val="24"/>
                <w:szCs w:val="24"/>
              </w:rPr>
              <w:t xml:space="preserve"> el inciso cuarto por el siguiente: </w:t>
            </w:r>
          </w:p>
          <w:p w14:paraId="6CFF1888" w14:textId="77777777" w:rsidR="0043386A" w:rsidRPr="0043386A" w:rsidRDefault="0043386A" w:rsidP="0043386A">
            <w:pPr>
              <w:jc w:val="both"/>
              <w:rPr>
                <w:rFonts w:ascii="Arial" w:hAnsi="Arial" w:cs="Arial"/>
                <w:sz w:val="24"/>
                <w:szCs w:val="24"/>
              </w:rPr>
            </w:pPr>
          </w:p>
          <w:p w14:paraId="5C4AF16B" w14:textId="115CFFD6" w:rsidR="00311635" w:rsidRPr="0043386A" w:rsidRDefault="0043386A" w:rsidP="0043386A">
            <w:pPr>
              <w:jc w:val="both"/>
              <w:rPr>
                <w:rFonts w:ascii="Arial" w:hAnsi="Arial" w:cs="Arial"/>
                <w:sz w:val="24"/>
                <w:szCs w:val="24"/>
              </w:rPr>
            </w:pPr>
            <w:r w:rsidRPr="0043386A">
              <w:rPr>
                <w:rFonts w:ascii="Arial" w:hAnsi="Arial" w:cs="Arial"/>
                <w:sz w:val="24"/>
                <w:szCs w:val="24"/>
              </w:rPr>
              <w:t>“Los miembros individualizados en las letras d) y f) no tendrán derecho a voto en las materias relacionadas con las actividades de acuicultura.”.</w:t>
            </w:r>
          </w:p>
        </w:tc>
        <w:tc>
          <w:tcPr>
            <w:tcW w:w="4836" w:type="dxa"/>
          </w:tcPr>
          <w:p w14:paraId="103DF593" w14:textId="77777777" w:rsidR="00311635" w:rsidRDefault="00311635" w:rsidP="00327E4C">
            <w:pPr>
              <w:jc w:val="center"/>
              <w:rPr>
                <w:rFonts w:ascii="Calibri" w:hAnsi="Calibri" w:cs="Arial"/>
                <w:sz w:val="24"/>
                <w:szCs w:val="24"/>
              </w:rPr>
            </w:pPr>
          </w:p>
        </w:tc>
      </w:tr>
      <w:tr w:rsidR="00311635" w:rsidRPr="00C06EF4" w14:paraId="11537C31" w14:textId="09B2C030" w:rsidTr="416E060A">
        <w:tc>
          <w:tcPr>
            <w:tcW w:w="7282" w:type="dxa"/>
          </w:tcPr>
          <w:p w14:paraId="007B7B46" w14:textId="6D889055" w:rsidR="00311635" w:rsidRPr="00784F37"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t xml:space="preserve">Artículo 191.- Incompatibilidades del cargo de </w:t>
            </w:r>
            <w:proofErr w:type="gramStart"/>
            <w:r w:rsidRPr="00784F37">
              <w:rPr>
                <w:rFonts w:ascii="Arial" w:hAnsi="Arial" w:cs="Arial"/>
                <w:sz w:val="24"/>
                <w:szCs w:val="24"/>
                <w:lang w:val="es-CL"/>
              </w:rPr>
              <w:t>Consejero</w:t>
            </w:r>
            <w:proofErr w:type="gramEnd"/>
            <w:r w:rsidRPr="00784F37">
              <w:rPr>
                <w:rFonts w:ascii="Arial" w:hAnsi="Arial" w:cs="Arial"/>
                <w:sz w:val="24"/>
                <w:szCs w:val="24"/>
                <w:lang w:val="es-CL"/>
              </w:rPr>
              <w:t xml:space="preserve">. Es incompatible la función de los integrantes del Consejo enlistados en los literales </w:t>
            </w:r>
            <w:r w:rsidR="005B67DD" w:rsidRPr="005B67DD">
              <w:rPr>
                <w:rFonts w:ascii="Arial" w:hAnsi="Arial" w:cs="Arial"/>
                <w:b/>
                <w:bCs/>
                <w:sz w:val="24"/>
                <w:szCs w:val="24"/>
                <w:lang w:val="es-CL"/>
              </w:rPr>
              <w:t>(*)</w:t>
            </w:r>
            <w:r w:rsidR="005B67DD">
              <w:rPr>
                <w:rFonts w:ascii="Arial" w:hAnsi="Arial" w:cs="Arial"/>
                <w:sz w:val="24"/>
                <w:szCs w:val="24"/>
                <w:lang w:val="es-CL"/>
              </w:rPr>
              <w:t xml:space="preserve"> </w:t>
            </w:r>
            <w:r w:rsidRPr="00784F37">
              <w:rPr>
                <w:rFonts w:ascii="Arial" w:hAnsi="Arial" w:cs="Arial"/>
                <w:sz w:val="24"/>
                <w:szCs w:val="24"/>
                <w:lang w:val="es-CL"/>
              </w:rPr>
              <w:t>e), f), g) y h) del artículo 189 con la condición de funcionario público dependiente del Ministerio de Economía, Fomento y Turismo o de las reparticiones públicas dependientes de éste; trabajador dependiente del Instituto de Fomento Pesquero o de empresas pesqueras o de acuicultura, asociaciones gremiales de la actividad pesquera artesanal, industrial o de acuicultura o de plantas de transformación o de sus matrices, filiales o coligadas.</w:t>
            </w:r>
          </w:p>
          <w:p w14:paraId="1C34CBFA" w14:textId="77777777" w:rsidR="00311635" w:rsidRPr="00784F37" w:rsidRDefault="00311635" w:rsidP="00784F37">
            <w:pPr>
              <w:pStyle w:val="Textocomentario"/>
              <w:jc w:val="both"/>
              <w:rPr>
                <w:rFonts w:ascii="Arial" w:hAnsi="Arial" w:cs="Arial"/>
                <w:sz w:val="24"/>
                <w:szCs w:val="24"/>
                <w:lang w:val="es-CL"/>
              </w:rPr>
            </w:pPr>
          </w:p>
          <w:p w14:paraId="3081FB5B" w14:textId="77777777" w:rsidR="00311635" w:rsidRPr="00784F37"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t>Las personas que al momento del nombramiento o durante el ejercicio de su cargo detenten cualquiera de dichas condiciones o se encuentren en alguna de las incompatibilidades dispuestas en la ley N°20.880, deberán haber cesado en la causa que le da.</w:t>
            </w:r>
          </w:p>
          <w:p w14:paraId="0594A69E" w14:textId="77777777" w:rsidR="00311635" w:rsidRPr="00784F37" w:rsidRDefault="00311635" w:rsidP="00784F37">
            <w:pPr>
              <w:pStyle w:val="Textocomentario"/>
              <w:jc w:val="both"/>
              <w:rPr>
                <w:rFonts w:ascii="Arial" w:hAnsi="Arial" w:cs="Arial"/>
                <w:sz w:val="24"/>
                <w:szCs w:val="24"/>
                <w:lang w:val="es-CL"/>
              </w:rPr>
            </w:pPr>
          </w:p>
          <w:p w14:paraId="32C8C158" w14:textId="77777777" w:rsidR="00311635" w:rsidRPr="00784F37" w:rsidRDefault="00311635" w:rsidP="00784F37">
            <w:pPr>
              <w:pStyle w:val="Textocomentario"/>
              <w:jc w:val="both"/>
              <w:rPr>
                <w:rFonts w:ascii="Arial" w:hAnsi="Arial" w:cs="Arial"/>
                <w:sz w:val="24"/>
                <w:szCs w:val="24"/>
                <w:lang w:val="es-CL"/>
              </w:rPr>
            </w:pPr>
            <w:r w:rsidRPr="00784F37">
              <w:rPr>
                <w:rFonts w:ascii="Arial" w:hAnsi="Arial" w:cs="Arial"/>
                <w:sz w:val="24"/>
                <w:szCs w:val="24"/>
                <w:lang w:val="es-CL"/>
              </w:rPr>
              <w:t>En todo caso, el desempeño como integrante del Consejo es compatible con funciones o cargos docentes.</w:t>
            </w:r>
          </w:p>
          <w:p w14:paraId="171FD3BA" w14:textId="77777777" w:rsidR="00311635" w:rsidRPr="00AF1B59" w:rsidRDefault="00311635" w:rsidP="00AF1B59">
            <w:pPr>
              <w:pStyle w:val="Textocomentario"/>
              <w:jc w:val="both"/>
              <w:rPr>
                <w:rFonts w:ascii="Arial" w:hAnsi="Arial" w:cs="Arial"/>
                <w:sz w:val="24"/>
                <w:szCs w:val="24"/>
                <w:lang w:val="es-CL"/>
              </w:rPr>
            </w:pPr>
          </w:p>
        </w:tc>
        <w:tc>
          <w:tcPr>
            <w:tcW w:w="5102" w:type="dxa"/>
          </w:tcPr>
          <w:p w14:paraId="20FD8472" w14:textId="77777777" w:rsidR="006A3154" w:rsidRPr="006A3154" w:rsidRDefault="006A3154" w:rsidP="006A3154">
            <w:pPr>
              <w:jc w:val="center"/>
              <w:rPr>
                <w:rFonts w:ascii="Arial" w:hAnsi="Arial" w:cs="Arial"/>
                <w:sz w:val="24"/>
                <w:szCs w:val="24"/>
              </w:rPr>
            </w:pPr>
            <w:r w:rsidRPr="006A3154">
              <w:rPr>
                <w:rFonts w:ascii="Arial" w:hAnsi="Arial" w:cs="Arial"/>
                <w:sz w:val="24"/>
                <w:szCs w:val="24"/>
              </w:rPr>
              <w:lastRenderedPageBreak/>
              <w:t>AL ARTÍCULO 191</w:t>
            </w:r>
          </w:p>
          <w:p w14:paraId="38CECEE0" w14:textId="77777777" w:rsidR="006A3154" w:rsidRPr="006A3154" w:rsidRDefault="006A3154" w:rsidP="006A3154">
            <w:pPr>
              <w:jc w:val="both"/>
              <w:rPr>
                <w:rFonts w:ascii="Arial" w:hAnsi="Arial" w:cs="Arial"/>
                <w:sz w:val="24"/>
                <w:szCs w:val="24"/>
              </w:rPr>
            </w:pPr>
          </w:p>
          <w:p w14:paraId="3B0A3301" w14:textId="70E32976" w:rsidR="00311635" w:rsidRDefault="006A3154" w:rsidP="006A3154">
            <w:pPr>
              <w:jc w:val="both"/>
              <w:rPr>
                <w:rFonts w:ascii="Calibri" w:hAnsi="Calibri" w:cs="Arial"/>
                <w:sz w:val="24"/>
                <w:szCs w:val="24"/>
              </w:rPr>
            </w:pPr>
            <w:r w:rsidRPr="006A3154">
              <w:rPr>
                <w:rFonts w:ascii="Arial" w:hAnsi="Arial" w:cs="Arial"/>
                <w:sz w:val="24"/>
                <w:szCs w:val="24"/>
              </w:rPr>
              <w:t>27)</w:t>
            </w:r>
            <w:r w:rsidRPr="006A3154">
              <w:rPr>
                <w:rFonts w:ascii="Arial" w:hAnsi="Arial" w:cs="Arial"/>
                <w:sz w:val="24"/>
                <w:szCs w:val="24"/>
              </w:rPr>
              <w:tab/>
              <w:t>Para intercalar, en el inciso primero, después de la palabra “literales” y antes de “e)”, la palabra “c),”.</w:t>
            </w:r>
          </w:p>
        </w:tc>
        <w:tc>
          <w:tcPr>
            <w:tcW w:w="4836" w:type="dxa"/>
          </w:tcPr>
          <w:p w14:paraId="2983B3D3" w14:textId="77777777" w:rsidR="00311635" w:rsidRDefault="00311635" w:rsidP="00327E4C">
            <w:pPr>
              <w:jc w:val="center"/>
              <w:rPr>
                <w:rFonts w:ascii="Calibri" w:hAnsi="Calibri" w:cs="Arial"/>
                <w:sz w:val="24"/>
                <w:szCs w:val="24"/>
              </w:rPr>
            </w:pPr>
          </w:p>
        </w:tc>
      </w:tr>
      <w:tr w:rsidR="00311635" w:rsidRPr="00C06EF4" w14:paraId="4599E4E6" w14:textId="73C69C85" w:rsidTr="416E060A">
        <w:tc>
          <w:tcPr>
            <w:tcW w:w="7282" w:type="dxa"/>
          </w:tcPr>
          <w:p w14:paraId="1FEAB578" w14:textId="77777777"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 xml:space="preserve">Artículo 192.- Cesación del cargo de </w:t>
            </w:r>
            <w:proofErr w:type="gramStart"/>
            <w:r w:rsidRPr="004C49F4">
              <w:rPr>
                <w:rFonts w:ascii="Arial" w:hAnsi="Arial" w:cs="Arial"/>
                <w:sz w:val="24"/>
                <w:szCs w:val="24"/>
                <w:lang w:val="es-CL"/>
              </w:rPr>
              <w:t>Consejero</w:t>
            </w:r>
            <w:proofErr w:type="gramEnd"/>
            <w:r w:rsidRPr="004C49F4">
              <w:rPr>
                <w:rFonts w:ascii="Arial" w:hAnsi="Arial" w:cs="Arial"/>
                <w:sz w:val="24"/>
                <w:szCs w:val="24"/>
                <w:lang w:val="es-CL"/>
              </w:rPr>
              <w:t>. Serán causales de cesación en el cargo de miembro del Consejo las siguientes:</w:t>
            </w:r>
          </w:p>
          <w:p w14:paraId="0A4076F7" w14:textId="77777777" w:rsidR="00311635" w:rsidRPr="004C49F4" w:rsidRDefault="00311635" w:rsidP="004C49F4">
            <w:pPr>
              <w:pStyle w:val="Textocomentario"/>
              <w:jc w:val="both"/>
              <w:rPr>
                <w:rFonts w:ascii="Arial" w:hAnsi="Arial" w:cs="Arial"/>
                <w:sz w:val="24"/>
                <w:szCs w:val="24"/>
                <w:lang w:val="es-CL"/>
              </w:rPr>
            </w:pPr>
          </w:p>
          <w:p w14:paraId="0DE5E2F3" w14:textId="74395E1D"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a)</w:t>
            </w:r>
            <w:r w:rsidRPr="004C49F4">
              <w:rPr>
                <w:rFonts w:ascii="Arial" w:hAnsi="Arial" w:cs="Arial"/>
                <w:sz w:val="24"/>
                <w:szCs w:val="24"/>
                <w:lang w:val="es-CL"/>
              </w:rPr>
              <w:tab/>
              <w:t>Expiración del plazo por el cual fue</w:t>
            </w:r>
            <w:r>
              <w:rPr>
                <w:rFonts w:ascii="Arial" w:hAnsi="Arial" w:cs="Arial"/>
                <w:sz w:val="24"/>
                <w:szCs w:val="24"/>
                <w:lang w:val="es-CL"/>
              </w:rPr>
              <w:t xml:space="preserve"> </w:t>
            </w:r>
            <w:r w:rsidRPr="004C49F4">
              <w:rPr>
                <w:rFonts w:ascii="Arial" w:hAnsi="Arial" w:cs="Arial"/>
                <w:sz w:val="24"/>
                <w:szCs w:val="24"/>
                <w:lang w:val="es-CL"/>
              </w:rPr>
              <w:t>designado.</w:t>
            </w:r>
          </w:p>
          <w:p w14:paraId="47404E9B" w14:textId="77777777" w:rsidR="00311635" w:rsidRPr="004C49F4" w:rsidRDefault="00311635" w:rsidP="004C49F4">
            <w:pPr>
              <w:pStyle w:val="Textocomentario"/>
              <w:jc w:val="both"/>
              <w:rPr>
                <w:rFonts w:ascii="Arial" w:hAnsi="Arial" w:cs="Arial"/>
                <w:sz w:val="24"/>
                <w:szCs w:val="24"/>
                <w:lang w:val="es-CL"/>
              </w:rPr>
            </w:pPr>
          </w:p>
          <w:p w14:paraId="09147158" w14:textId="77777777"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b)</w:t>
            </w:r>
            <w:r w:rsidRPr="004C49F4">
              <w:rPr>
                <w:rFonts w:ascii="Arial" w:hAnsi="Arial" w:cs="Arial"/>
                <w:sz w:val="24"/>
                <w:szCs w:val="24"/>
                <w:lang w:val="es-CL"/>
              </w:rPr>
              <w:tab/>
              <w:t>Renuncia.</w:t>
            </w:r>
          </w:p>
          <w:p w14:paraId="704CF90F" w14:textId="77777777" w:rsidR="00311635" w:rsidRPr="004C49F4" w:rsidRDefault="00311635" w:rsidP="004C49F4">
            <w:pPr>
              <w:pStyle w:val="Textocomentario"/>
              <w:jc w:val="both"/>
              <w:rPr>
                <w:rFonts w:ascii="Arial" w:hAnsi="Arial" w:cs="Arial"/>
                <w:sz w:val="24"/>
                <w:szCs w:val="24"/>
                <w:lang w:val="es-CL"/>
              </w:rPr>
            </w:pPr>
          </w:p>
          <w:p w14:paraId="53FBA836" w14:textId="77777777"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c)</w:t>
            </w:r>
            <w:r w:rsidRPr="004C49F4">
              <w:rPr>
                <w:rFonts w:ascii="Arial" w:hAnsi="Arial" w:cs="Arial"/>
                <w:sz w:val="24"/>
                <w:szCs w:val="24"/>
                <w:lang w:val="es-CL"/>
              </w:rPr>
              <w:tab/>
              <w:t>No asistir a dos sesiones sin causa justificada en un año calendario.</w:t>
            </w:r>
          </w:p>
          <w:p w14:paraId="787111E1" w14:textId="77777777" w:rsidR="00311635" w:rsidRPr="004C49F4" w:rsidRDefault="00311635" w:rsidP="004C49F4">
            <w:pPr>
              <w:pStyle w:val="Textocomentario"/>
              <w:jc w:val="both"/>
              <w:rPr>
                <w:rFonts w:ascii="Arial" w:hAnsi="Arial" w:cs="Arial"/>
                <w:sz w:val="24"/>
                <w:szCs w:val="24"/>
                <w:lang w:val="es-CL"/>
              </w:rPr>
            </w:pPr>
          </w:p>
          <w:p w14:paraId="24C7E504" w14:textId="77777777"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d)</w:t>
            </w:r>
            <w:r w:rsidRPr="004C49F4">
              <w:rPr>
                <w:rFonts w:ascii="Arial" w:hAnsi="Arial" w:cs="Arial"/>
                <w:sz w:val="24"/>
                <w:szCs w:val="24"/>
                <w:lang w:val="es-CL"/>
              </w:rPr>
              <w:tab/>
              <w:t>Encontrarse en el Registro Nacional de Deudores de Pensiones de alimentos.</w:t>
            </w:r>
          </w:p>
          <w:p w14:paraId="23A9A318" w14:textId="77777777" w:rsidR="00311635" w:rsidRPr="004C49F4" w:rsidRDefault="00311635" w:rsidP="004C49F4">
            <w:pPr>
              <w:pStyle w:val="Textocomentario"/>
              <w:jc w:val="both"/>
              <w:rPr>
                <w:rFonts w:ascii="Arial" w:hAnsi="Arial" w:cs="Arial"/>
                <w:sz w:val="24"/>
                <w:szCs w:val="24"/>
                <w:lang w:val="es-CL"/>
              </w:rPr>
            </w:pPr>
          </w:p>
          <w:p w14:paraId="3DE2A4FD" w14:textId="77777777"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e)</w:t>
            </w:r>
            <w:r w:rsidRPr="004C49F4">
              <w:rPr>
                <w:rFonts w:ascii="Arial" w:hAnsi="Arial" w:cs="Arial"/>
                <w:sz w:val="24"/>
                <w:szCs w:val="24"/>
                <w:lang w:val="es-CL"/>
              </w:rPr>
              <w:tab/>
              <w:t>Ser condenado o condenada por crimen o simple delito que merezca pena aflictiva durante el ejercicio de su cargo.</w:t>
            </w:r>
          </w:p>
          <w:p w14:paraId="25A5F3F0" w14:textId="0E3C4DB2"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 xml:space="preserve"> </w:t>
            </w:r>
          </w:p>
          <w:p w14:paraId="6A8C0119" w14:textId="38D2FA90" w:rsidR="00311635" w:rsidRPr="004C49F4"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f)</w:t>
            </w:r>
            <w:r w:rsidRPr="004C49F4">
              <w:rPr>
                <w:rFonts w:ascii="Arial" w:hAnsi="Arial" w:cs="Arial"/>
                <w:sz w:val="24"/>
                <w:szCs w:val="24"/>
                <w:lang w:val="es-CL"/>
              </w:rPr>
              <w:tab/>
            </w:r>
            <w:proofErr w:type="spellStart"/>
            <w:r w:rsidRPr="004C49F4">
              <w:rPr>
                <w:rFonts w:ascii="Arial" w:hAnsi="Arial" w:cs="Arial"/>
                <w:sz w:val="24"/>
                <w:szCs w:val="24"/>
                <w:lang w:val="es-CL"/>
              </w:rPr>
              <w:t>Sobreviniencia</w:t>
            </w:r>
            <w:proofErr w:type="spellEnd"/>
            <w:r w:rsidRPr="004C49F4">
              <w:rPr>
                <w:rFonts w:ascii="Arial" w:hAnsi="Arial" w:cs="Arial"/>
                <w:sz w:val="24"/>
                <w:szCs w:val="24"/>
                <w:lang w:val="es-CL"/>
              </w:rPr>
              <w:tab/>
              <w:t>de</w:t>
            </w:r>
            <w:r w:rsidRPr="004C49F4">
              <w:rPr>
                <w:rFonts w:ascii="Arial" w:hAnsi="Arial" w:cs="Arial"/>
                <w:sz w:val="24"/>
                <w:szCs w:val="24"/>
                <w:lang w:val="es-CL"/>
              </w:rPr>
              <w:tab/>
              <w:t>alguna</w:t>
            </w:r>
            <w:r w:rsidRPr="004C49F4">
              <w:rPr>
                <w:rFonts w:ascii="Arial" w:hAnsi="Arial" w:cs="Arial"/>
                <w:sz w:val="24"/>
                <w:szCs w:val="24"/>
                <w:lang w:val="es-CL"/>
              </w:rPr>
              <w:tab/>
              <w:t>causal</w:t>
            </w:r>
            <w:r>
              <w:rPr>
                <w:rFonts w:ascii="Arial" w:hAnsi="Arial" w:cs="Arial"/>
                <w:sz w:val="24"/>
                <w:szCs w:val="24"/>
                <w:lang w:val="es-CL"/>
              </w:rPr>
              <w:t xml:space="preserve"> </w:t>
            </w:r>
            <w:r w:rsidRPr="004C49F4">
              <w:rPr>
                <w:rFonts w:ascii="Arial" w:hAnsi="Arial" w:cs="Arial"/>
                <w:sz w:val="24"/>
                <w:szCs w:val="24"/>
                <w:lang w:val="es-CL"/>
              </w:rPr>
              <w:tab/>
              <w:t>de</w:t>
            </w:r>
            <w:r>
              <w:rPr>
                <w:rFonts w:ascii="Arial" w:hAnsi="Arial" w:cs="Arial"/>
                <w:sz w:val="24"/>
                <w:szCs w:val="24"/>
                <w:lang w:val="es-CL"/>
              </w:rPr>
              <w:t xml:space="preserve"> </w:t>
            </w:r>
            <w:r w:rsidRPr="004C49F4">
              <w:rPr>
                <w:rFonts w:ascii="Arial" w:hAnsi="Arial" w:cs="Arial"/>
                <w:sz w:val="24"/>
                <w:szCs w:val="24"/>
                <w:lang w:val="es-CL"/>
              </w:rPr>
              <w:t>incompatibilidad contemplada en el artículo anterior.</w:t>
            </w:r>
          </w:p>
          <w:p w14:paraId="1812FDCB" w14:textId="77777777" w:rsidR="00311635" w:rsidRPr="004C49F4" w:rsidRDefault="00311635" w:rsidP="004C49F4">
            <w:pPr>
              <w:pStyle w:val="Textocomentario"/>
              <w:jc w:val="both"/>
              <w:rPr>
                <w:rFonts w:ascii="Arial" w:hAnsi="Arial" w:cs="Arial"/>
                <w:sz w:val="24"/>
                <w:szCs w:val="24"/>
                <w:lang w:val="es-CL"/>
              </w:rPr>
            </w:pPr>
          </w:p>
          <w:p w14:paraId="697971CF" w14:textId="2B9F02D4" w:rsidR="00311635" w:rsidRPr="00AF1B59" w:rsidRDefault="00311635" w:rsidP="004C49F4">
            <w:pPr>
              <w:pStyle w:val="Textocomentario"/>
              <w:jc w:val="both"/>
              <w:rPr>
                <w:rFonts w:ascii="Arial" w:hAnsi="Arial" w:cs="Arial"/>
                <w:sz w:val="24"/>
                <w:szCs w:val="24"/>
                <w:lang w:val="es-CL"/>
              </w:rPr>
            </w:pPr>
            <w:r w:rsidRPr="004C49F4">
              <w:rPr>
                <w:rFonts w:ascii="Arial" w:hAnsi="Arial" w:cs="Arial"/>
                <w:sz w:val="24"/>
                <w:szCs w:val="24"/>
                <w:lang w:val="es-CL"/>
              </w:rPr>
              <w:t>Si un miembro del Consejo cesare en su cargo, podrá ser reemplazado por el mismo procedimiento contemplado para su elección y nombramiento.</w:t>
            </w:r>
          </w:p>
        </w:tc>
        <w:tc>
          <w:tcPr>
            <w:tcW w:w="5102" w:type="dxa"/>
          </w:tcPr>
          <w:p w14:paraId="730FF0E8" w14:textId="77777777" w:rsidR="00311635" w:rsidRDefault="00311635" w:rsidP="00327E4C">
            <w:pPr>
              <w:jc w:val="center"/>
              <w:rPr>
                <w:rFonts w:ascii="Calibri" w:hAnsi="Calibri" w:cs="Arial"/>
                <w:sz w:val="24"/>
                <w:szCs w:val="24"/>
              </w:rPr>
            </w:pPr>
          </w:p>
        </w:tc>
        <w:tc>
          <w:tcPr>
            <w:tcW w:w="4836" w:type="dxa"/>
          </w:tcPr>
          <w:p w14:paraId="256F823E" w14:textId="77777777" w:rsidR="00311635" w:rsidRDefault="00311635" w:rsidP="00327E4C">
            <w:pPr>
              <w:jc w:val="center"/>
              <w:rPr>
                <w:rFonts w:ascii="Calibri" w:hAnsi="Calibri" w:cs="Arial"/>
                <w:sz w:val="24"/>
                <w:szCs w:val="24"/>
              </w:rPr>
            </w:pPr>
          </w:p>
        </w:tc>
      </w:tr>
      <w:tr w:rsidR="00311635" w:rsidRPr="00C06EF4" w14:paraId="3840D6A2" w14:textId="1B631065" w:rsidTr="416E060A">
        <w:tc>
          <w:tcPr>
            <w:tcW w:w="7282" w:type="dxa"/>
          </w:tcPr>
          <w:p w14:paraId="450F1FE5" w14:textId="4CBE78FA" w:rsidR="00311635" w:rsidRPr="00E60BED" w:rsidRDefault="00311635" w:rsidP="00E60BED">
            <w:pPr>
              <w:pStyle w:val="Textocomentario"/>
              <w:jc w:val="both"/>
              <w:rPr>
                <w:rFonts w:ascii="Arial" w:hAnsi="Arial" w:cs="Arial"/>
                <w:sz w:val="24"/>
                <w:szCs w:val="24"/>
                <w:lang w:val="es-CL"/>
              </w:rPr>
            </w:pPr>
            <w:r w:rsidRPr="00E60BED">
              <w:rPr>
                <w:rFonts w:ascii="Arial" w:hAnsi="Arial" w:cs="Arial"/>
                <w:sz w:val="24"/>
                <w:szCs w:val="24"/>
                <w:lang w:val="es-CL"/>
              </w:rPr>
              <w:t xml:space="preserve">Artículo 193.- Conocimiento de los resultados de las investigaciones. Por intermedio de la Subsecretaría, el Consejo Nacional de Pesca, los Consejos </w:t>
            </w:r>
            <w:proofErr w:type="spellStart"/>
            <w:r w:rsidRPr="00E60BED">
              <w:rPr>
                <w:rFonts w:ascii="Arial" w:hAnsi="Arial" w:cs="Arial"/>
                <w:sz w:val="24"/>
                <w:szCs w:val="24"/>
                <w:lang w:val="es-CL"/>
              </w:rPr>
              <w:t>Macrozonales</w:t>
            </w:r>
            <w:proofErr w:type="spellEnd"/>
            <w:r w:rsidRPr="00E60BED">
              <w:rPr>
                <w:rFonts w:ascii="Arial" w:hAnsi="Arial" w:cs="Arial"/>
                <w:sz w:val="24"/>
                <w:szCs w:val="24"/>
                <w:lang w:val="es-CL"/>
              </w:rPr>
              <w:t xml:space="preserve"> y Regionales de Pesca</w:t>
            </w:r>
            <w:r w:rsidR="007A6CAD">
              <w:rPr>
                <w:rFonts w:ascii="Arial" w:hAnsi="Arial" w:cs="Arial"/>
                <w:sz w:val="24"/>
                <w:szCs w:val="24"/>
                <w:lang w:val="es-CL"/>
              </w:rPr>
              <w:t xml:space="preserve"> </w:t>
            </w:r>
            <w:r w:rsidR="007A6CAD" w:rsidRPr="007A6CAD">
              <w:rPr>
                <w:rFonts w:ascii="Arial" w:hAnsi="Arial" w:cs="Arial"/>
                <w:b/>
                <w:bCs/>
                <w:sz w:val="24"/>
                <w:szCs w:val="24"/>
                <w:lang w:val="es-CL"/>
              </w:rPr>
              <w:t>(*)</w:t>
            </w:r>
            <w:r w:rsidRPr="00E60BED">
              <w:rPr>
                <w:rFonts w:ascii="Arial" w:hAnsi="Arial" w:cs="Arial"/>
                <w:sz w:val="24"/>
                <w:szCs w:val="24"/>
                <w:lang w:val="es-CL"/>
              </w:rPr>
              <w:t xml:space="preserve"> tomarán conocimiento de los resultados de las investigaciones y realizarán las observaciones que estimen pertinentes.</w:t>
            </w:r>
          </w:p>
          <w:p w14:paraId="70477F1D" w14:textId="77777777" w:rsidR="00311635" w:rsidRPr="00E60BED" w:rsidRDefault="00311635" w:rsidP="00E60BED">
            <w:pPr>
              <w:pStyle w:val="Textocomentario"/>
              <w:jc w:val="both"/>
              <w:rPr>
                <w:rFonts w:ascii="Arial" w:hAnsi="Arial" w:cs="Arial"/>
                <w:sz w:val="24"/>
                <w:szCs w:val="24"/>
                <w:lang w:val="es-CL"/>
              </w:rPr>
            </w:pPr>
          </w:p>
          <w:p w14:paraId="0BA921BE" w14:textId="01E45D19" w:rsidR="00311635" w:rsidRPr="00AF1B59" w:rsidRDefault="00311635" w:rsidP="00E60BED">
            <w:pPr>
              <w:pStyle w:val="Textocomentario"/>
              <w:jc w:val="both"/>
              <w:rPr>
                <w:rFonts w:ascii="Arial" w:hAnsi="Arial" w:cs="Arial"/>
                <w:sz w:val="24"/>
                <w:szCs w:val="24"/>
                <w:lang w:val="es-CL"/>
              </w:rPr>
            </w:pPr>
            <w:r w:rsidRPr="00E60BED">
              <w:rPr>
                <w:rFonts w:ascii="Arial" w:hAnsi="Arial" w:cs="Arial"/>
                <w:sz w:val="24"/>
                <w:szCs w:val="24"/>
                <w:lang w:val="es-CL"/>
              </w:rPr>
              <w:lastRenderedPageBreak/>
              <w:t>Estos resultados serán públicos y estarán disponibles en el sitio web de la Subsecretaría.</w:t>
            </w:r>
          </w:p>
        </w:tc>
        <w:tc>
          <w:tcPr>
            <w:tcW w:w="5102" w:type="dxa"/>
          </w:tcPr>
          <w:p w14:paraId="72801F62" w14:textId="77777777" w:rsidR="00311635" w:rsidRDefault="00311635" w:rsidP="00327E4C">
            <w:pPr>
              <w:jc w:val="center"/>
              <w:rPr>
                <w:rFonts w:ascii="Calibri" w:hAnsi="Calibri" w:cs="Arial"/>
                <w:sz w:val="24"/>
                <w:szCs w:val="24"/>
              </w:rPr>
            </w:pPr>
          </w:p>
        </w:tc>
        <w:tc>
          <w:tcPr>
            <w:tcW w:w="4836" w:type="dxa"/>
          </w:tcPr>
          <w:p w14:paraId="639B9AEA" w14:textId="357F6042" w:rsidR="000304A4" w:rsidRPr="007A6CAD" w:rsidRDefault="000304A4" w:rsidP="000304A4">
            <w:pPr>
              <w:jc w:val="both"/>
              <w:rPr>
                <w:rFonts w:ascii="Arial" w:hAnsi="Arial" w:cs="Arial"/>
                <w:sz w:val="24"/>
                <w:szCs w:val="24"/>
                <w:u w:val="single"/>
              </w:rPr>
            </w:pPr>
            <w:r>
              <w:rPr>
                <w:rFonts w:ascii="Arial" w:hAnsi="Arial" w:cs="Arial"/>
                <w:sz w:val="24"/>
                <w:szCs w:val="24"/>
                <w:u w:val="single"/>
              </w:rPr>
              <w:t>5</w:t>
            </w:r>
            <w:r w:rsidR="000A67DC">
              <w:rPr>
                <w:rFonts w:ascii="Arial" w:hAnsi="Arial" w:cs="Arial"/>
                <w:sz w:val="24"/>
                <w:szCs w:val="24"/>
                <w:u w:val="single"/>
              </w:rPr>
              <w:t>72</w:t>
            </w:r>
            <w:r>
              <w:rPr>
                <w:rFonts w:ascii="Arial" w:hAnsi="Arial" w:cs="Arial"/>
                <w:sz w:val="24"/>
                <w:szCs w:val="24"/>
                <w:u w:val="single"/>
              </w:rPr>
              <w:t xml:space="preserve">. </w:t>
            </w:r>
            <w:r w:rsidRPr="007A6CAD">
              <w:rPr>
                <w:rFonts w:ascii="Arial" w:hAnsi="Arial" w:cs="Arial"/>
                <w:sz w:val="24"/>
                <w:szCs w:val="24"/>
                <w:u w:val="single"/>
              </w:rPr>
              <w:t>DIPUTADA ACEVEDO:</w:t>
            </w:r>
          </w:p>
          <w:p w14:paraId="6392E5FC" w14:textId="77777777" w:rsidR="000304A4" w:rsidRPr="007A6CAD" w:rsidRDefault="000304A4" w:rsidP="000304A4">
            <w:pPr>
              <w:jc w:val="both"/>
              <w:rPr>
                <w:rFonts w:ascii="Arial" w:hAnsi="Arial" w:cs="Arial"/>
                <w:sz w:val="24"/>
                <w:szCs w:val="24"/>
              </w:rPr>
            </w:pPr>
            <w:r w:rsidRPr="007A6CAD">
              <w:rPr>
                <w:rFonts w:ascii="Arial" w:hAnsi="Arial" w:cs="Arial"/>
                <w:sz w:val="24"/>
                <w:szCs w:val="24"/>
              </w:rPr>
              <w:t>Artículo 193.</w:t>
            </w:r>
          </w:p>
          <w:p w14:paraId="158DF2BB" w14:textId="77777777" w:rsidR="000304A4" w:rsidRPr="007A6CAD" w:rsidRDefault="000304A4" w:rsidP="000304A4">
            <w:pPr>
              <w:jc w:val="both"/>
              <w:rPr>
                <w:rFonts w:ascii="Arial" w:hAnsi="Arial" w:cs="Arial"/>
                <w:sz w:val="24"/>
                <w:szCs w:val="24"/>
              </w:rPr>
            </w:pPr>
            <w:r w:rsidRPr="007A6CAD">
              <w:rPr>
                <w:rFonts w:ascii="Arial" w:hAnsi="Arial" w:cs="Arial"/>
                <w:sz w:val="24"/>
                <w:szCs w:val="24"/>
              </w:rPr>
              <w:t xml:space="preserve">Agréguese, en su inciso primero, entre las frases “los Consejos </w:t>
            </w:r>
            <w:proofErr w:type="spellStart"/>
            <w:r w:rsidRPr="007A6CAD">
              <w:rPr>
                <w:rFonts w:ascii="Arial" w:hAnsi="Arial" w:cs="Arial"/>
                <w:sz w:val="24"/>
                <w:szCs w:val="24"/>
              </w:rPr>
              <w:t>Macrozonales</w:t>
            </w:r>
            <w:proofErr w:type="spellEnd"/>
            <w:r w:rsidRPr="007A6CAD">
              <w:rPr>
                <w:rFonts w:ascii="Arial" w:hAnsi="Arial" w:cs="Arial"/>
                <w:sz w:val="24"/>
                <w:szCs w:val="24"/>
              </w:rPr>
              <w:t xml:space="preserve"> y Regionales de Pesca” y “tomarán conocimiento de”, la frase “, así como los Comités de Manejo,”.</w:t>
            </w:r>
          </w:p>
          <w:p w14:paraId="42D795D3" w14:textId="77777777" w:rsidR="000304A4" w:rsidRDefault="000304A4" w:rsidP="00CA66F7">
            <w:pPr>
              <w:jc w:val="both"/>
              <w:rPr>
                <w:rFonts w:ascii="Arial" w:hAnsi="Arial" w:cs="Arial"/>
                <w:sz w:val="24"/>
                <w:szCs w:val="24"/>
                <w:u w:val="single"/>
              </w:rPr>
            </w:pPr>
          </w:p>
          <w:p w14:paraId="18015031" w14:textId="0A21C584" w:rsidR="00CA66F7" w:rsidRDefault="0009354B" w:rsidP="00CA66F7">
            <w:pPr>
              <w:jc w:val="both"/>
              <w:rPr>
                <w:rFonts w:ascii="Arial" w:hAnsi="Arial" w:cs="Arial"/>
                <w:sz w:val="24"/>
                <w:szCs w:val="24"/>
                <w:u w:val="single"/>
              </w:rPr>
            </w:pPr>
            <w:r>
              <w:rPr>
                <w:rFonts w:ascii="Arial" w:hAnsi="Arial" w:cs="Arial"/>
                <w:sz w:val="24"/>
                <w:szCs w:val="24"/>
                <w:u w:val="single"/>
              </w:rPr>
              <w:t>5</w:t>
            </w:r>
            <w:r w:rsidR="000A67DC">
              <w:rPr>
                <w:rFonts w:ascii="Arial" w:hAnsi="Arial" w:cs="Arial"/>
                <w:sz w:val="24"/>
                <w:szCs w:val="24"/>
                <w:u w:val="single"/>
              </w:rPr>
              <w:t>73</w:t>
            </w:r>
            <w:r>
              <w:rPr>
                <w:rFonts w:ascii="Arial" w:hAnsi="Arial" w:cs="Arial"/>
                <w:sz w:val="24"/>
                <w:szCs w:val="24"/>
                <w:u w:val="single"/>
              </w:rPr>
              <w:t xml:space="preserve">. </w:t>
            </w:r>
            <w:r w:rsidR="00CA66F7">
              <w:rPr>
                <w:rFonts w:ascii="Arial" w:hAnsi="Arial" w:cs="Arial"/>
                <w:sz w:val="24"/>
                <w:szCs w:val="24"/>
                <w:u w:val="single"/>
              </w:rPr>
              <w:t>DIPUTADO GONZÁLEZ</w:t>
            </w:r>
          </w:p>
          <w:p w14:paraId="571D66DD" w14:textId="37171D07" w:rsidR="00601AF8" w:rsidRDefault="00CA66F7" w:rsidP="001A1DCF">
            <w:pPr>
              <w:jc w:val="both"/>
              <w:rPr>
                <w:rFonts w:ascii="Arial" w:hAnsi="Arial" w:cs="Arial"/>
                <w:sz w:val="24"/>
                <w:szCs w:val="24"/>
              </w:rPr>
            </w:pPr>
            <w:r w:rsidRPr="006C1287">
              <w:rPr>
                <w:rFonts w:ascii="Arial" w:hAnsi="Arial" w:cs="Arial"/>
                <w:sz w:val="24"/>
                <w:szCs w:val="24"/>
              </w:rPr>
              <w:t>Indicación Artículo 193.-</w:t>
            </w:r>
          </w:p>
          <w:p w14:paraId="79B5C0D8" w14:textId="63588CC6" w:rsidR="001A1DCF" w:rsidRDefault="001A1DCF" w:rsidP="001A1DCF">
            <w:pPr>
              <w:jc w:val="both"/>
              <w:rPr>
                <w:rFonts w:ascii="Arial" w:hAnsi="Arial" w:cs="Arial"/>
                <w:sz w:val="24"/>
                <w:szCs w:val="24"/>
              </w:rPr>
            </w:pPr>
            <w:r w:rsidRPr="001A1DCF">
              <w:rPr>
                <w:rFonts w:ascii="Arial" w:hAnsi="Arial" w:cs="Arial"/>
                <w:sz w:val="24"/>
                <w:szCs w:val="24"/>
              </w:rPr>
              <w:t>Para agregar en el inciso primero del artículo 193, antes de la palabra “tomarán” la frase “y los Comité de Manejo</w:t>
            </w:r>
          </w:p>
          <w:p w14:paraId="42794607" w14:textId="77777777" w:rsidR="001A1DCF" w:rsidRPr="006C1287" w:rsidRDefault="001A1DCF" w:rsidP="00CA66F7">
            <w:pPr>
              <w:jc w:val="both"/>
              <w:rPr>
                <w:rFonts w:ascii="Arial" w:hAnsi="Arial" w:cs="Arial"/>
                <w:sz w:val="24"/>
                <w:szCs w:val="24"/>
              </w:rPr>
            </w:pPr>
          </w:p>
          <w:p w14:paraId="78E6C3D7" w14:textId="77777777" w:rsidR="00CA66F7" w:rsidRDefault="00CA66F7" w:rsidP="007A6CAD">
            <w:pPr>
              <w:jc w:val="both"/>
              <w:rPr>
                <w:rFonts w:ascii="Arial" w:hAnsi="Arial" w:cs="Arial"/>
                <w:sz w:val="24"/>
                <w:szCs w:val="24"/>
                <w:u w:val="single"/>
              </w:rPr>
            </w:pPr>
          </w:p>
          <w:p w14:paraId="4278B501" w14:textId="4233F792" w:rsidR="00311635" w:rsidRDefault="00311635" w:rsidP="000304A4">
            <w:pPr>
              <w:jc w:val="both"/>
              <w:rPr>
                <w:rFonts w:ascii="Calibri" w:hAnsi="Calibri" w:cs="Arial"/>
                <w:sz w:val="24"/>
                <w:szCs w:val="24"/>
              </w:rPr>
            </w:pPr>
          </w:p>
        </w:tc>
      </w:tr>
      <w:tr w:rsidR="00311635" w:rsidRPr="00C06EF4" w14:paraId="2A3E9844" w14:textId="6AD11A96" w:rsidTr="416E060A">
        <w:tc>
          <w:tcPr>
            <w:tcW w:w="7282" w:type="dxa"/>
          </w:tcPr>
          <w:p w14:paraId="0673E7C6" w14:textId="77777777" w:rsidR="00311635" w:rsidRDefault="00311635" w:rsidP="00E60BED">
            <w:pPr>
              <w:pStyle w:val="Textocomentario"/>
              <w:jc w:val="center"/>
              <w:rPr>
                <w:rFonts w:ascii="Arial" w:hAnsi="Arial" w:cs="Arial"/>
                <w:sz w:val="24"/>
                <w:szCs w:val="24"/>
                <w:lang w:val="es-CL"/>
              </w:rPr>
            </w:pPr>
            <w:r w:rsidRPr="00E60BED">
              <w:rPr>
                <w:rFonts w:ascii="Arial" w:hAnsi="Arial" w:cs="Arial"/>
                <w:sz w:val="24"/>
                <w:szCs w:val="24"/>
                <w:lang w:val="es-CL"/>
              </w:rPr>
              <w:lastRenderedPageBreak/>
              <w:t>Párrafo IV. Permisos de pesca de investigación</w:t>
            </w:r>
          </w:p>
          <w:p w14:paraId="40233E13" w14:textId="77777777" w:rsidR="00311635" w:rsidRDefault="00311635" w:rsidP="00E60BED">
            <w:pPr>
              <w:pStyle w:val="Textocomentario"/>
              <w:jc w:val="both"/>
              <w:rPr>
                <w:rFonts w:ascii="Arial" w:hAnsi="Arial" w:cs="Arial"/>
                <w:sz w:val="24"/>
                <w:szCs w:val="24"/>
                <w:lang w:val="es-CL"/>
              </w:rPr>
            </w:pPr>
          </w:p>
          <w:p w14:paraId="4DCE38B5" w14:textId="278F5100" w:rsidR="00311635" w:rsidRPr="00E60BED" w:rsidRDefault="00311635" w:rsidP="00E60BED">
            <w:pPr>
              <w:pStyle w:val="Textocomentario"/>
              <w:jc w:val="both"/>
              <w:rPr>
                <w:rFonts w:ascii="Arial" w:hAnsi="Arial" w:cs="Arial"/>
                <w:sz w:val="24"/>
                <w:szCs w:val="24"/>
                <w:lang w:val="es-CL"/>
              </w:rPr>
            </w:pPr>
            <w:r w:rsidRPr="00E60BED">
              <w:rPr>
                <w:rFonts w:ascii="Arial" w:hAnsi="Arial" w:cs="Arial"/>
                <w:sz w:val="24"/>
                <w:szCs w:val="24"/>
                <w:lang w:val="es-CL"/>
              </w:rPr>
              <w:t xml:space="preserve"> Artículo 194.- Solicitud de permisos de pesca investigación.</w:t>
            </w:r>
          </w:p>
          <w:p w14:paraId="08596971" w14:textId="640E8179" w:rsidR="00311635" w:rsidRPr="00E60BED" w:rsidRDefault="00311635" w:rsidP="00E60BED">
            <w:pPr>
              <w:pStyle w:val="Textocomentario"/>
              <w:jc w:val="both"/>
              <w:rPr>
                <w:rFonts w:ascii="Arial" w:hAnsi="Arial" w:cs="Arial"/>
                <w:sz w:val="24"/>
                <w:szCs w:val="24"/>
                <w:lang w:val="es-CL"/>
              </w:rPr>
            </w:pPr>
            <w:r w:rsidRPr="00E60BED">
              <w:rPr>
                <w:rFonts w:ascii="Arial" w:hAnsi="Arial" w:cs="Arial"/>
                <w:sz w:val="24"/>
                <w:szCs w:val="24"/>
                <w:lang w:val="es-CL"/>
              </w:rPr>
              <w:t>Las personas naturales y jurídicas interesadas en realizar</w:t>
            </w:r>
            <w:r>
              <w:rPr>
                <w:rFonts w:ascii="Arial" w:hAnsi="Arial" w:cs="Arial"/>
                <w:sz w:val="24"/>
                <w:szCs w:val="24"/>
                <w:lang w:val="es-CL"/>
              </w:rPr>
              <w:t xml:space="preserve"> </w:t>
            </w:r>
            <w:r w:rsidRPr="00E60BED">
              <w:rPr>
                <w:rFonts w:ascii="Arial" w:hAnsi="Arial" w:cs="Arial"/>
                <w:sz w:val="24"/>
                <w:szCs w:val="24"/>
                <w:lang w:val="es-CL"/>
              </w:rPr>
              <w:t>pesca de investigación deberán presentar una solicitud a la Subsecretaría, acompañada de los términos técnicos de referencia del proyecto y de los demás antecedentes que establezca el reglamento.</w:t>
            </w:r>
          </w:p>
          <w:p w14:paraId="692ED550" w14:textId="77777777" w:rsidR="00311635" w:rsidRPr="00E60BED" w:rsidRDefault="00311635" w:rsidP="00E60BED">
            <w:pPr>
              <w:pStyle w:val="Textocomentario"/>
              <w:jc w:val="both"/>
              <w:rPr>
                <w:rFonts w:ascii="Arial" w:hAnsi="Arial" w:cs="Arial"/>
                <w:sz w:val="24"/>
                <w:szCs w:val="24"/>
                <w:lang w:val="es-CL"/>
              </w:rPr>
            </w:pPr>
          </w:p>
          <w:p w14:paraId="44BA3FEB" w14:textId="77777777" w:rsidR="00311635" w:rsidRPr="00E60BED" w:rsidRDefault="00311635" w:rsidP="00E60BED">
            <w:pPr>
              <w:pStyle w:val="Textocomentario"/>
              <w:jc w:val="both"/>
              <w:rPr>
                <w:rFonts w:ascii="Arial" w:hAnsi="Arial" w:cs="Arial"/>
                <w:sz w:val="24"/>
                <w:szCs w:val="24"/>
                <w:lang w:val="es-CL"/>
              </w:rPr>
            </w:pPr>
            <w:r w:rsidRPr="00E60BED">
              <w:rPr>
                <w:rFonts w:ascii="Arial" w:hAnsi="Arial" w:cs="Arial"/>
                <w:sz w:val="24"/>
                <w:szCs w:val="24"/>
                <w:lang w:val="es-CL"/>
              </w:rPr>
              <w:t>Si el solicitante es una persona natural o jurídica extranjera deberá contar con el patrocinio de una institución pública o privada chilena dedicada a la investigación.</w:t>
            </w:r>
          </w:p>
          <w:p w14:paraId="3832FCC1" w14:textId="77777777" w:rsidR="00311635" w:rsidRPr="00E60BED" w:rsidRDefault="00311635" w:rsidP="00E60BED">
            <w:pPr>
              <w:pStyle w:val="Textocomentario"/>
              <w:jc w:val="both"/>
              <w:rPr>
                <w:rFonts w:ascii="Arial" w:hAnsi="Arial" w:cs="Arial"/>
                <w:sz w:val="24"/>
                <w:szCs w:val="24"/>
                <w:lang w:val="es-CL"/>
              </w:rPr>
            </w:pPr>
          </w:p>
          <w:p w14:paraId="17173E8C" w14:textId="77777777" w:rsidR="00311635" w:rsidRPr="00E60BED" w:rsidRDefault="00311635" w:rsidP="00E60BED">
            <w:pPr>
              <w:pStyle w:val="Textocomentario"/>
              <w:jc w:val="both"/>
              <w:rPr>
                <w:rFonts w:ascii="Arial" w:hAnsi="Arial" w:cs="Arial"/>
                <w:sz w:val="24"/>
                <w:szCs w:val="24"/>
                <w:lang w:val="es-CL"/>
              </w:rPr>
            </w:pPr>
            <w:r w:rsidRPr="00E60BED">
              <w:rPr>
                <w:rFonts w:ascii="Arial" w:hAnsi="Arial" w:cs="Arial"/>
                <w:sz w:val="24"/>
                <w:szCs w:val="24"/>
                <w:lang w:val="es-CL"/>
              </w:rPr>
              <w:t xml:space="preserve">Los términos técnicos de referencia y la ejecución de las actividades de investigación deberán ser realizadas por personas naturales y jurídicas que tengan conocimiento y experiencia profesional o académica </w:t>
            </w:r>
            <w:proofErr w:type="gramStart"/>
            <w:r w:rsidRPr="00E60BED">
              <w:rPr>
                <w:rFonts w:ascii="Arial" w:hAnsi="Arial" w:cs="Arial"/>
                <w:sz w:val="24"/>
                <w:szCs w:val="24"/>
                <w:lang w:val="es-CL"/>
              </w:rPr>
              <w:t>en relación a</w:t>
            </w:r>
            <w:proofErr w:type="gramEnd"/>
            <w:r w:rsidRPr="00E60BED">
              <w:rPr>
                <w:rFonts w:ascii="Arial" w:hAnsi="Arial" w:cs="Arial"/>
                <w:sz w:val="24"/>
                <w:szCs w:val="24"/>
                <w:lang w:val="es-CL"/>
              </w:rPr>
              <w:t xml:space="preserve"> los objetivos planteados en el estudio.</w:t>
            </w:r>
          </w:p>
          <w:p w14:paraId="0B1D8747" w14:textId="77777777" w:rsidR="00311635" w:rsidRPr="00AF1B59" w:rsidRDefault="00311635" w:rsidP="00AF1B59">
            <w:pPr>
              <w:pStyle w:val="Textocomentario"/>
              <w:jc w:val="both"/>
              <w:rPr>
                <w:rFonts w:ascii="Arial" w:hAnsi="Arial" w:cs="Arial"/>
                <w:sz w:val="24"/>
                <w:szCs w:val="24"/>
                <w:lang w:val="es-CL"/>
              </w:rPr>
            </w:pPr>
          </w:p>
        </w:tc>
        <w:tc>
          <w:tcPr>
            <w:tcW w:w="5102" w:type="dxa"/>
          </w:tcPr>
          <w:p w14:paraId="06DB6857" w14:textId="77777777" w:rsidR="00311635" w:rsidRDefault="00311635" w:rsidP="00327E4C">
            <w:pPr>
              <w:jc w:val="center"/>
              <w:rPr>
                <w:rFonts w:ascii="Calibri" w:hAnsi="Calibri" w:cs="Arial"/>
                <w:sz w:val="24"/>
                <w:szCs w:val="24"/>
              </w:rPr>
            </w:pPr>
          </w:p>
        </w:tc>
        <w:tc>
          <w:tcPr>
            <w:tcW w:w="4836" w:type="dxa"/>
          </w:tcPr>
          <w:p w14:paraId="72F5D7DD" w14:textId="77777777" w:rsidR="00311635" w:rsidRDefault="00311635" w:rsidP="00327E4C">
            <w:pPr>
              <w:jc w:val="center"/>
              <w:rPr>
                <w:rFonts w:ascii="Calibri" w:hAnsi="Calibri" w:cs="Arial"/>
                <w:sz w:val="24"/>
                <w:szCs w:val="24"/>
              </w:rPr>
            </w:pPr>
          </w:p>
        </w:tc>
      </w:tr>
      <w:tr w:rsidR="00311635" w:rsidRPr="00C06EF4" w14:paraId="12817D93" w14:textId="7E061C77" w:rsidTr="416E060A">
        <w:tc>
          <w:tcPr>
            <w:tcW w:w="7282" w:type="dxa"/>
          </w:tcPr>
          <w:p w14:paraId="153DF55F" w14:textId="77777777" w:rsidR="00311635" w:rsidRDefault="00311635" w:rsidP="00024278">
            <w:pPr>
              <w:pStyle w:val="Textocomentario"/>
              <w:jc w:val="both"/>
              <w:rPr>
                <w:rFonts w:ascii="Arial" w:hAnsi="Arial" w:cs="Arial"/>
                <w:sz w:val="24"/>
                <w:szCs w:val="24"/>
                <w:lang w:val="es-CL"/>
              </w:rPr>
            </w:pPr>
            <w:r w:rsidRPr="00024278">
              <w:rPr>
                <w:rFonts w:ascii="Arial" w:hAnsi="Arial" w:cs="Arial"/>
                <w:sz w:val="24"/>
                <w:szCs w:val="24"/>
                <w:lang w:val="es-CL"/>
              </w:rPr>
              <w:t>Artículo 195.- Autorización de la pesca de investigación. La Subsecretaría autorizará, mediante resolución, la pesca de investigación de conformidad con las normas de este Párrafo.</w:t>
            </w:r>
          </w:p>
          <w:p w14:paraId="30D90751" w14:textId="77777777" w:rsidR="00DB1926" w:rsidRDefault="00DB1926" w:rsidP="00024278">
            <w:pPr>
              <w:pStyle w:val="Textocomentario"/>
              <w:jc w:val="both"/>
              <w:rPr>
                <w:rFonts w:ascii="Arial" w:hAnsi="Arial" w:cs="Arial"/>
                <w:sz w:val="24"/>
                <w:szCs w:val="24"/>
                <w:lang w:val="es-CL"/>
              </w:rPr>
            </w:pPr>
          </w:p>
          <w:p w14:paraId="76502A1D" w14:textId="67ED1278" w:rsidR="00DB1926" w:rsidRPr="00DB1926" w:rsidRDefault="00DB1926" w:rsidP="00024278">
            <w:pPr>
              <w:pStyle w:val="Textocomentario"/>
              <w:jc w:val="both"/>
              <w:rPr>
                <w:rFonts w:ascii="Arial" w:hAnsi="Arial" w:cs="Arial"/>
                <w:b/>
                <w:bCs/>
                <w:sz w:val="24"/>
                <w:szCs w:val="24"/>
                <w:lang w:val="es-CL"/>
              </w:rPr>
            </w:pPr>
            <w:r w:rsidRPr="00DB1926">
              <w:rPr>
                <w:rFonts w:ascii="Arial" w:hAnsi="Arial" w:cs="Arial"/>
                <w:b/>
                <w:bCs/>
                <w:sz w:val="24"/>
                <w:szCs w:val="24"/>
                <w:lang w:val="es-CL"/>
              </w:rPr>
              <w:lastRenderedPageBreak/>
              <w:t>(*)</w:t>
            </w:r>
            <w:r w:rsidR="005C48FB">
              <w:rPr>
                <w:rFonts w:ascii="Arial" w:hAnsi="Arial" w:cs="Arial"/>
                <w:b/>
                <w:bCs/>
                <w:sz w:val="24"/>
                <w:szCs w:val="24"/>
                <w:lang w:val="es-CL"/>
              </w:rPr>
              <w:t>(*)</w:t>
            </w:r>
          </w:p>
          <w:p w14:paraId="04FAF0C4" w14:textId="77777777" w:rsidR="00311635" w:rsidRPr="00024278" w:rsidRDefault="00311635" w:rsidP="00024278">
            <w:pPr>
              <w:pStyle w:val="Textocomentario"/>
              <w:jc w:val="both"/>
              <w:rPr>
                <w:rFonts w:ascii="Arial" w:hAnsi="Arial" w:cs="Arial"/>
                <w:sz w:val="24"/>
                <w:szCs w:val="24"/>
                <w:lang w:val="es-CL"/>
              </w:rPr>
            </w:pPr>
          </w:p>
          <w:p w14:paraId="4614B129" w14:textId="77777777" w:rsidR="00DB1926" w:rsidRDefault="00DB1926" w:rsidP="00024278">
            <w:pPr>
              <w:pStyle w:val="Textocomentario"/>
              <w:jc w:val="both"/>
              <w:rPr>
                <w:rFonts w:ascii="Arial" w:hAnsi="Arial" w:cs="Arial"/>
                <w:sz w:val="24"/>
                <w:szCs w:val="24"/>
                <w:lang w:val="es-CL"/>
              </w:rPr>
            </w:pPr>
          </w:p>
          <w:p w14:paraId="1D4ACD02" w14:textId="77777777" w:rsidR="00DB1926" w:rsidRDefault="00DB1926" w:rsidP="00024278">
            <w:pPr>
              <w:pStyle w:val="Textocomentario"/>
              <w:jc w:val="both"/>
              <w:rPr>
                <w:rFonts w:ascii="Arial" w:hAnsi="Arial" w:cs="Arial"/>
                <w:sz w:val="24"/>
                <w:szCs w:val="24"/>
                <w:lang w:val="es-CL"/>
              </w:rPr>
            </w:pPr>
          </w:p>
          <w:p w14:paraId="798EAD3B" w14:textId="77777777" w:rsidR="001C4097" w:rsidRDefault="001C4097" w:rsidP="00024278">
            <w:pPr>
              <w:pStyle w:val="Textocomentario"/>
              <w:jc w:val="both"/>
              <w:rPr>
                <w:rFonts w:ascii="Arial" w:hAnsi="Arial" w:cs="Arial"/>
                <w:sz w:val="24"/>
                <w:szCs w:val="24"/>
                <w:lang w:val="es-CL"/>
              </w:rPr>
            </w:pPr>
          </w:p>
          <w:p w14:paraId="08C31A24" w14:textId="77777777" w:rsidR="001C4097" w:rsidRDefault="001C4097" w:rsidP="00024278">
            <w:pPr>
              <w:pStyle w:val="Textocomentario"/>
              <w:jc w:val="both"/>
              <w:rPr>
                <w:rFonts w:ascii="Arial" w:hAnsi="Arial" w:cs="Arial"/>
                <w:sz w:val="24"/>
                <w:szCs w:val="24"/>
                <w:lang w:val="es-CL"/>
              </w:rPr>
            </w:pPr>
          </w:p>
          <w:p w14:paraId="7394A503" w14:textId="77777777" w:rsidR="001C4097" w:rsidRDefault="001C4097" w:rsidP="00024278">
            <w:pPr>
              <w:pStyle w:val="Textocomentario"/>
              <w:jc w:val="both"/>
              <w:rPr>
                <w:rFonts w:ascii="Arial" w:hAnsi="Arial" w:cs="Arial"/>
                <w:sz w:val="24"/>
                <w:szCs w:val="24"/>
                <w:lang w:val="es-CL"/>
              </w:rPr>
            </w:pPr>
          </w:p>
          <w:p w14:paraId="03C4C354" w14:textId="77777777" w:rsidR="001C4097" w:rsidRDefault="001C4097" w:rsidP="00024278">
            <w:pPr>
              <w:pStyle w:val="Textocomentario"/>
              <w:jc w:val="both"/>
              <w:rPr>
                <w:rFonts w:ascii="Arial" w:hAnsi="Arial" w:cs="Arial"/>
                <w:sz w:val="24"/>
                <w:szCs w:val="24"/>
                <w:lang w:val="es-CL"/>
              </w:rPr>
            </w:pPr>
          </w:p>
          <w:p w14:paraId="6AD1E043" w14:textId="77777777" w:rsidR="001C4097" w:rsidRDefault="001C4097" w:rsidP="00024278">
            <w:pPr>
              <w:pStyle w:val="Textocomentario"/>
              <w:jc w:val="both"/>
              <w:rPr>
                <w:rFonts w:ascii="Arial" w:hAnsi="Arial" w:cs="Arial"/>
                <w:sz w:val="24"/>
                <w:szCs w:val="24"/>
                <w:lang w:val="es-CL"/>
              </w:rPr>
            </w:pPr>
          </w:p>
          <w:p w14:paraId="4CCC6359" w14:textId="77777777" w:rsidR="001C4097" w:rsidRDefault="001C4097" w:rsidP="00024278">
            <w:pPr>
              <w:pStyle w:val="Textocomentario"/>
              <w:jc w:val="both"/>
              <w:rPr>
                <w:rFonts w:ascii="Arial" w:hAnsi="Arial" w:cs="Arial"/>
                <w:sz w:val="24"/>
                <w:szCs w:val="24"/>
                <w:lang w:val="es-CL"/>
              </w:rPr>
            </w:pPr>
          </w:p>
          <w:p w14:paraId="642541B7" w14:textId="77777777" w:rsidR="001C4097" w:rsidRDefault="001C4097" w:rsidP="00024278">
            <w:pPr>
              <w:pStyle w:val="Textocomentario"/>
              <w:jc w:val="both"/>
              <w:rPr>
                <w:rFonts w:ascii="Arial" w:hAnsi="Arial" w:cs="Arial"/>
                <w:sz w:val="24"/>
                <w:szCs w:val="24"/>
                <w:lang w:val="es-CL"/>
              </w:rPr>
            </w:pPr>
          </w:p>
          <w:p w14:paraId="192CBAFC" w14:textId="77777777" w:rsidR="001C4097" w:rsidRDefault="001C4097" w:rsidP="00024278">
            <w:pPr>
              <w:pStyle w:val="Textocomentario"/>
              <w:jc w:val="both"/>
              <w:rPr>
                <w:rFonts w:ascii="Arial" w:hAnsi="Arial" w:cs="Arial"/>
                <w:sz w:val="24"/>
                <w:szCs w:val="24"/>
                <w:lang w:val="es-CL"/>
              </w:rPr>
            </w:pPr>
          </w:p>
          <w:p w14:paraId="29F34BF9" w14:textId="04570378" w:rsidR="00311635" w:rsidRPr="00024278" w:rsidRDefault="00311635" w:rsidP="00024278">
            <w:pPr>
              <w:pStyle w:val="Textocomentario"/>
              <w:jc w:val="both"/>
              <w:rPr>
                <w:rFonts w:ascii="Arial" w:hAnsi="Arial" w:cs="Arial"/>
                <w:sz w:val="24"/>
                <w:szCs w:val="24"/>
                <w:lang w:val="es-CL"/>
              </w:rPr>
            </w:pPr>
            <w:r w:rsidRPr="00024278">
              <w:rPr>
                <w:rFonts w:ascii="Arial" w:hAnsi="Arial" w:cs="Arial"/>
                <w:sz w:val="24"/>
                <w:szCs w:val="24"/>
                <w:lang w:val="es-CL"/>
              </w:rPr>
              <w:t>El incumplimiento de la obligación antes señalada se considerará como causal suficiente para denegar cualquier nueva solicitud de pesca de investigación, mientras no se regularice la entrega y aprobación del informe final.</w:t>
            </w:r>
          </w:p>
          <w:p w14:paraId="75B64ED8" w14:textId="77777777" w:rsidR="00311635" w:rsidRPr="001C4097" w:rsidRDefault="00311635" w:rsidP="00024278">
            <w:pPr>
              <w:pStyle w:val="Textocomentario"/>
              <w:jc w:val="both"/>
              <w:rPr>
                <w:rFonts w:ascii="Arial" w:hAnsi="Arial" w:cs="Arial"/>
                <w:b/>
                <w:bCs/>
                <w:sz w:val="24"/>
                <w:szCs w:val="24"/>
                <w:lang w:val="es-CL"/>
              </w:rPr>
            </w:pPr>
          </w:p>
          <w:p w14:paraId="79FD70EA" w14:textId="6DFBA7EE" w:rsidR="00311635" w:rsidRPr="00AF1B59" w:rsidRDefault="00311635" w:rsidP="00024278">
            <w:pPr>
              <w:pStyle w:val="Textocomentario"/>
              <w:jc w:val="both"/>
              <w:rPr>
                <w:rFonts w:ascii="Arial" w:hAnsi="Arial" w:cs="Arial"/>
                <w:sz w:val="24"/>
                <w:szCs w:val="24"/>
                <w:lang w:val="es-CL"/>
              </w:rPr>
            </w:pPr>
            <w:r w:rsidRPr="001C4097">
              <w:rPr>
                <w:rFonts w:ascii="Arial" w:hAnsi="Arial" w:cs="Arial"/>
                <w:b/>
                <w:bCs/>
                <w:sz w:val="24"/>
                <w:szCs w:val="24"/>
                <w:lang w:val="es-CL"/>
              </w:rPr>
              <w:t>Todas las bases de datos, resultados e informes finales obtenidos y realizados a partir de una pesca de investigación serán públicos y deberán publicarse en el sitio web de la Subsecretaría.</w:t>
            </w:r>
          </w:p>
        </w:tc>
        <w:tc>
          <w:tcPr>
            <w:tcW w:w="5102" w:type="dxa"/>
          </w:tcPr>
          <w:p w14:paraId="14D3B497" w14:textId="77777777" w:rsidR="00275656" w:rsidRPr="00275656" w:rsidRDefault="00275656" w:rsidP="00275656">
            <w:pPr>
              <w:jc w:val="center"/>
              <w:rPr>
                <w:rFonts w:ascii="Arial" w:hAnsi="Arial" w:cs="Arial"/>
                <w:sz w:val="24"/>
                <w:szCs w:val="24"/>
              </w:rPr>
            </w:pPr>
            <w:r w:rsidRPr="00275656">
              <w:rPr>
                <w:rFonts w:ascii="Arial" w:hAnsi="Arial" w:cs="Arial"/>
                <w:sz w:val="24"/>
                <w:szCs w:val="24"/>
              </w:rPr>
              <w:lastRenderedPageBreak/>
              <w:t>AL ARTÍCULO 195</w:t>
            </w:r>
          </w:p>
          <w:p w14:paraId="18C3CFC9" w14:textId="77777777" w:rsidR="00275656" w:rsidRPr="00275656" w:rsidRDefault="00275656" w:rsidP="00275656">
            <w:pPr>
              <w:jc w:val="both"/>
              <w:rPr>
                <w:rFonts w:ascii="Arial" w:hAnsi="Arial" w:cs="Arial"/>
                <w:sz w:val="24"/>
                <w:szCs w:val="24"/>
              </w:rPr>
            </w:pPr>
          </w:p>
          <w:p w14:paraId="2B071E13" w14:textId="77777777" w:rsidR="00275656" w:rsidRPr="00275656" w:rsidRDefault="00275656" w:rsidP="00275656">
            <w:pPr>
              <w:jc w:val="both"/>
              <w:rPr>
                <w:rFonts w:ascii="Arial" w:hAnsi="Arial" w:cs="Arial"/>
                <w:sz w:val="24"/>
                <w:szCs w:val="24"/>
              </w:rPr>
            </w:pPr>
            <w:r w:rsidRPr="00275656">
              <w:rPr>
                <w:rFonts w:ascii="Arial" w:hAnsi="Arial" w:cs="Arial"/>
                <w:sz w:val="24"/>
                <w:szCs w:val="24"/>
              </w:rPr>
              <w:t>28)</w:t>
            </w:r>
            <w:r w:rsidRPr="00275656">
              <w:rPr>
                <w:rFonts w:ascii="Arial" w:hAnsi="Arial" w:cs="Arial"/>
                <w:sz w:val="24"/>
                <w:szCs w:val="24"/>
              </w:rPr>
              <w:tab/>
              <w:t>Para modificarlo en el siguiente sentido:</w:t>
            </w:r>
          </w:p>
          <w:p w14:paraId="2C5F4CBA" w14:textId="77777777" w:rsidR="00275656" w:rsidRPr="00275656" w:rsidRDefault="00275656" w:rsidP="00275656">
            <w:pPr>
              <w:jc w:val="both"/>
              <w:rPr>
                <w:rFonts w:ascii="Arial" w:hAnsi="Arial" w:cs="Arial"/>
                <w:sz w:val="24"/>
                <w:szCs w:val="24"/>
              </w:rPr>
            </w:pPr>
            <w:r w:rsidRPr="00275656">
              <w:rPr>
                <w:rFonts w:ascii="Arial" w:hAnsi="Arial" w:cs="Arial"/>
                <w:sz w:val="24"/>
                <w:szCs w:val="24"/>
              </w:rPr>
              <w:lastRenderedPageBreak/>
              <w:t>a)</w:t>
            </w:r>
            <w:r w:rsidRPr="00275656">
              <w:rPr>
                <w:rFonts w:ascii="Arial" w:hAnsi="Arial" w:cs="Arial"/>
                <w:sz w:val="24"/>
                <w:szCs w:val="24"/>
              </w:rPr>
              <w:tab/>
            </w:r>
            <w:proofErr w:type="spellStart"/>
            <w:r w:rsidRPr="00275656">
              <w:rPr>
                <w:rFonts w:ascii="Arial" w:hAnsi="Arial" w:cs="Arial"/>
                <w:sz w:val="24"/>
                <w:szCs w:val="24"/>
              </w:rPr>
              <w:t>Intercálase</w:t>
            </w:r>
            <w:proofErr w:type="spellEnd"/>
            <w:r w:rsidRPr="00275656">
              <w:rPr>
                <w:rFonts w:ascii="Arial" w:hAnsi="Arial" w:cs="Arial"/>
                <w:sz w:val="24"/>
                <w:szCs w:val="24"/>
              </w:rPr>
              <w:t xml:space="preserve"> un inciso segundo, nuevo, del siguiente tenor, pasando el actual inciso segundo a ser tercero y así sucesivamente: </w:t>
            </w:r>
          </w:p>
          <w:p w14:paraId="5F0F5196" w14:textId="77777777" w:rsidR="00275656" w:rsidRPr="00275656" w:rsidRDefault="00275656" w:rsidP="00275656">
            <w:pPr>
              <w:jc w:val="both"/>
              <w:rPr>
                <w:rFonts w:ascii="Arial" w:hAnsi="Arial" w:cs="Arial"/>
                <w:sz w:val="24"/>
                <w:szCs w:val="24"/>
              </w:rPr>
            </w:pPr>
          </w:p>
          <w:p w14:paraId="69B9D569" w14:textId="77777777" w:rsidR="00275656" w:rsidRPr="00275656" w:rsidRDefault="00275656" w:rsidP="00275656">
            <w:pPr>
              <w:jc w:val="both"/>
              <w:rPr>
                <w:rFonts w:ascii="Arial" w:hAnsi="Arial" w:cs="Arial"/>
                <w:sz w:val="24"/>
                <w:szCs w:val="24"/>
              </w:rPr>
            </w:pPr>
            <w:r w:rsidRPr="00275656">
              <w:rPr>
                <w:rFonts w:ascii="Arial" w:hAnsi="Arial" w:cs="Arial"/>
                <w:sz w:val="24"/>
                <w:szCs w:val="24"/>
              </w:rPr>
              <w:t>“Los resultados de las investigaciones deberán comunicarse a la Subsecretaría mediante el envío de informes, incluyendo los datos recopilados, dentro de los plazos y de acuerdo con la metodología y objetivos del proyecto aprobado. Dentro del plazo de diez días de cumplida la exigencia de enviar el informe de resultados, éstos deberán publicarse en el sitio web de la Subsecretaría.”.</w:t>
            </w:r>
          </w:p>
          <w:p w14:paraId="193D08E5" w14:textId="77777777" w:rsidR="00275656" w:rsidRDefault="00275656" w:rsidP="00275656">
            <w:pPr>
              <w:jc w:val="both"/>
              <w:rPr>
                <w:rFonts w:ascii="Arial" w:hAnsi="Arial" w:cs="Arial"/>
                <w:sz w:val="24"/>
                <w:szCs w:val="24"/>
              </w:rPr>
            </w:pPr>
          </w:p>
          <w:p w14:paraId="335FE392" w14:textId="77777777" w:rsidR="00D26BC3" w:rsidRDefault="00D26BC3" w:rsidP="00275656">
            <w:pPr>
              <w:jc w:val="both"/>
              <w:rPr>
                <w:rFonts w:ascii="Arial" w:hAnsi="Arial" w:cs="Arial"/>
                <w:sz w:val="24"/>
                <w:szCs w:val="24"/>
              </w:rPr>
            </w:pPr>
          </w:p>
          <w:p w14:paraId="1C3FB6CD" w14:textId="77777777" w:rsidR="00D26BC3" w:rsidRDefault="00D26BC3" w:rsidP="00275656">
            <w:pPr>
              <w:jc w:val="both"/>
              <w:rPr>
                <w:rFonts w:ascii="Arial" w:hAnsi="Arial" w:cs="Arial"/>
                <w:sz w:val="24"/>
                <w:szCs w:val="24"/>
              </w:rPr>
            </w:pPr>
          </w:p>
          <w:p w14:paraId="6F0617E3" w14:textId="77777777" w:rsidR="00D26BC3" w:rsidRPr="00275656" w:rsidRDefault="00D26BC3" w:rsidP="00275656">
            <w:pPr>
              <w:jc w:val="both"/>
              <w:rPr>
                <w:rFonts w:ascii="Arial" w:hAnsi="Arial" w:cs="Arial"/>
                <w:sz w:val="24"/>
                <w:szCs w:val="24"/>
              </w:rPr>
            </w:pPr>
          </w:p>
          <w:p w14:paraId="4ECB609A" w14:textId="51F81056" w:rsidR="00275656" w:rsidRPr="00275656" w:rsidRDefault="00275656" w:rsidP="00275656">
            <w:pPr>
              <w:jc w:val="both"/>
              <w:rPr>
                <w:rFonts w:ascii="Arial" w:hAnsi="Arial" w:cs="Arial"/>
                <w:sz w:val="24"/>
                <w:szCs w:val="24"/>
              </w:rPr>
            </w:pPr>
            <w:r w:rsidRPr="00275656">
              <w:rPr>
                <w:rFonts w:ascii="Arial" w:hAnsi="Arial" w:cs="Arial"/>
                <w:sz w:val="24"/>
                <w:szCs w:val="24"/>
              </w:rPr>
              <w:t>b)</w:t>
            </w:r>
            <w:r w:rsidRPr="00275656">
              <w:rPr>
                <w:rFonts w:ascii="Arial" w:hAnsi="Arial" w:cs="Arial"/>
                <w:sz w:val="24"/>
                <w:szCs w:val="24"/>
              </w:rPr>
              <w:tab/>
            </w:r>
            <w:proofErr w:type="spellStart"/>
            <w:r w:rsidRPr="00275656">
              <w:rPr>
                <w:rFonts w:ascii="Arial" w:hAnsi="Arial" w:cs="Arial"/>
                <w:sz w:val="24"/>
                <w:szCs w:val="24"/>
              </w:rPr>
              <w:t>Reemplázase</w:t>
            </w:r>
            <w:proofErr w:type="spellEnd"/>
            <w:r w:rsidRPr="00275656">
              <w:rPr>
                <w:rFonts w:ascii="Arial" w:hAnsi="Arial" w:cs="Arial"/>
                <w:sz w:val="24"/>
                <w:szCs w:val="24"/>
              </w:rPr>
              <w:t xml:space="preserve"> el inciso final por el siguiente: </w:t>
            </w:r>
          </w:p>
          <w:p w14:paraId="0AE1C64F" w14:textId="6B45CEFB" w:rsidR="00311635" w:rsidRPr="00275656" w:rsidRDefault="00275656" w:rsidP="00275656">
            <w:pPr>
              <w:jc w:val="both"/>
              <w:rPr>
                <w:rFonts w:ascii="Arial" w:hAnsi="Arial" w:cs="Arial"/>
                <w:sz w:val="24"/>
                <w:szCs w:val="24"/>
              </w:rPr>
            </w:pPr>
            <w:r w:rsidRPr="00275656">
              <w:rPr>
                <w:rFonts w:ascii="Arial" w:hAnsi="Arial" w:cs="Arial"/>
                <w:sz w:val="24"/>
                <w:szCs w:val="24"/>
              </w:rPr>
              <w:t>“Todas las bases de datos, resultados e informes que se reciban en este contexto deberán cumplir con el estándar que la Subsecretaría establece para los programas de investigación permanente y temporal y deberán publicarse en el sitio web de la Subsecretaría.”.</w:t>
            </w:r>
          </w:p>
        </w:tc>
        <w:tc>
          <w:tcPr>
            <w:tcW w:w="4836" w:type="dxa"/>
          </w:tcPr>
          <w:p w14:paraId="5D33155D" w14:textId="77777777" w:rsidR="002354E5" w:rsidRPr="00686591" w:rsidRDefault="002354E5" w:rsidP="005C48FB">
            <w:pPr>
              <w:jc w:val="both"/>
              <w:rPr>
                <w:rFonts w:ascii="Arial" w:hAnsi="Arial" w:cs="Arial"/>
                <w:color w:val="00B0F0"/>
              </w:rPr>
            </w:pPr>
          </w:p>
          <w:p w14:paraId="7E7FF4B4" w14:textId="77777777" w:rsidR="002354E5" w:rsidRPr="00686591" w:rsidRDefault="002354E5" w:rsidP="005C48FB">
            <w:pPr>
              <w:jc w:val="both"/>
              <w:rPr>
                <w:rFonts w:ascii="Arial" w:hAnsi="Arial" w:cs="Arial"/>
                <w:color w:val="00B0F0"/>
              </w:rPr>
            </w:pPr>
          </w:p>
          <w:p w14:paraId="5233E447" w14:textId="38BF2348" w:rsidR="005C48FB" w:rsidRPr="00686591" w:rsidRDefault="002354E5" w:rsidP="005C48FB">
            <w:pPr>
              <w:jc w:val="both"/>
              <w:rPr>
                <w:rFonts w:ascii="Arial" w:hAnsi="Arial" w:cs="Arial"/>
                <w:color w:val="00B0F0"/>
              </w:rPr>
            </w:pPr>
            <w:r w:rsidRPr="00686591">
              <w:rPr>
                <w:rFonts w:ascii="Arial" w:hAnsi="Arial" w:cs="Arial"/>
                <w:color w:val="00B0F0"/>
              </w:rPr>
              <w:t>5</w:t>
            </w:r>
            <w:r w:rsidR="000A67DC">
              <w:rPr>
                <w:rFonts w:ascii="Arial" w:hAnsi="Arial" w:cs="Arial"/>
                <w:color w:val="00B0F0"/>
              </w:rPr>
              <w:t>74</w:t>
            </w:r>
            <w:r w:rsidRPr="00686591">
              <w:rPr>
                <w:rFonts w:ascii="Arial" w:hAnsi="Arial" w:cs="Arial"/>
                <w:color w:val="00B0F0"/>
              </w:rPr>
              <w:t xml:space="preserve">. </w:t>
            </w:r>
            <w:r w:rsidR="005C48FB" w:rsidRPr="00686591">
              <w:rPr>
                <w:rFonts w:ascii="Arial" w:hAnsi="Arial" w:cs="Arial"/>
                <w:color w:val="00B0F0"/>
              </w:rPr>
              <w:t xml:space="preserve">DIPUTADO </w:t>
            </w:r>
            <w:r w:rsidR="00B22CED" w:rsidRPr="00686591">
              <w:rPr>
                <w:rFonts w:ascii="Arial" w:hAnsi="Arial" w:cs="Arial"/>
                <w:color w:val="00B0F0"/>
              </w:rPr>
              <w:t>BOBADILLA</w:t>
            </w:r>
          </w:p>
          <w:p w14:paraId="3E141823" w14:textId="77777777" w:rsidR="002354E5" w:rsidRPr="00686591" w:rsidRDefault="005C48FB" w:rsidP="005C48FB">
            <w:pPr>
              <w:jc w:val="both"/>
              <w:rPr>
                <w:rFonts w:ascii="Arial" w:hAnsi="Arial" w:cs="Arial"/>
                <w:color w:val="00B0F0"/>
                <w:sz w:val="22"/>
                <w:szCs w:val="22"/>
              </w:rPr>
            </w:pPr>
            <w:r w:rsidRPr="00686591">
              <w:rPr>
                <w:rFonts w:ascii="Arial" w:hAnsi="Arial" w:cs="Arial"/>
                <w:color w:val="00B0F0"/>
                <w:sz w:val="22"/>
                <w:szCs w:val="22"/>
              </w:rPr>
              <w:lastRenderedPageBreak/>
              <w:t xml:space="preserve">Para intercalar en el artículo 195 el siguiente inciso 2° nuevo: </w:t>
            </w:r>
          </w:p>
          <w:p w14:paraId="1BCC48DF" w14:textId="77777777" w:rsidR="002354E5" w:rsidRPr="00686591" w:rsidRDefault="002354E5" w:rsidP="005C48FB">
            <w:pPr>
              <w:jc w:val="both"/>
              <w:rPr>
                <w:rFonts w:ascii="Arial" w:hAnsi="Arial" w:cs="Arial"/>
                <w:color w:val="00B0F0"/>
                <w:sz w:val="22"/>
                <w:szCs w:val="22"/>
              </w:rPr>
            </w:pPr>
          </w:p>
          <w:p w14:paraId="4B7F0388" w14:textId="6F19F13C" w:rsidR="00311635" w:rsidRPr="005C48FB" w:rsidRDefault="005C48FB" w:rsidP="005C48FB">
            <w:pPr>
              <w:jc w:val="both"/>
              <w:rPr>
                <w:rFonts w:ascii="Arial" w:hAnsi="Arial" w:cs="Arial"/>
                <w:sz w:val="22"/>
                <w:szCs w:val="22"/>
              </w:rPr>
            </w:pPr>
            <w:r w:rsidRPr="00686591">
              <w:rPr>
                <w:rFonts w:ascii="Arial" w:hAnsi="Arial" w:cs="Arial"/>
                <w:color w:val="00B0F0"/>
                <w:sz w:val="22"/>
                <w:szCs w:val="22"/>
              </w:rPr>
              <w:t>“Los resultados de las investigaciones deberán comunicarse a la Subsecretaría mediante el envío de informes, incluyendo los datos recopilados, dentro de los plazos y de acuerdo con la metodología y objetivos del proyecto aprobado. Dentro del plazo de diez días de cumplida la exigencia de enviar el informe de resultados, éstos deberán publicarse en el sitio web de la Subsecretaría”.</w:t>
            </w:r>
          </w:p>
        </w:tc>
      </w:tr>
      <w:tr w:rsidR="00311635" w:rsidRPr="00C06EF4" w14:paraId="0EAFBD92" w14:textId="35E32A56" w:rsidTr="416E060A">
        <w:tc>
          <w:tcPr>
            <w:tcW w:w="7282" w:type="dxa"/>
          </w:tcPr>
          <w:p w14:paraId="3ADA639D" w14:textId="77777777" w:rsidR="00311635" w:rsidRPr="00077299" w:rsidRDefault="00311635" w:rsidP="00E33F92">
            <w:pPr>
              <w:pStyle w:val="Textocomentario"/>
              <w:jc w:val="both"/>
              <w:rPr>
                <w:rFonts w:ascii="Arial" w:hAnsi="Arial" w:cs="Arial"/>
                <w:b/>
                <w:bCs/>
                <w:sz w:val="24"/>
                <w:szCs w:val="24"/>
                <w:lang w:val="es-CL"/>
              </w:rPr>
            </w:pPr>
            <w:r w:rsidRPr="00077299">
              <w:rPr>
                <w:rFonts w:ascii="Arial" w:hAnsi="Arial" w:cs="Arial"/>
                <w:b/>
                <w:bCs/>
                <w:sz w:val="24"/>
                <w:szCs w:val="24"/>
                <w:lang w:val="es-CL"/>
              </w:rPr>
              <w:lastRenderedPageBreak/>
              <w:t>Artículo 196.- Captura de la pesca de investigación. La extracción podrá comprender la captura con retención temporal o permanente de los individuos.</w:t>
            </w:r>
          </w:p>
          <w:p w14:paraId="3D1058FC" w14:textId="29F31024" w:rsidR="00311635" w:rsidRPr="00FA0128" w:rsidRDefault="00311635" w:rsidP="00E33F92">
            <w:pPr>
              <w:pStyle w:val="Textocomentario"/>
              <w:jc w:val="both"/>
              <w:rPr>
                <w:rFonts w:ascii="Arial" w:hAnsi="Arial" w:cs="Arial"/>
                <w:b/>
                <w:bCs/>
                <w:sz w:val="24"/>
                <w:szCs w:val="24"/>
                <w:lang w:val="es-CL"/>
              </w:rPr>
            </w:pPr>
            <w:r w:rsidRPr="00FA0128">
              <w:rPr>
                <w:rFonts w:ascii="Arial" w:hAnsi="Arial" w:cs="Arial"/>
                <w:b/>
                <w:bCs/>
                <w:sz w:val="24"/>
                <w:szCs w:val="24"/>
                <w:lang w:val="es-CL"/>
              </w:rPr>
              <w:t xml:space="preserve"> </w:t>
            </w:r>
          </w:p>
          <w:p w14:paraId="58A07432" w14:textId="3732910A" w:rsidR="00311635" w:rsidRPr="00024278" w:rsidRDefault="00311635" w:rsidP="00E33F92">
            <w:pPr>
              <w:pStyle w:val="Textocomentario"/>
              <w:jc w:val="both"/>
              <w:rPr>
                <w:rFonts w:ascii="Arial" w:hAnsi="Arial" w:cs="Arial"/>
                <w:sz w:val="24"/>
                <w:szCs w:val="24"/>
                <w:lang w:val="es-CL"/>
              </w:rPr>
            </w:pPr>
            <w:r w:rsidRPr="00FA0128">
              <w:rPr>
                <w:rFonts w:ascii="Arial" w:hAnsi="Arial" w:cs="Arial"/>
                <w:b/>
                <w:bCs/>
                <w:sz w:val="24"/>
                <w:szCs w:val="24"/>
                <w:lang w:val="es-CL"/>
              </w:rPr>
              <w:lastRenderedPageBreak/>
              <w:t>Las capturas obtenidas mediante pesca de investigación no serán consideradas en la determinación de las asignaciones presentes y futuras que se efectúen de acuerdo con esta ley.</w:t>
            </w:r>
          </w:p>
        </w:tc>
        <w:tc>
          <w:tcPr>
            <w:tcW w:w="5102" w:type="dxa"/>
          </w:tcPr>
          <w:p w14:paraId="483F1B38" w14:textId="77777777" w:rsidR="00D66461" w:rsidRPr="00077299" w:rsidRDefault="00D66461" w:rsidP="00077299">
            <w:pPr>
              <w:jc w:val="center"/>
              <w:rPr>
                <w:rFonts w:ascii="Arial" w:hAnsi="Arial" w:cs="Arial"/>
                <w:sz w:val="24"/>
                <w:szCs w:val="24"/>
              </w:rPr>
            </w:pPr>
            <w:r w:rsidRPr="00077299">
              <w:rPr>
                <w:rFonts w:ascii="Arial" w:hAnsi="Arial" w:cs="Arial"/>
                <w:sz w:val="24"/>
                <w:szCs w:val="24"/>
              </w:rPr>
              <w:lastRenderedPageBreak/>
              <w:t>AL ARTÍCULO 196</w:t>
            </w:r>
          </w:p>
          <w:p w14:paraId="3803FCED" w14:textId="77777777" w:rsidR="00D66461" w:rsidRPr="00077299" w:rsidRDefault="00D66461" w:rsidP="00D66461">
            <w:pPr>
              <w:jc w:val="both"/>
              <w:rPr>
                <w:rFonts w:ascii="Arial" w:hAnsi="Arial" w:cs="Arial"/>
                <w:sz w:val="24"/>
                <w:szCs w:val="24"/>
              </w:rPr>
            </w:pPr>
          </w:p>
          <w:p w14:paraId="0C0AD1D0" w14:textId="77777777" w:rsidR="00D66461" w:rsidRPr="00077299" w:rsidRDefault="00D66461" w:rsidP="00D66461">
            <w:pPr>
              <w:jc w:val="both"/>
              <w:rPr>
                <w:rFonts w:ascii="Arial" w:hAnsi="Arial" w:cs="Arial"/>
                <w:sz w:val="24"/>
                <w:szCs w:val="24"/>
              </w:rPr>
            </w:pPr>
            <w:r w:rsidRPr="00077299">
              <w:rPr>
                <w:rFonts w:ascii="Arial" w:hAnsi="Arial" w:cs="Arial"/>
                <w:sz w:val="24"/>
                <w:szCs w:val="24"/>
              </w:rPr>
              <w:t>29)</w:t>
            </w:r>
            <w:r w:rsidRPr="00077299">
              <w:rPr>
                <w:rFonts w:ascii="Arial" w:hAnsi="Arial" w:cs="Arial"/>
                <w:sz w:val="24"/>
                <w:szCs w:val="24"/>
              </w:rPr>
              <w:tab/>
              <w:t>Para reemplazar el inciso primero por el siguiente:</w:t>
            </w:r>
          </w:p>
          <w:p w14:paraId="161FD781" w14:textId="77777777" w:rsidR="00D66461" w:rsidRPr="00077299" w:rsidRDefault="00D66461" w:rsidP="00D66461">
            <w:pPr>
              <w:jc w:val="both"/>
              <w:rPr>
                <w:rFonts w:ascii="Arial" w:hAnsi="Arial" w:cs="Arial"/>
                <w:sz w:val="24"/>
                <w:szCs w:val="24"/>
              </w:rPr>
            </w:pPr>
          </w:p>
          <w:p w14:paraId="1E967FC0" w14:textId="5E9B3984" w:rsidR="00311635" w:rsidRPr="00077299" w:rsidRDefault="00D66461" w:rsidP="00D66461">
            <w:pPr>
              <w:jc w:val="both"/>
              <w:rPr>
                <w:rFonts w:ascii="Arial" w:hAnsi="Arial" w:cs="Arial"/>
                <w:sz w:val="24"/>
                <w:szCs w:val="24"/>
              </w:rPr>
            </w:pPr>
            <w:r w:rsidRPr="00077299">
              <w:rPr>
                <w:rFonts w:ascii="Arial" w:hAnsi="Arial" w:cs="Arial"/>
                <w:sz w:val="24"/>
                <w:szCs w:val="24"/>
              </w:rPr>
              <w:t>“Artículo 196.- Capturas de la pesca de investigación. Las capturas efectuadas en el marco de una pesca de investigación sólo podrán comprender la captura con retención temporal o permanente de los individuos, y en caso alguno facultarán a los titulares de la autorización, ni a las naves que participen en la misma, a disponer de las mismas con fines comerciales.”.</w:t>
            </w:r>
          </w:p>
        </w:tc>
        <w:tc>
          <w:tcPr>
            <w:tcW w:w="4836" w:type="dxa"/>
          </w:tcPr>
          <w:p w14:paraId="405C59E5" w14:textId="1106E3D1" w:rsidR="00FA0128" w:rsidRPr="00686591" w:rsidRDefault="00135CDD" w:rsidP="00FA0128">
            <w:pPr>
              <w:jc w:val="both"/>
              <w:rPr>
                <w:rFonts w:ascii="Arial" w:hAnsi="Arial" w:cs="Arial"/>
                <w:color w:val="00B0F0"/>
              </w:rPr>
            </w:pPr>
            <w:r w:rsidRPr="00686591">
              <w:rPr>
                <w:rFonts w:ascii="Arial" w:hAnsi="Arial" w:cs="Arial"/>
                <w:color w:val="00B0F0"/>
              </w:rPr>
              <w:lastRenderedPageBreak/>
              <w:t>5</w:t>
            </w:r>
            <w:r w:rsidR="000A67DC">
              <w:rPr>
                <w:rFonts w:ascii="Arial" w:hAnsi="Arial" w:cs="Arial"/>
                <w:color w:val="00B0F0"/>
              </w:rPr>
              <w:t>75</w:t>
            </w:r>
            <w:r w:rsidRPr="00686591">
              <w:rPr>
                <w:rFonts w:ascii="Arial" w:hAnsi="Arial" w:cs="Arial"/>
                <w:color w:val="00B0F0"/>
              </w:rPr>
              <w:t xml:space="preserve">. </w:t>
            </w:r>
            <w:r w:rsidR="00FA0128" w:rsidRPr="00686591">
              <w:rPr>
                <w:rFonts w:ascii="Arial" w:hAnsi="Arial" w:cs="Arial"/>
                <w:color w:val="00B0F0"/>
              </w:rPr>
              <w:t>DIPUTADO</w:t>
            </w:r>
            <w:r w:rsidR="008C02FD">
              <w:rPr>
                <w:rFonts w:ascii="Arial" w:hAnsi="Arial" w:cs="Arial"/>
                <w:color w:val="00B0F0"/>
              </w:rPr>
              <w:t xml:space="preserve"> </w:t>
            </w:r>
            <w:r w:rsidR="00FA0128" w:rsidRPr="00686591">
              <w:rPr>
                <w:rFonts w:ascii="Arial" w:hAnsi="Arial" w:cs="Arial"/>
                <w:color w:val="00B0F0"/>
              </w:rPr>
              <w:t>BOBADILLA</w:t>
            </w:r>
          </w:p>
          <w:p w14:paraId="66DC01DA" w14:textId="318B1975" w:rsidR="00311635" w:rsidRPr="00FA0128" w:rsidRDefault="00FA0128" w:rsidP="00FA0128">
            <w:pPr>
              <w:jc w:val="both"/>
              <w:rPr>
                <w:rFonts w:ascii="Arial" w:hAnsi="Arial" w:cs="Arial"/>
                <w:sz w:val="22"/>
                <w:szCs w:val="22"/>
              </w:rPr>
            </w:pPr>
            <w:r w:rsidRPr="00686591">
              <w:rPr>
                <w:rFonts w:ascii="Arial" w:hAnsi="Arial" w:cs="Arial"/>
                <w:color w:val="00B0F0"/>
                <w:sz w:val="22"/>
                <w:szCs w:val="22"/>
              </w:rPr>
              <w:t xml:space="preserve">Para reemplazar el artículo 196 por el siguiente: “Artículo 196.- Captura de la pesca de investigación. Las capturas efectuadas en el </w:t>
            </w:r>
            <w:r w:rsidRPr="00686591">
              <w:rPr>
                <w:rFonts w:ascii="Arial" w:hAnsi="Arial" w:cs="Arial"/>
                <w:color w:val="00B0F0"/>
                <w:sz w:val="22"/>
                <w:szCs w:val="22"/>
              </w:rPr>
              <w:lastRenderedPageBreak/>
              <w:t>marco de una pesca de investigación solo podrán comprender la captura con retención temporal o permanente de los individuos, y en caso alguno facultarán a los titulares de la autorización, ni a las naves que participen en la misma, a disponer de las mismas con fines comerciales. Asimismo, las capturas obtenidas mediante pesca de investigación no serán consideradas en la determinación de las asignaciones presentes y futuras que se efectúen de acuerdo con esta ley”.</w:t>
            </w:r>
          </w:p>
        </w:tc>
      </w:tr>
      <w:tr w:rsidR="00311635" w:rsidRPr="00C06EF4" w14:paraId="2FD87C11" w14:textId="589C1BE4" w:rsidTr="416E060A">
        <w:tc>
          <w:tcPr>
            <w:tcW w:w="7282" w:type="dxa"/>
          </w:tcPr>
          <w:p w14:paraId="1EE64672" w14:textId="77777777" w:rsidR="00311635" w:rsidRPr="00AB0790" w:rsidRDefault="00311635" w:rsidP="00AB0790">
            <w:pPr>
              <w:pStyle w:val="Textocomentario"/>
              <w:jc w:val="both"/>
              <w:rPr>
                <w:rFonts w:ascii="Arial" w:hAnsi="Arial" w:cs="Arial"/>
                <w:sz w:val="24"/>
                <w:szCs w:val="24"/>
                <w:lang w:val="es-CL"/>
              </w:rPr>
            </w:pPr>
            <w:r w:rsidRPr="00AB0790">
              <w:rPr>
                <w:rFonts w:ascii="Arial" w:hAnsi="Arial" w:cs="Arial"/>
                <w:sz w:val="24"/>
                <w:szCs w:val="24"/>
                <w:lang w:val="es-CL"/>
              </w:rPr>
              <w:lastRenderedPageBreak/>
              <w:t>Artículo 197.- Excepción a las medidas de administración para proyectos de investigación. La Subsecretaría podrá autorizar, en casos fundados, la ejecución de proyectos de investigación, exceptuándolos de las medidas de administración vigentes para las especies en estudio.</w:t>
            </w:r>
          </w:p>
          <w:p w14:paraId="03294E7F" w14:textId="77777777" w:rsidR="00311635" w:rsidRPr="00AB0790" w:rsidRDefault="00311635" w:rsidP="00AB0790">
            <w:pPr>
              <w:pStyle w:val="Textocomentario"/>
              <w:jc w:val="both"/>
              <w:rPr>
                <w:rFonts w:ascii="Arial" w:hAnsi="Arial" w:cs="Arial"/>
                <w:sz w:val="24"/>
                <w:szCs w:val="24"/>
                <w:lang w:val="es-CL"/>
              </w:rPr>
            </w:pPr>
          </w:p>
          <w:p w14:paraId="62B51D43" w14:textId="77777777" w:rsidR="00311635" w:rsidRPr="00AB0790" w:rsidRDefault="00311635" w:rsidP="00AB0790">
            <w:pPr>
              <w:pStyle w:val="Textocomentario"/>
              <w:jc w:val="both"/>
              <w:rPr>
                <w:rFonts w:ascii="Arial" w:hAnsi="Arial" w:cs="Arial"/>
                <w:sz w:val="24"/>
                <w:szCs w:val="24"/>
                <w:lang w:val="es-CL"/>
              </w:rPr>
            </w:pPr>
            <w:r w:rsidRPr="00AB0790">
              <w:rPr>
                <w:rFonts w:ascii="Arial" w:hAnsi="Arial" w:cs="Arial"/>
                <w:sz w:val="24"/>
                <w:szCs w:val="24"/>
                <w:lang w:val="es-CL"/>
              </w:rPr>
              <w:t>No obstante, tratándose de recursos hidrobiológicos sometidos a cuotas globales de captura, sólo se podrá eximir de tales medidas de administración la pesca de investigación que se efectúe con cargo a la cuota de investigación.</w:t>
            </w:r>
          </w:p>
          <w:p w14:paraId="59308199" w14:textId="77777777" w:rsidR="00311635" w:rsidRPr="00AB0790" w:rsidRDefault="00311635" w:rsidP="00AB0790">
            <w:pPr>
              <w:pStyle w:val="Textocomentario"/>
              <w:jc w:val="both"/>
              <w:rPr>
                <w:rFonts w:ascii="Arial" w:hAnsi="Arial" w:cs="Arial"/>
                <w:sz w:val="24"/>
                <w:szCs w:val="24"/>
                <w:lang w:val="es-CL"/>
              </w:rPr>
            </w:pPr>
          </w:p>
          <w:p w14:paraId="34E8B31C" w14:textId="77777777" w:rsidR="00311635" w:rsidRPr="00AB0790" w:rsidRDefault="00311635" w:rsidP="00AB0790">
            <w:pPr>
              <w:pStyle w:val="Textocomentario"/>
              <w:jc w:val="both"/>
              <w:rPr>
                <w:rFonts w:ascii="Arial" w:hAnsi="Arial" w:cs="Arial"/>
                <w:sz w:val="24"/>
                <w:szCs w:val="24"/>
                <w:lang w:val="es-CL"/>
              </w:rPr>
            </w:pPr>
            <w:r w:rsidRPr="00AB0790">
              <w:rPr>
                <w:rFonts w:ascii="Arial" w:hAnsi="Arial" w:cs="Arial"/>
                <w:sz w:val="24"/>
                <w:szCs w:val="24"/>
                <w:lang w:val="es-CL"/>
              </w:rPr>
              <w:t>Asimismo, tratándose de recursos hidrobiológicos no sometidos a cuotas globales de captura, no se podrá autorizar a capturar más del 2% de los desembarques del período anterior exceptuándolos de las medidas de administración.</w:t>
            </w:r>
          </w:p>
          <w:p w14:paraId="5E2BFB8F" w14:textId="77777777" w:rsidR="00311635" w:rsidRPr="00AB0790" w:rsidRDefault="00311635" w:rsidP="00AB0790">
            <w:pPr>
              <w:pStyle w:val="Textocomentario"/>
              <w:jc w:val="both"/>
              <w:rPr>
                <w:rFonts w:ascii="Arial" w:hAnsi="Arial" w:cs="Arial"/>
                <w:sz w:val="24"/>
                <w:szCs w:val="24"/>
                <w:lang w:val="es-CL"/>
              </w:rPr>
            </w:pPr>
          </w:p>
          <w:p w14:paraId="585E743D" w14:textId="77777777" w:rsidR="00311635" w:rsidRPr="00AB0790" w:rsidRDefault="00311635" w:rsidP="00AB0790">
            <w:pPr>
              <w:pStyle w:val="Textocomentario"/>
              <w:jc w:val="both"/>
              <w:rPr>
                <w:rFonts w:ascii="Arial" w:hAnsi="Arial" w:cs="Arial"/>
                <w:sz w:val="24"/>
                <w:szCs w:val="24"/>
                <w:lang w:val="es-CL"/>
              </w:rPr>
            </w:pPr>
            <w:r w:rsidRPr="00AB0790">
              <w:rPr>
                <w:rFonts w:ascii="Arial" w:hAnsi="Arial" w:cs="Arial"/>
                <w:sz w:val="24"/>
                <w:szCs w:val="24"/>
                <w:lang w:val="es-CL"/>
              </w:rPr>
              <w:t xml:space="preserve">Lo dispuesto en el inciso anterior no se aplicará tratándose de los proyectos de investigación que tengan por objeto proteger la biodiversidad, el ambiente acuático o el patrimonio sanitario del país, en cuyo caso la Subsecretaría podrá, fundadamente, eximir </w:t>
            </w:r>
            <w:r w:rsidRPr="00AB0790">
              <w:rPr>
                <w:rFonts w:ascii="Arial" w:hAnsi="Arial" w:cs="Arial"/>
                <w:sz w:val="24"/>
                <w:szCs w:val="24"/>
                <w:lang w:val="es-CL"/>
              </w:rPr>
              <w:lastRenderedPageBreak/>
              <w:t>de las medidas de administración vigentes para las especies en estudio.</w:t>
            </w:r>
          </w:p>
          <w:p w14:paraId="3A9E3974" w14:textId="77777777" w:rsidR="00311635" w:rsidRPr="00AB0790" w:rsidRDefault="00311635" w:rsidP="00AB0790">
            <w:pPr>
              <w:pStyle w:val="Textocomentario"/>
              <w:jc w:val="both"/>
              <w:rPr>
                <w:rFonts w:ascii="Arial" w:hAnsi="Arial" w:cs="Arial"/>
                <w:sz w:val="24"/>
                <w:szCs w:val="24"/>
                <w:lang w:val="es-CL"/>
              </w:rPr>
            </w:pPr>
          </w:p>
          <w:p w14:paraId="630EE331" w14:textId="77777777" w:rsidR="00311635" w:rsidRPr="00AB0790" w:rsidRDefault="00311635" w:rsidP="00AB0790">
            <w:pPr>
              <w:pStyle w:val="Textocomentario"/>
              <w:jc w:val="both"/>
              <w:rPr>
                <w:rFonts w:ascii="Arial" w:hAnsi="Arial" w:cs="Arial"/>
                <w:sz w:val="24"/>
                <w:szCs w:val="24"/>
                <w:lang w:val="es-CL"/>
              </w:rPr>
            </w:pPr>
            <w:r w:rsidRPr="00AB0790">
              <w:rPr>
                <w:rFonts w:ascii="Arial" w:hAnsi="Arial" w:cs="Arial"/>
                <w:sz w:val="24"/>
                <w:szCs w:val="24"/>
                <w:lang w:val="es-CL"/>
              </w:rPr>
              <w:t>En ningún caso podrá eximirse de las prohibiciones contempladas por esta ley ni de las obligaciones legales y reglamentarias establecidas para la realización de actividades pesqueras extractivas.</w:t>
            </w:r>
          </w:p>
          <w:p w14:paraId="091E02F8" w14:textId="77777777" w:rsidR="00311635" w:rsidRPr="00024278" w:rsidRDefault="00311635" w:rsidP="00024278">
            <w:pPr>
              <w:pStyle w:val="Textocomentario"/>
              <w:jc w:val="both"/>
              <w:rPr>
                <w:rFonts w:ascii="Arial" w:hAnsi="Arial" w:cs="Arial"/>
                <w:sz w:val="24"/>
                <w:szCs w:val="24"/>
                <w:lang w:val="es-CL"/>
              </w:rPr>
            </w:pPr>
          </w:p>
        </w:tc>
        <w:tc>
          <w:tcPr>
            <w:tcW w:w="5102" w:type="dxa"/>
          </w:tcPr>
          <w:p w14:paraId="5F648F40" w14:textId="77777777" w:rsidR="00311635" w:rsidRDefault="00311635" w:rsidP="00327E4C">
            <w:pPr>
              <w:jc w:val="center"/>
              <w:rPr>
                <w:rFonts w:ascii="Calibri" w:hAnsi="Calibri" w:cs="Arial"/>
                <w:sz w:val="24"/>
                <w:szCs w:val="24"/>
              </w:rPr>
            </w:pPr>
          </w:p>
        </w:tc>
        <w:tc>
          <w:tcPr>
            <w:tcW w:w="4836" w:type="dxa"/>
          </w:tcPr>
          <w:p w14:paraId="77E6ECFD" w14:textId="77777777" w:rsidR="00311635" w:rsidRDefault="00311635" w:rsidP="00327E4C">
            <w:pPr>
              <w:jc w:val="center"/>
              <w:rPr>
                <w:rFonts w:ascii="Calibri" w:hAnsi="Calibri" w:cs="Arial"/>
                <w:sz w:val="24"/>
                <w:szCs w:val="24"/>
              </w:rPr>
            </w:pPr>
          </w:p>
        </w:tc>
      </w:tr>
      <w:tr w:rsidR="00311635" w:rsidRPr="00C06EF4" w14:paraId="70A7245B" w14:textId="57BFDA8D" w:rsidTr="416E060A">
        <w:tc>
          <w:tcPr>
            <w:tcW w:w="7282" w:type="dxa"/>
          </w:tcPr>
          <w:p w14:paraId="2747DB63" w14:textId="77777777" w:rsidR="00311635" w:rsidRPr="00AB0790" w:rsidRDefault="00311635" w:rsidP="00AB0790">
            <w:pPr>
              <w:pStyle w:val="Textocomentario"/>
              <w:jc w:val="center"/>
              <w:rPr>
                <w:rFonts w:ascii="Arial" w:hAnsi="Arial" w:cs="Arial"/>
                <w:sz w:val="24"/>
                <w:szCs w:val="24"/>
                <w:lang w:val="es-CL"/>
              </w:rPr>
            </w:pPr>
            <w:r w:rsidRPr="00AB0790">
              <w:rPr>
                <w:rFonts w:ascii="Arial" w:hAnsi="Arial" w:cs="Arial"/>
                <w:sz w:val="24"/>
                <w:szCs w:val="24"/>
                <w:lang w:val="es-CL"/>
              </w:rPr>
              <w:t>Párrafo V. Observación y observadores científicos</w:t>
            </w:r>
          </w:p>
          <w:p w14:paraId="0AB83A50" w14:textId="77777777" w:rsidR="00311635" w:rsidRPr="00AB0790" w:rsidRDefault="00311635" w:rsidP="00AB0790">
            <w:pPr>
              <w:pStyle w:val="Textocomentario"/>
              <w:jc w:val="both"/>
              <w:rPr>
                <w:rFonts w:ascii="Arial" w:hAnsi="Arial" w:cs="Arial"/>
                <w:sz w:val="24"/>
                <w:szCs w:val="24"/>
                <w:lang w:val="es-CL"/>
              </w:rPr>
            </w:pPr>
          </w:p>
          <w:p w14:paraId="58A1BE44" w14:textId="52C7A909" w:rsidR="00311635" w:rsidRPr="00AB0790" w:rsidRDefault="00311635" w:rsidP="416E060A">
            <w:pPr>
              <w:pStyle w:val="Textocomentario"/>
              <w:jc w:val="both"/>
              <w:rPr>
                <w:rFonts w:ascii="Arial" w:hAnsi="Arial" w:cs="Arial"/>
                <w:sz w:val="24"/>
                <w:szCs w:val="24"/>
                <w:lang w:val="es-ES"/>
              </w:rPr>
            </w:pPr>
            <w:r w:rsidRPr="416E060A">
              <w:rPr>
                <w:rFonts w:ascii="Arial" w:hAnsi="Arial" w:cs="Arial"/>
                <w:b/>
                <w:bCs/>
                <w:sz w:val="24"/>
                <w:szCs w:val="24"/>
                <w:lang w:val="es-ES"/>
              </w:rPr>
              <w:t xml:space="preserve">Artículo 198.- </w:t>
            </w:r>
            <w:r w:rsidRPr="416E060A">
              <w:rPr>
                <w:rFonts w:ascii="Arial" w:hAnsi="Arial" w:cs="Arial"/>
                <w:sz w:val="24"/>
                <w:szCs w:val="24"/>
                <w:lang w:val="es-ES"/>
              </w:rPr>
              <w:t>Funciones de observadores científicos</w:t>
            </w:r>
            <w:r w:rsidRPr="416E060A">
              <w:rPr>
                <w:rFonts w:ascii="Arial" w:hAnsi="Arial" w:cs="Arial"/>
                <w:b/>
                <w:bCs/>
                <w:sz w:val="24"/>
                <w:szCs w:val="24"/>
                <w:lang w:val="es-ES"/>
              </w:rPr>
              <w:t xml:space="preserve">. Las y los observadores científicos tendrán como principales funciones las de recopilar, registrar y dar cuenta de los datos e información biológico-pesquera de las operaciones de pesca industrial y artesanal, puntos de desembarque o procesamiento de recursos </w:t>
            </w:r>
            <w:r w:rsidR="0050578A" w:rsidRPr="416E060A">
              <w:rPr>
                <w:rFonts w:ascii="Arial" w:hAnsi="Arial" w:cs="Arial"/>
                <w:b/>
                <w:bCs/>
                <w:sz w:val="24"/>
                <w:szCs w:val="24"/>
                <w:lang w:val="es-ES"/>
              </w:rPr>
              <w:t>pesqueros</w:t>
            </w:r>
            <w:r w:rsidR="0050578A" w:rsidRPr="416E060A">
              <w:rPr>
                <w:rFonts w:ascii="Arial" w:hAnsi="Arial" w:cs="Arial"/>
                <w:sz w:val="24"/>
                <w:szCs w:val="24"/>
                <w:lang w:val="es-ES"/>
              </w:rPr>
              <w:t>.</w:t>
            </w:r>
            <w:r w:rsidR="0050578A" w:rsidRPr="416E060A">
              <w:rPr>
                <w:rFonts w:ascii="Arial" w:hAnsi="Arial" w:cs="Arial"/>
                <w:b/>
                <w:bCs/>
                <w:sz w:val="24"/>
                <w:szCs w:val="24"/>
                <w:lang w:val="es-ES"/>
              </w:rPr>
              <w:t xml:space="preserve"> (</w:t>
            </w:r>
            <w:r w:rsidR="005A3B89" w:rsidRPr="416E060A">
              <w:rPr>
                <w:rFonts w:ascii="Arial" w:hAnsi="Arial" w:cs="Arial"/>
                <w:b/>
                <w:bCs/>
                <w:sz w:val="24"/>
                <w:szCs w:val="24"/>
                <w:lang w:val="es-ES"/>
              </w:rPr>
              <w:t>*)</w:t>
            </w:r>
            <w:r w:rsidR="00B10DF7" w:rsidRPr="416E060A">
              <w:rPr>
                <w:rFonts w:ascii="Arial" w:hAnsi="Arial" w:cs="Arial"/>
                <w:b/>
                <w:bCs/>
                <w:sz w:val="24"/>
                <w:szCs w:val="24"/>
                <w:lang w:val="es-ES"/>
              </w:rPr>
              <w:t>(*)</w:t>
            </w:r>
          </w:p>
          <w:p w14:paraId="05F268F0" w14:textId="77777777" w:rsidR="00311635" w:rsidRPr="00024278" w:rsidRDefault="00311635" w:rsidP="00024278">
            <w:pPr>
              <w:pStyle w:val="Textocomentario"/>
              <w:jc w:val="both"/>
              <w:rPr>
                <w:rFonts w:ascii="Arial" w:hAnsi="Arial" w:cs="Arial"/>
                <w:sz w:val="24"/>
                <w:szCs w:val="24"/>
                <w:lang w:val="es-CL"/>
              </w:rPr>
            </w:pPr>
          </w:p>
        </w:tc>
        <w:tc>
          <w:tcPr>
            <w:tcW w:w="5102" w:type="dxa"/>
          </w:tcPr>
          <w:p w14:paraId="727C77C0" w14:textId="77777777" w:rsidR="00F52840" w:rsidRPr="00F52840" w:rsidRDefault="00F52840" w:rsidP="00F52840">
            <w:pPr>
              <w:jc w:val="center"/>
              <w:rPr>
                <w:rFonts w:ascii="Arial" w:hAnsi="Arial" w:cs="Arial"/>
                <w:sz w:val="24"/>
                <w:szCs w:val="24"/>
              </w:rPr>
            </w:pPr>
            <w:r w:rsidRPr="00F52840">
              <w:rPr>
                <w:rFonts w:ascii="Arial" w:hAnsi="Arial" w:cs="Arial"/>
                <w:sz w:val="24"/>
                <w:szCs w:val="24"/>
              </w:rPr>
              <w:t>AL ARTÍCULO 198</w:t>
            </w:r>
          </w:p>
          <w:p w14:paraId="2C0B03A7" w14:textId="77777777" w:rsidR="00F52840" w:rsidRPr="00F52840" w:rsidRDefault="00F52840" w:rsidP="00F52840">
            <w:pPr>
              <w:jc w:val="both"/>
              <w:rPr>
                <w:rFonts w:ascii="Arial" w:hAnsi="Arial" w:cs="Arial"/>
                <w:sz w:val="24"/>
                <w:szCs w:val="24"/>
              </w:rPr>
            </w:pPr>
          </w:p>
          <w:p w14:paraId="3D97DDBB" w14:textId="77777777" w:rsidR="00F52840" w:rsidRPr="00F52840" w:rsidRDefault="00F52840" w:rsidP="00F52840">
            <w:pPr>
              <w:jc w:val="both"/>
              <w:rPr>
                <w:rFonts w:ascii="Arial" w:hAnsi="Arial" w:cs="Arial"/>
                <w:sz w:val="24"/>
                <w:szCs w:val="24"/>
              </w:rPr>
            </w:pPr>
            <w:r w:rsidRPr="00F52840">
              <w:rPr>
                <w:rFonts w:ascii="Arial" w:hAnsi="Arial" w:cs="Arial"/>
                <w:sz w:val="24"/>
                <w:szCs w:val="24"/>
              </w:rPr>
              <w:t>30)</w:t>
            </w:r>
            <w:r w:rsidRPr="00F52840">
              <w:rPr>
                <w:rFonts w:ascii="Arial" w:hAnsi="Arial" w:cs="Arial"/>
                <w:sz w:val="24"/>
                <w:szCs w:val="24"/>
              </w:rPr>
              <w:tab/>
              <w:t>Para agregar en su inciso único, después del punto y aparte que pasa a ser punto seguido, lo siguiente:</w:t>
            </w:r>
          </w:p>
          <w:p w14:paraId="06223464" w14:textId="77777777" w:rsidR="00F52840" w:rsidRPr="00F52840" w:rsidRDefault="00F52840" w:rsidP="00F52840">
            <w:pPr>
              <w:jc w:val="both"/>
              <w:rPr>
                <w:rFonts w:ascii="Arial" w:hAnsi="Arial" w:cs="Arial"/>
                <w:sz w:val="24"/>
                <w:szCs w:val="24"/>
              </w:rPr>
            </w:pPr>
          </w:p>
          <w:p w14:paraId="3FB07C8E" w14:textId="6940918E" w:rsidR="00311635" w:rsidRDefault="00F52840" w:rsidP="00F52840">
            <w:pPr>
              <w:jc w:val="both"/>
              <w:rPr>
                <w:rFonts w:ascii="Calibri" w:hAnsi="Calibri" w:cs="Arial"/>
                <w:sz w:val="24"/>
                <w:szCs w:val="24"/>
              </w:rPr>
            </w:pPr>
            <w:r w:rsidRPr="00F52840">
              <w:rPr>
                <w:rFonts w:ascii="Arial" w:hAnsi="Arial" w:cs="Arial"/>
                <w:sz w:val="24"/>
                <w:szCs w:val="24"/>
              </w:rPr>
              <w:t>“Estas funciones se podrán realizar directamente o a través del uso de herramientas tecnológicas como el monitoreo electrónico, entre otras.”.</w:t>
            </w:r>
          </w:p>
        </w:tc>
        <w:tc>
          <w:tcPr>
            <w:tcW w:w="4836" w:type="dxa"/>
          </w:tcPr>
          <w:p w14:paraId="55DF7D19" w14:textId="015A972A" w:rsidR="00693A4C" w:rsidRPr="00686591" w:rsidRDefault="00135CDD" w:rsidP="000E42ED">
            <w:pPr>
              <w:jc w:val="both"/>
              <w:rPr>
                <w:rFonts w:ascii="Arial" w:hAnsi="Arial" w:cs="Arial"/>
                <w:color w:val="00B0F0"/>
              </w:rPr>
            </w:pPr>
            <w:r w:rsidRPr="00686591">
              <w:rPr>
                <w:rFonts w:ascii="Arial" w:hAnsi="Arial" w:cs="Arial"/>
                <w:color w:val="00B0F0"/>
              </w:rPr>
              <w:t>5</w:t>
            </w:r>
            <w:r w:rsidR="000A67DC">
              <w:rPr>
                <w:rFonts w:ascii="Arial" w:hAnsi="Arial" w:cs="Arial"/>
                <w:color w:val="00B0F0"/>
              </w:rPr>
              <w:t>76</w:t>
            </w:r>
            <w:r w:rsidRPr="00686591">
              <w:rPr>
                <w:rFonts w:ascii="Arial" w:hAnsi="Arial" w:cs="Arial"/>
                <w:color w:val="00B0F0"/>
              </w:rPr>
              <w:t xml:space="preserve">. </w:t>
            </w:r>
            <w:r w:rsidR="00693A4C" w:rsidRPr="00686591">
              <w:rPr>
                <w:rFonts w:ascii="Arial" w:hAnsi="Arial" w:cs="Arial"/>
                <w:color w:val="00B0F0"/>
              </w:rPr>
              <w:t>DIPUTADO</w:t>
            </w:r>
            <w:r w:rsidR="008C02FD">
              <w:rPr>
                <w:rFonts w:ascii="Arial" w:hAnsi="Arial" w:cs="Arial"/>
                <w:color w:val="00B0F0"/>
              </w:rPr>
              <w:t xml:space="preserve"> </w:t>
            </w:r>
            <w:r w:rsidR="00C97839" w:rsidRPr="00686591">
              <w:rPr>
                <w:rFonts w:ascii="Arial" w:hAnsi="Arial" w:cs="Arial"/>
                <w:color w:val="00B0F0"/>
              </w:rPr>
              <w:t>BOBADILL</w:t>
            </w:r>
            <w:r w:rsidR="008C02FD">
              <w:rPr>
                <w:rFonts w:ascii="Arial" w:hAnsi="Arial" w:cs="Arial"/>
                <w:color w:val="00B0F0"/>
              </w:rPr>
              <w:t>A</w:t>
            </w:r>
          </w:p>
          <w:p w14:paraId="7C02B945" w14:textId="77777777" w:rsidR="00C97839" w:rsidRPr="00686591" w:rsidRDefault="00693A4C" w:rsidP="000E42ED">
            <w:pPr>
              <w:jc w:val="both"/>
              <w:rPr>
                <w:rFonts w:ascii="Arial" w:hAnsi="Arial" w:cs="Arial"/>
                <w:color w:val="00B0F0"/>
                <w:sz w:val="22"/>
                <w:szCs w:val="22"/>
              </w:rPr>
            </w:pPr>
            <w:r w:rsidRPr="00686591">
              <w:rPr>
                <w:rFonts w:ascii="Arial" w:hAnsi="Arial" w:cs="Arial"/>
                <w:color w:val="00B0F0"/>
                <w:sz w:val="22"/>
                <w:szCs w:val="22"/>
              </w:rPr>
              <w:t xml:space="preserve">Para remplazar el inciso 1° del artículo 198 por el siguiente: </w:t>
            </w:r>
          </w:p>
          <w:p w14:paraId="2DCCCE94" w14:textId="05828A5D" w:rsidR="00693A4C" w:rsidRPr="00686591" w:rsidRDefault="00693A4C" w:rsidP="000E42ED">
            <w:pPr>
              <w:jc w:val="both"/>
              <w:rPr>
                <w:rFonts w:ascii="Arial" w:hAnsi="Arial" w:cs="Arial"/>
                <w:color w:val="00B0F0"/>
                <w:sz w:val="22"/>
                <w:szCs w:val="22"/>
              </w:rPr>
            </w:pPr>
            <w:r w:rsidRPr="00686591">
              <w:rPr>
                <w:rFonts w:ascii="Arial" w:hAnsi="Arial" w:cs="Arial"/>
                <w:color w:val="00B0F0"/>
                <w:sz w:val="22"/>
                <w:szCs w:val="22"/>
              </w:rPr>
              <w:t>“Los observadores científicos tendrán como función recopilar, registrar y dar cuenta de los datos e información biológico- pesquera de las operaciones de pesca industrial y artesanal, puntos de desembarque o procesamiento de recursos pesqueros, no pudiendo ejercer funciones fiscalizadoras ni ser utilizada la información que recojan sino para fines científicos, de conservación y de administración pesquera conforme al inciso final del artículo 204 de la ley”.</w:t>
            </w:r>
          </w:p>
          <w:p w14:paraId="317A35A8" w14:textId="77777777" w:rsidR="00693A4C" w:rsidRDefault="00693A4C" w:rsidP="000E42ED">
            <w:pPr>
              <w:jc w:val="both"/>
              <w:rPr>
                <w:rFonts w:ascii="Arial" w:hAnsi="Arial" w:cs="Arial"/>
                <w:sz w:val="24"/>
                <w:szCs w:val="24"/>
              </w:rPr>
            </w:pPr>
          </w:p>
          <w:p w14:paraId="7E16B5F9" w14:textId="604E1797" w:rsidR="00B10DF7" w:rsidRDefault="00C97839" w:rsidP="000E42ED">
            <w:pPr>
              <w:jc w:val="both"/>
              <w:rPr>
                <w:rFonts w:ascii="Arial" w:hAnsi="Arial" w:cs="Arial"/>
                <w:sz w:val="24"/>
                <w:szCs w:val="24"/>
              </w:rPr>
            </w:pPr>
            <w:r>
              <w:rPr>
                <w:rFonts w:ascii="Arial" w:hAnsi="Arial" w:cs="Arial"/>
                <w:sz w:val="24"/>
                <w:szCs w:val="24"/>
              </w:rPr>
              <w:t>5</w:t>
            </w:r>
            <w:r w:rsidR="000A67DC">
              <w:rPr>
                <w:rFonts w:ascii="Arial" w:hAnsi="Arial" w:cs="Arial"/>
                <w:sz w:val="24"/>
                <w:szCs w:val="24"/>
              </w:rPr>
              <w:t>77</w:t>
            </w:r>
            <w:r>
              <w:rPr>
                <w:rFonts w:ascii="Arial" w:hAnsi="Arial" w:cs="Arial"/>
                <w:sz w:val="24"/>
                <w:szCs w:val="24"/>
              </w:rPr>
              <w:t xml:space="preserve">. </w:t>
            </w:r>
            <w:r w:rsidR="00B10DF7">
              <w:rPr>
                <w:rFonts w:ascii="Arial" w:hAnsi="Arial" w:cs="Arial"/>
                <w:sz w:val="24"/>
                <w:szCs w:val="24"/>
              </w:rPr>
              <w:t>H.D RAPHAEL Y H.D CALISTO</w:t>
            </w:r>
          </w:p>
          <w:p w14:paraId="763024E4" w14:textId="6D39FDC3" w:rsidR="00311635" w:rsidRPr="00B10DF7" w:rsidRDefault="000E42ED" w:rsidP="000E42ED">
            <w:pPr>
              <w:jc w:val="both"/>
              <w:rPr>
                <w:rFonts w:ascii="Arial" w:hAnsi="Arial" w:cs="Arial"/>
                <w:sz w:val="24"/>
                <w:szCs w:val="24"/>
              </w:rPr>
            </w:pPr>
            <w:r w:rsidRPr="000E42ED">
              <w:rPr>
                <w:rFonts w:ascii="Arial" w:hAnsi="Arial" w:cs="Arial"/>
                <w:sz w:val="24"/>
                <w:szCs w:val="24"/>
              </w:rPr>
              <w:t>Para modificar el artículo 198 en el sentido de incluir a continuación del punto final, que pasa a ser punto seguido la oración: “Su labor no será de fiscalización”</w:t>
            </w:r>
          </w:p>
        </w:tc>
      </w:tr>
      <w:tr w:rsidR="00311635" w:rsidRPr="00C06EF4" w14:paraId="4589BF70" w14:textId="450756AF" w:rsidTr="416E060A">
        <w:tc>
          <w:tcPr>
            <w:tcW w:w="7282" w:type="dxa"/>
          </w:tcPr>
          <w:p w14:paraId="05C33609" w14:textId="77777777" w:rsidR="00311635" w:rsidRPr="00AB0790" w:rsidRDefault="00311635" w:rsidP="00AB0790">
            <w:pPr>
              <w:pStyle w:val="Textocomentario"/>
              <w:jc w:val="both"/>
              <w:rPr>
                <w:rFonts w:ascii="Arial" w:hAnsi="Arial" w:cs="Arial"/>
                <w:sz w:val="24"/>
                <w:szCs w:val="24"/>
                <w:lang w:val="es-CL"/>
              </w:rPr>
            </w:pPr>
            <w:r w:rsidRPr="00AB0790">
              <w:rPr>
                <w:rFonts w:ascii="Arial" w:hAnsi="Arial" w:cs="Arial"/>
                <w:sz w:val="24"/>
                <w:szCs w:val="24"/>
                <w:lang w:val="es-CL"/>
              </w:rPr>
              <w:t xml:space="preserve">Artículo 199.- Derechos de las y los observadores científicos. Los operadores, capitanes, oficiales y tripulantes a bordo de las naves o embarcaciones deberán respetar los derechos de los </w:t>
            </w:r>
            <w:r w:rsidRPr="00AB0790">
              <w:rPr>
                <w:rFonts w:ascii="Arial" w:hAnsi="Arial" w:cs="Arial"/>
                <w:sz w:val="24"/>
                <w:szCs w:val="24"/>
                <w:lang w:val="es-CL"/>
              </w:rPr>
              <w:lastRenderedPageBreak/>
              <w:t>observadores, en conformidad a lo establecido en un reglamento dictado por el ministerio de Economía, Fomento y Turismo.</w:t>
            </w:r>
          </w:p>
          <w:p w14:paraId="2CFC9A56" w14:textId="77777777" w:rsidR="00311635" w:rsidRPr="00AB0790" w:rsidRDefault="00311635" w:rsidP="00AB0790">
            <w:pPr>
              <w:pStyle w:val="Textocomentario"/>
              <w:jc w:val="both"/>
              <w:rPr>
                <w:rFonts w:ascii="Arial" w:hAnsi="Arial" w:cs="Arial"/>
                <w:sz w:val="24"/>
                <w:szCs w:val="24"/>
                <w:lang w:val="es-CL"/>
              </w:rPr>
            </w:pPr>
          </w:p>
          <w:p w14:paraId="22B63E11" w14:textId="71B9AF61" w:rsidR="00311635" w:rsidRPr="00024278" w:rsidRDefault="00311635" w:rsidP="00AB0790">
            <w:pPr>
              <w:pStyle w:val="Textocomentario"/>
              <w:jc w:val="both"/>
              <w:rPr>
                <w:rFonts w:ascii="Arial" w:hAnsi="Arial" w:cs="Arial"/>
                <w:sz w:val="24"/>
                <w:szCs w:val="24"/>
                <w:lang w:val="es-CL"/>
              </w:rPr>
            </w:pPr>
            <w:r w:rsidRPr="00AB0790">
              <w:rPr>
                <w:rFonts w:ascii="Arial" w:hAnsi="Arial" w:cs="Arial"/>
                <w:sz w:val="24"/>
                <w:szCs w:val="24"/>
                <w:lang w:val="es-CL"/>
              </w:rPr>
              <w:t>Es responsabilidad de la o el capitán y/o patrón de pesca la seguridad de la o el Observador Científico.</w:t>
            </w:r>
          </w:p>
        </w:tc>
        <w:tc>
          <w:tcPr>
            <w:tcW w:w="5102" w:type="dxa"/>
          </w:tcPr>
          <w:p w14:paraId="4477DDEE" w14:textId="77777777" w:rsidR="00311635" w:rsidRDefault="00311635" w:rsidP="00327E4C">
            <w:pPr>
              <w:jc w:val="center"/>
              <w:rPr>
                <w:rFonts w:ascii="Calibri" w:hAnsi="Calibri" w:cs="Arial"/>
                <w:sz w:val="24"/>
                <w:szCs w:val="24"/>
              </w:rPr>
            </w:pPr>
          </w:p>
        </w:tc>
        <w:tc>
          <w:tcPr>
            <w:tcW w:w="4836" w:type="dxa"/>
          </w:tcPr>
          <w:p w14:paraId="45953F6E" w14:textId="77777777" w:rsidR="00311635" w:rsidRDefault="00311635" w:rsidP="00327E4C">
            <w:pPr>
              <w:jc w:val="center"/>
              <w:rPr>
                <w:rFonts w:ascii="Calibri" w:hAnsi="Calibri" w:cs="Arial"/>
                <w:sz w:val="24"/>
                <w:szCs w:val="24"/>
              </w:rPr>
            </w:pPr>
          </w:p>
        </w:tc>
      </w:tr>
      <w:tr w:rsidR="00311635" w:rsidRPr="00C06EF4" w14:paraId="646545F6" w14:textId="54857201" w:rsidTr="416E060A">
        <w:tc>
          <w:tcPr>
            <w:tcW w:w="7282" w:type="dxa"/>
          </w:tcPr>
          <w:p w14:paraId="0AC657D6" w14:textId="77777777" w:rsidR="00311635" w:rsidRPr="00E12C89" w:rsidRDefault="00311635" w:rsidP="00AB0790">
            <w:pPr>
              <w:pStyle w:val="Textocomentario"/>
              <w:jc w:val="both"/>
              <w:rPr>
                <w:rFonts w:ascii="Arial" w:hAnsi="Arial" w:cs="Arial"/>
                <w:b/>
                <w:bCs/>
                <w:sz w:val="24"/>
                <w:szCs w:val="24"/>
                <w:lang w:val="es-CL"/>
              </w:rPr>
            </w:pPr>
            <w:r w:rsidRPr="00E12C89">
              <w:rPr>
                <w:rFonts w:ascii="Arial" w:hAnsi="Arial" w:cs="Arial"/>
                <w:b/>
                <w:bCs/>
                <w:sz w:val="24"/>
                <w:szCs w:val="24"/>
                <w:lang w:val="es-CL"/>
              </w:rPr>
              <w:t>Artículo 200.- Facultades de las y los observadores científicos. En cumplimiento de sus funciones, los observadores tendrán las siguientes facultades:</w:t>
            </w:r>
          </w:p>
          <w:p w14:paraId="762465FC" w14:textId="77777777" w:rsidR="00311635" w:rsidRPr="00E12C89" w:rsidRDefault="00311635" w:rsidP="00AB0790">
            <w:pPr>
              <w:pStyle w:val="Textocomentario"/>
              <w:jc w:val="both"/>
              <w:rPr>
                <w:rFonts w:ascii="Arial" w:hAnsi="Arial" w:cs="Arial"/>
                <w:b/>
                <w:bCs/>
                <w:sz w:val="24"/>
                <w:szCs w:val="24"/>
                <w:lang w:val="es-CL"/>
              </w:rPr>
            </w:pPr>
          </w:p>
          <w:p w14:paraId="6D696C0E" w14:textId="249280CB" w:rsidR="00311635" w:rsidRPr="00E12C89" w:rsidRDefault="00E12C89" w:rsidP="00E12C89">
            <w:pPr>
              <w:pStyle w:val="Textocomentario"/>
              <w:jc w:val="both"/>
              <w:rPr>
                <w:rFonts w:ascii="Arial" w:hAnsi="Arial" w:cs="Arial"/>
                <w:b/>
                <w:bCs/>
                <w:sz w:val="24"/>
                <w:szCs w:val="24"/>
                <w:lang w:val="es-CL"/>
              </w:rPr>
            </w:pPr>
            <w:r>
              <w:rPr>
                <w:rFonts w:ascii="Arial" w:hAnsi="Arial" w:cs="Arial"/>
                <w:b/>
                <w:bCs/>
                <w:sz w:val="24"/>
                <w:szCs w:val="24"/>
                <w:lang w:val="es-CL"/>
              </w:rPr>
              <w:t xml:space="preserve">a) </w:t>
            </w:r>
            <w:r w:rsidR="00311635" w:rsidRPr="00E12C89">
              <w:rPr>
                <w:rFonts w:ascii="Arial" w:hAnsi="Arial" w:cs="Arial"/>
                <w:b/>
                <w:bCs/>
                <w:sz w:val="24"/>
                <w:szCs w:val="24"/>
                <w:lang w:val="es-CL"/>
              </w:rPr>
              <w:t>Acceso y uso de todas las instalaciones y equipos de la embarcación necesarios para llevar a cabo sus funciones, incluidos, entre otros, el acceso total al puente, la captura antes de ser clasificada, la captura procesada y cualquier captura incidental a bordo, así como las áreas que pueda utilizarse para sujetar, procesar, pesar y almacenar pescado, siempre que lo permita la seguridad.</w:t>
            </w:r>
          </w:p>
          <w:p w14:paraId="00634A81" w14:textId="77777777" w:rsidR="00311635" w:rsidRPr="00E12C89" w:rsidRDefault="00311635" w:rsidP="00AB0790">
            <w:pPr>
              <w:pStyle w:val="Textocomentario"/>
              <w:jc w:val="both"/>
              <w:rPr>
                <w:rFonts w:ascii="Arial" w:hAnsi="Arial" w:cs="Arial"/>
                <w:b/>
                <w:bCs/>
                <w:sz w:val="24"/>
                <w:szCs w:val="24"/>
                <w:lang w:val="es-CL"/>
              </w:rPr>
            </w:pPr>
          </w:p>
          <w:p w14:paraId="7C2DDC40" w14:textId="5243DFA7" w:rsidR="00311635" w:rsidRPr="00E12C89" w:rsidRDefault="00E12C89" w:rsidP="00E12C89">
            <w:pPr>
              <w:pStyle w:val="Textocomentario"/>
              <w:jc w:val="both"/>
              <w:rPr>
                <w:rFonts w:ascii="Arial" w:hAnsi="Arial" w:cs="Arial"/>
                <w:b/>
                <w:bCs/>
                <w:sz w:val="24"/>
                <w:szCs w:val="24"/>
                <w:lang w:val="es-CL"/>
              </w:rPr>
            </w:pPr>
            <w:r>
              <w:rPr>
                <w:rFonts w:ascii="Arial" w:hAnsi="Arial" w:cs="Arial"/>
                <w:b/>
                <w:bCs/>
                <w:sz w:val="24"/>
                <w:szCs w:val="24"/>
                <w:lang w:val="es-CL"/>
              </w:rPr>
              <w:t xml:space="preserve">b) </w:t>
            </w:r>
            <w:r w:rsidR="00311635" w:rsidRPr="00E12C89">
              <w:rPr>
                <w:rFonts w:ascii="Arial" w:hAnsi="Arial" w:cs="Arial"/>
                <w:b/>
                <w:bCs/>
                <w:sz w:val="24"/>
                <w:szCs w:val="24"/>
                <w:lang w:val="es-CL"/>
              </w:rPr>
              <w:t>Acceso a los registros de la embarcación, incluidos cuadernos de bitácora, diagramas de la embarcación y documentación para revisión de registros, evaluación y copia, así como acceso a equipos de navegación, cartas y otra información relacionada con las actividades pesqueras.</w:t>
            </w:r>
          </w:p>
          <w:p w14:paraId="06677599" w14:textId="77777777" w:rsidR="00311635" w:rsidRPr="00E12C89" w:rsidRDefault="00311635" w:rsidP="00AB0790">
            <w:pPr>
              <w:pStyle w:val="Textocomentario"/>
              <w:jc w:val="both"/>
              <w:rPr>
                <w:rFonts w:ascii="Arial" w:hAnsi="Arial" w:cs="Arial"/>
                <w:b/>
                <w:bCs/>
                <w:sz w:val="24"/>
                <w:szCs w:val="24"/>
                <w:lang w:val="es-CL"/>
              </w:rPr>
            </w:pPr>
          </w:p>
          <w:p w14:paraId="4A171120" w14:textId="77777777" w:rsidR="00311635" w:rsidRPr="00E12C89" w:rsidRDefault="00311635" w:rsidP="00AB0790">
            <w:pPr>
              <w:pStyle w:val="Textocomentario"/>
              <w:jc w:val="both"/>
              <w:rPr>
                <w:rFonts w:ascii="Arial" w:hAnsi="Arial" w:cs="Arial"/>
                <w:b/>
                <w:bCs/>
                <w:sz w:val="24"/>
                <w:szCs w:val="24"/>
                <w:lang w:val="es-CL"/>
              </w:rPr>
            </w:pPr>
            <w:r w:rsidRPr="00E12C89">
              <w:rPr>
                <w:rFonts w:ascii="Arial" w:hAnsi="Arial" w:cs="Arial"/>
                <w:b/>
                <w:bCs/>
                <w:sz w:val="24"/>
                <w:szCs w:val="24"/>
                <w:lang w:val="es-CL"/>
              </w:rPr>
              <w:t>c)</w:t>
            </w:r>
            <w:r w:rsidRPr="00E12C89">
              <w:rPr>
                <w:rFonts w:ascii="Arial" w:hAnsi="Arial" w:cs="Arial"/>
                <w:b/>
                <w:bCs/>
                <w:sz w:val="24"/>
                <w:szCs w:val="24"/>
                <w:lang w:val="es-CL"/>
              </w:rPr>
              <w:tab/>
              <w:t>Acceso y uso de equipos y personal de comunicaciones, previa solicitud del patrón o capitán de nave o embarcación para el ingreso, transmisión y recepción de datos</w:t>
            </w:r>
          </w:p>
          <w:p w14:paraId="71F8C859" w14:textId="77777777" w:rsidR="00311635" w:rsidRPr="00E12C89" w:rsidRDefault="00311635" w:rsidP="00AB0790">
            <w:pPr>
              <w:pStyle w:val="Textocomentario"/>
              <w:jc w:val="both"/>
              <w:rPr>
                <w:rFonts w:ascii="Arial" w:hAnsi="Arial" w:cs="Arial"/>
                <w:b/>
                <w:bCs/>
                <w:sz w:val="24"/>
                <w:szCs w:val="24"/>
                <w:lang w:val="es-CL"/>
              </w:rPr>
            </w:pPr>
            <w:r w:rsidRPr="00E12C89">
              <w:rPr>
                <w:rFonts w:ascii="Arial" w:hAnsi="Arial" w:cs="Arial"/>
                <w:b/>
                <w:bCs/>
                <w:sz w:val="24"/>
                <w:szCs w:val="24"/>
                <w:lang w:val="es-CL"/>
              </w:rPr>
              <w:t>o</w:t>
            </w:r>
            <w:r w:rsidRPr="00E12C89">
              <w:rPr>
                <w:rFonts w:ascii="Arial" w:hAnsi="Arial" w:cs="Arial"/>
                <w:b/>
                <w:bCs/>
                <w:sz w:val="24"/>
                <w:szCs w:val="24"/>
                <w:lang w:val="es-CL"/>
              </w:rPr>
              <w:tab/>
              <w:t>información relacionados con el trabajo.</w:t>
            </w:r>
          </w:p>
          <w:p w14:paraId="702AE25C" w14:textId="77777777" w:rsidR="00311635" w:rsidRPr="00E12C89" w:rsidRDefault="00311635" w:rsidP="00AB0790">
            <w:pPr>
              <w:pStyle w:val="Textocomentario"/>
              <w:jc w:val="both"/>
              <w:rPr>
                <w:rFonts w:ascii="Arial" w:hAnsi="Arial" w:cs="Arial"/>
                <w:b/>
                <w:bCs/>
                <w:sz w:val="24"/>
                <w:szCs w:val="24"/>
                <w:lang w:val="es-CL"/>
              </w:rPr>
            </w:pPr>
          </w:p>
          <w:p w14:paraId="383AD025" w14:textId="77777777" w:rsidR="00311635" w:rsidRPr="00E12C89" w:rsidRDefault="00311635" w:rsidP="00AB0790">
            <w:pPr>
              <w:pStyle w:val="Textocomentario"/>
              <w:jc w:val="both"/>
              <w:rPr>
                <w:rFonts w:ascii="Arial" w:hAnsi="Arial" w:cs="Arial"/>
                <w:b/>
                <w:bCs/>
                <w:sz w:val="24"/>
                <w:szCs w:val="24"/>
                <w:lang w:val="es-CL"/>
              </w:rPr>
            </w:pPr>
            <w:r w:rsidRPr="00E12C89">
              <w:rPr>
                <w:rFonts w:ascii="Arial" w:hAnsi="Arial" w:cs="Arial"/>
                <w:b/>
                <w:bCs/>
                <w:sz w:val="24"/>
                <w:szCs w:val="24"/>
                <w:lang w:val="es-CL"/>
              </w:rPr>
              <w:t>d)</w:t>
            </w:r>
            <w:r w:rsidRPr="00E12C89">
              <w:rPr>
                <w:rFonts w:ascii="Arial" w:hAnsi="Arial" w:cs="Arial"/>
                <w:b/>
                <w:bCs/>
                <w:sz w:val="24"/>
                <w:szCs w:val="24"/>
                <w:lang w:val="es-CL"/>
              </w:rPr>
              <w:tab/>
              <w:t>Acceso para verificar el equipo de seguridad a bordo antes de que la embarcación abandone el muelle.</w:t>
            </w:r>
          </w:p>
          <w:p w14:paraId="434FE47F" w14:textId="77777777" w:rsidR="00311635" w:rsidRPr="00E12C89" w:rsidRDefault="00311635" w:rsidP="00AB0790">
            <w:pPr>
              <w:pStyle w:val="Textocomentario"/>
              <w:jc w:val="both"/>
              <w:rPr>
                <w:rFonts w:ascii="Arial" w:hAnsi="Arial" w:cs="Arial"/>
                <w:b/>
                <w:bCs/>
                <w:sz w:val="24"/>
                <w:szCs w:val="24"/>
                <w:lang w:val="es-CL"/>
              </w:rPr>
            </w:pPr>
          </w:p>
          <w:p w14:paraId="6AFDB9CB" w14:textId="77777777" w:rsidR="00311635" w:rsidRPr="00E12C89" w:rsidRDefault="00311635" w:rsidP="00AB0790">
            <w:pPr>
              <w:pStyle w:val="Textocomentario"/>
              <w:jc w:val="both"/>
              <w:rPr>
                <w:rFonts w:ascii="Arial" w:hAnsi="Arial" w:cs="Arial"/>
                <w:b/>
                <w:bCs/>
                <w:sz w:val="24"/>
                <w:szCs w:val="24"/>
                <w:lang w:val="es-CL"/>
              </w:rPr>
            </w:pPr>
            <w:r w:rsidRPr="00E12C89">
              <w:rPr>
                <w:rFonts w:ascii="Arial" w:hAnsi="Arial" w:cs="Arial"/>
                <w:b/>
                <w:bCs/>
                <w:sz w:val="24"/>
                <w:szCs w:val="24"/>
                <w:lang w:val="es-CL"/>
              </w:rPr>
              <w:t>e)</w:t>
            </w:r>
            <w:r w:rsidRPr="00E12C89">
              <w:rPr>
                <w:rFonts w:ascii="Arial" w:hAnsi="Arial" w:cs="Arial"/>
                <w:b/>
                <w:bCs/>
                <w:sz w:val="24"/>
                <w:szCs w:val="24"/>
                <w:lang w:val="es-CL"/>
              </w:rPr>
              <w:tab/>
              <w:t>Permiso sin restricciones para registrar cualquier información pertinente para fines científicos y recopilación de datos.</w:t>
            </w:r>
          </w:p>
          <w:p w14:paraId="0A5F8ADC" w14:textId="77777777" w:rsidR="00311635" w:rsidRPr="00E12C89" w:rsidRDefault="00311635" w:rsidP="00024278">
            <w:pPr>
              <w:pStyle w:val="Textocomentario"/>
              <w:jc w:val="both"/>
              <w:rPr>
                <w:rFonts w:ascii="Arial" w:hAnsi="Arial" w:cs="Arial"/>
                <w:b/>
                <w:bCs/>
                <w:sz w:val="24"/>
                <w:szCs w:val="24"/>
                <w:lang w:val="es-CL"/>
              </w:rPr>
            </w:pPr>
          </w:p>
        </w:tc>
        <w:tc>
          <w:tcPr>
            <w:tcW w:w="5102" w:type="dxa"/>
          </w:tcPr>
          <w:p w14:paraId="0E5EC2D6" w14:textId="77777777" w:rsidR="00311635" w:rsidRDefault="00311635" w:rsidP="00327E4C">
            <w:pPr>
              <w:jc w:val="center"/>
              <w:rPr>
                <w:rFonts w:ascii="Calibri" w:hAnsi="Calibri" w:cs="Arial"/>
                <w:sz w:val="24"/>
                <w:szCs w:val="24"/>
              </w:rPr>
            </w:pPr>
          </w:p>
        </w:tc>
        <w:tc>
          <w:tcPr>
            <w:tcW w:w="4836" w:type="dxa"/>
          </w:tcPr>
          <w:p w14:paraId="62DE0355" w14:textId="15146984" w:rsidR="00E12C89" w:rsidRPr="00686591" w:rsidRDefault="0050578A" w:rsidP="00E12C89">
            <w:pPr>
              <w:jc w:val="both"/>
              <w:rPr>
                <w:rFonts w:ascii="Arial" w:hAnsi="Arial" w:cs="Arial"/>
                <w:color w:val="00B0F0"/>
              </w:rPr>
            </w:pPr>
            <w:r w:rsidRPr="00686591">
              <w:rPr>
                <w:rFonts w:ascii="Arial" w:hAnsi="Arial" w:cs="Arial"/>
                <w:color w:val="00B0F0"/>
              </w:rPr>
              <w:t>5</w:t>
            </w:r>
            <w:r w:rsidR="000A67DC">
              <w:rPr>
                <w:rFonts w:ascii="Arial" w:hAnsi="Arial" w:cs="Arial"/>
                <w:color w:val="00B0F0"/>
              </w:rPr>
              <w:t>78</w:t>
            </w:r>
            <w:r w:rsidRPr="00686591">
              <w:rPr>
                <w:rFonts w:ascii="Arial" w:hAnsi="Arial" w:cs="Arial"/>
                <w:color w:val="00B0F0"/>
              </w:rPr>
              <w:t xml:space="preserve">. </w:t>
            </w:r>
            <w:r w:rsidR="00E12C89" w:rsidRPr="00686591">
              <w:rPr>
                <w:rFonts w:ascii="Arial" w:hAnsi="Arial" w:cs="Arial"/>
                <w:color w:val="00B0F0"/>
              </w:rPr>
              <w:t>DIPUTADO BOBADILLA</w:t>
            </w:r>
          </w:p>
          <w:p w14:paraId="6F4A6D3B" w14:textId="77777777" w:rsidR="00E12C89" w:rsidRPr="00686591" w:rsidRDefault="00E12C89" w:rsidP="00E12C89">
            <w:pPr>
              <w:jc w:val="both"/>
              <w:rPr>
                <w:rFonts w:ascii="Arial" w:hAnsi="Arial" w:cs="Arial"/>
                <w:color w:val="00B0F0"/>
                <w:sz w:val="22"/>
                <w:szCs w:val="22"/>
              </w:rPr>
            </w:pPr>
            <w:r w:rsidRPr="00686591">
              <w:rPr>
                <w:rFonts w:ascii="Arial" w:hAnsi="Arial" w:cs="Arial"/>
                <w:color w:val="00B0F0"/>
                <w:sz w:val="22"/>
                <w:szCs w:val="22"/>
              </w:rPr>
              <w:t xml:space="preserve">Para reemplazar el artículo 200 por el siguiente: “Artículo 200.- Facultades de los observadores científicos. En cumplimiento de sus funciones, los observadores podrán requerir a los operadores, capitanes, armadores de las naves, y administradores de los puntos de desembarque y procesamiento de recursos pesqueros para que, en un plazo prudente, les concedan acceso a: </w:t>
            </w:r>
          </w:p>
          <w:p w14:paraId="55268323" w14:textId="77777777" w:rsidR="00E12C89" w:rsidRPr="00686591" w:rsidRDefault="00E12C89" w:rsidP="00E12C89">
            <w:pPr>
              <w:jc w:val="both"/>
              <w:rPr>
                <w:rFonts w:ascii="Arial" w:hAnsi="Arial" w:cs="Arial"/>
                <w:color w:val="00B0F0"/>
                <w:sz w:val="22"/>
                <w:szCs w:val="22"/>
              </w:rPr>
            </w:pPr>
            <w:r w:rsidRPr="00686591">
              <w:rPr>
                <w:rFonts w:ascii="Arial" w:hAnsi="Arial" w:cs="Arial"/>
                <w:color w:val="00B0F0"/>
                <w:sz w:val="22"/>
                <w:szCs w:val="22"/>
              </w:rPr>
              <w:t>a) Las dependencias e instalaciones del buque, para registrar cualquier información pertinente para fines científicos y recopilación de datos.</w:t>
            </w:r>
          </w:p>
          <w:p w14:paraId="2BEEE152" w14:textId="154D64F3" w:rsidR="00E12C89" w:rsidRPr="00686591" w:rsidRDefault="00E12C89" w:rsidP="00E12C89">
            <w:pPr>
              <w:jc w:val="both"/>
              <w:rPr>
                <w:rFonts w:ascii="Arial" w:hAnsi="Arial" w:cs="Arial"/>
                <w:color w:val="00B0F0"/>
                <w:sz w:val="22"/>
                <w:szCs w:val="22"/>
              </w:rPr>
            </w:pPr>
            <w:r w:rsidRPr="00686591">
              <w:rPr>
                <w:rFonts w:ascii="Arial" w:hAnsi="Arial" w:cs="Arial"/>
                <w:color w:val="00B0F0"/>
                <w:sz w:val="22"/>
                <w:szCs w:val="22"/>
              </w:rPr>
              <w:t xml:space="preserve"> b) Los registros de la embarcación, incluidos los cuadernos de bitácora, diagramas de la embarcación y documentación para revisión de registros, evaluación y copia, así como acceso a equipos de navegación, cartas y otra información relacionada con las actividades pesqueras.</w:t>
            </w:r>
          </w:p>
          <w:p w14:paraId="68804E05" w14:textId="77777777" w:rsidR="00E12C89" w:rsidRPr="00686591" w:rsidRDefault="00E12C89" w:rsidP="00E12C89">
            <w:pPr>
              <w:jc w:val="both"/>
              <w:rPr>
                <w:rFonts w:ascii="Arial" w:hAnsi="Arial" w:cs="Arial"/>
                <w:color w:val="00B0F0"/>
                <w:sz w:val="22"/>
                <w:szCs w:val="22"/>
              </w:rPr>
            </w:pPr>
          </w:p>
          <w:p w14:paraId="26CE510B" w14:textId="4EDF01DF" w:rsidR="00E12C89" w:rsidRPr="00686591" w:rsidRDefault="00E12C89" w:rsidP="00E12C89">
            <w:pPr>
              <w:jc w:val="both"/>
              <w:rPr>
                <w:rFonts w:ascii="Arial" w:hAnsi="Arial" w:cs="Arial"/>
                <w:color w:val="00B0F0"/>
                <w:sz w:val="22"/>
                <w:szCs w:val="22"/>
              </w:rPr>
            </w:pPr>
            <w:r w:rsidRPr="00686591">
              <w:rPr>
                <w:rFonts w:ascii="Arial" w:hAnsi="Arial" w:cs="Arial"/>
                <w:color w:val="00B0F0"/>
                <w:sz w:val="22"/>
                <w:szCs w:val="22"/>
              </w:rPr>
              <w:t xml:space="preserve">En caso de que los operadores, capitanes, armadores de las naves y administradores de los puntos de desembarque y procesamiento de recursos pesqueros no otorguen el acceso requerido por el observador en el plazo que fije </w:t>
            </w:r>
            <w:r w:rsidRPr="00686591">
              <w:rPr>
                <w:rFonts w:ascii="Arial" w:hAnsi="Arial" w:cs="Arial"/>
                <w:color w:val="00B0F0"/>
                <w:sz w:val="22"/>
                <w:szCs w:val="22"/>
              </w:rPr>
              <w:lastRenderedPageBreak/>
              <w:t>el Reglamento, se sancionará dicha conducta conforme al artículo 278 literal a) de la Ley.</w:t>
            </w:r>
          </w:p>
          <w:p w14:paraId="1E7383AE" w14:textId="5407EB69" w:rsidR="00311635" w:rsidRPr="00686591" w:rsidRDefault="00E12C89" w:rsidP="00E12C89">
            <w:pPr>
              <w:jc w:val="both"/>
              <w:rPr>
                <w:rFonts w:ascii="Arial" w:hAnsi="Arial" w:cs="Arial"/>
                <w:color w:val="00B0F0"/>
                <w:sz w:val="22"/>
                <w:szCs w:val="22"/>
              </w:rPr>
            </w:pPr>
            <w:r w:rsidRPr="00686591">
              <w:rPr>
                <w:rFonts w:ascii="Arial" w:hAnsi="Arial" w:cs="Arial"/>
                <w:color w:val="00B0F0"/>
                <w:sz w:val="22"/>
                <w:szCs w:val="22"/>
              </w:rPr>
              <w:t xml:space="preserve">En todo caso, el observador científico siempre tendrá acceso a los equipos de comunicaciones y de seguridad a bordo del buque, para cuyo efecto deberá coordinarse previamente con el patrón o capitán </w:t>
            </w:r>
            <w:proofErr w:type="gramStart"/>
            <w:r w:rsidRPr="00686591">
              <w:rPr>
                <w:rFonts w:ascii="Arial" w:hAnsi="Arial" w:cs="Arial"/>
                <w:color w:val="00B0F0"/>
                <w:sz w:val="22"/>
                <w:szCs w:val="22"/>
              </w:rPr>
              <w:t>del mismo</w:t>
            </w:r>
            <w:proofErr w:type="gramEnd"/>
            <w:r w:rsidRPr="00686591">
              <w:rPr>
                <w:rFonts w:ascii="Arial" w:hAnsi="Arial" w:cs="Arial"/>
                <w:color w:val="00B0F0"/>
                <w:sz w:val="22"/>
                <w:szCs w:val="22"/>
              </w:rPr>
              <w:t>”.</w:t>
            </w:r>
          </w:p>
        </w:tc>
      </w:tr>
      <w:tr w:rsidR="00311635" w:rsidRPr="00C06EF4" w14:paraId="4D8DE12B" w14:textId="739D738E" w:rsidTr="416E060A">
        <w:tc>
          <w:tcPr>
            <w:tcW w:w="7282" w:type="dxa"/>
          </w:tcPr>
          <w:p w14:paraId="498769F1" w14:textId="598DA62A" w:rsidR="00311635" w:rsidRPr="00024278" w:rsidRDefault="00311635" w:rsidP="00024278">
            <w:pPr>
              <w:pStyle w:val="Textocomentario"/>
              <w:jc w:val="both"/>
              <w:rPr>
                <w:rFonts w:ascii="Arial" w:hAnsi="Arial" w:cs="Arial"/>
                <w:sz w:val="24"/>
                <w:szCs w:val="24"/>
                <w:lang w:val="es-CL"/>
              </w:rPr>
            </w:pPr>
            <w:r w:rsidRPr="005D0BEB">
              <w:rPr>
                <w:rFonts w:ascii="Arial" w:hAnsi="Arial" w:cs="Arial"/>
                <w:sz w:val="24"/>
                <w:szCs w:val="24"/>
                <w:lang w:val="es-CL"/>
              </w:rPr>
              <w:lastRenderedPageBreak/>
              <w:t>Artículo 201.- Requisitos de observadores científicos. Las y los observadores científicos deberán acreditar conocimientos y aptitudes para llevar a cabo tareas científicas básicas y podrán ser profesionales o técnicos ligados a las ciencias marinas, pesqueras o acuícolas, de universidades e institutos profesionales acreditados.</w:t>
            </w:r>
          </w:p>
        </w:tc>
        <w:tc>
          <w:tcPr>
            <w:tcW w:w="5102" w:type="dxa"/>
          </w:tcPr>
          <w:p w14:paraId="6AF82AC6" w14:textId="77777777" w:rsidR="00311635" w:rsidRDefault="00311635" w:rsidP="00327E4C">
            <w:pPr>
              <w:jc w:val="center"/>
              <w:rPr>
                <w:rFonts w:ascii="Calibri" w:hAnsi="Calibri" w:cs="Arial"/>
                <w:sz w:val="24"/>
                <w:szCs w:val="24"/>
              </w:rPr>
            </w:pPr>
          </w:p>
        </w:tc>
        <w:tc>
          <w:tcPr>
            <w:tcW w:w="4836" w:type="dxa"/>
          </w:tcPr>
          <w:p w14:paraId="7A66F89B" w14:textId="77777777" w:rsidR="00311635" w:rsidRDefault="00311635" w:rsidP="00327E4C">
            <w:pPr>
              <w:jc w:val="center"/>
              <w:rPr>
                <w:rFonts w:ascii="Calibri" w:hAnsi="Calibri" w:cs="Arial"/>
                <w:sz w:val="24"/>
                <w:szCs w:val="24"/>
              </w:rPr>
            </w:pPr>
          </w:p>
        </w:tc>
      </w:tr>
      <w:tr w:rsidR="00311635" w:rsidRPr="00C06EF4" w14:paraId="01E4DA69" w14:textId="0448E34B" w:rsidTr="416E060A">
        <w:tc>
          <w:tcPr>
            <w:tcW w:w="7282" w:type="dxa"/>
          </w:tcPr>
          <w:p w14:paraId="1394A85D" w14:textId="77777777" w:rsidR="00311635" w:rsidRPr="005D0BEB" w:rsidRDefault="00311635" w:rsidP="005D0BEB">
            <w:pPr>
              <w:pStyle w:val="Textocomentario"/>
              <w:jc w:val="both"/>
              <w:rPr>
                <w:rFonts w:ascii="Arial" w:hAnsi="Arial" w:cs="Arial"/>
                <w:sz w:val="24"/>
                <w:szCs w:val="24"/>
                <w:lang w:val="es-CL"/>
              </w:rPr>
            </w:pPr>
            <w:r w:rsidRPr="005D0BEB">
              <w:rPr>
                <w:rFonts w:ascii="Arial" w:hAnsi="Arial" w:cs="Arial"/>
                <w:sz w:val="24"/>
                <w:szCs w:val="24"/>
                <w:lang w:val="es-CL"/>
              </w:rPr>
              <w:t>Artículo 202.- Funcionamiento. El reglamento a que se refiere el artículo 199 establecerá un procedimiento de coordinación de embarque, el que deberá contemplar un plazo mínimo de 10 días para informar de la designación de observadores científicos a los armadores respectivos.</w:t>
            </w:r>
          </w:p>
          <w:p w14:paraId="490BAABC" w14:textId="77777777" w:rsidR="00311635" w:rsidRPr="005D0BEB" w:rsidRDefault="00311635" w:rsidP="005D0BEB">
            <w:pPr>
              <w:pStyle w:val="Textocomentario"/>
              <w:jc w:val="both"/>
              <w:rPr>
                <w:rFonts w:ascii="Arial" w:hAnsi="Arial" w:cs="Arial"/>
                <w:sz w:val="24"/>
                <w:szCs w:val="24"/>
                <w:lang w:val="es-CL"/>
              </w:rPr>
            </w:pPr>
          </w:p>
          <w:p w14:paraId="5FA1DBEA" w14:textId="77777777" w:rsidR="00311635" w:rsidRPr="005D0BEB" w:rsidRDefault="00311635" w:rsidP="005D0BEB">
            <w:pPr>
              <w:pStyle w:val="Textocomentario"/>
              <w:jc w:val="both"/>
              <w:rPr>
                <w:rFonts w:ascii="Arial" w:hAnsi="Arial" w:cs="Arial"/>
                <w:sz w:val="24"/>
                <w:szCs w:val="24"/>
                <w:lang w:val="es-CL"/>
              </w:rPr>
            </w:pPr>
            <w:r w:rsidRPr="005D0BEB">
              <w:rPr>
                <w:rFonts w:ascii="Arial" w:hAnsi="Arial" w:cs="Arial"/>
                <w:sz w:val="24"/>
                <w:szCs w:val="24"/>
                <w:lang w:val="es-CL"/>
              </w:rPr>
              <w:t>La Autoridad Marítima no otorgará la autorización de zarpe a las naves o embarcaciones que, habiéndoles sido designado un observador, no esté incluido en la dotación a bordo.</w:t>
            </w:r>
          </w:p>
          <w:p w14:paraId="5F7E963E" w14:textId="77777777" w:rsidR="00311635" w:rsidRPr="005D0BEB" w:rsidRDefault="00311635" w:rsidP="005D0BEB">
            <w:pPr>
              <w:pStyle w:val="Textocomentario"/>
              <w:jc w:val="both"/>
              <w:rPr>
                <w:rFonts w:ascii="Arial" w:hAnsi="Arial" w:cs="Arial"/>
                <w:sz w:val="24"/>
                <w:szCs w:val="24"/>
                <w:lang w:val="es-CL"/>
              </w:rPr>
            </w:pPr>
          </w:p>
          <w:p w14:paraId="495AF0B5" w14:textId="03AACD90" w:rsidR="00311635" w:rsidRDefault="00311635" w:rsidP="005D0BEB">
            <w:pPr>
              <w:pStyle w:val="Textocomentario"/>
              <w:jc w:val="both"/>
              <w:rPr>
                <w:rFonts w:ascii="Arial" w:hAnsi="Arial" w:cs="Arial"/>
                <w:sz w:val="24"/>
                <w:szCs w:val="24"/>
                <w:lang w:val="es-CL"/>
              </w:rPr>
            </w:pPr>
            <w:r w:rsidRPr="005D0BEB">
              <w:rPr>
                <w:rFonts w:ascii="Arial" w:hAnsi="Arial" w:cs="Arial"/>
                <w:sz w:val="24"/>
                <w:szCs w:val="24"/>
                <w:lang w:val="es-CL"/>
              </w:rPr>
              <w:t>Las y los armadores deberán asegurarse de que los capitanes o patrones de sus naves o embarcaciones brinden a los observadores una amplia cooperación, de manera que éstos puedan llevar a cabo las tareas de recopilación de datos.</w:t>
            </w:r>
          </w:p>
          <w:p w14:paraId="7CBEFE7B" w14:textId="77777777" w:rsidR="00311635" w:rsidRPr="005D0BEB" w:rsidRDefault="00311635" w:rsidP="005D0BEB">
            <w:pPr>
              <w:pStyle w:val="Textocomentario"/>
              <w:jc w:val="both"/>
              <w:rPr>
                <w:rFonts w:ascii="Arial" w:hAnsi="Arial" w:cs="Arial"/>
                <w:sz w:val="24"/>
                <w:szCs w:val="24"/>
                <w:lang w:val="es-CL"/>
              </w:rPr>
            </w:pPr>
          </w:p>
          <w:p w14:paraId="40D12C97" w14:textId="77777777" w:rsidR="00311635" w:rsidRPr="005D0BEB" w:rsidRDefault="00311635" w:rsidP="005D0BEB">
            <w:pPr>
              <w:pStyle w:val="Textocomentario"/>
              <w:jc w:val="both"/>
              <w:rPr>
                <w:rFonts w:ascii="Arial" w:hAnsi="Arial" w:cs="Arial"/>
                <w:sz w:val="24"/>
                <w:szCs w:val="24"/>
                <w:lang w:val="es-CL"/>
              </w:rPr>
            </w:pPr>
            <w:r w:rsidRPr="005D0BEB">
              <w:rPr>
                <w:rFonts w:ascii="Arial" w:hAnsi="Arial" w:cs="Arial"/>
                <w:sz w:val="24"/>
                <w:szCs w:val="24"/>
                <w:lang w:val="es-CL"/>
              </w:rPr>
              <w:t>El cumplimiento de la obligación de cooperación incluye, además, brindar las facilidades adecuadas de alojamiento, alimentación, comunicación y seguridad personal a los observadores científicos.</w:t>
            </w:r>
          </w:p>
          <w:p w14:paraId="33A878B8" w14:textId="77777777" w:rsidR="00311635" w:rsidRPr="005D0BEB" w:rsidRDefault="00311635" w:rsidP="005D0BEB">
            <w:pPr>
              <w:pStyle w:val="Textocomentario"/>
              <w:jc w:val="both"/>
              <w:rPr>
                <w:rFonts w:ascii="Arial" w:hAnsi="Arial" w:cs="Arial"/>
                <w:sz w:val="24"/>
                <w:szCs w:val="24"/>
                <w:lang w:val="es-CL"/>
              </w:rPr>
            </w:pPr>
          </w:p>
          <w:p w14:paraId="612BF8D8" w14:textId="77777777" w:rsidR="00311635" w:rsidRPr="005D0BEB" w:rsidRDefault="00311635" w:rsidP="005D0BEB">
            <w:pPr>
              <w:pStyle w:val="Textocomentario"/>
              <w:jc w:val="both"/>
              <w:rPr>
                <w:rFonts w:ascii="Arial" w:hAnsi="Arial" w:cs="Arial"/>
                <w:sz w:val="24"/>
                <w:szCs w:val="24"/>
                <w:lang w:val="es-CL"/>
              </w:rPr>
            </w:pPr>
            <w:r w:rsidRPr="005D0BEB">
              <w:rPr>
                <w:rFonts w:ascii="Arial" w:hAnsi="Arial" w:cs="Arial"/>
                <w:sz w:val="24"/>
                <w:szCs w:val="24"/>
                <w:lang w:val="es-CL"/>
              </w:rPr>
              <w:t>Las y los observadores científicos deberán contar con un dispositivo de localización de emergencia personal que accionarán exclusivamente en caso de peligro de su integridad física.</w:t>
            </w:r>
          </w:p>
          <w:p w14:paraId="6EF653AD" w14:textId="77777777" w:rsidR="00311635" w:rsidRPr="005D0BEB" w:rsidRDefault="00311635" w:rsidP="005D0BEB">
            <w:pPr>
              <w:pStyle w:val="Textocomentario"/>
              <w:jc w:val="both"/>
              <w:rPr>
                <w:rFonts w:ascii="Arial" w:hAnsi="Arial" w:cs="Arial"/>
                <w:sz w:val="24"/>
                <w:szCs w:val="24"/>
                <w:lang w:val="es-CL"/>
              </w:rPr>
            </w:pPr>
          </w:p>
          <w:p w14:paraId="3BFE12F8" w14:textId="7AF5128C" w:rsidR="00311635" w:rsidRPr="00024278" w:rsidRDefault="00311635" w:rsidP="005D0BEB">
            <w:pPr>
              <w:pStyle w:val="Textocomentario"/>
              <w:jc w:val="both"/>
              <w:rPr>
                <w:rFonts w:ascii="Arial" w:hAnsi="Arial" w:cs="Arial"/>
                <w:sz w:val="24"/>
                <w:szCs w:val="24"/>
                <w:lang w:val="es-CL"/>
              </w:rPr>
            </w:pPr>
            <w:r w:rsidRPr="005D0BEB">
              <w:rPr>
                <w:rFonts w:ascii="Arial" w:hAnsi="Arial" w:cs="Arial"/>
                <w:sz w:val="24"/>
                <w:szCs w:val="24"/>
                <w:lang w:val="es-CL"/>
              </w:rPr>
              <w:t>La llamada de auxilio deberá ser respondida por la autoridad marítima, quien deberá contactarse con el capitán de la nave o embarcación a fin de indagar respecto de la situación denunciada y tomar las medidas necesarias para resguardar la integridad física del observador científico.</w:t>
            </w:r>
          </w:p>
        </w:tc>
        <w:tc>
          <w:tcPr>
            <w:tcW w:w="5102" w:type="dxa"/>
          </w:tcPr>
          <w:p w14:paraId="1D2A7C07" w14:textId="77777777" w:rsidR="00311635" w:rsidRDefault="00311635" w:rsidP="00327E4C">
            <w:pPr>
              <w:jc w:val="center"/>
              <w:rPr>
                <w:rFonts w:ascii="Calibri" w:hAnsi="Calibri" w:cs="Arial"/>
                <w:sz w:val="24"/>
                <w:szCs w:val="24"/>
              </w:rPr>
            </w:pPr>
          </w:p>
        </w:tc>
        <w:tc>
          <w:tcPr>
            <w:tcW w:w="4836" w:type="dxa"/>
          </w:tcPr>
          <w:p w14:paraId="7B445CA1" w14:textId="77777777" w:rsidR="00311635" w:rsidRDefault="00311635" w:rsidP="00327E4C">
            <w:pPr>
              <w:jc w:val="center"/>
              <w:rPr>
                <w:rFonts w:ascii="Calibri" w:hAnsi="Calibri" w:cs="Arial"/>
                <w:sz w:val="24"/>
                <w:szCs w:val="24"/>
              </w:rPr>
            </w:pPr>
          </w:p>
        </w:tc>
      </w:tr>
      <w:tr w:rsidR="00311635" w:rsidRPr="00C06EF4" w14:paraId="7B36EEF8" w14:textId="70EE2BF1" w:rsidTr="416E060A">
        <w:tc>
          <w:tcPr>
            <w:tcW w:w="7282" w:type="dxa"/>
          </w:tcPr>
          <w:p w14:paraId="4D003D1B" w14:textId="77777777" w:rsidR="00311635" w:rsidRPr="00EE3F28" w:rsidRDefault="00311635" w:rsidP="00EE3F28">
            <w:pPr>
              <w:pStyle w:val="Textocomentario"/>
              <w:jc w:val="both"/>
              <w:rPr>
                <w:rFonts w:ascii="Arial" w:hAnsi="Arial" w:cs="Arial"/>
                <w:sz w:val="24"/>
                <w:szCs w:val="24"/>
                <w:lang w:val="es-CL"/>
              </w:rPr>
            </w:pPr>
            <w:r w:rsidRPr="00EE3F28">
              <w:rPr>
                <w:rFonts w:ascii="Arial" w:hAnsi="Arial" w:cs="Arial"/>
                <w:sz w:val="24"/>
                <w:szCs w:val="24"/>
                <w:lang w:val="es-CL"/>
              </w:rPr>
              <w:t xml:space="preserve">Artículo 203.- </w:t>
            </w:r>
            <w:r w:rsidRPr="00EE3F28">
              <w:rPr>
                <w:rFonts w:ascii="Arial" w:hAnsi="Arial" w:cs="Arial"/>
                <w:b/>
                <w:bCs/>
                <w:sz w:val="24"/>
                <w:szCs w:val="24"/>
                <w:lang w:val="es-CL"/>
              </w:rPr>
              <w:t>Información recopilada por observadores científicos</w:t>
            </w:r>
            <w:r w:rsidRPr="00EE3F28">
              <w:rPr>
                <w:rFonts w:ascii="Arial" w:hAnsi="Arial" w:cs="Arial"/>
                <w:sz w:val="24"/>
                <w:szCs w:val="24"/>
                <w:lang w:val="es-CL"/>
              </w:rPr>
              <w:t xml:space="preserve">. La recopilación de datos en ningún caso incluirá la individualización de las naves o embarcaciones ni de los armadores, los cuales deberán ser codificados para estos efectos. </w:t>
            </w:r>
            <w:proofErr w:type="gramStart"/>
            <w:r w:rsidRPr="00EE3F28">
              <w:rPr>
                <w:rFonts w:ascii="Arial" w:hAnsi="Arial" w:cs="Arial"/>
                <w:sz w:val="24"/>
                <w:szCs w:val="24"/>
                <w:lang w:val="es-CL"/>
              </w:rPr>
              <w:t>En relación a</w:t>
            </w:r>
            <w:proofErr w:type="gramEnd"/>
            <w:r w:rsidRPr="00EE3F28">
              <w:rPr>
                <w:rFonts w:ascii="Arial" w:hAnsi="Arial" w:cs="Arial"/>
                <w:sz w:val="24"/>
                <w:szCs w:val="24"/>
                <w:lang w:val="es-CL"/>
              </w:rPr>
              <w:t xml:space="preserve"> los tratados internacionales pesqueros de los cuales Chile sea parte, la información del área regulada por ellos que corresponda a alta mar se entregará de conformidad con las disposiciones del respectivo instrumento internacional.</w:t>
            </w:r>
          </w:p>
          <w:p w14:paraId="1D350B0E" w14:textId="77777777" w:rsidR="00311635" w:rsidRPr="00EE3F28" w:rsidRDefault="00311635" w:rsidP="00EE3F28">
            <w:pPr>
              <w:pStyle w:val="Textocomentario"/>
              <w:jc w:val="both"/>
              <w:rPr>
                <w:rFonts w:ascii="Arial" w:hAnsi="Arial" w:cs="Arial"/>
                <w:sz w:val="24"/>
                <w:szCs w:val="24"/>
                <w:lang w:val="es-CL"/>
              </w:rPr>
            </w:pPr>
          </w:p>
          <w:p w14:paraId="14DC29FC" w14:textId="16F5CE30" w:rsidR="00311635" w:rsidRPr="005D0BEB" w:rsidRDefault="00311635" w:rsidP="00EE3F28">
            <w:pPr>
              <w:pStyle w:val="Textocomentario"/>
              <w:jc w:val="both"/>
              <w:rPr>
                <w:rFonts w:ascii="Arial" w:hAnsi="Arial" w:cs="Arial"/>
                <w:sz w:val="24"/>
                <w:szCs w:val="24"/>
                <w:lang w:val="es-CL"/>
              </w:rPr>
            </w:pPr>
            <w:r w:rsidRPr="00EE3F28">
              <w:rPr>
                <w:rFonts w:ascii="Arial" w:hAnsi="Arial" w:cs="Arial"/>
                <w:sz w:val="24"/>
                <w:szCs w:val="24"/>
                <w:lang w:val="es-CL"/>
              </w:rPr>
              <w:t xml:space="preserve">La destrucción, sustracción o revelación indebida de los datos recopilados por parte del observador científico </w:t>
            </w:r>
            <w:r w:rsidRPr="005F5761">
              <w:rPr>
                <w:rFonts w:ascii="Arial" w:hAnsi="Arial" w:cs="Arial"/>
                <w:b/>
                <w:bCs/>
                <w:sz w:val="24"/>
                <w:szCs w:val="24"/>
                <w:lang w:val="es-CL"/>
              </w:rPr>
              <w:t>constituirá una infracción grave a esta ley.</w:t>
            </w:r>
          </w:p>
        </w:tc>
        <w:tc>
          <w:tcPr>
            <w:tcW w:w="5102" w:type="dxa"/>
          </w:tcPr>
          <w:p w14:paraId="5D435594" w14:textId="77777777" w:rsidR="00311635" w:rsidRDefault="00311635" w:rsidP="00327E4C">
            <w:pPr>
              <w:jc w:val="center"/>
              <w:rPr>
                <w:rFonts w:ascii="Calibri" w:hAnsi="Calibri" w:cs="Arial"/>
                <w:sz w:val="24"/>
                <w:szCs w:val="24"/>
              </w:rPr>
            </w:pPr>
          </w:p>
        </w:tc>
        <w:tc>
          <w:tcPr>
            <w:tcW w:w="4836" w:type="dxa"/>
          </w:tcPr>
          <w:p w14:paraId="3EF52CAF" w14:textId="77777777" w:rsidR="005F5761" w:rsidRDefault="005F5761" w:rsidP="005F5761">
            <w:pPr>
              <w:jc w:val="both"/>
              <w:rPr>
                <w:rFonts w:ascii="Arial" w:hAnsi="Arial" w:cs="Arial"/>
              </w:rPr>
            </w:pPr>
          </w:p>
          <w:p w14:paraId="070E1EDA" w14:textId="77777777" w:rsidR="005F5761" w:rsidRDefault="005F5761" w:rsidP="005F5761">
            <w:pPr>
              <w:jc w:val="both"/>
              <w:rPr>
                <w:rFonts w:ascii="Arial" w:hAnsi="Arial" w:cs="Arial"/>
              </w:rPr>
            </w:pPr>
          </w:p>
          <w:p w14:paraId="0CC90391" w14:textId="77777777" w:rsidR="005F5761" w:rsidRDefault="005F5761" w:rsidP="005F5761">
            <w:pPr>
              <w:jc w:val="both"/>
              <w:rPr>
                <w:rFonts w:ascii="Arial" w:hAnsi="Arial" w:cs="Arial"/>
              </w:rPr>
            </w:pPr>
          </w:p>
          <w:p w14:paraId="436E3E42" w14:textId="77777777" w:rsidR="005F5761" w:rsidRDefault="005F5761" w:rsidP="005F5761">
            <w:pPr>
              <w:jc w:val="both"/>
              <w:rPr>
                <w:rFonts w:ascii="Arial" w:hAnsi="Arial" w:cs="Arial"/>
              </w:rPr>
            </w:pPr>
          </w:p>
          <w:p w14:paraId="6B3E8A2C" w14:textId="77777777" w:rsidR="005F5761" w:rsidRDefault="005F5761" w:rsidP="005F5761">
            <w:pPr>
              <w:jc w:val="both"/>
              <w:rPr>
                <w:rFonts w:ascii="Arial" w:hAnsi="Arial" w:cs="Arial"/>
              </w:rPr>
            </w:pPr>
          </w:p>
          <w:p w14:paraId="2BFE8061" w14:textId="77777777" w:rsidR="005F5761" w:rsidRDefault="005F5761" w:rsidP="005F5761">
            <w:pPr>
              <w:jc w:val="both"/>
              <w:rPr>
                <w:rFonts w:ascii="Arial" w:hAnsi="Arial" w:cs="Arial"/>
              </w:rPr>
            </w:pPr>
          </w:p>
          <w:p w14:paraId="744F24B4" w14:textId="77777777" w:rsidR="005F5761" w:rsidRDefault="005F5761" w:rsidP="005F5761">
            <w:pPr>
              <w:jc w:val="both"/>
              <w:rPr>
                <w:rFonts w:ascii="Arial" w:hAnsi="Arial" w:cs="Arial"/>
              </w:rPr>
            </w:pPr>
          </w:p>
          <w:p w14:paraId="7F542035" w14:textId="77777777" w:rsidR="005F5761" w:rsidRDefault="005F5761" w:rsidP="005F5761">
            <w:pPr>
              <w:jc w:val="both"/>
              <w:rPr>
                <w:rFonts w:ascii="Arial" w:hAnsi="Arial" w:cs="Arial"/>
              </w:rPr>
            </w:pPr>
          </w:p>
          <w:p w14:paraId="00753B1E" w14:textId="77777777" w:rsidR="005F5761" w:rsidRDefault="005F5761" w:rsidP="005F5761">
            <w:pPr>
              <w:jc w:val="both"/>
              <w:rPr>
                <w:rFonts w:ascii="Arial" w:hAnsi="Arial" w:cs="Arial"/>
              </w:rPr>
            </w:pPr>
          </w:p>
          <w:p w14:paraId="3DC38EFC" w14:textId="41F5FCBF" w:rsidR="005F5761" w:rsidRPr="00686591" w:rsidRDefault="0050578A" w:rsidP="005F5761">
            <w:pPr>
              <w:jc w:val="both"/>
              <w:rPr>
                <w:rFonts w:ascii="Arial" w:hAnsi="Arial" w:cs="Arial"/>
                <w:color w:val="00B0F0"/>
              </w:rPr>
            </w:pPr>
            <w:r w:rsidRPr="00686591">
              <w:rPr>
                <w:rFonts w:ascii="Arial" w:hAnsi="Arial" w:cs="Arial"/>
                <w:color w:val="00B0F0"/>
              </w:rPr>
              <w:t>57</w:t>
            </w:r>
            <w:r w:rsidR="000A67DC">
              <w:rPr>
                <w:rFonts w:ascii="Arial" w:hAnsi="Arial" w:cs="Arial"/>
                <w:color w:val="00B0F0"/>
              </w:rPr>
              <w:t>9</w:t>
            </w:r>
            <w:r w:rsidRPr="00686591">
              <w:rPr>
                <w:rFonts w:ascii="Arial" w:hAnsi="Arial" w:cs="Arial"/>
                <w:color w:val="00B0F0"/>
              </w:rPr>
              <w:t xml:space="preserve">. </w:t>
            </w:r>
            <w:r w:rsidR="005F5761" w:rsidRPr="00686591">
              <w:rPr>
                <w:rFonts w:ascii="Arial" w:hAnsi="Arial" w:cs="Arial"/>
                <w:color w:val="00B0F0"/>
              </w:rPr>
              <w:t>DIPUTADO</w:t>
            </w:r>
            <w:r w:rsidR="008C02FD">
              <w:rPr>
                <w:rFonts w:ascii="Arial" w:hAnsi="Arial" w:cs="Arial"/>
                <w:color w:val="00B0F0"/>
              </w:rPr>
              <w:t xml:space="preserve"> </w:t>
            </w:r>
            <w:r w:rsidR="005F5761" w:rsidRPr="00686591">
              <w:rPr>
                <w:rFonts w:ascii="Arial" w:hAnsi="Arial" w:cs="Arial"/>
                <w:color w:val="00B0F0"/>
              </w:rPr>
              <w:t>BOBADILLA</w:t>
            </w:r>
            <w:r w:rsidRPr="00686591">
              <w:rPr>
                <w:rFonts w:ascii="Arial" w:hAnsi="Arial" w:cs="Arial"/>
                <w:color w:val="00B0F0"/>
              </w:rPr>
              <w:t>,</w:t>
            </w:r>
          </w:p>
          <w:p w14:paraId="7C18BCE6" w14:textId="2A8EA7AE" w:rsidR="00311635" w:rsidRPr="005F5761" w:rsidRDefault="005F5761" w:rsidP="005F5761">
            <w:pPr>
              <w:jc w:val="both"/>
              <w:rPr>
                <w:rFonts w:ascii="Arial" w:hAnsi="Arial" w:cs="Arial"/>
                <w:sz w:val="22"/>
                <w:szCs w:val="22"/>
              </w:rPr>
            </w:pPr>
            <w:r w:rsidRPr="00686591">
              <w:rPr>
                <w:rFonts w:ascii="Arial" w:hAnsi="Arial" w:cs="Arial"/>
                <w:color w:val="00B0F0"/>
                <w:sz w:val="22"/>
                <w:szCs w:val="22"/>
              </w:rPr>
              <w:t>Para remplazar en el inciso final del artículo 203 la expresión “constituirá una infracción grave a esta ley” por “se sancionará conforme al artículo 279 ab) de la Ley”.</w:t>
            </w:r>
          </w:p>
        </w:tc>
      </w:tr>
      <w:tr w:rsidR="00311635" w:rsidRPr="00C06EF4" w14:paraId="50F55E73" w14:textId="2A149D8A" w:rsidTr="416E060A">
        <w:tc>
          <w:tcPr>
            <w:tcW w:w="7282" w:type="dxa"/>
          </w:tcPr>
          <w:p w14:paraId="0B46D59C" w14:textId="77777777" w:rsidR="00311635" w:rsidRPr="00EE3F28" w:rsidRDefault="00311635" w:rsidP="00EE3F28">
            <w:pPr>
              <w:pStyle w:val="Textocomentario"/>
              <w:jc w:val="both"/>
              <w:rPr>
                <w:rFonts w:ascii="Arial" w:hAnsi="Arial" w:cs="Arial"/>
                <w:sz w:val="24"/>
                <w:szCs w:val="24"/>
                <w:lang w:val="es-CL"/>
              </w:rPr>
            </w:pPr>
            <w:r w:rsidRPr="00EE3F28">
              <w:rPr>
                <w:rFonts w:ascii="Arial" w:hAnsi="Arial" w:cs="Arial"/>
                <w:sz w:val="24"/>
                <w:szCs w:val="24"/>
                <w:lang w:val="es-CL"/>
              </w:rPr>
              <w:t xml:space="preserve">Artículo 204.- </w:t>
            </w:r>
            <w:r w:rsidRPr="00EE3F28">
              <w:rPr>
                <w:rFonts w:ascii="Arial" w:hAnsi="Arial" w:cs="Arial"/>
                <w:b/>
                <w:bCs/>
                <w:sz w:val="24"/>
                <w:szCs w:val="24"/>
                <w:lang w:val="es-CL"/>
              </w:rPr>
              <w:t>Publicidad de la información</w:t>
            </w:r>
            <w:r w:rsidRPr="00EE3F28">
              <w:rPr>
                <w:rFonts w:ascii="Arial" w:hAnsi="Arial" w:cs="Arial"/>
                <w:sz w:val="24"/>
                <w:szCs w:val="24"/>
                <w:lang w:val="es-CL"/>
              </w:rPr>
              <w:t xml:space="preserve">. La información proveniente de los datos recopilados por las y los observadores científicos será pública en los términos de la ley </w:t>
            </w:r>
            <w:proofErr w:type="spellStart"/>
            <w:r w:rsidRPr="00EE3F28">
              <w:rPr>
                <w:rFonts w:ascii="Arial" w:hAnsi="Arial" w:cs="Arial"/>
                <w:sz w:val="24"/>
                <w:szCs w:val="24"/>
                <w:lang w:val="es-CL"/>
              </w:rPr>
              <w:t>N°</w:t>
            </w:r>
            <w:proofErr w:type="spellEnd"/>
            <w:r w:rsidRPr="00EE3F28">
              <w:rPr>
                <w:rFonts w:ascii="Arial" w:hAnsi="Arial" w:cs="Arial"/>
                <w:sz w:val="24"/>
                <w:szCs w:val="24"/>
                <w:lang w:val="es-CL"/>
              </w:rPr>
              <w:t xml:space="preserve"> 20.285.</w:t>
            </w:r>
          </w:p>
          <w:p w14:paraId="377D803D" w14:textId="77777777" w:rsidR="00311635" w:rsidRPr="00EE3F28" w:rsidRDefault="00311635" w:rsidP="00EE3F28">
            <w:pPr>
              <w:pStyle w:val="Textocomentario"/>
              <w:jc w:val="both"/>
              <w:rPr>
                <w:rFonts w:ascii="Arial" w:hAnsi="Arial" w:cs="Arial"/>
                <w:sz w:val="24"/>
                <w:szCs w:val="24"/>
                <w:lang w:val="es-CL"/>
              </w:rPr>
            </w:pPr>
          </w:p>
          <w:p w14:paraId="64AD7156" w14:textId="77777777" w:rsidR="00311635" w:rsidRPr="00B10DF7" w:rsidRDefault="00311635" w:rsidP="00EE3F28">
            <w:pPr>
              <w:pStyle w:val="Textocomentario"/>
              <w:jc w:val="both"/>
              <w:rPr>
                <w:rFonts w:ascii="Arial" w:hAnsi="Arial" w:cs="Arial"/>
                <w:b/>
                <w:bCs/>
                <w:strike/>
                <w:sz w:val="24"/>
                <w:szCs w:val="24"/>
                <w:lang w:val="es-CL"/>
              </w:rPr>
            </w:pPr>
            <w:r w:rsidRPr="00B10DF7">
              <w:rPr>
                <w:rFonts w:ascii="Arial" w:hAnsi="Arial" w:cs="Arial"/>
                <w:b/>
                <w:bCs/>
                <w:strike/>
                <w:sz w:val="24"/>
                <w:szCs w:val="24"/>
                <w:lang w:val="es-CL"/>
              </w:rPr>
              <w:t xml:space="preserve">La información con los nombres de naves o embarcaciones y armadores podrá ser requerida por cualquier institución de investigación, académica u organización no gubernamental, </w:t>
            </w:r>
            <w:r w:rsidRPr="00B10DF7">
              <w:rPr>
                <w:rFonts w:ascii="Arial" w:hAnsi="Arial" w:cs="Arial"/>
                <w:b/>
                <w:bCs/>
                <w:strike/>
                <w:sz w:val="24"/>
                <w:szCs w:val="24"/>
                <w:lang w:val="es-CL"/>
              </w:rPr>
              <w:lastRenderedPageBreak/>
              <w:t>para efectos de su evaluación y propuestas al plan de reducción de la pesca incidental y el descarte.</w:t>
            </w:r>
          </w:p>
          <w:p w14:paraId="6CE1CD87" w14:textId="77777777" w:rsidR="00311635" w:rsidRPr="00EE3F28" w:rsidRDefault="00311635" w:rsidP="00EE3F28">
            <w:pPr>
              <w:pStyle w:val="Textocomentario"/>
              <w:jc w:val="both"/>
              <w:rPr>
                <w:rFonts w:ascii="Arial" w:hAnsi="Arial" w:cs="Arial"/>
                <w:sz w:val="24"/>
                <w:szCs w:val="24"/>
                <w:lang w:val="es-CL"/>
              </w:rPr>
            </w:pPr>
          </w:p>
          <w:p w14:paraId="2D96935A" w14:textId="77777777" w:rsidR="00311635" w:rsidRPr="00EE3F28" w:rsidRDefault="00311635" w:rsidP="00EE3F28">
            <w:pPr>
              <w:pStyle w:val="Textocomentario"/>
              <w:jc w:val="both"/>
              <w:rPr>
                <w:rFonts w:ascii="Arial" w:hAnsi="Arial" w:cs="Arial"/>
                <w:sz w:val="24"/>
                <w:szCs w:val="24"/>
                <w:lang w:val="es-CL"/>
              </w:rPr>
            </w:pPr>
            <w:r w:rsidRPr="00EE3F28">
              <w:rPr>
                <w:rFonts w:ascii="Arial" w:hAnsi="Arial" w:cs="Arial"/>
                <w:sz w:val="24"/>
                <w:szCs w:val="24"/>
                <w:lang w:val="es-CL"/>
              </w:rPr>
              <w:t>La información recopilada por las y los observadores será administrada por la Subsecretaría y utilizada exclusivamente para fines científicos, de conservación y de administración pesquera.</w:t>
            </w:r>
          </w:p>
          <w:p w14:paraId="394EEF97" w14:textId="77777777" w:rsidR="00311635" w:rsidRPr="005D0BEB" w:rsidRDefault="00311635" w:rsidP="005D0BEB">
            <w:pPr>
              <w:pStyle w:val="Textocomentario"/>
              <w:jc w:val="both"/>
              <w:rPr>
                <w:rFonts w:ascii="Arial" w:hAnsi="Arial" w:cs="Arial"/>
                <w:sz w:val="24"/>
                <w:szCs w:val="24"/>
                <w:lang w:val="es-CL"/>
              </w:rPr>
            </w:pPr>
          </w:p>
        </w:tc>
        <w:tc>
          <w:tcPr>
            <w:tcW w:w="5102" w:type="dxa"/>
          </w:tcPr>
          <w:p w14:paraId="6070FB9C" w14:textId="77777777" w:rsidR="00442EF2" w:rsidRPr="00442EF2" w:rsidRDefault="00442EF2" w:rsidP="00442EF2">
            <w:pPr>
              <w:jc w:val="center"/>
              <w:rPr>
                <w:rFonts w:ascii="Arial" w:hAnsi="Arial" w:cs="Arial"/>
                <w:sz w:val="24"/>
                <w:szCs w:val="24"/>
              </w:rPr>
            </w:pPr>
            <w:r w:rsidRPr="00442EF2">
              <w:rPr>
                <w:rFonts w:ascii="Arial" w:hAnsi="Arial" w:cs="Arial"/>
                <w:sz w:val="24"/>
                <w:szCs w:val="24"/>
              </w:rPr>
              <w:lastRenderedPageBreak/>
              <w:t>AL ARTÍCULO 204</w:t>
            </w:r>
          </w:p>
          <w:p w14:paraId="697182FC" w14:textId="77777777" w:rsidR="00442EF2" w:rsidRPr="00442EF2" w:rsidRDefault="00442EF2" w:rsidP="00442EF2">
            <w:pPr>
              <w:jc w:val="both"/>
              <w:rPr>
                <w:rFonts w:ascii="Arial" w:hAnsi="Arial" w:cs="Arial"/>
                <w:sz w:val="24"/>
                <w:szCs w:val="24"/>
              </w:rPr>
            </w:pPr>
          </w:p>
          <w:p w14:paraId="42BAEC4B" w14:textId="77777777" w:rsidR="00442EF2" w:rsidRPr="00442EF2" w:rsidRDefault="00442EF2" w:rsidP="00442EF2">
            <w:pPr>
              <w:jc w:val="both"/>
              <w:rPr>
                <w:rFonts w:ascii="Arial" w:hAnsi="Arial" w:cs="Arial"/>
                <w:sz w:val="24"/>
                <w:szCs w:val="24"/>
              </w:rPr>
            </w:pPr>
            <w:r w:rsidRPr="00442EF2">
              <w:rPr>
                <w:rFonts w:ascii="Arial" w:hAnsi="Arial" w:cs="Arial"/>
                <w:sz w:val="24"/>
                <w:szCs w:val="24"/>
              </w:rPr>
              <w:t>31)</w:t>
            </w:r>
            <w:r w:rsidRPr="00442EF2">
              <w:rPr>
                <w:rFonts w:ascii="Arial" w:hAnsi="Arial" w:cs="Arial"/>
                <w:sz w:val="24"/>
                <w:szCs w:val="24"/>
              </w:rPr>
              <w:tab/>
              <w:t>Para reemplazar el inciso segundo por el siguiente:</w:t>
            </w:r>
          </w:p>
          <w:p w14:paraId="1807BE8F" w14:textId="77777777" w:rsidR="00442EF2" w:rsidRPr="00442EF2" w:rsidRDefault="00442EF2" w:rsidP="00442EF2">
            <w:pPr>
              <w:jc w:val="both"/>
              <w:rPr>
                <w:rFonts w:ascii="Arial" w:hAnsi="Arial" w:cs="Arial"/>
                <w:sz w:val="24"/>
                <w:szCs w:val="24"/>
              </w:rPr>
            </w:pPr>
          </w:p>
          <w:p w14:paraId="244A4993" w14:textId="7C262819" w:rsidR="00311635" w:rsidRDefault="00442EF2" w:rsidP="00442EF2">
            <w:pPr>
              <w:jc w:val="both"/>
              <w:rPr>
                <w:rFonts w:ascii="Calibri" w:hAnsi="Calibri" w:cs="Arial"/>
                <w:sz w:val="24"/>
                <w:szCs w:val="24"/>
              </w:rPr>
            </w:pPr>
            <w:r w:rsidRPr="00442EF2">
              <w:rPr>
                <w:rFonts w:ascii="Arial" w:hAnsi="Arial" w:cs="Arial"/>
                <w:sz w:val="24"/>
                <w:szCs w:val="24"/>
              </w:rPr>
              <w:t xml:space="preserve">“La información con los nombres de naves o embarcaciones y armadores, previamente anonimizados, podrá ser requerida por </w:t>
            </w:r>
            <w:r w:rsidRPr="00442EF2">
              <w:rPr>
                <w:rFonts w:ascii="Arial" w:hAnsi="Arial" w:cs="Arial"/>
                <w:sz w:val="24"/>
                <w:szCs w:val="24"/>
              </w:rPr>
              <w:lastRenderedPageBreak/>
              <w:t>cualquier institución de investigación, académica u organización no gubernamental, para efectos de su evaluación y propuestas a los planes de reducción del descarte y la captura incidental o de otras medidas de administración.”.</w:t>
            </w:r>
          </w:p>
        </w:tc>
        <w:tc>
          <w:tcPr>
            <w:tcW w:w="4836" w:type="dxa"/>
          </w:tcPr>
          <w:p w14:paraId="6F58B3A2" w14:textId="40240D7A" w:rsidR="00B10DF7" w:rsidRPr="00B10DF7" w:rsidRDefault="005616B9" w:rsidP="00B10DF7">
            <w:pPr>
              <w:jc w:val="both"/>
              <w:rPr>
                <w:rFonts w:ascii="Arial" w:hAnsi="Arial" w:cs="Arial"/>
                <w:sz w:val="24"/>
                <w:szCs w:val="24"/>
              </w:rPr>
            </w:pPr>
            <w:r>
              <w:rPr>
                <w:rFonts w:ascii="Arial" w:hAnsi="Arial" w:cs="Arial"/>
                <w:sz w:val="24"/>
                <w:szCs w:val="24"/>
              </w:rPr>
              <w:lastRenderedPageBreak/>
              <w:t>5</w:t>
            </w:r>
            <w:r w:rsidR="000A67DC">
              <w:rPr>
                <w:rFonts w:ascii="Arial" w:hAnsi="Arial" w:cs="Arial"/>
                <w:sz w:val="24"/>
                <w:szCs w:val="24"/>
              </w:rPr>
              <w:t>80</w:t>
            </w:r>
            <w:r>
              <w:rPr>
                <w:rFonts w:ascii="Arial" w:hAnsi="Arial" w:cs="Arial"/>
                <w:sz w:val="24"/>
                <w:szCs w:val="24"/>
              </w:rPr>
              <w:t xml:space="preserve">. </w:t>
            </w:r>
            <w:r w:rsidR="00B10DF7" w:rsidRPr="00B10DF7">
              <w:rPr>
                <w:rFonts w:ascii="Arial" w:hAnsi="Arial" w:cs="Arial"/>
                <w:sz w:val="24"/>
                <w:szCs w:val="24"/>
              </w:rPr>
              <w:t>H.D RAPHAEL Y H.D CALISTO</w:t>
            </w:r>
          </w:p>
          <w:p w14:paraId="73EC7818" w14:textId="7E53C926" w:rsidR="00311635" w:rsidRDefault="00B10DF7" w:rsidP="00B10DF7">
            <w:pPr>
              <w:jc w:val="both"/>
              <w:rPr>
                <w:rFonts w:ascii="Calibri" w:hAnsi="Calibri" w:cs="Arial"/>
                <w:sz w:val="24"/>
                <w:szCs w:val="24"/>
              </w:rPr>
            </w:pPr>
            <w:r w:rsidRPr="00B10DF7">
              <w:rPr>
                <w:rFonts w:ascii="Arial" w:hAnsi="Arial" w:cs="Arial"/>
                <w:sz w:val="24"/>
                <w:szCs w:val="24"/>
              </w:rPr>
              <w:t>Para eliminar el inciso segundo del artículo 204.</w:t>
            </w:r>
          </w:p>
        </w:tc>
      </w:tr>
      <w:tr w:rsidR="00311635" w:rsidRPr="00C06EF4" w14:paraId="3BBEEB38" w14:textId="4D5754E3" w:rsidTr="416E060A">
        <w:tc>
          <w:tcPr>
            <w:tcW w:w="7282" w:type="dxa"/>
          </w:tcPr>
          <w:p w14:paraId="624FF1B3" w14:textId="77777777" w:rsidR="00311635" w:rsidRPr="00283814" w:rsidRDefault="00311635" w:rsidP="00283814">
            <w:pPr>
              <w:pStyle w:val="Textocomentario"/>
              <w:jc w:val="center"/>
              <w:rPr>
                <w:rFonts w:ascii="Arial" w:hAnsi="Arial" w:cs="Arial"/>
                <w:sz w:val="24"/>
                <w:szCs w:val="24"/>
                <w:lang w:val="es-CL"/>
              </w:rPr>
            </w:pPr>
            <w:r w:rsidRPr="00283814">
              <w:rPr>
                <w:rFonts w:ascii="Arial" w:hAnsi="Arial" w:cs="Arial"/>
                <w:sz w:val="24"/>
                <w:szCs w:val="24"/>
                <w:lang w:val="es-CL"/>
              </w:rPr>
              <w:t>TÍTULO VIII COMANEJO PESQUERO</w:t>
            </w:r>
          </w:p>
          <w:p w14:paraId="2FF85358" w14:textId="77777777" w:rsidR="00311635" w:rsidRPr="00283814" w:rsidRDefault="00311635" w:rsidP="00283814">
            <w:pPr>
              <w:pStyle w:val="Textocomentario"/>
              <w:jc w:val="center"/>
              <w:rPr>
                <w:rFonts w:ascii="Arial" w:hAnsi="Arial" w:cs="Arial"/>
                <w:sz w:val="24"/>
                <w:szCs w:val="24"/>
                <w:lang w:val="es-CL"/>
              </w:rPr>
            </w:pPr>
          </w:p>
          <w:p w14:paraId="64A21F59" w14:textId="77777777" w:rsidR="00311635" w:rsidRPr="00283814" w:rsidRDefault="00311635" w:rsidP="00283814">
            <w:pPr>
              <w:pStyle w:val="Textocomentario"/>
              <w:jc w:val="center"/>
              <w:rPr>
                <w:rFonts w:ascii="Arial" w:hAnsi="Arial" w:cs="Arial"/>
                <w:sz w:val="24"/>
                <w:szCs w:val="24"/>
                <w:lang w:val="es-CL"/>
              </w:rPr>
            </w:pPr>
            <w:r w:rsidRPr="00283814">
              <w:rPr>
                <w:rFonts w:ascii="Arial" w:hAnsi="Arial" w:cs="Arial"/>
                <w:sz w:val="24"/>
                <w:szCs w:val="24"/>
                <w:lang w:val="es-CL"/>
              </w:rPr>
              <w:t>Párrafo I. Comité de Manejo</w:t>
            </w:r>
          </w:p>
          <w:p w14:paraId="3A998501" w14:textId="77777777" w:rsidR="00311635" w:rsidRPr="00283814" w:rsidRDefault="00311635" w:rsidP="00283814">
            <w:pPr>
              <w:pStyle w:val="Textocomentario"/>
              <w:jc w:val="both"/>
              <w:rPr>
                <w:rFonts w:ascii="Arial" w:hAnsi="Arial" w:cs="Arial"/>
                <w:sz w:val="24"/>
                <w:szCs w:val="24"/>
                <w:lang w:val="es-CL"/>
              </w:rPr>
            </w:pPr>
          </w:p>
          <w:p w14:paraId="2E9051E1" w14:textId="77777777" w:rsidR="00311635" w:rsidRPr="00283814" w:rsidRDefault="00311635" w:rsidP="00283814">
            <w:pPr>
              <w:pStyle w:val="Textocomentario"/>
              <w:jc w:val="both"/>
              <w:rPr>
                <w:rFonts w:ascii="Arial" w:hAnsi="Arial" w:cs="Arial"/>
                <w:sz w:val="24"/>
                <w:szCs w:val="24"/>
                <w:lang w:val="es-CL"/>
              </w:rPr>
            </w:pPr>
            <w:r w:rsidRPr="00283814">
              <w:rPr>
                <w:rFonts w:ascii="Arial" w:hAnsi="Arial" w:cs="Arial"/>
                <w:sz w:val="24"/>
                <w:szCs w:val="24"/>
                <w:lang w:val="es-CL"/>
              </w:rPr>
              <w:t>Artículo 205.- Comité de Manejo. El Comité de Manejo es un organismo colaborador de la Subsecretaría, cuya principal tarea es elaborar la propuesta del plan de manejo, adecuarlo en conformidad a su evaluación, y cooperar en su implementación, sin perjuicio de las demás materias que la ley le encomiende.</w:t>
            </w:r>
          </w:p>
          <w:p w14:paraId="79FA4396" w14:textId="42196008" w:rsidR="00311635" w:rsidRPr="00283814" w:rsidRDefault="00311635" w:rsidP="00283814">
            <w:pPr>
              <w:pStyle w:val="Textocomentario"/>
              <w:jc w:val="both"/>
              <w:rPr>
                <w:rFonts w:ascii="Arial" w:hAnsi="Arial" w:cs="Arial"/>
                <w:sz w:val="24"/>
                <w:szCs w:val="24"/>
                <w:lang w:val="es-CL"/>
              </w:rPr>
            </w:pPr>
            <w:r w:rsidRPr="00283814">
              <w:rPr>
                <w:rFonts w:ascii="Arial" w:hAnsi="Arial" w:cs="Arial"/>
                <w:sz w:val="24"/>
                <w:szCs w:val="24"/>
                <w:lang w:val="es-CL"/>
              </w:rPr>
              <w:t xml:space="preserve"> </w:t>
            </w:r>
          </w:p>
          <w:p w14:paraId="10FFD84B" w14:textId="77777777" w:rsidR="00311635" w:rsidRPr="00283814" w:rsidRDefault="00311635" w:rsidP="00283814">
            <w:pPr>
              <w:pStyle w:val="Textocomentario"/>
              <w:jc w:val="both"/>
              <w:rPr>
                <w:rFonts w:ascii="Arial" w:hAnsi="Arial" w:cs="Arial"/>
                <w:sz w:val="24"/>
                <w:szCs w:val="24"/>
                <w:lang w:val="es-CL"/>
              </w:rPr>
            </w:pPr>
            <w:r w:rsidRPr="00283814">
              <w:rPr>
                <w:rFonts w:ascii="Arial" w:hAnsi="Arial" w:cs="Arial"/>
                <w:sz w:val="24"/>
                <w:szCs w:val="24"/>
                <w:lang w:val="es-CL"/>
              </w:rPr>
              <w:t>La Subsecretaría, por resolución fundada y previo informe del Comité Científico Técnico, determinará la o las especies para las cuales deberá conformarse un Comité de Manejo, así como la o las especies objeto del plan de manejo de cada Comité.</w:t>
            </w:r>
          </w:p>
          <w:p w14:paraId="63BD6B6B" w14:textId="77777777" w:rsidR="00311635" w:rsidRPr="005D0BEB" w:rsidRDefault="00311635" w:rsidP="005D0BEB">
            <w:pPr>
              <w:pStyle w:val="Textocomentario"/>
              <w:jc w:val="both"/>
              <w:rPr>
                <w:rFonts w:ascii="Arial" w:hAnsi="Arial" w:cs="Arial"/>
                <w:sz w:val="24"/>
                <w:szCs w:val="24"/>
                <w:lang w:val="es-CL"/>
              </w:rPr>
            </w:pPr>
          </w:p>
        </w:tc>
        <w:tc>
          <w:tcPr>
            <w:tcW w:w="5102" w:type="dxa"/>
          </w:tcPr>
          <w:p w14:paraId="74CEC740" w14:textId="77777777" w:rsidR="00311635" w:rsidRDefault="00311635" w:rsidP="00442EF2">
            <w:pPr>
              <w:jc w:val="both"/>
              <w:rPr>
                <w:rFonts w:ascii="Calibri" w:hAnsi="Calibri" w:cs="Arial"/>
                <w:sz w:val="24"/>
                <w:szCs w:val="24"/>
              </w:rPr>
            </w:pPr>
          </w:p>
        </w:tc>
        <w:tc>
          <w:tcPr>
            <w:tcW w:w="4836" w:type="dxa"/>
          </w:tcPr>
          <w:p w14:paraId="2A605E42" w14:textId="77777777" w:rsidR="00311635" w:rsidRDefault="00311635" w:rsidP="00327E4C">
            <w:pPr>
              <w:jc w:val="center"/>
              <w:rPr>
                <w:rFonts w:ascii="Calibri" w:hAnsi="Calibri" w:cs="Arial"/>
                <w:sz w:val="24"/>
                <w:szCs w:val="24"/>
              </w:rPr>
            </w:pPr>
          </w:p>
        </w:tc>
      </w:tr>
      <w:tr w:rsidR="00311635" w:rsidRPr="00C06EF4" w14:paraId="48806006" w14:textId="730D2C2C" w:rsidTr="416E060A">
        <w:tc>
          <w:tcPr>
            <w:tcW w:w="7282" w:type="dxa"/>
          </w:tcPr>
          <w:p w14:paraId="4961A419"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Artículo 206.- Composición. La Subsecretaría constituirá un Comité de Manejo que deberá estar integrado por:</w:t>
            </w:r>
          </w:p>
          <w:p w14:paraId="41E12BB9" w14:textId="77777777" w:rsidR="00311635" w:rsidRPr="007C4937" w:rsidRDefault="00311635" w:rsidP="007C4937">
            <w:pPr>
              <w:pStyle w:val="Textocomentario"/>
              <w:jc w:val="both"/>
              <w:rPr>
                <w:rFonts w:ascii="Arial" w:hAnsi="Arial" w:cs="Arial"/>
                <w:sz w:val="24"/>
                <w:szCs w:val="24"/>
                <w:lang w:val="es-CL"/>
              </w:rPr>
            </w:pPr>
          </w:p>
          <w:p w14:paraId="76572D79"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a)</w:t>
            </w:r>
            <w:r w:rsidRPr="007C4937">
              <w:rPr>
                <w:rFonts w:ascii="Arial" w:hAnsi="Arial" w:cs="Arial"/>
                <w:sz w:val="24"/>
                <w:szCs w:val="24"/>
                <w:lang w:val="es-CL"/>
              </w:rPr>
              <w:tab/>
              <w:t>Una o un representante de la Subsecretaría, quien presidirá el Comité de Manejo.</w:t>
            </w:r>
          </w:p>
          <w:p w14:paraId="09786FEC" w14:textId="77777777" w:rsidR="00311635" w:rsidRPr="007C4937" w:rsidRDefault="00311635" w:rsidP="007C4937">
            <w:pPr>
              <w:pStyle w:val="Textocomentario"/>
              <w:jc w:val="both"/>
              <w:rPr>
                <w:rFonts w:ascii="Arial" w:hAnsi="Arial" w:cs="Arial"/>
                <w:sz w:val="24"/>
                <w:szCs w:val="24"/>
                <w:lang w:val="es-CL"/>
              </w:rPr>
            </w:pPr>
          </w:p>
          <w:p w14:paraId="6C6A790A"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b)</w:t>
            </w:r>
            <w:r w:rsidRPr="007C4937">
              <w:rPr>
                <w:rFonts w:ascii="Arial" w:hAnsi="Arial" w:cs="Arial"/>
                <w:sz w:val="24"/>
                <w:szCs w:val="24"/>
                <w:lang w:val="es-CL"/>
              </w:rPr>
              <w:tab/>
              <w:t>Una o un representante del Servicio.</w:t>
            </w:r>
          </w:p>
          <w:p w14:paraId="4BB25956" w14:textId="77777777" w:rsidR="00311635" w:rsidRPr="007C4937" w:rsidRDefault="00311635" w:rsidP="007C4937">
            <w:pPr>
              <w:pStyle w:val="Textocomentario"/>
              <w:jc w:val="both"/>
              <w:rPr>
                <w:rFonts w:ascii="Arial" w:hAnsi="Arial" w:cs="Arial"/>
                <w:sz w:val="24"/>
                <w:szCs w:val="24"/>
                <w:lang w:val="es-CL"/>
              </w:rPr>
            </w:pPr>
          </w:p>
          <w:p w14:paraId="141A16E1" w14:textId="77777777" w:rsidR="00311635"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lastRenderedPageBreak/>
              <w:t>c)</w:t>
            </w:r>
            <w:r w:rsidRPr="007C4937">
              <w:rPr>
                <w:rFonts w:ascii="Arial" w:hAnsi="Arial" w:cs="Arial"/>
                <w:sz w:val="24"/>
                <w:szCs w:val="24"/>
                <w:lang w:val="es-CL"/>
              </w:rPr>
              <w:tab/>
              <w:t>Una o un representante de la Dirección General del Territorio Marítimo y Marina Mercante Nacional.</w:t>
            </w:r>
          </w:p>
          <w:p w14:paraId="3747FFC0" w14:textId="77777777" w:rsidR="00BC677D" w:rsidRDefault="00BC677D" w:rsidP="007C4937">
            <w:pPr>
              <w:pStyle w:val="Textocomentario"/>
              <w:jc w:val="both"/>
              <w:rPr>
                <w:rFonts w:ascii="Arial" w:hAnsi="Arial" w:cs="Arial"/>
                <w:sz w:val="24"/>
                <w:szCs w:val="24"/>
                <w:lang w:val="es-CL"/>
              </w:rPr>
            </w:pPr>
          </w:p>
          <w:p w14:paraId="59B5086B" w14:textId="6F9B320C" w:rsidR="00BC677D" w:rsidRDefault="00BC677D" w:rsidP="007C4937">
            <w:pPr>
              <w:pStyle w:val="Textocomentario"/>
              <w:jc w:val="both"/>
              <w:rPr>
                <w:rFonts w:ascii="Arial" w:hAnsi="Arial" w:cs="Arial"/>
                <w:b/>
                <w:bCs/>
                <w:sz w:val="24"/>
                <w:szCs w:val="24"/>
                <w:lang w:val="es-CL"/>
              </w:rPr>
            </w:pPr>
            <w:r w:rsidRPr="00BC677D">
              <w:rPr>
                <w:rFonts w:ascii="Arial" w:hAnsi="Arial" w:cs="Arial"/>
                <w:b/>
                <w:bCs/>
                <w:sz w:val="24"/>
                <w:szCs w:val="24"/>
                <w:lang w:val="es-CL"/>
              </w:rPr>
              <w:t>(*)</w:t>
            </w:r>
          </w:p>
          <w:p w14:paraId="2CC545F4" w14:textId="77777777" w:rsidR="009464DF" w:rsidRDefault="009464DF" w:rsidP="007C4937">
            <w:pPr>
              <w:pStyle w:val="Textocomentario"/>
              <w:jc w:val="both"/>
              <w:rPr>
                <w:rFonts w:ascii="Arial" w:hAnsi="Arial" w:cs="Arial"/>
                <w:b/>
                <w:bCs/>
                <w:sz w:val="24"/>
                <w:szCs w:val="24"/>
                <w:lang w:val="es-CL"/>
              </w:rPr>
            </w:pPr>
          </w:p>
          <w:p w14:paraId="136CFFDB" w14:textId="77777777" w:rsidR="009464DF" w:rsidRPr="00BC677D" w:rsidRDefault="009464DF" w:rsidP="007C4937">
            <w:pPr>
              <w:pStyle w:val="Textocomentario"/>
              <w:jc w:val="both"/>
              <w:rPr>
                <w:rFonts w:ascii="Arial" w:hAnsi="Arial" w:cs="Arial"/>
                <w:b/>
                <w:bCs/>
                <w:sz w:val="24"/>
                <w:szCs w:val="24"/>
                <w:lang w:val="es-CL"/>
              </w:rPr>
            </w:pPr>
          </w:p>
          <w:p w14:paraId="2349F2C0" w14:textId="66B619F8" w:rsidR="00BC677D" w:rsidRPr="00BC677D" w:rsidRDefault="00BC677D" w:rsidP="007C4937">
            <w:pPr>
              <w:pStyle w:val="Textocomentario"/>
              <w:jc w:val="both"/>
              <w:rPr>
                <w:rFonts w:ascii="Arial" w:hAnsi="Arial" w:cs="Arial"/>
                <w:b/>
                <w:bCs/>
                <w:sz w:val="24"/>
                <w:szCs w:val="24"/>
                <w:lang w:val="es-CL"/>
              </w:rPr>
            </w:pPr>
            <w:r w:rsidRPr="00BC677D">
              <w:rPr>
                <w:rFonts w:ascii="Arial" w:hAnsi="Arial" w:cs="Arial"/>
                <w:b/>
                <w:bCs/>
                <w:sz w:val="24"/>
                <w:szCs w:val="24"/>
                <w:lang w:val="es-CL"/>
              </w:rPr>
              <w:t>(*)</w:t>
            </w:r>
          </w:p>
          <w:p w14:paraId="47EC7906" w14:textId="77777777" w:rsidR="00311635" w:rsidRDefault="00311635" w:rsidP="007C4937">
            <w:pPr>
              <w:pStyle w:val="Textocomentario"/>
              <w:jc w:val="both"/>
              <w:rPr>
                <w:rFonts w:ascii="Arial" w:hAnsi="Arial" w:cs="Arial"/>
                <w:sz w:val="24"/>
                <w:szCs w:val="24"/>
                <w:lang w:val="es-CL"/>
              </w:rPr>
            </w:pPr>
          </w:p>
          <w:p w14:paraId="401B82E3" w14:textId="77777777" w:rsidR="00661874" w:rsidRDefault="00661874" w:rsidP="007C4937">
            <w:pPr>
              <w:pStyle w:val="Textocomentario"/>
              <w:jc w:val="both"/>
              <w:rPr>
                <w:rFonts w:ascii="Arial" w:hAnsi="Arial" w:cs="Arial"/>
                <w:sz w:val="24"/>
                <w:szCs w:val="24"/>
                <w:lang w:val="es-CL"/>
              </w:rPr>
            </w:pPr>
          </w:p>
          <w:p w14:paraId="118C86AF" w14:textId="77777777" w:rsidR="00661874" w:rsidRDefault="00661874" w:rsidP="007C4937">
            <w:pPr>
              <w:pStyle w:val="Textocomentario"/>
              <w:jc w:val="both"/>
              <w:rPr>
                <w:rFonts w:ascii="Arial" w:hAnsi="Arial" w:cs="Arial"/>
                <w:sz w:val="24"/>
                <w:szCs w:val="24"/>
                <w:lang w:val="es-CL"/>
              </w:rPr>
            </w:pPr>
          </w:p>
          <w:p w14:paraId="429AF141" w14:textId="77777777" w:rsidR="00661874" w:rsidRDefault="00661874" w:rsidP="007C4937">
            <w:pPr>
              <w:pStyle w:val="Textocomentario"/>
              <w:jc w:val="both"/>
              <w:rPr>
                <w:rFonts w:ascii="Arial" w:hAnsi="Arial" w:cs="Arial"/>
                <w:sz w:val="24"/>
                <w:szCs w:val="24"/>
                <w:lang w:val="es-CL"/>
              </w:rPr>
            </w:pPr>
          </w:p>
          <w:p w14:paraId="492F2062" w14:textId="77777777" w:rsidR="00661874" w:rsidRDefault="00661874" w:rsidP="007C4937">
            <w:pPr>
              <w:pStyle w:val="Textocomentario"/>
              <w:jc w:val="both"/>
              <w:rPr>
                <w:rFonts w:ascii="Arial" w:hAnsi="Arial" w:cs="Arial"/>
                <w:sz w:val="24"/>
                <w:szCs w:val="24"/>
                <w:lang w:val="es-CL"/>
              </w:rPr>
            </w:pPr>
          </w:p>
          <w:p w14:paraId="2D5F0B57" w14:textId="77777777" w:rsidR="00661874" w:rsidRDefault="00661874" w:rsidP="007C4937">
            <w:pPr>
              <w:pStyle w:val="Textocomentario"/>
              <w:jc w:val="both"/>
              <w:rPr>
                <w:rFonts w:ascii="Arial" w:hAnsi="Arial" w:cs="Arial"/>
                <w:sz w:val="24"/>
                <w:szCs w:val="24"/>
                <w:lang w:val="es-CL"/>
              </w:rPr>
            </w:pPr>
          </w:p>
          <w:p w14:paraId="4B633C2C" w14:textId="77777777" w:rsidR="00661874" w:rsidRDefault="00661874" w:rsidP="007C4937">
            <w:pPr>
              <w:pStyle w:val="Textocomentario"/>
              <w:jc w:val="both"/>
              <w:rPr>
                <w:rFonts w:ascii="Arial" w:hAnsi="Arial" w:cs="Arial"/>
                <w:sz w:val="24"/>
                <w:szCs w:val="24"/>
                <w:lang w:val="es-CL"/>
              </w:rPr>
            </w:pPr>
          </w:p>
          <w:p w14:paraId="0BAE9F89" w14:textId="77777777" w:rsidR="00661874" w:rsidRDefault="00661874" w:rsidP="007C4937">
            <w:pPr>
              <w:pStyle w:val="Textocomentario"/>
              <w:jc w:val="both"/>
              <w:rPr>
                <w:rFonts w:ascii="Arial" w:hAnsi="Arial" w:cs="Arial"/>
                <w:sz w:val="24"/>
                <w:szCs w:val="24"/>
                <w:lang w:val="es-CL"/>
              </w:rPr>
            </w:pPr>
          </w:p>
          <w:p w14:paraId="1E3D3EFE" w14:textId="77777777" w:rsidR="00661874" w:rsidRDefault="00661874" w:rsidP="007C4937">
            <w:pPr>
              <w:pStyle w:val="Textocomentario"/>
              <w:jc w:val="both"/>
              <w:rPr>
                <w:rFonts w:ascii="Arial" w:hAnsi="Arial" w:cs="Arial"/>
                <w:sz w:val="24"/>
                <w:szCs w:val="24"/>
                <w:lang w:val="es-CL"/>
              </w:rPr>
            </w:pPr>
          </w:p>
          <w:p w14:paraId="3CA199D6" w14:textId="77777777" w:rsidR="00661874" w:rsidRDefault="00661874" w:rsidP="007C4937">
            <w:pPr>
              <w:pStyle w:val="Textocomentario"/>
              <w:jc w:val="both"/>
              <w:rPr>
                <w:rFonts w:ascii="Arial" w:hAnsi="Arial" w:cs="Arial"/>
                <w:sz w:val="24"/>
                <w:szCs w:val="24"/>
                <w:lang w:val="es-CL"/>
              </w:rPr>
            </w:pPr>
          </w:p>
          <w:p w14:paraId="3440F068" w14:textId="77777777" w:rsidR="00661874" w:rsidRDefault="00661874" w:rsidP="007C4937">
            <w:pPr>
              <w:pStyle w:val="Textocomentario"/>
              <w:jc w:val="both"/>
              <w:rPr>
                <w:rFonts w:ascii="Arial" w:hAnsi="Arial" w:cs="Arial"/>
                <w:sz w:val="24"/>
                <w:szCs w:val="24"/>
                <w:lang w:val="es-CL"/>
              </w:rPr>
            </w:pPr>
          </w:p>
          <w:p w14:paraId="33F475E2" w14:textId="77777777" w:rsidR="00661874" w:rsidRDefault="00661874" w:rsidP="007C4937">
            <w:pPr>
              <w:pStyle w:val="Textocomentario"/>
              <w:jc w:val="both"/>
              <w:rPr>
                <w:rFonts w:ascii="Arial" w:hAnsi="Arial" w:cs="Arial"/>
                <w:sz w:val="24"/>
                <w:szCs w:val="24"/>
                <w:lang w:val="es-CL"/>
              </w:rPr>
            </w:pPr>
          </w:p>
          <w:p w14:paraId="7B8FFC9D" w14:textId="77777777" w:rsidR="00661874" w:rsidRDefault="00661874" w:rsidP="007C4937">
            <w:pPr>
              <w:pStyle w:val="Textocomentario"/>
              <w:jc w:val="both"/>
              <w:rPr>
                <w:rFonts w:ascii="Arial" w:hAnsi="Arial" w:cs="Arial"/>
                <w:sz w:val="24"/>
                <w:szCs w:val="24"/>
                <w:lang w:val="es-CL"/>
              </w:rPr>
            </w:pPr>
          </w:p>
          <w:p w14:paraId="39865102" w14:textId="77777777" w:rsidR="00661874" w:rsidRDefault="00661874" w:rsidP="007C4937">
            <w:pPr>
              <w:pStyle w:val="Textocomentario"/>
              <w:jc w:val="both"/>
              <w:rPr>
                <w:rFonts w:ascii="Arial" w:hAnsi="Arial" w:cs="Arial"/>
                <w:sz w:val="24"/>
                <w:szCs w:val="24"/>
                <w:lang w:val="es-CL"/>
              </w:rPr>
            </w:pPr>
          </w:p>
          <w:p w14:paraId="27768057" w14:textId="77777777" w:rsidR="00661874" w:rsidRDefault="00661874" w:rsidP="007C4937">
            <w:pPr>
              <w:pStyle w:val="Textocomentario"/>
              <w:jc w:val="both"/>
              <w:rPr>
                <w:rFonts w:ascii="Arial" w:hAnsi="Arial" w:cs="Arial"/>
                <w:sz w:val="24"/>
                <w:szCs w:val="24"/>
                <w:lang w:val="es-CL"/>
              </w:rPr>
            </w:pPr>
          </w:p>
          <w:p w14:paraId="3F27531C" w14:textId="77777777" w:rsidR="00661874" w:rsidRDefault="00661874" w:rsidP="007C4937">
            <w:pPr>
              <w:pStyle w:val="Textocomentario"/>
              <w:jc w:val="both"/>
              <w:rPr>
                <w:rFonts w:ascii="Arial" w:hAnsi="Arial" w:cs="Arial"/>
                <w:sz w:val="24"/>
                <w:szCs w:val="24"/>
                <w:lang w:val="es-CL"/>
              </w:rPr>
            </w:pPr>
          </w:p>
          <w:p w14:paraId="035BC9B2" w14:textId="77777777" w:rsidR="00661874" w:rsidRDefault="00661874" w:rsidP="007C4937">
            <w:pPr>
              <w:pStyle w:val="Textocomentario"/>
              <w:jc w:val="both"/>
              <w:rPr>
                <w:rFonts w:ascii="Arial" w:hAnsi="Arial" w:cs="Arial"/>
                <w:sz w:val="24"/>
                <w:szCs w:val="24"/>
                <w:lang w:val="es-CL"/>
              </w:rPr>
            </w:pPr>
          </w:p>
          <w:p w14:paraId="2FA295E8" w14:textId="77777777" w:rsidR="00661874" w:rsidRDefault="00661874" w:rsidP="007C4937">
            <w:pPr>
              <w:pStyle w:val="Textocomentario"/>
              <w:jc w:val="both"/>
              <w:rPr>
                <w:rFonts w:ascii="Arial" w:hAnsi="Arial" w:cs="Arial"/>
                <w:sz w:val="24"/>
                <w:szCs w:val="24"/>
                <w:lang w:val="es-CL"/>
              </w:rPr>
            </w:pPr>
          </w:p>
          <w:p w14:paraId="21AB914A" w14:textId="77777777" w:rsidR="00661874" w:rsidRDefault="00661874" w:rsidP="007C4937">
            <w:pPr>
              <w:pStyle w:val="Textocomentario"/>
              <w:jc w:val="both"/>
              <w:rPr>
                <w:rFonts w:ascii="Arial" w:hAnsi="Arial" w:cs="Arial"/>
                <w:sz w:val="24"/>
                <w:szCs w:val="24"/>
                <w:lang w:val="es-CL"/>
              </w:rPr>
            </w:pPr>
          </w:p>
          <w:p w14:paraId="4349186C" w14:textId="77777777" w:rsidR="00661874" w:rsidRDefault="00661874" w:rsidP="007C4937">
            <w:pPr>
              <w:pStyle w:val="Textocomentario"/>
              <w:jc w:val="both"/>
              <w:rPr>
                <w:rFonts w:ascii="Arial" w:hAnsi="Arial" w:cs="Arial"/>
                <w:sz w:val="24"/>
                <w:szCs w:val="24"/>
                <w:lang w:val="es-CL"/>
              </w:rPr>
            </w:pPr>
          </w:p>
          <w:p w14:paraId="769ACCBF" w14:textId="77777777" w:rsidR="00661874" w:rsidRDefault="00661874" w:rsidP="007C4937">
            <w:pPr>
              <w:pStyle w:val="Textocomentario"/>
              <w:jc w:val="both"/>
              <w:rPr>
                <w:rFonts w:ascii="Arial" w:hAnsi="Arial" w:cs="Arial"/>
                <w:sz w:val="24"/>
                <w:szCs w:val="24"/>
                <w:lang w:val="es-CL"/>
              </w:rPr>
            </w:pPr>
          </w:p>
          <w:p w14:paraId="327503F5" w14:textId="77777777" w:rsidR="00661874" w:rsidRDefault="00661874" w:rsidP="007C4937">
            <w:pPr>
              <w:pStyle w:val="Textocomentario"/>
              <w:jc w:val="both"/>
              <w:rPr>
                <w:rFonts w:ascii="Arial" w:hAnsi="Arial" w:cs="Arial"/>
                <w:sz w:val="24"/>
                <w:szCs w:val="24"/>
                <w:lang w:val="es-CL"/>
              </w:rPr>
            </w:pPr>
          </w:p>
          <w:p w14:paraId="1576DD36" w14:textId="77777777" w:rsidR="00661874" w:rsidRDefault="00661874" w:rsidP="007C4937">
            <w:pPr>
              <w:pStyle w:val="Textocomentario"/>
              <w:jc w:val="both"/>
              <w:rPr>
                <w:rFonts w:ascii="Arial" w:hAnsi="Arial" w:cs="Arial"/>
                <w:sz w:val="24"/>
                <w:szCs w:val="24"/>
                <w:lang w:val="es-CL"/>
              </w:rPr>
            </w:pPr>
          </w:p>
          <w:p w14:paraId="0A4D3F94" w14:textId="77777777" w:rsidR="00661874" w:rsidRDefault="00661874" w:rsidP="007C4937">
            <w:pPr>
              <w:pStyle w:val="Textocomentario"/>
              <w:jc w:val="both"/>
              <w:rPr>
                <w:rFonts w:ascii="Arial" w:hAnsi="Arial" w:cs="Arial"/>
                <w:sz w:val="24"/>
                <w:szCs w:val="24"/>
                <w:lang w:val="es-CL"/>
              </w:rPr>
            </w:pPr>
          </w:p>
          <w:p w14:paraId="43E6C978" w14:textId="77777777" w:rsidR="00661874" w:rsidRDefault="00661874" w:rsidP="007C4937">
            <w:pPr>
              <w:pStyle w:val="Textocomentario"/>
              <w:jc w:val="both"/>
              <w:rPr>
                <w:rFonts w:ascii="Arial" w:hAnsi="Arial" w:cs="Arial"/>
                <w:sz w:val="24"/>
                <w:szCs w:val="24"/>
                <w:lang w:val="es-CL"/>
              </w:rPr>
            </w:pPr>
          </w:p>
          <w:p w14:paraId="34D7CB5B" w14:textId="77777777" w:rsidR="00661874" w:rsidRDefault="00661874" w:rsidP="007C4937">
            <w:pPr>
              <w:pStyle w:val="Textocomentario"/>
              <w:jc w:val="both"/>
              <w:rPr>
                <w:rFonts w:ascii="Arial" w:hAnsi="Arial" w:cs="Arial"/>
                <w:sz w:val="24"/>
                <w:szCs w:val="24"/>
                <w:lang w:val="es-CL"/>
              </w:rPr>
            </w:pPr>
          </w:p>
          <w:p w14:paraId="24B4C18A" w14:textId="77777777" w:rsidR="00661874" w:rsidRDefault="00661874" w:rsidP="007C4937">
            <w:pPr>
              <w:pStyle w:val="Textocomentario"/>
              <w:jc w:val="both"/>
              <w:rPr>
                <w:rFonts w:ascii="Arial" w:hAnsi="Arial" w:cs="Arial"/>
                <w:sz w:val="24"/>
                <w:szCs w:val="24"/>
                <w:lang w:val="es-CL"/>
              </w:rPr>
            </w:pPr>
          </w:p>
          <w:p w14:paraId="4B2E7FAC" w14:textId="77777777" w:rsidR="00661874" w:rsidRDefault="00661874" w:rsidP="007C4937">
            <w:pPr>
              <w:pStyle w:val="Textocomentario"/>
              <w:jc w:val="both"/>
              <w:rPr>
                <w:rFonts w:ascii="Arial" w:hAnsi="Arial" w:cs="Arial"/>
                <w:sz w:val="24"/>
                <w:szCs w:val="24"/>
                <w:lang w:val="es-CL"/>
              </w:rPr>
            </w:pPr>
          </w:p>
          <w:p w14:paraId="4E3D6ECF" w14:textId="77777777" w:rsidR="00661874" w:rsidRPr="007C4937" w:rsidRDefault="00661874" w:rsidP="007C4937">
            <w:pPr>
              <w:pStyle w:val="Textocomentario"/>
              <w:jc w:val="both"/>
              <w:rPr>
                <w:rFonts w:ascii="Arial" w:hAnsi="Arial" w:cs="Arial"/>
                <w:sz w:val="24"/>
                <w:szCs w:val="24"/>
                <w:lang w:val="es-CL"/>
              </w:rPr>
            </w:pPr>
          </w:p>
          <w:p w14:paraId="55EBB95D"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Los Comités de Manejo pesqueros, se deberán integrar además por:</w:t>
            </w:r>
          </w:p>
          <w:p w14:paraId="4F330AFD" w14:textId="77777777" w:rsidR="00311635" w:rsidRPr="007C4937" w:rsidRDefault="00311635" w:rsidP="007C4937">
            <w:pPr>
              <w:pStyle w:val="Textocomentario"/>
              <w:jc w:val="both"/>
              <w:rPr>
                <w:rFonts w:ascii="Arial" w:hAnsi="Arial" w:cs="Arial"/>
                <w:sz w:val="24"/>
                <w:szCs w:val="24"/>
                <w:lang w:val="es-CL"/>
              </w:rPr>
            </w:pPr>
          </w:p>
          <w:p w14:paraId="74395C75" w14:textId="6C9DE7F9"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a)</w:t>
            </w:r>
            <w:r w:rsidRPr="007C4937">
              <w:rPr>
                <w:rFonts w:ascii="Arial" w:hAnsi="Arial" w:cs="Arial"/>
                <w:sz w:val="24"/>
                <w:szCs w:val="24"/>
                <w:lang w:val="es-CL"/>
              </w:rPr>
              <w:tab/>
              <w:t>No menos de dos ni más de seis representantes de los pescadores artesanales inscritos en la pesquería involucrada, quienes deberán provenir de regiones distintas en caso de que haya más de una involucrada.</w:t>
            </w:r>
            <w:r w:rsidR="00583558">
              <w:rPr>
                <w:rFonts w:ascii="Arial" w:hAnsi="Arial" w:cs="Arial"/>
                <w:sz w:val="24"/>
                <w:szCs w:val="24"/>
                <w:lang w:val="es-CL"/>
              </w:rPr>
              <w:t xml:space="preserve"> </w:t>
            </w:r>
            <w:r w:rsidR="00583558" w:rsidRPr="00583558">
              <w:rPr>
                <w:rFonts w:ascii="Arial" w:hAnsi="Arial" w:cs="Arial"/>
                <w:b/>
                <w:bCs/>
                <w:sz w:val="24"/>
                <w:szCs w:val="24"/>
                <w:lang w:val="es-CL"/>
              </w:rPr>
              <w:t>(*)</w:t>
            </w:r>
          </w:p>
          <w:p w14:paraId="579CD875" w14:textId="77777777" w:rsidR="00311635" w:rsidRPr="007C4937" w:rsidRDefault="00311635" w:rsidP="007C4937">
            <w:pPr>
              <w:pStyle w:val="Textocomentario"/>
              <w:jc w:val="both"/>
              <w:rPr>
                <w:rFonts w:ascii="Arial" w:hAnsi="Arial" w:cs="Arial"/>
                <w:sz w:val="24"/>
                <w:szCs w:val="24"/>
                <w:lang w:val="es-CL"/>
              </w:rPr>
            </w:pPr>
          </w:p>
          <w:p w14:paraId="3728E655" w14:textId="77777777" w:rsidR="00311635"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b)</w:t>
            </w:r>
            <w:r w:rsidRPr="007C4937">
              <w:rPr>
                <w:rFonts w:ascii="Arial" w:hAnsi="Arial" w:cs="Arial"/>
                <w:sz w:val="24"/>
                <w:szCs w:val="24"/>
                <w:lang w:val="es-CL"/>
              </w:rPr>
              <w:tab/>
              <w:t>Una o un representante de las actividades conexas, inscrito o inscrita en el Registro de actividades conexas de la pesca artesanal.</w:t>
            </w:r>
          </w:p>
          <w:p w14:paraId="3EE650F0" w14:textId="77777777" w:rsidR="00661874" w:rsidRPr="007C4937" w:rsidRDefault="00661874" w:rsidP="007C4937">
            <w:pPr>
              <w:pStyle w:val="Textocomentario"/>
              <w:jc w:val="both"/>
              <w:rPr>
                <w:rFonts w:ascii="Arial" w:hAnsi="Arial" w:cs="Arial"/>
                <w:sz w:val="24"/>
                <w:szCs w:val="24"/>
                <w:lang w:val="es-CL"/>
              </w:rPr>
            </w:pPr>
          </w:p>
          <w:p w14:paraId="59C52279" w14:textId="77777777" w:rsidR="00311635" w:rsidRPr="007C4937" w:rsidRDefault="00311635" w:rsidP="007C4937">
            <w:pPr>
              <w:pStyle w:val="Textocomentario"/>
              <w:jc w:val="both"/>
              <w:rPr>
                <w:rFonts w:ascii="Arial" w:hAnsi="Arial" w:cs="Arial"/>
                <w:sz w:val="24"/>
                <w:szCs w:val="24"/>
                <w:lang w:val="es-CL"/>
              </w:rPr>
            </w:pPr>
          </w:p>
          <w:p w14:paraId="7AC85FC2" w14:textId="77777777" w:rsidR="00311635" w:rsidRPr="0037244D" w:rsidRDefault="00311635" w:rsidP="007C4937">
            <w:pPr>
              <w:pStyle w:val="Textocomentario"/>
              <w:jc w:val="both"/>
              <w:rPr>
                <w:rFonts w:ascii="Arial" w:hAnsi="Arial" w:cs="Arial"/>
                <w:b/>
                <w:bCs/>
                <w:sz w:val="24"/>
                <w:szCs w:val="24"/>
                <w:lang w:val="es-CL"/>
              </w:rPr>
            </w:pPr>
            <w:r w:rsidRPr="0037244D">
              <w:rPr>
                <w:rFonts w:ascii="Arial" w:hAnsi="Arial" w:cs="Arial"/>
                <w:b/>
                <w:bCs/>
                <w:sz w:val="24"/>
                <w:szCs w:val="24"/>
                <w:lang w:val="es-CL"/>
              </w:rPr>
              <w:t>c)</w:t>
            </w:r>
            <w:r w:rsidRPr="0037244D">
              <w:rPr>
                <w:rFonts w:ascii="Arial" w:hAnsi="Arial" w:cs="Arial"/>
                <w:b/>
                <w:bCs/>
                <w:sz w:val="24"/>
                <w:szCs w:val="24"/>
                <w:lang w:val="es-CL"/>
              </w:rPr>
              <w:tab/>
              <w:t>Tres representantes del sector pesquero industrial que cuenten con algún título habilitante para la explotación del recurso, de los cuales al menos uno de ellos debe ser un tripulante de naves o embarcaciones industriales, debiendo provenir de regiones o unidades de pesquería distintas en caso de que haya más de una involucrada.</w:t>
            </w:r>
          </w:p>
          <w:p w14:paraId="740E9394" w14:textId="77777777" w:rsidR="00311635" w:rsidRPr="007C4937" w:rsidRDefault="00311635" w:rsidP="007C4937">
            <w:pPr>
              <w:pStyle w:val="Textocomentario"/>
              <w:jc w:val="both"/>
              <w:rPr>
                <w:rFonts w:ascii="Arial" w:hAnsi="Arial" w:cs="Arial"/>
                <w:sz w:val="24"/>
                <w:szCs w:val="24"/>
                <w:lang w:val="es-CL"/>
              </w:rPr>
            </w:pPr>
          </w:p>
          <w:p w14:paraId="70B54A61" w14:textId="23EA04B6" w:rsidR="006150E2"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d)</w:t>
            </w:r>
            <w:r w:rsidRPr="007C4937">
              <w:rPr>
                <w:rFonts w:ascii="Arial" w:hAnsi="Arial" w:cs="Arial"/>
                <w:sz w:val="24"/>
                <w:szCs w:val="24"/>
                <w:lang w:val="es-CL"/>
              </w:rPr>
              <w:tab/>
              <w:t>Una o un representante de las plantas de proceso de los recursos.</w:t>
            </w:r>
          </w:p>
          <w:p w14:paraId="5A8880CA" w14:textId="77777777" w:rsidR="004D3982" w:rsidRDefault="004D3982" w:rsidP="007C4937">
            <w:pPr>
              <w:pStyle w:val="Textocomentario"/>
              <w:jc w:val="both"/>
              <w:rPr>
                <w:rFonts w:ascii="Arial" w:hAnsi="Arial" w:cs="Arial"/>
                <w:sz w:val="24"/>
                <w:szCs w:val="24"/>
                <w:lang w:val="es-CL"/>
              </w:rPr>
            </w:pPr>
          </w:p>
          <w:p w14:paraId="3D4810E5" w14:textId="77777777" w:rsidR="004D3982" w:rsidRDefault="004D3982" w:rsidP="007C4937">
            <w:pPr>
              <w:pStyle w:val="Textocomentario"/>
              <w:jc w:val="both"/>
              <w:rPr>
                <w:rFonts w:ascii="Arial" w:hAnsi="Arial" w:cs="Arial"/>
                <w:sz w:val="24"/>
                <w:szCs w:val="24"/>
                <w:lang w:val="es-CL"/>
              </w:rPr>
            </w:pPr>
          </w:p>
          <w:p w14:paraId="2F9F7569" w14:textId="77777777" w:rsidR="0088233D" w:rsidRDefault="0088233D" w:rsidP="007C4937">
            <w:pPr>
              <w:pStyle w:val="Textocomentario"/>
              <w:jc w:val="both"/>
              <w:rPr>
                <w:rFonts w:ascii="Arial" w:hAnsi="Arial" w:cs="Arial"/>
                <w:sz w:val="24"/>
                <w:szCs w:val="24"/>
                <w:lang w:val="es-CL"/>
              </w:rPr>
            </w:pPr>
          </w:p>
          <w:p w14:paraId="1AE4D79E" w14:textId="77777777" w:rsidR="0088233D" w:rsidRDefault="0088233D" w:rsidP="007C4937">
            <w:pPr>
              <w:pStyle w:val="Textocomentario"/>
              <w:jc w:val="both"/>
              <w:rPr>
                <w:rFonts w:ascii="Arial" w:hAnsi="Arial" w:cs="Arial"/>
                <w:sz w:val="24"/>
                <w:szCs w:val="24"/>
                <w:lang w:val="es-CL"/>
              </w:rPr>
            </w:pPr>
          </w:p>
          <w:p w14:paraId="5ABBE7A0" w14:textId="77777777" w:rsidR="0088233D" w:rsidRDefault="0088233D" w:rsidP="007C4937">
            <w:pPr>
              <w:pStyle w:val="Textocomentario"/>
              <w:jc w:val="both"/>
              <w:rPr>
                <w:rFonts w:ascii="Arial" w:hAnsi="Arial" w:cs="Arial"/>
                <w:sz w:val="24"/>
                <w:szCs w:val="24"/>
                <w:lang w:val="es-CL"/>
              </w:rPr>
            </w:pPr>
          </w:p>
          <w:p w14:paraId="434D697C" w14:textId="77777777" w:rsidR="0088233D" w:rsidRDefault="0088233D" w:rsidP="007C4937">
            <w:pPr>
              <w:pStyle w:val="Textocomentario"/>
              <w:jc w:val="both"/>
              <w:rPr>
                <w:rFonts w:ascii="Arial" w:hAnsi="Arial" w:cs="Arial"/>
                <w:sz w:val="24"/>
                <w:szCs w:val="24"/>
                <w:lang w:val="es-CL"/>
              </w:rPr>
            </w:pPr>
          </w:p>
          <w:p w14:paraId="727CDCB0" w14:textId="77777777" w:rsidR="0088233D" w:rsidRDefault="0088233D" w:rsidP="007C4937">
            <w:pPr>
              <w:pStyle w:val="Textocomentario"/>
              <w:jc w:val="both"/>
              <w:rPr>
                <w:rFonts w:ascii="Arial" w:hAnsi="Arial" w:cs="Arial"/>
                <w:sz w:val="24"/>
                <w:szCs w:val="24"/>
                <w:lang w:val="es-CL"/>
              </w:rPr>
            </w:pPr>
          </w:p>
          <w:p w14:paraId="083A05A3" w14:textId="77777777" w:rsidR="0088233D" w:rsidRDefault="0088233D" w:rsidP="007C4937">
            <w:pPr>
              <w:pStyle w:val="Textocomentario"/>
              <w:jc w:val="both"/>
              <w:rPr>
                <w:rFonts w:ascii="Arial" w:hAnsi="Arial" w:cs="Arial"/>
                <w:sz w:val="24"/>
                <w:szCs w:val="24"/>
                <w:lang w:val="es-CL"/>
              </w:rPr>
            </w:pPr>
          </w:p>
          <w:p w14:paraId="01DC36E1" w14:textId="77777777" w:rsidR="0088233D" w:rsidRDefault="0088233D" w:rsidP="007C4937">
            <w:pPr>
              <w:pStyle w:val="Textocomentario"/>
              <w:jc w:val="both"/>
              <w:rPr>
                <w:rFonts w:ascii="Arial" w:hAnsi="Arial" w:cs="Arial"/>
                <w:sz w:val="24"/>
                <w:szCs w:val="24"/>
                <w:lang w:val="es-CL"/>
              </w:rPr>
            </w:pPr>
          </w:p>
          <w:p w14:paraId="34336229" w14:textId="77777777" w:rsidR="0088233D" w:rsidRDefault="0088233D" w:rsidP="007C4937">
            <w:pPr>
              <w:pStyle w:val="Textocomentario"/>
              <w:jc w:val="both"/>
              <w:rPr>
                <w:rFonts w:ascii="Arial" w:hAnsi="Arial" w:cs="Arial"/>
                <w:sz w:val="24"/>
                <w:szCs w:val="24"/>
                <w:lang w:val="es-CL"/>
              </w:rPr>
            </w:pPr>
          </w:p>
          <w:p w14:paraId="4DC2A6F7" w14:textId="77777777" w:rsidR="0088233D" w:rsidRDefault="0088233D" w:rsidP="007C4937">
            <w:pPr>
              <w:pStyle w:val="Textocomentario"/>
              <w:jc w:val="both"/>
              <w:rPr>
                <w:rFonts w:ascii="Arial" w:hAnsi="Arial" w:cs="Arial"/>
                <w:sz w:val="24"/>
                <w:szCs w:val="24"/>
                <w:lang w:val="es-CL"/>
              </w:rPr>
            </w:pPr>
          </w:p>
          <w:p w14:paraId="02786ECC" w14:textId="77777777" w:rsidR="0088233D" w:rsidRDefault="0088233D" w:rsidP="007C4937">
            <w:pPr>
              <w:pStyle w:val="Textocomentario"/>
              <w:jc w:val="both"/>
              <w:rPr>
                <w:rFonts w:ascii="Arial" w:hAnsi="Arial" w:cs="Arial"/>
                <w:sz w:val="24"/>
                <w:szCs w:val="24"/>
                <w:lang w:val="es-CL"/>
              </w:rPr>
            </w:pPr>
          </w:p>
          <w:p w14:paraId="51C6BC33" w14:textId="77777777" w:rsidR="0088233D" w:rsidRDefault="0088233D" w:rsidP="007C4937">
            <w:pPr>
              <w:pStyle w:val="Textocomentario"/>
              <w:jc w:val="both"/>
              <w:rPr>
                <w:rFonts w:ascii="Arial" w:hAnsi="Arial" w:cs="Arial"/>
                <w:sz w:val="24"/>
                <w:szCs w:val="24"/>
                <w:lang w:val="es-CL"/>
              </w:rPr>
            </w:pPr>
          </w:p>
          <w:p w14:paraId="30A88C35" w14:textId="77777777" w:rsidR="0088233D" w:rsidRDefault="0088233D" w:rsidP="007C4937">
            <w:pPr>
              <w:pStyle w:val="Textocomentario"/>
              <w:jc w:val="both"/>
              <w:rPr>
                <w:rFonts w:ascii="Arial" w:hAnsi="Arial" w:cs="Arial"/>
                <w:sz w:val="24"/>
                <w:szCs w:val="24"/>
                <w:lang w:val="es-CL"/>
              </w:rPr>
            </w:pPr>
          </w:p>
          <w:p w14:paraId="1BEE5DDF" w14:textId="77777777" w:rsidR="0088233D" w:rsidRDefault="0088233D" w:rsidP="007C4937">
            <w:pPr>
              <w:pStyle w:val="Textocomentario"/>
              <w:jc w:val="both"/>
              <w:rPr>
                <w:rFonts w:ascii="Arial" w:hAnsi="Arial" w:cs="Arial"/>
                <w:sz w:val="24"/>
                <w:szCs w:val="24"/>
                <w:lang w:val="es-CL"/>
              </w:rPr>
            </w:pPr>
          </w:p>
          <w:p w14:paraId="22A82F9B" w14:textId="77777777" w:rsidR="0088233D" w:rsidRDefault="0088233D" w:rsidP="007C4937">
            <w:pPr>
              <w:pStyle w:val="Textocomentario"/>
              <w:jc w:val="both"/>
              <w:rPr>
                <w:rFonts w:ascii="Arial" w:hAnsi="Arial" w:cs="Arial"/>
                <w:sz w:val="24"/>
                <w:szCs w:val="24"/>
                <w:lang w:val="es-CL"/>
              </w:rPr>
            </w:pPr>
          </w:p>
          <w:p w14:paraId="403F7882" w14:textId="77777777" w:rsidR="0088233D" w:rsidRDefault="0088233D" w:rsidP="007C4937">
            <w:pPr>
              <w:pStyle w:val="Textocomentario"/>
              <w:jc w:val="both"/>
              <w:rPr>
                <w:rFonts w:ascii="Arial" w:hAnsi="Arial" w:cs="Arial"/>
                <w:sz w:val="24"/>
                <w:szCs w:val="24"/>
                <w:lang w:val="es-CL"/>
              </w:rPr>
            </w:pPr>
          </w:p>
          <w:p w14:paraId="1746DD72" w14:textId="77777777" w:rsidR="0088233D" w:rsidRDefault="0088233D" w:rsidP="007C4937">
            <w:pPr>
              <w:pStyle w:val="Textocomentario"/>
              <w:jc w:val="both"/>
              <w:rPr>
                <w:rFonts w:ascii="Arial" w:hAnsi="Arial" w:cs="Arial"/>
                <w:sz w:val="24"/>
                <w:szCs w:val="24"/>
                <w:lang w:val="es-CL"/>
              </w:rPr>
            </w:pPr>
          </w:p>
          <w:p w14:paraId="5E2C2A97" w14:textId="77777777" w:rsidR="0088233D" w:rsidRDefault="0088233D" w:rsidP="007C4937">
            <w:pPr>
              <w:pStyle w:val="Textocomentario"/>
              <w:jc w:val="both"/>
              <w:rPr>
                <w:rFonts w:ascii="Arial" w:hAnsi="Arial" w:cs="Arial"/>
                <w:sz w:val="24"/>
                <w:szCs w:val="24"/>
                <w:lang w:val="es-CL"/>
              </w:rPr>
            </w:pPr>
          </w:p>
          <w:p w14:paraId="1EA49584" w14:textId="77777777" w:rsidR="0088233D" w:rsidRDefault="0088233D" w:rsidP="007C4937">
            <w:pPr>
              <w:pStyle w:val="Textocomentario"/>
              <w:jc w:val="both"/>
              <w:rPr>
                <w:rFonts w:ascii="Arial" w:hAnsi="Arial" w:cs="Arial"/>
                <w:sz w:val="24"/>
                <w:szCs w:val="24"/>
                <w:lang w:val="es-CL"/>
              </w:rPr>
            </w:pPr>
          </w:p>
          <w:p w14:paraId="08626BBA" w14:textId="77777777" w:rsidR="0088233D" w:rsidRDefault="0088233D" w:rsidP="007C4937">
            <w:pPr>
              <w:pStyle w:val="Textocomentario"/>
              <w:jc w:val="both"/>
              <w:rPr>
                <w:rFonts w:ascii="Arial" w:hAnsi="Arial" w:cs="Arial"/>
                <w:sz w:val="24"/>
                <w:szCs w:val="24"/>
                <w:lang w:val="es-CL"/>
              </w:rPr>
            </w:pPr>
          </w:p>
          <w:p w14:paraId="110B71BC" w14:textId="77777777" w:rsidR="0088233D" w:rsidRDefault="0088233D" w:rsidP="007C4937">
            <w:pPr>
              <w:pStyle w:val="Textocomentario"/>
              <w:jc w:val="both"/>
              <w:rPr>
                <w:rFonts w:ascii="Arial" w:hAnsi="Arial" w:cs="Arial"/>
                <w:sz w:val="24"/>
                <w:szCs w:val="24"/>
                <w:lang w:val="es-CL"/>
              </w:rPr>
            </w:pPr>
          </w:p>
          <w:p w14:paraId="2DC856A1" w14:textId="77777777" w:rsidR="0088233D" w:rsidRDefault="0088233D" w:rsidP="007C4937">
            <w:pPr>
              <w:pStyle w:val="Textocomentario"/>
              <w:jc w:val="both"/>
              <w:rPr>
                <w:rFonts w:ascii="Arial" w:hAnsi="Arial" w:cs="Arial"/>
                <w:sz w:val="24"/>
                <w:szCs w:val="24"/>
                <w:lang w:val="es-CL"/>
              </w:rPr>
            </w:pPr>
          </w:p>
          <w:p w14:paraId="75AAA000" w14:textId="77777777" w:rsidR="0088233D" w:rsidRDefault="0088233D" w:rsidP="007C4937">
            <w:pPr>
              <w:pStyle w:val="Textocomentario"/>
              <w:jc w:val="both"/>
              <w:rPr>
                <w:rFonts w:ascii="Arial" w:hAnsi="Arial" w:cs="Arial"/>
                <w:sz w:val="24"/>
                <w:szCs w:val="24"/>
                <w:lang w:val="es-CL"/>
              </w:rPr>
            </w:pPr>
          </w:p>
          <w:p w14:paraId="6C686C0D" w14:textId="77777777" w:rsidR="0088233D" w:rsidRDefault="0088233D" w:rsidP="007C4937">
            <w:pPr>
              <w:pStyle w:val="Textocomentario"/>
              <w:jc w:val="both"/>
              <w:rPr>
                <w:rFonts w:ascii="Arial" w:hAnsi="Arial" w:cs="Arial"/>
                <w:sz w:val="24"/>
                <w:szCs w:val="24"/>
                <w:lang w:val="es-CL"/>
              </w:rPr>
            </w:pPr>
          </w:p>
          <w:p w14:paraId="6EE4870E" w14:textId="77777777" w:rsidR="0088233D" w:rsidRDefault="0088233D" w:rsidP="007C4937">
            <w:pPr>
              <w:pStyle w:val="Textocomentario"/>
              <w:jc w:val="both"/>
              <w:rPr>
                <w:rFonts w:ascii="Arial" w:hAnsi="Arial" w:cs="Arial"/>
                <w:sz w:val="24"/>
                <w:szCs w:val="24"/>
                <w:lang w:val="es-CL"/>
              </w:rPr>
            </w:pPr>
          </w:p>
          <w:p w14:paraId="2D691364" w14:textId="77777777" w:rsidR="0088233D" w:rsidRDefault="0088233D" w:rsidP="007C4937">
            <w:pPr>
              <w:pStyle w:val="Textocomentario"/>
              <w:jc w:val="both"/>
              <w:rPr>
                <w:rFonts w:ascii="Arial" w:hAnsi="Arial" w:cs="Arial"/>
                <w:sz w:val="24"/>
                <w:szCs w:val="24"/>
                <w:lang w:val="es-CL"/>
              </w:rPr>
            </w:pPr>
          </w:p>
          <w:p w14:paraId="7DEB073F" w14:textId="77777777" w:rsidR="0088233D" w:rsidRDefault="0088233D" w:rsidP="007C4937">
            <w:pPr>
              <w:pStyle w:val="Textocomentario"/>
              <w:jc w:val="both"/>
              <w:rPr>
                <w:rFonts w:ascii="Arial" w:hAnsi="Arial" w:cs="Arial"/>
                <w:sz w:val="24"/>
                <w:szCs w:val="24"/>
                <w:lang w:val="es-CL"/>
              </w:rPr>
            </w:pPr>
          </w:p>
          <w:p w14:paraId="6088BD59" w14:textId="77777777" w:rsidR="0088233D" w:rsidRDefault="0088233D" w:rsidP="007C4937">
            <w:pPr>
              <w:pStyle w:val="Textocomentario"/>
              <w:jc w:val="both"/>
              <w:rPr>
                <w:rFonts w:ascii="Arial" w:hAnsi="Arial" w:cs="Arial"/>
                <w:sz w:val="24"/>
                <w:szCs w:val="24"/>
                <w:lang w:val="es-CL"/>
              </w:rPr>
            </w:pPr>
          </w:p>
          <w:p w14:paraId="18E9DB2B" w14:textId="77777777" w:rsidR="0088233D" w:rsidRDefault="0088233D" w:rsidP="007C4937">
            <w:pPr>
              <w:pStyle w:val="Textocomentario"/>
              <w:jc w:val="both"/>
              <w:rPr>
                <w:rFonts w:ascii="Arial" w:hAnsi="Arial" w:cs="Arial"/>
                <w:sz w:val="24"/>
                <w:szCs w:val="24"/>
                <w:lang w:val="es-CL"/>
              </w:rPr>
            </w:pPr>
          </w:p>
          <w:p w14:paraId="64532ECE" w14:textId="77777777" w:rsidR="0088233D" w:rsidRDefault="0088233D" w:rsidP="007C4937">
            <w:pPr>
              <w:pStyle w:val="Textocomentario"/>
              <w:jc w:val="both"/>
              <w:rPr>
                <w:rFonts w:ascii="Arial" w:hAnsi="Arial" w:cs="Arial"/>
                <w:sz w:val="24"/>
                <w:szCs w:val="24"/>
                <w:lang w:val="es-CL"/>
              </w:rPr>
            </w:pPr>
          </w:p>
          <w:p w14:paraId="77E2B16A" w14:textId="77777777" w:rsidR="0088233D" w:rsidRDefault="0088233D" w:rsidP="007C4937">
            <w:pPr>
              <w:pStyle w:val="Textocomentario"/>
              <w:jc w:val="both"/>
              <w:rPr>
                <w:rFonts w:ascii="Arial" w:hAnsi="Arial" w:cs="Arial"/>
                <w:sz w:val="24"/>
                <w:szCs w:val="24"/>
                <w:lang w:val="es-CL"/>
              </w:rPr>
            </w:pPr>
          </w:p>
          <w:p w14:paraId="477811EC" w14:textId="77777777" w:rsidR="0088233D" w:rsidRDefault="0088233D" w:rsidP="007C4937">
            <w:pPr>
              <w:pStyle w:val="Textocomentario"/>
              <w:jc w:val="both"/>
              <w:rPr>
                <w:rFonts w:ascii="Arial" w:hAnsi="Arial" w:cs="Arial"/>
                <w:sz w:val="24"/>
                <w:szCs w:val="24"/>
                <w:lang w:val="es-CL"/>
              </w:rPr>
            </w:pPr>
          </w:p>
          <w:p w14:paraId="1486E370" w14:textId="77777777" w:rsidR="0088233D" w:rsidRDefault="0088233D" w:rsidP="007C4937">
            <w:pPr>
              <w:pStyle w:val="Textocomentario"/>
              <w:jc w:val="both"/>
              <w:rPr>
                <w:rFonts w:ascii="Arial" w:hAnsi="Arial" w:cs="Arial"/>
                <w:sz w:val="24"/>
                <w:szCs w:val="24"/>
                <w:lang w:val="es-CL"/>
              </w:rPr>
            </w:pPr>
          </w:p>
          <w:p w14:paraId="67F7E9AD" w14:textId="77777777" w:rsidR="0088233D" w:rsidRDefault="0088233D" w:rsidP="007C4937">
            <w:pPr>
              <w:pStyle w:val="Textocomentario"/>
              <w:jc w:val="both"/>
              <w:rPr>
                <w:rFonts w:ascii="Arial" w:hAnsi="Arial" w:cs="Arial"/>
                <w:sz w:val="24"/>
                <w:szCs w:val="24"/>
                <w:lang w:val="es-CL"/>
              </w:rPr>
            </w:pPr>
          </w:p>
          <w:p w14:paraId="3A576495" w14:textId="77777777" w:rsidR="0088233D" w:rsidRPr="007C4937" w:rsidRDefault="0088233D" w:rsidP="007C4937">
            <w:pPr>
              <w:pStyle w:val="Textocomentario"/>
              <w:jc w:val="both"/>
              <w:rPr>
                <w:rFonts w:ascii="Arial" w:hAnsi="Arial" w:cs="Arial"/>
                <w:sz w:val="24"/>
                <w:szCs w:val="24"/>
                <w:lang w:val="es-CL"/>
              </w:rPr>
            </w:pPr>
          </w:p>
          <w:p w14:paraId="3CEAD380" w14:textId="5B6D54A6" w:rsidR="00311635" w:rsidRDefault="006150E2" w:rsidP="007C4937">
            <w:pPr>
              <w:pStyle w:val="Textocomentario"/>
              <w:jc w:val="both"/>
              <w:rPr>
                <w:rFonts w:ascii="Arial" w:hAnsi="Arial" w:cs="Arial"/>
                <w:b/>
                <w:bCs/>
                <w:sz w:val="24"/>
                <w:szCs w:val="24"/>
                <w:lang w:val="es-CL"/>
              </w:rPr>
            </w:pPr>
            <w:r w:rsidRPr="006150E2">
              <w:rPr>
                <w:rFonts w:ascii="Arial" w:hAnsi="Arial" w:cs="Arial"/>
                <w:b/>
                <w:bCs/>
                <w:sz w:val="24"/>
                <w:szCs w:val="24"/>
                <w:lang w:val="es-CL"/>
              </w:rPr>
              <w:t>(*)</w:t>
            </w:r>
          </w:p>
          <w:p w14:paraId="407BB27F" w14:textId="77777777" w:rsidR="0037641B" w:rsidRDefault="0037641B" w:rsidP="007C4937">
            <w:pPr>
              <w:pStyle w:val="Textocomentario"/>
              <w:jc w:val="both"/>
              <w:rPr>
                <w:rFonts w:ascii="Arial" w:hAnsi="Arial" w:cs="Arial"/>
                <w:b/>
                <w:bCs/>
                <w:sz w:val="24"/>
                <w:szCs w:val="24"/>
                <w:lang w:val="es-CL"/>
              </w:rPr>
            </w:pPr>
          </w:p>
          <w:p w14:paraId="701525C0" w14:textId="77777777" w:rsidR="0037641B" w:rsidRDefault="0037641B" w:rsidP="007C4937">
            <w:pPr>
              <w:pStyle w:val="Textocomentario"/>
              <w:jc w:val="both"/>
              <w:rPr>
                <w:rFonts w:ascii="Arial" w:hAnsi="Arial" w:cs="Arial"/>
                <w:b/>
                <w:bCs/>
                <w:sz w:val="24"/>
                <w:szCs w:val="24"/>
                <w:lang w:val="es-CL"/>
              </w:rPr>
            </w:pPr>
          </w:p>
          <w:p w14:paraId="653EF81C" w14:textId="77777777" w:rsidR="0037641B" w:rsidRDefault="0037641B" w:rsidP="007C4937">
            <w:pPr>
              <w:pStyle w:val="Textocomentario"/>
              <w:jc w:val="both"/>
              <w:rPr>
                <w:rFonts w:ascii="Arial" w:hAnsi="Arial" w:cs="Arial"/>
                <w:b/>
                <w:bCs/>
                <w:sz w:val="24"/>
                <w:szCs w:val="24"/>
                <w:lang w:val="es-CL"/>
              </w:rPr>
            </w:pPr>
          </w:p>
          <w:p w14:paraId="7D44451A" w14:textId="77777777" w:rsidR="0037641B" w:rsidRDefault="0037641B" w:rsidP="007C4937">
            <w:pPr>
              <w:pStyle w:val="Textocomentario"/>
              <w:jc w:val="both"/>
              <w:rPr>
                <w:rFonts w:ascii="Arial" w:hAnsi="Arial" w:cs="Arial"/>
                <w:b/>
                <w:bCs/>
                <w:sz w:val="24"/>
                <w:szCs w:val="24"/>
                <w:lang w:val="es-CL"/>
              </w:rPr>
            </w:pPr>
          </w:p>
          <w:p w14:paraId="2CDDE68E" w14:textId="77777777" w:rsidR="0037641B" w:rsidRDefault="0037641B" w:rsidP="007C4937">
            <w:pPr>
              <w:pStyle w:val="Textocomentario"/>
              <w:jc w:val="both"/>
              <w:rPr>
                <w:rFonts w:ascii="Arial" w:hAnsi="Arial" w:cs="Arial"/>
                <w:b/>
                <w:bCs/>
                <w:sz w:val="24"/>
                <w:szCs w:val="24"/>
                <w:lang w:val="es-CL"/>
              </w:rPr>
            </w:pPr>
          </w:p>
          <w:p w14:paraId="2DA4A374" w14:textId="77777777" w:rsidR="0037641B" w:rsidRDefault="0037641B" w:rsidP="007C4937">
            <w:pPr>
              <w:pStyle w:val="Textocomentario"/>
              <w:jc w:val="both"/>
              <w:rPr>
                <w:rFonts w:ascii="Arial" w:hAnsi="Arial" w:cs="Arial"/>
                <w:b/>
                <w:bCs/>
                <w:sz w:val="24"/>
                <w:szCs w:val="24"/>
                <w:lang w:val="es-CL"/>
              </w:rPr>
            </w:pPr>
          </w:p>
          <w:p w14:paraId="6F549254" w14:textId="77777777" w:rsidR="0037641B" w:rsidRDefault="0037641B" w:rsidP="007C4937">
            <w:pPr>
              <w:pStyle w:val="Textocomentario"/>
              <w:jc w:val="both"/>
              <w:rPr>
                <w:rFonts w:ascii="Arial" w:hAnsi="Arial" w:cs="Arial"/>
                <w:b/>
                <w:bCs/>
                <w:sz w:val="24"/>
                <w:szCs w:val="24"/>
                <w:lang w:val="es-CL"/>
              </w:rPr>
            </w:pPr>
          </w:p>
          <w:p w14:paraId="07C5DA90" w14:textId="77777777" w:rsidR="0037641B" w:rsidRDefault="0037641B" w:rsidP="007C4937">
            <w:pPr>
              <w:pStyle w:val="Textocomentario"/>
              <w:jc w:val="both"/>
              <w:rPr>
                <w:rFonts w:ascii="Arial" w:hAnsi="Arial" w:cs="Arial"/>
                <w:b/>
                <w:bCs/>
                <w:sz w:val="24"/>
                <w:szCs w:val="24"/>
                <w:lang w:val="es-CL"/>
              </w:rPr>
            </w:pPr>
          </w:p>
          <w:p w14:paraId="5DD23ECE" w14:textId="77777777" w:rsidR="0037641B" w:rsidRDefault="0037641B" w:rsidP="007C4937">
            <w:pPr>
              <w:pStyle w:val="Textocomentario"/>
              <w:jc w:val="both"/>
              <w:rPr>
                <w:rFonts w:ascii="Arial" w:hAnsi="Arial" w:cs="Arial"/>
                <w:b/>
                <w:bCs/>
                <w:sz w:val="24"/>
                <w:szCs w:val="24"/>
                <w:lang w:val="es-CL"/>
              </w:rPr>
            </w:pPr>
          </w:p>
          <w:p w14:paraId="1E6FFF26" w14:textId="77777777" w:rsidR="0037641B" w:rsidRDefault="0037641B" w:rsidP="007C4937">
            <w:pPr>
              <w:pStyle w:val="Textocomentario"/>
              <w:jc w:val="both"/>
              <w:rPr>
                <w:rFonts w:ascii="Arial" w:hAnsi="Arial" w:cs="Arial"/>
                <w:b/>
                <w:bCs/>
                <w:sz w:val="24"/>
                <w:szCs w:val="24"/>
                <w:lang w:val="es-CL"/>
              </w:rPr>
            </w:pPr>
          </w:p>
          <w:p w14:paraId="01A32795" w14:textId="77777777" w:rsidR="0037641B" w:rsidRDefault="0037641B" w:rsidP="007C4937">
            <w:pPr>
              <w:pStyle w:val="Textocomentario"/>
              <w:jc w:val="both"/>
              <w:rPr>
                <w:rFonts w:ascii="Arial" w:hAnsi="Arial" w:cs="Arial"/>
                <w:b/>
                <w:bCs/>
                <w:sz w:val="24"/>
                <w:szCs w:val="24"/>
                <w:lang w:val="es-CL"/>
              </w:rPr>
            </w:pPr>
          </w:p>
          <w:p w14:paraId="00648F22" w14:textId="77777777" w:rsidR="0037641B" w:rsidRPr="006150E2" w:rsidRDefault="0037641B" w:rsidP="007C4937">
            <w:pPr>
              <w:pStyle w:val="Textocomentario"/>
              <w:jc w:val="both"/>
              <w:rPr>
                <w:rFonts w:ascii="Arial" w:hAnsi="Arial" w:cs="Arial"/>
                <w:b/>
                <w:bCs/>
                <w:sz w:val="24"/>
                <w:szCs w:val="24"/>
                <w:lang w:val="es-CL"/>
              </w:rPr>
            </w:pPr>
          </w:p>
          <w:p w14:paraId="3DA55E75" w14:textId="3BAB3730" w:rsidR="006150E2" w:rsidRPr="006150E2" w:rsidRDefault="006150E2" w:rsidP="007C4937">
            <w:pPr>
              <w:pStyle w:val="Textocomentario"/>
              <w:jc w:val="both"/>
              <w:rPr>
                <w:rFonts w:ascii="Arial" w:hAnsi="Arial" w:cs="Arial"/>
                <w:b/>
                <w:bCs/>
                <w:sz w:val="24"/>
                <w:szCs w:val="24"/>
                <w:lang w:val="es-CL"/>
              </w:rPr>
            </w:pPr>
            <w:r w:rsidRPr="006150E2">
              <w:rPr>
                <w:rFonts w:ascii="Arial" w:hAnsi="Arial" w:cs="Arial"/>
                <w:b/>
                <w:bCs/>
                <w:sz w:val="24"/>
                <w:szCs w:val="24"/>
                <w:lang w:val="es-CL"/>
              </w:rPr>
              <w:t>(*)</w:t>
            </w:r>
          </w:p>
          <w:p w14:paraId="047D89F2" w14:textId="512591FE" w:rsidR="00D745DE" w:rsidRDefault="00D745DE" w:rsidP="007C4937">
            <w:pPr>
              <w:pStyle w:val="Textocomentario"/>
              <w:jc w:val="both"/>
              <w:rPr>
                <w:rFonts w:ascii="Arial" w:hAnsi="Arial" w:cs="Arial"/>
                <w:b/>
                <w:bCs/>
                <w:sz w:val="24"/>
                <w:szCs w:val="24"/>
                <w:lang w:val="es-CL"/>
              </w:rPr>
            </w:pPr>
          </w:p>
          <w:p w14:paraId="4FFC7754" w14:textId="77777777" w:rsidR="0037641B" w:rsidRDefault="0037641B" w:rsidP="007C4937">
            <w:pPr>
              <w:pStyle w:val="Textocomentario"/>
              <w:jc w:val="both"/>
              <w:rPr>
                <w:rFonts w:ascii="Arial" w:hAnsi="Arial" w:cs="Arial"/>
                <w:b/>
                <w:bCs/>
                <w:sz w:val="24"/>
                <w:szCs w:val="24"/>
                <w:lang w:val="es-CL"/>
              </w:rPr>
            </w:pPr>
          </w:p>
          <w:p w14:paraId="36E0F324" w14:textId="77777777" w:rsidR="0037641B" w:rsidRDefault="0037641B" w:rsidP="007C4937">
            <w:pPr>
              <w:pStyle w:val="Textocomentario"/>
              <w:jc w:val="both"/>
              <w:rPr>
                <w:rFonts w:ascii="Arial" w:hAnsi="Arial" w:cs="Arial"/>
                <w:b/>
                <w:bCs/>
                <w:sz w:val="24"/>
                <w:szCs w:val="24"/>
                <w:lang w:val="es-CL"/>
              </w:rPr>
            </w:pPr>
          </w:p>
          <w:p w14:paraId="1C919F7A" w14:textId="77777777" w:rsidR="0037641B" w:rsidRDefault="0037641B" w:rsidP="007C4937">
            <w:pPr>
              <w:pStyle w:val="Textocomentario"/>
              <w:jc w:val="both"/>
              <w:rPr>
                <w:rFonts w:ascii="Arial" w:hAnsi="Arial" w:cs="Arial"/>
                <w:b/>
                <w:bCs/>
                <w:sz w:val="24"/>
                <w:szCs w:val="24"/>
                <w:lang w:val="es-CL"/>
              </w:rPr>
            </w:pPr>
          </w:p>
          <w:p w14:paraId="234748AD" w14:textId="77777777" w:rsidR="0037641B" w:rsidRDefault="0037641B" w:rsidP="007C4937">
            <w:pPr>
              <w:pStyle w:val="Textocomentario"/>
              <w:jc w:val="both"/>
              <w:rPr>
                <w:rFonts w:ascii="Arial" w:hAnsi="Arial" w:cs="Arial"/>
                <w:b/>
                <w:bCs/>
                <w:sz w:val="24"/>
                <w:szCs w:val="24"/>
                <w:lang w:val="es-CL"/>
              </w:rPr>
            </w:pPr>
          </w:p>
          <w:p w14:paraId="41CF897E" w14:textId="77777777" w:rsidR="0037641B" w:rsidRDefault="0037641B" w:rsidP="007C4937">
            <w:pPr>
              <w:pStyle w:val="Textocomentario"/>
              <w:jc w:val="both"/>
              <w:rPr>
                <w:rFonts w:ascii="Arial" w:hAnsi="Arial" w:cs="Arial"/>
                <w:b/>
                <w:bCs/>
                <w:sz w:val="24"/>
                <w:szCs w:val="24"/>
                <w:lang w:val="es-CL"/>
              </w:rPr>
            </w:pPr>
          </w:p>
          <w:p w14:paraId="47485B60" w14:textId="77777777" w:rsidR="0037641B" w:rsidRDefault="0037641B" w:rsidP="007C4937">
            <w:pPr>
              <w:pStyle w:val="Textocomentario"/>
              <w:jc w:val="both"/>
              <w:rPr>
                <w:rFonts w:ascii="Arial" w:hAnsi="Arial" w:cs="Arial"/>
                <w:b/>
                <w:bCs/>
                <w:sz w:val="24"/>
                <w:szCs w:val="24"/>
                <w:lang w:val="es-CL"/>
              </w:rPr>
            </w:pPr>
          </w:p>
          <w:p w14:paraId="49ADFDBA" w14:textId="77777777" w:rsidR="0037641B" w:rsidRDefault="0037641B" w:rsidP="007C4937">
            <w:pPr>
              <w:pStyle w:val="Textocomentario"/>
              <w:jc w:val="both"/>
              <w:rPr>
                <w:rFonts w:ascii="Arial" w:hAnsi="Arial" w:cs="Arial"/>
                <w:b/>
                <w:bCs/>
                <w:sz w:val="24"/>
                <w:szCs w:val="24"/>
                <w:lang w:val="es-CL"/>
              </w:rPr>
            </w:pPr>
          </w:p>
          <w:p w14:paraId="1418CF73" w14:textId="5A5C2C81" w:rsidR="0037641B" w:rsidRDefault="004B03F9" w:rsidP="007C4937">
            <w:pPr>
              <w:pStyle w:val="Textocomentario"/>
              <w:jc w:val="both"/>
              <w:rPr>
                <w:rFonts w:ascii="Arial" w:hAnsi="Arial" w:cs="Arial"/>
                <w:b/>
                <w:bCs/>
                <w:sz w:val="24"/>
                <w:szCs w:val="24"/>
                <w:lang w:val="es-CL"/>
              </w:rPr>
            </w:pPr>
            <w:r>
              <w:rPr>
                <w:rFonts w:ascii="Arial" w:hAnsi="Arial" w:cs="Arial"/>
                <w:b/>
                <w:bCs/>
                <w:sz w:val="24"/>
                <w:szCs w:val="24"/>
                <w:lang w:val="es-CL"/>
              </w:rPr>
              <w:t>(*)</w:t>
            </w:r>
          </w:p>
          <w:p w14:paraId="719DF3AF" w14:textId="77777777" w:rsidR="0037641B" w:rsidRDefault="0037641B" w:rsidP="007C4937">
            <w:pPr>
              <w:pStyle w:val="Textocomentario"/>
              <w:jc w:val="both"/>
              <w:rPr>
                <w:rFonts w:ascii="Arial" w:hAnsi="Arial" w:cs="Arial"/>
                <w:b/>
                <w:bCs/>
                <w:sz w:val="24"/>
                <w:szCs w:val="24"/>
                <w:lang w:val="es-CL"/>
              </w:rPr>
            </w:pPr>
          </w:p>
          <w:p w14:paraId="699300BB" w14:textId="77777777" w:rsidR="0037641B" w:rsidRDefault="0037641B" w:rsidP="007C4937">
            <w:pPr>
              <w:pStyle w:val="Textocomentario"/>
              <w:jc w:val="both"/>
              <w:rPr>
                <w:rFonts w:ascii="Arial" w:hAnsi="Arial" w:cs="Arial"/>
                <w:b/>
                <w:bCs/>
                <w:sz w:val="24"/>
                <w:szCs w:val="24"/>
                <w:lang w:val="es-CL"/>
              </w:rPr>
            </w:pPr>
          </w:p>
          <w:p w14:paraId="77460C8E" w14:textId="77777777" w:rsidR="0037641B" w:rsidRDefault="0037641B" w:rsidP="007C4937">
            <w:pPr>
              <w:pStyle w:val="Textocomentario"/>
              <w:jc w:val="both"/>
              <w:rPr>
                <w:rFonts w:ascii="Arial" w:hAnsi="Arial" w:cs="Arial"/>
                <w:b/>
                <w:bCs/>
                <w:sz w:val="24"/>
                <w:szCs w:val="24"/>
                <w:lang w:val="es-CL"/>
              </w:rPr>
            </w:pPr>
          </w:p>
          <w:p w14:paraId="5A35D9E5" w14:textId="77777777" w:rsidR="0037641B" w:rsidRDefault="0037641B" w:rsidP="007C4937">
            <w:pPr>
              <w:pStyle w:val="Textocomentario"/>
              <w:jc w:val="both"/>
              <w:rPr>
                <w:rFonts w:ascii="Arial" w:hAnsi="Arial" w:cs="Arial"/>
                <w:b/>
                <w:bCs/>
                <w:sz w:val="24"/>
                <w:szCs w:val="24"/>
                <w:lang w:val="es-CL"/>
              </w:rPr>
            </w:pPr>
          </w:p>
          <w:p w14:paraId="7A6209CE" w14:textId="77777777" w:rsidR="0037641B" w:rsidRDefault="0037641B" w:rsidP="007C4937">
            <w:pPr>
              <w:pStyle w:val="Textocomentario"/>
              <w:jc w:val="both"/>
              <w:rPr>
                <w:rFonts w:ascii="Arial" w:hAnsi="Arial" w:cs="Arial"/>
                <w:b/>
                <w:bCs/>
                <w:sz w:val="24"/>
                <w:szCs w:val="24"/>
                <w:lang w:val="es-CL"/>
              </w:rPr>
            </w:pPr>
          </w:p>
          <w:p w14:paraId="2A4955BB" w14:textId="77777777" w:rsidR="0037641B" w:rsidRDefault="0037641B" w:rsidP="007C4937">
            <w:pPr>
              <w:pStyle w:val="Textocomentario"/>
              <w:jc w:val="both"/>
              <w:rPr>
                <w:rFonts w:ascii="Arial" w:hAnsi="Arial" w:cs="Arial"/>
                <w:b/>
                <w:bCs/>
                <w:sz w:val="24"/>
                <w:szCs w:val="24"/>
                <w:lang w:val="es-CL"/>
              </w:rPr>
            </w:pPr>
          </w:p>
          <w:p w14:paraId="4A52F60B" w14:textId="77777777" w:rsidR="0037641B" w:rsidRDefault="0037641B" w:rsidP="007C4937">
            <w:pPr>
              <w:pStyle w:val="Textocomentario"/>
              <w:jc w:val="both"/>
              <w:rPr>
                <w:rFonts w:ascii="Arial" w:hAnsi="Arial" w:cs="Arial"/>
                <w:b/>
                <w:bCs/>
                <w:sz w:val="24"/>
                <w:szCs w:val="24"/>
                <w:lang w:val="es-CL"/>
              </w:rPr>
            </w:pPr>
          </w:p>
          <w:p w14:paraId="3CB87925" w14:textId="77777777" w:rsidR="0037641B" w:rsidRDefault="0037641B" w:rsidP="007C4937">
            <w:pPr>
              <w:pStyle w:val="Textocomentario"/>
              <w:jc w:val="both"/>
              <w:rPr>
                <w:rFonts w:ascii="Arial" w:hAnsi="Arial" w:cs="Arial"/>
                <w:b/>
                <w:bCs/>
                <w:sz w:val="24"/>
                <w:szCs w:val="24"/>
                <w:lang w:val="es-CL"/>
              </w:rPr>
            </w:pPr>
          </w:p>
          <w:p w14:paraId="50D94EDD" w14:textId="77777777" w:rsidR="0037641B" w:rsidRDefault="0037641B" w:rsidP="007C4937">
            <w:pPr>
              <w:pStyle w:val="Textocomentario"/>
              <w:jc w:val="both"/>
              <w:rPr>
                <w:rFonts w:ascii="Arial" w:hAnsi="Arial" w:cs="Arial"/>
                <w:b/>
                <w:bCs/>
                <w:sz w:val="24"/>
                <w:szCs w:val="24"/>
                <w:lang w:val="es-CL"/>
              </w:rPr>
            </w:pPr>
          </w:p>
          <w:p w14:paraId="67E8BD62" w14:textId="77777777" w:rsidR="0037641B" w:rsidRDefault="0037641B" w:rsidP="007C4937">
            <w:pPr>
              <w:pStyle w:val="Textocomentario"/>
              <w:jc w:val="both"/>
              <w:rPr>
                <w:rFonts w:ascii="Arial" w:hAnsi="Arial" w:cs="Arial"/>
                <w:b/>
                <w:bCs/>
                <w:sz w:val="24"/>
                <w:szCs w:val="24"/>
                <w:lang w:val="es-CL"/>
              </w:rPr>
            </w:pPr>
          </w:p>
          <w:p w14:paraId="78D65268" w14:textId="77777777" w:rsidR="0037641B" w:rsidRDefault="0037641B" w:rsidP="007C4937">
            <w:pPr>
              <w:pStyle w:val="Textocomentario"/>
              <w:jc w:val="both"/>
              <w:rPr>
                <w:rFonts w:ascii="Arial" w:hAnsi="Arial" w:cs="Arial"/>
                <w:b/>
                <w:bCs/>
                <w:sz w:val="24"/>
                <w:szCs w:val="24"/>
                <w:lang w:val="es-CL"/>
              </w:rPr>
            </w:pPr>
          </w:p>
          <w:p w14:paraId="7A526600" w14:textId="4835C519" w:rsidR="0037641B" w:rsidRDefault="004B03F9" w:rsidP="007C4937">
            <w:pPr>
              <w:pStyle w:val="Textocomentario"/>
              <w:jc w:val="both"/>
              <w:rPr>
                <w:rFonts w:ascii="Arial" w:hAnsi="Arial" w:cs="Arial"/>
                <w:b/>
                <w:bCs/>
                <w:sz w:val="24"/>
                <w:szCs w:val="24"/>
                <w:lang w:val="es-CL"/>
              </w:rPr>
            </w:pPr>
            <w:r>
              <w:rPr>
                <w:rFonts w:ascii="Arial" w:hAnsi="Arial" w:cs="Arial"/>
                <w:b/>
                <w:bCs/>
                <w:sz w:val="24"/>
                <w:szCs w:val="24"/>
                <w:lang w:val="es-CL"/>
              </w:rPr>
              <w:t>(*)</w:t>
            </w:r>
          </w:p>
          <w:p w14:paraId="12896A68" w14:textId="77777777" w:rsidR="004B03F9" w:rsidRDefault="004B03F9" w:rsidP="007C4937">
            <w:pPr>
              <w:pStyle w:val="Textocomentario"/>
              <w:jc w:val="both"/>
              <w:rPr>
                <w:rFonts w:ascii="Arial" w:hAnsi="Arial" w:cs="Arial"/>
                <w:b/>
                <w:bCs/>
                <w:sz w:val="24"/>
                <w:szCs w:val="24"/>
                <w:lang w:val="es-CL"/>
              </w:rPr>
            </w:pPr>
          </w:p>
          <w:p w14:paraId="3F7EA775" w14:textId="77777777" w:rsidR="004B03F9" w:rsidRDefault="004B03F9" w:rsidP="007C4937">
            <w:pPr>
              <w:pStyle w:val="Textocomentario"/>
              <w:jc w:val="both"/>
              <w:rPr>
                <w:rFonts w:ascii="Arial" w:hAnsi="Arial" w:cs="Arial"/>
                <w:b/>
                <w:bCs/>
                <w:sz w:val="24"/>
                <w:szCs w:val="24"/>
                <w:lang w:val="es-CL"/>
              </w:rPr>
            </w:pPr>
          </w:p>
          <w:p w14:paraId="6C99B892" w14:textId="77777777" w:rsidR="004B03F9" w:rsidRDefault="004B03F9" w:rsidP="007C4937">
            <w:pPr>
              <w:pStyle w:val="Textocomentario"/>
              <w:jc w:val="both"/>
              <w:rPr>
                <w:rFonts w:ascii="Arial" w:hAnsi="Arial" w:cs="Arial"/>
                <w:b/>
                <w:bCs/>
                <w:sz w:val="24"/>
                <w:szCs w:val="24"/>
                <w:lang w:val="es-CL"/>
              </w:rPr>
            </w:pPr>
          </w:p>
          <w:p w14:paraId="4630D740" w14:textId="77777777" w:rsidR="004B03F9" w:rsidRDefault="004B03F9" w:rsidP="007C4937">
            <w:pPr>
              <w:pStyle w:val="Textocomentario"/>
              <w:jc w:val="both"/>
              <w:rPr>
                <w:rFonts w:ascii="Arial" w:hAnsi="Arial" w:cs="Arial"/>
                <w:b/>
                <w:bCs/>
                <w:sz w:val="24"/>
                <w:szCs w:val="24"/>
                <w:lang w:val="es-CL"/>
              </w:rPr>
            </w:pPr>
          </w:p>
          <w:p w14:paraId="452D9575" w14:textId="77777777" w:rsidR="004B03F9" w:rsidRPr="006150E2" w:rsidRDefault="004B03F9" w:rsidP="007C4937">
            <w:pPr>
              <w:pStyle w:val="Textocomentario"/>
              <w:jc w:val="both"/>
              <w:rPr>
                <w:rFonts w:ascii="Arial" w:hAnsi="Arial" w:cs="Arial"/>
                <w:b/>
                <w:bCs/>
                <w:sz w:val="24"/>
                <w:szCs w:val="24"/>
                <w:lang w:val="es-CL"/>
              </w:rPr>
            </w:pPr>
          </w:p>
          <w:p w14:paraId="17C09C29"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Los Comité de Manejo de recursos bentónicos se deberán integrar además por:</w:t>
            </w:r>
          </w:p>
          <w:p w14:paraId="53338F62" w14:textId="77777777" w:rsidR="00311635" w:rsidRPr="007C4937" w:rsidRDefault="00311635" w:rsidP="007C4937">
            <w:pPr>
              <w:pStyle w:val="Textocomentario"/>
              <w:jc w:val="both"/>
              <w:rPr>
                <w:rFonts w:ascii="Arial" w:hAnsi="Arial" w:cs="Arial"/>
                <w:sz w:val="24"/>
                <w:szCs w:val="24"/>
                <w:lang w:val="es-CL"/>
              </w:rPr>
            </w:pPr>
          </w:p>
          <w:p w14:paraId="7C108F2B"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a)</w:t>
            </w:r>
            <w:r w:rsidRPr="007C4937">
              <w:rPr>
                <w:rFonts w:ascii="Arial" w:hAnsi="Arial" w:cs="Arial"/>
                <w:sz w:val="24"/>
                <w:szCs w:val="24"/>
                <w:lang w:val="es-CL"/>
              </w:rPr>
              <w:tab/>
              <w:t>Una o un representante de la Secretaría Regional Ministerial de Economía, Fomento y Turismo.</w:t>
            </w:r>
          </w:p>
          <w:p w14:paraId="22516C65" w14:textId="77777777" w:rsidR="00311635" w:rsidRPr="007C4937" w:rsidRDefault="00311635" w:rsidP="007C4937">
            <w:pPr>
              <w:pStyle w:val="Textocomentario"/>
              <w:jc w:val="both"/>
              <w:rPr>
                <w:rFonts w:ascii="Arial" w:hAnsi="Arial" w:cs="Arial"/>
                <w:sz w:val="24"/>
                <w:szCs w:val="24"/>
                <w:lang w:val="es-CL"/>
              </w:rPr>
            </w:pPr>
          </w:p>
          <w:p w14:paraId="28B81744"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b)</w:t>
            </w:r>
            <w:r w:rsidRPr="007C4937">
              <w:rPr>
                <w:rFonts w:ascii="Arial" w:hAnsi="Arial" w:cs="Arial"/>
                <w:sz w:val="24"/>
                <w:szCs w:val="24"/>
                <w:lang w:val="es-CL"/>
              </w:rPr>
              <w:tab/>
              <w:t>No menos de 2 ni más de 7 representantes de las y los pescadores artesanales inscritos en la o las pesquerías de que se trate, quienes deberán provenir de regiones distintas en caso de que haya más de una involucrada.</w:t>
            </w:r>
          </w:p>
          <w:p w14:paraId="39614480" w14:textId="77777777" w:rsidR="00311635" w:rsidRPr="007C4937" w:rsidRDefault="00311635" w:rsidP="007C4937">
            <w:pPr>
              <w:pStyle w:val="Textocomentario"/>
              <w:jc w:val="both"/>
              <w:rPr>
                <w:rFonts w:ascii="Arial" w:hAnsi="Arial" w:cs="Arial"/>
                <w:sz w:val="24"/>
                <w:szCs w:val="24"/>
                <w:lang w:val="es-CL"/>
              </w:rPr>
            </w:pPr>
          </w:p>
          <w:p w14:paraId="638DB033"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c)</w:t>
            </w:r>
            <w:r w:rsidRPr="007C4937">
              <w:rPr>
                <w:rFonts w:ascii="Arial" w:hAnsi="Arial" w:cs="Arial"/>
                <w:sz w:val="24"/>
                <w:szCs w:val="24"/>
                <w:lang w:val="es-CL"/>
              </w:rPr>
              <w:tab/>
              <w:t>Dos representantes de las plantas de proceso y/o comercializadoras asociadas.</w:t>
            </w:r>
          </w:p>
          <w:p w14:paraId="3C802074" w14:textId="674EDEB4"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 xml:space="preserve"> </w:t>
            </w:r>
          </w:p>
          <w:p w14:paraId="4171099C" w14:textId="77777777" w:rsidR="00311635"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d)</w:t>
            </w:r>
            <w:r w:rsidRPr="007C4937">
              <w:rPr>
                <w:rFonts w:ascii="Arial" w:hAnsi="Arial" w:cs="Arial"/>
                <w:sz w:val="24"/>
                <w:szCs w:val="24"/>
                <w:lang w:val="es-CL"/>
              </w:rPr>
              <w:tab/>
              <w:t xml:space="preserve">Una o un representante de agentes privados directamente vinculados a la cadena productiva de los recursos, que no </w:t>
            </w:r>
            <w:r w:rsidRPr="007C4937">
              <w:rPr>
                <w:rFonts w:ascii="Arial" w:hAnsi="Arial" w:cs="Arial"/>
                <w:sz w:val="24"/>
                <w:szCs w:val="24"/>
                <w:lang w:val="es-CL"/>
              </w:rPr>
              <w:lastRenderedPageBreak/>
              <w:t xml:space="preserve">pertenezcan a los grupos antedichos, como, por ejemplo, representantes de centros de cultivo de </w:t>
            </w:r>
            <w:proofErr w:type="spellStart"/>
            <w:r w:rsidRPr="007C4937">
              <w:rPr>
                <w:rFonts w:ascii="Arial" w:hAnsi="Arial" w:cs="Arial"/>
                <w:sz w:val="24"/>
                <w:szCs w:val="24"/>
                <w:lang w:val="es-CL"/>
              </w:rPr>
              <w:t>abalones</w:t>
            </w:r>
            <w:proofErr w:type="spellEnd"/>
            <w:r w:rsidRPr="007C4937">
              <w:rPr>
                <w:rFonts w:ascii="Arial" w:hAnsi="Arial" w:cs="Arial"/>
                <w:sz w:val="24"/>
                <w:szCs w:val="24"/>
                <w:lang w:val="es-CL"/>
              </w:rPr>
              <w:t xml:space="preserve"> o transportistas, entre otros.</w:t>
            </w:r>
          </w:p>
          <w:p w14:paraId="618A55F2" w14:textId="77777777" w:rsidR="00815C0B" w:rsidRDefault="00815C0B" w:rsidP="007C4937">
            <w:pPr>
              <w:pStyle w:val="Textocomentario"/>
              <w:jc w:val="both"/>
              <w:rPr>
                <w:rFonts w:ascii="Arial" w:hAnsi="Arial" w:cs="Arial"/>
                <w:sz w:val="24"/>
                <w:szCs w:val="24"/>
                <w:lang w:val="es-CL"/>
              </w:rPr>
            </w:pPr>
          </w:p>
          <w:p w14:paraId="7639BF13" w14:textId="77777777" w:rsidR="00815C0B" w:rsidRDefault="00815C0B" w:rsidP="007C4937">
            <w:pPr>
              <w:pStyle w:val="Textocomentario"/>
              <w:jc w:val="both"/>
              <w:rPr>
                <w:rFonts w:ascii="Arial" w:hAnsi="Arial" w:cs="Arial"/>
                <w:b/>
                <w:bCs/>
                <w:sz w:val="24"/>
                <w:szCs w:val="24"/>
                <w:lang w:val="es-CL"/>
              </w:rPr>
            </w:pPr>
            <w:r w:rsidRPr="00815C0B">
              <w:rPr>
                <w:rFonts w:ascii="Arial" w:hAnsi="Arial" w:cs="Arial"/>
                <w:b/>
                <w:bCs/>
                <w:sz w:val="24"/>
                <w:szCs w:val="24"/>
                <w:lang w:val="es-CL"/>
              </w:rPr>
              <w:t>(*)</w:t>
            </w:r>
          </w:p>
          <w:p w14:paraId="3E0144F9" w14:textId="77777777" w:rsidR="00106E24" w:rsidRDefault="00106E24" w:rsidP="007C4937">
            <w:pPr>
              <w:pStyle w:val="Textocomentario"/>
              <w:jc w:val="both"/>
              <w:rPr>
                <w:rFonts w:ascii="Arial" w:hAnsi="Arial" w:cs="Arial"/>
                <w:b/>
                <w:bCs/>
                <w:sz w:val="24"/>
                <w:szCs w:val="24"/>
                <w:lang w:val="es-CL"/>
              </w:rPr>
            </w:pPr>
          </w:p>
          <w:p w14:paraId="486C7F08" w14:textId="77777777" w:rsidR="00106E24" w:rsidRDefault="00106E24" w:rsidP="007C4937">
            <w:pPr>
              <w:pStyle w:val="Textocomentario"/>
              <w:jc w:val="both"/>
              <w:rPr>
                <w:rFonts w:ascii="Arial" w:hAnsi="Arial" w:cs="Arial"/>
                <w:b/>
                <w:bCs/>
                <w:sz w:val="24"/>
                <w:szCs w:val="24"/>
                <w:lang w:val="es-CL"/>
              </w:rPr>
            </w:pPr>
          </w:p>
          <w:p w14:paraId="3D96DD34" w14:textId="77777777" w:rsidR="00106E24" w:rsidRDefault="00106E24" w:rsidP="007C4937">
            <w:pPr>
              <w:pStyle w:val="Textocomentario"/>
              <w:jc w:val="both"/>
              <w:rPr>
                <w:rFonts w:ascii="Arial" w:hAnsi="Arial" w:cs="Arial"/>
                <w:b/>
                <w:bCs/>
                <w:sz w:val="24"/>
                <w:szCs w:val="24"/>
                <w:lang w:val="es-CL"/>
              </w:rPr>
            </w:pPr>
          </w:p>
          <w:p w14:paraId="234EFD14" w14:textId="77777777" w:rsidR="00106E24" w:rsidRDefault="00106E24" w:rsidP="007C4937">
            <w:pPr>
              <w:pStyle w:val="Textocomentario"/>
              <w:jc w:val="both"/>
              <w:rPr>
                <w:rFonts w:ascii="Arial" w:hAnsi="Arial" w:cs="Arial"/>
                <w:b/>
                <w:bCs/>
                <w:sz w:val="24"/>
                <w:szCs w:val="24"/>
                <w:lang w:val="es-CL"/>
              </w:rPr>
            </w:pPr>
          </w:p>
          <w:p w14:paraId="158046E0" w14:textId="77777777" w:rsidR="00106E24" w:rsidRDefault="00106E24" w:rsidP="007C4937">
            <w:pPr>
              <w:pStyle w:val="Textocomentario"/>
              <w:jc w:val="both"/>
              <w:rPr>
                <w:rFonts w:ascii="Arial" w:hAnsi="Arial" w:cs="Arial"/>
                <w:b/>
                <w:bCs/>
                <w:sz w:val="24"/>
                <w:szCs w:val="24"/>
                <w:lang w:val="es-CL"/>
              </w:rPr>
            </w:pPr>
          </w:p>
          <w:p w14:paraId="2728D600" w14:textId="77777777" w:rsidR="00106E24" w:rsidRDefault="00106E24" w:rsidP="007C4937">
            <w:pPr>
              <w:pStyle w:val="Textocomentario"/>
              <w:jc w:val="both"/>
              <w:rPr>
                <w:rFonts w:ascii="Arial" w:hAnsi="Arial" w:cs="Arial"/>
                <w:b/>
                <w:bCs/>
                <w:sz w:val="24"/>
                <w:szCs w:val="24"/>
                <w:lang w:val="es-CL"/>
              </w:rPr>
            </w:pPr>
          </w:p>
          <w:p w14:paraId="63924201" w14:textId="77777777" w:rsidR="00106E24" w:rsidRDefault="00106E24" w:rsidP="007C4937">
            <w:pPr>
              <w:pStyle w:val="Textocomentario"/>
              <w:jc w:val="both"/>
              <w:rPr>
                <w:rFonts w:ascii="Arial" w:hAnsi="Arial" w:cs="Arial"/>
                <w:b/>
                <w:bCs/>
                <w:sz w:val="24"/>
                <w:szCs w:val="24"/>
                <w:lang w:val="es-CL"/>
              </w:rPr>
            </w:pPr>
          </w:p>
          <w:p w14:paraId="44E45CF9" w14:textId="77777777" w:rsidR="00106E24" w:rsidRDefault="00106E24" w:rsidP="007C4937">
            <w:pPr>
              <w:pStyle w:val="Textocomentario"/>
              <w:jc w:val="both"/>
              <w:rPr>
                <w:rFonts w:ascii="Arial" w:hAnsi="Arial" w:cs="Arial"/>
                <w:b/>
                <w:bCs/>
                <w:sz w:val="24"/>
                <w:szCs w:val="24"/>
                <w:lang w:val="es-CL"/>
              </w:rPr>
            </w:pPr>
          </w:p>
          <w:p w14:paraId="43F919EF" w14:textId="77777777" w:rsidR="00106E24" w:rsidRDefault="00106E24" w:rsidP="007C4937">
            <w:pPr>
              <w:pStyle w:val="Textocomentario"/>
              <w:jc w:val="both"/>
              <w:rPr>
                <w:rFonts w:ascii="Arial" w:hAnsi="Arial" w:cs="Arial"/>
                <w:b/>
                <w:bCs/>
                <w:sz w:val="24"/>
                <w:szCs w:val="24"/>
                <w:lang w:val="es-CL"/>
              </w:rPr>
            </w:pPr>
          </w:p>
          <w:p w14:paraId="21B7F2D4" w14:textId="77777777" w:rsidR="00106E24" w:rsidRDefault="00106E24" w:rsidP="007C4937">
            <w:pPr>
              <w:pStyle w:val="Textocomentario"/>
              <w:jc w:val="both"/>
              <w:rPr>
                <w:rFonts w:ascii="Arial" w:hAnsi="Arial" w:cs="Arial"/>
                <w:b/>
                <w:bCs/>
                <w:sz w:val="24"/>
                <w:szCs w:val="24"/>
                <w:lang w:val="es-CL"/>
              </w:rPr>
            </w:pPr>
          </w:p>
          <w:p w14:paraId="6CDD2306" w14:textId="77777777" w:rsidR="00106E24" w:rsidRDefault="00106E24" w:rsidP="007C4937">
            <w:pPr>
              <w:pStyle w:val="Textocomentario"/>
              <w:jc w:val="both"/>
              <w:rPr>
                <w:rFonts w:ascii="Arial" w:hAnsi="Arial" w:cs="Arial"/>
                <w:b/>
                <w:bCs/>
                <w:sz w:val="24"/>
                <w:szCs w:val="24"/>
                <w:lang w:val="es-CL"/>
              </w:rPr>
            </w:pPr>
          </w:p>
          <w:p w14:paraId="57595AA4" w14:textId="77777777" w:rsidR="00106E24" w:rsidRDefault="00106E24" w:rsidP="007C4937">
            <w:pPr>
              <w:pStyle w:val="Textocomentario"/>
              <w:jc w:val="both"/>
              <w:rPr>
                <w:rFonts w:ascii="Arial" w:hAnsi="Arial" w:cs="Arial"/>
                <w:b/>
                <w:bCs/>
                <w:sz w:val="24"/>
                <w:szCs w:val="24"/>
                <w:lang w:val="es-CL"/>
              </w:rPr>
            </w:pPr>
          </w:p>
          <w:p w14:paraId="3C8DAEBA" w14:textId="77777777" w:rsidR="00106E24" w:rsidRDefault="00106E24" w:rsidP="007C4937">
            <w:pPr>
              <w:pStyle w:val="Textocomentario"/>
              <w:jc w:val="both"/>
              <w:rPr>
                <w:rFonts w:ascii="Arial" w:hAnsi="Arial" w:cs="Arial"/>
                <w:b/>
                <w:bCs/>
                <w:sz w:val="24"/>
                <w:szCs w:val="24"/>
                <w:lang w:val="es-CL"/>
              </w:rPr>
            </w:pPr>
          </w:p>
          <w:p w14:paraId="7BA6DA17" w14:textId="77777777" w:rsidR="00106E24" w:rsidRDefault="00106E24" w:rsidP="007C4937">
            <w:pPr>
              <w:pStyle w:val="Textocomentario"/>
              <w:jc w:val="both"/>
              <w:rPr>
                <w:rFonts w:ascii="Arial" w:hAnsi="Arial" w:cs="Arial"/>
                <w:b/>
                <w:bCs/>
                <w:sz w:val="24"/>
                <w:szCs w:val="24"/>
                <w:lang w:val="es-CL"/>
              </w:rPr>
            </w:pPr>
          </w:p>
          <w:p w14:paraId="488B3B45" w14:textId="77777777" w:rsidR="00106E24" w:rsidRDefault="00106E24" w:rsidP="007C4937">
            <w:pPr>
              <w:pStyle w:val="Textocomentario"/>
              <w:jc w:val="both"/>
              <w:rPr>
                <w:rFonts w:ascii="Arial" w:hAnsi="Arial" w:cs="Arial"/>
                <w:b/>
                <w:bCs/>
                <w:sz w:val="24"/>
                <w:szCs w:val="24"/>
                <w:lang w:val="es-CL"/>
              </w:rPr>
            </w:pPr>
          </w:p>
          <w:p w14:paraId="28D8B63D" w14:textId="77777777" w:rsidR="00106E24" w:rsidRDefault="00106E24" w:rsidP="007C4937">
            <w:pPr>
              <w:pStyle w:val="Textocomentario"/>
              <w:jc w:val="both"/>
              <w:rPr>
                <w:rFonts w:ascii="Arial" w:hAnsi="Arial" w:cs="Arial"/>
                <w:b/>
                <w:bCs/>
                <w:sz w:val="24"/>
                <w:szCs w:val="24"/>
                <w:lang w:val="es-CL"/>
              </w:rPr>
            </w:pPr>
          </w:p>
          <w:p w14:paraId="0EB92F65" w14:textId="77777777" w:rsidR="00106E24" w:rsidRDefault="00106E24" w:rsidP="007C4937">
            <w:pPr>
              <w:pStyle w:val="Textocomentario"/>
              <w:jc w:val="both"/>
              <w:rPr>
                <w:rFonts w:ascii="Arial" w:hAnsi="Arial" w:cs="Arial"/>
                <w:b/>
                <w:bCs/>
                <w:sz w:val="24"/>
                <w:szCs w:val="24"/>
                <w:lang w:val="es-CL"/>
              </w:rPr>
            </w:pPr>
          </w:p>
          <w:p w14:paraId="6C5ADBD2" w14:textId="77777777" w:rsidR="00106E24" w:rsidRDefault="00106E24" w:rsidP="007C4937">
            <w:pPr>
              <w:pStyle w:val="Textocomentario"/>
              <w:jc w:val="both"/>
              <w:rPr>
                <w:rFonts w:ascii="Arial" w:hAnsi="Arial" w:cs="Arial"/>
                <w:b/>
                <w:bCs/>
                <w:sz w:val="24"/>
                <w:szCs w:val="24"/>
                <w:lang w:val="es-CL"/>
              </w:rPr>
            </w:pPr>
          </w:p>
          <w:p w14:paraId="1B92F2C5" w14:textId="77777777" w:rsidR="00106E24" w:rsidRDefault="00106E24" w:rsidP="007C4937">
            <w:pPr>
              <w:pStyle w:val="Textocomentario"/>
              <w:jc w:val="both"/>
              <w:rPr>
                <w:rFonts w:ascii="Arial" w:hAnsi="Arial" w:cs="Arial"/>
                <w:b/>
                <w:bCs/>
                <w:sz w:val="24"/>
                <w:szCs w:val="24"/>
                <w:lang w:val="es-CL"/>
              </w:rPr>
            </w:pPr>
          </w:p>
          <w:p w14:paraId="722C88E7" w14:textId="77777777" w:rsidR="00106E24" w:rsidRDefault="00106E24" w:rsidP="007C4937">
            <w:pPr>
              <w:pStyle w:val="Textocomentario"/>
              <w:jc w:val="both"/>
              <w:rPr>
                <w:rFonts w:ascii="Arial" w:hAnsi="Arial" w:cs="Arial"/>
                <w:b/>
                <w:bCs/>
                <w:sz w:val="24"/>
                <w:szCs w:val="24"/>
                <w:lang w:val="es-CL"/>
              </w:rPr>
            </w:pPr>
          </w:p>
          <w:p w14:paraId="0808BDD8" w14:textId="77777777" w:rsidR="00106E24" w:rsidRDefault="00106E24" w:rsidP="007C4937">
            <w:pPr>
              <w:pStyle w:val="Textocomentario"/>
              <w:jc w:val="both"/>
              <w:rPr>
                <w:rFonts w:ascii="Arial" w:hAnsi="Arial" w:cs="Arial"/>
                <w:b/>
                <w:bCs/>
                <w:sz w:val="24"/>
                <w:szCs w:val="24"/>
                <w:lang w:val="es-CL"/>
              </w:rPr>
            </w:pPr>
          </w:p>
          <w:p w14:paraId="6F4DD52A" w14:textId="77777777" w:rsidR="00106E24" w:rsidRDefault="00106E24" w:rsidP="007C4937">
            <w:pPr>
              <w:pStyle w:val="Textocomentario"/>
              <w:jc w:val="both"/>
              <w:rPr>
                <w:rFonts w:ascii="Arial" w:hAnsi="Arial" w:cs="Arial"/>
                <w:b/>
                <w:bCs/>
                <w:sz w:val="24"/>
                <w:szCs w:val="24"/>
                <w:lang w:val="es-CL"/>
              </w:rPr>
            </w:pPr>
          </w:p>
          <w:p w14:paraId="78F215CC" w14:textId="0351AFBE" w:rsidR="00106E24" w:rsidRPr="00815C0B" w:rsidRDefault="00106E24" w:rsidP="007C4937">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7A3B1ACF" w14:textId="77777777" w:rsidR="00311635" w:rsidRDefault="00311635" w:rsidP="00327E4C">
            <w:pPr>
              <w:jc w:val="center"/>
              <w:rPr>
                <w:rFonts w:ascii="Calibri" w:hAnsi="Calibri" w:cs="Arial"/>
                <w:sz w:val="24"/>
                <w:szCs w:val="24"/>
              </w:rPr>
            </w:pPr>
          </w:p>
        </w:tc>
        <w:tc>
          <w:tcPr>
            <w:tcW w:w="4836" w:type="dxa"/>
          </w:tcPr>
          <w:p w14:paraId="4FD3B994" w14:textId="6413E617" w:rsidR="00BE28C3" w:rsidRPr="009464DF" w:rsidRDefault="009464DF" w:rsidP="00AA187E">
            <w:pPr>
              <w:jc w:val="both"/>
              <w:rPr>
                <w:rFonts w:ascii="Arial" w:hAnsi="Arial" w:cs="Arial"/>
                <w:sz w:val="22"/>
                <w:szCs w:val="22"/>
                <w:u w:val="single"/>
              </w:rPr>
            </w:pPr>
            <w:r w:rsidRPr="009464DF">
              <w:rPr>
                <w:rFonts w:ascii="Arial" w:hAnsi="Arial" w:cs="Arial"/>
                <w:sz w:val="22"/>
                <w:szCs w:val="22"/>
                <w:u w:val="single"/>
              </w:rPr>
              <w:t>5</w:t>
            </w:r>
            <w:r w:rsidR="000A67DC">
              <w:rPr>
                <w:rFonts w:ascii="Arial" w:hAnsi="Arial" w:cs="Arial"/>
                <w:sz w:val="22"/>
                <w:szCs w:val="22"/>
                <w:u w:val="single"/>
              </w:rPr>
              <w:t>81</w:t>
            </w:r>
            <w:r w:rsidRPr="009464DF">
              <w:rPr>
                <w:rFonts w:ascii="Arial" w:hAnsi="Arial" w:cs="Arial"/>
                <w:sz w:val="22"/>
                <w:szCs w:val="22"/>
                <w:u w:val="single"/>
              </w:rPr>
              <w:t>.D. CICARDINI</w:t>
            </w:r>
            <w:r w:rsidR="00BE28C3" w:rsidRPr="009464DF">
              <w:rPr>
                <w:rFonts w:ascii="Arial" w:hAnsi="Arial" w:cs="Arial"/>
                <w:sz w:val="22"/>
                <w:szCs w:val="22"/>
                <w:u w:val="single"/>
              </w:rPr>
              <w:t xml:space="preserve"> Y </w:t>
            </w:r>
            <w:proofErr w:type="gramStart"/>
            <w:r w:rsidR="00BE28C3" w:rsidRPr="009464DF">
              <w:rPr>
                <w:rFonts w:ascii="Arial" w:hAnsi="Arial" w:cs="Arial"/>
                <w:sz w:val="22"/>
                <w:szCs w:val="22"/>
                <w:u w:val="single"/>
              </w:rPr>
              <w:t>D.MANOUCHEHRI</w:t>
            </w:r>
            <w:proofErr w:type="gramEnd"/>
          </w:p>
          <w:p w14:paraId="5B37D95F" w14:textId="7A2746CA" w:rsidR="00AA187E" w:rsidRPr="001A065E" w:rsidRDefault="00AA187E" w:rsidP="00AA187E">
            <w:pPr>
              <w:jc w:val="both"/>
              <w:rPr>
                <w:rFonts w:ascii="Arial" w:hAnsi="Arial" w:cs="Arial"/>
                <w:sz w:val="22"/>
                <w:szCs w:val="22"/>
              </w:rPr>
            </w:pPr>
            <w:r w:rsidRPr="001A065E">
              <w:rPr>
                <w:rFonts w:ascii="Arial" w:hAnsi="Arial" w:cs="Arial"/>
                <w:sz w:val="22"/>
                <w:szCs w:val="22"/>
              </w:rPr>
              <w:t>En el primer inciso del Artículo 206, para dos literales nuevos:</w:t>
            </w:r>
          </w:p>
          <w:p w14:paraId="4830F55A" w14:textId="3BEDDFE2" w:rsidR="00AA187E" w:rsidRPr="001A065E" w:rsidRDefault="00AA187E" w:rsidP="00AA187E">
            <w:pPr>
              <w:jc w:val="both"/>
              <w:rPr>
                <w:rFonts w:ascii="Arial" w:hAnsi="Arial" w:cs="Arial"/>
                <w:sz w:val="22"/>
                <w:szCs w:val="22"/>
              </w:rPr>
            </w:pPr>
            <w:r w:rsidRPr="00B10DF7">
              <w:rPr>
                <w:rFonts w:ascii="Arial" w:hAnsi="Arial" w:cs="Arial"/>
                <w:color w:val="FF0000"/>
                <w:sz w:val="22"/>
                <w:szCs w:val="22"/>
              </w:rPr>
              <w:t>“</w:t>
            </w:r>
            <w:r w:rsidR="00B10DF7">
              <w:rPr>
                <w:rFonts w:ascii="Arial" w:hAnsi="Arial" w:cs="Arial"/>
                <w:color w:val="FF0000"/>
                <w:sz w:val="22"/>
                <w:szCs w:val="22"/>
              </w:rPr>
              <w:t>(d)</w:t>
            </w:r>
            <w:r w:rsidRPr="00B10DF7">
              <w:rPr>
                <w:rFonts w:ascii="Arial" w:hAnsi="Arial" w:cs="Arial"/>
                <w:color w:val="FF0000"/>
                <w:sz w:val="22"/>
                <w:szCs w:val="22"/>
              </w:rPr>
              <w:t xml:space="preserve"> </w:t>
            </w:r>
            <w:r w:rsidRPr="001A065E">
              <w:rPr>
                <w:rFonts w:ascii="Arial" w:hAnsi="Arial" w:cs="Arial"/>
                <w:sz w:val="22"/>
                <w:szCs w:val="22"/>
              </w:rPr>
              <w:t xml:space="preserve">un miembro especialista, que deberá contar con una licenciatura de, a lo menos, 8 semestres, especializado en ciencias económicas, otorgado por una Universidad del Estado o reconocido por éste, o aquellos títulos </w:t>
            </w:r>
            <w:r w:rsidRPr="001A065E">
              <w:rPr>
                <w:rFonts w:ascii="Arial" w:hAnsi="Arial" w:cs="Arial"/>
                <w:sz w:val="22"/>
                <w:szCs w:val="22"/>
              </w:rPr>
              <w:lastRenderedPageBreak/>
              <w:t xml:space="preserve">validados en Chile </w:t>
            </w:r>
            <w:proofErr w:type="gramStart"/>
            <w:r w:rsidRPr="001A065E">
              <w:rPr>
                <w:rFonts w:ascii="Arial" w:hAnsi="Arial" w:cs="Arial"/>
                <w:sz w:val="22"/>
                <w:szCs w:val="22"/>
              </w:rPr>
              <w:t>de acuerdo a</w:t>
            </w:r>
            <w:proofErr w:type="gramEnd"/>
            <w:r w:rsidRPr="001A065E">
              <w:rPr>
                <w:rFonts w:ascii="Arial" w:hAnsi="Arial" w:cs="Arial"/>
                <w:sz w:val="22"/>
                <w:szCs w:val="22"/>
              </w:rPr>
              <w:t xml:space="preserve"> la legislación vigente, y acreditar al menos 5 años de experiencia profesional o académica </w:t>
            </w:r>
          </w:p>
          <w:p w14:paraId="19416805" w14:textId="77777777" w:rsidR="00AA187E" w:rsidRPr="001A065E" w:rsidRDefault="00AA187E" w:rsidP="00AA187E">
            <w:pPr>
              <w:jc w:val="both"/>
              <w:rPr>
                <w:rFonts w:ascii="Arial" w:hAnsi="Arial" w:cs="Arial"/>
                <w:sz w:val="22"/>
                <w:szCs w:val="22"/>
              </w:rPr>
            </w:pPr>
            <w:r w:rsidRPr="001A065E">
              <w:rPr>
                <w:rFonts w:ascii="Arial" w:hAnsi="Arial" w:cs="Arial"/>
                <w:sz w:val="22"/>
                <w:szCs w:val="22"/>
              </w:rPr>
              <w:t>relacionada con el manejo y conservación de recursos naturales.”</w:t>
            </w:r>
          </w:p>
          <w:p w14:paraId="0A1575CB" w14:textId="753392CF" w:rsidR="00AA187E" w:rsidRDefault="00AA187E" w:rsidP="00AA187E">
            <w:pPr>
              <w:jc w:val="both"/>
              <w:rPr>
                <w:rFonts w:ascii="Arial" w:hAnsi="Arial" w:cs="Arial"/>
                <w:sz w:val="22"/>
                <w:szCs w:val="22"/>
              </w:rPr>
            </w:pPr>
            <w:proofErr w:type="gramStart"/>
            <w:r w:rsidRPr="00B10DF7">
              <w:rPr>
                <w:rFonts w:ascii="Arial" w:hAnsi="Arial" w:cs="Arial"/>
                <w:color w:val="FF0000"/>
                <w:sz w:val="22"/>
                <w:szCs w:val="22"/>
              </w:rPr>
              <w:t>“</w:t>
            </w:r>
            <w:r w:rsidR="00B10DF7">
              <w:rPr>
                <w:rFonts w:ascii="Arial" w:hAnsi="Arial" w:cs="Arial"/>
                <w:color w:val="FF0000"/>
                <w:sz w:val="22"/>
                <w:szCs w:val="22"/>
              </w:rPr>
              <w:t xml:space="preserve"> (</w:t>
            </w:r>
            <w:proofErr w:type="gramEnd"/>
            <w:r w:rsidR="00B10DF7">
              <w:rPr>
                <w:rFonts w:ascii="Arial" w:hAnsi="Arial" w:cs="Arial"/>
                <w:color w:val="FF0000"/>
                <w:sz w:val="22"/>
                <w:szCs w:val="22"/>
              </w:rPr>
              <w:t>e)</w:t>
            </w:r>
            <w:r w:rsidRPr="001A065E">
              <w:rPr>
                <w:rFonts w:ascii="Arial" w:hAnsi="Arial" w:cs="Arial"/>
                <w:sz w:val="22"/>
                <w:szCs w:val="22"/>
              </w:rPr>
              <w:t>un miembro especialista, que deberá contar con una licenciatura de, a lo menos, 8 semestres, especializado en ciencias sociales, otorgado por una Universidad del Estado o reconocido por éste, o aquellos títulos validados en Chile de acuerdo a la legislación vigente, y acreditar al menos 5 años de experiencia profesional o académica relacionada con estudios sociológicos en el sector pesquero.”</w:t>
            </w:r>
          </w:p>
          <w:p w14:paraId="6001B1AA" w14:textId="77777777" w:rsidR="006E1A35" w:rsidRDefault="006E1A35" w:rsidP="00AA187E">
            <w:pPr>
              <w:jc w:val="both"/>
              <w:rPr>
                <w:rFonts w:ascii="Arial" w:hAnsi="Arial" w:cs="Arial"/>
                <w:sz w:val="22"/>
                <w:szCs w:val="22"/>
              </w:rPr>
            </w:pPr>
          </w:p>
          <w:p w14:paraId="5AA4A542" w14:textId="27E884EB" w:rsidR="006E1A35" w:rsidRDefault="009464DF" w:rsidP="00AA187E">
            <w:pPr>
              <w:jc w:val="both"/>
              <w:rPr>
                <w:rFonts w:ascii="Arial" w:hAnsi="Arial" w:cs="Arial"/>
                <w:sz w:val="22"/>
                <w:szCs w:val="22"/>
              </w:rPr>
            </w:pPr>
            <w:r>
              <w:rPr>
                <w:rFonts w:ascii="Arial" w:hAnsi="Arial" w:cs="Arial"/>
                <w:sz w:val="22"/>
                <w:szCs w:val="22"/>
              </w:rPr>
              <w:t>5</w:t>
            </w:r>
            <w:r w:rsidR="000A67DC">
              <w:rPr>
                <w:rFonts w:ascii="Arial" w:hAnsi="Arial" w:cs="Arial"/>
                <w:sz w:val="22"/>
                <w:szCs w:val="22"/>
              </w:rPr>
              <w:t>82</w:t>
            </w:r>
            <w:r>
              <w:rPr>
                <w:rFonts w:ascii="Arial" w:hAnsi="Arial" w:cs="Arial"/>
                <w:sz w:val="22"/>
                <w:szCs w:val="22"/>
              </w:rPr>
              <w:t xml:space="preserve">. </w:t>
            </w:r>
            <w:r w:rsidR="006E1A35">
              <w:rPr>
                <w:rFonts w:ascii="Arial" w:hAnsi="Arial" w:cs="Arial"/>
                <w:sz w:val="22"/>
                <w:szCs w:val="22"/>
              </w:rPr>
              <w:t>D</w:t>
            </w:r>
            <w:r>
              <w:rPr>
                <w:rFonts w:ascii="Arial" w:hAnsi="Arial" w:cs="Arial"/>
                <w:sz w:val="22"/>
                <w:szCs w:val="22"/>
              </w:rPr>
              <w:t xml:space="preserve">IPUTADO </w:t>
            </w:r>
            <w:r w:rsidR="006E1A35">
              <w:rPr>
                <w:rFonts w:ascii="Arial" w:hAnsi="Arial" w:cs="Arial"/>
                <w:sz w:val="22"/>
                <w:szCs w:val="22"/>
              </w:rPr>
              <w:t>DE REMENTERIA</w:t>
            </w:r>
          </w:p>
          <w:p w14:paraId="078DD4F3" w14:textId="77777777" w:rsidR="006E1A35" w:rsidRPr="006E1A35" w:rsidRDefault="006E1A35" w:rsidP="006E1A35">
            <w:pPr>
              <w:jc w:val="both"/>
              <w:rPr>
                <w:rFonts w:ascii="Arial" w:hAnsi="Arial" w:cs="Arial"/>
                <w:sz w:val="22"/>
                <w:szCs w:val="22"/>
              </w:rPr>
            </w:pPr>
            <w:r w:rsidRPr="006E1A35">
              <w:rPr>
                <w:rFonts w:ascii="Arial" w:hAnsi="Arial" w:cs="Arial"/>
                <w:sz w:val="22"/>
                <w:szCs w:val="22"/>
              </w:rPr>
              <w:t>En el primer inciso del Artículo 206, para dos literales nuevos:</w:t>
            </w:r>
          </w:p>
          <w:p w14:paraId="2B0562DF" w14:textId="087FDB6A" w:rsidR="006E1A35" w:rsidRPr="006E1A35" w:rsidRDefault="006E1A35" w:rsidP="006E1A35">
            <w:pPr>
              <w:jc w:val="both"/>
              <w:rPr>
                <w:rFonts w:ascii="Arial" w:hAnsi="Arial" w:cs="Arial"/>
                <w:sz w:val="22"/>
                <w:szCs w:val="22"/>
              </w:rPr>
            </w:pPr>
            <w:r w:rsidRPr="006E1A35">
              <w:rPr>
                <w:rFonts w:ascii="Arial" w:hAnsi="Arial" w:cs="Arial"/>
                <w:sz w:val="22"/>
                <w:szCs w:val="22"/>
              </w:rPr>
              <w:t>“x) un miembro especialista, que deberá contar con una licenciatura de, a lo menos, 8</w:t>
            </w:r>
            <w:r>
              <w:rPr>
                <w:rFonts w:ascii="Arial" w:hAnsi="Arial" w:cs="Arial"/>
                <w:sz w:val="22"/>
                <w:szCs w:val="22"/>
              </w:rPr>
              <w:t xml:space="preserve"> </w:t>
            </w:r>
            <w:r w:rsidRPr="006E1A35">
              <w:rPr>
                <w:rFonts w:ascii="Arial" w:hAnsi="Arial" w:cs="Arial"/>
                <w:sz w:val="22"/>
                <w:szCs w:val="22"/>
              </w:rPr>
              <w:t xml:space="preserve">semestres, especializado en ciencias económicas, otorgado por una Universidad del Estado o reconocido por éste, o aquellos títulos validados en Chile </w:t>
            </w:r>
            <w:proofErr w:type="gramStart"/>
            <w:r w:rsidRPr="006E1A35">
              <w:rPr>
                <w:rFonts w:ascii="Arial" w:hAnsi="Arial" w:cs="Arial"/>
                <w:sz w:val="22"/>
                <w:szCs w:val="22"/>
              </w:rPr>
              <w:t>de acuerdo a</w:t>
            </w:r>
            <w:proofErr w:type="gramEnd"/>
            <w:r w:rsidRPr="006E1A35">
              <w:rPr>
                <w:rFonts w:ascii="Arial" w:hAnsi="Arial" w:cs="Arial"/>
                <w:sz w:val="22"/>
                <w:szCs w:val="22"/>
              </w:rPr>
              <w:t xml:space="preserve"> la legislación vigente, y acreditar al menos 5 años de experiencia profesional o académica relacionada con el manejo y conservación de recursos naturales.”</w:t>
            </w:r>
          </w:p>
          <w:p w14:paraId="5DE71B4C" w14:textId="774C1EED" w:rsidR="006E1A35" w:rsidRDefault="006E1A35" w:rsidP="006E1A35">
            <w:pPr>
              <w:jc w:val="both"/>
              <w:rPr>
                <w:rFonts w:ascii="Arial" w:hAnsi="Arial" w:cs="Arial"/>
                <w:sz w:val="22"/>
                <w:szCs w:val="22"/>
              </w:rPr>
            </w:pPr>
            <w:r w:rsidRPr="006E1A35">
              <w:rPr>
                <w:rFonts w:ascii="Arial" w:hAnsi="Arial" w:cs="Arial"/>
                <w:sz w:val="22"/>
                <w:szCs w:val="22"/>
              </w:rPr>
              <w:t xml:space="preserve">“x) un miembro especialista, que deberá contar con una licenciatura de, a lo menos, 8 semestres, especializado en ciencias sociales, otorgado por una Universidad del Estado o </w:t>
            </w:r>
            <w:r w:rsidRPr="006E1A35">
              <w:rPr>
                <w:rFonts w:ascii="Arial" w:hAnsi="Arial" w:cs="Arial"/>
                <w:sz w:val="22"/>
                <w:szCs w:val="22"/>
              </w:rPr>
              <w:lastRenderedPageBreak/>
              <w:t xml:space="preserve">reconocido por éste, o aquellos títulos validados en Chile </w:t>
            </w:r>
            <w:proofErr w:type="gramStart"/>
            <w:r w:rsidRPr="006E1A35">
              <w:rPr>
                <w:rFonts w:ascii="Arial" w:hAnsi="Arial" w:cs="Arial"/>
                <w:sz w:val="22"/>
                <w:szCs w:val="22"/>
              </w:rPr>
              <w:t>de acuerdo a</w:t>
            </w:r>
            <w:proofErr w:type="gramEnd"/>
            <w:r w:rsidRPr="006E1A35">
              <w:rPr>
                <w:rFonts w:ascii="Arial" w:hAnsi="Arial" w:cs="Arial"/>
                <w:sz w:val="22"/>
                <w:szCs w:val="22"/>
              </w:rPr>
              <w:t xml:space="preserve"> la legislación vigente, y acreditar al menos 5 años de experiencia profesional o académica relacionada con estudios sociológicos en el sector pesquero.”</w:t>
            </w:r>
          </w:p>
          <w:p w14:paraId="28DADF59" w14:textId="77777777" w:rsidR="006E1A35" w:rsidRDefault="006E1A35" w:rsidP="00AA187E">
            <w:pPr>
              <w:jc w:val="both"/>
              <w:rPr>
                <w:rFonts w:ascii="Arial" w:hAnsi="Arial" w:cs="Arial"/>
                <w:sz w:val="22"/>
                <w:szCs w:val="22"/>
              </w:rPr>
            </w:pPr>
          </w:p>
          <w:p w14:paraId="3AE4E9F0" w14:textId="79C688E5" w:rsidR="00661874" w:rsidRPr="00661874" w:rsidRDefault="003F4EB7" w:rsidP="00661874">
            <w:pPr>
              <w:pStyle w:val="Sinespaciado"/>
              <w:jc w:val="both"/>
              <w:rPr>
                <w:rFonts w:ascii="Arial" w:hAnsi="Arial" w:cs="Arial"/>
              </w:rPr>
            </w:pPr>
            <w:r>
              <w:rPr>
                <w:rFonts w:ascii="Arial" w:hAnsi="Arial" w:cs="Arial"/>
              </w:rPr>
              <w:t>5</w:t>
            </w:r>
            <w:r w:rsidR="000A67DC">
              <w:rPr>
                <w:rFonts w:ascii="Arial" w:hAnsi="Arial" w:cs="Arial"/>
              </w:rPr>
              <w:t>83</w:t>
            </w:r>
            <w:r>
              <w:rPr>
                <w:rFonts w:ascii="Arial" w:hAnsi="Arial" w:cs="Arial"/>
              </w:rPr>
              <w:t xml:space="preserve">. </w:t>
            </w:r>
            <w:r w:rsidR="00661874" w:rsidRPr="00661874">
              <w:rPr>
                <w:rFonts w:ascii="Arial" w:hAnsi="Arial" w:cs="Arial"/>
              </w:rPr>
              <w:t>D</w:t>
            </w:r>
            <w:r>
              <w:rPr>
                <w:rFonts w:ascii="Arial" w:hAnsi="Arial" w:cs="Arial"/>
              </w:rPr>
              <w:t>IPUTADO</w:t>
            </w:r>
            <w:r w:rsidR="00661874" w:rsidRPr="00661874">
              <w:rPr>
                <w:rFonts w:ascii="Arial" w:hAnsi="Arial" w:cs="Arial"/>
              </w:rPr>
              <w:t xml:space="preserve"> ROMERO</w:t>
            </w:r>
          </w:p>
          <w:p w14:paraId="7AEF7D24" w14:textId="77777777" w:rsidR="00661874" w:rsidRDefault="00661874" w:rsidP="00661874">
            <w:pPr>
              <w:pStyle w:val="Sinespaciado"/>
              <w:jc w:val="both"/>
              <w:rPr>
                <w:rFonts w:ascii="Arial" w:hAnsi="Arial" w:cs="Arial"/>
              </w:rPr>
            </w:pPr>
            <w:proofErr w:type="spellStart"/>
            <w:r w:rsidRPr="00661874">
              <w:rPr>
                <w:rFonts w:ascii="Arial" w:hAnsi="Arial" w:cs="Arial"/>
              </w:rPr>
              <w:t>Modifícase</w:t>
            </w:r>
            <w:proofErr w:type="spellEnd"/>
            <w:r w:rsidRPr="00661874">
              <w:rPr>
                <w:rFonts w:ascii="Arial" w:hAnsi="Arial" w:cs="Arial"/>
              </w:rPr>
              <w:t xml:space="preserve"> la letra a) del inciso segundo del artículo 206 en el sentido de incorporar la </w:t>
            </w:r>
            <w:r w:rsidRPr="00963888">
              <w:rPr>
                <w:rFonts w:ascii="Arial" w:hAnsi="Arial" w:cs="Arial"/>
              </w:rPr>
              <w:t>siguiente oración a continuación del punto aparte que pasa a ser seguido: "El número de representantes artesanales será proporcional, por región geográfica, al desembarque o esfuerzo de pesca realizado sobre el recurso correspondiente en los 10 años anteriores a la fecha de la elección."</w:t>
            </w:r>
          </w:p>
          <w:p w14:paraId="57EC8A20" w14:textId="77777777" w:rsidR="00963888" w:rsidRPr="00963888" w:rsidRDefault="00963888" w:rsidP="00661874">
            <w:pPr>
              <w:pStyle w:val="Sinespaciado"/>
              <w:jc w:val="both"/>
              <w:rPr>
                <w:rFonts w:ascii="Arial" w:hAnsi="Arial" w:cs="Arial"/>
              </w:rPr>
            </w:pPr>
          </w:p>
          <w:p w14:paraId="48D04E86" w14:textId="770D7D7E" w:rsidR="00963888" w:rsidRPr="00963888" w:rsidRDefault="00F95621" w:rsidP="00661874">
            <w:pPr>
              <w:pStyle w:val="Sinespaciado"/>
              <w:jc w:val="both"/>
              <w:rPr>
                <w:rFonts w:ascii="Arial" w:hAnsi="Arial" w:cs="Arial"/>
              </w:rPr>
            </w:pPr>
            <w:r>
              <w:rPr>
                <w:rFonts w:ascii="Arial" w:hAnsi="Arial" w:cs="Arial"/>
              </w:rPr>
              <w:t>5</w:t>
            </w:r>
            <w:r w:rsidR="000A67DC">
              <w:rPr>
                <w:rFonts w:ascii="Arial" w:hAnsi="Arial" w:cs="Arial"/>
              </w:rPr>
              <w:t>84</w:t>
            </w:r>
            <w:r>
              <w:rPr>
                <w:rFonts w:ascii="Arial" w:hAnsi="Arial" w:cs="Arial"/>
              </w:rPr>
              <w:t xml:space="preserve">. </w:t>
            </w:r>
            <w:r w:rsidR="00963888">
              <w:rPr>
                <w:rFonts w:ascii="Arial" w:hAnsi="Arial" w:cs="Arial"/>
              </w:rPr>
              <w:t>D</w:t>
            </w:r>
            <w:r>
              <w:rPr>
                <w:rFonts w:ascii="Arial" w:hAnsi="Arial" w:cs="Arial"/>
              </w:rPr>
              <w:t>IPUTADO</w:t>
            </w:r>
            <w:r w:rsidR="00963888">
              <w:rPr>
                <w:rFonts w:ascii="Arial" w:hAnsi="Arial" w:cs="Arial"/>
              </w:rPr>
              <w:t xml:space="preserve"> ROMERO</w:t>
            </w:r>
          </w:p>
          <w:p w14:paraId="55ADCC91" w14:textId="210C3B41" w:rsidR="00963888" w:rsidRPr="00963888" w:rsidRDefault="00963888" w:rsidP="00963888">
            <w:pPr>
              <w:pStyle w:val="Sinespaciado"/>
              <w:jc w:val="both"/>
              <w:rPr>
                <w:rFonts w:ascii="Arial" w:hAnsi="Arial" w:cs="Arial"/>
              </w:rPr>
            </w:pPr>
            <w:proofErr w:type="spellStart"/>
            <w:r w:rsidRPr="00963888">
              <w:rPr>
                <w:rFonts w:ascii="Arial" w:hAnsi="Arial" w:cs="Arial"/>
              </w:rPr>
              <w:t>Reemplázase</w:t>
            </w:r>
            <w:proofErr w:type="spellEnd"/>
            <w:r w:rsidRPr="00963888">
              <w:rPr>
                <w:rFonts w:ascii="Arial" w:hAnsi="Arial" w:cs="Arial"/>
              </w:rPr>
              <w:t xml:space="preserve"> la letra a) del inciso segundo del artículo 206 por la </w:t>
            </w:r>
            <w:proofErr w:type="spellStart"/>
            <w:r w:rsidRPr="00963888">
              <w:rPr>
                <w:rFonts w:ascii="Arial" w:hAnsi="Arial" w:cs="Arial"/>
              </w:rPr>
              <w:t>siguiente:"a</w:t>
            </w:r>
            <w:proofErr w:type="spellEnd"/>
            <w:r w:rsidRPr="00963888">
              <w:rPr>
                <w:rFonts w:ascii="Arial" w:hAnsi="Arial" w:cs="Arial"/>
              </w:rPr>
              <w:t>) No menos de cuatro ni más de nueve representantes del sector pesquero artesanal, quienes deberán provenir de las regiones involucradas. A lo menos uno deberá representar a los tripulantes."</w:t>
            </w:r>
          </w:p>
          <w:p w14:paraId="036B7304" w14:textId="77777777" w:rsidR="00963888" w:rsidRPr="001F703D" w:rsidRDefault="00963888" w:rsidP="00661874">
            <w:pPr>
              <w:pStyle w:val="Sinespaciado"/>
              <w:jc w:val="both"/>
              <w:rPr>
                <w:rFonts w:ascii="Arial" w:hAnsi="Arial" w:cs="Arial"/>
                <w:color w:val="00B0F0"/>
              </w:rPr>
            </w:pPr>
          </w:p>
          <w:p w14:paraId="14D78897" w14:textId="0B450B64" w:rsidR="009E6307" w:rsidRPr="001F703D" w:rsidRDefault="00645ACF" w:rsidP="00661874">
            <w:pPr>
              <w:pStyle w:val="Sinespaciado"/>
              <w:jc w:val="both"/>
              <w:rPr>
                <w:rFonts w:ascii="Arial" w:hAnsi="Arial" w:cs="Arial"/>
                <w:color w:val="00B0F0"/>
                <w:sz w:val="20"/>
                <w:szCs w:val="20"/>
              </w:rPr>
            </w:pPr>
            <w:r w:rsidRPr="001F703D">
              <w:rPr>
                <w:rFonts w:ascii="Arial" w:hAnsi="Arial" w:cs="Arial"/>
                <w:color w:val="00B0F0"/>
                <w:sz w:val="20"/>
                <w:szCs w:val="20"/>
              </w:rPr>
              <w:t>5</w:t>
            </w:r>
            <w:r w:rsidR="000A67DC">
              <w:rPr>
                <w:rFonts w:ascii="Arial" w:hAnsi="Arial" w:cs="Arial"/>
                <w:color w:val="00B0F0"/>
                <w:sz w:val="20"/>
                <w:szCs w:val="20"/>
              </w:rPr>
              <w:t>85</w:t>
            </w:r>
            <w:r w:rsidRPr="001F703D">
              <w:rPr>
                <w:rFonts w:ascii="Arial" w:hAnsi="Arial" w:cs="Arial"/>
                <w:color w:val="00B0F0"/>
                <w:sz w:val="20"/>
                <w:szCs w:val="20"/>
              </w:rPr>
              <w:t xml:space="preserve">. </w:t>
            </w:r>
            <w:proofErr w:type="gramStart"/>
            <w:r w:rsidR="009E6307" w:rsidRPr="001F703D">
              <w:rPr>
                <w:rFonts w:ascii="Arial" w:hAnsi="Arial" w:cs="Arial"/>
                <w:color w:val="00B0F0"/>
                <w:sz w:val="20"/>
                <w:szCs w:val="20"/>
              </w:rPr>
              <w:t>DIPUTADO</w:t>
            </w:r>
            <w:r w:rsidR="008C02FD">
              <w:rPr>
                <w:rFonts w:ascii="Arial" w:hAnsi="Arial" w:cs="Arial"/>
                <w:color w:val="00B0F0"/>
                <w:sz w:val="20"/>
                <w:szCs w:val="20"/>
              </w:rPr>
              <w:t xml:space="preserve"> </w:t>
            </w:r>
            <w:r w:rsidR="009E6307" w:rsidRPr="001F703D">
              <w:rPr>
                <w:rFonts w:ascii="Arial" w:hAnsi="Arial" w:cs="Arial"/>
                <w:color w:val="00B0F0"/>
                <w:sz w:val="20"/>
                <w:szCs w:val="20"/>
              </w:rPr>
              <w:t xml:space="preserve"> BOBADILLA</w:t>
            </w:r>
            <w:proofErr w:type="gramEnd"/>
          </w:p>
          <w:p w14:paraId="6F174EBF" w14:textId="0D153E21" w:rsidR="00661874" w:rsidRPr="001F703D" w:rsidRDefault="009E6307" w:rsidP="00AA187E">
            <w:pPr>
              <w:jc w:val="both"/>
              <w:rPr>
                <w:rFonts w:ascii="Arial" w:hAnsi="Arial" w:cs="Arial"/>
                <w:color w:val="00B0F0"/>
                <w:sz w:val="22"/>
                <w:szCs w:val="22"/>
              </w:rPr>
            </w:pPr>
            <w:r w:rsidRPr="001F703D">
              <w:rPr>
                <w:rFonts w:ascii="Arial" w:hAnsi="Arial" w:cs="Arial"/>
                <w:color w:val="00B0F0"/>
                <w:sz w:val="22"/>
                <w:szCs w:val="22"/>
              </w:rPr>
              <w:t xml:space="preserve">Para reemplazar la letra c) del inciso 2° del artículo 206 por la siguiente: c) Tres representantes del sector pesquero industrial que cuenten con algún título habilitante para la explotación del recurso, debiendo provenir de </w:t>
            </w:r>
            <w:r w:rsidRPr="001F703D">
              <w:rPr>
                <w:rFonts w:ascii="Arial" w:hAnsi="Arial" w:cs="Arial"/>
                <w:color w:val="00B0F0"/>
                <w:sz w:val="22"/>
                <w:szCs w:val="22"/>
              </w:rPr>
              <w:lastRenderedPageBreak/>
              <w:t>regiones o unidades de pesquerías distintas en caso de que haya más de una involucrada.</w:t>
            </w:r>
          </w:p>
          <w:p w14:paraId="4611FB5D" w14:textId="77777777" w:rsidR="00661874" w:rsidRDefault="00661874" w:rsidP="00AA187E">
            <w:pPr>
              <w:jc w:val="both"/>
              <w:rPr>
                <w:rFonts w:ascii="Arial" w:hAnsi="Arial" w:cs="Arial"/>
                <w:sz w:val="22"/>
                <w:szCs w:val="22"/>
              </w:rPr>
            </w:pPr>
          </w:p>
          <w:p w14:paraId="3A68FBAF" w14:textId="676525CE" w:rsidR="0037244D" w:rsidRPr="0037244D" w:rsidRDefault="00645ACF" w:rsidP="0037244D">
            <w:pPr>
              <w:jc w:val="both"/>
              <w:rPr>
                <w:rFonts w:ascii="Arial" w:hAnsi="Arial" w:cs="Arial"/>
                <w:sz w:val="22"/>
                <w:szCs w:val="22"/>
              </w:rPr>
            </w:pPr>
            <w:r>
              <w:rPr>
                <w:rFonts w:ascii="Arial" w:hAnsi="Arial" w:cs="Arial"/>
                <w:sz w:val="22"/>
                <w:szCs w:val="22"/>
              </w:rPr>
              <w:t>5</w:t>
            </w:r>
            <w:r w:rsidR="000A67DC">
              <w:rPr>
                <w:rFonts w:ascii="Arial" w:hAnsi="Arial" w:cs="Arial"/>
                <w:sz w:val="22"/>
                <w:szCs w:val="22"/>
              </w:rPr>
              <w:t>86</w:t>
            </w:r>
            <w:r>
              <w:rPr>
                <w:rFonts w:ascii="Arial" w:hAnsi="Arial" w:cs="Arial"/>
                <w:sz w:val="22"/>
                <w:szCs w:val="22"/>
              </w:rPr>
              <w:t xml:space="preserve">. </w:t>
            </w:r>
            <w:r w:rsidR="0037244D" w:rsidRPr="0037244D">
              <w:rPr>
                <w:rFonts w:ascii="Arial" w:hAnsi="Arial" w:cs="Arial"/>
                <w:sz w:val="22"/>
                <w:szCs w:val="22"/>
              </w:rPr>
              <w:t>DIPUTADA MEDINA:</w:t>
            </w:r>
          </w:p>
          <w:p w14:paraId="688C3FDD" w14:textId="77777777" w:rsidR="0037244D" w:rsidRPr="0037244D" w:rsidRDefault="0037244D" w:rsidP="0037244D">
            <w:pPr>
              <w:jc w:val="both"/>
              <w:rPr>
                <w:rFonts w:ascii="Arial" w:hAnsi="Arial" w:cs="Arial"/>
                <w:sz w:val="22"/>
                <w:szCs w:val="22"/>
              </w:rPr>
            </w:pPr>
            <w:r w:rsidRPr="0037244D">
              <w:rPr>
                <w:rFonts w:ascii="Arial" w:hAnsi="Arial" w:cs="Arial"/>
                <w:sz w:val="22"/>
                <w:szCs w:val="22"/>
              </w:rPr>
              <w:t xml:space="preserve">Para modificar la letra c) del inciso 2° del artículo 206, por la siguiente: </w:t>
            </w:r>
          </w:p>
          <w:p w14:paraId="577825BB" w14:textId="677AF293" w:rsidR="0037244D" w:rsidRDefault="0037244D" w:rsidP="0037244D">
            <w:pPr>
              <w:jc w:val="both"/>
              <w:rPr>
                <w:rFonts w:ascii="Arial" w:hAnsi="Arial" w:cs="Arial"/>
                <w:sz w:val="22"/>
                <w:szCs w:val="22"/>
              </w:rPr>
            </w:pPr>
            <w:r w:rsidRPr="0037244D">
              <w:rPr>
                <w:rFonts w:ascii="Arial" w:hAnsi="Arial" w:cs="Arial"/>
                <w:sz w:val="22"/>
                <w:szCs w:val="22"/>
              </w:rPr>
              <w:t>“c) Tres representantes del sector pesquero industrial que cuenten con algún título habilitante para la explotación del recurso y dos representantes de los trabajadores de plantas, debiendo provenir de regiones o unidades de pesquería distintas en caso de que haya más de una involucrada.”.</w:t>
            </w:r>
          </w:p>
          <w:p w14:paraId="084D3061" w14:textId="77777777" w:rsidR="0037244D" w:rsidRDefault="0037244D" w:rsidP="00AA187E">
            <w:pPr>
              <w:jc w:val="both"/>
              <w:rPr>
                <w:rFonts w:ascii="Arial" w:hAnsi="Arial" w:cs="Arial"/>
                <w:sz w:val="22"/>
                <w:szCs w:val="22"/>
              </w:rPr>
            </w:pPr>
          </w:p>
          <w:p w14:paraId="4B2FDE6F" w14:textId="4F636660" w:rsidR="00B10DF7" w:rsidRDefault="00645ACF" w:rsidP="00AA187E">
            <w:pPr>
              <w:jc w:val="both"/>
              <w:rPr>
                <w:rFonts w:ascii="Arial" w:hAnsi="Arial" w:cs="Arial"/>
                <w:sz w:val="22"/>
                <w:szCs w:val="22"/>
              </w:rPr>
            </w:pPr>
            <w:r>
              <w:rPr>
                <w:rFonts w:ascii="Arial" w:hAnsi="Arial" w:cs="Arial"/>
                <w:sz w:val="22"/>
                <w:szCs w:val="22"/>
              </w:rPr>
              <w:t>5</w:t>
            </w:r>
            <w:r w:rsidR="000A67DC">
              <w:rPr>
                <w:rFonts w:ascii="Arial" w:hAnsi="Arial" w:cs="Arial"/>
                <w:sz w:val="22"/>
                <w:szCs w:val="22"/>
              </w:rPr>
              <w:t>87</w:t>
            </w:r>
            <w:r>
              <w:rPr>
                <w:rFonts w:ascii="Arial" w:hAnsi="Arial" w:cs="Arial"/>
                <w:sz w:val="22"/>
                <w:szCs w:val="22"/>
              </w:rPr>
              <w:t xml:space="preserve">. </w:t>
            </w:r>
            <w:r w:rsidR="00B10DF7">
              <w:rPr>
                <w:rFonts w:ascii="Arial" w:hAnsi="Arial" w:cs="Arial"/>
                <w:sz w:val="22"/>
                <w:szCs w:val="22"/>
              </w:rPr>
              <w:t>H.D RAPHAEL Y H.D CALISTO</w:t>
            </w:r>
          </w:p>
          <w:p w14:paraId="54809D17" w14:textId="3864D119" w:rsidR="00B10DF7" w:rsidRDefault="00B10DF7" w:rsidP="00B10DF7">
            <w:pPr>
              <w:jc w:val="both"/>
              <w:rPr>
                <w:rFonts w:ascii="Arial" w:hAnsi="Arial" w:cs="Arial"/>
                <w:sz w:val="22"/>
                <w:szCs w:val="22"/>
              </w:rPr>
            </w:pPr>
            <w:r w:rsidRPr="00B10DF7">
              <w:rPr>
                <w:rFonts w:ascii="Arial" w:hAnsi="Arial" w:cs="Arial"/>
                <w:sz w:val="22"/>
                <w:szCs w:val="22"/>
              </w:rPr>
              <w:t>Para modificar el artículo 206 en el sentido de reemplazar la letra c) del inciso segundo por la siguiente:</w:t>
            </w:r>
            <w:r w:rsidR="00645ACF">
              <w:rPr>
                <w:rFonts w:ascii="Arial" w:hAnsi="Arial" w:cs="Arial"/>
                <w:sz w:val="22"/>
                <w:szCs w:val="22"/>
              </w:rPr>
              <w:t xml:space="preserve"> </w:t>
            </w:r>
            <w:r w:rsidRPr="00B10DF7">
              <w:rPr>
                <w:rFonts w:ascii="Arial" w:hAnsi="Arial" w:cs="Arial"/>
                <w:sz w:val="22"/>
                <w:szCs w:val="22"/>
              </w:rPr>
              <w:t>"c) Tres representantes del sector pesquero industrial que cuenten con algún título habilitante para la explotación del recurso."</w:t>
            </w:r>
          </w:p>
          <w:p w14:paraId="0CEBAD03" w14:textId="77777777" w:rsidR="00645ACF" w:rsidRDefault="00645ACF" w:rsidP="00B10DF7">
            <w:pPr>
              <w:jc w:val="both"/>
              <w:rPr>
                <w:rFonts w:ascii="Arial" w:hAnsi="Arial" w:cs="Arial"/>
                <w:sz w:val="22"/>
                <w:szCs w:val="22"/>
              </w:rPr>
            </w:pPr>
          </w:p>
          <w:p w14:paraId="119CCDD8" w14:textId="6A5511BE" w:rsidR="00B10DF7" w:rsidRPr="001F703D" w:rsidRDefault="004F694A" w:rsidP="00B10DF7">
            <w:pPr>
              <w:jc w:val="both"/>
              <w:rPr>
                <w:rFonts w:ascii="Arial" w:hAnsi="Arial" w:cs="Arial"/>
                <w:color w:val="00B0F0"/>
                <w:sz w:val="22"/>
                <w:szCs w:val="22"/>
              </w:rPr>
            </w:pPr>
            <w:r w:rsidRPr="001F703D">
              <w:rPr>
                <w:rFonts w:ascii="Arial" w:hAnsi="Arial" w:cs="Arial"/>
                <w:color w:val="00B0F0"/>
                <w:sz w:val="22"/>
                <w:szCs w:val="22"/>
              </w:rPr>
              <w:t>5</w:t>
            </w:r>
            <w:r w:rsidR="000A67DC">
              <w:rPr>
                <w:rFonts w:ascii="Arial" w:hAnsi="Arial" w:cs="Arial"/>
                <w:color w:val="00B0F0"/>
                <w:sz w:val="22"/>
                <w:szCs w:val="22"/>
              </w:rPr>
              <w:t>88</w:t>
            </w:r>
            <w:r w:rsidRPr="001F703D">
              <w:rPr>
                <w:rFonts w:ascii="Arial" w:hAnsi="Arial" w:cs="Arial"/>
                <w:color w:val="00B0F0"/>
                <w:sz w:val="22"/>
                <w:szCs w:val="22"/>
              </w:rPr>
              <w:t>.</w:t>
            </w:r>
            <w:r w:rsidR="009E6CB0" w:rsidRPr="001F703D">
              <w:rPr>
                <w:rFonts w:ascii="Arial" w:hAnsi="Arial" w:cs="Arial"/>
                <w:color w:val="00B0F0"/>
                <w:sz w:val="22"/>
                <w:szCs w:val="22"/>
              </w:rPr>
              <w:t>D</w:t>
            </w:r>
            <w:r w:rsidRPr="001F703D">
              <w:rPr>
                <w:rFonts w:ascii="Arial" w:hAnsi="Arial" w:cs="Arial"/>
                <w:color w:val="00B0F0"/>
                <w:sz w:val="22"/>
                <w:szCs w:val="22"/>
              </w:rPr>
              <w:t>IPUTADO</w:t>
            </w:r>
            <w:r w:rsidR="009E6CB0" w:rsidRPr="001F703D">
              <w:rPr>
                <w:rFonts w:ascii="Arial" w:hAnsi="Arial" w:cs="Arial"/>
                <w:color w:val="00B0F0"/>
                <w:sz w:val="22"/>
                <w:szCs w:val="22"/>
              </w:rPr>
              <w:t xml:space="preserve"> BOBADILLA</w:t>
            </w:r>
          </w:p>
          <w:p w14:paraId="5A69AD66" w14:textId="745A5BD0" w:rsidR="009E6CB0" w:rsidRPr="001F703D" w:rsidRDefault="009E6CB0" w:rsidP="009E6CB0">
            <w:pPr>
              <w:jc w:val="both"/>
              <w:rPr>
                <w:rFonts w:ascii="Arial" w:hAnsi="Arial" w:cs="Arial"/>
                <w:color w:val="00B0F0"/>
                <w:sz w:val="22"/>
                <w:szCs w:val="22"/>
              </w:rPr>
            </w:pPr>
            <w:r w:rsidRPr="001F703D">
              <w:rPr>
                <w:rFonts w:ascii="Arial" w:hAnsi="Arial" w:cs="Arial"/>
                <w:color w:val="00B0F0"/>
                <w:sz w:val="22"/>
                <w:szCs w:val="22"/>
              </w:rPr>
              <w:t>Para reemplazar la letra c) del artículo 206 por la siguiente: “c) Tres representantes del sector pesquero industrial que cuenten con algún título habilitante para la explotación del recurso y dos representantes de los trabajadores embarcados, debiendo provenir de regiones o unidades de pesquería distintas en caso de que haya más de una involucrada.”.</w:t>
            </w:r>
          </w:p>
          <w:p w14:paraId="40FD0D97" w14:textId="77777777" w:rsidR="009E6CB0" w:rsidRPr="00B10DF7" w:rsidRDefault="009E6CB0" w:rsidP="00B10DF7">
            <w:pPr>
              <w:jc w:val="both"/>
              <w:rPr>
                <w:rFonts w:ascii="Arial" w:hAnsi="Arial" w:cs="Arial"/>
                <w:sz w:val="22"/>
                <w:szCs w:val="22"/>
              </w:rPr>
            </w:pPr>
          </w:p>
          <w:p w14:paraId="41D905FD" w14:textId="1A936F52" w:rsidR="00B10DF7" w:rsidRDefault="0088233D" w:rsidP="00B10DF7">
            <w:pPr>
              <w:jc w:val="both"/>
              <w:rPr>
                <w:rFonts w:ascii="Arial" w:hAnsi="Arial" w:cs="Arial"/>
                <w:sz w:val="22"/>
                <w:szCs w:val="22"/>
              </w:rPr>
            </w:pPr>
            <w:r>
              <w:rPr>
                <w:rFonts w:ascii="Arial" w:hAnsi="Arial" w:cs="Arial"/>
                <w:sz w:val="22"/>
                <w:szCs w:val="22"/>
              </w:rPr>
              <w:t>58</w:t>
            </w:r>
            <w:r w:rsidR="000A67DC">
              <w:rPr>
                <w:rFonts w:ascii="Arial" w:hAnsi="Arial" w:cs="Arial"/>
                <w:sz w:val="22"/>
                <w:szCs w:val="22"/>
              </w:rPr>
              <w:t>9</w:t>
            </w:r>
            <w:r>
              <w:rPr>
                <w:rFonts w:ascii="Arial" w:hAnsi="Arial" w:cs="Arial"/>
                <w:sz w:val="22"/>
                <w:szCs w:val="22"/>
              </w:rPr>
              <w:t xml:space="preserve">. </w:t>
            </w:r>
            <w:r w:rsidR="00B10DF7" w:rsidRPr="00B10DF7">
              <w:rPr>
                <w:rFonts w:ascii="Arial" w:hAnsi="Arial" w:cs="Arial"/>
                <w:sz w:val="22"/>
                <w:szCs w:val="22"/>
              </w:rPr>
              <w:t>H.D RAPHAEL Y H.D CALISTO</w:t>
            </w:r>
          </w:p>
          <w:p w14:paraId="2F291E53" w14:textId="1D084D7A" w:rsidR="00B10DF7" w:rsidRDefault="00B10DF7" w:rsidP="00B10DF7">
            <w:pPr>
              <w:jc w:val="both"/>
              <w:rPr>
                <w:rFonts w:ascii="Arial" w:hAnsi="Arial" w:cs="Arial"/>
                <w:sz w:val="22"/>
                <w:szCs w:val="22"/>
              </w:rPr>
            </w:pPr>
            <w:r w:rsidRPr="00B10DF7">
              <w:rPr>
                <w:rFonts w:ascii="Arial" w:hAnsi="Arial" w:cs="Arial"/>
                <w:sz w:val="22"/>
                <w:szCs w:val="22"/>
              </w:rPr>
              <w:lastRenderedPageBreak/>
              <w:t>Para modificar el artículo 206 en el sentido de la siguiente letra e) nueva en su inciso segundo:</w:t>
            </w:r>
            <w:r>
              <w:rPr>
                <w:rFonts w:ascii="Arial" w:hAnsi="Arial" w:cs="Arial"/>
                <w:sz w:val="22"/>
                <w:szCs w:val="22"/>
              </w:rPr>
              <w:t xml:space="preserve"> </w:t>
            </w:r>
            <w:r w:rsidRPr="00B10DF7">
              <w:rPr>
                <w:rFonts w:ascii="Arial" w:hAnsi="Arial" w:cs="Arial"/>
                <w:sz w:val="22"/>
                <w:szCs w:val="22"/>
              </w:rPr>
              <w:t>“e) Un representante de los tripulantes de naves o embarcaciones industriales, debiendo provenir de una de las regiones o unidades de pesquería involucradas en el comité”</w:t>
            </w:r>
          </w:p>
          <w:p w14:paraId="5B2F8BD6" w14:textId="77777777" w:rsidR="00A448C0" w:rsidRDefault="00A448C0" w:rsidP="00AA187E">
            <w:pPr>
              <w:jc w:val="both"/>
              <w:rPr>
                <w:rFonts w:ascii="Arial" w:hAnsi="Arial" w:cs="Arial"/>
                <w:sz w:val="22"/>
                <w:szCs w:val="22"/>
              </w:rPr>
            </w:pPr>
          </w:p>
          <w:p w14:paraId="36C82F6C" w14:textId="08B750AD" w:rsidR="006150E2" w:rsidRDefault="0088233D" w:rsidP="00AA187E">
            <w:pPr>
              <w:jc w:val="both"/>
              <w:rPr>
                <w:rFonts w:ascii="Arial" w:hAnsi="Arial" w:cs="Arial"/>
                <w:sz w:val="22"/>
                <w:szCs w:val="22"/>
              </w:rPr>
            </w:pPr>
            <w:r>
              <w:rPr>
                <w:rFonts w:ascii="Arial" w:hAnsi="Arial" w:cs="Arial"/>
                <w:sz w:val="22"/>
                <w:szCs w:val="22"/>
              </w:rPr>
              <w:t>5</w:t>
            </w:r>
            <w:r w:rsidR="000A67DC">
              <w:rPr>
                <w:rFonts w:ascii="Arial" w:hAnsi="Arial" w:cs="Arial"/>
                <w:sz w:val="22"/>
                <w:szCs w:val="22"/>
              </w:rPr>
              <w:t>90</w:t>
            </w:r>
            <w:r>
              <w:rPr>
                <w:rFonts w:ascii="Arial" w:hAnsi="Arial" w:cs="Arial"/>
                <w:sz w:val="22"/>
                <w:szCs w:val="22"/>
              </w:rPr>
              <w:t xml:space="preserve">. </w:t>
            </w:r>
            <w:proofErr w:type="gramStart"/>
            <w:r w:rsidR="006150E2">
              <w:rPr>
                <w:rFonts w:ascii="Arial" w:hAnsi="Arial" w:cs="Arial"/>
                <w:sz w:val="22"/>
                <w:szCs w:val="22"/>
              </w:rPr>
              <w:t>D.CICARDINI</w:t>
            </w:r>
            <w:proofErr w:type="gramEnd"/>
            <w:r w:rsidR="006150E2">
              <w:rPr>
                <w:rFonts w:ascii="Arial" w:hAnsi="Arial" w:cs="Arial"/>
                <w:sz w:val="22"/>
                <w:szCs w:val="22"/>
              </w:rPr>
              <w:t xml:space="preserve"> Y D.MANOUCHEHRI</w:t>
            </w:r>
          </w:p>
          <w:p w14:paraId="1DD51683" w14:textId="77777777" w:rsidR="00A448C0" w:rsidRPr="00A448C0" w:rsidRDefault="00A448C0" w:rsidP="00A448C0">
            <w:pPr>
              <w:jc w:val="both"/>
              <w:rPr>
                <w:rFonts w:ascii="Arial" w:hAnsi="Arial" w:cs="Arial"/>
                <w:sz w:val="22"/>
                <w:szCs w:val="22"/>
              </w:rPr>
            </w:pPr>
            <w:r w:rsidRPr="00A448C0">
              <w:rPr>
                <w:rFonts w:ascii="Arial" w:hAnsi="Arial" w:cs="Arial"/>
                <w:sz w:val="22"/>
                <w:szCs w:val="22"/>
              </w:rPr>
              <w:t>En el segundo inciso del Artículo 206, para agregar dos literales nuevos:</w:t>
            </w:r>
          </w:p>
          <w:p w14:paraId="530C302E" w14:textId="046B4AEC" w:rsidR="00A448C0" w:rsidRPr="00A448C0" w:rsidRDefault="00A448C0" w:rsidP="00A448C0">
            <w:pPr>
              <w:jc w:val="both"/>
              <w:rPr>
                <w:rFonts w:ascii="Arial" w:hAnsi="Arial" w:cs="Arial"/>
                <w:sz w:val="22"/>
                <w:szCs w:val="22"/>
              </w:rPr>
            </w:pPr>
            <w:r w:rsidRPr="00A448C0">
              <w:rPr>
                <w:rFonts w:ascii="Arial" w:hAnsi="Arial" w:cs="Arial"/>
                <w:sz w:val="22"/>
                <w:szCs w:val="22"/>
              </w:rPr>
              <w:t xml:space="preserve">“e) un miembro especialista, que deberá contar con una licenciatura de, a lo menos, 8 semestres, especializado en ciencias económicas, otorgado por una Universidad del Estado o reconocido por éste, o aquellos títulos validados en Chile </w:t>
            </w:r>
            <w:proofErr w:type="gramStart"/>
            <w:r w:rsidRPr="00A448C0">
              <w:rPr>
                <w:rFonts w:ascii="Arial" w:hAnsi="Arial" w:cs="Arial"/>
                <w:sz w:val="22"/>
                <w:szCs w:val="22"/>
              </w:rPr>
              <w:t>de acuerdo a</w:t>
            </w:r>
            <w:proofErr w:type="gramEnd"/>
            <w:r w:rsidRPr="00A448C0">
              <w:rPr>
                <w:rFonts w:ascii="Arial" w:hAnsi="Arial" w:cs="Arial"/>
                <w:sz w:val="22"/>
                <w:szCs w:val="22"/>
              </w:rPr>
              <w:t xml:space="preserve"> la legislación vigente, y acreditar al menos 5 años de experiencia profesional o académica relacionada con el manejo y conservación de recursos naturales.”</w:t>
            </w:r>
          </w:p>
          <w:p w14:paraId="0D0D1F03" w14:textId="17745503" w:rsidR="00A448C0" w:rsidRDefault="00A448C0" w:rsidP="00A448C0">
            <w:pPr>
              <w:jc w:val="both"/>
              <w:rPr>
                <w:rFonts w:ascii="Arial" w:hAnsi="Arial" w:cs="Arial"/>
                <w:sz w:val="22"/>
                <w:szCs w:val="22"/>
              </w:rPr>
            </w:pPr>
            <w:r w:rsidRPr="00A448C0">
              <w:rPr>
                <w:rFonts w:ascii="Arial" w:hAnsi="Arial" w:cs="Arial"/>
                <w:sz w:val="22"/>
                <w:szCs w:val="22"/>
              </w:rPr>
              <w:t xml:space="preserve">“f) un miembro especialista, que deberá contar con una licenciatura de, a lo menos, 8 semestres, especializado en ciencias sociales, otorgado por una Universidad del Estado o reconocido por éste, o aquellos títulos validados en Chile </w:t>
            </w:r>
            <w:proofErr w:type="gramStart"/>
            <w:r w:rsidRPr="00A448C0">
              <w:rPr>
                <w:rFonts w:ascii="Arial" w:hAnsi="Arial" w:cs="Arial"/>
                <w:sz w:val="22"/>
                <w:szCs w:val="22"/>
              </w:rPr>
              <w:t>de acuerdo a</w:t>
            </w:r>
            <w:proofErr w:type="gramEnd"/>
            <w:r w:rsidRPr="00A448C0">
              <w:rPr>
                <w:rFonts w:ascii="Arial" w:hAnsi="Arial" w:cs="Arial"/>
                <w:sz w:val="22"/>
                <w:szCs w:val="22"/>
              </w:rPr>
              <w:t xml:space="preserve"> la legislación vigente, y acreditar al menos 5 años de experiencia profesional o académica relacionada con estudios sociológicos en el sector pesquero.”</w:t>
            </w:r>
          </w:p>
          <w:p w14:paraId="29DAF893" w14:textId="77777777" w:rsidR="00DA0439" w:rsidRDefault="00DA0439" w:rsidP="00A448C0">
            <w:pPr>
              <w:jc w:val="both"/>
              <w:rPr>
                <w:rFonts w:ascii="Arial" w:hAnsi="Arial" w:cs="Arial"/>
                <w:sz w:val="22"/>
                <w:szCs w:val="22"/>
              </w:rPr>
            </w:pPr>
          </w:p>
          <w:p w14:paraId="183114FF" w14:textId="1E1C086E" w:rsidR="00DC7553" w:rsidRDefault="00ED093E" w:rsidP="00DA0439">
            <w:pPr>
              <w:jc w:val="both"/>
              <w:rPr>
                <w:rFonts w:ascii="Arial" w:hAnsi="Arial" w:cs="Arial"/>
                <w:sz w:val="22"/>
                <w:szCs w:val="22"/>
              </w:rPr>
            </w:pPr>
            <w:r>
              <w:rPr>
                <w:rFonts w:ascii="Arial" w:hAnsi="Arial" w:cs="Arial"/>
                <w:sz w:val="22"/>
                <w:szCs w:val="22"/>
              </w:rPr>
              <w:t>5</w:t>
            </w:r>
            <w:r w:rsidR="000A67DC">
              <w:rPr>
                <w:rFonts w:ascii="Arial" w:hAnsi="Arial" w:cs="Arial"/>
                <w:sz w:val="22"/>
                <w:szCs w:val="22"/>
              </w:rPr>
              <w:t>91</w:t>
            </w:r>
            <w:r>
              <w:rPr>
                <w:rFonts w:ascii="Arial" w:hAnsi="Arial" w:cs="Arial"/>
                <w:sz w:val="22"/>
                <w:szCs w:val="22"/>
              </w:rPr>
              <w:t xml:space="preserve">. </w:t>
            </w:r>
            <w:r w:rsidR="00DC7553">
              <w:rPr>
                <w:rFonts w:ascii="Arial" w:hAnsi="Arial" w:cs="Arial"/>
                <w:sz w:val="22"/>
                <w:szCs w:val="22"/>
              </w:rPr>
              <w:t>D</w:t>
            </w:r>
            <w:r>
              <w:rPr>
                <w:rFonts w:ascii="Arial" w:hAnsi="Arial" w:cs="Arial"/>
                <w:sz w:val="22"/>
                <w:szCs w:val="22"/>
              </w:rPr>
              <w:t>IPUTADO</w:t>
            </w:r>
            <w:r w:rsidR="00DC7553">
              <w:rPr>
                <w:rFonts w:ascii="Arial" w:hAnsi="Arial" w:cs="Arial"/>
                <w:sz w:val="22"/>
                <w:szCs w:val="22"/>
              </w:rPr>
              <w:t xml:space="preserve"> DE REMENTERIA</w:t>
            </w:r>
          </w:p>
          <w:p w14:paraId="52FCDF3D" w14:textId="4EA4828C" w:rsidR="00DA0439" w:rsidRPr="00DA0439" w:rsidRDefault="00DA0439" w:rsidP="00DA0439">
            <w:pPr>
              <w:jc w:val="both"/>
              <w:rPr>
                <w:rFonts w:ascii="Arial" w:hAnsi="Arial" w:cs="Arial"/>
                <w:sz w:val="22"/>
                <w:szCs w:val="22"/>
              </w:rPr>
            </w:pPr>
            <w:r w:rsidRPr="00DA0439">
              <w:rPr>
                <w:rFonts w:ascii="Arial" w:hAnsi="Arial" w:cs="Arial"/>
                <w:sz w:val="22"/>
                <w:szCs w:val="22"/>
              </w:rPr>
              <w:lastRenderedPageBreak/>
              <w:t>En el segundo inciso del Artículo 206, para agregar dos literales nuevos:</w:t>
            </w:r>
          </w:p>
          <w:p w14:paraId="7EC93B9E" w14:textId="588BF0B1" w:rsidR="00DA0439" w:rsidRPr="00DA0439" w:rsidRDefault="00DA0439" w:rsidP="00DA0439">
            <w:pPr>
              <w:jc w:val="both"/>
              <w:rPr>
                <w:rFonts w:ascii="Arial" w:hAnsi="Arial" w:cs="Arial"/>
                <w:sz w:val="22"/>
                <w:szCs w:val="22"/>
              </w:rPr>
            </w:pPr>
            <w:r w:rsidRPr="00DA0439">
              <w:rPr>
                <w:rFonts w:ascii="Arial" w:hAnsi="Arial" w:cs="Arial"/>
                <w:sz w:val="22"/>
                <w:szCs w:val="22"/>
              </w:rPr>
              <w:t xml:space="preserve">“e) un miembro especialista, que deberá contar con una licenciatura de, a lo menos, 8 semestres, especializado en ciencias económicas, otorgado por una Universidad del Estado o reconocido por éste, o aquellos títulos validados en Chile </w:t>
            </w:r>
            <w:proofErr w:type="gramStart"/>
            <w:r w:rsidRPr="00DA0439">
              <w:rPr>
                <w:rFonts w:ascii="Arial" w:hAnsi="Arial" w:cs="Arial"/>
                <w:sz w:val="22"/>
                <w:szCs w:val="22"/>
              </w:rPr>
              <w:t>de acuerdo a</w:t>
            </w:r>
            <w:proofErr w:type="gramEnd"/>
            <w:r w:rsidRPr="00DA0439">
              <w:rPr>
                <w:rFonts w:ascii="Arial" w:hAnsi="Arial" w:cs="Arial"/>
                <w:sz w:val="22"/>
                <w:szCs w:val="22"/>
              </w:rPr>
              <w:t xml:space="preserve"> la legislación vigente, y acreditar al menos 5 años de experiencia profesional o académica relacionada con el manejo y conservación de recursos naturales.”</w:t>
            </w:r>
          </w:p>
          <w:p w14:paraId="2CDFCE3D" w14:textId="6EFAD9C9" w:rsidR="00DA0439" w:rsidRDefault="00DA0439" w:rsidP="00DA0439">
            <w:pPr>
              <w:jc w:val="both"/>
              <w:rPr>
                <w:rFonts w:ascii="Arial" w:hAnsi="Arial" w:cs="Arial"/>
                <w:sz w:val="22"/>
                <w:szCs w:val="22"/>
              </w:rPr>
            </w:pPr>
            <w:r w:rsidRPr="00DA0439">
              <w:rPr>
                <w:rFonts w:ascii="Arial" w:hAnsi="Arial" w:cs="Arial"/>
                <w:sz w:val="22"/>
                <w:szCs w:val="22"/>
              </w:rPr>
              <w:t xml:space="preserve">“f) un miembro especialista, que deberá contar con una licenciatura de, a lo menos, 8 semestres, especializado en ciencias sociales, otorgado por una Universidad del Estado o reconocido por éste, o aquellos títulos validados en Chile </w:t>
            </w:r>
            <w:proofErr w:type="gramStart"/>
            <w:r w:rsidRPr="00DA0439">
              <w:rPr>
                <w:rFonts w:ascii="Arial" w:hAnsi="Arial" w:cs="Arial"/>
                <w:sz w:val="22"/>
                <w:szCs w:val="22"/>
              </w:rPr>
              <w:t>de acuerdo a</w:t>
            </w:r>
            <w:proofErr w:type="gramEnd"/>
            <w:r w:rsidRPr="00DA0439">
              <w:rPr>
                <w:rFonts w:ascii="Arial" w:hAnsi="Arial" w:cs="Arial"/>
                <w:sz w:val="22"/>
                <w:szCs w:val="22"/>
              </w:rPr>
              <w:t xml:space="preserve"> la legislación vigente, y acreditar al menos 5 años de experiencia profesional o académica relacionada con estudios sociológicos en el sector pesquero.”</w:t>
            </w:r>
          </w:p>
          <w:p w14:paraId="70EC064C" w14:textId="77777777" w:rsidR="00A448C0" w:rsidRDefault="00A448C0" w:rsidP="00AA187E">
            <w:pPr>
              <w:jc w:val="both"/>
              <w:rPr>
                <w:rFonts w:ascii="Arial" w:hAnsi="Arial" w:cs="Arial"/>
                <w:sz w:val="22"/>
                <w:szCs w:val="22"/>
              </w:rPr>
            </w:pPr>
          </w:p>
          <w:p w14:paraId="71F7D2A8" w14:textId="77777777" w:rsidR="00A448C0" w:rsidRDefault="00A448C0" w:rsidP="00AA187E">
            <w:pPr>
              <w:jc w:val="both"/>
              <w:rPr>
                <w:rFonts w:ascii="Arial" w:hAnsi="Arial" w:cs="Arial"/>
                <w:sz w:val="22"/>
                <w:szCs w:val="22"/>
              </w:rPr>
            </w:pPr>
          </w:p>
          <w:p w14:paraId="404E1915" w14:textId="77777777" w:rsidR="00106E24" w:rsidRDefault="00106E24" w:rsidP="00AA187E">
            <w:pPr>
              <w:jc w:val="both"/>
              <w:rPr>
                <w:rFonts w:ascii="Arial" w:hAnsi="Arial" w:cs="Arial"/>
                <w:sz w:val="22"/>
                <w:szCs w:val="22"/>
              </w:rPr>
            </w:pPr>
          </w:p>
          <w:p w14:paraId="1D35C9C4" w14:textId="77777777" w:rsidR="00106E24" w:rsidRDefault="00106E24" w:rsidP="00AA187E">
            <w:pPr>
              <w:jc w:val="both"/>
              <w:rPr>
                <w:rFonts w:ascii="Arial" w:hAnsi="Arial" w:cs="Arial"/>
                <w:sz w:val="22"/>
                <w:szCs w:val="22"/>
              </w:rPr>
            </w:pPr>
          </w:p>
          <w:p w14:paraId="58168DB4" w14:textId="77777777" w:rsidR="00106E24" w:rsidRDefault="00106E24" w:rsidP="00AA187E">
            <w:pPr>
              <w:jc w:val="both"/>
              <w:rPr>
                <w:rFonts w:ascii="Arial" w:hAnsi="Arial" w:cs="Arial"/>
                <w:sz w:val="22"/>
                <w:szCs w:val="22"/>
              </w:rPr>
            </w:pPr>
          </w:p>
          <w:p w14:paraId="667330AC" w14:textId="77777777" w:rsidR="00106E24" w:rsidRDefault="00106E24" w:rsidP="00AA187E">
            <w:pPr>
              <w:jc w:val="both"/>
              <w:rPr>
                <w:rFonts w:ascii="Arial" w:hAnsi="Arial" w:cs="Arial"/>
                <w:sz w:val="22"/>
                <w:szCs w:val="22"/>
              </w:rPr>
            </w:pPr>
          </w:p>
          <w:p w14:paraId="7ED910C9" w14:textId="77777777" w:rsidR="00106E24" w:rsidRDefault="00106E24" w:rsidP="00AA187E">
            <w:pPr>
              <w:jc w:val="both"/>
              <w:rPr>
                <w:rFonts w:ascii="Arial" w:hAnsi="Arial" w:cs="Arial"/>
                <w:sz w:val="22"/>
                <w:szCs w:val="22"/>
              </w:rPr>
            </w:pPr>
          </w:p>
          <w:p w14:paraId="2A5AA6A9" w14:textId="77777777" w:rsidR="00106E24" w:rsidRDefault="00106E24" w:rsidP="00AA187E">
            <w:pPr>
              <w:jc w:val="both"/>
              <w:rPr>
                <w:rFonts w:ascii="Arial" w:hAnsi="Arial" w:cs="Arial"/>
                <w:sz w:val="22"/>
                <w:szCs w:val="22"/>
              </w:rPr>
            </w:pPr>
          </w:p>
          <w:p w14:paraId="29962765" w14:textId="77777777" w:rsidR="00106E24" w:rsidRDefault="00106E24" w:rsidP="00AA187E">
            <w:pPr>
              <w:jc w:val="both"/>
              <w:rPr>
                <w:rFonts w:ascii="Arial" w:hAnsi="Arial" w:cs="Arial"/>
                <w:sz w:val="22"/>
                <w:szCs w:val="22"/>
              </w:rPr>
            </w:pPr>
          </w:p>
          <w:p w14:paraId="32F3C5A7" w14:textId="77777777" w:rsidR="00106E24" w:rsidRDefault="00106E24" w:rsidP="00AA187E">
            <w:pPr>
              <w:jc w:val="both"/>
              <w:rPr>
                <w:rFonts w:ascii="Arial" w:hAnsi="Arial" w:cs="Arial"/>
                <w:sz w:val="22"/>
                <w:szCs w:val="22"/>
              </w:rPr>
            </w:pPr>
          </w:p>
          <w:p w14:paraId="0B2A6EB7" w14:textId="77777777" w:rsidR="00106E24" w:rsidRDefault="00106E24" w:rsidP="00AA187E">
            <w:pPr>
              <w:jc w:val="both"/>
              <w:rPr>
                <w:rFonts w:ascii="Arial" w:hAnsi="Arial" w:cs="Arial"/>
                <w:sz w:val="22"/>
                <w:szCs w:val="22"/>
              </w:rPr>
            </w:pPr>
          </w:p>
          <w:p w14:paraId="177D82D3" w14:textId="77777777" w:rsidR="00106E24" w:rsidRDefault="00106E24" w:rsidP="00AA187E">
            <w:pPr>
              <w:jc w:val="both"/>
              <w:rPr>
                <w:rFonts w:ascii="Arial" w:hAnsi="Arial" w:cs="Arial"/>
                <w:sz w:val="22"/>
                <w:szCs w:val="22"/>
              </w:rPr>
            </w:pPr>
          </w:p>
          <w:p w14:paraId="28918C01" w14:textId="77777777" w:rsidR="00106E24" w:rsidRDefault="00106E24" w:rsidP="00AA187E">
            <w:pPr>
              <w:jc w:val="both"/>
              <w:rPr>
                <w:rFonts w:ascii="Arial" w:hAnsi="Arial" w:cs="Arial"/>
                <w:sz w:val="22"/>
                <w:szCs w:val="22"/>
              </w:rPr>
            </w:pPr>
          </w:p>
          <w:p w14:paraId="1D7C5F11" w14:textId="77777777" w:rsidR="00106E24" w:rsidRDefault="00106E24" w:rsidP="00AA187E">
            <w:pPr>
              <w:jc w:val="both"/>
              <w:rPr>
                <w:rFonts w:ascii="Arial" w:hAnsi="Arial" w:cs="Arial"/>
                <w:sz w:val="22"/>
                <w:szCs w:val="22"/>
              </w:rPr>
            </w:pPr>
          </w:p>
          <w:p w14:paraId="10BBA556" w14:textId="77777777" w:rsidR="00106E24" w:rsidRDefault="00106E24" w:rsidP="00AA187E">
            <w:pPr>
              <w:jc w:val="both"/>
              <w:rPr>
                <w:rFonts w:ascii="Arial" w:hAnsi="Arial" w:cs="Arial"/>
                <w:sz w:val="22"/>
                <w:szCs w:val="22"/>
              </w:rPr>
            </w:pPr>
          </w:p>
          <w:p w14:paraId="0A58876E" w14:textId="77777777" w:rsidR="00106E24" w:rsidRPr="001A065E" w:rsidRDefault="00106E24" w:rsidP="00AA187E">
            <w:pPr>
              <w:jc w:val="both"/>
              <w:rPr>
                <w:rFonts w:ascii="Arial" w:hAnsi="Arial" w:cs="Arial"/>
                <w:sz w:val="22"/>
                <w:szCs w:val="22"/>
              </w:rPr>
            </w:pPr>
          </w:p>
          <w:p w14:paraId="268809D2" w14:textId="77777777" w:rsidR="00E95AEE" w:rsidRPr="00106E24" w:rsidRDefault="00E95AEE" w:rsidP="00AE3410">
            <w:pPr>
              <w:jc w:val="both"/>
              <w:rPr>
                <w:rFonts w:ascii="Arial" w:hAnsi="Arial" w:cs="Arial"/>
                <w:sz w:val="22"/>
                <w:szCs w:val="22"/>
              </w:rPr>
            </w:pPr>
          </w:p>
          <w:p w14:paraId="71B681A9" w14:textId="240CF039" w:rsidR="00803AF9" w:rsidRPr="00106E24" w:rsidRDefault="00106E24" w:rsidP="00AE3410">
            <w:pPr>
              <w:jc w:val="both"/>
              <w:rPr>
                <w:rFonts w:ascii="Arial" w:hAnsi="Arial" w:cs="Arial"/>
                <w:sz w:val="22"/>
                <w:szCs w:val="22"/>
              </w:rPr>
            </w:pPr>
            <w:r w:rsidRPr="00106E24">
              <w:rPr>
                <w:rFonts w:ascii="Arial" w:hAnsi="Arial" w:cs="Arial"/>
                <w:sz w:val="22"/>
                <w:szCs w:val="22"/>
              </w:rPr>
              <w:t>5</w:t>
            </w:r>
            <w:r w:rsidR="000A67DC">
              <w:rPr>
                <w:rFonts w:ascii="Arial" w:hAnsi="Arial" w:cs="Arial"/>
                <w:sz w:val="22"/>
                <w:szCs w:val="22"/>
              </w:rPr>
              <w:t>92</w:t>
            </w:r>
            <w:r w:rsidRPr="00106E24">
              <w:rPr>
                <w:rFonts w:ascii="Arial" w:hAnsi="Arial" w:cs="Arial"/>
                <w:sz w:val="22"/>
                <w:szCs w:val="22"/>
              </w:rPr>
              <w:t xml:space="preserve">. </w:t>
            </w:r>
            <w:r w:rsidR="00803AF9" w:rsidRPr="00106E24">
              <w:rPr>
                <w:rFonts w:ascii="Arial" w:hAnsi="Arial" w:cs="Arial"/>
                <w:sz w:val="22"/>
                <w:szCs w:val="22"/>
              </w:rPr>
              <w:t>DIPUTADA ÑANCO:</w:t>
            </w:r>
          </w:p>
          <w:p w14:paraId="4303E3D8" w14:textId="77777777" w:rsidR="00E95AEE" w:rsidRPr="001A065E" w:rsidRDefault="00E95AEE" w:rsidP="00E95AEE">
            <w:pPr>
              <w:jc w:val="both"/>
              <w:rPr>
                <w:rFonts w:ascii="Arial" w:hAnsi="Arial" w:cs="Arial"/>
                <w:sz w:val="22"/>
                <w:szCs w:val="22"/>
              </w:rPr>
            </w:pPr>
            <w:r w:rsidRPr="001A065E">
              <w:rPr>
                <w:rFonts w:ascii="Arial" w:hAnsi="Arial" w:cs="Arial"/>
                <w:sz w:val="22"/>
                <w:szCs w:val="22"/>
              </w:rPr>
              <w:t xml:space="preserve">En el Título VIII, sobre COMANEJO </w:t>
            </w:r>
            <w:proofErr w:type="gramStart"/>
            <w:r w:rsidRPr="001A065E">
              <w:rPr>
                <w:rFonts w:ascii="Arial" w:hAnsi="Arial" w:cs="Arial"/>
                <w:sz w:val="22"/>
                <w:szCs w:val="22"/>
              </w:rPr>
              <w:t>PESQUERO,  Párrafo</w:t>
            </w:r>
            <w:proofErr w:type="gramEnd"/>
            <w:r w:rsidRPr="001A065E">
              <w:rPr>
                <w:rFonts w:ascii="Arial" w:hAnsi="Arial" w:cs="Arial"/>
                <w:sz w:val="22"/>
                <w:szCs w:val="22"/>
              </w:rPr>
              <w:t xml:space="preserve"> I. Comité de Manejo, incorpórese al artículo 206 un nueva letra E), en la siguiente forma:</w:t>
            </w:r>
          </w:p>
          <w:p w14:paraId="0748B48E" w14:textId="77777777" w:rsidR="00E95AEE" w:rsidRPr="001A065E" w:rsidRDefault="00E95AEE" w:rsidP="00E95AEE">
            <w:pPr>
              <w:jc w:val="both"/>
              <w:rPr>
                <w:rFonts w:ascii="Arial" w:hAnsi="Arial" w:cs="Arial"/>
                <w:sz w:val="22"/>
                <w:szCs w:val="22"/>
              </w:rPr>
            </w:pPr>
            <w:r w:rsidRPr="001A065E">
              <w:rPr>
                <w:rFonts w:ascii="Arial" w:hAnsi="Arial" w:cs="Arial"/>
                <w:sz w:val="22"/>
                <w:szCs w:val="22"/>
              </w:rPr>
              <w:t xml:space="preserve">e) Los Comité de Manejo de recursos bentónicos se deberán integrar además por:  </w:t>
            </w:r>
          </w:p>
          <w:p w14:paraId="0B437252" w14:textId="77777777" w:rsidR="00E95AEE" w:rsidRPr="001A065E" w:rsidRDefault="00E95AEE" w:rsidP="00E95AEE">
            <w:pPr>
              <w:jc w:val="both"/>
              <w:rPr>
                <w:rFonts w:ascii="Arial" w:hAnsi="Arial" w:cs="Arial"/>
                <w:sz w:val="22"/>
                <w:szCs w:val="22"/>
              </w:rPr>
            </w:pPr>
            <w:r w:rsidRPr="001A065E">
              <w:rPr>
                <w:rFonts w:ascii="Arial" w:hAnsi="Arial" w:cs="Arial"/>
                <w:sz w:val="22"/>
                <w:szCs w:val="22"/>
              </w:rPr>
              <w:t xml:space="preserve">i) Una o un representante de la Secretaría Regional Ministerial de Economía, Fomento y Turismo. </w:t>
            </w:r>
          </w:p>
          <w:p w14:paraId="35857940" w14:textId="77777777" w:rsidR="00E95AEE" w:rsidRPr="001A065E" w:rsidRDefault="00E95AEE" w:rsidP="00E95AEE">
            <w:pPr>
              <w:jc w:val="both"/>
              <w:rPr>
                <w:rFonts w:ascii="Arial" w:hAnsi="Arial" w:cs="Arial"/>
                <w:sz w:val="22"/>
                <w:szCs w:val="22"/>
              </w:rPr>
            </w:pPr>
            <w:proofErr w:type="spellStart"/>
            <w:r w:rsidRPr="001A065E">
              <w:rPr>
                <w:rFonts w:ascii="Arial" w:hAnsi="Arial" w:cs="Arial"/>
                <w:sz w:val="22"/>
                <w:szCs w:val="22"/>
              </w:rPr>
              <w:t>ii</w:t>
            </w:r>
            <w:proofErr w:type="spellEnd"/>
            <w:r w:rsidRPr="001A065E">
              <w:rPr>
                <w:rFonts w:ascii="Arial" w:hAnsi="Arial" w:cs="Arial"/>
                <w:sz w:val="22"/>
                <w:szCs w:val="22"/>
              </w:rPr>
              <w:t xml:space="preserve">) No menos de 2 ni más de 7 representantes de las y los pescadores artesanales inscritos en la o las pesquerías de que se trate, quienes deberán provenir de regiones distintas en caso de que haya más de una involucrada. </w:t>
            </w:r>
          </w:p>
          <w:p w14:paraId="5C894E56" w14:textId="77777777" w:rsidR="00E95AEE" w:rsidRPr="001A065E" w:rsidRDefault="00E95AEE" w:rsidP="00E95AEE">
            <w:pPr>
              <w:jc w:val="both"/>
              <w:rPr>
                <w:rFonts w:ascii="Arial" w:hAnsi="Arial" w:cs="Arial"/>
                <w:sz w:val="22"/>
                <w:szCs w:val="22"/>
              </w:rPr>
            </w:pPr>
            <w:proofErr w:type="spellStart"/>
            <w:r w:rsidRPr="001A065E">
              <w:rPr>
                <w:rFonts w:ascii="Arial" w:hAnsi="Arial" w:cs="Arial"/>
                <w:sz w:val="22"/>
                <w:szCs w:val="22"/>
              </w:rPr>
              <w:t>iii</w:t>
            </w:r>
            <w:proofErr w:type="spellEnd"/>
            <w:r w:rsidRPr="001A065E">
              <w:rPr>
                <w:rFonts w:ascii="Arial" w:hAnsi="Arial" w:cs="Arial"/>
                <w:sz w:val="22"/>
                <w:szCs w:val="22"/>
              </w:rPr>
              <w:t xml:space="preserve">) Dos representantes de las plantas de proceso y/o comercializadoras asociadas. </w:t>
            </w:r>
          </w:p>
          <w:p w14:paraId="1A8F1B07" w14:textId="77777777" w:rsidR="00E95AEE" w:rsidRPr="001A065E" w:rsidRDefault="00E95AEE" w:rsidP="00E95AEE">
            <w:pPr>
              <w:jc w:val="both"/>
              <w:rPr>
                <w:rFonts w:ascii="Arial" w:hAnsi="Arial" w:cs="Arial"/>
                <w:sz w:val="22"/>
                <w:szCs w:val="22"/>
              </w:rPr>
            </w:pPr>
            <w:proofErr w:type="spellStart"/>
            <w:r w:rsidRPr="001A065E">
              <w:rPr>
                <w:rFonts w:ascii="Arial" w:hAnsi="Arial" w:cs="Arial"/>
                <w:sz w:val="22"/>
                <w:szCs w:val="22"/>
              </w:rPr>
              <w:t>iv</w:t>
            </w:r>
            <w:proofErr w:type="spellEnd"/>
            <w:r w:rsidRPr="001A065E">
              <w:rPr>
                <w:rFonts w:ascii="Arial" w:hAnsi="Arial" w:cs="Arial"/>
                <w:sz w:val="22"/>
                <w:szCs w:val="22"/>
              </w:rPr>
              <w:t xml:space="preserve">) Una o un representante de agentes privados directamente vinculados a la cadena productiva de los recursos, que no pertenezcan a los grupos antedichos, como, por ejemplo, representantes de centros de cultivo de </w:t>
            </w:r>
            <w:proofErr w:type="spellStart"/>
            <w:r w:rsidRPr="001A065E">
              <w:rPr>
                <w:rFonts w:ascii="Arial" w:hAnsi="Arial" w:cs="Arial"/>
                <w:sz w:val="22"/>
                <w:szCs w:val="22"/>
              </w:rPr>
              <w:t>abalones</w:t>
            </w:r>
            <w:proofErr w:type="spellEnd"/>
            <w:r w:rsidRPr="001A065E">
              <w:rPr>
                <w:rFonts w:ascii="Arial" w:hAnsi="Arial" w:cs="Arial"/>
                <w:sz w:val="22"/>
                <w:szCs w:val="22"/>
              </w:rPr>
              <w:t xml:space="preserve"> o transportistas, entre otros. </w:t>
            </w:r>
          </w:p>
          <w:p w14:paraId="6E08A9CC" w14:textId="77777777" w:rsidR="00E95AEE" w:rsidRDefault="00E95AEE" w:rsidP="00E95AEE">
            <w:pPr>
              <w:jc w:val="both"/>
              <w:rPr>
                <w:rFonts w:ascii="Arial" w:hAnsi="Arial" w:cs="Arial"/>
                <w:sz w:val="22"/>
                <w:szCs w:val="22"/>
              </w:rPr>
            </w:pPr>
            <w:r w:rsidRPr="001A065E">
              <w:rPr>
                <w:rFonts w:ascii="Arial" w:hAnsi="Arial" w:cs="Arial"/>
                <w:sz w:val="22"/>
                <w:szCs w:val="22"/>
              </w:rPr>
              <w:t>v) Dos representantes de la Pesca Artesanal Indígena.</w:t>
            </w:r>
          </w:p>
          <w:p w14:paraId="508F7C3A" w14:textId="77777777" w:rsidR="004C005E" w:rsidRDefault="004C005E" w:rsidP="00E95AEE">
            <w:pPr>
              <w:jc w:val="both"/>
              <w:rPr>
                <w:rFonts w:ascii="Arial" w:hAnsi="Arial" w:cs="Arial"/>
                <w:sz w:val="22"/>
                <w:szCs w:val="22"/>
              </w:rPr>
            </w:pPr>
          </w:p>
          <w:p w14:paraId="7524DFCC" w14:textId="35466BA0" w:rsidR="004C005E" w:rsidRDefault="00106E24" w:rsidP="00E95AEE">
            <w:pPr>
              <w:jc w:val="both"/>
              <w:rPr>
                <w:rFonts w:ascii="Arial" w:hAnsi="Arial" w:cs="Arial"/>
                <w:sz w:val="22"/>
                <w:szCs w:val="22"/>
              </w:rPr>
            </w:pPr>
            <w:r>
              <w:rPr>
                <w:rFonts w:ascii="Arial" w:hAnsi="Arial" w:cs="Arial"/>
                <w:sz w:val="22"/>
                <w:szCs w:val="22"/>
              </w:rPr>
              <w:lastRenderedPageBreak/>
              <w:t>5</w:t>
            </w:r>
            <w:r w:rsidR="000A67DC">
              <w:rPr>
                <w:rFonts w:ascii="Arial" w:hAnsi="Arial" w:cs="Arial"/>
                <w:sz w:val="22"/>
                <w:szCs w:val="22"/>
              </w:rPr>
              <w:t>93</w:t>
            </w:r>
            <w:r>
              <w:rPr>
                <w:rFonts w:ascii="Arial" w:hAnsi="Arial" w:cs="Arial"/>
                <w:sz w:val="22"/>
                <w:szCs w:val="22"/>
              </w:rPr>
              <w:t xml:space="preserve">. </w:t>
            </w:r>
            <w:r w:rsidR="004C005E">
              <w:rPr>
                <w:rFonts w:ascii="Arial" w:hAnsi="Arial" w:cs="Arial"/>
                <w:sz w:val="22"/>
                <w:szCs w:val="22"/>
              </w:rPr>
              <w:t>H.D RAPHAEL Y H.D CALISTO</w:t>
            </w:r>
          </w:p>
          <w:p w14:paraId="5B648473" w14:textId="5F928D9D" w:rsidR="004C005E" w:rsidRPr="001A065E" w:rsidRDefault="004C005E" w:rsidP="004C005E">
            <w:pPr>
              <w:jc w:val="both"/>
              <w:rPr>
                <w:rFonts w:ascii="Arial" w:hAnsi="Arial" w:cs="Arial"/>
                <w:sz w:val="22"/>
                <w:szCs w:val="22"/>
              </w:rPr>
            </w:pPr>
            <w:r w:rsidRPr="004C005E">
              <w:rPr>
                <w:rFonts w:ascii="Arial" w:hAnsi="Arial" w:cs="Arial"/>
                <w:sz w:val="22"/>
                <w:szCs w:val="22"/>
              </w:rPr>
              <w:t>Para modificar el artículo 206 en el sentido de agregar el siguiente inciso final: "La composición de los Comités deberán asegurar la equilibrada representación de los involucrados de todas las regiones en que se extrae el recurso correspondiente según defina el reglamento".</w:t>
            </w:r>
          </w:p>
        </w:tc>
      </w:tr>
      <w:tr w:rsidR="00311635" w:rsidRPr="00C06EF4" w14:paraId="0439B57E" w14:textId="50263FD9" w:rsidTr="416E060A">
        <w:tc>
          <w:tcPr>
            <w:tcW w:w="7282" w:type="dxa"/>
          </w:tcPr>
          <w:p w14:paraId="6A2C98BF"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lastRenderedPageBreak/>
              <w:t>Artículo 207.- Sesiones. El quórum para que puedan sesionar los Comités será de la mayoría de sus integrantes en ejercicio. La o el presidente de cada Comité de Manejo citará a las sesiones al menos con al menos cinco días hábiles de anticipación.</w:t>
            </w:r>
          </w:p>
          <w:p w14:paraId="4BECD6EA" w14:textId="77777777" w:rsidR="00311635" w:rsidRPr="007C4937" w:rsidRDefault="00311635" w:rsidP="007C4937">
            <w:pPr>
              <w:pStyle w:val="Textocomentario"/>
              <w:jc w:val="both"/>
              <w:rPr>
                <w:rFonts w:ascii="Arial" w:hAnsi="Arial" w:cs="Arial"/>
                <w:sz w:val="24"/>
                <w:szCs w:val="24"/>
                <w:lang w:val="es-CL"/>
              </w:rPr>
            </w:pPr>
          </w:p>
          <w:p w14:paraId="439EE5DF" w14:textId="77777777" w:rsidR="00311635"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 xml:space="preserve">El Comité podrá sesionar en las dependencias de la Subsecretaría, en las </w:t>
            </w:r>
            <w:r w:rsidRPr="00A735F2">
              <w:rPr>
                <w:rFonts w:ascii="Arial" w:hAnsi="Arial" w:cs="Arial"/>
                <w:b/>
                <w:bCs/>
                <w:sz w:val="24"/>
                <w:szCs w:val="24"/>
                <w:lang w:val="es-CL"/>
              </w:rPr>
              <w:t>comunas sedes de los Consejos Regionales de Pesca</w:t>
            </w:r>
            <w:r w:rsidRPr="007C4937">
              <w:rPr>
                <w:rFonts w:ascii="Arial" w:hAnsi="Arial" w:cs="Arial"/>
                <w:sz w:val="24"/>
                <w:szCs w:val="24"/>
                <w:lang w:val="es-CL"/>
              </w:rPr>
              <w:t xml:space="preserve"> o por medios telemáticos.</w:t>
            </w:r>
          </w:p>
          <w:p w14:paraId="18BC36D4" w14:textId="77777777" w:rsidR="00FA5581" w:rsidRDefault="00FA5581" w:rsidP="007C4937">
            <w:pPr>
              <w:pStyle w:val="Textocomentario"/>
              <w:jc w:val="both"/>
              <w:rPr>
                <w:rFonts w:ascii="Arial" w:hAnsi="Arial" w:cs="Arial"/>
                <w:sz w:val="24"/>
                <w:szCs w:val="24"/>
                <w:lang w:val="es-CL"/>
              </w:rPr>
            </w:pPr>
          </w:p>
          <w:p w14:paraId="4396CD79" w14:textId="77777777" w:rsidR="00D2085F" w:rsidRDefault="00D2085F" w:rsidP="007C4937">
            <w:pPr>
              <w:pStyle w:val="Textocomentario"/>
              <w:jc w:val="both"/>
              <w:rPr>
                <w:rFonts w:ascii="Arial" w:hAnsi="Arial" w:cs="Arial"/>
                <w:sz w:val="24"/>
                <w:szCs w:val="24"/>
                <w:lang w:val="es-CL"/>
              </w:rPr>
            </w:pPr>
          </w:p>
          <w:p w14:paraId="2A2BF566" w14:textId="77777777" w:rsidR="00FA5581" w:rsidRDefault="00FA5581" w:rsidP="007C4937">
            <w:pPr>
              <w:pStyle w:val="Textocomentario"/>
              <w:jc w:val="both"/>
              <w:rPr>
                <w:rFonts w:ascii="Arial" w:hAnsi="Arial" w:cs="Arial"/>
                <w:b/>
                <w:bCs/>
                <w:sz w:val="24"/>
                <w:szCs w:val="24"/>
                <w:lang w:val="es-CL"/>
              </w:rPr>
            </w:pPr>
            <w:r w:rsidRPr="00FA5581">
              <w:rPr>
                <w:rFonts w:ascii="Arial" w:hAnsi="Arial" w:cs="Arial"/>
                <w:b/>
                <w:bCs/>
                <w:sz w:val="24"/>
                <w:szCs w:val="24"/>
                <w:lang w:val="es-CL"/>
              </w:rPr>
              <w:t>(*)</w:t>
            </w:r>
          </w:p>
          <w:p w14:paraId="1207E605" w14:textId="5811DD75" w:rsidR="00DA0601" w:rsidRPr="00FA5581" w:rsidRDefault="00DA0601" w:rsidP="007C4937">
            <w:pPr>
              <w:pStyle w:val="Textocomentario"/>
              <w:jc w:val="both"/>
              <w:rPr>
                <w:rFonts w:ascii="Arial" w:hAnsi="Arial" w:cs="Arial"/>
                <w:b/>
                <w:bCs/>
                <w:sz w:val="24"/>
                <w:szCs w:val="24"/>
                <w:lang w:val="es-CL"/>
              </w:rPr>
            </w:pPr>
          </w:p>
        </w:tc>
        <w:tc>
          <w:tcPr>
            <w:tcW w:w="5102" w:type="dxa"/>
          </w:tcPr>
          <w:p w14:paraId="540FFBBF" w14:textId="77777777" w:rsidR="00311635" w:rsidRDefault="00311635" w:rsidP="00327E4C">
            <w:pPr>
              <w:jc w:val="center"/>
              <w:rPr>
                <w:rFonts w:ascii="Calibri" w:hAnsi="Calibri" w:cs="Arial"/>
                <w:sz w:val="24"/>
                <w:szCs w:val="24"/>
              </w:rPr>
            </w:pPr>
          </w:p>
        </w:tc>
        <w:tc>
          <w:tcPr>
            <w:tcW w:w="4836" w:type="dxa"/>
          </w:tcPr>
          <w:p w14:paraId="79128F5F" w14:textId="77777777" w:rsidR="00A735F2" w:rsidRDefault="00A735F2" w:rsidP="00A735F2">
            <w:pPr>
              <w:pStyle w:val="Sinespaciado"/>
              <w:jc w:val="both"/>
              <w:rPr>
                <w:rFonts w:ascii="Arial" w:hAnsi="Arial" w:cs="Arial"/>
              </w:rPr>
            </w:pPr>
          </w:p>
          <w:p w14:paraId="72F4F2FB" w14:textId="77777777" w:rsidR="00A735F2" w:rsidRDefault="00A735F2" w:rsidP="00A735F2">
            <w:pPr>
              <w:pStyle w:val="Sinespaciado"/>
              <w:jc w:val="both"/>
              <w:rPr>
                <w:rFonts w:ascii="Arial" w:hAnsi="Arial" w:cs="Arial"/>
              </w:rPr>
            </w:pPr>
          </w:p>
          <w:p w14:paraId="2555E379" w14:textId="77777777" w:rsidR="00A735F2" w:rsidRDefault="00A735F2" w:rsidP="00A735F2">
            <w:pPr>
              <w:pStyle w:val="Sinespaciado"/>
              <w:jc w:val="both"/>
              <w:rPr>
                <w:rFonts w:ascii="Arial" w:hAnsi="Arial" w:cs="Arial"/>
              </w:rPr>
            </w:pPr>
          </w:p>
          <w:p w14:paraId="2028A229" w14:textId="77777777" w:rsidR="00A735F2" w:rsidRDefault="00A735F2" w:rsidP="00A735F2">
            <w:pPr>
              <w:pStyle w:val="Sinespaciado"/>
              <w:jc w:val="both"/>
              <w:rPr>
                <w:rFonts w:ascii="Arial" w:hAnsi="Arial" w:cs="Arial"/>
              </w:rPr>
            </w:pPr>
          </w:p>
          <w:p w14:paraId="1E7DED92" w14:textId="0E7FE982" w:rsidR="00A735F2" w:rsidRPr="00A735F2" w:rsidRDefault="00D2085F" w:rsidP="00A735F2">
            <w:pPr>
              <w:pStyle w:val="Sinespaciado"/>
              <w:jc w:val="both"/>
              <w:rPr>
                <w:rFonts w:ascii="Arial" w:hAnsi="Arial" w:cs="Arial"/>
              </w:rPr>
            </w:pPr>
            <w:r>
              <w:rPr>
                <w:rFonts w:ascii="Arial" w:hAnsi="Arial" w:cs="Arial"/>
              </w:rPr>
              <w:t>5</w:t>
            </w:r>
            <w:r w:rsidR="000A67DC">
              <w:rPr>
                <w:rFonts w:ascii="Arial" w:hAnsi="Arial" w:cs="Arial"/>
              </w:rPr>
              <w:t>94</w:t>
            </w:r>
            <w:r>
              <w:rPr>
                <w:rFonts w:ascii="Arial" w:hAnsi="Arial" w:cs="Arial"/>
              </w:rPr>
              <w:t xml:space="preserve">. </w:t>
            </w:r>
            <w:r w:rsidR="00A735F2" w:rsidRPr="00A735F2">
              <w:rPr>
                <w:rFonts w:ascii="Arial" w:hAnsi="Arial" w:cs="Arial"/>
              </w:rPr>
              <w:t>D</w:t>
            </w:r>
            <w:r>
              <w:rPr>
                <w:rFonts w:ascii="Arial" w:hAnsi="Arial" w:cs="Arial"/>
              </w:rPr>
              <w:t>IPUTADO</w:t>
            </w:r>
            <w:r w:rsidR="00A735F2" w:rsidRPr="00A735F2">
              <w:rPr>
                <w:rFonts w:ascii="Arial" w:hAnsi="Arial" w:cs="Arial"/>
              </w:rPr>
              <w:t xml:space="preserve"> ROMERO</w:t>
            </w:r>
          </w:p>
          <w:p w14:paraId="49C975BC" w14:textId="229A8F73" w:rsidR="00A735F2" w:rsidRPr="00A735F2" w:rsidRDefault="00A735F2" w:rsidP="00A735F2">
            <w:pPr>
              <w:pStyle w:val="Sinespaciado"/>
              <w:jc w:val="both"/>
              <w:rPr>
                <w:rFonts w:ascii="Arial" w:hAnsi="Arial" w:cs="Arial"/>
              </w:rPr>
            </w:pPr>
            <w:r w:rsidRPr="00A735F2">
              <w:rPr>
                <w:rFonts w:ascii="Arial" w:hAnsi="Arial" w:cs="Arial"/>
              </w:rPr>
              <w:t xml:space="preserve">Reemplazase en el </w:t>
            </w:r>
            <w:proofErr w:type="spellStart"/>
            <w:r w:rsidRPr="00A735F2">
              <w:rPr>
                <w:rFonts w:ascii="Arial" w:hAnsi="Arial" w:cs="Arial"/>
              </w:rPr>
              <w:t>articulo</w:t>
            </w:r>
            <w:proofErr w:type="spellEnd"/>
            <w:r w:rsidRPr="00A735F2">
              <w:rPr>
                <w:rFonts w:ascii="Arial" w:hAnsi="Arial" w:cs="Arial"/>
              </w:rPr>
              <w:t xml:space="preserve"> 207, el concepto “comunas sede de los consejos regionales de pesca” por “oficinas de las direcciones zonales de pesca”</w:t>
            </w:r>
          </w:p>
          <w:p w14:paraId="4135D8C3" w14:textId="77777777" w:rsidR="00A735F2" w:rsidRPr="00A735F2" w:rsidRDefault="00A735F2" w:rsidP="00FA5581">
            <w:pPr>
              <w:jc w:val="both"/>
              <w:rPr>
                <w:rFonts w:ascii="Arial" w:hAnsi="Arial" w:cs="Arial"/>
                <w:sz w:val="22"/>
                <w:szCs w:val="22"/>
              </w:rPr>
            </w:pPr>
          </w:p>
          <w:p w14:paraId="56DED39E" w14:textId="33BE5C0D" w:rsidR="00FA5581" w:rsidRPr="00A735F2" w:rsidRDefault="00D2085F" w:rsidP="00FA5581">
            <w:pPr>
              <w:jc w:val="both"/>
              <w:rPr>
                <w:rFonts w:ascii="Arial" w:hAnsi="Arial" w:cs="Arial"/>
                <w:sz w:val="22"/>
                <w:szCs w:val="22"/>
              </w:rPr>
            </w:pPr>
            <w:r>
              <w:rPr>
                <w:rFonts w:ascii="Arial" w:hAnsi="Arial" w:cs="Arial"/>
                <w:sz w:val="22"/>
                <w:szCs w:val="22"/>
              </w:rPr>
              <w:t>5</w:t>
            </w:r>
            <w:r w:rsidR="000A67DC">
              <w:rPr>
                <w:rFonts w:ascii="Arial" w:hAnsi="Arial" w:cs="Arial"/>
                <w:sz w:val="22"/>
                <w:szCs w:val="22"/>
              </w:rPr>
              <w:t>95</w:t>
            </w:r>
            <w:r>
              <w:rPr>
                <w:rFonts w:ascii="Arial" w:hAnsi="Arial" w:cs="Arial"/>
                <w:sz w:val="22"/>
                <w:szCs w:val="22"/>
              </w:rPr>
              <w:t xml:space="preserve">. </w:t>
            </w:r>
            <w:r w:rsidR="00FA5581" w:rsidRPr="00A735F2">
              <w:rPr>
                <w:rFonts w:ascii="Arial" w:hAnsi="Arial" w:cs="Arial"/>
                <w:sz w:val="22"/>
                <w:szCs w:val="22"/>
              </w:rPr>
              <w:t>DIPUTADO IBÁÑEZ</w:t>
            </w:r>
          </w:p>
          <w:p w14:paraId="7C7FC009" w14:textId="77777777" w:rsidR="00311635" w:rsidRPr="00A735F2" w:rsidRDefault="00FA5581" w:rsidP="00FA5581">
            <w:pPr>
              <w:jc w:val="both"/>
              <w:rPr>
                <w:rFonts w:ascii="Arial" w:hAnsi="Arial" w:cs="Arial"/>
                <w:sz w:val="22"/>
                <w:szCs w:val="22"/>
              </w:rPr>
            </w:pPr>
            <w:r w:rsidRPr="00A735F2">
              <w:rPr>
                <w:rFonts w:ascii="Arial" w:hAnsi="Arial" w:cs="Arial"/>
                <w:sz w:val="22"/>
                <w:szCs w:val="22"/>
              </w:rPr>
              <w:t>Al artículo 207 Para agregar un inciso tercero “Los Comités podrán convocarse por la solicitud de a lo menos cinco consejeros en ejercicio”</w:t>
            </w:r>
          </w:p>
          <w:p w14:paraId="56156AD3" w14:textId="77777777" w:rsidR="00385C9F" w:rsidRPr="00A735F2" w:rsidRDefault="00385C9F" w:rsidP="00FA5581">
            <w:pPr>
              <w:jc w:val="both"/>
              <w:rPr>
                <w:rFonts w:ascii="Arial" w:hAnsi="Arial" w:cs="Arial"/>
                <w:sz w:val="22"/>
                <w:szCs w:val="22"/>
              </w:rPr>
            </w:pPr>
          </w:p>
          <w:p w14:paraId="1A6564BD" w14:textId="79BD9C29" w:rsidR="003563FF" w:rsidRPr="00A735F2" w:rsidRDefault="00D2085F" w:rsidP="003563FF">
            <w:pPr>
              <w:jc w:val="both"/>
              <w:rPr>
                <w:rFonts w:ascii="Arial" w:hAnsi="Arial" w:cs="Arial"/>
                <w:sz w:val="22"/>
                <w:szCs w:val="22"/>
              </w:rPr>
            </w:pPr>
            <w:r>
              <w:rPr>
                <w:rFonts w:ascii="Arial" w:hAnsi="Arial" w:cs="Arial"/>
                <w:sz w:val="22"/>
                <w:szCs w:val="22"/>
              </w:rPr>
              <w:t>5</w:t>
            </w:r>
            <w:r w:rsidR="000A67DC">
              <w:rPr>
                <w:rFonts w:ascii="Arial" w:hAnsi="Arial" w:cs="Arial"/>
                <w:sz w:val="22"/>
                <w:szCs w:val="22"/>
              </w:rPr>
              <w:t>96</w:t>
            </w:r>
            <w:r>
              <w:rPr>
                <w:rFonts w:ascii="Arial" w:hAnsi="Arial" w:cs="Arial"/>
                <w:sz w:val="22"/>
                <w:szCs w:val="22"/>
              </w:rPr>
              <w:t xml:space="preserve">. </w:t>
            </w:r>
            <w:r w:rsidR="003563FF" w:rsidRPr="00A735F2">
              <w:rPr>
                <w:rFonts w:ascii="Arial" w:hAnsi="Arial" w:cs="Arial"/>
                <w:sz w:val="22"/>
                <w:szCs w:val="22"/>
              </w:rPr>
              <w:t xml:space="preserve">DIPUTADO GONZÁLEZ </w:t>
            </w:r>
          </w:p>
          <w:p w14:paraId="666C3E99" w14:textId="07E1E9FD" w:rsidR="003563FF" w:rsidRPr="00971247" w:rsidRDefault="003563FF" w:rsidP="003563FF">
            <w:pPr>
              <w:jc w:val="both"/>
              <w:rPr>
                <w:rFonts w:ascii="Arial" w:hAnsi="Arial" w:cs="Arial"/>
                <w:sz w:val="24"/>
                <w:szCs w:val="24"/>
              </w:rPr>
            </w:pPr>
            <w:r w:rsidRPr="00A735F2">
              <w:rPr>
                <w:rFonts w:ascii="Arial" w:hAnsi="Arial" w:cs="Arial"/>
                <w:sz w:val="22"/>
                <w:szCs w:val="22"/>
              </w:rPr>
              <w:t xml:space="preserve">Para agregar en el artículo 207 el siguiente inciso </w:t>
            </w:r>
            <w:proofErr w:type="spellStart"/>
            <w:proofErr w:type="gramStart"/>
            <w:r w:rsidRPr="00A735F2">
              <w:rPr>
                <w:rFonts w:ascii="Arial" w:hAnsi="Arial" w:cs="Arial"/>
                <w:sz w:val="22"/>
                <w:szCs w:val="22"/>
              </w:rPr>
              <w:t>tercero:“</w:t>
            </w:r>
            <w:proofErr w:type="gramEnd"/>
            <w:r w:rsidRPr="00A735F2">
              <w:rPr>
                <w:rFonts w:ascii="Arial" w:hAnsi="Arial" w:cs="Arial"/>
                <w:sz w:val="22"/>
                <w:szCs w:val="22"/>
              </w:rPr>
              <w:t>Los</w:t>
            </w:r>
            <w:proofErr w:type="spellEnd"/>
            <w:r w:rsidRPr="00A735F2">
              <w:rPr>
                <w:rFonts w:ascii="Arial" w:hAnsi="Arial" w:cs="Arial"/>
                <w:sz w:val="22"/>
                <w:szCs w:val="22"/>
              </w:rPr>
              <w:t xml:space="preserve"> Comités podrán convocarse por la solicitud de a lo menos cinco Consejeros en ejercicio”</w:t>
            </w:r>
          </w:p>
        </w:tc>
      </w:tr>
      <w:tr w:rsidR="00311635" w:rsidRPr="00C06EF4" w14:paraId="498843B3" w14:textId="13240BA6" w:rsidTr="416E060A">
        <w:tc>
          <w:tcPr>
            <w:tcW w:w="7282" w:type="dxa"/>
          </w:tcPr>
          <w:p w14:paraId="2E259BEE"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 xml:space="preserve">Artículo 208.- Relación con el Comité Científico y el Comité de Pares. La o el </w:t>
            </w:r>
            <w:proofErr w:type="gramStart"/>
            <w:r w:rsidRPr="007C4937">
              <w:rPr>
                <w:rFonts w:ascii="Arial" w:hAnsi="Arial" w:cs="Arial"/>
                <w:sz w:val="24"/>
                <w:szCs w:val="24"/>
                <w:lang w:val="es-CL"/>
              </w:rPr>
              <w:t>Presidente</w:t>
            </w:r>
            <w:proofErr w:type="gramEnd"/>
            <w:r w:rsidRPr="007C4937">
              <w:rPr>
                <w:rFonts w:ascii="Arial" w:hAnsi="Arial" w:cs="Arial"/>
                <w:sz w:val="24"/>
                <w:szCs w:val="24"/>
                <w:lang w:val="es-CL"/>
              </w:rPr>
              <w:t xml:space="preserve"> del Comité podrá, por medio de la Subsecretaría, invitar a miembros del Comité Científico Técnico respectivo, para conocer su opinión experta en las materias de su competencia.</w:t>
            </w:r>
          </w:p>
          <w:p w14:paraId="73DBBDDE" w14:textId="77777777" w:rsidR="00311635" w:rsidRPr="007C4937" w:rsidRDefault="00311635" w:rsidP="007C4937">
            <w:pPr>
              <w:pStyle w:val="Textocomentario"/>
              <w:jc w:val="both"/>
              <w:rPr>
                <w:rFonts w:ascii="Arial" w:hAnsi="Arial" w:cs="Arial"/>
                <w:sz w:val="24"/>
                <w:szCs w:val="24"/>
                <w:lang w:val="es-CL"/>
              </w:rPr>
            </w:pPr>
          </w:p>
          <w:p w14:paraId="500FE7A2"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Asimismo, el Comité, por voto de la mayoría de sus miembros, podrá requerir a la Subsecretaría la consulta al Comité de Pares, en conformidad al artículo 231.</w:t>
            </w:r>
          </w:p>
          <w:p w14:paraId="4521B364" w14:textId="77777777" w:rsidR="00311635" w:rsidRPr="005D0BEB" w:rsidRDefault="00311635" w:rsidP="005D0BEB">
            <w:pPr>
              <w:pStyle w:val="Textocomentario"/>
              <w:jc w:val="both"/>
              <w:rPr>
                <w:rFonts w:ascii="Arial" w:hAnsi="Arial" w:cs="Arial"/>
                <w:sz w:val="24"/>
                <w:szCs w:val="24"/>
                <w:lang w:val="es-CL"/>
              </w:rPr>
            </w:pPr>
          </w:p>
        </w:tc>
        <w:tc>
          <w:tcPr>
            <w:tcW w:w="5102" w:type="dxa"/>
          </w:tcPr>
          <w:p w14:paraId="38EBCF9B" w14:textId="77777777" w:rsidR="00311635" w:rsidRDefault="00311635" w:rsidP="00327E4C">
            <w:pPr>
              <w:jc w:val="center"/>
              <w:rPr>
                <w:rFonts w:ascii="Calibri" w:hAnsi="Calibri" w:cs="Arial"/>
                <w:sz w:val="24"/>
                <w:szCs w:val="24"/>
              </w:rPr>
            </w:pPr>
          </w:p>
        </w:tc>
        <w:tc>
          <w:tcPr>
            <w:tcW w:w="4836" w:type="dxa"/>
          </w:tcPr>
          <w:p w14:paraId="68DFA1FD" w14:textId="77777777" w:rsidR="00311635" w:rsidRDefault="00311635" w:rsidP="00327E4C">
            <w:pPr>
              <w:jc w:val="center"/>
              <w:rPr>
                <w:rFonts w:ascii="Calibri" w:hAnsi="Calibri" w:cs="Arial"/>
                <w:sz w:val="24"/>
                <w:szCs w:val="24"/>
              </w:rPr>
            </w:pPr>
          </w:p>
        </w:tc>
      </w:tr>
      <w:tr w:rsidR="00311635" w:rsidRPr="00C06EF4" w14:paraId="3E678D24" w14:textId="0592F2AC" w:rsidTr="416E060A">
        <w:tc>
          <w:tcPr>
            <w:tcW w:w="7282" w:type="dxa"/>
          </w:tcPr>
          <w:p w14:paraId="60B877A1"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 xml:space="preserve">Artículo 209.- Paridad. La composición de los Comités propenderá a ser equitativa en la distribución de las y los integrantes de cada género. Sin perjuicio de ello, los integrantes </w:t>
            </w:r>
            <w:r w:rsidRPr="00A735F2">
              <w:rPr>
                <w:rFonts w:ascii="Arial" w:hAnsi="Arial" w:cs="Arial"/>
                <w:b/>
                <w:bCs/>
                <w:sz w:val="24"/>
                <w:szCs w:val="24"/>
                <w:lang w:val="es-CL"/>
              </w:rPr>
              <w:t>de un mismo género designados</w:t>
            </w:r>
            <w:r w:rsidRPr="007C4937">
              <w:rPr>
                <w:rFonts w:ascii="Arial" w:hAnsi="Arial" w:cs="Arial"/>
                <w:sz w:val="24"/>
                <w:szCs w:val="24"/>
                <w:lang w:val="es-CL"/>
              </w:rPr>
              <w:t xml:space="preserve"> no podrán superar los dos tercios del total de cada Comité.</w:t>
            </w:r>
          </w:p>
          <w:p w14:paraId="1FD24E81" w14:textId="77777777" w:rsidR="00311635" w:rsidRPr="007C4937" w:rsidRDefault="00311635" w:rsidP="007C4937">
            <w:pPr>
              <w:pStyle w:val="Textocomentario"/>
              <w:jc w:val="both"/>
              <w:rPr>
                <w:rFonts w:ascii="Arial" w:hAnsi="Arial" w:cs="Arial"/>
                <w:sz w:val="24"/>
                <w:szCs w:val="24"/>
                <w:lang w:val="es-CL"/>
              </w:rPr>
            </w:pPr>
          </w:p>
          <w:p w14:paraId="1E4C48A0" w14:textId="621A7DBB" w:rsidR="00311635" w:rsidRPr="005D0BEB"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Con todo, si por aplicación de la proporción antedicha la representación de un género respecto del otro resulta un número decimal menor a uno, se asegurará la participación de al menos un miembro del mismo género en la instancia respectiva, primando, en todo caso, la proporción mínima de un tercio.</w:t>
            </w:r>
          </w:p>
        </w:tc>
        <w:tc>
          <w:tcPr>
            <w:tcW w:w="5102" w:type="dxa"/>
          </w:tcPr>
          <w:p w14:paraId="6F8AE45C" w14:textId="77777777" w:rsidR="00311635" w:rsidRDefault="00311635" w:rsidP="00327E4C">
            <w:pPr>
              <w:jc w:val="center"/>
              <w:rPr>
                <w:rFonts w:ascii="Calibri" w:hAnsi="Calibri" w:cs="Arial"/>
                <w:sz w:val="24"/>
                <w:szCs w:val="24"/>
              </w:rPr>
            </w:pPr>
          </w:p>
        </w:tc>
        <w:tc>
          <w:tcPr>
            <w:tcW w:w="4836" w:type="dxa"/>
          </w:tcPr>
          <w:p w14:paraId="290EBCBB" w14:textId="5BF9E24E" w:rsidR="00A735F2" w:rsidRPr="00A735F2" w:rsidRDefault="006E0922" w:rsidP="00A735F2">
            <w:pPr>
              <w:pStyle w:val="Sinespaciado"/>
              <w:jc w:val="both"/>
              <w:rPr>
                <w:rFonts w:ascii="Arial" w:hAnsi="Arial" w:cs="Arial"/>
              </w:rPr>
            </w:pPr>
            <w:r>
              <w:rPr>
                <w:rFonts w:ascii="Arial" w:hAnsi="Arial" w:cs="Arial"/>
              </w:rPr>
              <w:t>5</w:t>
            </w:r>
            <w:r w:rsidR="000A67DC">
              <w:rPr>
                <w:rFonts w:ascii="Arial" w:hAnsi="Arial" w:cs="Arial"/>
              </w:rPr>
              <w:t>97</w:t>
            </w:r>
            <w:r>
              <w:rPr>
                <w:rFonts w:ascii="Arial" w:hAnsi="Arial" w:cs="Arial"/>
              </w:rPr>
              <w:t xml:space="preserve">. </w:t>
            </w:r>
            <w:r w:rsidR="00A735F2" w:rsidRPr="00A735F2">
              <w:rPr>
                <w:rFonts w:ascii="Arial" w:hAnsi="Arial" w:cs="Arial"/>
              </w:rPr>
              <w:t>D</w:t>
            </w:r>
            <w:r>
              <w:rPr>
                <w:rFonts w:ascii="Arial" w:hAnsi="Arial" w:cs="Arial"/>
              </w:rPr>
              <w:t>IPUTADO</w:t>
            </w:r>
            <w:r w:rsidR="00A735F2" w:rsidRPr="00A735F2">
              <w:rPr>
                <w:rFonts w:ascii="Arial" w:hAnsi="Arial" w:cs="Arial"/>
              </w:rPr>
              <w:t xml:space="preserve"> ROMERO</w:t>
            </w:r>
          </w:p>
          <w:p w14:paraId="14DC33FF" w14:textId="6761ABF5" w:rsidR="00A735F2" w:rsidRPr="00A735F2" w:rsidRDefault="00A735F2" w:rsidP="00A735F2">
            <w:pPr>
              <w:pStyle w:val="Sinespaciado"/>
              <w:jc w:val="both"/>
              <w:rPr>
                <w:rFonts w:ascii="Arial" w:hAnsi="Arial" w:cs="Arial"/>
              </w:rPr>
            </w:pPr>
            <w:proofErr w:type="spellStart"/>
            <w:r w:rsidRPr="00A735F2">
              <w:rPr>
                <w:rFonts w:ascii="Arial" w:hAnsi="Arial" w:cs="Arial"/>
              </w:rPr>
              <w:t>Modifícase</w:t>
            </w:r>
            <w:proofErr w:type="spellEnd"/>
            <w:r w:rsidRPr="00A735F2">
              <w:rPr>
                <w:rFonts w:ascii="Arial" w:hAnsi="Arial" w:cs="Arial"/>
              </w:rPr>
              <w:t xml:space="preserve"> el artículo 209 en el sentido de reemplazar "de un mismo género designados" por "electos de un mismo género".</w:t>
            </w:r>
          </w:p>
          <w:p w14:paraId="717463E2" w14:textId="77777777" w:rsidR="00311635" w:rsidRDefault="00311635" w:rsidP="00A735F2">
            <w:pPr>
              <w:jc w:val="both"/>
              <w:rPr>
                <w:rFonts w:ascii="Calibri" w:hAnsi="Calibri" w:cs="Arial"/>
                <w:sz w:val="24"/>
                <w:szCs w:val="24"/>
              </w:rPr>
            </w:pPr>
          </w:p>
        </w:tc>
      </w:tr>
      <w:tr w:rsidR="00311635" w:rsidRPr="00C06EF4" w14:paraId="4C89BA15" w14:textId="6403EF12" w:rsidTr="416E060A">
        <w:tc>
          <w:tcPr>
            <w:tcW w:w="7282" w:type="dxa"/>
          </w:tcPr>
          <w:p w14:paraId="053D1D7F"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Artículo 210.- Inhabilidades. No podrán integrar los Comités de Manejo las siguientes personas:</w:t>
            </w:r>
          </w:p>
          <w:p w14:paraId="14A13ABA" w14:textId="77777777" w:rsidR="00311635" w:rsidRPr="007C4937" w:rsidRDefault="00311635" w:rsidP="007C4937">
            <w:pPr>
              <w:pStyle w:val="Textocomentario"/>
              <w:jc w:val="both"/>
              <w:rPr>
                <w:rFonts w:ascii="Arial" w:hAnsi="Arial" w:cs="Arial"/>
                <w:sz w:val="24"/>
                <w:szCs w:val="24"/>
                <w:lang w:val="es-CL"/>
              </w:rPr>
            </w:pPr>
          </w:p>
          <w:p w14:paraId="08569DC8"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a)</w:t>
            </w:r>
            <w:r w:rsidRPr="007C4937">
              <w:rPr>
                <w:rFonts w:ascii="Arial" w:hAnsi="Arial" w:cs="Arial"/>
                <w:sz w:val="24"/>
                <w:szCs w:val="24"/>
                <w:lang w:val="es-CL"/>
              </w:rPr>
              <w:tab/>
              <w:t>Cónyuge, conviviente civil o pariente consanguíneo en cualquiera de los grados de la línea recta y en la colateral hasta el segundo grado, o ser padre de alguna de las partes o de sus representantes legales de integrantes activos del Comité Científico Técnico hasta segundo grado en línea recta.</w:t>
            </w:r>
          </w:p>
          <w:p w14:paraId="7DEFBB93" w14:textId="77777777" w:rsidR="00311635" w:rsidRPr="007C4937" w:rsidRDefault="00311635" w:rsidP="007C4937">
            <w:pPr>
              <w:pStyle w:val="Textocomentario"/>
              <w:jc w:val="both"/>
              <w:rPr>
                <w:rFonts w:ascii="Arial" w:hAnsi="Arial" w:cs="Arial"/>
                <w:sz w:val="24"/>
                <w:szCs w:val="24"/>
                <w:lang w:val="es-CL"/>
              </w:rPr>
            </w:pPr>
          </w:p>
          <w:p w14:paraId="70FBDFE6"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b)</w:t>
            </w:r>
            <w:r w:rsidRPr="007C4937">
              <w:rPr>
                <w:rFonts w:ascii="Arial" w:hAnsi="Arial" w:cs="Arial"/>
                <w:sz w:val="24"/>
                <w:szCs w:val="24"/>
                <w:lang w:val="es-CL"/>
              </w:rPr>
              <w:tab/>
              <w:t>Quienes se encuentren condenadas por crimen o simple delito que merezca pena aflictiva.</w:t>
            </w:r>
          </w:p>
          <w:p w14:paraId="09C9712B" w14:textId="77777777" w:rsidR="00311635" w:rsidRPr="007C4937" w:rsidRDefault="00311635" w:rsidP="007C4937">
            <w:pPr>
              <w:pStyle w:val="Textocomentario"/>
              <w:jc w:val="both"/>
              <w:rPr>
                <w:rFonts w:ascii="Arial" w:hAnsi="Arial" w:cs="Arial"/>
                <w:sz w:val="24"/>
                <w:szCs w:val="24"/>
                <w:lang w:val="es-CL"/>
              </w:rPr>
            </w:pPr>
          </w:p>
          <w:p w14:paraId="100746C8" w14:textId="77777777" w:rsidR="00311635" w:rsidRPr="009E6307" w:rsidRDefault="00311635" w:rsidP="007C4937">
            <w:pPr>
              <w:pStyle w:val="Textocomentario"/>
              <w:jc w:val="both"/>
              <w:rPr>
                <w:rFonts w:ascii="Arial" w:hAnsi="Arial" w:cs="Arial"/>
                <w:b/>
                <w:bCs/>
                <w:sz w:val="24"/>
                <w:szCs w:val="24"/>
                <w:lang w:val="es-CL"/>
              </w:rPr>
            </w:pPr>
            <w:r w:rsidRPr="007C4937">
              <w:rPr>
                <w:rFonts w:ascii="Arial" w:hAnsi="Arial" w:cs="Arial"/>
                <w:sz w:val="24"/>
                <w:szCs w:val="24"/>
                <w:lang w:val="es-CL"/>
              </w:rPr>
              <w:t>c)</w:t>
            </w:r>
            <w:r w:rsidRPr="007C4937">
              <w:rPr>
                <w:rFonts w:ascii="Arial" w:hAnsi="Arial" w:cs="Arial"/>
                <w:sz w:val="24"/>
                <w:szCs w:val="24"/>
                <w:lang w:val="es-CL"/>
              </w:rPr>
              <w:tab/>
              <w:t xml:space="preserve">Quienes sean </w:t>
            </w:r>
            <w:r w:rsidRPr="00E51CDF">
              <w:rPr>
                <w:rFonts w:ascii="Arial" w:hAnsi="Arial" w:cs="Arial"/>
                <w:b/>
                <w:bCs/>
                <w:sz w:val="24"/>
                <w:szCs w:val="24"/>
                <w:lang w:val="es-CL"/>
              </w:rPr>
              <w:t>reincidentes</w:t>
            </w:r>
            <w:r w:rsidRPr="007C4937">
              <w:rPr>
                <w:rFonts w:ascii="Arial" w:hAnsi="Arial" w:cs="Arial"/>
                <w:sz w:val="24"/>
                <w:szCs w:val="24"/>
                <w:lang w:val="es-CL"/>
              </w:rPr>
              <w:t xml:space="preserve"> sancionados por aplicación del </w:t>
            </w:r>
            <w:r w:rsidRPr="009E6307">
              <w:rPr>
                <w:rFonts w:ascii="Arial" w:hAnsi="Arial" w:cs="Arial"/>
                <w:b/>
                <w:bCs/>
                <w:sz w:val="24"/>
                <w:szCs w:val="24"/>
                <w:lang w:val="es-CL"/>
              </w:rPr>
              <w:t>Título de la presente ley.</w:t>
            </w:r>
          </w:p>
          <w:p w14:paraId="4A56360E" w14:textId="674ECDA4" w:rsidR="00311635" w:rsidRPr="009E6307" w:rsidRDefault="00311635" w:rsidP="007C4937">
            <w:pPr>
              <w:pStyle w:val="Textocomentario"/>
              <w:jc w:val="both"/>
              <w:rPr>
                <w:rFonts w:ascii="Arial" w:hAnsi="Arial" w:cs="Arial"/>
                <w:b/>
                <w:bCs/>
                <w:sz w:val="24"/>
                <w:szCs w:val="24"/>
                <w:lang w:val="es-CL"/>
              </w:rPr>
            </w:pPr>
            <w:r w:rsidRPr="009E6307">
              <w:rPr>
                <w:rFonts w:ascii="Arial" w:hAnsi="Arial" w:cs="Arial"/>
                <w:b/>
                <w:bCs/>
                <w:sz w:val="24"/>
                <w:szCs w:val="24"/>
                <w:lang w:val="es-CL"/>
              </w:rPr>
              <w:lastRenderedPageBreak/>
              <w:t xml:space="preserve"> </w:t>
            </w:r>
          </w:p>
          <w:p w14:paraId="68648D07" w14:textId="77777777" w:rsidR="00311635" w:rsidRPr="007C4937" w:rsidRDefault="00311635" w:rsidP="007C4937">
            <w:pPr>
              <w:pStyle w:val="Textocomentario"/>
              <w:jc w:val="both"/>
              <w:rPr>
                <w:rFonts w:ascii="Arial" w:hAnsi="Arial" w:cs="Arial"/>
                <w:sz w:val="24"/>
                <w:szCs w:val="24"/>
                <w:lang w:val="es-CL"/>
              </w:rPr>
            </w:pPr>
            <w:r w:rsidRPr="007C4937">
              <w:rPr>
                <w:rFonts w:ascii="Arial" w:hAnsi="Arial" w:cs="Arial"/>
                <w:sz w:val="24"/>
                <w:szCs w:val="24"/>
                <w:lang w:val="es-CL"/>
              </w:rPr>
              <w:t>d)</w:t>
            </w:r>
            <w:r w:rsidRPr="007C4937">
              <w:rPr>
                <w:rFonts w:ascii="Arial" w:hAnsi="Arial" w:cs="Arial"/>
                <w:sz w:val="24"/>
                <w:szCs w:val="24"/>
                <w:lang w:val="es-CL"/>
              </w:rPr>
              <w:tab/>
              <w:t>Quienes se encuentren en el Registro Nacional de Deudores de Pensiones de Alimentos.</w:t>
            </w:r>
          </w:p>
          <w:p w14:paraId="04E9CD03" w14:textId="77777777" w:rsidR="00311635" w:rsidRPr="005D0BEB" w:rsidRDefault="00311635" w:rsidP="005D0BEB">
            <w:pPr>
              <w:pStyle w:val="Textocomentario"/>
              <w:jc w:val="both"/>
              <w:rPr>
                <w:rFonts w:ascii="Arial" w:hAnsi="Arial" w:cs="Arial"/>
                <w:sz w:val="24"/>
                <w:szCs w:val="24"/>
                <w:lang w:val="es-CL"/>
              </w:rPr>
            </w:pPr>
          </w:p>
        </w:tc>
        <w:tc>
          <w:tcPr>
            <w:tcW w:w="5102" w:type="dxa"/>
          </w:tcPr>
          <w:p w14:paraId="186A9959" w14:textId="77777777" w:rsidR="00311635" w:rsidRDefault="00311635" w:rsidP="00327E4C">
            <w:pPr>
              <w:jc w:val="center"/>
              <w:rPr>
                <w:rFonts w:ascii="Calibri" w:hAnsi="Calibri" w:cs="Arial"/>
                <w:sz w:val="24"/>
                <w:szCs w:val="24"/>
              </w:rPr>
            </w:pPr>
          </w:p>
        </w:tc>
        <w:tc>
          <w:tcPr>
            <w:tcW w:w="4836" w:type="dxa"/>
          </w:tcPr>
          <w:p w14:paraId="0D728F58" w14:textId="77777777" w:rsidR="00E51CDF" w:rsidRDefault="00E51CDF" w:rsidP="00E51CDF">
            <w:pPr>
              <w:pStyle w:val="Sinespaciado"/>
              <w:jc w:val="both"/>
              <w:rPr>
                <w:rFonts w:ascii="Arial" w:hAnsi="Arial" w:cs="Arial"/>
              </w:rPr>
            </w:pPr>
          </w:p>
          <w:p w14:paraId="1EA5A61F" w14:textId="77777777" w:rsidR="00E51CDF" w:rsidRDefault="00E51CDF" w:rsidP="00E51CDF">
            <w:pPr>
              <w:pStyle w:val="Sinespaciado"/>
              <w:jc w:val="both"/>
              <w:rPr>
                <w:rFonts w:ascii="Arial" w:hAnsi="Arial" w:cs="Arial"/>
              </w:rPr>
            </w:pPr>
          </w:p>
          <w:p w14:paraId="4BAD529A" w14:textId="77777777" w:rsidR="001A5C9F" w:rsidRDefault="001A5C9F" w:rsidP="00E51CDF">
            <w:pPr>
              <w:pStyle w:val="Sinespaciado"/>
              <w:jc w:val="both"/>
              <w:rPr>
                <w:rFonts w:ascii="Arial" w:hAnsi="Arial" w:cs="Arial"/>
              </w:rPr>
            </w:pPr>
          </w:p>
          <w:p w14:paraId="0C2913AA" w14:textId="77777777" w:rsidR="001A5C9F" w:rsidRDefault="001A5C9F" w:rsidP="00E51CDF">
            <w:pPr>
              <w:pStyle w:val="Sinespaciado"/>
              <w:jc w:val="both"/>
              <w:rPr>
                <w:rFonts w:ascii="Arial" w:hAnsi="Arial" w:cs="Arial"/>
              </w:rPr>
            </w:pPr>
          </w:p>
          <w:p w14:paraId="2ECF34A2" w14:textId="77777777" w:rsidR="001A5C9F" w:rsidRDefault="001A5C9F" w:rsidP="00E51CDF">
            <w:pPr>
              <w:pStyle w:val="Sinespaciado"/>
              <w:jc w:val="both"/>
              <w:rPr>
                <w:rFonts w:ascii="Arial" w:hAnsi="Arial" w:cs="Arial"/>
              </w:rPr>
            </w:pPr>
          </w:p>
          <w:p w14:paraId="0FA078F2" w14:textId="77777777" w:rsidR="00A61FD7" w:rsidRDefault="00A61FD7" w:rsidP="00E51CDF">
            <w:pPr>
              <w:pStyle w:val="Sinespaciado"/>
              <w:jc w:val="both"/>
              <w:rPr>
                <w:rFonts w:ascii="Arial" w:hAnsi="Arial" w:cs="Arial"/>
              </w:rPr>
            </w:pPr>
          </w:p>
          <w:p w14:paraId="506A4995" w14:textId="77777777" w:rsidR="00E51CDF" w:rsidRDefault="00E51CDF" w:rsidP="00E51CDF">
            <w:pPr>
              <w:pStyle w:val="Sinespaciado"/>
              <w:jc w:val="both"/>
              <w:rPr>
                <w:rFonts w:ascii="Arial" w:hAnsi="Arial" w:cs="Arial"/>
                <w:sz w:val="20"/>
                <w:szCs w:val="20"/>
              </w:rPr>
            </w:pPr>
          </w:p>
          <w:p w14:paraId="20AF2664" w14:textId="77777777" w:rsidR="009E6307" w:rsidRDefault="009E6307" w:rsidP="00E51CDF">
            <w:pPr>
              <w:pStyle w:val="Sinespaciado"/>
              <w:jc w:val="both"/>
              <w:rPr>
                <w:rFonts w:ascii="Arial" w:hAnsi="Arial" w:cs="Arial"/>
                <w:sz w:val="20"/>
                <w:szCs w:val="20"/>
              </w:rPr>
            </w:pPr>
          </w:p>
          <w:p w14:paraId="65E075D0" w14:textId="77777777" w:rsidR="009E6307" w:rsidRDefault="009E6307" w:rsidP="00E51CDF">
            <w:pPr>
              <w:pStyle w:val="Sinespaciado"/>
              <w:jc w:val="both"/>
              <w:rPr>
                <w:rFonts w:ascii="Arial" w:hAnsi="Arial" w:cs="Arial"/>
              </w:rPr>
            </w:pPr>
          </w:p>
          <w:p w14:paraId="6B838336" w14:textId="3F61BDC0" w:rsidR="00E51CDF" w:rsidRPr="00E51CDF" w:rsidRDefault="006E0922" w:rsidP="00E51CDF">
            <w:pPr>
              <w:pStyle w:val="Sinespaciado"/>
              <w:jc w:val="both"/>
              <w:rPr>
                <w:rFonts w:ascii="Arial" w:hAnsi="Arial" w:cs="Arial"/>
              </w:rPr>
            </w:pPr>
            <w:r>
              <w:rPr>
                <w:rFonts w:ascii="Arial" w:hAnsi="Arial" w:cs="Arial"/>
              </w:rPr>
              <w:t>5</w:t>
            </w:r>
            <w:r w:rsidR="000A67DC">
              <w:rPr>
                <w:rFonts w:ascii="Arial" w:hAnsi="Arial" w:cs="Arial"/>
              </w:rPr>
              <w:t>98</w:t>
            </w:r>
            <w:r>
              <w:rPr>
                <w:rFonts w:ascii="Arial" w:hAnsi="Arial" w:cs="Arial"/>
              </w:rPr>
              <w:t xml:space="preserve">. </w:t>
            </w:r>
            <w:r w:rsidR="00E51CDF" w:rsidRPr="00E51CDF">
              <w:rPr>
                <w:rFonts w:ascii="Arial" w:hAnsi="Arial" w:cs="Arial"/>
              </w:rPr>
              <w:t>D</w:t>
            </w:r>
            <w:r>
              <w:rPr>
                <w:rFonts w:ascii="Arial" w:hAnsi="Arial" w:cs="Arial"/>
              </w:rPr>
              <w:t>IPUTADO</w:t>
            </w:r>
            <w:r w:rsidR="00E51CDF" w:rsidRPr="00E51CDF">
              <w:rPr>
                <w:rFonts w:ascii="Arial" w:hAnsi="Arial" w:cs="Arial"/>
              </w:rPr>
              <w:t xml:space="preserve"> ROMERO</w:t>
            </w:r>
          </w:p>
          <w:p w14:paraId="078EB9F9" w14:textId="40DFF9EB" w:rsidR="00E51CDF" w:rsidRPr="00E51CDF" w:rsidRDefault="00E51CDF" w:rsidP="00E51CDF">
            <w:pPr>
              <w:pStyle w:val="Sinespaciado"/>
              <w:jc w:val="both"/>
              <w:rPr>
                <w:rFonts w:ascii="Arial" w:hAnsi="Arial" w:cs="Arial"/>
              </w:rPr>
            </w:pPr>
            <w:r w:rsidRPr="00E51CDF">
              <w:rPr>
                <w:rFonts w:ascii="Arial" w:hAnsi="Arial" w:cs="Arial"/>
              </w:rPr>
              <w:t xml:space="preserve">Modificase el </w:t>
            </w:r>
            <w:proofErr w:type="spellStart"/>
            <w:r w:rsidRPr="00E51CDF">
              <w:rPr>
                <w:rFonts w:ascii="Arial" w:hAnsi="Arial" w:cs="Arial"/>
              </w:rPr>
              <w:t>articulo</w:t>
            </w:r>
            <w:proofErr w:type="spellEnd"/>
            <w:r w:rsidRPr="00E51CDF">
              <w:rPr>
                <w:rFonts w:ascii="Arial" w:hAnsi="Arial" w:cs="Arial"/>
              </w:rPr>
              <w:t xml:space="preserve"> 210, letra c), eliminando la palabra “reincidente”</w:t>
            </w:r>
          </w:p>
          <w:p w14:paraId="09814C45" w14:textId="77777777" w:rsidR="00E51CDF" w:rsidRDefault="00E51CDF" w:rsidP="00E51CDF">
            <w:pPr>
              <w:pStyle w:val="Sinespaciado"/>
              <w:jc w:val="both"/>
              <w:rPr>
                <w:rFonts w:ascii="Samsung Sans" w:hAnsi="Samsung Sans"/>
              </w:rPr>
            </w:pPr>
          </w:p>
          <w:p w14:paraId="3A6F814F" w14:textId="51861819" w:rsidR="009E6307" w:rsidRPr="001F703D" w:rsidRDefault="001A5C9F" w:rsidP="009E6307">
            <w:pPr>
              <w:pStyle w:val="Sinespaciado"/>
              <w:jc w:val="both"/>
              <w:rPr>
                <w:rFonts w:ascii="Arial" w:hAnsi="Arial" w:cs="Arial"/>
                <w:color w:val="00B0F0"/>
                <w:sz w:val="20"/>
                <w:szCs w:val="20"/>
              </w:rPr>
            </w:pPr>
            <w:r w:rsidRPr="001F703D">
              <w:rPr>
                <w:rFonts w:ascii="Arial" w:hAnsi="Arial" w:cs="Arial"/>
                <w:color w:val="00B0F0"/>
                <w:sz w:val="20"/>
                <w:szCs w:val="20"/>
              </w:rPr>
              <w:t>5</w:t>
            </w:r>
            <w:r w:rsidR="000A67DC">
              <w:rPr>
                <w:rFonts w:ascii="Arial" w:hAnsi="Arial" w:cs="Arial"/>
                <w:color w:val="00B0F0"/>
                <w:sz w:val="20"/>
                <w:szCs w:val="20"/>
              </w:rPr>
              <w:t>99</w:t>
            </w:r>
            <w:r w:rsidRPr="001F703D">
              <w:rPr>
                <w:rFonts w:ascii="Arial" w:hAnsi="Arial" w:cs="Arial"/>
                <w:color w:val="00B0F0"/>
                <w:sz w:val="20"/>
                <w:szCs w:val="20"/>
              </w:rPr>
              <w:t xml:space="preserve">. </w:t>
            </w:r>
            <w:r w:rsidR="009E6307" w:rsidRPr="001F703D">
              <w:rPr>
                <w:rFonts w:ascii="Arial" w:hAnsi="Arial" w:cs="Arial"/>
                <w:color w:val="00B0F0"/>
                <w:sz w:val="20"/>
                <w:szCs w:val="20"/>
              </w:rPr>
              <w:t>DIPUTADO</w:t>
            </w:r>
            <w:r w:rsidR="008C02FD">
              <w:rPr>
                <w:rFonts w:ascii="Arial" w:hAnsi="Arial" w:cs="Arial"/>
                <w:color w:val="00B0F0"/>
                <w:sz w:val="20"/>
                <w:szCs w:val="20"/>
              </w:rPr>
              <w:t xml:space="preserve"> </w:t>
            </w:r>
            <w:r w:rsidR="009E6307" w:rsidRPr="001F703D">
              <w:rPr>
                <w:rFonts w:ascii="Arial" w:hAnsi="Arial" w:cs="Arial"/>
                <w:color w:val="00B0F0"/>
                <w:sz w:val="20"/>
                <w:szCs w:val="20"/>
              </w:rPr>
              <w:t>BOBADILLA</w:t>
            </w:r>
            <w:r w:rsidRPr="001F703D">
              <w:rPr>
                <w:rFonts w:ascii="Arial" w:hAnsi="Arial" w:cs="Arial"/>
                <w:color w:val="00B0F0"/>
                <w:sz w:val="20"/>
                <w:szCs w:val="20"/>
              </w:rPr>
              <w:t>,</w:t>
            </w:r>
          </w:p>
          <w:p w14:paraId="62C07CFA" w14:textId="77777777" w:rsidR="009E6307" w:rsidRPr="001F703D" w:rsidRDefault="009E6307" w:rsidP="009E6307">
            <w:pPr>
              <w:pStyle w:val="Sinespaciado"/>
              <w:jc w:val="both"/>
              <w:rPr>
                <w:rFonts w:ascii="Arial" w:hAnsi="Arial" w:cs="Arial"/>
                <w:color w:val="00B0F0"/>
              </w:rPr>
            </w:pPr>
            <w:r w:rsidRPr="001F703D">
              <w:rPr>
                <w:rFonts w:ascii="Arial" w:hAnsi="Arial" w:cs="Arial"/>
                <w:color w:val="00B0F0"/>
              </w:rPr>
              <w:lastRenderedPageBreak/>
              <w:t>Para reemplazar en la letra c) del artículo 210 la expresión “Título de la presente ley” por la expresión “Título X de la presente ley”.</w:t>
            </w:r>
          </w:p>
          <w:p w14:paraId="1C136D57" w14:textId="77777777" w:rsidR="009E6307" w:rsidRDefault="009E6307" w:rsidP="00E51CDF">
            <w:pPr>
              <w:pStyle w:val="Sinespaciado"/>
              <w:jc w:val="both"/>
              <w:rPr>
                <w:rFonts w:ascii="Samsung Sans" w:hAnsi="Samsung Sans"/>
              </w:rPr>
            </w:pPr>
          </w:p>
          <w:p w14:paraId="40579921" w14:textId="77777777" w:rsidR="00E51CDF" w:rsidRDefault="00E51CDF" w:rsidP="00E51CDF">
            <w:pPr>
              <w:pStyle w:val="Sinespaciado"/>
              <w:jc w:val="both"/>
              <w:rPr>
                <w:rFonts w:ascii="Samsung Sans" w:hAnsi="Samsung Sans"/>
              </w:rPr>
            </w:pPr>
          </w:p>
          <w:p w14:paraId="05F7770F" w14:textId="77777777" w:rsidR="00311635" w:rsidRDefault="00311635" w:rsidP="00E51CDF">
            <w:pPr>
              <w:jc w:val="both"/>
              <w:rPr>
                <w:rFonts w:ascii="Calibri" w:hAnsi="Calibri" w:cs="Arial"/>
                <w:sz w:val="24"/>
                <w:szCs w:val="24"/>
              </w:rPr>
            </w:pPr>
          </w:p>
        </w:tc>
      </w:tr>
      <w:tr w:rsidR="00311635" w:rsidRPr="00C06EF4" w14:paraId="25DAEB37" w14:textId="71ABE091" w:rsidTr="416E060A">
        <w:tc>
          <w:tcPr>
            <w:tcW w:w="7282" w:type="dxa"/>
          </w:tcPr>
          <w:p w14:paraId="29DD04D6" w14:textId="77777777"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lastRenderedPageBreak/>
              <w:t>Artículo 211.- Causales de cesación. Serán causales de cesación en el cargo de miembro del Comité, las siguientes:</w:t>
            </w:r>
          </w:p>
          <w:p w14:paraId="1F0F56D1" w14:textId="77777777" w:rsidR="00311635" w:rsidRPr="009C1237" w:rsidRDefault="00311635" w:rsidP="009C1237">
            <w:pPr>
              <w:pStyle w:val="Textocomentario"/>
              <w:jc w:val="both"/>
              <w:rPr>
                <w:rFonts w:ascii="Arial" w:hAnsi="Arial" w:cs="Arial"/>
                <w:sz w:val="24"/>
                <w:szCs w:val="24"/>
                <w:lang w:val="es-CL"/>
              </w:rPr>
            </w:pPr>
          </w:p>
          <w:p w14:paraId="657434A7" w14:textId="0AB1FFFA"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a)</w:t>
            </w:r>
            <w:r w:rsidRPr="009C1237">
              <w:rPr>
                <w:rFonts w:ascii="Arial" w:hAnsi="Arial" w:cs="Arial"/>
                <w:sz w:val="24"/>
                <w:szCs w:val="24"/>
                <w:lang w:val="es-CL"/>
              </w:rPr>
              <w:tab/>
              <w:t>Expiración del plazo por el cual fue</w:t>
            </w:r>
            <w:r>
              <w:rPr>
                <w:rFonts w:ascii="Arial" w:hAnsi="Arial" w:cs="Arial"/>
                <w:sz w:val="24"/>
                <w:szCs w:val="24"/>
                <w:lang w:val="es-CL"/>
              </w:rPr>
              <w:t xml:space="preserve"> </w:t>
            </w:r>
            <w:r w:rsidRPr="009C1237">
              <w:rPr>
                <w:rFonts w:ascii="Arial" w:hAnsi="Arial" w:cs="Arial"/>
                <w:sz w:val="24"/>
                <w:szCs w:val="24"/>
                <w:lang w:val="es-CL"/>
              </w:rPr>
              <w:t>designado.</w:t>
            </w:r>
          </w:p>
          <w:p w14:paraId="3614D9CA" w14:textId="77777777" w:rsidR="00311635" w:rsidRPr="009C1237" w:rsidRDefault="00311635" w:rsidP="009C1237">
            <w:pPr>
              <w:pStyle w:val="Textocomentario"/>
              <w:jc w:val="both"/>
              <w:rPr>
                <w:rFonts w:ascii="Arial" w:hAnsi="Arial" w:cs="Arial"/>
                <w:sz w:val="24"/>
                <w:szCs w:val="24"/>
                <w:lang w:val="es-CL"/>
              </w:rPr>
            </w:pPr>
          </w:p>
          <w:p w14:paraId="58F3DC2B" w14:textId="77777777"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b)</w:t>
            </w:r>
            <w:r w:rsidRPr="009C1237">
              <w:rPr>
                <w:rFonts w:ascii="Arial" w:hAnsi="Arial" w:cs="Arial"/>
                <w:sz w:val="24"/>
                <w:szCs w:val="24"/>
                <w:lang w:val="es-CL"/>
              </w:rPr>
              <w:tab/>
              <w:t>Renuncia.</w:t>
            </w:r>
          </w:p>
          <w:p w14:paraId="1E5249E5" w14:textId="77777777" w:rsidR="00311635" w:rsidRPr="009C1237" w:rsidRDefault="00311635" w:rsidP="009C1237">
            <w:pPr>
              <w:pStyle w:val="Textocomentario"/>
              <w:jc w:val="both"/>
              <w:rPr>
                <w:rFonts w:ascii="Arial" w:hAnsi="Arial" w:cs="Arial"/>
                <w:sz w:val="24"/>
                <w:szCs w:val="24"/>
                <w:lang w:val="es-CL"/>
              </w:rPr>
            </w:pPr>
          </w:p>
          <w:p w14:paraId="55E99BB9" w14:textId="77777777"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c)</w:t>
            </w:r>
            <w:r w:rsidRPr="009C1237">
              <w:rPr>
                <w:rFonts w:ascii="Arial" w:hAnsi="Arial" w:cs="Arial"/>
                <w:sz w:val="24"/>
                <w:szCs w:val="24"/>
                <w:lang w:val="es-CL"/>
              </w:rPr>
              <w:tab/>
              <w:t>No asistir a dos sesiones sin causa justificada en un año calendario.</w:t>
            </w:r>
          </w:p>
          <w:p w14:paraId="7E07F79F" w14:textId="77777777" w:rsidR="00311635" w:rsidRPr="009C1237" w:rsidRDefault="00311635" w:rsidP="009C1237">
            <w:pPr>
              <w:pStyle w:val="Textocomentario"/>
              <w:jc w:val="both"/>
              <w:rPr>
                <w:rFonts w:ascii="Arial" w:hAnsi="Arial" w:cs="Arial"/>
                <w:sz w:val="24"/>
                <w:szCs w:val="24"/>
                <w:lang w:val="es-CL"/>
              </w:rPr>
            </w:pPr>
          </w:p>
          <w:p w14:paraId="447AFF2C" w14:textId="12B392CA" w:rsidR="00311635" w:rsidRPr="007C49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d)</w:t>
            </w:r>
            <w:r w:rsidRPr="009C1237">
              <w:rPr>
                <w:rFonts w:ascii="Arial" w:hAnsi="Arial" w:cs="Arial"/>
                <w:sz w:val="24"/>
                <w:szCs w:val="24"/>
                <w:lang w:val="es-CL"/>
              </w:rPr>
              <w:tab/>
            </w:r>
            <w:proofErr w:type="spellStart"/>
            <w:r w:rsidRPr="009C1237">
              <w:rPr>
                <w:rFonts w:ascii="Arial" w:hAnsi="Arial" w:cs="Arial"/>
                <w:sz w:val="24"/>
                <w:szCs w:val="24"/>
                <w:lang w:val="es-CL"/>
              </w:rPr>
              <w:t>Sobreviniencia</w:t>
            </w:r>
            <w:proofErr w:type="spellEnd"/>
            <w:r w:rsidRPr="009C1237">
              <w:rPr>
                <w:rFonts w:ascii="Arial" w:hAnsi="Arial" w:cs="Arial"/>
                <w:sz w:val="24"/>
                <w:szCs w:val="24"/>
                <w:lang w:val="es-CL"/>
              </w:rPr>
              <w:t xml:space="preserve"> de alguna de las causales de inhabilidad contempladas en la presente ley.</w:t>
            </w:r>
          </w:p>
        </w:tc>
        <w:tc>
          <w:tcPr>
            <w:tcW w:w="5102" w:type="dxa"/>
          </w:tcPr>
          <w:p w14:paraId="3D9C0790" w14:textId="77777777" w:rsidR="00311635" w:rsidRDefault="00311635" w:rsidP="00327E4C">
            <w:pPr>
              <w:jc w:val="center"/>
              <w:rPr>
                <w:rFonts w:ascii="Calibri" w:hAnsi="Calibri" w:cs="Arial"/>
                <w:sz w:val="24"/>
                <w:szCs w:val="24"/>
              </w:rPr>
            </w:pPr>
          </w:p>
        </w:tc>
        <w:tc>
          <w:tcPr>
            <w:tcW w:w="4836" w:type="dxa"/>
          </w:tcPr>
          <w:p w14:paraId="69D317F4" w14:textId="77777777" w:rsidR="00311635" w:rsidRDefault="00311635" w:rsidP="00327E4C">
            <w:pPr>
              <w:jc w:val="center"/>
              <w:rPr>
                <w:rFonts w:ascii="Calibri" w:hAnsi="Calibri" w:cs="Arial"/>
                <w:sz w:val="24"/>
                <w:szCs w:val="24"/>
              </w:rPr>
            </w:pPr>
          </w:p>
        </w:tc>
      </w:tr>
      <w:tr w:rsidR="00311635" w:rsidRPr="00C06EF4" w14:paraId="5D42A596" w14:textId="071F5217" w:rsidTr="416E060A">
        <w:tc>
          <w:tcPr>
            <w:tcW w:w="7282" w:type="dxa"/>
          </w:tcPr>
          <w:p w14:paraId="6FCD4BA5" w14:textId="4B6562C6" w:rsidR="00311635" w:rsidRPr="007C4937" w:rsidRDefault="00311635" w:rsidP="007C4937">
            <w:pPr>
              <w:pStyle w:val="Textocomentario"/>
              <w:jc w:val="both"/>
              <w:rPr>
                <w:rFonts w:ascii="Arial" w:hAnsi="Arial" w:cs="Arial"/>
                <w:sz w:val="24"/>
                <w:szCs w:val="24"/>
                <w:lang w:val="es-CL"/>
              </w:rPr>
            </w:pPr>
            <w:r w:rsidRPr="009C1237">
              <w:rPr>
                <w:rFonts w:ascii="Arial" w:hAnsi="Arial" w:cs="Arial"/>
                <w:sz w:val="24"/>
                <w:szCs w:val="24"/>
                <w:lang w:val="es-CL"/>
              </w:rPr>
              <w:t>Artículo 212.- Incompatibilidades. No podrán ser integrantes del Comité de Manejo quienes integren el Comité Científico Técnico</w:t>
            </w:r>
            <w:r w:rsidR="004C005E">
              <w:rPr>
                <w:rFonts w:ascii="Arial" w:hAnsi="Arial" w:cs="Arial"/>
                <w:sz w:val="24"/>
                <w:szCs w:val="24"/>
                <w:lang w:val="es-CL"/>
              </w:rPr>
              <w:t xml:space="preserve"> </w:t>
            </w:r>
            <w:r w:rsidR="004C005E" w:rsidRPr="004C005E">
              <w:rPr>
                <w:rFonts w:ascii="Arial" w:hAnsi="Arial" w:cs="Arial"/>
                <w:b/>
                <w:bCs/>
                <w:sz w:val="24"/>
                <w:szCs w:val="24"/>
                <w:lang w:val="es-CL"/>
              </w:rPr>
              <w:t>(*)</w:t>
            </w:r>
            <w:r w:rsidRPr="009C1237">
              <w:rPr>
                <w:rFonts w:ascii="Arial" w:hAnsi="Arial" w:cs="Arial"/>
                <w:sz w:val="24"/>
                <w:szCs w:val="24"/>
                <w:lang w:val="es-CL"/>
              </w:rPr>
              <w:t>.</w:t>
            </w:r>
          </w:p>
        </w:tc>
        <w:tc>
          <w:tcPr>
            <w:tcW w:w="5102" w:type="dxa"/>
          </w:tcPr>
          <w:p w14:paraId="31DBEDE8" w14:textId="77777777" w:rsidR="00311635" w:rsidRDefault="00311635" w:rsidP="00327E4C">
            <w:pPr>
              <w:jc w:val="center"/>
              <w:rPr>
                <w:rFonts w:ascii="Calibri" w:hAnsi="Calibri" w:cs="Arial"/>
                <w:sz w:val="24"/>
                <w:szCs w:val="24"/>
              </w:rPr>
            </w:pPr>
          </w:p>
        </w:tc>
        <w:tc>
          <w:tcPr>
            <w:tcW w:w="4836" w:type="dxa"/>
          </w:tcPr>
          <w:p w14:paraId="53920C8E" w14:textId="779C124E" w:rsidR="004C005E" w:rsidRPr="004C005E" w:rsidRDefault="000A67DC" w:rsidP="004C005E">
            <w:pPr>
              <w:jc w:val="both"/>
              <w:rPr>
                <w:rFonts w:ascii="Arial" w:hAnsi="Arial" w:cs="Arial"/>
                <w:sz w:val="24"/>
                <w:szCs w:val="24"/>
              </w:rPr>
            </w:pPr>
            <w:r>
              <w:rPr>
                <w:rFonts w:ascii="Arial" w:hAnsi="Arial" w:cs="Arial"/>
                <w:sz w:val="24"/>
                <w:szCs w:val="24"/>
              </w:rPr>
              <w:t>600</w:t>
            </w:r>
            <w:r w:rsidR="00A61FD7">
              <w:rPr>
                <w:rFonts w:ascii="Arial" w:hAnsi="Arial" w:cs="Arial"/>
                <w:sz w:val="24"/>
                <w:szCs w:val="24"/>
              </w:rPr>
              <w:t xml:space="preserve">. </w:t>
            </w:r>
            <w:r w:rsidR="004C005E" w:rsidRPr="004C005E">
              <w:rPr>
                <w:rFonts w:ascii="Arial" w:hAnsi="Arial" w:cs="Arial"/>
                <w:sz w:val="24"/>
                <w:szCs w:val="24"/>
              </w:rPr>
              <w:t>H.D RAPHAEL Y H.D CALISTO</w:t>
            </w:r>
          </w:p>
          <w:p w14:paraId="579CF812" w14:textId="44006B7D" w:rsidR="00311635" w:rsidRDefault="004C005E" w:rsidP="004C005E">
            <w:pPr>
              <w:jc w:val="both"/>
              <w:rPr>
                <w:rFonts w:ascii="Calibri" w:hAnsi="Calibri" w:cs="Arial"/>
                <w:sz w:val="24"/>
                <w:szCs w:val="24"/>
              </w:rPr>
            </w:pPr>
            <w:r w:rsidRPr="004C005E">
              <w:rPr>
                <w:rFonts w:ascii="Arial" w:hAnsi="Arial" w:cs="Arial"/>
                <w:sz w:val="24"/>
                <w:szCs w:val="24"/>
              </w:rPr>
              <w:t>Para modificar el artículo 212 en el sentido de incluir antes del punto final la siguiente frase “de los recursos objeto del comité de manejo en cuestión”.</w:t>
            </w:r>
          </w:p>
        </w:tc>
      </w:tr>
      <w:tr w:rsidR="00311635" w:rsidRPr="00C06EF4" w14:paraId="5B331898" w14:textId="3AF5C911" w:rsidTr="416E060A">
        <w:tc>
          <w:tcPr>
            <w:tcW w:w="7282" w:type="dxa"/>
          </w:tcPr>
          <w:p w14:paraId="2656B7C3" w14:textId="7C0D7866" w:rsidR="00311635" w:rsidRPr="007C4937" w:rsidRDefault="00311635" w:rsidP="007C4937">
            <w:pPr>
              <w:pStyle w:val="Textocomentario"/>
              <w:jc w:val="both"/>
              <w:rPr>
                <w:rFonts w:ascii="Arial" w:hAnsi="Arial" w:cs="Arial"/>
                <w:sz w:val="24"/>
                <w:szCs w:val="24"/>
                <w:lang w:val="es-CL"/>
              </w:rPr>
            </w:pPr>
            <w:r w:rsidRPr="009C1237">
              <w:rPr>
                <w:rFonts w:ascii="Arial" w:hAnsi="Arial" w:cs="Arial"/>
                <w:sz w:val="24"/>
                <w:szCs w:val="24"/>
                <w:lang w:val="es-CL"/>
              </w:rPr>
              <w:t xml:space="preserve">Artículo 213.- Publicidad. </w:t>
            </w:r>
            <w:r w:rsidRPr="00E51CDF">
              <w:rPr>
                <w:rFonts w:ascii="Arial" w:hAnsi="Arial" w:cs="Arial"/>
                <w:b/>
                <w:bCs/>
                <w:sz w:val="24"/>
                <w:szCs w:val="24"/>
                <w:lang w:val="es-CL"/>
              </w:rPr>
              <w:t>Todos los acuerdos e informes</w:t>
            </w:r>
            <w:r w:rsidRPr="009C1237">
              <w:rPr>
                <w:rFonts w:ascii="Arial" w:hAnsi="Arial" w:cs="Arial"/>
                <w:sz w:val="24"/>
                <w:szCs w:val="24"/>
                <w:lang w:val="es-CL"/>
              </w:rPr>
              <w:t xml:space="preserve"> del Comité serán públicos y deberán ser publicados en la página web de la Subsecretaría.</w:t>
            </w:r>
          </w:p>
        </w:tc>
        <w:tc>
          <w:tcPr>
            <w:tcW w:w="5102" w:type="dxa"/>
          </w:tcPr>
          <w:p w14:paraId="67D46BA9" w14:textId="77777777" w:rsidR="00311635" w:rsidRPr="00E51CDF" w:rsidRDefault="00311635" w:rsidP="00327E4C">
            <w:pPr>
              <w:jc w:val="center"/>
              <w:rPr>
                <w:rFonts w:ascii="Arial" w:hAnsi="Arial" w:cs="Arial"/>
                <w:sz w:val="24"/>
                <w:szCs w:val="24"/>
              </w:rPr>
            </w:pPr>
          </w:p>
        </w:tc>
        <w:tc>
          <w:tcPr>
            <w:tcW w:w="4836" w:type="dxa"/>
          </w:tcPr>
          <w:p w14:paraId="504A4B3A" w14:textId="5A326D9D" w:rsidR="00E51CDF" w:rsidRDefault="000A67DC" w:rsidP="00E51CDF">
            <w:pPr>
              <w:pStyle w:val="Sinespaciado"/>
              <w:jc w:val="both"/>
              <w:rPr>
                <w:rFonts w:ascii="Arial" w:hAnsi="Arial" w:cs="Arial"/>
              </w:rPr>
            </w:pPr>
            <w:r>
              <w:rPr>
                <w:rFonts w:ascii="Arial" w:hAnsi="Arial" w:cs="Arial"/>
              </w:rPr>
              <w:t>601</w:t>
            </w:r>
            <w:r w:rsidR="00A61FD7">
              <w:rPr>
                <w:rFonts w:ascii="Arial" w:hAnsi="Arial" w:cs="Arial"/>
              </w:rPr>
              <w:t xml:space="preserve">. </w:t>
            </w:r>
            <w:r w:rsidR="00E51CDF">
              <w:rPr>
                <w:rFonts w:ascii="Arial" w:hAnsi="Arial" w:cs="Arial"/>
              </w:rPr>
              <w:t>D</w:t>
            </w:r>
            <w:r w:rsidR="00A61FD7">
              <w:rPr>
                <w:rFonts w:ascii="Arial" w:hAnsi="Arial" w:cs="Arial"/>
              </w:rPr>
              <w:t>IPUTADO</w:t>
            </w:r>
            <w:r w:rsidR="00E51CDF">
              <w:rPr>
                <w:rFonts w:ascii="Arial" w:hAnsi="Arial" w:cs="Arial"/>
              </w:rPr>
              <w:t xml:space="preserve"> ROMERO</w:t>
            </w:r>
          </w:p>
          <w:p w14:paraId="4102B126" w14:textId="1F1052EF" w:rsidR="00E51CDF" w:rsidRPr="00E51CDF" w:rsidRDefault="00E51CDF" w:rsidP="00E51CDF">
            <w:pPr>
              <w:pStyle w:val="Sinespaciado"/>
              <w:jc w:val="both"/>
              <w:rPr>
                <w:rFonts w:ascii="Arial" w:hAnsi="Arial" w:cs="Arial"/>
              </w:rPr>
            </w:pPr>
            <w:r w:rsidRPr="00E51CDF">
              <w:rPr>
                <w:rFonts w:ascii="Arial" w:hAnsi="Arial" w:cs="Arial"/>
              </w:rPr>
              <w:t xml:space="preserve">Al inicio del párrafo, </w:t>
            </w:r>
            <w:proofErr w:type="spellStart"/>
            <w:r w:rsidRPr="00E51CDF">
              <w:rPr>
                <w:rFonts w:ascii="Arial" w:hAnsi="Arial" w:cs="Arial"/>
              </w:rPr>
              <w:t>cambiese</w:t>
            </w:r>
            <w:proofErr w:type="spellEnd"/>
            <w:r w:rsidRPr="00E51CDF">
              <w:rPr>
                <w:rFonts w:ascii="Arial" w:hAnsi="Arial" w:cs="Arial"/>
              </w:rPr>
              <w:t xml:space="preserve"> la expresión “todos los acuerdos e informes” por “todas las reuniones, acuerdos e informes”</w:t>
            </w:r>
          </w:p>
          <w:p w14:paraId="022F5956" w14:textId="77777777" w:rsidR="00311635" w:rsidRPr="00E51CDF" w:rsidRDefault="00311635" w:rsidP="00E51CDF">
            <w:pPr>
              <w:jc w:val="both"/>
              <w:rPr>
                <w:rFonts w:ascii="Arial" w:hAnsi="Arial" w:cs="Arial"/>
                <w:sz w:val="24"/>
                <w:szCs w:val="24"/>
              </w:rPr>
            </w:pPr>
          </w:p>
        </w:tc>
      </w:tr>
      <w:tr w:rsidR="00311635" w:rsidRPr="00C06EF4" w14:paraId="7F4B839C" w14:textId="46A799D4" w:rsidTr="416E060A">
        <w:tc>
          <w:tcPr>
            <w:tcW w:w="7282" w:type="dxa"/>
          </w:tcPr>
          <w:p w14:paraId="055F0A3B" w14:textId="460EA614" w:rsidR="00311635" w:rsidRPr="007C4937" w:rsidRDefault="00311635" w:rsidP="007C4937">
            <w:pPr>
              <w:pStyle w:val="Textocomentario"/>
              <w:jc w:val="both"/>
              <w:rPr>
                <w:rFonts w:ascii="Arial" w:hAnsi="Arial" w:cs="Arial"/>
                <w:sz w:val="24"/>
                <w:szCs w:val="24"/>
                <w:lang w:val="es-CL"/>
              </w:rPr>
            </w:pPr>
            <w:r w:rsidRPr="009C1237">
              <w:rPr>
                <w:rFonts w:ascii="Arial" w:hAnsi="Arial" w:cs="Arial"/>
                <w:sz w:val="24"/>
                <w:szCs w:val="24"/>
                <w:lang w:val="es-CL"/>
              </w:rPr>
              <w:lastRenderedPageBreak/>
              <w:t>Artículo 214.- Remuneraciones. Los integrantes del Comité de Manejo no percibirán remuneración ni dieta de especie alguna por el desarrollo de sus funciones.</w:t>
            </w:r>
          </w:p>
        </w:tc>
        <w:tc>
          <w:tcPr>
            <w:tcW w:w="5102" w:type="dxa"/>
          </w:tcPr>
          <w:p w14:paraId="2A183F92" w14:textId="77777777" w:rsidR="00311635" w:rsidRDefault="00311635" w:rsidP="00327E4C">
            <w:pPr>
              <w:jc w:val="center"/>
              <w:rPr>
                <w:rFonts w:ascii="Calibri" w:hAnsi="Calibri" w:cs="Arial"/>
                <w:sz w:val="24"/>
                <w:szCs w:val="24"/>
              </w:rPr>
            </w:pPr>
          </w:p>
        </w:tc>
        <w:tc>
          <w:tcPr>
            <w:tcW w:w="4836" w:type="dxa"/>
          </w:tcPr>
          <w:p w14:paraId="56A0DCA2" w14:textId="32DEBEDB" w:rsidR="00311635" w:rsidRPr="00E3177B" w:rsidRDefault="00E3177B" w:rsidP="00E3177B">
            <w:pPr>
              <w:jc w:val="both"/>
              <w:rPr>
                <w:rFonts w:ascii="Arial" w:hAnsi="Arial" w:cs="Arial"/>
                <w:sz w:val="22"/>
                <w:szCs w:val="22"/>
              </w:rPr>
            </w:pPr>
            <w:r w:rsidRPr="00E3177B">
              <w:rPr>
                <w:rFonts w:ascii="Arial" w:hAnsi="Arial" w:cs="Arial"/>
                <w:sz w:val="22"/>
                <w:szCs w:val="22"/>
              </w:rPr>
              <w:t>D</w:t>
            </w:r>
            <w:r>
              <w:rPr>
                <w:rFonts w:ascii="Arial" w:hAnsi="Arial" w:cs="Arial"/>
                <w:sz w:val="22"/>
                <w:szCs w:val="22"/>
              </w:rPr>
              <w:t>I</w:t>
            </w:r>
            <w:r w:rsidRPr="00E3177B">
              <w:rPr>
                <w:rFonts w:ascii="Arial" w:hAnsi="Arial" w:cs="Arial"/>
                <w:sz w:val="22"/>
                <w:szCs w:val="22"/>
              </w:rPr>
              <w:t>PUTADO MAURO GONZÁLEZ</w:t>
            </w:r>
          </w:p>
          <w:p w14:paraId="26C5362E" w14:textId="63F14DBF" w:rsidR="00E3177B" w:rsidRDefault="00E3177B" w:rsidP="00E3177B">
            <w:pPr>
              <w:jc w:val="both"/>
              <w:rPr>
                <w:rFonts w:ascii="Calibri" w:hAnsi="Calibri" w:cs="Arial"/>
                <w:sz w:val="24"/>
                <w:szCs w:val="24"/>
              </w:rPr>
            </w:pPr>
            <w:r w:rsidRPr="00E3177B">
              <w:rPr>
                <w:rFonts w:ascii="Arial" w:hAnsi="Arial" w:cs="Arial"/>
                <w:sz w:val="22"/>
                <w:szCs w:val="22"/>
              </w:rPr>
              <w:t>Para agregar en el artículo 214, después del punto final, que pasa a ser un punto y coma (;) la frase: “salvo los gastos de traslado y alojamiento de los representantes de la pesca artesanal y del sector laboral cuando las sesiones impliquen traslados a otras regiones.”</w:t>
            </w:r>
          </w:p>
        </w:tc>
      </w:tr>
      <w:tr w:rsidR="00311635" w:rsidRPr="00C06EF4" w14:paraId="6A1B5B22" w14:textId="10490D2B" w:rsidTr="416E060A">
        <w:tc>
          <w:tcPr>
            <w:tcW w:w="7282" w:type="dxa"/>
          </w:tcPr>
          <w:p w14:paraId="6180711C" w14:textId="77777777" w:rsidR="00311635" w:rsidRPr="009C1237" w:rsidRDefault="00311635" w:rsidP="009C1237">
            <w:pPr>
              <w:rPr>
                <w:rFonts w:ascii="Arial" w:eastAsia="MS Mincho" w:hAnsi="Arial" w:cs="Arial"/>
                <w:sz w:val="24"/>
                <w:szCs w:val="24"/>
                <w:lang w:val="es-CL" w:eastAsia="es-ES"/>
              </w:rPr>
            </w:pPr>
            <w:r w:rsidRPr="009C1237">
              <w:rPr>
                <w:rFonts w:ascii="Arial" w:eastAsia="MS Mincho" w:hAnsi="Arial" w:cs="Arial"/>
                <w:sz w:val="24"/>
                <w:szCs w:val="24"/>
                <w:lang w:val="es-CL" w:eastAsia="es-ES"/>
              </w:rPr>
              <w:t>Artículo 215.- Reglamento. Las normas de funcionamiento de las sesiones, de la toma de decisiones y de nombramiento de los integrantes de los Comités y las demás materias necesarias para su funcionamiento, se determinarán mediante reglamento dictado por un Ministerio de Economía, Fomento y Turismo.</w:t>
            </w:r>
          </w:p>
          <w:p w14:paraId="5195C0FE" w14:textId="77777777" w:rsidR="00311635" w:rsidRPr="007C4937" w:rsidRDefault="00311635" w:rsidP="007C4937">
            <w:pPr>
              <w:pStyle w:val="Textocomentario"/>
              <w:jc w:val="both"/>
              <w:rPr>
                <w:rFonts w:ascii="Arial" w:hAnsi="Arial" w:cs="Arial"/>
                <w:sz w:val="24"/>
                <w:szCs w:val="24"/>
                <w:lang w:val="es-CL"/>
              </w:rPr>
            </w:pPr>
          </w:p>
        </w:tc>
        <w:tc>
          <w:tcPr>
            <w:tcW w:w="5102" w:type="dxa"/>
          </w:tcPr>
          <w:p w14:paraId="7919B400" w14:textId="77777777" w:rsidR="00311635" w:rsidRDefault="00311635" w:rsidP="00327E4C">
            <w:pPr>
              <w:jc w:val="center"/>
              <w:rPr>
                <w:rFonts w:ascii="Calibri" w:hAnsi="Calibri" w:cs="Arial"/>
                <w:sz w:val="24"/>
                <w:szCs w:val="24"/>
              </w:rPr>
            </w:pPr>
          </w:p>
        </w:tc>
        <w:tc>
          <w:tcPr>
            <w:tcW w:w="4836" w:type="dxa"/>
          </w:tcPr>
          <w:p w14:paraId="5D8AD5EE" w14:textId="77777777" w:rsidR="00311635" w:rsidRDefault="00311635" w:rsidP="00327E4C">
            <w:pPr>
              <w:jc w:val="center"/>
              <w:rPr>
                <w:rFonts w:ascii="Calibri" w:hAnsi="Calibri" w:cs="Arial"/>
                <w:sz w:val="24"/>
                <w:szCs w:val="24"/>
              </w:rPr>
            </w:pPr>
          </w:p>
        </w:tc>
      </w:tr>
      <w:tr w:rsidR="00311635" w:rsidRPr="00C06EF4" w14:paraId="5A91F834" w14:textId="7A83F3FC" w:rsidTr="416E060A">
        <w:tc>
          <w:tcPr>
            <w:tcW w:w="7282" w:type="dxa"/>
          </w:tcPr>
          <w:p w14:paraId="59403938" w14:textId="77777777" w:rsidR="00311635" w:rsidRPr="009C1237" w:rsidRDefault="00311635" w:rsidP="009C1237">
            <w:pPr>
              <w:pStyle w:val="Textocomentario"/>
              <w:jc w:val="center"/>
              <w:rPr>
                <w:rFonts w:ascii="Arial" w:hAnsi="Arial" w:cs="Arial"/>
                <w:sz w:val="24"/>
                <w:szCs w:val="24"/>
                <w:lang w:val="es-CL"/>
              </w:rPr>
            </w:pPr>
            <w:r w:rsidRPr="009C1237">
              <w:rPr>
                <w:rFonts w:ascii="Arial" w:hAnsi="Arial" w:cs="Arial"/>
                <w:sz w:val="24"/>
                <w:szCs w:val="24"/>
                <w:lang w:val="es-CL"/>
              </w:rPr>
              <w:t>Párrafo II. Comité Científico Técnico Pesquero</w:t>
            </w:r>
          </w:p>
          <w:p w14:paraId="0FDFF74F" w14:textId="77777777" w:rsidR="00311635" w:rsidRPr="009C1237" w:rsidRDefault="00311635" w:rsidP="009C1237">
            <w:pPr>
              <w:pStyle w:val="Textocomentario"/>
              <w:jc w:val="both"/>
              <w:rPr>
                <w:rFonts w:ascii="Arial" w:hAnsi="Arial" w:cs="Arial"/>
                <w:sz w:val="24"/>
                <w:szCs w:val="24"/>
                <w:lang w:val="es-CL"/>
              </w:rPr>
            </w:pPr>
          </w:p>
          <w:p w14:paraId="1E1F3CA3" w14:textId="77777777"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Artículo 216.- Comité Científico Técnico. Créanse diez Comités Científicos Técnicos Pesqueros, como organismos asesores y/o de consulta de la Subsecretaría en las materias científicas relevantes para la administración y conservación de las unidades de pesquería, pudiendo un mismo Comité abocarse a una o más unidades de pesquería afines o materias.</w:t>
            </w:r>
          </w:p>
          <w:p w14:paraId="2355BBDD" w14:textId="77777777" w:rsidR="00311635" w:rsidRPr="007C4937" w:rsidRDefault="00311635" w:rsidP="007C4937">
            <w:pPr>
              <w:pStyle w:val="Textocomentario"/>
              <w:jc w:val="both"/>
              <w:rPr>
                <w:rFonts w:ascii="Arial" w:hAnsi="Arial" w:cs="Arial"/>
                <w:sz w:val="24"/>
                <w:szCs w:val="24"/>
                <w:lang w:val="es-CL"/>
              </w:rPr>
            </w:pPr>
          </w:p>
        </w:tc>
        <w:tc>
          <w:tcPr>
            <w:tcW w:w="5102" w:type="dxa"/>
          </w:tcPr>
          <w:p w14:paraId="2B14DDE9" w14:textId="77777777" w:rsidR="00311635" w:rsidRDefault="00311635" w:rsidP="00327E4C">
            <w:pPr>
              <w:jc w:val="center"/>
              <w:rPr>
                <w:rFonts w:ascii="Calibri" w:hAnsi="Calibri" w:cs="Arial"/>
                <w:sz w:val="24"/>
                <w:szCs w:val="24"/>
              </w:rPr>
            </w:pPr>
          </w:p>
        </w:tc>
        <w:tc>
          <w:tcPr>
            <w:tcW w:w="4836" w:type="dxa"/>
          </w:tcPr>
          <w:p w14:paraId="3333FCE3" w14:textId="77777777" w:rsidR="00311635" w:rsidRDefault="00311635" w:rsidP="00327E4C">
            <w:pPr>
              <w:jc w:val="center"/>
              <w:rPr>
                <w:rFonts w:ascii="Calibri" w:hAnsi="Calibri" w:cs="Arial"/>
                <w:sz w:val="24"/>
                <w:szCs w:val="24"/>
              </w:rPr>
            </w:pPr>
          </w:p>
        </w:tc>
      </w:tr>
      <w:tr w:rsidR="00311635" w:rsidRPr="00C06EF4" w14:paraId="4D4F4772" w14:textId="553E4FC5" w:rsidTr="416E060A">
        <w:tc>
          <w:tcPr>
            <w:tcW w:w="7282" w:type="dxa"/>
          </w:tcPr>
          <w:p w14:paraId="1EBD4FA0" w14:textId="77777777"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Artículo 217.- Competencia. Los Comités Científicos Técnicos deberán determinar, entre otras, las siguientes materias:</w:t>
            </w:r>
          </w:p>
          <w:p w14:paraId="5FA47E92" w14:textId="77777777" w:rsidR="00311635" w:rsidRPr="009C1237" w:rsidRDefault="00311635" w:rsidP="009C1237">
            <w:pPr>
              <w:pStyle w:val="Textocomentario"/>
              <w:jc w:val="both"/>
              <w:rPr>
                <w:rFonts w:ascii="Arial" w:hAnsi="Arial" w:cs="Arial"/>
                <w:sz w:val="24"/>
                <w:szCs w:val="24"/>
                <w:lang w:val="es-CL"/>
              </w:rPr>
            </w:pPr>
          </w:p>
          <w:p w14:paraId="449891E3" w14:textId="77777777"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a)</w:t>
            </w:r>
            <w:r w:rsidRPr="009C1237">
              <w:rPr>
                <w:rFonts w:ascii="Arial" w:hAnsi="Arial" w:cs="Arial"/>
                <w:sz w:val="24"/>
                <w:szCs w:val="24"/>
                <w:lang w:val="es-CL"/>
              </w:rPr>
              <w:tab/>
              <w:t>El estado de situación de la pesquería.</w:t>
            </w:r>
          </w:p>
          <w:p w14:paraId="2C218C0E" w14:textId="77777777" w:rsidR="00311635" w:rsidRPr="009C1237" w:rsidRDefault="00311635" w:rsidP="009C1237">
            <w:pPr>
              <w:pStyle w:val="Textocomentario"/>
              <w:jc w:val="both"/>
              <w:rPr>
                <w:rFonts w:ascii="Arial" w:hAnsi="Arial" w:cs="Arial"/>
                <w:sz w:val="24"/>
                <w:szCs w:val="24"/>
                <w:lang w:val="es-CL"/>
              </w:rPr>
            </w:pPr>
          </w:p>
          <w:p w14:paraId="1E06BFB8" w14:textId="77777777" w:rsidR="00311635" w:rsidRPr="009C1237"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t>b)</w:t>
            </w:r>
            <w:r w:rsidRPr="009C1237">
              <w:rPr>
                <w:rFonts w:ascii="Arial" w:hAnsi="Arial" w:cs="Arial"/>
                <w:sz w:val="24"/>
                <w:szCs w:val="24"/>
                <w:lang w:val="es-CL"/>
              </w:rPr>
              <w:tab/>
              <w:t>Los puntos biológicos de referencia.</w:t>
            </w:r>
          </w:p>
          <w:p w14:paraId="03F5A607" w14:textId="77777777" w:rsidR="00311635" w:rsidRPr="009C1237" w:rsidRDefault="00311635" w:rsidP="009C1237">
            <w:pPr>
              <w:pStyle w:val="Textocomentario"/>
              <w:jc w:val="both"/>
              <w:rPr>
                <w:rFonts w:ascii="Arial" w:hAnsi="Arial" w:cs="Arial"/>
                <w:sz w:val="24"/>
                <w:szCs w:val="24"/>
                <w:lang w:val="es-CL"/>
              </w:rPr>
            </w:pPr>
          </w:p>
          <w:p w14:paraId="69BCE654" w14:textId="287BC913" w:rsidR="00311635" w:rsidRDefault="00311635" w:rsidP="009C1237">
            <w:pPr>
              <w:pStyle w:val="Textocomentario"/>
              <w:jc w:val="both"/>
              <w:rPr>
                <w:rFonts w:ascii="Arial" w:hAnsi="Arial" w:cs="Arial"/>
                <w:sz w:val="24"/>
                <w:szCs w:val="24"/>
                <w:lang w:val="es-CL"/>
              </w:rPr>
            </w:pPr>
            <w:r w:rsidRPr="009C1237">
              <w:rPr>
                <w:rFonts w:ascii="Arial" w:hAnsi="Arial" w:cs="Arial"/>
                <w:sz w:val="24"/>
                <w:szCs w:val="24"/>
                <w:lang w:val="es-CL"/>
              </w:rPr>
              <w:lastRenderedPageBreak/>
              <w:t>c)</w:t>
            </w:r>
            <w:r w:rsidRPr="009C1237">
              <w:rPr>
                <w:rFonts w:ascii="Arial" w:hAnsi="Arial" w:cs="Arial"/>
                <w:sz w:val="24"/>
                <w:szCs w:val="24"/>
                <w:lang w:val="es-CL"/>
              </w:rPr>
              <w:tab/>
              <w:t>El rango dentro del cual se puede fijar la cuota global de captura, el que deberá mantener o llevar la pesquería al punto biológico de referencia objetivo determinado</w:t>
            </w:r>
            <w:r>
              <w:rPr>
                <w:rFonts w:ascii="Arial" w:hAnsi="Arial" w:cs="Arial"/>
                <w:sz w:val="24"/>
                <w:szCs w:val="24"/>
                <w:lang w:val="es-CL"/>
              </w:rPr>
              <w:t xml:space="preserve"> </w:t>
            </w:r>
            <w:r w:rsidRPr="009C1237">
              <w:rPr>
                <w:rFonts w:ascii="Arial" w:hAnsi="Arial" w:cs="Arial"/>
                <w:sz w:val="24"/>
                <w:szCs w:val="24"/>
                <w:lang w:val="es-CL"/>
              </w:rPr>
              <w:t>para ella. La amplitud del rango será tal que el valor mínimo sea igual al valor máximo menos un 20%.</w:t>
            </w:r>
          </w:p>
          <w:p w14:paraId="4EE4868B" w14:textId="77777777" w:rsidR="00597244" w:rsidRPr="009C1237" w:rsidRDefault="00597244" w:rsidP="009C1237">
            <w:pPr>
              <w:pStyle w:val="Textocomentario"/>
              <w:jc w:val="both"/>
              <w:rPr>
                <w:rFonts w:ascii="Arial" w:hAnsi="Arial" w:cs="Arial"/>
                <w:sz w:val="24"/>
                <w:szCs w:val="24"/>
                <w:lang w:val="es-CL"/>
              </w:rPr>
            </w:pPr>
          </w:p>
          <w:p w14:paraId="39791F11" w14:textId="4C2EF554" w:rsidR="00311635" w:rsidRDefault="00752030" w:rsidP="007C4937">
            <w:pPr>
              <w:pStyle w:val="Textocomentario"/>
              <w:jc w:val="both"/>
              <w:rPr>
                <w:rFonts w:ascii="Arial" w:hAnsi="Arial" w:cs="Arial"/>
                <w:b/>
                <w:bCs/>
                <w:sz w:val="24"/>
                <w:szCs w:val="24"/>
                <w:lang w:val="es-CL"/>
              </w:rPr>
            </w:pPr>
            <w:r w:rsidRPr="00752030">
              <w:rPr>
                <w:rFonts w:ascii="Arial" w:hAnsi="Arial" w:cs="Arial"/>
                <w:b/>
                <w:bCs/>
                <w:sz w:val="24"/>
                <w:szCs w:val="24"/>
                <w:lang w:val="es-CL"/>
              </w:rPr>
              <w:t>(*)</w:t>
            </w:r>
          </w:p>
          <w:p w14:paraId="02470FC2" w14:textId="77777777" w:rsidR="00597244" w:rsidRPr="00752030" w:rsidRDefault="00597244" w:rsidP="007C4937">
            <w:pPr>
              <w:pStyle w:val="Textocomentario"/>
              <w:jc w:val="both"/>
              <w:rPr>
                <w:rFonts w:ascii="Arial" w:hAnsi="Arial" w:cs="Arial"/>
                <w:b/>
                <w:bCs/>
                <w:sz w:val="24"/>
                <w:szCs w:val="24"/>
                <w:lang w:val="es-CL"/>
              </w:rPr>
            </w:pPr>
          </w:p>
          <w:p w14:paraId="0D96E66D" w14:textId="77777777" w:rsidR="00752030" w:rsidRDefault="00752030" w:rsidP="007C4937">
            <w:pPr>
              <w:pStyle w:val="Textocomentario"/>
              <w:jc w:val="both"/>
              <w:rPr>
                <w:rFonts w:ascii="Arial" w:hAnsi="Arial" w:cs="Arial"/>
                <w:b/>
                <w:bCs/>
                <w:sz w:val="24"/>
                <w:szCs w:val="24"/>
                <w:lang w:val="es-CL"/>
              </w:rPr>
            </w:pPr>
            <w:r w:rsidRPr="00752030">
              <w:rPr>
                <w:rFonts w:ascii="Arial" w:hAnsi="Arial" w:cs="Arial"/>
                <w:b/>
                <w:bCs/>
                <w:sz w:val="24"/>
                <w:szCs w:val="24"/>
                <w:lang w:val="es-CL"/>
              </w:rPr>
              <w:t>(*)</w:t>
            </w:r>
          </w:p>
          <w:p w14:paraId="1DCD1691" w14:textId="77777777" w:rsidR="00597244" w:rsidRPr="00752030" w:rsidRDefault="00597244" w:rsidP="007C4937">
            <w:pPr>
              <w:pStyle w:val="Textocomentario"/>
              <w:jc w:val="both"/>
              <w:rPr>
                <w:rFonts w:ascii="Arial" w:hAnsi="Arial" w:cs="Arial"/>
                <w:b/>
                <w:bCs/>
                <w:sz w:val="24"/>
                <w:szCs w:val="24"/>
                <w:lang w:val="es-CL"/>
              </w:rPr>
            </w:pPr>
          </w:p>
          <w:p w14:paraId="7A1B656F" w14:textId="063A1E06" w:rsidR="00752030" w:rsidRPr="007C4937" w:rsidRDefault="00752030" w:rsidP="007C4937">
            <w:pPr>
              <w:pStyle w:val="Textocomentario"/>
              <w:jc w:val="both"/>
              <w:rPr>
                <w:rFonts w:ascii="Arial" w:hAnsi="Arial" w:cs="Arial"/>
                <w:sz w:val="24"/>
                <w:szCs w:val="24"/>
                <w:lang w:val="es-CL"/>
              </w:rPr>
            </w:pPr>
            <w:r w:rsidRPr="00752030">
              <w:rPr>
                <w:rFonts w:ascii="Arial" w:hAnsi="Arial" w:cs="Arial"/>
                <w:b/>
                <w:bCs/>
                <w:sz w:val="24"/>
                <w:szCs w:val="24"/>
                <w:lang w:val="es-CL"/>
              </w:rPr>
              <w:t>(*)</w:t>
            </w:r>
          </w:p>
        </w:tc>
        <w:tc>
          <w:tcPr>
            <w:tcW w:w="5102" w:type="dxa"/>
          </w:tcPr>
          <w:p w14:paraId="080F4824" w14:textId="77777777" w:rsidR="00311635" w:rsidRDefault="00311635" w:rsidP="00327E4C">
            <w:pPr>
              <w:jc w:val="center"/>
              <w:rPr>
                <w:rFonts w:ascii="Calibri" w:hAnsi="Calibri" w:cs="Arial"/>
                <w:sz w:val="24"/>
                <w:szCs w:val="24"/>
              </w:rPr>
            </w:pPr>
          </w:p>
        </w:tc>
        <w:tc>
          <w:tcPr>
            <w:tcW w:w="4836" w:type="dxa"/>
          </w:tcPr>
          <w:p w14:paraId="5017BF17" w14:textId="33CA3B4D" w:rsidR="00752030" w:rsidRPr="00A61FD7" w:rsidRDefault="000A67DC" w:rsidP="00C31596">
            <w:pPr>
              <w:jc w:val="both"/>
              <w:rPr>
                <w:rFonts w:ascii="Arial" w:hAnsi="Arial" w:cs="Arial"/>
                <w:sz w:val="24"/>
                <w:szCs w:val="24"/>
              </w:rPr>
            </w:pPr>
            <w:r>
              <w:rPr>
                <w:rFonts w:ascii="Arial" w:hAnsi="Arial" w:cs="Arial"/>
                <w:sz w:val="24"/>
                <w:szCs w:val="24"/>
              </w:rPr>
              <w:t>602</w:t>
            </w:r>
            <w:r w:rsidR="00A61FD7" w:rsidRPr="00A61FD7">
              <w:rPr>
                <w:rFonts w:ascii="Arial" w:hAnsi="Arial" w:cs="Arial"/>
                <w:sz w:val="24"/>
                <w:szCs w:val="24"/>
              </w:rPr>
              <w:t xml:space="preserve">. </w:t>
            </w:r>
            <w:r w:rsidR="00752030" w:rsidRPr="00A61FD7">
              <w:rPr>
                <w:rFonts w:ascii="Arial" w:hAnsi="Arial" w:cs="Arial"/>
                <w:sz w:val="24"/>
                <w:szCs w:val="24"/>
              </w:rPr>
              <w:t>DIPUTADA CICARDINI Y DIPUTADO MANOUCHEHRI</w:t>
            </w:r>
          </w:p>
          <w:p w14:paraId="45594917" w14:textId="7A7AB251" w:rsidR="00C31596" w:rsidRDefault="00C31596" w:rsidP="00C31596">
            <w:pPr>
              <w:jc w:val="both"/>
              <w:rPr>
                <w:rFonts w:ascii="Arial" w:hAnsi="Arial" w:cs="Arial"/>
                <w:sz w:val="24"/>
                <w:szCs w:val="24"/>
              </w:rPr>
            </w:pPr>
            <w:r w:rsidRPr="00752030">
              <w:rPr>
                <w:rFonts w:ascii="Arial" w:hAnsi="Arial" w:cs="Arial"/>
                <w:sz w:val="24"/>
                <w:szCs w:val="24"/>
              </w:rPr>
              <w:t>Incluir en el artículo 217, las siguientes nuevas letras:</w:t>
            </w:r>
          </w:p>
          <w:p w14:paraId="6BE7D4DA" w14:textId="77777777" w:rsidR="00597244" w:rsidRDefault="00597244" w:rsidP="00C31596">
            <w:pPr>
              <w:jc w:val="both"/>
              <w:rPr>
                <w:rFonts w:ascii="Arial" w:hAnsi="Arial" w:cs="Arial"/>
                <w:sz w:val="24"/>
                <w:szCs w:val="24"/>
              </w:rPr>
            </w:pPr>
          </w:p>
          <w:p w14:paraId="12D6247C" w14:textId="77777777" w:rsidR="00B07125" w:rsidRDefault="00B07125" w:rsidP="00C31596">
            <w:pPr>
              <w:jc w:val="both"/>
              <w:rPr>
                <w:rFonts w:ascii="Arial" w:hAnsi="Arial" w:cs="Arial"/>
                <w:sz w:val="24"/>
                <w:szCs w:val="24"/>
              </w:rPr>
            </w:pPr>
          </w:p>
          <w:p w14:paraId="58BEF408" w14:textId="77777777" w:rsidR="00B07125" w:rsidRDefault="00B07125" w:rsidP="00C31596">
            <w:pPr>
              <w:jc w:val="both"/>
              <w:rPr>
                <w:rFonts w:ascii="Arial" w:hAnsi="Arial" w:cs="Arial"/>
                <w:sz w:val="24"/>
                <w:szCs w:val="24"/>
              </w:rPr>
            </w:pPr>
          </w:p>
          <w:p w14:paraId="3B53A795" w14:textId="77777777" w:rsidR="00B07125" w:rsidRDefault="00B07125" w:rsidP="00C31596">
            <w:pPr>
              <w:jc w:val="both"/>
              <w:rPr>
                <w:rFonts w:ascii="Arial" w:hAnsi="Arial" w:cs="Arial"/>
                <w:sz w:val="24"/>
                <w:szCs w:val="24"/>
              </w:rPr>
            </w:pPr>
          </w:p>
          <w:p w14:paraId="1EA09F47" w14:textId="77777777" w:rsidR="00B07125" w:rsidRDefault="00B07125" w:rsidP="00C31596">
            <w:pPr>
              <w:jc w:val="both"/>
              <w:rPr>
                <w:rFonts w:ascii="Arial" w:hAnsi="Arial" w:cs="Arial"/>
                <w:sz w:val="24"/>
                <w:szCs w:val="24"/>
              </w:rPr>
            </w:pPr>
          </w:p>
          <w:p w14:paraId="2F235666" w14:textId="77777777" w:rsidR="00B07125" w:rsidRDefault="00B07125" w:rsidP="00C31596">
            <w:pPr>
              <w:jc w:val="both"/>
              <w:rPr>
                <w:rFonts w:ascii="Arial" w:hAnsi="Arial" w:cs="Arial"/>
                <w:sz w:val="24"/>
                <w:szCs w:val="24"/>
              </w:rPr>
            </w:pPr>
          </w:p>
          <w:p w14:paraId="638DAFEC" w14:textId="77777777" w:rsidR="00B07125" w:rsidRDefault="00B07125" w:rsidP="00C31596">
            <w:pPr>
              <w:jc w:val="both"/>
              <w:rPr>
                <w:rFonts w:ascii="Arial" w:hAnsi="Arial" w:cs="Arial"/>
                <w:sz w:val="24"/>
                <w:szCs w:val="24"/>
              </w:rPr>
            </w:pPr>
          </w:p>
          <w:p w14:paraId="7E164376" w14:textId="77777777" w:rsidR="00B07125" w:rsidRPr="00752030" w:rsidRDefault="00B07125" w:rsidP="00C31596">
            <w:pPr>
              <w:jc w:val="both"/>
              <w:rPr>
                <w:rFonts w:ascii="Arial" w:hAnsi="Arial" w:cs="Arial"/>
                <w:sz w:val="24"/>
                <w:szCs w:val="24"/>
              </w:rPr>
            </w:pPr>
          </w:p>
          <w:p w14:paraId="0D55DC83" w14:textId="77777777" w:rsidR="00C31596" w:rsidRDefault="00C31596" w:rsidP="00C31596">
            <w:pPr>
              <w:jc w:val="both"/>
              <w:rPr>
                <w:rFonts w:ascii="Arial" w:hAnsi="Arial" w:cs="Arial"/>
                <w:sz w:val="24"/>
                <w:szCs w:val="24"/>
              </w:rPr>
            </w:pPr>
            <w:r w:rsidRPr="00752030">
              <w:rPr>
                <w:rFonts w:ascii="Arial" w:hAnsi="Arial" w:cs="Arial"/>
                <w:sz w:val="24"/>
                <w:szCs w:val="24"/>
              </w:rPr>
              <w:t>“d) Diseño de las medidas de administración y conservación de los recursos.</w:t>
            </w:r>
          </w:p>
          <w:p w14:paraId="39766904" w14:textId="77777777" w:rsidR="00597244" w:rsidRPr="00752030" w:rsidRDefault="00597244" w:rsidP="00C31596">
            <w:pPr>
              <w:jc w:val="both"/>
              <w:rPr>
                <w:rFonts w:ascii="Arial" w:hAnsi="Arial" w:cs="Arial"/>
                <w:sz w:val="24"/>
                <w:szCs w:val="24"/>
              </w:rPr>
            </w:pPr>
          </w:p>
          <w:p w14:paraId="31F9494F" w14:textId="77777777" w:rsidR="00C31596" w:rsidRDefault="00C31596" w:rsidP="00C31596">
            <w:pPr>
              <w:jc w:val="both"/>
              <w:rPr>
                <w:rFonts w:ascii="Arial" w:hAnsi="Arial" w:cs="Arial"/>
                <w:sz w:val="24"/>
                <w:szCs w:val="24"/>
              </w:rPr>
            </w:pPr>
            <w:r w:rsidRPr="00752030">
              <w:rPr>
                <w:rFonts w:ascii="Arial" w:hAnsi="Arial" w:cs="Arial"/>
                <w:sz w:val="24"/>
                <w:szCs w:val="24"/>
              </w:rPr>
              <w:t xml:space="preserve"> e) Formulación de los planes de manejo.</w:t>
            </w:r>
          </w:p>
          <w:p w14:paraId="4F172095" w14:textId="77777777" w:rsidR="00597244" w:rsidRPr="00752030" w:rsidRDefault="00597244" w:rsidP="00C31596">
            <w:pPr>
              <w:jc w:val="both"/>
              <w:rPr>
                <w:rFonts w:ascii="Arial" w:hAnsi="Arial" w:cs="Arial"/>
                <w:sz w:val="24"/>
                <w:szCs w:val="24"/>
              </w:rPr>
            </w:pPr>
          </w:p>
          <w:p w14:paraId="62AE3F3C" w14:textId="74A0AAC1" w:rsidR="00C31596" w:rsidRDefault="00C31596" w:rsidP="00C31596">
            <w:pPr>
              <w:jc w:val="both"/>
              <w:rPr>
                <w:rFonts w:ascii="Arial" w:hAnsi="Arial" w:cs="Arial"/>
                <w:sz w:val="24"/>
                <w:szCs w:val="24"/>
              </w:rPr>
            </w:pPr>
            <w:r w:rsidRPr="00752030">
              <w:rPr>
                <w:rFonts w:ascii="Arial" w:hAnsi="Arial" w:cs="Arial"/>
                <w:sz w:val="24"/>
                <w:szCs w:val="24"/>
              </w:rPr>
              <w:t xml:space="preserve"> f) Las medidas, indicadores y propuestas de carácter social y económico que puedan ser aplicadas en cada plan de manejo para el desarrollo del sector o área específica al que se aplica.</w:t>
            </w:r>
          </w:p>
          <w:p w14:paraId="39DA2700" w14:textId="77777777" w:rsidR="00597244" w:rsidRPr="00752030" w:rsidRDefault="00597244" w:rsidP="00C31596">
            <w:pPr>
              <w:jc w:val="both"/>
              <w:rPr>
                <w:rFonts w:ascii="Arial" w:hAnsi="Arial" w:cs="Arial"/>
                <w:sz w:val="24"/>
                <w:szCs w:val="24"/>
              </w:rPr>
            </w:pPr>
          </w:p>
          <w:p w14:paraId="51BCCF2A" w14:textId="77777777" w:rsidR="00C31596" w:rsidRPr="00752030" w:rsidRDefault="00C31596" w:rsidP="00C31596">
            <w:pPr>
              <w:jc w:val="both"/>
              <w:rPr>
                <w:rFonts w:ascii="Arial" w:hAnsi="Arial" w:cs="Arial"/>
                <w:sz w:val="24"/>
                <w:szCs w:val="24"/>
              </w:rPr>
            </w:pPr>
            <w:r w:rsidRPr="00752030">
              <w:rPr>
                <w:rFonts w:ascii="Arial" w:hAnsi="Arial" w:cs="Arial"/>
                <w:sz w:val="24"/>
                <w:szCs w:val="24"/>
              </w:rPr>
              <w:t xml:space="preserve">Para la elaboración de sus informes el Comité deberá considerar la información </w:t>
            </w:r>
          </w:p>
          <w:p w14:paraId="52871254" w14:textId="1CD558C2" w:rsidR="00311635" w:rsidRPr="00752030" w:rsidRDefault="00C31596" w:rsidP="00C31596">
            <w:pPr>
              <w:jc w:val="both"/>
              <w:rPr>
                <w:rFonts w:ascii="Arial" w:hAnsi="Arial" w:cs="Arial"/>
                <w:sz w:val="24"/>
                <w:szCs w:val="24"/>
              </w:rPr>
            </w:pPr>
            <w:r w:rsidRPr="00752030">
              <w:rPr>
                <w:rFonts w:ascii="Arial" w:hAnsi="Arial" w:cs="Arial"/>
                <w:sz w:val="24"/>
                <w:szCs w:val="24"/>
              </w:rPr>
              <w:t>científica que se provea por los institutos e investigaciones que contempla esta ley, de manera que toda resolución de la autoridad pesquera tenga fundamentos basados en el principio de primacía científica.”</w:t>
            </w:r>
          </w:p>
        </w:tc>
      </w:tr>
      <w:tr w:rsidR="00311635" w:rsidRPr="00C06EF4" w14:paraId="04AD75C1" w14:textId="019D876F" w:rsidTr="416E060A">
        <w:tc>
          <w:tcPr>
            <w:tcW w:w="7282" w:type="dxa"/>
          </w:tcPr>
          <w:p w14:paraId="22E4A9F0" w14:textId="77777777" w:rsidR="00311635" w:rsidRPr="008F2B1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lastRenderedPageBreak/>
              <w:t>Artículo 218.- Composición. Las y los integrantes de cada Comité deberán elegir a una o un presidente.</w:t>
            </w:r>
          </w:p>
          <w:p w14:paraId="39581B34" w14:textId="77777777" w:rsidR="00311635" w:rsidRPr="008F2B17" w:rsidRDefault="00311635" w:rsidP="008F2B17">
            <w:pPr>
              <w:pStyle w:val="Textocomentario"/>
              <w:jc w:val="both"/>
              <w:rPr>
                <w:rFonts w:ascii="Arial" w:hAnsi="Arial" w:cs="Arial"/>
                <w:sz w:val="24"/>
                <w:szCs w:val="24"/>
                <w:lang w:val="es-CL"/>
              </w:rPr>
            </w:pPr>
          </w:p>
          <w:p w14:paraId="04186A84" w14:textId="77777777" w:rsidR="00311635" w:rsidRPr="008F2B1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Cada Comité estará integrado por:</w:t>
            </w:r>
          </w:p>
          <w:p w14:paraId="37BB0E83" w14:textId="77777777" w:rsidR="00311635" w:rsidRPr="008F2B17" w:rsidRDefault="00311635" w:rsidP="008F2B17">
            <w:pPr>
              <w:pStyle w:val="Textocomentario"/>
              <w:jc w:val="both"/>
              <w:rPr>
                <w:rFonts w:ascii="Arial" w:hAnsi="Arial" w:cs="Arial"/>
                <w:sz w:val="24"/>
                <w:szCs w:val="24"/>
                <w:lang w:val="es-CL"/>
              </w:rPr>
            </w:pPr>
          </w:p>
          <w:p w14:paraId="1E289926" w14:textId="60A5C440" w:rsidR="00311635" w:rsidRPr="008F2B1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a)</w:t>
            </w:r>
            <w:r w:rsidRPr="008F2B17">
              <w:rPr>
                <w:rFonts w:ascii="Arial" w:hAnsi="Arial" w:cs="Arial"/>
                <w:sz w:val="24"/>
                <w:szCs w:val="24"/>
                <w:lang w:val="es-CL"/>
              </w:rPr>
              <w:tab/>
              <w:t xml:space="preserve">No menos de tres ni más de cinco miembros especialistas, que deberán contar con una licenciatura de, a lo menos, 8 semestres y especialidad en ciencias del mar, otorgado por una </w:t>
            </w:r>
            <w:r w:rsidRPr="008F2B17">
              <w:rPr>
                <w:rFonts w:ascii="Arial" w:hAnsi="Arial" w:cs="Arial"/>
                <w:sz w:val="24"/>
                <w:szCs w:val="24"/>
                <w:lang w:val="es-CL"/>
              </w:rPr>
              <w:lastRenderedPageBreak/>
              <w:t xml:space="preserve">Universidad del Estado o reconocido por éste, o aquellos títulos validados en Chile </w:t>
            </w:r>
            <w:proofErr w:type="gramStart"/>
            <w:r w:rsidRPr="008F2B17">
              <w:rPr>
                <w:rFonts w:ascii="Arial" w:hAnsi="Arial" w:cs="Arial"/>
                <w:sz w:val="24"/>
                <w:szCs w:val="24"/>
                <w:lang w:val="es-CL"/>
              </w:rPr>
              <w:t>de acuerdo a</w:t>
            </w:r>
            <w:proofErr w:type="gramEnd"/>
            <w:r w:rsidRPr="008F2B17">
              <w:rPr>
                <w:rFonts w:ascii="Arial" w:hAnsi="Arial" w:cs="Arial"/>
                <w:sz w:val="24"/>
                <w:szCs w:val="24"/>
                <w:lang w:val="es-CL"/>
              </w:rPr>
              <w:t xml:space="preserve"> la legislación vigente, y acreditar al menos </w:t>
            </w:r>
            <w:r w:rsidRPr="004C005E">
              <w:rPr>
                <w:rFonts w:ascii="Arial" w:hAnsi="Arial" w:cs="Arial"/>
                <w:b/>
                <w:bCs/>
                <w:sz w:val="24"/>
                <w:szCs w:val="24"/>
                <w:lang w:val="es-CL"/>
              </w:rPr>
              <w:t>5</w:t>
            </w:r>
            <w:r w:rsidRPr="008F2B17">
              <w:rPr>
                <w:rFonts w:ascii="Arial" w:hAnsi="Arial" w:cs="Arial"/>
                <w:sz w:val="24"/>
                <w:szCs w:val="24"/>
                <w:lang w:val="es-CL"/>
              </w:rPr>
              <w:t xml:space="preserve"> años de experiencia profesional o académica relacionadas con el manejo y conservación de recursos pesqueros. Al menos uno de ellos deberá contar con una licenciatura de, a lo menos, 8 semestres, especializado en ciencias </w:t>
            </w:r>
            <w:proofErr w:type="gramStart"/>
            <w:r w:rsidRPr="008F2B17">
              <w:rPr>
                <w:rFonts w:ascii="Arial" w:hAnsi="Arial" w:cs="Arial"/>
                <w:sz w:val="24"/>
                <w:szCs w:val="24"/>
                <w:lang w:val="es-CL"/>
              </w:rPr>
              <w:t>económicas,</w:t>
            </w:r>
            <w:r w:rsidR="004C005E" w:rsidRPr="004C005E">
              <w:rPr>
                <w:rFonts w:ascii="Arial" w:hAnsi="Arial" w:cs="Arial"/>
                <w:b/>
                <w:bCs/>
                <w:sz w:val="24"/>
                <w:szCs w:val="24"/>
                <w:lang w:val="es-CL"/>
              </w:rPr>
              <w:t>(</w:t>
            </w:r>
            <w:proofErr w:type="gramEnd"/>
            <w:r w:rsidR="004C005E" w:rsidRPr="004C005E">
              <w:rPr>
                <w:rFonts w:ascii="Arial" w:hAnsi="Arial" w:cs="Arial"/>
                <w:b/>
                <w:bCs/>
                <w:sz w:val="24"/>
                <w:szCs w:val="24"/>
                <w:lang w:val="es-CL"/>
              </w:rPr>
              <w:t>*)</w:t>
            </w:r>
            <w:r w:rsidRPr="008F2B17">
              <w:rPr>
                <w:rFonts w:ascii="Arial" w:hAnsi="Arial" w:cs="Arial"/>
                <w:sz w:val="24"/>
                <w:szCs w:val="24"/>
                <w:lang w:val="es-CL"/>
              </w:rPr>
              <w:t xml:space="preserve"> otorgado por una Universidad del Estado o reconocido por éste, o aquellos títulos validados en Chile de acuerdo a la legislación vigente, y acreditar al menos</w:t>
            </w:r>
            <w:r w:rsidRPr="004C005E">
              <w:rPr>
                <w:rFonts w:ascii="Arial" w:hAnsi="Arial" w:cs="Arial"/>
                <w:b/>
                <w:bCs/>
                <w:sz w:val="24"/>
                <w:szCs w:val="24"/>
                <w:lang w:val="es-CL"/>
              </w:rPr>
              <w:t xml:space="preserve"> 5</w:t>
            </w:r>
            <w:r w:rsidRPr="008F2B17">
              <w:rPr>
                <w:rFonts w:ascii="Arial" w:hAnsi="Arial" w:cs="Arial"/>
                <w:sz w:val="24"/>
                <w:szCs w:val="24"/>
                <w:lang w:val="es-CL"/>
              </w:rPr>
              <w:t xml:space="preserve"> años de experiencia profesional o académica relacionada con el manejo y conservación de recursos naturales.</w:t>
            </w:r>
          </w:p>
          <w:p w14:paraId="16880D51" w14:textId="77777777" w:rsidR="00311635" w:rsidRPr="008F2B17" w:rsidRDefault="00311635" w:rsidP="008F2B17">
            <w:pPr>
              <w:pStyle w:val="Textocomentario"/>
              <w:jc w:val="both"/>
              <w:rPr>
                <w:rFonts w:ascii="Arial" w:hAnsi="Arial" w:cs="Arial"/>
                <w:sz w:val="24"/>
                <w:szCs w:val="24"/>
                <w:lang w:val="es-CL"/>
              </w:rPr>
            </w:pPr>
          </w:p>
          <w:p w14:paraId="7C738CFA" w14:textId="77777777" w:rsidR="00311635" w:rsidRPr="008F2B1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 xml:space="preserve">Sin perjuicio de lo anterior, en el caso de los Comités Científicos Técnicos de recursos bentónicos y pelágicos, podrán estar integrados hasta por un máximo de siete miembros especialistas. Y, para el Comité de recursos pelágicos, dos de sus miembros deberán provenir de las dos principales regiones en las que se desarrolle tal pesquería, </w:t>
            </w:r>
            <w:proofErr w:type="gramStart"/>
            <w:r w:rsidRPr="008F2B17">
              <w:rPr>
                <w:rFonts w:ascii="Arial" w:hAnsi="Arial" w:cs="Arial"/>
                <w:sz w:val="24"/>
                <w:szCs w:val="24"/>
                <w:lang w:val="es-CL"/>
              </w:rPr>
              <w:t>de acuerdo a</w:t>
            </w:r>
            <w:proofErr w:type="gramEnd"/>
            <w:r w:rsidRPr="008F2B17">
              <w:rPr>
                <w:rFonts w:ascii="Arial" w:hAnsi="Arial" w:cs="Arial"/>
                <w:sz w:val="24"/>
                <w:szCs w:val="24"/>
                <w:lang w:val="es-CL"/>
              </w:rPr>
              <w:t xml:space="preserve"> criterios de desembarque y número de naves.</w:t>
            </w:r>
          </w:p>
          <w:p w14:paraId="77F447A1" w14:textId="77777777" w:rsidR="00311635" w:rsidRPr="008F2B17" w:rsidRDefault="00311635" w:rsidP="008F2B17">
            <w:pPr>
              <w:pStyle w:val="Textocomentario"/>
              <w:jc w:val="both"/>
              <w:rPr>
                <w:rFonts w:ascii="Arial" w:hAnsi="Arial" w:cs="Arial"/>
                <w:sz w:val="24"/>
                <w:szCs w:val="24"/>
                <w:lang w:val="es-CL"/>
              </w:rPr>
            </w:pPr>
          </w:p>
          <w:p w14:paraId="716CF295" w14:textId="77777777" w:rsidR="00311635" w:rsidRPr="008F2B1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A lo menos uno de sus integrantes, además de cumplir con el requisito de este literal, deberá provenir de instituciones de investigación o universidades que tengan su sede en la o las regiones en las cuales se distribuye la principal pesquería o actividad objeto del Comité. Tendrán preferencia aquellas universidades que se encuentren acreditadas por la Comisión Nacional de Acreditación.</w:t>
            </w:r>
          </w:p>
          <w:p w14:paraId="7BA32B25" w14:textId="77777777" w:rsidR="00311635" w:rsidRDefault="00311635" w:rsidP="008F2B17">
            <w:pPr>
              <w:pStyle w:val="Textocomentario"/>
              <w:jc w:val="both"/>
              <w:rPr>
                <w:rFonts w:ascii="Arial" w:hAnsi="Arial" w:cs="Arial"/>
                <w:sz w:val="24"/>
                <w:szCs w:val="24"/>
                <w:lang w:val="es-CL"/>
              </w:rPr>
            </w:pPr>
          </w:p>
          <w:p w14:paraId="5CA0818C" w14:textId="77777777" w:rsidR="00062DDB" w:rsidRPr="008F2B17" w:rsidRDefault="00062DDB" w:rsidP="008F2B17">
            <w:pPr>
              <w:pStyle w:val="Textocomentario"/>
              <w:jc w:val="both"/>
              <w:rPr>
                <w:rFonts w:ascii="Arial" w:hAnsi="Arial" w:cs="Arial"/>
                <w:sz w:val="24"/>
                <w:szCs w:val="24"/>
                <w:lang w:val="es-CL"/>
              </w:rPr>
            </w:pPr>
          </w:p>
          <w:p w14:paraId="3DBB35BC" w14:textId="77777777" w:rsidR="00311635" w:rsidRPr="005E11AC" w:rsidRDefault="00311635" w:rsidP="008F2B17">
            <w:pPr>
              <w:pStyle w:val="Textocomentario"/>
              <w:jc w:val="both"/>
              <w:rPr>
                <w:rFonts w:ascii="Arial" w:hAnsi="Arial" w:cs="Arial"/>
                <w:b/>
                <w:bCs/>
                <w:sz w:val="24"/>
                <w:szCs w:val="24"/>
                <w:lang w:val="es-CL"/>
              </w:rPr>
            </w:pPr>
            <w:r w:rsidRPr="005E11AC">
              <w:rPr>
                <w:rFonts w:ascii="Arial" w:hAnsi="Arial" w:cs="Arial"/>
                <w:b/>
                <w:bCs/>
                <w:sz w:val="24"/>
                <w:szCs w:val="24"/>
                <w:lang w:val="es-CL"/>
              </w:rPr>
              <w:lastRenderedPageBreak/>
              <w:t>b)</w:t>
            </w:r>
            <w:r w:rsidRPr="005E11AC">
              <w:rPr>
                <w:rFonts w:ascii="Arial" w:hAnsi="Arial" w:cs="Arial"/>
                <w:b/>
                <w:bCs/>
                <w:sz w:val="24"/>
                <w:szCs w:val="24"/>
                <w:lang w:val="es-CL"/>
              </w:rPr>
              <w:tab/>
              <w:t>Dos funcionarios de la Subsecretaría por derecho propio. Una o uno de ellos ejercerá las funciones de secretario, quien será responsable de las actas del Comité.</w:t>
            </w:r>
          </w:p>
          <w:p w14:paraId="52093A8C" w14:textId="77777777" w:rsidR="00311635" w:rsidRPr="008F2B17" w:rsidRDefault="00311635" w:rsidP="008F2B17">
            <w:pPr>
              <w:pStyle w:val="Textocomentario"/>
              <w:jc w:val="both"/>
              <w:rPr>
                <w:rFonts w:ascii="Arial" w:hAnsi="Arial" w:cs="Arial"/>
                <w:sz w:val="24"/>
                <w:szCs w:val="24"/>
                <w:lang w:val="es-CL"/>
              </w:rPr>
            </w:pPr>
          </w:p>
          <w:p w14:paraId="4717F11D" w14:textId="77777777" w:rsidR="00311635"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c)</w:t>
            </w:r>
            <w:r w:rsidRPr="008F2B17">
              <w:rPr>
                <w:rFonts w:ascii="Arial" w:hAnsi="Arial" w:cs="Arial"/>
                <w:sz w:val="24"/>
                <w:szCs w:val="24"/>
                <w:lang w:val="es-CL"/>
              </w:rPr>
              <w:tab/>
              <w:t>Dos representantes del Instituto de Fomento Pesquero por derecho propio.</w:t>
            </w:r>
          </w:p>
          <w:p w14:paraId="7B743FF7" w14:textId="77777777" w:rsidR="00062DDB" w:rsidRPr="008F2B17" w:rsidRDefault="00062DDB" w:rsidP="008F2B17">
            <w:pPr>
              <w:pStyle w:val="Textocomentario"/>
              <w:jc w:val="both"/>
              <w:rPr>
                <w:rFonts w:ascii="Arial" w:hAnsi="Arial" w:cs="Arial"/>
                <w:sz w:val="24"/>
                <w:szCs w:val="24"/>
                <w:lang w:val="es-CL"/>
              </w:rPr>
            </w:pPr>
          </w:p>
          <w:p w14:paraId="7C89C0B8" w14:textId="77777777" w:rsidR="00311635" w:rsidRDefault="00311635" w:rsidP="008F2B17">
            <w:pPr>
              <w:pStyle w:val="Textocomentario"/>
              <w:jc w:val="both"/>
              <w:rPr>
                <w:rFonts w:ascii="Arial" w:hAnsi="Arial" w:cs="Arial"/>
                <w:sz w:val="24"/>
                <w:szCs w:val="24"/>
                <w:lang w:val="es-CL"/>
              </w:rPr>
            </w:pPr>
          </w:p>
          <w:p w14:paraId="468644C2" w14:textId="545A45FC" w:rsidR="00245DF4" w:rsidRPr="00245DF4" w:rsidRDefault="00245DF4" w:rsidP="008F2B17">
            <w:pPr>
              <w:pStyle w:val="Textocomentario"/>
              <w:jc w:val="both"/>
              <w:rPr>
                <w:rFonts w:ascii="Arial" w:hAnsi="Arial" w:cs="Arial"/>
                <w:b/>
                <w:bCs/>
                <w:sz w:val="24"/>
                <w:szCs w:val="24"/>
                <w:lang w:val="es-CL"/>
              </w:rPr>
            </w:pPr>
            <w:r w:rsidRPr="00245DF4">
              <w:rPr>
                <w:rFonts w:ascii="Arial" w:hAnsi="Arial" w:cs="Arial"/>
                <w:b/>
                <w:bCs/>
                <w:sz w:val="24"/>
                <w:szCs w:val="24"/>
                <w:lang w:val="es-CL"/>
              </w:rPr>
              <w:t>(*)</w:t>
            </w:r>
          </w:p>
          <w:p w14:paraId="6D711B4E" w14:textId="77777777" w:rsidR="00245DF4" w:rsidRPr="008F2B17" w:rsidRDefault="00245DF4" w:rsidP="008F2B17">
            <w:pPr>
              <w:pStyle w:val="Textocomentario"/>
              <w:jc w:val="both"/>
              <w:rPr>
                <w:rFonts w:ascii="Arial" w:hAnsi="Arial" w:cs="Arial"/>
                <w:sz w:val="24"/>
                <w:szCs w:val="24"/>
                <w:lang w:val="es-CL"/>
              </w:rPr>
            </w:pPr>
          </w:p>
          <w:p w14:paraId="7E2607B7" w14:textId="65160165" w:rsidR="00311635"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d)</w:t>
            </w:r>
            <w:r w:rsidRPr="008F2B17">
              <w:rPr>
                <w:rFonts w:ascii="Arial" w:hAnsi="Arial" w:cs="Arial"/>
                <w:sz w:val="24"/>
                <w:szCs w:val="24"/>
                <w:lang w:val="es-CL"/>
              </w:rPr>
              <w:tab/>
              <w:t xml:space="preserve">Asimismo, en los Comités Científicos Técnicos de Pesca podrán participar hasta dos profesionales científicos y técnicos provenientes del sector público y/o privado en calidad de </w:t>
            </w:r>
            <w:proofErr w:type="gramStart"/>
            <w:r w:rsidRPr="008F2B17">
              <w:rPr>
                <w:rFonts w:ascii="Arial" w:hAnsi="Arial" w:cs="Arial"/>
                <w:sz w:val="24"/>
                <w:szCs w:val="24"/>
                <w:lang w:val="es-CL"/>
              </w:rPr>
              <w:t>invitados.</w:t>
            </w:r>
            <w:r w:rsidR="00634F2B" w:rsidRPr="00634F2B">
              <w:rPr>
                <w:rFonts w:ascii="Arial" w:hAnsi="Arial" w:cs="Arial"/>
                <w:b/>
                <w:bCs/>
                <w:sz w:val="24"/>
                <w:szCs w:val="24"/>
                <w:lang w:val="es-CL"/>
              </w:rPr>
              <w:t>(</w:t>
            </w:r>
            <w:proofErr w:type="gramEnd"/>
            <w:r w:rsidR="00634F2B" w:rsidRPr="00634F2B">
              <w:rPr>
                <w:rFonts w:ascii="Arial" w:hAnsi="Arial" w:cs="Arial"/>
                <w:b/>
                <w:bCs/>
                <w:sz w:val="24"/>
                <w:szCs w:val="24"/>
                <w:lang w:val="es-CL"/>
              </w:rPr>
              <w:t>*)</w:t>
            </w:r>
            <w:r w:rsidRPr="008F2B17">
              <w:rPr>
                <w:rFonts w:ascii="Arial" w:hAnsi="Arial" w:cs="Arial"/>
                <w:sz w:val="24"/>
                <w:szCs w:val="24"/>
                <w:lang w:val="es-CL"/>
              </w:rPr>
              <w:t xml:space="preserve"> Las personas que así concurran no tendrán derecho a voto ni recibirán viático ni reembolso de los gastos en que incurran para asistir a las sesiones del Comité.</w:t>
            </w:r>
          </w:p>
          <w:p w14:paraId="503B2DE0" w14:textId="77777777" w:rsidR="001E3306" w:rsidRDefault="001E3306" w:rsidP="008F2B17">
            <w:pPr>
              <w:pStyle w:val="Textocomentario"/>
              <w:jc w:val="both"/>
              <w:rPr>
                <w:rFonts w:ascii="Arial" w:hAnsi="Arial" w:cs="Arial"/>
                <w:sz w:val="24"/>
                <w:szCs w:val="24"/>
                <w:lang w:val="es-CL"/>
              </w:rPr>
            </w:pPr>
          </w:p>
          <w:p w14:paraId="234C0467" w14:textId="77777777" w:rsidR="00996CEB" w:rsidRDefault="00996CEB" w:rsidP="008F2B17">
            <w:pPr>
              <w:pStyle w:val="Textocomentario"/>
              <w:jc w:val="both"/>
              <w:rPr>
                <w:rFonts w:ascii="Arial" w:hAnsi="Arial" w:cs="Arial"/>
                <w:sz w:val="24"/>
                <w:szCs w:val="24"/>
                <w:lang w:val="es-CL"/>
              </w:rPr>
            </w:pPr>
          </w:p>
          <w:p w14:paraId="77580FD8" w14:textId="77777777" w:rsidR="00996CEB" w:rsidRDefault="00996CEB" w:rsidP="008F2B17">
            <w:pPr>
              <w:pStyle w:val="Textocomentario"/>
              <w:jc w:val="both"/>
              <w:rPr>
                <w:rFonts w:ascii="Arial" w:hAnsi="Arial" w:cs="Arial"/>
                <w:sz w:val="24"/>
                <w:szCs w:val="24"/>
                <w:lang w:val="es-CL"/>
              </w:rPr>
            </w:pPr>
          </w:p>
          <w:p w14:paraId="2061D2EC" w14:textId="77777777" w:rsidR="00996CEB" w:rsidRDefault="00996CEB" w:rsidP="008F2B17">
            <w:pPr>
              <w:pStyle w:val="Textocomentario"/>
              <w:jc w:val="both"/>
              <w:rPr>
                <w:rFonts w:ascii="Arial" w:hAnsi="Arial" w:cs="Arial"/>
                <w:sz w:val="24"/>
                <w:szCs w:val="24"/>
                <w:lang w:val="es-CL"/>
              </w:rPr>
            </w:pPr>
          </w:p>
          <w:p w14:paraId="75BFE08C" w14:textId="77777777" w:rsidR="00996CEB" w:rsidRDefault="00996CEB" w:rsidP="008F2B17">
            <w:pPr>
              <w:pStyle w:val="Textocomentario"/>
              <w:jc w:val="both"/>
              <w:rPr>
                <w:rFonts w:ascii="Arial" w:hAnsi="Arial" w:cs="Arial"/>
                <w:sz w:val="24"/>
                <w:szCs w:val="24"/>
                <w:lang w:val="es-CL"/>
              </w:rPr>
            </w:pPr>
          </w:p>
          <w:p w14:paraId="3BE73B0C" w14:textId="77777777" w:rsidR="00996CEB" w:rsidRDefault="00996CEB" w:rsidP="008F2B17">
            <w:pPr>
              <w:pStyle w:val="Textocomentario"/>
              <w:jc w:val="both"/>
              <w:rPr>
                <w:rFonts w:ascii="Arial" w:hAnsi="Arial" w:cs="Arial"/>
                <w:sz w:val="24"/>
                <w:szCs w:val="24"/>
                <w:lang w:val="es-CL"/>
              </w:rPr>
            </w:pPr>
          </w:p>
          <w:p w14:paraId="608BB2AC" w14:textId="77777777" w:rsidR="00996CEB" w:rsidRDefault="00996CEB" w:rsidP="008F2B17">
            <w:pPr>
              <w:pStyle w:val="Textocomentario"/>
              <w:jc w:val="both"/>
              <w:rPr>
                <w:rFonts w:ascii="Arial" w:hAnsi="Arial" w:cs="Arial"/>
                <w:sz w:val="24"/>
                <w:szCs w:val="24"/>
                <w:lang w:val="es-CL"/>
              </w:rPr>
            </w:pPr>
          </w:p>
          <w:p w14:paraId="734A74B1" w14:textId="77777777" w:rsidR="00996CEB" w:rsidRDefault="00996CEB" w:rsidP="008F2B17">
            <w:pPr>
              <w:pStyle w:val="Textocomentario"/>
              <w:jc w:val="both"/>
              <w:rPr>
                <w:rFonts w:ascii="Arial" w:hAnsi="Arial" w:cs="Arial"/>
                <w:sz w:val="24"/>
                <w:szCs w:val="24"/>
                <w:lang w:val="es-CL"/>
              </w:rPr>
            </w:pPr>
          </w:p>
          <w:p w14:paraId="478B99F5" w14:textId="77777777" w:rsidR="00996CEB" w:rsidRDefault="001E3306" w:rsidP="008F2B17">
            <w:pPr>
              <w:pStyle w:val="Textocomentario"/>
              <w:jc w:val="both"/>
              <w:rPr>
                <w:rFonts w:ascii="Arial" w:hAnsi="Arial" w:cs="Arial"/>
                <w:b/>
                <w:bCs/>
                <w:sz w:val="24"/>
                <w:szCs w:val="24"/>
                <w:lang w:val="es-CL"/>
              </w:rPr>
            </w:pPr>
            <w:r w:rsidRPr="001E3306">
              <w:rPr>
                <w:rFonts w:ascii="Arial" w:hAnsi="Arial" w:cs="Arial"/>
                <w:b/>
                <w:bCs/>
                <w:sz w:val="24"/>
                <w:szCs w:val="24"/>
                <w:lang w:val="es-CL"/>
              </w:rPr>
              <w:t>(*)</w:t>
            </w:r>
          </w:p>
          <w:p w14:paraId="38DFBB02" w14:textId="77777777" w:rsidR="00996CEB" w:rsidRDefault="00996CEB" w:rsidP="008F2B17">
            <w:pPr>
              <w:pStyle w:val="Textocomentario"/>
              <w:jc w:val="both"/>
              <w:rPr>
                <w:rFonts w:ascii="Arial" w:hAnsi="Arial" w:cs="Arial"/>
                <w:b/>
                <w:bCs/>
                <w:sz w:val="24"/>
                <w:szCs w:val="24"/>
                <w:lang w:val="es-CL"/>
              </w:rPr>
            </w:pPr>
          </w:p>
          <w:p w14:paraId="393E1044" w14:textId="77777777" w:rsidR="00996CEB" w:rsidRDefault="00996CEB" w:rsidP="008F2B17">
            <w:pPr>
              <w:pStyle w:val="Textocomentario"/>
              <w:jc w:val="both"/>
              <w:rPr>
                <w:rFonts w:ascii="Arial" w:hAnsi="Arial" w:cs="Arial"/>
                <w:b/>
                <w:bCs/>
                <w:sz w:val="24"/>
                <w:szCs w:val="24"/>
                <w:lang w:val="es-CL"/>
              </w:rPr>
            </w:pPr>
          </w:p>
          <w:p w14:paraId="117B58B0" w14:textId="77777777" w:rsidR="00996CEB" w:rsidRDefault="00996CEB" w:rsidP="008F2B17">
            <w:pPr>
              <w:pStyle w:val="Textocomentario"/>
              <w:jc w:val="both"/>
              <w:rPr>
                <w:rFonts w:ascii="Arial" w:hAnsi="Arial" w:cs="Arial"/>
                <w:b/>
                <w:bCs/>
                <w:sz w:val="24"/>
                <w:szCs w:val="24"/>
                <w:lang w:val="es-CL"/>
              </w:rPr>
            </w:pPr>
          </w:p>
          <w:p w14:paraId="3957D781" w14:textId="77777777" w:rsidR="00996CEB" w:rsidRDefault="00996CEB" w:rsidP="008F2B17">
            <w:pPr>
              <w:pStyle w:val="Textocomentario"/>
              <w:jc w:val="both"/>
              <w:rPr>
                <w:rFonts w:ascii="Arial" w:hAnsi="Arial" w:cs="Arial"/>
                <w:b/>
                <w:bCs/>
                <w:sz w:val="24"/>
                <w:szCs w:val="24"/>
                <w:lang w:val="es-CL"/>
              </w:rPr>
            </w:pPr>
          </w:p>
          <w:p w14:paraId="055F5011" w14:textId="77777777" w:rsidR="00996CEB" w:rsidRDefault="00996CEB" w:rsidP="008F2B17">
            <w:pPr>
              <w:pStyle w:val="Textocomentario"/>
              <w:jc w:val="both"/>
              <w:rPr>
                <w:rFonts w:ascii="Arial" w:hAnsi="Arial" w:cs="Arial"/>
                <w:b/>
                <w:bCs/>
                <w:sz w:val="24"/>
                <w:szCs w:val="24"/>
                <w:lang w:val="es-CL"/>
              </w:rPr>
            </w:pPr>
          </w:p>
          <w:p w14:paraId="78E40BDB" w14:textId="77777777" w:rsidR="00996CEB" w:rsidRDefault="00996CEB" w:rsidP="008F2B17">
            <w:pPr>
              <w:pStyle w:val="Textocomentario"/>
              <w:jc w:val="both"/>
              <w:rPr>
                <w:rFonts w:ascii="Arial" w:hAnsi="Arial" w:cs="Arial"/>
                <w:b/>
                <w:bCs/>
                <w:sz w:val="24"/>
                <w:szCs w:val="24"/>
                <w:lang w:val="es-CL"/>
              </w:rPr>
            </w:pPr>
          </w:p>
          <w:p w14:paraId="40A80120" w14:textId="77777777" w:rsidR="00996CEB" w:rsidRDefault="00996CEB" w:rsidP="008F2B17">
            <w:pPr>
              <w:pStyle w:val="Textocomentario"/>
              <w:jc w:val="both"/>
              <w:rPr>
                <w:rFonts w:ascii="Arial" w:hAnsi="Arial" w:cs="Arial"/>
                <w:b/>
                <w:bCs/>
                <w:sz w:val="24"/>
                <w:szCs w:val="24"/>
                <w:lang w:val="es-CL"/>
              </w:rPr>
            </w:pPr>
          </w:p>
          <w:p w14:paraId="1BB6B4E1" w14:textId="77777777" w:rsidR="00996CEB" w:rsidRDefault="00996CEB" w:rsidP="008F2B17">
            <w:pPr>
              <w:pStyle w:val="Textocomentario"/>
              <w:jc w:val="both"/>
              <w:rPr>
                <w:rFonts w:ascii="Arial" w:hAnsi="Arial" w:cs="Arial"/>
                <w:b/>
                <w:bCs/>
                <w:sz w:val="24"/>
                <w:szCs w:val="24"/>
                <w:lang w:val="es-CL"/>
              </w:rPr>
            </w:pPr>
          </w:p>
          <w:p w14:paraId="7E5EB2E6" w14:textId="08400970" w:rsidR="001E3306" w:rsidRDefault="001E3306" w:rsidP="008F2B17">
            <w:pPr>
              <w:pStyle w:val="Textocomentario"/>
              <w:jc w:val="both"/>
              <w:rPr>
                <w:rFonts w:ascii="Arial" w:hAnsi="Arial" w:cs="Arial"/>
                <w:b/>
                <w:bCs/>
                <w:sz w:val="24"/>
                <w:szCs w:val="24"/>
                <w:lang w:val="es-CL"/>
              </w:rPr>
            </w:pPr>
            <w:r w:rsidRPr="001E3306">
              <w:rPr>
                <w:rFonts w:ascii="Arial" w:hAnsi="Arial" w:cs="Arial"/>
                <w:b/>
                <w:bCs/>
                <w:sz w:val="24"/>
                <w:szCs w:val="24"/>
                <w:lang w:val="es-CL"/>
              </w:rPr>
              <w:t>(*)</w:t>
            </w:r>
          </w:p>
          <w:p w14:paraId="4E70C43B" w14:textId="77777777" w:rsidR="00996CEB" w:rsidRDefault="00996CEB" w:rsidP="008F2B17">
            <w:pPr>
              <w:pStyle w:val="Textocomentario"/>
              <w:jc w:val="both"/>
              <w:rPr>
                <w:rFonts w:ascii="Arial" w:hAnsi="Arial" w:cs="Arial"/>
                <w:b/>
                <w:bCs/>
                <w:sz w:val="24"/>
                <w:szCs w:val="24"/>
                <w:lang w:val="es-CL"/>
              </w:rPr>
            </w:pPr>
          </w:p>
          <w:p w14:paraId="3E7F3476" w14:textId="77777777" w:rsidR="00996CEB" w:rsidRDefault="00996CEB" w:rsidP="008F2B17">
            <w:pPr>
              <w:pStyle w:val="Textocomentario"/>
              <w:jc w:val="both"/>
              <w:rPr>
                <w:rFonts w:ascii="Arial" w:hAnsi="Arial" w:cs="Arial"/>
                <w:b/>
                <w:bCs/>
                <w:sz w:val="24"/>
                <w:szCs w:val="24"/>
                <w:lang w:val="es-CL"/>
              </w:rPr>
            </w:pPr>
          </w:p>
          <w:p w14:paraId="468A9837" w14:textId="77777777" w:rsidR="00996CEB" w:rsidRDefault="00996CEB" w:rsidP="008F2B17">
            <w:pPr>
              <w:pStyle w:val="Textocomentario"/>
              <w:jc w:val="both"/>
              <w:rPr>
                <w:rFonts w:ascii="Arial" w:hAnsi="Arial" w:cs="Arial"/>
                <w:b/>
                <w:bCs/>
                <w:sz w:val="24"/>
                <w:szCs w:val="24"/>
                <w:lang w:val="es-CL"/>
              </w:rPr>
            </w:pPr>
          </w:p>
          <w:p w14:paraId="326B2464" w14:textId="77777777" w:rsidR="00996CEB" w:rsidRDefault="00996CEB" w:rsidP="008F2B17">
            <w:pPr>
              <w:pStyle w:val="Textocomentario"/>
              <w:jc w:val="both"/>
              <w:rPr>
                <w:rFonts w:ascii="Arial" w:hAnsi="Arial" w:cs="Arial"/>
                <w:b/>
                <w:bCs/>
                <w:sz w:val="24"/>
                <w:szCs w:val="24"/>
                <w:lang w:val="es-CL"/>
              </w:rPr>
            </w:pPr>
          </w:p>
          <w:p w14:paraId="1F3A613B" w14:textId="77777777" w:rsidR="00996CEB" w:rsidRDefault="00996CEB" w:rsidP="008F2B17">
            <w:pPr>
              <w:pStyle w:val="Textocomentario"/>
              <w:jc w:val="both"/>
              <w:rPr>
                <w:rFonts w:ascii="Arial" w:hAnsi="Arial" w:cs="Arial"/>
                <w:b/>
                <w:bCs/>
                <w:sz w:val="24"/>
                <w:szCs w:val="24"/>
                <w:lang w:val="es-CL"/>
              </w:rPr>
            </w:pPr>
          </w:p>
          <w:p w14:paraId="230BBAA5" w14:textId="77777777" w:rsidR="00996CEB" w:rsidRDefault="00996CEB" w:rsidP="008F2B17">
            <w:pPr>
              <w:pStyle w:val="Textocomentario"/>
              <w:jc w:val="both"/>
              <w:rPr>
                <w:rFonts w:ascii="Arial" w:hAnsi="Arial" w:cs="Arial"/>
                <w:b/>
                <w:bCs/>
                <w:sz w:val="24"/>
                <w:szCs w:val="24"/>
                <w:lang w:val="es-CL"/>
              </w:rPr>
            </w:pPr>
          </w:p>
          <w:p w14:paraId="7B10DF05" w14:textId="77777777" w:rsidR="00996CEB" w:rsidRDefault="00996CEB" w:rsidP="008F2B17">
            <w:pPr>
              <w:pStyle w:val="Textocomentario"/>
              <w:jc w:val="both"/>
              <w:rPr>
                <w:rFonts w:ascii="Arial" w:hAnsi="Arial" w:cs="Arial"/>
                <w:b/>
                <w:bCs/>
                <w:sz w:val="24"/>
                <w:szCs w:val="24"/>
                <w:lang w:val="es-CL"/>
              </w:rPr>
            </w:pPr>
          </w:p>
          <w:p w14:paraId="6D57C09E" w14:textId="77777777" w:rsidR="00996CEB" w:rsidRDefault="00996CEB" w:rsidP="008F2B17">
            <w:pPr>
              <w:pStyle w:val="Textocomentario"/>
              <w:jc w:val="both"/>
              <w:rPr>
                <w:rFonts w:ascii="Arial" w:hAnsi="Arial" w:cs="Arial"/>
                <w:b/>
                <w:bCs/>
                <w:sz w:val="24"/>
                <w:szCs w:val="24"/>
                <w:lang w:val="es-CL"/>
              </w:rPr>
            </w:pPr>
          </w:p>
          <w:p w14:paraId="4BAA6767" w14:textId="77777777" w:rsidR="00996CEB" w:rsidRDefault="00996CEB" w:rsidP="008F2B17">
            <w:pPr>
              <w:pStyle w:val="Textocomentario"/>
              <w:jc w:val="both"/>
              <w:rPr>
                <w:rFonts w:ascii="Arial" w:hAnsi="Arial" w:cs="Arial"/>
                <w:b/>
                <w:bCs/>
                <w:sz w:val="24"/>
                <w:szCs w:val="24"/>
                <w:lang w:val="es-CL"/>
              </w:rPr>
            </w:pPr>
          </w:p>
          <w:p w14:paraId="4C753962" w14:textId="77777777" w:rsidR="00AE246D" w:rsidRDefault="00AE246D" w:rsidP="008F2B17">
            <w:pPr>
              <w:pStyle w:val="Textocomentario"/>
              <w:jc w:val="both"/>
              <w:rPr>
                <w:rFonts w:ascii="Arial" w:hAnsi="Arial" w:cs="Arial"/>
                <w:b/>
                <w:bCs/>
                <w:sz w:val="24"/>
                <w:szCs w:val="24"/>
                <w:lang w:val="es-CL"/>
              </w:rPr>
            </w:pPr>
            <w:r>
              <w:rPr>
                <w:rFonts w:ascii="Arial" w:hAnsi="Arial" w:cs="Arial"/>
                <w:b/>
                <w:bCs/>
                <w:sz w:val="24"/>
                <w:szCs w:val="24"/>
                <w:lang w:val="es-CL"/>
              </w:rPr>
              <w:t>(*)</w:t>
            </w:r>
          </w:p>
          <w:p w14:paraId="26E36C15" w14:textId="77777777" w:rsidR="000B7F0A" w:rsidRDefault="000B7F0A" w:rsidP="008F2B17">
            <w:pPr>
              <w:pStyle w:val="Textocomentario"/>
              <w:jc w:val="both"/>
              <w:rPr>
                <w:rFonts w:ascii="Arial" w:hAnsi="Arial" w:cs="Arial"/>
                <w:b/>
                <w:bCs/>
                <w:sz w:val="24"/>
                <w:szCs w:val="24"/>
                <w:lang w:val="es-CL"/>
              </w:rPr>
            </w:pPr>
          </w:p>
          <w:p w14:paraId="52454594" w14:textId="77777777" w:rsidR="000B7F0A" w:rsidRDefault="000B7F0A" w:rsidP="008F2B17">
            <w:pPr>
              <w:pStyle w:val="Textocomentario"/>
              <w:jc w:val="both"/>
              <w:rPr>
                <w:rFonts w:ascii="Arial" w:hAnsi="Arial" w:cs="Arial"/>
                <w:b/>
                <w:bCs/>
                <w:sz w:val="24"/>
                <w:szCs w:val="24"/>
                <w:lang w:val="es-CL"/>
              </w:rPr>
            </w:pPr>
          </w:p>
          <w:p w14:paraId="5FA95616" w14:textId="77777777" w:rsidR="000B7F0A" w:rsidRDefault="000B7F0A" w:rsidP="008F2B17">
            <w:pPr>
              <w:pStyle w:val="Textocomentario"/>
              <w:jc w:val="both"/>
              <w:rPr>
                <w:rFonts w:ascii="Arial" w:hAnsi="Arial" w:cs="Arial"/>
                <w:b/>
                <w:bCs/>
                <w:sz w:val="24"/>
                <w:szCs w:val="24"/>
                <w:lang w:val="es-CL"/>
              </w:rPr>
            </w:pPr>
          </w:p>
          <w:p w14:paraId="2022F23E" w14:textId="77777777" w:rsidR="000B7F0A" w:rsidRDefault="000B7F0A" w:rsidP="008F2B17">
            <w:pPr>
              <w:pStyle w:val="Textocomentario"/>
              <w:jc w:val="both"/>
              <w:rPr>
                <w:rFonts w:ascii="Arial" w:hAnsi="Arial" w:cs="Arial"/>
                <w:b/>
                <w:bCs/>
                <w:sz w:val="24"/>
                <w:szCs w:val="24"/>
                <w:lang w:val="es-CL"/>
              </w:rPr>
            </w:pPr>
          </w:p>
          <w:p w14:paraId="4EA0F999" w14:textId="77777777" w:rsidR="000B7F0A" w:rsidRDefault="000B7F0A" w:rsidP="008F2B17">
            <w:pPr>
              <w:pStyle w:val="Textocomentario"/>
              <w:jc w:val="both"/>
              <w:rPr>
                <w:rFonts w:ascii="Arial" w:hAnsi="Arial" w:cs="Arial"/>
                <w:b/>
                <w:bCs/>
                <w:sz w:val="24"/>
                <w:szCs w:val="24"/>
                <w:lang w:val="es-CL"/>
              </w:rPr>
            </w:pPr>
          </w:p>
          <w:p w14:paraId="23E435A1" w14:textId="77777777" w:rsidR="000B7F0A" w:rsidRDefault="000B7F0A" w:rsidP="008F2B17">
            <w:pPr>
              <w:pStyle w:val="Textocomentario"/>
              <w:jc w:val="both"/>
              <w:rPr>
                <w:rFonts w:ascii="Arial" w:hAnsi="Arial" w:cs="Arial"/>
                <w:b/>
                <w:bCs/>
                <w:sz w:val="24"/>
                <w:szCs w:val="24"/>
                <w:lang w:val="es-CL"/>
              </w:rPr>
            </w:pPr>
          </w:p>
          <w:p w14:paraId="26F32E36" w14:textId="77777777" w:rsidR="000B7F0A" w:rsidRDefault="000B7F0A" w:rsidP="008F2B17">
            <w:pPr>
              <w:pStyle w:val="Textocomentario"/>
              <w:jc w:val="both"/>
              <w:rPr>
                <w:rFonts w:ascii="Arial" w:hAnsi="Arial" w:cs="Arial"/>
                <w:b/>
                <w:bCs/>
                <w:sz w:val="24"/>
                <w:szCs w:val="24"/>
                <w:lang w:val="es-CL"/>
              </w:rPr>
            </w:pPr>
          </w:p>
          <w:p w14:paraId="78464025" w14:textId="77777777" w:rsidR="000B7F0A" w:rsidRDefault="000B7F0A" w:rsidP="008F2B17">
            <w:pPr>
              <w:pStyle w:val="Textocomentario"/>
              <w:jc w:val="both"/>
              <w:rPr>
                <w:rFonts w:ascii="Arial" w:hAnsi="Arial" w:cs="Arial"/>
                <w:b/>
                <w:bCs/>
                <w:sz w:val="24"/>
                <w:szCs w:val="24"/>
                <w:lang w:val="es-CL"/>
              </w:rPr>
            </w:pPr>
          </w:p>
          <w:p w14:paraId="3DC40C80" w14:textId="77777777" w:rsidR="000B7F0A" w:rsidRDefault="000B7F0A" w:rsidP="008F2B17">
            <w:pPr>
              <w:pStyle w:val="Textocomentario"/>
              <w:jc w:val="both"/>
              <w:rPr>
                <w:rFonts w:ascii="Arial" w:hAnsi="Arial" w:cs="Arial"/>
                <w:b/>
                <w:bCs/>
                <w:sz w:val="24"/>
                <w:szCs w:val="24"/>
                <w:lang w:val="es-CL"/>
              </w:rPr>
            </w:pPr>
          </w:p>
          <w:p w14:paraId="64D624DF" w14:textId="77777777" w:rsidR="000B7F0A" w:rsidRDefault="000B7F0A" w:rsidP="008F2B17">
            <w:pPr>
              <w:pStyle w:val="Textocomentario"/>
              <w:jc w:val="both"/>
              <w:rPr>
                <w:rFonts w:ascii="Arial" w:hAnsi="Arial" w:cs="Arial"/>
                <w:b/>
                <w:bCs/>
                <w:sz w:val="24"/>
                <w:szCs w:val="24"/>
                <w:lang w:val="es-CL"/>
              </w:rPr>
            </w:pPr>
          </w:p>
          <w:p w14:paraId="7F1FD76F" w14:textId="77777777" w:rsidR="000B7F0A" w:rsidRDefault="000B7F0A" w:rsidP="008F2B17">
            <w:pPr>
              <w:pStyle w:val="Textocomentario"/>
              <w:jc w:val="both"/>
              <w:rPr>
                <w:rFonts w:ascii="Arial" w:hAnsi="Arial" w:cs="Arial"/>
                <w:b/>
                <w:bCs/>
                <w:sz w:val="24"/>
                <w:szCs w:val="24"/>
                <w:lang w:val="es-CL"/>
              </w:rPr>
            </w:pPr>
          </w:p>
          <w:p w14:paraId="1575182D" w14:textId="77777777" w:rsidR="000B7F0A" w:rsidRDefault="000B7F0A" w:rsidP="008F2B17">
            <w:pPr>
              <w:pStyle w:val="Textocomentario"/>
              <w:jc w:val="both"/>
              <w:rPr>
                <w:rFonts w:ascii="Arial" w:hAnsi="Arial" w:cs="Arial"/>
                <w:b/>
                <w:bCs/>
                <w:sz w:val="24"/>
                <w:szCs w:val="24"/>
                <w:lang w:val="es-CL"/>
              </w:rPr>
            </w:pPr>
          </w:p>
          <w:p w14:paraId="07D57363" w14:textId="77777777" w:rsidR="000B7F0A" w:rsidRDefault="000B7F0A" w:rsidP="008F2B17">
            <w:pPr>
              <w:pStyle w:val="Textocomentario"/>
              <w:jc w:val="both"/>
              <w:rPr>
                <w:rFonts w:ascii="Arial" w:hAnsi="Arial" w:cs="Arial"/>
                <w:b/>
                <w:bCs/>
                <w:sz w:val="24"/>
                <w:szCs w:val="24"/>
                <w:lang w:val="es-CL"/>
              </w:rPr>
            </w:pPr>
          </w:p>
          <w:p w14:paraId="161D97C4" w14:textId="77777777" w:rsidR="000B7F0A" w:rsidRDefault="000B7F0A" w:rsidP="008F2B17">
            <w:pPr>
              <w:pStyle w:val="Textocomentario"/>
              <w:jc w:val="both"/>
              <w:rPr>
                <w:rFonts w:ascii="Arial" w:hAnsi="Arial" w:cs="Arial"/>
                <w:b/>
                <w:bCs/>
                <w:sz w:val="24"/>
                <w:szCs w:val="24"/>
                <w:lang w:val="es-CL"/>
              </w:rPr>
            </w:pPr>
          </w:p>
          <w:p w14:paraId="59A3A09A" w14:textId="77777777" w:rsidR="000B7F0A" w:rsidRDefault="000B7F0A" w:rsidP="008F2B17">
            <w:pPr>
              <w:pStyle w:val="Textocomentario"/>
              <w:jc w:val="both"/>
              <w:rPr>
                <w:rFonts w:ascii="Arial" w:hAnsi="Arial" w:cs="Arial"/>
                <w:b/>
                <w:bCs/>
                <w:sz w:val="24"/>
                <w:szCs w:val="24"/>
                <w:lang w:val="es-CL"/>
              </w:rPr>
            </w:pPr>
            <w:r>
              <w:rPr>
                <w:rFonts w:ascii="Arial" w:hAnsi="Arial" w:cs="Arial"/>
                <w:b/>
                <w:bCs/>
                <w:sz w:val="24"/>
                <w:szCs w:val="24"/>
                <w:lang w:val="es-CL"/>
              </w:rPr>
              <w:t>(*)</w:t>
            </w:r>
          </w:p>
          <w:p w14:paraId="5A85EF1F" w14:textId="77777777" w:rsidR="000B7F0A" w:rsidRDefault="000B7F0A" w:rsidP="008F2B17">
            <w:pPr>
              <w:pStyle w:val="Textocomentario"/>
              <w:jc w:val="both"/>
              <w:rPr>
                <w:rFonts w:ascii="Arial" w:hAnsi="Arial" w:cs="Arial"/>
                <w:b/>
                <w:bCs/>
                <w:sz w:val="24"/>
                <w:szCs w:val="24"/>
                <w:lang w:val="es-CL"/>
              </w:rPr>
            </w:pPr>
          </w:p>
          <w:p w14:paraId="51C16002" w14:textId="77777777" w:rsidR="000B7F0A" w:rsidRDefault="000B7F0A" w:rsidP="008F2B17">
            <w:pPr>
              <w:pStyle w:val="Textocomentario"/>
              <w:jc w:val="both"/>
              <w:rPr>
                <w:rFonts w:ascii="Arial" w:hAnsi="Arial" w:cs="Arial"/>
                <w:b/>
                <w:bCs/>
                <w:sz w:val="24"/>
                <w:szCs w:val="24"/>
                <w:lang w:val="es-CL"/>
              </w:rPr>
            </w:pPr>
          </w:p>
          <w:p w14:paraId="4F9F411A" w14:textId="605A2A63" w:rsidR="000B7F0A" w:rsidRPr="001E3306" w:rsidRDefault="000B7F0A" w:rsidP="008F2B17">
            <w:pPr>
              <w:pStyle w:val="Textocomentario"/>
              <w:jc w:val="both"/>
              <w:rPr>
                <w:rFonts w:ascii="Arial" w:hAnsi="Arial" w:cs="Arial"/>
                <w:b/>
                <w:bCs/>
                <w:sz w:val="24"/>
                <w:szCs w:val="24"/>
                <w:lang w:val="es-CL"/>
              </w:rPr>
            </w:pPr>
            <w:r>
              <w:rPr>
                <w:rFonts w:ascii="Arial" w:hAnsi="Arial" w:cs="Arial"/>
                <w:b/>
                <w:bCs/>
                <w:sz w:val="24"/>
                <w:szCs w:val="24"/>
                <w:lang w:val="es-CL"/>
              </w:rPr>
              <w:t>(*)</w:t>
            </w:r>
          </w:p>
        </w:tc>
        <w:tc>
          <w:tcPr>
            <w:tcW w:w="5102" w:type="dxa"/>
          </w:tcPr>
          <w:p w14:paraId="2B916A73" w14:textId="77777777" w:rsidR="00311635" w:rsidRDefault="00311635" w:rsidP="00327E4C">
            <w:pPr>
              <w:jc w:val="center"/>
              <w:rPr>
                <w:rFonts w:ascii="Calibri" w:hAnsi="Calibri" w:cs="Arial"/>
                <w:sz w:val="24"/>
                <w:szCs w:val="24"/>
              </w:rPr>
            </w:pPr>
          </w:p>
        </w:tc>
        <w:tc>
          <w:tcPr>
            <w:tcW w:w="4836" w:type="dxa"/>
          </w:tcPr>
          <w:p w14:paraId="6F9F058E" w14:textId="77777777" w:rsidR="00C927DB" w:rsidRDefault="00C927DB" w:rsidP="004C005E">
            <w:pPr>
              <w:jc w:val="both"/>
              <w:rPr>
                <w:rFonts w:ascii="Arial" w:hAnsi="Arial" w:cs="Arial"/>
                <w:sz w:val="24"/>
                <w:szCs w:val="24"/>
              </w:rPr>
            </w:pPr>
          </w:p>
          <w:p w14:paraId="52057718" w14:textId="77777777" w:rsidR="00C927DB" w:rsidRDefault="00C927DB" w:rsidP="004C005E">
            <w:pPr>
              <w:jc w:val="both"/>
              <w:rPr>
                <w:rFonts w:ascii="Arial" w:hAnsi="Arial" w:cs="Arial"/>
                <w:sz w:val="24"/>
                <w:szCs w:val="24"/>
              </w:rPr>
            </w:pPr>
          </w:p>
          <w:p w14:paraId="045EB9B3" w14:textId="5BA75985" w:rsidR="004C005E" w:rsidRDefault="000A67DC" w:rsidP="004C005E">
            <w:pPr>
              <w:jc w:val="both"/>
              <w:rPr>
                <w:rFonts w:ascii="Arial" w:hAnsi="Arial" w:cs="Arial"/>
                <w:sz w:val="24"/>
                <w:szCs w:val="24"/>
              </w:rPr>
            </w:pPr>
            <w:r>
              <w:rPr>
                <w:rFonts w:ascii="Arial" w:hAnsi="Arial" w:cs="Arial"/>
                <w:sz w:val="24"/>
                <w:szCs w:val="24"/>
              </w:rPr>
              <w:t>603</w:t>
            </w:r>
            <w:r w:rsidR="00C927DB">
              <w:rPr>
                <w:rFonts w:ascii="Arial" w:hAnsi="Arial" w:cs="Arial"/>
                <w:sz w:val="24"/>
                <w:szCs w:val="24"/>
              </w:rPr>
              <w:t xml:space="preserve">. </w:t>
            </w:r>
            <w:r w:rsidR="004C005E">
              <w:rPr>
                <w:rFonts w:ascii="Arial" w:hAnsi="Arial" w:cs="Arial"/>
                <w:sz w:val="24"/>
                <w:szCs w:val="24"/>
              </w:rPr>
              <w:t>H.D RAPHAEL Y H.D CALISTO</w:t>
            </w:r>
            <w:r w:rsidR="004C005E" w:rsidRPr="004C005E">
              <w:rPr>
                <w:rFonts w:ascii="Arial" w:hAnsi="Arial" w:cs="Arial"/>
                <w:sz w:val="24"/>
                <w:szCs w:val="24"/>
              </w:rPr>
              <w:t>.</w:t>
            </w:r>
          </w:p>
          <w:p w14:paraId="26EFC45D" w14:textId="77777777" w:rsidR="00846CF0" w:rsidRDefault="00846CF0" w:rsidP="004C005E">
            <w:pPr>
              <w:jc w:val="both"/>
              <w:rPr>
                <w:rFonts w:ascii="Arial" w:hAnsi="Arial" w:cs="Arial"/>
                <w:sz w:val="24"/>
                <w:szCs w:val="24"/>
              </w:rPr>
            </w:pPr>
          </w:p>
          <w:p w14:paraId="3B9FE35B" w14:textId="77777777" w:rsidR="00846CF0" w:rsidRDefault="00846CF0" w:rsidP="004C005E">
            <w:pPr>
              <w:jc w:val="both"/>
              <w:rPr>
                <w:rFonts w:ascii="Arial" w:hAnsi="Arial" w:cs="Arial"/>
                <w:sz w:val="24"/>
                <w:szCs w:val="24"/>
              </w:rPr>
            </w:pPr>
          </w:p>
          <w:p w14:paraId="186266BB" w14:textId="77777777" w:rsidR="00846CF0" w:rsidRDefault="00846CF0" w:rsidP="004C005E">
            <w:pPr>
              <w:jc w:val="both"/>
              <w:rPr>
                <w:rFonts w:ascii="Arial" w:hAnsi="Arial" w:cs="Arial"/>
                <w:sz w:val="24"/>
                <w:szCs w:val="24"/>
              </w:rPr>
            </w:pPr>
          </w:p>
          <w:p w14:paraId="6CD62BCF" w14:textId="77777777" w:rsidR="00846CF0" w:rsidRDefault="00846CF0" w:rsidP="004C005E">
            <w:pPr>
              <w:jc w:val="both"/>
              <w:rPr>
                <w:rFonts w:ascii="Arial" w:hAnsi="Arial" w:cs="Arial"/>
                <w:sz w:val="24"/>
                <w:szCs w:val="24"/>
              </w:rPr>
            </w:pPr>
          </w:p>
          <w:p w14:paraId="277A2F4A" w14:textId="77777777" w:rsidR="00846CF0" w:rsidRDefault="00846CF0" w:rsidP="004C005E">
            <w:pPr>
              <w:jc w:val="both"/>
              <w:rPr>
                <w:rFonts w:ascii="Arial" w:hAnsi="Arial" w:cs="Arial"/>
                <w:sz w:val="24"/>
                <w:szCs w:val="24"/>
              </w:rPr>
            </w:pPr>
          </w:p>
          <w:p w14:paraId="11B5BFA9" w14:textId="4492161C" w:rsidR="004C005E" w:rsidRDefault="004C005E" w:rsidP="004C005E">
            <w:pPr>
              <w:jc w:val="both"/>
              <w:rPr>
                <w:rFonts w:ascii="Arial" w:hAnsi="Arial" w:cs="Arial"/>
                <w:sz w:val="24"/>
                <w:szCs w:val="24"/>
              </w:rPr>
            </w:pPr>
            <w:r w:rsidRPr="004C005E">
              <w:rPr>
                <w:rFonts w:ascii="Arial" w:hAnsi="Arial" w:cs="Arial"/>
                <w:sz w:val="24"/>
                <w:szCs w:val="24"/>
              </w:rPr>
              <w:lastRenderedPageBreak/>
              <w:t>Para modificar el artículo 218 en el sentido que se indica:</w:t>
            </w:r>
            <w:r>
              <w:rPr>
                <w:rFonts w:ascii="Arial" w:hAnsi="Arial" w:cs="Arial"/>
                <w:sz w:val="24"/>
                <w:szCs w:val="24"/>
              </w:rPr>
              <w:t xml:space="preserve"> </w:t>
            </w:r>
            <w:r w:rsidRPr="004C005E">
              <w:rPr>
                <w:rFonts w:ascii="Arial" w:hAnsi="Arial" w:cs="Arial"/>
                <w:sz w:val="24"/>
                <w:szCs w:val="24"/>
              </w:rPr>
              <w:t>reemplazar en su letra a) "cinco" por "seis".</w:t>
            </w:r>
          </w:p>
          <w:p w14:paraId="18A03EF6" w14:textId="77777777" w:rsidR="00C927DB" w:rsidRDefault="00C927DB" w:rsidP="004C005E">
            <w:pPr>
              <w:jc w:val="both"/>
              <w:rPr>
                <w:rFonts w:ascii="Arial" w:hAnsi="Arial" w:cs="Arial"/>
                <w:sz w:val="24"/>
                <w:szCs w:val="24"/>
              </w:rPr>
            </w:pPr>
          </w:p>
          <w:p w14:paraId="49680D50" w14:textId="77777777" w:rsidR="00846CF0" w:rsidRDefault="00846CF0" w:rsidP="004C005E">
            <w:pPr>
              <w:jc w:val="both"/>
              <w:rPr>
                <w:rFonts w:ascii="Arial" w:hAnsi="Arial" w:cs="Arial"/>
                <w:sz w:val="24"/>
                <w:szCs w:val="24"/>
              </w:rPr>
            </w:pPr>
          </w:p>
          <w:p w14:paraId="4C9A47B1" w14:textId="77777777" w:rsidR="00846CF0" w:rsidRDefault="00846CF0" w:rsidP="004C005E">
            <w:pPr>
              <w:jc w:val="both"/>
              <w:rPr>
                <w:rFonts w:ascii="Arial" w:hAnsi="Arial" w:cs="Arial"/>
                <w:sz w:val="24"/>
                <w:szCs w:val="24"/>
              </w:rPr>
            </w:pPr>
          </w:p>
          <w:p w14:paraId="5321AD49" w14:textId="77777777" w:rsidR="00846CF0" w:rsidRDefault="00846CF0" w:rsidP="004C005E">
            <w:pPr>
              <w:jc w:val="both"/>
              <w:rPr>
                <w:rFonts w:ascii="Arial" w:hAnsi="Arial" w:cs="Arial"/>
                <w:sz w:val="24"/>
                <w:szCs w:val="24"/>
              </w:rPr>
            </w:pPr>
          </w:p>
          <w:p w14:paraId="32FE2E67" w14:textId="77777777" w:rsidR="00846CF0" w:rsidRPr="004C005E" w:rsidRDefault="00846CF0" w:rsidP="004C005E">
            <w:pPr>
              <w:jc w:val="both"/>
              <w:rPr>
                <w:rFonts w:ascii="Arial" w:hAnsi="Arial" w:cs="Arial"/>
                <w:sz w:val="24"/>
                <w:szCs w:val="24"/>
              </w:rPr>
            </w:pPr>
          </w:p>
          <w:p w14:paraId="5133A486" w14:textId="6B65F926" w:rsidR="005963DF" w:rsidRDefault="004C005E" w:rsidP="004C005E">
            <w:pPr>
              <w:jc w:val="both"/>
              <w:rPr>
                <w:rFonts w:ascii="Arial" w:hAnsi="Arial" w:cs="Arial"/>
                <w:sz w:val="24"/>
                <w:szCs w:val="24"/>
              </w:rPr>
            </w:pPr>
            <w:r w:rsidRPr="004C005E">
              <w:rPr>
                <w:rFonts w:ascii="Arial" w:hAnsi="Arial" w:cs="Arial"/>
                <w:sz w:val="24"/>
                <w:szCs w:val="24"/>
              </w:rPr>
              <w:t>Agregar a continuación de la coma que sigue a "económicas" la frase "y otro de las ciencias sociales,"</w:t>
            </w:r>
          </w:p>
          <w:p w14:paraId="191BE232" w14:textId="77777777" w:rsidR="005963DF" w:rsidRDefault="005963DF" w:rsidP="005963DF">
            <w:pPr>
              <w:jc w:val="both"/>
              <w:rPr>
                <w:rFonts w:ascii="Arial" w:hAnsi="Arial" w:cs="Arial"/>
                <w:sz w:val="24"/>
                <w:szCs w:val="24"/>
              </w:rPr>
            </w:pPr>
          </w:p>
          <w:p w14:paraId="5CC75581" w14:textId="77777777" w:rsidR="005963DF" w:rsidRDefault="005963DF" w:rsidP="005963DF">
            <w:pPr>
              <w:jc w:val="both"/>
              <w:rPr>
                <w:rFonts w:ascii="Arial" w:hAnsi="Arial" w:cs="Arial"/>
                <w:sz w:val="24"/>
                <w:szCs w:val="24"/>
              </w:rPr>
            </w:pPr>
          </w:p>
          <w:p w14:paraId="2E338CEC" w14:textId="77777777" w:rsidR="005963DF" w:rsidRDefault="005963DF" w:rsidP="005963DF">
            <w:pPr>
              <w:jc w:val="both"/>
              <w:rPr>
                <w:rFonts w:ascii="Arial" w:hAnsi="Arial" w:cs="Arial"/>
                <w:sz w:val="24"/>
                <w:szCs w:val="24"/>
              </w:rPr>
            </w:pPr>
          </w:p>
          <w:p w14:paraId="67DD372A" w14:textId="77777777" w:rsidR="005963DF" w:rsidRDefault="005963DF" w:rsidP="005963DF">
            <w:pPr>
              <w:jc w:val="both"/>
              <w:rPr>
                <w:rFonts w:ascii="Arial" w:hAnsi="Arial" w:cs="Arial"/>
                <w:sz w:val="24"/>
                <w:szCs w:val="24"/>
              </w:rPr>
            </w:pPr>
          </w:p>
          <w:p w14:paraId="341DFF18" w14:textId="77777777" w:rsidR="005963DF" w:rsidRDefault="005963DF" w:rsidP="005963DF">
            <w:pPr>
              <w:jc w:val="both"/>
              <w:rPr>
                <w:rFonts w:ascii="Arial" w:hAnsi="Arial" w:cs="Arial"/>
                <w:sz w:val="24"/>
                <w:szCs w:val="24"/>
              </w:rPr>
            </w:pPr>
          </w:p>
          <w:p w14:paraId="3156B1F4" w14:textId="77777777" w:rsidR="005963DF" w:rsidRDefault="005963DF" w:rsidP="005963DF">
            <w:pPr>
              <w:jc w:val="both"/>
              <w:rPr>
                <w:rFonts w:ascii="Arial" w:hAnsi="Arial" w:cs="Arial"/>
                <w:sz w:val="24"/>
                <w:szCs w:val="24"/>
              </w:rPr>
            </w:pPr>
          </w:p>
          <w:p w14:paraId="1B00643A" w14:textId="77777777" w:rsidR="005963DF" w:rsidRDefault="005963DF" w:rsidP="005963DF">
            <w:pPr>
              <w:jc w:val="both"/>
              <w:rPr>
                <w:rFonts w:ascii="Arial" w:hAnsi="Arial" w:cs="Arial"/>
                <w:sz w:val="24"/>
                <w:szCs w:val="24"/>
              </w:rPr>
            </w:pPr>
          </w:p>
          <w:p w14:paraId="377FE8EE" w14:textId="77777777" w:rsidR="005963DF" w:rsidRDefault="005963DF" w:rsidP="005963DF">
            <w:pPr>
              <w:jc w:val="both"/>
              <w:rPr>
                <w:rFonts w:ascii="Arial" w:hAnsi="Arial" w:cs="Arial"/>
                <w:sz w:val="24"/>
                <w:szCs w:val="24"/>
              </w:rPr>
            </w:pPr>
          </w:p>
          <w:p w14:paraId="46F48F71" w14:textId="77777777" w:rsidR="005963DF" w:rsidRDefault="005963DF" w:rsidP="005963DF">
            <w:pPr>
              <w:jc w:val="both"/>
              <w:rPr>
                <w:rFonts w:ascii="Arial" w:hAnsi="Arial" w:cs="Arial"/>
                <w:sz w:val="24"/>
                <w:szCs w:val="24"/>
              </w:rPr>
            </w:pPr>
          </w:p>
          <w:p w14:paraId="53DDBBCB" w14:textId="77777777" w:rsidR="005963DF" w:rsidRDefault="005963DF" w:rsidP="005963DF">
            <w:pPr>
              <w:jc w:val="both"/>
              <w:rPr>
                <w:rFonts w:ascii="Arial" w:hAnsi="Arial" w:cs="Arial"/>
                <w:sz w:val="24"/>
                <w:szCs w:val="24"/>
              </w:rPr>
            </w:pPr>
          </w:p>
          <w:p w14:paraId="5E5B1ABE" w14:textId="77777777" w:rsidR="005963DF" w:rsidRDefault="005963DF" w:rsidP="005963DF">
            <w:pPr>
              <w:jc w:val="both"/>
              <w:rPr>
                <w:rFonts w:ascii="Arial" w:hAnsi="Arial" w:cs="Arial"/>
                <w:sz w:val="24"/>
                <w:szCs w:val="24"/>
              </w:rPr>
            </w:pPr>
          </w:p>
          <w:p w14:paraId="1BE00D1D" w14:textId="02ABBB9D" w:rsidR="005963DF" w:rsidRPr="00294660" w:rsidRDefault="00A95A2D" w:rsidP="005963DF">
            <w:pPr>
              <w:jc w:val="both"/>
              <w:rPr>
                <w:rFonts w:ascii="Arial" w:hAnsi="Arial" w:cs="Arial"/>
                <w:sz w:val="24"/>
                <w:szCs w:val="24"/>
                <w:u w:val="single"/>
              </w:rPr>
            </w:pPr>
            <w:r>
              <w:rPr>
                <w:rFonts w:ascii="Arial" w:hAnsi="Arial" w:cs="Arial"/>
                <w:sz w:val="24"/>
                <w:szCs w:val="24"/>
                <w:u w:val="single"/>
              </w:rPr>
              <w:t>604</w:t>
            </w:r>
            <w:r w:rsidR="00846CF0">
              <w:rPr>
                <w:rFonts w:ascii="Arial" w:hAnsi="Arial" w:cs="Arial"/>
                <w:sz w:val="24"/>
                <w:szCs w:val="24"/>
                <w:u w:val="single"/>
              </w:rPr>
              <w:t xml:space="preserve">. </w:t>
            </w:r>
            <w:r w:rsidR="00294660" w:rsidRPr="00294660">
              <w:rPr>
                <w:rFonts w:ascii="Arial" w:hAnsi="Arial" w:cs="Arial"/>
                <w:sz w:val="24"/>
                <w:szCs w:val="24"/>
                <w:u w:val="single"/>
              </w:rPr>
              <w:t>DIPUTADO BRITO:</w:t>
            </w:r>
          </w:p>
          <w:p w14:paraId="154B4B48" w14:textId="77777777" w:rsidR="003F7451" w:rsidRPr="003F7451" w:rsidRDefault="003F7451" w:rsidP="003F7451">
            <w:pPr>
              <w:jc w:val="both"/>
              <w:rPr>
                <w:rFonts w:ascii="Arial" w:hAnsi="Arial" w:cs="Arial"/>
                <w:sz w:val="24"/>
                <w:szCs w:val="24"/>
              </w:rPr>
            </w:pPr>
            <w:r w:rsidRPr="003F7451">
              <w:rPr>
                <w:rFonts w:ascii="Arial" w:hAnsi="Arial" w:cs="Arial"/>
                <w:sz w:val="24"/>
                <w:szCs w:val="24"/>
              </w:rPr>
              <w:t xml:space="preserve">Modifíquese el Artículo 218.- Composición en el siguiente sentido: </w:t>
            </w:r>
          </w:p>
          <w:p w14:paraId="5E6C3140" w14:textId="77777777" w:rsidR="00062DDB" w:rsidRDefault="003F7451" w:rsidP="003F7451">
            <w:pPr>
              <w:jc w:val="both"/>
              <w:rPr>
                <w:rFonts w:ascii="Arial" w:hAnsi="Arial" w:cs="Arial"/>
                <w:sz w:val="24"/>
                <w:szCs w:val="24"/>
              </w:rPr>
            </w:pPr>
            <w:r w:rsidRPr="003F7451">
              <w:rPr>
                <w:rFonts w:ascii="Arial" w:hAnsi="Arial" w:cs="Arial"/>
                <w:sz w:val="24"/>
                <w:szCs w:val="24"/>
              </w:rPr>
              <w:t xml:space="preserve">Reemplácese la letra b) del artículo en el siguiente tenor: </w:t>
            </w:r>
          </w:p>
          <w:p w14:paraId="7A91F2D7" w14:textId="1E20766F" w:rsidR="005963DF" w:rsidRDefault="003F7451" w:rsidP="003F7451">
            <w:pPr>
              <w:jc w:val="both"/>
              <w:rPr>
                <w:rFonts w:ascii="Arial" w:hAnsi="Arial" w:cs="Arial"/>
                <w:sz w:val="24"/>
                <w:szCs w:val="24"/>
              </w:rPr>
            </w:pPr>
            <w:r w:rsidRPr="003F7451">
              <w:rPr>
                <w:rFonts w:ascii="Arial" w:hAnsi="Arial" w:cs="Arial"/>
                <w:sz w:val="24"/>
                <w:szCs w:val="24"/>
              </w:rPr>
              <w:t xml:space="preserve">“b) Un funcionario de la Subsecretaría, que ejercerá sólo las funciones de secretario, </w:t>
            </w:r>
            <w:r w:rsidRPr="003F7451">
              <w:rPr>
                <w:rFonts w:ascii="Arial" w:hAnsi="Arial" w:cs="Arial"/>
                <w:sz w:val="24"/>
                <w:szCs w:val="24"/>
              </w:rPr>
              <w:lastRenderedPageBreak/>
              <w:t>quien será responsable de las actas del Comité”</w:t>
            </w:r>
          </w:p>
          <w:p w14:paraId="28815947" w14:textId="77777777" w:rsidR="00245DF4" w:rsidRDefault="00245DF4" w:rsidP="005963DF">
            <w:pPr>
              <w:jc w:val="both"/>
              <w:rPr>
                <w:rFonts w:ascii="Arial" w:hAnsi="Arial" w:cs="Arial"/>
                <w:sz w:val="24"/>
                <w:szCs w:val="24"/>
              </w:rPr>
            </w:pPr>
          </w:p>
          <w:p w14:paraId="06B95FCD" w14:textId="51A32BC1" w:rsidR="005963DF" w:rsidRPr="00062DDB" w:rsidRDefault="00A95A2D" w:rsidP="005963DF">
            <w:pPr>
              <w:jc w:val="both"/>
              <w:rPr>
                <w:rFonts w:ascii="Arial" w:hAnsi="Arial" w:cs="Arial"/>
                <w:sz w:val="24"/>
                <w:szCs w:val="24"/>
              </w:rPr>
            </w:pPr>
            <w:r>
              <w:rPr>
                <w:rFonts w:ascii="Arial" w:hAnsi="Arial" w:cs="Arial"/>
                <w:sz w:val="24"/>
                <w:szCs w:val="24"/>
              </w:rPr>
              <w:t>605</w:t>
            </w:r>
            <w:r w:rsidR="00062DDB" w:rsidRPr="00062DDB">
              <w:rPr>
                <w:rFonts w:ascii="Arial" w:hAnsi="Arial" w:cs="Arial"/>
                <w:sz w:val="24"/>
                <w:szCs w:val="24"/>
              </w:rPr>
              <w:t xml:space="preserve">. </w:t>
            </w:r>
            <w:r w:rsidR="005963DF" w:rsidRPr="00062DDB">
              <w:rPr>
                <w:rFonts w:ascii="Arial" w:hAnsi="Arial" w:cs="Arial"/>
                <w:sz w:val="24"/>
                <w:szCs w:val="24"/>
              </w:rPr>
              <w:t>DIPUTADA ACEVEDO</w:t>
            </w:r>
          </w:p>
          <w:p w14:paraId="48B66903" w14:textId="2DDCB285" w:rsidR="005963DF" w:rsidRPr="005963DF" w:rsidRDefault="005963DF" w:rsidP="005963DF">
            <w:pPr>
              <w:jc w:val="both"/>
              <w:rPr>
                <w:rFonts w:ascii="Arial" w:hAnsi="Arial" w:cs="Arial"/>
                <w:sz w:val="24"/>
                <w:szCs w:val="24"/>
              </w:rPr>
            </w:pPr>
            <w:r w:rsidRPr="005963DF">
              <w:rPr>
                <w:rFonts w:ascii="Arial" w:hAnsi="Arial" w:cs="Arial"/>
                <w:sz w:val="24"/>
                <w:szCs w:val="24"/>
              </w:rPr>
              <w:t>Artículo 218.</w:t>
            </w:r>
          </w:p>
          <w:p w14:paraId="18E7729B" w14:textId="77777777" w:rsidR="005963DF" w:rsidRPr="005963DF" w:rsidRDefault="005963DF" w:rsidP="005963DF">
            <w:pPr>
              <w:jc w:val="both"/>
              <w:rPr>
                <w:rFonts w:ascii="Arial" w:hAnsi="Arial" w:cs="Arial"/>
                <w:sz w:val="24"/>
                <w:szCs w:val="24"/>
              </w:rPr>
            </w:pPr>
            <w:r w:rsidRPr="005963DF">
              <w:rPr>
                <w:rFonts w:ascii="Arial" w:hAnsi="Arial" w:cs="Arial"/>
                <w:sz w:val="24"/>
                <w:szCs w:val="24"/>
              </w:rPr>
              <w:t>Agréguese el siguiente literal d): “Uno o más representantes de la actividad pesquera, tanto industrial como artesanal”, pasando el actual literal d) a ser e).</w:t>
            </w:r>
          </w:p>
          <w:p w14:paraId="022467F9" w14:textId="77777777" w:rsidR="005963DF" w:rsidRDefault="005963DF" w:rsidP="005963DF">
            <w:pPr>
              <w:jc w:val="both"/>
              <w:rPr>
                <w:rFonts w:ascii="Calibri" w:hAnsi="Calibri" w:cs="Arial"/>
                <w:sz w:val="24"/>
                <w:szCs w:val="24"/>
              </w:rPr>
            </w:pPr>
          </w:p>
          <w:p w14:paraId="78360262" w14:textId="150E8A50" w:rsidR="00634F2B" w:rsidRPr="00634F2B" w:rsidRDefault="00A95A2D" w:rsidP="005963DF">
            <w:pPr>
              <w:jc w:val="both"/>
              <w:rPr>
                <w:rFonts w:ascii="Arial" w:hAnsi="Arial" w:cs="Arial"/>
                <w:sz w:val="22"/>
                <w:szCs w:val="22"/>
              </w:rPr>
            </w:pPr>
            <w:r>
              <w:rPr>
                <w:rFonts w:ascii="Arial" w:hAnsi="Arial" w:cs="Arial"/>
                <w:sz w:val="22"/>
                <w:szCs w:val="22"/>
              </w:rPr>
              <w:t>606</w:t>
            </w:r>
            <w:r w:rsidR="00DE6CDF">
              <w:rPr>
                <w:rFonts w:ascii="Arial" w:hAnsi="Arial" w:cs="Arial"/>
                <w:sz w:val="22"/>
                <w:szCs w:val="22"/>
              </w:rPr>
              <w:t xml:space="preserve">. </w:t>
            </w:r>
            <w:r w:rsidR="00634F2B" w:rsidRPr="00634F2B">
              <w:rPr>
                <w:rFonts w:ascii="Arial" w:hAnsi="Arial" w:cs="Arial"/>
                <w:sz w:val="22"/>
                <w:szCs w:val="22"/>
              </w:rPr>
              <w:t>D</w:t>
            </w:r>
            <w:r w:rsidR="00DE6CDF">
              <w:rPr>
                <w:rFonts w:ascii="Arial" w:hAnsi="Arial" w:cs="Arial"/>
                <w:sz w:val="22"/>
                <w:szCs w:val="22"/>
              </w:rPr>
              <w:t>IPUTADA</w:t>
            </w:r>
            <w:r w:rsidR="00634F2B" w:rsidRPr="00634F2B">
              <w:rPr>
                <w:rFonts w:ascii="Arial" w:hAnsi="Arial" w:cs="Arial"/>
                <w:sz w:val="22"/>
                <w:szCs w:val="22"/>
              </w:rPr>
              <w:t xml:space="preserve"> ROMERO</w:t>
            </w:r>
          </w:p>
          <w:p w14:paraId="68E5BC33" w14:textId="530EF1A5" w:rsidR="00634F2B" w:rsidRPr="00634F2B" w:rsidRDefault="00634F2B" w:rsidP="00634F2B">
            <w:pPr>
              <w:pStyle w:val="Sinespaciado"/>
              <w:jc w:val="both"/>
              <w:rPr>
                <w:rFonts w:ascii="Arial" w:hAnsi="Arial" w:cs="Arial"/>
              </w:rPr>
            </w:pPr>
            <w:r w:rsidRPr="00634F2B">
              <w:rPr>
                <w:rFonts w:ascii="Arial" w:hAnsi="Arial" w:cs="Arial"/>
              </w:rPr>
              <w:t xml:space="preserve">Modifíquese el </w:t>
            </w:r>
            <w:proofErr w:type="spellStart"/>
            <w:r w:rsidRPr="00634F2B">
              <w:rPr>
                <w:rFonts w:ascii="Arial" w:hAnsi="Arial" w:cs="Arial"/>
              </w:rPr>
              <w:t>articulo</w:t>
            </w:r>
            <w:proofErr w:type="spellEnd"/>
            <w:r w:rsidRPr="00634F2B">
              <w:rPr>
                <w:rFonts w:ascii="Arial" w:hAnsi="Arial" w:cs="Arial"/>
              </w:rPr>
              <w:t xml:space="preserve"> 218, en termino de agregar en la letra d) luego del primero punto seguido, la siguiente frase. “Se priorizará, aquellos profesionales que sean solicitados a participar por los miembros del sector artesanal correspondiente a la flota que opera sobre el o los recursos regulados por el comité, ponderados por apoyos escritos de los gremios correspondientes”</w:t>
            </w:r>
          </w:p>
          <w:p w14:paraId="338BBAF7" w14:textId="77777777" w:rsidR="00634F2B" w:rsidRDefault="00634F2B" w:rsidP="005963DF">
            <w:pPr>
              <w:jc w:val="both"/>
              <w:rPr>
                <w:rFonts w:ascii="Calibri" w:hAnsi="Calibri" w:cs="Arial"/>
                <w:sz w:val="24"/>
                <w:szCs w:val="24"/>
              </w:rPr>
            </w:pPr>
          </w:p>
          <w:p w14:paraId="5C232F18" w14:textId="77777777" w:rsidR="00996CEB" w:rsidRDefault="00996CEB" w:rsidP="005963DF">
            <w:pPr>
              <w:jc w:val="both"/>
              <w:rPr>
                <w:rFonts w:ascii="Calibri" w:hAnsi="Calibri" w:cs="Arial"/>
                <w:sz w:val="24"/>
                <w:szCs w:val="24"/>
              </w:rPr>
            </w:pPr>
          </w:p>
          <w:p w14:paraId="44D31FAE" w14:textId="77777777" w:rsidR="00996CEB" w:rsidRDefault="00996CEB" w:rsidP="005963DF">
            <w:pPr>
              <w:jc w:val="both"/>
              <w:rPr>
                <w:rFonts w:ascii="Calibri" w:hAnsi="Calibri" w:cs="Arial"/>
                <w:sz w:val="24"/>
                <w:szCs w:val="24"/>
              </w:rPr>
            </w:pPr>
          </w:p>
          <w:p w14:paraId="644D26E9" w14:textId="26A3AA53" w:rsidR="00857E35" w:rsidRPr="00DE6CDF" w:rsidRDefault="00A95A2D" w:rsidP="00857E35">
            <w:pPr>
              <w:jc w:val="both"/>
              <w:rPr>
                <w:rFonts w:ascii="Arial" w:hAnsi="Arial" w:cs="Arial"/>
                <w:sz w:val="24"/>
                <w:szCs w:val="24"/>
              </w:rPr>
            </w:pPr>
            <w:r>
              <w:rPr>
                <w:rFonts w:ascii="Arial" w:hAnsi="Arial" w:cs="Arial"/>
                <w:sz w:val="24"/>
                <w:szCs w:val="24"/>
              </w:rPr>
              <w:t>607</w:t>
            </w:r>
            <w:r w:rsidR="00DE6CDF" w:rsidRPr="00DE6CDF">
              <w:rPr>
                <w:rFonts w:ascii="Arial" w:hAnsi="Arial" w:cs="Arial"/>
                <w:sz w:val="24"/>
                <w:szCs w:val="24"/>
              </w:rPr>
              <w:t xml:space="preserve">. </w:t>
            </w:r>
            <w:r w:rsidR="00857E35" w:rsidRPr="00DE6CDF">
              <w:rPr>
                <w:rFonts w:ascii="Arial" w:hAnsi="Arial" w:cs="Arial"/>
                <w:sz w:val="24"/>
                <w:szCs w:val="24"/>
              </w:rPr>
              <w:t>DIPUTADA ÑANCO</w:t>
            </w:r>
          </w:p>
          <w:p w14:paraId="4789870A" w14:textId="7EDAAE47" w:rsidR="00857E35" w:rsidRPr="00857E35" w:rsidRDefault="00857E35" w:rsidP="00857E35">
            <w:pPr>
              <w:jc w:val="both"/>
              <w:rPr>
                <w:rFonts w:ascii="Arial" w:hAnsi="Arial" w:cs="Arial"/>
                <w:sz w:val="24"/>
                <w:szCs w:val="24"/>
              </w:rPr>
            </w:pPr>
            <w:r w:rsidRPr="00857E35">
              <w:rPr>
                <w:rFonts w:ascii="Arial" w:hAnsi="Arial" w:cs="Arial"/>
                <w:sz w:val="24"/>
                <w:szCs w:val="24"/>
              </w:rPr>
              <w:t xml:space="preserve">incorpórese una letra E) al artículo 218, de la siguiente manera: </w:t>
            </w:r>
          </w:p>
          <w:p w14:paraId="054FA7CC" w14:textId="77777777" w:rsidR="00311635" w:rsidRDefault="00857E35" w:rsidP="00857E35">
            <w:pPr>
              <w:jc w:val="both"/>
              <w:rPr>
                <w:rFonts w:ascii="Arial" w:hAnsi="Arial" w:cs="Arial"/>
                <w:sz w:val="24"/>
                <w:szCs w:val="24"/>
              </w:rPr>
            </w:pPr>
            <w:r w:rsidRPr="00857E35">
              <w:rPr>
                <w:rFonts w:ascii="Arial" w:hAnsi="Arial" w:cs="Arial"/>
                <w:sz w:val="24"/>
                <w:szCs w:val="24"/>
              </w:rPr>
              <w:t>e) dos científicos pertenecientes a los Pueblos Originarios y/o designado por las asociaciones o comunidades de pescadores artesanales indígenas.</w:t>
            </w:r>
            <w:r w:rsidR="005963DF" w:rsidRPr="00857E35">
              <w:rPr>
                <w:rFonts w:ascii="Arial" w:hAnsi="Arial" w:cs="Arial"/>
                <w:sz w:val="24"/>
                <w:szCs w:val="24"/>
              </w:rPr>
              <w:t> </w:t>
            </w:r>
          </w:p>
          <w:p w14:paraId="7B66DFB6" w14:textId="77777777" w:rsidR="005A10B2" w:rsidRPr="00996CEB" w:rsidRDefault="005A10B2" w:rsidP="00857E35">
            <w:pPr>
              <w:jc w:val="both"/>
              <w:rPr>
                <w:rFonts w:ascii="Arial" w:hAnsi="Arial" w:cs="Arial"/>
                <w:sz w:val="24"/>
                <w:szCs w:val="24"/>
              </w:rPr>
            </w:pPr>
          </w:p>
          <w:p w14:paraId="0323459A" w14:textId="09ED6FC0" w:rsidR="005A10B2" w:rsidRPr="00996CEB" w:rsidRDefault="00A95A2D" w:rsidP="00857E35">
            <w:pPr>
              <w:jc w:val="both"/>
              <w:rPr>
                <w:rFonts w:ascii="Arial" w:hAnsi="Arial" w:cs="Arial"/>
                <w:sz w:val="24"/>
                <w:szCs w:val="24"/>
              </w:rPr>
            </w:pPr>
            <w:r>
              <w:rPr>
                <w:rFonts w:ascii="Arial" w:hAnsi="Arial" w:cs="Arial"/>
                <w:sz w:val="24"/>
                <w:szCs w:val="24"/>
                <w:u w:val="single"/>
              </w:rPr>
              <w:t>608</w:t>
            </w:r>
            <w:r w:rsidR="00996CEB" w:rsidRPr="00996CEB">
              <w:rPr>
                <w:rFonts w:ascii="Arial" w:hAnsi="Arial" w:cs="Arial"/>
                <w:sz w:val="24"/>
                <w:szCs w:val="24"/>
                <w:u w:val="single"/>
              </w:rPr>
              <w:t xml:space="preserve">. </w:t>
            </w:r>
            <w:r w:rsidR="005A10B2" w:rsidRPr="00996CEB">
              <w:rPr>
                <w:rFonts w:ascii="Arial" w:hAnsi="Arial" w:cs="Arial"/>
                <w:sz w:val="24"/>
                <w:szCs w:val="24"/>
                <w:u w:val="single"/>
              </w:rPr>
              <w:t>DIPUTADO BRITO</w:t>
            </w:r>
            <w:r w:rsidR="005A10B2" w:rsidRPr="00996CEB">
              <w:rPr>
                <w:rFonts w:ascii="Arial" w:hAnsi="Arial" w:cs="Arial"/>
                <w:sz w:val="24"/>
                <w:szCs w:val="24"/>
              </w:rPr>
              <w:t>:</w:t>
            </w:r>
          </w:p>
          <w:p w14:paraId="1B5D00DF" w14:textId="77777777" w:rsidR="005A10B2" w:rsidRPr="005A10B2" w:rsidRDefault="005A10B2" w:rsidP="005A10B2">
            <w:pPr>
              <w:jc w:val="both"/>
              <w:rPr>
                <w:rFonts w:ascii="Arial" w:hAnsi="Arial" w:cs="Arial"/>
                <w:sz w:val="24"/>
                <w:szCs w:val="24"/>
              </w:rPr>
            </w:pPr>
            <w:r w:rsidRPr="005A10B2">
              <w:rPr>
                <w:rFonts w:ascii="Arial" w:hAnsi="Arial" w:cs="Arial"/>
                <w:sz w:val="24"/>
                <w:szCs w:val="24"/>
              </w:rPr>
              <w:t xml:space="preserve">Agréguese una letra e) nueva, del siguiente tenor: </w:t>
            </w:r>
          </w:p>
          <w:p w14:paraId="43C7A855" w14:textId="3862702B" w:rsidR="005A10B2" w:rsidRDefault="005A10B2" w:rsidP="005A10B2">
            <w:pPr>
              <w:jc w:val="both"/>
              <w:rPr>
                <w:rFonts w:ascii="Arial" w:hAnsi="Arial" w:cs="Arial"/>
                <w:sz w:val="24"/>
                <w:szCs w:val="24"/>
              </w:rPr>
            </w:pPr>
            <w:r w:rsidRPr="005A10B2">
              <w:rPr>
                <w:rFonts w:ascii="Arial" w:hAnsi="Arial" w:cs="Arial"/>
                <w:sz w:val="24"/>
                <w:szCs w:val="24"/>
              </w:rPr>
              <w:t>“e) Un representante de las organizaciones de la sociedad civil (</w:t>
            </w:r>
            <w:proofErr w:type="spellStart"/>
            <w:r w:rsidRPr="005A10B2">
              <w:rPr>
                <w:rFonts w:ascii="Arial" w:hAnsi="Arial" w:cs="Arial"/>
                <w:sz w:val="24"/>
                <w:szCs w:val="24"/>
              </w:rPr>
              <w:t>ONG’s</w:t>
            </w:r>
            <w:proofErr w:type="spellEnd"/>
            <w:r w:rsidRPr="005A10B2">
              <w:rPr>
                <w:rFonts w:ascii="Arial" w:hAnsi="Arial" w:cs="Arial"/>
                <w:sz w:val="24"/>
                <w:szCs w:val="24"/>
              </w:rPr>
              <w:t>) del sector, que será concursado por la Subsecretaría de existir más de un interesado, y que no tendrá derecho a voto ni recibirán viático ni reembolso de los gastos en que incurran para asistir a las sesiones del Comité.”</w:t>
            </w:r>
          </w:p>
          <w:p w14:paraId="0F71138B" w14:textId="77777777" w:rsidR="00B31239" w:rsidRDefault="00B31239" w:rsidP="005A10B2">
            <w:pPr>
              <w:jc w:val="both"/>
              <w:rPr>
                <w:rFonts w:ascii="Arial" w:hAnsi="Arial" w:cs="Arial"/>
                <w:sz w:val="24"/>
                <w:szCs w:val="24"/>
              </w:rPr>
            </w:pPr>
          </w:p>
          <w:p w14:paraId="4770A69A" w14:textId="07B8278A" w:rsidR="00B31239" w:rsidRDefault="00996CEB" w:rsidP="005A10B2">
            <w:pPr>
              <w:jc w:val="both"/>
              <w:rPr>
                <w:rFonts w:ascii="Arial" w:hAnsi="Arial" w:cs="Arial"/>
                <w:sz w:val="24"/>
                <w:szCs w:val="24"/>
              </w:rPr>
            </w:pPr>
            <w:r>
              <w:rPr>
                <w:rFonts w:ascii="Arial" w:hAnsi="Arial" w:cs="Arial"/>
                <w:sz w:val="24"/>
                <w:szCs w:val="24"/>
              </w:rPr>
              <w:t>60</w:t>
            </w:r>
            <w:r w:rsidR="00A95A2D">
              <w:rPr>
                <w:rFonts w:ascii="Arial" w:hAnsi="Arial" w:cs="Arial"/>
                <w:sz w:val="24"/>
                <w:szCs w:val="24"/>
              </w:rPr>
              <w:t>9</w:t>
            </w:r>
            <w:r>
              <w:rPr>
                <w:rFonts w:ascii="Arial" w:hAnsi="Arial" w:cs="Arial"/>
                <w:sz w:val="24"/>
                <w:szCs w:val="24"/>
              </w:rPr>
              <w:t xml:space="preserve">. </w:t>
            </w:r>
            <w:r w:rsidR="00B31239">
              <w:rPr>
                <w:rFonts w:ascii="Arial" w:hAnsi="Arial" w:cs="Arial"/>
                <w:sz w:val="24"/>
                <w:szCs w:val="24"/>
              </w:rPr>
              <w:t>D</w:t>
            </w:r>
            <w:r>
              <w:rPr>
                <w:rFonts w:ascii="Arial" w:hAnsi="Arial" w:cs="Arial"/>
                <w:sz w:val="24"/>
                <w:szCs w:val="24"/>
              </w:rPr>
              <w:t>IPUTADO</w:t>
            </w:r>
            <w:r w:rsidR="00B31239">
              <w:rPr>
                <w:rFonts w:ascii="Arial" w:hAnsi="Arial" w:cs="Arial"/>
                <w:sz w:val="24"/>
                <w:szCs w:val="24"/>
              </w:rPr>
              <w:t xml:space="preserve"> DE REMENTERIA</w:t>
            </w:r>
          </w:p>
          <w:p w14:paraId="6641C2F6" w14:textId="77777777" w:rsidR="000B7F0A" w:rsidRDefault="00B31239" w:rsidP="00B31239">
            <w:pPr>
              <w:jc w:val="both"/>
              <w:rPr>
                <w:rFonts w:ascii="Arial" w:hAnsi="Arial" w:cs="Arial"/>
                <w:sz w:val="24"/>
                <w:szCs w:val="24"/>
              </w:rPr>
            </w:pPr>
            <w:r w:rsidRPr="00B31239">
              <w:rPr>
                <w:rFonts w:ascii="Arial" w:hAnsi="Arial" w:cs="Arial"/>
                <w:sz w:val="24"/>
                <w:szCs w:val="24"/>
              </w:rPr>
              <w:t>Para agregar una letra e) nueva al Artículo 218 del proyecto, del siguiente tenor:</w:t>
            </w:r>
          </w:p>
          <w:p w14:paraId="3529DA09" w14:textId="0499D84A" w:rsidR="00B50F52" w:rsidRDefault="00B31239" w:rsidP="005A10B2">
            <w:pPr>
              <w:jc w:val="both"/>
              <w:rPr>
                <w:rFonts w:ascii="Arial" w:hAnsi="Arial" w:cs="Arial"/>
                <w:sz w:val="24"/>
                <w:szCs w:val="24"/>
              </w:rPr>
            </w:pPr>
            <w:r w:rsidRPr="00B31239">
              <w:rPr>
                <w:rFonts w:ascii="Arial" w:hAnsi="Arial" w:cs="Arial"/>
                <w:sz w:val="24"/>
                <w:szCs w:val="24"/>
              </w:rPr>
              <w:t>“e) Un representante de las organizaciones de la sociedad civil (</w:t>
            </w:r>
            <w:proofErr w:type="spellStart"/>
            <w:r w:rsidRPr="00B31239">
              <w:rPr>
                <w:rFonts w:ascii="Arial" w:hAnsi="Arial" w:cs="Arial"/>
                <w:sz w:val="24"/>
                <w:szCs w:val="24"/>
              </w:rPr>
              <w:t>ONG’s</w:t>
            </w:r>
            <w:proofErr w:type="spellEnd"/>
            <w:r w:rsidRPr="00B31239">
              <w:rPr>
                <w:rFonts w:ascii="Arial" w:hAnsi="Arial" w:cs="Arial"/>
                <w:sz w:val="24"/>
                <w:szCs w:val="24"/>
              </w:rPr>
              <w:t>) del sector, que será concursado por la Subsecretaría de existir más de un interesado, y que no tendrá derecho a voto ni recibirán viático ni reembolso de los gastos en que incurran para asistir a las sesiones del Comité.”</w:t>
            </w:r>
            <w:r w:rsidRPr="00B31239">
              <w:rPr>
                <w:rFonts w:ascii="Arial" w:hAnsi="Arial" w:cs="Arial"/>
                <w:sz w:val="24"/>
                <w:szCs w:val="24"/>
              </w:rPr>
              <w:cr/>
            </w:r>
          </w:p>
          <w:p w14:paraId="644E283E" w14:textId="70027977" w:rsidR="00B50F52" w:rsidRPr="000B7F0A" w:rsidRDefault="000B7F0A" w:rsidP="005A10B2">
            <w:pPr>
              <w:jc w:val="both"/>
              <w:rPr>
                <w:rFonts w:ascii="Arial" w:hAnsi="Arial" w:cs="Arial"/>
                <w:sz w:val="24"/>
                <w:szCs w:val="24"/>
              </w:rPr>
            </w:pPr>
            <w:r w:rsidRPr="000B7F0A">
              <w:rPr>
                <w:rFonts w:ascii="Arial" w:hAnsi="Arial" w:cs="Arial"/>
                <w:sz w:val="24"/>
                <w:szCs w:val="24"/>
              </w:rPr>
              <w:t>6</w:t>
            </w:r>
            <w:r w:rsidR="00A95A2D">
              <w:rPr>
                <w:rFonts w:ascii="Arial" w:hAnsi="Arial" w:cs="Arial"/>
                <w:sz w:val="24"/>
                <w:szCs w:val="24"/>
              </w:rPr>
              <w:t>10</w:t>
            </w:r>
            <w:r w:rsidRPr="000B7F0A">
              <w:rPr>
                <w:rFonts w:ascii="Arial" w:hAnsi="Arial" w:cs="Arial"/>
                <w:sz w:val="24"/>
                <w:szCs w:val="24"/>
              </w:rPr>
              <w:t xml:space="preserve">. </w:t>
            </w:r>
            <w:proofErr w:type="gramStart"/>
            <w:r w:rsidR="00B50F52" w:rsidRPr="000B7F0A">
              <w:rPr>
                <w:rFonts w:ascii="Arial" w:hAnsi="Arial" w:cs="Arial"/>
                <w:sz w:val="24"/>
                <w:szCs w:val="24"/>
              </w:rPr>
              <w:t>D.CICARDINI</w:t>
            </w:r>
            <w:proofErr w:type="gramEnd"/>
            <w:r w:rsidR="00B50F52" w:rsidRPr="000B7F0A">
              <w:rPr>
                <w:rFonts w:ascii="Arial" w:hAnsi="Arial" w:cs="Arial"/>
                <w:sz w:val="24"/>
                <w:szCs w:val="24"/>
              </w:rPr>
              <w:t xml:space="preserve"> Y D.MANOUCHEHRI</w:t>
            </w:r>
          </w:p>
          <w:p w14:paraId="078F7253" w14:textId="77777777" w:rsidR="00B50F52" w:rsidRPr="00B50F52" w:rsidRDefault="00B50F52" w:rsidP="00B50F52">
            <w:pPr>
              <w:jc w:val="both"/>
              <w:rPr>
                <w:rFonts w:ascii="Arial" w:hAnsi="Arial" w:cs="Arial"/>
                <w:sz w:val="24"/>
                <w:szCs w:val="24"/>
              </w:rPr>
            </w:pPr>
            <w:r w:rsidRPr="00B50F52">
              <w:rPr>
                <w:rFonts w:ascii="Arial" w:hAnsi="Arial" w:cs="Arial"/>
                <w:sz w:val="24"/>
                <w:szCs w:val="24"/>
              </w:rPr>
              <w:t>Incorpórese en el artículo 218 las siguientes letras nuevas:</w:t>
            </w:r>
          </w:p>
          <w:p w14:paraId="16458881" w14:textId="7858813C" w:rsidR="00B50F52" w:rsidRPr="00B50F52" w:rsidRDefault="00B50F52" w:rsidP="00B50F52">
            <w:pPr>
              <w:jc w:val="both"/>
              <w:rPr>
                <w:rFonts w:ascii="Arial" w:hAnsi="Arial" w:cs="Arial"/>
                <w:sz w:val="24"/>
                <w:szCs w:val="24"/>
              </w:rPr>
            </w:pPr>
            <w:r w:rsidRPr="00B50F52">
              <w:rPr>
                <w:rFonts w:ascii="Arial" w:hAnsi="Arial" w:cs="Arial"/>
                <w:sz w:val="24"/>
                <w:szCs w:val="24"/>
              </w:rPr>
              <w:t>“e) Un representante del Colegio de Biólogas y Biólogos Marinos de Chile en los Comités Científicos.”</w:t>
            </w:r>
          </w:p>
          <w:p w14:paraId="1361563D" w14:textId="51909D36" w:rsidR="00B50F52" w:rsidRPr="00AE246D" w:rsidRDefault="00B50F52" w:rsidP="00B50F52">
            <w:pPr>
              <w:jc w:val="both"/>
              <w:rPr>
                <w:rFonts w:ascii="Arial" w:hAnsi="Arial" w:cs="Arial"/>
                <w:sz w:val="24"/>
                <w:szCs w:val="24"/>
              </w:rPr>
            </w:pPr>
            <w:r w:rsidRPr="00B50F52">
              <w:rPr>
                <w:rFonts w:ascii="Arial" w:hAnsi="Arial" w:cs="Arial"/>
                <w:sz w:val="24"/>
                <w:szCs w:val="24"/>
              </w:rPr>
              <w:lastRenderedPageBreak/>
              <w:t>f) Un profesional de las Ciencias Sociales con a lo menos 5 años de experiencia en el ámbito pesquero.”</w:t>
            </w:r>
          </w:p>
        </w:tc>
      </w:tr>
      <w:tr w:rsidR="00311635" w:rsidRPr="00C06EF4" w14:paraId="043F3892" w14:textId="605C5729" w:rsidTr="416E060A">
        <w:tc>
          <w:tcPr>
            <w:tcW w:w="7282" w:type="dxa"/>
          </w:tcPr>
          <w:p w14:paraId="094CD1C2" w14:textId="77777777" w:rsidR="00311635" w:rsidRPr="008F2B1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lastRenderedPageBreak/>
              <w:t>Artículo 219.- Consulta de la Subsecretaría. Además de las materias contempladas en esta ley, la Subsecretaría podrá consultar a los Comités las siguientes materias:</w:t>
            </w:r>
          </w:p>
          <w:p w14:paraId="6317A6AA" w14:textId="77777777" w:rsidR="00311635" w:rsidRPr="008F2B17" w:rsidRDefault="00311635" w:rsidP="008F2B17">
            <w:pPr>
              <w:pStyle w:val="Textocomentario"/>
              <w:jc w:val="both"/>
              <w:rPr>
                <w:rFonts w:ascii="Arial" w:hAnsi="Arial" w:cs="Arial"/>
                <w:sz w:val="24"/>
                <w:szCs w:val="24"/>
                <w:lang w:val="es-CL"/>
              </w:rPr>
            </w:pPr>
          </w:p>
          <w:p w14:paraId="457E5C62" w14:textId="2A02A8BF" w:rsidR="00311635" w:rsidRPr="008F2B1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a)</w:t>
            </w:r>
            <w:r w:rsidRPr="008F2B17">
              <w:rPr>
                <w:rFonts w:ascii="Arial" w:hAnsi="Arial" w:cs="Arial"/>
                <w:sz w:val="24"/>
                <w:szCs w:val="24"/>
                <w:lang w:val="es-CL"/>
              </w:rPr>
              <w:tab/>
              <w:t>Diseño de las medidas de administración y</w:t>
            </w:r>
            <w:r>
              <w:rPr>
                <w:rFonts w:ascii="Arial" w:hAnsi="Arial" w:cs="Arial"/>
                <w:sz w:val="24"/>
                <w:szCs w:val="24"/>
                <w:lang w:val="es-CL"/>
              </w:rPr>
              <w:t xml:space="preserve"> </w:t>
            </w:r>
            <w:r w:rsidRPr="008F2B17">
              <w:rPr>
                <w:rFonts w:ascii="Arial" w:hAnsi="Arial" w:cs="Arial"/>
                <w:sz w:val="24"/>
                <w:szCs w:val="24"/>
                <w:lang w:val="es-CL"/>
              </w:rPr>
              <w:t>conservación.</w:t>
            </w:r>
          </w:p>
          <w:p w14:paraId="1BAAF91D" w14:textId="77777777" w:rsidR="00311635" w:rsidRPr="008F2B17" w:rsidRDefault="00311635" w:rsidP="008F2B17">
            <w:pPr>
              <w:pStyle w:val="Textocomentario"/>
              <w:jc w:val="both"/>
              <w:rPr>
                <w:rFonts w:ascii="Arial" w:hAnsi="Arial" w:cs="Arial"/>
                <w:sz w:val="24"/>
                <w:szCs w:val="24"/>
                <w:lang w:val="es-CL"/>
              </w:rPr>
            </w:pPr>
          </w:p>
          <w:p w14:paraId="1881060A" w14:textId="09239B64" w:rsidR="00311635" w:rsidRPr="007C4937" w:rsidRDefault="00311635" w:rsidP="008F2B17">
            <w:pPr>
              <w:pStyle w:val="Textocomentario"/>
              <w:jc w:val="both"/>
              <w:rPr>
                <w:rFonts w:ascii="Arial" w:hAnsi="Arial" w:cs="Arial"/>
                <w:sz w:val="24"/>
                <w:szCs w:val="24"/>
                <w:lang w:val="es-CL"/>
              </w:rPr>
            </w:pPr>
            <w:r w:rsidRPr="008F2B17">
              <w:rPr>
                <w:rFonts w:ascii="Arial" w:hAnsi="Arial" w:cs="Arial"/>
                <w:sz w:val="24"/>
                <w:szCs w:val="24"/>
                <w:lang w:val="es-CL"/>
              </w:rPr>
              <w:t>b)</w:t>
            </w:r>
            <w:r w:rsidRPr="008F2B17">
              <w:rPr>
                <w:rFonts w:ascii="Arial" w:hAnsi="Arial" w:cs="Arial"/>
                <w:sz w:val="24"/>
                <w:szCs w:val="24"/>
                <w:lang w:val="es-CL"/>
              </w:rPr>
              <w:tab/>
              <w:t>Formulación de los planes de manejo y evaluación de las reglas de control contenidas en él.</w:t>
            </w:r>
          </w:p>
        </w:tc>
        <w:tc>
          <w:tcPr>
            <w:tcW w:w="5102" w:type="dxa"/>
          </w:tcPr>
          <w:p w14:paraId="28D165E8" w14:textId="77777777" w:rsidR="00311635" w:rsidRDefault="00311635" w:rsidP="00327E4C">
            <w:pPr>
              <w:jc w:val="center"/>
              <w:rPr>
                <w:rFonts w:ascii="Calibri" w:hAnsi="Calibri" w:cs="Arial"/>
                <w:sz w:val="24"/>
                <w:szCs w:val="24"/>
              </w:rPr>
            </w:pPr>
          </w:p>
        </w:tc>
        <w:tc>
          <w:tcPr>
            <w:tcW w:w="4836" w:type="dxa"/>
          </w:tcPr>
          <w:p w14:paraId="5188B05C" w14:textId="77777777" w:rsidR="00311635" w:rsidRDefault="00311635" w:rsidP="00327E4C">
            <w:pPr>
              <w:jc w:val="center"/>
              <w:rPr>
                <w:rFonts w:ascii="Calibri" w:hAnsi="Calibri" w:cs="Arial"/>
                <w:sz w:val="24"/>
                <w:szCs w:val="24"/>
              </w:rPr>
            </w:pPr>
          </w:p>
        </w:tc>
      </w:tr>
      <w:tr w:rsidR="00311635" w:rsidRPr="00C06EF4" w14:paraId="4FE84DDD" w14:textId="0FEDB983" w:rsidTr="416E060A">
        <w:tc>
          <w:tcPr>
            <w:tcW w:w="7282" w:type="dxa"/>
          </w:tcPr>
          <w:p w14:paraId="4FED1E65" w14:textId="77777777"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 xml:space="preserve">Artículo 220.- Informes técnicos. Para la elaboración de sus informes el Comité deberá considerar la información que provea el Instituto de Fomento Pesquero, así como la proveniente de otras fuentes científicas </w:t>
            </w:r>
            <w:r w:rsidRPr="004C005E">
              <w:rPr>
                <w:rFonts w:ascii="Arial" w:hAnsi="Arial" w:cs="Arial"/>
                <w:b/>
                <w:bCs/>
                <w:sz w:val="24"/>
                <w:szCs w:val="24"/>
                <w:lang w:val="es-CL"/>
              </w:rPr>
              <w:t>fiables</w:t>
            </w:r>
            <w:r w:rsidRPr="00FE3291">
              <w:rPr>
                <w:rFonts w:ascii="Arial" w:hAnsi="Arial" w:cs="Arial"/>
                <w:sz w:val="24"/>
                <w:szCs w:val="24"/>
                <w:lang w:val="es-CL"/>
              </w:rPr>
              <w:t>.</w:t>
            </w:r>
          </w:p>
          <w:p w14:paraId="56B3E36E" w14:textId="77777777" w:rsidR="00311635" w:rsidRPr="00FE3291" w:rsidRDefault="00311635" w:rsidP="00FE3291">
            <w:pPr>
              <w:pStyle w:val="Textocomentario"/>
              <w:jc w:val="both"/>
              <w:rPr>
                <w:rFonts w:ascii="Arial" w:hAnsi="Arial" w:cs="Arial"/>
                <w:sz w:val="24"/>
                <w:szCs w:val="24"/>
                <w:lang w:val="es-CL"/>
              </w:rPr>
            </w:pPr>
          </w:p>
          <w:p w14:paraId="0E14C859" w14:textId="417DF9E6"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El informe técnico contendrá, a lo menos, lo</w:t>
            </w:r>
            <w:r>
              <w:rPr>
                <w:rFonts w:ascii="Arial" w:hAnsi="Arial" w:cs="Arial"/>
                <w:sz w:val="24"/>
                <w:szCs w:val="24"/>
                <w:lang w:val="es-CL"/>
              </w:rPr>
              <w:t xml:space="preserve"> </w:t>
            </w:r>
            <w:r w:rsidRPr="00FE3291">
              <w:rPr>
                <w:rFonts w:ascii="Arial" w:hAnsi="Arial" w:cs="Arial"/>
                <w:sz w:val="24"/>
                <w:szCs w:val="24"/>
                <w:lang w:val="es-CL"/>
              </w:rPr>
              <w:t>siguiente:</w:t>
            </w:r>
          </w:p>
          <w:p w14:paraId="4E56AAB0" w14:textId="77777777" w:rsidR="00311635" w:rsidRPr="00FE3291" w:rsidRDefault="00311635" w:rsidP="00FE3291">
            <w:pPr>
              <w:pStyle w:val="Textocomentario"/>
              <w:jc w:val="both"/>
              <w:rPr>
                <w:rFonts w:ascii="Arial" w:hAnsi="Arial" w:cs="Arial"/>
                <w:sz w:val="24"/>
                <w:szCs w:val="24"/>
                <w:lang w:val="es-CL"/>
              </w:rPr>
            </w:pPr>
          </w:p>
          <w:p w14:paraId="6DDF1028" w14:textId="77777777"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a)</w:t>
            </w:r>
            <w:r w:rsidRPr="00FE3291">
              <w:rPr>
                <w:rFonts w:ascii="Arial" w:hAnsi="Arial" w:cs="Arial"/>
                <w:sz w:val="24"/>
                <w:szCs w:val="24"/>
                <w:lang w:val="es-CL"/>
              </w:rPr>
              <w:tab/>
              <w:t>Antecedentes</w:t>
            </w:r>
            <w:r w:rsidRPr="00FE3291">
              <w:rPr>
                <w:rFonts w:ascii="Arial" w:hAnsi="Arial" w:cs="Arial"/>
                <w:sz w:val="24"/>
                <w:szCs w:val="24"/>
                <w:lang w:val="es-CL"/>
              </w:rPr>
              <w:tab/>
              <w:t>técnico-biológicos</w:t>
            </w:r>
            <w:r w:rsidRPr="00FE3291">
              <w:rPr>
                <w:rFonts w:ascii="Arial" w:hAnsi="Arial" w:cs="Arial"/>
                <w:sz w:val="24"/>
                <w:szCs w:val="24"/>
                <w:lang w:val="es-CL"/>
              </w:rPr>
              <w:tab/>
              <w:t>y socioeconómicos de la unidad de pesquería.</w:t>
            </w:r>
          </w:p>
          <w:p w14:paraId="217BAFCA" w14:textId="77777777" w:rsidR="00311635" w:rsidRPr="00FE3291" w:rsidRDefault="00311635" w:rsidP="00FE3291">
            <w:pPr>
              <w:pStyle w:val="Textocomentario"/>
              <w:jc w:val="both"/>
              <w:rPr>
                <w:rFonts w:ascii="Arial" w:hAnsi="Arial" w:cs="Arial"/>
                <w:sz w:val="24"/>
                <w:szCs w:val="24"/>
                <w:lang w:val="es-CL"/>
              </w:rPr>
            </w:pPr>
          </w:p>
          <w:p w14:paraId="2113A988" w14:textId="77777777"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b)</w:t>
            </w:r>
            <w:r w:rsidRPr="00FE3291">
              <w:rPr>
                <w:rFonts w:ascii="Arial" w:hAnsi="Arial" w:cs="Arial"/>
                <w:sz w:val="24"/>
                <w:szCs w:val="24"/>
                <w:lang w:val="es-CL"/>
              </w:rPr>
              <w:tab/>
              <w:t>Materiales,</w:t>
            </w:r>
            <w:r w:rsidRPr="00FE3291">
              <w:rPr>
                <w:rFonts w:ascii="Arial" w:hAnsi="Arial" w:cs="Arial"/>
                <w:sz w:val="24"/>
                <w:szCs w:val="24"/>
                <w:lang w:val="es-CL"/>
              </w:rPr>
              <w:tab/>
              <w:t>información</w:t>
            </w:r>
            <w:r w:rsidRPr="00FE3291">
              <w:rPr>
                <w:rFonts w:ascii="Arial" w:hAnsi="Arial" w:cs="Arial"/>
                <w:sz w:val="24"/>
                <w:szCs w:val="24"/>
                <w:lang w:val="es-CL"/>
              </w:rPr>
              <w:tab/>
              <w:t>y</w:t>
            </w:r>
            <w:r w:rsidRPr="00FE3291">
              <w:rPr>
                <w:rFonts w:ascii="Arial" w:hAnsi="Arial" w:cs="Arial"/>
                <w:sz w:val="24"/>
                <w:szCs w:val="24"/>
                <w:lang w:val="es-CL"/>
              </w:rPr>
              <w:tab/>
              <w:t>métodos utilizados para el análisis.</w:t>
            </w:r>
          </w:p>
          <w:p w14:paraId="0A5B9562" w14:textId="77777777" w:rsidR="00311635" w:rsidRPr="00FE3291" w:rsidRDefault="00311635" w:rsidP="00FE3291">
            <w:pPr>
              <w:pStyle w:val="Textocomentario"/>
              <w:jc w:val="both"/>
              <w:rPr>
                <w:rFonts w:ascii="Arial" w:hAnsi="Arial" w:cs="Arial"/>
                <w:sz w:val="24"/>
                <w:szCs w:val="24"/>
                <w:lang w:val="es-CL"/>
              </w:rPr>
            </w:pPr>
          </w:p>
          <w:p w14:paraId="767E954F" w14:textId="77777777"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c)</w:t>
            </w:r>
            <w:r w:rsidRPr="00FE3291">
              <w:rPr>
                <w:rFonts w:ascii="Arial" w:hAnsi="Arial" w:cs="Arial"/>
                <w:sz w:val="24"/>
                <w:szCs w:val="24"/>
                <w:lang w:val="es-CL"/>
              </w:rPr>
              <w:tab/>
              <w:t>Discusión y análisis de la información científica disponible y sus fuentes.</w:t>
            </w:r>
          </w:p>
          <w:p w14:paraId="7132E731" w14:textId="77777777" w:rsidR="00311635" w:rsidRPr="00FE3291" w:rsidRDefault="00311635" w:rsidP="00FE3291">
            <w:pPr>
              <w:pStyle w:val="Textocomentario"/>
              <w:jc w:val="both"/>
              <w:rPr>
                <w:rFonts w:ascii="Arial" w:hAnsi="Arial" w:cs="Arial"/>
                <w:sz w:val="24"/>
                <w:szCs w:val="24"/>
                <w:lang w:val="es-CL"/>
              </w:rPr>
            </w:pPr>
          </w:p>
          <w:p w14:paraId="48DC276E" w14:textId="77777777"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d)</w:t>
            </w:r>
            <w:r w:rsidRPr="00FE3291">
              <w:rPr>
                <w:rFonts w:ascii="Arial" w:hAnsi="Arial" w:cs="Arial"/>
                <w:sz w:val="24"/>
                <w:szCs w:val="24"/>
                <w:lang w:val="es-CL"/>
              </w:rPr>
              <w:tab/>
              <w:t>Consideraciones y conclusiones alcanzadas.</w:t>
            </w:r>
          </w:p>
          <w:p w14:paraId="40E17EB4" w14:textId="77777777" w:rsidR="00311635" w:rsidRPr="00FE3291" w:rsidRDefault="00311635" w:rsidP="00FE3291">
            <w:pPr>
              <w:pStyle w:val="Textocomentario"/>
              <w:jc w:val="both"/>
              <w:rPr>
                <w:rFonts w:ascii="Arial" w:hAnsi="Arial" w:cs="Arial"/>
                <w:sz w:val="24"/>
                <w:szCs w:val="24"/>
                <w:lang w:val="es-CL"/>
              </w:rPr>
            </w:pPr>
          </w:p>
          <w:p w14:paraId="25C68DC4" w14:textId="77777777"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lastRenderedPageBreak/>
              <w:t>e)</w:t>
            </w:r>
            <w:r w:rsidRPr="00FE3291">
              <w:rPr>
                <w:rFonts w:ascii="Arial" w:hAnsi="Arial" w:cs="Arial"/>
                <w:sz w:val="24"/>
                <w:szCs w:val="24"/>
                <w:lang w:val="es-CL"/>
              </w:rPr>
              <w:tab/>
              <w:t>Recomendaciones para el administración y conservación de la unidad de pesquería.</w:t>
            </w:r>
          </w:p>
          <w:p w14:paraId="4D3971E4" w14:textId="77777777" w:rsidR="00311635" w:rsidRPr="00FE3291" w:rsidRDefault="00311635" w:rsidP="00FE3291">
            <w:pPr>
              <w:pStyle w:val="Textocomentario"/>
              <w:jc w:val="both"/>
              <w:rPr>
                <w:rFonts w:ascii="Arial" w:hAnsi="Arial" w:cs="Arial"/>
                <w:sz w:val="24"/>
                <w:szCs w:val="24"/>
                <w:lang w:val="es-CL"/>
              </w:rPr>
            </w:pPr>
          </w:p>
          <w:p w14:paraId="2FD321EE" w14:textId="77777777" w:rsidR="00311635" w:rsidRPr="00FE3291"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f)</w:t>
            </w:r>
            <w:r w:rsidRPr="00FE3291">
              <w:rPr>
                <w:rFonts w:ascii="Arial" w:hAnsi="Arial" w:cs="Arial"/>
                <w:sz w:val="24"/>
                <w:szCs w:val="24"/>
                <w:lang w:val="es-CL"/>
              </w:rPr>
              <w:tab/>
              <w:t>Otros que considere pertinentes.</w:t>
            </w:r>
          </w:p>
          <w:p w14:paraId="51C962BA" w14:textId="77777777" w:rsidR="00311635" w:rsidRPr="00FE3291" w:rsidRDefault="00311635" w:rsidP="00FE3291">
            <w:pPr>
              <w:pStyle w:val="Textocomentario"/>
              <w:jc w:val="both"/>
              <w:rPr>
                <w:rFonts w:ascii="Arial" w:hAnsi="Arial" w:cs="Arial"/>
                <w:sz w:val="24"/>
                <w:szCs w:val="24"/>
                <w:lang w:val="es-CL"/>
              </w:rPr>
            </w:pPr>
          </w:p>
          <w:p w14:paraId="2B0CB22D" w14:textId="70A59B02" w:rsidR="00311635" w:rsidRPr="007C4937" w:rsidRDefault="00311635" w:rsidP="00FE3291">
            <w:pPr>
              <w:pStyle w:val="Textocomentario"/>
              <w:jc w:val="both"/>
              <w:rPr>
                <w:rFonts w:ascii="Arial" w:hAnsi="Arial" w:cs="Arial"/>
                <w:sz w:val="24"/>
                <w:szCs w:val="24"/>
                <w:lang w:val="es-CL"/>
              </w:rPr>
            </w:pPr>
            <w:r w:rsidRPr="00FE3291">
              <w:rPr>
                <w:rFonts w:ascii="Arial" w:hAnsi="Arial" w:cs="Arial"/>
                <w:sz w:val="24"/>
                <w:szCs w:val="24"/>
                <w:lang w:val="es-CL"/>
              </w:rPr>
              <w:t>El Comité tendrá un plazo de 15 días corridos a contar de la fecha del requerimiento, prorrogables por otros</w:t>
            </w:r>
            <w:r>
              <w:rPr>
                <w:rFonts w:ascii="Arial" w:hAnsi="Arial" w:cs="Arial"/>
                <w:sz w:val="24"/>
                <w:szCs w:val="24"/>
                <w:lang w:val="es-CL"/>
              </w:rPr>
              <w:t xml:space="preserve"> </w:t>
            </w:r>
            <w:r w:rsidRPr="00FE3291">
              <w:rPr>
                <w:rFonts w:ascii="Arial" w:hAnsi="Arial" w:cs="Arial"/>
                <w:sz w:val="24"/>
                <w:szCs w:val="24"/>
                <w:lang w:val="es-CL"/>
              </w:rPr>
              <w:t>15 días corridos, para pronunciarse sobre las materias en las que ha sido requerido. Cumplido dicho plazo sin que exista pronunciamiento del respectivo Comité, la Subsecretaría o el Ministerio adoptará la decisión fundada en un informe técnico.</w:t>
            </w:r>
          </w:p>
        </w:tc>
        <w:tc>
          <w:tcPr>
            <w:tcW w:w="5102" w:type="dxa"/>
          </w:tcPr>
          <w:p w14:paraId="211C25F1" w14:textId="77777777" w:rsidR="00311635" w:rsidRDefault="00311635" w:rsidP="00327E4C">
            <w:pPr>
              <w:jc w:val="center"/>
              <w:rPr>
                <w:rFonts w:ascii="Calibri" w:hAnsi="Calibri" w:cs="Arial"/>
                <w:sz w:val="24"/>
                <w:szCs w:val="24"/>
              </w:rPr>
            </w:pPr>
          </w:p>
        </w:tc>
        <w:tc>
          <w:tcPr>
            <w:tcW w:w="4836" w:type="dxa"/>
          </w:tcPr>
          <w:p w14:paraId="78AD198B" w14:textId="62C1C06A" w:rsidR="004C005E" w:rsidRPr="004C005E" w:rsidRDefault="00EF4F39" w:rsidP="004C005E">
            <w:pPr>
              <w:jc w:val="both"/>
              <w:rPr>
                <w:rFonts w:ascii="Arial" w:hAnsi="Arial" w:cs="Arial"/>
                <w:sz w:val="24"/>
                <w:szCs w:val="24"/>
              </w:rPr>
            </w:pPr>
            <w:r>
              <w:rPr>
                <w:rFonts w:ascii="Arial" w:hAnsi="Arial" w:cs="Arial"/>
                <w:sz w:val="24"/>
                <w:szCs w:val="24"/>
              </w:rPr>
              <w:t>6</w:t>
            </w:r>
            <w:r w:rsidR="00827E07">
              <w:rPr>
                <w:rFonts w:ascii="Arial" w:hAnsi="Arial" w:cs="Arial"/>
                <w:sz w:val="24"/>
                <w:szCs w:val="24"/>
              </w:rPr>
              <w:t>11</w:t>
            </w:r>
            <w:r>
              <w:rPr>
                <w:rFonts w:ascii="Arial" w:hAnsi="Arial" w:cs="Arial"/>
                <w:sz w:val="24"/>
                <w:szCs w:val="24"/>
              </w:rPr>
              <w:t xml:space="preserve">. </w:t>
            </w:r>
            <w:r w:rsidR="004C005E" w:rsidRPr="004C005E">
              <w:rPr>
                <w:rFonts w:ascii="Arial" w:hAnsi="Arial" w:cs="Arial"/>
                <w:sz w:val="24"/>
                <w:szCs w:val="24"/>
              </w:rPr>
              <w:t>H.D RAPHAEL Y H.D CALISTO</w:t>
            </w:r>
          </w:p>
          <w:p w14:paraId="2DF2869F" w14:textId="0D5B0A76" w:rsidR="00311635" w:rsidRDefault="004C005E" w:rsidP="004C005E">
            <w:pPr>
              <w:jc w:val="both"/>
              <w:rPr>
                <w:rFonts w:ascii="Calibri" w:hAnsi="Calibri" w:cs="Arial"/>
                <w:sz w:val="24"/>
                <w:szCs w:val="24"/>
              </w:rPr>
            </w:pPr>
            <w:r w:rsidRPr="004C005E">
              <w:rPr>
                <w:rFonts w:ascii="Arial" w:hAnsi="Arial" w:cs="Arial"/>
                <w:sz w:val="24"/>
                <w:szCs w:val="24"/>
              </w:rPr>
              <w:t>Para modificar el artículo 220 en el sentido de reemplazar la palabra "fiables" por "apreciados en su mérito.</w:t>
            </w:r>
          </w:p>
        </w:tc>
      </w:tr>
      <w:tr w:rsidR="00311635" w:rsidRPr="00C06EF4" w14:paraId="5F4FDE4E" w14:textId="3813CC9B" w:rsidTr="416E060A">
        <w:tc>
          <w:tcPr>
            <w:tcW w:w="7282" w:type="dxa"/>
          </w:tcPr>
          <w:p w14:paraId="14AEC187" w14:textId="0E0B32BE" w:rsidR="00311635" w:rsidRPr="00E10DEF" w:rsidRDefault="00311635" w:rsidP="00905E62">
            <w:pPr>
              <w:pStyle w:val="Textocomentario"/>
              <w:jc w:val="both"/>
              <w:rPr>
                <w:rFonts w:ascii="Arial" w:hAnsi="Arial" w:cs="Arial"/>
                <w:b/>
                <w:bCs/>
                <w:sz w:val="24"/>
                <w:szCs w:val="24"/>
                <w:lang w:val="es-CL"/>
              </w:rPr>
            </w:pPr>
            <w:r w:rsidRPr="00905E62">
              <w:rPr>
                <w:rFonts w:ascii="Arial" w:hAnsi="Arial" w:cs="Arial"/>
                <w:sz w:val="24"/>
                <w:szCs w:val="24"/>
                <w:lang w:val="es-CL"/>
              </w:rPr>
              <w:t xml:space="preserve">Artículo 221.- Sesiones. El quórum para sesionar será la mayoría de los miembros en ejercicio del </w:t>
            </w:r>
            <w:proofErr w:type="gramStart"/>
            <w:r w:rsidRPr="00905E62">
              <w:rPr>
                <w:rFonts w:ascii="Arial" w:hAnsi="Arial" w:cs="Arial"/>
                <w:sz w:val="24"/>
                <w:szCs w:val="24"/>
                <w:lang w:val="es-CL"/>
              </w:rPr>
              <w:t>Comité</w:t>
            </w:r>
            <w:r w:rsidRPr="00E10DEF">
              <w:rPr>
                <w:rFonts w:ascii="Arial" w:hAnsi="Arial" w:cs="Arial"/>
                <w:b/>
                <w:bCs/>
                <w:sz w:val="24"/>
                <w:szCs w:val="24"/>
                <w:lang w:val="es-CL"/>
              </w:rPr>
              <w:t>.</w:t>
            </w:r>
            <w:r w:rsidR="00E10DEF" w:rsidRPr="00E10DEF">
              <w:rPr>
                <w:rFonts w:ascii="Arial" w:hAnsi="Arial" w:cs="Arial"/>
                <w:b/>
                <w:bCs/>
                <w:sz w:val="24"/>
                <w:szCs w:val="24"/>
                <w:lang w:val="es-CL"/>
              </w:rPr>
              <w:t>(</w:t>
            </w:r>
            <w:proofErr w:type="gramEnd"/>
            <w:r w:rsidR="00E10DEF" w:rsidRPr="00E10DEF">
              <w:rPr>
                <w:rFonts w:ascii="Arial" w:hAnsi="Arial" w:cs="Arial"/>
                <w:b/>
                <w:bCs/>
                <w:sz w:val="24"/>
                <w:szCs w:val="24"/>
                <w:lang w:val="es-CL"/>
              </w:rPr>
              <w:t>*)</w:t>
            </w:r>
          </w:p>
          <w:p w14:paraId="0F4303BB" w14:textId="77777777" w:rsidR="00311635" w:rsidRPr="00905E62" w:rsidRDefault="00311635" w:rsidP="00905E62">
            <w:pPr>
              <w:pStyle w:val="Textocomentario"/>
              <w:jc w:val="both"/>
              <w:rPr>
                <w:rFonts w:ascii="Arial" w:hAnsi="Arial" w:cs="Arial"/>
                <w:sz w:val="24"/>
                <w:szCs w:val="24"/>
                <w:lang w:val="es-CL"/>
              </w:rPr>
            </w:pPr>
          </w:p>
          <w:p w14:paraId="18F2CC71" w14:textId="77777777" w:rsidR="00311635" w:rsidRPr="00905E62" w:rsidRDefault="00311635" w:rsidP="00905E62">
            <w:pPr>
              <w:pStyle w:val="Textocomentario"/>
              <w:jc w:val="both"/>
              <w:rPr>
                <w:rFonts w:ascii="Arial" w:hAnsi="Arial" w:cs="Arial"/>
                <w:sz w:val="24"/>
                <w:szCs w:val="24"/>
                <w:lang w:val="es-CL"/>
              </w:rPr>
            </w:pPr>
            <w:r w:rsidRPr="00905E62">
              <w:rPr>
                <w:rFonts w:ascii="Arial" w:hAnsi="Arial" w:cs="Arial"/>
                <w:sz w:val="24"/>
                <w:szCs w:val="24"/>
                <w:lang w:val="es-CL"/>
              </w:rPr>
              <w:t>Los acuerdos de los Comités se adoptarán por la mayoría absoluta de sus miembros en ejercicio.</w:t>
            </w:r>
          </w:p>
          <w:p w14:paraId="3599C4AC" w14:textId="77777777" w:rsidR="00311635" w:rsidRPr="00905E62" w:rsidRDefault="00311635" w:rsidP="00905E62">
            <w:pPr>
              <w:pStyle w:val="Textocomentario"/>
              <w:jc w:val="both"/>
              <w:rPr>
                <w:rFonts w:ascii="Arial" w:hAnsi="Arial" w:cs="Arial"/>
                <w:sz w:val="24"/>
                <w:szCs w:val="24"/>
                <w:lang w:val="es-CL"/>
              </w:rPr>
            </w:pPr>
          </w:p>
          <w:p w14:paraId="63057A4C" w14:textId="671AC81C" w:rsidR="00311635" w:rsidRPr="00FE3291" w:rsidRDefault="00311635" w:rsidP="00905E62">
            <w:pPr>
              <w:pStyle w:val="Textocomentario"/>
              <w:jc w:val="both"/>
              <w:rPr>
                <w:rFonts w:ascii="Arial" w:hAnsi="Arial" w:cs="Arial"/>
                <w:sz w:val="24"/>
                <w:szCs w:val="24"/>
                <w:lang w:val="es-CL"/>
              </w:rPr>
            </w:pPr>
            <w:r w:rsidRPr="00905E62">
              <w:rPr>
                <w:rFonts w:ascii="Arial" w:hAnsi="Arial" w:cs="Arial"/>
                <w:sz w:val="24"/>
                <w:szCs w:val="24"/>
                <w:lang w:val="es-CL"/>
              </w:rPr>
              <w:t>En caso de no existir consenso en la adopción de los acuerdos deberán quedar reflejadas todas las opiniones en los informes que se emitan.</w:t>
            </w:r>
          </w:p>
        </w:tc>
        <w:tc>
          <w:tcPr>
            <w:tcW w:w="5102" w:type="dxa"/>
          </w:tcPr>
          <w:p w14:paraId="6431A33A" w14:textId="77777777" w:rsidR="00311635" w:rsidRDefault="00311635" w:rsidP="00327E4C">
            <w:pPr>
              <w:jc w:val="center"/>
              <w:rPr>
                <w:rFonts w:ascii="Calibri" w:hAnsi="Calibri" w:cs="Arial"/>
                <w:sz w:val="24"/>
                <w:szCs w:val="24"/>
              </w:rPr>
            </w:pPr>
          </w:p>
        </w:tc>
        <w:tc>
          <w:tcPr>
            <w:tcW w:w="4836" w:type="dxa"/>
          </w:tcPr>
          <w:p w14:paraId="54EA88D0" w14:textId="3DD72F00" w:rsidR="00311635" w:rsidRPr="006C32AD" w:rsidRDefault="00EF4F39" w:rsidP="006C32AD">
            <w:pPr>
              <w:jc w:val="both"/>
              <w:rPr>
                <w:rFonts w:ascii="Arial" w:hAnsi="Arial" w:cs="Arial"/>
                <w:sz w:val="24"/>
                <w:szCs w:val="24"/>
                <w:u w:val="single"/>
              </w:rPr>
            </w:pPr>
            <w:r>
              <w:rPr>
                <w:rFonts w:ascii="Arial" w:hAnsi="Arial" w:cs="Arial"/>
                <w:sz w:val="24"/>
                <w:szCs w:val="24"/>
                <w:u w:val="single"/>
              </w:rPr>
              <w:t>6</w:t>
            </w:r>
            <w:r w:rsidR="00827E07">
              <w:rPr>
                <w:rFonts w:ascii="Arial" w:hAnsi="Arial" w:cs="Arial"/>
                <w:sz w:val="24"/>
                <w:szCs w:val="24"/>
                <w:u w:val="single"/>
              </w:rPr>
              <w:t>12</w:t>
            </w:r>
            <w:r>
              <w:rPr>
                <w:rFonts w:ascii="Arial" w:hAnsi="Arial" w:cs="Arial"/>
                <w:sz w:val="24"/>
                <w:szCs w:val="24"/>
                <w:u w:val="single"/>
              </w:rPr>
              <w:t xml:space="preserve">. </w:t>
            </w:r>
            <w:r w:rsidR="006C32AD" w:rsidRPr="006C32AD">
              <w:rPr>
                <w:rFonts w:ascii="Arial" w:hAnsi="Arial" w:cs="Arial"/>
                <w:sz w:val="24"/>
                <w:szCs w:val="24"/>
                <w:u w:val="single"/>
              </w:rPr>
              <w:t>DIPUTADO BRITO:</w:t>
            </w:r>
          </w:p>
          <w:p w14:paraId="5EC9283D" w14:textId="681D18BA" w:rsidR="006C32AD" w:rsidRPr="006C32AD" w:rsidRDefault="006C32AD" w:rsidP="006C32AD">
            <w:pPr>
              <w:jc w:val="both"/>
              <w:rPr>
                <w:rFonts w:ascii="Arial" w:hAnsi="Arial" w:cs="Arial"/>
                <w:sz w:val="24"/>
                <w:szCs w:val="24"/>
              </w:rPr>
            </w:pPr>
            <w:r w:rsidRPr="006C32AD">
              <w:rPr>
                <w:rFonts w:ascii="Arial" w:hAnsi="Arial" w:cs="Arial"/>
                <w:sz w:val="24"/>
                <w:szCs w:val="24"/>
              </w:rPr>
              <w:t>Modifíquese el artículo 221.- Sesiones, para agregar en su inciso primero, después del punto, que pasa a ser seguido, la siguiente expresión:</w:t>
            </w:r>
          </w:p>
          <w:p w14:paraId="13CADA87" w14:textId="002764C8" w:rsidR="006C32AD" w:rsidRPr="00303076" w:rsidRDefault="006C32AD" w:rsidP="006C32AD">
            <w:pPr>
              <w:jc w:val="both"/>
              <w:rPr>
                <w:rFonts w:ascii="Arial" w:hAnsi="Arial" w:cs="Arial"/>
                <w:sz w:val="24"/>
                <w:szCs w:val="24"/>
              </w:rPr>
            </w:pPr>
            <w:r w:rsidRPr="006C32AD">
              <w:rPr>
                <w:rFonts w:ascii="Arial" w:hAnsi="Arial" w:cs="Arial"/>
                <w:sz w:val="24"/>
                <w:szCs w:val="24"/>
              </w:rPr>
              <w:t xml:space="preserve">“Sin perjuicio de lo anterior, el Comité no podrá sesionar si no se encuentran </w:t>
            </w:r>
            <w:r w:rsidRPr="00303076">
              <w:rPr>
                <w:rFonts w:ascii="Arial" w:hAnsi="Arial" w:cs="Arial"/>
                <w:sz w:val="24"/>
                <w:szCs w:val="24"/>
              </w:rPr>
              <w:t>presentes la mayoría de los miembros elegidos por concurso”.</w:t>
            </w:r>
          </w:p>
          <w:p w14:paraId="4F208347" w14:textId="77777777" w:rsidR="00303076" w:rsidRPr="00303076" w:rsidRDefault="00303076" w:rsidP="006C32AD">
            <w:pPr>
              <w:jc w:val="both"/>
              <w:rPr>
                <w:rFonts w:ascii="Arial" w:hAnsi="Arial" w:cs="Arial"/>
                <w:sz w:val="24"/>
                <w:szCs w:val="24"/>
              </w:rPr>
            </w:pPr>
          </w:p>
          <w:p w14:paraId="2E3CF5DE" w14:textId="0138A443" w:rsidR="00303076" w:rsidRPr="00303076" w:rsidRDefault="00BB4B27" w:rsidP="006C32AD">
            <w:pPr>
              <w:jc w:val="both"/>
              <w:rPr>
                <w:rFonts w:ascii="Arial" w:hAnsi="Arial" w:cs="Arial"/>
                <w:sz w:val="24"/>
                <w:szCs w:val="24"/>
              </w:rPr>
            </w:pPr>
            <w:r>
              <w:rPr>
                <w:rFonts w:ascii="Arial" w:hAnsi="Arial" w:cs="Arial"/>
                <w:sz w:val="24"/>
                <w:szCs w:val="24"/>
              </w:rPr>
              <w:t>6</w:t>
            </w:r>
            <w:r w:rsidR="00827E07">
              <w:rPr>
                <w:rFonts w:ascii="Arial" w:hAnsi="Arial" w:cs="Arial"/>
                <w:sz w:val="24"/>
                <w:szCs w:val="24"/>
              </w:rPr>
              <w:t>13</w:t>
            </w:r>
            <w:r>
              <w:rPr>
                <w:rFonts w:ascii="Arial" w:hAnsi="Arial" w:cs="Arial"/>
                <w:sz w:val="24"/>
                <w:szCs w:val="24"/>
              </w:rPr>
              <w:t xml:space="preserve">. </w:t>
            </w:r>
            <w:r w:rsidR="00303076" w:rsidRPr="00303076">
              <w:rPr>
                <w:rFonts w:ascii="Arial" w:hAnsi="Arial" w:cs="Arial"/>
                <w:sz w:val="24"/>
                <w:szCs w:val="24"/>
              </w:rPr>
              <w:t>D</w:t>
            </w:r>
            <w:r>
              <w:rPr>
                <w:rFonts w:ascii="Arial" w:hAnsi="Arial" w:cs="Arial"/>
                <w:sz w:val="24"/>
                <w:szCs w:val="24"/>
              </w:rPr>
              <w:t>IPUTADO</w:t>
            </w:r>
            <w:r w:rsidR="00303076" w:rsidRPr="00303076">
              <w:rPr>
                <w:rFonts w:ascii="Arial" w:hAnsi="Arial" w:cs="Arial"/>
                <w:sz w:val="24"/>
                <w:szCs w:val="24"/>
              </w:rPr>
              <w:t xml:space="preserve"> DE REMENTERIA</w:t>
            </w:r>
          </w:p>
          <w:p w14:paraId="6A9D2A9A" w14:textId="6F0C7B63" w:rsidR="00303076" w:rsidRPr="00303076" w:rsidRDefault="00303076" w:rsidP="00303076">
            <w:pPr>
              <w:jc w:val="both"/>
              <w:rPr>
                <w:rFonts w:ascii="Arial" w:hAnsi="Arial" w:cs="Arial"/>
                <w:sz w:val="24"/>
                <w:szCs w:val="24"/>
              </w:rPr>
            </w:pPr>
            <w:r w:rsidRPr="00303076">
              <w:rPr>
                <w:rFonts w:ascii="Arial" w:hAnsi="Arial" w:cs="Arial"/>
                <w:sz w:val="24"/>
                <w:szCs w:val="24"/>
              </w:rPr>
              <w:t>En el primer inciso del Artículo 221 para agregar a continuación del punto aparte que pasa a ser seguido, la siguiente expresión:</w:t>
            </w:r>
            <w:r w:rsidR="00BB4B27">
              <w:rPr>
                <w:rFonts w:ascii="Arial" w:hAnsi="Arial" w:cs="Arial"/>
                <w:sz w:val="24"/>
                <w:szCs w:val="24"/>
              </w:rPr>
              <w:t xml:space="preserve"> </w:t>
            </w:r>
            <w:r w:rsidRPr="00303076">
              <w:rPr>
                <w:rFonts w:ascii="Arial" w:hAnsi="Arial" w:cs="Arial"/>
                <w:sz w:val="24"/>
                <w:szCs w:val="24"/>
              </w:rPr>
              <w:t>“Sin perjuicio de lo anterior, el Comité no podrá sesionar si no se encuentran presentes la mayoría de los miembros elegidos por concurso.”</w:t>
            </w:r>
          </w:p>
        </w:tc>
      </w:tr>
      <w:tr w:rsidR="00311635" w:rsidRPr="00C06EF4" w14:paraId="4F6CE018" w14:textId="70EF1858" w:rsidTr="416E060A">
        <w:tc>
          <w:tcPr>
            <w:tcW w:w="7282" w:type="dxa"/>
          </w:tcPr>
          <w:p w14:paraId="1A66282C" w14:textId="3687C8B6" w:rsidR="00311635" w:rsidRPr="00905E62" w:rsidRDefault="00311635" w:rsidP="006F5CF8">
            <w:pPr>
              <w:pStyle w:val="Textocomentario"/>
              <w:jc w:val="both"/>
              <w:rPr>
                <w:rFonts w:ascii="Arial" w:hAnsi="Arial" w:cs="Arial"/>
                <w:sz w:val="24"/>
                <w:szCs w:val="24"/>
                <w:lang w:val="es-CL"/>
              </w:rPr>
            </w:pPr>
            <w:r w:rsidRPr="006F5CF8">
              <w:rPr>
                <w:rFonts w:ascii="Arial" w:hAnsi="Arial" w:cs="Arial"/>
                <w:sz w:val="24"/>
                <w:szCs w:val="24"/>
                <w:lang w:val="es-CL"/>
              </w:rPr>
              <w:lastRenderedPageBreak/>
              <w:t>Artículo 222.- Nombramiento. Las y los miembros del Comité de al que se refiere el literal a) del artículo 218 serán nombrados previo concurso público que llevará a efecto el Ministerio, pudiendo ser reelegidos conforme al mismo procedimiento. Los</w:t>
            </w:r>
            <w:r>
              <w:rPr>
                <w:rFonts w:ascii="Arial" w:hAnsi="Arial" w:cs="Arial"/>
                <w:sz w:val="24"/>
                <w:szCs w:val="24"/>
                <w:lang w:val="es-CL"/>
              </w:rPr>
              <w:t xml:space="preserve"> </w:t>
            </w:r>
            <w:r w:rsidRPr="006F5CF8">
              <w:rPr>
                <w:rFonts w:ascii="Arial" w:hAnsi="Arial" w:cs="Arial"/>
                <w:sz w:val="24"/>
                <w:szCs w:val="24"/>
                <w:lang w:val="es-CL"/>
              </w:rPr>
              <w:t xml:space="preserve">miembros del Comité durarán cuatro años en sus funciones, renovándose por parcialidades cada dos años. El nombramiento se efectuará por decreto del Ministerio bajo la fórmula "por orden del </w:t>
            </w:r>
            <w:proofErr w:type="gramStart"/>
            <w:r w:rsidRPr="006F5CF8">
              <w:rPr>
                <w:rFonts w:ascii="Arial" w:hAnsi="Arial" w:cs="Arial"/>
                <w:sz w:val="24"/>
                <w:szCs w:val="24"/>
                <w:lang w:val="es-CL"/>
              </w:rPr>
              <w:t>Presidente</w:t>
            </w:r>
            <w:proofErr w:type="gramEnd"/>
            <w:r w:rsidRPr="006F5CF8">
              <w:rPr>
                <w:rFonts w:ascii="Arial" w:hAnsi="Arial" w:cs="Arial"/>
                <w:sz w:val="24"/>
                <w:szCs w:val="24"/>
                <w:lang w:val="es-CL"/>
              </w:rPr>
              <w:t xml:space="preserve"> de la República".</w:t>
            </w:r>
          </w:p>
        </w:tc>
        <w:tc>
          <w:tcPr>
            <w:tcW w:w="5102" w:type="dxa"/>
          </w:tcPr>
          <w:p w14:paraId="5C1FEA50" w14:textId="77777777" w:rsidR="00311635" w:rsidRDefault="00311635" w:rsidP="00327E4C">
            <w:pPr>
              <w:jc w:val="center"/>
              <w:rPr>
                <w:rFonts w:ascii="Calibri" w:hAnsi="Calibri" w:cs="Arial"/>
                <w:sz w:val="24"/>
                <w:szCs w:val="24"/>
              </w:rPr>
            </w:pPr>
          </w:p>
        </w:tc>
        <w:tc>
          <w:tcPr>
            <w:tcW w:w="4836" w:type="dxa"/>
          </w:tcPr>
          <w:p w14:paraId="1F85CD59" w14:textId="77777777" w:rsidR="00311635" w:rsidRDefault="00311635" w:rsidP="00327E4C">
            <w:pPr>
              <w:jc w:val="center"/>
              <w:rPr>
                <w:rFonts w:ascii="Calibri" w:hAnsi="Calibri" w:cs="Arial"/>
                <w:sz w:val="24"/>
                <w:szCs w:val="24"/>
              </w:rPr>
            </w:pPr>
          </w:p>
        </w:tc>
      </w:tr>
      <w:tr w:rsidR="00311635" w:rsidRPr="00C06EF4" w14:paraId="0FC3A367" w14:textId="4EFF65C2" w:rsidTr="416E060A">
        <w:tc>
          <w:tcPr>
            <w:tcW w:w="7282" w:type="dxa"/>
          </w:tcPr>
          <w:p w14:paraId="725303DB" w14:textId="4FEDBA0C" w:rsidR="00311635" w:rsidRPr="00905E62" w:rsidRDefault="00311635" w:rsidP="00905E62">
            <w:pPr>
              <w:pStyle w:val="Textocomentario"/>
              <w:jc w:val="both"/>
              <w:rPr>
                <w:rFonts w:ascii="Arial" w:hAnsi="Arial" w:cs="Arial"/>
                <w:sz w:val="24"/>
                <w:szCs w:val="24"/>
                <w:lang w:val="es-CL"/>
              </w:rPr>
            </w:pPr>
            <w:r w:rsidRPr="00063045">
              <w:rPr>
                <w:rFonts w:ascii="Arial" w:hAnsi="Arial" w:cs="Arial"/>
                <w:sz w:val="24"/>
                <w:szCs w:val="24"/>
                <w:lang w:val="es-CL"/>
              </w:rPr>
              <w:t>Artículo 223.- Deber de declaración de intereses y patrimonio. Los y las integrantes de los Comités deberán presentar la declaración de intereses y patrimonio regulada en la ley N°20.880, previo a asumir sus funciones.</w:t>
            </w:r>
          </w:p>
        </w:tc>
        <w:tc>
          <w:tcPr>
            <w:tcW w:w="5102" w:type="dxa"/>
          </w:tcPr>
          <w:p w14:paraId="75C7DF04" w14:textId="77777777" w:rsidR="00311635" w:rsidRDefault="00311635" w:rsidP="00327E4C">
            <w:pPr>
              <w:jc w:val="center"/>
              <w:rPr>
                <w:rFonts w:ascii="Calibri" w:hAnsi="Calibri" w:cs="Arial"/>
                <w:sz w:val="24"/>
                <w:szCs w:val="24"/>
              </w:rPr>
            </w:pPr>
          </w:p>
        </w:tc>
        <w:tc>
          <w:tcPr>
            <w:tcW w:w="4836" w:type="dxa"/>
          </w:tcPr>
          <w:p w14:paraId="36EFB0B9" w14:textId="77777777" w:rsidR="00311635" w:rsidRDefault="00311635" w:rsidP="00327E4C">
            <w:pPr>
              <w:jc w:val="center"/>
              <w:rPr>
                <w:rFonts w:ascii="Calibri" w:hAnsi="Calibri" w:cs="Arial"/>
                <w:sz w:val="24"/>
                <w:szCs w:val="24"/>
              </w:rPr>
            </w:pPr>
          </w:p>
        </w:tc>
      </w:tr>
      <w:tr w:rsidR="00311635" w:rsidRPr="00C06EF4" w14:paraId="3943B97C" w14:textId="67BABAB2" w:rsidTr="416E060A">
        <w:tc>
          <w:tcPr>
            <w:tcW w:w="7282" w:type="dxa"/>
          </w:tcPr>
          <w:p w14:paraId="518FC1E2" w14:textId="77777777"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Artículo 224.- Paridad. La composición de los Comités propenderá a ser equitativa en la distribución de las y los integrantes de cada género. Sin perjuicio de ello, los integrantes de un mismo género designados no podrán superar los dos tercios del total de cada Comité.</w:t>
            </w:r>
          </w:p>
          <w:p w14:paraId="130DDCA9" w14:textId="77777777" w:rsidR="00311635" w:rsidRPr="00063045" w:rsidRDefault="00311635" w:rsidP="00063045">
            <w:pPr>
              <w:pStyle w:val="Textocomentario"/>
              <w:jc w:val="both"/>
              <w:rPr>
                <w:rFonts w:ascii="Arial" w:hAnsi="Arial" w:cs="Arial"/>
                <w:sz w:val="24"/>
                <w:szCs w:val="24"/>
                <w:lang w:val="es-CL"/>
              </w:rPr>
            </w:pPr>
          </w:p>
          <w:p w14:paraId="15D705E8" w14:textId="77777777"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Con todo, si por aplicación de la proporción antedicha la representación de un género respecto del otro resulta un número decimal menor a uno, se asegurará la participación de al menos un miembro del mismo género en la instancia respectiva, primando, en todo caso, la proporción mínima de un tercio.</w:t>
            </w:r>
          </w:p>
          <w:p w14:paraId="0CF52706" w14:textId="77777777" w:rsidR="00311635" w:rsidRPr="00905E62" w:rsidRDefault="00311635" w:rsidP="00905E62">
            <w:pPr>
              <w:pStyle w:val="Textocomentario"/>
              <w:jc w:val="both"/>
              <w:rPr>
                <w:rFonts w:ascii="Arial" w:hAnsi="Arial" w:cs="Arial"/>
                <w:sz w:val="24"/>
                <w:szCs w:val="24"/>
                <w:lang w:val="es-CL"/>
              </w:rPr>
            </w:pPr>
          </w:p>
        </w:tc>
        <w:tc>
          <w:tcPr>
            <w:tcW w:w="5102" w:type="dxa"/>
          </w:tcPr>
          <w:p w14:paraId="33E6D344" w14:textId="77777777" w:rsidR="00311635" w:rsidRDefault="00311635" w:rsidP="00327E4C">
            <w:pPr>
              <w:jc w:val="center"/>
              <w:rPr>
                <w:rFonts w:ascii="Calibri" w:hAnsi="Calibri" w:cs="Arial"/>
                <w:sz w:val="24"/>
                <w:szCs w:val="24"/>
              </w:rPr>
            </w:pPr>
          </w:p>
        </w:tc>
        <w:tc>
          <w:tcPr>
            <w:tcW w:w="4836" w:type="dxa"/>
          </w:tcPr>
          <w:p w14:paraId="01993967" w14:textId="77777777" w:rsidR="00311635" w:rsidRDefault="00311635" w:rsidP="00327E4C">
            <w:pPr>
              <w:jc w:val="center"/>
              <w:rPr>
                <w:rFonts w:ascii="Calibri" w:hAnsi="Calibri" w:cs="Arial"/>
                <w:sz w:val="24"/>
                <w:szCs w:val="24"/>
              </w:rPr>
            </w:pPr>
          </w:p>
        </w:tc>
      </w:tr>
      <w:tr w:rsidR="00311635" w:rsidRPr="00C06EF4" w14:paraId="778184A9" w14:textId="5F8012AC" w:rsidTr="416E060A">
        <w:tc>
          <w:tcPr>
            <w:tcW w:w="7282" w:type="dxa"/>
          </w:tcPr>
          <w:p w14:paraId="529A6D50" w14:textId="77777777"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Artículo 225.- Inhabilidades. Las y los integrantes de los Comités Científicos Técnicos tendrán las siguientes inhabilidades:</w:t>
            </w:r>
          </w:p>
          <w:p w14:paraId="0960668A" w14:textId="77777777"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a)</w:t>
            </w:r>
            <w:r w:rsidRPr="00063045">
              <w:rPr>
                <w:rFonts w:ascii="Arial" w:hAnsi="Arial" w:cs="Arial"/>
                <w:sz w:val="24"/>
                <w:szCs w:val="24"/>
                <w:lang w:val="es-CL"/>
              </w:rPr>
              <w:tab/>
              <w:t>Quienes se encuentren condenadas por crimen o simple delito que merezca pena aflictiva.</w:t>
            </w:r>
          </w:p>
          <w:p w14:paraId="524A72C1" w14:textId="77777777" w:rsidR="00311635" w:rsidRPr="00063045" w:rsidRDefault="00311635" w:rsidP="00063045">
            <w:pPr>
              <w:pStyle w:val="Textocomentario"/>
              <w:jc w:val="both"/>
              <w:rPr>
                <w:rFonts w:ascii="Arial" w:hAnsi="Arial" w:cs="Arial"/>
                <w:sz w:val="24"/>
                <w:szCs w:val="24"/>
                <w:lang w:val="es-CL"/>
              </w:rPr>
            </w:pPr>
          </w:p>
          <w:p w14:paraId="0D213FEA" w14:textId="7E4D4F53"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lastRenderedPageBreak/>
              <w:t>b)</w:t>
            </w:r>
            <w:r w:rsidRPr="00063045">
              <w:rPr>
                <w:rFonts w:ascii="Arial" w:hAnsi="Arial" w:cs="Arial"/>
                <w:sz w:val="24"/>
                <w:szCs w:val="24"/>
                <w:lang w:val="es-CL"/>
              </w:rPr>
              <w:tab/>
              <w:t xml:space="preserve">Cónyuge, conviviente civil o pariente consanguíneo en cualquiera de los grados de la línea recta y en la colateral hasta el segundo grado, o ser padre o hijo adoptivo de alguna de las partes o de sus representantes legales de integrantes activos del Consejo Nacional, los Consejos </w:t>
            </w:r>
            <w:proofErr w:type="spellStart"/>
            <w:r w:rsidRPr="00063045">
              <w:rPr>
                <w:rFonts w:ascii="Arial" w:hAnsi="Arial" w:cs="Arial"/>
                <w:sz w:val="24"/>
                <w:szCs w:val="24"/>
                <w:lang w:val="es-CL"/>
              </w:rPr>
              <w:t>Macrozonales</w:t>
            </w:r>
            <w:proofErr w:type="spellEnd"/>
            <w:r w:rsidRPr="00063045">
              <w:rPr>
                <w:rFonts w:ascii="Arial" w:hAnsi="Arial" w:cs="Arial"/>
                <w:sz w:val="24"/>
                <w:szCs w:val="24"/>
                <w:lang w:val="es-CL"/>
              </w:rPr>
              <w:t xml:space="preserve"> </w:t>
            </w:r>
            <w:r w:rsidRPr="00FF6CFD">
              <w:rPr>
                <w:rFonts w:ascii="Arial" w:hAnsi="Arial" w:cs="Arial"/>
                <w:strike/>
                <w:sz w:val="24"/>
                <w:szCs w:val="24"/>
                <w:lang w:val="es-CL"/>
              </w:rPr>
              <w:t>y</w:t>
            </w:r>
            <w:r w:rsidR="009824A7">
              <w:rPr>
                <w:rFonts w:ascii="Arial" w:hAnsi="Arial" w:cs="Arial"/>
                <w:strike/>
                <w:sz w:val="24"/>
                <w:szCs w:val="24"/>
                <w:lang w:val="es-CL"/>
              </w:rPr>
              <w:t xml:space="preserve"> </w:t>
            </w:r>
            <w:r w:rsidR="009824A7" w:rsidRPr="009824A7">
              <w:rPr>
                <w:rFonts w:ascii="Arial" w:hAnsi="Arial" w:cs="Arial"/>
                <w:b/>
                <w:bCs/>
                <w:sz w:val="24"/>
                <w:szCs w:val="24"/>
                <w:lang w:val="es-CL"/>
              </w:rPr>
              <w:t>(*)</w:t>
            </w:r>
            <w:r w:rsidRPr="00063045">
              <w:rPr>
                <w:rFonts w:ascii="Arial" w:hAnsi="Arial" w:cs="Arial"/>
                <w:sz w:val="24"/>
                <w:szCs w:val="24"/>
                <w:lang w:val="es-CL"/>
              </w:rPr>
              <w:t xml:space="preserve"> los Consejos Regionales</w:t>
            </w:r>
            <w:r w:rsidR="00257272">
              <w:rPr>
                <w:rFonts w:ascii="Arial" w:hAnsi="Arial" w:cs="Arial"/>
                <w:sz w:val="24"/>
                <w:szCs w:val="24"/>
                <w:lang w:val="es-CL"/>
              </w:rPr>
              <w:t xml:space="preserve"> </w:t>
            </w:r>
            <w:r w:rsidR="00257272" w:rsidRPr="00E5383E">
              <w:rPr>
                <w:rFonts w:ascii="Arial" w:hAnsi="Arial" w:cs="Arial"/>
                <w:b/>
                <w:bCs/>
                <w:sz w:val="24"/>
                <w:szCs w:val="24"/>
                <w:lang w:val="es-CL"/>
              </w:rPr>
              <w:t>(*)</w:t>
            </w:r>
            <w:r w:rsidRPr="00063045">
              <w:rPr>
                <w:rFonts w:ascii="Arial" w:hAnsi="Arial" w:cs="Arial"/>
                <w:sz w:val="24"/>
                <w:szCs w:val="24"/>
                <w:lang w:val="es-CL"/>
              </w:rPr>
              <w:t xml:space="preserve"> hasta el segundo grado en línea recta.</w:t>
            </w:r>
          </w:p>
          <w:p w14:paraId="4F9DB9C4" w14:textId="77777777" w:rsidR="00311635" w:rsidRPr="00063045" w:rsidRDefault="00311635" w:rsidP="00063045">
            <w:pPr>
              <w:pStyle w:val="Textocomentario"/>
              <w:jc w:val="both"/>
              <w:rPr>
                <w:rFonts w:ascii="Arial" w:hAnsi="Arial" w:cs="Arial"/>
                <w:sz w:val="24"/>
                <w:szCs w:val="24"/>
                <w:lang w:val="es-CL"/>
              </w:rPr>
            </w:pPr>
          </w:p>
          <w:p w14:paraId="70EC7229" w14:textId="77777777"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c)</w:t>
            </w:r>
            <w:r w:rsidRPr="00063045">
              <w:rPr>
                <w:rFonts w:ascii="Arial" w:hAnsi="Arial" w:cs="Arial"/>
                <w:sz w:val="24"/>
                <w:szCs w:val="24"/>
                <w:lang w:val="es-CL"/>
              </w:rPr>
              <w:tab/>
              <w:t>Ser funcionario o funcionaria pública dependiente o asesor independiente del Ministerio de Economía, Fomento y Turismo o de las reparticiones públicas dependientes de éste.</w:t>
            </w:r>
          </w:p>
          <w:p w14:paraId="39E4868E" w14:textId="77777777" w:rsidR="00311635" w:rsidRPr="00063045" w:rsidRDefault="00311635" w:rsidP="00063045">
            <w:pPr>
              <w:pStyle w:val="Textocomentario"/>
              <w:jc w:val="both"/>
              <w:rPr>
                <w:rFonts w:ascii="Arial" w:hAnsi="Arial" w:cs="Arial"/>
                <w:sz w:val="24"/>
                <w:szCs w:val="24"/>
                <w:lang w:val="es-CL"/>
              </w:rPr>
            </w:pPr>
          </w:p>
          <w:p w14:paraId="0F0AD293" w14:textId="77777777"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d)</w:t>
            </w:r>
            <w:r w:rsidRPr="00063045">
              <w:rPr>
                <w:rFonts w:ascii="Arial" w:hAnsi="Arial" w:cs="Arial"/>
                <w:sz w:val="24"/>
                <w:szCs w:val="24"/>
                <w:lang w:val="es-CL"/>
              </w:rPr>
              <w:tab/>
              <w:t>Ser trabajador o trabajadora dependiente o asesor o asesora independiente contratado por el Instituto de Fomento Pesquero o por empresas pesqueras, asociaciones gremiales de la actividad pesquera artesanal o industrial, o plantas de transformación o sus matrices filiales o coligadas.</w:t>
            </w:r>
          </w:p>
          <w:p w14:paraId="2D3D14D7" w14:textId="77777777" w:rsidR="00311635" w:rsidRPr="00063045" w:rsidRDefault="00311635" w:rsidP="00063045">
            <w:pPr>
              <w:pStyle w:val="Textocomentario"/>
              <w:jc w:val="both"/>
              <w:rPr>
                <w:rFonts w:ascii="Arial" w:hAnsi="Arial" w:cs="Arial"/>
                <w:sz w:val="24"/>
                <w:szCs w:val="24"/>
                <w:lang w:val="es-CL"/>
              </w:rPr>
            </w:pPr>
          </w:p>
          <w:p w14:paraId="3D726061" w14:textId="2155D42E"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e)</w:t>
            </w:r>
            <w:r w:rsidRPr="00063045">
              <w:rPr>
                <w:rFonts w:ascii="Arial" w:hAnsi="Arial" w:cs="Arial"/>
                <w:sz w:val="24"/>
                <w:szCs w:val="24"/>
                <w:lang w:val="es-CL"/>
              </w:rPr>
              <w:tab/>
              <w:t>Quienes tengan participación en la propiedad de empresas que desarrollen directamente actividades pesqueras, o que desarrollen directamente tales actividades, y su cónyuge, conviviente civil o pariente consanguíneo en cualquiera de los grados de la línea recta y en la colateral</w:t>
            </w:r>
            <w:r>
              <w:rPr>
                <w:rFonts w:ascii="Arial" w:hAnsi="Arial" w:cs="Arial"/>
                <w:sz w:val="24"/>
                <w:szCs w:val="24"/>
                <w:lang w:val="es-CL"/>
              </w:rPr>
              <w:t xml:space="preserve"> </w:t>
            </w:r>
            <w:r w:rsidRPr="00063045">
              <w:rPr>
                <w:rFonts w:ascii="Arial" w:hAnsi="Arial" w:cs="Arial"/>
                <w:sz w:val="24"/>
                <w:szCs w:val="24"/>
                <w:lang w:val="es-CL"/>
              </w:rPr>
              <w:t>hasta el segundo grado, o ser padre o hijo adoptivo de alguna de las partes o de sus representantes legales.</w:t>
            </w:r>
          </w:p>
          <w:p w14:paraId="67E8331E" w14:textId="77777777" w:rsidR="00311635" w:rsidRPr="00063045" w:rsidRDefault="00311635" w:rsidP="00063045">
            <w:pPr>
              <w:pStyle w:val="Textocomentario"/>
              <w:jc w:val="both"/>
              <w:rPr>
                <w:rFonts w:ascii="Arial" w:hAnsi="Arial" w:cs="Arial"/>
                <w:sz w:val="24"/>
                <w:szCs w:val="24"/>
                <w:lang w:val="es-CL"/>
              </w:rPr>
            </w:pPr>
          </w:p>
          <w:p w14:paraId="51FDE37C" w14:textId="77777777" w:rsidR="00311635" w:rsidRPr="00063045"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f)</w:t>
            </w:r>
            <w:r w:rsidRPr="00063045">
              <w:rPr>
                <w:rFonts w:ascii="Arial" w:hAnsi="Arial" w:cs="Arial"/>
                <w:sz w:val="24"/>
                <w:szCs w:val="24"/>
                <w:lang w:val="es-CL"/>
              </w:rPr>
              <w:tab/>
              <w:t>Las personas que se encuentren en el registro Nacional de Deudores de Pensiones de alimentos.</w:t>
            </w:r>
          </w:p>
          <w:p w14:paraId="140CE0DE" w14:textId="77777777" w:rsidR="00311635" w:rsidRPr="00063045" w:rsidRDefault="00311635" w:rsidP="00063045">
            <w:pPr>
              <w:pStyle w:val="Textocomentario"/>
              <w:jc w:val="both"/>
              <w:rPr>
                <w:rFonts w:ascii="Arial" w:hAnsi="Arial" w:cs="Arial"/>
                <w:sz w:val="24"/>
                <w:szCs w:val="24"/>
                <w:lang w:val="es-CL"/>
              </w:rPr>
            </w:pPr>
          </w:p>
          <w:p w14:paraId="4D1B6FCD" w14:textId="77777777" w:rsidR="00311635" w:rsidRPr="004C005E" w:rsidRDefault="00311635" w:rsidP="00063045">
            <w:pPr>
              <w:pStyle w:val="Textocomentario"/>
              <w:jc w:val="both"/>
              <w:rPr>
                <w:rFonts w:ascii="Arial" w:hAnsi="Arial" w:cs="Arial"/>
                <w:strike/>
                <w:sz w:val="24"/>
                <w:szCs w:val="24"/>
                <w:lang w:val="es-CL"/>
              </w:rPr>
            </w:pPr>
            <w:r w:rsidRPr="00063045">
              <w:rPr>
                <w:rFonts w:ascii="Arial" w:hAnsi="Arial" w:cs="Arial"/>
                <w:sz w:val="24"/>
                <w:szCs w:val="24"/>
                <w:lang w:val="es-CL"/>
              </w:rPr>
              <w:lastRenderedPageBreak/>
              <w:t xml:space="preserve">Las limitaciones se contarán desde un año antes al nombramiento, </w:t>
            </w:r>
            <w:r w:rsidRPr="004C005E">
              <w:rPr>
                <w:rFonts w:ascii="Arial" w:hAnsi="Arial" w:cs="Arial"/>
                <w:strike/>
                <w:sz w:val="24"/>
                <w:szCs w:val="24"/>
                <w:lang w:val="es-CL"/>
              </w:rPr>
              <w:t>y se mantendrán hasta un año después de haber cesado en sus funciones de miembro del Comité.</w:t>
            </w:r>
          </w:p>
          <w:p w14:paraId="309CEC6E" w14:textId="77777777" w:rsidR="00311635" w:rsidRPr="00063045" w:rsidRDefault="00311635" w:rsidP="00063045">
            <w:pPr>
              <w:pStyle w:val="Textocomentario"/>
              <w:jc w:val="both"/>
              <w:rPr>
                <w:rFonts w:ascii="Arial" w:hAnsi="Arial" w:cs="Arial"/>
                <w:sz w:val="24"/>
                <w:szCs w:val="24"/>
                <w:lang w:val="es-CL"/>
              </w:rPr>
            </w:pPr>
          </w:p>
          <w:p w14:paraId="0E5E80E3" w14:textId="0F271374" w:rsidR="00311635" w:rsidRPr="00905E62" w:rsidRDefault="00311635" w:rsidP="00063045">
            <w:pPr>
              <w:pStyle w:val="Textocomentario"/>
              <w:jc w:val="both"/>
              <w:rPr>
                <w:rFonts w:ascii="Arial" w:hAnsi="Arial" w:cs="Arial"/>
                <w:sz w:val="24"/>
                <w:szCs w:val="24"/>
                <w:lang w:val="es-CL"/>
              </w:rPr>
            </w:pPr>
            <w:r w:rsidRPr="00063045">
              <w:rPr>
                <w:rFonts w:ascii="Arial" w:hAnsi="Arial" w:cs="Arial"/>
                <w:sz w:val="24"/>
                <w:szCs w:val="24"/>
                <w:lang w:val="es-CL"/>
              </w:rPr>
              <w:t>En todo caso el desempeño como integrante del Comité es compatible con funciones o cargos docentes.</w:t>
            </w:r>
          </w:p>
        </w:tc>
        <w:tc>
          <w:tcPr>
            <w:tcW w:w="5102" w:type="dxa"/>
          </w:tcPr>
          <w:p w14:paraId="5A833B29" w14:textId="77777777" w:rsidR="00311635" w:rsidRDefault="00311635" w:rsidP="00327E4C">
            <w:pPr>
              <w:jc w:val="center"/>
              <w:rPr>
                <w:rFonts w:ascii="Calibri" w:hAnsi="Calibri" w:cs="Arial"/>
                <w:sz w:val="24"/>
                <w:szCs w:val="24"/>
              </w:rPr>
            </w:pPr>
          </w:p>
        </w:tc>
        <w:tc>
          <w:tcPr>
            <w:tcW w:w="4836" w:type="dxa"/>
          </w:tcPr>
          <w:p w14:paraId="1A832418" w14:textId="77777777" w:rsidR="00257272" w:rsidRDefault="00257272" w:rsidP="00DF449D">
            <w:pPr>
              <w:jc w:val="both"/>
              <w:rPr>
                <w:rFonts w:ascii="Arial" w:hAnsi="Arial" w:cs="Arial"/>
                <w:sz w:val="24"/>
                <w:szCs w:val="24"/>
              </w:rPr>
            </w:pPr>
          </w:p>
          <w:p w14:paraId="434A313A" w14:textId="77777777" w:rsidR="00257272" w:rsidRDefault="00257272" w:rsidP="00DF449D">
            <w:pPr>
              <w:jc w:val="both"/>
              <w:rPr>
                <w:rFonts w:ascii="Arial" w:hAnsi="Arial" w:cs="Arial"/>
                <w:sz w:val="24"/>
                <w:szCs w:val="24"/>
              </w:rPr>
            </w:pPr>
          </w:p>
          <w:p w14:paraId="5092CB29" w14:textId="4A70D293" w:rsidR="00DF449D" w:rsidRDefault="008F6D59" w:rsidP="00DF449D">
            <w:pPr>
              <w:jc w:val="both"/>
              <w:rPr>
                <w:rFonts w:ascii="Arial" w:hAnsi="Arial" w:cs="Arial"/>
                <w:sz w:val="24"/>
                <w:szCs w:val="24"/>
              </w:rPr>
            </w:pPr>
            <w:r>
              <w:rPr>
                <w:rFonts w:ascii="Arial" w:hAnsi="Arial" w:cs="Arial"/>
                <w:sz w:val="24"/>
                <w:szCs w:val="24"/>
              </w:rPr>
              <w:t>6</w:t>
            </w:r>
            <w:r w:rsidR="00827E07">
              <w:rPr>
                <w:rFonts w:ascii="Arial" w:hAnsi="Arial" w:cs="Arial"/>
                <w:sz w:val="24"/>
                <w:szCs w:val="24"/>
              </w:rPr>
              <w:t>14</w:t>
            </w:r>
            <w:r>
              <w:rPr>
                <w:rFonts w:ascii="Arial" w:hAnsi="Arial" w:cs="Arial"/>
                <w:sz w:val="24"/>
                <w:szCs w:val="24"/>
              </w:rPr>
              <w:t xml:space="preserve">. </w:t>
            </w:r>
            <w:r w:rsidR="00DF449D">
              <w:rPr>
                <w:rFonts w:ascii="Arial" w:hAnsi="Arial" w:cs="Arial"/>
                <w:sz w:val="24"/>
                <w:szCs w:val="24"/>
              </w:rPr>
              <w:t>DIPUTADA ACEVEDO:</w:t>
            </w:r>
          </w:p>
          <w:p w14:paraId="48220B16" w14:textId="287FF97C" w:rsidR="00DF449D" w:rsidRPr="00DF449D" w:rsidRDefault="00DF449D" w:rsidP="00DF449D">
            <w:pPr>
              <w:jc w:val="both"/>
              <w:rPr>
                <w:rFonts w:ascii="Arial" w:hAnsi="Arial" w:cs="Arial"/>
                <w:sz w:val="24"/>
                <w:szCs w:val="24"/>
              </w:rPr>
            </w:pPr>
            <w:r w:rsidRPr="00DF449D">
              <w:rPr>
                <w:rFonts w:ascii="Arial" w:hAnsi="Arial" w:cs="Arial"/>
                <w:sz w:val="24"/>
                <w:szCs w:val="24"/>
              </w:rPr>
              <w:t>Artículo 225.</w:t>
            </w:r>
          </w:p>
          <w:p w14:paraId="1274E9A6" w14:textId="593A7B8B" w:rsidR="00FF6CFD" w:rsidRPr="00DF449D" w:rsidRDefault="00DF449D" w:rsidP="00DF449D">
            <w:pPr>
              <w:jc w:val="both"/>
              <w:rPr>
                <w:rFonts w:ascii="Arial" w:hAnsi="Arial" w:cs="Arial"/>
                <w:sz w:val="24"/>
                <w:szCs w:val="24"/>
              </w:rPr>
            </w:pPr>
            <w:r w:rsidRPr="00DF449D">
              <w:rPr>
                <w:rFonts w:ascii="Arial" w:hAnsi="Arial" w:cs="Arial"/>
                <w:sz w:val="24"/>
                <w:szCs w:val="24"/>
              </w:rPr>
              <w:t xml:space="preserve">Agréguese, en su literal b), entre las frases “los Consejos Regionales” y “hasta el </w:t>
            </w:r>
            <w:r w:rsidRPr="00DF449D">
              <w:rPr>
                <w:rFonts w:ascii="Arial" w:hAnsi="Arial" w:cs="Arial"/>
                <w:sz w:val="24"/>
                <w:szCs w:val="24"/>
              </w:rPr>
              <w:lastRenderedPageBreak/>
              <w:t xml:space="preserve">segundo grado en línea recta”, la frase “los Consejos de Manejo”, </w:t>
            </w:r>
            <w:r w:rsidRPr="009824A7">
              <w:rPr>
                <w:rFonts w:ascii="Arial" w:hAnsi="Arial" w:cs="Arial"/>
                <w:sz w:val="24"/>
                <w:szCs w:val="24"/>
              </w:rPr>
              <w:t>eliminándose la palabra disyuntiva “</w:t>
            </w:r>
            <w:r w:rsidRPr="00DF449D">
              <w:rPr>
                <w:rFonts w:ascii="Arial" w:hAnsi="Arial" w:cs="Arial"/>
                <w:sz w:val="24"/>
                <w:szCs w:val="24"/>
              </w:rPr>
              <w:t>y” antes de la frase “los Consejos de Manejo,”, y agregándose una coma (“,”) antes de “los Consejos Regionales”.</w:t>
            </w:r>
          </w:p>
          <w:p w14:paraId="72AE370B" w14:textId="77777777" w:rsidR="00311635" w:rsidRDefault="00DF449D" w:rsidP="00DF449D">
            <w:pPr>
              <w:jc w:val="both"/>
              <w:rPr>
                <w:rFonts w:ascii="Arial" w:hAnsi="Arial" w:cs="Arial"/>
                <w:sz w:val="24"/>
                <w:szCs w:val="24"/>
              </w:rPr>
            </w:pPr>
            <w:r w:rsidRPr="00DF449D">
              <w:rPr>
                <w:rFonts w:ascii="Arial" w:hAnsi="Arial" w:cs="Arial"/>
                <w:sz w:val="24"/>
                <w:szCs w:val="24"/>
              </w:rPr>
              <w:t xml:space="preserve">Debiendo quedar de la siguiente forma: “b) Cónyuge, conviviente civil o pariente consanguíneo en cualquiera de los grados de la línea recta y en la colateral hasta el segundo grado, o ser padre o hijo adoptivo de alguna de las partes o de sus representantes legales de integrantes activos del Consejo Nacional, los Consejos </w:t>
            </w:r>
            <w:proofErr w:type="spellStart"/>
            <w:r w:rsidRPr="00DF449D">
              <w:rPr>
                <w:rFonts w:ascii="Arial" w:hAnsi="Arial" w:cs="Arial"/>
                <w:sz w:val="24"/>
                <w:szCs w:val="24"/>
              </w:rPr>
              <w:t>Macrozonales</w:t>
            </w:r>
            <w:proofErr w:type="spellEnd"/>
            <w:r w:rsidRPr="00DF449D">
              <w:rPr>
                <w:rFonts w:ascii="Arial" w:hAnsi="Arial" w:cs="Arial"/>
                <w:sz w:val="24"/>
                <w:szCs w:val="24"/>
              </w:rPr>
              <w:t>, los Consejos Regionales y los Consejos de Manejo, hasta el segundo grado en línea recta”.</w:t>
            </w:r>
          </w:p>
          <w:p w14:paraId="4EA2B0F2" w14:textId="77777777" w:rsidR="004C005E" w:rsidRDefault="004C005E" w:rsidP="00DF449D">
            <w:pPr>
              <w:jc w:val="both"/>
              <w:rPr>
                <w:rFonts w:ascii="Arial" w:hAnsi="Arial" w:cs="Arial"/>
                <w:sz w:val="24"/>
                <w:szCs w:val="24"/>
              </w:rPr>
            </w:pPr>
          </w:p>
          <w:p w14:paraId="58778BBB" w14:textId="77777777" w:rsidR="00C90B2F" w:rsidRDefault="00C90B2F" w:rsidP="00DF449D">
            <w:pPr>
              <w:jc w:val="both"/>
              <w:rPr>
                <w:rFonts w:ascii="Arial" w:hAnsi="Arial" w:cs="Arial"/>
                <w:sz w:val="24"/>
                <w:szCs w:val="24"/>
              </w:rPr>
            </w:pPr>
          </w:p>
          <w:p w14:paraId="7A9235D1" w14:textId="77777777" w:rsidR="00C90B2F" w:rsidRDefault="00C90B2F" w:rsidP="00DF449D">
            <w:pPr>
              <w:jc w:val="both"/>
              <w:rPr>
                <w:rFonts w:ascii="Arial" w:hAnsi="Arial" w:cs="Arial"/>
                <w:sz w:val="24"/>
                <w:szCs w:val="24"/>
              </w:rPr>
            </w:pPr>
          </w:p>
          <w:p w14:paraId="470AAD52" w14:textId="77777777" w:rsidR="00C90B2F" w:rsidRDefault="00C90B2F" w:rsidP="00DF449D">
            <w:pPr>
              <w:jc w:val="both"/>
              <w:rPr>
                <w:rFonts w:ascii="Arial" w:hAnsi="Arial" w:cs="Arial"/>
                <w:sz w:val="24"/>
                <w:szCs w:val="24"/>
              </w:rPr>
            </w:pPr>
          </w:p>
          <w:p w14:paraId="6C680914" w14:textId="77777777" w:rsidR="00C90B2F" w:rsidRDefault="00C90B2F" w:rsidP="00DF449D">
            <w:pPr>
              <w:jc w:val="both"/>
              <w:rPr>
                <w:rFonts w:ascii="Arial" w:hAnsi="Arial" w:cs="Arial"/>
                <w:sz w:val="24"/>
                <w:szCs w:val="24"/>
              </w:rPr>
            </w:pPr>
          </w:p>
          <w:p w14:paraId="701FE3BD" w14:textId="77777777" w:rsidR="00C90B2F" w:rsidRDefault="00C90B2F" w:rsidP="00DF449D">
            <w:pPr>
              <w:jc w:val="both"/>
              <w:rPr>
                <w:rFonts w:ascii="Arial" w:hAnsi="Arial" w:cs="Arial"/>
                <w:sz w:val="24"/>
                <w:szCs w:val="24"/>
              </w:rPr>
            </w:pPr>
          </w:p>
          <w:p w14:paraId="0A8745D9" w14:textId="77777777" w:rsidR="00C90B2F" w:rsidRDefault="00C90B2F" w:rsidP="00DF449D">
            <w:pPr>
              <w:jc w:val="both"/>
              <w:rPr>
                <w:rFonts w:ascii="Arial" w:hAnsi="Arial" w:cs="Arial"/>
                <w:sz w:val="24"/>
                <w:szCs w:val="24"/>
              </w:rPr>
            </w:pPr>
          </w:p>
          <w:p w14:paraId="43EC73DD" w14:textId="77777777" w:rsidR="00C90B2F" w:rsidRDefault="00C90B2F" w:rsidP="00DF449D">
            <w:pPr>
              <w:jc w:val="both"/>
              <w:rPr>
                <w:rFonts w:ascii="Arial" w:hAnsi="Arial" w:cs="Arial"/>
                <w:sz w:val="24"/>
                <w:szCs w:val="24"/>
              </w:rPr>
            </w:pPr>
          </w:p>
          <w:p w14:paraId="60E87E18" w14:textId="77777777" w:rsidR="00C90B2F" w:rsidRDefault="00C90B2F" w:rsidP="00DF449D">
            <w:pPr>
              <w:jc w:val="both"/>
              <w:rPr>
                <w:rFonts w:ascii="Arial" w:hAnsi="Arial" w:cs="Arial"/>
                <w:sz w:val="24"/>
                <w:szCs w:val="24"/>
              </w:rPr>
            </w:pPr>
          </w:p>
          <w:p w14:paraId="4C59CDCD" w14:textId="32F5E5D2" w:rsidR="004C005E" w:rsidRDefault="00C90B2F" w:rsidP="00DF449D">
            <w:pPr>
              <w:jc w:val="both"/>
              <w:rPr>
                <w:rFonts w:ascii="Arial" w:hAnsi="Arial" w:cs="Arial"/>
                <w:sz w:val="24"/>
                <w:szCs w:val="24"/>
              </w:rPr>
            </w:pPr>
            <w:r>
              <w:rPr>
                <w:rFonts w:ascii="Arial" w:hAnsi="Arial" w:cs="Arial"/>
                <w:sz w:val="24"/>
                <w:szCs w:val="24"/>
              </w:rPr>
              <w:t>6</w:t>
            </w:r>
            <w:r w:rsidR="00827E07">
              <w:rPr>
                <w:rFonts w:ascii="Arial" w:hAnsi="Arial" w:cs="Arial"/>
                <w:sz w:val="24"/>
                <w:szCs w:val="24"/>
              </w:rPr>
              <w:t>15</w:t>
            </w:r>
            <w:r>
              <w:rPr>
                <w:rFonts w:ascii="Arial" w:hAnsi="Arial" w:cs="Arial"/>
                <w:sz w:val="24"/>
                <w:szCs w:val="24"/>
              </w:rPr>
              <w:t xml:space="preserve">. </w:t>
            </w:r>
            <w:r w:rsidR="004C005E">
              <w:rPr>
                <w:rFonts w:ascii="Arial" w:hAnsi="Arial" w:cs="Arial"/>
                <w:sz w:val="24"/>
                <w:szCs w:val="24"/>
              </w:rPr>
              <w:t xml:space="preserve">H.D RAPHAEL Y H.D CALISTO </w:t>
            </w:r>
          </w:p>
          <w:p w14:paraId="4F593616" w14:textId="1EE7B0D8" w:rsidR="004C005E" w:rsidRPr="00DF449D" w:rsidRDefault="004C005E" w:rsidP="004C005E">
            <w:pPr>
              <w:jc w:val="both"/>
              <w:rPr>
                <w:rFonts w:ascii="Arial" w:hAnsi="Arial" w:cs="Arial"/>
                <w:sz w:val="24"/>
                <w:szCs w:val="24"/>
              </w:rPr>
            </w:pPr>
            <w:r w:rsidRPr="004C005E">
              <w:rPr>
                <w:rFonts w:ascii="Arial" w:hAnsi="Arial" w:cs="Arial"/>
                <w:sz w:val="24"/>
                <w:szCs w:val="24"/>
              </w:rPr>
              <w:t xml:space="preserve">Para cambiar el artículo 225 en el sentido de eliminar de su inciso segundo la frase "y se mantendrán hasta un año después de haber </w:t>
            </w:r>
            <w:r w:rsidRPr="004C005E">
              <w:rPr>
                <w:rFonts w:ascii="Arial" w:hAnsi="Arial" w:cs="Arial"/>
                <w:sz w:val="24"/>
                <w:szCs w:val="24"/>
              </w:rPr>
              <w:lastRenderedPageBreak/>
              <w:t>cesado en sus funciones de miembro del Comité."</w:t>
            </w:r>
          </w:p>
        </w:tc>
      </w:tr>
      <w:tr w:rsidR="00311635" w:rsidRPr="00C06EF4" w14:paraId="01088782" w14:textId="5832170E" w:rsidTr="416E060A">
        <w:tc>
          <w:tcPr>
            <w:tcW w:w="7282" w:type="dxa"/>
          </w:tcPr>
          <w:p w14:paraId="0FF5DF14" w14:textId="77777777"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lastRenderedPageBreak/>
              <w:t>Artículo 226.- Incompatibilidades. Es incompatible la función de los integrantes del Comité Científico Técnico con integrantes de los siguientes organismos:</w:t>
            </w:r>
          </w:p>
          <w:p w14:paraId="667BB331" w14:textId="77777777" w:rsidR="00311635" w:rsidRPr="00626668" w:rsidRDefault="00311635" w:rsidP="00626668">
            <w:pPr>
              <w:pStyle w:val="Textocomentario"/>
              <w:jc w:val="both"/>
              <w:rPr>
                <w:rFonts w:ascii="Arial" w:hAnsi="Arial" w:cs="Arial"/>
                <w:sz w:val="24"/>
                <w:szCs w:val="24"/>
                <w:lang w:val="es-CL"/>
              </w:rPr>
            </w:pPr>
          </w:p>
          <w:p w14:paraId="32965018" w14:textId="77777777"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a)</w:t>
            </w:r>
            <w:r w:rsidRPr="00626668">
              <w:rPr>
                <w:rFonts w:ascii="Arial" w:hAnsi="Arial" w:cs="Arial"/>
                <w:sz w:val="24"/>
                <w:szCs w:val="24"/>
                <w:lang w:val="es-CL"/>
              </w:rPr>
              <w:tab/>
              <w:t>Consejo Nacional de Pesca.</w:t>
            </w:r>
          </w:p>
          <w:p w14:paraId="4B8B74C5" w14:textId="77777777" w:rsidR="00311635" w:rsidRPr="00626668" w:rsidRDefault="00311635" w:rsidP="00626668">
            <w:pPr>
              <w:pStyle w:val="Textocomentario"/>
              <w:jc w:val="both"/>
              <w:rPr>
                <w:rFonts w:ascii="Arial" w:hAnsi="Arial" w:cs="Arial"/>
                <w:sz w:val="24"/>
                <w:szCs w:val="24"/>
                <w:lang w:val="es-CL"/>
              </w:rPr>
            </w:pPr>
          </w:p>
          <w:p w14:paraId="400B916B" w14:textId="77777777"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b)</w:t>
            </w:r>
            <w:r w:rsidRPr="00626668">
              <w:rPr>
                <w:rFonts w:ascii="Arial" w:hAnsi="Arial" w:cs="Arial"/>
                <w:sz w:val="24"/>
                <w:szCs w:val="24"/>
                <w:lang w:val="es-CL"/>
              </w:rPr>
              <w:tab/>
              <w:t xml:space="preserve">Consejo </w:t>
            </w:r>
            <w:proofErr w:type="spellStart"/>
            <w:r w:rsidRPr="00626668">
              <w:rPr>
                <w:rFonts w:ascii="Arial" w:hAnsi="Arial" w:cs="Arial"/>
                <w:sz w:val="24"/>
                <w:szCs w:val="24"/>
                <w:lang w:val="es-CL"/>
              </w:rPr>
              <w:t>Macrozonal</w:t>
            </w:r>
            <w:proofErr w:type="spellEnd"/>
            <w:r w:rsidRPr="00626668">
              <w:rPr>
                <w:rFonts w:ascii="Arial" w:hAnsi="Arial" w:cs="Arial"/>
                <w:sz w:val="24"/>
                <w:szCs w:val="24"/>
                <w:lang w:val="es-CL"/>
              </w:rPr>
              <w:t>.</w:t>
            </w:r>
          </w:p>
          <w:p w14:paraId="16D68646" w14:textId="77777777" w:rsidR="00311635" w:rsidRPr="00626668" w:rsidRDefault="00311635" w:rsidP="00626668">
            <w:pPr>
              <w:pStyle w:val="Textocomentario"/>
              <w:jc w:val="both"/>
              <w:rPr>
                <w:rFonts w:ascii="Arial" w:hAnsi="Arial" w:cs="Arial"/>
                <w:sz w:val="24"/>
                <w:szCs w:val="24"/>
                <w:lang w:val="es-CL"/>
              </w:rPr>
            </w:pPr>
          </w:p>
          <w:p w14:paraId="3EE9DB16" w14:textId="77777777"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c)</w:t>
            </w:r>
            <w:r w:rsidRPr="00626668">
              <w:rPr>
                <w:rFonts w:ascii="Arial" w:hAnsi="Arial" w:cs="Arial"/>
                <w:sz w:val="24"/>
                <w:szCs w:val="24"/>
                <w:lang w:val="es-CL"/>
              </w:rPr>
              <w:tab/>
              <w:t>Consejo Regional.</w:t>
            </w:r>
          </w:p>
          <w:p w14:paraId="2C86A28D" w14:textId="77777777" w:rsidR="00311635" w:rsidRPr="00626668" w:rsidRDefault="00311635" w:rsidP="00626668">
            <w:pPr>
              <w:pStyle w:val="Textocomentario"/>
              <w:jc w:val="both"/>
              <w:rPr>
                <w:rFonts w:ascii="Arial" w:hAnsi="Arial" w:cs="Arial"/>
                <w:sz w:val="24"/>
                <w:szCs w:val="24"/>
                <w:lang w:val="es-CL"/>
              </w:rPr>
            </w:pPr>
          </w:p>
          <w:p w14:paraId="47E96EA9" w14:textId="4416C09B" w:rsidR="00311635" w:rsidRPr="00905E62"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d)</w:t>
            </w:r>
            <w:r w:rsidRPr="00626668">
              <w:rPr>
                <w:rFonts w:ascii="Arial" w:hAnsi="Arial" w:cs="Arial"/>
                <w:sz w:val="24"/>
                <w:szCs w:val="24"/>
                <w:lang w:val="es-CL"/>
              </w:rPr>
              <w:tab/>
              <w:t>Instituto de Fomento Pesquero.</w:t>
            </w:r>
          </w:p>
        </w:tc>
        <w:tc>
          <w:tcPr>
            <w:tcW w:w="5102" w:type="dxa"/>
          </w:tcPr>
          <w:p w14:paraId="614722A2" w14:textId="77777777" w:rsidR="00311635" w:rsidRDefault="00311635" w:rsidP="00327E4C">
            <w:pPr>
              <w:jc w:val="center"/>
              <w:rPr>
                <w:rFonts w:ascii="Calibri" w:hAnsi="Calibri" w:cs="Arial"/>
                <w:sz w:val="24"/>
                <w:szCs w:val="24"/>
              </w:rPr>
            </w:pPr>
          </w:p>
        </w:tc>
        <w:tc>
          <w:tcPr>
            <w:tcW w:w="4836" w:type="dxa"/>
          </w:tcPr>
          <w:p w14:paraId="19F3FE11" w14:textId="2D393FCD" w:rsidR="00972534" w:rsidRPr="00972534" w:rsidRDefault="00972534" w:rsidP="00972534">
            <w:pPr>
              <w:jc w:val="both"/>
              <w:rPr>
                <w:rFonts w:ascii="Arial" w:hAnsi="Arial" w:cs="Arial"/>
                <w:sz w:val="24"/>
                <w:szCs w:val="24"/>
              </w:rPr>
            </w:pPr>
            <w:r w:rsidRPr="00972534">
              <w:rPr>
                <w:rFonts w:ascii="Arial" w:hAnsi="Arial" w:cs="Arial"/>
                <w:sz w:val="24"/>
                <w:szCs w:val="24"/>
              </w:rPr>
              <w:t>6</w:t>
            </w:r>
            <w:r w:rsidR="00827E07">
              <w:rPr>
                <w:rFonts w:ascii="Arial" w:hAnsi="Arial" w:cs="Arial"/>
                <w:sz w:val="24"/>
                <w:szCs w:val="24"/>
              </w:rPr>
              <w:t>16</w:t>
            </w:r>
            <w:r w:rsidRPr="00972534">
              <w:rPr>
                <w:rFonts w:ascii="Arial" w:hAnsi="Arial" w:cs="Arial"/>
                <w:sz w:val="24"/>
                <w:szCs w:val="24"/>
              </w:rPr>
              <w:t>. DIPUTADO GONZÁLEZ</w:t>
            </w:r>
          </w:p>
          <w:p w14:paraId="406693F7" w14:textId="77777777" w:rsidR="00972534" w:rsidRPr="00972534" w:rsidRDefault="00972534" w:rsidP="00972534">
            <w:pPr>
              <w:jc w:val="both"/>
              <w:rPr>
                <w:rFonts w:ascii="Arial" w:hAnsi="Arial" w:cs="Arial"/>
                <w:sz w:val="24"/>
                <w:szCs w:val="24"/>
              </w:rPr>
            </w:pPr>
            <w:r w:rsidRPr="00972534">
              <w:rPr>
                <w:rFonts w:ascii="Arial" w:hAnsi="Arial" w:cs="Arial"/>
                <w:sz w:val="24"/>
                <w:szCs w:val="24"/>
              </w:rPr>
              <w:t>Indicación Artículo 227.-</w:t>
            </w:r>
          </w:p>
          <w:p w14:paraId="3A4730A4" w14:textId="77777777" w:rsidR="00972534" w:rsidRPr="00972534" w:rsidRDefault="00972534" w:rsidP="00972534">
            <w:pPr>
              <w:jc w:val="both"/>
              <w:rPr>
                <w:rFonts w:ascii="Arial" w:hAnsi="Arial" w:cs="Arial"/>
                <w:sz w:val="24"/>
                <w:szCs w:val="24"/>
              </w:rPr>
            </w:pPr>
            <w:r w:rsidRPr="00972534">
              <w:rPr>
                <w:rFonts w:ascii="Arial" w:hAnsi="Arial" w:cs="Arial"/>
                <w:sz w:val="24"/>
                <w:szCs w:val="24"/>
              </w:rPr>
              <w:t xml:space="preserve">Para agregar en el inciso primero del artículo 227, la siguiente letra e) </w:t>
            </w:r>
          </w:p>
          <w:p w14:paraId="14AB5665" w14:textId="5821C91C" w:rsidR="00311635" w:rsidRDefault="00972534" w:rsidP="00972534">
            <w:pPr>
              <w:jc w:val="both"/>
              <w:rPr>
                <w:rFonts w:ascii="Calibri" w:hAnsi="Calibri" w:cs="Arial"/>
                <w:sz w:val="24"/>
                <w:szCs w:val="24"/>
              </w:rPr>
            </w:pPr>
            <w:r w:rsidRPr="00972534">
              <w:rPr>
                <w:rFonts w:ascii="Arial" w:hAnsi="Arial" w:cs="Arial"/>
                <w:sz w:val="24"/>
                <w:szCs w:val="24"/>
              </w:rPr>
              <w:t>“e) Comité de Manejo”</w:t>
            </w:r>
          </w:p>
        </w:tc>
      </w:tr>
      <w:tr w:rsidR="00311635" w:rsidRPr="00C06EF4" w14:paraId="26018125" w14:textId="5D6D5024" w:rsidTr="416E060A">
        <w:tc>
          <w:tcPr>
            <w:tcW w:w="7282" w:type="dxa"/>
          </w:tcPr>
          <w:p w14:paraId="45AFAFCD" w14:textId="77777777"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Artículo 227.- Causales de cesación. Serán causales de cesación en el cargo de miembro del Comité las siguientes:</w:t>
            </w:r>
          </w:p>
          <w:p w14:paraId="7FF822E9" w14:textId="77777777" w:rsidR="00311635" w:rsidRPr="00626668" w:rsidRDefault="00311635" w:rsidP="00626668">
            <w:pPr>
              <w:pStyle w:val="Textocomentario"/>
              <w:jc w:val="both"/>
              <w:rPr>
                <w:rFonts w:ascii="Arial" w:hAnsi="Arial" w:cs="Arial"/>
                <w:sz w:val="24"/>
                <w:szCs w:val="24"/>
                <w:lang w:val="es-CL"/>
              </w:rPr>
            </w:pPr>
          </w:p>
          <w:p w14:paraId="2118AC56" w14:textId="12147323"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a)</w:t>
            </w:r>
            <w:r w:rsidRPr="00626668">
              <w:rPr>
                <w:rFonts w:ascii="Arial" w:hAnsi="Arial" w:cs="Arial"/>
                <w:sz w:val="24"/>
                <w:szCs w:val="24"/>
                <w:lang w:val="es-CL"/>
              </w:rPr>
              <w:tab/>
              <w:t>Expiración del plazo por el cual fue</w:t>
            </w:r>
            <w:r w:rsidR="00371D64">
              <w:rPr>
                <w:rFonts w:ascii="Arial" w:hAnsi="Arial" w:cs="Arial"/>
                <w:sz w:val="24"/>
                <w:szCs w:val="24"/>
                <w:lang w:val="es-CL"/>
              </w:rPr>
              <w:t xml:space="preserve"> </w:t>
            </w:r>
            <w:r w:rsidRPr="00626668">
              <w:rPr>
                <w:rFonts w:ascii="Arial" w:hAnsi="Arial" w:cs="Arial"/>
                <w:sz w:val="24"/>
                <w:szCs w:val="24"/>
                <w:lang w:val="es-CL"/>
              </w:rPr>
              <w:t>designado.</w:t>
            </w:r>
          </w:p>
          <w:p w14:paraId="4A982F7D" w14:textId="77777777" w:rsidR="00311635" w:rsidRPr="00626668" w:rsidRDefault="00311635" w:rsidP="00626668">
            <w:pPr>
              <w:pStyle w:val="Textocomentario"/>
              <w:jc w:val="both"/>
              <w:rPr>
                <w:rFonts w:ascii="Arial" w:hAnsi="Arial" w:cs="Arial"/>
                <w:sz w:val="24"/>
                <w:szCs w:val="24"/>
                <w:lang w:val="es-CL"/>
              </w:rPr>
            </w:pPr>
          </w:p>
          <w:p w14:paraId="25F3ED5C" w14:textId="7CCA7C82" w:rsidR="00311635"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b)</w:t>
            </w:r>
            <w:r w:rsidRPr="00626668">
              <w:rPr>
                <w:rFonts w:ascii="Arial" w:hAnsi="Arial" w:cs="Arial"/>
                <w:sz w:val="24"/>
                <w:szCs w:val="24"/>
                <w:lang w:val="es-CL"/>
              </w:rPr>
              <w:tab/>
              <w:t>Renuncia.</w:t>
            </w:r>
          </w:p>
          <w:p w14:paraId="0C917094" w14:textId="77777777" w:rsidR="00735AA8" w:rsidRPr="00626668" w:rsidRDefault="00735AA8" w:rsidP="00626668">
            <w:pPr>
              <w:pStyle w:val="Textocomentario"/>
              <w:jc w:val="both"/>
              <w:rPr>
                <w:rFonts w:ascii="Arial" w:hAnsi="Arial" w:cs="Arial"/>
                <w:sz w:val="24"/>
                <w:szCs w:val="24"/>
                <w:lang w:val="es-CL"/>
              </w:rPr>
            </w:pPr>
          </w:p>
          <w:p w14:paraId="19E5A70F" w14:textId="77777777"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c)</w:t>
            </w:r>
            <w:r w:rsidRPr="00626668">
              <w:rPr>
                <w:rFonts w:ascii="Arial" w:hAnsi="Arial" w:cs="Arial"/>
                <w:sz w:val="24"/>
                <w:szCs w:val="24"/>
                <w:lang w:val="es-CL"/>
              </w:rPr>
              <w:tab/>
              <w:t>No asistir a dos sesiones sin causa justificada en un año calendario.</w:t>
            </w:r>
          </w:p>
          <w:p w14:paraId="1A46AC9D" w14:textId="77777777" w:rsidR="00311635" w:rsidRPr="00626668" w:rsidRDefault="00311635" w:rsidP="00626668">
            <w:pPr>
              <w:pStyle w:val="Textocomentario"/>
              <w:jc w:val="both"/>
              <w:rPr>
                <w:rFonts w:ascii="Arial" w:hAnsi="Arial" w:cs="Arial"/>
                <w:sz w:val="24"/>
                <w:szCs w:val="24"/>
                <w:lang w:val="es-CL"/>
              </w:rPr>
            </w:pPr>
          </w:p>
          <w:p w14:paraId="2458C56C" w14:textId="77777777" w:rsidR="00311635"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d)</w:t>
            </w:r>
            <w:r w:rsidRPr="00626668">
              <w:rPr>
                <w:rFonts w:ascii="Arial" w:hAnsi="Arial" w:cs="Arial"/>
                <w:sz w:val="24"/>
                <w:szCs w:val="24"/>
                <w:lang w:val="es-CL"/>
              </w:rPr>
              <w:tab/>
            </w:r>
            <w:proofErr w:type="spellStart"/>
            <w:r w:rsidRPr="00626668">
              <w:rPr>
                <w:rFonts w:ascii="Arial" w:hAnsi="Arial" w:cs="Arial"/>
                <w:sz w:val="24"/>
                <w:szCs w:val="24"/>
                <w:lang w:val="es-CL"/>
              </w:rPr>
              <w:t>Sobreviniencia</w:t>
            </w:r>
            <w:proofErr w:type="spellEnd"/>
            <w:r w:rsidRPr="00626668">
              <w:rPr>
                <w:rFonts w:ascii="Arial" w:hAnsi="Arial" w:cs="Arial"/>
                <w:sz w:val="24"/>
                <w:szCs w:val="24"/>
                <w:lang w:val="es-CL"/>
              </w:rPr>
              <w:t xml:space="preserve"> de alguna de las causales de inhabilidad contempladas en la presente ley.</w:t>
            </w:r>
          </w:p>
          <w:p w14:paraId="2BE21676" w14:textId="77777777" w:rsidR="00735AA8" w:rsidRDefault="00735AA8" w:rsidP="00626668">
            <w:pPr>
              <w:pStyle w:val="Textocomentario"/>
              <w:jc w:val="both"/>
              <w:rPr>
                <w:rFonts w:ascii="Arial" w:hAnsi="Arial" w:cs="Arial"/>
                <w:sz w:val="24"/>
                <w:szCs w:val="24"/>
                <w:lang w:val="es-CL"/>
              </w:rPr>
            </w:pPr>
          </w:p>
          <w:p w14:paraId="472434C7" w14:textId="7870C96D" w:rsidR="0088543B" w:rsidRPr="0088543B" w:rsidRDefault="0088543B" w:rsidP="00626668">
            <w:pPr>
              <w:pStyle w:val="Textocomentario"/>
              <w:jc w:val="both"/>
              <w:rPr>
                <w:rFonts w:ascii="Arial" w:hAnsi="Arial" w:cs="Arial"/>
                <w:b/>
                <w:bCs/>
                <w:sz w:val="24"/>
                <w:szCs w:val="24"/>
                <w:lang w:val="es-CL"/>
              </w:rPr>
            </w:pPr>
            <w:r w:rsidRPr="0088543B">
              <w:rPr>
                <w:rFonts w:ascii="Arial" w:hAnsi="Arial" w:cs="Arial"/>
                <w:b/>
                <w:bCs/>
                <w:sz w:val="24"/>
                <w:szCs w:val="24"/>
                <w:lang w:val="es-CL"/>
              </w:rPr>
              <w:lastRenderedPageBreak/>
              <w:t>(*)</w:t>
            </w:r>
          </w:p>
          <w:p w14:paraId="7C9A9786" w14:textId="77777777" w:rsidR="00311635" w:rsidRPr="00626668" w:rsidRDefault="00311635" w:rsidP="00626668">
            <w:pPr>
              <w:pStyle w:val="Textocomentario"/>
              <w:jc w:val="both"/>
              <w:rPr>
                <w:rFonts w:ascii="Arial" w:hAnsi="Arial" w:cs="Arial"/>
                <w:sz w:val="24"/>
                <w:szCs w:val="24"/>
                <w:lang w:val="es-CL"/>
              </w:rPr>
            </w:pPr>
          </w:p>
          <w:p w14:paraId="51B3E0F8" w14:textId="77777777" w:rsidR="00311635" w:rsidRPr="00626668" w:rsidRDefault="00311635" w:rsidP="00626668">
            <w:pPr>
              <w:pStyle w:val="Textocomentario"/>
              <w:jc w:val="both"/>
              <w:rPr>
                <w:rFonts w:ascii="Arial" w:hAnsi="Arial" w:cs="Arial"/>
                <w:sz w:val="24"/>
                <w:szCs w:val="24"/>
                <w:lang w:val="es-CL"/>
              </w:rPr>
            </w:pPr>
            <w:r w:rsidRPr="00626668">
              <w:rPr>
                <w:rFonts w:ascii="Arial" w:hAnsi="Arial" w:cs="Arial"/>
                <w:sz w:val="24"/>
                <w:szCs w:val="24"/>
                <w:lang w:val="es-CL"/>
              </w:rPr>
              <w:t>Si un miembro del Comité al que se refiere el literal a) del artículo 218 cesare en su cargo antes del vencimiento del plazo por el cual fue nombrado podrá ser reemplazado mediante concurso público que efectuará el Ministerio de Economía, Fomento y Turismo, por el período que reste al miembro reemplazado. La cesación del cargo será declarada por el Ministerio.</w:t>
            </w:r>
          </w:p>
          <w:p w14:paraId="1B0E8732" w14:textId="77777777" w:rsidR="00311635" w:rsidRPr="00905E62" w:rsidRDefault="00311635" w:rsidP="00905E62">
            <w:pPr>
              <w:pStyle w:val="Textocomentario"/>
              <w:jc w:val="both"/>
              <w:rPr>
                <w:rFonts w:ascii="Arial" w:hAnsi="Arial" w:cs="Arial"/>
                <w:sz w:val="24"/>
                <w:szCs w:val="24"/>
                <w:lang w:val="es-CL"/>
              </w:rPr>
            </w:pPr>
          </w:p>
        </w:tc>
        <w:tc>
          <w:tcPr>
            <w:tcW w:w="5102" w:type="dxa"/>
          </w:tcPr>
          <w:p w14:paraId="17655884" w14:textId="77777777" w:rsidR="00311635" w:rsidRDefault="00311635" w:rsidP="00327E4C">
            <w:pPr>
              <w:jc w:val="center"/>
              <w:rPr>
                <w:rFonts w:ascii="Calibri" w:hAnsi="Calibri" w:cs="Arial"/>
                <w:sz w:val="24"/>
                <w:szCs w:val="24"/>
              </w:rPr>
            </w:pPr>
          </w:p>
        </w:tc>
        <w:tc>
          <w:tcPr>
            <w:tcW w:w="4836" w:type="dxa"/>
          </w:tcPr>
          <w:p w14:paraId="21F0B891" w14:textId="77777777" w:rsidR="0088543B" w:rsidRDefault="0088543B" w:rsidP="00B32836">
            <w:pPr>
              <w:jc w:val="both"/>
              <w:rPr>
                <w:rFonts w:ascii="Arial" w:hAnsi="Arial" w:cs="Arial"/>
                <w:sz w:val="24"/>
                <w:szCs w:val="24"/>
              </w:rPr>
            </w:pPr>
          </w:p>
          <w:p w14:paraId="3D1985CB" w14:textId="77777777" w:rsidR="0088543B" w:rsidRDefault="0088543B" w:rsidP="00B32836">
            <w:pPr>
              <w:jc w:val="both"/>
              <w:rPr>
                <w:rFonts w:ascii="Arial" w:hAnsi="Arial" w:cs="Arial"/>
                <w:sz w:val="24"/>
                <w:szCs w:val="24"/>
              </w:rPr>
            </w:pPr>
          </w:p>
          <w:p w14:paraId="6DF850D4" w14:textId="77777777" w:rsidR="0088543B" w:rsidRDefault="0088543B" w:rsidP="00B32836">
            <w:pPr>
              <w:jc w:val="both"/>
              <w:rPr>
                <w:rFonts w:ascii="Arial" w:hAnsi="Arial" w:cs="Arial"/>
                <w:sz w:val="24"/>
                <w:szCs w:val="24"/>
              </w:rPr>
            </w:pPr>
          </w:p>
          <w:p w14:paraId="7B3BB00D" w14:textId="77777777" w:rsidR="0088543B" w:rsidRDefault="0088543B" w:rsidP="00B32836">
            <w:pPr>
              <w:jc w:val="both"/>
              <w:rPr>
                <w:rFonts w:ascii="Arial" w:hAnsi="Arial" w:cs="Arial"/>
                <w:sz w:val="24"/>
                <w:szCs w:val="24"/>
              </w:rPr>
            </w:pPr>
          </w:p>
          <w:p w14:paraId="18B25B43" w14:textId="77777777" w:rsidR="0088543B" w:rsidRDefault="0088543B" w:rsidP="00B32836">
            <w:pPr>
              <w:jc w:val="both"/>
              <w:rPr>
                <w:rFonts w:ascii="Arial" w:hAnsi="Arial" w:cs="Arial"/>
                <w:sz w:val="24"/>
                <w:szCs w:val="24"/>
              </w:rPr>
            </w:pPr>
          </w:p>
          <w:p w14:paraId="486D62D5" w14:textId="77777777" w:rsidR="0088543B" w:rsidRDefault="0088543B" w:rsidP="00B32836">
            <w:pPr>
              <w:jc w:val="both"/>
              <w:rPr>
                <w:rFonts w:ascii="Arial" w:hAnsi="Arial" w:cs="Arial"/>
                <w:sz w:val="24"/>
                <w:szCs w:val="24"/>
              </w:rPr>
            </w:pPr>
          </w:p>
          <w:p w14:paraId="5AF2AE9D" w14:textId="77777777" w:rsidR="0088543B" w:rsidRDefault="0088543B" w:rsidP="00B32836">
            <w:pPr>
              <w:jc w:val="both"/>
              <w:rPr>
                <w:rFonts w:ascii="Arial" w:hAnsi="Arial" w:cs="Arial"/>
                <w:sz w:val="24"/>
                <w:szCs w:val="24"/>
              </w:rPr>
            </w:pPr>
          </w:p>
          <w:p w14:paraId="423B85D5" w14:textId="77777777" w:rsidR="0088543B" w:rsidRDefault="0088543B" w:rsidP="00B32836">
            <w:pPr>
              <w:jc w:val="both"/>
              <w:rPr>
                <w:rFonts w:ascii="Arial" w:hAnsi="Arial" w:cs="Arial"/>
                <w:sz w:val="24"/>
                <w:szCs w:val="24"/>
              </w:rPr>
            </w:pPr>
          </w:p>
          <w:p w14:paraId="4C4C9679" w14:textId="77777777" w:rsidR="0088543B" w:rsidRDefault="0088543B" w:rsidP="00B32836">
            <w:pPr>
              <w:jc w:val="both"/>
              <w:rPr>
                <w:rFonts w:ascii="Arial" w:hAnsi="Arial" w:cs="Arial"/>
                <w:sz w:val="24"/>
                <w:szCs w:val="24"/>
              </w:rPr>
            </w:pPr>
          </w:p>
          <w:p w14:paraId="6BB9824E" w14:textId="77777777" w:rsidR="0088543B" w:rsidRDefault="0088543B" w:rsidP="00B32836">
            <w:pPr>
              <w:jc w:val="both"/>
              <w:rPr>
                <w:rFonts w:ascii="Arial" w:hAnsi="Arial" w:cs="Arial"/>
                <w:sz w:val="24"/>
                <w:szCs w:val="24"/>
              </w:rPr>
            </w:pPr>
          </w:p>
          <w:p w14:paraId="2011F8FA" w14:textId="77777777" w:rsidR="0088543B" w:rsidRDefault="0088543B" w:rsidP="00B32836">
            <w:pPr>
              <w:jc w:val="both"/>
              <w:rPr>
                <w:rFonts w:ascii="Arial" w:hAnsi="Arial" w:cs="Arial"/>
                <w:sz w:val="24"/>
                <w:szCs w:val="24"/>
              </w:rPr>
            </w:pPr>
          </w:p>
          <w:p w14:paraId="685C93CE" w14:textId="77777777" w:rsidR="0088543B" w:rsidRDefault="0088543B" w:rsidP="00B32836">
            <w:pPr>
              <w:jc w:val="both"/>
              <w:rPr>
                <w:rFonts w:ascii="Arial" w:hAnsi="Arial" w:cs="Arial"/>
                <w:sz w:val="24"/>
                <w:szCs w:val="24"/>
              </w:rPr>
            </w:pPr>
          </w:p>
          <w:p w14:paraId="45A858F5" w14:textId="4D9263B2" w:rsidR="00311635" w:rsidRDefault="00311635" w:rsidP="00B32836">
            <w:pPr>
              <w:jc w:val="both"/>
              <w:rPr>
                <w:rFonts w:ascii="Calibri" w:hAnsi="Calibri" w:cs="Arial"/>
                <w:sz w:val="24"/>
                <w:szCs w:val="24"/>
              </w:rPr>
            </w:pPr>
          </w:p>
        </w:tc>
      </w:tr>
      <w:tr w:rsidR="00311635" w:rsidRPr="00C06EF4" w14:paraId="41566DB8" w14:textId="79C1595C" w:rsidTr="416E060A">
        <w:tc>
          <w:tcPr>
            <w:tcW w:w="7282" w:type="dxa"/>
          </w:tcPr>
          <w:p w14:paraId="47FC9B2F" w14:textId="186C0988" w:rsidR="00311635" w:rsidRPr="003D56F9" w:rsidRDefault="00311635" w:rsidP="416E060A">
            <w:pPr>
              <w:jc w:val="both"/>
              <w:rPr>
                <w:rFonts w:ascii="Arial" w:eastAsia="MS Mincho" w:hAnsi="Arial" w:cs="Arial"/>
                <w:sz w:val="24"/>
                <w:szCs w:val="24"/>
                <w:lang w:eastAsia="es-ES"/>
              </w:rPr>
            </w:pPr>
            <w:r w:rsidRPr="416E060A">
              <w:rPr>
                <w:rFonts w:ascii="Arial" w:eastAsia="MS Mincho" w:hAnsi="Arial" w:cs="Arial"/>
                <w:sz w:val="24"/>
                <w:szCs w:val="24"/>
                <w:lang w:eastAsia="es-ES"/>
              </w:rPr>
              <w:t xml:space="preserve">Artículo 228.- Publicidad. </w:t>
            </w:r>
            <w:r w:rsidRPr="416E060A">
              <w:rPr>
                <w:rFonts w:ascii="Arial" w:eastAsia="MS Mincho" w:hAnsi="Arial" w:cs="Arial"/>
                <w:b/>
                <w:bCs/>
                <w:sz w:val="24"/>
                <w:szCs w:val="24"/>
                <w:lang w:eastAsia="es-ES"/>
              </w:rPr>
              <w:t>Todas las actas e informes</w:t>
            </w:r>
            <w:r w:rsidRPr="416E060A">
              <w:rPr>
                <w:rFonts w:ascii="Arial" w:eastAsia="MS Mincho" w:hAnsi="Arial" w:cs="Arial"/>
                <w:sz w:val="24"/>
                <w:szCs w:val="24"/>
                <w:lang w:eastAsia="es-ES"/>
              </w:rPr>
              <w:t xml:space="preserve"> del Comité serán públicos y deberán ser publicados en la página web de la </w:t>
            </w:r>
            <w:proofErr w:type="gramStart"/>
            <w:r w:rsidRPr="416E060A">
              <w:rPr>
                <w:rFonts w:ascii="Arial" w:eastAsia="MS Mincho" w:hAnsi="Arial" w:cs="Arial"/>
                <w:sz w:val="24"/>
                <w:szCs w:val="24"/>
                <w:lang w:eastAsia="es-ES"/>
              </w:rPr>
              <w:t>Subsecretaría</w:t>
            </w:r>
            <w:r w:rsidRPr="416E060A">
              <w:rPr>
                <w:rFonts w:ascii="Arial" w:eastAsia="MS Mincho" w:hAnsi="Arial" w:cs="Arial"/>
                <w:b/>
                <w:bCs/>
                <w:sz w:val="24"/>
                <w:szCs w:val="24"/>
                <w:lang w:eastAsia="es-ES"/>
              </w:rPr>
              <w:t>.</w:t>
            </w:r>
            <w:r w:rsidR="000C1CC6" w:rsidRPr="416E060A">
              <w:rPr>
                <w:rFonts w:ascii="Arial" w:eastAsia="MS Mincho" w:hAnsi="Arial" w:cs="Arial"/>
                <w:b/>
                <w:bCs/>
                <w:sz w:val="24"/>
                <w:szCs w:val="24"/>
                <w:lang w:eastAsia="es-ES"/>
              </w:rPr>
              <w:t>(</w:t>
            </w:r>
            <w:proofErr w:type="gramEnd"/>
            <w:r w:rsidR="000C1CC6" w:rsidRPr="416E060A">
              <w:rPr>
                <w:rFonts w:ascii="Arial" w:eastAsia="MS Mincho" w:hAnsi="Arial" w:cs="Arial"/>
                <w:b/>
                <w:bCs/>
                <w:sz w:val="24"/>
                <w:szCs w:val="24"/>
                <w:lang w:eastAsia="es-ES"/>
              </w:rPr>
              <w:t>*)</w:t>
            </w:r>
            <w:r w:rsidR="00C6065F" w:rsidRPr="416E060A">
              <w:rPr>
                <w:rFonts w:ascii="Arial" w:eastAsia="MS Mincho" w:hAnsi="Arial" w:cs="Arial"/>
                <w:b/>
                <w:bCs/>
                <w:sz w:val="24"/>
                <w:szCs w:val="24"/>
                <w:lang w:eastAsia="es-ES"/>
              </w:rPr>
              <w:t>(*)</w:t>
            </w:r>
          </w:p>
          <w:p w14:paraId="5D99C1DA" w14:textId="77777777" w:rsidR="00311635" w:rsidRPr="00905E62" w:rsidRDefault="00311635" w:rsidP="003D56F9">
            <w:pPr>
              <w:pStyle w:val="Textocomentario"/>
              <w:jc w:val="both"/>
              <w:rPr>
                <w:rFonts w:ascii="Arial" w:hAnsi="Arial" w:cs="Arial"/>
                <w:sz w:val="24"/>
                <w:szCs w:val="24"/>
                <w:lang w:val="es-CL"/>
              </w:rPr>
            </w:pPr>
          </w:p>
        </w:tc>
        <w:tc>
          <w:tcPr>
            <w:tcW w:w="5102" w:type="dxa"/>
          </w:tcPr>
          <w:p w14:paraId="6EAEC207" w14:textId="77777777" w:rsidR="00311635" w:rsidRDefault="00311635" w:rsidP="00327E4C">
            <w:pPr>
              <w:jc w:val="center"/>
              <w:rPr>
                <w:rFonts w:ascii="Calibri" w:hAnsi="Calibri" w:cs="Arial"/>
                <w:sz w:val="24"/>
                <w:szCs w:val="24"/>
              </w:rPr>
            </w:pPr>
          </w:p>
        </w:tc>
        <w:tc>
          <w:tcPr>
            <w:tcW w:w="4836" w:type="dxa"/>
          </w:tcPr>
          <w:p w14:paraId="4723841D" w14:textId="423DA26C" w:rsidR="00C6065F" w:rsidRPr="00C6065F" w:rsidRDefault="007679E9" w:rsidP="00C6065F">
            <w:pPr>
              <w:pStyle w:val="Sinespaciado"/>
              <w:jc w:val="both"/>
              <w:rPr>
                <w:rFonts w:ascii="Arial" w:hAnsi="Arial" w:cs="Arial"/>
              </w:rPr>
            </w:pPr>
            <w:r>
              <w:rPr>
                <w:rFonts w:ascii="Arial" w:hAnsi="Arial" w:cs="Arial"/>
              </w:rPr>
              <w:t>6</w:t>
            </w:r>
            <w:r w:rsidR="00827E07">
              <w:rPr>
                <w:rFonts w:ascii="Arial" w:hAnsi="Arial" w:cs="Arial"/>
              </w:rPr>
              <w:t>17</w:t>
            </w:r>
            <w:r>
              <w:rPr>
                <w:rFonts w:ascii="Arial" w:hAnsi="Arial" w:cs="Arial"/>
              </w:rPr>
              <w:t xml:space="preserve">. </w:t>
            </w:r>
            <w:r w:rsidR="00C6065F" w:rsidRPr="00C6065F">
              <w:rPr>
                <w:rFonts w:ascii="Arial" w:hAnsi="Arial" w:cs="Arial"/>
              </w:rPr>
              <w:t>D</w:t>
            </w:r>
            <w:r>
              <w:rPr>
                <w:rFonts w:ascii="Arial" w:hAnsi="Arial" w:cs="Arial"/>
              </w:rPr>
              <w:t>IPUTADO</w:t>
            </w:r>
            <w:r w:rsidR="00C6065F" w:rsidRPr="00C6065F">
              <w:rPr>
                <w:rFonts w:ascii="Arial" w:hAnsi="Arial" w:cs="Arial"/>
              </w:rPr>
              <w:t xml:space="preserve"> ROMERO</w:t>
            </w:r>
          </w:p>
          <w:p w14:paraId="5715BA39" w14:textId="5586296C" w:rsidR="00C6065F" w:rsidRPr="00C6065F" w:rsidRDefault="00C6065F" w:rsidP="00C6065F">
            <w:pPr>
              <w:pStyle w:val="Sinespaciado"/>
              <w:jc w:val="both"/>
              <w:rPr>
                <w:rFonts w:ascii="Arial" w:hAnsi="Arial" w:cs="Arial"/>
              </w:rPr>
            </w:pPr>
            <w:r w:rsidRPr="00C6065F">
              <w:rPr>
                <w:rFonts w:ascii="Arial" w:hAnsi="Arial" w:cs="Arial"/>
              </w:rPr>
              <w:t>Modificase el artículo 228, Al inicio del párrafo, cámbiese la expresión “todas los actas e informes” por “todas las reuniones, acuerdos e informes”.</w:t>
            </w:r>
          </w:p>
          <w:p w14:paraId="23E9B01B" w14:textId="77777777" w:rsidR="00C6065F" w:rsidRDefault="00C6065F" w:rsidP="00DE0742">
            <w:pPr>
              <w:jc w:val="both"/>
              <w:rPr>
                <w:rFonts w:ascii="Arial" w:hAnsi="Arial" w:cs="Arial"/>
                <w:sz w:val="24"/>
                <w:szCs w:val="24"/>
              </w:rPr>
            </w:pPr>
          </w:p>
          <w:p w14:paraId="7EEE7651" w14:textId="0B8883BB" w:rsidR="006C4652" w:rsidRPr="005D36E8" w:rsidRDefault="005D36E8" w:rsidP="00DE0742">
            <w:pPr>
              <w:jc w:val="both"/>
              <w:rPr>
                <w:rFonts w:ascii="Arial" w:hAnsi="Arial" w:cs="Arial"/>
                <w:sz w:val="22"/>
                <w:szCs w:val="22"/>
              </w:rPr>
            </w:pPr>
            <w:r w:rsidRPr="005D36E8">
              <w:rPr>
                <w:rFonts w:ascii="Arial" w:hAnsi="Arial" w:cs="Arial"/>
                <w:sz w:val="22"/>
                <w:szCs w:val="22"/>
              </w:rPr>
              <w:t>6</w:t>
            </w:r>
            <w:r w:rsidR="00827E07">
              <w:rPr>
                <w:rFonts w:ascii="Arial" w:hAnsi="Arial" w:cs="Arial"/>
                <w:sz w:val="22"/>
                <w:szCs w:val="22"/>
              </w:rPr>
              <w:t>18</w:t>
            </w:r>
            <w:r w:rsidRPr="005D36E8">
              <w:rPr>
                <w:rFonts w:ascii="Arial" w:hAnsi="Arial" w:cs="Arial"/>
                <w:sz w:val="22"/>
                <w:szCs w:val="22"/>
              </w:rPr>
              <w:t xml:space="preserve">. </w:t>
            </w:r>
            <w:r w:rsidR="006C4652" w:rsidRPr="005D36E8">
              <w:rPr>
                <w:rFonts w:ascii="Arial" w:hAnsi="Arial" w:cs="Arial"/>
                <w:sz w:val="22"/>
                <w:szCs w:val="22"/>
              </w:rPr>
              <w:t>D</w:t>
            </w:r>
            <w:r w:rsidRPr="005D36E8">
              <w:rPr>
                <w:rFonts w:ascii="Arial" w:hAnsi="Arial" w:cs="Arial"/>
                <w:sz w:val="22"/>
                <w:szCs w:val="22"/>
              </w:rPr>
              <w:t xml:space="preserve">IPUTADO </w:t>
            </w:r>
            <w:r w:rsidR="006C4652" w:rsidRPr="005D36E8">
              <w:rPr>
                <w:rFonts w:ascii="Arial" w:hAnsi="Arial" w:cs="Arial"/>
                <w:sz w:val="22"/>
                <w:szCs w:val="22"/>
              </w:rPr>
              <w:t>GONZALEZ</w:t>
            </w:r>
          </w:p>
          <w:p w14:paraId="5CD84DA6" w14:textId="77777777" w:rsidR="00311635" w:rsidRPr="005D36E8" w:rsidRDefault="006C4652" w:rsidP="00DE0742">
            <w:pPr>
              <w:jc w:val="both"/>
              <w:rPr>
                <w:rFonts w:ascii="Arial" w:hAnsi="Arial" w:cs="Arial"/>
                <w:sz w:val="22"/>
                <w:szCs w:val="22"/>
              </w:rPr>
            </w:pPr>
            <w:r w:rsidRPr="005D36E8">
              <w:rPr>
                <w:rFonts w:ascii="Arial" w:hAnsi="Arial" w:cs="Arial"/>
                <w:sz w:val="22"/>
                <w:szCs w:val="22"/>
              </w:rPr>
              <w:t>Indicación al artículo 228.- Para agregar, después del punto final, que pasa a ser una coma, la frase “dentro de los 15 días siguientes a la sesión del Comité respectivo.”</w:t>
            </w:r>
          </w:p>
          <w:p w14:paraId="1D46AAA3" w14:textId="77777777" w:rsidR="00C6065F" w:rsidRPr="005D36E8" w:rsidRDefault="00C6065F" w:rsidP="00DE0742">
            <w:pPr>
              <w:jc w:val="both"/>
              <w:rPr>
                <w:rFonts w:ascii="Arial" w:hAnsi="Arial" w:cs="Arial"/>
                <w:sz w:val="22"/>
                <w:szCs w:val="22"/>
              </w:rPr>
            </w:pPr>
          </w:p>
          <w:p w14:paraId="4EA805E3" w14:textId="18633C66" w:rsidR="00C6065F" w:rsidRPr="005D36E8" w:rsidRDefault="005D36E8" w:rsidP="00DE0742">
            <w:pPr>
              <w:jc w:val="both"/>
              <w:rPr>
                <w:rFonts w:ascii="Arial" w:hAnsi="Arial" w:cs="Arial"/>
                <w:sz w:val="22"/>
                <w:szCs w:val="22"/>
              </w:rPr>
            </w:pPr>
            <w:r w:rsidRPr="005D36E8">
              <w:rPr>
                <w:rFonts w:ascii="Arial" w:hAnsi="Arial" w:cs="Arial"/>
                <w:sz w:val="22"/>
                <w:szCs w:val="22"/>
              </w:rPr>
              <w:t>6</w:t>
            </w:r>
            <w:r w:rsidR="000F115A">
              <w:rPr>
                <w:rFonts w:ascii="Arial" w:hAnsi="Arial" w:cs="Arial"/>
                <w:sz w:val="22"/>
                <w:szCs w:val="22"/>
              </w:rPr>
              <w:t>1</w:t>
            </w:r>
            <w:r w:rsidR="00827E07">
              <w:rPr>
                <w:rFonts w:ascii="Arial" w:hAnsi="Arial" w:cs="Arial"/>
                <w:sz w:val="22"/>
                <w:szCs w:val="22"/>
              </w:rPr>
              <w:t>9</w:t>
            </w:r>
            <w:r w:rsidRPr="005D36E8">
              <w:rPr>
                <w:rFonts w:ascii="Arial" w:hAnsi="Arial" w:cs="Arial"/>
                <w:sz w:val="22"/>
                <w:szCs w:val="22"/>
              </w:rPr>
              <w:t xml:space="preserve">. </w:t>
            </w:r>
            <w:r w:rsidR="00C6065F" w:rsidRPr="005D36E8">
              <w:rPr>
                <w:rFonts w:ascii="Arial" w:hAnsi="Arial" w:cs="Arial"/>
                <w:sz w:val="22"/>
                <w:szCs w:val="22"/>
              </w:rPr>
              <w:t>D</w:t>
            </w:r>
            <w:r w:rsidRPr="005D36E8">
              <w:rPr>
                <w:rFonts w:ascii="Arial" w:hAnsi="Arial" w:cs="Arial"/>
                <w:sz w:val="22"/>
                <w:szCs w:val="22"/>
              </w:rPr>
              <w:t>IPUTADO</w:t>
            </w:r>
            <w:r w:rsidR="00C6065F" w:rsidRPr="005D36E8">
              <w:rPr>
                <w:rFonts w:ascii="Arial" w:hAnsi="Arial" w:cs="Arial"/>
                <w:sz w:val="22"/>
                <w:szCs w:val="22"/>
              </w:rPr>
              <w:t xml:space="preserve"> ROMERO</w:t>
            </w:r>
          </w:p>
          <w:p w14:paraId="098E0527" w14:textId="56D59DEC" w:rsidR="00C6065F" w:rsidRPr="00C6065F" w:rsidRDefault="00C6065F" w:rsidP="00C6065F">
            <w:pPr>
              <w:pStyle w:val="Sinespaciado"/>
              <w:jc w:val="both"/>
              <w:rPr>
                <w:rFonts w:ascii="Arial" w:hAnsi="Arial" w:cs="Arial"/>
              </w:rPr>
            </w:pPr>
            <w:r w:rsidRPr="005D36E8">
              <w:rPr>
                <w:rFonts w:ascii="Arial" w:hAnsi="Arial" w:cs="Arial"/>
              </w:rPr>
              <w:t xml:space="preserve">Modifíquese el </w:t>
            </w:r>
            <w:r w:rsidR="005D36E8" w:rsidRPr="005D36E8">
              <w:rPr>
                <w:rFonts w:ascii="Arial" w:hAnsi="Arial" w:cs="Arial"/>
              </w:rPr>
              <w:t>artículo</w:t>
            </w:r>
            <w:r w:rsidRPr="005D36E8">
              <w:rPr>
                <w:rFonts w:ascii="Arial" w:hAnsi="Arial" w:cs="Arial"/>
              </w:rPr>
              <w:t xml:space="preserve"> 228, agregando la siguiente frase después del punto final, pasado este a ser punto </w:t>
            </w:r>
            <w:proofErr w:type="spellStart"/>
            <w:proofErr w:type="gramStart"/>
            <w:r w:rsidRPr="005D36E8">
              <w:rPr>
                <w:rFonts w:ascii="Arial" w:hAnsi="Arial" w:cs="Arial"/>
              </w:rPr>
              <w:t>seguido:“</w:t>
            </w:r>
            <w:proofErr w:type="gramEnd"/>
            <w:r w:rsidRPr="005D36E8">
              <w:rPr>
                <w:rFonts w:ascii="Arial" w:hAnsi="Arial" w:cs="Arial"/>
              </w:rPr>
              <w:t>Las</w:t>
            </w:r>
            <w:proofErr w:type="spellEnd"/>
            <w:r w:rsidRPr="005D36E8">
              <w:rPr>
                <w:rFonts w:ascii="Arial" w:hAnsi="Arial" w:cs="Arial"/>
              </w:rPr>
              <w:t xml:space="preserve"> reuniones serán de carácter público, y deberán ser transmitidas en vivo para conocimiento</w:t>
            </w:r>
            <w:r w:rsidRPr="00C6065F">
              <w:rPr>
                <w:rFonts w:ascii="Arial" w:hAnsi="Arial" w:cs="Arial"/>
              </w:rPr>
              <w:t xml:space="preserve"> y transparencia de todo el sector”</w:t>
            </w:r>
          </w:p>
        </w:tc>
      </w:tr>
      <w:tr w:rsidR="00311635" w:rsidRPr="00C06EF4" w14:paraId="0B728473" w14:textId="58ACB9AD" w:rsidTr="416E060A">
        <w:tc>
          <w:tcPr>
            <w:tcW w:w="7282" w:type="dxa"/>
          </w:tcPr>
          <w:p w14:paraId="5A45DB7F" w14:textId="6E08BEC5" w:rsidR="00311635" w:rsidRPr="00905E62" w:rsidRDefault="00311635" w:rsidP="00905E62">
            <w:pPr>
              <w:pStyle w:val="Textocomentario"/>
              <w:jc w:val="both"/>
              <w:rPr>
                <w:rFonts w:ascii="Arial" w:hAnsi="Arial" w:cs="Arial"/>
                <w:sz w:val="24"/>
                <w:szCs w:val="24"/>
                <w:lang w:val="es-CL"/>
              </w:rPr>
            </w:pPr>
            <w:r w:rsidRPr="003D56F9">
              <w:rPr>
                <w:rFonts w:ascii="Arial" w:hAnsi="Arial" w:cs="Arial"/>
                <w:sz w:val="24"/>
                <w:szCs w:val="24"/>
                <w:lang w:val="es-CL"/>
              </w:rPr>
              <w:t xml:space="preserve">Artículo 229.- Remuneraciones. Las y los miembros de los Comités referidos en el literal a) del artículo 218 recibirán una dieta de cinco </w:t>
            </w:r>
            <w:r w:rsidRPr="003D56F9">
              <w:rPr>
                <w:rFonts w:ascii="Arial" w:hAnsi="Arial" w:cs="Arial"/>
                <w:sz w:val="24"/>
                <w:szCs w:val="24"/>
                <w:lang w:val="es-CL"/>
              </w:rPr>
              <w:lastRenderedPageBreak/>
              <w:t>UTM por cada sesión a la que asistan, con un máximo de hasta diez sesiones dentro de un año calendario.</w:t>
            </w:r>
          </w:p>
        </w:tc>
        <w:tc>
          <w:tcPr>
            <w:tcW w:w="5102" w:type="dxa"/>
          </w:tcPr>
          <w:p w14:paraId="45027C97" w14:textId="77777777" w:rsidR="00311635" w:rsidRDefault="00311635" w:rsidP="00327E4C">
            <w:pPr>
              <w:jc w:val="center"/>
              <w:rPr>
                <w:rFonts w:ascii="Calibri" w:hAnsi="Calibri" w:cs="Arial"/>
                <w:sz w:val="24"/>
                <w:szCs w:val="24"/>
              </w:rPr>
            </w:pPr>
          </w:p>
        </w:tc>
        <w:tc>
          <w:tcPr>
            <w:tcW w:w="4836" w:type="dxa"/>
          </w:tcPr>
          <w:p w14:paraId="755BF610" w14:textId="77777777" w:rsidR="00311635" w:rsidRDefault="00311635" w:rsidP="00327E4C">
            <w:pPr>
              <w:jc w:val="center"/>
              <w:rPr>
                <w:rFonts w:ascii="Calibri" w:hAnsi="Calibri" w:cs="Arial"/>
                <w:sz w:val="24"/>
                <w:szCs w:val="24"/>
              </w:rPr>
            </w:pPr>
          </w:p>
        </w:tc>
      </w:tr>
      <w:tr w:rsidR="00311635" w:rsidRPr="00C06EF4" w14:paraId="54534858" w14:textId="385206B4" w:rsidTr="416E060A">
        <w:tc>
          <w:tcPr>
            <w:tcW w:w="7282" w:type="dxa"/>
          </w:tcPr>
          <w:p w14:paraId="026986FF" w14:textId="59250AF6" w:rsidR="00311635" w:rsidRPr="00905E62" w:rsidRDefault="00311635" w:rsidP="00905E62">
            <w:pPr>
              <w:pStyle w:val="Textocomentario"/>
              <w:jc w:val="both"/>
              <w:rPr>
                <w:rFonts w:ascii="Arial" w:hAnsi="Arial" w:cs="Arial"/>
                <w:sz w:val="24"/>
                <w:szCs w:val="24"/>
                <w:lang w:val="es-CL"/>
              </w:rPr>
            </w:pPr>
            <w:r w:rsidRPr="003D56F9">
              <w:rPr>
                <w:rFonts w:ascii="Arial" w:hAnsi="Arial" w:cs="Arial"/>
                <w:sz w:val="24"/>
                <w:szCs w:val="24"/>
                <w:lang w:val="es-CL"/>
              </w:rPr>
              <w:t>Artículo 230.- Reglamento. Las normas de funcionamiento de las sesiones, de la toma de decisiones y de nombramiento de los integrantes de los Comités y las demás materias necesarias para su funcionamiento, se determinarán mediante reglamento dictado por el Ministerio de Economía, Fomento y Turismo.</w:t>
            </w:r>
          </w:p>
        </w:tc>
        <w:tc>
          <w:tcPr>
            <w:tcW w:w="5102" w:type="dxa"/>
          </w:tcPr>
          <w:p w14:paraId="256CA71A" w14:textId="77777777" w:rsidR="00311635" w:rsidRDefault="00311635" w:rsidP="00327E4C">
            <w:pPr>
              <w:jc w:val="center"/>
              <w:rPr>
                <w:rFonts w:ascii="Calibri" w:hAnsi="Calibri" w:cs="Arial"/>
                <w:sz w:val="24"/>
                <w:szCs w:val="24"/>
              </w:rPr>
            </w:pPr>
          </w:p>
        </w:tc>
        <w:tc>
          <w:tcPr>
            <w:tcW w:w="4836" w:type="dxa"/>
          </w:tcPr>
          <w:p w14:paraId="3DD7EA9A" w14:textId="77777777" w:rsidR="00311635" w:rsidRDefault="00311635" w:rsidP="00327E4C">
            <w:pPr>
              <w:jc w:val="center"/>
              <w:rPr>
                <w:rFonts w:ascii="Calibri" w:hAnsi="Calibri" w:cs="Arial"/>
                <w:sz w:val="24"/>
                <w:szCs w:val="24"/>
              </w:rPr>
            </w:pPr>
          </w:p>
        </w:tc>
      </w:tr>
      <w:tr w:rsidR="00311635" w:rsidRPr="00C06EF4" w14:paraId="4D2ED840" w14:textId="2FF5BC85" w:rsidTr="416E060A">
        <w:tc>
          <w:tcPr>
            <w:tcW w:w="7282" w:type="dxa"/>
          </w:tcPr>
          <w:p w14:paraId="106AA63C" w14:textId="77777777" w:rsidR="00311635" w:rsidRPr="004C005E" w:rsidRDefault="00311635" w:rsidP="003D56F9">
            <w:pPr>
              <w:pStyle w:val="Textocomentario"/>
              <w:jc w:val="center"/>
              <w:rPr>
                <w:rFonts w:ascii="Arial" w:hAnsi="Arial" w:cs="Arial"/>
                <w:strike/>
                <w:sz w:val="24"/>
                <w:szCs w:val="24"/>
                <w:lang w:val="es-CL"/>
              </w:rPr>
            </w:pPr>
            <w:r w:rsidRPr="004C005E">
              <w:rPr>
                <w:rFonts w:ascii="Arial" w:hAnsi="Arial" w:cs="Arial"/>
                <w:strike/>
                <w:sz w:val="24"/>
                <w:szCs w:val="24"/>
                <w:lang w:val="es-CL"/>
              </w:rPr>
              <w:t>Párrafo III. Comité Científico Técnico de Pares</w:t>
            </w:r>
          </w:p>
          <w:p w14:paraId="6677FE39" w14:textId="77777777" w:rsidR="00311635" w:rsidRPr="003D56F9" w:rsidRDefault="00311635" w:rsidP="003D56F9">
            <w:pPr>
              <w:pStyle w:val="Textocomentario"/>
              <w:jc w:val="both"/>
              <w:rPr>
                <w:rFonts w:ascii="Arial" w:hAnsi="Arial" w:cs="Arial"/>
                <w:sz w:val="24"/>
                <w:szCs w:val="24"/>
                <w:lang w:val="es-CL"/>
              </w:rPr>
            </w:pPr>
          </w:p>
          <w:p w14:paraId="1569679C" w14:textId="2460B3EA" w:rsidR="00311635" w:rsidRPr="009E6307" w:rsidRDefault="00311635" w:rsidP="003D56F9">
            <w:pPr>
              <w:pStyle w:val="Textocomentario"/>
              <w:jc w:val="both"/>
              <w:rPr>
                <w:rFonts w:ascii="Arial" w:hAnsi="Arial" w:cs="Arial"/>
                <w:b/>
                <w:bCs/>
                <w:strike/>
                <w:sz w:val="24"/>
                <w:szCs w:val="24"/>
                <w:lang w:val="es-CL"/>
              </w:rPr>
            </w:pPr>
            <w:r w:rsidRPr="009E6307">
              <w:rPr>
                <w:rFonts w:ascii="Arial" w:hAnsi="Arial" w:cs="Arial"/>
                <w:b/>
                <w:bCs/>
                <w:strike/>
                <w:sz w:val="24"/>
                <w:szCs w:val="24"/>
                <w:lang w:val="es-CL"/>
              </w:rPr>
              <w:t>Artículo 231.- Comité Científico Técnico de Pares. Los Comités Científicos Técnicos de Pares, o “Comité de Pares”, son un organismo asesor de la Subsecretaría para la revisión extraordinaria de los acuerdos adoptados por un Comité Científico Técnico.</w:t>
            </w:r>
          </w:p>
        </w:tc>
        <w:tc>
          <w:tcPr>
            <w:tcW w:w="5102" w:type="dxa"/>
          </w:tcPr>
          <w:p w14:paraId="07B88765" w14:textId="77777777" w:rsidR="00311635" w:rsidRDefault="00311635" w:rsidP="00327E4C">
            <w:pPr>
              <w:jc w:val="center"/>
              <w:rPr>
                <w:rFonts w:ascii="Calibri" w:hAnsi="Calibri" w:cs="Arial"/>
                <w:sz w:val="24"/>
                <w:szCs w:val="24"/>
              </w:rPr>
            </w:pPr>
          </w:p>
        </w:tc>
        <w:tc>
          <w:tcPr>
            <w:tcW w:w="4836" w:type="dxa"/>
          </w:tcPr>
          <w:p w14:paraId="4F2E229A" w14:textId="4EC0622F" w:rsidR="009E6307" w:rsidRPr="001F703D" w:rsidRDefault="000C6DBD" w:rsidP="004C005E">
            <w:pPr>
              <w:jc w:val="both"/>
              <w:rPr>
                <w:rFonts w:ascii="Arial" w:hAnsi="Arial" w:cs="Arial"/>
                <w:color w:val="00B0F0"/>
              </w:rPr>
            </w:pPr>
            <w:r w:rsidRPr="001F703D">
              <w:rPr>
                <w:rFonts w:ascii="Arial" w:hAnsi="Arial" w:cs="Arial"/>
                <w:color w:val="00B0F0"/>
              </w:rPr>
              <w:t>6</w:t>
            </w:r>
            <w:r w:rsidR="00827E07">
              <w:rPr>
                <w:rFonts w:ascii="Arial" w:hAnsi="Arial" w:cs="Arial"/>
                <w:color w:val="00B0F0"/>
              </w:rPr>
              <w:t>20</w:t>
            </w:r>
            <w:r w:rsidRPr="001F703D">
              <w:rPr>
                <w:rFonts w:ascii="Arial" w:hAnsi="Arial" w:cs="Arial"/>
                <w:color w:val="00B0F0"/>
              </w:rPr>
              <w:t xml:space="preserve">. </w:t>
            </w:r>
            <w:r w:rsidR="009E6307" w:rsidRPr="001F703D">
              <w:rPr>
                <w:rFonts w:ascii="Arial" w:hAnsi="Arial" w:cs="Arial"/>
                <w:color w:val="00B0F0"/>
              </w:rPr>
              <w:t>DIPUTADO BOBADILLA</w:t>
            </w:r>
          </w:p>
          <w:p w14:paraId="3976E2F5" w14:textId="7E95AD81" w:rsidR="004C005E" w:rsidRPr="001F703D" w:rsidRDefault="009E6307" w:rsidP="004C005E">
            <w:pPr>
              <w:jc w:val="both"/>
              <w:rPr>
                <w:rFonts w:ascii="Arial" w:hAnsi="Arial" w:cs="Arial"/>
                <w:color w:val="00B0F0"/>
                <w:sz w:val="22"/>
                <w:szCs w:val="22"/>
              </w:rPr>
            </w:pPr>
            <w:r w:rsidRPr="001F703D">
              <w:rPr>
                <w:rFonts w:ascii="Arial" w:hAnsi="Arial" w:cs="Arial"/>
                <w:color w:val="00B0F0"/>
                <w:sz w:val="22"/>
                <w:szCs w:val="22"/>
              </w:rPr>
              <w:t>Para reemplazar el artículo 231 por el siguiente: “Artículo 231.- Comité Científico Técnico de Pares. Los Comités Científicos Técnicos de Pares, o “Comité de Pares”, son un organismo asesor de la Subsecretaria para la revisión periódica de las metodologías y procedimientos utilizados por los Comités Científico Técnicos”.</w:t>
            </w:r>
          </w:p>
          <w:p w14:paraId="4C771D28" w14:textId="77777777" w:rsidR="004C005E" w:rsidRPr="009E6307" w:rsidRDefault="004C005E" w:rsidP="004C005E">
            <w:pPr>
              <w:jc w:val="both"/>
              <w:rPr>
                <w:rFonts w:ascii="Arial" w:hAnsi="Arial" w:cs="Arial"/>
                <w:sz w:val="22"/>
                <w:szCs w:val="22"/>
              </w:rPr>
            </w:pPr>
          </w:p>
          <w:p w14:paraId="533524DA" w14:textId="2822B92D" w:rsidR="004C005E" w:rsidRPr="009E6307" w:rsidRDefault="000C6DBD" w:rsidP="004C005E">
            <w:pPr>
              <w:jc w:val="both"/>
              <w:rPr>
                <w:rFonts w:ascii="Arial" w:hAnsi="Arial" w:cs="Arial"/>
                <w:sz w:val="22"/>
                <w:szCs w:val="22"/>
              </w:rPr>
            </w:pPr>
            <w:r>
              <w:rPr>
                <w:rFonts w:ascii="Arial" w:hAnsi="Arial" w:cs="Arial"/>
                <w:sz w:val="22"/>
                <w:szCs w:val="22"/>
              </w:rPr>
              <w:t>6</w:t>
            </w:r>
            <w:r w:rsidR="00827E07">
              <w:rPr>
                <w:rFonts w:ascii="Arial" w:hAnsi="Arial" w:cs="Arial"/>
                <w:sz w:val="22"/>
                <w:szCs w:val="22"/>
              </w:rPr>
              <w:t>21</w:t>
            </w:r>
            <w:r>
              <w:rPr>
                <w:rFonts w:ascii="Arial" w:hAnsi="Arial" w:cs="Arial"/>
                <w:sz w:val="22"/>
                <w:szCs w:val="22"/>
              </w:rPr>
              <w:t xml:space="preserve">. </w:t>
            </w:r>
            <w:r w:rsidR="004C005E" w:rsidRPr="009E6307">
              <w:rPr>
                <w:rFonts w:ascii="Arial" w:hAnsi="Arial" w:cs="Arial"/>
                <w:sz w:val="22"/>
                <w:szCs w:val="22"/>
              </w:rPr>
              <w:t>H.D RAPHAEL Y H.D CALISTO</w:t>
            </w:r>
          </w:p>
          <w:p w14:paraId="014DFB6F" w14:textId="22AF1462" w:rsidR="00311635" w:rsidRPr="009E6307" w:rsidRDefault="004C005E" w:rsidP="004C005E">
            <w:pPr>
              <w:jc w:val="both"/>
              <w:rPr>
                <w:rFonts w:ascii="Calibri" w:hAnsi="Calibri" w:cs="Arial"/>
                <w:sz w:val="22"/>
                <w:szCs w:val="22"/>
              </w:rPr>
            </w:pPr>
            <w:r w:rsidRPr="009E6307">
              <w:rPr>
                <w:rFonts w:ascii="Arial" w:hAnsi="Arial" w:cs="Arial"/>
                <w:sz w:val="22"/>
                <w:szCs w:val="22"/>
              </w:rPr>
              <w:t>Para eliminar los artículos 231 a 236.- (Párrafo III Comité Científico Técnico de Pares).</w:t>
            </w:r>
          </w:p>
        </w:tc>
      </w:tr>
      <w:tr w:rsidR="00311635" w:rsidRPr="00C06EF4" w14:paraId="0DCEE3F3" w14:textId="190B88F9" w:rsidTr="416E060A">
        <w:tc>
          <w:tcPr>
            <w:tcW w:w="7282" w:type="dxa"/>
          </w:tcPr>
          <w:p w14:paraId="0C1BCE95" w14:textId="77777777" w:rsidR="00311635" w:rsidRPr="00C64572" w:rsidRDefault="00311635" w:rsidP="003D56F9">
            <w:pPr>
              <w:pStyle w:val="Textocomentario"/>
              <w:jc w:val="both"/>
              <w:rPr>
                <w:rFonts w:ascii="Arial" w:hAnsi="Arial" w:cs="Arial"/>
                <w:b/>
                <w:bCs/>
                <w:strike/>
                <w:sz w:val="24"/>
                <w:szCs w:val="24"/>
                <w:lang w:val="es-CL"/>
              </w:rPr>
            </w:pPr>
            <w:r w:rsidRPr="00C64572">
              <w:rPr>
                <w:rFonts w:ascii="Arial" w:hAnsi="Arial" w:cs="Arial"/>
                <w:b/>
                <w:bCs/>
                <w:strike/>
                <w:sz w:val="24"/>
                <w:szCs w:val="24"/>
                <w:lang w:val="es-CL"/>
              </w:rPr>
              <w:t>Artículo 232.- Competencia del Comité de Pares. Un Comité de Pares se constituirá a requerimiento de la Subsecretaría, para revisar las metodologías y criterios utilizados por un Comité Científico Técnico, en los siguientes supuestos:</w:t>
            </w:r>
          </w:p>
          <w:p w14:paraId="21D0F270" w14:textId="77777777" w:rsidR="00311635" w:rsidRPr="00C64572" w:rsidRDefault="00311635" w:rsidP="003D56F9">
            <w:pPr>
              <w:pStyle w:val="Textocomentario"/>
              <w:jc w:val="both"/>
              <w:rPr>
                <w:rFonts w:ascii="Arial" w:hAnsi="Arial" w:cs="Arial"/>
                <w:b/>
                <w:bCs/>
                <w:strike/>
                <w:sz w:val="24"/>
                <w:szCs w:val="24"/>
                <w:lang w:val="es-CL"/>
              </w:rPr>
            </w:pPr>
          </w:p>
          <w:p w14:paraId="67F17107" w14:textId="77777777" w:rsidR="00311635" w:rsidRPr="00C64572" w:rsidRDefault="00311635" w:rsidP="003D56F9">
            <w:pPr>
              <w:pStyle w:val="Textocomentario"/>
              <w:jc w:val="both"/>
              <w:rPr>
                <w:rFonts w:ascii="Arial" w:hAnsi="Arial" w:cs="Arial"/>
                <w:b/>
                <w:bCs/>
                <w:strike/>
                <w:sz w:val="24"/>
                <w:szCs w:val="24"/>
                <w:lang w:val="es-CL"/>
              </w:rPr>
            </w:pPr>
            <w:r w:rsidRPr="00C64572">
              <w:rPr>
                <w:rFonts w:ascii="Arial" w:hAnsi="Arial" w:cs="Arial"/>
                <w:b/>
                <w:bCs/>
                <w:strike/>
                <w:sz w:val="24"/>
                <w:szCs w:val="24"/>
                <w:lang w:val="es-CL"/>
              </w:rPr>
              <w:t>a)</w:t>
            </w:r>
            <w:r w:rsidRPr="00C64572">
              <w:rPr>
                <w:rFonts w:ascii="Arial" w:hAnsi="Arial" w:cs="Arial"/>
                <w:b/>
                <w:bCs/>
                <w:strike/>
                <w:sz w:val="24"/>
                <w:szCs w:val="24"/>
                <w:lang w:val="es-CL"/>
              </w:rPr>
              <w:tab/>
              <w:t>Cambio significativo del rango recomendado para la fijación de la cuota global de captura respecto del periodo anterior.</w:t>
            </w:r>
          </w:p>
          <w:p w14:paraId="3489F82E" w14:textId="77777777" w:rsidR="00311635" w:rsidRPr="00C64572" w:rsidRDefault="00311635" w:rsidP="003D56F9">
            <w:pPr>
              <w:pStyle w:val="Textocomentario"/>
              <w:jc w:val="both"/>
              <w:rPr>
                <w:rFonts w:ascii="Arial" w:hAnsi="Arial" w:cs="Arial"/>
                <w:b/>
                <w:bCs/>
                <w:strike/>
                <w:sz w:val="24"/>
                <w:szCs w:val="24"/>
                <w:lang w:val="es-CL"/>
              </w:rPr>
            </w:pPr>
          </w:p>
          <w:p w14:paraId="008C77D3" w14:textId="61D84430" w:rsidR="00311635" w:rsidRPr="00C64572" w:rsidRDefault="00311635" w:rsidP="003D56F9">
            <w:pPr>
              <w:pStyle w:val="Textocomentario"/>
              <w:jc w:val="both"/>
              <w:rPr>
                <w:rFonts w:ascii="Arial" w:hAnsi="Arial" w:cs="Arial"/>
                <w:b/>
                <w:bCs/>
                <w:strike/>
                <w:sz w:val="24"/>
                <w:szCs w:val="24"/>
                <w:lang w:val="es-CL"/>
              </w:rPr>
            </w:pPr>
            <w:r w:rsidRPr="00C64572">
              <w:rPr>
                <w:rFonts w:ascii="Arial" w:hAnsi="Arial" w:cs="Arial"/>
                <w:b/>
                <w:bCs/>
                <w:strike/>
                <w:sz w:val="24"/>
                <w:szCs w:val="24"/>
                <w:lang w:val="es-CL"/>
              </w:rPr>
              <w:t>b)</w:t>
            </w:r>
            <w:r w:rsidRPr="00C64572">
              <w:rPr>
                <w:rFonts w:ascii="Arial" w:hAnsi="Arial" w:cs="Arial"/>
                <w:b/>
                <w:bCs/>
                <w:strike/>
                <w:sz w:val="24"/>
                <w:szCs w:val="24"/>
                <w:lang w:val="es-CL"/>
              </w:rPr>
              <w:tab/>
              <w:t>Modificación de las reglas de control de captura.</w:t>
            </w:r>
          </w:p>
          <w:p w14:paraId="27DD997E" w14:textId="77777777" w:rsidR="00311635" w:rsidRPr="00C64572" w:rsidRDefault="00311635" w:rsidP="003D56F9">
            <w:pPr>
              <w:pStyle w:val="Textocomentario"/>
              <w:jc w:val="both"/>
              <w:rPr>
                <w:rFonts w:ascii="Arial" w:hAnsi="Arial" w:cs="Arial"/>
                <w:b/>
                <w:bCs/>
                <w:strike/>
                <w:sz w:val="24"/>
                <w:szCs w:val="24"/>
                <w:lang w:val="es-CL"/>
              </w:rPr>
            </w:pPr>
          </w:p>
          <w:p w14:paraId="09F8F150" w14:textId="7B564752" w:rsidR="00311635" w:rsidRPr="00905E62" w:rsidRDefault="00311635" w:rsidP="003D56F9">
            <w:pPr>
              <w:pStyle w:val="Textocomentario"/>
              <w:jc w:val="both"/>
              <w:rPr>
                <w:rFonts w:ascii="Arial" w:hAnsi="Arial" w:cs="Arial"/>
                <w:sz w:val="24"/>
                <w:szCs w:val="24"/>
                <w:lang w:val="es-CL"/>
              </w:rPr>
            </w:pPr>
            <w:r w:rsidRPr="00C64572">
              <w:rPr>
                <w:rFonts w:ascii="Arial" w:hAnsi="Arial" w:cs="Arial"/>
                <w:b/>
                <w:bCs/>
                <w:strike/>
                <w:sz w:val="24"/>
                <w:szCs w:val="24"/>
                <w:lang w:val="es-CL"/>
              </w:rPr>
              <w:lastRenderedPageBreak/>
              <w:t>La Subsecretaría sólo podrá solicitar esta revisión a petición del Comité de Manejo, por voto de la mayoría simple de sus miembros</w:t>
            </w:r>
            <w:r w:rsidRPr="003D56F9">
              <w:rPr>
                <w:rFonts w:ascii="Arial" w:hAnsi="Arial" w:cs="Arial"/>
                <w:sz w:val="24"/>
                <w:szCs w:val="24"/>
                <w:lang w:val="es-CL"/>
              </w:rPr>
              <w:t>.</w:t>
            </w:r>
          </w:p>
        </w:tc>
        <w:tc>
          <w:tcPr>
            <w:tcW w:w="5102" w:type="dxa"/>
          </w:tcPr>
          <w:p w14:paraId="2E4E52E5" w14:textId="77777777" w:rsidR="00311635" w:rsidRDefault="00311635" w:rsidP="00327E4C">
            <w:pPr>
              <w:jc w:val="center"/>
              <w:rPr>
                <w:rFonts w:ascii="Calibri" w:hAnsi="Calibri" w:cs="Arial"/>
                <w:sz w:val="24"/>
                <w:szCs w:val="24"/>
              </w:rPr>
            </w:pPr>
          </w:p>
        </w:tc>
        <w:tc>
          <w:tcPr>
            <w:tcW w:w="4836" w:type="dxa"/>
          </w:tcPr>
          <w:p w14:paraId="7EB26FD0" w14:textId="23223499" w:rsidR="00C64572" w:rsidRPr="001F703D" w:rsidRDefault="008415CB" w:rsidP="00C64572">
            <w:pPr>
              <w:jc w:val="both"/>
              <w:rPr>
                <w:rFonts w:ascii="Arial" w:hAnsi="Arial" w:cs="Arial"/>
                <w:color w:val="00B0F0"/>
              </w:rPr>
            </w:pPr>
            <w:r w:rsidRPr="001F703D">
              <w:rPr>
                <w:rFonts w:ascii="Arial" w:hAnsi="Arial" w:cs="Arial"/>
                <w:color w:val="00B0F0"/>
              </w:rPr>
              <w:t>6</w:t>
            </w:r>
            <w:r w:rsidR="00827E07">
              <w:rPr>
                <w:rFonts w:ascii="Arial" w:hAnsi="Arial" w:cs="Arial"/>
                <w:color w:val="00B0F0"/>
              </w:rPr>
              <w:t>22</w:t>
            </w:r>
            <w:r w:rsidRPr="001F703D">
              <w:rPr>
                <w:rFonts w:ascii="Arial" w:hAnsi="Arial" w:cs="Arial"/>
                <w:color w:val="00B0F0"/>
              </w:rPr>
              <w:t xml:space="preserve">. </w:t>
            </w:r>
            <w:r w:rsidR="00C64572" w:rsidRPr="001F703D">
              <w:rPr>
                <w:rFonts w:ascii="Arial" w:hAnsi="Arial" w:cs="Arial"/>
                <w:color w:val="00B0F0"/>
              </w:rPr>
              <w:t>DIPUTADO</w:t>
            </w:r>
            <w:r w:rsidR="008C02FD">
              <w:rPr>
                <w:rFonts w:ascii="Arial" w:hAnsi="Arial" w:cs="Arial"/>
                <w:color w:val="00B0F0"/>
              </w:rPr>
              <w:t xml:space="preserve"> </w:t>
            </w:r>
            <w:r w:rsidR="00C64572" w:rsidRPr="001F703D">
              <w:rPr>
                <w:rFonts w:ascii="Arial" w:hAnsi="Arial" w:cs="Arial"/>
                <w:color w:val="00B0F0"/>
              </w:rPr>
              <w:t>BOBADILLA</w:t>
            </w:r>
          </w:p>
          <w:p w14:paraId="43D86B7E" w14:textId="77777777" w:rsidR="00311635" w:rsidRPr="001F703D" w:rsidRDefault="00C64572" w:rsidP="00C64572">
            <w:pPr>
              <w:jc w:val="both"/>
              <w:rPr>
                <w:rFonts w:ascii="Arial" w:hAnsi="Arial" w:cs="Arial"/>
                <w:color w:val="00B0F0"/>
                <w:sz w:val="22"/>
                <w:szCs w:val="22"/>
              </w:rPr>
            </w:pPr>
            <w:r w:rsidRPr="001F703D">
              <w:rPr>
                <w:rFonts w:ascii="Arial" w:hAnsi="Arial" w:cs="Arial"/>
                <w:color w:val="00B0F0"/>
                <w:sz w:val="22"/>
                <w:szCs w:val="22"/>
              </w:rPr>
              <w:t>Para reemplazar el artículo 232 por el siguiente: “Artículo 232.- Competencia del Comité de Pares. Un Comité de Pares se constituirá a requerimiento de la Subsecretaría, para revisar las metodologías y criterios utilizados por los Comités Científico Técnico cada cinco años. Dichos Comités deberán evaluar las metodologías y procedimientos utilizados por cada Comité Científico Técnico en el periodo respectivo.</w:t>
            </w:r>
          </w:p>
          <w:p w14:paraId="6A9277BB" w14:textId="08291D80" w:rsidR="00C64572" w:rsidRPr="00C64572" w:rsidRDefault="00C64572" w:rsidP="00C64572">
            <w:pPr>
              <w:jc w:val="both"/>
              <w:rPr>
                <w:rFonts w:ascii="Arial" w:hAnsi="Arial" w:cs="Arial"/>
                <w:sz w:val="22"/>
                <w:szCs w:val="22"/>
              </w:rPr>
            </w:pPr>
            <w:r w:rsidRPr="001F703D">
              <w:rPr>
                <w:rFonts w:ascii="Arial" w:hAnsi="Arial" w:cs="Arial"/>
                <w:color w:val="00B0F0"/>
                <w:sz w:val="22"/>
                <w:szCs w:val="22"/>
              </w:rPr>
              <w:lastRenderedPageBreak/>
              <w:t>Se constituirá un Comité Científico Técnico de Pares por Comité Científico Técnico que tenga a cargo una pesquería o grupo de pesquerías”.</w:t>
            </w:r>
          </w:p>
        </w:tc>
      </w:tr>
      <w:tr w:rsidR="00311635" w:rsidRPr="00C06EF4" w14:paraId="3A4316BE" w14:textId="40CAF745" w:rsidTr="416E060A">
        <w:tc>
          <w:tcPr>
            <w:tcW w:w="7282" w:type="dxa"/>
          </w:tcPr>
          <w:p w14:paraId="51223604" w14:textId="77777777" w:rsidR="00311635" w:rsidRPr="000A2C0E" w:rsidRDefault="00311635" w:rsidP="00476445">
            <w:pPr>
              <w:pStyle w:val="Textocomentario"/>
              <w:jc w:val="both"/>
              <w:rPr>
                <w:rFonts w:ascii="Arial" w:hAnsi="Arial" w:cs="Arial"/>
                <w:b/>
                <w:bCs/>
                <w:strike/>
                <w:sz w:val="24"/>
                <w:szCs w:val="24"/>
                <w:lang w:val="es-CL"/>
              </w:rPr>
            </w:pPr>
            <w:r w:rsidRPr="000A2C0E">
              <w:rPr>
                <w:rFonts w:ascii="Arial" w:hAnsi="Arial" w:cs="Arial"/>
                <w:b/>
                <w:bCs/>
                <w:strike/>
                <w:sz w:val="24"/>
                <w:szCs w:val="24"/>
                <w:lang w:val="es-CL"/>
              </w:rPr>
              <w:lastRenderedPageBreak/>
              <w:t>Artículo 233.- Composición del Comité de Pares. El Comité se conformará por cuatro miembros designados al azar entre todos los miembros que integren los Comités Científicos Técnicos, excluyendo a aquellos que hayan formado parte de la decisión que debe revisar el Comité de Pares.</w:t>
            </w:r>
          </w:p>
          <w:p w14:paraId="287F24DA" w14:textId="77777777" w:rsidR="00311635" w:rsidRPr="000A2C0E" w:rsidRDefault="00311635" w:rsidP="00476445">
            <w:pPr>
              <w:pStyle w:val="Textocomentario"/>
              <w:jc w:val="both"/>
              <w:rPr>
                <w:rFonts w:ascii="Arial" w:hAnsi="Arial" w:cs="Arial"/>
                <w:b/>
                <w:bCs/>
                <w:strike/>
                <w:sz w:val="24"/>
                <w:szCs w:val="24"/>
                <w:lang w:val="es-CL"/>
              </w:rPr>
            </w:pPr>
          </w:p>
          <w:p w14:paraId="30B57A2A" w14:textId="77777777" w:rsidR="00311635" w:rsidRPr="000A2C0E" w:rsidRDefault="00311635" w:rsidP="00476445">
            <w:pPr>
              <w:pStyle w:val="Textocomentario"/>
              <w:jc w:val="both"/>
              <w:rPr>
                <w:rFonts w:ascii="Arial" w:hAnsi="Arial" w:cs="Arial"/>
                <w:b/>
                <w:bCs/>
                <w:strike/>
                <w:sz w:val="24"/>
                <w:szCs w:val="24"/>
                <w:lang w:val="es-CL"/>
              </w:rPr>
            </w:pPr>
            <w:r w:rsidRPr="000A2C0E">
              <w:rPr>
                <w:rFonts w:ascii="Arial" w:hAnsi="Arial" w:cs="Arial"/>
                <w:b/>
                <w:bCs/>
                <w:strike/>
                <w:sz w:val="24"/>
                <w:szCs w:val="24"/>
                <w:lang w:val="es-CL"/>
              </w:rPr>
              <w:t>Asimismo, integrarán el Comité un representante de la Subsecretaría, quien ejercerá las funciones de secretario, sin derecho a voto, y uno del Instituto, con derecho a voto, por derecho propio. El integrante de la Subsecretaría ejercerá las funciones de secretario, y será responsable de las actas del Comité.</w:t>
            </w:r>
          </w:p>
          <w:p w14:paraId="1A6790E3" w14:textId="77777777" w:rsidR="00311635" w:rsidRPr="000A2C0E" w:rsidRDefault="00311635" w:rsidP="00476445">
            <w:pPr>
              <w:pStyle w:val="Textocomentario"/>
              <w:jc w:val="both"/>
              <w:rPr>
                <w:rFonts w:ascii="Arial" w:hAnsi="Arial" w:cs="Arial"/>
                <w:b/>
                <w:bCs/>
                <w:sz w:val="24"/>
                <w:szCs w:val="24"/>
                <w:lang w:val="es-CL"/>
              </w:rPr>
            </w:pPr>
          </w:p>
          <w:p w14:paraId="3D1C7539" w14:textId="77777777" w:rsidR="00311635" w:rsidRPr="000A2C0E" w:rsidRDefault="00311635" w:rsidP="00476445">
            <w:pPr>
              <w:pStyle w:val="Textocomentario"/>
              <w:jc w:val="both"/>
              <w:rPr>
                <w:rFonts w:ascii="Arial" w:hAnsi="Arial" w:cs="Arial"/>
                <w:b/>
                <w:bCs/>
                <w:strike/>
                <w:sz w:val="24"/>
                <w:szCs w:val="24"/>
                <w:lang w:val="es-CL"/>
              </w:rPr>
            </w:pPr>
            <w:r w:rsidRPr="000A2C0E">
              <w:rPr>
                <w:rFonts w:ascii="Arial" w:hAnsi="Arial" w:cs="Arial"/>
                <w:b/>
                <w:bCs/>
                <w:strike/>
                <w:sz w:val="24"/>
                <w:szCs w:val="24"/>
                <w:lang w:val="es-CL"/>
              </w:rPr>
              <w:t>Las y los integrantes de cada Comité deberán elegir a una o un presidente.</w:t>
            </w:r>
          </w:p>
          <w:p w14:paraId="07C9EEFE" w14:textId="77777777" w:rsidR="00311635" w:rsidRPr="000A2C0E" w:rsidRDefault="00311635" w:rsidP="00476445">
            <w:pPr>
              <w:pStyle w:val="Textocomentario"/>
              <w:jc w:val="both"/>
              <w:rPr>
                <w:rFonts w:ascii="Arial" w:hAnsi="Arial" w:cs="Arial"/>
                <w:b/>
                <w:bCs/>
                <w:strike/>
                <w:sz w:val="24"/>
                <w:szCs w:val="24"/>
                <w:lang w:val="es-CL"/>
              </w:rPr>
            </w:pPr>
          </w:p>
          <w:p w14:paraId="3046D687" w14:textId="68E22D3C" w:rsidR="00311635" w:rsidRPr="00905E62" w:rsidRDefault="00311635" w:rsidP="00476445">
            <w:pPr>
              <w:pStyle w:val="Textocomentario"/>
              <w:jc w:val="both"/>
              <w:rPr>
                <w:rFonts w:ascii="Arial" w:hAnsi="Arial" w:cs="Arial"/>
                <w:sz w:val="24"/>
                <w:szCs w:val="24"/>
                <w:lang w:val="es-CL"/>
              </w:rPr>
            </w:pPr>
            <w:r w:rsidRPr="000A2C0E">
              <w:rPr>
                <w:rFonts w:ascii="Arial" w:hAnsi="Arial" w:cs="Arial"/>
                <w:b/>
                <w:bCs/>
                <w:strike/>
                <w:sz w:val="24"/>
                <w:szCs w:val="24"/>
                <w:lang w:val="es-CL"/>
              </w:rPr>
              <w:t>A los miembros del Comité se les aplicarán las mismas reglas del Comité Científico Técnico, respecto de las inhabilidades, incompatibilidades, causales de cesación en el cargo, permanencia en el cargo y paridad.</w:t>
            </w:r>
          </w:p>
        </w:tc>
        <w:tc>
          <w:tcPr>
            <w:tcW w:w="5102" w:type="dxa"/>
          </w:tcPr>
          <w:p w14:paraId="28A0C21A" w14:textId="77777777" w:rsidR="00311635" w:rsidRDefault="00311635" w:rsidP="00327E4C">
            <w:pPr>
              <w:jc w:val="center"/>
              <w:rPr>
                <w:rFonts w:ascii="Calibri" w:hAnsi="Calibri" w:cs="Arial"/>
                <w:sz w:val="24"/>
                <w:szCs w:val="24"/>
              </w:rPr>
            </w:pPr>
          </w:p>
        </w:tc>
        <w:tc>
          <w:tcPr>
            <w:tcW w:w="4836" w:type="dxa"/>
          </w:tcPr>
          <w:p w14:paraId="592E4BB9" w14:textId="34350D01" w:rsidR="00563959" w:rsidRPr="001F703D" w:rsidRDefault="00373723" w:rsidP="00563959">
            <w:pPr>
              <w:jc w:val="both"/>
              <w:rPr>
                <w:rFonts w:ascii="Arial" w:hAnsi="Arial" w:cs="Arial"/>
                <w:color w:val="00B050"/>
              </w:rPr>
            </w:pPr>
            <w:r w:rsidRPr="001F703D">
              <w:rPr>
                <w:rFonts w:ascii="Arial" w:hAnsi="Arial" w:cs="Arial"/>
                <w:color w:val="00B050"/>
              </w:rPr>
              <w:t>6</w:t>
            </w:r>
            <w:r w:rsidR="00827E07">
              <w:rPr>
                <w:rFonts w:ascii="Arial" w:hAnsi="Arial" w:cs="Arial"/>
                <w:color w:val="00B050"/>
              </w:rPr>
              <w:t>23</w:t>
            </w:r>
            <w:r w:rsidRPr="001F703D">
              <w:rPr>
                <w:rFonts w:ascii="Arial" w:hAnsi="Arial" w:cs="Arial"/>
                <w:color w:val="00B050"/>
              </w:rPr>
              <w:t xml:space="preserve">. </w:t>
            </w:r>
            <w:r w:rsidR="00563959" w:rsidRPr="001F703D">
              <w:rPr>
                <w:rFonts w:ascii="Arial" w:hAnsi="Arial" w:cs="Arial"/>
                <w:color w:val="00B050"/>
              </w:rPr>
              <w:t>DIPUTADO</w:t>
            </w:r>
            <w:r w:rsidR="008C02FD">
              <w:rPr>
                <w:rFonts w:ascii="Arial" w:hAnsi="Arial" w:cs="Arial"/>
                <w:color w:val="00B050"/>
              </w:rPr>
              <w:t xml:space="preserve"> </w:t>
            </w:r>
            <w:r w:rsidR="00563959" w:rsidRPr="001F703D">
              <w:rPr>
                <w:rFonts w:ascii="Arial" w:hAnsi="Arial" w:cs="Arial"/>
                <w:color w:val="00B050"/>
              </w:rPr>
              <w:t>BOBADILLA</w:t>
            </w:r>
          </w:p>
          <w:p w14:paraId="6269047C" w14:textId="77777777" w:rsidR="00563959" w:rsidRPr="001F703D" w:rsidRDefault="00563959" w:rsidP="00563959">
            <w:pPr>
              <w:jc w:val="both"/>
              <w:rPr>
                <w:rFonts w:ascii="Arial" w:hAnsi="Arial" w:cs="Arial"/>
                <w:color w:val="00B050"/>
                <w:sz w:val="22"/>
                <w:szCs w:val="22"/>
              </w:rPr>
            </w:pPr>
            <w:r w:rsidRPr="001F703D">
              <w:rPr>
                <w:rFonts w:ascii="Arial" w:hAnsi="Arial" w:cs="Arial"/>
                <w:color w:val="00B050"/>
                <w:sz w:val="22"/>
                <w:szCs w:val="22"/>
              </w:rPr>
              <w:t xml:space="preserve">Para reemplazar el artículo 233 por el siguiente: “Artículo 233.- Composición del Comité de Pares. El Comité se conformará por cuatro miembros designados entre especialistas provenientes de Universidades o centros de investigación, que no hayan formado parte de los Comités Científico Técnicos en el periodo respectivo. A tales efectos, la Subsecretaría formulará un llamado público, en el mes de diciembre del año anterior al periodo en que deba constituirse el Comité Científico Técnico de Pares. </w:t>
            </w:r>
          </w:p>
          <w:p w14:paraId="682AD213" w14:textId="77777777" w:rsidR="00563959" w:rsidRPr="001F703D" w:rsidRDefault="00563959" w:rsidP="00563959">
            <w:pPr>
              <w:jc w:val="both"/>
              <w:rPr>
                <w:rFonts w:ascii="Arial" w:hAnsi="Arial" w:cs="Arial"/>
                <w:color w:val="00B050"/>
                <w:sz w:val="22"/>
                <w:szCs w:val="22"/>
              </w:rPr>
            </w:pPr>
            <w:r w:rsidRPr="001F703D">
              <w:rPr>
                <w:rFonts w:ascii="Arial" w:hAnsi="Arial" w:cs="Arial"/>
                <w:color w:val="00B050"/>
                <w:sz w:val="22"/>
                <w:szCs w:val="22"/>
              </w:rPr>
              <w:t xml:space="preserve">Asimismo, integrarán el Comité un representante de la Subsecretaria y uno del Instituto con derecho a voto, por derecho propio. El integrante de la Subsecretaría ejercerá las funciones de secretario, y será responsable de las actas del Comité. </w:t>
            </w:r>
          </w:p>
          <w:p w14:paraId="5C672EDD" w14:textId="77777777" w:rsidR="00563959" w:rsidRPr="001F703D" w:rsidRDefault="00563959" w:rsidP="00563959">
            <w:pPr>
              <w:jc w:val="both"/>
              <w:rPr>
                <w:rFonts w:ascii="Arial" w:hAnsi="Arial" w:cs="Arial"/>
                <w:color w:val="00B050"/>
                <w:sz w:val="22"/>
                <w:szCs w:val="22"/>
              </w:rPr>
            </w:pPr>
            <w:r w:rsidRPr="001F703D">
              <w:rPr>
                <w:rFonts w:ascii="Arial" w:hAnsi="Arial" w:cs="Arial"/>
                <w:color w:val="00B050"/>
                <w:sz w:val="22"/>
                <w:szCs w:val="22"/>
              </w:rPr>
              <w:t xml:space="preserve">Los integrantes de cada Comité deberán elegir a un presidente. </w:t>
            </w:r>
          </w:p>
          <w:p w14:paraId="457CE17E" w14:textId="4DCA13D2" w:rsidR="00311635" w:rsidRPr="00563959" w:rsidRDefault="00563959" w:rsidP="00563959">
            <w:pPr>
              <w:jc w:val="both"/>
              <w:rPr>
                <w:rFonts w:ascii="Arial" w:hAnsi="Arial" w:cs="Arial"/>
                <w:sz w:val="22"/>
                <w:szCs w:val="22"/>
              </w:rPr>
            </w:pPr>
            <w:r w:rsidRPr="001F703D">
              <w:rPr>
                <w:rFonts w:ascii="Arial" w:hAnsi="Arial" w:cs="Arial"/>
                <w:color w:val="00B050"/>
                <w:sz w:val="22"/>
                <w:szCs w:val="22"/>
              </w:rPr>
              <w:t>Se aplicarán a los miembros del Comité y sus pronunciamientos las mismas reglas del Comité Científico Técnico, respecto de las inhabilidades, incompatibilidades, causales de cesación en el cargo, permanencia en el cargo, paridad y contenido del informe técnico fundamente de la medida”.</w:t>
            </w:r>
          </w:p>
        </w:tc>
      </w:tr>
      <w:tr w:rsidR="00311635" w:rsidRPr="00C06EF4" w14:paraId="6D175BFF" w14:textId="4FB38AF2" w:rsidTr="416E060A">
        <w:tc>
          <w:tcPr>
            <w:tcW w:w="7282" w:type="dxa"/>
          </w:tcPr>
          <w:p w14:paraId="4EDD1F12" w14:textId="65C44F5E" w:rsidR="00311635" w:rsidRPr="004C005E" w:rsidRDefault="00311635" w:rsidP="00476445">
            <w:pPr>
              <w:pStyle w:val="Textocomentario"/>
              <w:jc w:val="both"/>
              <w:rPr>
                <w:rFonts w:ascii="Arial" w:hAnsi="Arial" w:cs="Arial"/>
                <w:strike/>
                <w:sz w:val="24"/>
                <w:szCs w:val="24"/>
                <w:lang w:val="es-CL"/>
              </w:rPr>
            </w:pPr>
            <w:r w:rsidRPr="004C005E">
              <w:rPr>
                <w:rFonts w:ascii="Arial" w:hAnsi="Arial" w:cs="Arial"/>
                <w:strike/>
                <w:sz w:val="24"/>
                <w:szCs w:val="24"/>
                <w:lang w:val="es-CL"/>
              </w:rPr>
              <w:lastRenderedPageBreak/>
              <w:t>Artículo 234.- Procedimiento de revisión de pares. Constituido el Comité de Pares por la Subsecretaría en los casos procedentes, este deberá elaborar un informe, en un plazo no superior a un mes, en el que realice una evaluación de las metodologías y procedimientos a partir de los cuales se obtuvieron los resultados en revisión, contenidos en el informe respectivo establecido en el artículo 220. En caso de que el Comité de Pares considere que la metodología utilizada para las decisiones emanadas del Comité Científico Técnico presente espacios de mejora, dicho informe deberá incluir recomendaciones respecto a las metodologías a aplicar en el caso concreto.</w:t>
            </w:r>
          </w:p>
          <w:p w14:paraId="13FDE4D0" w14:textId="77777777" w:rsidR="00311635" w:rsidRPr="004C005E" w:rsidRDefault="00311635" w:rsidP="00476445">
            <w:pPr>
              <w:pStyle w:val="Textocomentario"/>
              <w:jc w:val="both"/>
              <w:rPr>
                <w:rFonts w:ascii="Arial" w:hAnsi="Arial" w:cs="Arial"/>
                <w:strike/>
                <w:sz w:val="24"/>
                <w:szCs w:val="24"/>
                <w:lang w:val="es-CL"/>
              </w:rPr>
            </w:pPr>
          </w:p>
          <w:p w14:paraId="0E3FA8ED" w14:textId="77777777" w:rsidR="00311635" w:rsidRPr="004C005E" w:rsidRDefault="00311635" w:rsidP="00476445">
            <w:pPr>
              <w:pStyle w:val="Textocomentario"/>
              <w:jc w:val="both"/>
              <w:rPr>
                <w:rFonts w:ascii="Arial" w:hAnsi="Arial" w:cs="Arial"/>
                <w:strike/>
                <w:sz w:val="24"/>
                <w:szCs w:val="24"/>
                <w:lang w:val="es-CL"/>
              </w:rPr>
            </w:pPr>
            <w:r w:rsidRPr="004C005E">
              <w:rPr>
                <w:rFonts w:ascii="Arial" w:hAnsi="Arial" w:cs="Arial"/>
                <w:strike/>
                <w:sz w:val="24"/>
                <w:szCs w:val="24"/>
                <w:lang w:val="es-CL"/>
              </w:rPr>
              <w:t>Este informe será remitido al Comité Científico correspondiente para efectos de analizar la evaluación realizada por el Comité de Pares. En caso de que el informe contenga recomendaciones, el Comité Científico deberá reunirse en un plazo no superior a un mes desde la remisión del informe, debiendo reconsiderar su decisión y emitir un nuevo informe que considere las recomendaciones.</w:t>
            </w:r>
          </w:p>
          <w:p w14:paraId="3B4049C4" w14:textId="77777777" w:rsidR="00311635" w:rsidRPr="004C005E" w:rsidRDefault="00311635" w:rsidP="00476445">
            <w:pPr>
              <w:pStyle w:val="Textocomentario"/>
              <w:jc w:val="both"/>
              <w:rPr>
                <w:rFonts w:ascii="Arial" w:hAnsi="Arial" w:cs="Arial"/>
                <w:strike/>
                <w:sz w:val="24"/>
                <w:szCs w:val="24"/>
                <w:lang w:val="es-CL"/>
              </w:rPr>
            </w:pPr>
          </w:p>
          <w:p w14:paraId="2C5AAA7D" w14:textId="77777777" w:rsidR="00311635" w:rsidRPr="004C005E" w:rsidRDefault="00311635" w:rsidP="00476445">
            <w:pPr>
              <w:pStyle w:val="Textocomentario"/>
              <w:jc w:val="both"/>
              <w:rPr>
                <w:rFonts w:ascii="Arial" w:hAnsi="Arial" w:cs="Arial"/>
                <w:strike/>
                <w:sz w:val="24"/>
                <w:szCs w:val="24"/>
                <w:lang w:val="es-CL"/>
              </w:rPr>
            </w:pPr>
            <w:r w:rsidRPr="004C005E">
              <w:rPr>
                <w:rFonts w:ascii="Arial" w:hAnsi="Arial" w:cs="Arial"/>
                <w:strike/>
                <w:sz w:val="24"/>
                <w:szCs w:val="24"/>
                <w:lang w:val="es-CL"/>
              </w:rPr>
              <w:t>Sin perjuicio de lo anterior, la Subsecretaría podrá establecer medidas de administración temporales, mientras se pronuncia sobre la materia el Comité de Pares y reconsidera su decisión el Comité Científico, en los casos que corresponda.</w:t>
            </w:r>
          </w:p>
          <w:p w14:paraId="5EFEC661" w14:textId="77777777" w:rsidR="00311635" w:rsidRPr="004C005E" w:rsidRDefault="00311635" w:rsidP="00476445">
            <w:pPr>
              <w:pStyle w:val="Textocomentario"/>
              <w:jc w:val="both"/>
              <w:rPr>
                <w:rFonts w:ascii="Arial" w:hAnsi="Arial" w:cs="Arial"/>
                <w:strike/>
                <w:sz w:val="24"/>
                <w:szCs w:val="24"/>
                <w:lang w:val="es-CL"/>
              </w:rPr>
            </w:pPr>
          </w:p>
        </w:tc>
        <w:tc>
          <w:tcPr>
            <w:tcW w:w="5102" w:type="dxa"/>
          </w:tcPr>
          <w:p w14:paraId="6F0D5233" w14:textId="77777777" w:rsidR="00311635" w:rsidRDefault="00311635" w:rsidP="00327E4C">
            <w:pPr>
              <w:jc w:val="center"/>
              <w:rPr>
                <w:rFonts w:ascii="Calibri" w:hAnsi="Calibri" w:cs="Arial"/>
                <w:sz w:val="24"/>
                <w:szCs w:val="24"/>
              </w:rPr>
            </w:pPr>
          </w:p>
        </w:tc>
        <w:tc>
          <w:tcPr>
            <w:tcW w:w="4836" w:type="dxa"/>
          </w:tcPr>
          <w:p w14:paraId="35E64ED1" w14:textId="77777777" w:rsidR="00311635" w:rsidRDefault="00311635" w:rsidP="00327E4C">
            <w:pPr>
              <w:jc w:val="center"/>
              <w:rPr>
                <w:rFonts w:ascii="Calibri" w:hAnsi="Calibri" w:cs="Arial"/>
                <w:sz w:val="24"/>
                <w:szCs w:val="24"/>
              </w:rPr>
            </w:pPr>
          </w:p>
        </w:tc>
      </w:tr>
      <w:tr w:rsidR="00311635" w:rsidRPr="00C06EF4" w14:paraId="25889D17" w14:textId="74793B1F" w:rsidTr="416E060A">
        <w:tc>
          <w:tcPr>
            <w:tcW w:w="7282" w:type="dxa"/>
          </w:tcPr>
          <w:p w14:paraId="0C231EC0" w14:textId="77777777" w:rsidR="00311635" w:rsidRPr="004C005E" w:rsidRDefault="00311635" w:rsidP="00476445">
            <w:pPr>
              <w:jc w:val="both"/>
              <w:rPr>
                <w:rFonts w:ascii="Arial" w:eastAsia="MS Mincho" w:hAnsi="Arial" w:cs="Arial"/>
                <w:strike/>
                <w:sz w:val="24"/>
                <w:szCs w:val="24"/>
                <w:lang w:val="es-CL" w:eastAsia="es-ES"/>
              </w:rPr>
            </w:pPr>
            <w:r w:rsidRPr="004C005E">
              <w:rPr>
                <w:rFonts w:ascii="Arial" w:eastAsia="MS Mincho" w:hAnsi="Arial" w:cs="Arial"/>
                <w:strike/>
                <w:sz w:val="24"/>
                <w:szCs w:val="24"/>
                <w:lang w:val="es-CL" w:eastAsia="es-ES"/>
              </w:rPr>
              <w:t>Artículo 235.- Remuneraciones. Las y los miembros de un Comité de Pares, a excepción de las y los miembros de la Subsecretaría y del Instituto, recibirán una dieta de cinco UTM por cada sesión a la que asistan, con un máximo de dieta para hasta cuatro sesiones por todo el periodo de revisión para el que haya sido convocado.</w:t>
            </w:r>
          </w:p>
          <w:p w14:paraId="04087454" w14:textId="77777777" w:rsidR="00311635" w:rsidRPr="004C005E" w:rsidRDefault="00311635" w:rsidP="00476445">
            <w:pPr>
              <w:pStyle w:val="Textocomentario"/>
              <w:jc w:val="both"/>
              <w:rPr>
                <w:rFonts w:ascii="Arial" w:hAnsi="Arial" w:cs="Arial"/>
                <w:strike/>
                <w:sz w:val="24"/>
                <w:szCs w:val="24"/>
                <w:lang w:val="es-CL"/>
              </w:rPr>
            </w:pPr>
          </w:p>
        </w:tc>
        <w:tc>
          <w:tcPr>
            <w:tcW w:w="5102" w:type="dxa"/>
          </w:tcPr>
          <w:p w14:paraId="53635A36" w14:textId="77777777" w:rsidR="00311635" w:rsidRDefault="00311635" w:rsidP="00327E4C">
            <w:pPr>
              <w:jc w:val="center"/>
              <w:rPr>
                <w:rFonts w:ascii="Calibri" w:hAnsi="Calibri" w:cs="Arial"/>
                <w:sz w:val="24"/>
                <w:szCs w:val="24"/>
              </w:rPr>
            </w:pPr>
          </w:p>
        </w:tc>
        <w:tc>
          <w:tcPr>
            <w:tcW w:w="4836" w:type="dxa"/>
          </w:tcPr>
          <w:p w14:paraId="69DE1B6E" w14:textId="77777777" w:rsidR="00311635" w:rsidRDefault="00311635" w:rsidP="00327E4C">
            <w:pPr>
              <w:jc w:val="center"/>
              <w:rPr>
                <w:rFonts w:ascii="Calibri" w:hAnsi="Calibri" w:cs="Arial"/>
                <w:sz w:val="24"/>
                <w:szCs w:val="24"/>
              </w:rPr>
            </w:pPr>
          </w:p>
        </w:tc>
      </w:tr>
      <w:tr w:rsidR="00311635" w:rsidRPr="00C06EF4" w14:paraId="678D628C" w14:textId="0C4EBCC9" w:rsidTr="416E060A">
        <w:tc>
          <w:tcPr>
            <w:tcW w:w="7282" w:type="dxa"/>
          </w:tcPr>
          <w:p w14:paraId="7F88645E" w14:textId="05905D26" w:rsidR="00311635" w:rsidRPr="004C005E" w:rsidRDefault="00311635" w:rsidP="00476445">
            <w:pPr>
              <w:pStyle w:val="Textocomentario"/>
              <w:jc w:val="both"/>
              <w:rPr>
                <w:rFonts w:ascii="Arial" w:hAnsi="Arial" w:cs="Arial"/>
                <w:strike/>
                <w:sz w:val="24"/>
                <w:szCs w:val="24"/>
                <w:lang w:val="es-CL"/>
              </w:rPr>
            </w:pPr>
            <w:r w:rsidRPr="004C005E">
              <w:rPr>
                <w:rFonts w:ascii="Arial" w:hAnsi="Arial" w:cs="Arial"/>
                <w:strike/>
                <w:sz w:val="24"/>
                <w:szCs w:val="24"/>
                <w:lang w:val="es-CL"/>
              </w:rPr>
              <w:lastRenderedPageBreak/>
              <w:t>Artículo 236.- Reglamento. Las normas de funcionamiento de las sesiones, de la toma de decisiones y de nombramiento de los integrantes de los Comités y las demás materias necesarias para su conformación y funcionamiento, se determinarán mediante reglamento dictado por un Ministerio de Economía, Fomento y Turismo.</w:t>
            </w:r>
          </w:p>
        </w:tc>
        <w:tc>
          <w:tcPr>
            <w:tcW w:w="5102" w:type="dxa"/>
          </w:tcPr>
          <w:p w14:paraId="2E7F5FDD" w14:textId="77777777" w:rsidR="00311635" w:rsidRDefault="00311635" w:rsidP="00327E4C">
            <w:pPr>
              <w:jc w:val="center"/>
              <w:rPr>
                <w:rFonts w:ascii="Calibri" w:hAnsi="Calibri" w:cs="Arial"/>
                <w:sz w:val="24"/>
                <w:szCs w:val="24"/>
              </w:rPr>
            </w:pPr>
          </w:p>
        </w:tc>
        <w:tc>
          <w:tcPr>
            <w:tcW w:w="4836" w:type="dxa"/>
          </w:tcPr>
          <w:p w14:paraId="43AD222B" w14:textId="77777777" w:rsidR="00311635" w:rsidRDefault="00311635" w:rsidP="00327E4C">
            <w:pPr>
              <w:jc w:val="center"/>
              <w:rPr>
                <w:rFonts w:ascii="Calibri" w:hAnsi="Calibri" w:cs="Arial"/>
                <w:sz w:val="24"/>
                <w:szCs w:val="24"/>
              </w:rPr>
            </w:pPr>
          </w:p>
        </w:tc>
      </w:tr>
      <w:tr w:rsidR="00311635" w:rsidRPr="00C06EF4" w14:paraId="2E7CB852" w14:textId="20AA6605" w:rsidTr="416E060A">
        <w:tc>
          <w:tcPr>
            <w:tcW w:w="7282" w:type="dxa"/>
          </w:tcPr>
          <w:p w14:paraId="512F743D" w14:textId="77777777" w:rsidR="00311635" w:rsidRPr="00606487" w:rsidRDefault="00311635" w:rsidP="00606487">
            <w:pPr>
              <w:pStyle w:val="Textocomentario"/>
              <w:jc w:val="center"/>
              <w:rPr>
                <w:rFonts w:ascii="Arial" w:hAnsi="Arial" w:cs="Arial"/>
                <w:sz w:val="24"/>
                <w:szCs w:val="24"/>
                <w:lang w:val="es-CL"/>
              </w:rPr>
            </w:pPr>
            <w:r w:rsidRPr="00606487">
              <w:rPr>
                <w:rFonts w:ascii="Arial" w:hAnsi="Arial" w:cs="Arial"/>
                <w:sz w:val="24"/>
                <w:szCs w:val="24"/>
                <w:lang w:val="es-CL"/>
              </w:rPr>
              <w:t>TÍTULO IX. GOBERNANZA PESQUERA</w:t>
            </w:r>
          </w:p>
          <w:p w14:paraId="248B2140" w14:textId="77777777" w:rsidR="00311635" w:rsidRPr="00606487" w:rsidRDefault="00311635" w:rsidP="00606487">
            <w:pPr>
              <w:pStyle w:val="Textocomentario"/>
              <w:jc w:val="center"/>
              <w:rPr>
                <w:rFonts w:ascii="Arial" w:hAnsi="Arial" w:cs="Arial"/>
                <w:sz w:val="24"/>
                <w:szCs w:val="24"/>
                <w:lang w:val="es-CL"/>
              </w:rPr>
            </w:pPr>
          </w:p>
          <w:p w14:paraId="08876CF8" w14:textId="77777777" w:rsidR="00311635" w:rsidRPr="00606487" w:rsidRDefault="00311635" w:rsidP="00606487">
            <w:pPr>
              <w:pStyle w:val="Textocomentario"/>
              <w:jc w:val="center"/>
              <w:rPr>
                <w:rFonts w:ascii="Arial" w:hAnsi="Arial" w:cs="Arial"/>
                <w:sz w:val="24"/>
                <w:szCs w:val="24"/>
                <w:lang w:val="es-CL"/>
              </w:rPr>
            </w:pPr>
            <w:r w:rsidRPr="00606487">
              <w:rPr>
                <w:rFonts w:ascii="Arial" w:hAnsi="Arial" w:cs="Arial"/>
                <w:sz w:val="24"/>
                <w:szCs w:val="24"/>
                <w:lang w:val="es-CL"/>
              </w:rPr>
              <w:t>Párrafo I. Consejo Nacional de Pesca</w:t>
            </w:r>
          </w:p>
          <w:p w14:paraId="4E6C1BF7" w14:textId="77777777" w:rsidR="00311635" w:rsidRPr="00606487" w:rsidRDefault="00311635" w:rsidP="00606487">
            <w:pPr>
              <w:pStyle w:val="Textocomentario"/>
              <w:jc w:val="both"/>
              <w:rPr>
                <w:rFonts w:ascii="Arial" w:hAnsi="Arial" w:cs="Arial"/>
                <w:sz w:val="24"/>
                <w:szCs w:val="24"/>
                <w:lang w:val="es-CL"/>
              </w:rPr>
            </w:pPr>
          </w:p>
          <w:p w14:paraId="2479C393" w14:textId="77777777"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Artículo 237.- Consejo Nacional de Pesca. Un organismo, denominado Consejo Nacional de Pesca, contribuirá a hacer efectiva la participación de las y los representantes del sector pesquero a nivel nacional en las materias que establecen los artículos 238 y 239.</w:t>
            </w:r>
          </w:p>
          <w:p w14:paraId="6E50A701" w14:textId="77777777" w:rsidR="00311635" w:rsidRPr="00606487" w:rsidRDefault="00311635" w:rsidP="00606487">
            <w:pPr>
              <w:pStyle w:val="Textocomentario"/>
              <w:jc w:val="both"/>
              <w:rPr>
                <w:rFonts w:ascii="Arial" w:hAnsi="Arial" w:cs="Arial"/>
                <w:sz w:val="24"/>
                <w:szCs w:val="24"/>
                <w:lang w:val="es-CL"/>
              </w:rPr>
            </w:pPr>
          </w:p>
          <w:p w14:paraId="25BAE0B8" w14:textId="2723D1F1" w:rsidR="00311635" w:rsidRPr="00476445"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El Consejo Nacional de Pesca tendrá carácter resolutivo, consultivo y asesor en aquellas materias que la ley establece. Emitirá sus opiniones, recomendaciones, proposiciones e informes técnicos debidamente fundamentados a la Subsecretaría, en todas aquellas materias que en esta ley se señalan, así como en cualquier otra de interés sectorial.</w:t>
            </w:r>
          </w:p>
        </w:tc>
        <w:tc>
          <w:tcPr>
            <w:tcW w:w="5102" w:type="dxa"/>
          </w:tcPr>
          <w:p w14:paraId="0D4BC2CC" w14:textId="77777777" w:rsidR="00311635" w:rsidRDefault="00311635" w:rsidP="00327E4C">
            <w:pPr>
              <w:jc w:val="center"/>
              <w:rPr>
                <w:rFonts w:ascii="Calibri" w:hAnsi="Calibri" w:cs="Arial"/>
                <w:sz w:val="24"/>
                <w:szCs w:val="24"/>
              </w:rPr>
            </w:pPr>
          </w:p>
        </w:tc>
        <w:tc>
          <w:tcPr>
            <w:tcW w:w="4836" w:type="dxa"/>
          </w:tcPr>
          <w:p w14:paraId="44188676" w14:textId="77777777" w:rsidR="00311635" w:rsidRDefault="00311635" w:rsidP="00327E4C">
            <w:pPr>
              <w:jc w:val="center"/>
              <w:rPr>
                <w:rFonts w:ascii="Calibri" w:hAnsi="Calibri" w:cs="Arial"/>
                <w:sz w:val="24"/>
                <w:szCs w:val="24"/>
              </w:rPr>
            </w:pPr>
          </w:p>
        </w:tc>
      </w:tr>
      <w:tr w:rsidR="00311635" w:rsidRPr="00C06EF4" w14:paraId="66323D3B" w14:textId="480CF835" w:rsidTr="416E060A">
        <w:tc>
          <w:tcPr>
            <w:tcW w:w="7282" w:type="dxa"/>
          </w:tcPr>
          <w:p w14:paraId="12067F4A" w14:textId="77777777"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Artículo 238.- Funciones consultivas del Consejo Además de las materias en que la ley establece la participación del Consejo Nacional de Pesca, la Subsecretaría lo consultará respecto de lo siguiente:</w:t>
            </w:r>
          </w:p>
          <w:p w14:paraId="1E4E021E" w14:textId="77777777" w:rsidR="00311635" w:rsidRPr="00606487" w:rsidRDefault="00311635" w:rsidP="00606487">
            <w:pPr>
              <w:pStyle w:val="Textocomentario"/>
              <w:jc w:val="both"/>
              <w:rPr>
                <w:rFonts w:ascii="Arial" w:hAnsi="Arial" w:cs="Arial"/>
                <w:sz w:val="24"/>
                <w:szCs w:val="24"/>
                <w:lang w:val="es-CL"/>
              </w:rPr>
            </w:pPr>
          </w:p>
          <w:p w14:paraId="5F1569D2" w14:textId="0AFE190A"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a)</w:t>
            </w:r>
            <w:r w:rsidRPr="00606487">
              <w:rPr>
                <w:rFonts w:ascii="Arial" w:hAnsi="Arial" w:cs="Arial"/>
                <w:sz w:val="24"/>
                <w:szCs w:val="24"/>
                <w:lang w:val="es-CL"/>
              </w:rPr>
              <w:tab/>
              <w:t>Política Nacional Pesquera.</w:t>
            </w:r>
          </w:p>
          <w:p w14:paraId="53898690" w14:textId="77777777"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b)</w:t>
            </w:r>
            <w:r w:rsidRPr="00606487">
              <w:rPr>
                <w:rFonts w:ascii="Arial" w:hAnsi="Arial" w:cs="Arial"/>
                <w:sz w:val="24"/>
                <w:szCs w:val="24"/>
                <w:lang w:val="es-CL"/>
              </w:rPr>
              <w:tab/>
              <w:t>Política</w:t>
            </w:r>
            <w:r w:rsidRPr="00606487">
              <w:rPr>
                <w:rFonts w:ascii="Arial" w:hAnsi="Arial" w:cs="Arial"/>
                <w:sz w:val="24"/>
                <w:szCs w:val="24"/>
                <w:lang w:val="es-CL"/>
              </w:rPr>
              <w:tab/>
              <w:t>Internacional</w:t>
            </w:r>
            <w:r w:rsidRPr="00606487">
              <w:rPr>
                <w:rFonts w:ascii="Arial" w:hAnsi="Arial" w:cs="Arial"/>
                <w:sz w:val="24"/>
                <w:szCs w:val="24"/>
                <w:lang w:val="es-CL"/>
              </w:rPr>
              <w:tab/>
              <w:t>Pesquera,</w:t>
            </w:r>
            <w:r w:rsidRPr="00606487">
              <w:rPr>
                <w:rFonts w:ascii="Arial" w:hAnsi="Arial" w:cs="Arial"/>
                <w:sz w:val="24"/>
                <w:szCs w:val="24"/>
                <w:lang w:val="es-CL"/>
              </w:rPr>
              <w:tab/>
              <w:t>en coordinación con el Ministerio de Relaciones Exteriores.</w:t>
            </w:r>
          </w:p>
          <w:p w14:paraId="5DFC2404" w14:textId="77777777" w:rsidR="00311635" w:rsidRPr="00606487" w:rsidRDefault="00311635" w:rsidP="00606487">
            <w:pPr>
              <w:pStyle w:val="Textocomentario"/>
              <w:jc w:val="both"/>
              <w:rPr>
                <w:rFonts w:ascii="Arial" w:hAnsi="Arial" w:cs="Arial"/>
                <w:sz w:val="24"/>
                <w:szCs w:val="24"/>
                <w:lang w:val="es-CL"/>
              </w:rPr>
            </w:pPr>
          </w:p>
          <w:p w14:paraId="2CFEA843" w14:textId="77777777" w:rsidR="00311635" w:rsidRPr="004C005E" w:rsidRDefault="00311635" w:rsidP="00606487">
            <w:pPr>
              <w:pStyle w:val="Textocomentario"/>
              <w:jc w:val="both"/>
              <w:rPr>
                <w:rFonts w:ascii="Arial" w:hAnsi="Arial" w:cs="Arial"/>
                <w:b/>
                <w:bCs/>
                <w:sz w:val="24"/>
                <w:szCs w:val="24"/>
                <w:lang w:val="es-CL"/>
              </w:rPr>
            </w:pPr>
            <w:r w:rsidRPr="00606487">
              <w:rPr>
                <w:rFonts w:ascii="Arial" w:hAnsi="Arial" w:cs="Arial"/>
                <w:sz w:val="24"/>
                <w:szCs w:val="24"/>
                <w:lang w:val="es-CL"/>
              </w:rPr>
              <w:t>c)</w:t>
            </w:r>
            <w:r w:rsidRPr="00606487">
              <w:rPr>
                <w:rFonts w:ascii="Arial" w:hAnsi="Arial" w:cs="Arial"/>
                <w:sz w:val="24"/>
                <w:szCs w:val="24"/>
                <w:lang w:val="es-CL"/>
              </w:rPr>
              <w:tab/>
            </w:r>
            <w:r w:rsidRPr="004C005E">
              <w:rPr>
                <w:rFonts w:ascii="Arial" w:hAnsi="Arial" w:cs="Arial"/>
                <w:b/>
                <w:bCs/>
                <w:sz w:val="24"/>
                <w:szCs w:val="24"/>
                <w:lang w:val="es-CL"/>
              </w:rPr>
              <w:t>Modificaciones de la Ley General de Pesca.</w:t>
            </w:r>
          </w:p>
          <w:p w14:paraId="4089E104" w14:textId="77777777" w:rsidR="00311635" w:rsidRPr="00606487" w:rsidRDefault="00311635" w:rsidP="00606487">
            <w:pPr>
              <w:pStyle w:val="Textocomentario"/>
              <w:jc w:val="both"/>
              <w:rPr>
                <w:rFonts w:ascii="Arial" w:hAnsi="Arial" w:cs="Arial"/>
                <w:sz w:val="24"/>
                <w:szCs w:val="24"/>
                <w:lang w:val="es-CL"/>
              </w:rPr>
            </w:pPr>
          </w:p>
          <w:p w14:paraId="42D35148" w14:textId="554A1882"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d)</w:t>
            </w:r>
            <w:r w:rsidRPr="00606487">
              <w:rPr>
                <w:rFonts w:ascii="Arial" w:hAnsi="Arial" w:cs="Arial"/>
                <w:sz w:val="24"/>
                <w:szCs w:val="24"/>
                <w:lang w:val="es-CL"/>
              </w:rPr>
              <w:tab/>
              <w:t>Medidas de desarrollo para la pesca</w:t>
            </w:r>
            <w:r>
              <w:rPr>
                <w:rFonts w:ascii="Arial" w:hAnsi="Arial" w:cs="Arial"/>
                <w:sz w:val="24"/>
                <w:szCs w:val="24"/>
                <w:lang w:val="es-CL"/>
              </w:rPr>
              <w:t xml:space="preserve"> </w:t>
            </w:r>
            <w:r w:rsidRPr="00606487">
              <w:rPr>
                <w:rFonts w:ascii="Arial" w:hAnsi="Arial" w:cs="Arial"/>
                <w:sz w:val="24"/>
                <w:szCs w:val="24"/>
                <w:lang w:val="es-CL"/>
              </w:rPr>
              <w:t>industrial.</w:t>
            </w:r>
          </w:p>
          <w:p w14:paraId="3D3DF473" w14:textId="317FB2E0"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 xml:space="preserve"> </w:t>
            </w:r>
          </w:p>
          <w:p w14:paraId="0CD7C589" w14:textId="77777777"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e)</w:t>
            </w:r>
            <w:r w:rsidRPr="00606487">
              <w:rPr>
                <w:rFonts w:ascii="Arial" w:hAnsi="Arial" w:cs="Arial"/>
                <w:sz w:val="24"/>
                <w:szCs w:val="24"/>
                <w:lang w:val="es-CL"/>
              </w:rPr>
              <w:tab/>
              <w:t>Medidas de fomento de la pesca artesanal.</w:t>
            </w:r>
          </w:p>
          <w:p w14:paraId="4CC1BF82" w14:textId="77777777" w:rsidR="00311635" w:rsidRPr="00606487" w:rsidRDefault="00311635" w:rsidP="00606487">
            <w:pPr>
              <w:pStyle w:val="Textocomentario"/>
              <w:jc w:val="both"/>
              <w:rPr>
                <w:rFonts w:ascii="Arial" w:hAnsi="Arial" w:cs="Arial"/>
                <w:sz w:val="24"/>
                <w:szCs w:val="24"/>
                <w:lang w:val="es-CL"/>
              </w:rPr>
            </w:pPr>
          </w:p>
          <w:p w14:paraId="3FDCB48B" w14:textId="362D4E96"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f)</w:t>
            </w:r>
            <w:r w:rsidRPr="00606487">
              <w:rPr>
                <w:rFonts w:ascii="Arial" w:hAnsi="Arial" w:cs="Arial"/>
                <w:sz w:val="24"/>
                <w:szCs w:val="24"/>
                <w:lang w:val="es-CL"/>
              </w:rPr>
              <w:tab/>
              <w:t>Líneas estratégicas de la investigación</w:t>
            </w:r>
            <w:r>
              <w:rPr>
                <w:rFonts w:ascii="Arial" w:hAnsi="Arial" w:cs="Arial"/>
                <w:sz w:val="24"/>
                <w:szCs w:val="24"/>
                <w:lang w:val="es-CL"/>
              </w:rPr>
              <w:t xml:space="preserve"> pesquera.</w:t>
            </w:r>
          </w:p>
          <w:p w14:paraId="11071BEE" w14:textId="77777777"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 xml:space="preserve"> </w:t>
            </w:r>
          </w:p>
          <w:p w14:paraId="58C72E5C" w14:textId="77777777" w:rsidR="00311635" w:rsidRPr="00606487" w:rsidRDefault="00311635" w:rsidP="00606487">
            <w:pPr>
              <w:pStyle w:val="Textocomentario"/>
              <w:jc w:val="both"/>
              <w:rPr>
                <w:rFonts w:ascii="Arial" w:hAnsi="Arial" w:cs="Arial"/>
                <w:sz w:val="24"/>
                <w:szCs w:val="24"/>
                <w:lang w:val="es-CL"/>
              </w:rPr>
            </w:pPr>
          </w:p>
          <w:p w14:paraId="6C4A6266" w14:textId="77777777"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 xml:space="preserve">El Consejo Nacional de Pesca también podrá referirse a las demás materias sectoriales que se estimen pertinentes. Al respecto, podrá solicitar los antecedentes técnicos necesarios de los organismos públicos o entidades privadas, a través de su </w:t>
            </w:r>
            <w:proofErr w:type="gramStart"/>
            <w:r w:rsidRPr="00606487">
              <w:rPr>
                <w:rFonts w:ascii="Arial" w:hAnsi="Arial" w:cs="Arial"/>
                <w:sz w:val="24"/>
                <w:szCs w:val="24"/>
                <w:lang w:val="es-CL"/>
              </w:rPr>
              <w:t>Presidente</w:t>
            </w:r>
            <w:proofErr w:type="gramEnd"/>
            <w:r w:rsidRPr="00606487">
              <w:rPr>
                <w:rFonts w:ascii="Arial" w:hAnsi="Arial" w:cs="Arial"/>
                <w:sz w:val="24"/>
                <w:szCs w:val="24"/>
                <w:lang w:val="es-CL"/>
              </w:rPr>
              <w:t xml:space="preserve"> o Presidenta.</w:t>
            </w:r>
          </w:p>
          <w:p w14:paraId="7CADE13B" w14:textId="77777777" w:rsidR="00311635" w:rsidRPr="00606487"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Las y los consejeros podrán hacer presente a las autoridades sectoriales los hechos que a su juicio afecten las actividades pesqueras, los recursos hidrobiológicos y su medioambiente.</w:t>
            </w:r>
          </w:p>
          <w:p w14:paraId="35A69024" w14:textId="77777777" w:rsidR="00311635" w:rsidRPr="00606487" w:rsidRDefault="00311635" w:rsidP="00606487">
            <w:pPr>
              <w:pStyle w:val="Textocomentario"/>
              <w:jc w:val="both"/>
              <w:rPr>
                <w:rFonts w:ascii="Arial" w:hAnsi="Arial" w:cs="Arial"/>
                <w:sz w:val="24"/>
                <w:szCs w:val="24"/>
                <w:lang w:val="es-CL"/>
              </w:rPr>
            </w:pPr>
          </w:p>
          <w:p w14:paraId="6501C5DD" w14:textId="51F48AB8" w:rsidR="00311635" w:rsidRPr="00476445" w:rsidRDefault="00311635" w:rsidP="00606487">
            <w:pPr>
              <w:pStyle w:val="Textocomentario"/>
              <w:jc w:val="both"/>
              <w:rPr>
                <w:rFonts w:ascii="Arial" w:hAnsi="Arial" w:cs="Arial"/>
                <w:sz w:val="24"/>
                <w:szCs w:val="24"/>
                <w:lang w:val="es-CL"/>
              </w:rPr>
            </w:pPr>
            <w:r w:rsidRPr="00606487">
              <w:rPr>
                <w:rFonts w:ascii="Arial" w:hAnsi="Arial" w:cs="Arial"/>
                <w:sz w:val="24"/>
                <w:szCs w:val="24"/>
                <w:lang w:val="es-CL"/>
              </w:rPr>
              <w:t>El Consejo Nacional de Pesca, por mayoría absoluta de las y los miembros presentes, podrá solicitar a la Subsecretaría la tramitación y dictación de normativa, requerimientos de información y emisión de actos administrativos respecto de materias de su competencia. Dicho requerimiento sólo podrá ser denegado por resolución fundada.</w:t>
            </w:r>
          </w:p>
        </w:tc>
        <w:tc>
          <w:tcPr>
            <w:tcW w:w="5102" w:type="dxa"/>
          </w:tcPr>
          <w:p w14:paraId="10108E5D" w14:textId="77777777" w:rsidR="00311635" w:rsidRDefault="00311635" w:rsidP="00327E4C">
            <w:pPr>
              <w:jc w:val="center"/>
              <w:rPr>
                <w:rFonts w:ascii="Calibri" w:hAnsi="Calibri" w:cs="Arial"/>
                <w:sz w:val="24"/>
                <w:szCs w:val="24"/>
              </w:rPr>
            </w:pPr>
          </w:p>
        </w:tc>
        <w:tc>
          <w:tcPr>
            <w:tcW w:w="4836" w:type="dxa"/>
          </w:tcPr>
          <w:p w14:paraId="257A2DE9" w14:textId="77777777" w:rsidR="004C005E" w:rsidRDefault="004C005E" w:rsidP="004C005E">
            <w:pPr>
              <w:jc w:val="both"/>
              <w:rPr>
                <w:rFonts w:ascii="Calibri" w:hAnsi="Calibri" w:cs="Arial"/>
                <w:sz w:val="24"/>
                <w:szCs w:val="24"/>
              </w:rPr>
            </w:pPr>
          </w:p>
          <w:p w14:paraId="42765539" w14:textId="77777777" w:rsidR="004C005E" w:rsidRDefault="004C005E" w:rsidP="004C005E">
            <w:pPr>
              <w:jc w:val="both"/>
              <w:rPr>
                <w:rFonts w:ascii="Calibri" w:hAnsi="Calibri" w:cs="Arial"/>
                <w:sz w:val="24"/>
                <w:szCs w:val="24"/>
              </w:rPr>
            </w:pPr>
          </w:p>
          <w:p w14:paraId="77DF2BFF" w14:textId="77777777" w:rsidR="00A67CB5" w:rsidRDefault="00A67CB5" w:rsidP="004C005E">
            <w:pPr>
              <w:jc w:val="both"/>
              <w:rPr>
                <w:rFonts w:ascii="Calibri" w:hAnsi="Calibri" w:cs="Arial"/>
                <w:sz w:val="24"/>
                <w:szCs w:val="24"/>
              </w:rPr>
            </w:pPr>
          </w:p>
          <w:p w14:paraId="0B593B27" w14:textId="77777777" w:rsidR="00A67CB5" w:rsidRDefault="00A67CB5" w:rsidP="004C005E">
            <w:pPr>
              <w:jc w:val="both"/>
              <w:rPr>
                <w:rFonts w:ascii="Calibri" w:hAnsi="Calibri" w:cs="Arial"/>
                <w:sz w:val="24"/>
                <w:szCs w:val="24"/>
              </w:rPr>
            </w:pPr>
          </w:p>
          <w:p w14:paraId="7E705123" w14:textId="77777777" w:rsidR="00A67CB5" w:rsidRDefault="00A67CB5" w:rsidP="004C005E">
            <w:pPr>
              <w:jc w:val="both"/>
              <w:rPr>
                <w:rFonts w:ascii="Calibri" w:hAnsi="Calibri" w:cs="Arial"/>
                <w:sz w:val="24"/>
                <w:szCs w:val="24"/>
              </w:rPr>
            </w:pPr>
          </w:p>
          <w:p w14:paraId="48379A27" w14:textId="77777777" w:rsidR="00A67CB5" w:rsidRDefault="00A67CB5" w:rsidP="004C005E">
            <w:pPr>
              <w:jc w:val="both"/>
              <w:rPr>
                <w:rFonts w:ascii="Calibri" w:hAnsi="Calibri" w:cs="Arial"/>
                <w:sz w:val="24"/>
                <w:szCs w:val="24"/>
              </w:rPr>
            </w:pPr>
          </w:p>
          <w:p w14:paraId="5B226EFA" w14:textId="77777777" w:rsidR="00A67CB5" w:rsidRDefault="00A67CB5" w:rsidP="004C005E">
            <w:pPr>
              <w:jc w:val="both"/>
              <w:rPr>
                <w:rFonts w:ascii="Calibri" w:hAnsi="Calibri" w:cs="Arial"/>
                <w:sz w:val="24"/>
                <w:szCs w:val="24"/>
              </w:rPr>
            </w:pPr>
          </w:p>
          <w:p w14:paraId="1637D439" w14:textId="6C9983F8" w:rsidR="004C005E" w:rsidRPr="00A67CB5" w:rsidRDefault="00373723" w:rsidP="004C005E">
            <w:pPr>
              <w:jc w:val="both"/>
              <w:rPr>
                <w:rFonts w:ascii="Arial" w:hAnsi="Arial" w:cs="Arial"/>
                <w:sz w:val="22"/>
                <w:szCs w:val="22"/>
              </w:rPr>
            </w:pPr>
            <w:r w:rsidRPr="00A67CB5">
              <w:rPr>
                <w:rFonts w:ascii="Arial" w:hAnsi="Arial" w:cs="Arial"/>
                <w:sz w:val="22"/>
                <w:szCs w:val="22"/>
              </w:rPr>
              <w:lastRenderedPageBreak/>
              <w:t>6</w:t>
            </w:r>
            <w:r w:rsidR="00974BE6">
              <w:rPr>
                <w:rFonts w:ascii="Arial" w:hAnsi="Arial" w:cs="Arial"/>
                <w:sz w:val="22"/>
                <w:szCs w:val="22"/>
              </w:rPr>
              <w:t>24</w:t>
            </w:r>
            <w:r w:rsidRPr="00A67CB5">
              <w:rPr>
                <w:rFonts w:ascii="Arial" w:hAnsi="Arial" w:cs="Arial"/>
                <w:sz w:val="22"/>
                <w:szCs w:val="22"/>
              </w:rPr>
              <w:t xml:space="preserve">. </w:t>
            </w:r>
            <w:r w:rsidR="004C005E" w:rsidRPr="00A67CB5">
              <w:rPr>
                <w:rFonts w:ascii="Arial" w:hAnsi="Arial" w:cs="Arial"/>
                <w:sz w:val="22"/>
                <w:szCs w:val="22"/>
              </w:rPr>
              <w:t>H.D RAPHAEL Y H.D CALISTO</w:t>
            </w:r>
          </w:p>
          <w:p w14:paraId="5CE74F98" w14:textId="77777777" w:rsidR="00311635" w:rsidRPr="00A67CB5" w:rsidRDefault="004C005E" w:rsidP="004C005E">
            <w:pPr>
              <w:jc w:val="both"/>
              <w:rPr>
                <w:rFonts w:ascii="Arial" w:hAnsi="Arial" w:cs="Arial"/>
                <w:sz w:val="22"/>
                <w:szCs w:val="22"/>
              </w:rPr>
            </w:pPr>
            <w:r w:rsidRPr="00A67CB5">
              <w:rPr>
                <w:rFonts w:ascii="Arial" w:hAnsi="Arial" w:cs="Arial"/>
                <w:sz w:val="22"/>
                <w:szCs w:val="22"/>
              </w:rPr>
              <w:t xml:space="preserve">Para modificar el artículo 238 en el sentido de reemplazar su letra c) por la siguiente: "c) Reglamentos, medidas de administración de alcance nacional y cualquier iniciativa legislativa que diga relación con la actividad pesquera nacional cualquiera sea su origen. </w:t>
            </w:r>
          </w:p>
          <w:p w14:paraId="6C1DEF5B" w14:textId="77777777" w:rsidR="00C6065F" w:rsidRPr="00A67CB5" w:rsidRDefault="00C6065F" w:rsidP="004C005E">
            <w:pPr>
              <w:jc w:val="both"/>
              <w:rPr>
                <w:rFonts w:ascii="Arial" w:hAnsi="Arial" w:cs="Arial"/>
                <w:sz w:val="22"/>
                <w:szCs w:val="22"/>
              </w:rPr>
            </w:pPr>
          </w:p>
          <w:p w14:paraId="60830D12" w14:textId="682A7FC5" w:rsidR="00C6065F" w:rsidRPr="00A67CB5" w:rsidRDefault="005F3BEF" w:rsidP="004C005E">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25</w:t>
            </w:r>
            <w:r>
              <w:rPr>
                <w:rFonts w:ascii="Arial" w:hAnsi="Arial" w:cs="Arial"/>
                <w:sz w:val="22"/>
                <w:szCs w:val="22"/>
              </w:rPr>
              <w:t xml:space="preserve">. </w:t>
            </w:r>
            <w:r w:rsidR="00C6065F" w:rsidRPr="00A67CB5">
              <w:rPr>
                <w:rFonts w:ascii="Arial" w:hAnsi="Arial" w:cs="Arial"/>
                <w:sz w:val="22"/>
                <w:szCs w:val="22"/>
              </w:rPr>
              <w:t>D</w:t>
            </w:r>
            <w:r>
              <w:rPr>
                <w:rFonts w:ascii="Arial" w:hAnsi="Arial" w:cs="Arial"/>
                <w:sz w:val="22"/>
                <w:szCs w:val="22"/>
              </w:rPr>
              <w:t>IPUTADO</w:t>
            </w:r>
            <w:r w:rsidR="00C6065F" w:rsidRPr="00A67CB5">
              <w:rPr>
                <w:rFonts w:ascii="Arial" w:hAnsi="Arial" w:cs="Arial"/>
                <w:sz w:val="22"/>
                <w:szCs w:val="22"/>
              </w:rPr>
              <w:t xml:space="preserve"> ROMERO</w:t>
            </w:r>
          </w:p>
          <w:p w14:paraId="03BBC2D5" w14:textId="77777777" w:rsidR="00A67CB5" w:rsidRPr="00A67CB5" w:rsidRDefault="00C6065F" w:rsidP="00C6065F">
            <w:pPr>
              <w:pStyle w:val="Sinespaciado"/>
              <w:jc w:val="both"/>
              <w:rPr>
                <w:rFonts w:ascii="Arial" w:hAnsi="Arial" w:cs="Arial"/>
              </w:rPr>
            </w:pPr>
            <w:proofErr w:type="spellStart"/>
            <w:r w:rsidRPr="00A67CB5">
              <w:rPr>
                <w:rFonts w:ascii="Arial" w:hAnsi="Arial" w:cs="Arial"/>
              </w:rPr>
              <w:t>Modifícase</w:t>
            </w:r>
            <w:proofErr w:type="spellEnd"/>
            <w:r w:rsidRPr="00A67CB5">
              <w:rPr>
                <w:rFonts w:ascii="Arial" w:hAnsi="Arial" w:cs="Arial"/>
              </w:rPr>
              <w:t xml:space="preserve"> el artículo 238 en el sentido de reemplazar la letra c) por la siguiente:</w:t>
            </w:r>
          </w:p>
          <w:p w14:paraId="51387F90" w14:textId="5308629B" w:rsidR="00C6065F" w:rsidRPr="00C6065F" w:rsidRDefault="00C6065F" w:rsidP="00C6065F">
            <w:pPr>
              <w:pStyle w:val="Sinespaciado"/>
              <w:jc w:val="both"/>
              <w:rPr>
                <w:rFonts w:ascii="Arial" w:hAnsi="Arial" w:cs="Arial"/>
              </w:rPr>
            </w:pPr>
            <w:r w:rsidRPr="00A67CB5">
              <w:rPr>
                <w:rFonts w:ascii="Arial" w:hAnsi="Arial" w:cs="Arial"/>
              </w:rPr>
              <w:t xml:space="preserve">"c) Modificaciones a la legislación pesquera y respecto de sus reglamentos. Dicha consulta deberá ser previa al envío de mensajes o suscripción de los respectivos decretos, salvo en casos de urgencia calificada. Tratándose de mociones parlamentarias, está deberá hacerse en la primera sesión que corresponda con posterioridad a la presentación de </w:t>
            </w:r>
            <w:proofErr w:type="gramStart"/>
            <w:r w:rsidRPr="00A67CB5">
              <w:rPr>
                <w:rFonts w:ascii="Arial" w:hAnsi="Arial" w:cs="Arial"/>
              </w:rPr>
              <w:t>la misma</w:t>
            </w:r>
            <w:proofErr w:type="gramEnd"/>
            <w:r w:rsidRPr="00A67CB5">
              <w:rPr>
                <w:rFonts w:ascii="Arial" w:hAnsi="Arial" w:cs="Arial"/>
              </w:rPr>
              <w:t>.</w:t>
            </w:r>
            <w:r w:rsidRPr="00C6065F">
              <w:rPr>
                <w:rFonts w:ascii="Arial" w:hAnsi="Arial" w:cs="Arial"/>
              </w:rPr>
              <w:t xml:space="preserve"> " </w:t>
            </w:r>
          </w:p>
          <w:p w14:paraId="7F828576" w14:textId="77777777" w:rsidR="00C6065F" w:rsidRDefault="00C6065F" w:rsidP="00C6065F">
            <w:pPr>
              <w:pStyle w:val="Sinespaciado"/>
              <w:jc w:val="both"/>
              <w:rPr>
                <w:rFonts w:ascii="Samsung Sans" w:hAnsi="Samsung Sans"/>
              </w:rPr>
            </w:pPr>
          </w:p>
          <w:p w14:paraId="4D46EB04" w14:textId="77777777" w:rsidR="00C6065F" w:rsidRDefault="00C6065F" w:rsidP="00C6065F">
            <w:pPr>
              <w:pStyle w:val="Sinespaciado"/>
              <w:jc w:val="both"/>
              <w:rPr>
                <w:rFonts w:ascii="Samsung Sans" w:hAnsi="Samsung Sans"/>
              </w:rPr>
            </w:pPr>
          </w:p>
          <w:p w14:paraId="349AD622" w14:textId="571C8F7F" w:rsidR="00C6065F" w:rsidRDefault="00C6065F" w:rsidP="004C005E">
            <w:pPr>
              <w:jc w:val="both"/>
              <w:rPr>
                <w:rFonts w:ascii="Calibri" w:hAnsi="Calibri" w:cs="Arial"/>
                <w:sz w:val="24"/>
                <w:szCs w:val="24"/>
              </w:rPr>
            </w:pPr>
          </w:p>
        </w:tc>
      </w:tr>
      <w:tr w:rsidR="00311635" w:rsidRPr="00C06EF4" w14:paraId="479E0613" w14:textId="70D437FD" w:rsidTr="416E060A">
        <w:tc>
          <w:tcPr>
            <w:tcW w:w="7282" w:type="dxa"/>
          </w:tcPr>
          <w:p w14:paraId="200D3BEF" w14:textId="77777777" w:rsidR="00311635" w:rsidRPr="00734401" w:rsidRDefault="00311635" w:rsidP="00734401">
            <w:pPr>
              <w:pStyle w:val="Textocomentario"/>
              <w:jc w:val="both"/>
              <w:rPr>
                <w:rFonts w:ascii="Arial" w:hAnsi="Arial" w:cs="Arial"/>
                <w:sz w:val="24"/>
                <w:szCs w:val="24"/>
                <w:lang w:val="es-CL"/>
              </w:rPr>
            </w:pPr>
            <w:r w:rsidRPr="00734401">
              <w:rPr>
                <w:rFonts w:ascii="Arial" w:hAnsi="Arial" w:cs="Arial"/>
                <w:sz w:val="24"/>
                <w:szCs w:val="24"/>
                <w:lang w:val="es-CL"/>
              </w:rPr>
              <w:lastRenderedPageBreak/>
              <w:t xml:space="preserve">Artículo 239.- Funciones resolutivas del Consejo. </w:t>
            </w:r>
            <w:r w:rsidRPr="00CE61EB">
              <w:rPr>
                <w:rFonts w:ascii="Arial" w:hAnsi="Arial" w:cs="Arial"/>
                <w:b/>
                <w:bCs/>
                <w:sz w:val="24"/>
                <w:szCs w:val="24"/>
                <w:lang w:val="es-CL"/>
              </w:rPr>
              <w:t>Sin perjuicio de las pesquerías fraccionadas por ley en conformidad a lo establecido en el artículo 16, para la aprobación del fraccionamiento de la cuota global de captura entre el sector artesanal e industrial</w:t>
            </w:r>
            <w:r w:rsidRPr="00734401">
              <w:rPr>
                <w:rFonts w:ascii="Arial" w:hAnsi="Arial" w:cs="Arial"/>
                <w:sz w:val="24"/>
                <w:szCs w:val="24"/>
                <w:lang w:val="es-CL"/>
              </w:rPr>
              <w:t xml:space="preserve">, la Subsecretaría efectuará una propuesta </w:t>
            </w:r>
            <w:r w:rsidRPr="00734401">
              <w:rPr>
                <w:rFonts w:ascii="Arial" w:hAnsi="Arial" w:cs="Arial"/>
                <w:sz w:val="24"/>
                <w:szCs w:val="24"/>
                <w:lang w:val="es-CL"/>
              </w:rPr>
              <w:lastRenderedPageBreak/>
              <w:t>de fraccionamiento al Consejo, la que deberá ser aprobada por dos tercios de las y los miembros en ejercicio del Consejo.</w:t>
            </w:r>
          </w:p>
          <w:p w14:paraId="36C113E6" w14:textId="77777777" w:rsidR="00311635" w:rsidRPr="00734401" w:rsidRDefault="00311635" w:rsidP="00734401">
            <w:pPr>
              <w:pStyle w:val="Textocomentario"/>
              <w:jc w:val="both"/>
              <w:rPr>
                <w:rFonts w:ascii="Arial" w:hAnsi="Arial" w:cs="Arial"/>
                <w:sz w:val="24"/>
                <w:szCs w:val="24"/>
                <w:lang w:val="es-CL"/>
              </w:rPr>
            </w:pPr>
          </w:p>
          <w:p w14:paraId="03DE2AB2" w14:textId="77777777" w:rsidR="00311635" w:rsidRDefault="00311635" w:rsidP="00734401">
            <w:pPr>
              <w:pStyle w:val="Textocomentario"/>
              <w:jc w:val="both"/>
              <w:rPr>
                <w:rFonts w:ascii="Arial" w:hAnsi="Arial" w:cs="Arial"/>
                <w:sz w:val="24"/>
                <w:szCs w:val="24"/>
                <w:lang w:val="es-CL"/>
              </w:rPr>
            </w:pPr>
            <w:r w:rsidRPr="00734401">
              <w:rPr>
                <w:rFonts w:ascii="Arial" w:hAnsi="Arial" w:cs="Arial"/>
                <w:sz w:val="24"/>
                <w:szCs w:val="24"/>
                <w:lang w:val="es-CL"/>
              </w:rPr>
              <w:t>En el evento de que el Consejo rechace la propuesta de la Subsecretaría, regirá el fraccionamiento del período inmediatamente anterior. En caso de no haber existido fraccionamiento en el período anterior, el Consejo deberá elaborar una contrapropuesta en un plazo no superior a un año, la cual podrá ser aprobada por la Subsecretaría. No habiendo acuerdo entre la Subsecretaría y el Consejo, la Subsecretaría aprobará una propuesta propia.</w:t>
            </w:r>
          </w:p>
          <w:p w14:paraId="6138801D" w14:textId="77777777" w:rsidR="00311635" w:rsidRDefault="00311635" w:rsidP="00734401">
            <w:pPr>
              <w:pStyle w:val="Textocomentario"/>
              <w:jc w:val="both"/>
              <w:rPr>
                <w:rFonts w:ascii="Arial" w:hAnsi="Arial" w:cs="Arial"/>
                <w:sz w:val="24"/>
                <w:szCs w:val="24"/>
                <w:lang w:val="es-CL"/>
              </w:rPr>
            </w:pPr>
          </w:p>
          <w:p w14:paraId="3922E6E9" w14:textId="77777777" w:rsidR="00311635" w:rsidRPr="00734401" w:rsidRDefault="00311635" w:rsidP="00734401">
            <w:pPr>
              <w:pStyle w:val="Textocomentario"/>
              <w:jc w:val="both"/>
              <w:rPr>
                <w:rFonts w:ascii="Arial" w:hAnsi="Arial" w:cs="Arial"/>
                <w:sz w:val="24"/>
                <w:szCs w:val="24"/>
                <w:lang w:val="es-CL"/>
              </w:rPr>
            </w:pPr>
            <w:r w:rsidRPr="00734401">
              <w:rPr>
                <w:rFonts w:ascii="Arial" w:hAnsi="Arial" w:cs="Arial"/>
                <w:sz w:val="24"/>
                <w:szCs w:val="24"/>
                <w:lang w:val="es-CL"/>
              </w:rPr>
              <w:t xml:space="preserve">El fraccionamiento referido en el inciso anterior se establecerá mediante decreto del Ministerio de Economía, Fomento y Turismo, bajo la fórmula de “Por orden del </w:t>
            </w:r>
            <w:proofErr w:type="gramStart"/>
            <w:r w:rsidRPr="00734401">
              <w:rPr>
                <w:rFonts w:ascii="Arial" w:hAnsi="Arial" w:cs="Arial"/>
                <w:sz w:val="24"/>
                <w:szCs w:val="24"/>
                <w:lang w:val="es-CL"/>
              </w:rPr>
              <w:t>Presidente</w:t>
            </w:r>
            <w:proofErr w:type="gramEnd"/>
            <w:r w:rsidRPr="00734401">
              <w:rPr>
                <w:rFonts w:ascii="Arial" w:hAnsi="Arial" w:cs="Arial"/>
                <w:sz w:val="24"/>
                <w:szCs w:val="24"/>
                <w:lang w:val="es-CL"/>
              </w:rPr>
              <w:t xml:space="preserve"> de la República”, para más de un año, aplicándose a las cuotas globales de captura que se fijen para esos años.</w:t>
            </w:r>
          </w:p>
          <w:p w14:paraId="0B014F91" w14:textId="77777777" w:rsidR="00311635" w:rsidRPr="00734401" w:rsidRDefault="00311635" w:rsidP="00734401">
            <w:pPr>
              <w:pStyle w:val="Textocomentario"/>
              <w:jc w:val="both"/>
              <w:rPr>
                <w:rFonts w:ascii="Arial" w:hAnsi="Arial" w:cs="Arial"/>
                <w:sz w:val="24"/>
                <w:szCs w:val="24"/>
                <w:lang w:val="es-CL"/>
              </w:rPr>
            </w:pPr>
          </w:p>
          <w:p w14:paraId="4C5615C3" w14:textId="77777777" w:rsidR="00311635" w:rsidRPr="008446CE" w:rsidRDefault="00311635" w:rsidP="00734401">
            <w:pPr>
              <w:pStyle w:val="Textocomentario"/>
              <w:jc w:val="both"/>
              <w:rPr>
                <w:rFonts w:ascii="Arial" w:hAnsi="Arial" w:cs="Arial"/>
                <w:b/>
                <w:bCs/>
                <w:sz w:val="24"/>
                <w:szCs w:val="24"/>
                <w:lang w:val="es-CL"/>
              </w:rPr>
            </w:pPr>
            <w:r w:rsidRPr="008446CE">
              <w:rPr>
                <w:rFonts w:ascii="Arial" w:hAnsi="Arial" w:cs="Arial"/>
                <w:b/>
                <w:bCs/>
                <w:sz w:val="24"/>
                <w:szCs w:val="24"/>
                <w:lang w:val="es-CL"/>
              </w:rPr>
              <w:t xml:space="preserve">La propuesta fundada de fraccionamiento que proponga la Subsecretaría deberá considerar criterios socioeconómicos en los casos de las caletas con </w:t>
            </w:r>
            <w:proofErr w:type="gramStart"/>
            <w:r w:rsidRPr="008446CE">
              <w:rPr>
                <w:rFonts w:ascii="Arial" w:hAnsi="Arial" w:cs="Arial"/>
                <w:b/>
                <w:bCs/>
                <w:sz w:val="24"/>
                <w:szCs w:val="24"/>
                <w:lang w:val="es-CL"/>
              </w:rPr>
              <w:t>pescadores y pescadoras</w:t>
            </w:r>
            <w:proofErr w:type="gramEnd"/>
            <w:r w:rsidRPr="008446CE">
              <w:rPr>
                <w:rFonts w:ascii="Arial" w:hAnsi="Arial" w:cs="Arial"/>
                <w:b/>
                <w:bCs/>
                <w:sz w:val="24"/>
                <w:szCs w:val="24"/>
                <w:lang w:val="es-CL"/>
              </w:rPr>
              <w:t xml:space="preserve"> artesanales inscritos en la respectiva pesquería, cuyas cuotas no les permitan un sustento básico y que sean su única fuente de ingresos.</w:t>
            </w:r>
          </w:p>
          <w:p w14:paraId="16EA4CA8" w14:textId="28252164" w:rsidR="00311635" w:rsidRPr="00476445" w:rsidRDefault="00311635" w:rsidP="00734401">
            <w:pPr>
              <w:pStyle w:val="Textocomentario"/>
              <w:jc w:val="both"/>
              <w:rPr>
                <w:rFonts w:ascii="Arial" w:hAnsi="Arial" w:cs="Arial"/>
                <w:sz w:val="24"/>
                <w:szCs w:val="24"/>
                <w:lang w:val="es-CL"/>
              </w:rPr>
            </w:pPr>
          </w:p>
        </w:tc>
        <w:tc>
          <w:tcPr>
            <w:tcW w:w="5102" w:type="dxa"/>
          </w:tcPr>
          <w:p w14:paraId="358B99F4" w14:textId="77777777" w:rsidR="00311635" w:rsidRDefault="00311635" w:rsidP="00327E4C">
            <w:pPr>
              <w:jc w:val="center"/>
              <w:rPr>
                <w:rFonts w:ascii="Calibri" w:hAnsi="Calibri" w:cs="Arial"/>
                <w:sz w:val="24"/>
                <w:szCs w:val="24"/>
              </w:rPr>
            </w:pPr>
          </w:p>
        </w:tc>
        <w:tc>
          <w:tcPr>
            <w:tcW w:w="4836" w:type="dxa"/>
          </w:tcPr>
          <w:p w14:paraId="3BDF4702" w14:textId="4FE9FB8F" w:rsidR="00CE61EB" w:rsidRPr="00CE61EB" w:rsidRDefault="005F3BEF" w:rsidP="00CE61EB">
            <w:pPr>
              <w:jc w:val="both"/>
              <w:rPr>
                <w:rFonts w:ascii="Arial" w:hAnsi="Arial" w:cs="Arial"/>
                <w:sz w:val="24"/>
                <w:szCs w:val="24"/>
                <w:u w:val="single"/>
              </w:rPr>
            </w:pPr>
            <w:r>
              <w:rPr>
                <w:rFonts w:ascii="Arial" w:hAnsi="Arial" w:cs="Arial"/>
                <w:sz w:val="24"/>
                <w:szCs w:val="24"/>
                <w:u w:val="single"/>
              </w:rPr>
              <w:t>6</w:t>
            </w:r>
            <w:r w:rsidR="00974BE6">
              <w:rPr>
                <w:rFonts w:ascii="Arial" w:hAnsi="Arial" w:cs="Arial"/>
                <w:sz w:val="24"/>
                <w:szCs w:val="24"/>
                <w:u w:val="single"/>
              </w:rPr>
              <w:t>26</w:t>
            </w:r>
            <w:r>
              <w:rPr>
                <w:rFonts w:ascii="Arial" w:hAnsi="Arial" w:cs="Arial"/>
                <w:sz w:val="24"/>
                <w:szCs w:val="24"/>
                <w:u w:val="single"/>
              </w:rPr>
              <w:t xml:space="preserve">. </w:t>
            </w:r>
            <w:r w:rsidR="00CE61EB" w:rsidRPr="00CE61EB">
              <w:rPr>
                <w:rFonts w:ascii="Arial" w:hAnsi="Arial" w:cs="Arial"/>
                <w:sz w:val="24"/>
                <w:szCs w:val="24"/>
                <w:u w:val="single"/>
              </w:rPr>
              <w:t>DIPUTADA ACEVEDO Y DIPUTADO RAMÍREZ</w:t>
            </w:r>
          </w:p>
          <w:p w14:paraId="4D440C32" w14:textId="46C62DFE" w:rsidR="00CE61EB" w:rsidRPr="00CE61EB" w:rsidRDefault="00CE61EB" w:rsidP="00CE61EB">
            <w:pPr>
              <w:jc w:val="both"/>
              <w:rPr>
                <w:rFonts w:ascii="Arial" w:hAnsi="Arial" w:cs="Arial"/>
                <w:sz w:val="24"/>
                <w:szCs w:val="24"/>
              </w:rPr>
            </w:pPr>
            <w:r w:rsidRPr="00CE61EB">
              <w:rPr>
                <w:rFonts w:ascii="Arial" w:hAnsi="Arial" w:cs="Arial"/>
                <w:sz w:val="24"/>
                <w:szCs w:val="24"/>
              </w:rPr>
              <w:t xml:space="preserve">Para modificar el inciso primero del artículo 239: </w:t>
            </w:r>
          </w:p>
          <w:p w14:paraId="4694BECB" w14:textId="77777777" w:rsidR="00CE61EB" w:rsidRPr="00CE61EB" w:rsidRDefault="00CE61EB" w:rsidP="00CE61EB">
            <w:pPr>
              <w:jc w:val="both"/>
              <w:rPr>
                <w:rFonts w:ascii="Arial" w:hAnsi="Arial" w:cs="Arial"/>
                <w:sz w:val="24"/>
                <w:szCs w:val="24"/>
              </w:rPr>
            </w:pPr>
          </w:p>
          <w:p w14:paraId="003EBE98" w14:textId="77777777" w:rsidR="00311635" w:rsidRDefault="00CE61EB" w:rsidP="00CE61EB">
            <w:pPr>
              <w:jc w:val="both"/>
              <w:rPr>
                <w:rFonts w:ascii="Arial" w:hAnsi="Arial" w:cs="Arial"/>
                <w:sz w:val="24"/>
                <w:szCs w:val="24"/>
              </w:rPr>
            </w:pPr>
            <w:r w:rsidRPr="00CE61EB">
              <w:rPr>
                <w:rFonts w:ascii="Arial" w:hAnsi="Arial" w:cs="Arial"/>
                <w:sz w:val="24"/>
                <w:szCs w:val="24"/>
              </w:rPr>
              <w:lastRenderedPageBreak/>
              <w:t xml:space="preserve">Reemplazando la expresión: “Sin perjuicio de las pesquerías fraccionadas por ley en conformidad a lo establecido en el artículo 16, para la aprobación del fraccionamiento de la cuota global de captura entre el sector artesanal e industrial,” por </w:t>
            </w:r>
            <w:r w:rsidRPr="005F3BEF">
              <w:rPr>
                <w:rFonts w:ascii="Arial" w:hAnsi="Arial" w:cs="Arial"/>
                <w:i/>
                <w:iCs/>
                <w:sz w:val="24"/>
                <w:szCs w:val="24"/>
              </w:rPr>
              <w:t>“</w:t>
            </w:r>
            <w:proofErr w:type="gramStart"/>
            <w:r w:rsidRPr="005F3BEF">
              <w:rPr>
                <w:rFonts w:ascii="Arial" w:hAnsi="Arial" w:cs="Arial"/>
                <w:i/>
                <w:iCs/>
                <w:sz w:val="24"/>
                <w:szCs w:val="24"/>
              </w:rPr>
              <w:t>En caso que</w:t>
            </w:r>
            <w:proofErr w:type="gramEnd"/>
            <w:r w:rsidRPr="005F3BEF">
              <w:rPr>
                <w:rFonts w:ascii="Arial" w:hAnsi="Arial" w:cs="Arial"/>
                <w:i/>
                <w:iCs/>
                <w:sz w:val="24"/>
                <w:szCs w:val="24"/>
              </w:rPr>
              <w:t xml:space="preserve"> existiera alguna pesquería sin fraccionamiento de la cuota global de captura legalmente establecido entre el sector artesanal e industrial,”</w:t>
            </w:r>
          </w:p>
          <w:p w14:paraId="7F400EE3" w14:textId="77777777" w:rsidR="00BC2D6E" w:rsidRDefault="00BC2D6E" w:rsidP="00CE61EB">
            <w:pPr>
              <w:jc w:val="both"/>
              <w:rPr>
                <w:rFonts w:ascii="Arial" w:hAnsi="Arial" w:cs="Arial"/>
                <w:sz w:val="24"/>
                <w:szCs w:val="24"/>
              </w:rPr>
            </w:pPr>
          </w:p>
          <w:p w14:paraId="1C1A296E" w14:textId="77777777" w:rsidR="00BC2D6E" w:rsidRDefault="00BC2D6E" w:rsidP="00CE61EB">
            <w:pPr>
              <w:jc w:val="both"/>
              <w:rPr>
                <w:rFonts w:ascii="Arial" w:hAnsi="Arial" w:cs="Arial"/>
                <w:sz w:val="24"/>
                <w:szCs w:val="24"/>
              </w:rPr>
            </w:pPr>
          </w:p>
          <w:p w14:paraId="61189C8D" w14:textId="77777777" w:rsidR="005F3BEF" w:rsidRDefault="005F3BEF" w:rsidP="00CE61EB">
            <w:pPr>
              <w:jc w:val="both"/>
              <w:rPr>
                <w:rFonts w:ascii="Arial" w:hAnsi="Arial" w:cs="Arial"/>
                <w:sz w:val="24"/>
                <w:szCs w:val="24"/>
              </w:rPr>
            </w:pPr>
          </w:p>
          <w:p w14:paraId="4ED9EEF5" w14:textId="77777777" w:rsidR="005F3BEF" w:rsidRDefault="005F3BEF" w:rsidP="00CE61EB">
            <w:pPr>
              <w:jc w:val="both"/>
              <w:rPr>
                <w:rFonts w:ascii="Arial" w:hAnsi="Arial" w:cs="Arial"/>
                <w:sz w:val="24"/>
                <w:szCs w:val="24"/>
              </w:rPr>
            </w:pPr>
          </w:p>
          <w:p w14:paraId="360A4D88" w14:textId="77777777" w:rsidR="005F3BEF" w:rsidRDefault="005F3BEF" w:rsidP="00CE61EB">
            <w:pPr>
              <w:jc w:val="both"/>
              <w:rPr>
                <w:rFonts w:ascii="Arial" w:hAnsi="Arial" w:cs="Arial"/>
                <w:sz w:val="24"/>
                <w:szCs w:val="24"/>
              </w:rPr>
            </w:pPr>
          </w:p>
          <w:p w14:paraId="5F89D5B0" w14:textId="77777777" w:rsidR="005F3BEF" w:rsidRDefault="005F3BEF" w:rsidP="00CE61EB">
            <w:pPr>
              <w:jc w:val="both"/>
              <w:rPr>
                <w:rFonts w:ascii="Arial" w:hAnsi="Arial" w:cs="Arial"/>
                <w:sz w:val="24"/>
                <w:szCs w:val="24"/>
              </w:rPr>
            </w:pPr>
          </w:p>
          <w:p w14:paraId="074BC4C6" w14:textId="4240412D" w:rsidR="00BC2D6E" w:rsidRPr="008446CE" w:rsidRDefault="005F3BEF" w:rsidP="00BC2D6E">
            <w:pPr>
              <w:jc w:val="both"/>
              <w:rPr>
                <w:rFonts w:ascii="Arial" w:hAnsi="Arial" w:cs="Arial"/>
                <w:sz w:val="24"/>
                <w:szCs w:val="24"/>
                <w:u w:val="single"/>
              </w:rPr>
            </w:pPr>
            <w:r>
              <w:rPr>
                <w:rFonts w:ascii="Arial" w:hAnsi="Arial" w:cs="Arial"/>
                <w:sz w:val="24"/>
                <w:szCs w:val="24"/>
                <w:u w:val="single"/>
              </w:rPr>
              <w:t>6</w:t>
            </w:r>
            <w:r w:rsidR="00974BE6">
              <w:rPr>
                <w:rFonts w:ascii="Arial" w:hAnsi="Arial" w:cs="Arial"/>
                <w:sz w:val="24"/>
                <w:szCs w:val="24"/>
                <w:u w:val="single"/>
              </w:rPr>
              <w:t>27</w:t>
            </w:r>
            <w:r>
              <w:rPr>
                <w:rFonts w:ascii="Arial" w:hAnsi="Arial" w:cs="Arial"/>
                <w:sz w:val="24"/>
                <w:szCs w:val="24"/>
                <w:u w:val="single"/>
              </w:rPr>
              <w:t xml:space="preserve">. </w:t>
            </w:r>
            <w:r w:rsidR="00BC2D6E" w:rsidRPr="008446CE">
              <w:rPr>
                <w:rFonts w:ascii="Arial" w:hAnsi="Arial" w:cs="Arial"/>
                <w:sz w:val="24"/>
                <w:szCs w:val="24"/>
                <w:u w:val="single"/>
              </w:rPr>
              <w:t>DIPUTADO GONZÁLEZ</w:t>
            </w:r>
          </w:p>
          <w:p w14:paraId="5F6B2FEA" w14:textId="2C85EE85" w:rsidR="00BC2D6E" w:rsidRPr="00BC2D6E" w:rsidRDefault="00BC2D6E" w:rsidP="00BC2D6E">
            <w:pPr>
              <w:jc w:val="both"/>
              <w:rPr>
                <w:rFonts w:ascii="Arial" w:hAnsi="Arial" w:cs="Arial"/>
                <w:sz w:val="24"/>
                <w:szCs w:val="24"/>
              </w:rPr>
            </w:pPr>
            <w:r w:rsidRPr="00BC2D6E">
              <w:rPr>
                <w:rFonts w:ascii="Arial" w:hAnsi="Arial" w:cs="Arial"/>
                <w:sz w:val="24"/>
                <w:szCs w:val="24"/>
              </w:rPr>
              <w:t xml:space="preserve">Para reemplazar el inciso final del artículo 239 por el siguiente: “La propuesta fundada de fraccionamiento que proponga la Subsecretaría deberá considerar la aplicación de los principios establecidos en el artículo 4° de la presente ley, además de la sostenibilidad de las comunidades de </w:t>
            </w:r>
          </w:p>
          <w:p w14:paraId="1874D275" w14:textId="2E1A13B1" w:rsidR="00BC2D6E" w:rsidRDefault="00BC2D6E" w:rsidP="00BC2D6E">
            <w:pPr>
              <w:jc w:val="both"/>
              <w:rPr>
                <w:rFonts w:ascii="Calibri" w:hAnsi="Calibri" w:cs="Arial"/>
                <w:sz w:val="24"/>
                <w:szCs w:val="24"/>
              </w:rPr>
            </w:pPr>
            <w:r w:rsidRPr="00BC2D6E">
              <w:rPr>
                <w:rFonts w:ascii="Arial" w:hAnsi="Arial" w:cs="Arial"/>
                <w:sz w:val="24"/>
                <w:szCs w:val="24"/>
              </w:rPr>
              <w:t>pescadores y pescadoras artesanales.”</w:t>
            </w:r>
          </w:p>
        </w:tc>
      </w:tr>
      <w:tr w:rsidR="00311635" w:rsidRPr="00C06EF4" w14:paraId="7600CDA4" w14:textId="7DAE2E75" w:rsidTr="416E060A">
        <w:tc>
          <w:tcPr>
            <w:tcW w:w="7282" w:type="dxa"/>
          </w:tcPr>
          <w:p w14:paraId="14C86F8B"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lastRenderedPageBreak/>
              <w:t xml:space="preserve">Artículo 240.- Composición. El Consejo Nacional de Pesca será presidido por la o el Subsecretario, quien designará a una o un funcionario de este mismo órgano para que ejerza el cargo de la o el </w:t>
            </w:r>
            <w:proofErr w:type="gramStart"/>
            <w:r w:rsidRPr="00C510F5">
              <w:rPr>
                <w:rFonts w:ascii="Arial" w:hAnsi="Arial" w:cs="Arial"/>
                <w:sz w:val="24"/>
                <w:szCs w:val="24"/>
                <w:lang w:val="es-CL"/>
              </w:rPr>
              <w:t>Secretario Ejecutivo</w:t>
            </w:r>
            <w:proofErr w:type="gramEnd"/>
            <w:r w:rsidRPr="00C510F5">
              <w:rPr>
                <w:rFonts w:ascii="Arial" w:hAnsi="Arial" w:cs="Arial"/>
                <w:sz w:val="24"/>
                <w:szCs w:val="24"/>
                <w:lang w:val="es-CL"/>
              </w:rPr>
              <w:t xml:space="preserve"> y la o el Ministro de fe.</w:t>
            </w:r>
          </w:p>
          <w:p w14:paraId="686BEA1B" w14:textId="77777777" w:rsidR="00311635" w:rsidRPr="00C510F5" w:rsidRDefault="00311635" w:rsidP="00C510F5">
            <w:pPr>
              <w:pStyle w:val="Textocomentario"/>
              <w:jc w:val="both"/>
              <w:rPr>
                <w:rFonts w:ascii="Arial" w:hAnsi="Arial" w:cs="Arial"/>
                <w:sz w:val="24"/>
                <w:szCs w:val="24"/>
                <w:lang w:val="es-CL"/>
              </w:rPr>
            </w:pPr>
          </w:p>
          <w:p w14:paraId="0F00FA02"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lastRenderedPageBreak/>
              <w:t>El Consejo Nacional estará integrado por:</w:t>
            </w:r>
          </w:p>
          <w:p w14:paraId="3383DD4B" w14:textId="77777777" w:rsidR="00311635" w:rsidRPr="00C510F5" w:rsidRDefault="00311635" w:rsidP="00C510F5">
            <w:pPr>
              <w:pStyle w:val="Textocomentario"/>
              <w:jc w:val="both"/>
              <w:rPr>
                <w:rFonts w:ascii="Arial" w:hAnsi="Arial" w:cs="Arial"/>
                <w:sz w:val="24"/>
                <w:szCs w:val="24"/>
                <w:lang w:val="es-CL"/>
              </w:rPr>
            </w:pPr>
          </w:p>
          <w:p w14:paraId="64CD536C"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a)</w:t>
            </w:r>
            <w:r w:rsidRPr="00C510F5">
              <w:rPr>
                <w:rFonts w:ascii="Arial" w:hAnsi="Arial" w:cs="Arial"/>
                <w:sz w:val="24"/>
                <w:szCs w:val="24"/>
                <w:lang w:val="es-CL"/>
              </w:rPr>
              <w:tab/>
              <w:t xml:space="preserve">La o el </w:t>
            </w:r>
            <w:proofErr w:type="gramStart"/>
            <w:r w:rsidRPr="00C510F5">
              <w:rPr>
                <w:rFonts w:ascii="Arial" w:hAnsi="Arial" w:cs="Arial"/>
                <w:sz w:val="24"/>
                <w:szCs w:val="24"/>
                <w:lang w:val="es-CL"/>
              </w:rPr>
              <w:t>Director General</w:t>
            </w:r>
            <w:proofErr w:type="gramEnd"/>
            <w:r w:rsidRPr="00C510F5">
              <w:rPr>
                <w:rFonts w:ascii="Arial" w:hAnsi="Arial" w:cs="Arial"/>
                <w:sz w:val="24"/>
                <w:szCs w:val="24"/>
                <w:lang w:val="es-CL"/>
              </w:rPr>
              <w:t xml:space="preserve"> del Territorio Marítimo y de Marina Mercante.</w:t>
            </w:r>
          </w:p>
          <w:p w14:paraId="34063385" w14:textId="77777777" w:rsidR="00311635" w:rsidRPr="00C510F5" w:rsidRDefault="00311635" w:rsidP="00C510F5">
            <w:pPr>
              <w:pStyle w:val="Textocomentario"/>
              <w:jc w:val="both"/>
              <w:rPr>
                <w:rFonts w:ascii="Arial" w:hAnsi="Arial" w:cs="Arial"/>
                <w:sz w:val="24"/>
                <w:szCs w:val="24"/>
                <w:lang w:val="es-CL"/>
              </w:rPr>
            </w:pPr>
          </w:p>
          <w:p w14:paraId="6CF3549F"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b)</w:t>
            </w:r>
            <w:r w:rsidRPr="00C510F5">
              <w:rPr>
                <w:rFonts w:ascii="Arial" w:hAnsi="Arial" w:cs="Arial"/>
                <w:sz w:val="24"/>
                <w:szCs w:val="24"/>
                <w:lang w:val="es-CL"/>
              </w:rPr>
              <w:tab/>
              <w:t xml:space="preserve">La o el </w:t>
            </w:r>
            <w:proofErr w:type="gramStart"/>
            <w:r w:rsidRPr="00C510F5">
              <w:rPr>
                <w:rFonts w:ascii="Arial" w:hAnsi="Arial" w:cs="Arial"/>
                <w:sz w:val="24"/>
                <w:szCs w:val="24"/>
                <w:lang w:val="es-CL"/>
              </w:rPr>
              <w:t>Director</w:t>
            </w:r>
            <w:proofErr w:type="gramEnd"/>
            <w:r w:rsidRPr="00C510F5">
              <w:rPr>
                <w:rFonts w:ascii="Arial" w:hAnsi="Arial" w:cs="Arial"/>
                <w:sz w:val="24"/>
                <w:szCs w:val="24"/>
                <w:lang w:val="es-CL"/>
              </w:rPr>
              <w:t>, o el representante que designe al efecto, y una o un funcionario del Servicio Nacional de Pesca.</w:t>
            </w:r>
          </w:p>
          <w:p w14:paraId="4E0259C3" w14:textId="77777777" w:rsidR="00311635" w:rsidRPr="00C510F5" w:rsidRDefault="00311635" w:rsidP="00C510F5">
            <w:pPr>
              <w:pStyle w:val="Textocomentario"/>
              <w:jc w:val="both"/>
              <w:rPr>
                <w:rFonts w:ascii="Arial" w:hAnsi="Arial" w:cs="Arial"/>
                <w:sz w:val="24"/>
                <w:szCs w:val="24"/>
                <w:lang w:val="es-CL"/>
              </w:rPr>
            </w:pPr>
          </w:p>
          <w:p w14:paraId="4B3A6D60"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c)</w:t>
            </w:r>
            <w:r w:rsidRPr="00C510F5">
              <w:rPr>
                <w:rFonts w:ascii="Arial" w:hAnsi="Arial" w:cs="Arial"/>
                <w:sz w:val="24"/>
                <w:szCs w:val="24"/>
                <w:lang w:val="es-CL"/>
              </w:rPr>
              <w:tab/>
              <w:t xml:space="preserve">La o el </w:t>
            </w:r>
            <w:proofErr w:type="gramStart"/>
            <w:r w:rsidRPr="00C510F5">
              <w:rPr>
                <w:rFonts w:ascii="Arial" w:hAnsi="Arial" w:cs="Arial"/>
                <w:sz w:val="24"/>
                <w:szCs w:val="24"/>
                <w:lang w:val="es-CL"/>
              </w:rPr>
              <w:t>Director</w:t>
            </w:r>
            <w:proofErr w:type="gramEnd"/>
            <w:r w:rsidRPr="00C510F5">
              <w:rPr>
                <w:rFonts w:ascii="Arial" w:hAnsi="Arial" w:cs="Arial"/>
                <w:sz w:val="24"/>
                <w:szCs w:val="24"/>
                <w:lang w:val="es-CL"/>
              </w:rPr>
              <w:t xml:space="preserve"> del Instituto de Fomento Pesquero, o el representante que este designe al efecto, y una o un investigador del mismo organismo.</w:t>
            </w:r>
          </w:p>
          <w:p w14:paraId="1B82C60E" w14:textId="77777777" w:rsidR="00311635" w:rsidRPr="00C510F5" w:rsidRDefault="00311635" w:rsidP="00C510F5">
            <w:pPr>
              <w:pStyle w:val="Textocomentario"/>
              <w:jc w:val="both"/>
              <w:rPr>
                <w:rFonts w:ascii="Arial" w:hAnsi="Arial" w:cs="Arial"/>
                <w:sz w:val="24"/>
                <w:szCs w:val="24"/>
                <w:lang w:val="es-CL"/>
              </w:rPr>
            </w:pPr>
          </w:p>
          <w:p w14:paraId="02F4DA2F"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d)</w:t>
            </w:r>
            <w:r w:rsidRPr="00C510F5">
              <w:rPr>
                <w:rFonts w:ascii="Arial" w:hAnsi="Arial" w:cs="Arial"/>
                <w:sz w:val="24"/>
                <w:szCs w:val="24"/>
                <w:lang w:val="es-CL"/>
              </w:rPr>
              <w:tab/>
              <w:t xml:space="preserve">La o el </w:t>
            </w:r>
            <w:proofErr w:type="gramStart"/>
            <w:r w:rsidRPr="00C510F5">
              <w:rPr>
                <w:rFonts w:ascii="Arial" w:hAnsi="Arial" w:cs="Arial"/>
                <w:sz w:val="24"/>
                <w:szCs w:val="24"/>
                <w:lang w:val="es-CL"/>
              </w:rPr>
              <w:t>Director</w:t>
            </w:r>
            <w:proofErr w:type="gramEnd"/>
            <w:r w:rsidRPr="00C510F5">
              <w:rPr>
                <w:rFonts w:ascii="Arial" w:hAnsi="Arial" w:cs="Arial"/>
                <w:sz w:val="24"/>
                <w:szCs w:val="24"/>
                <w:lang w:val="es-CL"/>
              </w:rPr>
              <w:t xml:space="preserve"> del Instituto Nacional de Desarrollo Sustentable de la Pesca Artesanal y la Acuicultura de Pequeña Escala, o el representante que éste designe al efecto, y una o un funcionario del mismo Instituto.</w:t>
            </w:r>
          </w:p>
          <w:p w14:paraId="0663016A" w14:textId="77777777" w:rsidR="00311635" w:rsidRPr="00C510F5" w:rsidRDefault="00311635" w:rsidP="00C510F5">
            <w:pPr>
              <w:pStyle w:val="Textocomentario"/>
              <w:jc w:val="both"/>
              <w:rPr>
                <w:rFonts w:ascii="Arial" w:hAnsi="Arial" w:cs="Arial"/>
                <w:sz w:val="24"/>
                <w:szCs w:val="24"/>
                <w:lang w:val="es-CL"/>
              </w:rPr>
            </w:pPr>
          </w:p>
          <w:p w14:paraId="1F39E5CD"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e)</w:t>
            </w:r>
            <w:r w:rsidRPr="00C510F5">
              <w:rPr>
                <w:rFonts w:ascii="Arial" w:hAnsi="Arial" w:cs="Arial"/>
                <w:sz w:val="24"/>
                <w:szCs w:val="24"/>
                <w:lang w:val="es-CL"/>
              </w:rPr>
              <w:tab/>
              <w:t xml:space="preserve">Una o un representante de cada Consejo </w:t>
            </w:r>
            <w:proofErr w:type="spellStart"/>
            <w:r w:rsidRPr="00C510F5">
              <w:rPr>
                <w:rFonts w:ascii="Arial" w:hAnsi="Arial" w:cs="Arial"/>
                <w:sz w:val="24"/>
                <w:szCs w:val="24"/>
                <w:lang w:val="es-CL"/>
              </w:rPr>
              <w:t>Macrozonal</w:t>
            </w:r>
            <w:proofErr w:type="spellEnd"/>
            <w:r w:rsidRPr="00C510F5">
              <w:rPr>
                <w:rFonts w:ascii="Arial" w:hAnsi="Arial" w:cs="Arial"/>
                <w:sz w:val="24"/>
                <w:szCs w:val="24"/>
                <w:lang w:val="es-CL"/>
              </w:rPr>
              <w:t>, que esté representando en el respectivo Consejo a las organizaciones gremiales del sector empresarial legalmente constituidas.</w:t>
            </w:r>
          </w:p>
          <w:p w14:paraId="0B31ACFA" w14:textId="77777777" w:rsidR="00311635" w:rsidRPr="00C510F5" w:rsidRDefault="00311635" w:rsidP="00C510F5">
            <w:pPr>
              <w:pStyle w:val="Textocomentario"/>
              <w:jc w:val="both"/>
              <w:rPr>
                <w:rFonts w:ascii="Arial" w:hAnsi="Arial" w:cs="Arial"/>
                <w:sz w:val="24"/>
                <w:szCs w:val="24"/>
                <w:lang w:val="es-CL"/>
              </w:rPr>
            </w:pPr>
          </w:p>
          <w:p w14:paraId="0BC5B04D"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f)</w:t>
            </w:r>
            <w:r w:rsidRPr="00C510F5">
              <w:rPr>
                <w:rFonts w:ascii="Arial" w:hAnsi="Arial" w:cs="Arial"/>
                <w:sz w:val="24"/>
                <w:szCs w:val="24"/>
                <w:lang w:val="es-CL"/>
              </w:rPr>
              <w:tab/>
              <w:t>Cuatro representantes de las organizaciones gremiales legalmente constituidas del sector laboral, designados por sus propias organizaciones, en donde deberán quedar integrados:</w:t>
            </w:r>
          </w:p>
          <w:p w14:paraId="3A094204" w14:textId="77777777" w:rsidR="00311635" w:rsidRPr="00C510F5" w:rsidRDefault="00311635" w:rsidP="00C510F5">
            <w:pPr>
              <w:pStyle w:val="Textocomentario"/>
              <w:jc w:val="both"/>
              <w:rPr>
                <w:rFonts w:ascii="Arial" w:hAnsi="Arial" w:cs="Arial"/>
                <w:sz w:val="24"/>
                <w:szCs w:val="24"/>
                <w:lang w:val="es-CL"/>
              </w:rPr>
            </w:pPr>
          </w:p>
          <w:p w14:paraId="103672F4"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i.</w:t>
            </w:r>
            <w:r w:rsidRPr="00C510F5">
              <w:rPr>
                <w:rFonts w:ascii="Arial" w:hAnsi="Arial" w:cs="Arial"/>
                <w:sz w:val="24"/>
                <w:szCs w:val="24"/>
                <w:lang w:val="es-CL"/>
              </w:rPr>
              <w:tab/>
              <w:t>Una o un representante de los oficiales de naves o embarcaciones pesqueras.</w:t>
            </w:r>
          </w:p>
          <w:p w14:paraId="13E4AE32" w14:textId="77777777" w:rsidR="00311635" w:rsidRPr="00C510F5" w:rsidRDefault="00311635" w:rsidP="00C510F5">
            <w:pPr>
              <w:pStyle w:val="Textocomentario"/>
              <w:jc w:val="both"/>
              <w:rPr>
                <w:rFonts w:ascii="Arial" w:hAnsi="Arial" w:cs="Arial"/>
                <w:sz w:val="24"/>
                <w:szCs w:val="24"/>
                <w:lang w:val="es-CL"/>
              </w:rPr>
            </w:pPr>
          </w:p>
          <w:p w14:paraId="46FB6671" w14:textId="77777777" w:rsidR="00311635" w:rsidRPr="00C510F5" w:rsidRDefault="00311635" w:rsidP="00C510F5">
            <w:pPr>
              <w:pStyle w:val="Textocomentario"/>
              <w:jc w:val="both"/>
              <w:rPr>
                <w:rFonts w:ascii="Arial" w:hAnsi="Arial" w:cs="Arial"/>
                <w:sz w:val="24"/>
                <w:szCs w:val="24"/>
                <w:lang w:val="es-CL"/>
              </w:rPr>
            </w:pPr>
            <w:proofErr w:type="spellStart"/>
            <w:r w:rsidRPr="00C510F5">
              <w:rPr>
                <w:rFonts w:ascii="Arial" w:hAnsi="Arial" w:cs="Arial"/>
                <w:sz w:val="24"/>
                <w:szCs w:val="24"/>
                <w:lang w:val="es-CL"/>
              </w:rPr>
              <w:t>ii</w:t>
            </w:r>
            <w:proofErr w:type="spellEnd"/>
            <w:r w:rsidRPr="00C510F5">
              <w:rPr>
                <w:rFonts w:ascii="Arial" w:hAnsi="Arial" w:cs="Arial"/>
                <w:sz w:val="24"/>
                <w:szCs w:val="24"/>
                <w:lang w:val="es-CL"/>
              </w:rPr>
              <w:t>.</w:t>
            </w:r>
            <w:r w:rsidRPr="00C510F5">
              <w:rPr>
                <w:rFonts w:ascii="Arial" w:hAnsi="Arial" w:cs="Arial"/>
                <w:sz w:val="24"/>
                <w:szCs w:val="24"/>
                <w:lang w:val="es-CL"/>
              </w:rPr>
              <w:tab/>
              <w:t>Una o un representante de los tripulantes de naves o embarcaciones pesqueras.</w:t>
            </w:r>
          </w:p>
          <w:p w14:paraId="3595D252" w14:textId="77777777" w:rsidR="00311635" w:rsidRPr="00C510F5" w:rsidRDefault="00311635" w:rsidP="00C510F5">
            <w:pPr>
              <w:pStyle w:val="Textocomentario"/>
              <w:jc w:val="both"/>
              <w:rPr>
                <w:rFonts w:ascii="Arial" w:hAnsi="Arial" w:cs="Arial"/>
                <w:sz w:val="24"/>
                <w:szCs w:val="24"/>
                <w:lang w:val="es-CL"/>
              </w:rPr>
            </w:pPr>
          </w:p>
          <w:p w14:paraId="357D64F1" w14:textId="6712AE2D" w:rsidR="00311635" w:rsidRPr="00C510F5" w:rsidRDefault="00311635" w:rsidP="00C510F5">
            <w:pPr>
              <w:pStyle w:val="Textocomentario"/>
              <w:jc w:val="both"/>
              <w:rPr>
                <w:rFonts w:ascii="Arial" w:hAnsi="Arial" w:cs="Arial"/>
                <w:sz w:val="24"/>
                <w:szCs w:val="24"/>
                <w:lang w:val="es-CL"/>
              </w:rPr>
            </w:pPr>
            <w:proofErr w:type="spellStart"/>
            <w:r w:rsidRPr="00C510F5">
              <w:rPr>
                <w:rFonts w:ascii="Arial" w:hAnsi="Arial" w:cs="Arial"/>
                <w:sz w:val="24"/>
                <w:szCs w:val="24"/>
                <w:lang w:val="es-CL"/>
              </w:rPr>
              <w:t>iii</w:t>
            </w:r>
            <w:proofErr w:type="spellEnd"/>
            <w:r w:rsidRPr="00C510F5">
              <w:rPr>
                <w:rFonts w:ascii="Arial" w:hAnsi="Arial" w:cs="Arial"/>
                <w:sz w:val="24"/>
                <w:szCs w:val="24"/>
                <w:lang w:val="es-CL"/>
              </w:rPr>
              <w:t>.</w:t>
            </w:r>
            <w:r w:rsidRPr="00C510F5">
              <w:rPr>
                <w:rFonts w:ascii="Arial" w:hAnsi="Arial" w:cs="Arial"/>
                <w:sz w:val="24"/>
                <w:szCs w:val="24"/>
                <w:lang w:val="es-CL"/>
              </w:rPr>
              <w:tab/>
              <w:t>Dos representantes de plantas de procesamiento de recursos hidrobiológicos, de los cuales uno</w:t>
            </w:r>
            <w:r>
              <w:rPr>
                <w:rFonts w:ascii="Arial" w:hAnsi="Arial" w:cs="Arial"/>
                <w:sz w:val="24"/>
                <w:szCs w:val="24"/>
                <w:lang w:val="es-CL"/>
              </w:rPr>
              <w:t xml:space="preserve"> </w:t>
            </w:r>
            <w:r w:rsidRPr="00C510F5">
              <w:rPr>
                <w:rFonts w:ascii="Arial" w:hAnsi="Arial" w:cs="Arial"/>
                <w:sz w:val="24"/>
                <w:szCs w:val="24"/>
                <w:lang w:val="es-CL"/>
              </w:rPr>
              <w:t>deberá provenir de plantas de procesamiento de recursos hidrobiológicos destinados al consumo humano, que facturen ventas por un monto igual o inferior a 25.000 unidades de fomento al año, y en que los titulares de dichas plantas no sean titulares de autorizaciones de pesca para naves o embarcaciones, y, entre los cuales deberán quedar representadas todas las macrozonas del país.</w:t>
            </w:r>
          </w:p>
          <w:p w14:paraId="26963AD5" w14:textId="77777777" w:rsidR="00311635" w:rsidRPr="00C510F5" w:rsidRDefault="00311635" w:rsidP="00C510F5">
            <w:pPr>
              <w:pStyle w:val="Textocomentario"/>
              <w:jc w:val="both"/>
              <w:rPr>
                <w:rFonts w:ascii="Arial" w:hAnsi="Arial" w:cs="Arial"/>
                <w:sz w:val="24"/>
                <w:szCs w:val="24"/>
                <w:lang w:val="es-CL"/>
              </w:rPr>
            </w:pPr>
          </w:p>
          <w:p w14:paraId="6C5BC994" w14:textId="77777777" w:rsidR="00311635" w:rsidRPr="00C510F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g)</w:t>
            </w:r>
            <w:r w:rsidRPr="00C510F5">
              <w:rPr>
                <w:rFonts w:ascii="Arial" w:hAnsi="Arial" w:cs="Arial"/>
                <w:sz w:val="24"/>
                <w:szCs w:val="24"/>
                <w:lang w:val="es-CL"/>
              </w:rPr>
              <w:tab/>
              <w:t>Siete representantes de las organizaciones gremiales del sector pesquero artesanal, designados por sus propias organizaciones, entre los cuales deberá haber al menos una o un representante de las actividades conexas de la pesca artesanal, y deberán quedar representadas las macrozonas del país.</w:t>
            </w:r>
          </w:p>
          <w:p w14:paraId="1851288E" w14:textId="77777777" w:rsidR="00311635" w:rsidRPr="00C510F5" w:rsidRDefault="00311635" w:rsidP="00C510F5">
            <w:pPr>
              <w:pStyle w:val="Textocomentario"/>
              <w:jc w:val="both"/>
              <w:rPr>
                <w:rFonts w:ascii="Arial" w:hAnsi="Arial" w:cs="Arial"/>
                <w:sz w:val="24"/>
                <w:szCs w:val="24"/>
                <w:lang w:val="es-CL"/>
              </w:rPr>
            </w:pPr>
          </w:p>
          <w:p w14:paraId="7C8D97BD" w14:textId="77777777" w:rsidR="0031163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h)</w:t>
            </w:r>
            <w:r w:rsidRPr="00C510F5">
              <w:rPr>
                <w:rFonts w:ascii="Arial" w:hAnsi="Arial" w:cs="Arial"/>
                <w:sz w:val="24"/>
                <w:szCs w:val="24"/>
                <w:lang w:val="es-CL"/>
              </w:rPr>
              <w:tab/>
              <w:t xml:space="preserve">Cuatro consejeros o consejeras designados por la o el </w:t>
            </w:r>
            <w:proofErr w:type="gramStart"/>
            <w:r w:rsidRPr="00C510F5">
              <w:rPr>
                <w:rFonts w:ascii="Arial" w:hAnsi="Arial" w:cs="Arial"/>
                <w:sz w:val="24"/>
                <w:szCs w:val="24"/>
                <w:lang w:val="es-CL"/>
              </w:rPr>
              <w:t>Presidente</w:t>
            </w:r>
            <w:proofErr w:type="gramEnd"/>
            <w:r w:rsidRPr="00C510F5">
              <w:rPr>
                <w:rFonts w:ascii="Arial" w:hAnsi="Arial" w:cs="Arial"/>
                <w:sz w:val="24"/>
                <w:szCs w:val="24"/>
                <w:lang w:val="es-CL"/>
              </w:rPr>
              <w:t xml:space="preserve"> de la República. Entre estas o estos consejeros deberán nominarse, una o un profesional con especialidad en ecología, una o un profesional universitario relacionado con las ciencias del mar, una o un abogado y una o un licenciado o con postgrado en ciencias económicas.</w:t>
            </w:r>
          </w:p>
          <w:p w14:paraId="74D9E8A6" w14:textId="77777777" w:rsidR="00003068" w:rsidRDefault="00003068" w:rsidP="00C510F5">
            <w:pPr>
              <w:pStyle w:val="Textocomentario"/>
              <w:jc w:val="both"/>
              <w:rPr>
                <w:rFonts w:ascii="Arial" w:hAnsi="Arial" w:cs="Arial"/>
                <w:sz w:val="24"/>
                <w:szCs w:val="24"/>
                <w:lang w:val="es-CL"/>
              </w:rPr>
            </w:pPr>
          </w:p>
          <w:p w14:paraId="4E007ADE" w14:textId="494373A2" w:rsidR="00003068" w:rsidRPr="00E22BD4" w:rsidRDefault="00003068" w:rsidP="00C510F5">
            <w:pPr>
              <w:pStyle w:val="Textocomentario"/>
              <w:jc w:val="both"/>
              <w:rPr>
                <w:rFonts w:ascii="Arial" w:hAnsi="Arial" w:cs="Arial"/>
                <w:b/>
                <w:bCs/>
                <w:sz w:val="24"/>
                <w:szCs w:val="24"/>
                <w:lang w:val="es-CL"/>
              </w:rPr>
            </w:pPr>
            <w:r w:rsidRPr="00E22BD4">
              <w:rPr>
                <w:rFonts w:ascii="Arial" w:hAnsi="Arial" w:cs="Arial"/>
                <w:b/>
                <w:bCs/>
                <w:sz w:val="24"/>
                <w:szCs w:val="24"/>
                <w:lang w:val="es-CL"/>
              </w:rPr>
              <w:t>(*)</w:t>
            </w:r>
          </w:p>
          <w:p w14:paraId="5F032ACA" w14:textId="77777777" w:rsidR="00311635" w:rsidRPr="00C510F5" w:rsidRDefault="00311635" w:rsidP="00C510F5">
            <w:pPr>
              <w:pStyle w:val="Textocomentario"/>
              <w:jc w:val="both"/>
              <w:rPr>
                <w:rFonts w:ascii="Arial" w:hAnsi="Arial" w:cs="Arial"/>
                <w:sz w:val="24"/>
                <w:szCs w:val="24"/>
                <w:lang w:val="es-CL"/>
              </w:rPr>
            </w:pPr>
          </w:p>
          <w:p w14:paraId="2477E2D9" w14:textId="178D6E69" w:rsidR="00311635" w:rsidRPr="00476445" w:rsidRDefault="00311635" w:rsidP="00C510F5">
            <w:pPr>
              <w:pStyle w:val="Textocomentario"/>
              <w:jc w:val="both"/>
              <w:rPr>
                <w:rFonts w:ascii="Arial" w:hAnsi="Arial" w:cs="Arial"/>
                <w:sz w:val="24"/>
                <w:szCs w:val="24"/>
                <w:lang w:val="es-CL"/>
              </w:rPr>
            </w:pPr>
            <w:r w:rsidRPr="00C510F5">
              <w:rPr>
                <w:rFonts w:ascii="Arial" w:hAnsi="Arial" w:cs="Arial"/>
                <w:sz w:val="24"/>
                <w:szCs w:val="24"/>
                <w:lang w:val="es-CL"/>
              </w:rPr>
              <w:t xml:space="preserve">En ausencia de la o el Subsecretario, las sesiones serán presididas por la o el </w:t>
            </w:r>
            <w:proofErr w:type="gramStart"/>
            <w:r w:rsidRPr="00C510F5">
              <w:rPr>
                <w:rFonts w:ascii="Arial" w:hAnsi="Arial" w:cs="Arial"/>
                <w:sz w:val="24"/>
                <w:szCs w:val="24"/>
                <w:lang w:val="es-CL"/>
              </w:rPr>
              <w:t>Director Nacional</w:t>
            </w:r>
            <w:proofErr w:type="gramEnd"/>
            <w:r w:rsidRPr="00C510F5">
              <w:rPr>
                <w:rFonts w:ascii="Arial" w:hAnsi="Arial" w:cs="Arial"/>
                <w:sz w:val="24"/>
                <w:szCs w:val="24"/>
                <w:lang w:val="es-CL"/>
              </w:rPr>
              <w:t xml:space="preserve"> del Servicio.</w:t>
            </w:r>
          </w:p>
        </w:tc>
        <w:tc>
          <w:tcPr>
            <w:tcW w:w="5102" w:type="dxa"/>
          </w:tcPr>
          <w:p w14:paraId="26466797" w14:textId="77777777" w:rsidR="00311635" w:rsidRDefault="00311635" w:rsidP="00327E4C">
            <w:pPr>
              <w:jc w:val="center"/>
              <w:rPr>
                <w:rFonts w:ascii="Calibri" w:hAnsi="Calibri" w:cs="Arial"/>
                <w:sz w:val="24"/>
                <w:szCs w:val="24"/>
              </w:rPr>
            </w:pPr>
          </w:p>
        </w:tc>
        <w:tc>
          <w:tcPr>
            <w:tcW w:w="4836" w:type="dxa"/>
          </w:tcPr>
          <w:p w14:paraId="7337E399" w14:textId="77777777" w:rsidR="00003068" w:rsidRDefault="00003068" w:rsidP="00934D0F">
            <w:pPr>
              <w:jc w:val="both"/>
              <w:rPr>
                <w:rFonts w:ascii="Calibri" w:hAnsi="Calibri" w:cs="Arial"/>
                <w:sz w:val="24"/>
                <w:szCs w:val="24"/>
              </w:rPr>
            </w:pPr>
          </w:p>
          <w:p w14:paraId="5EB0F4E0" w14:textId="77777777" w:rsidR="00003068" w:rsidRDefault="00003068" w:rsidP="00934D0F">
            <w:pPr>
              <w:jc w:val="both"/>
              <w:rPr>
                <w:rFonts w:ascii="Calibri" w:hAnsi="Calibri" w:cs="Arial"/>
                <w:sz w:val="24"/>
                <w:szCs w:val="24"/>
              </w:rPr>
            </w:pPr>
          </w:p>
          <w:p w14:paraId="68A819FC" w14:textId="77777777" w:rsidR="00003068" w:rsidRDefault="00003068" w:rsidP="00934D0F">
            <w:pPr>
              <w:jc w:val="both"/>
              <w:rPr>
                <w:rFonts w:ascii="Calibri" w:hAnsi="Calibri" w:cs="Arial"/>
                <w:sz w:val="24"/>
                <w:szCs w:val="24"/>
              </w:rPr>
            </w:pPr>
          </w:p>
          <w:p w14:paraId="71C97D42" w14:textId="77777777" w:rsidR="00003068" w:rsidRDefault="00003068" w:rsidP="00934D0F">
            <w:pPr>
              <w:jc w:val="both"/>
              <w:rPr>
                <w:rFonts w:ascii="Calibri" w:hAnsi="Calibri" w:cs="Arial"/>
                <w:sz w:val="24"/>
                <w:szCs w:val="24"/>
              </w:rPr>
            </w:pPr>
          </w:p>
          <w:p w14:paraId="30BEF1CE" w14:textId="77777777" w:rsidR="00003068" w:rsidRDefault="00003068" w:rsidP="00934D0F">
            <w:pPr>
              <w:jc w:val="both"/>
              <w:rPr>
                <w:rFonts w:ascii="Calibri" w:hAnsi="Calibri" w:cs="Arial"/>
                <w:sz w:val="24"/>
                <w:szCs w:val="24"/>
              </w:rPr>
            </w:pPr>
          </w:p>
          <w:p w14:paraId="03257B8D" w14:textId="77777777" w:rsidR="00003068" w:rsidRDefault="00003068" w:rsidP="00934D0F">
            <w:pPr>
              <w:jc w:val="both"/>
              <w:rPr>
                <w:rFonts w:ascii="Calibri" w:hAnsi="Calibri" w:cs="Arial"/>
                <w:sz w:val="24"/>
                <w:szCs w:val="24"/>
              </w:rPr>
            </w:pPr>
          </w:p>
          <w:p w14:paraId="65069D1F" w14:textId="77777777" w:rsidR="00003068" w:rsidRDefault="00003068" w:rsidP="00934D0F">
            <w:pPr>
              <w:jc w:val="both"/>
              <w:rPr>
                <w:rFonts w:ascii="Calibri" w:hAnsi="Calibri" w:cs="Arial"/>
                <w:sz w:val="24"/>
                <w:szCs w:val="24"/>
              </w:rPr>
            </w:pPr>
          </w:p>
          <w:p w14:paraId="64CCAC29" w14:textId="77777777" w:rsidR="00003068" w:rsidRDefault="00003068" w:rsidP="00934D0F">
            <w:pPr>
              <w:jc w:val="both"/>
              <w:rPr>
                <w:rFonts w:ascii="Calibri" w:hAnsi="Calibri" w:cs="Arial"/>
                <w:sz w:val="24"/>
                <w:szCs w:val="24"/>
              </w:rPr>
            </w:pPr>
          </w:p>
          <w:p w14:paraId="5A43A3FF" w14:textId="77777777" w:rsidR="00003068" w:rsidRDefault="00003068" w:rsidP="00934D0F">
            <w:pPr>
              <w:jc w:val="both"/>
              <w:rPr>
                <w:rFonts w:ascii="Calibri" w:hAnsi="Calibri" w:cs="Arial"/>
                <w:sz w:val="24"/>
                <w:szCs w:val="24"/>
              </w:rPr>
            </w:pPr>
          </w:p>
          <w:p w14:paraId="7F2A0636" w14:textId="77777777" w:rsidR="00003068" w:rsidRDefault="00003068" w:rsidP="00934D0F">
            <w:pPr>
              <w:jc w:val="both"/>
              <w:rPr>
                <w:rFonts w:ascii="Calibri" w:hAnsi="Calibri" w:cs="Arial"/>
                <w:sz w:val="24"/>
                <w:szCs w:val="24"/>
              </w:rPr>
            </w:pPr>
          </w:p>
          <w:p w14:paraId="68598150" w14:textId="77777777" w:rsidR="00003068" w:rsidRDefault="00003068" w:rsidP="00934D0F">
            <w:pPr>
              <w:jc w:val="both"/>
              <w:rPr>
                <w:rFonts w:ascii="Calibri" w:hAnsi="Calibri" w:cs="Arial"/>
                <w:sz w:val="24"/>
                <w:szCs w:val="24"/>
              </w:rPr>
            </w:pPr>
          </w:p>
          <w:p w14:paraId="6A0B5692" w14:textId="77777777" w:rsidR="00003068" w:rsidRDefault="00003068" w:rsidP="00934D0F">
            <w:pPr>
              <w:jc w:val="both"/>
              <w:rPr>
                <w:rFonts w:ascii="Calibri" w:hAnsi="Calibri" w:cs="Arial"/>
                <w:sz w:val="24"/>
                <w:szCs w:val="24"/>
              </w:rPr>
            </w:pPr>
          </w:p>
          <w:p w14:paraId="6E7B4B7B" w14:textId="77777777" w:rsidR="00003068" w:rsidRDefault="00003068" w:rsidP="00934D0F">
            <w:pPr>
              <w:jc w:val="both"/>
              <w:rPr>
                <w:rFonts w:ascii="Calibri" w:hAnsi="Calibri" w:cs="Arial"/>
                <w:sz w:val="24"/>
                <w:szCs w:val="24"/>
              </w:rPr>
            </w:pPr>
          </w:p>
          <w:p w14:paraId="557784B2" w14:textId="77777777" w:rsidR="00003068" w:rsidRDefault="00003068" w:rsidP="00934D0F">
            <w:pPr>
              <w:jc w:val="both"/>
              <w:rPr>
                <w:rFonts w:ascii="Calibri" w:hAnsi="Calibri" w:cs="Arial"/>
                <w:sz w:val="24"/>
                <w:szCs w:val="24"/>
              </w:rPr>
            </w:pPr>
          </w:p>
          <w:p w14:paraId="2DC96913" w14:textId="77777777" w:rsidR="00003068" w:rsidRDefault="00003068" w:rsidP="00934D0F">
            <w:pPr>
              <w:jc w:val="both"/>
              <w:rPr>
                <w:rFonts w:ascii="Calibri" w:hAnsi="Calibri" w:cs="Arial"/>
                <w:sz w:val="24"/>
                <w:szCs w:val="24"/>
              </w:rPr>
            </w:pPr>
          </w:p>
          <w:p w14:paraId="3E706289" w14:textId="77777777" w:rsidR="00003068" w:rsidRDefault="00003068" w:rsidP="00934D0F">
            <w:pPr>
              <w:jc w:val="both"/>
              <w:rPr>
                <w:rFonts w:ascii="Calibri" w:hAnsi="Calibri" w:cs="Arial"/>
                <w:sz w:val="24"/>
                <w:szCs w:val="24"/>
              </w:rPr>
            </w:pPr>
          </w:p>
          <w:p w14:paraId="06EE0519" w14:textId="77777777" w:rsidR="00003068" w:rsidRDefault="00003068" w:rsidP="00934D0F">
            <w:pPr>
              <w:jc w:val="both"/>
              <w:rPr>
                <w:rFonts w:ascii="Calibri" w:hAnsi="Calibri" w:cs="Arial"/>
                <w:sz w:val="24"/>
                <w:szCs w:val="24"/>
              </w:rPr>
            </w:pPr>
          </w:p>
          <w:p w14:paraId="4735CFA3" w14:textId="77777777" w:rsidR="00003068" w:rsidRDefault="00003068" w:rsidP="00934D0F">
            <w:pPr>
              <w:jc w:val="both"/>
              <w:rPr>
                <w:rFonts w:ascii="Calibri" w:hAnsi="Calibri" w:cs="Arial"/>
                <w:sz w:val="24"/>
                <w:szCs w:val="24"/>
              </w:rPr>
            </w:pPr>
          </w:p>
          <w:p w14:paraId="154A3058" w14:textId="77777777" w:rsidR="00003068" w:rsidRDefault="00003068" w:rsidP="00934D0F">
            <w:pPr>
              <w:jc w:val="both"/>
              <w:rPr>
                <w:rFonts w:ascii="Calibri" w:hAnsi="Calibri" w:cs="Arial"/>
                <w:sz w:val="24"/>
                <w:szCs w:val="24"/>
              </w:rPr>
            </w:pPr>
          </w:p>
          <w:p w14:paraId="1BCF6115" w14:textId="77777777" w:rsidR="00003068" w:rsidRDefault="00003068" w:rsidP="00934D0F">
            <w:pPr>
              <w:jc w:val="both"/>
              <w:rPr>
                <w:rFonts w:ascii="Calibri" w:hAnsi="Calibri" w:cs="Arial"/>
                <w:sz w:val="24"/>
                <w:szCs w:val="24"/>
              </w:rPr>
            </w:pPr>
          </w:p>
          <w:p w14:paraId="1CF3F364" w14:textId="77777777" w:rsidR="00003068" w:rsidRDefault="00003068" w:rsidP="00934D0F">
            <w:pPr>
              <w:jc w:val="both"/>
              <w:rPr>
                <w:rFonts w:ascii="Calibri" w:hAnsi="Calibri" w:cs="Arial"/>
                <w:sz w:val="24"/>
                <w:szCs w:val="24"/>
              </w:rPr>
            </w:pPr>
          </w:p>
          <w:p w14:paraId="3718E0FC" w14:textId="77777777" w:rsidR="00003068" w:rsidRDefault="00003068" w:rsidP="00934D0F">
            <w:pPr>
              <w:jc w:val="both"/>
              <w:rPr>
                <w:rFonts w:ascii="Calibri" w:hAnsi="Calibri" w:cs="Arial"/>
                <w:sz w:val="24"/>
                <w:szCs w:val="24"/>
              </w:rPr>
            </w:pPr>
          </w:p>
          <w:p w14:paraId="40B744FF" w14:textId="77777777" w:rsidR="00003068" w:rsidRDefault="00003068" w:rsidP="00934D0F">
            <w:pPr>
              <w:jc w:val="both"/>
              <w:rPr>
                <w:rFonts w:ascii="Calibri" w:hAnsi="Calibri" w:cs="Arial"/>
                <w:sz w:val="24"/>
                <w:szCs w:val="24"/>
              </w:rPr>
            </w:pPr>
          </w:p>
          <w:p w14:paraId="6BFBB8C8" w14:textId="77777777" w:rsidR="00003068" w:rsidRDefault="00003068" w:rsidP="00934D0F">
            <w:pPr>
              <w:jc w:val="both"/>
              <w:rPr>
                <w:rFonts w:ascii="Calibri" w:hAnsi="Calibri" w:cs="Arial"/>
                <w:sz w:val="24"/>
                <w:szCs w:val="24"/>
              </w:rPr>
            </w:pPr>
          </w:p>
          <w:p w14:paraId="3E77C350" w14:textId="77777777" w:rsidR="00003068" w:rsidRDefault="00003068" w:rsidP="00934D0F">
            <w:pPr>
              <w:jc w:val="both"/>
              <w:rPr>
                <w:rFonts w:ascii="Calibri" w:hAnsi="Calibri" w:cs="Arial"/>
                <w:sz w:val="24"/>
                <w:szCs w:val="24"/>
              </w:rPr>
            </w:pPr>
          </w:p>
          <w:p w14:paraId="1596B880" w14:textId="77777777" w:rsidR="00003068" w:rsidRDefault="00003068" w:rsidP="00934D0F">
            <w:pPr>
              <w:jc w:val="both"/>
              <w:rPr>
                <w:rFonts w:ascii="Calibri" w:hAnsi="Calibri" w:cs="Arial"/>
                <w:sz w:val="24"/>
                <w:szCs w:val="24"/>
              </w:rPr>
            </w:pPr>
          </w:p>
          <w:p w14:paraId="3383902C" w14:textId="77777777" w:rsidR="00003068" w:rsidRDefault="00003068" w:rsidP="00934D0F">
            <w:pPr>
              <w:jc w:val="both"/>
              <w:rPr>
                <w:rFonts w:ascii="Calibri" w:hAnsi="Calibri" w:cs="Arial"/>
                <w:sz w:val="24"/>
                <w:szCs w:val="24"/>
              </w:rPr>
            </w:pPr>
          </w:p>
          <w:p w14:paraId="572E725E" w14:textId="77777777" w:rsidR="00003068" w:rsidRDefault="00003068" w:rsidP="00934D0F">
            <w:pPr>
              <w:jc w:val="both"/>
              <w:rPr>
                <w:rFonts w:ascii="Calibri" w:hAnsi="Calibri" w:cs="Arial"/>
                <w:sz w:val="24"/>
                <w:szCs w:val="24"/>
              </w:rPr>
            </w:pPr>
          </w:p>
          <w:p w14:paraId="401CA4D0" w14:textId="77777777" w:rsidR="00003068" w:rsidRDefault="00003068" w:rsidP="00934D0F">
            <w:pPr>
              <w:jc w:val="both"/>
              <w:rPr>
                <w:rFonts w:ascii="Calibri" w:hAnsi="Calibri" w:cs="Arial"/>
                <w:sz w:val="24"/>
                <w:szCs w:val="24"/>
              </w:rPr>
            </w:pPr>
          </w:p>
          <w:p w14:paraId="5BA227FE" w14:textId="77777777" w:rsidR="00003068" w:rsidRDefault="00003068" w:rsidP="00934D0F">
            <w:pPr>
              <w:jc w:val="both"/>
              <w:rPr>
                <w:rFonts w:ascii="Calibri" w:hAnsi="Calibri" w:cs="Arial"/>
                <w:sz w:val="24"/>
                <w:szCs w:val="24"/>
              </w:rPr>
            </w:pPr>
          </w:p>
          <w:p w14:paraId="4F02D8B6" w14:textId="77777777" w:rsidR="00003068" w:rsidRDefault="00003068" w:rsidP="00934D0F">
            <w:pPr>
              <w:jc w:val="both"/>
              <w:rPr>
                <w:rFonts w:ascii="Calibri" w:hAnsi="Calibri" w:cs="Arial"/>
                <w:sz w:val="24"/>
                <w:szCs w:val="24"/>
              </w:rPr>
            </w:pPr>
          </w:p>
          <w:p w14:paraId="3BAFFA09" w14:textId="77777777" w:rsidR="00003068" w:rsidRDefault="00003068" w:rsidP="00934D0F">
            <w:pPr>
              <w:jc w:val="both"/>
              <w:rPr>
                <w:rFonts w:ascii="Calibri" w:hAnsi="Calibri" w:cs="Arial"/>
                <w:sz w:val="24"/>
                <w:szCs w:val="24"/>
              </w:rPr>
            </w:pPr>
          </w:p>
          <w:p w14:paraId="56137CAD" w14:textId="77777777" w:rsidR="00003068" w:rsidRDefault="00003068" w:rsidP="00934D0F">
            <w:pPr>
              <w:jc w:val="both"/>
              <w:rPr>
                <w:rFonts w:ascii="Calibri" w:hAnsi="Calibri" w:cs="Arial"/>
                <w:sz w:val="24"/>
                <w:szCs w:val="24"/>
              </w:rPr>
            </w:pPr>
          </w:p>
          <w:p w14:paraId="35E6B6B2" w14:textId="77777777" w:rsidR="00003068" w:rsidRDefault="00003068" w:rsidP="00934D0F">
            <w:pPr>
              <w:jc w:val="both"/>
              <w:rPr>
                <w:rFonts w:ascii="Calibri" w:hAnsi="Calibri" w:cs="Arial"/>
                <w:sz w:val="24"/>
                <w:szCs w:val="24"/>
              </w:rPr>
            </w:pPr>
          </w:p>
          <w:p w14:paraId="4658C0BE" w14:textId="77777777" w:rsidR="00003068" w:rsidRDefault="00003068" w:rsidP="00934D0F">
            <w:pPr>
              <w:jc w:val="both"/>
              <w:rPr>
                <w:rFonts w:ascii="Calibri" w:hAnsi="Calibri" w:cs="Arial"/>
                <w:sz w:val="24"/>
                <w:szCs w:val="24"/>
              </w:rPr>
            </w:pPr>
          </w:p>
          <w:p w14:paraId="1DA5F021" w14:textId="77777777" w:rsidR="00003068" w:rsidRDefault="00003068" w:rsidP="00934D0F">
            <w:pPr>
              <w:jc w:val="both"/>
              <w:rPr>
                <w:rFonts w:ascii="Calibri" w:hAnsi="Calibri" w:cs="Arial"/>
                <w:sz w:val="24"/>
                <w:szCs w:val="24"/>
              </w:rPr>
            </w:pPr>
          </w:p>
          <w:p w14:paraId="6D3C1153" w14:textId="77777777" w:rsidR="00003068" w:rsidRDefault="00003068" w:rsidP="00934D0F">
            <w:pPr>
              <w:jc w:val="both"/>
              <w:rPr>
                <w:rFonts w:ascii="Calibri" w:hAnsi="Calibri" w:cs="Arial"/>
                <w:sz w:val="24"/>
                <w:szCs w:val="24"/>
              </w:rPr>
            </w:pPr>
          </w:p>
          <w:p w14:paraId="03B4AB80" w14:textId="77777777" w:rsidR="00003068" w:rsidRDefault="00003068" w:rsidP="00934D0F">
            <w:pPr>
              <w:jc w:val="both"/>
              <w:rPr>
                <w:rFonts w:ascii="Calibri" w:hAnsi="Calibri" w:cs="Arial"/>
                <w:sz w:val="24"/>
                <w:szCs w:val="24"/>
              </w:rPr>
            </w:pPr>
          </w:p>
          <w:p w14:paraId="0F4F3F21" w14:textId="77777777" w:rsidR="00003068" w:rsidRDefault="00003068" w:rsidP="00934D0F">
            <w:pPr>
              <w:jc w:val="both"/>
              <w:rPr>
                <w:rFonts w:ascii="Calibri" w:hAnsi="Calibri" w:cs="Arial"/>
                <w:sz w:val="24"/>
                <w:szCs w:val="24"/>
              </w:rPr>
            </w:pPr>
          </w:p>
          <w:p w14:paraId="1587BD00" w14:textId="77777777" w:rsidR="00003068" w:rsidRDefault="00003068" w:rsidP="00934D0F">
            <w:pPr>
              <w:jc w:val="both"/>
              <w:rPr>
                <w:rFonts w:ascii="Calibri" w:hAnsi="Calibri" w:cs="Arial"/>
                <w:sz w:val="24"/>
                <w:szCs w:val="24"/>
              </w:rPr>
            </w:pPr>
          </w:p>
          <w:p w14:paraId="766F97B1" w14:textId="77777777" w:rsidR="00003068" w:rsidRDefault="00003068" w:rsidP="00934D0F">
            <w:pPr>
              <w:jc w:val="both"/>
              <w:rPr>
                <w:rFonts w:ascii="Calibri" w:hAnsi="Calibri" w:cs="Arial"/>
                <w:sz w:val="24"/>
                <w:szCs w:val="24"/>
              </w:rPr>
            </w:pPr>
          </w:p>
          <w:p w14:paraId="5CC682A6" w14:textId="77777777" w:rsidR="00003068" w:rsidRDefault="00003068" w:rsidP="00934D0F">
            <w:pPr>
              <w:jc w:val="both"/>
              <w:rPr>
                <w:rFonts w:ascii="Calibri" w:hAnsi="Calibri" w:cs="Arial"/>
                <w:sz w:val="24"/>
                <w:szCs w:val="24"/>
              </w:rPr>
            </w:pPr>
          </w:p>
          <w:p w14:paraId="4995B46F" w14:textId="77777777" w:rsidR="009B512A" w:rsidRDefault="009B512A" w:rsidP="00934D0F">
            <w:pPr>
              <w:jc w:val="both"/>
              <w:rPr>
                <w:rFonts w:ascii="Calibri" w:hAnsi="Calibri" w:cs="Arial"/>
                <w:sz w:val="24"/>
                <w:szCs w:val="24"/>
              </w:rPr>
            </w:pPr>
          </w:p>
          <w:p w14:paraId="6F96864C" w14:textId="77777777" w:rsidR="009B512A" w:rsidRDefault="009B512A" w:rsidP="00934D0F">
            <w:pPr>
              <w:jc w:val="both"/>
              <w:rPr>
                <w:rFonts w:ascii="Calibri" w:hAnsi="Calibri" w:cs="Arial"/>
                <w:sz w:val="24"/>
                <w:szCs w:val="24"/>
              </w:rPr>
            </w:pPr>
          </w:p>
          <w:p w14:paraId="74F12458" w14:textId="77777777" w:rsidR="00003068" w:rsidRDefault="00003068" w:rsidP="00934D0F">
            <w:pPr>
              <w:jc w:val="both"/>
              <w:rPr>
                <w:rFonts w:ascii="Calibri" w:hAnsi="Calibri" w:cs="Arial"/>
                <w:sz w:val="24"/>
                <w:szCs w:val="24"/>
              </w:rPr>
            </w:pPr>
          </w:p>
          <w:p w14:paraId="09C01342" w14:textId="77777777" w:rsidR="00003068" w:rsidRDefault="00003068" w:rsidP="00934D0F">
            <w:pPr>
              <w:jc w:val="both"/>
              <w:rPr>
                <w:rFonts w:ascii="Calibri" w:hAnsi="Calibri" w:cs="Arial"/>
                <w:sz w:val="24"/>
                <w:szCs w:val="24"/>
              </w:rPr>
            </w:pPr>
          </w:p>
          <w:p w14:paraId="6F289E98" w14:textId="77777777" w:rsidR="00003068" w:rsidRPr="00003068" w:rsidRDefault="00003068" w:rsidP="00934D0F">
            <w:pPr>
              <w:jc w:val="both"/>
              <w:rPr>
                <w:rFonts w:ascii="Arial" w:hAnsi="Arial" w:cs="Arial"/>
                <w:sz w:val="24"/>
                <w:szCs w:val="24"/>
              </w:rPr>
            </w:pPr>
          </w:p>
          <w:p w14:paraId="40D0E0CD" w14:textId="751A0DAA" w:rsidR="00401AA2" w:rsidRPr="00E22BD4" w:rsidRDefault="009B512A" w:rsidP="00934D0F">
            <w:pPr>
              <w:jc w:val="both"/>
              <w:rPr>
                <w:rFonts w:ascii="Arial" w:hAnsi="Arial" w:cs="Arial"/>
                <w:sz w:val="24"/>
                <w:szCs w:val="24"/>
                <w:u w:val="single"/>
              </w:rPr>
            </w:pPr>
            <w:r>
              <w:rPr>
                <w:rFonts w:ascii="Arial" w:hAnsi="Arial" w:cs="Arial"/>
                <w:sz w:val="24"/>
                <w:szCs w:val="24"/>
                <w:u w:val="single"/>
              </w:rPr>
              <w:t>6</w:t>
            </w:r>
            <w:r w:rsidR="00974BE6">
              <w:rPr>
                <w:rFonts w:ascii="Arial" w:hAnsi="Arial" w:cs="Arial"/>
                <w:sz w:val="24"/>
                <w:szCs w:val="24"/>
                <w:u w:val="single"/>
              </w:rPr>
              <w:t>28</w:t>
            </w:r>
            <w:r>
              <w:rPr>
                <w:rFonts w:ascii="Arial" w:hAnsi="Arial" w:cs="Arial"/>
                <w:sz w:val="24"/>
                <w:szCs w:val="24"/>
                <w:u w:val="single"/>
              </w:rPr>
              <w:t xml:space="preserve">. </w:t>
            </w:r>
            <w:r w:rsidR="001C17B1" w:rsidRPr="00E22BD4">
              <w:rPr>
                <w:rFonts w:ascii="Arial" w:hAnsi="Arial" w:cs="Arial"/>
                <w:sz w:val="24"/>
                <w:szCs w:val="24"/>
                <w:u w:val="single"/>
              </w:rPr>
              <w:t>DIPUTADA ÑANCO</w:t>
            </w:r>
          </w:p>
          <w:p w14:paraId="5DCB552D" w14:textId="78391468" w:rsidR="00934D0F" w:rsidRPr="00003068" w:rsidRDefault="00934D0F" w:rsidP="00934D0F">
            <w:pPr>
              <w:jc w:val="both"/>
              <w:rPr>
                <w:rFonts w:ascii="Arial" w:hAnsi="Arial" w:cs="Arial"/>
                <w:sz w:val="24"/>
                <w:szCs w:val="24"/>
              </w:rPr>
            </w:pPr>
            <w:r w:rsidRPr="00003068">
              <w:rPr>
                <w:rFonts w:ascii="Arial" w:hAnsi="Arial" w:cs="Arial"/>
                <w:sz w:val="24"/>
                <w:szCs w:val="24"/>
              </w:rPr>
              <w:t>Incorpórese la letra I) al artículo 240, Título IX, Párrafo I, quedando la redacción de la letra de la siguiente manera:</w:t>
            </w:r>
          </w:p>
          <w:p w14:paraId="1E392BE7" w14:textId="5C8F7584" w:rsidR="00311635" w:rsidRDefault="00934D0F" w:rsidP="00934D0F">
            <w:pPr>
              <w:jc w:val="both"/>
              <w:rPr>
                <w:rFonts w:ascii="Calibri" w:hAnsi="Calibri" w:cs="Arial"/>
                <w:sz w:val="24"/>
                <w:szCs w:val="24"/>
              </w:rPr>
            </w:pPr>
            <w:r w:rsidRPr="00003068">
              <w:rPr>
                <w:rFonts w:ascii="Arial" w:hAnsi="Arial" w:cs="Arial"/>
                <w:sz w:val="24"/>
                <w:szCs w:val="24"/>
              </w:rPr>
              <w:t>I) Cuatro integrantes de pueblos originarios uno por región del Bio–bio, uno para las regiones de la Araucanía y los ríos y 2 para la región de los Lagos. Y otros pueblos originarios de la zona centro y norte que realicen actividad pesquera reconocida.</w:t>
            </w:r>
          </w:p>
        </w:tc>
      </w:tr>
      <w:tr w:rsidR="00311635" w:rsidRPr="00C06EF4" w14:paraId="6103C14E" w14:textId="15A53A3E" w:rsidTr="416E060A">
        <w:tc>
          <w:tcPr>
            <w:tcW w:w="7282" w:type="dxa"/>
          </w:tcPr>
          <w:p w14:paraId="1828FC80" w14:textId="77777777" w:rsidR="00F360D5" w:rsidRDefault="00F360D5" w:rsidP="00BA705A">
            <w:pPr>
              <w:pStyle w:val="Textocomentario"/>
              <w:jc w:val="both"/>
              <w:rPr>
                <w:rFonts w:ascii="Arial" w:hAnsi="Arial" w:cs="Arial"/>
                <w:sz w:val="24"/>
                <w:szCs w:val="24"/>
                <w:lang w:val="es-CL"/>
              </w:rPr>
            </w:pPr>
          </w:p>
          <w:p w14:paraId="6F5E58E1" w14:textId="77777777" w:rsidR="00F360D5" w:rsidRDefault="00F360D5" w:rsidP="00BA705A">
            <w:pPr>
              <w:pStyle w:val="Textocomentario"/>
              <w:jc w:val="both"/>
              <w:rPr>
                <w:rFonts w:ascii="Arial" w:hAnsi="Arial" w:cs="Arial"/>
                <w:sz w:val="24"/>
                <w:szCs w:val="24"/>
                <w:lang w:val="es-CL"/>
              </w:rPr>
            </w:pPr>
          </w:p>
          <w:p w14:paraId="3CAACE02" w14:textId="776B6DC0" w:rsidR="00311635" w:rsidRPr="00901406" w:rsidRDefault="00311635" w:rsidP="00BA705A">
            <w:pPr>
              <w:pStyle w:val="Textocomentario"/>
              <w:jc w:val="both"/>
              <w:rPr>
                <w:rFonts w:ascii="Arial" w:hAnsi="Arial" w:cs="Arial"/>
                <w:b/>
                <w:bCs/>
                <w:sz w:val="24"/>
                <w:szCs w:val="24"/>
                <w:lang w:val="es-CL"/>
              </w:rPr>
            </w:pPr>
            <w:r w:rsidRPr="00BA705A">
              <w:rPr>
                <w:rFonts w:ascii="Arial" w:hAnsi="Arial" w:cs="Arial"/>
                <w:sz w:val="24"/>
                <w:szCs w:val="24"/>
                <w:lang w:val="es-CL"/>
              </w:rPr>
              <w:lastRenderedPageBreak/>
              <w:t xml:space="preserve">Artículo 241.- </w:t>
            </w:r>
            <w:r w:rsidRPr="00901406">
              <w:rPr>
                <w:rFonts w:ascii="Arial" w:hAnsi="Arial" w:cs="Arial"/>
                <w:b/>
                <w:bCs/>
                <w:sz w:val="24"/>
                <w:szCs w:val="24"/>
                <w:lang w:val="es-CL"/>
              </w:rPr>
              <w:t>Miembros. Las y los miembros del Consejo nominados conforme al artículo anterior, antes de asumir el cargo, deberán presentar una declaración jurada simple que dé cuenta de no afectarles alguna de las inhabilidades o incompatibilidades señaladas en los artículos 246 y 248.</w:t>
            </w:r>
          </w:p>
          <w:p w14:paraId="7FADF4FF" w14:textId="77777777" w:rsidR="00311635" w:rsidRPr="00BA705A" w:rsidRDefault="00311635" w:rsidP="00BA705A">
            <w:pPr>
              <w:pStyle w:val="Textocomentario"/>
              <w:jc w:val="both"/>
              <w:rPr>
                <w:rFonts w:ascii="Arial" w:hAnsi="Arial" w:cs="Arial"/>
                <w:sz w:val="24"/>
                <w:szCs w:val="24"/>
                <w:lang w:val="es-CL"/>
              </w:rPr>
            </w:pPr>
          </w:p>
          <w:p w14:paraId="4F9CC569"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 xml:space="preserve">Si alguno de las o los consejeros designados por la o el </w:t>
            </w:r>
            <w:proofErr w:type="gramStart"/>
            <w:r w:rsidRPr="00BA705A">
              <w:rPr>
                <w:rFonts w:ascii="Arial" w:hAnsi="Arial" w:cs="Arial"/>
                <w:sz w:val="24"/>
                <w:szCs w:val="24"/>
                <w:lang w:val="es-CL"/>
              </w:rPr>
              <w:t>Presidente</w:t>
            </w:r>
            <w:proofErr w:type="gramEnd"/>
            <w:r w:rsidRPr="00BA705A">
              <w:rPr>
                <w:rFonts w:ascii="Arial" w:hAnsi="Arial" w:cs="Arial"/>
                <w:sz w:val="24"/>
                <w:szCs w:val="24"/>
                <w:lang w:val="es-CL"/>
              </w:rPr>
              <w:t xml:space="preserve"> de la República, incurriere o se encontrase durante el ejercicio del cargo en alguna de las inhabilidades o incompatibilidades </w:t>
            </w:r>
            <w:r w:rsidRPr="00901406">
              <w:rPr>
                <w:rFonts w:ascii="Arial" w:hAnsi="Arial" w:cs="Arial"/>
                <w:b/>
                <w:bCs/>
                <w:sz w:val="24"/>
                <w:szCs w:val="24"/>
                <w:lang w:val="es-CL"/>
              </w:rPr>
              <w:t>señaladas en los artículos 245, 246 y 248</w:t>
            </w:r>
            <w:r w:rsidRPr="00BA705A">
              <w:rPr>
                <w:rFonts w:ascii="Arial" w:hAnsi="Arial" w:cs="Arial"/>
                <w:sz w:val="24"/>
                <w:szCs w:val="24"/>
                <w:lang w:val="es-CL"/>
              </w:rPr>
              <w:t>, cesará de inmediato en sus funciones, y será reemplazado de acuerdo con las reglas generales por el tiempo que reste a la o el consejero inhabilitado.</w:t>
            </w:r>
          </w:p>
          <w:p w14:paraId="4C4E20D7" w14:textId="77777777" w:rsidR="00311635" w:rsidRPr="00BA705A" w:rsidRDefault="00311635" w:rsidP="00BA705A">
            <w:pPr>
              <w:pStyle w:val="Textocomentario"/>
              <w:jc w:val="both"/>
              <w:rPr>
                <w:rFonts w:ascii="Arial" w:hAnsi="Arial" w:cs="Arial"/>
                <w:sz w:val="24"/>
                <w:szCs w:val="24"/>
                <w:lang w:val="es-CL"/>
              </w:rPr>
            </w:pPr>
          </w:p>
          <w:p w14:paraId="6C4EADD2"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Las y los miembros representantes del sector institucional durarán en sus funciones mientras permanezcan como titulares en sus cargos.</w:t>
            </w:r>
          </w:p>
          <w:p w14:paraId="216F49B3" w14:textId="77777777" w:rsidR="00311635" w:rsidRPr="00BA705A" w:rsidRDefault="00311635" w:rsidP="00BA705A">
            <w:pPr>
              <w:pStyle w:val="Textocomentario"/>
              <w:jc w:val="both"/>
              <w:rPr>
                <w:rFonts w:ascii="Arial" w:hAnsi="Arial" w:cs="Arial"/>
                <w:sz w:val="24"/>
                <w:szCs w:val="24"/>
                <w:lang w:val="es-CL"/>
              </w:rPr>
            </w:pPr>
          </w:p>
          <w:p w14:paraId="456B2DF8"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 xml:space="preserve">Las y los miembros del Consejo, representantes de los sectores empresarial y laboral, y aquellos nominados por la o el </w:t>
            </w:r>
            <w:proofErr w:type="gramStart"/>
            <w:r w:rsidRPr="00BA705A">
              <w:rPr>
                <w:rFonts w:ascii="Arial" w:hAnsi="Arial" w:cs="Arial"/>
                <w:sz w:val="24"/>
                <w:szCs w:val="24"/>
                <w:lang w:val="es-CL"/>
              </w:rPr>
              <w:t>Presidente</w:t>
            </w:r>
            <w:proofErr w:type="gramEnd"/>
            <w:r w:rsidRPr="00BA705A">
              <w:rPr>
                <w:rFonts w:ascii="Arial" w:hAnsi="Arial" w:cs="Arial"/>
                <w:sz w:val="24"/>
                <w:szCs w:val="24"/>
                <w:lang w:val="es-CL"/>
              </w:rPr>
              <w:t xml:space="preserve"> de la República, durarán cuatro años en sus cargos.</w:t>
            </w:r>
          </w:p>
          <w:p w14:paraId="3BCF6A0C" w14:textId="77777777" w:rsidR="00311635" w:rsidRPr="00BA705A" w:rsidRDefault="00311635" w:rsidP="00BA705A">
            <w:pPr>
              <w:pStyle w:val="Textocomentario"/>
              <w:jc w:val="both"/>
              <w:rPr>
                <w:rFonts w:ascii="Arial" w:hAnsi="Arial" w:cs="Arial"/>
                <w:sz w:val="24"/>
                <w:szCs w:val="24"/>
                <w:lang w:val="es-CL"/>
              </w:rPr>
            </w:pPr>
          </w:p>
          <w:p w14:paraId="1F2417DE"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 xml:space="preserve">Un reglamento dictado por el Ministerio de Economía, Fomento y Turismo determinará el procedimiento de elección de las y los </w:t>
            </w:r>
            <w:proofErr w:type="gramStart"/>
            <w:r w:rsidRPr="00BA705A">
              <w:rPr>
                <w:rFonts w:ascii="Arial" w:hAnsi="Arial" w:cs="Arial"/>
                <w:sz w:val="24"/>
                <w:szCs w:val="24"/>
                <w:lang w:val="es-CL"/>
              </w:rPr>
              <w:t>Consejeros</w:t>
            </w:r>
            <w:proofErr w:type="gramEnd"/>
            <w:r w:rsidRPr="00BA705A">
              <w:rPr>
                <w:rFonts w:ascii="Arial" w:hAnsi="Arial" w:cs="Arial"/>
                <w:sz w:val="24"/>
                <w:szCs w:val="24"/>
                <w:lang w:val="es-CL"/>
              </w:rPr>
              <w:t xml:space="preserve"> titulares y suplentes, cuando corresponda.</w:t>
            </w:r>
          </w:p>
          <w:p w14:paraId="68569064" w14:textId="4DD7C38E" w:rsidR="00311635" w:rsidRPr="00BA705A" w:rsidRDefault="00311635" w:rsidP="00BA705A">
            <w:pPr>
              <w:pStyle w:val="Textocomentario"/>
              <w:jc w:val="both"/>
              <w:rPr>
                <w:rFonts w:ascii="Arial" w:hAnsi="Arial" w:cs="Arial"/>
                <w:sz w:val="24"/>
                <w:szCs w:val="24"/>
                <w:lang w:val="es-CL"/>
              </w:rPr>
            </w:pPr>
          </w:p>
          <w:p w14:paraId="1F176917" w14:textId="5BEE3EE4" w:rsidR="00311635" w:rsidRPr="00476445"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 xml:space="preserve">Por decreto supremo, que se publicará en el Diario Oficial, la o el </w:t>
            </w:r>
            <w:proofErr w:type="gramStart"/>
            <w:r w:rsidRPr="00BA705A">
              <w:rPr>
                <w:rFonts w:ascii="Arial" w:hAnsi="Arial" w:cs="Arial"/>
                <w:sz w:val="24"/>
                <w:szCs w:val="24"/>
                <w:lang w:val="es-CL"/>
              </w:rPr>
              <w:t>Presidente</w:t>
            </w:r>
            <w:proofErr w:type="gramEnd"/>
            <w:r w:rsidRPr="00BA705A">
              <w:rPr>
                <w:rFonts w:ascii="Arial" w:hAnsi="Arial" w:cs="Arial"/>
                <w:sz w:val="24"/>
                <w:szCs w:val="24"/>
                <w:lang w:val="es-CL"/>
              </w:rPr>
              <w:t xml:space="preserve"> de la República oficializará la nominación definitiva de las y los miembros titulares y suplentes del Consejo Nacional de Pesca.</w:t>
            </w:r>
          </w:p>
        </w:tc>
        <w:tc>
          <w:tcPr>
            <w:tcW w:w="5102" w:type="dxa"/>
          </w:tcPr>
          <w:p w14:paraId="60275C10" w14:textId="77777777" w:rsidR="00311635" w:rsidRDefault="00311635" w:rsidP="00327E4C">
            <w:pPr>
              <w:jc w:val="center"/>
              <w:rPr>
                <w:rFonts w:ascii="Calibri" w:hAnsi="Calibri" w:cs="Arial"/>
                <w:sz w:val="24"/>
                <w:szCs w:val="24"/>
              </w:rPr>
            </w:pPr>
          </w:p>
        </w:tc>
        <w:tc>
          <w:tcPr>
            <w:tcW w:w="4836" w:type="dxa"/>
          </w:tcPr>
          <w:p w14:paraId="2AD17D20" w14:textId="77777777" w:rsidR="00F360D5" w:rsidRDefault="00F360D5" w:rsidP="00901406">
            <w:pPr>
              <w:jc w:val="both"/>
              <w:rPr>
                <w:rFonts w:ascii="Arial" w:hAnsi="Arial" w:cs="Arial"/>
              </w:rPr>
            </w:pPr>
          </w:p>
          <w:p w14:paraId="190EE550" w14:textId="77777777" w:rsidR="00F360D5" w:rsidRDefault="00F360D5" w:rsidP="00901406">
            <w:pPr>
              <w:jc w:val="both"/>
              <w:rPr>
                <w:rFonts w:ascii="Arial" w:hAnsi="Arial" w:cs="Arial"/>
              </w:rPr>
            </w:pPr>
          </w:p>
          <w:p w14:paraId="13BCAE81" w14:textId="0C828C76" w:rsidR="00901406" w:rsidRPr="001F703D" w:rsidRDefault="00F360D5" w:rsidP="00901406">
            <w:pPr>
              <w:jc w:val="both"/>
              <w:rPr>
                <w:rFonts w:ascii="Arial" w:hAnsi="Arial" w:cs="Arial"/>
                <w:color w:val="00B0F0"/>
              </w:rPr>
            </w:pPr>
            <w:r w:rsidRPr="001F703D">
              <w:rPr>
                <w:rFonts w:ascii="Arial" w:hAnsi="Arial" w:cs="Arial"/>
                <w:color w:val="00B0F0"/>
              </w:rPr>
              <w:t>62</w:t>
            </w:r>
            <w:r w:rsidR="00974BE6">
              <w:rPr>
                <w:rFonts w:ascii="Arial" w:hAnsi="Arial" w:cs="Arial"/>
                <w:color w:val="00B0F0"/>
              </w:rPr>
              <w:t>9</w:t>
            </w:r>
            <w:r w:rsidRPr="001F703D">
              <w:rPr>
                <w:rFonts w:ascii="Arial" w:hAnsi="Arial" w:cs="Arial"/>
                <w:color w:val="00B0F0"/>
              </w:rPr>
              <w:t xml:space="preserve">. </w:t>
            </w:r>
            <w:r w:rsidR="00901406" w:rsidRPr="001F703D">
              <w:rPr>
                <w:rFonts w:ascii="Arial" w:hAnsi="Arial" w:cs="Arial"/>
                <w:color w:val="00B0F0"/>
              </w:rPr>
              <w:t>DIPUTADO</w:t>
            </w:r>
            <w:r w:rsidR="008C02FD">
              <w:rPr>
                <w:rFonts w:ascii="Arial" w:hAnsi="Arial" w:cs="Arial"/>
                <w:color w:val="00B0F0"/>
              </w:rPr>
              <w:t xml:space="preserve"> </w:t>
            </w:r>
            <w:r w:rsidR="00901406" w:rsidRPr="001F703D">
              <w:rPr>
                <w:rFonts w:ascii="Arial" w:hAnsi="Arial" w:cs="Arial"/>
                <w:color w:val="00B0F0"/>
              </w:rPr>
              <w:t>BOBADILLA</w:t>
            </w:r>
          </w:p>
          <w:p w14:paraId="1BA995F2" w14:textId="77777777" w:rsidR="00901406" w:rsidRPr="001F703D" w:rsidRDefault="00901406" w:rsidP="00901406">
            <w:pPr>
              <w:jc w:val="both"/>
              <w:rPr>
                <w:rFonts w:ascii="Arial" w:hAnsi="Arial" w:cs="Arial"/>
                <w:color w:val="00B0F0"/>
                <w:sz w:val="22"/>
                <w:szCs w:val="22"/>
              </w:rPr>
            </w:pPr>
            <w:r w:rsidRPr="001F703D">
              <w:rPr>
                <w:rFonts w:ascii="Arial" w:hAnsi="Arial" w:cs="Arial"/>
                <w:color w:val="00B0F0"/>
                <w:sz w:val="22"/>
                <w:szCs w:val="22"/>
              </w:rPr>
              <w:lastRenderedPageBreak/>
              <w:t>Para modificar el artículo 241 en el siguiente sentido:</w:t>
            </w:r>
          </w:p>
          <w:p w14:paraId="59C742B1" w14:textId="4C56738A" w:rsidR="00901406" w:rsidRPr="001F703D" w:rsidRDefault="00901406" w:rsidP="00901406">
            <w:pPr>
              <w:pStyle w:val="Prrafodelista"/>
              <w:numPr>
                <w:ilvl w:val="0"/>
                <w:numId w:val="32"/>
              </w:numPr>
              <w:jc w:val="both"/>
              <w:rPr>
                <w:rFonts w:ascii="Arial" w:hAnsi="Arial" w:cs="Arial"/>
                <w:color w:val="00B0F0"/>
                <w:sz w:val="22"/>
                <w:szCs w:val="22"/>
              </w:rPr>
            </w:pPr>
            <w:r w:rsidRPr="001F703D">
              <w:rPr>
                <w:rFonts w:ascii="Arial" w:hAnsi="Arial" w:cs="Arial"/>
                <w:color w:val="00B0F0"/>
                <w:sz w:val="22"/>
                <w:szCs w:val="22"/>
              </w:rPr>
              <w:t>Remplazar el inciso 1° por el siguiente:</w:t>
            </w:r>
          </w:p>
          <w:p w14:paraId="2B0AB6F1" w14:textId="77777777" w:rsidR="00901406" w:rsidRPr="001F703D" w:rsidRDefault="00901406" w:rsidP="00901406">
            <w:pPr>
              <w:ind w:left="50"/>
              <w:jc w:val="both"/>
              <w:rPr>
                <w:rFonts w:ascii="Arial" w:hAnsi="Arial" w:cs="Arial"/>
                <w:color w:val="00B0F0"/>
                <w:sz w:val="22"/>
                <w:szCs w:val="22"/>
              </w:rPr>
            </w:pPr>
            <w:r w:rsidRPr="001F703D">
              <w:rPr>
                <w:rFonts w:ascii="Arial" w:hAnsi="Arial" w:cs="Arial"/>
                <w:color w:val="00B0F0"/>
                <w:sz w:val="22"/>
                <w:szCs w:val="22"/>
              </w:rPr>
              <w:t xml:space="preserve"> “Artículo 241.- Miembros. Los miembros del Consejo nominados por el </w:t>
            </w:r>
            <w:proofErr w:type="gramStart"/>
            <w:r w:rsidRPr="001F703D">
              <w:rPr>
                <w:rFonts w:ascii="Arial" w:hAnsi="Arial" w:cs="Arial"/>
                <w:color w:val="00B0F0"/>
                <w:sz w:val="22"/>
                <w:szCs w:val="22"/>
              </w:rPr>
              <w:t>Presidente</w:t>
            </w:r>
            <w:proofErr w:type="gramEnd"/>
            <w:r w:rsidRPr="001F703D">
              <w:rPr>
                <w:rFonts w:ascii="Arial" w:hAnsi="Arial" w:cs="Arial"/>
                <w:color w:val="00B0F0"/>
                <w:sz w:val="22"/>
                <w:szCs w:val="22"/>
              </w:rPr>
              <w:t xml:space="preserve"> de la República, antes de asumir el cargo, deberán presentar una declaración de intereses en conformidad con la ley orgánica constitucional de Bases General de la Administración del Estado. </w:t>
            </w:r>
          </w:p>
          <w:p w14:paraId="3CFD7E85" w14:textId="77777777" w:rsidR="00901406" w:rsidRPr="00901406" w:rsidRDefault="00901406" w:rsidP="00901406">
            <w:pPr>
              <w:ind w:left="50"/>
              <w:jc w:val="both"/>
              <w:rPr>
                <w:rFonts w:ascii="Arial" w:hAnsi="Arial" w:cs="Arial"/>
                <w:sz w:val="22"/>
                <w:szCs w:val="22"/>
              </w:rPr>
            </w:pPr>
          </w:p>
          <w:p w14:paraId="7EB829D9" w14:textId="55190C66" w:rsidR="00311635" w:rsidRPr="00901406" w:rsidRDefault="00901406" w:rsidP="00901406">
            <w:pPr>
              <w:ind w:left="50"/>
              <w:jc w:val="both"/>
            </w:pPr>
            <w:r w:rsidRPr="001F703D">
              <w:rPr>
                <w:rFonts w:ascii="Arial" w:hAnsi="Arial" w:cs="Arial"/>
                <w:color w:val="00B0F0"/>
                <w:sz w:val="22"/>
                <w:szCs w:val="22"/>
              </w:rPr>
              <w:t>b) Remplazar en el inciso 2° la expresión “señaladas en los artículos 245, 246 y 248” por la expresión “que les sean aplicables de conformidad con las disposiciones de este Título”.</w:t>
            </w:r>
          </w:p>
        </w:tc>
      </w:tr>
      <w:tr w:rsidR="00311635" w:rsidRPr="00C06EF4" w14:paraId="3AE10E51" w14:textId="3E208180" w:rsidTr="416E060A">
        <w:tc>
          <w:tcPr>
            <w:tcW w:w="7282" w:type="dxa"/>
          </w:tcPr>
          <w:p w14:paraId="12B7333D"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lastRenderedPageBreak/>
              <w:t xml:space="preserve">Artículo 242.- Sesiones. El Consejo Nacional de Pesca podrá ser citado por su </w:t>
            </w:r>
            <w:proofErr w:type="gramStart"/>
            <w:r w:rsidRPr="00BA705A">
              <w:rPr>
                <w:rFonts w:ascii="Arial" w:hAnsi="Arial" w:cs="Arial"/>
                <w:sz w:val="24"/>
                <w:szCs w:val="24"/>
                <w:lang w:val="es-CL"/>
              </w:rPr>
              <w:t>Presidente</w:t>
            </w:r>
            <w:proofErr w:type="gramEnd"/>
            <w:r w:rsidRPr="00BA705A">
              <w:rPr>
                <w:rFonts w:ascii="Arial" w:hAnsi="Arial" w:cs="Arial"/>
                <w:sz w:val="24"/>
                <w:szCs w:val="24"/>
                <w:lang w:val="es-CL"/>
              </w:rPr>
              <w:t xml:space="preserve"> o Presidenta o por, a lo menos, trece consejeros o consejeras en ejercicio.</w:t>
            </w:r>
          </w:p>
          <w:p w14:paraId="19357950" w14:textId="77777777" w:rsidR="00311635" w:rsidRPr="00BA705A" w:rsidRDefault="00311635" w:rsidP="00BA705A">
            <w:pPr>
              <w:pStyle w:val="Textocomentario"/>
              <w:jc w:val="both"/>
              <w:rPr>
                <w:rFonts w:ascii="Arial" w:hAnsi="Arial" w:cs="Arial"/>
                <w:sz w:val="24"/>
                <w:szCs w:val="24"/>
                <w:lang w:val="es-CL"/>
              </w:rPr>
            </w:pPr>
          </w:p>
          <w:p w14:paraId="337BB6D9"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El Consejo sesionará con un quorum de la mayoría de sus miembros en ejercicio.</w:t>
            </w:r>
          </w:p>
          <w:p w14:paraId="2C2272EF" w14:textId="77777777" w:rsidR="00311635" w:rsidRPr="00BA705A" w:rsidRDefault="00311635" w:rsidP="00BA705A">
            <w:pPr>
              <w:pStyle w:val="Textocomentario"/>
              <w:jc w:val="both"/>
              <w:rPr>
                <w:rFonts w:ascii="Arial" w:hAnsi="Arial" w:cs="Arial"/>
                <w:sz w:val="24"/>
                <w:szCs w:val="24"/>
                <w:lang w:val="es-CL"/>
              </w:rPr>
            </w:pPr>
          </w:p>
          <w:p w14:paraId="409FF4F8"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El quorum para la toma de decisiones del Consejo será de mayoría simple de las y los consejeros en ejercicio, en todos aquellos casos en que no se establezca un quorum especial en la presente ley.</w:t>
            </w:r>
          </w:p>
          <w:p w14:paraId="5385A622" w14:textId="77777777" w:rsidR="00311635" w:rsidRPr="00BA705A" w:rsidRDefault="00311635" w:rsidP="00BA705A">
            <w:pPr>
              <w:pStyle w:val="Textocomentario"/>
              <w:jc w:val="both"/>
              <w:rPr>
                <w:rFonts w:ascii="Arial" w:hAnsi="Arial" w:cs="Arial"/>
                <w:sz w:val="24"/>
                <w:szCs w:val="24"/>
                <w:lang w:val="es-CL"/>
              </w:rPr>
            </w:pPr>
          </w:p>
          <w:p w14:paraId="6D37E1F5" w14:textId="4943509A"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El Consejo Nacional de Pesca tendrá su sede en la ciudad de Valparaíso y podrá sesionar en las dependencias de la Subsecretaría o por medios telemáticos.</w:t>
            </w:r>
          </w:p>
        </w:tc>
        <w:tc>
          <w:tcPr>
            <w:tcW w:w="5102" w:type="dxa"/>
          </w:tcPr>
          <w:p w14:paraId="13E45D6E" w14:textId="77777777" w:rsidR="00311635" w:rsidRDefault="00311635" w:rsidP="00327E4C">
            <w:pPr>
              <w:jc w:val="center"/>
              <w:rPr>
                <w:rFonts w:ascii="Calibri" w:hAnsi="Calibri" w:cs="Arial"/>
                <w:sz w:val="24"/>
                <w:szCs w:val="24"/>
              </w:rPr>
            </w:pPr>
          </w:p>
        </w:tc>
        <w:tc>
          <w:tcPr>
            <w:tcW w:w="4836" w:type="dxa"/>
          </w:tcPr>
          <w:p w14:paraId="0014E6C4" w14:textId="77777777" w:rsidR="00311635" w:rsidRDefault="00311635" w:rsidP="00327E4C">
            <w:pPr>
              <w:jc w:val="center"/>
              <w:rPr>
                <w:rFonts w:ascii="Calibri" w:hAnsi="Calibri" w:cs="Arial"/>
                <w:sz w:val="24"/>
                <w:szCs w:val="24"/>
              </w:rPr>
            </w:pPr>
          </w:p>
        </w:tc>
      </w:tr>
      <w:tr w:rsidR="00311635" w:rsidRPr="00C06EF4" w14:paraId="76D8855F" w14:textId="0320AFCB" w:rsidTr="416E060A">
        <w:tc>
          <w:tcPr>
            <w:tcW w:w="7282" w:type="dxa"/>
          </w:tcPr>
          <w:p w14:paraId="06051100" w14:textId="62546AF5" w:rsidR="00311635" w:rsidRPr="00210B0D" w:rsidRDefault="00311635" w:rsidP="00BA705A">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243.- Publicidad. Las opiniones, recomendaciones y propuestas aprobadas por las y los miembros del Consejo durante sus sesiones deberán ser consignadas en actas, por la o el secretario ejecutivo, las que serán públicas y deberán ser publicadas en la página web de la Subsecretaría.</w:t>
            </w:r>
            <w:r w:rsidR="00C6065F" w:rsidRPr="00210B0D">
              <w:rPr>
                <w:rFonts w:ascii="Arial" w:hAnsi="Arial" w:cs="Arial"/>
                <w:b/>
                <w:bCs/>
                <w:strike/>
                <w:sz w:val="24"/>
                <w:szCs w:val="24"/>
                <w:lang w:val="es-CL"/>
              </w:rPr>
              <w:t xml:space="preserve"> (*)</w:t>
            </w:r>
          </w:p>
        </w:tc>
        <w:tc>
          <w:tcPr>
            <w:tcW w:w="5102" w:type="dxa"/>
          </w:tcPr>
          <w:p w14:paraId="0B69D9E3" w14:textId="77777777" w:rsidR="00311635" w:rsidRDefault="00311635" w:rsidP="00327E4C">
            <w:pPr>
              <w:jc w:val="center"/>
              <w:rPr>
                <w:rFonts w:ascii="Calibri" w:hAnsi="Calibri" w:cs="Arial"/>
                <w:sz w:val="24"/>
                <w:szCs w:val="24"/>
              </w:rPr>
            </w:pPr>
          </w:p>
        </w:tc>
        <w:tc>
          <w:tcPr>
            <w:tcW w:w="4836" w:type="dxa"/>
          </w:tcPr>
          <w:p w14:paraId="5C00AB15" w14:textId="6197886C" w:rsidR="00C6065F" w:rsidRPr="00C6065F" w:rsidRDefault="00386570" w:rsidP="00C6065F">
            <w:pPr>
              <w:pStyle w:val="Sinespaciado"/>
              <w:jc w:val="both"/>
              <w:rPr>
                <w:rFonts w:ascii="Arial" w:hAnsi="Arial" w:cs="Arial"/>
              </w:rPr>
            </w:pPr>
            <w:r>
              <w:rPr>
                <w:rFonts w:ascii="Arial" w:hAnsi="Arial" w:cs="Arial"/>
              </w:rPr>
              <w:t>6</w:t>
            </w:r>
            <w:r w:rsidR="00974BE6">
              <w:rPr>
                <w:rFonts w:ascii="Arial" w:hAnsi="Arial" w:cs="Arial"/>
              </w:rPr>
              <w:t>30</w:t>
            </w:r>
            <w:r>
              <w:rPr>
                <w:rFonts w:ascii="Arial" w:hAnsi="Arial" w:cs="Arial"/>
              </w:rPr>
              <w:t xml:space="preserve">. </w:t>
            </w:r>
            <w:r w:rsidR="00C6065F" w:rsidRPr="00C6065F">
              <w:rPr>
                <w:rFonts w:ascii="Arial" w:hAnsi="Arial" w:cs="Arial"/>
              </w:rPr>
              <w:t>D</w:t>
            </w:r>
            <w:r>
              <w:rPr>
                <w:rFonts w:ascii="Arial" w:hAnsi="Arial" w:cs="Arial"/>
              </w:rPr>
              <w:t>IPUTADO</w:t>
            </w:r>
            <w:r w:rsidR="00C6065F" w:rsidRPr="00C6065F">
              <w:rPr>
                <w:rFonts w:ascii="Arial" w:hAnsi="Arial" w:cs="Arial"/>
              </w:rPr>
              <w:t xml:space="preserve"> ROMERO</w:t>
            </w:r>
          </w:p>
          <w:p w14:paraId="23C53008" w14:textId="73694C78" w:rsidR="00C6065F" w:rsidRDefault="00C6065F" w:rsidP="00C6065F">
            <w:pPr>
              <w:pStyle w:val="Sinespaciado"/>
              <w:jc w:val="both"/>
              <w:rPr>
                <w:rFonts w:ascii="Arial" w:hAnsi="Arial" w:cs="Arial"/>
              </w:rPr>
            </w:pPr>
            <w:proofErr w:type="spellStart"/>
            <w:r w:rsidRPr="00C6065F">
              <w:rPr>
                <w:rFonts w:ascii="Arial" w:hAnsi="Arial" w:cs="Arial"/>
              </w:rPr>
              <w:t>Modifiquese</w:t>
            </w:r>
            <w:proofErr w:type="spellEnd"/>
            <w:r w:rsidRPr="00C6065F">
              <w:rPr>
                <w:rFonts w:ascii="Arial" w:hAnsi="Arial" w:cs="Arial"/>
              </w:rPr>
              <w:t xml:space="preserve"> el artículo 243, agregando la siguiente frase después del punto final, pasado este a ser punto seguido:</w:t>
            </w:r>
            <w:r w:rsidR="00386570">
              <w:rPr>
                <w:rFonts w:ascii="Arial" w:hAnsi="Arial" w:cs="Arial"/>
              </w:rPr>
              <w:t xml:space="preserve"> </w:t>
            </w:r>
            <w:r w:rsidRPr="00C6065F">
              <w:rPr>
                <w:rFonts w:ascii="Arial" w:hAnsi="Arial" w:cs="Arial"/>
              </w:rPr>
              <w:t>“Las reuniones serán de carácter público, y deberán ser transmitidas en vivo para conocimiento y transparencia de todo el sector”</w:t>
            </w:r>
          </w:p>
          <w:p w14:paraId="356487BF" w14:textId="77777777" w:rsidR="00210B0D" w:rsidRDefault="00210B0D" w:rsidP="00C6065F">
            <w:pPr>
              <w:pStyle w:val="Sinespaciado"/>
              <w:jc w:val="both"/>
              <w:rPr>
                <w:rFonts w:ascii="Arial" w:hAnsi="Arial" w:cs="Arial"/>
              </w:rPr>
            </w:pPr>
          </w:p>
          <w:p w14:paraId="7D39DC4D" w14:textId="10360F8E" w:rsidR="00210B0D" w:rsidRPr="00F91A46" w:rsidRDefault="00996647" w:rsidP="00C6065F">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31</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 xml:space="preserve">DIPUTADOS  </w:t>
            </w:r>
            <w:r w:rsidRPr="00F91A46">
              <w:rPr>
                <w:rFonts w:ascii="Arial" w:hAnsi="Arial" w:cs="Arial"/>
                <w:color w:val="00B0F0"/>
                <w:sz w:val="20"/>
                <w:szCs w:val="20"/>
              </w:rPr>
              <w:t>BOBADILLA</w:t>
            </w:r>
            <w:proofErr w:type="gramEnd"/>
          </w:p>
          <w:p w14:paraId="4124EB80" w14:textId="324B7344" w:rsidR="00210B0D" w:rsidRPr="00F91A46" w:rsidRDefault="00210B0D" w:rsidP="00C6065F">
            <w:pPr>
              <w:pStyle w:val="Sinespaciado"/>
              <w:jc w:val="both"/>
              <w:rPr>
                <w:rFonts w:ascii="Arial" w:hAnsi="Arial" w:cs="Arial"/>
                <w:color w:val="00B0F0"/>
              </w:rPr>
            </w:pPr>
            <w:r w:rsidRPr="00F91A46">
              <w:rPr>
                <w:rFonts w:ascii="Arial" w:hAnsi="Arial" w:cs="Arial"/>
                <w:color w:val="00B0F0"/>
              </w:rPr>
              <w:t>Para eliminar el artículo 243</w:t>
            </w:r>
          </w:p>
          <w:p w14:paraId="1804B034" w14:textId="77777777" w:rsidR="00311635" w:rsidRDefault="00311635" w:rsidP="00C6065F">
            <w:pPr>
              <w:jc w:val="both"/>
              <w:rPr>
                <w:rFonts w:ascii="Calibri" w:hAnsi="Calibri" w:cs="Arial"/>
                <w:sz w:val="24"/>
                <w:szCs w:val="24"/>
              </w:rPr>
            </w:pPr>
          </w:p>
        </w:tc>
      </w:tr>
      <w:tr w:rsidR="00311635" w:rsidRPr="00C06EF4" w14:paraId="495FC0A9" w14:textId="34E24189" w:rsidTr="416E060A">
        <w:tc>
          <w:tcPr>
            <w:tcW w:w="7282" w:type="dxa"/>
          </w:tcPr>
          <w:p w14:paraId="33C5F306" w14:textId="77777777" w:rsidR="00311635" w:rsidRPr="00210B0D" w:rsidRDefault="00311635" w:rsidP="00BA705A">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244.- Paridad. La composición del Consejo Nacional de Pesca propenderá a ser equitativa en la distribución de las y los integrantes de cada género. Sin perjuicio de ello, los integrantes de un mismo género designados no podrán superar los dos tercios del total del Consejo.</w:t>
            </w:r>
          </w:p>
          <w:p w14:paraId="4C08F782" w14:textId="77777777" w:rsidR="00311635" w:rsidRPr="00210B0D" w:rsidRDefault="00311635" w:rsidP="00BA705A">
            <w:pPr>
              <w:pStyle w:val="Textocomentario"/>
              <w:jc w:val="both"/>
              <w:rPr>
                <w:rFonts w:ascii="Arial" w:hAnsi="Arial" w:cs="Arial"/>
                <w:strike/>
                <w:sz w:val="24"/>
                <w:szCs w:val="24"/>
                <w:lang w:val="es-CL"/>
              </w:rPr>
            </w:pPr>
          </w:p>
          <w:p w14:paraId="000E7FC7" w14:textId="0F0C1743" w:rsidR="00311635" w:rsidRPr="00BA705A" w:rsidRDefault="00311635" w:rsidP="00BA705A">
            <w:pPr>
              <w:pStyle w:val="Textocomentario"/>
              <w:jc w:val="both"/>
              <w:rPr>
                <w:rFonts w:ascii="Arial" w:hAnsi="Arial" w:cs="Arial"/>
                <w:sz w:val="24"/>
                <w:szCs w:val="24"/>
                <w:lang w:val="es-CL"/>
              </w:rPr>
            </w:pPr>
            <w:r w:rsidRPr="00210B0D">
              <w:rPr>
                <w:rFonts w:ascii="Arial" w:hAnsi="Arial" w:cs="Arial"/>
                <w:strike/>
                <w:sz w:val="24"/>
                <w:szCs w:val="24"/>
                <w:lang w:val="es-CL"/>
              </w:rPr>
              <w:t>Con todo, si por aplicación de la proporción antedicha la representación de un género respecto del otro resulta un número decimal menor a uno, se asegurará la participación de al menos un miembro del mismo género en la instancia respectiva, primando, en todo caso, la proporción mínima de un tercio.</w:t>
            </w:r>
          </w:p>
        </w:tc>
        <w:tc>
          <w:tcPr>
            <w:tcW w:w="5102" w:type="dxa"/>
          </w:tcPr>
          <w:p w14:paraId="4748A7F2" w14:textId="77777777" w:rsidR="00311635" w:rsidRDefault="00311635" w:rsidP="00327E4C">
            <w:pPr>
              <w:jc w:val="center"/>
              <w:rPr>
                <w:rFonts w:ascii="Calibri" w:hAnsi="Calibri" w:cs="Arial"/>
                <w:sz w:val="24"/>
                <w:szCs w:val="24"/>
              </w:rPr>
            </w:pPr>
          </w:p>
        </w:tc>
        <w:tc>
          <w:tcPr>
            <w:tcW w:w="4836" w:type="dxa"/>
          </w:tcPr>
          <w:p w14:paraId="52F86270" w14:textId="53D0BF21" w:rsidR="00210B0D" w:rsidRPr="00F91A46" w:rsidRDefault="00996647"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32</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 xml:space="preserve"> </w:t>
            </w:r>
            <w:r w:rsidRPr="00F91A46">
              <w:rPr>
                <w:rFonts w:ascii="Arial" w:hAnsi="Arial" w:cs="Arial"/>
                <w:color w:val="00B0F0"/>
                <w:sz w:val="20"/>
                <w:szCs w:val="20"/>
              </w:rPr>
              <w:t>BOBADILLA</w:t>
            </w:r>
            <w:proofErr w:type="gramEnd"/>
          </w:p>
          <w:p w14:paraId="1DE53FAD" w14:textId="6FC71D46"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244</w:t>
            </w:r>
          </w:p>
          <w:p w14:paraId="66F903B4" w14:textId="77777777" w:rsidR="00311635" w:rsidRDefault="00311635" w:rsidP="00210B0D">
            <w:pPr>
              <w:jc w:val="both"/>
              <w:rPr>
                <w:rFonts w:ascii="Calibri" w:hAnsi="Calibri" w:cs="Arial"/>
                <w:sz w:val="24"/>
                <w:szCs w:val="24"/>
              </w:rPr>
            </w:pPr>
          </w:p>
        </w:tc>
      </w:tr>
      <w:tr w:rsidR="00311635" w:rsidRPr="00C06EF4" w14:paraId="0A3A67C4" w14:textId="6ACD6282" w:rsidTr="416E060A">
        <w:tc>
          <w:tcPr>
            <w:tcW w:w="7282" w:type="dxa"/>
          </w:tcPr>
          <w:p w14:paraId="5864D5D3"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Artículo 245.- Inhabilidades consejeros presidenciales. No podrán desempeñarse como consejeros o consejeras de nombramiento presidencial, las siguientes personas:</w:t>
            </w:r>
          </w:p>
          <w:p w14:paraId="2F6BD6A5" w14:textId="77777777" w:rsidR="00311635" w:rsidRPr="00BA705A" w:rsidRDefault="00311635" w:rsidP="00BA705A">
            <w:pPr>
              <w:pStyle w:val="Textocomentario"/>
              <w:jc w:val="both"/>
              <w:rPr>
                <w:rFonts w:ascii="Arial" w:hAnsi="Arial" w:cs="Arial"/>
                <w:sz w:val="24"/>
                <w:szCs w:val="24"/>
                <w:lang w:val="es-CL"/>
              </w:rPr>
            </w:pPr>
          </w:p>
          <w:p w14:paraId="57164D5C"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a)</w:t>
            </w:r>
            <w:r w:rsidRPr="00BA705A">
              <w:rPr>
                <w:rFonts w:ascii="Arial" w:hAnsi="Arial" w:cs="Arial"/>
                <w:sz w:val="24"/>
                <w:szCs w:val="24"/>
                <w:lang w:val="es-CL"/>
              </w:rPr>
              <w:tab/>
              <w:t>Quienes tengan una relación laboral regida por el Código del Trabajo con una persona natural o jurídica que desarrolle actividades pesqueras.</w:t>
            </w:r>
          </w:p>
          <w:p w14:paraId="0DA29EF6" w14:textId="77777777" w:rsidR="00311635" w:rsidRPr="00BA705A" w:rsidRDefault="00311635" w:rsidP="00BA705A">
            <w:pPr>
              <w:pStyle w:val="Textocomentario"/>
              <w:jc w:val="both"/>
              <w:rPr>
                <w:rFonts w:ascii="Arial" w:hAnsi="Arial" w:cs="Arial"/>
                <w:sz w:val="24"/>
                <w:szCs w:val="24"/>
                <w:lang w:val="es-CL"/>
              </w:rPr>
            </w:pPr>
          </w:p>
          <w:p w14:paraId="32B9035B"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b)</w:t>
            </w:r>
            <w:r w:rsidRPr="00BA705A">
              <w:rPr>
                <w:rFonts w:ascii="Arial" w:hAnsi="Arial" w:cs="Arial"/>
                <w:sz w:val="24"/>
                <w:szCs w:val="24"/>
                <w:lang w:val="es-CL"/>
              </w:rPr>
              <w:tab/>
              <w:t>Las o los dirigentes de organizaciones de pescadores artesanales e industriales legalmente constituidas.</w:t>
            </w:r>
          </w:p>
          <w:p w14:paraId="7EC2988A" w14:textId="77777777" w:rsidR="00311635" w:rsidRPr="00BA705A" w:rsidRDefault="00311635" w:rsidP="00BA705A">
            <w:pPr>
              <w:pStyle w:val="Textocomentario"/>
              <w:jc w:val="both"/>
              <w:rPr>
                <w:rFonts w:ascii="Arial" w:hAnsi="Arial" w:cs="Arial"/>
                <w:sz w:val="24"/>
                <w:szCs w:val="24"/>
                <w:lang w:val="es-CL"/>
              </w:rPr>
            </w:pPr>
          </w:p>
          <w:p w14:paraId="0A62E836"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c)</w:t>
            </w:r>
            <w:r w:rsidRPr="00BA705A">
              <w:rPr>
                <w:rFonts w:ascii="Arial" w:hAnsi="Arial" w:cs="Arial"/>
                <w:sz w:val="24"/>
                <w:szCs w:val="24"/>
                <w:lang w:val="es-CL"/>
              </w:rPr>
              <w:tab/>
            </w:r>
            <w:r w:rsidRPr="0055612A">
              <w:rPr>
                <w:rFonts w:ascii="Arial" w:hAnsi="Arial" w:cs="Arial"/>
                <w:strike/>
                <w:sz w:val="24"/>
                <w:szCs w:val="24"/>
                <w:lang w:val="es-CL"/>
              </w:rPr>
              <w:t>Quienes sean reincidentes sancionados por aplicación del Título X de la presente ley</w:t>
            </w:r>
          </w:p>
          <w:p w14:paraId="0164C05A" w14:textId="417F7DBC"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 xml:space="preserve"> </w:t>
            </w:r>
          </w:p>
          <w:p w14:paraId="1133FD23"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d)</w:t>
            </w:r>
            <w:r w:rsidRPr="00BA705A">
              <w:rPr>
                <w:rFonts w:ascii="Arial" w:hAnsi="Arial" w:cs="Arial"/>
                <w:sz w:val="24"/>
                <w:szCs w:val="24"/>
                <w:lang w:val="es-CL"/>
              </w:rPr>
              <w:tab/>
              <w:t>Quienes tengan participación en la propiedad de empresas que desarrollen directamente actividades pesqueras, así como las personas naturales que desarrollen directamente tales actividades.</w:t>
            </w:r>
          </w:p>
          <w:p w14:paraId="1282E34A" w14:textId="77777777" w:rsidR="00311635" w:rsidRPr="00BA705A" w:rsidRDefault="00311635" w:rsidP="00BA705A">
            <w:pPr>
              <w:pStyle w:val="Textocomentario"/>
              <w:jc w:val="both"/>
              <w:rPr>
                <w:rFonts w:ascii="Arial" w:hAnsi="Arial" w:cs="Arial"/>
                <w:sz w:val="24"/>
                <w:szCs w:val="24"/>
                <w:lang w:val="es-CL"/>
              </w:rPr>
            </w:pPr>
          </w:p>
          <w:p w14:paraId="42563602" w14:textId="77777777"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e)</w:t>
            </w:r>
            <w:r w:rsidRPr="00BA705A">
              <w:rPr>
                <w:rFonts w:ascii="Arial" w:hAnsi="Arial" w:cs="Arial"/>
                <w:sz w:val="24"/>
                <w:szCs w:val="24"/>
                <w:lang w:val="es-CL"/>
              </w:rPr>
              <w:tab/>
              <w:t>Las o los funcionarios de la Administración Central del Estado.</w:t>
            </w:r>
          </w:p>
          <w:p w14:paraId="0062BBB1" w14:textId="77777777" w:rsidR="00311635" w:rsidRPr="00BA705A" w:rsidRDefault="00311635" w:rsidP="00BA705A">
            <w:pPr>
              <w:pStyle w:val="Textocomentario"/>
              <w:jc w:val="both"/>
              <w:rPr>
                <w:rFonts w:ascii="Arial" w:hAnsi="Arial" w:cs="Arial"/>
                <w:sz w:val="24"/>
                <w:szCs w:val="24"/>
                <w:lang w:val="es-CL"/>
              </w:rPr>
            </w:pPr>
          </w:p>
          <w:p w14:paraId="5497E766" w14:textId="66C71FB5" w:rsidR="00311635" w:rsidRPr="00BA705A" w:rsidRDefault="00311635" w:rsidP="00BA705A">
            <w:pPr>
              <w:pStyle w:val="Textocomentario"/>
              <w:jc w:val="both"/>
              <w:rPr>
                <w:rFonts w:ascii="Arial" w:hAnsi="Arial" w:cs="Arial"/>
                <w:sz w:val="24"/>
                <w:szCs w:val="24"/>
                <w:lang w:val="es-CL"/>
              </w:rPr>
            </w:pPr>
            <w:r w:rsidRPr="00BA705A">
              <w:rPr>
                <w:rFonts w:ascii="Arial" w:hAnsi="Arial" w:cs="Arial"/>
                <w:sz w:val="24"/>
                <w:szCs w:val="24"/>
                <w:lang w:val="es-CL"/>
              </w:rPr>
              <w:t>f)</w:t>
            </w:r>
            <w:r w:rsidRPr="00BA705A">
              <w:rPr>
                <w:rFonts w:ascii="Arial" w:hAnsi="Arial" w:cs="Arial"/>
                <w:sz w:val="24"/>
                <w:szCs w:val="24"/>
                <w:lang w:val="es-CL"/>
              </w:rPr>
              <w:tab/>
              <w:t>Quienes presten servicios remunerados a cualquier título, al Ministerio de Economía, Fomento y Turismo o a los servicios dependientes de dicho Ministerio.</w:t>
            </w:r>
          </w:p>
        </w:tc>
        <w:tc>
          <w:tcPr>
            <w:tcW w:w="5102" w:type="dxa"/>
          </w:tcPr>
          <w:p w14:paraId="62950700" w14:textId="77777777" w:rsidR="00311635" w:rsidRPr="00F91A46" w:rsidRDefault="00311635" w:rsidP="00327E4C">
            <w:pPr>
              <w:jc w:val="center"/>
              <w:rPr>
                <w:rFonts w:ascii="Calibri" w:hAnsi="Calibri" w:cs="Arial"/>
                <w:color w:val="00B050"/>
                <w:sz w:val="24"/>
                <w:szCs w:val="24"/>
              </w:rPr>
            </w:pPr>
          </w:p>
        </w:tc>
        <w:tc>
          <w:tcPr>
            <w:tcW w:w="4836" w:type="dxa"/>
          </w:tcPr>
          <w:p w14:paraId="70D25E97" w14:textId="77777777" w:rsidR="0055612A" w:rsidRPr="00F91A46" w:rsidRDefault="0055612A" w:rsidP="0055612A">
            <w:pPr>
              <w:jc w:val="both"/>
              <w:rPr>
                <w:rFonts w:ascii="Arial" w:hAnsi="Arial" w:cs="Arial"/>
                <w:color w:val="00B050"/>
                <w:sz w:val="22"/>
                <w:szCs w:val="22"/>
              </w:rPr>
            </w:pPr>
          </w:p>
          <w:p w14:paraId="42EC30A6" w14:textId="77777777" w:rsidR="0055612A" w:rsidRPr="00F91A46" w:rsidRDefault="0055612A" w:rsidP="0055612A">
            <w:pPr>
              <w:jc w:val="both"/>
              <w:rPr>
                <w:rFonts w:ascii="Arial" w:hAnsi="Arial" w:cs="Arial"/>
                <w:color w:val="00B050"/>
                <w:sz w:val="22"/>
                <w:szCs w:val="22"/>
              </w:rPr>
            </w:pPr>
          </w:p>
          <w:p w14:paraId="4B72C88E" w14:textId="77777777" w:rsidR="0055612A" w:rsidRPr="00F91A46" w:rsidRDefault="0055612A" w:rsidP="0055612A">
            <w:pPr>
              <w:jc w:val="both"/>
              <w:rPr>
                <w:rFonts w:ascii="Arial" w:hAnsi="Arial" w:cs="Arial"/>
                <w:color w:val="00B050"/>
                <w:sz w:val="22"/>
                <w:szCs w:val="22"/>
              </w:rPr>
            </w:pPr>
          </w:p>
          <w:p w14:paraId="3938F764" w14:textId="77777777" w:rsidR="0055612A" w:rsidRPr="00F91A46" w:rsidRDefault="0055612A" w:rsidP="0055612A">
            <w:pPr>
              <w:jc w:val="both"/>
              <w:rPr>
                <w:rFonts w:ascii="Arial" w:hAnsi="Arial" w:cs="Arial"/>
                <w:color w:val="00B050"/>
                <w:sz w:val="22"/>
                <w:szCs w:val="22"/>
              </w:rPr>
            </w:pPr>
          </w:p>
          <w:p w14:paraId="5C56614A" w14:textId="77777777" w:rsidR="0055612A" w:rsidRPr="00F91A46" w:rsidRDefault="0055612A" w:rsidP="0055612A">
            <w:pPr>
              <w:jc w:val="both"/>
              <w:rPr>
                <w:rFonts w:ascii="Arial" w:hAnsi="Arial" w:cs="Arial"/>
                <w:color w:val="00B050"/>
                <w:sz w:val="22"/>
                <w:szCs w:val="22"/>
              </w:rPr>
            </w:pPr>
          </w:p>
          <w:p w14:paraId="27F200F6" w14:textId="77777777" w:rsidR="0055612A" w:rsidRPr="00F91A46" w:rsidRDefault="0055612A" w:rsidP="0055612A">
            <w:pPr>
              <w:jc w:val="both"/>
              <w:rPr>
                <w:rFonts w:ascii="Arial" w:hAnsi="Arial" w:cs="Arial"/>
                <w:color w:val="00B050"/>
                <w:sz w:val="22"/>
                <w:szCs w:val="22"/>
              </w:rPr>
            </w:pPr>
          </w:p>
          <w:p w14:paraId="64393EF5" w14:textId="77777777" w:rsidR="0055612A" w:rsidRPr="00F91A46" w:rsidRDefault="0055612A" w:rsidP="0055612A">
            <w:pPr>
              <w:jc w:val="both"/>
              <w:rPr>
                <w:rFonts w:ascii="Arial" w:hAnsi="Arial" w:cs="Arial"/>
                <w:color w:val="00B050"/>
                <w:sz w:val="22"/>
                <w:szCs w:val="22"/>
              </w:rPr>
            </w:pPr>
          </w:p>
          <w:p w14:paraId="1225B604" w14:textId="77777777" w:rsidR="0055612A" w:rsidRPr="00F91A46" w:rsidRDefault="0055612A" w:rsidP="0055612A">
            <w:pPr>
              <w:jc w:val="both"/>
              <w:rPr>
                <w:rFonts w:ascii="Arial" w:hAnsi="Arial" w:cs="Arial"/>
                <w:color w:val="00B050"/>
                <w:sz w:val="22"/>
                <w:szCs w:val="22"/>
              </w:rPr>
            </w:pPr>
          </w:p>
          <w:p w14:paraId="4B637CD2" w14:textId="77777777" w:rsidR="0055612A" w:rsidRPr="00F91A46" w:rsidRDefault="0055612A" w:rsidP="0055612A">
            <w:pPr>
              <w:jc w:val="both"/>
              <w:rPr>
                <w:rFonts w:ascii="Arial" w:hAnsi="Arial" w:cs="Arial"/>
                <w:color w:val="00B050"/>
                <w:sz w:val="22"/>
                <w:szCs w:val="22"/>
              </w:rPr>
            </w:pPr>
          </w:p>
          <w:p w14:paraId="393324CE" w14:textId="77777777" w:rsidR="0055612A" w:rsidRPr="00F91A46" w:rsidRDefault="0055612A" w:rsidP="0055612A">
            <w:pPr>
              <w:jc w:val="both"/>
              <w:rPr>
                <w:rFonts w:ascii="Arial" w:hAnsi="Arial" w:cs="Arial"/>
                <w:color w:val="00B050"/>
                <w:sz w:val="22"/>
                <w:szCs w:val="22"/>
              </w:rPr>
            </w:pPr>
          </w:p>
          <w:p w14:paraId="7A792408" w14:textId="77777777" w:rsidR="0055612A" w:rsidRPr="00F91A46" w:rsidRDefault="0055612A" w:rsidP="0055612A">
            <w:pPr>
              <w:jc w:val="both"/>
              <w:rPr>
                <w:rFonts w:ascii="Arial" w:hAnsi="Arial" w:cs="Arial"/>
                <w:color w:val="00B050"/>
                <w:sz w:val="22"/>
                <w:szCs w:val="22"/>
              </w:rPr>
            </w:pPr>
          </w:p>
          <w:p w14:paraId="7C74B1D5" w14:textId="1082C693" w:rsidR="0055612A" w:rsidRPr="00F91A46" w:rsidRDefault="00DC3536" w:rsidP="0055612A">
            <w:pPr>
              <w:jc w:val="both"/>
              <w:rPr>
                <w:rFonts w:ascii="Arial" w:hAnsi="Arial" w:cs="Arial"/>
                <w:color w:val="00B050"/>
              </w:rPr>
            </w:pPr>
            <w:r w:rsidRPr="00F91A46">
              <w:rPr>
                <w:rFonts w:ascii="Arial" w:hAnsi="Arial" w:cs="Arial"/>
                <w:color w:val="00B050"/>
              </w:rPr>
              <w:t>6</w:t>
            </w:r>
            <w:r w:rsidR="00974BE6">
              <w:rPr>
                <w:rFonts w:ascii="Arial" w:hAnsi="Arial" w:cs="Arial"/>
                <w:color w:val="00B050"/>
              </w:rPr>
              <w:t>33</w:t>
            </w:r>
            <w:r w:rsidRPr="00F91A46">
              <w:rPr>
                <w:rFonts w:ascii="Arial" w:hAnsi="Arial" w:cs="Arial"/>
                <w:color w:val="00B050"/>
              </w:rPr>
              <w:t xml:space="preserve">. </w:t>
            </w:r>
            <w:r w:rsidR="0055612A" w:rsidRPr="00F91A46">
              <w:rPr>
                <w:rFonts w:ascii="Arial" w:hAnsi="Arial" w:cs="Arial"/>
                <w:color w:val="00B050"/>
              </w:rPr>
              <w:t>DIPUTADO BOBADILLA</w:t>
            </w:r>
          </w:p>
          <w:p w14:paraId="64490505" w14:textId="146832E2" w:rsidR="00311635" w:rsidRPr="00F91A46" w:rsidRDefault="0055612A" w:rsidP="0055612A">
            <w:pPr>
              <w:jc w:val="both"/>
              <w:rPr>
                <w:rFonts w:ascii="Arial" w:hAnsi="Arial" w:cs="Arial"/>
                <w:color w:val="00B050"/>
                <w:sz w:val="22"/>
                <w:szCs w:val="22"/>
              </w:rPr>
            </w:pPr>
            <w:r w:rsidRPr="00F91A46">
              <w:rPr>
                <w:rFonts w:ascii="Arial" w:hAnsi="Arial" w:cs="Arial"/>
                <w:color w:val="00B050"/>
                <w:sz w:val="22"/>
                <w:szCs w:val="22"/>
              </w:rPr>
              <w:t>Para eliminar la letra c) del artículo 245.</w:t>
            </w:r>
          </w:p>
        </w:tc>
      </w:tr>
      <w:tr w:rsidR="00311635" w:rsidRPr="00C06EF4" w14:paraId="602F6566" w14:textId="63B9FA57" w:rsidTr="416E060A">
        <w:tc>
          <w:tcPr>
            <w:tcW w:w="7282" w:type="dxa"/>
          </w:tcPr>
          <w:p w14:paraId="55E0FA0B"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lastRenderedPageBreak/>
              <w:t>Artículo 246.- Inhabilidades generales de los consejeros. No podrán desempeñarse como consejeros o consejeras, las siguientes personas:</w:t>
            </w:r>
          </w:p>
          <w:p w14:paraId="32E56D43" w14:textId="77777777" w:rsidR="00311635" w:rsidRPr="00210B0D" w:rsidRDefault="00311635" w:rsidP="0090338E">
            <w:pPr>
              <w:pStyle w:val="Textocomentario"/>
              <w:jc w:val="both"/>
              <w:rPr>
                <w:rFonts w:ascii="Arial" w:hAnsi="Arial" w:cs="Arial"/>
                <w:strike/>
                <w:sz w:val="24"/>
                <w:szCs w:val="24"/>
                <w:lang w:val="es-CL"/>
              </w:rPr>
            </w:pPr>
          </w:p>
          <w:p w14:paraId="269D6115"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a)</w:t>
            </w:r>
            <w:r w:rsidRPr="00210B0D">
              <w:rPr>
                <w:rFonts w:ascii="Arial" w:hAnsi="Arial" w:cs="Arial"/>
                <w:strike/>
                <w:sz w:val="24"/>
                <w:szCs w:val="24"/>
                <w:lang w:val="es-CL"/>
              </w:rPr>
              <w:tab/>
              <w:t>Cónyuge, conviviente civil o pariente consanguíneo en cualquiera de los grados de la línea recta y en la colateral hasta el segundo grado, o ser padre o hijo adoptivo de alguna de las partes o de sus representantes legales de integrantes activos del Comité Científico Técnico hasta segundo grado en línea recta.</w:t>
            </w:r>
          </w:p>
          <w:p w14:paraId="7EA22FE0" w14:textId="77777777" w:rsidR="00311635" w:rsidRPr="00210B0D" w:rsidRDefault="00311635" w:rsidP="0090338E">
            <w:pPr>
              <w:pStyle w:val="Textocomentario"/>
              <w:jc w:val="both"/>
              <w:rPr>
                <w:rFonts w:ascii="Arial" w:hAnsi="Arial" w:cs="Arial"/>
                <w:strike/>
                <w:sz w:val="24"/>
                <w:szCs w:val="24"/>
                <w:lang w:val="es-CL"/>
              </w:rPr>
            </w:pPr>
          </w:p>
          <w:p w14:paraId="2F13AEFE"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b)</w:t>
            </w:r>
            <w:r w:rsidRPr="00210B0D">
              <w:rPr>
                <w:rFonts w:ascii="Arial" w:hAnsi="Arial" w:cs="Arial"/>
                <w:strike/>
                <w:sz w:val="24"/>
                <w:szCs w:val="24"/>
                <w:lang w:val="es-CL"/>
              </w:rPr>
              <w:tab/>
              <w:t>Quienes se hallen condenadas por crimen o simple delito que merezca pena aflictiva.</w:t>
            </w:r>
          </w:p>
          <w:p w14:paraId="212D219D" w14:textId="77777777" w:rsidR="00311635" w:rsidRPr="00210B0D" w:rsidRDefault="00311635" w:rsidP="0090338E">
            <w:pPr>
              <w:pStyle w:val="Textocomentario"/>
              <w:jc w:val="both"/>
              <w:rPr>
                <w:rFonts w:ascii="Arial" w:hAnsi="Arial" w:cs="Arial"/>
                <w:strike/>
                <w:sz w:val="24"/>
                <w:szCs w:val="24"/>
                <w:lang w:val="es-CL"/>
              </w:rPr>
            </w:pPr>
          </w:p>
          <w:p w14:paraId="5B6F479E"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c)</w:t>
            </w:r>
            <w:r w:rsidRPr="00210B0D">
              <w:rPr>
                <w:rFonts w:ascii="Arial" w:hAnsi="Arial" w:cs="Arial"/>
                <w:strike/>
                <w:sz w:val="24"/>
                <w:szCs w:val="24"/>
                <w:lang w:val="es-CL"/>
              </w:rPr>
              <w:tab/>
              <w:t>Quienes se encuentren en el Registro Nacional de Deudores de Pensiones de alimentos.</w:t>
            </w:r>
          </w:p>
          <w:p w14:paraId="571B7275" w14:textId="77777777" w:rsidR="00311635" w:rsidRPr="00210B0D" w:rsidRDefault="00311635" w:rsidP="0090338E">
            <w:pPr>
              <w:pStyle w:val="Textocomentario"/>
              <w:jc w:val="both"/>
              <w:rPr>
                <w:rFonts w:ascii="Arial" w:hAnsi="Arial" w:cs="Arial"/>
                <w:strike/>
                <w:sz w:val="24"/>
                <w:szCs w:val="24"/>
                <w:lang w:val="es-CL"/>
              </w:rPr>
            </w:pPr>
          </w:p>
          <w:p w14:paraId="5302C839"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d)</w:t>
            </w:r>
            <w:r w:rsidRPr="00210B0D">
              <w:rPr>
                <w:rFonts w:ascii="Arial" w:hAnsi="Arial" w:cs="Arial"/>
                <w:strike/>
                <w:sz w:val="24"/>
                <w:szCs w:val="24"/>
                <w:lang w:val="es-CL"/>
              </w:rPr>
              <w:tab/>
              <w:t>Quienes sean reincidentes sancionados por aplicación del Título X de la presente ley</w:t>
            </w:r>
          </w:p>
          <w:p w14:paraId="59EE63B5" w14:textId="77777777" w:rsidR="00311635" w:rsidRPr="00210B0D" w:rsidRDefault="00311635" w:rsidP="00BA705A">
            <w:pPr>
              <w:pStyle w:val="Textocomentario"/>
              <w:jc w:val="both"/>
              <w:rPr>
                <w:rFonts w:ascii="Arial" w:hAnsi="Arial" w:cs="Arial"/>
                <w:strike/>
                <w:sz w:val="24"/>
                <w:szCs w:val="24"/>
                <w:lang w:val="es-CL"/>
              </w:rPr>
            </w:pPr>
          </w:p>
        </w:tc>
        <w:tc>
          <w:tcPr>
            <w:tcW w:w="5102" w:type="dxa"/>
          </w:tcPr>
          <w:p w14:paraId="2973F29E" w14:textId="77777777" w:rsidR="00311635" w:rsidRPr="00F91A46" w:rsidRDefault="00311635" w:rsidP="00327E4C">
            <w:pPr>
              <w:jc w:val="center"/>
              <w:rPr>
                <w:rFonts w:ascii="Calibri" w:hAnsi="Calibri" w:cs="Arial"/>
                <w:color w:val="00B0F0"/>
                <w:sz w:val="24"/>
                <w:szCs w:val="24"/>
              </w:rPr>
            </w:pPr>
          </w:p>
        </w:tc>
        <w:tc>
          <w:tcPr>
            <w:tcW w:w="4836" w:type="dxa"/>
          </w:tcPr>
          <w:p w14:paraId="1CDA65D2" w14:textId="7755AFA9" w:rsidR="00210B0D" w:rsidRPr="00F91A46" w:rsidRDefault="00DC3536"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34</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 xml:space="preserve"> BOBADILL</w:t>
            </w:r>
            <w:r w:rsidR="008C02FD">
              <w:rPr>
                <w:rFonts w:ascii="Arial" w:hAnsi="Arial" w:cs="Arial"/>
                <w:color w:val="00B0F0"/>
                <w:sz w:val="20"/>
                <w:szCs w:val="20"/>
              </w:rPr>
              <w:t>A</w:t>
            </w:r>
            <w:proofErr w:type="gramEnd"/>
          </w:p>
          <w:p w14:paraId="0180E204" w14:textId="587B8B1C"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246</w:t>
            </w:r>
          </w:p>
          <w:p w14:paraId="70C5D1B1" w14:textId="77777777" w:rsidR="00311635" w:rsidRPr="00F91A46" w:rsidRDefault="00311635" w:rsidP="00210B0D">
            <w:pPr>
              <w:jc w:val="both"/>
              <w:rPr>
                <w:rFonts w:ascii="Calibri" w:hAnsi="Calibri" w:cs="Arial"/>
                <w:color w:val="00B0F0"/>
                <w:sz w:val="24"/>
                <w:szCs w:val="24"/>
              </w:rPr>
            </w:pPr>
          </w:p>
        </w:tc>
      </w:tr>
      <w:tr w:rsidR="00311635" w:rsidRPr="00C06EF4" w14:paraId="05CF0B14" w14:textId="4025D337" w:rsidTr="416E060A">
        <w:tc>
          <w:tcPr>
            <w:tcW w:w="7282" w:type="dxa"/>
          </w:tcPr>
          <w:p w14:paraId="49826402"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247.- Causales de cesación. Las y los integrantes del Consejo cesarán en sus cargos por alguna de las siguientes causales:</w:t>
            </w:r>
          </w:p>
          <w:p w14:paraId="2A437732" w14:textId="77777777" w:rsidR="00311635" w:rsidRPr="00210B0D" w:rsidRDefault="00311635" w:rsidP="0090338E">
            <w:pPr>
              <w:pStyle w:val="Textocomentario"/>
              <w:jc w:val="both"/>
              <w:rPr>
                <w:rFonts w:ascii="Arial" w:hAnsi="Arial" w:cs="Arial"/>
                <w:strike/>
                <w:sz w:val="24"/>
                <w:szCs w:val="24"/>
                <w:lang w:val="es-CL"/>
              </w:rPr>
            </w:pPr>
          </w:p>
          <w:p w14:paraId="3B1B38A4" w14:textId="0AB4684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a)</w:t>
            </w:r>
            <w:r w:rsidRPr="00210B0D">
              <w:rPr>
                <w:rFonts w:ascii="Arial" w:hAnsi="Arial" w:cs="Arial"/>
                <w:strike/>
                <w:sz w:val="24"/>
                <w:szCs w:val="24"/>
                <w:lang w:val="es-CL"/>
              </w:rPr>
              <w:tab/>
              <w:t>Expiración del plazo por el que fueron nombrados.</w:t>
            </w:r>
          </w:p>
          <w:p w14:paraId="1E58CF4F" w14:textId="77777777" w:rsidR="00311635" w:rsidRPr="00210B0D" w:rsidRDefault="00311635" w:rsidP="0090338E">
            <w:pPr>
              <w:pStyle w:val="Textocomentario"/>
              <w:jc w:val="both"/>
              <w:rPr>
                <w:rFonts w:ascii="Arial" w:hAnsi="Arial" w:cs="Arial"/>
                <w:strike/>
                <w:sz w:val="24"/>
                <w:szCs w:val="24"/>
                <w:lang w:val="es-CL"/>
              </w:rPr>
            </w:pPr>
          </w:p>
          <w:p w14:paraId="716B2673" w14:textId="17B32538"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b)</w:t>
            </w:r>
            <w:r w:rsidRPr="00210B0D">
              <w:rPr>
                <w:rFonts w:ascii="Arial" w:hAnsi="Arial" w:cs="Arial"/>
                <w:strike/>
                <w:sz w:val="24"/>
                <w:szCs w:val="24"/>
                <w:lang w:val="es-CL"/>
              </w:rPr>
              <w:tab/>
              <w:t xml:space="preserve">Renuncia presentada ante la o el </w:t>
            </w:r>
            <w:proofErr w:type="gramStart"/>
            <w:r w:rsidRPr="00210B0D">
              <w:rPr>
                <w:rFonts w:ascii="Arial" w:hAnsi="Arial" w:cs="Arial"/>
                <w:strike/>
                <w:sz w:val="24"/>
                <w:szCs w:val="24"/>
                <w:lang w:val="es-CL"/>
              </w:rPr>
              <w:t>Presidente</w:t>
            </w:r>
            <w:proofErr w:type="gramEnd"/>
            <w:r w:rsidRPr="00210B0D">
              <w:rPr>
                <w:rFonts w:ascii="Arial" w:hAnsi="Arial" w:cs="Arial"/>
                <w:strike/>
                <w:sz w:val="24"/>
                <w:szCs w:val="24"/>
                <w:lang w:val="es-CL"/>
              </w:rPr>
              <w:t xml:space="preserve"> del Consejo.</w:t>
            </w:r>
          </w:p>
          <w:p w14:paraId="36AF0975" w14:textId="77777777" w:rsidR="00311635" w:rsidRPr="00210B0D" w:rsidRDefault="00311635" w:rsidP="0090338E">
            <w:pPr>
              <w:pStyle w:val="Textocomentario"/>
              <w:jc w:val="both"/>
              <w:rPr>
                <w:rFonts w:ascii="Arial" w:hAnsi="Arial" w:cs="Arial"/>
                <w:strike/>
                <w:sz w:val="24"/>
                <w:szCs w:val="24"/>
                <w:lang w:val="es-CL"/>
              </w:rPr>
            </w:pPr>
          </w:p>
          <w:p w14:paraId="740A94C2"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c)</w:t>
            </w:r>
            <w:r w:rsidRPr="00210B0D">
              <w:rPr>
                <w:rFonts w:ascii="Arial" w:hAnsi="Arial" w:cs="Arial"/>
                <w:strike/>
                <w:sz w:val="24"/>
                <w:szCs w:val="24"/>
                <w:lang w:val="es-CL"/>
              </w:rPr>
              <w:tab/>
              <w:t>Solicitud</w:t>
            </w:r>
            <w:r w:rsidRPr="00210B0D">
              <w:rPr>
                <w:rFonts w:ascii="Arial" w:hAnsi="Arial" w:cs="Arial"/>
                <w:strike/>
                <w:sz w:val="24"/>
                <w:szCs w:val="24"/>
                <w:lang w:val="es-CL"/>
              </w:rPr>
              <w:tab/>
              <w:t>de</w:t>
            </w:r>
            <w:r w:rsidRPr="00210B0D">
              <w:rPr>
                <w:rFonts w:ascii="Arial" w:hAnsi="Arial" w:cs="Arial"/>
                <w:strike/>
                <w:sz w:val="24"/>
                <w:szCs w:val="24"/>
                <w:lang w:val="es-CL"/>
              </w:rPr>
              <w:tab/>
              <w:t>renuncia</w:t>
            </w:r>
            <w:r w:rsidRPr="00210B0D">
              <w:rPr>
                <w:rFonts w:ascii="Arial" w:hAnsi="Arial" w:cs="Arial"/>
                <w:strike/>
                <w:sz w:val="24"/>
                <w:szCs w:val="24"/>
                <w:lang w:val="es-CL"/>
              </w:rPr>
              <w:tab/>
              <w:t>de</w:t>
            </w:r>
            <w:r w:rsidRPr="00210B0D">
              <w:rPr>
                <w:rFonts w:ascii="Arial" w:hAnsi="Arial" w:cs="Arial"/>
                <w:strike/>
                <w:sz w:val="24"/>
                <w:szCs w:val="24"/>
                <w:lang w:val="es-CL"/>
              </w:rPr>
              <w:tab/>
              <w:t>las organizaciones o autoridades que las o los hubieren designado.</w:t>
            </w:r>
          </w:p>
          <w:p w14:paraId="54F9CCB6" w14:textId="77777777" w:rsidR="00311635" w:rsidRPr="00210B0D" w:rsidRDefault="00311635" w:rsidP="0090338E">
            <w:pPr>
              <w:pStyle w:val="Textocomentario"/>
              <w:jc w:val="both"/>
              <w:rPr>
                <w:rFonts w:ascii="Arial" w:hAnsi="Arial" w:cs="Arial"/>
                <w:strike/>
                <w:sz w:val="24"/>
                <w:szCs w:val="24"/>
                <w:lang w:val="es-CL"/>
              </w:rPr>
            </w:pPr>
          </w:p>
          <w:p w14:paraId="0E2F543D"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lastRenderedPageBreak/>
              <w:t>d)</w:t>
            </w:r>
            <w:r w:rsidRPr="00210B0D">
              <w:rPr>
                <w:rFonts w:ascii="Arial" w:hAnsi="Arial" w:cs="Arial"/>
                <w:strike/>
                <w:sz w:val="24"/>
                <w:szCs w:val="24"/>
                <w:lang w:val="es-CL"/>
              </w:rPr>
              <w:tab/>
              <w:t>Remoción</w:t>
            </w:r>
            <w:r w:rsidRPr="00210B0D">
              <w:rPr>
                <w:rFonts w:ascii="Arial" w:hAnsi="Arial" w:cs="Arial"/>
                <w:strike/>
                <w:sz w:val="24"/>
                <w:szCs w:val="24"/>
                <w:lang w:val="es-CL"/>
              </w:rPr>
              <w:tab/>
              <w:t>de</w:t>
            </w:r>
            <w:r w:rsidRPr="00210B0D">
              <w:rPr>
                <w:rFonts w:ascii="Arial" w:hAnsi="Arial" w:cs="Arial"/>
                <w:strike/>
                <w:sz w:val="24"/>
                <w:szCs w:val="24"/>
                <w:lang w:val="es-CL"/>
              </w:rPr>
              <w:tab/>
              <w:t>las</w:t>
            </w:r>
            <w:r w:rsidRPr="00210B0D">
              <w:rPr>
                <w:rFonts w:ascii="Arial" w:hAnsi="Arial" w:cs="Arial"/>
                <w:strike/>
                <w:sz w:val="24"/>
                <w:szCs w:val="24"/>
                <w:lang w:val="es-CL"/>
              </w:rPr>
              <w:tab/>
              <w:t>organizaciones</w:t>
            </w:r>
            <w:r w:rsidRPr="00210B0D">
              <w:rPr>
                <w:rFonts w:ascii="Arial" w:hAnsi="Arial" w:cs="Arial"/>
                <w:strike/>
                <w:sz w:val="24"/>
                <w:szCs w:val="24"/>
                <w:lang w:val="es-CL"/>
              </w:rPr>
              <w:tab/>
              <w:t>o autoridades que los hubieren designado.</w:t>
            </w:r>
          </w:p>
          <w:p w14:paraId="48BF4DC6" w14:textId="77777777" w:rsidR="00311635" w:rsidRPr="00210B0D" w:rsidRDefault="00311635" w:rsidP="0090338E">
            <w:pPr>
              <w:pStyle w:val="Textocomentario"/>
              <w:jc w:val="both"/>
              <w:rPr>
                <w:rFonts w:ascii="Arial" w:hAnsi="Arial" w:cs="Arial"/>
                <w:strike/>
                <w:sz w:val="24"/>
                <w:szCs w:val="24"/>
                <w:lang w:val="es-CL"/>
              </w:rPr>
            </w:pPr>
          </w:p>
          <w:p w14:paraId="6E1785CF" w14:textId="77777777" w:rsidR="00311635" w:rsidRPr="00210B0D" w:rsidRDefault="00311635" w:rsidP="0090338E">
            <w:pPr>
              <w:pStyle w:val="Textocomentario"/>
              <w:jc w:val="both"/>
              <w:rPr>
                <w:rFonts w:ascii="Arial" w:hAnsi="Arial" w:cs="Arial"/>
                <w:strike/>
                <w:sz w:val="24"/>
                <w:szCs w:val="24"/>
                <w:lang w:val="es-CL"/>
              </w:rPr>
            </w:pPr>
            <w:r w:rsidRPr="00210B0D">
              <w:rPr>
                <w:rFonts w:ascii="Arial" w:hAnsi="Arial" w:cs="Arial"/>
                <w:strike/>
                <w:sz w:val="24"/>
                <w:szCs w:val="24"/>
                <w:lang w:val="es-CL"/>
              </w:rPr>
              <w:t>e)</w:t>
            </w:r>
            <w:r w:rsidRPr="00210B0D">
              <w:rPr>
                <w:rFonts w:ascii="Arial" w:hAnsi="Arial" w:cs="Arial"/>
                <w:strike/>
                <w:sz w:val="24"/>
                <w:szCs w:val="24"/>
                <w:lang w:val="es-CL"/>
              </w:rPr>
              <w:tab/>
            </w:r>
            <w:proofErr w:type="spellStart"/>
            <w:r w:rsidRPr="00210B0D">
              <w:rPr>
                <w:rFonts w:ascii="Arial" w:hAnsi="Arial" w:cs="Arial"/>
                <w:strike/>
                <w:sz w:val="24"/>
                <w:szCs w:val="24"/>
                <w:lang w:val="es-CL"/>
              </w:rPr>
              <w:t>Sobreviniencia</w:t>
            </w:r>
            <w:proofErr w:type="spellEnd"/>
            <w:r w:rsidRPr="00210B0D">
              <w:rPr>
                <w:rFonts w:ascii="Arial" w:hAnsi="Arial" w:cs="Arial"/>
                <w:strike/>
                <w:sz w:val="24"/>
                <w:szCs w:val="24"/>
                <w:lang w:val="es-CL"/>
              </w:rPr>
              <w:t xml:space="preserve"> de alguna de las causales de inhabilidad contempladas en la presente ley.</w:t>
            </w:r>
          </w:p>
          <w:p w14:paraId="6FBF99C0" w14:textId="77777777" w:rsidR="00311635" w:rsidRPr="00BA705A" w:rsidRDefault="00311635" w:rsidP="00BA705A">
            <w:pPr>
              <w:pStyle w:val="Textocomentario"/>
              <w:jc w:val="both"/>
              <w:rPr>
                <w:rFonts w:ascii="Arial" w:hAnsi="Arial" w:cs="Arial"/>
                <w:sz w:val="24"/>
                <w:szCs w:val="24"/>
                <w:lang w:val="es-CL"/>
              </w:rPr>
            </w:pPr>
          </w:p>
        </w:tc>
        <w:tc>
          <w:tcPr>
            <w:tcW w:w="5102" w:type="dxa"/>
          </w:tcPr>
          <w:p w14:paraId="247A6059" w14:textId="77777777" w:rsidR="00311635" w:rsidRDefault="00311635" w:rsidP="00327E4C">
            <w:pPr>
              <w:jc w:val="center"/>
              <w:rPr>
                <w:rFonts w:ascii="Calibri" w:hAnsi="Calibri" w:cs="Arial"/>
                <w:sz w:val="24"/>
                <w:szCs w:val="24"/>
              </w:rPr>
            </w:pPr>
          </w:p>
        </w:tc>
        <w:tc>
          <w:tcPr>
            <w:tcW w:w="4836" w:type="dxa"/>
          </w:tcPr>
          <w:p w14:paraId="690BDB2E" w14:textId="53C3FA9B" w:rsidR="00210B0D" w:rsidRPr="00F91A46" w:rsidRDefault="00DC3536"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35</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 BOBADILLA</w:t>
            </w:r>
          </w:p>
          <w:p w14:paraId="06E4513A" w14:textId="0503CE3A"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247</w:t>
            </w:r>
          </w:p>
          <w:p w14:paraId="0624C2A5" w14:textId="77777777" w:rsidR="00311635" w:rsidRDefault="00311635" w:rsidP="00210B0D">
            <w:pPr>
              <w:jc w:val="both"/>
              <w:rPr>
                <w:rFonts w:ascii="Calibri" w:hAnsi="Calibri" w:cs="Arial"/>
                <w:sz w:val="24"/>
                <w:szCs w:val="24"/>
              </w:rPr>
            </w:pPr>
          </w:p>
        </w:tc>
      </w:tr>
      <w:tr w:rsidR="00311635" w:rsidRPr="00C06EF4" w14:paraId="2AF2E1FE" w14:textId="7143000A" w:rsidTr="416E060A">
        <w:tc>
          <w:tcPr>
            <w:tcW w:w="7282" w:type="dxa"/>
          </w:tcPr>
          <w:p w14:paraId="451686C6" w14:textId="77777777" w:rsidR="00311635" w:rsidRPr="00210B0D" w:rsidRDefault="00311635" w:rsidP="00EF05DC">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248.- Incompatibilidades. Una misma persona no podrá ser, simultáneamente, miembro del Consejo Nacional de Pesca y del Comité Científico Técnico.</w:t>
            </w:r>
          </w:p>
          <w:p w14:paraId="0C3D3FB0" w14:textId="77777777" w:rsidR="00311635" w:rsidRPr="00210B0D" w:rsidRDefault="00311635" w:rsidP="00EF05DC">
            <w:pPr>
              <w:pStyle w:val="Textocomentario"/>
              <w:jc w:val="both"/>
              <w:rPr>
                <w:rFonts w:ascii="Arial" w:hAnsi="Arial" w:cs="Arial"/>
                <w:strike/>
                <w:sz w:val="24"/>
                <w:szCs w:val="24"/>
                <w:lang w:val="es-CL"/>
              </w:rPr>
            </w:pPr>
            <w:r w:rsidRPr="00210B0D">
              <w:rPr>
                <w:rFonts w:ascii="Arial" w:hAnsi="Arial" w:cs="Arial"/>
                <w:strike/>
                <w:sz w:val="24"/>
                <w:szCs w:val="24"/>
                <w:lang w:val="es-CL"/>
              </w:rPr>
              <w:t xml:space="preserve"> </w:t>
            </w:r>
          </w:p>
          <w:p w14:paraId="3BD99EBF" w14:textId="77777777" w:rsidR="00311635" w:rsidRPr="00BA705A" w:rsidRDefault="00311635" w:rsidP="00BA705A">
            <w:pPr>
              <w:pStyle w:val="Textocomentario"/>
              <w:jc w:val="both"/>
              <w:rPr>
                <w:rFonts w:ascii="Arial" w:hAnsi="Arial" w:cs="Arial"/>
                <w:sz w:val="24"/>
                <w:szCs w:val="24"/>
                <w:lang w:val="es-CL"/>
              </w:rPr>
            </w:pPr>
          </w:p>
        </w:tc>
        <w:tc>
          <w:tcPr>
            <w:tcW w:w="5102" w:type="dxa"/>
          </w:tcPr>
          <w:p w14:paraId="26ABE167" w14:textId="77777777" w:rsidR="00311635" w:rsidRDefault="00311635" w:rsidP="00327E4C">
            <w:pPr>
              <w:jc w:val="center"/>
              <w:rPr>
                <w:rFonts w:ascii="Calibri" w:hAnsi="Calibri" w:cs="Arial"/>
                <w:sz w:val="24"/>
                <w:szCs w:val="24"/>
              </w:rPr>
            </w:pPr>
          </w:p>
        </w:tc>
        <w:tc>
          <w:tcPr>
            <w:tcW w:w="4836" w:type="dxa"/>
          </w:tcPr>
          <w:p w14:paraId="481FFB71" w14:textId="2400DCA6" w:rsidR="00210B0D" w:rsidRPr="00F91A46" w:rsidRDefault="00423D3B"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36</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0DFDFD10" w14:textId="72560D58"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248</w:t>
            </w:r>
          </w:p>
          <w:p w14:paraId="32657DF7" w14:textId="77777777" w:rsidR="00311635" w:rsidRDefault="00311635" w:rsidP="00210B0D">
            <w:pPr>
              <w:jc w:val="both"/>
              <w:rPr>
                <w:rFonts w:ascii="Calibri" w:hAnsi="Calibri" w:cs="Arial"/>
                <w:sz w:val="24"/>
                <w:szCs w:val="24"/>
              </w:rPr>
            </w:pPr>
          </w:p>
        </w:tc>
      </w:tr>
      <w:tr w:rsidR="00311635" w:rsidRPr="00C06EF4" w14:paraId="3A76B964" w14:textId="0D82E9A5" w:rsidTr="416E060A">
        <w:tc>
          <w:tcPr>
            <w:tcW w:w="7282" w:type="dxa"/>
          </w:tcPr>
          <w:p w14:paraId="0DEE48C1" w14:textId="01B310D2" w:rsidR="00311635" w:rsidRPr="00210B0D" w:rsidRDefault="00311635" w:rsidP="00BA705A">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249.- Remuneración. Las y los consejeros no percibirán remuneración o dieta de especie alguna por el desarrollo de sus funciones.</w:t>
            </w:r>
          </w:p>
        </w:tc>
        <w:tc>
          <w:tcPr>
            <w:tcW w:w="5102" w:type="dxa"/>
          </w:tcPr>
          <w:p w14:paraId="0969C9FE" w14:textId="77777777" w:rsidR="00311635" w:rsidRDefault="00311635" w:rsidP="00327E4C">
            <w:pPr>
              <w:jc w:val="center"/>
              <w:rPr>
                <w:rFonts w:ascii="Calibri" w:hAnsi="Calibri" w:cs="Arial"/>
                <w:sz w:val="24"/>
                <w:szCs w:val="24"/>
              </w:rPr>
            </w:pPr>
          </w:p>
        </w:tc>
        <w:tc>
          <w:tcPr>
            <w:tcW w:w="4836" w:type="dxa"/>
          </w:tcPr>
          <w:p w14:paraId="76DAEDFA" w14:textId="3353AA61" w:rsidR="00210B0D" w:rsidRPr="00F91A46" w:rsidRDefault="00423D3B"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37</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 BOBADILLA</w:t>
            </w:r>
          </w:p>
          <w:p w14:paraId="47E89412" w14:textId="5319458D"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249</w:t>
            </w:r>
          </w:p>
          <w:p w14:paraId="724A1E54" w14:textId="77777777" w:rsidR="00311635" w:rsidRDefault="00311635" w:rsidP="00210B0D">
            <w:pPr>
              <w:jc w:val="both"/>
              <w:rPr>
                <w:rFonts w:ascii="Calibri" w:hAnsi="Calibri" w:cs="Arial"/>
                <w:sz w:val="24"/>
                <w:szCs w:val="24"/>
              </w:rPr>
            </w:pPr>
          </w:p>
        </w:tc>
      </w:tr>
      <w:tr w:rsidR="00311635" w:rsidRPr="00C06EF4" w14:paraId="63E35C25" w14:textId="2E9CDFCD" w:rsidTr="416E060A">
        <w:tc>
          <w:tcPr>
            <w:tcW w:w="7282" w:type="dxa"/>
          </w:tcPr>
          <w:p w14:paraId="562E3920" w14:textId="6059E15A" w:rsidR="00311635" w:rsidRPr="00210B0D" w:rsidRDefault="00311635" w:rsidP="00BA705A">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250.- Reglamento de funcionamiento del Consejo. Un reglamento expedido por el Ministerio de Economía, Fomento y Turismo establecerá la forma de funcionamiento del Consejo, citaciones, contenido mínimo de sus informes y recomendaciones, como toda otra materia necesaria para su adecuado funcionamiento.</w:t>
            </w:r>
          </w:p>
        </w:tc>
        <w:tc>
          <w:tcPr>
            <w:tcW w:w="5102" w:type="dxa"/>
          </w:tcPr>
          <w:p w14:paraId="465271C5" w14:textId="77777777" w:rsidR="00311635" w:rsidRDefault="00311635" w:rsidP="00327E4C">
            <w:pPr>
              <w:jc w:val="center"/>
              <w:rPr>
                <w:rFonts w:ascii="Calibri" w:hAnsi="Calibri" w:cs="Arial"/>
                <w:sz w:val="24"/>
                <w:szCs w:val="24"/>
              </w:rPr>
            </w:pPr>
          </w:p>
        </w:tc>
        <w:tc>
          <w:tcPr>
            <w:tcW w:w="4836" w:type="dxa"/>
          </w:tcPr>
          <w:p w14:paraId="6FB4A6E0" w14:textId="526077CB" w:rsidR="00210B0D" w:rsidRPr="00F91A46" w:rsidRDefault="00423D3B"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38</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 xml:space="preserve"> BOBADILLA</w:t>
            </w:r>
            <w:proofErr w:type="gramEnd"/>
          </w:p>
          <w:p w14:paraId="0072C415" w14:textId="53B46E51"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250</w:t>
            </w:r>
          </w:p>
          <w:p w14:paraId="5342929D" w14:textId="77777777" w:rsidR="00311635" w:rsidRDefault="00311635" w:rsidP="00210B0D">
            <w:pPr>
              <w:jc w:val="both"/>
              <w:rPr>
                <w:rFonts w:ascii="Calibri" w:hAnsi="Calibri" w:cs="Arial"/>
                <w:sz w:val="24"/>
                <w:szCs w:val="24"/>
              </w:rPr>
            </w:pPr>
          </w:p>
        </w:tc>
      </w:tr>
      <w:tr w:rsidR="00311635" w:rsidRPr="00C06EF4" w14:paraId="1284FA97" w14:textId="55555EDD" w:rsidTr="416E060A">
        <w:tc>
          <w:tcPr>
            <w:tcW w:w="7282" w:type="dxa"/>
          </w:tcPr>
          <w:p w14:paraId="7E6885A9" w14:textId="77777777" w:rsidR="00311635" w:rsidRPr="00EF05DC" w:rsidRDefault="00311635" w:rsidP="00EF05DC">
            <w:pPr>
              <w:pStyle w:val="Textocomentario"/>
              <w:jc w:val="center"/>
              <w:rPr>
                <w:rFonts w:ascii="Arial" w:hAnsi="Arial" w:cs="Arial"/>
                <w:sz w:val="24"/>
                <w:szCs w:val="24"/>
                <w:lang w:val="es-CL"/>
              </w:rPr>
            </w:pPr>
            <w:r w:rsidRPr="00EF05DC">
              <w:rPr>
                <w:rFonts w:ascii="Arial" w:hAnsi="Arial" w:cs="Arial"/>
                <w:sz w:val="24"/>
                <w:szCs w:val="24"/>
                <w:lang w:val="es-CL"/>
              </w:rPr>
              <w:t xml:space="preserve">Párrafo II. Consejo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 xml:space="preserve"> de Pesca</w:t>
            </w:r>
          </w:p>
          <w:p w14:paraId="0ADCA041" w14:textId="77777777" w:rsidR="00311635" w:rsidRPr="00EF05DC" w:rsidRDefault="00311635" w:rsidP="00EF05DC">
            <w:pPr>
              <w:pStyle w:val="Textocomentario"/>
              <w:jc w:val="both"/>
              <w:rPr>
                <w:rFonts w:ascii="Arial" w:hAnsi="Arial" w:cs="Arial"/>
                <w:sz w:val="24"/>
                <w:szCs w:val="24"/>
                <w:lang w:val="es-CL"/>
              </w:rPr>
            </w:pPr>
          </w:p>
          <w:p w14:paraId="4CFC9AD4"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 xml:space="preserve">Artículo 251.- Consejo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 xml:space="preserve"> de Pesca. El Consejo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 xml:space="preserve"> de Pesca contribuirá a hacer efectiva la participación de los representantes del sector pesquero en el nivel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 xml:space="preserve"> en materias relacionadas con la actividad de la pesca industrial señaladas en el artículo 253.</w:t>
            </w:r>
          </w:p>
          <w:p w14:paraId="11CCA038" w14:textId="77777777" w:rsidR="00311635" w:rsidRPr="00EF05DC" w:rsidRDefault="00311635" w:rsidP="00EF05DC">
            <w:pPr>
              <w:pStyle w:val="Textocomentario"/>
              <w:jc w:val="both"/>
              <w:rPr>
                <w:rFonts w:ascii="Arial" w:hAnsi="Arial" w:cs="Arial"/>
                <w:sz w:val="24"/>
                <w:szCs w:val="24"/>
                <w:lang w:val="es-CL"/>
              </w:rPr>
            </w:pPr>
          </w:p>
          <w:p w14:paraId="64579DA1" w14:textId="722B38B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lastRenderedPageBreak/>
              <w:t xml:space="preserve">El Consejo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 xml:space="preserve"> podrá fijar el lugar de sus sesiones en cualquier región comprendida dentro de la macrozona respectiva o podrá sesionar por medios telemáticos.</w:t>
            </w:r>
          </w:p>
        </w:tc>
        <w:tc>
          <w:tcPr>
            <w:tcW w:w="5102" w:type="dxa"/>
          </w:tcPr>
          <w:p w14:paraId="10471889" w14:textId="77777777" w:rsidR="00311635" w:rsidRDefault="00311635" w:rsidP="00327E4C">
            <w:pPr>
              <w:jc w:val="center"/>
              <w:rPr>
                <w:rFonts w:ascii="Calibri" w:hAnsi="Calibri" w:cs="Arial"/>
                <w:sz w:val="24"/>
                <w:szCs w:val="24"/>
              </w:rPr>
            </w:pPr>
          </w:p>
        </w:tc>
        <w:tc>
          <w:tcPr>
            <w:tcW w:w="4836" w:type="dxa"/>
          </w:tcPr>
          <w:p w14:paraId="47251BBA" w14:textId="77777777" w:rsidR="00311635" w:rsidRDefault="00311635" w:rsidP="00327E4C">
            <w:pPr>
              <w:jc w:val="center"/>
              <w:rPr>
                <w:rFonts w:ascii="Calibri" w:hAnsi="Calibri" w:cs="Arial"/>
                <w:sz w:val="24"/>
                <w:szCs w:val="24"/>
              </w:rPr>
            </w:pPr>
          </w:p>
        </w:tc>
      </w:tr>
      <w:tr w:rsidR="00311635" w:rsidRPr="00C06EF4" w14:paraId="3010C6E7" w14:textId="2445CBD0" w:rsidTr="416E060A">
        <w:tc>
          <w:tcPr>
            <w:tcW w:w="7282" w:type="dxa"/>
          </w:tcPr>
          <w:p w14:paraId="62EC4588" w14:textId="77777777" w:rsidR="00311635" w:rsidRPr="00981CCB" w:rsidRDefault="00311635" w:rsidP="00EF05DC">
            <w:pPr>
              <w:pStyle w:val="Textocomentario"/>
              <w:jc w:val="both"/>
              <w:rPr>
                <w:rFonts w:ascii="Arial" w:hAnsi="Arial" w:cs="Arial"/>
                <w:b/>
                <w:bCs/>
                <w:sz w:val="24"/>
                <w:szCs w:val="24"/>
                <w:lang w:val="es-CL"/>
              </w:rPr>
            </w:pPr>
            <w:r w:rsidRPr="00981CCB">
              <w:rPr>
                <w:rFonts w:ascii="Arial" w:hAnsi="Arial" w:cs="Arial"/>
                <w:b/>
                <w:bCs/>
                <w:sz w:val="24"/>
                <w:szCs w:val="24"/>
                <w:lang w:val="es-CL"/>
              </w:rPr>
              <w:t xml:space="preserve">Artículo 252.- Creación de Consejos </w:t>
            </w:r>
            <w:proofErr w:type="spellStart"/>
            <w:r w:rsidRPr="00981CCB">
              <w:rPr>
                <w:rFonts w:ascii="Arial" w:hAnsi="Arial" w:cs="Arial"/>
                <w:b/>
                <w:bCs/>
                <w:sz w:val="24"/>
                <w:szCs w:val="24"/>
                <w:lang w:val="es-CL"/>
              </w:rPr>
              <w:t>Macrozonales</w:t>
            </w:r>
            <w:proofErr w:type="spellEnd"/>
            <w:r w:rsidRPr="00981CCB">
              <w:rPr>
                <w:rFonts w:ascii="Arial" w:hAnsi="Arial" w:cs="Arial"/>
                <w:b/>
                <w:bCs/>
                <w:sz w:val="24"/>
                <w:szCs w:val="24"/>
                <w:lang w:val="es-CL"/>
              </w:rPr>
              <w:t xml:space="preserve">. Créanse tres organismos </w:t>
            </w:r>
            <w:proofErr w:type="spellStart"/>
            <w:r w:rsidRPr="00981CCB">
              <w:rPr>
                <w:rFonts w:ascii="Arial" w:hAnsi="Arial" w:cs="Arial"/>
                <w:b/>
                <w:bCs/>
                <w:sz w:val="24"/>
                <w:szCs w:val="24"/>
                <w:lang w:val="es-CL"/>
              </w:rPr>
              <w:t>macrozonales</w:t>
            </w:r>
            <w:proofErr w:type="spellEnd"/>
            <w:r w:rsidRPr="00981CCB">
              <w:rPr>
                <w:rFonts w:ascii="Arial" w:hAnsi="Arial" w:cs="Arial"/>
                <w:b/>
                <w:bCs/>
                <w:sz w:val="24"/>
                <w:szCs w:val="24"/>
                <w:lang w:val="es-CL"/>
              </w:rPr>
              <w:t xml:space="preserve">, denominados Consejos </w:t>
            </w:r>
            <w:proofErr w:type="spellStart"/>
            <w:r w:rsidRPr="00981CCB">
              <w:rPr>
                <w:rFonts w:ascii="Arial" w:hAnsi="Arial" w:cs="Arial"/>
                <w:b/>
                <w:bCs/>
                <w:sz w:val="24"/>
                <w:szCs w:val="24"/>
                <w:lang w:val="es-CL"/>
              </w:rPr>
              <w:t>Macrozonales</w:t>
            </w:r>
            <w:proofErr w:type="spellEnd"/>
            <w:r w:rsidRPr="00981CCB">
              <w:rPr>
                <w:rFonts w:ascii="Arial" w:hAnsi="Arial" w:cs="Arial"/>
                <w:b/>
                <w:bCs/>
                <w:sz w:val="24"/>
                <w:szCs w:val="24"/>
                <w:lang w:val="es-CL"/>
              </w:rPr>
              <w:t xml:space="preserve"> de Pesca, según corresponda:</w:t>
            </w:r>
          </w:p>
          <w:p w14:paraId="1D344E7F" w14:textId="77777777" w:rsidR="00311635" w:rsidRPr="00981CCB" w:rsidRDefault="00311635" w:rsidP="00EF05DC">
            <w:pPr>
              <w:pStyle w:val="Textocomentario"/>
              <w:jc w:val="both"/>
              <w:rPr>
                <w:rFonts w:ascii="Arial" w:hAnsi="Arial" w:cs="Arial"/>
                <w:b/>
                <w:bCs/>
                <w:sz w:val="24"/>
                <w:szCs w:val="24"/>
                <w:lang w:val="es-CL"/>
              </w:rPr>
            </w:pPr>
          </w:p>
          <w:p w14:paraId="7AB41AAD" w14:textId="77777777" w:rsidR="00311635" w:rsidRPr="00981CCB" w:rsidRDefault="00311635" w:rsidP="00EF05DC">
            <w:pPr>
              <w:pStyle w:val="Textocomentario"/>
              <w:jc w:val="both"/>
              <w:rPr>
                <w:rFonts w:ascii="Arial" w:hAnsi="Arial" w:cs="Arial"/>
                <w:b/>
                <w:bCs/>
                <w:sz w:val="24"/>
                <w:szCs w:val="24"/>
                <w:lang w:val="es-CL"/>
              </w:rPr>
            </w:pPr>
            <w:r w:rsidRPr="00981CCB">
              <w:rPr>
                <w:rFonts w:ascii="Arial" w:hAnsi="Arial" w:cs="Arial"/>
                <w:b/>
                <w:bCs/>
                <w:sz w:val="24"/>
                <w:szCs w:val="24"/>
                <w:lang w:val="es-CL"/>
              </w:rPr>
              <w:t>a)</w:t>
            </w:r>
            <w:r w:rsidRPr="00981CCB">
              <w:rPr>
                <w:rFonts w:ascii="Arial" w:hAnsi="Arial" w:cs="Arial"/>
                <w:b/>
                <w:bCs/>
                <w:sz w:val="24"/>
                <w:szCs w:val="24"/>
                <w:lang w:val="es-CL"/>
              </w:rPr>
              <w:tab/>
              <w:t>Uno en la Macrozona Norte, correspondiente a las Regiones de Arica y Parinacota, de Tarapacá y de Antofagasta, de Atacama y de Coquimbo.</w:t>
            </w:r>
          </w:p>
          <w:p w14:paraId="6A70560E" w14:textId="77777777" w:rsidR="00311635" w:rsidRPr="00981CCB" w:rsidRDefault="00311635" w:rsidP="00EF05DC">
            <w:pPr>
              <w:pStyle w:val="Textocomentario"/>
              <w:jc w:val="both"/>
              <w:rPr>
                <w:rFonts w:ascii="Arial" w:hAnsi="Arial" w:cs="Arial"/>
                <w:b/>
                <w:bCs/>
                <w:sz w:val="24"/>
                <w:szCs w:val="24"/>
                <w:lang w:val="es-CL"/>
              </w:rPr>
            </w:pPr>
          </w:p>
          <w:p w14:paraId="72A256FC" w14:textId="77777777" w:rsidR="00311635" w:rsidRPr="00981CCB" w:rsidRDefault="00311635" w:rsidP="00EF05DC">
            <w:pPr>
              <w:pStyle w:val="Textocomentario"/>
              <w:jc w:val="both"/>
              <w:rPr>
                <w:rFonts w:ascii="Arial" w:hAnsi="Arial" w:cs="Arial"/>
                <w:b/>
                <w:bCs/>
                <w:sz w:val="24"/>
                <w:szCs w:val="24"/>
                <w:lang w:val="es-CL"/>
              </w:rPr>
            </w:pPr>
            <w:r w:rsidRPr="00981CCB">
              <w:rPr>
                <w:rFonts w:ascii="Arial" w:hAnsi="Arial" w:cs="Arial"/>
                <w:b/>
                <w:bCs/>
                <w:sz w:val="24"/>
                <w:szCs w:val="24"/>
                <w:lang w:val="es-CL"/>
              </w:rPr>
              <w:t>b)</w:t>
            </w:r>
            <w:r w:rsidRPr="00981CCB">
              <w:rPr>
                <w:rFonts w:ascii="Arial" w:hAnsi="Arial" w:cs="Arial"/>
                <w:b/>
                <w:bCs/>
                <w:sz w:val="24"/>
                <w:szCs w:val="24"/>
                <w:lang w:val="es-CL"/>
              </w:rPr>
              <w:tab/>
              <w:t>Uno en la Macrozona Centro Sur, correspondiente a las Regiones de Valparaíso, del Libertador Bernardo O'Higgins, del Maule e Islas Oceánicas, de Ñuble; del Biobío, de La Araucanía y de Los Ríos.</w:t>
            </w:r>
          </w:p>
          <w:p w14:paraId="58F00412" w14:textId="77777777" w:rsidR="00311635" w:rsidRPr="00981CCB" w:rsidRDefault="00311635" w:rsidP="00EF05DC">
            <w:pPr>
              <w:pStyle w:val="Textocomentario"/>
              <w:jc w:val="both"/>
              <w:rPr>
                <w:rFonts w:ascii="Arial" w:hAnsi="Arial" w:cs="Arial"/>
                <w:b/>
                <w:bCs/>
                <w:sz w:val="24"/>
                <w:szCs w:val="24"/>
                <w:lang w:val="es-CL"/>
              </w:rPr>
            </w:pPr>
          </w:p>
          <w:p w14:paraId="6AC04B85" w14:textId="77777777" w:rsidR="00311635" w:rsidRDefault="00311635" w:rsidP="00EF05DC">
            <w:pPr>
              <w:pStyle w:val="Textocomentario"/>
              <w:jc w:val="both"/>
              <w:rPr>
                <w:rFonts w:ascii="Arial" w:hAnsi="Arial" w:cs="Arial"/>
                <w:sz w:val="24"/>
                <w:szCs w:val="24"/>
                <w:lang w:val="es-CL"/>
              </w:rPr>
            </w:pPr>
            <w:r w:rsidRPr="00981CCB">
              <w:rPr>
                <w:rFonts w:ascii="Arial" w:hAnsi="Arial" w:cs="Arial"/>
                <w:b/>
                <w:bCs/>
                <w:sz w:val="24"/>
                <w:szCs w:val="24"/>
                <w:lang w:val="es-CL"/>
              </w:rPr>
              <w:t>c)</w:t>
            </w:r>
            <w:r w:rsidRPr="00981CCB">
              <w:rPr>
                <w:rFonts w:ascii="Arial" w:hAnsi="Arial" w:cs="Arial"/>
                <w:b/>
                <w:bCs/>
                <w:sz w:val="24"/>
                <w:szCs w:val="24"/>
                <w:lang w:val="es-CL"/>
              </w:rPr>
              <w:tab/>
              <w:t>Uno en la Macrozona Sur Austral, correspondiente a la Región de Los Lagos, de Aysén del General Carlos Ibáñez, de Magallanes y de la Antártica Chilena</w:t>
            </w:r>
            <w:r w:rsidRPr="00EF05DC">
              <w:rPr>
                <w:rFonts w:ascii="Arial" w:hAnsi="Arial" w:cs="Arial"/>
                <w:sz w:val="24"/>
                <w:szCs w:val="24"/>
                <w:lang w:val="es-CL"/>
              </w:rPr>
              <w:t>.</w:t>
            </w:r>
          </w:p>
          <w:p w14:paraId="09143733" w14:textId="77777777" w:rsidR="007D4CA6" w:rsidRDefault="007D4CA6" w:rsidP="00EF05DC">
            <w:pPr>
              <w:pStyle w:val="Textocomentario"/>
              <w:jc w:val="both"/>
              <w:rPr>
                <w:rFonts w:ascii="Arial" w:hAnsi="Arial" w:cs="Arial"/>
                <w:sz w:val="24"/>
                <w:szCs w:val="24"/>
                <w:lang w:val="es-CL"/>
              </w:rPr>
            </w:pPr>
          </w:p>
          <w:p w14:paraId="6206982D" w14:textId="77777777" w:rsidR="007D4CA6" w:rsidRPr="007D4CA6" w:rsidRDefault="007D4CA6" w:rsidP="00EF05DC">
            <w:pPr>
              <w:pStyle w:val="Textocomentario"/>
              <w:jc w:val="both"/>
              <w:rPr>
                <w:rFonts w:ascii="Arial" w:hAnsi="Arial" w:cs="Arial"/>
                <w:b/>
                <w:bCs/>
                <w:sz w:val="24"/>
                <w:szCs w:val="24"/>
                <w:lang w:val="es-CL"/>
              </w:rPr>
            </w:pPr>
            <w:r w:rsidRPr="007D4CA6">
              <w:rPr>
                <w:rFonts w:ascii="Arial" w:hAnsi="Arial" w:cs="Arial"/>
                <w:b/>
                <w:bCs/>
                <w:sz w:val="24"/>
                <w:szCs w:val="24"/>
                <w:lang w:val="es-CL"/>
              </w:rPr>
              <w:t>(*)</w:t>
            </w:r>
          </w:p>
          <w:p w14:paraId="44F2E7B4" w14:textId="2B5594AF" w:rsidR="007D4CA6" w:rsidRPr="00EF05DC" w:rsidRDefault="007D4CA6" w:rsidP="00EF05DC">
            <w:pPr>
              <w:pStyle w:val="Textocomentario"/>
              <w:jc w:val="both"/>
              <w:rPr>
                <w:rFonts w:ascii="Arial" w:hAnsi="Arial" w:cs="Arial"/>
                <w:sz w:val="24"/>
                <w:szCs w:val="24"/>
                <w:lang w:val="es-CL"/>
              </w:rPr>
            </w:pPr>
          </w:p>
        </w:tc>
        <w:tc>
          <w:tcPr>
            <w:tcW w:w="5102" w:type="dxa"/>
          </w:tcPr>
          <w:p w14:paraId="35AFB072" w14:textId="77777777" w:rsidR="00311635" w:rsidRDefault="00311635" w:rsidP="00327E4C">
            <w:pPr>
              <w:jc w:val="center"/>
              <w:rPr>
                <w:rFonts w:ascii="Calibri" w:hAnsi="Calibri" w:cs="Arial"/>
                <w:sz w:val="24"/>
                <w:szCs w:val="24"/>
              </w:rPr>
            </w:pPr>
          </w:p>
        </w:tc>
        <w:tc>
          <w:tcPr>
            <w:tcW w:w="4836" w:type="dxa"/>
          </w:tcPr>
          <w:p w14:paraId="1763F065" w14:textId="77777777" w:rsidR="007D4CA6" w:rsidRDefault="007D4CA6" w:rsidP="002F545A">
            <w:pPr>
              <w:jc w:val="both"/>
              <w:rPr>
                <w:rFonts w:ascii="Arial" w:hAnsi="Arial" w:cs="Arial"/>
                <w:b/>
                <w:bCs/>
                <w:sz w:val="24"/>
                <w:szCs w:val="24"/>
                <w:u w:val="single"/>
              </w:rPr>
            </w:pPr>
          </w:p>
          <w:p w14:paraId="4FD160CC" w14:textId="77777777" w:rsidR="007D4CA6" w:rsidRDefault="007D4CA6" w:rsidP="002F545A">
            <w:pPr>
              <w:jc w:val="both"/>
              <w:rPr>
                <w:rFonts w:ascii="Arial" w:hAnsi="Arial" w:cs="Arial"/>
                <w:b/>
                <w:bCs/>
                <w:sz w:val="24"/>
                <w:szCs w:val="24"/>
                <w:u w:val="single"/>
              </w:rPr>
            </w:pPr>
          </w:p>
          <w:p w14:paraId="496E4E59" w14:textId="77777777" w:rsidR="007D4CA6" w:rsidRDefault="007D4CA6" w:rsidP="002F545A">
            <w:pPr>
              <w:jc w:val="both"/>
              <w:rPr>
                <w:rFonts w:ascii="Arial" w:hAnsi="Arial" w:cs="Arial"/>
                <w:b/>
                <w:bCs/>
                <w:sz w:val="24"/>
                <w:szCs w:val="24"/>
                <w:u w:val="single"/>
              </w:rPr>
            </w:pPr>
          </w:p>
          <w:p w14:paraId="207D90EF" w14:textId="77777777" w:rsidR="007D4CA6" w:rsidRDefault="007D4CA6" w:rsidP="002F545A">
            <w:pPr>
              <w:jc w:val="both"/>
              <w:rPr>
                <w:rFonts w:ascii="Arial" w:hAnsi="Arial" w:cs="Arial"/>
                <w:b/>
                <w:bCs/>
                <w:sz w:val="24"/>
                <w:szCs w:val="24"/>
                <w:u w:val="single"/>
              </w:rPr>
            </w:pPr>
          </w:p>
          <w:p w14:paraId="57868501" w14:textId="77777777" w:rsidR="007D4CA6" w:rsidRDefault="007D4CA6" w:rsidP="002F545A">
            <w:pPr>
              <w:jc w:val="both"/>
              <w:rPr>
                <w:rFonts w:ascii="Arial" w:hAnsi="Arial" w:cs="Arial"/>
                <w:b/>
                <w:bCs/>
                <w:sz w:val="24"/>
                <w:szCs w:val="24"/>
                <w:u w:val="single"/>
              </w:rPr>
            </w:pPr>
          </w:p>
          <w:p w14:paraId="1FCE12E0" w14:textId="77777777" w:rsidR="007D4CA6" w:rsidRDefault="007D4CA6" w:rsidP="002F545A">
            <w:pPr>
              <w:jc w:val="both"/>
              <w:rPr>
                <w:rFonts w:ascii="Arial" w:hAnsi="Arial" w:cs="Arial"/>
                <w:b/>
                <w:bCs/>
                <w:sz w:val="24"/>
                <w:szCs w:val="24"/>
                <w:u w:val="single"/>
              </w:rPr>
            </w:pPr>
          </w:p>
          <w:p w14:paraId="6751E304" w14:textId="77777777" w:rsidR="007D4CA6" w:rsidRDefault="007D4CA6" w:rsidP="002F545A">
            <w:pPr>
              <w:jc w:val="both"/>
              <w:rPr>
                <w:rFonts w:ascii="Arial" w:hAnsi="Arial" w:cs="Arial"/>
                <w:b/>
                <w:bCs/>
                <w:sz w:val="24"/>
                <w:szCs w:val="24"/>
                <w:u w:val="single"/>
              </w:rPr>
            </w:pPr>
          </w:p>
          <w:p w14:paraId="605380E1" w14:textId="77777777" w:rsidR="007D4CA6" w:rsidRDefault="007D4CA6" w:rsidP="002F545A">
            <w:pPr>
              <w:jc w:val="both"/>
              <w:rPr>
                <w:rFonts w:ascii="Arial" w:hAnsi="Arial" w:cs="Arial"/>
                <w:b/>
                <w:bCs/>
                <w:sz w:val="24"/>
                <w:szCs w:val="24"/>
                <w:u w:val="single"/>
              </w:rPr>
            </w:pPr>
          </w:p>
          <w:p w14:paraId="2F7A4036" w14:textId="77777777" w:rsidR="007D4CA6" w:rsidRDefault="007D4CA6" w:rsidP="002F545A">
            <w:pPr>
              <w:jc w:val="both"/>
              <w:rPr>
                <w:rFonts w:ascii="Arial" w:hAnsi="Arial" w:cs="Arial"/>
                <w:b/>
                <w:bCs/>
                <w:sz w:val="24"/>
                <w:szCs w:val="24"/>
                <w:u w:val="single"/>
              </w:rPr>
            </w:pPr>
          </w:p>
          <w:p w14:paraId="516C58D6" w14:textId="77777777" w:rsidR="007D4CA6" w:rsidRDefault="007D4CA6" w:rsidP="002F545A">
            <w:pPr>
              <w:jc w:val="both"/>
              <w:rPr>
                <w:rFonts w:ascii="Arial" w:hAnsi="Arial" w:cs="Arial"/>
                <w:b/>
                <w:bCs/>
                <w:sz w:val="24"/>
                <w:szCs w:val="24"/>
                <w:u w:val="single"/>
              </w:rPr>
            </w:pPr>
          </w:p>
          <w:p w14:paraId="39C40CC4" w14:textId="77777777" w:rsidR="007D4CA6" w:rsidRDefault="007D4CA6" w:rsidP="002F545A">
            <w:pPr>
              <w:jc w:val="both"/>
              <w:rPr>
                <w:rFonts w:ascii="Arial" w:hAnsi="Arial" w:cs="Arial"/>
                <w:b/>
                <w:bCs/>
                <w:sz w:val="24"/>
                <w:szCs w:val="24"/>
                <w:u w:val="single"/>
              </w:rPr>
            </w:pPr>
          </w:p>
          <w:p w14:paraId="47BBEEA7" w14:textId="77777777" w:rsidR="007D4CA6" w:rsidRDefault="007D4CA6" w:rsidP="002F545A">
            <w:pPr>
              <w:jc w:val="both"/>
              <w:rPr>
                <w:rFonts w:ascii="Arial" w:hAnsi="Arial" w:cs="Arial"/>
                <w:b/>
                <w:bCs/>
                <w:sz w:val="24"/>
                <w:szCs w:val="24"/>
                <w:u w:val="single"/>
              </w:rPr>
            </w:pPr>
          </w:p>
          <w:p w14:paraId="3BD67A58" w14:textId="77777777" w:rsidR="007D4CA6" w:rsidRPr="00423D3B" w:rsidRDefault="007D4CA6" w:rsidP="002F545A">
            <w:pPr>
              <w:jc w:val="both"/>
              <w:rPr>
                <w:rFonts w:ascii="Arial" w:hAnsi="Arial" w:cs="Arial"/>
                <w:sz w:val="24"/>
                <w:szCs w:val="24"/>
                <w:u w:val="single"/>
              </w:rPr>
            </w:pPr>
          </w:p>
          <w:p w14:paraId="60B731EC" w14:textId="13D755FF" w:rsidR="002F545A" w:rsidRPr="00423D3B" w:rsidRDefault="00423D3B" w:rsidP="002F545A">
            <w:pPr>
              <w:jc w:val="both"/>
              <w:rPr>
                <w:rFonts w:ascii="Arial" w:hAnsi="Arial" w:cs="Arial"/>
                <w:sz w:val="24"/>
                <w:szCs w:val="24"/>
                <w:u w:val="single"/>
              </w:rPr>
            </w:pPr>
            <w:r w:rsidRPr="00423D3B">
              <w:rPr>
                <w:rFonts w:ascii="Arial" w:hAnsi="Arial" w:cs="Arial"/>
                <w:sz w:val="24"/>
                <w:szCs w:val="24"/>
                <w:u w:val="single"/>
              </w:rPr>
              <w:t>63</w:t>
            </w:r>
            <w:r w:rsidR="00974BE6">
              <w:rPr>
                <w:rFonts w:ascii="Arial" w:hAnsi="Arial" w:cs="Arial"/>
                <w:sz w:val="24"/>
                <w:szCs w:val="24"/>
                <w:u w:val="single"/>
              </w:rPr>
              <w:t>9</w:t>
            </w:r>
            <w:r w:rsidRPr="00423D3B">
              <w:rPr>
                <w:rFonts w:ascii="Arial" w:hAnsi="Arial" w:cs="Arial"/>
                <w:sz w:val="24"/>
                <w:szCs w:val="24"/>
                <w:u w:val="single"/>
              </w:rPr>
              <w:t xml:space="preserve">. </w:t>
            </w:r>
            <w:r w:rsidR="002F545A" w:rsidRPr="00423D3B">
              <w:rPr>
                <w:rFonts w:ascii="Arial" w:hAnsi="Arial" w:cs="Arial"/>
                <w:sz w:val="24"/>
                <w:szCs w:val="24"/>
                <w:u w:val="single"/>
              </w:rPr>
              <w:t>D</w:t>
            </w:r>
            <w:r w:rsidRPr="00423D3B">
              <w:rPr>
                <w:rFonts w:ascii="Arial" w:hAnsi="Arial" w:cs="Arial"/>
                <w:sz w:val="24"/>
                <w:szCs w:val="24"/>
                <w:u w:val="single"/>
              </w:rPr>
              <w:t>IPUTADO</w:t>
            </w:r>
            <w:r w:rsidR="002F545A" w:rsidRPr="00423D3B">
              <w:rPr>
                <w:rFonts w:ascii="Arial" w:hAnsi="Arial" w:cs="Arial"/>
                <w:sz w:val="24"/>
                <w:szCs w:val="24"/>
                <w:u w:val="single"/>
              </w:rPr>
              <w:t xml:space="preserve">.GONZÁLEZ </w:t>
            </w:r>
          </w:p>
          <w:p w14:paraId="0A9BD2B3" w14:textId="7CD3B442" w:rsidR="002F545A" w:rsidRPr="002F545A" w:rsidRDefault="002F545A" w:rsidP="002F545A">
            <w:pPr>
              <w:jc w:val="both"/>
              <w:rPr>
                <w:rFonts w:ascii="Arial" w:hAnsi="Arial" w:cs="Arial"/>
                <w:sz w:val="24"/>
                <w:szCs w:val="24"/>
              </w:rPr>
            </w:pPr>
            <w:r w:rsidRPr="002F545A">
              <w:rPr>
                <w:rFonts w:ascii="Arial" w:hAnsi="Arial" w:cs="Arial"/>
                <w:sz w:val="24"/>
                <w:szCs w:val="24"/>
              </w:rPr>
              <w:t>Indicación al artículo 252.-</w:t>
            </w:r>
          </w:p>
          <w:p w14:paraId="34058870" w14:textId="77777777" w:rsidR="00311635" w:rsidRDefault="002F545A" w:rsidP="002F545A">
            <w:pPr>
              <w:jc w:val="both"/>
              <w:rPr>
                <w:rFonts w:ascii="Arial" w:hAnsi="Arial" w:cs="Arial"/>
                <w:sz w:val="24"/>
                <w:szCs w:val="24"/>
              </w:rPr>
            </w:pPr>
            <w:r w:rsidRPr="002F545A">
              <w:rPr>
                <w:rFonts w:ascii="Arial" w:hAnsi="Arial" w:cs="Arial"/>
                <w:sz w:val="24"/>
                <w:szCs w:val="24"/>
              </w:rPr>
              <w:t>Para agregar el siguiente inciso segundo: “En el caso del sector Pelágicos se mantendrán en la Macrozona Centro Sur.”</w:t>
            </w:r>
          </w:p>
          <w:p w14:paraId="3EF322C3" w14:textId="77777777" w:rsidR="00981CCB" w:rsidRPr="00981CCB" w:rsidRDefault="00981CCB" w:rsidP="002F545A">
            <w:pPr>
              <w:jc w:val="both"/>
              <w:rPr>
                <w:rFonts w:ascii="Arial" w:hAnsi="Arial" w:cs="Arial"/>
                <w:sz w:val="22"/>
                <w:szCs w:val="22"/>
              </w:rPr>
            </w:pPr>
          </w:p>
          <w:p w14:paraId="0228A8D9" w14:textId="6E394AFB" w:rsidR="00981CCB" w:rsidRPr="00981CCB" w:rsidRDefault="00A70A77" w:rsidP="002F545A">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40</w:t>
            </w:r>
            <w:r>
              <w:rPr>
                <w:rFonts w:ascii="Arial" w:hAnsi="Arial" w:cs="Arial"/>
                <w:sz w:val="22"/>
                <w:szCs w:val="22"/>
              </w:rPr>
              <w:t xml:space="preserve">. </w:t>
            </w:r>
            <w:r w:rsidR="00981CCB" w:rsidRPr="00981CCB">
              <w:rPr>
                <w:rFonts w:ascii="Arial" w:hAnsi="Arial" w:cs="Arial"/>
                <w:sz w:val="22"/>
                <w:szCs w:val="22"/>
              </w:rPr>
              <w:t>DIPUTADO TRISOTTI</w:t>
            </w:r>
          </w:p>
          <w:p w14:paraId="35640EBE" w14:textId="77777777" w:rsidR="00A70A77" w:rsidRDefault="00981CCB" w:rsidP="00981CCB">
            <w:pPr>
              <w:jc w:val="both"/>
              <w:rPr>
                <w:rFonts w:ascii="Arial" w:hAnsi="Arial" w:cs="Arial"/>
                <w:sz w:val="24"/>
                <w:szCs w:val="24"/>
              </w:rPr>
            </w:pPr>
            <w:r w:rsidRPr="00981CCB">
              <w:rPr>
                <w:rFonts w:ascii="Arial" w:hAnsi="Arial" w:cs="Arial"/>
                <w:sz w:val="24"/>
                <w:szCs w:val="24"/>
              </w:rPr>
              <w:t xml:space="preserve">Para sustituir el artículo 252 del Proyecto, por el siguiente: </w:t>
            </w:r>
          </w:p>
          <w:p w14:paraId="07143E6D" w14:textId="6B1A532F" w:rsidR="00981CCB" w:rsidRPr="00981CCB" w:rsidRDefault="00981CCB" w:rsidP="00981CCB">
            <w:pPr>
              <w:jc w:val="both"/>
              <w:rPr>
                <w:rFonts w:ascii="Arial" w:hAnsi="Arial" w:cs="Arial"/>
                <w:sz w:val="24"/>
                <w:szCs w:val="24"/>
              </w:rPr>
            </w:pPr>
            <w:r w:rsidRPr="00981CCB">
              <w:rPr>
                <w:rFonts w:ascii="Arial" w:hAnsi="Arial" w:cs="Arial"/>
                <w:sz w:val="24"/>
                <w:szCs w:val="24"/>
              </w:rPr>
              <w:t>“Artículo 252.- Creación de</w:t>
            </w:r>
            <w:r w:rsidR="00A70A77">
              <w:rPr>
                <w:rFonts w:ascii="Arial" w:hAnsi="Arial" w:cs="Arial"/>
                <w:sz w:val="24"/>
                <w:szCs w:val="24"/>
              </w:rPr>
              <w:t xml:space="preserve"> </w:t>
            </w:r>
            <w:r w:rsidRPr="00981CCB">
              <w:rPr>
                <w:rFonts w:ascii="Arial" w:hAnsi="Arial" w:cs="Arial"/>
                <w:sz w:val="24"/>
                <w:szCs w:val="24"/>
              </w:rPr>
              <w:t xml:space="preserve">Consejos </w:t>
            </w:r>
            <w:proofErr w:type="spellStart"/>
            <w:r w:rsidRPr="00981CCB">
              <w:rPr>
                <w:rFonts w:ascii="Arial" w:hAnsi="Arial" w:cs="Arial"/>
                <w:sz w:val="24"/>
                <w:szCs w:val="24"/>
              </w:rPr>
              <w:t>Macrozonales</w:t>
            </w:r>
            <w:proofErr w:type="spellEnd"/>
            <w:r w:rsidRPr="00981CCB">
              <w:rPr>
                <w:rFonts w:ascii="Arial" w:hAnsi="Arial" w:cs="Arial"/>
                <w:sz w:val="24"/>
                <w:szCs w:val="24"/>
              </w:rPr>
              <w:t xml:space="preserve">. Créanse cuatro organismos </w:t>
            </w:r>
            <w:proofErr w:type="spellStart"/>
            <w:r w:rsidRPr="00981CCB">
              <w:rPr>
                <w:rFonts w:ascii="Arial" w:hAnsi="Arial" w:cs="Arial"/>
                <w:sz w:val="24"/>
                <w:szCs w:val="24"/>
              </w:rPr>
              <w:t>macrozonales</w:t>
            </w:r>
            <w:proofErr w:type="spellEnd"/>
            <w:r w:rsidRPr="00981CCB">
              <w:rPr>
                <w:rFonts w:ascii="Arial" w:hAnsi="Arial" w:cs="Arial"/>
                <w:sz w:val="24"/>
                <w:szCs w:val="24"/>
              </w:rPr>
              <w:t>, denominados</w:t>
            </w:r>
            <w:r w:rsidR="00A70A77">
              <w:rPr>
                <w:rFonts w:ascii="Arial" w:hAnsi="Arial" w:cs="Arial"/>
                <w:sz w:val="24"/>
                <w:szCs w:val="24"/>
              </w:rPr>
              <w:t xml:space="preserve"> </w:t>
            </w:r>
            <w:r w:rsidRPr="00981CCB">
              <w:rPr>
                <w:rFonts w:ascii="Arial" w:hAnsi="Arial" w:cs="Arial"/>
                <w:sz w:val="24"/>
                <w:szCs w:val="24"/>
              </w:rPr>
              <w:t xml:space="preserve">Consejos </w:t>
            </w:r>
            <w:proofErr w:type="spellStart"/>
            <w:r w:rsidRPr="00981CCB">
              <w:rPr>
                <w:rFonts w:ascii="Arial" w:hAnsi="Arial" w:cs="Arial"/>
                <w:sz w:val="24"/>
                <w:szCs w:val="24"/>
              </w:rPr>
              <w:t>Macrozonales</w:t>
            </w:r>
            <w:proofErr w:type="spellEnd"/>
            <w:r w:rsidRPr="00981CCB">
              <w:rPr>
                <w:rFonts w:ascii="Arial" w:hAnsi="Arial" w:cs="Arial"/>
                <w:sz w:val="24"/>
                <w:szCs w:val="24"/>
              </w:rPr>
              <w:t xml:space="preserve"> de Pesca, según corresponda:</w:t>
            </w:r>
          </w:p>
          <w:p w14:paraId="06186387" w14:textId="5058B737" w:rsidR="00981CCB" w:rsidRPr="00981CCB" w:rsidRDefault="00981CCB" w:rsidP="00981CCB">
            <w:pPr>
              <w:jc w:val="both"/>
              <w:rPr>
                <w:rFonts w:ascii="Arial" w:hAnsi="Arial" w:cs="Arial"/>
                <w:sz w:val="24"/>
                <w:szCs w:val="24"/>
              </w:rPr>
            </w:pPr>
            <w:r w:rsidRPr="00981CCB">
              <w:rPr>
                <w:rFonts w:ascii="Arial" w:hAnsi="Arial" w:cs="Arial"/>
                <w:sz w:val="24"/>
                <w:szCs w:val="24"/>
              </w:rPr>
              <w:lastRenderedPageBreak/>
              <w:t>a) Uno en la Macrozona Norte, correspondiente a las Regiones de Arica y Parinacota,</w:t>
            </w:r>
            <w:r>
              <w:rPr>
                <w:rFonts w:ascii="Arial" w:hAnsi="Arial" w:cs="Arial"/>
                <w:sz w:val="24"/>
                <w:szCs w:val="24"/>
              </w:rPr>
              <w:t xml:space="preserve"> </w:t>
            </w:r>
            <w:r w:rsidRPr="00981CCB">
              <w:rPr>
                <w:rFonts w:ascii="Arial" w:hAnsi="Arial" w:cs="Arial"/>
                <w:sz w:val="24"/>
                <w:szCs w:val="24"/>
              </w:rPr>
              <w:t>de Tarapacá y de Antofagasta.</w:t>
            </w:r>
          </w:p>
          <w:p w14:paraId="004075A6" w14:textId="5FC06EE6" w:rsidR="00981CCB" w:rsidRPr="00981CCB" w:rsidRDefault="00981CCB" w:rsidP="00981CCB">
            <w:pPr>
              <w:jc w:val="both"/>
              <w:rPr>
                <w:rFonts w:ascii="Arial" w:hAnsi="Arial" w:cs="Arial"/>
                <w:sz w:val="24"/>
                <w:szCs w:val="24"/>
              </w:rPr>
            </w:pPr>
            <w:r w:rsidRPr="00981CCB">
              <w:rPr>
                <w:rFonts w:ascii="Arial" w:hAnsi="Arial" w:cs="Arial"/>
                <w:sz w:val="24"/>
                <w:szCs w:val="24"/>
              </w:rPr>
              <w:t>b) Uno en la Macrozona Centro Norte, correspondiente a las Regiones de Atacama y</w:t>
            </w:r>
            <w:r>
              <w:rPr>
                <w:rFonts w:ascii="Arial" w:hAnsi="Arial" w:cs="Arial"/>
                <w:sz w:val="24"/>
                <w:szCs w:val="24"/>
              </w:rPr>
              <w:t xml:space="preserve"> </w:t>
            </w:r>
            <w:r w:rsidRPr="00981CCB">
              <w:rPr>
                <w:rFonts w:ascii="Arial" w:hAnsi="Arial" w:cs="Arial"/>
                <w:sz w:val="24"/>
                <w:szCs w:val="24"/>
              </w:rPr>
              <w:t>Coquimbo.</w:t>
            </w:r>
          </w:p>
          <w:p w14:paraId="5684CC2A" w14:textId="6A121E6E" w:rsidR="00981CCB" w:rsidRPr="00981CCB" w:rsidRDefault="00981CCB" w:rsidP="00981CCB">
            <w:pPr>
              <w:jc w:val="both"/>
              <w:rPr>
                <w:rFonts w:ascii="Arial" w:hAnsi="Arial" w:cs="Arial"/>
                <w:sz w:val="24"/>
                <w:szCs w:val="24"/>
              </w:rPr>
            </w:pPr>
            <w:r w:rsidRPr="00981CCB">
              <w:rPr>
                <w:rFonts w:ascii="Arial" w:hAnsi="Arial" w:cs="Arial"/>
                <w:sz w:val="24"/>
                <w:szCs w:val="24"/>
              </w:rPr>
              <w:t>c) Uno en la Macrozona Centro Sur, correspondiente a las Regiones de Valparaíso, del</w:t>
            </w:r>
            <w:r>
              <w:rPr>
                <w:rFonts w:ascii="Arial" w:hAnsi="Arial" w:cs="Arial"/>
                <w:sz w:val="24"/>
                <w:szCs w:val="24"/>
              </w:rPr>
              <w:t xml:space="preserve"> </w:t>
            </w:r>
            <w:r w:rsidRPr="00981CCB">
              <w:rPr>
                <w:rFonts w:ascii="Arial" w:hAnsi="Arial" w:cs="Arial"/>
                <w:sz w:val="24"/>
                <w:szCs w:val="24"/>
              </w:rPr>
              <w:t>Libertador Bernardo O´Higgins, del Maule e Islas Oceánicas, de Ñuble, del Biobío, de</w:t>
            </w:r>
            <w:r>
              <w:rPr>
                <w:rFonts w:ascii="Arial" w:hAnsi="Arial" w:cs="Arial"/>
                <w:sz w:val="24"/>
                <w:szCs w:val="24"/>
              </w:rPr>
              <w:t xml:space="preserve"> </w:t>
            </w:r>
            <w:r w:rsidRPr="00981CCB">
              <w:rPr>
                <w:rFonts w:ascii="Arial" w:hAnsi="Arial" w:cs="Arial"/>
                <w:sz w:val="24"/>
                <w:szCs w:val="24"/>
              </w:rPr>
              <w:t>la Araucanía y Los Ríos.</w:t>
            </w:r>
          </w:p>
          <w:p w14:paraId="010758D0" w14:textId="068025D9" w:rsidR="00981CCB" w:rsidRDefault="00981CCB" w:rsidP="00981CCB">
            <w:pPr>
              <w:jc w:val="both"/>
              <w:rPr>
                <w:rFonts w:ascii="Arial" w:hAnsi="Arial" w:cs="Arial"/>
                <w:sz w:val="24"/>
                <w:szCs w:val="24"/>
              </w:rPr>
            </w:pPr>
            <w:r w:rsidRPr="00981CCB">
              <w:rPr>
                <w:rFonts w:ascii="Arial" w:hAnsi="Arial" w:cs="Arial"/>
                <w:sz w:val="24"/>
                <w:szCs w:val="24"/>
              </w:rPr>
              <w:t>d) Uno en la Macrozona Sur Austral, correspondiente a la Región de Los Lagos, de</w:t>
            </w:r>
            <w:r>
              <w:rPr>
                <w:rFonts w:ascii="Arial" w:hAnsi="Arial" w:cs="Arial"/>
                <w:sz w:val="24"/>
                <w:szCs w:val="24"/>
              </w:rPr>
              <w:t xml:space="preserve"> </w:t>
            </w:r>
            <w:r w:rsidRPr="00981CCB">
              <w:rPr>
                <w:rFonts w:ascii="Arial" w:hAnsi="Arial" w:cs="Arial"/>
                <w:sz w:val="24"/>
                <w:szCs w:val="24"/>
              </w:rPr>
              <w:t>Aysén del General Carlos Ibáñez del Campo, de Magallanes y de la Antártica</w:t>
            </w:r>
            <w:r>
              <w:rPr>
                <w:rFonts w:ascii="Arial" w:hAnsi="Arial" w:cs="Arial"/>
                <w:sz w:val="24"/>
                <w:szCs w:val="24"/>
              </w:rPr>
              <w:t xml:space="preserve"> </w:t>
            </w:r>
            <w:r w:rsidRPr="00981CCB">
              <w:rPr>
                <w:rFonts w:ascii="Arial" w:hAnsi="Arial" w:cs="Arial"/>
                <w:sz w:val="24"/>
                <w:szCs w:val="24"/>
              </w:rPr>
              <w:t>Chilena.”.</w:t>
            </w:r>
          </w:p>
          <w:p w14:paraId="5F08557D" w14:textId="77777777" w:rsidR="00981CCB" w:rsidRDefault="00981CCB" w:rsidP="002F545A">
            <w:pPr>
              <w:jc w:val="both"/>
              <w:rPr>
                <w:rFonts w:ascii="Arial" w:hAnsi="Arial" w:cs="Arial"/>
                <w:sz w:val="24"/>
                <w:szCs w:val="24"/>
              </w:rPr>
            </w:pPr>
          </w:p>
          <w:p w14:paraId="24A8BAE3" w14:textId="4252E571" w:rsidR="00981CCB" w:rsidRPr="002F545A" w:rsidRDefault="00981CCB" w:rsidP="002F545A">
            <w:pPr>
              <w:jc w:val="both"/>
              <w:rPr>
                <w:rFonts w:ascii="Arial" w:hAnsi="Arial" w:cs="Arial"/>
                <w:sz w:val="24"/>
                <w:szCs w:val="24"/>
              </w:rPr>
            </w:pPr>
          </w:p>
        </w:tc>
      </w:tr>
      <w:tr w:rsidR="00311635" w:rsidRPr="00C06EF4" w14:paraId="16496F97" w14:textId="78F2C002" w:rsidTr="416E060A">
        <w:tc>
          <w:tcPr>
            <w:tcW w:w="7282" w:type="dxa"/>
          </w:tcPr>
          <w:p w14:paraId="27D0B458"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lastRenderedPageBreak/>
              <w:t xml:space="preserve">Artículo 253.- </w:t>
            </w:r>
            <w:r w:rsidRPr="00BA6B26">
              <w:rPr>
                <w:rFonts w:ascii="Arial" w:hAnsi="Arial" w:cs="Arial"/>
                <w:b/>
                <w:bCs/>
                <w:sz w:val="24"/>
                <w:szCs w:val="24"/>
                <w:lang w:val="es-CL"/>
              </w:rPr>
              <w:t>Funciones consultivas del Consejo</w:t>
            </w:r>
            <w:r w:rsidRPr="00EF05DC">
              <w:rPr>
                <w:rFonts w:ascii="Arial" w:hAnsi="Arial" w:cs="Arial"/>
                <w:sz w:val="24"/>
                <w:szCs w:val="24"/>
                <w:lang w:val="es-CL"/>
              </w:rPr>
              <w:t xml:space="preserve">. Además de las materias en que la ley establece la participación del Consejo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 la Subsecretaría lo consultará respecto de lo siguiente:</w:t>
            </w:r>
          </w:p>
          <w:p w14:paraId="0CA365DE" w14:textId="77777777" w:rsidR="00311635" w:rsidRPr="00EF05DC" w:rsidRDefault="00311635" w:rsidP="00EF05DC">
            <w:pPr>
              <w:pStyle w:val="Textocomentario"/>
              <w:jc w:val="both"/>
              <w:rPr>
                <w:rFonts w:ascii="Arial" w:hAnsi="Arial" w:cs="Arial"/>
                <w:sz w:val="24"/>
                <w:szCs w:val="24"/>
                <w:lang w:val="es-CL"/>
              </w:rPr>
            </w:pPr>
          </w:p>
          <w:p w14:paraId="7387BD94"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a)</w:t>
            </w:r>
            <w:r w:rsidRPr="00EF05DC">
              <w:rPr>
                <w:rFonts w:ascii="Arial" w:hAnsi="Arial" w:cs="Arial"/>
                <w:sz w:val="24"/>
                <w:szCs w:val="24"/>
                <w:lang w:val="es-CL"/>
              </w:rPr>
              <w:tab/>
              <w:t xml:space="preserve">Medidas de desarrollo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 xml:space="preserve"> para la pesca industrial.</w:t>
            </w:r>
          </w:p>
          <w:p w14:paraId="3980BEFE" w14:textId="77777777" w:rsidR="00311635" w:rsidRPr="00EF05DC" w:rsidRDefault="00311635" w:rsidP="00EF05DC">
            <w:pPr>
              <w:pStyle w:val="Textocomentario"/>
              <w:jc w:val="both"/>
              <w:rPr>
                <w:rFonts w:ascii="Arial" w:hAnsi="Arial" w:cs="Arial"/>
                <w:sz w:val="24"/>
                <w:szCs w:val="24"/>
                <w:lang w:val="es-CL"/>
              </w:rPr>
            </w:pPr>
          </w:p>
          <w:p w14:paraId="1B2BE33A"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b)</w:t>
            </w:r>
            <w:r w:rsidRPr="00EF05DC">
              <w:rPr>
                <w:rFonts w:ascii="Arial" w:hAnsi="Arial" w:cs="Arial"/>
                <w:sz w:val="24"/>
                <w:szCs w:val="24"/>
                <w:lang w:val="es-CL"/>
              </w:rPr>
              <w:tab/>
              <w:t xml:space="preserve">Líneas estratégicas de investigación a nivel </w:t>
            </w:r>
            <w:proofErr w:type="spellStart"/>
            <w:r w:rsidRPr="00EF05DC">
              <w:rPr>
                <w:rFonts w:ascii="Arial" w:hAnsi="Arial" w:cs="Arial"/>
                <w:sz w:val="24"/>
                <w:szCs w:val="24"/>
                <w:lang w:val="es-CL"/>
              </w:rPr>
              <w:t>macrozonal</w:t>
            </w:r>
            <w:proofErr w:type="spellEnd"/>
            <w:r w:rsidRPr="00EF05DC">
              <w:rPr>
                <w:rFonts w:ascii="Arial" w:hAnsi="Arial" w:cs="Arial"/>
                <w:sz w:val="24"/>
                <w:szCs w:val="24"/>
                <w:lang w:val="es-CL"/>
              </w:rPr>
              <w:t>.</w:t>
            </w:r>
          </w:p>
          <w:p w14:paraId="7DB8F073" w14:textId="77777777" w:rsidR="00311635" w:rsidRPr="00EF05DC" w:rsidRDefault="00311635" w:rsidP="00EF05DC">
            <w:pPr>
              <w:pStyle w:val="Textocomentario"/>
              <w:jc w:val="both"/>
              <w:rPr>
                <w:rFonts w:ascii="Arial" w:hAnsi="Arial" w:cs="Arial"/>
                <w:sz w:val="24"/>
                <w:szCs w:val="24"/>
                <w:lang w:val="es-CL"/>
              </w:rPr>
            </w:pPr>
          </w:p>
          <w:p w14:paraId="3AED5773"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c)</w:t>
            </w:r>
            <w:r w:rsidRPr="00EF05DC">
              <w:rPr>
                <w:rFonts w:ascii="Arial" w:hAnsi="Arial" w:cs="Arial"/>
                <w:sz w:val="24"/>
                <w:szCs w:val="24"/>
                <w:lang w:val="es-CL"/>
              </w:rPr>
              <w:tab/>
            </w:r>
            <w:r w:rsidRPr="003F337C">
              <w:rPr>
                <w:rFonts w:ascii="Arial" w:hAnsi="Arial" w:cs="Arial"/>
                <w:strike/>
                <w:sz w:val="24"/>
                <w:szCs w:val="24"/>
                <w:lang w:val="es-CL"/>
              </w:rPr>
              <w:t>Excepción de los recursos destinados a consumo humano, en conformidad a lo consagrado en el artículo 154</w:t>
            </w:r>
            <w:r w:rsidRPr="00EF05DC">
              <w:rPr>
                <w:rFonts w:ascii="Arial" w:hAnsi="Arial" w:cs="Arial"/>
                <w:sz w:val="24"/>
                <w:szCs w:val="24"/>
                <w:lang w:val="es-CL"/>
              </w:rPr>
              <w:t>.</w:t>
            </w:r>
          </w:p>
          <w:p w14:paraId="3E40B15E" w14:textId="77777777" w:rsidR="00311635"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 xml:space="preserve"> </w:t>
            </w:r>
          </w:p>
          <w:p w14:paraId="0D00C0E8" w14:textId="50750ABB" w:rsidR="00BA6B26" w:rsidRPr="00BA6B26" w:rsidRDefault="00BA6B26" w:rsidP="00EF05DC">
            <w:pPr>
              <w:pStyle w:val="Textocomentario"/>
              <w:jc w:val="both"/>
              <w:rPr>
                <w:rFonts w:ascii="Arial" w:hAnsi="Arial" w:cs="Arial"/>
                <w:b/>
                <w:bCs/>
                <w:sz w:val="24"/>
                <w:szCs w:val="24"/>
                <w:lang w:val="es-CL"/>
              </w:rPr>
            </w:pPr>
            <w:r w:rsidRPr="00BA6B26">
              <w:rPr>
                <w:rFonts w:ascii="Arial" w:hAnsi="Arial" w:cs="Arial"/>
                <w:b/>
                <w:bCs/>
                <w:sz w:val="24"/>
                <w:szCs w:val="24"/>
                <w:lang w:val="es-CL"/>
              </w:rPr>
              <w:lastRenderedPageBreak/>
              <w:t>(*)</w:t>
            </w:r>
          </w:p>
          <w:p w14:paraId="539D8DF8" w14:textId="77777777" w:rsidR="00311635" w:rsidRPr="00EF05DC" w:rsidRDefault="00311635" w:rsidP="00BA705A">
            <w:pPr>
              <w:pStyle w:val="Textocomentario"/>
              <w:jc w:val="both"/>
              <w:rPr>
                <w:rFonts w:ascii="Arial" w:hAnsi="Arial" w:cs="Arial"/>
                <w:sz w:val="24"/>
                <w:szCs w:val="24"/>
                <w:lang w:val="es-CL"/>
              </w:rPr>
            </w:pPr>
          </w:p>
        </w:tc>
        <w:tc>
          <w:tcPr>
            <w:tcW w:w="5102" w:type="dxa"/>
          </w:tcPr>
          <w:p w14:paraId="5E5C4ED7" w14:textId="77777777" w:rsidR="00311635" w:rsidRDefault="00311635" w:rsidP="00327E4C">
            <w:pPr>
              <w:jc w:val="center"/>
              <w:rPr>
                <w:rFonts w:ascii="Calibri" w:hAnsi="Calibri" w:cs="Arial"/>
                <w:sz w:val="24"/>
                <w:szCs w:val="24"/>
              </w:rPr>
            </w:pPr>
          </w:p>
        </w:tc>
        <w:tc>
          <w:tcPr>
            <w:tcW w:w="4836" w:type="dxa"/>
          </w:tcPr>
          <w:p w14:paraId="5179472F" w14:textId="030DE3AE" w:rsidR="00B4443A" w:rsidRPr="00A70A77" w:rsidRDefault="00A70A77" w:rsidP="00B4443A">
            <w:pPr>
              <w:jc w:val="both"/>
              <w:rPr>
                <w:rFonts w:ascii="Arial" w:hAnsi="Arial" w:cs="Arial"/>
                <w:sz w:val="24"/>
                <w:szCs w:val="24"/>
                <w:u w:val="single"/>
              </w:rPr>
            </w:pPr>
            <w:r w:rsidRPr="00A70A77">
              <w:rPr>
                <w:rFonts w:ascii="Arial" w:hAnsi="Arial" w:cs="Arial"/>
                <w:sz w:val="24"/>
                <w:szCs w:val="24"/>
                <w:u w:val="single"/>
              </w:rPr>
              <w:t>6</w:t>
            </w:r>
            <w:r w:rsidR="00974BE6">
              <w:rPr>
                <w:rFonts w:ascii="Arial" w:hAnsi="Arial" w:cs="Arial"/>
                <w:sz w:val="24"/>
                <w:szCs w:val="24"/>
                <w:u w:val="single"/>
              </w:rPr>
              <w:t>41</w:t>
            </w:r>
            <w:r w:rsidRPr="00A70A77">
              <w:rPr>
                <w:rFonts w:ascii="Arial" w:hAnsi="Arial" w:cs="Arial"/>
                <w:sz w:val="24"/>
                <w:szCs w:val="24"/>
                <w:u w:val="single"/>
              </w:rPr>
              <w:t xml:space="preserve">. </w:t>
            </w:r>
            <w:r w:rsidR="00B4443A" w:rsidRPr="00A70A77">
              <w:rPr>
                <w:rFonts w:ascii="Arial" w:hAnsi="Arial" w:cs="Arial"/>
                <w:sz w:val="24"/>
                <w:szCs w:val="24"/>
                <w:u w:val="single"/>
              </w:rPr>
              <w:t>DIPUTADA ACEVEDO Y DIPUTADO RAMÍREZ</w:t>
            </w:r>
          </w:p>
          <w:p w14:paraId="1833E029" w14:textId="037F9B66" w:rsidR="00B4443A" w:rsidRPr="00B4443A" w:rsidRDefault="00B4443A" w:rsidP="00B4443A">
            <w:pPr>
              <w:jc w:val="both"/>
              <w:rPr>
                <w:rFonts w:ascii="Arial" w:hAnsi="Arial" w:cs="Arial"/>
                <w:sz w:val="24"/>
                <w:szCs w:val="24"/>
              </w:rPr>
            </w:pPr>
            <w:r w:rsidRPr="00B4443A">
              <w:rPr>
                <w:rFonts w:ascii="Arial" w:hAnsi="Arial" w:cs="Arial"/>
                <w:sz w:val="24"/>
                <w:szCs w:val="24"/>
              </w:rPr>
              <w:t xml:space="preserve">Para modificar el artículo 253: </w:t>
            </w:r>
          </w:p>
          <w:p w14:paraId="192B47A9" w14:textId="73A114A6" w:rsidR="00B4443A" w:rsidRDefault="000E6084" w:rsidP="00B4443A">
            <w:pPr>
              <w:jc w:val="both"/>
              <w:rPr>
                <w:rFonts w:ascii="Arial" w:hAnsi="Arial" w:cs="Arial"/>
                <w:sz w:val="24"/>
                <w:szCs w:val="24"/>
              </w:rPr>
            </w:pPr>
            <w:r>
              <w:rPr>
                <w:rFonts w:ascii="Arial" w:hAnsi="Arial" w:cs="Arial"/>
                <w:sz w:val="24"/>
                <w:szCs w:val="24"/>
              </w:rPr>
              <w:t>-</w:t>
            </w:r>
            <w:r w:rsidR="00B4443A" w:rsidRPr="00B4443A">
              <w:rPr>
                <w:rFonts w:ascii="Arial" w:hAnsi="Arial" w:cs="Arial"/>
                <w:sz w:val="24"/>
                <w:szCs w:val="24"/>
              </w:rPr>
              <w:t>Modificar la frase “Funciones consultivas del Consejo” por “Funciones del Consejo”.</w:t>
            </w:r>
          </w:p>
          <w:p w14:paraId="02A00A4F" w14:textId="77777777" w:rsidR="003F337C" w:rsidRDefault="003F337C" w:rsidP="00B4443A">
            <w:pPr>
              <w:jc w:val="both"/>
              <w:rPr>
                <w:rFonts w:ascii="Arial" w:hAnsi="Arial" w:cs="Arial"/>
                <w:sz w:val="24"/>
                <w:szCs w:val="24"/>
              </w:rPr>
            </w:pPr>
          </w:p>
          <w:p w14:paraId="09C4C084" w14:textId="2AB89849" w:rsidR="003F337C" w:rsidRPr="003F337C" w:rsidRDefault="007A5B8F" w:rsidP="003F337C">
            <w:pPr>
              <w:jc w:val="both"/>
              <w:rPr>
                <w:rFonts w:ascii="Arial" w:hAnsi="Arial" w:cs="Arial"/>
                <w:sz w:val="24"/>
                <w:szCs w:val="24"/>
              </w:rPr>
            </w:pPr>
            <w:r>
              <w:rPr>
                <w:rFonts w:ascii="Arial" w:hAnsi="Arial" w:cs="Arial"/>
                <w:sz w:val="24"/>
                <w:szCs w:val="24"/>
              </w:rPr>
              <w:t>6</w:t>
            </w:r>
            <w:r w:rsidR="00974BE6">
              <w:rPr>
                <w:rFonts w:ascii="Arial" w:hAnsi="Arial" w:cs="Arial"/>
                <w:sz w:val="24"/>
                <w:szCs w:val="24"/>
              </w:rPr>
              <w:t>42</w:t>
            </w:r>
            <w:r>
              <w:rPr>
                <w:rFonts w:ascii="Arial" w:hAnsi="Arial" w:cs="Arial"/>
                <w:sz w:val="24"/>
                <w:szCs w:val="24"/>
              </w:rPr>
              <w:t xml:space="preserve">. </w:t>
            </w:r>
            <w:r w:rsidR="003F337C" w:rsidRPr="003F337C">
              <w:rPr>
                <w:rFonts w:ascii="Arial" w:hAnsi="Arial" w:cs="Arial"/>
                <w:sz w:val="24"/>
                <w:szCs w:val="24"/>
              </w:rPr>
              <w:t>DIPUTADO GONZÁLEZ</w:t>
            </w:r>
          </w:p>
          <w:p w14:paraId="47100EAA" w14:textId="5C1A3608" w:rsidR="003F337C" w:rsidRDefault="003F337C" w:rsidP="003F337C">
            <w:pPr>
              <w:jc w:val="both"/>
              <w:rPr>
                <w:rFonts w:ascii="Arial" w:hAnsi="Arial" w:cs="Arial"/>
                <w:sz w:val="24"/>
                <w:szCs w:val="24"/>
              </w:rPr>
            </w:pPr>
            <w:r w:rsidRPr="003F337C">
              <w:rPr>
                <w:rFonts w:ascii="Arial" w:hAnsi="Arial" w:cs="Arial"/>
                <w:sz w:val="24"/>
                <w:szCs w:val="24"/>
              </w:rPr>
              <w:t>Para eliminar en el artículo 253.- la letra c)</w:t>
            </w:r>
          </w:p>
          <w:p w14:paraId="417DD6CE" w14:textId="77777777" w:rsidR="003F337C" w:rsidRDefault="003F337C" w:rsidP="00B4443A">
            <w:pPr>
              <w:jc w:val="both"/>
              <w:rPr>
                <w:rFonts w:ascii="Arial" w:hAnsi="Arial" w:cs="Arial"/>
                <w:sz w:val="24"/>
                <w:szCs w:val="24"/>
              </w:rPr>
            </w:pPr>
          </w:p>
          <w:p w14:paraId="0A3E4531" w14:textId="77777777" w:rsidR="007A5B8F" w:rsidRDefault="007A5B8F" w:rsidP="00B4443A">
            <w:pPr>
              <w:jc w:val="both"/>
              <w:rPr>
                <w:rFonts w:ascii="Arial" w:hAnsi="Arial" w:cs="Arial"/>
                <w:b/>
                <w:bCs/>
                <w:sz w:val="24"/>
                <w:szCs w:val="24"/>
              </w:rPr>
            </w:pPr>
          </w:p>
          <w:p w14:paraId="731568AC" w14:textId="4CB971DE" w:rsidR="003F337C" w:rsidRPr="007A5B8F" w:rsidRDefault="007A5B8F" w:rsidP="00B4443A">
            <w:pPr>
              <w:jc w:val="both"/>
              <w:rPr>
                <w:rFonts w:ascii="Arial" w:hAnsi="Arial" w:cs="Arial"/>
                <w:sz w:val="24"/>
                <w:szCs w:val="24"/>
              </w:rPr>
            </w:pPr>
            <w:r w:rsidRPr="007A5B8F">
              <w:rPr>
                <w:rFonts w:ascii="Arial" w:hAnsi="Arial" w:cs="Arial"/>
                <w:sz w:val="24"/>
                <w:szCs w:val="24"/>
              </w:rPr>
              <w:lastRenderedPageBreak/>
              <w:t>6</w:t>
            </w:r>
            <w:r w:rsidR="00974BE6">
              <w:rPr>
                <w:rFonts w:ascii="Arial" w:hAnsi="Arial" w:cs="Arial"/>
                <w:sz w:val="24"/>
                <w:szCs w:val="24"/>
              </w:rPr>
              <w:t>43</w:t>
            </w:r>
            <w:r w:rsidRPr="007A5B8F">
              <w:rPr>
                <w:rFonts w:ascii="Arial" w:hAnsi="Arial" w:cs="Arial"/>
                <w:sz w:val="24"/>
                <w:szCs w:val="24"/>
              </w:rPr>
              <w:t xml:space="preserve">. </w:t>
            </w:r>
            <w:r w:rsidR="00617345" w:rsidRPr="007A5B8F">
              <w:rPr>
                <w:rFonts w:ascii="Arial" w:hAnsi="Arial" w:cs="Arial"/>
                <w:sz w:val="24"/>
                <w:szCs w:val="24"/>
              </w:rPr>
              <w:t>DIPUTADA ACEVEDO Y DIPUTADO RAMÍREZ</w:t>
            </w:r>
          </w:p>
          <w:p w14:paraId="5C8F64F0" w14:textId="77777777" w:rsidR="007A5B8F" w:rsidRDefault="000E6084" w:rsidP="00B4443A">
            <w:pPr>
              <w:jc w:val="both"/>
              <w:rPr>
                <w:rFonts w:ascii="Arial" w:hAnsi="Arial" w:cs="Arial"/>
                <w:sz w:val="24"/>
                <w:szCs w:val="24"/>
              </w:rPr>
            </w:pPr>
            <w:r>
              <w:rPr>
                <w:rFonts w:ascii="Arial" w:hAnsi="Arial" w:cs="Arial"/>
                <w:sz w:val="24"/>
                <w:szCs w:val="24"/>
              </w:rPr>
              <w:t>-</w:t>
            </w:r>
            <w:r w:rsidR="00B4443A" w:rsidRPr="00B4443A">
              <w:rPr>
                <w:rFonts w:ascii="Arial" w:hAnsi="Arial" w:cs="Arial"/>
                <w:sz w:val="24"/>
                <w:szCs w:val="24"/>
              </w:rPr>
              <w:t xml:space="preserve">Para incorporar un literal d) en el siguiente sentido: </w:t>
            </w:r>
          </w:p>
          <w:p w14:paraId="2C68CBCD" w14:textId="1013A436" w:rsidR="00B4443A" w:rsidRPr="00B4443A" w:rsidRDefault="00B4443A" w:rsidP="00B4443A">
            <w:pPr>
              <w:jc w:val="both"/>
              <w:rPr>
                <w:rFonts w:ascii="Arial" w:hAnsi="Arial" w:cs="Arial"/>
                <w:sz w:val="24"/>
                <w:szCs w:val="24"/>
              </w:rPr>
            </w:pPr>
            <w:r w:rsidRPr="00B4443A">
              <w:rPr>
                <w:rFonts w:ascii="Arial" w:hAnsi="Arial" w:cs="Arial"/>
                <w:sz w:val="24"/>
                <w:szCs w:val="24"/>
              </w:rPr>
              <w:t xml:space="preserve">“d) Cada Consejo </w:t>
            </w:r>
            <w:proofErr w:type="spellStart"/>
            <w:r w:rsidRPr="00B4443A">
              <w:rPr>
                <w:rFonts w:ascii="Arial" w:hAnsi="Arial" w:cs="Arial"/>
                <w:sz w:val="24"/>
                <w:szCs w:val="24"/>
              </w:rPr>
              <w:t>Macrozonal</w:t>
            </w:r>
            <w:proofErr w:type="spellEnd"/>
            <w:r w:rsidRPr="00B4443A">
              <w:rPr>
                <w:rFonts w:ascii="Arial" w:hAnsi="Arial" w:cs="Arial"/>
                <w:sz w:val="24"/>
                <w:szCs w:val="24"/>
              </w:rPr>
              <w:t xml:space="preserve"> podrá, en función de reflejar la </w:t>
            </w:r>
            <w:proofErr w:type="gramStart"/>
            <w:r w:rsidRPr="00B4443A">
              <w:rPr>
                <w:rFonts w:ascii="Arial" w:hAnsi="Arial" w:cs="Arial"/>
                <w:sz w:val="24"/>
                <w:szCs w:val="24"/>
              </w:rPr>
              <w:t>realidad oceanográficas</w:t>
            </w:r>
            <w:proofErr w:type="gramEnd"/>
            <w:r w:rsidRPr="00B4443A">
              <w:rPr>
                <w:rFonts w:ascii="Arial" w:hAnsi="Arial" w:cs="Arial"/>
                <w:sz w:val="24"/>
                <w:szCs w:val="24"/>
              </w:rPr>
              <w:t xml:space="preserve"> del país, fijar la eslora y capacidad de bodega que será permitida para operar dentro de las cinco primeras millas reservadas para la pesca artesanal establecidas en el artículo 80. Para esta determinación se requerirá de la unanimidad de los miembros del Consejo </w:t>
            </w:r>
            <w:proofErr w:type="spellStart"/>
            <w:r w:rsidRPr="00B4443A">
              <w:rPr>
                <w:rFonts w:ascii="Arial" w:hAnsi="Arial" w:cs="Arial"/>
                <w:sz w:val="24"/>
                <w:szCs w:val="24"/>
              </w:rPr>
              <w:t>Macrozonal</w:t>
            </w:r>
            <w:proofErr w:type="spellEnd"/>
            <w:r w:rsidRPr="00B4443A">
              <w:rPr>
                <w:rFonts w:ascii="Arial" w:hAnsi="Arial" w:cs="Arial"/>
                <w:sz w:val="24"/>
                <w:szCs w:val="24"/>
              </w:rPr>
              <w:t xml:space="preserve"> respectivo.”</w:t>
            </w:r>
          </w:p>
          <w:p w14:paraId="13BCFFAB" w14:textId="77777777" w:rsidR="00EC19BB" w:rsidRDefault="00EC19BB" w:rsidP="003F337C">
            <w:pPr>
              <w:jc w:val="both"/>
              <w:rPr>
                <w:rFonts w:ascii="Calibri" w:hAnsi="Calibri" w:cs="Arial"/>
                <w:sz w:val="24"/>
                <w:szCs w:val="24"/>
              </w:rPr>
            </w:pPr>
          </w:p>
        </w:tc>
      </w:tr>
      <w:tr w:rsidR="00311635" w:rsidRPr="00C06EF4" w14:paraId="58E19093" w14:textId="4FEBCC24" w:rsidTr="416E060A">
        <w:tc>
          <w:tcPr>
            <w:tcW w:w="7282" w:type="dxa"/>
          </w:tcPr>
          <w:p w14:paraId="2ABA6C37" w14:textId="00ADE760" w:rsidR="00311635" w:rsidRPr="00EF05DC" w:rsidRDefault="00985F39" w:rsidP="00EF05DC">
            <w:pPr>
              <w:pStyle w:val="Textocomentario"/>
              <w:jc w:val="both"/>
              <w:rPr>
                <w:rFonts w:ascii="Arial" w:hAnsi="Arial" w:cs="Arial"/>
                <w:sz w:val="24"/>
                <w:szCs w:val="24"/>
                <w:lang w:val="es-CL"/>
              </w:rPr>
            </w:pPr>
            <w:r>
              <w:rPr>
                <w:rFonts w:ascii="Arial" w:hAnsi="Arial" w:cs="Arial"/>
                <w:sz w:val="24"/>
                <w:szCs w:val="24"/>
                <w:lang w:val="es-CL"/>
              </w:rPr>
              <w:lastRenderedPageBreak/>
              <w:t>(I)</w:t>
            </w:r>
            <w:r w:rsidR="00311635" w:rsidRPr="00EF05DC">
              <w:rPr>
                <w:rFonts w:ascii="Arial" w:hAnsi="Arial" w:cs="Arial"/>
                <w:sz w:val="24"/>
                <w:szCs w:val="24"/>
                <w:lang w:val="es-CL"/>
              </w:rPr>
              <w:t xml:space="preserve">Artículo 254.- Composición. El Consejo </w:t>
            </w:r>
            <w:proofErr w:type="spellStart"/>
            <w:r w:rsidR="00311635" w:rsidRPr="00EF05DC">
              <w:rPr>
                <w:rFonts w:ascii="Arial" w:hAnsi="Arial" w:cs="Arial"/>
                <w:sz w:val="24"/>
                <w:szCs w:val="24"/>
                <w:lang w:val="es-CL"/>
              </w:rPr>
              <w:t>Macrozonal</w:t>
            </w:r>
            <w:proofErr w:type="spellEnd"/>
            <w:r w:rsidR="00311635" w:rsidRPr="00EF05DC">
              <w:rPr>
                <w:rFonts w:ascii="Arial" w:hAnsi="Arial" w:cs="Arial"/>
                <w:sz w:val="24"/>
                <w:szCs w:val="24"/>
                <w:lang w:val="es-CL"/>
              </w:rPr>
              <w:t xml:space="preserve"> de Pesca será presidido por una o un </w:t>
            </w:r>
            <w:proofErr w:type="gramStart"/>
            <w:r w:rsidR="00311635" w:rsidRPr="00EF05DC">
              <w:rPr>
                <w:rFonts w:ascii="Arial" w:hAnsi="Arial" w:cs="Arial"/>
                <w:sz w:val="24"/>
                <w:szCs w:val="24"/>
                <w:lang w:val="es-CL"/>
              </w:rPr>
              <w:t>Director</w:t>
            </w:r>
            <w:proofErr w:type="gramEnd"/>
            <w:r w:rsidR="00311635" w:rsidRPr="00EF05DC">
              <w:rPr>
                <w:rFonts w:ascii="Arial" w:hAnsi="Arial" w:cs="Arial"/>
                <w:sz w:val="24"/>
                <w:szCs w:val="24"/>
                <w:lang w:val="es-CL"/>
              </w:rPr>
              <w:t xml:space="preserve"> Zonal de la Subsecretaría, quien designará a una o un funcionario de esta misma entidad para que ejerza el cargo de Secretario Ejecutivo o Secretaria Ejecutiva y Ministro o Ministra de fe.</w:t>
            </w:r>
          </w:p>
          <w:p w14:paraId="4CD651B9" w14:textId="77777777" w:rsidR="00311635" w:rsidRPr="00EF05DC" w:rsidRDefault="00311635" w:rsidP="00EF05DC">
            <w:pPr>
              <w:pStyle w:val="Textocomentario"/>
              <w:jc w:val="both"/>
              <w:rPr>
                <w:rFonts w:ascii="Arial" w:hAnsi="Arial" w:cs="Arial"/>
                <w:sz w:val="24"/>
                <w:szCs w:val="24"/>
                <w:lang w:val="es-CL"/>
              </w:rPr>
            </w:pPr>
          </w:p>
          <w:p w14:paraId="5509F495" w14:textId="4656294F" w:rsidR="00311635" w:rsidRPr="00EF05DC" w:rsidRDefault="00985F39" w:rsidP="00EF05DC">
            <w:pPr>
              <w:pStyle w:val="Textocomentario"/>
              <w:jc w:val="both"/>
              <w:rPr>
                <w:rFonts w:ascii="Arial" w:hAnsi="Arial" w:cs="Arial"/>
                <w:sz w:val="24"/>
                <w:szCs w:val="24"/>
                <w:lang w:val="es-CL"/>
              </w:rPr>
            </w:pPr>
            <w:r>
              <w:rPr>
                <w:rFonts w:ascii="Arial" w:hAnsi="Arial" w:cs="Arial"/>
                <w:sz w:val="24"/>
                <w:szCs w:val="24"/>
                <w:lang w:val="es-CL"/>
              </w:rPr>
              <w:t>(II)</w:t>
            </w:r>
            <w:r w:rsidR="00311635" w:rsidRPr="00EF05DC">
              <w:rPr>
                <w:rFonts w:ascii="Arial" w:hAnsi="Arial" w:cs="Arial"/>
                <w:sz w:val="24"/>
                <w:szCs w:val="24"/>
                <w:lang w:val="es-CL"/>
              </w:rPr>
              <w:t xml:space="preserve">Cada Consejo </w:t>
            </w:r>
            <w:proofErr w:type="spellStart"/>
            <w:r w:rsidR="00311635" w:rsidRPr="00EF05DC">
              <w:rPr>
                <w:rFonts w:ascii="Arial" w:hAnsi="Arial" w:cs="Arial"/>
                <w:sz w:val="24"/>
                <w:szCs w:val="24"/>
                <w:lang w:val="es-CL"/>
              </w:rPr>
              <w:t>Macrozonal</w:t>
            </w:r>
            <w:proofErr w:type="spellEnd"/>
            <w:r w:rsidR="00311635" w:rsidRPr="00EF05DC">
              <w:rPr>
                <w:rFonts w:ascii="Arial" w:hAnsi="Arial" w:cs="Arial"/>
                <w:sz w:val="24"/>
                <w:szCs w:val="24"/>
                <w:lang w:val="es-CL"/>
              </w:rPr>
              <w:t xml:space="preserve"> estará integrado por:</w:t>
            </w:r>
          </w:p>
          <w:p w14:paraId="79F8D1D1" w14:textId="77777777" w:rsidR="00311635" w:rsidRPr="00EF05DC" w:rsidRDefault="00311635" w:rsidP="00EF05DC">
            <w:pPr>
              <w:pStyle w:val="Textocomentario"/>
              <w:jc w:val="both"/>
              <w:rPr>
                <w:rFonts w:ascii="Arial" w:hAnsi="Arial" w:cs="Arial"/>
                <w:sz w:val="24"/>
                <w:szCs w:val="24"/>
                <w:lang w:val="es-CL"/>
              </w:rPr>
            </w:pPr>
          </w:p>
          <w:p w14:paraId="59962906"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a)</w:t>
            </w:r>
            <w:r w:rsidRPr="00EF05DC">
              <w:rPr>
                <w:rFonts w:ascii="Arial" w:hAnsi="Arial" w:cs="Arial"/>
                <w:sz w:val="24"/>
                <w:szCs w:val="24"/>
                <w:lang w:val="es-CL"/>
              </w:rPr>
              <w:tab/>
              <w:t>Las o los directores zonales de la Subsecretaría de los territorios comprendidos en la Macrozona respectiva, o el representante que éstos designen al efecto.</w:t>
            </w:r>
          </w:p>
          <w:p w14:paraId="70B0ACCF" w14:textId="77777777" w:rsidR="00311635" w:rsidRPr="00EF05DC" w:rsidRDefault="00311635" w:rsidP="00EF05DC">
            <w:pPr>
              <w:pStyle w:val="Textocomentario"/>
              <w:jc w:val="both"/>
              <w:rPr>
                <w:rFonts w:ascii="Arial" w:hAnsi="Arial" w:cs="Arial"/>
                <w:sz w:val="24"/>
                <w:szCs w:val="24"/>
                <w:lang w:val="es-CL"/>
              </w:rPr>
            </w:pPr>
          </w:p>
          <w:p w14:paraId="44E2750A"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b)</w:t>
            </w:r>
            <w:r w:rsidRPr="00EF05DC">
              <w:rPr>
                <w:rFonts w:ascii="Arial" w:hAnsi="Arial" w:cs="Arial"/>
                <w:sz w:val="24"/>
                <w:szCs w:val="24"/>
                <w:lang w:val="es-CL"/>
              </w:rPr>
              <w:tab/>
              <w:t>Las o los directores regionales del Servicio de cada región comprendida en la Macrozona, o el representante que éstos designen al efecto.</w:t>
            </w:r>
          </w:p>
          <w:p w14:paraId="3EB0D394" w14:textId="77777777" w:rsidR="00311635" w:rsidRPr="00EF05DC" w:rsidRDefault="00311635" w:rsidP="00EF05DC">
            <w:pPr>
              <w:pStyle w:val="Textocomentario"/>
              <w:jc w:val="both"/>
              <w:rPr>
                <w:rFonts w:ascii="Arial" w:hAnsi="Arial" w:cs="Arial"/>
                <w:sz w:val="24"/>
                <w:szCs w:val="24"/>
                <w:lang w:val="es-CL"/>
              </w:rPr>
            </w:pPr>
          </w:p>
          <w:p w14:paraId="20B1B187"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c)</w:t>
            </w:r>
            <w:r w:rsidRPr="00EF05DC">
              <w:rPr>
                <w:rFonts w:ascii="Arial" w:hAnsi="Arial" w:cs="Arial"/>
                <w:sz w:val="24"/>
                <w:szCs w:val="24"/>
                <w:lang w:val="es-CL"/>
              </w:rPr>
              <w:tab/>
              <w:t>Una o un representante de la Dirección General del Territorio Marítimo y de Marina Mercante.</w:t>
            </w:r>
          </w:p>
          <w:p w14:paraId="5BF45CEF" w14:textId="77777777" w:rsidR="00311635" w:rsidRPr="00EF05DC" w:rsidRDefault="00311635" w:rsidP="00EF05DC">
            <w:pPr>
              <w:pStyle w:val="Textocomentario"/>
              <w:jc w:val="both"/>
              <w:rPr>
                <w:rFonts w:ascii="Arial" w:hAnsi="Arial" w:cs="Arial"/>
                <w:sz w:val="24"/>
                <w:szCs w:val="24"/>
                <w:lang w:val="es-CL"/>
              </w:rPr>
            </w:pPr>
          </w:p>
          <w:p w14:paraId="489E354F"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d)</w:t>
            </w:r>
            <w:r w:rsidRPr="00EF05DC">
              <w:rPr>
                <w:rFonts w:ascii="Arial" w:hAnsi="Arial" w:cs="Arial"/>
                <w:sz w:val="24"/>
                <w:szCs w:val="24"/>
                <w:lang w:val="es-CL"/>
              </w:rPr>
              <w:tab/>
              <w:t>Una o un representante de Instituto de Fomento Pesquero.</w:t>
            </w:r>
          </w:p>
          <w:p w14:paraId="786FF488" w14:textId="77777777" w:rsidR="00311635" w:rsidRPr="00EF05DC" w:rsidRDefault="00311635" w:rsidP="00EF05DC">
            <w:pPr>
              <w:pStyle w:val="Textocomentario"/>
              <w:jc w:val="both"/>
              <w:rPr>
                <w:rFonts w:ascii="Arial" w:hAnsi="Arial" w:cs="Arial"/>
                <w:sz w:val="24"/>
                <w:szCs w:val="24"/>
                <w:lang w:val="es-CL"/>
              </w:rPr>
            </w:pPr>
          </w:p>
          <w:p w14:paraId="7A0507A1"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e)</w:t>
            </w:r>
            <w:r w:rsidRPr="00EF05DC">
              <w:rPr>
                <w:rFonts w:ascii="Arial" w:hAnsi="Arial" w:cs="Arial"/>
                <w:sz w:val="24"/>
                <w:szCs w:val="24"/>
                <w:lang w:val="es-CL"/>
              </w:rPr>
              <w:tab/>
              <w:t>Una o un representante de universidades o institutos profesionales de la macrozona, reconocidos por el Estado, vinculados a unidades académicas directamente relacionadas con las ciencias del mar.</w:t>
            </w:r>
          </w:p>
          <w:p w14:paraId="2E02A001" w14:textId="77777777" w:rsidR="00311635" w:rsidRPr="00EF05DC" w:rsidRDefault="00311635" w:rsidP="00EF05DC">
            <w:pPr>
              <w:pStyle w:val="Textocomentario"/>
              <w:jc w:val="both"/>
              <w:rPr>
                <w:rFonts w:ascii="Arial" w:hAnsi="Arial" w:cs="Arial"/>
                <w:sz w:val="24"/>
                <w:szCs w:val="24"/>
                <w:lang w:val="es-CL"/>
              </w:rPr>
            </w:pPr>
          </w:p>
          <w:p w14:paraId="35C10B39"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f)</w:t>
            </w:r>
            <w:r w:rsidRPr="00EF05DC">
              <w:rPr>
                <w:rFonts w:ascii="Arial" w:hAnsi="Arial" w:cs="Arial"/>
                <w:sz w:val="24"/>
                <w:szCs w:val="24"/>
                <w:lang w:val="es-CL"/>
              </w:rPr>
              <w:tab/>
              <w:t>Una o un representante de las entidades jurídicas sin fines de lucro de la macrozona correspondiente, que en sus estatutos tengan como objeto fundamental, conjunta o separadamente, de cualquiera de los siguientes fines: defensa del medio ambiente o la preservación de los recursos naturales o la investigación de los recursos naturales o la investigación.</w:t>
            </w:r>
          </w:p>
          <w:p w14:paraId="49D860C6" w14:textId="77777777" w:rsidR="00311635" w:rsidRPr="00EF05DC" w:rsidRDefault="00311635" w:rsidP="00EF05DC">
            <w:pPr>
              <w:pStyle w:val="Textocomentario"/>
              <w:jc w:val="both"/>
              <w:rPr>
                <w:rFonts w:ascii="Arial" w:hAnsi="Arial" w:cs="Arial"/>
                <w:sz w:val="24"/>
                <w:szCs w:val="24"/>
                <w:lang w:val="es-CL"/>
              </w:rPr>
            </w:pPr>
          </w:p>
          <w:p w14:paraId="0D056852" w14:textId="20E33849" w:rsidR="00311635" w:rsidRPr="00EF05DC" w:rsidRDefault="00985F39" w:rsidP="00EF05DC">
            <w:pPr>
              <w:pStyle w:val="Textocomentario"/>
              <w:jc w:val="both"/>
              <w:rPr>
                <w:rFonts w:ascii="Arial" w:hAnsi="Arial" w:cs="Arial"/>
                <w:sz w:val="24"/>
                <w:szCs w:val="24"/>
                <w:lang w:val="es-CL"/>
              </w:rPr>
            </w:pPr>
            <w:r>
              <w:rPr>
                <w:rFonts w:ascii="Arial" w:hAnsi="Arial" w:cs="Arial"/>
                <w:sz w:val="24"/>
                <w:szCs w:val="24"/>
                <w:lang w:val="es-CL"/>
              </w:rPr>
              <w:t>(III)</w:t>
            </w:r>
            <w:r w:rsidR="00311635" w:rsidRPr="00EF05DC">
              <w:rPr>
                <w:rFonts w:ascii="Arial" w:hAnsi="Arial" w:cs="Arial"/>
                <w:sz w:val="24"/>
                <w:szCs w:val="24"/>
                <w:lang w:val="es-CL"/>
              </w:rPr>
              <w:t>El mecanismo y criterios de elección de los consejeros y consejeras de los literales e) y f) será establecido en el reglamento al que refiere el artículo 263.</w:t>
            </w:r>
          </w:p>
          <w:p w14:paraId="237FC3D8" w14:textId="77777777" w:rsidR="00311635" w:rsidRPr="00EF05DC" w:rsidRDefault="00311635" w:rsidP="00EF05DC">
            <w:pPr>
              <w:pStyle w:val="Textocomentario"/>
              <w:jc w:val="both"/>
              <w:rPr>
                <w:rFonts w:ascii="Arial" w:hAnsi="Arial" w:cs="Arial"/>
                <w:sz w:val="24"/>
                <w:szCs w:val="24"/>
                <w:lang w:val="es-CL"/>
              </w:rPr>
            </w:pPr>
          </w:p>
          <w:p w14:paraId="5C4BC757" w14:textId="48BD7CB4" w:rsidR="00311635" w:rsidRPr="00EF05DC" w:rsidRDefault="00EB4348" w:rsidP="00EF05DC">
            <w:pPr>
              <w:pStyle w:val="Textocomentario"/>
              <w:jc w:val="both"/>
              <w:rPr>
                <w:rFonts w:ascii="Arial" w:hAnsi="Arial" w:cs="Arial"/>
                <w:sz w:val="24"/>
                <w:szCs w:val="24"/>
                <w:lang w:val="es-CL"/>
              </w:rPr>
            </w:pPr>
            <w:r>
              <w:rPr>
                <w:rFonts w:ascii="Arial" w:hAnsi="Arial" w:cs="Arial"/>
                <w:sz w:val="24"/>
                <w:szCs w:val="24"/>
                <w:lang w:val="es-CL"/>
              </w:rPr>
              <w:t>(IV)</w:t>
            </w:r>
            <w:r w:rsidR="00311635" w:rsidRPr="00EF05DC">
              <w:rPr>
                <w:rFonts w:ascii="Arial" w:hAnsi="Arial" w:cs="Arial"/>
                <w:sz w:val="24"/>
                <w:szCs w:val="24"/>
                <w:lang w:val="es-CL"/>
              </w:rPr>
              <w:t xml:space="preserve">Asimismo, compondrá el Consejo </w:t>
            </w:r>
            <w:proofErr w:type="spellStart"/>
            <w:r w:rsidR="00311635" w:rsidRPr="00EF05DC">
              <w:rPr>
                <w:rFonts w:ascii="Arial" w:hAnsi="Arial" w:cs="Arial"/>
                <w:sz w:val="24"/>
                <w:szCs w:val="24"/>
                <w:lang w:val="es-CL"/>
              </w:rPr>
              <w:t>Macrozonal</w:t>
            </w:r>
            <w:proofErr w:type="spellEnd"/>
            <w:r w:rsidR="00311635">
              <w:rPr>
                <w:rFonts w:ascii="Arial" w:hAnsi="Arial" w:cs="Arial"/>
                <w:sz w:val="24"/>
                <w:szCs w:val="24"/>
                <w:lang w:val="es-CL"/>
              </w:rPr>
              <w:t xml:space="preserve"> </w:t>
            </w:r>
            <w:r w:rsidR="00311635" w:rsidRPr="00EF05DC">
              <w:rPr>
                <w:rFonts w:ascii="Arial" w:hAnsi="Arial" w:cs="Arial"/>
                <w:sz w:val="24"/>
                <w:szCs w:val="24"/>
                <w:lang w:val="es-CL"/>
              </w:rPr>
              <w:t>Norte:</w:t>
            </w:r>
          </w:p>
          <w:p w14:paraId="622B4239" w14:textId="77777777" w:rsidR="00311635" w:rsidRPr="00EF05DC" w:rsidRDefault="00311635" w:rsidP="00EF05DC">
            <w:pPr>
              <w:pStyle w:val="Textocomentario"/>
              <w:jc w:val="both"/>
              <w:rPr>
                <w:rFonts w:ascii="Arial" w:hAnsi="Arial" w:cs="Arial"/>
                <w:sz w:val="24"/>
                <w:szCs w:val="24"/>
                <w:lang w:val="es-CL"/>
              </w:rPr>
            </w:pPr>
          </w:p>
          <w:p w14:paraId="30987AF2"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a)</w:t>
            </w:r>
            <w:r w:rsidRPr="00EF05DC">
              <w:rPr>
                <w:rFonts w:ascii="Arial" w:hAnsi="Arial" w:cs="Arial"/>
                <w:sz w:val="24"/>
                <w:szCs w:val="24"/>
                <w:lang w:val="es-CL"/>
              </w:rPr>
              <w:tab/>
            </w:r>
            <w:r w:rsidRPr="000E2248">
              <w:rPr>
                <w:rFonts w:ascii="Arial" w:hAnsi="Arial" w:cs="Arial"/>
                <w:b/>
                <w:bCs/>
                <w:sz w:val="24"/>
                <w:szCs w:val="24"/>
                <w:lang w:val="es-CL"/>
              </w:rPr>
              <w:t>Cuatro representantes de la pesca artesanal, que deberán ser de distintas regiones.</w:t>
            </w:r>
          </w:p>
          <w:p w14:paraId="64B16184" w14:textId="77777777" w:rsidR="00311635" w:rsidRPr="00EF05DC" w:rsidRDefault="00311635" w:rsidP="00EF05DC">
            <w:pPr>
              <w:pStyle w:val="Textocomentario"/>
              <w:jc w:val="both"/>
              <w:rPr>
                <w:rFonts w:ascii="Arial" w:hAnsi="Arial" w:cs="Arial"/>
                <w:sz w:val="24"/>
                <w:szCs w:val="24"/>
                <w:lang w:val="es-CL"/>
              </w:rPr>
            </w:pPr>
          </w:p>
          <w:p w14:paraId="03F6E95C"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b)</w:t>
            </w:r>
            <w:r w:rsidRPr="00EF05DC">
              <w:rPr>
                <w:rFonts w:ascii="Arial" w:hAnsi="Arial" w:cs="Arial"/>
                <w:sz w:val="24"/>
                <w:szCs w:val="24"/>
                <w:lang w:val="es-CL"/>
              </w:rPr>
              <w:tab/>
              <w:t xml:space="preserve">Cuatro representantes de los armadores industriales, dentro de los cuales deben quedar representadas las diversas pesquerías </w:t>
            </w:r>
            <w:r w:rsidRPr="00EF05DC">
              <w:rPr>
                <w:rFonts w:ascii="Arial" w:hAnsi="Arial" w:cs="Arial"/>
                <w:sz w:val="24"/>
                <w:szCs w:val="24"/>
                <w:lang w:val="es-CL"/>
              </w:rPr>
              <w:lastRenderedPageBreak/>
              <w:t>que tengan presencia en la macrozona, así como los pequeños armadores industriales.</w:t>
            </w:r>
          </w:p>
          <w:p w14:paraId="3263312F" w14:textId="77777777" w:rsidR="00311635" w:rsidRPr="00EF05DC" w:rsidRDefault="00311635" w:rsidP="00EF05DC">
            <w:pPr>
              <w:pStyle w:val="Textocomentario"/>
              <w:jc w:val="both"/>
              <w:rPr>
                <w:rFonts w:ascii="Arial" w:hAnsi="Arial" w:cs="Arial"/>
                <w:sz w:val="24"/>
                <w:szCs w:val="24"/>
                <w:lang w:val="es-CL"/>
              </w:rPr>
            </w:pPr>
          </w:p>
          <w:p w14:paraId="2262ABD9"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c)</w:t>
            </w:r>
            <w:r w:rsidRPr="00EF05DC">
              <w:rPr>
                <w:rFonts w:ascii="Arial" w:hAnsi="Arial" w:cs="Arial"/>
                <w:sz w:val="24"/>
                <w:szCs w:val="24"/>
                <w:lang w:val="es-CL"/>
              </w:rPr>
              <w:tab/>
            </w:r>
            <w:r w:rsidRPr="007E53D8">
              <w:rPr>
                <w:rFonts w:ascii="Arial" w:hAnsi="Arial" w:cs="Arial"/>
                <w:b/>
                <w:bCs/>
                <w:sz w:val="24"/>
                <w:szCs w:val="24"/>
                <w:lang w:val="es-CL"/>
              </w:rPr>
              <w:t>Dos representantes de las y los tripulantes de la pesca industrial</w:t>
            </w:r>
            <w:r w:rsidRPr="00EF05DC">
              <w:rPr>
                <w:rFonts w:ascii="Arial" w:hAnsi="Arial" w:cs="Arial"/>
                <w:sz w:val="24"/>
                <w:szCs w:val="24"/>
                <w:lang w:val="es-CL"/>
              </w:rPr>
              <w:t>.</w:t>
            </w:r>
          </w:p>
          <w:p w14:paraId="2DD224BF" w14:textId="4C781218"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 xml:space="preserve"> </w:t>
            </w:r>
          </w:p>
          <w:p w14:paraId="71D88FD8"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d)</w:t>
            </w:r>
            <w:r w:rsidRPr="00EF05DC">
              <w:rPr>
                <w:rFonts w:ascii="Arial" w:hAnsi="Arial" w:cs="Arial"/>
                <w:sz w:val="24"/>
                <w:szCs w:val="24"/>
                <w:lang w:val="es-CL"/>
              </w:rPr>
              <w:tab/>
              <w:t>Dos representantes de las plantas de proceso industrial.</w:t>
            </w:r>
          </w:p>
          <w:p w14:paraId="1C135738" w14:textId="77777777" w:rsidR="00311635" w:rsidRPr="00EF05DC" w:rsidRDefault="00311635" w:rsidP="00EF05DC">
            <w:pPr>
              <w:pStyle w:val="Textocomentario"/>
              <w:jc w:val="both"/>
              <w:rPr>
                <w:rFonts w:ascii="Arial" w:hAnsi="Arial" w:cs="Arial"/>
                <w:sz w:val="24"/>
                <w:szCs w:val="24"/>
                <w:lang w:val="es-CL"/>
              </w:rPr>
            </w:pPr>
          </w:p>
          <w:p w14:paraId="4FFD24B3" w14:textId="04D32F6A" w:rsidR="00311635" w:rsidRPr="00EF05DC" w:rsidRDefault="008C164F" w:rsidP="00EF05DC">
            <w:pPr>
              <w:pStyle w:val="Textocomentario"/>
              <w:jc w:val="both"/>
              <w:rPr>
                <w:rFonts w:ascii="Arial" w:hAnsi="Arial" w:cs="Arial"/>
                <w:sz w:val="24"/>
                <w:szCs w:val="24"/>
                <w:lang w:val="es-CL"/>
              </w:rPr>
            </w:pPr>
            <w:r>
              <w:rPr>
                <w:rFonts w:ascii="Arial" w:hAnsi="Arial" w:cs="Arial"/>
                <w:sz w:val="24"/>
                <w:szCs w:val="24"/>
                <w:lang w:val="es-CL"/>
              </w:rPr>
              <w:t>(V)</w:t>
            </w:r>
            <w:r w:rsidR="00311635" w:rsidRPr="00EF05DC">
              <w:rPr>
                <w:rFonts w:ascii="Arial" w:hAnsi="Arial" w:cs="Arial"/>
                <w:sz w:val="24"/>
                <w:szCs w:val="24"/>
                <w:lang w:val="es-CL"/>
              </w:rPr>
              <w:t xml:space="preserve">Asimismo, compondrá el Consejo </w:t>
            </w:r>
            <w:proofErr w:type="spellStart"/>
            <w:r w:rsidR="00311635" w:rsidRPr="00EF05DC">
              <w:rPr>
                <w:rFonts w:ascii="Arial" w:hAnsi="Arial" w:cs="Arial"/>
                <w:sz w:val="24"/>
                <w:szCs w:val="24"/>
                <w:lang w:val="es-CL"/>
              </w:rPr>
              <w:t>Macrozonal</w:t>
            </w:r>
            <w:proofErr w:type="spellEnd"/>
            <w:r w:rsidR="00311635">
              <w:rPr>
                <w:rFonts w:ascii="Arial" w:hAnsi="Arial" w:cs="Arial"/>
                <w:sz w:val="24"/>
                <w:szCs w:val="24"/>
                <w:lang w:val="es-CL"/>
              </w:rPr>
              <w:t xml:space="preserve"> </w:t>
            </w:r>
            <w:r w:rsidR="00311635" w:rsidRPr="00EF05DC">
              <w:rPr>
                <w:rFonts w:ascii="Arial" w:hAnsi="Arial" w:cs="Arial"/>
                <w:sz w:val="24"/>
                <w:szCs w:val="24"/>
                <w:lang w:val="es-CL"/>
              </w:rPr>
              <w:t>Centro Sur:</w:t>
            </w:r>
          </w:p>
          <w:p w14:paraId="3D75CCDB" w14:textId="77777777" w:rsidR="00311635" w:rsidRPr="00EF05DC" w:rsidRDefault="00311635" w:rsidP="00EF05DC">
            <w:pPr>
              <w:pStyle w:val="Textocomentario"/>
              <w:jc w:val="both"/>
              <w:rPr>
                <w:rFonts w:ascii="Arial" w:hAnsi="Arial" w:cs="Arial"/>
                <w:sz w:val="24"/>
                <w:szCs w:val="24"/>
                <w:lang w:val="es-CL"/>
              </w:rPr>
            </w:pPr>
          </w:p>
          <w:p w14:paraId="6B40C1A0"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a)</w:t>
            </w:r>
            <w:r w:rsidRPr="00EF05DC">
              <w:rPr>
                <w:rFonts w:ascii="Arial" w:hAnsi="Arial" w:cs="Arial"/>
                <w:sz w:val="24"/>
                <w:szCs w:val="24"/>
                <w:lang w:val="es-CL"/>
              </w:rPr>
              <w:tab/>
            </w:r>
            <w:r w:rsidRPr="00C6065F">
              <w:rPr>
                <w:rFonts w:ascii="Arial" w:hAnsi="Arial" w:cs="Arial"/>
                <w:b/>
                <w:bCs/>
                <w:sz w:val="24"/>
                <w:szCs w:val="24"/>
                <w:lang w:val="es-CL"/>
              </w:rPr>
              <w:t>Seis</w:t>
            </w:r>
            <w:r w:rsidRPr="00EF05DC">
              <w:rPr>
                <w:rFonts w:ascii="Arial" w:hAnsi="Arial" w:cs="Arial"/>
                <w:sz w:val="24"/>
                <w:szCs w:val="24"/>
                <w:lang w:val="es-CL"/>
              </w:rPr>
              <w:t xml:space="preserve"> representantes de la pesca artesanal, que deberán ser de distintas regiones.</w:t>
            </w:r>
          </w:p>
          <w:p w14:paraId="2E510FB0" w14:textId="77777777" w:rsidR="00311635" w:rsidRPr="00EF05DC" w:rsidRDefault="00311635" w:rsidP="00EF05DC">
            <w:pPr>
              <w:pStyle w:val="Textocomentario"/>
              <w:jc w:val="both"/>
              <w:rPr>
                <w:rFonts w:ascii="Arial" w:hAnsi="Arial" w:cs="Arial"/>
                <w:sz w:val="24"/>
                <w:szCs w:val="24"/>
                <w:lang w:val="es-CL"/>
              </w:rPr>
            </w:pPr>
          </w:p>
          <w:p w14:paraId="76D39073"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b)</w:t>
            </w:r>
            <w:r w:rsidRPr="00EF05DC">
              <w:rPr>
                <w:rFonts w:ascii="Arial" w:hAnsi="Arial" w:cs="Arial"/>
                <w:sz w:val="24"/>
                <w:szCs w:val="24"/>
                <w:lang w:val="es-CL"/>
              </w:rPr>
              <w:tab/>
              <w:t>Seis representantes de los armadores industriales, dentro de los cuales deben quedar representadas las diversas pesquerías que tengan presencia en la macrozona, así como los pequeños armadores industriales.</w:t>
            </w:r>
          </w:p>
          <w:p w14:paraId="2D5990DA" w14:textId="77777777" w:rsidR="00311635" w:rsidRPr="00EF05DC" w:rsidRDefault="00311635" w:rsidP="00EF05DC">
            <w:pPr>
              <w:pStyle w:val="Textocomentario"/>
              <w:jc w:val="both"/>
              <w:rPr>
                <w:rFonts w:ascii="Arial" w:hAnsi="Arial" w:cs="Arial"/>
                <w:sz w:val="24"/>
                <w:szCs w:val="24"/>
                <w:lang w:val="es-CL"/>
              </w:rPr>
            </w:pPr>
          </w:p>
          <w:p w14:paraId="6016C573"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c)</w:t>
            </w:r>
            <w:r w:rsidRPr="00EF05DC">
              <w:rPr>
                <w:rFonts w:ascii="Arial" w:hAnsi="Arial" w:cs="Arial"/>
                <w:sz w:val="24"/>
                <w:szCs w:val="24"/>
                <w:lang w:val="es-CL"/>
              </w:rPr>
              <w:tab/>
            </w:r>
            <w:r w:rsidRPr="007E53D8">
              <w:rPr>
                <w:rFonts w:ascii="Arial" w:hAnsi="Arial" w:cs="Arial"/>
                <w:b/>
                <w:bCs/>
                <w:sz w:val="24"/>
                <w:szCs w:val="24"/>
                <w:lang w:val="es-CL"/>
              </w:rPr>
              <w:t>Tres representantes de los tripulantes industriales.</w:t>
            </w:r>
          </w:p>
          <w:p w14:paraId="64A1A6D7" w14:textId="77777777" w:rsidR="00311635" w:rsidRPr="00EF05DC" w:rsidRDefault="00311635" w:rsidP="00EF05DC">
            <w:pPr>
              <w:pStyle w:val="Textocomentario"/>
              <w:jc w:val="both"/>
              <w:rPr>
                <w:rFonts w:ascii="Arial" w:hAnsi="Arial" w:cs="Arial"/>
                <w:sz w:val="24"/>
                <w:szCs w:val="24"/>
                <w:lang w:val="es-CL"/>
              </w:rPr>
            </w:pPr>
          </w:p>
          <w:p w14:paraId="288A6CAF" w14:textId="77777777" w:rsidR="00311635"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d)</w:t>
            </w:r>
            <w:r w:rsidRPr="00EF05DC">
              <w:rPr>
                <w:rFonts w:ascii="Arial" w:hAnsi="Arial" w:cs="Arial"/>
                <w:sz w:val="24"/>
                <w:szCs w:val="24"/>
                <w:lang w:val="es-CL"/>
              </w:rPr>
              <w:tab/>
              <w:t>Tres representantes de las plantas de proceso industrial.</w:t>
            </w:r>
          </w:p>
          <w:p w14:paraId="5EE212BC" w14:textId="77777777" w:rsidR="00311635" w:rsidRPr="00EF05DC" w:rsidRDefault="00311635" w:rsidP="00EF05DC">
            <w:pPr>
              <w:pStyle w:val="Textocomentario"/>
              <w:jc w:val="both"/>
              <w:rPr>
                <w:rFonts w:ascii="Arial" w:hAnsi="Arial" w:cs="Arial"/>
                <w:sz w:val="24"/>
                <w:szCs w:val="24"/>
                <w:lang w:val="es-CL"/>
              </w:rPr>
            </w:pPr>
          </w:p>
          <w:p w14:paraId="5D9FDD4B" w14:textId="7C78D9FF" w:rsidR="00311635" w:rsidRPr="00EF05DC" w:rsidRDefault="008C164F" w:rsidP="00EF05DC">
            <w:pPr>
              <w:pStyle w:val="Textocomentario"/>
              <w:jc w:val="both"/>
              <w:rPr>
                <w:rFonts w:ascii="Arial" w:hAnsi="Arial" w:cs="Arial"/>
                <w:sz w:val="24"/>
                <w:szCs w:val="24"/>
                <w:lang w:val="es-CL"/>
              </w:rPr>
            </w:pPr>
            <w:r>
              <w:rPr>
                <w:rFonts w:ascii="Arial" w:hAnsi="Arial" w:cs="Arial"/>
                <w:sz w:val="24"/>
                <w:szCs w:val="24"/>
                <w:lang w:val="es-CL"/>
              </w:rPr>
              <w:t>(VI)</w:t>
            </w:r>
            <w:r w:rsidR="00311635" w:rsidRPr="00EF05DC">
              <w:rPr>
                <w:rFonts w:ascii="Arial" w:hAnsi="Arial" w:cs="Arial"/>
                <w:sz w:val="24"/>
                <w:szCs w:val="24"/>
                <w:lang w:val="es-CL"/>
              </w:rPr>
              <w:t xml:space="preserve">Asimismo, compondrá el Consejo </w:t>
            </w:r>
            <w:proofErr w:type="spellStart"/>
            <w:r w:rsidR="00311635" w:rsidRPr="00EF05DC">
              <w:rPr>
                <w:rFonts w:ascii="Arial" w:hAnsi="Arial" w:cs="Arial"/>
                <w:sz w:val="24"/>
                <w:szCs w:val="24"/>
                <w:lang w:val="es-CL"/>
              </w:rPr>
              <w:t>Macrozonal</w:t>
            </w:r>
            <w:proofErr w:type="spellEnd"/>
            <w:r w:rsidR="00311635" w:rsidRPr="00EF05DC">
              <w:rPr>
                <w:rFonts w:ascii="Arial" w:hAnsi="Arial" w:cs="Arial"/>
                <w:sz w:val="24"/>
                <w:szCs w:val="24"/>
                <w:lang w:val="es-CL"/>
              </w:rPr>
              <w:t xml:space="preserve"> Sur</w:t>
            </w:r>
            <w:r w:rsidR="00311635">
              <w:rPr>
                <w:rFonts w:ascii="Arial" w:hAnsi="Arial" w:cs="Arial"/>
                <w:sz w:val="24"/>
                <w:szCs w:val="24"/>
                <w:lang w:val="es-CL"/>
              </w:rPr>
              <w:t xml:space="preserve"> </w:t>
            </w:r>
            <w:r w:rsidR="00311635" w:rsidRPr="00EF05DC">
              <w:rPr>
                <w:rFonts w:ascii="Arial" w:hAnsi="Arial" w:cs="Arial"/>
                <w:sz w:val="24"/>
                <w:szCs w:val="24"/>
                <w:lang w:val="es-CL"/>
              </w:rPr>
              <w:t>Austral:</w:t>
            </w:r>
          </w:p>
          <w:p w14:paraId="58F96DCC" w14:textId="77777777" w:rsidR="00311635" w:rsidRPr="00EF05DC" w:rsidRDefault="00311635" w:rsidP="00EF05DC">
            <w:pPr>
              <w:pStyle w:val="Textocomentario"/>
              <w:jc w:val="both"/>
              <w:rPr>
                <w:rFonts w:ascii="Arial" w:hAnsi="Arial" w:cs="Arial"/>
                <w:sz w:val="24"/>
                <w:szCs w:val="24"/>
                <w:lang w:val="es-CL"/>
              </w:rPr>
            </w:pPr>
          </w:p>
          <w:p w14:paraId="73F605FF"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a)</w:t>
            </w:r>
            <w:r w:rsidRPr="00EF05DC">
              <w:rPr>
                <w:rFonts w:ascii="Arial" w:hAnsi="Arial" w:cs="Arial"/>
                <w:sz w:val="24"/>
                <w:szCs w:val="24"/>
                <w:lang w:val="es-CL"/>
              </w:rPr>
              <w:tab/>
              <w:t>Tres representantes de la pesca artesanal, que deberán ser de distintas regiones.</w:t>
            </w:r>
          </w:p>
          <w:p w14:paraId="4050EE24" w14:textId="77777777" w:rsidR="00311635" w:rsidRPr="00EF05DC" w:rsidRDefault="00311635" w:rsidP="00EF05DC">
            <w:pPr>
              <w:pStyle w:val="Textocomentario"/>
              <w:jc w:val="both"/>
              <w:rPr>
                <w:rFonts w:ascii="Arial" w:hAnsi="Arial" w:cs="Arial"/>
                <w:sz w:val="24"/>
                <w:szCs w:val="24"/>
                <w:lang w:val="es-CL"/>
              </w:rPr>
            </w:pPr>
          </w:p>
          <w:p w14:paraId="7BCCA122" w14:textId="77777777"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b)</w:t>
            </w:r>
            <w:r w:rsidRPr="00EF05DC">
              <w:rPr>
                <w:rFonts w:ascii="Arial" w:hAnsi="Arial" w:cs="Arial"/>
                <w:sz w:val="24"/>
                <w:szCs w:val="24"/>
                <w:lang w:val="es-CL"/>
              </w:rPr>
              <w:tab/>
              <w:t xml:space="preserve">Tres representantes de los armadores industriales dentro de los cuales deben quedar representadas las diversas pesquerías que </w:t>
            </w:r>
            <w:r w:rsidRPr="00EF05DC">
              <w:rPr>
                <w:rFonts w:ascii="Arial" w:hAnsi="Arial" w:cs="Arial"/>
                <w:sz w:val="24"/>
                <w:szCs w:val="24"/>
                <w:lang w:val="es-CL"/>
              </w:rPr>
              <w:lastRenderedPageBreak/>
              <w:t>tengan presencia en la macrozona, así como los pequeños armadores industriales.</w:t>
            </w:r>
          </w:p>
          <w:p w14:paraId="744E8F2F" w14:textId="77777777" w:rsidR="00311635" w:rsidRPr="007E53D8" w:rsidRDefault="00311635" w:rsidP="00EF05DC">
            <w:pPr>
              <w:pStyle w:val="Textocomentario"/>
              <w:jc w:val="both"/>
              <w:rPr>
                <w:rFonts w:ascii="Arial" w:hAnsi="Arial" w:cs="Arial"/>
                <w:b/>
                <w:bCs/>
                <w:sz w:val="24"/>
                <w:szCs w:val="24"/>
                <w:lang w:val="es-CL"/>
              </w:rPr>
            </w:pPr>
          </w:p>
          <w:p w14:paraId="69886679" w14:textId="6037EADB" w:rsidR="00311635" w:rsidRPr="007E53D8" w:rsidRDefault="00311635" w:rsidP="00EF05DC">
            <w:pPr>
              <w:pStyle w:val="Textocomentario"/>
              <w:jc w:val="both"/>
              <w:rPr>
                <w:rFonts w:ascii="Arial" w:hAnsi="Arial" w:cs="Arial"/>
                <w:b/>
                <w:bCs/>
                <w:sz w:val="24"/>
                <w:szCs w:val="24"/>
                <w:lang w:val="es-CL"/>
              </w:rPr>
            </w:pPr>
            <w:r w:rsidRPr="007E53D8">
              <w:rPr>
                <w:rFonts w:ascii="Arial" w:hAnsi="Arial" w:cs="Arial"/>
                <w:b/>
                <w:bCs/>
                <w:sz w:val="24"/>
                <w:szCs w:val="24"/>
                <w:lang w:val="es-CL"/>
              </w:rPr>
              <w:t>c)</w:t>
            </w:r>
            <w:r w:rsidRPr="007E53D8">
              <w:rPr>
                <w:rFonts w:ascii="Arial" w:hAnsi="Arial" w:cs="Arial"/>
                <w:b/>
                <w:bCs/>
                <w:sz w:val="24"/>
                <w:szCs w:val="24"/>
                <w:lang w:val="es-CL"/>
              </w:rPr>
              <w:tab/>
              <w:t>Dos representantes de los tripulantes industriales.</w:t>
            </w:r>
          </w:p>
          <w:p w14:paraId="30D029CB" w14:textId="77777777" w:rsidR="00311635" w:rsidRPr="00EF05DC" w:rsidRDefault="00311635" w:rsidP="00EF05DC">
            <w:pPr>
              <w:pStyle w:val="Textocomentario"/>
              <w:jc w:val="both"/>
              <w:rPr>
                <w:rFonts w:ascii="Arial" w:hAnsi="Arial" w:cs="Arial"/>
                <w:sz w:val="24"/>
                <w:szCs w:val="24"/>
                <w:lang w:val="es-CL"/>
              </w:rPr>
            </w:pPr>
          </w:p>
          <w:p w14:paraId="7B0E795B" w14:textId="58FB88F5" w:rsidR="00311635" w:rsidRPr="00EF05DC" w:rsidRDefault="00311635" w:rsidP="00EF05DC">
            <w:pPr>
              <w:pStyle w:val="Textocomentario"/>
              <w:jc w:val="both"/>
              <w:rPr>
                <w:rFonts w:ascii="Arial" w:hAnsi="Arial" w:cs="Arial"/>
                <w:sz w:val="24"/>
                <w:szCs w:val="24"/>
                <w:lang w:val="es-CL"/>
              </w:rPr>
            </w:pPr>
            <w:r w:rsidRPr="00EF05DC">
              <w:rPr>
                <w:rFonts w:ascii="Arial" w:hAnsi="Arial" w:cs="Arial"/>
                <w:sz w:val="24"/>
                <w:szCs w:val="24"/>
                <w:lang w:val="es-CL"/>
              </w:rPr>
              <w:t>d)</w:t>
            </w:r>
            <w:r w:rsidRPr="00EF05DC">
              <w:rPr>
                <w:rFonts w:ascii="Arial" w:hAnsi="Arial" w:cs="Arial"/>
                <w:sz w:val="24"/>
                <w:szCs w:val="24"/>
                <w:lang w:val="es-CL"/>
              </w:rPr>
              <w:tab/>
              <w:t>Dos representantes de las plantas de</w:t>
            </w:r>
            <w:r>
              <w:rPr>
                <w:rFonts w:ascii="Arial" w:hAnsi="Arial" w:cs="Arial"/>
                <w:sz w:val="24"/>
                <w:szCs w:val="24"/>
                <w:lang w:val="es-CL"/>
              </w:rPr>
              <w:t xml:space="preserve"> </w:t>
            </w:r>
            <w:r w:rsidRPr="00EF05DC">
              <w:rPr>
                <w:rFonts w:ascii="Arial" w:hAnsi="Arial" w:cs="Arial"/>
                <w:sz w:val="24"/>
                <w:szCs w:val="24"/>
                <w:lang w:val="es-CL"/>
              </w:rPr>
              <w:t>proceso industrial.</w:t>
            </w:r>
          </w:p>
          <w:p w14:paraId="7552932A" w14:textId="77777777" w:rsidR="00311635" w:rsidRPr="00EF05DC" w:rsidRDefault="00311635" w:rsidP="00EF05DC">
            <w:pPr>
              <w:pStyle w:val="Textocomentario"/>
              <w:jc w:val="both"/>
              <w:rPr>
                <w:rFonts w:ascii="Arial" w:hAnsi="Arial" w:cs="Arial"/>
                <w:sz w:val="24"/>
                <w:szCs w:val="24"/>
                <w:lang w:val="es-CL"/>
              </w:rPr>
            </w:pPr>
          </w:p>
          <w:p w14:paraId="7BE49CE1" w14:textId="347F0C1D" w:rsidR="00311635" w:rsidRPr="00EF05DC" w:rsidRDefault="008C164F" w:rsidP="00EF05DC">
            <w:pPr>
              <w:pStyle w:val="Textocomentario"/>
              <w:jc w:val="both"/>
              <w:rPr>
                <w:rFonts w:ascii="Arial" w:hAnsi="Arial" w:cs="Arial"/>
                <w:sz w:val="24"/>
                <w:szCs w:val="24"/>
                <w:lang w:val="es-CL"/>
              </w:rPr>
            </w:pPr>
            <w:r>
              <w:rPr>
                <w:rFonts w:ascii="Arial" w:hAnsi="Arial" w:cs="Arial"/>
                <w:sz w:val="24"/>
                <w:szCs w:val="24"/>
                <w:lang w:val="es-CL"/>
              </w:rPr>
              <w:t>(VII)</w:t>
            </w:r>
            <w:r w:rsidR="00311635" w:rsidRPr="00EF05DC">
              <w:rPr>
                <w:rFonts w:ascii="Arial" w:hAnsi="Arial" w:cs="Arial"/>
                <w:sz w:val="24"/>
                <w:szCs w:val="24"/>
                <w:lang w:val="es-CL"/>
              </w:rPr>
              <w:t>El número de las o los consejeros industriales que en cada caso se indica deberá representar a las organizaciones gremiales legalmente constituidas de las y los armadores; de las y los pequeños armadores; y de plantas procesadoras de productos pesqueros.</w:t>
            </w:r>
          </w:p>
          <w:p w14:paraId="4ADF319D" w14:textId="77777777" w:rsidR="00311635" w:rsidRDefault="00311635" w:rsidP="00BA705A">
            <w:pPr>
              <w:pStyle w:val="Textocomentario"/>
              <w:jc w:val="both"/>
              <w:rPr>
                <w:rFonts w:ascii="Arial" w:hAnsi="Arial" w:cs="Arial"/>
                <w:sz w:val="24"/>
                <w:szCs w:val="24"/>
                <w:lang w:val="es-CL"/>
              </w:rPr>
            </w:pPr>
          </w:p>
          <w:p w14:paraId="73AF4802" w14:textId="2AA04C88" w:rsidR="007C7DC6" w:rsidRPr="007C7DC6" w:rsidRDefault="007C7DC6" w:rsidP="00BA705A">
            <w:pPr>
              <w:pStyle w:val="Textocomentario"/>
              <w:jc w:val="both"/>
              <w:rPr>
                <w:rFonts w:ascii="Arial" w:hAnsi="Arial" w:cs="Arial"/>
                <w:b/>
                <w:bCs/>
                <w:sz w:val="24"/>
                <w:szCs w:val="24"/>
                <w:lang w:val="es-CL"/>
              </w:rPr>
            </w:pPr>
            <w:r w:rsidRPr="007C7DC6">
              <w:rPr>
                <w:rFonts w:ascii="Arial" w:hAnsi="Arial" w:cs="Arial"/>
                <w:b/>
                <w:bCs/>
                <w:sz w:val="24"/>
                <w:szCs w:val="24"/>
                <w:lang w:val="es-CL"/>
              </w:rPr>
              <w:t>(*)</w:t>
            </w:r>
          </w:p>
        </w:tc>
        <w:tc>
          <w:tcPr>
            <w:tcW w:w="5102" w:type="dxa"/>
          </w:tcPr>
          <w:p w14:paraId="266A58E8" w14:textId="77777777" w:rsidR="00311635" w:rsidRDefault="00311635" w:rsidP="00327E4C">
            <w:pPr>
              <w:jc w:val="center"/>
              <w:rPr>
                <w:rFonts w:ascii="Calibri" w:hAnsi="Calibri" w:cs="Arial"/>
                <w:sz w:val="24"/>
                <w:szCs w:val="24"/>
              </w:rPr>
            </w:pPr>
          </w:p>
        </w:tc>
        <w:tc>
          <w:tcPr>
            <w:tcW w:w="4836" w:type="dxa"/>
          </w:tcPr>
          <w:p w14:paraId="1771A204" w14:textId="77777777" w:rsidR="006C4A77" w:rsidRDefault="006C4A77" w:rsidP="00644F26">
            <w:pPr>
              <w:jc w:val="both"/>
              <w:rPr>
                <w:rFonts w:ascii="Calibri" w:hAnsi="Calibri" w:cs="Arial"/>
                <w:color w:val="FF0000"/>
                <w:sz w:val="24"/>
                <w:szCs w:val="24"/>
              </w:rPr>
            </w:pPr>
          </w:p>
          <w:p w14:paraId="13BD6306" w14:textId="77777777" w:rsidR="006C4A77" w:rsidRDefault="006C4A77" w:rsidP="00644F26">
            <w:pPr>
              <w:jc w:val="both"/>
              <w:rPr>
                <w:rFonts w:ascii="Calibri" w:hAnsi="Calibri" w:cs="Arial"/>
                <w:color w:val="FF0000"/>
                <w:sz w:val="24"/>
                <w:szCs w:val="24"/>
              </w:rPr>
            </w:pPr>
          </w:p>
          <w:p w14:paraId="3ED704B2" w14:textId="77777777" w:rsidR="006C4A77" w:rsidRDefault="006C4A77" w:rsidP="00644F26">
            <w:pPr>
              <w:jc w:val="both"/>
              <w:rPr>
                <w:rFonts w:ascii="Calibri" w:hAnsi="Calibri" w:cs="Arial"/>
                <w:color w:val="FF0000"/>
                <w:sz w:val="24"/>
                <w:szCs w:val="24"/>
              </w:rPr>
            </w:pPr>
          </w:p>
          <w:p w14:paraId="655FCCF7" w14:textId="77777777" w:rsidR="006C4A77" w:rsidRDefault="006C4A77" w:rsidP="00644F26">
            <w:pPr>
              <w:jc w:val="both"/>
              <w:rPr>
                <w:rFonts w:ascii="Calibri" w:hAnsi="Calibri" w:cs="Arial"/>
                <w:color w:val="FF0000"/>
                <w:sz w:val="24"/>
                <w:szCs w:val="24"/>
              </w:rPr>
            </w:pPr>
          </w:p>
          <w:p w14:paraId="6E676814" w14:textId="77777777" w:rsidR="006C4A77" w:rsidRDefault="006C4A77" w:rsidP="00644F26">
            <w:pPr>
              <w:jc w:val="both"/>
              <w:rPr>
                <w:rFonts w:ascii="Calibri" w:hAnsi="Calibri" w:cs="Arial"/>
                <w:color w:val="FF0000"/>
                <w:sz w:val="24"/>
                <w:szCs w:val="24"/>
              </w:rPr>
            </w:pPr>
          </w:p>
          <w:p w14:paraId="6F8A4F49" w14:textId="77777777" w:rsidR="006C4A77" w:rsidRDefault="006C4A77" w:rsidP="00644F26">
            <w:pPr>
              <w:jc w:val="both"/>
              <w:rPr>
                <w:rFonts w:ascii="Calibri" w:hAnsi="Calibri" w:cs="Arial"/>
                <w:color w:val="FF0000"/>
                <w:sz w:val="24"/>
                <w:szCs w:val="24"/>
              </w:rPr>
            </w:pPr>
          </w:p>
          <w:p w14:paraId="1F633908" w14:textId="77777777" w:rsidR="006C4A77" w:rsidRDefault="006C4A77" w:rsidP="00644F26">
            <w:pPr>
              <w:jc w:val="both"/>
              <w:rPr>
                <w:rFonts w:ascii="Calibri" w:hAnsi="Calibri" w:cs="Arial"/>
                <w:color w:val="FF0000"/>
                <w:sz w:val="24"/>
                <w:szCs w:val="24"/>
              </w:rPr>
            </w:pPr>
          </w:p>
          <w:p w14:paraId="6D87E1EA" w14:textId="77777777" w:rsidR="006C4A77" w:rsidRDefault="006C4A77" w:rsidP="00644F26">
            <w:pPr>
              <w:jc w:val="both"/>
              <w:rPr>
                <w:rFonts w:ascii="Calibri" w:hAnsi="Calibri" w:cs="Arial"/>
                <w:color w:val="FF0000"/>
                <w:sz w:val="24"/>
                <w:szCs w:val="24"/>
              </w:rPr>
            </w:pPr>
          </w:p>
          <w:p w14:paraId="4E3C9B05" w14:textId="77777777" w:rsidR="006C4A77" w:rsidRDefault="006C4A77" w:rsidP="00644F26">
            <w:pPr>
              <w:jc w:val="both"/>
              <w:rPr>
                <w:rFonts w:ascii="Calibri" w:hAnsi="Calibri" w:cs="Arial"/>
                <w:color w:val="FF0000"/>
                <w:sz w:val="24"/>
                <w:szCs w:val="24"/>
              </w:rPr>
            </w:pPr>
          </w:p>
          <w:p w14:paraId="475DC959" w14:textId="77777777" w:rsidR="006C4A77" w:rsidRDefault="006C4A77" w:rsidP="00644F26">
            <w:pPr>
              <w:jc w:val="both"/>
              <w:rPr>
                <w:rFonts w:ascii="Calibri" w:hAnsi="Calibri" w:cs="Arial"/>
                <w:color w:val="FF0000"/>
                <w:sz w:val="24"/>
                <w:szCs w:val="24"/>
              </w:rPr>
            </w:pPr>
          </w:p>
          <w:p w14:paraId="117724EA" w14:textId="77777777" w:rsidR="006C4A77" w:rsidRDefault="006C4A77" w:rsidP="00644F26">
            <w:pPr>
              <w:jc w:val="both"/>
              <w:rPr>
                <w:rFonts w:ascii="Calibri" w:hAnsi="Calibri" w:cs="Arial"/>
                <w:color w:val="FF0000"/>
                <w:sz w:val="24"/>
                <w:szCs w:val="24"/>
              </w:rPr>
            </w:pPr>
          </w:p>
          <w:p w14:paraId="1985EC2C" w14:textId="77777777" w:rsidR="006C4A77" w:rsidRDefault="006C4A77" w:rsidP="00644F26">
            <w:pPr>
              <w:jc w:val="both"/>
              <w:rPr>
                <w:rFonts w:ascii="Calibri" w:hAnsi="Calibri" w:cs="Arial"/>
                <w:color w:val="FF0000"/>
                <w:sz w:val="24"/>
                <w:szCs w:val="24"/>
              </w:rPr>
            </w:pPr>
          </w:p>
          <w:p w14:paraId="4C90C0EF" w14:textId="77777777" w:rsidR="006C4A77" w:rsidRDefault="006C4A77" w:rsidP="00644F26">
            <w:pPr>
              <w:jc w:val="both"/>
              <w:rPr>
                <w:rFonts w:ascii="Calibri" w:hAnsi="Calibri" w:cs="Arial"/>
                <w:color w:val="FF0000"/>
                <w:sz w:val="24"/>
                <w:szCs w:val="24"/>
              </w:rPr>
            </w:pPr>
          </w:p>
          <w:p w14:paraId="717F4187" w14:textId="77777777" w:rsidR="006C4A77" w:rsidRDefault="006C4A77" w:rsidP="00644F26">
            <w:pPr>
              <w:jc w:val="both"/>
              <w:rPr>
                <w:rFonts w:ascii="Calibri" w:hAnsi="Calibri" w:cs="Arial"/>
                <w:color w:val="FF0000"/>
                <w:sz w:val="24"/>
                <w:szCs w:val="24"/>
              </w:rPr>
            </w:pPr>
          </w:p>
          <w:p w14:paraId="5BDE54DD" w14:textId="77777777" w:rsidR="007E53D8" w:rsidRDefault="007E53D8" w:rsidP="00644F26">
            <w:pPr>
              <w:jc w:val="both"/>
              <w:rPr>
                <w:rFonts w:ascii="Arial" w:hAnsi="Arial" w:cs="Arial"/>
                <w:sz w:val="24"/>
                <w:szCs w:val="24"/>
              </w:rPr>
            </w:pPr>
          </w:p>
          <w:p w14:paraId="433C1A5A" w14:textId="77777777" w:rsidR="007E53D8" w:rsidRDefault="007E53D8" w:rsidP="00644F26">
            <w:pPr>
              <w:jc w:val="both"/>
              <w:rPr>
                <w:rFonts w:ascii="Arial" w:hAnsi="Arial" w:cs="Arial"/>
                <w:sz w:val="24"/>
                <w:szCs w:val="24"/>
              </w:rPr>
            </w:pPr>
          </w:p>
          <w:p w14:paraId="6BD341B3" w14:textId="77777777" w:rsidR="007E53D8" w:rsidRDefault="007E53D8" w:rsidP="00644F26">
            <w:pPr>
              <w:jc w:val="both"/>
              <w:rPr>
                <w:rFonts w:ascii="Arial" w:hAnsi="Arial" w:cs="Arial"/>
                <w:sz w:val="24"/>
                <w:szCs w:val="24"/>
              </w:rPr>
            </w:pPr>
          </w:p>
          <w:p w14:paraId="7C258DF1" w14:textId="77777777" w:rsidR="007E53D8" w:rsidRDefault="007E53D8" w:rsidP="00644F26">
            <w:pPr>
              <w:jc w:val="both"/>
              <w:rPr>
                <w:rFonts w:ascii="Arial" w:hAnsi="Arial" w:cs="Arial"/>
                <w:sz w:val="24"/>
                <w:szCs w:val="24"/>
              </w:rPr>
            </w:pPr>
          </w:p>
          <w:p w14:paraId="2BE11C11" w14:textId="77777777" w:rsidR="007E53D8" w:rsidRDefault="007E53D8" w:rsidP="00644F26">
            <w:pPr>
              <w:jc w:val="both"/>
              <w:rPr>
                <w:rFonts w:ascii="Arial" w:hAnsi="Arial" w:cs="Arial"/>
                <w:sz w:val="24"/>
                <w:szCs w:val="24"/>
              </w:rPr>
            </w:pPr>
          </w:p>
          <w:p w14:paraId="3F1838F3" w14:textId="77777777" w:rsidR="007E53D8" w:rsidRDefault="007E53D8" w:rsidP="00644F26">
            <w:pPr>
              <w:jc w:val="both"/>
              <w:rPr>
                <w:rFonts w:ascii="Arial" w:hAnsi="Arial" w:cs="Arial"/>
                <w:sz w:val="24"/>
                <w:szCs w:val="24"/>
              </w:rPr>
            </w:pPr>
          </w:p>
          <w:p w14:paraId="7DF54D61" w14:textId="77777777" w:rsidR="007E53D8" w:rsidRDefault="007E53D8" w:rsidP="00644F26">
            <w:pPr>
              <w:jc w:val="both"/>
              <w:rPr>
                <w:rFonts w:ascii="Arial" w:hAnsi="Arial" w:cs="Arial"/>
                <w:sz w:val="24"/>
                <w:szCs w:val="24"/>
              </w:rPr>
            </w:pPr>
          </w:p>
          <w:p w14:paraId="7CA1FDE6" w14:textId="77777777" w:rsidR="007E53D8" w:rsidRDefault="007E53D8" w:rsidP="00644F26">
            <w:pPr>
              <w:jc w:val="both"/>
              <w:rPr>
                <w:rFonts w:ascii="Arial" w:hAnsi="Arial" w:cs="Arial"/>
                <w:sz w:val="24"/>
                <w:szCs w:val="24"/>
              </w:rPr>
            </w:pPr>
          </w:p>
          <w:p w14:paraId="3B97F4FB" w14:textId="77777777" w:rsidR="007E53D8" w:rsidRDefault="007E53D8" w:rsidP="00644F26">
            <w:pPr>
              <w:jc w:val="both"/>
              <w:rPr>
                <w:rFonts w:ascii="Arial" w:hAnsi="Arial" w:cs="Arial"/>
                <w:sz w:val="24"/>
                <w:szCs w:val="24"/>
              </w:rPr>
            </w:pPr>
          </w:p>
          <w:p w14:paraId="00B5F8E3" w14:textId="77777777" w:rsidR="007E53D8" w:rsidRDefault="007E53D8" w:rsidP="00644F26">
            <w:pPr>
              <w:jc w:val="both"/>
              <w:rPr>
                <w:rFonts w:ascii="Arial" w:hAnsi="Arial" w:cs="Arial"/>
                <w:sz w:val="24"/>
                <w:szCs w:val="24"/>
              </w:rPr>
            </w:pPr>
          </w:p>
          <w:p w14:paraId="5B84489E" w14:textId="77777777" w:rsidR="007E53D8" w:rsidRDefault="007E53D8" w:rsidP="00644F26">
            <w:pPr>
              <w:jc w:val="both"/>
              <w:rPr>
                <w:rFonts w:ascii="Arial" w:hAnsi="Arial" w:cs="Arial"/>
                <w:sz w:val="24"/>
                <w:szCs w:val="24"/>
              </w:rPr>
            </w:pPr>
          </w:p>
          <w:p w14:paraId="1F8367AC" w14:textId="77777777" w:rsidR="007E53D8" w:rsidRDefault="007E53D8" w:rsidP="00644F26">
            <w:pPr>
              <w:jc w:val="both"/>
              <w:rPr>
                <w:rFonts w:ascii="Arial" w:hAnsi="Arial" w:cs="Arial"/>
                <w:sz w:val="24"/>
                <w:szCs w:val="24"/>
              </w:rPr>
            </w:pPr>
          </w:p>
          <w:p w14:paraId="487B017D" w14:textId="77777777" w:rsidR="007E53D8" w:rsidRDefault="007E53D8" w:rsidP="00644F26">
            <w:pPr>
              <w:jc w:val="both"/>
              <w:rPr>
                <w:rFonts w:ascii="Arial" w:hAnsi="Arial" w:cs="Arial"/>
                <w:sz w:val="24"/>
                <w:szCs w:val="24"/>
              </w:rPr>
            </w:pPr>
          </w:p>
          <w:p w14:paraId="1B43A6D7" w14:textId="77777777" w:rsidR="007E53D8" w:rsidRDefault="007E53D8" w:rsidP="00644F26">
            <w:pPr>
              <w:jc w:val="both"/>
              <w:rPr>
                <w:rFonts w:ascii="Arial" w:hAnsi="Arial" w:cs="Arial"/>
                <w:sz w:val="24"/>
                <w:szCs w:val="24"/>
              </w:rPr>
            </w:pPr>
          </w:p>
          <w:p w14:paraId="5C0FB79F" w14:textId="77777777" w:rsidR="007E53D8" w:rsidRDefault="007E53D8" w:rsidP="00644F26">
            <w:pPr>
              <w:jc w:val="both"/>
              <w:rPr>
                <w:rFonts w:ascii="Arial" w:hAnsi="Arial" w:cs="Arial"/>
                <w:sz w:val="24"/>
                <w:szCs w:val="24"/>
              </w:rPr>
            </w:pPr>
          </w:p>
          <w:p w14:paraId="5902FAA9" w14:textId="77777777" w:rsidR="007E53D8" w:rsidRDefault="007E53D8" w:rsidP="00644F26">
            <w:pPr>
              <w:jc w:val="both"/>
              <w:rPr>
                <w:rFonts w:ascii="Arial" w:hAnsi="Arial" w:cs="Arial"/>
                <w:sz w:val="24"/>
                <w:szCs w:val="24"/>
              </w:rPr>
            </w:pPr>
          </w:p>
          <w:p w14:paraId="425BC680" w14:textId="77777777" w:rsidR="007E53D8" w:rsidRDefault="007E53D8" w:rsidP="00644F26">
            <w:pPr>
              <w:jc w:val="both"/>
              <w:rPr>
                <w:rFonts w:ascii="Arial" w:hAnsi="Arial" w:cs="Arial"/>
                <w:sz w:val="24"/>
                <w:szCs w:val="24"/>
              </w:rPr>
            </w:pPr>
          </w:p>
          <w:p w14:paraId="49159CB6" w14:textId="77777777" w:rsidR="007E53D8" w:rsidRDefault="007E53D8" w:rsidP="00644F26">
            <w:pPr>
              <w:jc w:val="both"/>
              <w:rPr>
                <w:rFonts w:ascii="Arial" w:hAnsi="Arial" w:cs="Arial"/>
                <w:sz w:val="24"/>
                <w:szCs w:val="24"/>
              </w:rPr>
            </w:pPr>
          </w:p>
          <w:p w14:paraId="29EF2BBE" w14:textId="77777777" w:rsidR="007E53D8" w:rsidRDefault="007E53D8" w:rsidP="00644F26">
            <w:pPr>
              <w:jc w:val="both"/>
              <w:rPr>
                <w:rFonts w:ascii="Arial" w:hAnsi="Arial" w:cs="Arial"/>
                <w:sz w:val="24"/>
                <w:szCs w:val="24"/>
              </w:rPr>
            </w:pPr>
          </w:p>
          <w:p w14:paraId="2EA84B2F" w14:textId="77777777" w:rsidR="007E53D8" w:rsidRDefault="007E53D8" w:rsidP="00644F26">
            <w:pPr>
              <w:jc w:val="both"/>
              <w:rPr>
                <w:rFonts w:ascii="Arial" w:hAnsi="Arial" w:cs="Arial"/>
                <w:sz w:val="24"/>
                <w:szCs w:val="24"/>
              </w:rPr>
            </w:pPr>
          </w:p>
          <w:p w14:paraId="2B7F130E" w14:textId="77777777" w:rsidR="007E53D8" w:rsidRDefault="007E53D8" w:rsidP="00644F26">
            <w:pPr>
              <w:jc w:val="both"/>
              <w:rPr>
                <w:rFonts w:ascii="Arial" w:hAnsi="Arial" w:cs="Arial"/>
                <w:sz w:val="24"/>
                <w:szCs w:val="24"/>
              </w:rPr>
            </w:pPr>
          </w:p>
          <w:p w14:paraId="63113902" w14:textId="62837AB7" w:rsidR="00855C76" w:rsidRPr="00855C76" w:rsidRDefault="00674E23" w:rsidP="00855C76">
            <w:pPr>
              <w:jc w:val="both"/>
              <w:rPr>
                <w:rFonts w:ascii="Arial" w:hAnsi="Arial" w:cs="Arial"/>
                <w:sz w:val="24"/>
                <w:szCs w:val="24"/>
              </w:rPr>
            </w:pPr>
            <w:r>
              <w:rPr>
                <w:rFonts w:ascii="Arial" w:hAnsi="Arial" w:cs="Arial"/>
                <w:sz w:val="24"/>
                <w:szCs w:val="24"/>
              </w:rPr>
              <w:t>6</w:t>
            </w:r>
            <w:r w:rsidR="00974BE6">
              <w:rPr>
                <w:rFonts w:ascii="Arial" w:hAnsi="Arial" w:cs="Arial"/>
                <w:sz w:val="24"/>
                <w:szCs w:val="24"/>
              </w:rPr>
              <w:t>44</w:t>
            </w:r>
            <w:r>
              <w:rPr>
                <w:rFonts w:ascii="Arial" w:hAnsi="Arial" w:cs="Arial"/>
                <w:sz w:val="24"/>
                <w:szCs w:val="24"/>
              </w:rPr>
              <w:t xml:space="preserve">. </w:t>
            </w:r>
            <w:r w:rsidR="00855C76" w:rsidRPr="00855C76">
              <w:rPr>
                <w:rFonts w:ascii="Arial" w:hAnsi="Arial" w:cs="Arial"/>
                <w:sz w:val="24"/>
                <w:szCs w:val="24"/>
              </w:rPr>
              <w:t>DIPUTADO RAMÍREZ</w:t>
            </w:r>
          </w:p>
          <w:p w14:paraId="26C4FB43" w14:textId="77777777" w:rsidR="00855C76" w:rsidRPr="00855C76" w:rsidRDefault="00855C76" w:rsidP="00855C76">
            <w:pPr>
              <w:jc w:val="both"/>
              <w:rPr>
                <w:rFonts w:ascii="Arial" w:hAnsi="Arial" w:cs="Arial"/>
                <w:sz w:val="24"/>
                <w:szCs w:val="24"/>
              </w:rPr>
            </w:pPr>
            <w:r w:rsidRPr="00855C76">
              <w:rPr>
                <w:rFonts w:ascii="Arial" w:hAnsi="Arial" w:cs="Arial"/>
                <w:sz w:val="24"/>
                <w:szCs w:val="24"/>
              </w:rPr>
              <w:t>Artículo 254:</w:t>
            </w:r>
          </w:p>
          <w:p w14:paraId="665081A3" w14:textId="0E242D3F" w:rsidR="007E53D8" w:rsidRDefault="00855C76" w:rsidP="00644F26">
            <w:pPr>
              <w:jc w:val="both"/>
              <w:rPr>
                <w:rFonts w:ascii="Arial" w:hAnsi="Arial" w:cs="Arial"/>
                <w:sz w:val="24"/>
                <w:szCs w:val="24"/>
              </w:rPr>
            </w:pPr>
            <w:r w:rsidRPr="00855C76">
              <w:rPr>
                <w:rFonts w:ascii="Arial" w:hAnsi="Arial" w:cs="Arial"/>
                <w:sz w:val="24"/>
                <w:szCs w:val="24"/>
              </w:rPr>
              <w:t xml:space="preserve">Reemplácese el inciso tercero letra a) “a) Cuatro representantes de la pesca artesanal, que deberán ser de distintas regiones”, debiendo quedar de la siguiente </w:t>
            </w:r>
            <w:proofErr w:type="spellStart"/>
            <w:proofErr w:type="gramStart"/>
            <w:r w:rsidRPr="00855C76">
              <w:rPr>
                <w:rFonts w:ascii="Arial" w:hAnsi="Arial" w:cs="Arial"/>
                <w:sz w:val="24"/>
                <w:szCs w:val="24"/>
              </w:rPr>
              <w:t>forma:“</w:t>
            </w:r>
            <w:proofErr w:type="gramEnd"/>
            <w:r w:rsidRPr="00855C76">
              <w:rPr>
                <w:rFonts w:ascii="Arial" w:hAnsi="Arial" w:cs="Arial"/>
                <w:sz w:val="24"/>
                <w:szCs w:val="24"/>
              </w:rPr>
              <w:t>a</w:t>
            </w:r>
            <w:proofErr w:type="spellEnd"/>
            <w:r w:rsidRPr="00855C76">
              <w:rPr>
                <w:rFonts w:ascii="Arial" w:hAnsi="Arial" w:cs="Arial"/>
                <w:sz w:val="24"/>
                <w:szCs w:val="24"/>
              </w:rPr>
              <w:t>) Cinco representantes de la pesca artesanal, que deberán ser de distintas regiones.”</w:t>
            </w:r>
          </w:p>
          <w:p w14:paraId="13AB744B" w14:textId="77335003" w:rsidR="007E53D8" w:rsidRPr="007E53D8" w:rsidRDefault="00674E23" w:rsidP="00644F26">
            <w:pPr>
              <w:jc w:val="both"/>
              <w:rPr>
                <w:rFonts w:ascii="Arial" w:hAnsi="Arial" w:cs="Arial"/>
                <w:sz w:val="24"/>
                <w:szCs w:val="24"/>
              </w:rPr>
            </w:pPr>
            <w:r>
              <w:rPr>
                <w:rFonts w:ascii="Arial" w:hAnsi="Arial" w:cs="Arial"/>
                <w:sz w:val="24"/>
                <w:szCs w:val="24"/>
              </w:rPr>
              <w:lastRenderedPageBreak/>
              <w:t>6</w:t>
            </w:r>
            <w:r w:rsidR="00974BE6">
              <w:rPr>
                <w:rFonts w:ascii="Arial" w:hAnsi="Arial" w:cs="Arial"/>
                <w:sz w:val="24"/>
                <w:szCs w:val="24"/>
              </w:rPr>
              <w:t>45</w:t>
            </w:r>
            <w:r>
              <w:rPr>
                <w:rFonts w:ascii="Arial" w:hAnsi="Arial" w:cs="Arial"/>
                <w:sz w:val="24"/>
                <w:szCs w:val="24"/>
              </w:rPr>
              <w:t>.</w:t>
            </w:r>
            <w:r w:rsidR="007E53D8" w:rsidRPr="007E53D8">
              <w:rPr>
                <w:rFonts w:ascii="Arial" w:hAnsi="Arial" w:cs="Arial"/>
                <w:sz w:val="24"/>
                <w:szCs w:val="24"/>
              </w:rPr>
              <w:t>D</w:t>
            </w:r>
            <w:r w:rsidR="000E2248">
              <w:rPr>
                <w:rFonts w:ascii="Arial" w:hAnsi="Arial" w:cs="Arial"/>
                <w:sz w:val="24"/>
                <w:szCs w:val="24"/>
              </w:rPr>
              <w:t>IPUTADO</w:t>
            </w:r>
            <w:r w:rsidR="008C02FD">
              <w:rPr>
                <w:rFonts w:ascii="Arial" w:hAnsi="Arial" w:cs="Arial"/>
                <w:sz w:val="24"/>
                <w:szCs w:val="24"/>
              </w:rPr>
              <w:t xml:space="preserve"> </w:t>
            </w:r>
            <w:r w:rsidR="007E53D8" w:rsidRPr="007E53D8">
              <w:rPr>
                <w:rFonts w:ascii="Arial" w:hAnsi="Arial" w:cs="Arial"/>
                <w:sz w:val="24"/>
                <w:szCs w:val="24"/>
              </w:rPr>
              <w:t xml:space="preserve">BOBADILLA </w:t>
            </w:r>
          </w:p>
          <w:p w14:paraId="248645F5" w14:textId="3FE3EFB6" w:rsidR="007E53D8" w:rsidRDefault="007E53D8" w:rsidP="007E53D8">
            <w:pPr>
              <w:jc w:val="both"/>
              <w:rPr>
                <w:rFonts w:ascii="Arial" w:hAnsi="Arial" w:cs="Arial"/>
                <w:sz w:val="24"/>
                <w:szCs w:val="24"/>
              </w:rPr>
            </w:pPr>
            <w:r w:rsidRPr="007E53D8">
              <w:rPr>
                <w:rFonts w:ascii="Arial" w:hAnsi="Arial" w:cs="Arial"/>
                <w:sz w:val="24"/>
                <w:szCs w:val="24"/>
              </w:rPr>
              <w:t>Para modificar la letra c) del inciso 4° del artículo 254, por la siguiente: “c) dos representantes de las y los trabajadores embarcados de la pesca industrial.”</w:t>
            </w:r>
          </w:p>
          <w:p w14:paraId="18D9CCC4" w14:textId="77777777" w:rsidR="007E53D8" w:rsidRDefault="007E53D8" w:rsidP="007E53D8">
            <w:pPr>
              <w:jc w:val="both"/>
              <w:rPr>
                <w:rFonts w:ascii="Arial" w:hAnsi="Arial" w:cs="Arial"/>
                <w:sz w:val="24"/>
                <w:szCs w:val="24"/>
              </w:rPr>
            </w:pPr>
          </w:p>
          <w:p w14:paraId="6DE71914" w14:textId="77777777" w:rsidR="009F2F13" w:rsidRDefault="009F2F13" w:rsidP="007E53D8">
            <w:pPr>
              <w:jc w:val="both"/>
              <w:rPr>
                <w:rFonts w:ascii="Arial" w:hAnsi="Arial" w:cs="Arial"/>
                <w:sz w:val="24"/>
                <w:szCs w:val="24"/>
              </w:rPr>
            </w:pPr>
          </w:p>
          <w:p w14:paraId="5A7741F7" w14:textId="77777777" w:rsidR="009F2F13" w:rsidRDefault="009F2F13" w:rsidP="007E53D8">
            <w:pPr>
              <w:jc w:val="both"/>
              <w:rPr>
                <w:rFonts w:ascii="Arial" w:hAnsi="Arial" w:cs="Arial"/>
                <w:sz w:val="24"/>
                <w:szCs w:val="24"/>
              </w:rPr>
            </w:pPr>
          </w:p>
          <w:p w14:paraId="3D16EABA" w14:textId="249E969D" w:rsidR="00C6065F" w:rsidRPr="00C6065F" w:rsidRDefault="00674E23" w:rsidP="00C6065F">
            <w:pPr>
              <w:jc w:val="both"/>
              <w:rPr>
                <w:rFonts w:ascii="Arial" w:hAnsi="Arial" w:cs="Arial"/>
                <w:sz w:val="24"/>
                <w:szCs w:val="24"/>
              </w:rPr>
            </w:pPr>
            <w:r>
              <w:rPr>
                <w:rFonts w:ascii="Arial" w:hAnsi="Arial" w:cs="Arial"/>
                <w:sz w:val="24"/>
                <w:szCs w:val="24"/>
              </w:rPr>
              <w:t>6</w:t>
            </w:r>
            <w:r w:rsidR="00974BE6">
              <w:rPr>
                <w:rFonts w:ascii="Arial" w:hAnsi="Arial" w:cs="Arial"/>
                <w:sz w:val="24"/>
                <w:szCs w:val="24"/>
              </w:rPr>
              <w:t>46</w:t>
            </w:r>
            <w:r>
              <w:rPr>
                <w:rFonts w:ascii="Arial" w:hAnsi="Arial" w:cs="Arial"/>
                <w:sz w:val="24"/>
                <w:szCs w:val="24"/>
              </w:rPr>
              <w:t xml:space="preserve">. </w:t>
            </w:r>
            <w:r w:rsidR="009F2F13">
              <w:rPr>
                <w:rFonts w:ascii="Arial" w:hAnsi="Arial" w:cs="Arial"/>
                <w:sz w:val="24"/>
                <w:szCs w:val="24"/>
              </w:rPr>
              <w:t>DIPUTADO</w:t>
            </w:r>
            <w:r w:rsidR="00C6065F" w:rsidRPr="00C6065F">
              <w:rPr>
                <w:rFonts w:ascii="Arial" w:hAnsi="Arial" w:cs="Arial"/>
                <w:sz w:val="24"/>
                <w:szCs w:val="24"/>
              </w:rPr>
              <w:t xml:space="preserve"> ROMERO</w:t>
            </w:r>
          </w:p>
          <w:p w14:paraId="3337A83B" w14:textId="5C7601FA" w:rsidR="00C6065F" w:rsidRDefault="00C6065F" w:rsidP="00C6065F">
            <w:pPr>
              <w:pStyle w:val="Sinespaciado"/>
              <w:jc w:val="both"/>
              <w:rPr>
                <w:rFonts w:ascii="Arial" w:hAnsi="Arial" w:cs="Arial"/>
              </w:rPr>
            </w:pPr>
            <w:r w:rsidRPr="00C6065F">
              <w:rPr>
                <w:rFonts w:ascii="Arial" w:hAnsi="Arial" w:cs="Arial"/>
              </w:rPr>
              <w:t xml:space="preserve">Modifíquese el artículo 254, su </w:t>
            </w:r>
            <w:r w:rsidRPr="009F2F13">
              <w:rPr>
                <w:rFonts w:ascii="Arial" w:hAnsi="Arial" w:cs="Arial"/>
              </w:rPr>
              <w:t xml:space="preserve">inciso </w:t>
            </w:r>
            <w:r w:rsidR="009F2F13" w:rsidRPr="009F2F13">
              <w:rPr>
                <w:rFonts w:ascii="Arial" w:hAnsi="Arial" w:cs="Arial"/>
              </w:rPr>
              <w:t>quinto</w:t>
            </w:r>
            <w:r w:rsidRPr="009F2F13">
              <w:rPr>
                <w:rFonts w:ascii="Arial" w:hAnsi="Arial" w:cs="Arial"/>
              </w:rPr>
              <w:t xml:space="preserve"> </w:t>
            </w:r>
            <w:r w:rsidRPr="00C6065F">
              <w:rPr>
                <w:rFonts w:ascii="Arial" w:hAnsi="Arial" w:cs="Arial"/>
              </w:rPr>
              <w:t>letra a) cambiando el guarismo “seis” por la expresión “un mínimo de siete y una máximo de nueve”</w:t>
            </w:r>
          </w:p>
          <w:p w14:paraId="46F8CFAA" w14:textId="77777777" w:rsidR="009F2F13" w:rsidRDefault="009F2F13" w:rsidP="007E53D8">
            <w:pPr>
              <w:jc w:val="both"/>
              <w:rPr>
                <w:rFonts w:ascii="Arial" w:hAnsi="Arial" w:cs="Arial"/>
                <w:sz w:val="24"/>
                <w:szCs w:val="24"/>
              </w:rPr>
            </w:pPr>
          </w:p>
          <w:p w14:paraId="01678617" w14:textId="77777777" w:rsidR="009F2F13" w:rsidRDefault="009F2F13" w:rsidP="007E53D8">
            <w:pPr>
              <w:jc w:val="both"/>
              <w:rPr>
                <w:rFonts w:ascii="Arial" w:hAnsi="Arial" w:cs="Arial"/>
                <w:sz w:val="24"/>
                <w:szCs w:val="24"/>
              </w:rPr>
            </w:pPr>
          </w:p>
          <w:p w14:paraId="55853DA8" w14:textId="77777777" w:rsidR="009F2F13" w:rsidRDefault="009F2F13" w:rsidP="007E53D8">
            <w:pPr>
              <w:jc w:val="both"/>
              <w:rPr>
                <w:rFonts w:ascii="Arial" w:hAnsi="Arial" w:cs="Arial"/>
                <w:sz w:val="24"/>
                <w:szCs w:val="24"/>
              </w:rPr>
            </w:pPr>
          </w:p>
          <w:p w14:paraId="26BE6AB3" w14:textId="77777777" w:rsidR="009F2F13" w:rsidRDefault="009F2F13" w:rsidP="007E53D8">
            <w:pPr>
              <w:jc w:val="both"/>
              <w:rPr>
                <w:rFonts w:ascii="Arial" w:hAnsi="Arial" w:cs="Arial"/>
                <w:sz w:val="24"/>
                <w:szCs w:val="24"/>
              </w:rPr>
            </w:pPr>
          </w:p>
          <w:p w14:paraId="5470E722" w14:textId="7DDC0D45" w:rsidR="008C02FD" w:rsidRDefault="00674E23" w:rsidP="007E53D8">
            <w:pPr>
              <w:jc w:val="both"/>
              <w:rPr>
                <w:rFonts w:ascii="Arial" w:hAnsi="Arial" w:cs="Arial"/>
                <w:sz w:val="24"/>
                <w:szCs w:val="24"/>
              </w:rPr>
            </w:pPr>
            <w:r>
              <w:rPr>
                <w:rFonts w:ascii="Arial" w:hAnsi="Arial" w:cs="Arial"/>
                <w:sz w:val="24"/>
                <w:szCs w:val="24"/>
              </w:rPr>
              <w:t>6</w:t>
            </w:r>
            <w:r w:rsidR="00974BE6">
              <w:rPr>
                <w:rFonts w:ascii="Arial" w:hAnsi="Arial" w:cs="Arial"/>
                <w:sz w:val="24"/>
                <w:szCs w:val="24"/>
              </w:rPr>
              <w:t>47</w:t>
            </w:r>
            <w:r>
              <w:rPr>
                <w:rFonts w:ascii="Arial" w:hAnsi="Arial" w:cs="Arial"/>
                <w:sz w:val="24"/>
                <w:szCs w:val="24"/>
              </w:rPr>
              <w:t xml:space="preserve">. </w:t>
            </w:r>
            <w:r w:rsidR="007E53D8">
              <w:rPr>
                <w:rFonts w:ascii="Arial" w:hAnsi="Arial" w:cs="Arial"/>
                <w:sz w:val="24"/>
                <w:szCs w:val="24"/>
              </w:rPr>
              <w:t>D</w:t>
            </w:r>
            <w:r w:rsidR="009F2F13">
              <w:rPr>
                <w:rFonts w:ascii="Arial" w:hAnsi="Arial" w:cs="Arial"/>
                <w:sz w:val="24"/>
                <w:szCs w:val="24"/>
              </w:rPr>
              <w:t>IPUTADO</w:t>
            </w:r>
            <w:r w:rsidR="007E53D8">
              <w:rPr>
                <w:rFonts w:ascii="Arial" w:hAnsi="Arial" w:cs="Arial"/>
                <w:sz w:val="24"/>
                <w:szCs w:val="24"/>
              </w:rPr>
              <w:t xml:space="preserve"> BOBADI</w:t>
            </w:r>
            <w:r w:rsidR="008C02FD">
              <w:rPr>
                <w:rFonts w:ascii="Arial" w:hAnsi="Arial" w:cs="Arial"/>
                <w:sz w:val="24"/>
                <w:szCs w:val="24"/>
              </w:rPr>
              <w:t>LLA</w:t>
            </w:r>
          </w:p>
          <w:p w14:paraId="72BB1644" w14:textId="16637139" w:rsidR="007E53D8" w:rsidRDefault="007E53D8" w:rsidP="007E53D8">
            <w:pPr>
              <w:jc w:val="both"/>
              <w:rPr>
                <w:rFonts w:ascii="Arial" w:hAnsi="Arial" w:cs="Arial"/>
                <w:sz w:val="24"/>
                <w:szCs w:val="24"/>
              </w:rPr>
            </w:pPr>
            <w:r w:rsidRPr="007E53D8">
              <w:rPr>
                <w:rFonts w:ascii="Arial" w:hAnsi="Arial" w:cs="Arial"/>
                <w:sz w:val="24"/>
                <w:szCs w:val="24"/>
              </w:rPr>
              <w:t>Para modificar la letra c) del inciso 5° del artículo 254, por la siguiente: “c) tres representantes de las y los trabajadores embarcados de la pesca industrial.”</w:t>
            </w:r>
          </w:p>
          <w:p w14:paraId="22DCD543" w14:textId="77777777" w:rsidR="007E53D8" w:rsidRDefault="007E53D8" w:rsidP="007E53D8">
            <w:pPr>
              <w:jc w:val="both"/>
              <w:rPr>
                <w:rFonts w:ascii="Arial" w:hAnsi="Arial" w:cs="Arial"/>
                <w:sz w:val="24"/>
                <w:szCs w:val="24"/>
              </w:rPr>
            </w:pPr>
          </w:p>
          <w:p w14:paraId="3AB8AA52" w14:textId="77777777" w:rsidR="00DD799B" w:rsidRDefault="00DD799B" w:rsidP="007E53D8">
            <w:pPr>
              <w:jc w:val="both"/>
              <w:rPr>
                <w:rFonts w:ascii="Arial" w:hAnsi="Arial" w:cs="Arial"/>
                <w:sz w:val="24"/>
                <w:szCs w:val="24"/>
              </w:rPr>
            </w:pPr>
          </w:p>
          <w:p w14:paraId="74AD6685" w14:textId="77777777" w:rsidR="00DD799B" w:rsidRDefault="00DD799B" w:rsidP="007E53D8">
            <w:pPr>
              <w:jc w:val="both"/>
              <w:rPr>
                <w:rFonts w:ascii="Arial" w:hAnsi="Arial" w:cs="Arial"/>
                <w:sz w:val="24"/>
                <w:szCs w:val="24"/>
              </w:rPr>
            </w:pPr>
          </w:p>
          <w:p w14:paraId="129C5A8D" w14:textId="77777777" w:rsidR="00DD799B" w:rsidRDefault="00DD799B" w:rsidP="007E53D8">
            <w:pPr>
              <w:jc w:val="both"/>
              <w:rPr>
                <w:rFonts w:ascii="Arial" w:hAnsi="Arial" w:cs="Arial"/>
                <w:sz w:val="24"/>
                <w:szCs w:val="24"/>
              </w:rPr>
            </w:pPr>
          </w:p>
          <w:p w14:paraId="2E466561" w14:textId="77777777" w:rsidR="00DD799B" w:rsidRDefault="00DD799B" w:rsidP="007E53D8">
            <w:pPr>
              <w:jc w:val="both"/>
              <w:rPr>
                <w:rFonts w:ascii="Arial" w:hAnsi="Arial" w:cs="Arial"/>
                <w:sz w:val="24"/>
                <w:szCs w:val="24"/>
              </w:rPr>
            </w:pPr>
          </w:p>
          <w:p w14:paraId="52CBD50F" w14:textId="77777777" w:rsidR="00797786" w:rsidRDefault="00797786" w:rsidP="007E53D8">
            <w:pPr>
              <w:jc w:val="both"/>
              <w:rPr>
                <w:rFonts w:ascii="Arial" w:hAnsi="Arial" w:cs="Arial"/>
                <w:sz w:val="24"/>
                <w:szCs w:val="24"/>
              </w:rPr>
            </w:pPr>
          </w:p>
          <w:p w14:paraId="14E8EDD4" w14:textId="77777777" w:rsidR="00797786" w:rsidRDefault="00797786" w:rsidP="007E53D8">
            <w:pPr>
              <w:jc w:val="both"/>
              <w:rPr>
                <w:rFonts w:ascii="Arial" w:hAnsi="Arial" w:cs="Arial"/>
                <w:sz w:val="24"/>
                <w:szCs w:val="24"/>
              </w:rPr>
            </w:pPr>
          </w:p>
          <w:p w14:paraId="48ECA0B4" w14:textId="77777777" w:rsidR="00797786" w:rsidRDefault="00797786" w:rsidP="007E53D8">
            <w:pPr>
              <w:jc w:val="both"/>
              <w:rPr>
                <w:rFonts w:ascii="Arial" w:hAnsi="Arial" w:cs="Arial"/>
                <w:sz w:val="24"/>
                <w:szCs w:val="24"/>
              </w:rPr>
            </w:pPr>
          </w:p>
          <w:p w14:paraId="36F3E2A8" w14:textId="77777777" w:rsidR="00797786" w:rsidRDefault="00797786" w:rsidP="007E53D8">
            <w:pPr>
              <w:jc w:val="both"/>
              <w:rPr>
                <w:rFonts w:ascii="Arial" w:hAnsi="Arial" w:cs="Arial"/>
                <w:sz w:val="24"/>
                <w:szCs w:val="24"/>
              </w:rPr>
            </w:pPr>
          </w:p>
          <w:p w14:paraId="28F56902" w14:textId="17E523E9" w:rsidR="007E53D8" w:rsidRDefault="00674E23" w:rsidP="007E53D8">
            <w:pPr>
              <w:jc w:val="both"/>
              <w:rPr>
                <w:rFonts w:ascii="Arial" w:hAnsi="Arial" w:cs="Arial"/>
                <w:sz w:val="24"/>
                <w:szCs w:val="24"/>
              </w:rPr>
            </w:pPr>
            <w:r>
              <w:rPr>
                <w:rFonts w:ascii="Arial" w:hAnsi="Arial" w:cs="Arial"/>
                <w:sz w:val="24"/>
                <w:szCs w:val="24"/>
              </w:rPr>
              <w:lastRenderedPageBreak/>
              <w:t>6</w:t>
            </w:r>
            <w:r w:rsidR="00974BE6">
              <w:rPr>
                <w:rFonts w:ascii="Arial" w:hAnsi="Arial" w:cs="Arial"/>
                <w:sz w:val="24"/>
                <w:szCs w:val="24"/>
              </w:rPr>
              <w:t>48</w:t>
            </w:r>
            <w:r>
              <w:rPr>
                <w:rFonts w:ascii="Arial" w:hAnsi="Arial" w:cs="Arial"/>
                <w:sz w:val="24"/>
                <w:szCs w:val="24"/>
              </w:rPr>
              <w:t xml:space="preserve">. </w:t>
            </w:r>
            <w:r w:rsidR="007E53D8">
              <w:rPr>
                <w:rFonts w:ascii="Arial" w:hAnsi="Arial" w:cs="Arial"/>
                <w:sz w:val="24"/>
                <w:szCs w:val="24"/>
              </w:rPr>
              <w:t>D</w:t>
            </w:r>
            <w:r w:rsidR="00797786">
              <w:rPr>
                <w:rFonts w:ascii="Arial" w:hAnsi="Arial" w:cs="Arial"/>
                <w:sz w:val="24"/>
                <w:szCs w:val="24"/>
              </w:rPr>
              <w:t>IPUTADO</w:t>
            </w:r>
            <w:r w:rsidR="008C02FD">
              <w:rPr>
                <w:rFonts w:ascii="Arial" w:hAnsi="Arial" w:cs="Arial"/>
                <w:sz w:val="24"/>
                <w:szCs w:val="24"/>
              </w:rPr>
              <w:t xml:space="preserve"> BO</w:t>
            </w:r>
            <w:r w:rsidR="007E53D8">
              <w:rPr>
                <w:rFonts w:ascii="Arial" w:hAnsi="Arial" w:cs="Arial"/>
                <w:sz w:val="24"/>
                <w:szCs w:val="24"/>
              </w:rPr>
              <w:t>BADILLA</w:t>
            </w:r>
            <w:r w:rsidR="00797786">
              <w:rPr>
                <w:rFonts w:ascii="Arial" w:hAnsi="Arial" w:cs="Arial"/>
                <w:sz w:val="24"/>
                <w:szCs w:val="24"/>
              </w:rPr>
              <w:t xml:space="preserve"> </w:t>
            </w:r>
          </w:p>
          <w:p w14:paraId="551EB332" w14:textId="77777777" w:rsidR="007E53D8" w:rsidRDefault="007E53D8" w:rsidP="007E53D8">
            <w:pPr>
              <w:jc w:val="both"/>
              <w:rPr>
                <w:rFonts w:ascii="Arial" w:hAnsi="Arial" w:cs="Arial"/>
                <w:sz w:val="24"/>
                <w:szCs w:val="24"/>
              </w:rPr>
            </w:pPr>
            <w:r w:rsidRPr="007E53D8">
              <w:rPr>
                <w:rFonts w:ascii="Arial" w:hAnsi="Arial" w:cs="Arial"/>
                <w:sz w:val="24"/>
                <w:szCs w:val="24"/>
              </w:rPr>
              <w:t>Para modificar la letra c) del inciso 6° del artículo 254, por la siguiente: “c) dos representantes de las y los trabajadores embarcados de la pesca industrial.”</w:t>
            </w:r>
          </w:p>
          <w:p w14:paraId="027D7E25" w14:textId="77777777" w:rsidR="007C7DC6" w:rsidRDefault="007C7DC6" w:rsidP="007E53D8">
            <w:pPr>
              <w:jc w:val="both"/>
              <w:rPr>
                <w:rFonts w:ascii="Arial" w:hAnsi="Arial" w:cs="Arial"/>
                <w:sz w:val="24"/>
                <w:szCs w:val="24"/>
              </w:rPr>
            </w:pPr>
          </w:p>
          <w:p w14:paraId="51FF5146" w14:textId="77777777" w:rsidR="007C7DC6" w:rsidRDefault="007C7DC6" w:rsidP="007E53D8">
            <w:pPr>
              <w:jc w:val="both"/>
              <w:rPr>
                <w:rFonts w:ascii="Arial" w:hAnsi="Arial" w:cs="Arial"/>
                <w:sz w:val="24"/>
                <w:szCs w:val="24"/>
              </w:rPr>
            </w:pPr>
          </w:p>
          <w:p w14:paraId="61CE2315" w14:textId="77777777" w:rsidR="00797786" w:rsidRDefault="00797786" w:rsidP="007E53D8">
            <w:pPr>
              <w:jc w:val="both"/>
              <w:rPr>
                <w:rFonts w:ascii="Arial" w:hAnsi="Arial" w:cs="Arial"/>
                <w:sz w:val="24"/>
                <w:szCs w:val="24"/>
              </w:rPr>
            </w:pPr>
          </w:p>
          <w:p w14:paraId="6B55BEC6" w14:textId="77777777" w:rsidR="00797786" w:rsidRDefault="00797786" w:rsidP="007E53D8">
            <w:pPr>
              <w:jc w:val="both"/>
              <w:rPr>
                <w:rFonts w:ascii="Arial" w:hAnsi="Arial" w:cs="Arial"/>
                <w:sz w:val="24"/>
                <w:szCs w:val="24"/>
              </w:rPr>
            </w:pPr>
          </w:p>
          <w:p w14:paraId="369953CE" w14:textId="77777777" w:rsidR="00797786" w:rsidRPr="00720529" w:rsidRDefault="00797786" w:rsidP="007E53D8">
            <w:pPr>
              <w:jc w:val="both"/>
              <w:rPr>
                <w:rFonts w:ascii="Arial" w:hAnsi="Arial" w:cs="Arial"/>
                <w:sz w:val="24"/>
                <w:szCs w:val="24"/>
              </w:rPr>
            </w:pPr>
          </w:p>
          <w:p w14:paraId="235CF449" w14:textId="1ADB920B" w:rsidR="007C7DC6" w:rsidRPr="00720529" w:rsidRDefault="007C7DC6" w:rsidP="007C7DC6">
            <w:pPr>
              <w:jc w:val="both"/>
              <w:rPr>
                <w:rFonts w:ascii="Arial" w:hAnsi="Arial" w:cs="Arial"/>
                <w:sz w:val="24"/>
                <w:szCs w:val="24"/>
              </w:rPr>
            </w:pPr>
            <w:r w:rsidRPr="00720529">
              <w:rPr>
                <w:rFonts w:ascii="Arial" w:hAnsi="Arial" w:cs="Arial"/>
                <w:sz w:val="24"/>
                <w:szCs w:val="24"/>
              </w:rPr>
              <w:t xml:space="preserve"> </w:t>
            </w:r>
            <w:r w:rsidR="00674E23">
              <w:rPr>
                <w:rFonts w:ascii="Arial" w:hAnsi="Arial" w:cs="Arial"/>
                <w:sz w:val="24"/>
                <w:szCs w:val="24"/>
              </w:rPr>
              <w:t>64</w:t>
            </w:r>
            <w:r w:rsidR="00974BE6">
              <w:rPr>
                <w:rFonts w:ascii="Arial" w:hAnsi="Arial" w:cs="Arial"/>
                <w:sz w:val="24"/>
                <w:szCs w:val="24"/>
              </w:rPr>
              <w:t>9</w:t>
            </w:r>
            <w:r w:rsidR="00674E23">
              <w:rPr>
                <w:rFonts w:ascii="Arial" w:hAnsi="Arial" w:cs="Arial"/>
                <w:sz w:val="24"/>
                <w:szCs w:val="24"/>
              </w:rPr>
              <w:t xml:space="preserve">. </w:t>
            </w:r>
            <w:r w:rsidRPr="00720529">
              <w:rPr>
                <w:rFonts w:ascii="Arial" w:hAnsi="Arial" w:cs="Arial"/>
                <w:sz w:val="24"/>
                <w:szCs w:val="24"/>
              </w:rPr>
              <w:t>DIPUTADA ÑANCO:</w:t>
            </w:r>
          </w:p>
          <w:p w14:paraId="401459C2" w14:textId="77777777" w:rsidR="007C7DC6" w:rsidRPr="00720529" w:rsidRDefault="007C7DC6" w:rsidP="007C7DC6">
            <w:pPr>
              <w:jc w:val="both"/>
              <w:rPr>
                <w:rFonts w:ascii="Arial" w:hAnsi="Arial" w:cs="Arial"/>
                <w:sz w:val="24"/>
                <w:szCs w:val="24"/>
              </w:rPr>
            </w:pPr>
            <w:r w:rsidRPr="00720529">
              <w:rPr>
                <w:rFonts w:ascii="Arial" w:hAnsi="Arial" w:cs="Arial"/>
                <w:sz w:val="24"/>
                <w:szCs w:val="24"/>
              </w:rPr>
              <w:t xml:space="preserve">Incorpórese el siguiente párrafo al artículo 254. Composición. Párrafo II sobre el Consejo </w:t>
            </w:r>
            <w:proofErr w:type="spellStart"/>
            <w:r w:rsidRPr="00720529">
              <w:rPr>
                <w:rFonts w:ascii="Arial" w:hAnsi="Arial" w:cs="Arial"/>
                <w:sz w:val="24"/>
                <w:szCs w:val="24"/>
              </w:rPr>
              <w:t>Macrozonal</w:t>
            </w:r>
            <w:proofErr w:type="spellEnd"/>
            <w:r w:rsidRPr="00720529">
              <w:rPr>
                <w:rFonts w:ascii="Arial" w:hAnsi="Arial" w:cs="Arial"/>
                <w:sz w:val="24"/>
                <w:szCs w:val="24"/>
              </w:rPr>
              <w:t xml:space="preserve"> de Pesca:</w:t>
            </w:r>
          </w:p>
          <w:p w14:paraId="2403572C" w14:textId="24427D49" w:rsidR="007C7DC6" w:rsidRPr="007C7DC6" w:rsidRDefault="007C7DC6" w:rsidP="007E53D8">
            <w:pPr>
              <w:jc w:val="both"/>
              <w:rPr>
                <w:rFonts w:ascii="Calibri" w:hAnsi="Calibri" w:cs="Arial"/>
                <w:color w:val="FF0000"/>
                <w:sz w:val="24"/>
                <w:szCs w:val="24"/>
              </w:rPr>
            </w:pPr>
            <w:r w:rsidRPr="00720529">
              <w:rPr>
                <w:rFonts w:ascii="Arial" w:hAnsi="Arial" w:cs="Arial"/>
                <w:sz w:val="24"/>
                <w:szCs w:val="24"/>
              </w:rPr>
              <w:t xml:space="preserve">El Consejo </w:t>
            </w:r>
            <w:proofErr w:type="spellStart"/>
            <w:r w:rsidRPr="00720529">
              <w:rPr>
                <w:rFonts w:ascii="Arial" w:hAnsi="Arial" w:cs="Arial"/>
                <w:sz w:val="24"/>
                <w:szCs w:val="24"/>
              </w:rPr>
              <w:t>Macrozonal</w:t>
            </w:r>
            <w:proofErr w:type="spellEnd"/>
            <w:r w:rsidRPr="00720529">
              <w:rPr>
                <w:rFonts w:ascii="Arial" w:hAnsi="Arial" w:cs="Arial"/>
                <w:sz w:val="24"/>
                <w:szCs w:val="24"/>
              </w:rPr>
              <w:t xml:space="preserve"> de pesca, deberá incorporar 2 representantes de Pueblos Originarios uno para la macrozona sur y uno para la macrozona sur austral.  Incluyéndose si es pertinente representantes de pueblos originarios de otras macrozonas del país.</w:t>
            </w:r>
          </w:p>
        </w:tc>
      </w:tr>
      <w:tr w:rsidR="00311635" w:rsidRPr="00C06EF4" w14:paraId="7725F794" w14:textId="780EF00C" w:rsidTr="416E060A">
        <w:tc>
          <w:tcPr>
            <w:tcW w:w="7282" w:type="dxa"/>
          </w:tcPr>
          <w:p w14:paraId="62027984" w14:textId="77777777" w:rsidR="00311635" w:rsidRPr="008D0859" w:rsidRDefault="00311635" w:rsidP="008D0859">
            <w:pPr>
              <w:pStyle w:val="Textocomentario"/>
              <w:jc w:val="both"/>
              <w:rPr>
                <w:rFonts w:ascii="Arial" w:hAnsi="Arial" w:cs="Arial"/>
                <w:sz w:val="24"/>
                <w:szCs w:val="24"/>
                <w:lang w:val="es-CL"/>
              </w:rPr>
            </w:pPr>
            <w:r w:rsidRPr="008D0859">
              <w:rPr>
                <w:rFonts w:ascii="Arial" w:hAnsi="Arial" w:cs="Arial"/>
                <w:sz w:val="24"/>
                <w:szCs w:val="24"/>
                <w:lang w:val="es-CL"/>
              </w:rPr>
              <w:lastRenderedPageBreak/>
              <w:t xml:space="preserve">Artículo 255.- Sesiones. Los Consejos </w:t>
            </w:r>
            <w:proofErr w:type="spellStart"/>
            <w:r w:rsidRPr="008D0859">
              <w:rPr>
                <w:rFonts w:ascii="Arial" w:hAnsi="Arial" w:cs="Arial"/>
                <w:sz w:val="24"/>
                <w:szCs w:val="24"/>
                <w:lang w:val="es-CL"/>
              </w:rPr>
              <w:t>Macrozonales</w:t>
            </w:r>
            <w:proofErr w:type="spellEnd"/>
            <w:r w:rsidRPr="008D0859">
              <w:rPr>
                <w:rFonts w:ascii="Arial" w:hAnsi="Arial" w:cs="Arial"/>
                <w:sz w:val="24"/>
                <w:szCs w:val="24"/>
                <w:lang w:val="es-CL"/>
              </w:rPr>
              <w:t xml:space="preserve"> podrán ser citados por su </w:t>
            </w:r>
            <w:proofErr w:type="gramStart"/>
            <w:r w:rsidRPr="008D0859">
              <w:rPr>
                <w:rFonts w:ascii="Arial" w:hAnsi="Arial" w:cs="Arial"/>
                <w:sz w:val="24"/>
                <w:szCs w:val="24"/>
                <w:lang w:val="es-CL"/>
              </w:rPr>
              <w:t>Presidente</w:t>
            </w:r>
            <w:proofErr w:type="gramEnd"/>
            <w:r w:rsidRPr="008D0859">
              <w:rPr>
                <w:rFonts w:ascii="Arial" w:hAnsi="Arial" w:cs="Arial"/>
                <w:sz w:val="24"/>
                <w:szCs w:val="24"/>
                <w:lang w:val="es-CL"/>
              </w:rPr>
              <w:t xml:space="preserve"> o Presidenta o por dos quintos de las o los consejeros en ejercicio.</w:t>
            </w:r>
          </w:p>
          <w:p w14:paraId="13FCACFA" w14:textId="77777777" w:rsidR="00311635" w:rsidRPr="008D0859" w:rsidRDefault="00311635" w:rsidP="008D0859">
            <w:pPr>
              <w:pStyle w:val="Textocomentario"/>
              <w:jc w:val="both"/>
              <w:rPr>
                <w:rFonts w:ascii="Arial" w:hAnsi="Arial" w:cs="Arial"/>
                <w:sz w:val="24"/>
                <w:szCs w:val="24"/>
                <w:lang w:val="es-CL"/>
              </w:rPr>
            </w:pPr>
          </w:p>
          <w:p w14:paraId="5F84AC24" w14:textId="45254E6C" w:rsidR="00311635" w:rsidRPr="008D0859" w:rsidRDefault="00311635" w:rsidP="008D0859">
            <w:pPr>
              <w:pStyle w:val="Textocomentario"/>
              <w:jc w:val="both"/>
              <w:rPr>
                <w:rFonts w:ascii="Arial" w:hAnsi="Arial" w:cs="Arial"/>
                <w:sz w:val="24"/>
                <w:szCs w:val="24"/>
                <w:lang w:val="es-CL"/>
              </w:rPr>
            </w:pPr>
            <w:r w:rsidRPr="008D0859">
              <w:rPr>
                <w:rFonts w:ascii="Arial" w:hAnsi="Arial" w:cs="Arial"/>
                <w:sz w:val="24"/>
                <w:szCs w:val="24"/>
                <w:lang w:val="es-CL"/>
              </w:rPr>
              <w:t xml:space="preserve">El Consejo sesionará con un quorum de la mayoría de sus miembros en ejercicio, en la forma y oportunidad que señale su propio </w:t>
            </w:r>
            <w:proofErr w:type="gramStart"/>
            <w:r w:rsidRPr="008D0859">
              <w:rPr>
                <w:rFonts w:ascii="Arial" w:hAnsi="Arial" w:cs="Arial"/>
                <w:sz w:val="24"/>
                <w:szCs w:val="24"/>
                <w:lang w:val="es-CL"/>
              </w:rPr>
              <w:t>reglamento.</w:t>
            </w:r>
            <w:r w:rsidR="007D649B" w:rsidRPr="007D649B">
              <w:rPr>
                <w:rFonts w:ascii="Arial" w:hAnsi="Arial" w:cs="Arial"/>
                <w:b/>
                <w:bCs/>
                <w:sz w:val="24"/>
                <w:szCs w:val="24"/>
                <w:lang w:val="es-CL"/>
              </w:rPr>
              <w:t>(</w:t>
            </w:r>
            <w:proofErr w:type="gramEnd"/>
            <w:r w:rsidR="007D649B" w:rsidRPr="007D649B">
              <w:rPr>
                <w:rFonts w:ascii="Arial" w:hAnsi="Arial" w:cs="Arial"/>
                <w:b/>
                <w:bCs/>
                <w:sz w:val="24"/>
                <w:szCs w:val="24"/>
                <w:lang w:val="es-CL"/>
              </w:rPr>
              <w:t>*)</w:t>
            </w:r>
          </w:p>
          <w:p w14:paraId="7FCCB931" w14:textId="77777777" w:rsidR="00311635" w:rsidRPr="008D0859" w:rsidRDefault="00311635" w:rsidP="008D0859">
            <w:pPr>
              <w:pStyle w:val="Textocomentario"/>
              <w:jc w:val="both"/>
              <w:rPr>
                <w:rFonts w:ascii="Arial" w:hAnsi="Arial" w:cs="Arial"/>
                <w:sz w:val="24"/>
                <w:szCs w:val="24"/>
                <w:lang w:val="es-CL"/>
              </w:rPr>
            </w:pPr>
          </w:p>
          <w:p w14:paraId="58912124" w14:textId="6BE97E04" w:rsidR="00311635" w:rsidRPr="00EF05DC" w:rsidRDefault="00311635" w:rsidP="008D0859">
            <w:pPr>
              <w:pStyle w:val="Textocomentario"/>
              <w:jc w:val="both"/>
              <w:rPr>
                <w:rFonts w:ascii="Arial" w:hAnsi="Arial" w:cs="Arial"/>
                <w:sz w:val="24"/>
                <w:szCs w:val="24"/>
                <w:lang w:val="es-CL"/>
              </w:rPr>
            </w:pPr>
            <w:r w:rsidRPr="008D0859">
              <w:rPr>
                <w:rFonts w:ascii="Arial" w:hAnsi="Arial" w:cs="Arial"/>
                <w:sz w:val="24"/>
                <w:szCs w:val="24"/>
                <w:lang w:val="es-CL"/>
              </w:rPr>
              <w:lastRenderedPageBreak/>
              <w:t xml:space="preserve">Los Consejos </w:t>
            </w:r>
            <w:proofErr w:type="spellStart"/>
            <w:r w:rsidRPr="008D0859">
              <w:rPr>
                <w:rFonts w:ascii="Arial" w:hAnsi="Arial" w:cs="Arial"/>
                <w:sz w:val="24"/>
                <w:szCs w:val="24"/>
                <w:lang w:val="es-CL"/>
              </w:rPr>
              <w:t>Macrozonales</w:t>
            </w:r>
            <w:proofErr w:type="spellEnd"/>
            <w:r w:rsidRPr="008D0859">
              <w:rPr>
                <w:rFonts w:ascii="Arial" w:hAnsi="Arial" w:cs="Arial"/>
                <w:sz w:val="24"/>
                <w:szCs w:val="24"/>
                <w:lang w:val="es-CL"/>
              </w:rPr>
              <w:t xml:space="preserve"> podrán fijar el lugar de sus sesiones en una comuna comprendida dentro de la macrozona respectiva, o realizarla por medios telemáticos.</w:t>
            </w:r>
          </w:p>
        </w:tc>
        <w:tc>
          <w:tcPr>
            <w:tcW w:w="5102" w:type="dxa"/>
          </w:tcPr>
          <w:p w14:paraId="52B14EB9" w14:textId="77777777" w:rsidR="00311635" w:rsidRDefault="00311635" w:rsidP="00327E4C">
            <w:pPr>
              <w:jc w:val="center"/>
              <w:rPr>
                <w:rFonts w:ascii="Calibri" w:hAnsi="Calibri" w:cs="Arial"/>
                <w:sz w:val="24"/>
                <w:szCs w:val="24"/>
              </w:rPr>
            </w:pPr>
          </w:p>
        </w:tc>
        <w:tc>
          <w:tcPr>
            <w:tcW w:w="4836" w:type="dxa"/>
          </w:tcPr>
          <w:p w14:paraId="6C72D815" w14:textId="77777777" w:rsidR="007D649B" w:rsidRDefault="007D649B" w:rsidP="007D649B">
            <w:pPr>
              <w:jc w:val="both"/>
            </w:pPr>
          </w:p>
          <w:p w14:paraId="69D62389" w14:textId="77777777" w:rsidR="007D649B" w:rsidRPr="007D649B" w:rsidRDefault="007D649B" w:rsidP="007D649B">
            <w:pPr>
              <w:jc w:val="both"/>
              <w:rPr>
                <w:rFonts w:ascii="Arial" w:hAnsi="Arial" w:cs="Arial"/>
              </w:rPr>
            </w:pPr>
          </w:p>
          <w:p w14:paraId="3D7412DD" w14:textId="667FFA29" w:rsidR="007D649B" w:rsidRPr="00F91A46" w:rsidRDefault="004D4168" w:rsidP="007D649B">
            <w:pPr>
              <w:jc w:val="both"/>
              <w:rPr>
                <w:rFonts w:ascii="Arial" w:hAnsi="Arial" w:cs="Arial"/>
                <w:color w:val="00B0F0"/>
              </w:rPr>
            </w:pPr>
            <w:r w:rsidRPr="00F91A46">
              <w:rPr>
                <w:rFonts w:ascii="Arial" w:hAnsi="Arial" w:cs="Arial"/>
                <w:color w:val="00B0F0"/>
              </w:rPr>
              <w:t>6</w:t>
            </w:r>
            <w:r w:rsidR="00974BE6">
              <w:rPr>
                <w:rFonts w:ascii="Arial" w:hAnsi="Arial" w:cs="Arial"/>
                <w:color w:val="00B0F0"/>
              </w:rPr>
              <w:t>50</w:t>
            </w:r>
            <w:r w:rsidRPr="00F91A46">
              <w:rPr>
                <w:rFonts w:ascii="Arial" w:hAnsi="Arial" w:cs="Arial"/>
                <w:color w:val="00B0F0"/>
              </w:rPr>
              <w:t>.</w:t>
            </w:r>
            <w:r w:rsidR="007D649B" w:rsidRPr="00F91A46">
              <w:rPr>
                <w:rFonts w:ascii="Arial" w:hAnsi="Arial" w:cs="Arial"/>
                <w:color w:val="00B0F0"/>
              </w:rPr>
              <w:t>DIPUTADO</w:t>
            </w:r>
            <w:r w:rsidR="008C02FD">
              <w:rPr>
                <w:rFonts w:ascii="Arial" w:hAnsi="Arial" w:cs="Arial"/>
                <w:color w:val="00B0F0"/>
              </w:rPr>
              <w:t xml:space="preserve"> </w:t>
            </w:r>
            <w:r w:rsidR="007D649B" w:rsidRPr="00F91A46">
              <w:rPr>
                <w:rFonts w:ascii="Arial" w:hAnsi="Arial" w:cs="Arial"/>
                <w:color w:val="00B0F0"/>
              </w:rPr>
              <w:t>BOBADILLA</w:t>
            </w:r>
          </w:p>
          <w:p w14:paraId="701C0540" w14:textId="571E38C0" w:rsidR="00311635" w:rsidRPr="007D649B" w:rsidRDefault="007D649B" w:rsidP="007D649B">
            <w:pPr>
              <w:jc w:val="both"/>
              <w:rPr>
                <w:rFonts w:ascii="Arial" w:hAnsi="Arial" w:cs="Arial"/>
                <w:sz w:val="22"/>
                <w:szCs w:val="22"/>
              </w:rPr>
            </w:pPr>
            <w:r w:rsidRPr="00F91A46">
              <w:rPr>
                <w:rFonts w:ascii="Arial" w:hAnsi="Arial" w:cs="Arial"/>
                <w:color w:val="00B0F0"/>
                <w:sz w:val="22"/>
                <w:szCs w:val="22"/>
              </w:rPr>
              <w:t>Para incorporar en el inciso 2° del artículo 255 la siguiente oración final: “El quorum para la toma de decisiones del Consejo será de mayoría simple de los consejeros en ejercicio”.</w:t>
            </w:r>
          </w:p>
        </w:tc>
      </w:tr>
      <w:tr w:rsidR="00311635" w:rsidRPr="00C06EF4" w14:paraId="5240390A" w14:textId="3B974BC5" w:rsidTr="416E060A">
        <w:tc>
          <w:tcPr>
            <w:tcW w:w="7282" w:type="dxa"/>
          </w:tcPr>
          <w:p w14:paraId="6CB4F02B" w14:textId="44F5588F" w:rsidR="00311635" w:rsidRPr="00210B0D" w:rsidRDefault="00311635" w:rsidP="00EF05DC">
            <w:pPr>
              <w:pStyle w:val="Textocomentario"/>
              <w:jc w:val="both"/>
              <w:rPr>
                <w:rFonts w:ascii="Arial" w:hAnsi="Arial" w:cs="Arial"/>
                <w:strike/>
                <w:sz w:val="24"/>
                <w:szCs w:val="24"/>
                <w:lang w:val="es-CL"/>
              </w:rPr>
            </w:pPr>
            <w:r w:rsidRPr="00210B0D">
              <w:rPr>
                <w:rFonts w:ascii="Arial" w:hAnsi="Arial" w:cs="Arial"/>
                <w:strike/>
                <w:sz w:val="24"/>
                <w:szCs w:val="24"/>
                <w:lang w:val="es-CL"/>
              </w:rPr>
              <w:t xml:space="preserve">Artículo 256.- Publicidad. Las opiniones, recomendaciones y propuestas aprobadas por los miembros del Consejo durante las sesiones deberán ser consignadas en actas públicas, elaboradas por la o el secretario ejecutivo, las que deberán ser publicadas en la página web de la </w:t>
            </w:r>
            <w:proofErr w:type="gramStart"/>
            <w:r w:rsidRPr="00210B0D">
              <w:rPr>
                <w:rFonts w:ascii="Arial" w:hAnsi="Arial" w:cs="Arial"/>
                <w:strike/>
                <w:sz w:val="24"/>
                <w:szCs w:val="24"/>
                <w:lang w:val="es-CL"/>
              </w:rPr>
              <w:t>Subsecretaría</w:t>
            </w:r>
            <w:r w:rsidRPr="00210B0D">
              <w:rPr>
                <w:rFonts w:ascii="Arial" w:hAnsi="Arial" w:cs="Arial"/>
                <w:b/>
                <w:bCs/>
                <w:strike/>
                <w:sz w:val="24"/>
                <w:szCs w:val="24"/>
                <w:lang w:val="es-CL"/>
              </w:rPr>
              <w:t>.</w:t>
            </w:r>
            <w:r w:rsidR="005523D5" w:rsidRPr="00210B0D">
              <w:rPr>
                <w:rFonts w:ascii="Arial" w:hAnsi="Arial" w:cs="Arial"/>
                <w:b/>
                <w:bCs/>
                <w:strike/>
                <w:sz w:val="24"/>
                <w:szCs w:val="24"/>
                <w:lang w:val="es-CL"/>
              </w:rPr>
              <w:t>(</w:t>
            </w:r>
            <w:proofErr w:type="gramEnd"/>
            <w:r w:rsidR="005523D5" w:rsidRPr="00210B0D">
              <w:rPr>
                <w:rFonts w:ascii="Arial" w:hAnsi="Arial" w:cs="Arial"/>
                <w:b/>
                <w:bCs/>
                <w:strike/>
                <w:sz w:val="24"/>
                <w:szCs w:val="24"/>
                <w:lang w:val="es-CL"/>
              </w:rPr>
              <w:t>*)</w:t>
            </w:r>
          </w:p>
        </w:tc>
        <w:tc>
          <w:tcPr>
            <w:tcW w:w="5102" w:type="dxa"/>
          </w:tcPr>
          <w:p w14:paraId="746E9B14" w14:textId="77777777" w:rsidR="00311635" w:rsidRDefault="00311635" w:rsidP="00327E4C">
            <w:pPr>
              <w:jc w:val="center"/>
              <w:rPr>
                <w:rFonts w:ascii="Calibri" w:hAnsi="Calibri" w:cs="Arial"/>
                <w:sz w:val="24"/>
                <w:szCs w:val="24"/>
              </w:rPr>
            </w:pPr>
          </w:p>
        </w:tc>
        <w:tc>
          <w:tcPr>
            <w:tcW w:w="4836" w:type="dxa"/>
          </w:tcPr>
          <w:p w14:paraId="4FC99233" w14:textId="6C019703" w:rsidR="005523D5" w:rsidRPr="005523D5" w:rsidRDefault="004D4168" w:rsidP="005523D5">
            <w:pPr>
              <w:pStyle w:val="Sinespaciado"/>
              <w:jc w:val="both"/>
              <w:rPr>
                <w:rFonts w:ascii="Arial" w:hAnsi="Arial" w:cs="Arial"/>
              </w:rPr>
            </w:pPr>
            <w:r>
              <w:rPr>
                <w:rFonts w:ascii="Arial" w:hAnsi="Arial" w:cs="Arial"/>
              </w:rPr>
              <w:t>6</w:t>
            </w:r>
            <w:r w:rsidR="00974BE6">
              <w:rPr>
                <w:rFonts w:ascii="Arial" w:hAnsi="Arial" w:cs="Arial"/>
              </w:rPr>
              <w:t>51</w:t>
            </w:r>
            <w:r>
              <w:rPr>
                <w:rFonts w:ascii="Arial" w:hAnsi="Arial" w:cs="Arial"/>
              </w:rPr>
              <w:t xml:space="preserve">. </w:t>
            </w:r>
            <w:r w:rsidR="005523D5" w:rsidRPr="005523D5">
              <w:rPr>
                <w:rFonts w:ascii="Arial" w:hAnsi="Arial" w:cs="Arial"/>
              </w:rPr>
              <w:t>D</w:t>
            </w:r>
            <w:r>
              <w:rPr>
                <w:rFonts w:ascii="Arial" w:hAnsi="Arial" w:cs="Arial"/>
              </w:rPr>
              <w:t>IPUTADO</w:t>
            </w:r>
            <w:r w:rsidR="005523D5" w:rsidRPr="005523D5">
              <w:rPr>
                <w:rFonts w:ascii="Arial" w:hAnsi="Arial" w:cs="Arial"/>
              </w:rPr>
              <w:t xml:space="preserve"> ROMERO</w:t>
            </w:r>
          </w:p>
          <w:p w14:paraId="4FDA50A7" w14:textId="13532E68" w:rsidR="005523D5" w:rsidRDefault="005523D5" w:rsidP="005523D5">
            <w:pPr>
              <w:pStyle w:val="Sinespaciado"/>
              <w:jc w:val="both"/>
              <w:rPr>
                <w:rFonts w:ascii="Arial" w:hAnsi="Arial" w:cs="Arial"/>
              </w:rPr>
            </w:pPr>
            <w:r w:rsidRPr="005523D5">
              <w:rPr>
                <w:rFonts w:ascii="Arial" w:hAnsi="Arial" w:cs="Arial"/>
              </w:rPr>
              <w:t>Modifíquese el artículo 256, agregando la siguiente frase después del punto final, pasado este a ser punto seguido:</w:t>
            </w:r>
            <w:r>
              <w:rPr>
                <w:rFonts w:ascii="Arial" w:hAnsi="Arial" w:cs="Arial"/>
              </w:rPr>
              <w:t xml:space="preserve"> </w:t>
            </w:r>
            <w:r w:rsidRPr="005523D5">
              <w:rPr>
                <w:rFonts w:ascii="Arial" w:hAnsi="Arial" w:cs="Arial"/>
              </w:rPr>
              <w:t>“Las reuniones serán de carácter público, y deberán ser transmitidas en vivo para conocimiento y transparencia de todo el sector”</w:t>
            </w:r>
          </w:p>
          <w:p w14:paraId="2152CD63" w14:textId="77777777" w:rsidR="00210B0D" w:rsidRDefault="00210B0D" w:rsidP="005523D5">
            <w:pPr>
              <w:pStyle w:val="Sinespaciado"/>
              <w:jc w:val="both"/>
              <w:rPr>
                <w:rFonts w:ascii="Arial" w:hAnsi="Arial" w:cs="Arial"/>
              </w:rPr>
            </w:pPr>
          </w:p>
          <w:p w14:paraId="437DE35F" w14:textId="2ACE1FA6" w:rsidR="00210B0D" w:rsidRPr="00F91A46" w:rsidRDefault="004D4168"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52</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4F889DC2" w14:textId="4339E965"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256</w:t>
            </w:r>
          </w:p>
          <w:p w14:paraId="4B9C3A85" w14:textId="77777777" w:rsidR="00210B0D" w:rsidRPr="005523D5" w:rsidRDefault="00210B0D" w:rsidP="005523D5">
            <w:pPr>
              <w:pStyle w:val="Sinespaciado"/>
              <w:jc w:val="both"/>
              <w:rPr>
                <w:rFonts w:ascii="Arial" w:hAnsi="Arial" w:cs="Arial"/>
              </w:rPr>
            </w:pPr>
          </w:p>
          <w:p w14:paraId="3642A107" w14:textId="77777777" w:rsidR="00311635" w:rsidRDefault="00311635" w:rsidP="005523D5">
            <w:pPr>
              <w:jc w:val="both"/>
              <w:rPr>
                <w:rFonts w:ascii="Calibri" w:hAnsi="Calibri" w:cs="Arial"/>
                <w:sz w:val="24"/>
                <w:szCs w:val="24"/>
              </w:rPr>
            </w:pPr>
          </w:p>
        </w:tc>
      </w:tr>
      <w:tr w:rsidR="00311635" w:rsidRPr="00C06EF4" w14:paraId="2E76D23A" w14:textId="54628ABA" w:rsidTr="416E060A">
        <w:tc>
          <w:tcPr>
            <w:tcW w:w="7282" w:type="dxa"/>
          </w:tcPr>
          <w:p w14:paraId="6446DA61" w14:textId="77777777" w:rsidR="00311635" w:rsidRPr="008D0859" w:rsidRDefault="00311635" w:rsidP="008D0859">
            <w:pPr>
              <w:pStyle w:val="Textocomentario"/>
              <w:jc w:val="both"/>
              <w:rPr>
                <w:rFonts w:ascii="Arial" w:hAnsi="Arial" w:cs="Arial"/>
                <w:sz w:val="24"/>
                <w:szCs w:val="24"/>
                <w:lang w:val="es-CL"/>
              </w:rPr>
            </w:pPr>
            <w:r w:rsidRPr="008D0859">
              <w:rPr>
                <w:rFonts w:ascii="Arial" w:hAnsi="Arial" w:cs="Arial"/>
                <w:sz w:val="24"/>
                <w:szCs w:val="24"/>
                <w:lang w:val="es-CL"/>
              </w:rPr>
              <w:t xml:space="preserve">Artículo 257.- Elección. Cada Consejo </w:t>
            </w:r>
            <w:proofErr w:type="spellStart"/>
            <w:r w:rsidRPr="008D0859">
              <w:rPr>
                <w:rFonts w:ascii="Arial" w:hAnsi="Arial" w:cs="Arial"/>
                <w:sz w:val="24"/>
                <w:szCs w:val="24"/>
                <w:lang w:val="es-CL"/>
              </w:rPr>
              <w:t>Macrozonal</w:t>
            </w:r>
            <w:proofErr w:type="spellEnd"/>
            <w:r w:rsidRPr="008D0859">
              <w:rPr>
                <w:rFonts w:ascii="Arial" w:hAnsi="Arial" w:cs="Arial"/>
                <w:sz w:val="24"/>
                <w:szCs w:val="24"/>
                <w:lang w:val="es-CL"/>
              </w:rPr>
              <w:t xml:space="preserve"> deberá fijar una sesión especial para la designación de las o los representantes que participarán en el Consejo Nacional.</w:t>
            </w:r>
          </w:p>
          <w:p w14:paraId="39B75EDB" w14:textId="77777777" w:rsidR="00311635" w:rsidRPr="008D0859" w:rsidRDefault="00311635" w:rsidP="008D0859">
            <w:pPr>
              <w:pStyle w:val="Textocomentario"/>
              <w:jc w:val="both"/>
              <w:rPr>
                <w:rFonts w:ascii="Arial" w:hAnsi="Arial" w:cs="Arial"/>
                <w:sz w:val="24"/>
                <w:szCs w:val="24"/>
                <w:lang w:val="es-CL"/>
              </w:rPr>
            </w:pPr>
          </w:p>
          <w:p w14:paraId="4ABEC063" w14:textId="77777777" w:rsidR="00311635" w:rsidRPr="008D0859" w:rsidRDefault="00311635" w:rsidP="008D0859">
            <w:pPr>
              <w:pStyle w:val="Textocomentario"/>
              <w:jc w:val="both"/>
              <w:rPr>
                <w:rFonts w:ascii="Arial" w:hAnsi="Arial" w:cs="Arial"/>
                <w:sz w:val="24"/>
                <w:szCs w:val="24"/>
                <w:lang w:val="es-CL"/>
              </w:rPr>
            </w:pPr>
            <w:r w:rsidRPr="008D0859">
              <w:rPr>
                <w:rFonts w:ascii="Arial" w:hAnsi="Arial" w:cs="Arial"/>
                <w:sz w:val="24"/>
                <w:szCs w:val="24"/>
                <w:lang w:val="es-CL"/>
              </w:rPr>
              <w:t>La elección de la o el representante se realizará por mayoría simple de las y los consejeros en ejercicio, en la forma y oportunidad que señale su propio reglamento.</w:t>
            </w:r>
          </w:p>
          <w:p w14:paraId="3AA953D8" w14:textId="77777777" w:rsidR="00311635" w:rsidRPr="00EF05DC" w:rsidRDefault="00311635" w:rsidP="00EF05DC">
            <w:pPr>
              <w:pStyle w:val="Textocomentario"/>
              <w:jc w:val="both"/>
              <w:rPr>
                <w:rFonts w:ascii="Arial" w:hAnsi="Arial" w:cs="Arial"/>
                <w:sz w:val="24"/>
                <w:szCs w:val="24"/>
                <w:lang w:val="es-CL"/>
              </w:rPr>
            </w:pPr>
          </w:p>
        </w:tc>
        <w:tc>
          <w:tcPr>
            <w:tcW w:w="5102" w:type="dxa"/>
          </w:tcPr>
          <w:p w14:paraId="0D025B57" w14:textId="77777777" w:rsidR="00311635" w:rsidRDefault="00311635" w:rsidP="00327E4C">
            <w:pPr>
              <w:jc w:val="center"/>
              <w:rPr>
                <w:rFonts w:ascii="Calibri" w:hAnsi="Calibri" w:cs="Arial"/>
                <w:sz w:val="24"/>
                <w:szCs w:val="24"/>
              </w:rPr>
            </w:pPr>
          </w:p>
        </w:tc>
        <w:tc>
          <w:tcPr>
            <w:tcW w:w="4836" w:type="dxa"/>
          </w:tcPr>
          <w:p w14:paraId="6370EB84" w14:textId="77777777" w:rsidR="00311635" w:rsidRDefault="00311635" w:rsidP="00327E4C">
            <w:pPr>
              <w:jc w:val="center"/>
              <w:rPr>
                <w:rFonts w:ascii="Calibri" w:hAnsi="Calibri" w:cs="Arial"/>
                <w:sz w:val="24"/>
                <w:szCs w:val="24"/>
              </w:rPr>
            </w:pPr>
          </w:p>
        </w:tc>
      </w:tr>
      <w:tr w:rsidR="00311635" w:rsidRPr="00C06EF4" w14:paraId="5B3DBEC6" w14:textId="7B6DE83E" w:rsidTr="416E060A">
        <w:tc>
          <w:tcPr>
            <w:tcW w:w="7282" w:type="dxa"/>
          </w:tcPr>
          <w:p w14:paraId="14E953CD" w14:textId="77777777" w:rsidR="00311635" w:rsidRPr="00210B0D" w:rsidRDefault="00311635" w:rsidP="008D0859">
            <w:pPr>
              <w:pStyle w:val="Textocomentario"/>
              <w:jc w:val="both"/>
              <w:rPr>
                <w:rFonts w:ascii="Arial" w:hAnsi="Arial" w:cs="Arial"/>
                <w:strike/>
                <w:sz w:val="24"/>
                <w:szCs w:val="24"/>
                <w:lang w:val="es-CL"/>
              </w:rPr>
            </w:pPr>
            <w:r w:rsidRPr="00210B0D">
              <w:rPr>
                <w:rFonts w:ascii="Arial" w:hAnsi="Arial" w:cs="Arial"/>
                <w:strike/>
                <w:sz w:val="24"/>
                <w:szCs w:val="24"/>
                <w:lang w:val="es-CL"/>
              </w:rPr>
              <w:t xml:space="preserve">Artículo 258.- Paridad. La composición del Consejo </w:t>
            </w:r>
            <w:proofErr w:type="spellStart"/>
            <w:r w:rsidRPr="00210B0D">
              <w:rPr>
                <w:rFonts w:ascii="Arial" w:hAnsi="Arial" w:cs="Arial"/>
                <w:strike/>
                <w:sz w:val="24"/>
                <w:szCs w:val="24"/>
                <w:lang w:val="es-CL"/>
              </w:rPr>
              <w:t>Macrozonal</w:t>
            </w:r>
            <w:proofErr w:type="spellEnd"/>
            <w:r w:rsidRPr="00210B0D">
              <w:rPr>
                <w:rFonts w:ascii="Arial" w:hAnsi="Arial" w:cs="Arial"/>
                <w:strike/>
                <w:sz w:val="24"/>
                <w:szCs w:val="24"/>
                <w:lang w:val="es-CL"/>
              </w:rPr>
              <w:t xml:space="preserve"> propenderá a ser equitativa en la distribución de las y los integrantes de cada género. Sin perjuicio de ello, los integrantes de un mismo género designados no podrán superar los dos tercios del total de cada Consejo.</w:t>
            </w:r>
          </w:p>
          <w:p w14:paraId="56408C6E" w14:textId="77777777" w:rsidR="00311635" w:rsidRPr="00210B0D" w:rsidRDefault="00311635" w:rsidP="008D0859">
            <w:pPr>
              <w:pStyle w:val="Textocomentario"/>
              <w:jc w:val="both"/>
              <w:rPr>
                <w:rFonts w:ascii="Arial" w:hAnsi="Arial" w:cs="Arial"/>
                <w:strike/>
                <w:sz w:val="24"/>
                <w:szCs w:val="24"/>
                <w:lang w:val="es-CL"/>
              </w:rPr>
            </w:pPr>
          </w:p>
          <w:p w14:paraId="4DB050A3" w14:textId="05583134" w:rsidR="00311635" w:rsidRPr="00210B0D" w:rsidRDefault="00311635" w:rsidP="008D0859">
            <w:pPr>
              <w:pStyle w:val="Textocomentario"/>
              <w:jc w:val="both"/>
              <w:rPr>
                <w:rFonts w:ascii="Arial" w:hAnsi="Arial" w:cs="Arial"/>
                <w:strike/>
                <w:sz w:val="24"/>
                <w:szCs w:val="24"/>
                <w:lang w:val="es-CL"/>
              </w:rPr>
            </w:pPr>
            <w:r w:rsidRPr="00210B0D">
              <w:rPr>
                <w:rFonts w:ascii="Arial" w:hAnsi="Arial" w:cs="Arial"/>
                <w:strike/>
                <w:sz w:val="24"/>
                <w:szCs w:val="24"/>
                <w:lang w:val="es-CL"/>
              </w:rPr>
              <w:lastRenderedPageBreak/>
              <w:t>Con todo, si por aplicación de la proporción antedicha la representación de un género respecto del otro resulta un número decimal menor a uno, se asegurará la participación de al menos un miembro del mismo género en la instancia respectiva, primando, en todo caso, la proporción mínima de un tercio.</w:t>
            </w:r>
          </w:p>
        </w:tc>
        <w:tc>
          <w:tcPr>
            <w:tcW w:w="5102" w:type="dxa"/>
          </w:tcPr>
          <w:p w14:paraId="00125B1B" w14:textId="77777777" w:rsidR="00311635" w:rsidRDefault="00311635" w:rsidP="00327E4C">
            <w:pPr>
              <w:jc w:val="center"/>
              <w:rPr>
                <w:rFonts w:ascii="Calibri" w:hAnsi="Calibri" w:cs="Arial"/>
                <w:sz w:val="24"/>
                <w:szCs w:val="24"/>
              </w:rPr>
            </w:pPr>
          </w:p>
        </w:tc>
        <w:tc>
          <w:tcPr>
            <w:tcW w:w="4836" w:type="dxa"/>
          </w:tcPr>
          <w:p w14:paraId="4D0943F2" w14:textId="2C573503" w:rsidR="00210B0D" w:rsidRPr="00F91A46" w:rsidRDefault="004D4168"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53</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77807127" w14:textId="33ADDACF"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258</w:t>
            </w:r>
          </w:p>
          <w:p w14:paraId="42738EC1" w14:textId="77777777" w:rsidR="00311635" w:rsidRDefault="00311635" w:rsidP="00210B0D">
            <w:pPr>
              <w:jc w:val="both"/>
              <w:rPr>
                <w:rFonts w:ascii="Calibri" w:hAnsi="Calibri" w:cs="Arial"/>
                <w:sz w:val="24"/>
                <w:szCs w:val="24"/>
              </w:rPr>
            </w:pPr>
          </w:p>
        </w:tc>
      </w:tr>
      <w:tr w:rsidR="00210B0D" w:rsidRPr="00C06EF4" w14:paraId="454075DB" w14:textId="421EA245" w:rsidTr="416E060A">
        <w:tc>
          <w:tcPr>
            <w:tcW w:w="7282" w:type="dxa"/>
          </w:tcPr>
          <w:p w14:paraId="56762943" w14:textId="77777777"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259.- Inhabilidades. No podrán desempeñarse como consejeros o consejeras, las siguientes personas:</w:t>
            </w:r>
          </w:p>
          <w:p w14:paraId="0E19CA9B" w14:textId="77777777" w:rsidR="00210B0D" w:rsidRPr="00210B0D" w:rsidRDefault="00210B0D" w:rsidP="00210B0D">
            <w:pPr>
              <w:pStyle w:val="Textocomentario"/>
              <w:jc w:val="both"/>
              <w:rPr>
                <w:rFonts w:ascii="Arial" w:hAnsi="Arial" w:cs="Arial"/>
                <w:strike/>
                <w:sz w:val="24"/>
                <w:szCs w:val="24"/>
                <w:lang w:val="es-CL"/>
              </w:rPr>
            </w:pPr>
          </w:p>
          <w:p w14:paraId="0E7E58EE" w14:textId="77777777"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a)</w:t>
            </w:r>
            <w:r w:rsidRPr="00210B0D">
              <w:rPr>
                <w:rFonts w:ascii="Arial" w:hAnsi="Arial" w:cs="Arial"/>
                <w:strike/>
                <w:sz w:val="24"/>
                <w:szCs w:val="24"/>
                <w:lang w:val="es-CL"/>
              </w:rPr>
              <w:tab/>
              <w:t>Cónyuge, conviviente civil o pariente consanguíneo en cualquiera de los grados de la línea recta y en la colateral hasta el segundo grado, o ser padre o hijo adoptivo de alguna de las partes o de sus representantes legales de integrantes activos del Comité Científico Técnico hasta segundo grado en línea recta.</w:t>
            </w:r>
          </w:p>
          <w:p w14:paraId="202653EA" w14:textId="77777777" w:rsidR="00210B0D" w:rsidRPr="00210B0D" w:rsidRDefault="00210B0D" w:rsidP="00210B0D">
            <w:pPr>
              <w:pStyle w:val="Textocomentario"/>
              <w:jc w:val="both"/>
              <w:rPr>
                <w:rFonts w:ascii="Arial" w:hAnsi="Arial" w:cs="Arial"/>
                <w:strike/>
                <w:sz w:val="24"/>
                <w:szCs w:val="24"/>
                <w:lang w:val="es-CL"/>
              </w:rPr>
            </w:pPr>
          </w:p>
          <w:p w14:paraId="796E0D59" w14:textId="77777777"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b)</w:t>
            </w:r>
            <w:r w:rsidRPr="00210B0D">
              <w:rPr>
                <w:rFonts w:ascii="Arial" w:hAnsi="Arial" w:cs="Arial"/>
                <w:strike/>
                <w:sz w:val="24"/>
                <w:szCs w:val="24"/>
                <w:lang w:val="es-CL"/>
              </w:rPr>
              <w:tab/>
              <w:t>Quienes se hallen condenadas por crimen o simple delito que merezca pena aflictiva.</w:t>
            </w:r>
          </w:p>
          <w:p w14:paraId="0E030B44" w14:textId="77777777" w:rsidR="00210B0D" w:rsidRPr="00210B0D" w:rsidRDefault="00210B0D" w:rsidP="00210B0D">
            <w:pPr>
              <w:pStyle w:val="Textocomentario"/>
              <w:jc w:val="both"/>
              <w:rPr>
                <w:rFonts w:ascii="Arial" w:hAnsi="Arial" w:cs="Arial"/>
                <w:strike/>
                <w:sz w:val="24"/>
                <w:szCs w:val="24"/>
                <w:lang w:val="es-CL"/>
              </w:rPr>
            </w:pPr>
          </w:p>
          <w:p w14:paraId="25D3F3F7" w14:textId="77777777"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c)</w:t>
            </w:r>
            <w:r w:rsidRPr="00210B0D">
              <w:rPr>
                <w:rFonts w:ascii="Arial" w:hAnsi="Arial" w:cs="Arial"/>
                <w:strike/>
                <w:sz w:val="24"/>
                <w:szCs w:val="24"/>
                <w:lang w:val="es-CL"/>
              </w:rPr>
              <w:tab/>
              <w:t>Quienes se encuentren en el Registro Nacional de Deudores de Pensiones de alimentos.</w:t>
            </w:r>
          </w:p>
          <w:p w14:paraId="4F43106A" w14:textId="77777777" w:rsidR="00210B0D" w:rsidRPr="00210B0D" w:rsidRDefault="00210B0D" w:rsidP="00210B0D">
            <w:pPr>
              <w:pStyle w:val="Textocomentario"/>
              <w:jc w:val="both"/>
              <w:rPr>
                <w:rFonts w:ascii="Arial" w:hAnsi="Arial" w:cs="Arial"/>
                <w:strike/>
                <w:sz w:val="24"/>
                <w:szCs w:val="24"/>
                <w:lang w:val="es-CL"/>
              </w:rPr>
            </w:pPr>
          </w:p>
          <w:p w14:paraId="310C9984" w14:textId="5AD98980" w:rsidR="00210B0D" w:rsidRPr="00EF05DC" w:rsidRDefault="00210B0D" w:rsidP="00210B0D">
            <w:pPr>
              <w:pStyle w:val="Textocomentario"/>
              <w:jc w:val="both"/>
              <w:rPr>
                <w:rFonts w:ascii="Arial" w:hAnsi="Arial" w:cs="Arial"/>
                <w:sz w:val="24"/>
                <w:szCs w:val="24"/>
                <w:lang w:val="es-CL"/>
              </w:rPr>
            </w:pPr>
            <w:r w:rsidRPr="00210B0D">
              <w:rPr>
                <w:rFonts w:ascii="Arial" w:hAnsi="Arial" w:cs="Arial"/>
                <w:strike/>
                <w:sz w:val="24"/>
                <w:szCs w:val="24"/>
                <w:lang w:val="es-CL"/>
              </w:rPr>
              <w:t>d)</w:t>
            </w:r>
            <w:r w:rsidRPr="00210B0D">
              <w:rPr>
                <w:rFonts w:ascii="Arial" w:hAnsi="Arial" w:cs="Arial"/>
                <w:strike/>
                <w:sz w:val="24"/>
                <w:szCs w:val="24"/>
                <w:lang w:val="es-CL"/>
              </w:rPr>
              <w:tab/>
              <w:t>Quienes sean reincidentes sancionados de conformidad con el Título X de la presente ley</w:t>
            </w:r>
          </w:p>
        </w:tc>
        <w:tc>
          <w:tcPr>
            <w:tcW w:w="5102" w:type="dxa"/>
          </w:tcPr>
          <w:p w14:paraId="4B6A3A04" w14:textId="77777777" w:rsidR="00210B0D" w:rsidRPr="00F91A46" w:rsidRDefault="00210B0D" w:rsidP="00210B0D">
            <w:pPr>
              <w:jc w:val="center"/>
              <w:rPr>
                <w:rFonts w:ascii="Calibri" w:hAnsi="Calibri" w:cs="Arial"/>
                <w:color w:val="00B0F0"/>
                <w:sz w:val="24"/>
                <w:szCs w:val="24"/>
              </w:rPr>
            </w:pPr>
          </w:p>
        </w:tc>
        <w:tc>
          <w:tcPr>
            <w:tcW w:w="4836" w:type="dxa"/>
          </w:tcPr>
          <w:p w14:paraId="0AFD1B78" w14:textId="4E629A8F" w:rsidR="00210B0D" w:rsidRPr="00F91A46" w:rsidRDefault="004D4168"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54</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 xml:space="preserve"> BOBADILL</w:t>
            </w:r>
            <w:r w:rsidR="008C02FD">
              <w:rPr>
                <w:rFonts w:ascii="Arial" w:hAnsi="Arial" w:cs="Arial"/>
                <w:color w:val="00B0F0"/>
                <w:sz w:val="20"/>
                <w:szCs w:val="20"/>
              </w:rPr>
              <w:t>A</w:t>
            </w:r>
            <w:proofErr w:type="gramEnd"/>
          </w:p>
          <w:p w14:paraId="2B137647" w14:textId="2908CE61"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259</w:t>
            </w:r>
          </w:p>
          <w:p w14:paraId="2C43F866" w14:textId="77777777" w:rsidR="00210B0D" w:rsidRPr="00F91A46" w:rsidRDefault="00210B0D" w:rsidP="00210B0D">
            <w:pPr>
              <w:jc w:val="both"/>
              <w:rPr>
                <w:rFonts w:ascii="Calibri" w:hAnsi="Calibri" w:cs="Arial"/>
                <w:color w:val="00B0F0"/>
                <w:sz w:val="24"/>
                <w:szCs w:val="24"/>
              </w:rPr>
            </w:pPr>
          </w:p>
        </w:tc>
      </w:tr>
      <w:tr w:rsidR="00210B0D" w:rsidRPr="00C06EF4" w14:paraId="3DAA98B6" w14:textId="0A9D500D" w:rsidTr="416E060A">
        <w:tc>
          <w:tcPr>
            <w:tcW w:w="7282" w:type="dxa"/>
          </w:tcPr>
          <w:p w14:paraId="6399E10D" w14:textId="77777777"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260.- Causales de cesación. Los integrantes del Consejo cesarán en sus cargos por alguna de las siguientes causales:</w:t>
            </w:r>
          </w:p>
          <w:p w14:paraId="215B9C85" w14:textId="77777777" w:rsidR="00210B0D" w:rsidRPr="00210B0D" w:rsidRDefault="00210B0D" w:rsidP="00210B0D">
            <w:pPr>
              <w:pStyle w:val="Textocomentario"/>
              <w:jc w:val="both"/>
              <w:rPr>
                <w:rFonts w:ascii="Arial" w:hAnsi="Arial" w:cs="Arial"/>
                <w:strike/>
                <w:sz w:val="24"/>
                <w:szCs w:val="24"/>
                <w:lang w:val="es-CL"/>
              </w:rPr>
            </w:pPr>
          </w:p>
          <w:p w14:paraId="09498547" w14:textId="139E04FB"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a)</w:t>
            </w:r>
            <w:r w:rsidRPr="00210B0D">
              <w:rPr>
                <w:rFonts w:ascii="Arial" w:hAnsi="Arial" w:cs="Arial"/>
                <w:strike/>
                <w:sz w:val="24"/>
                <w:szCs w:val="24"/>
                <w:lang w:val="es-CL"/>
              </w:rPr>
              <w:tab/>
              <w:t>Expiración del plazo por el que fueron nombrados.</w:t>
            </w:r>
          </w:p>
          <w:p w14:paraId="15102EA6" w14:textId="3031C2B6"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 xml:space="preserve"> </w:t>
            </w:r>
          </w:p>
          <w:p w14:paraId="5C63CBC3" w14:textId="3F08F969"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b)</w:t>
            </w:r>
            <w:r w:rsidRPr="00210B0D">
              <w:rPr>
                <w:rFonts w:ascii="Arial" w:hAnsi="Arial" w:cs="Arial"/>
                <w:strike/>
                <w:sz w:val="24"/>
                <w:szCs w:val="24"/>
                <w:lang w:val="es-CL"/>
              </w:rPr>
              <w:tab/>
              <w:t xml:space="preserve">Renuncia presentada ante el </w:t>
            </w:r>
            <w:proofErr w:type="gramStart"/>
            <w:r w:rsidRPr="00210B0D">
              <w:rPr>
                <w:rFonts w:ascii="Arial" w:hAnsi="Arial" w:cs="Arial"/>
                <w:strike/>
                <w:sz w:val="24"/>
                <w:szCs w:val="24"/>
                <w:lang w:val="es-CL"/>
              </w:rPr>
              <w:t>Presidente</w:t>
            </w:r>
            <w:proofErr w:type="gramEnd"/>
            <w:r w:rsidRPr="00210B0D">
              <w:rPr>
                <w:rFonts w:ascii="Arial" w:hAnsi="Arial" w:cs="Arial"/>
                <w:strike/>
                <w:sz w:val="24"/>
                <w:szCs w:val="24"/>
                <w:lang w:val="es-CL"/>
              </w:rPr>
              <w:t xml:space="preserve"> del Consejo.</w:t>
            </w:r>
          </w:p>
          <w:p w14:paraId="7B8CE2D6" w14:textId="77777777" w:rsidR="00210B0D" w:rsidRPr="00210B0D" w:rsidRDefault="00210B0D" w:rsidP="00210B0D">
            <w:pPr>
              <w:pStyle w:val="Textocomentario"/>
              <w:jc w:val="both"/>
              <w:rPr>
                <w:rFonts w:ascii="Arial" w:hAnsi="Arial" w:cs="Arial"/>
                <w:strike/>
                <w:sz w:val="24"/>
                <w:szCs w:val="24"/>
                <w:lang w:val="es-CL"/>
              </w:rPr>
            </w:pPr>
          </w:p>
          <w:p w14:paraId="66E71444" w14:textId="77777777"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lastRenderedPageBreak/>
              <w:t>c)</w:t>
            </w:r>
            <w:r w:rsidRPr="00210B0D">
              <w:rPr>
                <w:rFonts w:ascii="Arial" w:hAnsi="Arial" w:cs="Arial"/>
                <w:strike/>
                <w:sz w:val="24"/>
                <w:szCs w:val="24"/>
                <w:lang w:val="es-CL"/>
              </w:rPr>
              <w:tab/>
              <w:t>Solicitud</w:t>
            </w:r>
            <w:r w:rsidRPr="00210B0D">
              <w:rPr>
                <w:rFonts w:ascii="Arial" w:hAnsi="Arial" w:cs="Arial"/>
                <w:strike/>
                <w:sz w:val="24"/>
                <w:szCs w:val="24"/>
                <w:lang w:val="es-CL"/>
              </w:rPr>
              <w:tab/>
              <w:t>de</w:t>
            </w:r>
            <w:r w:rsidRPr="00210B0D">
              <w:rPr>
                <w:rFonts w:ascii="Arial" w:hAnsi="Arial" w:cs="Arial"/>
                <w:strike/>
                <w:sz w:val="24"/>
                <w:szCs w:val="24"/>
                <w:lang w:val="es-CL"/>
              </w:rPr>
              <w:tab/>
              <w:t>renuncia</w:t>
            </w:r>
            <w:r w:rsidRPr="00210B0D">
              <w:rPr>
                <w:rFonts w:ascii="Arial" w:hAnsi="Arial" w:cs="Arial"/>
                <w:strike/>
                <w:sz w:val="24"/>
                <w:szCs w:val="24"/>
                <w:lang w:val="es-CL"/>
              </w:rPr>
              <w:tab/>
              <w:t>de</w:t>
            </w:r>
            <w:r w:rsidRPr="00210B0D">
              <w:rPr>
                <w:rFonts w:ascii="Arial" w:hAnsi="Arial" w:cs="Arial"/>
                <w:strike/>
                <w:sz w:val="24"/>
                <w:szCs w:val="24"/>
                <w:lang w:val="es-CL"/>
              </w:rPr>
              <w:tab/>
              <w:t>las organizaciones o autoridades que las o los hubieren designado.</w:t>
            </w:r>
          </w:p>
          <w:p w14:paraId="4A015D87" w14:textId="77777777" w:rsidR="00210B0D" w:rsidRPr="00210B0D" w:rsidRDefault="00210B0D" w:rsidP="00210B0D">
            <w:pPr>
              <w:pStyle w:val="Textocomentario"/>
              <w:jc w:val="both"/>
              <w:rPr>
                <w:rFonts w:ascii="Arial" w:hAnsi="Arial" w:cs="Arial"/>
                <w:strike/>
                <w:sz w:val="24"/>
                <w:szCs w:val="24"/>
                <w:lang w:val="es-CL"/>
              </w:rPr>
            </w:pPr>
          </w:p>
          <w:p w14:paraId="316DE24E" w14:textId="77777777"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d)</w:t>
            </w:r>
            <w:r w:rsidRPr="00210B0D">
              <w:rPr>
                <w:rFonts w:ascii="Arial" w:hAnsi="Arial" w:cs="Arial"/>
                <w:strike/>
                <w:sz w:val="24"/>
                <w:szCs w:val="24"/>
                <w:lang w:val="es-CL"/>
              </w:rPr>
              <w:tab/>
              <w:t>Remoción</w:t>
            </w:r>
            <w:r w:rsidRPr="00210B0D">
              <w:rPr>
                <w:rFonts w:ascii="Arial" w:hAnsi="Arial" w:cs="Arial"/>
                <w:strike/>
                <w:sz w:val="24"/>
                <w:szCs w:val="24"/>
                <w:lang w:val="es-CL"/>
              </w:rPr>
              <w:tab/>
              <w:t>de</w:t>
            </w:r>
            <w:r w:rsidRPr="00210B0D">
              <w:rPr>
                <w:rFonts w:ascii="Arial" w:hAnsi="Arial" w:cs="Arial"/>
                <w:strike/>
                <w:sz w:val="24"/>
                <w:szCs w:val="24"/>
                <w:lang w:val="es-CL"/>
              </w:rPr>
              <w:tab/>
              <w:t>las</w:t>
            </w:r>
            <w:r w:rsidRPr="00210B0D">
              <w:rPr>
                <w:rFonts w:ascii="Arial" w:hAnsi="Arial" w:cs="Arial"/>
                <w:strike/>
                <w:sz w:val="24"/>
                <w:szCs w:val="24"/>
                <w:lang w:val="es-CL"/>
              </w:rPr>
              <w:tab/>
              <w:t>organizaciones</w:t>
            </w:r>
            <w:r w:rsidRPr="00210B0D">
              <w:rPr>
                <w:rFonts w:ascii="Arial" w:hAnsi="Arial" w:cs="Arial"/>
                <w:strike/>
                <w:sz w:val="24"/>
                <w:szCs w:val="24"/>
                <w:lang w:val="es-CL"/>
              </w:rPr>
              <w:tab/>
              <w:t>o autoridades que las o los hubieren designado.</w:t>
            </w:r>
          </w:p>
          <w:p w14:paraId="5F8F9124" w14:textId="77777777" w:rsidR="00210B0D" w:rsidRPr="00210B0D" w:rsidRDefault="00210B0D" w:rsidP="00210B0D">
            <w:pPr>
              <w:pStyle w:val="Textocomentario"/>
              <w:jc w:val="both"/>
              <w:rPr>
                <w:rFonts w:ascii="Arial" w:hAnsi="Arial" w:cs="Arial"/>
                <w:strike/>
                <w:sz w:val="24"/>
                <w:szCs w:val="24"/>
                <w:lang w:val="es-CL"/>
              </w:rPr>
            </w:pPr>
          </w:p>
          <w:p w14:paraId="51FAE44B" w14:textId="21C004DF"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e)</w:t>
            </w:r>
            <w:r w:rsidRPr="00210B0D">
              <w:rPr>
                <w:rFonts w:ascii="Arial" w:hAnsi="Arial" w:cs="Arial"/>
                <w:strike/>
                <w:sz w:val="24"/>
                <w:szCs w:val="24"/>
                <w:lang w:val="es-CL"/>
              </w:rPr>
              <w:tab/>
            </w:r>
            <w:proofErr w:type="spellStart"/>
            <w:r w:rsidRPr="00210B0D">
              <w:rPr>
                <w:rFonts w:ascii="Arial" w:hAnsi="Arial" w:cs="Arial"/>
                <w:strike/>
                <w:sz w:val="24"/>
                <w:szCs w:val="24"/>
                <w:lang w:val="es-CL"/>
              </w:rPr>
              <w:t>Sobreviniencia</w:t>
            </w:r>
            <w:proofErr w:type="spellEnd"/>
            <w:r w:rsidRPr="00210B0D">
              <w:rPr>
                <w:rFonts w:ascii="Arial" w:hAnsi="Arial" w:cs="Arial"/>
                <w:strike/>
                <w:sz w:val="24"/>
                <w:szCs w:val="24"/>
                <w:lang w:val="es-CL"/>
              </w:rPr>
              <w:t xml:space="preserve"> de alguna de las causales de inhabilidad contempladas en la presente ley.</w:t>
            </w:r>
          </w:p>
        </w:tc>
        <w:tc>
          <w:tcPr>
            <w:tcW w:w="5102" w:type="dxa"/>
          </w:tcPr>
          <w:p w14:paraId="2114FFEB" w14:textId="77777777" w:rsidR="00210B0D" w:rsidRDefault="00210B0D" w:rsidP="00210B0D">
            <w:pPr>
              <w:jc w:val="center"/>
              <w:rPr>
                <w:rFonts w:ascii="Calibri" w:hAnsi="Calibri" w:cs="Arial"/>
                <w:sz w:val="24"/>
                <w:szCs w:val="24"/>
              </w:rPr>
            </w:pPr>
          </w:p>
        </w:tc>
        <w:tc>
          <w:tcPr>
            <w:tcW w:w="4836" w:type="dxa"/>
          </w:tcPr>
          <w:p w14:paraId="67ADB566" w14:textId="794FF977" w:rsidR="00210B0D" w:rsidRPr="00F91A46" w:rsidRDefault="004D4168"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55</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DIPUTADOS</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0E14E818" w14:textId="61629C51"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260</w:t>
            </w:r>
          </w:p>
          <w:p w14:paraId="5014C1F6" w14:textId="77777777" w:rsidR="00210B0D" w:rsidRDefault="00210B0D" w:rsidP="00210B0D">
            <w:pPr>
              <w:jc w:val="both"/>
              <w:rPr>
                <w:rFonts w:ascii="Calibri" w:hAnsi="Calibri" w:cs="Arial"/>
                <w:sz w:val="24"/>
                <w:szCs w:val="24"/>
              </w:rPr>
            </w:pPr>
          </w:p>
        </w:tc>
      </w:tr>
      <w:tr w:rsidR="00210B0D" w:rsidRPr="00C06EF4" w14:paraId="38D68855" w14:textId="2AC2D26F" w:rsidTr="416E060A">
        <w:tc>
          <w:tcPr>
            <w:tcW w:w="7282" w:type="dxa"/>
          </w:tcPr>
          <w:p w14:paraId="7FF4DD77" w14:textId="77777777" w:rsidR="00210B0D" w:rsidRPr="00210B0D" w:rsidRDefault="00210B0D" w:rsidP="00210B0D">
            <w:pPr>
              <w:jc w:val="both"/>
              <w:rPr>
                <w:rFonts w:ascii="Arial" w:eastAsia="MS Mincho" w:hAnsi="Arial" w:cs="Arial"/>
                <w:strike/>
                <w:sz w:val="24"/>
                <w:szCs w:val="24"/>
                <w:lang w:val="es-CL" w:eastAsia="es-ES"/>
              </w:rPr>
            </w:pPr>
            <w:r w:rsidRPr="00210B0D">
              <w:rPr>
                <w:rFonts w:ascii="Arial" w:eastAsia="MS Mincho" w:hAnsi="Arial" w:cs="Arial"/>
                <w:strike/>
                <w:sz w:val="24"/>
                <w:szCs w:val="24"/>
                <w:lang w:val="es-CL" w:eastAsia="es-ES"/>
              </w:rPr>
              <w:t xml:space="preserve">Artículo 261.- Incompatibilidades. Una misma persona no podrá ser, simultáneamente, miembro de un Consejo </w:t>
            </w:r>
            <w:proofErr w:type="spellStart"/>
            <w:r w:rsidRPr="00210B0D">
              <w:rPr>
                <w:rFonts w:ascii="Arial" w:eastAsia="MS Mincho" w:hAnsi="Arial" w:cs="Arial"/>
                <w:strike/>
                <w:sz w:val="24"/>
                <w:szCs w:val="24"/>
                <w:lang w:val="es-CL" w:eastAsia="es-ES"/>
              </w:rPr>
              <w:t>Macrozonal</w:t>
            </w:r>
            <w:proofErr w:type="spellEnd"/>
            <w:r w:rsidRPr="00210B0D">
              <w:rPr>
                <w:rFonts w:ascii="Arial" w:eastAsia="MS Mincho" w:hAnsi="Arial" w:cs="Arial"/>
                <w:strike/>
                <w:sz w:val="24"/>
                <w:szCs w:val="24"/>
                <w:lang w:val="es-CL" w:eastAsia="es-ES"/>
              </w:rPr>
              <w:t xml:space="preserve"> y del Comité Científico Técnico.</w:t>
            </w:r>
          </w:p>
          <w:p w14:paraId="3D67F63D" w14:textId="77777777" w:rsidR="00210B0D" w:rsidRPr="00EF05DC" w:rsidRDefault="00210B0D" w:rsidP="00210B0D">
            <w:pPr>
              <w:pStyle w:val="Textocomentario"/>
              <w:jc w:val="both"/>
              <w:rPr>
                <w:rFonts w:ascii="Arial" w:hAnsi="Arial" w:cs="Arial"/>
                <w:sz w:val="24"/>
                <w:szCs w:val="24"/>
                <w:lang w:val="es-CL"/>
              </w:rPr>
            </w:pPr>
          </w:p>
        </w:tc>
        <w:tc>
          <w:tcPr>
            <w:tcW w:w="5102" w:type="dxa"/>
          </w:tcPr>
          <w:p w14:paraId="585E685C" w14:textId="77777777" w:rsidR="00210B0D" w:rsidRDefault="00210B0D" w:rsidP="00210B0D">
            <w:pPr>
              <w:jc w:val="center"/>
              <w:rPr>
                <w:rFonts w:ascii="Calibri" w:hAnsi="Calibri" w:cs="Arial"/>
                <w:sz w:val="24"/>
                <w:szCs w:val="24"/>
              </w:rPr>
            </w:pPr>
          </w:p>
        </w:tc>
        <w:tc>
          <w:tcPr>
            <w:tcW w:w="4836" w:type="dxa"/>
          </w:tcPr>
          <w:p w14:paraId="7EE85DE2" w14:textId="26D51F60" w:rsidR="00210B0D" w:rsidRPr="00F91A46" w:rsidRDefault="004D4168"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56</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 xml:space="preserve"> BOBADILLA</w:t>
            </w:r>
            <w:proofErr w:type="gramEnd"/>
          </w:p>
          <w:p w14:paraId="33669420" w14:textId="0DBD7AFB"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261</w:t>
            </w:r>
          </w:p>
          <w:p w14:paraId="0F0FA845" w14:textId="77777777" w:rsidR="00210B0D" w:rsidRDefault="00210B0D" w:rsidP="00210B0D">
            <w:pPr>
              <w:jc w:val="both"/>
              <w:rPr>
                <w:rFonts w:ascii="Calibri" w:hAnsi="Calibri" w:cs="Arial"/>
                <w:sz w:val="24"/>
                <w:szCs w:val="24"/>
              </w:rPr>
            </w:pPr>
          </w:p>
        </w:tc>
      </w:tr>
      <w:tr w:rsidR="00210B0D" w:rsidRPr="00C06EF4" w14:paraId="1829DDBC" w14:textId="1CF9E985" w:rsidTr="416E060A">
        <w:tc>
          <w:tcPr>
            <w:tcW w:w="7282" w:type="dxa"/>
          </w:tcPr>
          <w:p w14:paraId="32B140C3" w14:textId="77777777" w:rsidR="00210B0D" w:rsidRPr="00210B0D" w:rsidRDefault="00210B0D" w:rsidP="00210B0D">
            <w:pPr>
              <w:jc w:val="both"/>
              <w:rPr>
                <w:rFonts w:ascii="Arial" w:eastAsia="MS Mincho" w:hAnsi="Arial" w:cs="Arial"/>
                <w:strike/>
                <w:sz w:val="24"/>
                <w:szCs w:val="24"/>
                <w:lang w:val="es-CL" w:eastAsia="es-ES"/>
              </w:rPr>
            </w:pPr>
            <w:r w:rsidRPr="00210B0D">
              <w:rPr>
                <w:rFonts w:ascii="Arial" w:eastAsia="MS Mincho" w:hAnsi="Arial" w:cs="Arial"/>
                <w:strike/>
                <w:sz w:val="24"/>
                <w:szCs w:val="24"/>
                <w:lang w:val="es-CL" w:eastAsia="es-ES"/>
              </w:rPr>
              <w:t>Artículo 262.- Remuneración. Las y los consejeros no percibirán remuneración o dieta de especie alguna por el desarrollo de sus funciones.</w:t>
            </w:r>
          </w:p>
          <w:p w14:paraId="020C3A96" w14:textId="77777777" w:rsidR="00210B0D" w:rsidRPr="00EF05DC" w:rsidRDefault="00210B0D" w:rsidP="00210B0D">
            <w:pPr>
              <w:pStyle w:val="Textocomentario"/>
              <w:jc w:val="both"/>
              <w:rPr>
                <w:rFonts w:ascii="Arial" w:hAnsi="Arial" w:cs="Arial"/>
                <w:sz w:val="24"/>
                <w:szCs w:val="24"/>
                <w:lang w:val="es-CL"/>
              </w:rPr>
            </w:pPr>
          </w:p>
        </w:tc>
        <w:tc>
          <w:tcPr>
            <w:tcW w:w="5102" w:type="dxa"/>
          </w:tcPr>
          <w:p w14:paraId="2A304092" w14:textId="77777777" w:rsidR="00210B0D" w:rsidRDefault="00210B0D" w:rsidP="00210B0D">
            <w:pPr>
              <w:jc w:val="center"/>
              <w:rPr>
                <w:rFonts w:ascii="Calibri" w:hAnsi="Calibri" w:cs="Arial"/>
                <w:sz w:val="24"/>
                <w:szCs w:val="24"/>
              </w:rPr>
            </w:pPr>
          </w:p>
        </w:tc>
        <w:tc>
          <w:tcPr>
            <w:tcW w:w="4836" w:type="dxa"/>
          </w:tcPr>
          <w:p w14:paraId="7D5D4BA5" w14:textId="301DC4E3" w:rsidR="00210B0D" w:rsidRPr="00F91A46" w:rsidRDefault="004D4168"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57</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7F2BE882" w14:textId="20D98825"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262</w:t>
            </w:r>
          </w:p>
          <w:p w14:paraId="3A8050C2" w14:textId="77777777" w:rsidR="00210B0D" w:rsidRDefault="00210B0D" w:rsidP="00210B0D">
            <w:pPr>
              <w:jc w:val="both"/>
              <w:rPr>
                <w:rFonts w:ascii="Calibri" w:hAnsi="Calibri" w:cs="Arial"/>
                <w:sz w:val="24"/>
                <w:szCs w:val="24"/>
              </w:rPr>
            </w:pPr>
          </w:p>
        </w:tc>
      </w:tr>
      <w:tr w:rsidR="00210B0D" w:rsidRPr="00C06EF4" w14:paraId="7173EB2D" w14:textId="45F3E088" w:rsidTr="416E060A">
        <w:tc>
          <w:tcPr>
            <w:tcW w:w="7282" w:type="dxa"/>
          </w:tcPr>
          <w:p w14:paraId="2E851012" w14:textId="170F5BEF" w:rsidR="00210B0D" w:rsidRPr="00210B0D" w:rsidRDefault="00210B0D" w:rsidP="00210B0D">
            <w:pPr>
              <w:pStyle w:val="Textocomentario"/>
              <w:jc w:val="both"/>
              <w:rPr>
                <w:rFonts w:ascii="Arial" w:hAnsi="Arial" w:cs="Arial"/>
                <w:strike/>
                <w:sz w:val="24"/>
                <w:szCs w:val="24"/>
                <w:lang w:val="es-CL"/>
              </w:rPr>
            </w:pPr>
            <w:r w:rsidRPr="00210B0D">
              <w:rPr>
                <w:rFonts w:ascii="Arial" w:hAnsi="Arial" w:cs="Arial"/>
                <w:strike/>
                <w:sz w:val="24"/>
                <w:szCs w:val="24"/>
                <w:lang w:val="es-CL"/>
              </w:rPr>
              <w:t>Artículo 263.- Reglamento. Un reglamento expedido por el Ministerio de Economía, Fomento y Turismo establecerá la forma de funcionamiento del Consejo, citaciones, contenido mínimo de sus informes y recomendaciones, como toda otra materia necesaria para su adecuado funcionamiento.</w:t>
            </w:r>
          </w:p>
        </w:tc>
        <w:tc>
          <w:tcPr>
            <w:tcW w:w="5102" w:type="dxa"/>
          </w:tcPr>
          <w:p w14:paraId="41C659E8" w14:textId="77777777" w:rsidR="00210B0D" w:rsidRDefault="00210B0D" w:rsidP="00210B0D">
            <w:pPr>
              <w:jc w:val="center"/>
              <w:rPr>
                <w:rFonts w:ascii="Calibri" w:hAnsi="Calibri" w:cs="Arial"/>
                <w:sz w:val="24"/>
                <w:szCs w:val="24"/>
              </w:rPr>
            </w:pPr>
          </w:p>
        </w:tc>
        <w:tc>
          <w:tcPr>
            <w:tcW w:w="4836" w:type="dxa"/>
          </w:tcPr>
          <w:p w14:paraId="0E8F2326" w14:textId="604D2EFE" w:rsidR="00210B0D" w:rsidRPr="00F91A46" w:rsidRDefault="004D4168"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58</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 xml:space="preserve"> BOBADILLA</w:t>
            </w:r>
            <w:proofErr w:type="gramEnd"/>
          </w:p>
          <w:p w14:paraId="244421D4" w14:textId="7A428550"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263</w:t>
            </w:r>
          </w:p>
          <w:p w14:paraId="37F9AB81" w14:textId="77777777" w:rsidR="00210B0D" w:rsidRDefault="00210B0D" w:rsidP="00210B0D">
            <w:pPr>
              <w:jc w:val="both"/>
              <w:rPr>
                <w:rFonts w:ascii="Calibri" w:hAnsi="Calibri" w:cs="Arial"/>
                <w:sz w:val="24"/>
                <w:szCs w:val="24"/>
              </w:rPr>
            </w:pPr>
          </w:p>
        </w:tc>
      </w:tr>
      <w:tr w:rsidR="003B0ADD" w:rsidRPr="00C06EF4" w14:paraId="146BE499" w14:textId="77777777" w:rsidTr="416E060A">
        <w:tc>
          <w:tcPr>
            <w:tcW w:w="7282" w:type="dxa"/>
          </w:tcPr>
          <w:p w14:paraId="3FEB8FCD" w14:textId="77777777" w:rsidR="003B0ADD" w:rsidRPr="00210B0D" w:rsidRDefault="003B0ADD" w:rsidP="00210B0D">
            <w:pPr>
              <w:pStyle w:val="Textocomentario"/>
              <w:jc w:val="both"/>
              <w:rPr>
                <w:rFonts w:ascii="Arial" w:hAnsi="Arial" w:cs="Arial"/>
                <w:strike/>
                <w:sz w:val="24"/>
                <w:szCs w:val="24"/>
                <w:lang w:val="es-CL"/>
              </w:rPr>
            </w:pPr>
          </w:p>
        </w:tc>
        <w:tc>
          <w:tcPr>
            <w:tcW w:w="5102" w:type="dxa"/>
          </w:tcPr>
          <w:p w14:paraId="4AF88ADB" w14:textId="77777777" w:rsidR="003B0ADD" w:rsidRDefault="003B0ADD" w:rsidP="00210B0D">
            <w:pPr>
              <w:jc w:val="center"/>
              <w:rPr>
                <w:rFonts w:ascii="Calibri" w:hAnsi="Calibri" w:cs="Arial"/>
                <w:sz w:val="24"/>
                <w:szCs w:val="24"/>
              </w:rPr>
            </w:pPr>
          </w:p>
        </w:tc>
        <w:tc>
          <w:tcPr>
            <w:tcW w:w="4836" w:type="dxa"/>
          </w:tcPr>
          <w:p w14:paraId="6B46616D" w14:textId="77C98873" w:rsidR="003B0ADD" w:rsidRPr="00F91A46" w:rsidRDefault="000333A0" w:rsidP="00210B0D">
            <w:pPr>
              <w:pStyle w:val="Sinespaciado"/>
              <w:jc w:val="both"/>
              <w:rPr>
                <w:rFonts w:ascii="Arial" w:hAnsi="Arial" w:cs="Arial"/>
                <w:color w:val="00B0F0"/>
                <w:sz w:val="24"/>
                <w:szCs w:val="24"/>
              </w:rPr>
            </w:pPr>
            <w:r w:rsidRPr="00F91A46">
              <w:rPr>
                <w:rFonts w:ascii="Arial" w:hAnsi="Arial" w:cs="Arial"/>
                <w:color w:val="00B0F0"/>
                <w:sz w:val="24"/>
                <w:szCs w:val="24"/>
              </w:rPr>
              <w:t>65</w:t>
            </w:r>
            <w:r w:rsidR="00974BE6">
              <w:rPr>
                <w:rFonts w:ascii="Arial" w:hAnsi="Arial" w:cs="Arial"/>
                <w:color w:val="00B0F0"/>
                <w:sz w:val="24"/>
                <w:szCs w:val="24"/>
              </w:rPr>
              <w:t>9</w:t>
            </w:r>
            <w:r w:rsidRPr="00F91A46">
              <w:rPr>
                <w:rFonts w:ascii="Arial" w:hAnsi="Arial" w:cs="Arial"/>
                <w:color w:val="00B0F0"/>
                <w:sz w:val="24"/>
                <w:szCs w:val="24"/>
              </w:rPr>
              <w:t xml:space="preserve">. </w:t>
            </w:r>
            <w:r w:rsidR="003B0ADD" w:rsidRPr="00F91A46">
              <w:rPr>
                <w:rFonts w:ascii="Arial" w:hAnsi="Arial" w:cs="Arial"/>
                <w:color w:val="00B0F0"/>
                <w:sz w:val="24"/>
                <w:szCs w:val="24"/>
              </w:rPr>
              <w:t>DIPUTADO BOBADILLA</w:t>
            </w:r>
          </w:p>
          <w:p w14:paraId="34247B19" w14:textId="77777777" w:rsidR="003B0ADD" w:rsidRPr="00F91A46" w:rsidRDefault="003B0ADD"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Para incorporar un nuevo Párrafo III del siguiente tenor: </w:t>
            </w:r>
          </w:p>
          <w:p w14:paraId="3BF3D62A" w14:textId="61E16234" w:rsidR="003B0ADD" w:rsidRPr="003B0ADD" w:rsidRDefault="003B0ADD" w:rsidP="00210B0D">
            <w:pPr>
              <w:pStyle w:val="Sinespaciado"/>
              <w:jc w:val="both"/>
              <w:rPr>
                <w:rFonts w:ascii="Arial" w:hAnsi="Arial" w:cs="Arial"/>
              </w:rPr>
            </w:pPr>
            <w:r w:rsidRPr="00F91A46">
              <w:rPr>
                <w:rFonts w:ascii="Arial" w:hAnsi="Arial" w:cs="Arial"/>
                <w:color w:val="00B0F0"/>
                <w:sz w:val="24"/>
                <w:szCs w:val="24"/>
              </w:rPr>
              <w:t xml:space="preserve">“Párrafo III. Normas Comunes a los Consejos. Artículo 255.- Publicidad. Las opiniones, recomendaciones y propuestas aprobadas por los miembros del Consejo durante sus sesiones deberán ser consignadas en actas, por el secretario </w:t>
            </w:r>
            <w:r w:rsidRPr="00F91A46">
              <w:rPr>
                <w:rFonts w:ascii="Arial" w:hAnsi="Arial" w:cs="Arial"/>
                <w:color w:val="00B0F0"/>
                <w:sz w:val="24"/>
                <w:szCs w:val="24"/>
              </w:rPr>
              <w:lastRenderedPageBreak/>
              <w:t xml:space="preserve">ejecutivo, las que serán </w:t>
            </w:r>
            <w:proofErr w:type="spellStart"/>
            <w:r w:rsidRPr="00F91A46">
              <w:rPr>
                <w:rFonts w:ascii="Arial" w:hAnsi="Arial" w:cs="Arial"/>
                <w:color w:val="00B0F0"/>
                <w:sz w:val="24"/>
                <w:szCs w:val="24"/>
              </w:rPr>
              <w:t>publicas</w:t>
            </w:r>
            <w:proofErr w:type="spellEnd"/>
            <w:r w:rsidRPr="00F91A46">
              <w:rPr>
                <w:rFonts w:ascii="Arial" w:hAnsi="Arial" w:cs="Arial"/>
                <w:color w:val="00B0F0"/>
                <w:sz w:val="24"/>
                <w:szCs w:val="24"/>
              </w:rPr>
              <w:t xml:space="preserve"> y deberán ser publicadas en la página web de la Subsecretaria.</w:t>
            </w:r>
          </w:p>
        </w:tc>
      </w:tr>
      <w:tr w:rsidR="003B0ADD" w:rsidRPr="00C06EF4" w14:paraId="637A4BC9" w14:textId="77777777" w:rsidTr="416E060A">
        <w:tc>
          <w:tcPr>
            <w:tcW w:w="7282" w:type="dxa"/>
          </w:tcPr>
          <w:p w14:paraId="26CE9093" w14:textId="77777777" w:rsidR="003B0ADD" w:rsidRPr="00210B0D" w:rsidRDefault="003B0ADD" w:rsidP="00210B0D">
            <w:pPr>
              <w:pStyle w:val="Textocomentario"/>
              <w:jc w:val="both"/>
              <w:rPr>
                <w:rFonts w:ascii="Arial" w:hAnsi="Arial" w:cs="Arial"/>
                <w:strike/>
                <w:sz w:val="24"/>
                <w:szCs w:val="24"/>
                <w:lang w:val="es-CL"/>
              </w:rPr>
            </w:pPr>
          </w:p>
        </w:tc>
        <w:tc>
          <w:tcPr>
            <w:tcW w:w="5102" w:type="dxa"/>
          </w:tcPr>
          <w:p w14:paraId="5D8D10DF" w14:textId="77777777" w:rsidR="003B0ADD" w:rsidRDefault="003B0ADD" w:rsidP="00210B0D">
            <w:pPr>
              <w:jc w:val="center"/>
              <w:rPr>
                <w:rFonts w:ascii="Calibri" w:hAnsi="Calibri" w:cs="Arial"/>
                <w:sz w:val="24"/>
                <w:szCs w:val="24"/>
              </w:rPr>
            </w:pPr>
          </w:p>
        </w:tc>
        <w:tc>
          <w:tcPr>
            <w:tcW w:w="4836" w:type="dxa"/>
          </w:tcPr>
          <w:p w14:paraId="0375ACA1" w14:textId="40733E74" w:rsidR="003B0ADD" w:rsidRPr="00F91A46" w:rsidRDefault="008858A0" w:rsidP="00210B0D">
            <w:pPr>
              <w:pStyle w:val="Sinespaciado"/>
              <w:jc w:val="both"/>
              <w:rPr>
                <w:rFonts w:ascii="Arial" w:hAnsi="Arial" w:cs="Arial"/>
                <w:color w:val="00B050"/>
                <w:sz w:val="24"/>
                <w:szCs w:val="24"/>
              </w:rPr>
            </w:pPr>
            <w:r w:rsidRPr="00F91A46">
              <w:rPr>
                <w:rFonts w:ascii="Arial" w:hAnsi="Arial" w:cs="Arial"/>
                <w:color w:val="00B050"/>
                <w:sz w:val="24"/>
                <w:szCs w:val="24"/>
              </w:rPr>
              <w:t>6</w:t>
            </w:r>
            <w:r w:rsidR="00974BE6">
              <w:rPr>
                <w:rFonts w:ascii="Arial" w:hAnsi="Arial" w:cs="Arial"/>
                <w:color w:val="00B050"/>
                <w:sz w:val="24"/>
                <w:szCs w:val="24"/>
              </w:rPr>
              <w:t>60</w:t>
            </w:r>
            <w:r w:rsidRPr="00F91A46">
              <w:rPr>
                <w:rFonts w:ascii="Arial" w:hAnsi="Arial" w:cs="Arial"/>
                <w:color w:val="00B050"/>
                <w:sz w:val="24"/>
                <w:szCs w:val="24"/>
              </w:rPr>
              <w:t xml:space="preserve">. </w:t>
            </w:r>
            <w:r w:rsidR="003B0ADD" w:rsidRPr="00F91A46">
              <w:rPr>
                <w:rFonts w:ascii="Arial" w:hAnsi="Arial" w:cs="Arial"/>
                <w:color w:val="00B050"/>
                <w:sz w:val="24"/>
                <w:szCs w:val="24"/>
              </w:rPr>
              <w:t>DIPUTADO BOBADILLA</w:t>
            </w:r>
          </w:p>
          <w:p w14:paraId="20A9A30A" w14:textId="77777777" w:rsidR="002F7786" w:rsidRPr="00F91A46" w:rsidRDefault="003B0ADD" w:rsidP="00210B0D">
            <w:pPr>
              <w:pStyle w:val="Sinespaciado"/>
              <w:jc w:val="both"/>
              <w:rPr>
                <w:rFonts w:ascii="Arial" w:hAnsi="Arial" w:cs="Arial"/>
                <w:color w:val="00B050"/>
                <w:sz w:val="24"/>
                <w:szCs w:val="24"/>
              </w:rPr>
            </w:pPr>
            <w:r w:rsidRPr="00F91A46">
              <w:rPr>
                <w:rFonts w:ascii="Arial" w:hAnsi="Arial" w:cs="Arial"/>
                <w:color w:val="00B050"/>
                <w:sz w:val="24"/>
                <w:szCs w:val="24"/>
              </w:rPr>
              <w:t>Artículo 256.- Paridad. La composición de los Consejos propenderá a ser equitativa en la distribución de los integrantes de cada género. Sin perjuicio de ello, los integrantes de un mismo género designados no podrán superar los dos tercios del total del Consejo respectivo.</w:t>
            </w:r>
          </w:p>
          <w:p w14:paraId="07CD2111" w14:textId="26E07C05" w:rsidR="003B0ADD" w:rsidRPr="003B0ADD" w:rsidRDefault="003B0ADD" w:rsidP="00210B0D">
            <w:pPr>
              <w:pStyle w:val="Sinespaciado"/>
              <w:jc w:val="both"/>
              <w:rPr>
                <w:rFonts w:ascii="Arial" w:hAnsi="Arial" w:cs="Arial"/>
                <w:sz w:val="20"/>
                <w:szCs w:val="20"/>
              </w:rPr>
            </w:pPr>
            <w:r w:rsidRPr="00F91A46">
              <w:rPr>
                <w:rFonts w:ascii="Arial" w:hAnsi="Arial" w:cs="Arial"/>
                <w:color w:val="00B050"/>
                <w:sz w:val="24"/>
                <w:szCs w:val="24"/>
              </w:rPr>
              <w:t>Con todo, si por aplicación de la proporción antedicha la representación de un género respecto del otro resulta un número decimal menor a uno, se asegurará la participación de al menos un miembro del mismo género en la instancia respectiva, primando en todo caso, la proporción mínima de un tercio</w:t>
            </w:r>
            <w:r w:rsidRPr="00F91A46">
              <w:rPr>
                <w:rFonts w:ascii="Arial" w:hAnsi="Arial" w:cs="Arial"/>
                <w:color w:val="00B050"/>
              </w:rPr>
              <w:t>.</w:t>
            </w:r>
          </w:p>
        </w:tc>
      </w:tr>
      <w:tr w:rsidR="002F7786" w:rsidRPr="00C06EF4" w14:paraId="68B9F652" w14:textId="77777777" w:rsidTr="416E060A">
        <w:tc>
          <w:tcPr>
            <w:tcW w:w="7282" w:type="dxa"/>
          </w:tcPr>
          <w:p w14:paraId="49E544BF" w14:textId="77777777" w:rsidR="002F7786" w:rsidRPr="00210B0D" w:rsidRDefault="002F7786" w:rsidP="00210B0D">
            <w:pPr>
              <w:pStyle w:val="Textocomentario"/>
              <w:jc w:val="both"/>
              <w:rPr>
                <w:rFonts w:ascii="Arial" w:hAnsi="Arial" w:cs="Arial"/>
                <w:strike/>
                <w:sz w:val="24"/>
                <w:szCs w:val="24"/>
                <w:lang w:val="es-CL"/>
              </w:rPr>
            </w:pPr>
          </w:p>
        </w:tc>
        <w:tc>
          <w:tcPr>
            <w:tcW w:w="5102" w:type="dxa"/>
          </w:tcPr>
          <w:p w14:paraId="7B8B3790" w14:textId="77777777" w:rsidR="002F7786" w:rsidRDefault="002F7786" w:rsidP="00210B0D">
            <w:pPr>
              <w:jc w:val="center"/>
              <w:rPr>
                <w:rFonts w:ascii="Calibri" w:hAnsi="Calibri" w:cs="Arial"/>
                <w:sz w:val="24"/>
                <w:szCs w:val="24"/>
              </w:rPr>
            </w:pPr>
          </w:p>
        </w:tc>
        <w:tc>
          <w:tcPr>
            <w:tcW w:w="4836" w:type="dxa"/>
          </w:tcPr>
          <w:p w14:paraId="0BF29760" w14:textId="308B41F2" w:rsidR="002F7786" w:rsidRPr="00F91A46" w:rsidRDefault="008858A0" w:rsidP="00210B0D">
            <w:pPr>
              <w:pStyle w:val="Sinespaciado"/>
              <w:jc w:val="both"/>
              <w:rPr>
                <w:rFonts w:ascii="Arial" w:hAnsi="Arial" w:cs="Arial"/>
                <w:color w:val="00B0F0"/>
                <w:sz w:val="24"/>
                <w:szCs w:val="24"/>
              </w:rPr>
            </w:pPr>
            <w:r w:rsidRPr="00F91A46">
              <w:rPr>
                <w:rFonts w:ascii="Arial" w:hAnsi="Arial" w:cs="Arial"/>
                <w:color w:val="00B0F0"/>
                <w:sz w:val="24"/>
                <w:szCs w:val="24"/>
              </w:rPr>
              <w:t>6</w:t>
            </w:r>
            <w:r w:rsidR="00974BE6">
              <w:rPr>
                <w:rFonts w:ascii="Arial" w:hAnsi="Arial" w:cs="Arial"/>
                <w:color w:val="00B0F0"/>
                <w:sz w:val="24"/>
                <w:szCs w:val="24"/>
              </w:rPr>
              <w:t>61</w:t>
            </w:r>
            <w:r w:rsidRPr="00F91A46">
              <w:rPr>
                <w:rFonts w:ascii="Arial" w:hAnsi="Arial" w:cs="Arial"/>
                <w:color w:val="00B0F0"/>
                <w:sz w:val="24"/>
                <w:szCs w:val="24"/>
              </w:rPr>
              <w:t>.</w:t>
            </w:r>
            <w:r w:rsidR="002F7786" w:rsidRPr="00F91A46">
              <w:rPr>
                <w:rFonts w:ascii="Arial" w:hAnsi="Arial" w:cs="Arial"/>
                <w:color w:val="00B0F0"/>
                <w:sz w:val="24"/>
                <w:szCs w:val="24"/>
              </w:rPr>
              <w:t>DIPUTADO BOBADILLA</w:t>
            </w:r>
          </w:p>
          <w:p w14:paraId="1F9E5F0C" w14:textId="067D17DD"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Artículo 257. Inhabilidades. No podrán desempeñarse como consejeros las siguientes personas: </w:t>
            </w:r>
          </w:p>
          <w:p w14:paraId="3972BEA3"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a) Cónyuge, conviviente civil o pariente consanguíneo en cualquiera de los grados de la línea recta y en la colateral hasta el segundo grado, o ser padre o hijo adoptivo de alguna de las partes o de sus representantes legales de integrantes activos del Comité Científico Técnico hasta segundo grado en línea recta.</w:t>
            </w:r>
          </w:p>
          <w:p w14:paraId="102E0A0B"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lastRenderedPageBreak/>
              <w:t xml:space="preserve"> b) Quienes se hallen condenados por crimen o simple delito que merezca pena aflictiva.</w:t>
            </w:r>
          </w:p>
          <w:p w14:paraId="36D707DC"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 c) Quienes se encuentren en el Registro Nacional de Deudores de Pensiones de alimentos.</w:t>
            </w:r>
          </w:p>
          <w:p w14:paraId="26DF89E6" w14:textId="5143F33B" w:rsidR="002F7786" w:rsidRPr="008858A0" w:rsidRDefault="002F7786" w:rsidP="00210B0D">
            <w:pPr>
              <w:pStyle w:val="Sinespaciado"/>
              <w:jc w:val="both"/>
              <w:rPr>
                <w:rFonts w:ascii="Arial" w:hAnsi="Arial" w:cs="Arial"/>
                <w:sz w:val="24"/>
                <w:szCs w:val="24"/>
              </w:rPr>
            </w:pPr>
            <w:r w:rsidRPr="00F91A46">
              <w:rPr>
                <w:rFonts w:ascii="Arial" w:hAnsi="Arial" w:cs="Arial"/>
                <w:color w:val="00B0F0"/>
                <w:sz w:val="24"/>
                <w:szCs w:val="24"/>
              </w:rPr>
              <w:t xml:space="preserve"> d) Quienes sean reincidentes sancionados por aplicación del Título X de la presente Ley.</w:t>
            </w:r>
          </w:p>
        </w:tc>
      </w:tr>
      <w:tr w:rsidR="002F7786" w:rsidRPr="00C06EF4" w14:paraId="4A2D718C" w14:textId="77777777" w:rsidTr="416E060A">
        <w:tc>
          <w:tcPr>
            <w:tcW w:w="7282" w:type="dxa"/>
          </w:tcPr>
          <w:p w14:paraId="62B9B5E1" w14:textId="77777777" w:rsidR="002F7786" w:rsidRPr="00210B0D" w:rsidRDefault="002F7786" w:rsidP="00210B0D">
            <w:pPr>
              <w:pStyle w:val="Textocomentario"/>
              <w:jc w:val="both"/>
              <w:rPr>
                <w:rFonts w:ascii="Arial" w:hAnsi="Arial" w:cs="Arial"/>
                <w:strike/>
                <w:sz w:val="24"/>
                <w:szCs w:val="24"/>
                <w:lang w:val="es-CL"/>
              </w:rPr>
            </w:pPr>
          </w:p>
        </w:tc>
        <w:tc>
          <w:tcPr>
            <w:tcW w:w="5102" w:type="dxa"/>
          </w:tcPr>
          <w:p w14:paraId="098353A1" w14:textId="77777777" w:rsidR="002F7786" w:rsidRPr="008858A0" w:rsidRDefault="002F7786" w:rsidP="00210B0D">
            <w:pPr>
              <w:jc w:val="center"/>
              <w:rPr>
                <w:rFonts w:ascii="Calibri" w:hAnsi="Calibri" w:cs="Arial"/>
                <w:sz w:val="24"/>
                <w:szCs w:val="24"/>
              </w:rPr>
            </w:pPr>
          </w:p>
        </w:tc>
        <w:tc>
          <w:tcPr>
            <w:tcW w:w="4836" w:type="dxa"/>
          </w:tcPr>
          <w:p w14:paraId="6F6D300A" w14:textId="38065B95" w:rsidR="002F7786" w:rsidRPr="00F91A46" w:rsidRDefault="008858A0" w:rsidP="00210B0D">
            <w:pPr>
              <w:pStyle w:val="Sinespaciado"/>
              <w:jc w:val="both"/>
              <w:rPr>
                <w:rFonts w:ascii="Arial" w:hAnsi="Arial" w:cs="Arial"/>
                <w:color w:val="00B0F0"/>
                <w:sz w:val="24"/>
                <w:szCs w:val="24"/>
              </w:rPr>
            </w:pPr>
            <w:r w:rsidRPr="00F91A46">
              <w:rPr>
                <w:rFonts w:ascii="Arial" w:hAnsi="Arial" w:cs="Arial"/>
                <w:color w:val="00B0F0"/>
                <w:sz w:val="24"/>
                <w:szCs w:val="24"/>
              </w:rPr>
              <w:t>6</w:t>
            </w:r>
            <w:r w:rsidR="00974BE6">
              <w:rPr>
                <w:rFonts w:ascii="Arial" w:hAnsi="Arial" w:cs="Arial"/>
                <w:color w:val="00B0F0"/>
                <w:sz w:val="24"/>
                <w:szCs w:val="24"/>
              </w:rPr>
              <w:t>62</w:t>
            </w:r>
            <w:r w:rsidRPr="00F91A46">
              <w:rPr>
                <w:rFonts w:ascii="Arial" w:hAnsi="Arial" w:cs="Arial"/>
                <w:color w:val="00B0F0"/>
                <w:sz w:val="24"/>
                <w:szCs w:val="24"/>
              </w:rPr>
              <w:t xml:space="preserve">. </w:t>
            </w:r>
            <w:r w:rsidR="002F7786" w:rsidRPr="00F91A46">
              <w:rPr>
                <w:rFonts w:ascii="Arial" w:hAnsi="Arial" w:cs="Arial"/>
                <w:color w:val="00B0F0"/>
                <w:sz w:val="24"/>
                <w:szCs w:val="24"/>
              </w:rPr>
              <w:t>DIPUTADO BOBADILLA</w:t>
            </w:r>
          </w:p>
          <w:p w14:paraId="2C06382C"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Artículo 258.- Causales de cesación en el cargo. Los integrantes de los Consejos cesarán en sus cargos por alguna de las siguientes causales: </w:t>
            </w:r>
          </w:p>
          <w:p w14:paraId="403A437E"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a) Expiración del plazo por el que fueron nombrados. </w:t>
            </w:r>
          </w:p>
          <w:p w14:paraId="1B942C56"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b) Renuncia presentada ante el </w:t>
            </w:r>
            <w:proofErr w:type="gramStart"/>
            <w:r w:rsidRPr="00F91A46">
              <w:rPr>
                <w:rFonts w:ascii="Arial" w:hAnsi="Arial" w:cs="Arial"/>
                <w:color w:val="00B0F0"/>
                <w:sz w:val="24"/>
                <w:szCs w:val="24"/>
              </w:rPr>
              <w:t>Presidente</w:t>
            </w:r>
            <w:proofErr w:type="gramEnd"/>
            <w:r w:rsidRPr="00F91A46">
              <w:rPr>
                <w:rFonts w:ascii="Arial" w:hAnsi="Arial" w:cs="Arial"/>
                <w:color w:val="00B0F0"/>
                <w:sz w:val="24"/>
                <w:szCs w:val="24"/>
              </w:rPr>
              <w:t xml:space="preserve"> del Consejo. </w:t>
            </w:r>
          </w:p>
          <w:p w14:paraId="21DD73BF"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c) Solicitud de renuncia de las organizaciones o autoridades que los hubieren designado.</w:t>
            </w:r>
          </w:p>
          <w:p w14:paraId="0175B32C" w14:textId="77777777"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 d) Remoción de las organizaciones o autoridades que los hubieren designado.</w:t>
            </w:r>
          </w:p>
          <w:p w14:paraId="0E2C07A1" w14:textId="47AE36B6" w:rsidR="002F7786" w:rsidRPr="008858A0" w:rsidRDefault="002F7786" w:rsidP="00210B0D">
            <w:pPr>
              <w:pStyle w:val="Sinespaciado"/>
              <w:jc w:val="both"/>
              <w:rPr>
                <w:rFonts w:ascii="Arial" w:hAnsi="Arial" w:cs="Arial"/>
                <w:sz w:val="24"/>
                <w:szCs w:val="24"/>
              </w:rPr>
            </w:pPr>
            <w:r w:rsidRPr="00F91A46">
              <w:rPr>
                <w:rFonts w:ascii="Arial" w:hAnsi="Arial" w:cs="Arial"/>
                <w:color w:val="00B0F0"/>
                <w:sz w:val="24"/>
                <w:szCs w:val="24"/>
              </w:rPr>
              <w:t xml:space="preserve"> e) Configuración sobreviniente de alguna de las causales de inhabilidad contempladas en la presente ley.</w:t>
            </w:r>
          </w:p>
        </w:tc>
      </w:tr>
      <w:tr w:rsidR="002F7786" w:rsidRPr="00C06EF4" w14:paraId="04B1139F" w14:textId="77777777" w:rsidTr="416E060A">
        <w:tc>
          <w:tcPr>
            <w:tcW w:w="7282" w:type="dxa"/>
          </w:tcPr>
          <w:p w14:paraId="29420DB2" w14:textId="77777777" w:rsidR="002F7786" w:rsidRPr="00210B0D" w:rsidRDefault="002F7786" w:rsidP="00210B0D">
            <w:pPr>
              <w:pStyle w:val="Textocomentario"/>
              <w:jc w:val="both"/>
              <w:rPr>
                <w:rFonts w:ascii="Arial" w:hAnsi="Arial" w:cs="Arial"/>
                <w:strike/>
                <w:sz w:val="24"/>
                <w:szCs w:val="24"/>
                <w:lang w:val="es-CL"/>
              </w:rPr>
            </w:pPr>
          </w:p>
        </w:tc>
        <w:tc>
          <w:tcPr>
            <w:tcW w:w="5102" w:type="dxa"/>
          </w:tcPr>
          <w:p w14:paraId="66142893" w14:textId="77777777" w:rsidR="002F7786" w:rsidRDefault="002F7786" w:rsidP="00210B0D">
            <w:pPr>
              <w:jc w:val="center"/>
              <w:rPr>
                <w:rFonts w:ascii="Calibri" w:hAnsi="Calibri" w:cs="Arial"/>
                <w:sz w:val="24"/>
                <w:szCs w:val="24"/>
              </w:rPr>
            </w:pPr>
          </w:p>
        </w:tc>
        <w:tc>
          <w:tcPr>
            <w:tcW w:w="4836" w:type="dxa"/>
          </w:tcPr>
          <w:p w14:paraId="6F035E45" w14:textId="35E81F78" w:rsidR="002F7786" w:rsidRPr="00F91A46" w:rsidRDefault="008858A0" w:rsidP="00210B0D">
            <w:pPr>
              <w:pStyle w:val="Sinespaciado"/>
              <w:jc w:val="both"/>
              <w:rPr>
                <w:rFonts w:ascii="Arial" w:hAnsi="Arial" w:cs="Arial"/>
                <w:color w:val="00B0F0"/>
                <w:sz w:val="24"/>
                <w:szCs w:val="24"/>
              </w:rPr>
            </w:pPr>
            <w:r w:rsidRPr="00F91A46">
              <w:rPr>
                <w:rFonts w:ascii="Arial" w:hAnsi="Arial" w:cs="Arial"/>
                <w:color w:val="00B0F0"/>
                <w:sz w:val="24"/>
                <w:szCs w:val="24"/>
              </w:rPr>
              <w:t>6</w:t>
            </w:r>
            <w:r w:rsidR="00974BE6">
              <w:rPr>
                <w:rFonts w:ascii="Arial" w:hAnsi="Arial" w:cs="Arial"/>
                <w:color w:val="00B0F0"/>
                <w:sz w:val="24"/>
                <w:szCs w:val="24"/>
              </w:rPr>
              <w:t>63</w:t>
            </w:r>
            <w:r w:rsidRPr="00F91A46">
              <w:rPr>
                <w:rFonts w:ascii="Arial" w:hAnsi="Arial" w:cs="Arial"/>
                <w:color w:val="00B0F0"/>
                <w:sz w:val="24"/>
                <w:szCs w:val="24"/>
              </w:rPr>
              <w:t xml:space="preserve">. </w:t>
            </w:r>
            <w:r w:rsidR="002F7786" w:rsidRPr="00F91A46">
              <w:rPr>
                <w:rFonts w:ascii="Arial" w:hAnsi="Arial" w:cs="Arial"/>
                <w:color w:val="00B0F0"/>
                <w:sz w:val="24"/>
                <w:szCs w:val="24"/>
              </w:rPr>
              <w:t>DIPUTADO</w:t>
            </w:r>
            <w:r w:rsidR="008C02FD">
              <w:rPr>
                <w:rFonts w:ascii="Arial" w:hAnsi="Arial" w:cs="Arial"/>
                <w:color w:val="00B0F0"/>
                <w:sz w:val="24"/>
                <w:szCs w:val="24"/>
              </w:rPr>
              <w:t xml:space="preserve"> </w:t>
            </w:r>
            <w:r w:rsidR="002F7786" w:rsidRPr="00F91A46">
              <w:rPr>
                <w:rFonts w:ascii="Arial" w:hAnsi="Arial" w:cs="Arial"/>
                <w:color w:val="00B0F0"/>
                <w:sz w:val="24"/>
                <w:szCs w:val="24"/>
              </w:rPr>
              <w:t>BOBADILL</w:t>
            </w:r>
            <w:r w:rsidR="008C02FD">
              <w:rPr>
                <w:rFonts w:ascii="Arial" w:hAnsi="Arial" w:cs="Arial"/>
                <w:color w:val="00B0F0"/>
                <w:sz w:val="24"/>
                <w:szCs w:val="24"/>
              </w:rPr>
              <w:t>A</w:t>
            </w:r>
          </w:p>
          <w:p w14:paraId="2E65711C" w14:textId="681E572E"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 xml:space="preserve">Artículo 259.- Incompatibilidades. Una misma persona no podrá ser, simultáneamente miembro de alguno de los </w:t>
            </w:r>
            <w:r w:rsidRPr="00F91A46">
              <w:rPr>
                <w:rFonts w:ascii="Arial" w:hAnsi="Arial" w:cs="Arial"/>
                <w:color w:val="00B0F0"/>
                <w:sz w:val="24"/>
                <w:szCs w:val="24"/>
              </w:rPr>
              <w:lastRenderedPageBreak/>
              <w:t>Consejos y de un Comité Científico Técnico. La aceptación de una designación en un cargo incompatible hará cesar de pleno derecho en el cargo que estuviere ejerciendo a la fecha.</w:t>
            </w:r>
          </w:p>
        </w:tc>
      </w:tr>
      <w:tr w:rsidR="002F7786" w:rsidRPr="00C06EF4" w14:paraId="60FA656C" w14:textId="77777777" w:rsidTr="416E060A">
        <w:tc>
          <w:tcPr>
            <w:tcW w:w="7282" w:type="dxa"/>
          </w:tcPr>
          <w:p w14:paraId="7232C851" w14:textId="77777777" w:rsidR="002F7786" w:rsidRPr="00210B0D" w:rsidRDefault="002F7786" w:rsidP="00210B0D">
            <w:pPr>
              <w:pStyle w:val="Textocomentario"/>
              <w:jc w:val="both"/>
              <w:rPr>
                <w:rFonts w:ascii="Arial" w:hAnsi="Arial" w:cs="Arial"/>
                <w:strike/>
                <w:sz w:val="24"/>
                <w:szCs w:val="24"/>
                <w:lang w:val="es-CL"/>
              </w:rPr>
            </w:pPr>
          </w:p>
        </w:tc>
        <w:tc>
          <w:tcPr>
            <w:tcW w:w="5102" w:type="dxa"/>
          </w:tcPr>
          <w:p w14:paraId="213BB168" w14:textId="77777777" w:rsidR="002F7786" w:rsidRDefault="002F7786" w:rsidP="00210B0D">
            <w:pPr>
              <w:jc w:val="center"/>
              <w:rPr>
                <w:rFonts w:ascii="Calibri" w:hAnsi="Calibri" w:cs="Arial"/>
                <w:sz w:val="24"/>
                <w:szCs w:val="24"/>
              </w:rPr>
            </w:pPr>
          </w:p>
        </w:tc>
        <w:tc>
          <w:tcPr>
            <w:tcW w:w="4836" w:type="dxa"/>
          </w:tcPr>
          <w:p w14:paraId="038C55D2" w14:textId="1ADE7AAC" w:rsidR="002F7786" w:rsidRPr="00F91A46" w:rsidRDefault="008858A0" w:rsidP="00210B0D">
            <w:pPr>
              <w:pStyle w:val="Sinespaciado"/>
              <w:jc w:val="both"/>
              <w:rPr>
                <w:rFonts w:ascii="Arial" w:hAnsi="Arial" w:cs="Arial"/>
                <w:color w:val="00B0F0"/>
                <w:sz w:val="24"/>
                <w:szCs w:val="24"/>
              </w:rPr>
            </w:pPr>
            <w:r w:rsidRPr="00F91A46">
              <w:rPr>
                <w:rFonts w:ascii="Arial" w:hAnsi="Arial" w:cs="Arial"/>
                <w:color w:val="00B0F0"/>
                <w:sz w:val="24"/>
                <w:szCs w:val="24"/>
              </w:rPr>
              <w:t>6</w:t>
            </w:r>
            <w:r w:rsidR="00974BE6">
              <w:rPr>
                <w:rFonts w:ascii="Arial" w:hAnsi="Arial" w:cs="Arial"/>
                <w:color w:val="00B0F0"/>
                <w:sz w:val="24"/>
                <w:szCs w:val="24"/>
              </w:rPr>
              <w:t>64</w:t>
            </w:r>
            <w:r w:rsidRPr="00F91A46">
              <w:rPr>
                <w:rFonts w:ascii="Arial" w:hAnsi="Arial" w:cs="Arial"/>
                <w:color w:val="00B0F0"/>
                <w:sz w:val="24"/>
                <w:szCs w:val="24"/>
              </w:rPr>
              <w:t xml:space="preserve">. </w:t>
            </w:r>
            <w:r w:rsidR="002F7786" w:rsidRPr="00F91A46">
              <w:rPr>
                <w:rFonts w:ascii="Arial" w:hAnsi="Arial" w:cs="Arial"/>
                <w:color w:val="00B0F0"/>
                <w:sz w:val="24"/>
                <w:szCs w:val="24"/>
              </w:rPr>
              <w:t>DIPUTAD</w:t>
            </w:r>
            <w:r w:rsidR="008C02FD">
              <w:rPr>
                <w:rFonts w:ascii="Arial" w:hAnsi="Arial" w:cs="Arial"/>
                <w:color w:val="00B0F0"/>
                <w:sz w:val="24"/>
                <w:szCs w:val="24"/>
              </w:rPr>
              <w:t>O</w:t>
            </w:r>
            <w:r w:rsidR="002F7786" w:rsidRPr="00F91A46">
              <w:rPr>
                <w:rFonts w:ascii="Arial" w:hAnsi="Arial" w:cs="Arial"/>
                <w:color w:val="00B0F0"/>
                <w:sz w:val="24"/>
                <w:szCs w:val="24"/>
              </w:rPr>
              <w:t xml:space="preserve"> BOBADILLA</w:t>
            </w:r>
          </w:p>
          <w:p w14:paraId="0A119E81" w14:textId="71AFE25F" w:rsidR="002F7786" w:rsidRPr="00F91A46" w:rsidRDefault="002F7786" w:rsidP="00210B0D">
            <w:pPr>
              <w:pStyle w:val="Sinespaciado"/>
              <w:jc w:val="both"/>
              <w:rPr>
                <w:rFonts w:ascii="Arial" w:hAnsi="Arial" w:cs="Arial"/>
                <w:color w:val="00B0F0"/>
                <w:sz w:val="24"/>
                <w:szCs w:val="24"/>
              </w:rPr>
            </w:pPr>
            <w:r w:rsidRPr="00F91A46">
              <w:rPr>
                <w:rFonts w:ascii="Arial" w:hAnsi="Arial" w:cs="Arial"/>
                <w:color w:val="00B0F0"/>
                <w:sz w:val="24"/>
                <w:szCs w:val="24"/>
              </w:rPr>
              <w:t>Artículo 260.- Declaración. Los miembros de los Consejos, antes de asumir el cargo deberán presentar una declaración jurada simple que dé cuenta de no afectarles alguna de las inhabilidades o incompatibilidades que les sean aplicables conforme a las disposiciones de este Título.</w:t>
            </w:r>
          </w:p>
        </w:tc>
      </w:tr>
      <w:tr w:rsidR="002F7786" w:rsidRPr="00C06EF4" w14:paraId="32382B94" w14:textId="77777777" w:rsidTr="416E060A">
        <w:tc>
          <w:tcPr>
            <w:tcW w:w="7282" w:type="dxa"/>
          </w:tcPr>
          <w:p w14:paraId="5E97547F" w14:textId="77777777" w:rsidR="002F7786" w:rsidRPr="00210B0D" w:rsidRDefault="002F7786" w:rsidP="00210B0D">
            <w:pPr>
              <w:pStyle w:val="Textocomentario"/>
              <w:jc w:val="both"/>
              <w:rPr>
                <w:rFonts w:ascii="Arial" w:hAnsi="Arial" w:cs="Arial"/>
                <w:strike/>
                <w:sz w:val="24"/>
                <w:szCs w:val="24"/>
                <w:lang w:val="es-CL"/>
              </w:rPr>
            </w:pPr>
          </w:p>
        </w:tc>
        <w:tc>
          <w:tcPr>
            <w:tcW w:w="5102" w:type="dxa"/>
          </w:tcPr>
          <w:p w14:paraId="6E917F26" w14:textId="77777777" w:rsidR="002F7786" w:rsidRDefault="002F7786" w:rsidP="00210B0D">
            <w:pPr>
              <w:jc w:val="center"/>
              <w:rPr>
                <w:rFonts w:ascii="Calibri" w:hAnsi="Calibri" w:cs="Arial"/>
                <w:sz w:val="24"/>
                <w:szCs w:val="24"/>
              </w:rPr>
            </w:pPr>
          </w:p>
        </w:tc>
        <w:tc>
          <w:tcPr>
            <w:tcW w:w="4836" w:type="dxa"/>
          </w:tcPr>
          <w:p w14:paraId="226022AB" w14:textId="3A8A36E4" w:rsidR="002F7786" w:rsidRPr="00F91A46" w:rsidRDefault="008858A0" w:rsidP="00210B0D">
            <w:pPr>
              <w:pStyle w:val="Sinespaciado"/>
              <w:jc w:val="both"/>
              <w:rPr>
                <w:rFonts w:ascii="Arial" w:hAnsi="Arial" w:cs="Arial"/>
                <w:color w:val="00B050"/>
                <w:sz w:val="24"/>
                <w:szCs w:val="24"/>
              </w:rPr>
            </w:pPr>
            <w:r w:rsidRPr="00F91A46">
              <w:rPr>
                <w:rFonts w:ascii="Arial" w:hAnsi="Arial" w:cs="Arial"/>
                <w:color w:val="00B050"/>
                <w:sz w:val="24"/>
                <w:szCs w:val="24"/>
              </w:rPr>
              <w:t>6</w:t>
            </w:r>
            <w:r w:rsidR="00974BE6">
              <w:rPr>
                <w:rFonts w:ascii="Arial" w:hAnsi="Arial" w:cs="Arial"/>
                <w:color w:val="00B050"/>
                <w:sz w:val="24"/>
                <w:szCs w:val="24"/>
              </w:rPr>
              <w:t>65</w:t>
            </w:r>
            <w:r w:rsidRPr="00F91A46">
              <w:rPr>
                <w:rFonts w:ascii="Arial" w:hAnsi="Arial" w:cs="Arial"/>
                <w:color w:val="00B050"/>
                <w:sz w:val="24"/>
                <w:szCs w:val="24"/>
              </w:rPr>
              <w:t xml:space="preserve">. </w:t>
            </w:r>
            <w:r w:rsidR="002F7786" w:rsidRPr="00F91A46">
              <w:rPr>
                <w:rFonts w:ascii="Arial" w:hAnsi="Arial" w:cs="Arial"/>
                <w:color w:val="00B050"/>
                <w:sz w:val="24"/>
                <w:szCs w:val="24"/>
              </w:rPr>
              <w:t>DIPUTADO BOBADILLA</w:t>
            </w:r>
          </w:p>
          <w:p w14:paraId="5EC7CE0A" w14:textId="02A8D781" w:rsidR="002F7786" w:rsidRPr="008858A0" w:rsidRDefault="002F7786" w:rsidP="00210B0D">
            <w:pPr>
              <w:pStyle w:val="Sinespaciado"/>
              <w:jc w:val="both"/>
              <w:rPr>
                <w:rFonts w:ascii="Arial" w:hAnsi="Arial" w:cs="Arial"/>
                <w:sz w:val="24"/>
                <w:szCs w:val="24"/>
              </w:rPr>
            </w:pPr>
            <w:r w:rsidRPr="00F91A46">
              <w:rPr>
                <w:rFonts w:ascii="Arial" w:hAnsi="Arial" w:cs="Arial"/>
                <w:color w:val="00B050"/>
                <w:sz w:val="24"/>
                <w:szCs w:val="24"/>
              </w:rPr>
              <w:t>Artículo 261.- Remuneración. Los consejeros no percibirán remuneración o dieta de especie alguna por el desarrollo de sus funciones.</w:t>
            </w:r>
          </w:p>
        </w:tc>
      </w:tr>
      <w:tr w:rsidR="002F7786" w:rsidRPr="00C06EF4" w14:paraId="0DD3A24B" w14:textId="77777777" w:rsidTr="416E060A">
        <w:tc>
          <w:tcPr>
            <w:tcW w:w="7282" w:type="dxa"/>
          </w:tcPr>
          <w:p w14:paraId="6F15B1F6" w14:textId="77777777" w:rsidR="002F7786" w:rsidRPr="00210B0D" w:rsidRDefault="002F7786" w:rsidP="00210B0D">
            <w:pPr>
              <w:pStyle w:val="Textocomentario"/>
              <w:jc w:val="both"/>
              <w:rPr>
                <w:rFonts w:ascii="Arial" w:hAnsi="Arial" w:cs="Arial"/>
                <w:strike/>
                <w:sz w:val="24"/>
                <w:szCs w:val="24"/>
                <w:lang w:val="es-CL"/>
              </w:rPr>
            </w:pPr>
          </w:p>
        </w:tc>
        <w:tc>
          <w:tcPr>
            <w:tcW w:w="5102" w:type="dxa"/>
          </w:tcPr>
          <w:p w14:paraId="2E591033" w14:textId="77777777" w:rsidR="002F7786" w:rsidRDefault="002F7786" w:rsidP="00210B0D">
            <w:pPr>
              <w:jc w:val="center"/>
              <w:rPr>
                <w:rFonts w:ascii="Calibri" w:hAnsi="Calibri" w:cs="Arial"/>
                <w:sz w:val="24"/>
                <w:szCs w:val="24"/>
              </w:rPr>
            </w:pPr>
          </w:p>
        </w:tc>
        <w:tc>
          <w:tcPr>
            <w:tcW w:w="4836" w:type="dxa"/>
          </w:tcPr>
          <w:p w14:paraId="5981DA0A" w14:textId="4B969C71" w:rsidR="002F7786" w:rsidRPr="00F91A46" w:rsidRDefault="008858A0" w:rsidP="00210B0D">
            <w:pPr>
              <w:pStyle w:val="Sinespaciado"/>
              <w:jc w:val="both"/>
              <w:rPr>
                <w:rFonts w:ascii="Arial" w:hAnsi="Arial" w:cs="Arial"/>
                <w:color w:val="00B0F0"/>
                <w:sz w:val="24"/>
                <w:szCs w:val="24"/>
              </w:rPr>
            </w:pPr>
            <w:r w:rsidRPr="00F91A46">
              <w:rPr>
                <w:rFonts w:ascii="Arial" w:hAnsi="Arial" w:cs="Arial"/>
                <w:color w:val="00B0F0"/>
                <w:sz w:val="24"/>
                <w:szCs w:val="24"/>
              </w:rPr>
              <w:t>6</w:t>
            </w:r>
            <w:r w:rsidR="00974BE6">
              <w:rPr>
                <w:rFonts w:ascii="Arial" w:hAnsi="Arial" w:cs="Arial"/>
                <w:color w:val="00B0F0"/>
                <w:sz w:val="24"/>
                <w:szCs w:val="24"/>
              </w:rPr>
              <w:t>66</w:t>
            </w:r>
            <w:r w:rsidRPr="00F91A46">
              <w:rPr>
                <w:rFonts w:ascii="Arial" w:hAnsi="Arial" w:cs="Arial"/>
                <w:color w:val="00B0F0"/>
                <w:sz w:val="24"/>
                <w:szCs w:val="24"/>
              </w:rPr>
              <w:t xml:space="preserve">. </w:t>
            </w:r>
            <w:r w:rsidR="002F7786" w:rsidRPr="00F91A46">
              <w:rPr>
                <w:rFonts w:ascii="Arial" w:hAnsi="Arial" w:cs="Arial"/>
                <w:color w:val="00B0F0"/>
                <w:sz w:val="24"/>
                <w:szCs w:val="24"/>
              </w:rPr>
              <w:t>DIPUTADO</w:t>
            </w:r>
            <w:r w:rsidR="008C02FD">
              <w:rPr>
                <w:rFonts w:ascii="Arial" w:hAnsi="Arial" w:cs="Arial"/>
                <w:color w:val="00B0F0"/>
                <w:sz w:val="24"/>
                <w:szCs w:val="24"/>
              </w:rPr>
              <w:t xml:space="preserve"> </w:t>
            </w:r>
            <w:r w:rsidR="002F7786" w:rsidRPr="00F91A46">
              <w:rPr>
                <w:rFonts w:ascii="Arial" w:hAnsi="Arial" w:cs="Arial"/>
                <w:color w:val="00B0F0"/>
                <w:sz w:val="24"/>
                <w:szCs w:val="24"/>
              </w:rPr>
              <w:t>BOBADILLA</w:t>
            </w:r>
          </w:p>
          <w:p w14:paraId="29CF393D" w14:textId="14609D5E" w:rsidR="002F7786" w:rsidRPr="008858A0" w:rsidRDefault="002F7786" w:rsidP="00210B0D">
            <w:pPr>
              <w:pStyle w:val="Sinespaciado"/>
              <w:jc w:val="both"/>
              <w:rPr>
                <w:rFonts w:ascii="Arial" w:hAnsi="Arial" w:cs="Arial"/>
                <w:sz w:val="24"/>
                <w:szCs w:val="24"/>
              </w:rPr>
            </w:pPr>
            <w:r w:rsidRPr="00F91A46">
              <w:rPr>
                <w:rFonts w:ascii="Arial" w:hAnsi="Arial" w:cs="Arial"/>
                <w:color w:val="00B0F0"/>
                <w:sz w:val="24"/>
                <w:szCs w:val="24"/>
              </w:rPr>
              <w:t>Artículo 262.- Reglamento de funcionamiento. Un reglamento expedido por el Ministerio establecerá la forma de funcionamiento de cada uno de los Consejos, citaciones, contenido mínimo de sus informes y recomendaciones, como toda otra materia necesaria para su adecuado funcionamiento.”.</w:t>
            </w:r>
          </w:p>
        </w:tc>
      </w:tr>
      <w:tr w:rsidR="00210B0D" w:rsidRPr="00C06EF4" w14:paraId="4C99D915" w14:textId="23F377D6" w:rsidTr="416E060A">
        <w:tc>
          <w:tcPr>
            <w:tcW w:w="7282" w:type="dxa"/>
          </w:tcPr>
          <w:p w14:paraId="34D64E64" w14:textId="77777777" w:rsidR="00210B0D" w:rsidRPr="005523D5" w:rsidRDefault="00210B0D" w:rsidP="00210B0D">
            <w:pPr>
              <w:pStyle w:val="Textocomentario"/>
              <w:jc w:val="center"/>
              <w:rPr>
                <w:rFonts w:ascii="Arial" w:hAnsi="Arial" w:cs="Arial"/>
                <w:strike/>
                <w:sz w:val="24"/>
                <w:szCs w:val="24"/>
                <w:lang w:val="es-CL"/>
              </w:rPr>
            </w:pPr>
            <w:r w:rsidRPr="005523D5">
              <w:rPr>
                <w:rFonts w:ascii="Arial" w:hAnsi="Arial" w:cs="Arial"/>
                <w:strike/>
                <w:sz w:val="24"/>
                <w:szCs w:val="24"/>
                <w:lang w:val="es-CL"/>
              </w:rPr>
              <w:t>Párrafo III. Consejos Regionales de Pesca</w:t>
            </w:r>
          </w:p>
          <w:p w14:paraId="1C8A27D3" w14:textId="77777777" w:rsidR="00210B0D" w:rsidRPr="005523D5" w:rsidRDefault="00210B0D" w:rsidP="00210B0D">
            <w:pPr>
              <w:pStyle w:val="Textocomentario"/>
              <w:jc w:val="both"/>
              <w:rPr>
                <w:rFonts w:ascii="Arial" w:hAnsi="Arial" w:cs="Arial"/>
                <w:strike/>
                <w:sz w:val="24"/>
                <w:szCs w:val="24"/>
                <w:lang w:val="es-CL"/>
              </w:rPr>
            </w:pPr>
          </w:p>
          <w:p w14:paraId="7B2686CA"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lastRenderedPageBreak/>
              <w:t>Artículo 264.- Consejo Regional. Un organismo, denominado Consejo Regional de Pesca, contribuirá a hacer efectiva la participación de los representantes del sector pesquero artesanal en el nivel regional en materias relacionadas con la actividad de la pesca artesanal.</w:t>
            </w:r>
          </w:p>
          <w:p w14:paraId="20722496" w14:textId="100DFBFB"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Los Consejos Regionales de Pesca contribuirán a descentralizar las medidas administrativas que adopte la autoridad y a hacer efectiva la participación de los agentes del sector pesquero en el nivel regional, en materias relacionadas con la actividad de pesca artesanal.</w:t>
            </w:r>
          </w:p>
        </w:tc>
        <w:tc>
          <w:tcPr>
            <w:tcW w:w="5102" w:type="dxa"/>
          </w:tcPr>
          <w:p w14:paraId="55F25453" w14:textId="77777777" w:rsidR="00210B0D" w:rsidRDefault="00210B0D" w:rsidP="00210B0D">
            <w:pPr>
              <w:jc w:val="center"/>
              <w:rPr>
                <w:rFonts w:ascii="Calibri" w:hAnsi="Calibri" w:cs="Arial"/>
                <w:sz w:val="24"/>
                <w:szCs w:val="24"/>
              </w:rPr>
            </w:pPr>
          </w:p>
        </w:tc>
        <w:tc>
          <w:tcPr>
            <w:tcW w:w="4836" w:type="dxa"/>
          </w:tcPr>
          <w:p w14:paraId="0B4CB6B2" w14:textId="3D387404" w:rsidR="00210B0D" w:rsidRPr="005523D5" w:rsidRDefault="008858A0" w:rsidP="00210B0D">
            <w:pPr>
              <w:pStyle w:val="Sinespaciado"/>
              <w:jc w:val="both"/>
              <w:rPr>
                <w:rFonts w:ascii="Arial" w:hAnsi="Arial" w:cs="Arial"/>
              </w:rPr>
            </w:pPr>
            <w:r>
              <w:rPr>
                <w:rFonts w:ascii="Arial" w:hAnsi="Arial" w:cs="Arial"/>
              </w:rPr>
              <w:t>6</w:t>
            </w:r>
            <w:r w:rsidR="00974BE6">
              <w:rPr>
                <w:rFonts w:ascii="Arial" w:hAnsi="Arial" w:cs="Arial"/>
              </w:rPr>
              <w:t>67</w:t>
            </w:r>
            <w:r>
              <w:rPr>
                <w:rFonts w:ascii="Arial" w:hAnsi="Arial" w:cs="Arial"/>
              </w:rPr>
              <w:t xml:space="preserve">. </w:t>
            </w:r>
            <w:r w:rsidR="00210B0D" w:rsidRPr="005523D5">
              <w:rPr>
                <w:rFonts w:ascii="Arial" w:hAnsi="Arial" w:cs="Arial"/>
              </w:rPr>
              <w:t>D</w:t>
            </w:r>
            <w:r>
              <w:rPr>
                <w:rFonts w:ascii="Arial" w:hAnsi="Arial" w:cs="Arial"/>
              </w:rPr>
              <w:t>IPUTADO</w:t>
            </w:r>
            <w:r w:rsidR="00210B0D" w:rsidRPr="005523D5">
              <w:rPr>
                <w:rFonts w:ascii="Arial" w:hAnsi="Arial" w:cs="Arial"/>
              </w:rPr>
              <w:t xml:space="preserve"> ROMERO</w:t>
            </w:r>
          </w:p>
          <w:p w14:paraId="122FCDD8" w14:textId="6C156190" w:rsidR="00210B0D" w:rsidRDefault="00210B0D" w:rsidP="00210B0D">
            <w:pPr>
              <w:pStyle w:val="Sinespaciado"/>
              <w:jc w:val="both"/>
              <w:rPr>
                <w:rFonts w:ascii="Arial" w:hAnsi="Arial" w:cs="Arial"/>
              </w:rPr>
            </w:pPr>
            <w:r w:rsidRPr="005523D5">
              <w:rPr>
                <w:rFonts w:ascii="Arial" w:hAnsi="Arial" w:cs="Arial"/>
              </w:rPr>
              <w:t>Deróguese el articulo 264</w:t>
            </w:r>
          </w:p>
          <w:p w14:paraId="0EEE6B63" w14:textId="77777777" w:rsidR="003B0ADD" w:rsidRDefault="003B0ADD" w:rsidP="00210B0D">
            <w:pPr>
              <w:pStyle w:val="Sinespaciado"/>
              <w:jc w:val="both"/>
              <w:rPr>
                <w:rFonts w:ascii="Arial" w:hAnsi="Arial" w:cs="Arial"/>
              </w:rPr>
            </w:pPr>
          </w:p>
          <w:p w14:paraId="1EBF3C0D" w14:textId="77777777" w:rsidR="003B0ADD" w:rsidRPr="005523D5" w:rsidRDefault="003B0ADD" w:rsidP="00210B0D">
            <w:pPr>
              <w:pStyle w:val="Sinespaciado"/>
              <w:jc w:val="both"/>
              <w:rPr>
                <w:rFonts w:ascii="Arial" w:hAnsi="Arial" w:cs="Arial"/>
              </w:rPr>
            </w:pPr>
          </w:p>
          <w:p w14:paraId="4E490392" w14:textId="77777777" w:rsidR="00210B0D" w:rsidRDefault="00210B0D" w:rsidP="00210B0D">
            <w:pPr>
              <w:jc w:val="both"/>
              <w:rPr>
                <w:rFonts w:ascii="Calibri" w:hAnsi="Calibri" w:cs="Arial"/>
                <w:sz w:val="24"/>
                <w:szCs w:val="24"/>
              </w:rPr>
            </w:pPr>
          </w:p>
        </w:tc>
      </w:tr>
      <w:tr w:rsidR="00210B0D" w:rsidRPr="00C06EF4" w14:paraId="16C8DF4F" w14:textId="43169C3E" w:rsidTr="416E060A">
        <w:tc>
          <w:tcPr>
            <w:tcW w:w="7282" w:type="dxa"/>
          </w:tcPr>
          <w:p w14:paraId="3A62A15D"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lastRenderedPageBreak/>
              <w:t>Artículo 265.- Creación. Créanse 15 organismos Regionales, denominados Consejos Regionales de Pesca:</w:t>
            </w:r>
          </w:p>
          <w:p w14:paraId="74D531F1" w14:textId="77777777" w:rsidR="00210B0D" w:rsidRPr="005523D5" w:rsidRDefault="00210B0D" w:rsidP="00210B0D">
            <w:pPr>
              <w:pStyle w:val="Textocomentario"/>
              <w:jc w:val="both"/>
              <w:rPr>
                <w:rFonts w:ascii="Arial" w:hAnsi="Arial" w:cs="Arial"/>
                <w:strike/>
                <w:sz w:val="24"/>
                <w:szCs w:val="24"/>
                <w:lang w:val="es-CL"/>
              </w:rPr>
            </w:pPr>
          </w:p>
          <w:p w14:paraId="31E9DD7E"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w:t>
            </w:r>
            <w:r w:rsidRPr="005523D5">
              <w:rPr>
                <w:rFonts w:ascii="Arial" w:hAnsi="Arial" w:cs="Arial"/>
                <w:strike/>
                <w:sz w:val="24"/>
                <w:szCs w:val="24"/>
                <w:lang w:val="es-CL"/>
              </w:rPr>
              <w:tab/>
              <w:t>Uno en la Región de Arica y Parinacota.</w:t>
            </w:r>
          </w:p>
          <w:p w14:paraId="73E2F6D3" w14:textId="77777777" w:rsidR="00210B0D" w:rsidRPr="005523D5" w:rsidRDefault="00210B0D" w:rsidP="00210B0D">
            <w:pPr>
              <w:pStyle w:val="Textocomentario"/>
              <w:jc w:val="both"/>
              <w:rPr>
                <w:rFonts w:ascii="Arial" w:hAnsi="Arial" w:cs="Arial"/>
                <w:strike/>
                <w:sz w:val="24"/>
                <w:szCs w:val="24"/>
                <w:lang w:val="es-CL"/>
              </w:rPr>
            </w:pPr>
          </w:p>
          <w:p w14:paraId="6523E480"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b)</w:t>
            </w:r>
            <w:r w:rsidRPr="005523D5">
              <w:rPr>
                <w:rFonts w:ascii="Arial" w:hAnsi="Arial" w:cs="Arial"/>
                <w:strike/>
                <w:sz w:val="24"/>
                <w:szCs w:val="24"/>
                <w:lang w:val="es-CL"/>
              </w:rPr>
              <w:tab/>
              <w:t>Uno en la Región de Tarapacá.</w:t>
            </w:r>
          </w:p>
          <w:p w14:paraId="2D01F96A" w14:textId="77777777" w:rsidR="00210B0D" w:rsidRPr="005523D5" w:rsidRDefault="00210B0D" w:rsidP="00210B0D">
            <w:pPr>
              <w:pStyle w:val="Textocomentario"/>
              <w:jc w:val="both"/>
              <w:rPr>
                <w:rFonts w:ascii="Arial" w:hAnsi="Arial" w:cs="Arial"/>
                <w:strike/>
                <w:sz w:val="24"/>
                <w:szCs w:val="24"/>
                <w:lang w:val="es-CL"/>
              </w:rPr>
            </w:pPr>
          </w:p>
          <w:p w14:paraId="3FCA1519"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c)</w:t>
            </w:r>
            <w:r w:rsidRPr="005523D5">
              <w:rPr>
                <w:rFonts w:ascii="Arial" w:hAnsi="Arial" w:cs="Arial"/>
                <w:strike/>
                <w:sz w:val="24"/>
                <w:szCs w:val="24"/>
                <w:lang w:val="es-CL"/>
              </w:rPr>
              <w:tab/>
              <w:t>Uno en la Región de Antofagasta.</w:t>
            </w:r>
          </w:p>
          <w:p w14:paraId="469845C2" w14:textId="77777777" w:rsidR="00210B0D" w:rsidRPr="005523D5" w:rsidRDefault="00210B0D" w:rsidP="00210B0D">
            <w:pPr>
              <w:pStyle w:val="Textocomentario"/>
              <w:jc w:val="both"/>
              <w:rPr>
                <w:rFonts w:ascii="Arial" w:hAnsi="Arial" w:cs="Arial"/>
                <w:strike/>
                <w:sz w:val="24"/>
                <w:szCs w:val="24"/>
                <w:lang w:val="es-CL"/>
              </w:rPr>
            </w:pPr>
          </w:p>
          <w:p w14:paraId="5AB90FF9"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d)</w:t>
            </w:r>
            <w:r w:rsidRPr="005523D5">
              <w:rPr>
                <w:rFonts w:ascii="Arial" w:hAnsi="Arial" w:cs="Arial"/>
                <w:strike/>
                <w:sz w:val="24"/>
                <w:szCs w:val="24"/>
                <w:lang w:val="es-CL"/>
              </w:rPr>
              <w:tab/>
              <w:t>Uno en la Región de Atacama.</w:t>
            </w:r>
          </w:p>
          <w:p w14:paraId="08A69DE6" w14:textId="77777777" w:rsidR="00210B0D" w:rsidRPr="005523D5" w:rsidRDefault="00210B0D" w:rsidP="00210B0D">
            <w:pPr>
              <w:pStyle w:val="Textocomentario"/>
              <w:jc w:val="both"/>
              <w:rPr>
                <w:rFonts w:ascii="Arial" w:hAnsi="Arial" w:cs="Arial"/>
                <w:strike/>
                <w:sz w:val="24"/>
                <w:szCs w:val="24"/>
                <w:lang w:val="es-CL"/>
              </w:rPr>
            </w:pPr>
          </w:p>
          <w:p w14:paraId="7B043D3E"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e)</w:t>
            </w:r>
            <w:r w:rsidRPr="005523D5">
              <w:rPr>
                <w:rFonts w:ascii="Arial" w:hAnsi="Arial" w:cs="Arial"/>
                <w:strike/>
                <w:sz w:val="24"/>
                <w:szCs w:val="24"/>
                <w:lang w:val="es-CL"/>
              </w:rPr>
              <w:tab/>
              <w:t>Uno en la Región de Coquimbo.</w:t>
            </w:r>
          </w:p>
          <w:p w14:paraId="6CAE78AB" w14:textId="77777777" w:rsidR="00210B0D" w:rsidRPr="005523D5" w:rsidRDefault="00210B0D" w:rsidP="00210B0D">
            <w:pPr>
              <w:pStyle w:val="Textocomentario"/>
              <w:jc w:val="both"/>
              <w:rPr>
                <w:rFonts w:ascii="Arial" w:hAnsi="Arial" w:cs="Arial"/>
                <w:strike/>
                <w:sz w:val="24"/>
                <w:szCs w:val="24"/>
                <w:lang w:val="es-CL"/>
              </w:rPr>
            </w:pPr>
          </w:p>
          <w:p w14:paraId="769DBFDD" w14:textId="679A282D"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f)</w:t>
            </w:r>
            <w:r w:rsidRPr="005523D5">
              <w:rPr>
                <w:rFonts w:ascii="Arial" w:hAnsi="Arial" w:cs="Arial"/>
                <w:strike/>
                <w:sz w:val="24"/>
                <w:szCs w:val="24"/>
                <w:lang w:val="es-CL"/>
              </w:rPr>
              <w:tab/>
              <w:t>Uno en la Región de Valparaíso.</w:t>
            </w:r>
          </w:p>
          <w:p w14:paraId="1CD6817D"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b/>
              <w:t>g)</w:t>
            </w:r>
            <w:r w:rsidRPr="005523D5">
              <w:rPr>
                <w:rFonts w:ascii="Arial" w:hAnsi="Arial" w:cs="Arial"/>
                <w:strike/>
                <w:sz w:val="24"/>
                <w:szCs w:val="24"/>
                <w:lang w:val="es-CL"/>
              </w:rPr>
              <w:tab/>
              <w:t>Uno</w:t>
            </w:r>
            <w:r w:rsidRPr="005523D5">
              <w:rPr>
                <w:rFonts w:ascii="Arial" w:hAnsi="Arial" w:cs="Arial"/>
                <w:strike/>
                <w:sz w:val="24"/>
                <w:szCs w:val="24"/>
                <w:lang w:val="es-CL"/>
              </w:rPr>
              <w:tab/>
              <w:t>en</w:t>
            </w:r>
            <w:r w:rsidRPr="005523D5">
              <w:rPr>
                <w:rFonts w:ascii="Arial" w:hAnsi="Arial" w:cs="Arial"/>
                <w:strike/>
                <w:sz w:val="24"/>
                <w:szCs w:val="24"/>
                <w:lang w:val="es-CL"/>
              </w:rPr>
              <w:tab/>
              <w:t>la</w:t>
            </w:r>
            <w:r w:rsidRPr="005523D5">
              <w:rPr>
                <w:rFonts w:ascii="Arial" w:hAnsi="Arial" w:cs="Arial"/>
                <w:strike/>
                <w:sz w:val="24"/>
                <w:szCs w:val="24"/>
                <w:lang w:val="es-CL"/>
              </w:rPr>
              <w:tab/>
              <w:t>Región</w:t>
            </w:r>
            <w:r w:rsidRPr="005523D5">
              <w:rPr>
                <w:rFonts w:ascii="Arial" w:hAnsi="Arial" w:cs="Arial"/>
                <w:strike/>
                <w:sz w:val="24"/>
                <w:szCs w:val="24"/>
                <w:lang w:val="es-CL"/>
              </w:rPr>
              <w:tab/>
              <w:t>del Libertador Bernardo</w:t>
            </w:r>
          </w:p>
          <w:p w14:paraId="6C326A28"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O'Higgins.</w:t>
            </w:r>
            <w:r w:rsidRPr="005523D5">
              <w:rPr>
                <w:rFonts w:ascii="Arial" w:hAnsi="Arial" w:cs="Arial"/>
                <w:strike/>
                <w:sz w:val="24"/>
                <w:szCs w:val="24"/>
                <w:lang w:val="es-CL"/>
              </w:rPr>
              <w:tab/>
            </w:r>
            <w:r w:rsidRPr="005523D5">
              <w:rPr>
                <w:rFonts w:ascii="Arial" w:hAnsi="Arial" w:cs="Arial"/>
                <w:strike/>
                <w:sz w:val="24"/>
                <w:szCs w:val="24"/>
                <w:lang w:val="es-CL"/>
              </w:rPr>
              <w:tab/>
            </w:r>
            <w:r w:rsidRPr="005523D5">
              <w:rPr>
                <w:rFonts w:ascii="Arial" w:hAnsi="Arial" w:cs="Arial"/>
                <w:strike/>
                <w:sz w:val="24"/>
                <w:szCs w:val="24"/>
                <w:lang w:val="es-CL"/>
              </w:rPr>
              <w:tab/>
            </w:r>
            <w:r w:rsidRPr="005523D5">
              <w:rPr>
                <w:rFonts w:ascii="Arial" w:hAnsi="Arial" w:cs="Arial"/>
                <w:strike/>
                <w:sz w:val="24"/>
                <w:szCs w:val="24"/>
                <w:lang w:val="es-CL"/>
              </w:rPr>
              <w:tab/>
            </w:r>
            <w:r w:rsidRPr="005523D5">
              <w:rPr>
                <w:rFonts w:ascii="Arial" w:hAnsi="Arial" w:cs="Arial"/>
                <w:strike/>
                <w:sz w:val="24"/>
                <w:szCs w:val="24"/>
                <w:lang w:val="es-CL"/>
              </w:rPr>
              <w:tab/>
            </w:r>
            <w:r w:rsidRPr="005523D5">
              <w:rPr>
                <w:rFonts w:ascii="Arial" w:hAnsi="Arial" w:cs="Arial"/>
                <w:strike/>
                <w:sz w:val="24"/>
                <w:szCs w:val="24"/>
                <w:lang w:val="es-CL"/>
              </w:rPr>
              <w:tab/>
            </w:r>
          </w:p>
          <w:p w14:paraId="651F60E3"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b/>
              <w:t>h)</w:t>
            </w:r>
            <w:r w:rsidRPr="005523D5">
              <w:rPr>
                <w:rFonts w:ascii="Arial" w:hAnsi="Arial" w:cs="Arial"/>
                <w:strike/>
                <w:sz w:val="24"/>
                <w:szCs w:val="24"/>
                <w:lang w:val="es-CL"/>
              </w:rPr>
              <w:tab/>
              <w:t>Uno</w:t>
            </w:r>
            <w:r w:rsidRPr="005523D5">
              <w:rPr>
                <w:rFonts w:ascii="Arial" w:hAnsi="Arial" w:cs="Arial"/>
                <w:strike/>
                <w:sz w:val="24"/>
                <w:szCs w:val="24"/>
                <w:lang w:val="es-CL"/>
              </w:rPr>
              <w:tab/>
              <w:t>en</w:t>
            </w:r>
            <w:r w:rsidRPr="005523D5">
              <w:rPr>
                <w:rFonts w:ascii="Arial" w:hAnsi="Arial" w:cs="Arial"/>
                <w:strike/>
                <w:sz w:val="24"/>
                <w:szCs w:val="24"/>
                <w:lang w:val="es-CL"/>
              </w:rPr>
              <w:tab/>
              <w:t>la</w:t>
            </w:r>
            <w:r w:rsidRPr="005523D5">
              <w:rPr>
                <w:rFonts w:ascii="Arial" w:hAnsi="Arial" w:cs="Arial"/>
                <w:strike/>
                <w:sz w:val="24"/>
                <w:szCs w:val="24"/>
                <w:lang w:val="es-CL"/>
              </w:rPr>
              <w:tab/>
              <w:t>Región</w:t>
            </w:r>
            <w:r w:rsidRPr="005523D5">
              <w:rPr>
                <w:rFonts w:ascii="Arial" w:hAnsi="Arial" w:cs="Arial"/>
                <w:strike/>
                <w:sz w:val="24"/>
                <w:szCs w:val="24"/>
                <w:lang w:val="es-CL"/>
              </w:rPr>
              <w:tab/>
              <w:t>del Maule.</w:t>
            </w:r>
          </w:p>
          <w:p w14:paraId="7FD4D514"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b/>
              <w:t>i)</w:t>
            </w:r>
            <w:r w:rsidRPr="005523D5">
              <w:rPr>
                <w:rFonts w:ascii="Arial" w:hAnsi="Arial" w:cs="Arial"/>
                <w:strike/>
                <w:sz w:val="24"/>
                <w:szCs w:val="24"/>
                <w:lang w:val="es-CL"/>
              </w:rPr>
              <w:tab/>
              <w:t>Uno</w:t>
            </w:r>
            <w:r w:rsidRPr="005523D5">
              <w:rPr>
                <w:rFonts w:ascii="Arial" w:hAnsi="Arial" w:cs="Arial"/>
                <w:strike/>
                <w:sz w:val="24"/>
                <w:szCs w:val="24"/>
                <w:lang w:val="es-CL"/>
              </w:rPr>
              <w:tab/>
              <w:t>en</w:t>
            </w:r>
            <w:r w:rsidRPr="005523D5">
              <w:rPr>
                <w:rFonts w:ascii="Arial" w:hAnsi="Arial" w:cs="Arial"/>
                <w:strike/>
                <w:sz w:val="24"/>
                <w:szCs w:val="24"/>
                <w:lang w:val="es-CL"/>
              </w:rPr>
              <w:tab/>
              <w:t>la</w:t>
            </w:r>
            <w:r w:rsidRPr="005523D5">
              <w:rPr>
                <w:rFonts w:ascii="Arial" w:hAnsi="Arial" w:cs="Arial"/>
                <w:strike/>
                <w:sz w:val="24"/>
                <w:szCs w:val="24"/>
                <w:lang w:val="es-CL"/>
              </w:rPr>
              <w:tab/>
              <w:t>Región</w:t>
            </w:r>
            <w:r w:rsidRPr="005523D5">
              <w:rPr>
                <w:rFonts w:ascii="Arial" w:hAnsi="Arial" w:cs="Arial"/>
                <w:strike/>
                <w:sz w:val="24"/>
                <w:szCs w:val="24"/>
                <w:lang w:val="es-CL"/>
              </w:rPr>
              <w:tab/>
              <w:t>de Ñuble.</w:t>
            </w:r>
          </w:p>
          <w:p w14:paraId="22FF60B2"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b/>
              <w:t>j)</w:t>
            </w:r>
            <w:r w:rsidRPr="005523D5">
              <w:rPr>
                <w:rFonts w:ascii="Arial" w:hAnsi="Arial" w:cs="Arial"/>
                <w:strike/>
                <w:sz w:val="24"/>
                <w:szCs w:val="24"/>
                <w:lang w:val="es-CL"/>
              </w:rPr>
              <w:tab/>
              <w:t>Uno</w:t>
            </w:r>
            <w:r w:rsidRPr="005523D5">
              <w:rPr>
                <w:rFonts w:ascii="Arial" w:hAnsi="Arial" w:cs="Arial"/>
                <w:strike/>
                <w:sz w:val="24"/>
                <w:szCs w:val="24"/>
                <w:lang w:val="es-CL"/>
              </w:rPr>
              <w:tab/>
              <w:t>en</w:t>
            </w:r>
            <w:r w:rsidRPr="005523D5">
              <w:rPr>
                <w:rFonts w:ascii="Arial" w:hAnsi="Arial" w:cs="Arial"/>
                <w:strike/>
                <w:sz w:val="24"/>
                <w:szCs w:val="24"/>
                <w:lang w:val="es-CL"/>
              </w:rPr>
              <w:tab/>
              <w:t>la</w:t>
            </w:r>
            <w:r w:rsidRPr="005523D5">
              <w:rPr>
                <w:rFonts w:ascii="Arial" w:hAnsi="Arial" w:cs="Arial"/>
                <w:strike/>
                <w:sz w:val="24"/>
                <w:szCs w:val="24"/>
                <w:lang w:val="es-CL"/>
              </w:rPr>
              <w:tab/>
              <w:t>Región</w:t>
            </w:r>
            <w:r w:rsidRPr="005523D5">
              <w:rPr>
                <w:rFonts w:ascii="Arial" w:hAnsi="Arial" w:cs="Arial"/>
                <w:strike/>
                <w:sz w:val="24"/>
                <w:szCs w:val="24"/>
                <w:lang w:val="es-CL"/>
              </w:rPr>
              <w:tab/>
              <w:t>del Biobío.</w:t>
            </w:r>
          </w:p>
          <w:p w14:paraId="3A2D4D07"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lastRenderedPageBreak/>
              <w:tab/>
              <w:t>k)</w:t>
            </w:r>
            <w:r w:rsidRPr="005523D5">
              <w:rPr>
                <w:rFonts w:ascii="Arial" w:hAnsi="Arial" w:cs="Arial"/>
                <w:strike/>
                <w:sz w:val="24"/>
                <w:szCs w:val="24"/>
                <w:lang w:val="es-CL"/>
              </w:rPr>
              <w:tab/>
              <w:t>Uno</w:t>
            </w:r>
            <w:r w:rsidRPr="005523D5">
              <w:rPr>
                <w:rFonts w:ascii="Arial" w:hAnsi="Arial" w:cs="Arial"/>
                <w:strike/>
                <w:sz w:val="24"/>
                <w:szCs w:val="24"/>
                <w:lang w:val="es-CL"/>
              </w:rPr>
              <w:tab/>
              <w:t>en</w:t>
            </w:r>
            <w:r w:rsidRPr="005523D5">
              <w:rPr>
                <w:rFonts w:ascii="Arial" w:hAnsi="Arial" w:cs="Arial"/>
                <w:strike/>
                <w:sz w:val="24"/>
                <w:szCs w:val="24"/>
                <w:lang w:val="es-CL"/>
              </w:rPr>
              <w:tab/>
              <w:t>la</w:t>
            </w:r>
            <w:r w:rsidRPr="005523D5">
              <w:rPr>
                <w:rFonts w:ascii="Arial" w:hAnsi="Arial" w:cs="Arial"/>
                <w:strike/>
                <w:sz w:val="24"/>
                <w:szCs w:val="24"/>
                <w:lang w:val="es-CL"/>
              </w:rPr>
              <w:tab/>
              <w:t>Región</w:t>
            </w:r>
            <w:r w:rsidRPr="005523D5">
              <w:rPr>
                <w:rFonts w:ascii="Arial" w:hAnsi="Arial" w:cs="Arial"/>
                <w:strike/>
                <w:sz w:val="24"/>
                <w:szCs w:val="24"/>
                <w:lang w:val="es-CL"/>
              </w:rPr>
              <w:tab/>
              <w:t>de La Araucanía.</w:t>
            </w:r>
          </w:p>
          <w:p w14:paraId="76F0E081"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b/>
              <w:t>l)</w:t>
            </w:r>
            <w:r w:rsidRPr="005523D5">
              <w:rPr>
                <w:rFonts w:ascii="Arial" w:hAnsi="Arial" w:cs="Arial"/>
                <w:strike/>
                <w:sz w:val="24"/>
                <w:szCs w:val="24"/>
                <w:lang w:val="es-CL"/>
              </w:rPr>
              <w:tab/>
              <w:t>Uno</w:t>
            </w:r>
            <w:r w:rsidRPr="005523D5">
              <w:rPr>
                <w:rFonts w:ascii="Arial" w:hAnsi="Arial" w:cs="Arial"/>
                <w:strike/>
                <w:sz w:val="24"/>
                <w:szCs w:val="24"/>
                <w:lang w:val="es-CL"/>
              </w:rPr>
              <w:tab/>
              <w:t>en</w:t>
            </w:r>
            <w:r w:rsidRPr="005523D5">
              <w:rPr>
                <w:rFonts w:ascii="Arial" w:hAnsi="Arial" w:cs="Arial"/>
                <w:strike/>
                <w:sz w:val="24"/>
                <w:szCs w:val="24"/>
                <w:lang w:val="es-CL"/>
              </w:rPr>
              <w:tab/>
              <w:t>la</w:t>
            </w:r>
            <w:r w:rsidRPr="005523D5">
              <w:rPr>
                <w:rFonts w:ascii="Arial" w:hAnsi="Arial" w:cs="Arial"/>
                <w:strike/>
                <w:sz w:val="24"/>
                <w:szCs w:val="24"/>
                <w:lang w:val="es-CL"/>
              </w:rPr>
              <w:tab/>
              <w:t>Región</w:t>
            </w:r>
            <w:r w:rsidRPr="005523D5">
              <w:rPr>
                <w:rFonts w:ascii="Arial" w:hAnsi="Arial" w:cs="Arial"/>
                <w:strike/>
                <w:sz w:val="24"/>
                <w:szCs w:val="24"/>
                <w:lang w:val="es-CL"/>
              </w:rPr>
              <w:tab/>
              <w:t>de Los Ríos.</w:t>
            </w:r>
          </w:p>
          <w:p w14:paraId="11E1A256"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b/>
              <w:t>m)</w:t>
            </w:r>
            <w:r w:rsidRPr="005523D5">
              <w:rPr>
                <w:rFonts w:ascii="Arial" w:hAnsi="Arial" w:cs="Arial"/>
                <w:strike/>
                <w:sz w:val="24"/>
                <w:szCs w:val="24"/>
                <w:lang w:val="es-CL"/>
              </w:rPr>
              <w:tab/>
              <w:t>Uno</w:t>
            </w:r>
            <w:r w:rsidRPr="005523D5">
              <w:rPr>
                <w:rFonts w:ascii="Arial" w:hAnsi="Arial" w:cs="Arial"/>
                <w:strike/>
                <w:sz w:val="24"/>
                <w:szCs w:val="24"/>
                <w:lang w:val="es-CL"/>
              </w:rPr>
              <w:tab/>
              <w:t>en</w:t>
            </w:r>
            <w:r w:rsidRPr="005523D5">
              <w:rPr>
                <w:rFonts w:ascii="Arial" w:hAnsi="Arial" w:cs="Arial"/>
                <w:strike/>
                <w:sz w:val="24"/>
                <w:szCs w:val="24"/>
                <w:lang w:val="es-CL"/>
              </w:rPr>
              <w:tab/>
              <w:t>la</w:t>
            </w:r>
            <w:r w:rsidRPr="005523D5">
              <w:rPr>
                <w:rFonts w:ascii="Arial" w:hAnsi="Arial" w:cs="Arial"/>
                <w:strike/>
                <w:sz w:val="24"/>
                <w:szCs w:val="24"/>
                <w:lang w:val="es-CL"/>
              </w:rPr>
              <w:tab/>
              <w:t>Región</w:t>
            </w:r>
            <w:r w:rsidRPr="005523D5">
              <w:rPr>
                <w:rFonts w:ascii="Arial" w:hAnsi="Arial" w:cs="Arial"/>
                <w:strike/>
                <w:sz w:val="24"/>
                <w:szCs w:val="24"/>
                <w:lang w:val="es-CL"/>
              </w:rPr>
              <w:tab/>
              <w:t>de Los Lagos.</w:t>
            </w:r>
          </w:p>
          <w:p w14:paraId="181D7F42" w14:textId="77777777" w:rsidR="00210B0D" w:rsidRPr="005523D5" w:rsidRDefault="00210B0D" w:rsidP="00210B0D">
            <w:pPr>
              <w:pStyle w:val="Textocomentario"/>
              <w:jc w:val="both"/>
              <w:rPr>
                <w:rFonts w:ascii="Arial" w:hAnsi="Arial" w:cs="Arial"/>
                <w:strike/>
                <w:sz w:val="24"/>
                <w:szCs w:val="24"/>
                <w:lang w:val="es-CL"/>
              </w:rPr>
            </w:pPr>
          </w:p>
          <w:p w14:paraId="3EA7BB6D"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n)</w:t>
            </w:r>
            <w:r w:rsidRPr="005523D5">
              <w:rPr>
                <w:rFonts w:ascii="Arial" w:hAnsi="Arial" w:cs="Arial"/>
                <w:strike/>
                <w:sz w:val="24"/>
                <w:szCs w:val="24"/>
                <w:lang w:val="es-CL"/>
              </w:rPr>
              <w:tab/>
              <w:t>Uno en la Región de Aysén del General Carlos Ibáñez del Campo.</w:t>
            </w:r>
          </w:p>
          <w:p w14:paraId="43CE2422" w14:textId="77777777" w:rsidR="00210B0D" w:rsidRPr="005523D5" w:rsidRDefault="00210B0D" w:rsidP="00210B0D">
            <w:pPr>
              <w:pStyle w:val="Textocomentario"/>
              <w:jc w:val="both"/>
              <w:rPr>
                <w:rFonts w:ascii="Arial" w:hAnsi="Arial" w:cs="Arial"/>
                <w:strike/>
                <w:sz w:val="24"/>
                <w:szCs w:val="24"/>
                <w:lang w:val="es-CL"/>
              </w:rPr>
            </w:pPr>
          </w:p>
          <w:p w14:paraId="564CF688"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o)</w:t>
            </w:r>
            <w:r w:rsidRPr="005523D5">
              <w:rPr>
                <w:rFonts w:ascii="Arial" w:hAnsi="Arial" w:cs="Arial"/>
                <w:strike/>
                <w:sz w:val="24"/>
                <w:szCs w:val="24"/>
                <w:lang w:val="es-CL"/>
              </w:rPr>
              <w:tab/>
              <w:t>Uno en la Región de Magallanes y de la Antártica Chilena.</w:t>
            </w:r>
          </w:p>
          <w:p w14:paraId="16950F93" w14:textId="77777777" w:rsidR="00210B0D" w:rsidRPr="005523D5" w:rsidRDefault="00210B0D" w:rsidP="00210B0D">
            <w:pPr>
              <w:pStyle w:val="Textocomentario"/>
              <w:jc w:val="both"/>
              <w:rPr>
                <w:rFonts w:ascii="Arial" w:hAnsi="Arial" w:cs="Arial"/>
                <w:strike/>
                <w:sz w:val="24"/>
                <w:szCs w:val="24"/>
                <w:lang w:val="es-CL"/>
              </w:rPr>
            </w:pPr>
          </w:p>
        </w:tc>
        <w:tc>
          <w:tcPr>
            <w:tcW w:w="5102" w:type="dxa"/>
          </w:tcPr>
          <w:p w14:paraId="6F832FAC" w14:textId="77777777" w:rsidR="00210B0D" w:rsidRDefault="00210B0D" w:rsidP="00210B0D">
            <w:pPr>
              <w:jc w:val="center"/>
              <w:rPr>
                <w:rFonts w:ascii="Calibri" w:hAnsi="Calibri" w:cs="Arial"/>
                <w:sz w:val="24"/>
                <w:szCs w:val="24"/>
              </w:rPr>
            </w:pPr>
          </w:p>
        </w:tc>
        <w:tc>
          <w:tcPr>
            <w:tcW w:w="4836" w:type="dxa"/>
          </w:tcPr>
          <w:p w14:paraId="750A0E6B" w14:textId="196AAFC6" w:rsidR="00210B0D" w:rsidRPr="005523D5" w:rsidRDefault="008858A0" w:rsidP="00210B0D">
            <w:pPr>
              <w:pStyle w:val="Sinespaciado"/>
              <w:jc w:val="both"/>
              <w:rPr>
                <w:rFonts w:ascii="Arial" w:hAnsi="Arial" w:cs="Arial"/>
              </w:rPr>
            </w:pPr>
            <w:r>
              <w:rPr>
                <w:rFonts w:ascii="Arial" w:hAnsi="Arial" w:cs="Arial"/>
              </w:rPr>
              <w:t>6</w:t>
            </w:r>
            <w:r w:rsidR="00974BE6">
              <w:rPr>
                <w:rFonts w:ascii="Arial" w:hAnsi="Arial" w:cs="Arial"/>
              </w:rPr>
              <w:t>68</w:t>
            </w:r>
            <w:r>
              <w:rPr>
                <w:rFonts w:ascii="Arial" w:hAnsi="Arial" w:cs="Arial"/>
              </w:rPr>
              <w:t xml:space="preserve">. </w:t>
            </w:r>
            <w:r w:rsidR="00210B0D" w:rsidRPr="005523D5">
              <w:rPr>
                <w:rFonts w:ascii="Arial" w:hAnsi="Arial" w:cs="Arial"/>
              </w:rPr>
              <w:t>D</w:t>
            </w:r>
            <w:r>
              <w:rPr>
                <w:rFonts w:ascii="Arial" w:hAnsi="Arial" w:cs="Arial"/>
              </w:rPr>
              <w:t>IPUTADO</w:t>
            </w:r>
            <w:r w:rsidR="00210B0D" w:rsidRPr="005523D5">
              <w:rPr>
                <w:rFonts w:ascii="Arial" w:hAnsi="Arial" w:cs="Arial"/>
              </w:rPr>
              <w:t xml:space="preserve"> ROMERO</w:t>
            </w:r>
          </w:p>
          <w:p w14:paraId="059702B1" w14:textId="51C26D2B" w:rsidR="00210B0D" w:rsidRPr="005523D5" w:rsidRDefault="00210B0D" w:rsidP="00210B0D">
            <w:pPr>
              <w:pStyle w:val="Sinespaciado"/>
              <w:jc w:val="both"/>
              <w:rPr>
                <w:rFonts w:ascii="Arial" w:hAnsi="Arial" w:cs="Arial"/>
              </w:rPr>
            </w:pPr>
            <w:r w:rsidRPr="005523D5">
              <w:rPr>
                <w:rFonts w:ascii="Arial" w:hAnsi="Arial" w:cs="Arial"/>
              </w:rPr>
              <w:t>Deróguese el articulo 265</w:t>
            </w:r>
          </w:p>
          <w:p w14:paraId="5574BE3B" w14:textId="77777777" w:rsidR="00210B0D" w:rsidRDefault="00210B0D" w:rsidP="00210B0D">
            <w:pPr>
              <w:jc w:val="both"/>
              <w:rPr>
                <w:rFonts w:ascii="Calibri" w:hAnsi="Calibri" w:cs="Arial"/>
                <w:sz w:val="24"/>
                <w:szCs w:val="24"/>
              </w:rPr>
            </w:pPr>
          </w:p>
        </w:tc>
      </w:tr>
      <w:tr w:rsidR="00210B0D" w:rsidRPr="00C06EF4" w14:paraId="5E0205A9" w14:textId="3EC1246C" w:rsidTr="416E060A">
        <w:tc>
          <w:tcPr>
            <w:tcW w:w="7282" w:type="dxa"/>
          </w:tcPr>
          <w:p w14:paraId="0379A4A2"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 xml:space="preserve">Artículo 266.- </w:t>
            </w:r>
            <w:r w:rsidRPr="00A34B4F">
              <w:rPr>
                <w:rFonts w:ascii="Arial" w:hAnsi="Arial" w:cs="Arial"/>
                <w:b/>
                <w:bCs/>
                <w:strike/>
                <w:sz w:val="24"/>
                <w:szCs w:val="24"/>
                <w:lang w:val="es-CL"/>
              </w:rPr>
              <w:t>Funciones consultivas del Consejo.</w:t>
            </w:r>
            <w:r w:rsidRPr="005523D5">
              <w:rPr>
                <w:rFonts w:ascii="Arial" w:hAnsi="Arial" w:cs="Arial"/>
                <w:strike/>
                <w:sz w:val="24"/>
                <w:szCs w:val="24"/>
                <w:lang w:val="es-CL"/>
              </w:rPr>
              <w:t xml:space="preserve"> Además de las materias en que la ley establece la participación del Consejo Regional de Pesca, la Subsecretaría lo consultará respecto de lo siguiente:</w:t>
            </w:r>
          </w:p>
          <w:p w14:paraId="6CAD86C2" w14:textId="77777777" w:rsidR="00210B0D" w:rsidRPr="005523D5" w:rsidRDefault="00210B0D" w:rsidP="00210B0D">
            <w:pPr>
              <w:pStyle w:val="Textocomentario"/>
              <w:jc w:val="both"/>
              <w:rPr>
                <w:rFonts w:ascii="Arial" w:hAnsi="Arial" w:cs="Arial"/>
                <w:strike/>
                <w:sz w:val="24"/>
                <w:szCs w:val="24"/>
                <w:lang w:val="es-CL"/>
              </w:rPr>
            </w:pPr>
          </w:p>
          <w:p w14:paraId="5817AB40"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w:t>
            </w:r>
            <w:r w:rsidRPr="005523D5">
              <w:rPr>
                <w:rFonts w:ascii="Arial" w:hAnsi="Arial" w:cs="Arial"/>
                <w:strike/>
                <w:sz w:val="24"/>
                <w:szCs w:val="24"/>
                <w:lang w:val="es-CL"/>
              </w:rPr>
              <w:tab/>
              <w:t>Medidas de fomento de pesca artesanal.</w:t>
            </w:r>
          </w:p>
          <w:p w14:paraId="1F1189F2" w14:textId="77777777" w:rsidR="00210B0D" w:rsidRPr="005523D5" w:rsidRDefault="00210B0D" w:rsidP="00210B0D">
            <w:pPr>
              <w:pStyle w:val="Textocomentario"/>
              <w:jc w:val="both"/>
              <w:rPr>
                <w:rFonts w:ascii="Arial" w:hAnsi="Arial" w:cs="Arial"/>
                <w:strike/>
                <w:sz w:val="24"/>
                <w:szCs w:val="24"/>
                <w:lang w:val="es-CL"/>
              </w:rPr>
            </w:pPr>
          </w:p>
          <w:p w14:paraId="7EE5DEA1"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b)</w:t>
            </w:r>
            <w:r w:rsidRPr="005523D5">
              <w:rPr>
                <w:rFonts w:ascii="Arial" w:hAnsi="Arial" w:cs="Arial"/>
                <w:strike/>
                <w:sz w:val="24"/>
                <w:szCs w:val="24"/>
                <w:lang w:val="es-CL"/>
              </w:rPr>
              <w:tab/>
              <w:t>Determinación de vacantes en la pesca artesanal, en conformidad a lo establecido en el artículo 96.</w:t>
            </w:r>
          </w:p>
          <w:p w14:paraId="539ABEE6" w14:textId="77777777" w:rsidR="00210B0D" w:rsidRPr="005523D5" w:rsidRDefault="00210B0D" w:rsidP="00210B0D">
            <w:pPr>
              <w:pStyle w:val="Textocomentario"/>
              <w:jc w:val="both"/>
              <w:rPr>
                <w:rFonts w:ascii="Arial" w:hAnsi="Arial" w:cs="Arial"/>
                <w:strike/>
                <w:sz w:val="24"/>
                <w:szCs w:val="24"/>
                <w:lang w:val="es-CL"/>
              </w:rPr>
            </w:pPr>
          </w:p>
          <w:p w14:paraId="0EEB5C02" w14:textId="77777777" w:rsidR="00210B0D"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c)</w:t>
            </w:r>
            <w:r w:rsidRPr="005523D5">
              <w:rPr>
                <w:rFonts w:ascii="Arial" w:hAnsi="Arial" w:cs="Arial"/>
                <w:strike/>
                <w:sz w:val="24"/>
                <w:szCs w:val="24"/>
                <w:lang w:val="es-CL"/>
              </w:rPr>
              <w:tab/>
              <w:t>Movilidad de tripulantes, en conformidad a lo dispuesto en el artículo 83.</w:t>
            </w:r>
          </w:p>
          <w:p w14:paraId="4A50E5A7" w14:textId="77777777" w:rsidR="00FA1A57" w:rsidRDefault="00FA1A57" w:rsidP="00210B0D">
            <w:pPr>
              <w:pStyle w:val="Textocomentario"/>
              <w:jc w:val="both"/>
              <w:rPr>
                <w:rFonts w:ascii="Arial" w:hAnsi="Arial" w:cs="Arial"/>
                <w:sz w:val="24"/>
                <w:szCs w:val="24"/>
                <w:lang w:val="es-CL"/>
              </w:rPr>
            </w:pPr>
          </w:p>
          <w:p w14:paraId="5CD3450F" w14:textId="77777777" w:rsidR="000044A1" w:rsidRPr="000044A1" w:rsidRDefault="000044A1" w:rsidP="00210B0D">
            <w:pPr>
              <w:pStyle w:val="Textocomentario"/>
              <w:jc w:val="both"/>
              <w:rPr>
                <w:rFonts w:ascii="Arial" w:hAnsi="Arial" w:cs="Arial"/>
                <w:b/>
                <w:bCs/>
                <w:sz w:val="24"/>
                <w:szCs w:val="24"/>
                <w:lang w:val="es-CL"/>
              </w:rPr>
            </w:pPr>
            <w:r w:rsidRPr="000044A1">
              <w:rPr>
                <w:rFonts w:ascii="Arial" w:hAnsi="Arial" w:cs="Arial"/>
                <w:b/>
                <w:bCs/>
                <w:sz w:val="24"/>
                <w:szCs w:val="24"/>
                <w:lang w:val="es-CL"/>
              </w:rPr>
              <w:t>(*)</w:t>
            </w:r>
          </w:p>
          <w:p w14:paraId="05FF14D5" w14:textId="77777777" w:rsidR="000044A1" w:rsidRPr="000044A1" w:rsidRDefault="000044A1" w:rsidP="00210B0D">
            <w:pPr>
              <w:pStyle w:val="Textocomentario"/>
              <w:jc w:val="both"/>
              <w:rPr>
                <w:rFonts w:ascii="Arial" w:hAnsi="Arial" w:cs="Arial"/>
                <w:b/>
                <w:bCs/>
                <w:sz w:val="24"/>
                <w:szCs w:val="24"/>
                <w:lang w:val="es-CL"/>
              </w:rPr>
            </w:pPr>
          </w:p>
          <w:p w14:paraId="32234F07" w14:textId="5EE4F11A" w:rsidR="000044A1" w:rsidRPr="008D0859" w:rsidRDefault="000044A1" w:rsidP="00210B0D">
            <w:pPr>
              <w:pStyle w:val="Textocomentario"/>
              <w:jc w:val="both"/>
              <w:rPr>
                <w:rFonts w:ascii="Arial" w:hAnsi="Arial" w:cs="Arial"/>
                <w:sz w:val="24"/>
                <w:szCs w:val="24"/>
                <w:lang w:val="es-CL"/>
              </w:rPr>
            </w:pPr>
            <w:r w:rsidRPr="000044A1">
              <w:rPr>
                <w:rFonts w:ascii="Arial" w:hAnsi="Arial" w:cs="Arial"/>
                <w:b/>
                <w:bCs/>
                <w:sz w:val="24"/>
                <w:szCs w:val="24"/>
                <w:lang w:val="es-CL"/>
              </w:rPr>
              <w:t>(*)</w:t>
            </w:r>
          </w:p>
        </w:tc>
        <w:tc>
          <w:tcPr>
            <w:tcW w:w="5102" w:type="dxa"/>
          </w:tcPr>
          <w:p w14:paraId="0F9B9078" w14:textId="77777777" w:rsidR="00210B0D" w:rsidRDefault="00210B0D" w:rsidP="00210B0D">
            <w:pPr>
              <w:jc w:val="center"/>
              <w:rPr>
                <w:rFonts w:ascii="Calibri" w:hAnsi="Calibri" w:cs="Arial"/>
                <w:sz w:val="24"/>
                <w:szCs w:val="24"/>
              </w:rPr>
            </w:pPr>
          </w:p>
        </w:tc>
        <w:tc>
          <w:tcPr>
            <w:tcW w:w="4836" w:type="dxa"/>
          </w:tcPr>
          <w:p w14:paraId="74A3FE34" w14:textId="0D6607E3" w:rsidR="00A34B4F" w:rsidRDefault="006A4288" w:rsidP="00A34B4F">
            <w:pPr>
              <w:jc w:val="both"/>
              <w:rPr>
                <w:rFonts w:ascii="Arial" w:hAnsi="Arial" w:cs="Arial"/>
                <w:sz w:val="22"/>
                <w:szCs w:val="22"/>
              </w:rPr>
            </w:pPr>
            <w:r>
              <w:rPr>
                <w:rFonts w:ascii="Arial" w:hAnsi="Arial" w:cs="Arial"/>
                <w:sz w:val="22"/>
                <w:szCs w:val="22"/>
              </w:rPr>
              <w:t>66</w:t>
            </w:r>
            <w:r w:rsidR="00974BE6">
              <w:rPr>
                <w:rFonts w:ascii="Arial" w:hAnsi="Arial" w:cs="Arial"/>
                <w:sz w:val="22"/>
                <w:szCs w:val="22"/>
              </w:rPr>
              <w:t>9</w:t>
            </w:r>
            <w:r>
              <w:rPr>
                <w:rFonts w:ascii="Arial" w:hAnsi="Arial" w:cs="Arial"/>
                <w:sz w:val="22"/>
                <w:szCs w:val="22"/>
              </w:rPr>
              <w:t xml:space="preserve">. </w:t>
            </w:r>
            <w:r w:rsidR="00A34B4F">
              <w:rPr>
                <w:rFonts w:ascii="Arial" w:hAnsi="Arial" w:cs="Arial"/>
                <w:sz w:val="22"/>
                <w:szCs w:val="22"/>
              </w:rPr>
              <w:t xml:space="preserve">DIPUTADO RAMÍREZ </w:t>
            </w:r>
          </w:p>
          <w:p w14:paraId="6CF6127F" w14:textId="3AD4112F" w:rsidR="00A34B4F" w:rsidRPr="00A34B4F" w:rsidRDefault="00A34B4F" w:rsidP="00A34B4F">
            <w:pPr>
              <w:jc w:val="both"/>
              <w:rPr>
                <w:rFonts w:ascii="Arial" w:hAnsi="Arial" w:cs="Arial"/>
                <w:sz w:val="22"/>
                <w:szCs w:val="22"/>
              </w:rPr>
            </w:pPr>
            <w:r w:rsidRPr="00A34B4F">
              <w:rPr>
                <w:rFonts w:ascii="Arial" w:hAnsi="Arial" w:cs="Arial"/>
                <w:sz w:val="22"/>
                <w:szCs w:val="22"/>
              </w:rPr>
              <w:t>Artículo 266:</w:t>
            </w:r>
          </w:p>
          <w:p w14:paraId="6517A729" w14:textId="78B2F312" w:rsidR="00A34B4F" w:rsidRDefault="00A34B4F" w:rsidP="00A34B4F">
            <w:pPr>
              <w:jc w:val="both"/>
              <w:rPr>
                <w:rFonts w:ascii="Arial" w:hAnsi="Arial" w:cs="Arial"/>
                <w:sz w:val="22"/>
                <w:szCs w:val="22"/>
              </w:rPr>
            </w:pPr>
            <w:r w:rsidRPr="00A34B4F">
              <w:rPr>
                <w:rFonts w:ascii="Arial" w:hAnsi="Arial" w:cs="Arial"/>
                <w:sz w:val="22"/>
                <w:szCs w:val="22"/>
              </w:rPr>
              <w:t>Reemplácese la frase “Funciones consultivas del Consejo” por “Funciones del Consejo”.</w:t>
            </w:r>
          </w:p>
          <w:p w14:paraId="6A3585EA" w14:textId="77777777" w:rsidR="00D029F2" w:rsidRDefault="00D029F2" w:rsidP="00210B0D">
            <w:pPr>
              <w:jc w:val="both"/>
              <w:rPr>
                <w:rFonts w:ascii="Arial" w:hAnsi="Arial" w:cs="Arial"/>
                <w:sz w:val="22"/>
                <w:szCs w:val="22"/>
              </w:rPr>
            </w:pPr>
          </w:p>
          <w:p w14:paraId="2B07A6B3" w14:textId="6481166F" w:rsidR="009A0DA5" w:rsidRPr="00FA1A57" w:rsidRDefault="00947B30"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70</w:t>
            </w:r>
            <w:r>
              <w:rPr>
                <w:rFonts w:ascii="Arial" w:hAnsi="Arial" w:cs="Arial"/>
                <w:sz w:val="22"/>
                <w:szCs w:val="22"/>
              </w:rPr>
              <w:t xml:space="preserve">. </w:t>
            </w:r>
            <w:r w:rsidR="009A0DA5" w:rsidRPr="00FA1A57">
              <w:rPr>
                <w:rFonts w:ascii="Arial" w:hAnsi="Arial" w:cs="Arial"/>
                <w:sz w:val="22"/>
                <w:szCs w:val="22"/>
              </w:rPr>
              <w:t xml:space="preserve">DIPUTADO RAMÍREZ </w:t>
            </w:r>
          </w:p>
          <w:p w14:paraId="24D02453" w14:textId="77777777" w:rsidR="00FA1A57" w:rsidRPr="00FA1A57" w:rsidRDefault="00D029F2" w:rsidP="00210B0D">
            <w:pPr>
              <w:jc w:val="both"/>
              <w:rPr>
                <w:rFonts w:ascii="Arial" w:hAnsi="Arial" w:cs="Arial"/>
                <w:sz w:val="22"/>
                <w:szCs w:val="22"/>
              </w:rPr>
            </w:pPr>
            <w:r w:rsidRPr="00FA1A57">
              <w:rPr>
                <w:rFonts w:ascii="Arial" w:hAnsi="Arial" w:cs="Arial"/>
                <w:sz w:val="22"/>
                <w:szCs w:val="22"/>
              </w:rPr>
              <w:t xml:space="preserve">Agréguese a continuación de la letra C, la siguiente frase: </w:t>
            </w:r>
          </w:p>
          <w:p w14:paraId="60EEF77F" w14:textId="77777777" w:rsidR="00D029F2" w:rsidRDefault="00D029F2" w:rsidP="00210B0D">
            <w:pPr>
              <w:jc w:val="both"/>
              <w:rPr>
                <w:rFonts w:ascii="Arial" w:hAnsi="Arial" w:cs="Arial"/>
                <w:sz w:val="22"/>
                <w:szCs w:val="22"/>
              </w:rPr>
            </w:pPr>
            <w:r w:rsidRPr="00FA1A57">
              <w:rPr>
                <w:rFonts w:ascii="Arial" w:hAnsi="Arial" w:cs="Arial"/>
                <w:sz w:val="22"/>
                <w:szCs w:val="22"/>
              </w:rPr>
              <w:t>“d) Sobre aquellas medidas administrativas que afecten a los pescadores artesanales en la captura de los recursos marinos” y “e) Sobre la aplicación de medidas que propongan los comités de manejo”</w:t>
            </w:r>
          </w:p>
          <w:p w14:paraId="054FB028" w14:textId="77777777" w:rsidR="00947B30" w:rsidRDefault="00947B30" w:rsidP="00210B0D">
            <w:pPr>
              <w:jc w:val="both"/>
              <w:rPr>
                <w:rFonts w:ascii="Arial" w:hAnsi="Arial" w:cs="Arial"/>
                <w:sz w:val="22"/>
                <w:szCs w:val="22"/>
              </w:rPr>
            </w:pPr>
          </w:p>
          <w:p w14:paraId="27037749" w14:textId="77777777" w:rsidR="0096391A" w:rsidRDefault="0096391A" w:rsidP="00210B0D">
            <w:pPr>
              <w:jc w:val="both"/>
              <w:rPr>
                <w:rFonts w:ascii="Arial" w:hAnsi="Arial" w:cs="Arial"/>
                <w:sz w:val="22"/>
                <w:szCs w:val="22"/>
              </w:rPr>
            </w:pPr>
          </w:p>
          <w:p w14:paraId="5D259A70" w14:textId="6A41B448" w:rsidR="00947B30" w:rsidRPr="005523D5" w:rsidRDefault="0096391A" w:rsidP="00947B30">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71</w:t>
            </w:r>
            <w:r>
              <w:rPr>
                <w:rFonts w:ascii="Arial" w:hAnsi="Arial" w:cs="Arial"/>
                <w:sz w:val="22"/>
                <w:szCs w:val="22"/>
              </w:rPr>
              <w:t xml:space="preserve">. </w:t>
            </w:r>
            <w:r w:rsidR="00947B30" w:rsidRPr="005523D5">
              <w:rPr>
                <w:rFonts w:ascii="Arial" w:hAnsi="Arial" w:cs="Arial"/>
                <w:sz w:val="22"/>
                <w:szCs w:val="22"/>
              </w:rPr>
              <w:t>D</w:t>
            </w:r>
            <w:r w:rsidR="00947B30">
              <w:rPr>
                <w:rFonts w:ascii="Arial" w:hAnsi="Arial" w:cs="Arial"/>
                <w:sz w:val="22"/>
                <w:szCs w:val="22"/>
              </w:rPr>
              <w:t>IPUTADO</w:t>
            </w:r>
            <w:r w:rsidR="00947B30" w:rsidRPr="005523D5">
              <w:rPr>
                <w:rFonts w:ascii="Arial" w:hAnsi="Arial" w:cs="Arial"/>
                <w:sz w:val="22"/>
                <w:szCs w:val="22"/>
              </w:rPr>
              <w:t xml:space="preserve"> ROMERO</w:t>
            </w:r>
          </w:p>
          <w:p w14:paraId="06A2A577" w14:textId="77777777" w:rsidR="00947B30" w:rsidRDefault="00947B30" w:rsidP="00947B30">
            <w:pPr>
              <w:jc w:val="both"/>
              <w:rPr>
                <w:rFonts w:ascii="Arial" w:hAnsi="Arial" w:cs="Arial"/>
                <w:sz w:val="22"/>
                <w:szCs w:val="22"/>
              </w:rPr>
            </w:pPr>
            <w:r w:rsidRPr="005523D5">
              <w:rPr>
                <w:rFonts w:ascii="Arial" w:hAnsi="Arial" w:cs="Arial"/>
                <w:sz w:val="22"/>
                <w:szCs w:val="22"/>
              </w:rPr>
              <w:t>Deróguese el articulo 266</w:t>
            </w:r>
          </w:p>
          <w:p w14:paraId="129F1E33" w14:textId="18EBB01E" w:rsidR="00947B30" w:rsidRPr="009A0DA5" w:rsidRDefault="00947B30" w:rsidP="00210B0D">
            <w:pPr>
              <w:jc w:val="both"/>
              <w:rPr>
                <w:rFonts w:ascii="Arial" w:hAnsi="Arial" w:cs="Arial"/>
                <w:sz w:val="24"/>
                <w:szCs w:val="24"/>
              </w:rPr>
            </w:pPr>
          </w:p>
        </w:tc>
      </w:tr>
      <w:tr w:rsidR="00210B0D" w:rsidRPr="00C06EF4" w14:paraId="2FE95083" w14:textId="0E215804" w:rsidTr="416E060A">
        <w:tc>
          <w:tcPr>
            <w:tcW w:w="7282" w:type="dxa"/>
          </w:tcPr>
          <w:p w14:paraId="18FA2915"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 xml:space="preserve">Artículo 267.- Composición. El Consejo Regional de Pesca será presidido por la o el </w:t>
            </w:r>
            <w:proofErr w:type="gramStart"/>
            <w:r w:rsidRPr="005523D5">
              <w:rPr>
                <w:rFonts w:ascii="Arial" w:hAnsi="Arial" w:cs="Arial"/>
                <w:strike/>
                <w:sz w:val="24"/>
                <w:szCs w:val="24"/>
                <w:lang w:val="es-CL"/>
              </w:rPr>
              <w:t>Director</w:t>
            </w:r>
            <w:proofErr w:type="gramEnd"/>
            <w:r w:rsidRPr="005523D5">
              <w:rPr>
                <w:rFonts w:ascii="Arial" w:hAnsi="Arial" w:cs="Arial"/>
                <w:strike/>
                <w:sz w:val="24"/>
                <w:szCs w:val="24"/>
                <w:lang w:val="es-CL"/>
              </w:rPr>
              <w:t xml:space="preserve"> Zonal de Pesca de la Subsecretaría, quien designará a una o un funcionario de esta misma entidad para </w:t>
            </w:r>
            <w:r w:rsidRPr="005523D5">
              <w:rPr>
                <w:rFonts w:ascii="Arial" w:hAnsi="Arial" w:cs="Arial"/>
                <w:strike/>
                <w:sz w:val="24"/>
                <w:szCs w:val="24"/>
                <w:lang w:val="es-CL"/>
              </w:rPr>
              <w:lastRenderedPageBreak/>
              <w:t>que ejerza el cargo de Secretario Ejecutivo o Secretaria Ejecutiva y Ministro de fe o Ministra de fe.</w:t>
            </w:r>
          </w:p>
          <w:p w14:paraId="5006D016" w14:textId="77777777" w:rsidR="00210B0D" w:rsidRPr="005523D5" w:rsidRDefault="00210B0D" w:rsidP="00210B0D">
            <w:pPr>
              <w:pStyle w:val="Textocomentario"/>
              <w:jc w:val="both"/>
              <w:rPr>
                <w:rFonts w:ascii="Arial" w:hAnsi="Arial" w:cs="Arial"/>
                <w:strike/>
                <w:sz w:val="24"/>
                <w:szCs w:val="24"/>
                <w:lang w:val="es-CL"/>
              </w:rPr>
            </w:pPr>
          </w:p>
          <w:p w14:paraId="3069C472"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Cada Consejo Regional estará integrado por:</w:t>
            </w:r>
          </w:p>
          <w:p w14:paraId="64A204D5" w14:textId="77777777" w:rsidR="00210B0D" w:rsidRPr="005523D5" w:rsidRDefault="00210B0D" w:rsidP="00210B0D">
            <w:pPr>
              <w:pStyle w:val="Textocomentario"/>
              <w:jc w:val="both"/>
              <w:rPr>
                <w:rFonts w:ascii="Arial" w:hAnsi="Arial" w:cs="Arial"/>
                <w:strike/>
                <w:sz w:val="24"/>
                <w:szCs w:val="24"/>
                <w:lang w:val="es-CL"/>
              </w:rPr>
            </w:pPr>
          </w:p>
          <w:p w14:paraId="36A03ACB"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a)</w:t>
            </w:r>
            <w:r w:rsidRPr="005523D5">
              <w:rPr>
                <w:rFonts w:ascii="Arial" w:hAnsi="Arial" w:cs="Arial"/>
                <w:strike/>
                <w:sz w:val="24"/>
                <w:szCs w:val="24"/>
                <w:lang w:val="es-CL"/>
              </w:rPr>
              <w:tab/>
              <w:t>Una o un representante del Gobierno</w:t>
            </w:r>
          </w:p>
          <w:p w14:paraId="3BFC484D"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Regional.</w:t>
            </w:r>
          </w:p>
          <w:p w14:paraId="586E818C" w14:textId="77777777" w:rsidR="00210B0D" w:rsidRPr="005523D5" w:rsidRDefault="00210B0D" w:rsidP="00210B0D">
            <w:pPr>
              <w:pStyle w:val="Textocomentario"/>
              <w:jc w:val="both"/>
              <w:rPr>
                <w:rFonts w:ascii="Arial" w:hAnsi="Arial" w:cs="Arial"/>
                <w:strike/>
                <w:sz w:val="24"/>
                <w:szCs w:val="24"/>
                <w:lang w:val="es-CL"/>
              </w:rPr>
            </w:pPr>
          </w:p>
          <w:p w14:paraId="226CADF4"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b)</w:t>
            </w:r>
            <w:r w:rsidRPr="005523D5">
              <w:rPr>
                <w:rFonts w:ascii="Arial" w:hAnsi="Arial" w:cs="Arial"/>
                <w:strike/>
                <w:sz w:val="24"/>
                <w:szCs w:val="24"/>
                <w:lang w:val="es-CL"/>
              </w:rPr>
              <w:tab/>
              <w:t xml:space="preserve">La o el </w:t>
            </w:r>
            <w:proofErr w:type="gramStart"/>
            <w:r w:rsidRPr="005523D5">
              <w:rPr>
                <w:rFonts w:ascii="Arial" w:hAnsi="Arial" w:cs="Arial"/>
                <w:strike/>
                <w:sz w:val="24"/>
                <w:szCs w:val="24"/>
                <w:lang w:val="es-CL"/>
              </w:rPr>
              <w:t>Director</w:t>
            </w:r>
            <w:proofErr w:type="gramEnd"/>
            <w:r w:rsidRPr="005523D5">
              <w:rPr>
                <w:rFonts w:ascii="Arial" w:hAnsi="Arial" w:cs="Arial"/>
                <w:strike/>
                <w:sz w:val="24"/>
                <w:szCs w:val="24"/>
                <w:lang w:val="es-CL"/>
              </w:rPr>
              <w:t xml:space="preserve"> regional del Servicio Nacional de Pesca.</w:t>
            </w:r>
          </w:p>
          <w:p w14:paraId="3E5A382A" w14:textId="77777777" w:rsidR="00210B0D" w:rsidRPr="005523D5" w:rsidRDefault="00210B0D" w:rsidP="00210B0D">
            <w:pPr>
              <w:pStyle w:val="Textocomentario"/>
              <w:jc w:val="both"/>
              <w:rPr>
                <w:rFonts w:ascii="Arial" w:hAnsi="Arial" w:cs="Arial"/>
                <w:strike/>
                <w:sz w:val="24"/>
                <w:szCs w:val="24"/>
                <w:lang w:val="es-CL"/>
              </w:rPr>
            </w:pPr>
          </w:p>
          <w:p w14:paraId="26298AE3"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c)</w:t>
            </w:r>
            <w:r w:rsidRPr="005523D5">
              <w:rPr>
                <w:rFonts w:ascii="Arial" w:hAnsi="Arial" w:cs="Arial"/>
                <w:strike/>
                <w:sz w:val="24"/>
                <w:szCs w:val="24"/>
                <w:lang w:val="es-CL"/>
              </w:rPr>
              <w:tab/>
              <w:t>Una o un representante de Instituto Nacional de Desarrollo Sustentable de la Pesca Artesanal y de la Acuicultura de Pequeña Escala.</w:t>
            </w:r>
          </w:p>
          <w:p w14:paraId="22C1E1F6" w14:textId="77777777" w:rsidR="00210B0D" w:rsidRPr="005523D5" w:rsidRDefault="00210B0D" w:rsidP="00210B0D">
            <w:pPr>
              <w:pStyle w:val="Textocomentario"/>
              <w:jc w:val="both"/>
              <w:rPr>
                <w:rFonts w:ascii="Arial" w:hAnsi="Arial" w:cs="Arial"/>
                <w:strike/>
                <w:sz w:val="24"/>
                <w:szCs w:val="24"/>
                <w:lang w:val="es-CL"/>
              </w:rPr>
            </w:pPr>
          </w:p>
          <w:p w14:paraId="03065664"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d)</w:t>
            </w:r>
            <w:r w:rsidRPr="005523D5">
              <w:rPr>
                <w:rFonts w:ascii="Arial" w:hAnsi="Arial" w:cs="Arial"/>
                <w:strike/>
                <w:sz w:val="24"/>
                <w:szCs w:val="24"/>
                <w:lang w:val="es-CL"/>
              </w:rPr>
              <w:tab/>
              <w:t>Una o un representante del Instituto de Fomento pesquero.</w:t>
            </w:r>
          </w:p>
          <w:p w14:paraId="13214EF1" w14:textId="2F2BE17C"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 xml:space="preserve"> </w:t>
            </w:r>
          </w:p>
          <w:p w14:paraId="7FDE2467"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e)</w:t>
            </w:r>
            <w:r w:rsidRPr="005523D5">
              <w:rPr>
                <w:rFonts w:ascii="Arial" w:hAnsi="Arial" w:cs="Arial"/>
                <w:strike/>
                <w:sz w:val="24"/>
                <w:szCs w:val="24"/>
                <w:lang w:val="es-CL"/>
              </w:rPr>
              <w:tab/>
              <w:t>La o el gobernador marítimo de la región.</w:t>
            </w:r>
          </w:p>
          <w:p w14:paraId="08276DBF" w14:textId="77777777" w:rsidR="00210B0D" w:rsidRPr="005523D5" w:rsidRDefault="00210B0D" w:rsidP="00210B0D">
            <w:pPr>
              <w:pStyle w:val="Textocomentario"/>
              <w:jc w:val="both"/>
              <w:rPr>
                <w:rFonts w:ascii="Arial" w:hAnsi="Arial" w:cs="Arial"/>
                <w:strike/>
                <w:sz w:val="24"/>
                <w:szCs w:val="24"/>
                <w:lang w:val="es-CL"/>
              </w:rPr>
            </w:pPr>
          </w:p>
          <w:p w14:paraId="6BA9E245"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f)</w:t>
            </w:r>
            <w:r w:rsidRPr="005523D5">
              <w:rPr>
                <w:rFonts w:ascii="Arial" w:hAnsi="Arial" w:cs="Arial"/>
                <w:strike/>
                <w:sz w:val="24"/>
                <w:szCs w:val="24"/>
                <w:lang w:val="es-CL"/>
              </w:rPr>
              <w:tab/>
              <w:t xml:space="preserve">La o el </w:t>
            </w:r>
            <w:proofErr w:type="gramStart"/>
            <w:r w:rsidRPr="005523D5">
              <w:rPr>
                <w:rFonts w:ascii="Arial" w:hAnsi="Arial" w:cs="Arial"/>
                <w:strike/>
                <w:sz w:val="24"/>
                <w:szCs w:val="24"/>
                <w:lang w:val="es-CL"/>
              </w:rPr>
              <w:t>Secretario Regional</w:t>
            </w:r>
            <w:proofErr w:type="gramEnd"/>
            <w:r w:rsidRPr="005523D5">
              <w:rPr>
                <w:rFonts w:ascii="Arial" w:hAnsi="Arial" w:cs="Arial"/>
                <w:strike/>
                <w:sz w:val="24"/>
                <w:szCs w:val="24"/>
                <w:lang w:val="es-CL"/>
              </w:rPr>
              <w:t xml:space="preserve"> Ministerial de Economía, Fomento y Turismo.</w:t>
            </w:r>
          </w:p>
          <w:p w14:paraId="6F5A5F82" w14:textId="77777777" w:rsidR="00210B0D" w:rsidRPr="005523D5" w:rsidRDefault="00210B0D" w:rsidP="00210B0D">
            <w:pPr>
              <w:pStyle w:val="Textocomentario"/>
              <w:jc w:val="both"/>
              <w:rPr>
                <w:rFonts w:ascii="Arial" w:hAnsi="Arial" w:cs="Arial"/>
                <w:strike/>
                <w:sz w:val="24"/>
                <w:szCs w:val="24"/>
                <w:lang w:val="es-CL"/>
              </w:rPr>
            </w:pPr>
          </w:p>
          <w:p w14:paraId="790EF489"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g)</w:t>
            </w:r>
            <w:r w:rsidRPr="005523D5">
              <w:rPr>
                <w:rFonts w:ascii="Arial" w:hAnsi="Arial" w:cs="Arial"/>
                <w:strike/>
                <w:sz w:val="24"/>
                <w:szCs w:val="24"/>
                <w:lang w:val="es-CL"/>
              </w:rPr>
              <w:tab/>
              <w:t>Dos representantes de universidades o institutos profesionales de la zona, reconocidos por el Estado, vinculados a unidades académicas directamente relacionadas con las ciencias del mar. En aquellas regiones que no cuenten con universidades, vinculados a unidades académicas directamente relacionadas con las ciencias del mar, se designará a un representante del Instituto Fomento Pesquero.</w:t>
            </w:r>
          </w:p>
          <w:p w14:paraId="4DC824C7" w14:textId="77777777" w:rsidR="00210B0D" w:rsidRPr="005523D5" w:rsidRDefault="00210B0D" w:rsidP="00210B0D">
            <w:pPr>
              <w:pStyle w:val="Textocomentario"/>
              <w:jc w:val="both"/>
              <w:rPr>
                <w:rFonts w:ascii="Arial" w:hAnsi="Arial" w:cs="Arial"/>
                <w:strike/>
                <w:sz w:val="24"/>
                <w:szCs w:val="24"/>
                <w:lang w:val="es-CL"/>
              </w:rPr>
            </w:pPr>
          </w:p>
          <w:p w14:paraId="1237CD9F"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lastRenderedPageBreak/>
              <w:t>h)</w:t>
            </w:r>
            <w:r w:rsidRPr="005523D5">
              <w:rPr>
                <w:rFonts w:ascii="Arial" w:hAnsi="Arial" w:cs="Arial"/>
                <w:strike/>
                <w:sz w:val="24"/>
                <w:szCs w:val="24"/>
                <w:lang w:val="es-CL"/>
              </w:rPr>
              <w:tab/>
              <w:t xml:space="preserve">Una o un representante de todas las entidades jurídicas sin fines de lucro que en sus estatutos tengan como objeto fundamental, conjunta o separadamente, la defensa del medio ambiente o la preservación de los recursos naturales o la investigación. Este representante ante cada Consejo Regional será designado por la o el </w:t>
            </w:r>
            <w:proofErr w:type="gramStart"/>
            <w:r w:rsidRPr="005523D5">
              <w:rPr>
                <w:rFonts w:ascii="Arial" w:hAnsi="Arial" w:cs="Arial"/>
                <w:strike/>
                <w:sz w:val="24"/>
                <w:szCs w:val="24"/>
                <w:lang w:val="es-CL"/>
              </w:rPr>
              <w:t>Presidente</w:t>
            </w:r>
            <w:proofErr w:type="gramEnd"/>
            <w:r w:rsidRPr="005523D5">
              <w:rPr>
                <w:rFonts w:ascii="Arial" w:hAnsi="Arial" w:cs="Arial"/>
                <w:strike/>
                <w:sz w:val="24"/>
                <w:szCs w:val="24"/>
                <w:lang w:val="es-CL"/>
              </w:rPr>
              <w:t xml:space="preserve"> de la República.</w:t>
            </w:r>
          </w:p>
          <w:p w14:paraId="01D812C0" w14:textId="77777777" w:rsidR="00210B0D" w:rsidRPr="005523D5" w:rsidRDefault="00210B0D" w:rsidP="00210B0D">
            <w:pPr>
              <w:pStyle w:val="Textocomentario"/>
              <w:jc w:val="both"/>
              <w:rPr>
                <w:rFonts w:ascii="Arial" w:hAnsi="Arial" w:cs="Arial"/>
                <w:strike/>
                <w:sz w:val="24"/>
                <w:szCs w:val="24"/>
                <w:lang w:val="es-CL"/>
              </w:rPr>
            </w:pPr>
          </w:p>
          <w:p w14:paraId="5953F5E3" w14:textId="77777777"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i)</w:t>
            </w:r>
            <w:r w:rsidRPr="005523D5">
              <w:rPr>
                <w:rFonts w:ascii="Arial" w:hAnsi="Arial" w:cs="Arial"/>
                <w:strike/>
                <w:sz w:val="24"/>
                <w:szCs w:val="24"/>
                <w:lang w:val="es-CL"/>
              </w:rPr>
              <w:tab/>
              <w:t>Seis representantes de las organizaciones gremiales legalmente constituidas del sector pesquero artesanal, entre los cuales deberán quedar representados, los y los armadores artesanales, las y los pescadores artesanales propiamente tales, las y los recolectores de orilla, buzos, y las actividades conexas de la pesca artesanal.</w:t>
            </w:r>
          </w:p>
          <w:p w14:paraId="050CF0C5" w14:textId="77777777" w:rsidR="00210B0D" w:rsidRPr="005523D5" w:rsidRDefault="00210B0D" w:rsidP="00210B0D">
            <w:pPr>
              <w:pStyle w:val="Textocomentario"/>
              <w:jc w:val="both"/>
              <w:rPr>
                <w:rFonts w:ascii="Arial" w:hAnsi="Arial" w:cs="Arial"/>
                <w:strike/>
                <w:sz w:val="24"/>
                <w:szCs w:val="24"/>
                <w:lang w:val="es-CL"/>
              </w:rPr>
            </w:pPr>
          </w:p>
          <w:p w14:paraId="50874FF0" w14:textId="7C830785"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j)</w:t>
            </w:r>
            <w:r w:rsidRPr="005523D5">
              <w:rPr>
                <w:rFonts w:ascii="Arial" w:hAnsi="Arial" w:cs="Arial"/>
                <w:strike/>
                <w:sz w:val="24"/>
                <w:szCs w:val="24"/>
                <w:lang w:val="es-CL"/>
              </w:rPr>
              <w:tab/>
              <w:t>Una o un representante de armadores industriales.</w:t>
            </w:r>
          </w:p>
          <w:p w14:paraId="721283CD" w14:textId="77777777" w:rsidR="00210B0D" w:rsidRPr="005523D5" w:rsidRDefault="00210B0D" w:rsidP="00210B0D">
            <w:pPr>
              <w:pStyle w:val="Textocomentario"/>
              <w:jc w:val="both"/>
              <w:rPr>
                <w:rFonts w:ascii="Arial" w:hAnsi="Arial" w:cs="Arial"/>
                <w:b/>
                <w:bCs/>
                <w:strike/>
                <w:sz w:val="24"/>
                <w:szCs w:val="24"/>
                <w:lang w:val="es-CL"/>
              </w:rPr>
            </w:pPr>
          </w:p>
          <w:p w14:paraId="6B3D23C5" w14:textId="1062C17B" w:rsidR="00210B0D" w:rsidRPr="005523D5" w:rsidRDefault="00210B0D" w:rsidP="00210B0D">
            <w:pPr>
              <w:pStyle w:val="Textocomentario"/>
              <w:jc w:val="both"/>
              <w:rPr>
                <w:rFonts w:ascii="Arial" w:hAnsi="Arial" w:cs="Arial"/>
                <w:strike/>
                <w:sz w:val="24"/>
                <w:szCs w:val="24"/>
                <w:lang w:val="es-CL"/>
              </w:rPr>
            </w:pPr>
            <w:r w:rsidRPr="005523D5">
              <w:rPr>
                <w:rFonts w:ascii="Arial" w:hAnsi="Arial" w:cs="Arial"/>
                <w:b/>
                <w:bCs/>
                <w:strike/>
                <w:sz w:val="24"/>
                <w:szCs w:val="24"/>
                <w:lang w:val="es-CL"/>
              </w:rPr>
              <w:t>k)</w:t>
            </w:r>
            <w:r w:rsidRPr="005523D5">
              <w:rPr>
                <w:rFonts w:ascii="Arial" w:hAnsi="Arial" w:cs="Arial"/>
                <w:b/>
                <w:bCs/>
                <w:strike/>
                <w:sz w:val="24"/>
                <w:szCs w:val="24"/>
                <w:lang w:val="es-CL"/>
              </w:rPr>
              <w:tab/>
              <w:t>Una o un representante de los tripulantes industriales</w:t>
            </w:r>
            <w:r w:rsidRPr="005523D5">
              <w:rPr>
                <w:rFonts w:ascii="Arial" w:hAnsi="Arial" w:cs="Arial"/>
                <w:strike/>
                <w:sz w:val="24"/>
                <w:szCs w:val="24"/>
                <w:lang w:val="es-CL"/>
              </w:rPr>
              <w:t>.</w:t>
            </w:r>
          </w:p>
          <w:p w14:paraId="23923700" w14:textId="77777777" w:rsidR="00210B0D" w:rsidRPr="005523D5" w:rsidRDefault="00210B0D" w:rsidP="00210B0D">
            <w:pPr>
              <w:pStyle w:val="Textocomentario"/>
              <w:jc w:val="both"/>
              <w:rPr>
                <w:rFonts w:ascii="Arial" w:hAnsi="Arial" w:cs="Arial"/>
                <w:strike/>
                <w:sz w:val="24"/>
                <w:szCs w:val="24"/>
                <w:lang w:val="es-CL"/>
              </w:rPr>
            </w:pPr>
          </w:p>
          <w:p w14:paraId="423A4C17" w14:textId="77777777" w:rsidR="00210B0D" w:rsidRDefault="00210B0D" w:rsidP="00210B0D">
            <w:pPr>
              <w:pStyle w:val="Textocomentario"/>
              <w:jc w:val="both"/>
              <w:rPr>
                <w:rFonts w:ascii="Arial" w:hAnsi="Arial" w:cs="Arial"/>
                <w:strike/>
                <w:sz w:val="24"/>
                <w:szCs w:val="24"/>
                <w:lang w:val="es-CL"/>
              </w:rPr>
            </w:pPr>
            <w:r w:rsidRPr="005523D5">
              <w:rPr>
                <w:rFonts w:ascii="Arial" w:hAnsi="Arial" w:cs="Arial"/>
                <w:strike/>
                <w:sz w:val="24"/>
                <w:szCs w:val="24"/>
                <w:lang w:val="es-CL"/>
              </w:rPr>
              <w:t>l)</w:t>
            </w:r>
            <w:r w:rsidRPr="005523D5">
              <w:rPr>
                <w:rFonts w:ascii="Arial" w:hAnsi="Arial" w:cs="Arial"/>
                <w:strike/>
                <w:sz w:val="24"/>
                <w:szCs w:val="24"/>
                <w:lang w:val="es-CL"/>
              </w:rPr>
              <w:tab/>
              <w:t>Una o un representante de plantas de proceso.</w:t>
            </w:r>
          </w:p>
          <w:p w14:paraId="79095227" w14:textId="77777777" w:rsidR="009F7C11" w:rsidRDefault="009F7C11" w:rsidP="00210B0D">
            <w:pPr>
              <w:pStyle w:val="Textocomentario"/>
              <w:jc w:val="both"/>
              <w:rPr>
                <w:rFonts w:ascii="Arial" w:hAnsi="Arial" w:cs="Arial"/>
                <w:strike/>
                <w:sz w:val="24"/>
                <w:szCs w:val="24"/>
                <w:lang w:val="es-CL"/>
              </w:rPr>
            </w:pPr>
          </w:p>
          <w:p w14:paraId="51699017" w14:textId="77777777" w:rsidR="009F7C11" w:rsidRDefault="009F7C11" w:rsidP="00210B0D">
            <w:pPr>
              <w:pStyle w:val="Textocomentario"/>
              <w:jc w:val="both"/>
              <w:rPr>
                <w:rFonts w:ascii="Arial" w:hAnsi="Arial" w:cs="Arial"/>
                <w:strike/>
                <w:sz w:val="24"/>
                <w:szCs w:val="24"/>
                <w:lang w:val="es-CL"/>
              </w:rPr>
            </w:pPr>
          </w:p>
          <w:p w14:paraId="27F56AC4" w14:textId="77777777" w:rsidR="009F7C11" w:rsidRDefault="009F7C11" w:rsidP="00210B0D">
            <w:pPr>
              <w:pStyle w:val="Textocomentario"/>
              <w:jc w:val="both"/>
              <w:rPr>
                <w:rFonts w:ascii="Arial" w:hAnsi="Arial" w:cs="Arial"/>
                <w:strike/>
                <w:sz w:val="24"/>
                <w:szCs w:val="24"/>
                <w:lang w:val="es-CL"/>
              </w:rPr>
            </w:pPr>
          </w:p>
          <w:p w14:paraId="61B3B357" w14:textId="77777777" w:rsidR="009F7C11" w:rsidRDefault="009F7C11" w:rsidP="00210B0D">
            <w:pPr>
              <w:pStyle w:val="Textocomentario"/>
              <w:jc w:val="both"/>
              <w:rPr>
                <w:rFonts w:ascii="Arial" w:hAnsi="Arial" w:cs="Arial"/>
                <w:strike/>
                <w:sz w:val="24"/>
                <w:szCs w:val="24"/>
                <w:lang w:val="es-CL"/>
              </w:rPr>
            </w:pPr>
          </w:p>
          <w:p w14:paraId="3C6CC6F2" w14:textId="77777777" w:rsidR="009F7C11" w:rsidRPr="005523D5" w:rsidRDefault="009F7C11" w:rsidP="00210B0D">
            <w:pPr>
              <w:pStyle w:val="Textocomentario"/>
              <w:jc w:val="both"/>
              <w:rPr>
                <w:rFonts w:ascii="Arial" w:hAnsi="Arial" w:cs="Arial"/>
                <w:strike/>
                <w:sz w:val="24"/>
                <w:szCs w:val="24"/>
                <w:lang w:val="es-CL"/>
              </w:rPr>
            </w:pPr>
          </w:p>
          <w:p w14:paraId="1B45FF86" w14:textId="77777777" w:rsidR="00210B0D" w:rsidRPr="005523D5" w:rsidRDefault="00210B0D" w:rsidP="00210B0D">
            <w:pPr>
              <w:pStyle w:val="Textocomentario"/>
              <w:jc w:val="both"/>
              <w:rPr>
                <w:rFonts w:ascii="Arial" w:hAnsi="Arial" w:cs="Arial"/>
                <w:strike/>
                <w:sz w:val="24"/>
                <w:szCs w:val="24"/>
                <w:lang w:val="es-CL"/>
              </w:rPr>
            </w:pPr>
          </w:p>
          <w:p w14:paraId="718ED8CB" w14:textId="3C7126E4" w:rsidR="00210B0D" w:rsidRPr="005523D5" w:rsidRDefault="00210B0D" w:rsidP="00210B0D">
            <w:pPr>
              <w:pStyle w:val="Textocomentario"/>
              <w:jc w:val="both"/>
              <w:rPr>
                <w:rFonts w:ascii="Arial" w:hAnsi="Arial" w:cs="Arial"/>
                <w:b/>
                <w:bCs/>
                <w:strike/>
                <w:sz w:val="24"/>
                <w:szCs w:val="24"/>
                <w:lang w:val="es-CL"/>
              </w:rPr>
            </w:pPr>
            <w:r w:rsidRPr="005523D5">
              <w:rPr>
                <w:rFonts w:ascii="Arial" w:hAnsi="Arial" w:cs="Arial"/>
                <w:b/>
                <w:bCs/>
                <w:strike/>
                <w:sz w:val="24"/>
                <w:szCs w:val="24"/>
                <w:lang w:val="es-CL"/>
              </w:rPr>
              <w:t>(*)</w:t>
            </w:r>
          </w:p>
        </w:tc>
        <w:tc>
          <w:tcPr>
            <w:tcW w:w="5102" w:type="dxa"/>
          </w:tcPr>
          <w:p w14:paraId="101FD2DE" w14:textId="77777777" w:rsidR="00210B0D" w:rsidRPr="005523D5" w:rsidRDefault="00210B0D" w:rsidP="00210B0D">
            <w:pPr>
              <w:jc w:val="center"/>
              <w:rPr>
                <w:rFonts w:ascii="Arial" w:hAnsi="Arial" w:cs="Arial"/>
                <w:sz w:val="22"/>
                <w:szCs w:val="22"/>
              </w:rPr>
            </w:pPr>
          </w:p>
        </w:tc>
        <w:tc>
          <w:tcPr>
            <w:tcW w:w="4836" w:type="dxa"/>
          </w:tcPr>
          <w:p w14:paraId="1A83E64F" w14:textId="78CBF77C" w:rsidR="00210B0D" w:rsidRPr="005523D5" w:rsidRDefault="00B85CCD"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72</w:t>
            </w:r>
            <w:r>
              <w:rPr>
                <w:rFonts w:ascii="Arial" w:hAnsi="Arial" w:cs="Arial"/>
                <w:sz w:val="22"/>
                <w:szCs w:val="22"/>
              </w:rPr>
              <w:t xml:space="preserve">. </w:t>
            </w:r>
            <w:r w:rsidR="00210B0D" w:rsidRPr="005523D5">
              <w:rPr>
                <w:rFonts w:ascii="Arial" w:hAnsi="Arial" w:cs="Arial"/>
                <w:sz w:val="22"/>
                <w:szCs w:val="22"/>
              </w:rPr>
              <w:t>D</w:t>
            </w:r>
            <w:r>
              <w:rPr>
                <w:rFonts w:ascii="Arial" w:hAnsi="Arial" w:cs="Arial"/>
                <w:sz w:val="22"/>
                <w:szCs w:val="22"/>
              </w:rPr>
              <w:t>IPUTADO</w:t>
            </w:r>
            <w:r w:rsidR="00210B0D" w:rsidRPr="005523D5">
              <w:rPr>
                <w:rFonts w:ascii="Arial" w:hAnsi="Arial" w:cs="Arial"/>
                <w:sz w:val="22"/>
                <w:szCs w:val="22"/>
              </w:rPr>
              <w:t xml:space="preserve"> ROMERO</w:t>
            </w:r>
          </w:p>
          <w:p w14:paraId="64F0FB58" w14:textId="34DBBB1B" w:rsidR="00210B0D" w:rsidRPr="005523D5" w:rsidRDefault="00210B0D" w:rsidP="00210B0D">
            <w:pPr>
              <w:jc w:val="both"/>
              <w:rPr>
                <w:rFonts w:ascii="Arial" w:hAnsi="Arial" w:cs="Arial"/>
                <w:b/>
                <w:bCs/>
                <w:sz w:val="22"/>
                <w:szCs w:val="22"/>
              </w:rPr>
            </w:pPr>
            <w:r w:rsidRPr="005523D5">
              <w:rPr>
                <w:rFonts w:ascii="Arial" w:hAnsi="Arial" w:cs="Arial"/>
                <w:sz w:val="22"/>
                <w:szCs w:val="22"/>
              </w:rPr>
              <w:t>Deróguese el articulo 267</w:t>
            </w:r>
          </w:p>
          <w:p w14:paraId="4321905A" w14:textId="77777777" w:rsidR="00210B0D" w:rsidRPr="005523D5" w:rsidRDefault="00210B0D" w:rsidP="00210B0D">
            <w:pPr>
              <w:jc w:val="both"/>
              <w:rPr>
                <w:rFonts w:ascii="Arial" w:hAnsi="Arial" w:cs="Arial"/>
                <w:b/>
                <w:bCs/>
                <w:sz w:val="22"/>
                <w:szCs w:val="22"/>
              </w:rPr>
            </w:pPr>
          </w:p>
          <w:p w14:paraId="4709FF7F" w14:textId="77777777" w:rsidR="00210B0D" w:rsidRPr="005523D5" w:rsidRDefault="00210B0D" w:rsidP="00210B0D">
            <w:pPr>
              <w:jc w:val="both"/>
              <w:rPr>
                <w:rFonts w:ascii="Arial" w:hAnsi="Arial" w:cs="Arial"/>
                <w:b/>
                <w:bCs/>
                <w:sz w:val="22"/>
                <w:szCs w:val="22"/>
              </w:rPr>
            </w:pPr>
          </w:p>
          <w:p w14:paraId="1A1B3E90" w14:textId="77777777" w:rsidR="00210B0D" w:rsidRPr="005523D5" w:rsidRDefault="00210B0D" w:rsidP="00210B0D">
            <w:pPr>
              <w:jc w:val="both"/>
              <w:rPr>
                <w:rFonts w:ascii="Arial" w:hAnsi="Arial" w:cs="Arial"/>
                <w:b/>
                <w:bCs/>
                <w:sz w:val="22"/>
                <w:szCs w:val="22"/>
              </w:rPr>
            </w:pPr>
          </w:p>
          <w:p w14:paraId="6F63213C" w14:textId="77777777" w:rsidR="00210B0D" w:rsidRPr="005523D5" w:rsidRDefault="00210B0D" w:rsidP="00210B0D">
            <w:pPr>
              <w:jc w:val="both"/>
              <w:rPr>
                <w:rFonts w:ascii="Arial" w:hAnsi="Arial" w:cs="Arial"/>
                <w:b/>
                <w:bCs/>
                <w:sz w:val="22"/>
                <w:szCs w:val="22"/>
              </w:rPr>
            </w:pPr>
          </w:p>
          <w:p w14:paraId="79857A05" w14:textId="77777777" w:rsidR="00210B0D" w:rsidRPr="005523D5" w:rsidRDefault="00210B0D" w:rsidP="00210B0D">
            <w:pPr>
              <w:jc w:val="both"/>
              <w:rPr>
                <w:rFonts w:ascii="Arial" w:hAnsi="Arial" w:cs="Arial"/>
                <w:b/>
                <w:bCs/>
                <w:sz w:val="22"/>
                <w:szCs w:val="22"/>
              </w:rPr>
            </w:pPr>
          </w:p>
          <w:p w14:paraId="7206D72F" w14:textId="77777777" w:rsidR="00210B0D" w:rsidRPr="005523D5" w:rsidRDefault="00210B0D" w:rsidP="00210B0D">
            <w:pPr>
              <w:jc w:val="both"/>
              <w:rPr>
                <w:rFonts w:ascii="Arial" w:hAnsi="Arial" w:cs="Arial"/>
                <w:b/>
                <w:bCs/>
                <w:sz w:val="22"/>
                <w:szCs w:val="22"/>
              </w:rPr>
            </w:pPr>
          </w:p>
          <w:p w14:paraId="63B19670" w14:textId="77777777" w:rsidR="00210B0D" w:rsidRPr="005523D5" w:rsidRDefault="00210B0D" w:rsidP="00210B0D">
            <w:pPr>
              <w:jc w:val="both"/>
              <w:rPr>
                <w:rFonts w:ascii="Arial" w:hAnsi="Arial" w:cs="Arial"/>
                <w:b/>
                <w:bCs/>
                <w:sz w:val="22"/>
                <w:szCs w:val="22"/>
              </w:rPr>
            </w:pPr>
          </w:p>
          <w:p w14:paraId="2A622715" w14:textId="77777777" w:rsidR="00210B0D" w:rsidRPr="005523D5" w:rsidRDefault="00210B0D" w:rsidP="00210B0D">
            <w:pPr>
              <w:jc w:val="both"/>
              <w:rPr>
                <w:rFonts w:ascii="Arial" w:hAnsi="Arial" w:cs="Arial"/>
                <w:b/>
                <w:bCs/>
                <w:sz w:val="22"/>
                <w:szCs w:val="22"/>
              </w:rPr>
            </w:pPr>
          </w:p>
          <w:p w14:paraId="2514813E" w14:textId="77777777" w:rsidR="00210B0D" w:rsidRPr="005523D5" w:rsidRDefault="00210B0D" w:rsidP="00210B0D">
            <w:pPr>
              <w:jc w:val="both"/>
              <w:rPr>
                <w:rFonts w:ascii="Arial" w:hAnsi="Arial" w:cs="Arial"/>
                <w:b/>
                <w:bCs/>
                <w:sz w:val="22"/>
                <w:szCs w:val="22"/>
              </w:rPr>
            </w:pPr>
          </w:p>
          <w:p w14:paraId="3A5E43C3" w14:textId="77777777" w:rsidR="00210B0D" w:rsidRPr="005523D5" w:rsidRDefault="00210B0D" w:rsidP="00210B0D">
            <w:pPr>
              <w:jc w:val="both"/>
              <w:rPr>
                <w:rFonts w:ascii="Arial" w:hAnsi="Arial" w:cs="Arial"/>
                <w:b/>
                <w:bCs/>
                <w:sz w:val="22"/>
                <w:szCs w:val="22"/>
              </w:rPr>
            </w:pPr>
          </w:p>
          <w:p w14:paraId="1D17121B" w14:textId="77777777" w:rsidR="00210B0D" w:rsidRPr="005523D5" w:rsidRDefault="00210B0D" w:rsidP="00210B0D">
            <w:pPr>
              <w:jc w:val="both"/>
              <w:rPr>
                <w:rFonts w:ascii="Arial" w:hAnsi="Arial" w:cs="Arial"/>
                <w:b/>
                <w:bCs/>
                <w:sz w:val="22"/>
                <w:szCs w:val="22"/>
              </w:rPr>
            </w:pPr>
          </w:p>
          <w:p w14:paraId="3C35CCF0" w14:textId="77777777" w:rsidR="00210B0D" w:rsidRPr="005523D5" w:rsidRDefault="00210B0D" w:rsidP="00210B0D">
            <w:pPr>
              <w:jc w:val="both"/>
              <w:rPr>
                <w:rFonts w:ascii="Arial" w:hAnsi="Arial" w:cs="Arial"/>
                <w:b/>
                <w:bCs/>
                <w:sz w:val="22"/>
                <w:szCs w:val="22"/>
              </w:rPr>
            </w:pPr>
          </w:p>
          <w:p w14:paraId="6DB44B2F" w14:textId="77777777" w:rsidR="00210B0D" w:rsidRPr="005523D5" w:rsidRDefault="00210B0D" w:rsidP="00210B0D">
            <w:pPr>
              <w:jc w:val="both"/>
              <w:rPr>
                <w:rFonts w:ascii="Arial" w:hAnsi="Arial" w:cs="Arial"/>
                <w:b/>
                <w:bCs/>
                <w:sz w:val="22"/>
                <w:szCs w:val="22"/>
              </w:rPr>
            </w:pPr>
          </w:p>
          <w:p w14:paraId="1DEF578B" w14:textId="77777777" w:rsidR="00210B0D" w:rsidRPr="005523D5" w:rsidRDefault="00210B0D" w:rsidP="00210B0D">
            <w:pPr>
              <w:jc w:val="both"/>
              <w:rPr>
                <w:rFonts w:ascii="Arial" w:hAnsi="Arial" w:cs="Arial"/>
                <w:b/>
                <w:bCs/>
                <w:sz w:val="22"/>
                <w:szCs w:val="22"/>
              </w:rPr>
            </w:pPr>
          </w:p>
          <w:p w14:paraId="0E8A90E2" w14:textId="77777777" w:rsidR="00210B0D" w:rsidRPr="005523D5" w:rsidRDefault="00210B0D" w:rsidP="00210B0D">
            <w:pPr>
              <w:jc w:val="both"/>
              <w:rPr>
                <w:rFonts w:ascii="Arial" w:hAnsi="Arial" w:cs="Arial"/>
                <w:b/>
                <w:bCs/>
                <w:sz w:val="22"/>
                <w:szCs w:val="22"/>
              </w:rPr>
            </w:pPr>
          </w:p>
          <w:p w14:paraId="09A0CB1C" w14:textId="77777777" w:rsidR="00210B0D" w:rsidRPr="005523D5" w:rsidRDefault="00210B0D" w:rsidP="00210B0D">
            <w:pPr>
              <w:jc w:val="both"/>
              <w:rPr>
                <w:rFonts w:ascii="Arial" w:hAnsi="Arial" w:cs="Arial"/>
                <w:b/>
                <w:bCs/>
                <w:sz w:val="22"/>
                <w:szCs w:val="22"/>
              </w:rPr>
            </w:pPr>
          </w:p>
          <w:p w14:paraId="2EC6AA90" w14:textId="77777777" w:rsidR="00210B0D" w:rsidRPr="005523D5" w:rsidRDefault="00210B0D" w:rsidP="00210B0D">
            <w:pPr>
              <w:jc w:val="both"/>
              <w:rPr>
                <w:rFonts w:ascii="Arial" w:hAnsi="Arial" w:cs="Arial"/>
                <w:b/>
                <w:bCs/>
                <w:sz w:val="22"/>
                <w:szCs w:val="22"/>
              </w:rPr>
            </w:pPr>
          </w:p>
          <w:p w14:paraId="49E84D92" w14:textId="77777777" w:rsidR="00210B0D" w:rsidRPr="005523D5" w:rsidRDefault="00210B0D" w:rsidP="00210B0D">
            <w:pPr>
              <w:jc w:val="both"/>
              <w:rPr>
                <w:rFonts w:ascii="Arial" w:hAnsi="Arial" w:cs="Arial"/>
                <w:b/>
                <w:bCs/>
                <w:sz w:val="22"/>
                <w:szCs w:val="22"/>
              </w:rPr>
            </w:pPr>
          </w:p>
          <w:p w14:paraId="19665342" w14:textId="77777777" w:rsidR="00210B0D" w:rsidRPr="005523D5" w:rsidRDefault="00210B0D" w:rsidP="00210B0D">
            <w:pPr>
              <w:jc w:val="both"/>
              <w:rPr>
                <w:rFonts w:ascii="Arial" w:hAnsi="Arial" w:cs="Arial"/>
                <w:b/>
                <w:bCs/>
                <w:sz w:val="22"/>
                <w:szCs w:val="22"/>
              </w:rPr>
            </w:pPr>
          </w:p>
          <w:p w14:paraId="3860A289" w14:textId="77777777" w:rsidR="00210B0D" w:rsidRPr="005523D5" w:rsidRDefault="00210B0D" w:rsidP="00210B0D">
            <w:pPr>
              <w:jc w:val="both"/>
              <w:rPr>
                <w:rFonts w:ascii="Arial" w:hAnsi="Arial" w:cs="Arial"/>
                <w:b/>
                <w:bCs/>
                <w:sz w:val="22"/>
                <w:szCs w:val="22"/>
              </w:rPr>
            </w:pPr>
          </w:p>
          <w:p w14:paraId="6223F85D" w14:textId="77777777" w:rsidR="00210B0D" w:rsidRPr="005523D5" w:rsidRDefault="00210B0D" w:rsidP="00210B0D">
            <w:pPr>
              <w:jc w:val="both"/>
              <w:rPr>
                <w:rFonts w:ascii="Arial" w:hAnsi="Arial" w:cs="Arial"/>
                <w:b/>
                <w:bCs/>
                <w:sz w:val="22"/>
                <w:szCs w:val="22"/>
              </w:rPr>
            </w:pPr>
          </w:p>
          <w:p w14:paraId="12AC818F" w14:textId="77777777" w:rsidR="00210B0D" w:rsidRPr="005523D5" w:rsidRDefault="00210B0D" w:rsidP="00210B0D">
            <w:pPr>
              <w:jc w:val="both"/>
              <w:rPr>
                <w:rFonts w:ascii="Arial" w:hAnsi="Arial" w:cs="Arial"/>
                <w:b/>
                <w:bCs/>
                <w:sz w:val="22"/>
                <w:szCs w:val="22"/>
              </w:rPr>
            </w:pPr>
          </w:p>
          <w:p w14:paraId="4AEF2F14" w14:textId="77777777" w:rsidR="00210B0D" w:rsidRPr="005523D5" w:rsidRDefault="00210B0D" w:rsidP="00210B0D">
            <w:pPr>
              <w:jc w:val="both"/>
              <w:rPr>
                <w:rFonts w:ascii="Arial" w:hAnsi="Arial" w:cs="Arial"/>
                <w:b/>
                <w:bCs/>
                <w:sz w:val="22"/>
                <w:szCs w:val="22"/>
              </w:rPr>
            </w:pPr>
          </w:p>
          <w:p w14:paraId="495BF8E4" w14:textId="77777777" w:rsidR="00210B0D" w:rsidRPr="005523D5" w:rsidRDefault="00210B0D" w:rsidP="00210B0D">
            <w:pPr>
              <w:jc w:val="both"/>
              <w:rPr>
                <w:rFonts w:ascii="Arial" w:hAnsi="Arial" w:cs="Arial"/>
                <w:b/>
                <w:bCs/>
                <w:sz w:val="22"/>
                <w:szCs w:val="22"/>
              </w:rPr>
            </w:pPr>
          </w:p>
          <w:p w14:paraId="7CA7E339" w14:textId="77777777" w:rsidR="00210B0D" w:rsidRPr="005523D5" w:rsidRDefault="00210B0D" w:rsidP="00210B0D">
            <w:pPr>
              <w:jc w:val="both"/>
              <w:rPr>
                <w:rFonts w:ascii="Arial" w:hAnsi="Arial" w:cs="Arial"/>
                <w:b/>
                <w:bCs/>
                <w:sz w:val="22"/>
                <w:szCs w:val="22"/>
              </w:rPr>
            </w:pPr>
          </w:p>
          <w:p w14:paraId="51073A7F" w14:textId="77777777" w:rsidR="00210B0D" w:rsidRPr="005523D5" w:rsidRDefault="00210B0D" w:rsidP="00210B0D">
            <w:pPr>
              <w:jc w:val="both"/>
              <w:rPr>
                <w:rFonts w:ascii="Arial" w:hAnsi="Arial" w:cs="Arial"/>
                <w:b/>
                <w:bCs/>
                <w:sz w:val="22"/>
                <w:szCs w:val="22"/>
              </w:rPr>
            </w:pPr>
          </w:p>
          <w:p w14:paraId="6F858321" w14:textId="77777777" w:rsidR="00210B0D" w:rsidRPr="005523D5" w:rsidRDefault="00210B0D" w:rsidP="00210B0D">
            <w:pPr>
              <w:jc w:val="both"/>
              <w:rPr>
                <w:rFonts w:ascii="Arial" w:hAnsi="Arial" w:cs="Arial"/>
                <w:b/>
                <w:bCs/>
                <w:sz w:val="22"/>
                <w:szCs w:val="22"/>
              </w:rPr>
            </w:pPr>
          </w:p>
          <w:p w14:paraId="79E1C507" w14:textId="77777777" w:rsidR="00210B0D" w:rsidRPr="005523D5" w:rsidRDefault="00210B0D" w:rsidP="00210B0D">
            <w:pPr>
              <w:jc w:val="both"/>
              <w:rPr>
                <w:rFonts w:ascii="Arial" w:hAnsi="Arial" w:cs="Arial"/>
                <w:b/>
                <w:bCs/>
                <w:sz w:val="22"/>
                <w:szCs w:val="22"/>
              </w:rPr>
            </w:pPr>
          </w:p>
          <w:p w14:paraId="619AF04E" w14:textId="77777777" w:rsidR="00210B0D" w:rsidRPr="005523D5" w:rsidRDefault="00210B0D" w:rsidP="00210B0D">
            <w:pPr>
              <w:jc w:val="both"/>
              <w:rPr>
                <w:rFonts w:ascii="Arial" w:hAnsi="Arial" w:cs="Arial"/>
                <w:b/>
                <w:bCs/>
                <w:sz w:val="22"/>
                <w:szCs w:val="22"/>
              </w:rPr>
            </w:pPr>
          </w:p>
          <w:p w14:paraId="2D58C1A2" w14:textId="77777777" w:rsidR="00210B0D" w:rsidRPr="005523D5" w:rsidRDefault="00210B0D" w:rsidP="00210B0D">
            <w:pPr>
              <w:jc w:val="both"/>
              <w:rPr>
                <w:rFonts w:ascii="Arial" w:hAnsi="Arial" w:cs="Arial"/>
                <w:b/>
                <w:bCs/>
                <w:sz w:val="22"/>
                <w:szCs w:val="22"/>
              </w:rPr>
            </w:pPr>
          </w:p>
          <w:p w14:paraId="18A4F717" w14:textId="77777777" w:rsidR="00210B0D" w:rsidRPr="005523D5" w:rsidRDefault="00210B0D" w:rsidP="00210B0D">
            <w:pPr>
              <w:jc w:val="both"/>
              <w:rPr>
                <w:rFonts w:ascii="Arial" w:hAnsi="Arial" w:cs="Arial"/>
                <w:b/>
                <w:bCs/>
                <w:sz w:val="22"/>
                <w:szCs w:val="22"/>
              </w:rPr>
            </w:pPr>
          </w:p>
          <w:p w14:paraId="44772562" w14:textId="77777777" w:rsidR="00210B0D" w:rsidRPr="005523D5" w:rsidRDefault="00210B0D" w:rsidP="00210B0D">
            <w:pPr>
              <w:jc w:val="both"/>
              <w:rPr>
                <w:rFonts w:ascii="Arial" w:hAnsi="Arial" w:cs="Arial"/>
                <w:b/>
                <w:bCs/>
                <w:sz w:val="22"/>
                <w:szCs w:val="22"/>
              </w:rPr>
            </w:pPr>
          </w:p>
          <w:p w14:paraId="5F375CDD" w14:textId="77777777" w:rsidR="00210B0D" w:rsidRPr="005523D5" w:rsidRDefault="00210B0D" w:rsidP="00210B0D">
            <w:pPr>
              <w:jc w:val="both"/>
              <w:rPr>
                <w:rFonts w:ascii="Arial" w:hAnsi="Arial" w:cs="Arial"/>
                <w:b/>
                <w:bCs/>
                <w:sz w:val="22"/>
                <w:szCs w:val="22"/>
              </w:rPr>
            </w:pPr>
          </w:p>
          <w:p w14:paraId="17C35A14" w14:textId="77777777" w:rsidR="00210B0D" w:rsidRPr="005523D5" w:rsidRDefault="00210B0D" w:rsidP="00210B0D">
            <w:pPr>
              <w:jc w:val="both"/>
              <w:rPr>
                <w:rFonts w:ascii="Arial" w:hAnsi="Arial" w:cs="Arial"/>
                <w:b/>
                <w:bCs/>
                <w:sz w:val="22"/>
                <w:szCs w:val="22"/>
              </w:rPr>
            </w:pPr>
          </w:p>
          <w:p w14:paraId="4CCBF6CE" w14:textId="77777777" w:rsidR="00210B0D" w:rsidRPr="005523D5" w:rsidRDefault="00210B0D" w:rsidP="00210B0D">
            <w:pPr>
              <w:jc w:val="both"/>
              <w:rPr>
                <w:rFonts w:ascii="Arial" w:hAnsi="Arial" w:cs="Arial"/>
                <w:b/>
                <w:bCs/>
                <w:sz w:val="22"/>
                <w:szCs w:val="22"/>
              </w:rPr>
            </w:pPr>
          </w:p>
          <w:p w14:paraId="649BBFAE" w14:textId="77777777" w:rsidR="00210B0D" w:rsidRDefault="00210B0D" w:rsidP="00210B0D">
            <w:pPr>
              <w:jc w:val="both"/>
              <w:rPr>
                <w:rFonts w:ascii="Arial" w:hAnsi="Arial" w:cs="Arial"/>
                <w:b/>
                <w:bCs/>
                <w:sz w:val="22"/>
                <w:szCs w:val="22"/>
              </w:rPr>
            </w:pPr>
          </w:p>
          <w:p w14:paraId="623DCAE8" w14:textId="77777777" w:rsidR="00BB2ED8" w:rsidRDefault="00BB2ED8" w:rsidP="00210B0D">
            <w:pPr>
              <w:jc w:val="both"/>
              <w:rPr>
                <w:rFonts w:ascii="Arial" w:hAnsi="Arial" w:cs="Arial"/>
                <w:b/>
                <w:bCs/>
                <w:sz w:val="22"/>
                <w:szCs w:val="22"/>
              </w:rPr>
            </w:pPr>
          </w:p>
          <w:p w14:paraId="0779A8C5" w14:textId="77777777" w:rsidR="00BB2ED8" w:rsidRDefault="00BB2ED8" w:rsidP="00210B0D">
            <w:pPr>
              <w:jc w:val="both"/>
              <w:rPr>
                <w:rFonts w:ascii="Arial" w:hAnsi="Arial" w:cs="Arial"/>
                <w:b/>
                <w:bCs/>
                <w:sz w:val="22"/>
                <w:szCs w:val="22"/>
              </w:rPr>
            </w:pPr>
          </w:p>
          <w:p w14:paraId="43572C77" w14:textId="77777777" w:rsidR="00BB2ED8" w:rsidRDefault="00BB2ED8" w:rsidP="00210B0D">
            <w:pPr>
              <w:jc w:val="both"/>
              <w:rPr>
                <w:rFonts w:ascii="Arial" w:hAnsi="Arial" w:cs="Arial"/>
                <w:b/>
                <w:bCs/>
                <w:sz w:val="22"/>
                <w:szCs w:val="22"/>
              </w:rPr>
            </w:pPr>
          </w:p>
          <w:p w14:paraId="10B27382" w14:textId="77777777" w:rsidR="00BB2ED8" w:rsidRDefault="00BB2ED8" w:rsidP="00210B0D">
            <w:pPr>
              <w:jc w:val="both"/>
              <w:rPr>
                <w:rFonts w:ascii="Arial" w:hAnsi="Arial" w:cs="Arial"/>
                <w:b/>
                <w:bCs/>
                <w:sz w:val="22"/>
                <w:szCs w:val="22"/>
              </w:rPr>
            </w:pPr>
          </w:p>
          <w:p w14:paraId="67B24067" w14:textId="77777777" w:rsidR="00BB2ED8" w:rsidRDefault="00BB2ED8" w:rsidP="00210B0D">
            <w:pPr>
              <w:jc w:val="both"/>
              <w:rPr>
                <w:rFonts w:ascii="Arial" w:hAnsi="Arial" w:cs="Arial"/>
                <w:b/>
                <w:bCs/>
                <w:sz w:val="22"/>
                <w:szCs w:val="22"/>
              </w:rPr>
            </w:pPr>
          </w:p>
          <w:p w14:paraId="70F09AE3" w14:textId="77777777" w:rsidR="00BB2ED8" w:rsidRDefault="00BB2ED8" w:rsidP="00210B0D">
            <w:pPr>
              <w:jc w:val="both"/>
              <w:rPr>
                <w:rFonts w:ascii="Arial" w:hAnsi="Arial" w:cs="Arial"/>
                <w:b/>
                <w:bCs/>
                <w:sz w:val="22"/>
                <w:szCs w:val="22"/>
              </w:rPr>
            </w:pPr>
          </w:p>
          <w:p w14:paraId="2A98EE01" w14:textId="77777777" w:rsidR="00BB2ED8" w:rsidRDefault="00BB2ED8" w:rsidP="00210B0D">
            <w:pPr>
              <w:jc w:val="both"/>
              <w:rPr>
                <w:rFonts w:ascii="Arial" w:hAnsi="Arial" w:cs="Arial"/>
                <w:b/>
                <w:bCs/>
                <w:sz w:val="22"/>
                <w:szCs w:val="22"/>
              </w:rPr>
            </w:pPr>
          </w:p>
          <w:p w14:paraId="47182BC3" w14:textId="77777777" w:rsidR="00BB2ED8" w:rsidRDefault="00BB2ED8" w:rsidP="00210B0D">
            <w:pPr>
              <w:jc w:val="both"/>
              <w:rPr>
                <w:rFonts w:ascii="Arial" w:hAnsi="Arial" w:cs="Arial"/>
                <w:b/>
                <w:bCs/>
                <w:sz w:val="22"/>
                <w:szCs w:val="22"/>
              </w:rPr>
            </w:pPr>
          </w:p>
          <w:p w14:paraId="78697FA5" w14:textId="77777777" w:rsidR="00BB2ED8" w:rsidRDefault="00BB2ED8" w:rsidP="00210B0D">
            <w:pPr>
              <w:jc w:val="both"/>
              <w:rPr>
                <w:rFonts w:ascii="Arial" w:hAnsi="Arial" w:cs="Arial"/>
                <w:b/>
                <w:bCs/>
                <w:sz w:val="22"/>
                <w:szCs w:val="22"/>
              </w:rPr>
            </w:pPr>
          </w:p>
          <w:p w14:paraId="3F11D0BD" w14:textId="77777777" w:rsidR="00BB2ED8" w:rsidRDefault="00BB2ED8" w:rsidP="00210B0D">
            <w:pPr>
              <w:jc w:val="both"/>
              <w:rPr>
                <w:rFonts w:ascii="Arial" w:hAnsi="Arial" w:cs="Arial"/>
                <w:b/>
                <w:bCs/>
                <w:sz w:val="22"/>
                <w:szCs w:val="22"/>
              </w:rPr>
            </w:pPr>
          </w:p>
          <w:p w14:paraId="7176FFAE" w14:textId="77777777" w:rsidR="00BB2ED8" w:rsidRPr="005523D5" w:rsidRDefault="00BB2ED8" w:rsidP="00210B0D">
            <w:pPr>
              <w:jc w:val="both"/>
              <w:rPr>
                <w:rFonts w:ascii="Arial" w:hAnsi="Arial" w:cs="Arial"/>
                <w:b/>
                <w:bCs/>
                <w:sz w:val="22"/>
                <w:szCs w:val="22"/>
              </w:rPr>
            </w:pPr>
          </w:p>
          <w:p w14:paraId="3ADDB232" w14:textId="36D18149" w:rsidR="00210B0D" w:rsidRPr="005523D5" w:rsidRDefault="00B85CCD"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73</w:t>
            </w:r>
            <w:r>
              <w:rPr>
                <w:rFonts w:ascii="Arial" w:hAnsi="Arial" w:cs="Arial"/>
                <w:sz w:val="22"/>
                <w:szCs w:val="22"/>
              </w:rPr>
              <w:t xml:space="preserve">. </w:t>
            </w:r>
            <w:r w:rsidR="00210B0D" w:rsidRPr="005523D5">
              <w:rPr>
                <w:rFonts w:ascii="Arial" w:hAnsi="Arial" w:cs="Arial"/>
                <w:sz w:val="22"/>
                <w:szCs w:val="22"/>
              </w:rPr>
              <w:t>D</w:t>
            </w:r>
            <w:r>
              <w:rPr>
                <w:rFonts w:ascii="Arial" w:hAnsi="Arial" w:cs="Arial"/>
                <w:sz w:val="22"/>
                <w:szCs w:val="22"/>
              </w:rPr>
              <w:t>IPUTADOS</w:t>
            </w:r>
            <w:r w:rsidR="00210B0D" w:rsidRPr="005523D5">
              <w:rPr>
                <w:rFonts w:ascii="Arial" w:hAnsi="Arial" w:cs="Arial"/>
                <w:sz w:val="22"/>
                <w:szCs w:val="22"/>
              </w:rPr>
              <w:t xml:space="preserve"> BOBADILLA </w:t>
            </w:r>
            <w:r>
              <w:rPr>
                <w:rFonts w:ascii="Arial" w:hAnsi="Arial" w:cs="Arial"/>
                <w:sz w:val="22"/>
                <w:szCs w:val="22"/>
              </w:rPr>
              <w:t xml:space="preserve"> </w:t>
            </w:r>
          </w:p>
          <w:p w14:paraId="29EA474E" w14:textId="3DEB4DB7" w:rsidR="00210B0D" w:rsidRPr="005523D5" w:rsidRDefault="00210B0D" w:rsidP="00210B0D">
            <w:pPr>
              <w:jc w:val="both"/>
              <w:rPr>
                <w:rFonts w:ascii="Arial" w:hAnsi="Arial" w:cs="Arial"/>
                <w:sz w:val="22"/>
                <w:szCs w:val="22"/>
              </w:rPr>
            </w:pPr>
            <w:r w:rsidRPr="005523D5">
              <w:rPr>
                <w:rFonts w:ascii="Arial" w:hAnsi="Arial" w:cs="Arial"/>
                <w:sz w:val="22"/>
                <w:szCs w:val="22"/>
              </w:rPr>
              <w:t xml:space="preserve">Para modificar la letra k) del inciso 2° del artículo 267, por la </w:t>
            </w:r>
            <w:r w:rsidRPr="0060727A">
              <w:rPr>
                <w:rFonts w:ascii="Arial" w:hAnsi="Arial" w:cs="Arial"/>
                <w:sz w:val="22"/>
                <w:szCs w:val="22"/>
              </w:rPr>
              <w:t>siguiente: “</w:t>
            </w:r>
            <w:r w:rsidR="0060727A" w:rsidRPr="0060727A">
              <w:rPr>
                <w:rFonts w:ascii="Arial" w:hAnsi="Arial" w:cs="Arial"/>
                <w:sz w:val="22"/>
                <w:szCs w:val="22"/>
              </w:rPr>
              <w:t>k</w:t>
            </w:r>
            <w:r w:rsidRPr="0060727A">
              <w:rPr>
                <w:rFonts w:ascii="Arial" w:hAnsi="Arial" w:cs="Arial"/>
                <w:sz w:val="22"/>
                <w:szCs w:val="22"/>
              </w:rPr>
              <w:t xml:space="preserve">) </w:t>
            </w:r>
            <w:r w:rsidRPr="005523D5">
              <w:rPr>
                <w:rFonts w:ascii="Arial" w:hAnsi="Arial" w:cs="Arial"/>
                <w:sz w:val="22"/>
                <w:szCs w:val="22"/>
              </w:rPr>
              <w:t>una o un representante de los trabajadores embarcados de la pesca industrial.”</w:t>
            </w:r>
          </w:p>
          <w:p w14:paraId="3F80FEB2" w14:textId="77777777" w:rsidR="00210B0D" w:rsidRDefault="00210B0D" w:rsidP="00210B0D">
            <w:pPr>
              <w:jc w:val="both"/>
              <w:rPr>
                <w:rFonts w:ascii="Arial" w:hAnsi="Arial" w:cs="Arial"/>
                <w:b/>
                <w:bCs/>
                <w:sz w:val="22"/>
                <w:szCs w:val="22"/>
              </w:rPr>
            </w:pPr>
          </w:p>
          <w:p w14:paraId="3DC2955C" w14:textId="77777777" w:rsidR="009F7C11" w:rsidRDefault="009F7C11" w:rsidP="00210B0D">
            <w:pPr>
              <w:jc w:val="both"/>
              <w:rPr>
                <w:rFonts w:ascii="Arial" w:hAnsi="Arial" w:cs="Arial"/>
                <w:b/>
                <w:bCs/>
                <w:sz w:val="22"/>
                <w:szCs w:val="22"/>
              </w:rPr>
            </w:pPr>
          </w:p>
          <w:p w14:paraId="3548B7D8" w14:textId="77777777" w:rsidR="009F7C11" w:rsidRDefault="009F7C11" w:rsidP="00210B0D">
            <w:pPr>
              <w:jc w:val="both"/>
              <w:rPr>
                <w:rFonts w:ascii="Arial" w:hAnsi="Arial" w:cs="Arial"/>
                <w:b/>
                <w:bCs/>
                <w:sz w:val="22"/>
                <w:szCs w:val="22"/>
              </w:rPr>
            </w:pPr>
          </w:p>
          <w:p w14:paraId="3F7BAA33" w14:textId="77777777" w:rsidR="009F7C11" w:rsidRDefault="009F7C11" w:rsidP="00210B0D">
            <w:pPr>
              <w:jc w:val="both"/>
              <w:rPr>
                <w:rFonts w:ascii="Arial" w:hAnsi="Arial" w:cs="Arial"/>
                <w:b/>
                <w:bCs/>
                <w:sz w:val="22"/>
                <w:szCs w:val="22"/>
              </w:rPr>
            </w:pPr>
          </w:p>
          <w:p w14:paraId="7514FC40" w14:textId="77777777" w:rsidR="009F7C11" w:rsidRDefault="009F7C11" w:rsidP="00210B0D">
            <w:pPr>
              <w:jc w:val="both"/>
              <w:rPr>
                <w:rFonts w:ascii="Arial" w:hAnsi="Arial" w:cs="Arial"/>
                <w:b/>
                <w:bCs/>
                <w:sz w:val="22"/>
                <w:szCs w:val="22"/>
              </w:rPr>
            </w:pPr>
          </w:p>
          <w:p w14:paraId="3C096D79" w14:textId="77777777" w:rsidR="009F7C11" w:rsidRDefault="009F7C11" w:rsidP="00210B0D">
            <w:pPr>
              <w:jc w:val="both"/>
              <w:rPr>
                <w:rFonts w:ascii="Arial" w:hAnsi="Arial" w:cs="Arial"/>
                <w:b/>
                <w:bCs/>
                <w:sz w:val="22"/>
                <w:szCs w:val="22"/>
              </w:rPr>
            </w:pPr>
          </w:p>
          <w:p w14:paraId="7C62B2B3" w14:textId="77777777" w:rsidR="009F7C11" w:rsidRPr="005523D5" w:rsidRDefault="009F7C11" w:rsidP="00210B0D">
            <w:pPr>
              <w:jc w:val="both"/>
              <w:rPr>
                <w:rFonts w:ascii="Arial" w:hAnsi="Arial" w:cs="Arial"/>
                <w:b/>
                <w:bCs/>
                <w:sz w:val="22"/>
                <w:szCs w:val="22"/>
              </w:rPr>
            </w:pPr>
          </w:p>
          <w:p w14:paraId="7C8A2837" w14:textId="5C8862F6" w:rsidR="00210B0D" w:rsidRPr="009F7C11" w:rsidRDefault="009F7C11" w:rsidP="00210B0D">
            <w:pPr>
              <w:jc w:val="both"/>
              <w:rPr>
                <w:rFonts w:ascii="Arial" w:hAnsi="Arial" w:cs="Arial"/>
                <w:sz w:val="22"/>
                <w:szCs w:val="22"/>
              </w:rPr>
            </w:pPr>
            <w:r w:rsidRPr="009F7C11">
              <w:rPr>
                <w:rFonts w:ascii="Arial" w:hAnsi="Arial" w:cs="Arial"/>
                <w:sz w:val="22"/>
                <w:szCs w:val="22"/>
              </w:rPr>
              <w:t>6</w:t>
            </w:r>
            <w:r w:rsidR="00974BE6">
              <w:rPr>
                <w:rFonts w:ascii="Arial" w:hAnsi="Arial" w:cs="Arial"/>
                <w:sz w:val="22"/>
                <w:szCs w:val="22"/>
              </w:rPr>
              <w:t>74</w:t>
            </w:r>
            <w:r w:rsidRPr="009F7C11">
              <w:rPr>
                <w:rFonts w:ascii="Arial" w:hAnsi="Arial" w:cs="Arial"/>
                <w:sz w:val="22"/>
                <w:szCs w:val="22"/>
              </w:rPr>
              <w:t xml:space="preserve">. </w:t>
            </w:r>
            <w:r w:rsidR="00210B0D" w:rsidRPr="009F7C11">
              <w:rPr>
                <w:rFonts w:ascii="Arial" w:hAnsi="Arial" w:cs="Arial"/>
                <w:sz w:val="22"/>
                <w:szCs w:val="22"/>
              </w:rPr>
              <w:t>DIPUTADA ÑANCO:</w:t>
            </w:r>
          </w:p>
          <w:p w14:paraId="6023EA5C" w14:textId="338B27FF" w:rsidR="00210B0D" w:rsidRPr="005523D5" w:rsidRDefault="00210B0D" w:rsidP="00210B0D">
            <w:pPr>
              <w:jc w:val="both"/>
              <w:rPr>
                <w:rFonts w:ascii="Arial" w:hAnsi="Arial" w:cs="Arial"/>
                <w:sz w:val="22"/>
                <w:szCs w:val="22"/>
              </w:rPr>
            </w:pPr>
            <w:r w:rsidRPr="005523D5">
              <w:rPr>
                <w:rFonts w:ascii="Arial" w:hAnsi="Arial" w:cs="Arial"/>
                <w:sz w:val="22"/>
                <w:szCs w:val="22"/>
              </w:rPr>
              <w:t>Incorpórese la letra m) al artículo 267, Párrafo III, sobre composición de los Consejos Regionales de Pesca de la siguiente manera:</w:t>
            </w:r>
          </w:p>
          <w:p w14:paraId="303A4ED2" w14:textId="5CE2A8EE" w:rsidR="00210B0D" w:rsidRPr="005523D5" w:rsidRDefault="00210B0D" w:rsidP="00210B0D">
            <w:pPr>
              <w:jc w:val="both"/>
              <w:rPr>
                <w:rFonts w:ascii="Arial" w:hAnsi="Arial" w:cs="Arial"/>
                <w:sz w:val="22"/>
                <w:szCs w:val="22"/>
              </w:rPr>
            </w:pPr>
            <w:r w:rsidRPr="005523D5">
              <w:rPr>
                <w:rFonts w:ascii="Arial" w:hAnsi="Arial" w:cs="Arial"/>
                <w:sz w:val="22"/>
                <w:szCs w:val="22"/>
              </w:rPr>
              <w:t>m) un o una representante de los pueblos originarios integrante de una comunidad o asociación indígena.</w:t>
            </w:r>
          </w:p>
        </w:tc>
      </w:tr>
      <w:tr w:rsidR="00210B0D" w:rsidRPr="00C06EF4" w14:paraId="634FDABD" w14:textId="78ADDF03" w:rsidTr="416E060A">
        <w:tc>
          <w:tcPr>
            <w:tcW w:w="7282" w:type="dxa"/>
          </w:tcPr>
          <w:p w14:paraId="0DF95A8D" w14:textId="77777777" w:rsidR="00210B0D" w:rsidRPr="004C0B33" w:rsidRDefault="00210B0D" w:rsidP="00210B0D">
            <w:pPr>
              <w:pStyle w:val="Textocomentario"/>
              <w:jc w:val="both"/>
              <w:rPr>
                <w:rFonts w:ascii="Arial" w:hAnsi="Arial" w:cs="Arial"/>
                <w:strike/>
                <w:sz w:val="24"/>
                <w:szCs w:val="24"/>
                <w:lang w:val="es-CL"/>
              </w:rPr>
            </w:pPr>
            <w:r w:rsidRPr="004C0B33">
              <w:rPr>
                <w:rFonts w:ascii="Arial" w:hAnsi="Arial" w:cs="Arial"/>
                <w:strike/>
                <w:sz w:val="24"/>
                <w:szCs w:val="24"/>
                <w:lang w:val="es-CL"/>
              </w:rPr>
              <w:lastRenderedPageBreak/>
              <w:t xml:space="preserve">Artículo 268.- Sesiones. Los Consejos Regionales podrán ser citados por su </w:t>
            </w:r>
            <w:proofErr w:type="gramStart"/>
            <w:r w:rsidRPr="004C0B33">
              <w:rPr>
                <w:rFonts w:ascii="Arial" w:hAnsi="Arial" w:cs="Arial"/>
                <w:strike/>
                <w:sz w:val="24"/>
                <w:szCs w:val="24"/>
                <w:lang w:val="es-CL"/>
              </w:rPr>
              <w:t>Presidente</w:t>
            </w:r>
            <w:proofErr w:type="gramEnd"/>
            <w:r w:rsidRPr="004C0B33">
              <w:rPr>
                <w:rFonts w:ascii="Arial" w:hAnsi="Arial" w:cs="Arial"/>
                <w:strike/>
                <w:sz w:val="24"/>
                <w:szCs w:val="24"/>
                <w:lang w:val="es-CL"/>
              </w:rPr>
              <w:t xml:space="preserve"> o Presidenta o por al menos dos quintos de las y los consejeros en ejercicio.</w:t>
            </w:r>
          </w:p>
          <w:p w14:paraId="3213917D" w14:textId="77777777" w:rsidR="00210B0D" w:rsidRPr="004C0B33" w:rsidRDefault="00210B0D" w:rsidP="00210B0D">
            <w:pPr>
              <w:pStyle w:val="Textocomentario"/>
              <w:jc w:val="both"/>
              <w:rPr>
                <w:rFonts w:ascii="Arial" w:hAnsi="Arial" w:cs="Arial"/>
                <w:strike/>
                <w:sz w:val="24"/>
                <w:szCs w:val="24"/>
                <w:lang w:val="es-CL"/>
              </w:rPr>
            </w:pPr>
          </w:p>
          <w:p w14:paraId="33C14014" w14:textId="0AD9EDDE" w:rsidR="00210B0D" w:rsidRPr="004C0B33" w:rsidRDefault="00210B0D" w:rsidP="00210B0D">
            <w:pPr>
              <w:pStyle w:val="Textocomentario"/>
              <w:jc w:val="both"/>
              <w:rPr>
                <w:rFonts w:ascii="Arial" w:hAnsi="Arial" w:cs="Arial"/>
                <w:strike/>
                <w:sz w:val="24"/>
                <w:szCs w:val="24"/>
                <w:lang w:val="es-CL"/>
              </w:rPr>
            </w:pPr>
            <w:r w:rsidRPr="004C0B33">
              <w:rPr>
                <w:rFonts w:ascii="Arial" w:hAnsi="Arial" w:cs="Arial"/>
                <w:strike/>
                <w:sz w:val="24"/>
                <w:szCs w:val="24"/>
                <w:lang w:val="es-CL"/>
              </w:rPr>
              <w:t xml:space="preserve">El Consejo sesionará con un quorum de la mayoría de sus miembros en ejercicio, en la forma y oportunidad que señale el reglamento dictado por el Ministerio de Economía, Fomento y </w:t>
            </w:r>
            <w:proofErr w:type="gramStart"/>
            <w:r w:rsidRPr="004C0B33">
              <w:rPr>
                <w:rFonts w:ascii="Arial" w:hAnsi="Arial" w:cs="Arial"/>
                <w:strike/>
                <w:sz w:val="24"/>
                <w:szCs w:val="24"/>
                <w:lang w:val="es-CL"/>
              </w:rPr>
              <w:t>Turismo.</w:t>
            </w:r>
            <w:r w:rsidRPr="00210B0D">
              <w:rPr>
                <w:rFonts w:ascii="Arial" w:hAnsi="Arial" w:cs="Arial"/>
                <w:b/>
                <w:bCs/>
                <w:strike/>
                <w:sz w:val="24"/>
                <w:szCs w:val="24"/>
                <w:lang w:val="es-CL"/>
              </w:rPr>
              <w:t>(</w:t>
            </w:r>
            <w:proofErr w:type="gramEnd"/>
            <w:r w:rsidRPr="00210B0D">
              <w:rPr>
                <w:rFonts w:ascii="Arial" w:hAnsi="Arial" w:cs="Arial"/>
                <w:b/>
                <w:bCs/>
                <w:strike/>
                <w:sz w:val="24"/>
                <w:szCs w:val="24"/>
                <w:lang w:val="es-CL"/>
              </w:rPr>
              <w:t>*)</w:t>
            </w:r>
          </w:p>
          <w:p w14:paraId="17C406AD" w14:textId="77777777" w:rsidR="00210B0D" w:rsidRPr="004C0B33" w:rsidRDefault="00210B0D" w:rsidP="00210B0D">
            <w:pPr>
              <w:pStyle w:val="Textocomentario"/>
              <w:jc w:val="both"/>
              <w:rPr>
                <w:rFonts w:ascii="Arial" w:hAnsi="Arial" w:cs="Arial"/>
                <w:strike/>
                <w:sz w:val="24"/>
                <w:szCs w:val="24"/>
                <w:lang w:val="es-CL"/>
              </w:rPr>
            </w:pPr>
          </w:p>
          <w:p w14:paraId="7B00AD27" w14:textId="5640D24B" w:rsidR="00210B0D" w:rsidRPr="008D0859" w:rsidRDefault="00210B0D" w:rsidP="00210B0D">
            <w:pPr>
              <w:pStyle w:val="Textocomentario"/>
              <w:jc w:val="both"/>
              <w:rPr>
                <w:rFonts w:ascii="Arial" w:hAnsi="Arial" w:cs="Arial"/>
                <w:sz w:val="24"/>
                <w:szCs w:val="24"/>
                <w:lang w:val="es-CL"/>
              </w:rPr>
            </w:pPr>
            <w:r w:rsidRPr="004C0B33">
              <w:rPr>
                <w:rFonts w:ascii="Arial" w:hAnsi="Arial" w:cs="Arial"/>
                <w:strike/>
                <w:sz w:val="24"/>
                <w:szCs w:val="24"/>
                <w:lang w:val="es-CL"/>
              </w:rPr>
              <w:t>Los Consejos Regionales podrán fijar el lugar de sus sesiones en una comuna de la región comprendida dentro de la zona respectiva, o podrán sesionar por medios telemáticos.</w:t>
            </w:r>
          </w:p>
        </w:tc>
        <w:tc>
          <w:tcPr>
            <w:tcW w:w="5102" w:type="dxa"/>
          </w:tcPr>
          <w:p w14:paraId="63FFB1AB" w14:textId="77777777" w:rsidR="00210B0D" w:rsidRDefault="00210B0D" w:rsidP="00210B0D">
            <w:pPr>
              <w:jc w:val="center"/>
              <w:rPr>
                <w:rFonts w:ascii="Calibri" w:hAnsi="Calibri" w:cs="Arial"/>
                <w:sz w:val="24"/>
                <w:szCs w:val="24"/>
              </w:rPr>
            </w:pPr>
          </w:p>
        </w:tc>
        <w:tc>
          <w:tcPr>
            <w:tcW w:w="4836" w:type="dxa"/>
          </w:tcPr>
          <w:p w14:paraId="6613AFF2" w14:textId="541A98B6" w:rsidR="00210B0D" w:rsidRPr="00F91A46" w:rsidRDefault="009F7C11" w:rsidP="00210B0D">
            <w:pPr>
              <w:jc w:val="both"/>
              <w:rPr>
                <w:rFonts w:ascii="Arial" w:hAnsi="Arial" w:cs="Arial"/>
                <w:color w:val="00B050"/>
              </w:rPr>
            </w:pPr>
            <w:r w:rsidRPr="00F91A46">
              <w:rPr>
                <w:rFonts w:ascii="Arial" w:hAnsi="Arial" w:cs="Arial"/>
                <w:color w:val="00B050"/>
              </w:rPr>
              <w:t>6</w:t>
            </w:r>
            <w:r w:rsidR="00974BE6">
              <w:rPr>
                <w:rFonts w:ascii="Arial" w:hAnsi="Arial" w:cs="Arial"/>
                <w:color w:val="00B050"/>
              </w:rPr>
              <w:t>75</w:t>
            </w:r>
            <w:r w:rsidRPr="00F91A46">
              <w:rPr>
                <w:rFonts w:ascii="Arial" w:hAnsi="Arial" w:cs="Arial"/>
                <w:color w:val="00B050"/>
              </w:rPr>
              <w:t xml:space="preserve">. </w:t>
            </w:r>
            <w:r w:rsidR="00210B0D" w:rsidRPr="00F91A46">
              <w:rPr>
                <w:rFonts w:ascii="Arial" w:hAnsi="Arial" w:cs="Arial"/>
                <w:color w:val="00B050"/>
              </w:rPr>
              <w:t>DIPUTADO</w:t>
            </w:r>
            <w:r w:rsidR="008C02FD">
              <w:rPr>
                <w:rFonts w:ascii="Arial" w:hAnsi="Arial" w:cs="Arial"/>
                <w:color w:val="00B050"/>
              </w:rPr>
              <w:t xml:space="preserve"> </w:t>
            </w:r>
            <w:r w:rsidR="00210B0D" w:rsidRPr="00F91A46">
              <w:rPr>
                <w:rFonts w:ascii="Arial" w:hAnsi="Arial" w:cs="Arial"/>
                <w:color w:val="00B050"/>
              </w:rPr>
              <w:t>BOBADILLA</w:t>
            </w:r>
          </w:p>
          <w:p w14:paraId="0701D640" w14:textId="30430C85" w:rsidR="00210B0D" w:rsidRPr="00F91A46" w:rsidRDefault="00210B0D" w:rsidP="00210B0D">
            <w:pPr>
              <w:jc w:val="both"/>
              <w:rPr>
                <w:rFonts w:ascii="Arial" w:hAnsi="Arial" w:cs="Arial"/>
                <w:color w:val="00B050"/>
                <w:sz w:val="22"/>
                <w:szCs w:val="22"/>
              </w:rPr>
            </w:pPr>
            <w:r w:rsidRPr="00F91A46">
              <w:rPr>
                <w:rFonts w:ascii="Arial" w:hAnsi="Arial" w:cs="Arial"/>
                <w:color w:val="00B050"/>
                <w:sz w:val="22"/>
                <w:szCs w:val="22"/>
              </w:rPr>
              <w:t>Para incorporar en el inciso 2° del artículo 2</w:t>
            </w:r>
            <w:r w:rsidR="00233BE0" w:rsidRPr="00F91A46">
              <w:rPr>
                <w:rFonts w:ascii="Arial" w:hAnsi="Arial" w:cs="Arial"/>
                <w:color w:val="00B050"/>
                <w:sz w:val="22"/>
                <w:szCs w:val="22"/>
              </w:rPr>
              <w:t>68</w:t>
            </w:r>
            <w:r w:rsidRPr="00F91A46">
              <w:rPr>
                <w:rFonts w:ascii="Arial" w:hAnsi="Arial" w:cs="Arial"/>
                <w:color w:val="00B050"/>
                <w:sz w:val="22"/>
                <w:szCs w:val="22"/>
              </w:rPr>
              <w:t xml:space="preserve"> la siguiente oración final: “El quorum para la toma de decisiones del Consejo será de mayoría simple de los consejeros en ejercicio”. </w:t>
            </w:r>
          </w:p>
          <w:p w14:paraId="49307C46" w14:textId="77777777" w:rsidR="00210B0D" w:rsidRDefault="00210B0D" w:rsidP="00210B0D">
            <w:pPr>
              <w:jc w:val="both"/>
              <w:rPr>
                <w:rFonts w:ascii="Arial" w:hAnsi="Arial" w:cs="Arial"/>
                <w:sz w:val="22"/>
                <w:szCs w:val="22"/>
              </w:rPr>
            </w:pPr>
          </w:p>
          <w:p w14:paraId="0F6CCCA7" w14:textId="77777777" w:rsidR="00210B0D" w:rsidRDefault="00210B0D" w:rsidP="00210B0D">
            <w:pPr>
              <w:jc w:val="both"/>
              <w:rPr>
                <w:rFonts w:ascii="Arial" w:hAnsi="Arial" w:cs="Arial"/>
                <w:sz w:val="22"/>
                <w:szCs w:val="22"/>
              </w:rPr>
            </w:pPr>
          </w:p>
          <w:p w14:paraId="76BD8BB0" w14:textId="20811DE5" w:rsidR="00210B0D" w:rsidRPr="005523D5" w:rsidRDefault="009A4A53"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76</w:t>
            </w:r>
            <w:r>
              <w:rPr>
                <w:rFonts w:ascii="Arial" w:hAnsi="Arial" w:cs="Arial"/>
                <w:sz w:val="22"/>
                <w:szCs w:val="22"/>
              </w:rPr>
              <w:t xml:space="preserve">. </w:t>
            </w:r>
            <w:r w:rsidR="00210B0D" w:rsidRPr="005523D5">
              <w:rPr>
                <w:rFonts w:ascii="Arial" w:hAnsi="Arial" w:cs="Arial"/>
                <w:sz w:val="22"/>
                <w:szCs w:val="22"/>
              </w:rPr>
              <w:t>D</w:t>
            </w:r>
            <w:r>
              <w:rPr>
                <w:rFonts w:ascii="Arial" w:hAnsi="Arial" w:cs="Arial"/>
                <w:sz w:val="22"/>
                <w:szCs w:val="22"/>
              </w:rPr>
              <w:t>IPUTADO</w:t>
            </w:r>
            <w:r w:rsidR="00210B0D" w:rsidRPr="005523D5">
              <w:rPr>
                <w:rFonts w:ascii="Arial" w:hAnsi="Arial" w:cs="Arial"/>
                <w:sz w:val="22"/>
                <w:szCs w:val="22"/>
              </w:rPr>
              <w:t xml:space="preserve"> ROMERO</w:t>
            </w:r>
          </w:p>
          <w:p w14:paraId="415163B6" w14:textId="0A804AAD" w:rsidR="00210B0D" w:rsidRDefault="00210B0D" w:rsidP="00210B0D">
            <w:pPr>
              <w:jc w:val="both"/>
              <w:rPr>
                <w:rFonts w:ascii="Calibri" w:hAnsi="Calibri" w:cs="Arial"/>
                <w:sz w:val="24"/>
                <w:szCs w:val="24"/>
              </w:rPr>
            </w:pPr>
            <w:r w:rsidRPr="005523D5">
              <w:rPr>
                <w:rFonts w:ascii="Arial" w:hAnsi="Arial" w:cs="Arial"/>
                <w:sz w:val="22"/>
                <w:szCs w:val="22"/>
              </w:rPr>
              <w:t>Deróguese el articulo 268</w:t>
            </w:r>
          </w:p>
        </w:tc>
      </w:tr>
      <w:tr w:rsidR="00210B0D" w:rsidRPr="00C06EF4" w14:paraId="3EFCCE0C" w14:textId="0158DAAC" w:rsidTr="416E060A">
        <w:tc>
          <w:tcPr>
            <w:tcW w:w="7282" w:type="dxa"/>
          </w:tcPr>
          <w:p w14:paraId="7CFE0EC7" w14:textId="77777777" w:rsidR="00210B0D" w:rsidRPr="004C0B33" w:rsidRDefault="00210B0D" w:rsidP="00210B0D">
            <w:pPr>
              <w:pStyle w:val="Textocomentario"/>
              <w:jc w:val="both"/>
              <w:rPr>
                <w:rFonts w:ascii="Arial" w:hAnsi="Arial" w:cs="Arial"/>
                <w:strike/>
                <w:sz w:val="24"/>
                <w:szCs w:val="24"/>
                <w:lang w:val="es-CL"/>
              </w:rPr>
            </w:pPr>
            <w:r w:rsidRPr="004C0B33">
              <w:rPr>
                <w:rFonts w:ascii="Arial" w:hAnsi="Arial" w:cs="Arial"/>
                <w:strike/>
                <w:sz w:val="24"/>
                <w:szCs w:val="24"/>
                <w:lang w:val="es-CL"/>
              </w:rPr>
              <w:t>Artículo 269.- Publicidad. Las opiniones, recomendaciones y propuestas aprobadas por los miembros del Consejo durante las sesiones deberán ser consignadas en actas públicas, las que deberán ser publicadas en la página web de la Subsecretaría.</w:t>
            </w:r>
          </w:p>
          <w:p w14:paraId="05A103F0" w14:textId="791F53AC" w:rsidR="00210B0D" w:rsidRPr="008D0859" w:rsidRDefault="00210B0D" w:rsidP="00210B0D">
            <w:pPr>
              <w:pStyle w:val="Textocomentario"/>
              <w:jc w:val="both"/>
              <w:rPr>
                <w:rFonts w:ascii="Arial" w:hAnsi="Arial" w:cs="Arial"/>
                <w:sz w:val="24"/>
                <w:szCs w:val="24"/>
                <w:lang w:val="es-CL"/>
              </w:rPr>
            </w:pPr>
            <w:r w:rsidRPr="00664BBE">
              <w:rPr>
                <w:rFonts w:ascii="Arial" w:hAnsi="Arial" w:cs="Arial"/>
                <w:sz w:val="24"/>
                <w:szCs w:val="24"/>
                <w:lang w:val="es-CL"/>
              </w:rPr>
              <w:t xml:space="preserve"> </w:t>
            </w:r>
          </w:p>
        </w:tc>
        <w:tc>
          <w:tcPr>
            <w:tcW w:w="5102" w:type="dxa"/>
          </w:tcPr>
          <w:p w14:paraId="0D20D0F4" w14:textId="77777777" w:rsidR="00210B0D" w:rsidRDefault="00210B0D" w:rsidP="00210B0D">
            <w:pPr>
              <w:jc w:val="center"/>
              <w:rPr>
                <w:rFonts w:ascii="Calibri" w:hAnsi="Calibri" w:cs="Arial"/>
                <w:sz w:val="24"/>
                <w:szCs w:val="24"/>
              </w:rPr>
            </w:pPr>
          </w:p>
        </w:tc>
        <w:tc>
          <w:tcPr>
            <w:tcW w:w="4836" w:type="dxa"/>
          </w:tcPr>
          <w:p w14:paraId="4A3AA758" w14:textId="06A68E5C" w:rsidR="00210B0D" w:rsidRPr="004C0B33" w:rsidRDefault="009A4A53"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77</w:t>
            </w:r>
            <w:r>
              <w:rPr>
                <w:rFonts w:ascii="Arial" w:hAnsi="Arial" w:cs="Arial"/>
                <w:sz w:val="22"/>
                <w:szCs w:val="22"/>
              </w:rPr>
              <w:t xml:space="preserve">. </w:t>
            </w:r>
            <w:r w:rsidR="00210B0D" w:rsidRPr="004C0B33">
              <w:rPr>
                <w:rFonts w:ascii="Arial" w:hAnsi="Arial" w:cs="Arial"/>
                <w:sz w:val="22"/>
                <w:szCs w:val="22"/>
              </w:rPr>
              <w:t>D</w:t>
            </w:r>
            <w:r>
              <w:rPr>
                <w:rFonts w:ascii="Arial" w:hAnsi="Arial" w:cs="Arial"/>
                <w:sz w:val="22"/>
                <w:szCs w:val="22"/>
              </w:rPr>
              <w:t xml:space="preserve">IPUTADO </w:t>
            </w:r>
            <w:r w:rsidR="00210B0D" w:rsidRPr="004C0B33">
              <w:rPr>
                <w:rFonts w:ascii="Arial" w:hAnsi="Arial" w:cs="Arial"/>
                <w:sz w:val="22"/>
                <w:szCs w:val="22"/>
              </w:rPr>
              <w:t>ROMERO</w:t>
            </w:r>
          </w:p>
          <w:p w14:paraId="0F68AAA4" w14:textId="77777777" w:rsidR="00210B0D" w:rsidRDefault="00210B0D" w:rsidP="00210B0D">
            <w:pPr>
              <w:jc w:val="both"/>
              <w:rPr>
                <w:rFonts w:ascii="Arial" w:hAnsi="Arial" w:cs="Arial"/>
                <w:sz w:val="22"/>
                <w:szCs w:val="22"/>
              </w:rPr>
            </w:pPr>
            <w:r w:rsidRPr="004C0B33">
              <w:rPr>
                <w:rFonts w:ascii="Arial" w:hAnsi="Arial" w:cs="Arial"/>
                <w:sz w:val="22"/>
                <w:szCs w:val="22"/>
              </w:rPr>
              <w:t>Deróguese el articulo 269</w:t>
            </w:r>
          </w:p>
          <w:p w14:paraId="366E3D44" w14:textId="77777777" w:rsidR="00210B0D" w:rsidRPr="00F91A46" w:rsidRDefault="00210B0D" w:rsidP="00210B0D">
            <w:pPr>
              <w:jc w:val="both"/>
              <w:rPr>
                <w:rFonts w:ascii="Arial" w:hAnsi="Arial" w:cs="Arial"/>
                <w:color w:val="00B0F0"/>
                <w:sz w:val="22"/>
                <w:szCs w:val="22"/>
              </w:rPr>
            </w:pPr>
          </w:p>
          <w:p w14:paraId="46A35A65" w14:textId="61717031" w:rsidR="00210B0D" w:rsidRPr="00F91A46" w:rsidRDefault="009A4A53"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78</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03CFBA39" w14:textId="3A1F8499"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269</w:t>
            </w:r>
          </w:p>
          <w:p w14:paraId="48C9BB9F" w14:textId="3386821F" w:rsidR="00210B0D" w:rsidRDefault="00210B0D" w:rsidP="00210B0D">
            <w:pPr>
              <w:jc w:val="both"/>
              <w:rPr>
                <w:rFonts w:ascii="Calibri" w:hAnsi="Calibri" w:cs="Arial"/>
                <w:sz w:val="24"/>
                <w:szCs w:val="24"/>
              </w:rPr>
            </w:pPr>
          </w:p>
        </w:tc>
      </w:tr>
      <w:tr w:rsidR="00210B0D" w:rsidRPr="00C06EF4" w14:paraId="3B3B315B" w14:textId="473D0E12" w:rsidTr="416E060A">
        <w:tc>
          <w:tcPr>
            <w:tcW w:w="7282" w:type="dxa"/>
          </w:tcPr>
          <w:p w14:paraId="6DC25F08" w14:textId="77777777" w:rsidR="00210B0D" w:rsidRPr="004C0B33" w:rsidRDefault="00210B0D" w:rsidP="00210B0D">
            <w:pPr>
              <w:pStyle w:val="Textocomentario"/>
              <w:jc w:val="both"/>
              <w:rPr>
                <w:rFonts w:ascii="Arial" w:hAnsi="Arial" w:cs="Arial"/>
                <w:strike/>
                <w:sz w:val="24"/>
                <w:szCs w:val="24"/>
                <w:lang w:val="es-CL"/>
              </w:rPr>
            </w:pPr>
            <w:r w:rsidRPr="004C0B33">
              <w:rPr>
                <w:rFonts w:ascii="Arial" w:hAnsi="Arial" w:cs="Arial"/>
                <w:strike/>
                <w:sz w:val="24"/>
                <w:szCs w:val="24"/>
                <w:lang w:val="es-CL"/>
              </w:rPr>
              <w:t>Artículo 270.- Paridad. La composición del Consejo Regional propenderá a ser equitativa en la distribución de las y los integrantes de cada género. Sin perjuicio de ello, los integrantes de un mismo género designados no podrán superar los dos tercios del total de cada Consejo.</w:t>
            </w:r>
          </w:p>
          <w:p w14:paraId="54C4960A" w14:textId="77777777" w:rsidR="00210B0D" w:rsidRPr="004C0B33" w:rsidRDefault="00210B0D" w:rsidP="00210B0D">
            <w:pPr>
              <w:pStyle w:val="Textocomentario"/>
              <w:jc w:val="both"/>
              <w:rPr>
                <w:rFonts w:ascii="Arial" w:hAnsi="Arial" w:cs="Arial"/>
                <w:strike/>
                <w:sz w:val="24"/>
                <w:szCs w:val="24"/>
                <w:lang w:val="es-CL"/>
              </w:rPr>
            </w:pPr>
          </w:p>
          <w:p w14:paraId="48696FC3" w14:textId="14BCD946" w:rsidR="00210B0D" w:rsidRPr="004C0B33" w:rsidRDefault="00210B0D" w:rsidP="00210B0D">
            <w:pPr>
              <w:pStyle w:val="Textocomentario"/>
              <w:jc w:val="both"/>
              <w:rPr>
                <w:rFonts w:ascii="Arial" w:hAnsi="Arial" w:cs="Arial"/>
                <w:strike/>
                <w:sz w:val="24"/>
                <w:szCs w:val="24"/>
                <w:lang w:val="es-CL"/>
              </w:rPr>
            </w:pPr>
            <w:r w:rsidRPr="004C0B33">
              <w:rPr>
                <w:rFonts w:ascii="Arial" w:hAnsi="Arial" w:cs="Arial"/>
                <w:strike/>
                <w:sz w:val="24"/>
                <w:szCs w:val="24"/>
                <w:lang w:val="es-CL"/>
              </w:rPr>
              <w:t>Con todo, si por aplicación de la proporción antedicha la representación de un género respecto del otro resulta un número decimal menor a uno, se asegurará la participación de al menos un miembro del mismo género en la instancia respectiva, primando, en todo caso, la proporción mínima de un tercio.</w:t>
            </w:r>
          </w:p>
        </w:tc>
        <w:tc>
          <w:tcPr>
            <w:tcW w:w="5102" w:type="dxa"/>
          </w:tcPr>
          <w:p w14:paraId="0FF1684E" w14:textId="77777777" w:rsidR="00210B0D" w:rsidRDefault="00210B0D" w:rsidP="00210B0D">
            <w:pPr>
              <w:jc w:val="center"/>
              <w:rPr>
                <w:rFonts w:ascii="Calibri" w:hAnsi="Calibri" w:cs="Arial"/>
                <w:sz w:val="24"/>
                <w:szCs w:val="24"/>
              </w:rPr>
            </w:pPr>
          </w:p>
        </w:tc>
        <w:tc>
          <w:tcPr>
            <w:tcW w:w="4836" w:type="dxa"/>
          </w:tcPr>
          <w:p w14:paraId="1086411E" w14:textId="7169202C" w:rsidR="00210B0D" w:rsidRPr="004C0B33" w:rsidRDefault="009A4A53" w:rsidP="00210B0D">
            <w:pPr>
              <w:jc w:val="both"/>
              <w:rPr>
                <w:rFonts w:ascii="Arial" w:hAnsi="Arial" w:cs="Arial"/>
                <w:sz w:val="22"/>
                <w:szCs w:val="22"/>
              </w:rPr>
            </w:pPr>
            <w:r>
              <w:rPr>
                <w:rFonts w:ascii="Arial" w:hAnsi="Arial" w:cs="Arial"/>
                <w:sz w:val="22"/>
                <w:szCs w:val="22"/>
              </w:rPr>
              <w:t>67</w:t>
            </w:r>
            <w:r w:rsidR="00974BE6">
              <w:rPr>
                <w:rFonts w:ascii="Arial" w:hAnsi="Arial" w:cs="Arial"/>
                <w:sz w:val="22"/>
                <w:szCs w:val="22"/>
              </w:rPr>
              <w:t>9</w:t>
            </w:r>
            <w:r>
              <w:rPr>
                <w:rFonts w:ascii="Arial" w:hAnsi="Arial" w:cs="Arial"/>
                <w:sz w:val="22"/>
                <w:szCs w:val="22"/>
              </w:rPr>
              <w:t>.</w:t>
            </w:r>
            <w:r w:rsidR="00210B0D" w:rsidRPr="004C0B33">
              <w:rPr>
                <w:rFonts w:ascii="Arial" w:hAnsi="Arial" w:cs="Arial"/>
                <w:sz w:val="22"/>
                <w:szCs w:val="22"/>
              </w:rPr>
              <w:t>D</w:t>
            </w:r>
            <w:r>
              <w:rPr>
                <w:rFonts w:ascii="Arial" w:hAnsi="Arial" w:cs="Arial"/>
                <w:sz w:val="22"/>
                <w:szCs w:val="22"/>
              </w:rPr>
              <w:t>IPUTADO</w:t>
            </w:r>
            <w:r w:rsidR="00210B0D" w:rsidRPr="004C0B33">
              <w:rPr>
                <w:rFonts w:ascii="Arial" w:hAnsi="Arial" w:cs="Arial"/>
                <w:sz w:val="22"/>
                <w:szCs w:val="22"/>
              </w:rPr>
              <w:t xml:space="preserve"> ROMERO</w:t>
            </w:r>
          </w:p>
          <w:p w14:paraId="5636AB9F" w14:textId="77777777" w:rsidR="00210B0D" w:rsidRDefault="00210B0D" w:rsidP="00210B0D">
            <w:pPr>
              <w:jc w:val="both"/>
              <w:rPr>
                <w:rFonts w:ascii="Arial" w:hAnsi="Arial" w:cs="Arial"/>
                <w:sz w:val="22"/>
                <w:szCs w:val="22"/>
              </w:rPr>
            </w:pPr>
            <w:r w:rsidRPr="004C0B33">
              <w:rPr>
                <w:rFonts w:ascii="Arial" w:hAnsi="Arial" w:cs="Arial"/>
                <w:sz w:val="22"/>
                <w:szCs w:val="22"/>
              </w:rPr>
              <w:t>Deróguese el articulo 270</w:t>
            </w:r>
          </w:p>
          <w:p w14:paraId="0CCE506C" w14:textId="77777777" w:rsidR="00210B0D" w:rsidRDefault="00210B0D" w:rsidP="00210B0D">
            <w:pPr>
              <w:jc w:val="both"/>
              <w:rPr>
                <w:rFonts w:ascii="Arial" w:hAnsi="Arial" w:cs="Arial"/>
                <w:sz w:val="22"/>
                <w:szCs w:val="22"/>
              </w:rPr>
            </w:pPr>
          </w:p>
          <w:p w14:paraId="6BEDDFD3" w14:textId="77777777" w:rsidR="009A4A53" w:rsidRDefault="009A4A53" w:rsidP="00210B0D">
            <w:pPr>
              <w:jc w:val="both"/>
              <w:rPr>
                <w:rFonts w:ascii="Arial" w:hAnsi="Arial" w:cs="Arial"/>
                <w:sz w:val="22"/>
                <w:szCs w:val="22"/>
              </w:rPr>
            </w:pPr>
          </w:p>
          <w:p w14:paraId="61EFE73F" w14:textId="1FC892E6" w:rsidR="00210B0D" w:rsidRPr="00F91A46" w:rsidRDefault="009A4A53"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80</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4B873593" w14:textId="275352D0"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270</w:t>
            </w:r>
          </w:p>
          <w:p w14:paraId="0C51A9CD" w14:textId="36059DDF" w:rsidR="00210B0D" w:rsidRDefault="00210B0D" w:rsidP="00210B0D">
            <w:pPr>
              <w:jc w:val="both"/>
              <w:rPr>
                <w:rFonts w:ascii="Calibri" w:hAnsi="Calibri" w:cs="Arial"/>
                <w:sz w:val="24"/>
                <w:szCs w:val="24"/>
              </w:rPr>
            </w:pPr>
          </w:p>
        </w:tc>
      </w:tr>
      <w:tr w:rsidR="00210B0D" w:rsidRPr="00C06EF4" w14:paraId="5AD66D9A" w14:textId="41883001" w:rsidTr="416E060A">
        <w:tc>
          <w:tcPr>
            <w:tcW w:w="7282" w:type="dxa"/>
          </w:tcPr>
          <w:p w14:paraId="504C7C49"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lastRenderedPageBreak/>
              <w:t>Artículo 271.- Inhabilidades. No podrán desempeñarse como consejeros o consejeras, las siguientes personas:</w:t>
            </w:r>
          </w:p>
          <w:p w14:paraId="2148CBF3" w14:textId="77777777" w:rsidR="00210B0D" w:rsidRPr="00443DB2" w:rsidRDefault="00210B0D" w:rsidP="00210B0D">
            <w:pPr>
              <w:pStyle w:val="Textocomentario"/>
              <w:jc w:val="both"/>
              <w:rPr>
                <w:rFonts w:ascii="Arial" w:hAnsi="Arial" w:cs="Arial"/>
                <w:strike/>
                <w:sz w:val="24"/>
                <w:szCs w:val="24"/>
                <w:lang w:val="es-CL"/>
              </w:rPr>
            </w:pPr>
          </w:p>
          <w:p w14:paraId="00C4E214"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a)</w:t>
            </w:r>
            <w:r w:rsidRPr="00443DB2">
              <w:rPr>
                <w:rFonts w:ascii="Arial" w:hAnsi="Arial" w:cs="Arial"/>
                <w:strike/>
                <w:sz w:val="24"/>
                <w:szCs w:val="24"/>
                <w:lang w:val="es-CL"/>
              </w:rPr>
              <w:tab/>
              <w:t>Cónyuge, conviviente civil o pariente consanguíneo en cualquiera de los grados de la línea recta y en la colateral hasta el segundo grado, o ser padre o hijo adoptivo de alguna de las partes o de sus representantes legales de integrantes activos del Comité Científico Técnico hasta segundo grado en línea recta.</w:t>
            </w:r>
          </w:p>
          <w:p w14:paraId="1C21C09B" w14:textId="77777777" w:rsidR="00210B0D" w:rsidRPr="00443DB2" w:rsidRDefault="00210B0D" w:rsidP="00210B0D">
            <w:pPr>
              <w:pStyle w:val="Textocomentario"/>
              <w:jc w:val="both"/>
              <w:rPr>
                <w:rFonts w:ascii="Arial" w:hAnsi="Arial" w:cs="Arial"/>
                <w:strike/>
                <w:sz w:val="24"/>
                <w:szCs w:val="24"/>
                <w:lang w:val="es-CL"/>
              </w:rPr>
            </w:pPr>
          </w:p>
          <w:p w14:paraId="55E6BBA5"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b)</w:t>
            </w:r>
            <w:r w:rsidRPr="00443DB2">
              <w:rPr>
                <w:rFonts w:ascii="Arial" w:hAnsi="Arial" w:cs="Arial"/>
                <w:strike/>
                <w:sz w:val="24"/>
                <w:szCs w:val="24"/>
                <w:lang w:val="es-CL"/>
              </w:rPr>
              <w:tab/>
              <w:t>Quienes se hallen condenadas por crimen o simple delito que merezca pena aflictiva.</w:t>
            </w:r>
          </w:p>
          <w:p w14:paraId="0FB99D45" w14:textId="77777777" w:rsidR="00210B0D" w:rsidRPr="00443DB2" w:rsidRDefault="00210B0D" w:rsidP="00210B0D">
            <w:pPr>
              <w:pStyle w:val="Textocomentario"/>
              <w:jc w:val="both"/>
              <w:rPr>
                <w:rFonts w:ascii="Arial" w:hAnsi="Arial" w:cs="Arial"/>
                <w:strike/>
                <w:sz w:val="24"/>
                <w:szCs w:val="24"/>
                <w:lang w:val="es-CL"/>
              </w:rPr>
            </w:pPr>
          </w:p>
          <w:p w14:paraId="5ED326A6"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c)</w:t>
            </w:r>
            <w:r w:rsidRPr="00443DB2">
              <w:rPr>
                <w:rFonts w:ascii="Arial" w:hAnsi="Arial" w:cs="Arial"/>
                <w:strike/>
                <w:sz w:val="24"/>
                <w:szCs w:val="24"/>
                <w:lang w:val="es-CL"/>
              </w:rPr>
              <w:tab/>
              <w:t>Quienes se encuentren en el Registro Nacional de Deudores de Pensiones de alimentos.</w:t>
            </w:r>
          </w:p>
          <w:p w14:paraId="657E8C30" w14:textId="77777777" w:rsidR="00210B0D" w:rsidRPr="00443DB2" w:rsidRDefault="00210B0D" w:rsidP="00210B0D">
            <w:pPr>
              <w:pStyle w:val="Textocomentario"/>
              <w:jc w:val="both"/>
              <w:rPr>
                <w:rFonts w:ascii="Arial" w:hAnsi="Arial" w:cs="Arial"/>
                <w:strike/>
                <w:sz w:val="24"/>
                <w:szCs w:val="24"/>
                <w:lang w:val="es-CL"/>
              </w:rPr>
            </w:pPr>
          </w:p>
          <w:p w14:paraId="11633F47" w14:textId="42D4FE21" w:rsidR="00210B0D" w:rsidRPr="008D0859" w:rsidRDefault="00210B0D" w:rsidP="00210B0D">
            <w:pPr>
              <w:pStyle w:val="Textocomentario"/>
              <w:jc w:val="both"/>
              <w:rPr>
                <w:rFonts w:ascii="Arial" w:hAnsi="Arial" w:cs="Arial"/>
                <w:sz w:val="24"/>
                <w:szCs w:val="24"/>
                <w:lang w:val="es-CL"/>
              </w:rPr>
            </w:pPr>
            <w:r w:rsidRPr="00443DB2">
              <w:rPr>
                <w:rFonts w:ascii="Arial" w:hAnsi="Arial" w:cs="Arial"/>
                <w:strike/>
                <w:sz w:val="24"/>
                <w:szCs w:val="24"/>
                <w:lang w:val="es-CL"/>
              </w:rPr>
              <w:t>d)</w:t>
            </w:r>
            <w:r w:rsidRPr="00443DB2">
              <w:rPr>
                <w:rFonts w:ascii="Arial" w:hAnsi="Arial" w:cs="Arial"/>
                <w:strike/>
                <w:sz w:val="24"/>
                <w:szCs w:val="24"/>
                <w:lang w:val="es-CL"/>
              </w:rPr>
              <w:tab/>
              <w:t>Quienes sean reincidentes sancionados de conformidad con el Título X de la presente ley</w:t>
            </w:r>
          </w:p>
        </w:tc>
        <w:tc>
          <w:tcPr>
            <w:tcW w:w="5102" w:type="dxa"/>
          </w:tcPr>
          <w:p w14:paraId="277F546C" w14:textId="77777777" w:rsidR="00210B0D" w:rsidRDefault="00210B0D" w:rsidP="00210B0D">
            <w:pPr>
              <w:jc w:val="center"/>
              <w:rPr>
                <w:rFonts w:ascii="Calibri" w:hAnsi="Calibri" w:cs="Arial"/>
                <w:sz w:val="24"/>
                <w:szCs w:val="24"/>
              </w:rPr>
            </w:pPr>
          </w:p>
        </w:tc>
        <w:tc>
          <w:tcPr>
            <w:tcW w:w="4836" w:type="dxa"/>
          </w:tcPr>
          <w:p w14:paraId="1B978BB3" w14:textId="0A4EB4FC" w:rsidR="00210B0D" w:rsidRPr="00443DB2" w:rsidRDefault="009A4A53"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81</w:t>
            </w:r>
            <w:r>
              <w:rPr>
                <w:rFonts w:ascii="Arial" w:hAnsi="Arial" w:cs="Arial"/>
                <w:sz w:val="22"/>
                <w:szCs w:val="22"/>
              </w:rPr>
              <w:t xml:space="preserve">. </w:t>
            </w:r>
            <w:r w:rsidR="00210B0D" w:rsidRPr="00443DB2">
              <w:rPr>
                <w:rFonts w:ascii="Arial" w:hAnsi="Arial" w:cs="Arial"/>
                <w:sz w:val="22"/>
                <w:szCs w:val="22"/>
              </w:rPr>
              <w:t>D</w:t>
            </w:r>
            <w:r>
              <w:rPr>
                <w:rFonts w:ascii="Arial" w:hAnsi="Arial" w:cs="Arial"/>
                <w:sz w:val="22"/>
                <w:szCs w:val="22"/>
              </w:rPr>
              <w:t>IPUTADO</w:t>
            </w:r>
            <w:r w:rsidR="00210B0D" w:rsidRPr="00443DB2">
              <w:rPr>
                <w:rFonts w:ascii="Arial" w:hAnsi="Arial" w:cs="Arial"/>
                <w:sz w:val="22"/>
                <w:szCs w:val="22"/>
              </w:rPr>
              <w:t xml:space="preserve"> ROMERO</w:t>
            </w:r>
          </w:p>
          <w:p w14:paraId="09A50303" w14:textId="77777777" w:rsidR="00210B0D" w:rsidRDefault="00210B0D" w:rsidP="00210B0D">
            <w:pPr>
              <w:jc w:val="both"/>
              <w:rPr>
                <w:rFonts w:ascii="Samsung Sans" w:hAnsi="Samsung Sans"/>
                <w:sz w:val="22"/>
                <w:szCs w:val="22"/>
              </w:rPr>
            </w:pPr>
            <w:r w:rsidRPr="00443DB2">
              <w:rPr>
                <w:rFonts w:ascii="Arial" w:hAnsi="Arial" w:cs="Arial"/>
                <w:sz w:val="22"/>
                <w:szCs w:val="22"/>
              </w:rPr>
              <w:t>Deróguese el articulo</w:t>
            </w:r>
            <w:r w:rsidRPr="00443DB2">
              <w:rPr>
                <w:rFonts w:ascii="Samsung Sans" w:hAnsi="Samsung Sans"/>
                <w:sz w:val="22"/>
                <w:szCs w:val="22"/>
              </w:rPr>
              <w:t xml:space="preserve"> 271</w:t>
            </w:r>
          </w:p>
          <w:p w14:paraId="05877306" w14:textId="77777777" w:rsidR="00210B0D" w:rsidRPr="00F91A46" w:rsidRDefault="00210B0D" w:rsidP="00210B0D">
            <w:pPr>
              <w:jc w:val="both"/>
              <w:rPr>
                <w:rFonts w:ascii="Samsung Sans" w:hAnsi="Samsung Sans"/>
                <w:color w:val="00B0F0"/>
                <w:sz w:val="22"/>
                <w:szCs w:val="22"/>
              </w:rPr>
            </w:pPr>
          </w:p>
          <w:p w14:paraId="385462C1" w14:textId="2E268A3E" w:rsidR="00210B0D" w:rsidRPr="00F91A46" w:rsidRDefault="009A4A53"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82</w:t>
            </w:r>
            <w:r w:rsidRPr="00F91A46">
              <w:rPr>
                <w:rFonts w:ascii="Arial" w:hAnsi="Arial" w:cs="Arial"/>
                <w:color w:val="00B0F0"/>
                <w:sz w:val="20"/>
                <w:szCs w:val="20"/>
              </w:rPr>
              <w:t xml:space="preserve">. </w:t>
            </w:r>
            <w:proofErr w:type="gramStart"/>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 xml:space="preserve"> BOBADILLA</w:t>
            </w:r>
            <w:proofErr w:type="gramEnd"/>
          </w:p>
          <w:p w14:paraId="185D5B16" w14:textId="4227248F"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271</w:t>
            </w:r>
          </w:p>
          <w:p w14:paraId="20A65ED2" w14:textId="237A0827" w:rsidR="00210B0D" w:rsidRDefault="00210B0D" w:rsidP="00210B0D">
            <w:pPr>
              <w:jc w:val="both"/>
              <w:rPr>
                <w:rFonts w:ascii="Calibri" w:hAnsi="Calibri" w:cs="Arial"/>
                <w:sz w:val="24"/>
                <w:szCs w:val="24"/>
              </w:rPr>
            </w:pPr>
          </w:p>
        </w:tc>
      </w:tr>
      <w:tr w:rsidR="00210B0D" w:rsidRPr="00C06EF4" w14:paraId="2C3F9BA5" w14:textId="6EC95D92" w:rsidTr="416E060A">
        <w:tc>
          <w:tcPr>
            <w:tcW w:w="7282" w:type="dxa"/>
          </w:tcPr>
          <w:p w14:paraId="3BEC10A2"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Artículo 272.- Causales de cesación. Los integrantes del Consejo cesarán en sus cargos por alguna de las siguientes causales:</w:t>
            </w:r>
          </w:p>
          <w:p w14:paraId="6A46F436" w14:textId="77777777" w:rsidR="00210B0D" w:rsidRPr="00443DB2" w:rsidRDefault="00210B0D" w:rsidP="00210B0D">
            <w:pPr>
              <w:pStyle w:val="Textocomentario"/>
              <w:jc w:val="both"/>
              <w:rPr>
                <w:rFonts w:ascii="Arial" w:hAnsi="Arial" w:cs="Arial"/>
                <w:strike/>
                <w:sz w:val="24"/>
                <w:szCs w:val="24"/>
                <w:lang w:val="es-CL"/>
              </w:rPr>
            </w:pPr>
          </w:p>
          <w:p w14:paraId="6F36A5B5" w14:textId="27913F85"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a)</w:t>
            </w:r>
            <w:r w:rsidRPr="00443DB2">
              <w:rPr>
                <w:rFonts w:ascii="Arial" w:hAnsi="Arial" w:cs="Arial"/>
                <w:strike/>
                <w:sz w:val="24"/>
                <w:szCs w:val="24"/>
                <w:lang w:val="es-CL"/>
              </w:rPr>
              <w:tab/>
              <w:t>Expiración del plazo por el que fueron nombrados.</w:t>
            </w:r>
          </w:p>
          <w:p w14:paraId="1E7FF097" w14:textId="77777777" w:rsidR="00210B0D" w:rsidRPr="00443DB2" w:rsidRDefault="00210B0D" w:rsidP="00210B0D">
            <w:pPr>
              <w:pStyle w:val="Textocomentario"/>
              <w:jc w:val="both"/>
              <w:rPr>
                <w:rFonts w:ascii="Arial" w:hAnsi="Arial" w:cs="Arial"/>
                <w:strike/>
                <w:sz w:val="24"/>
                <w:szCs w:val="24"/>
                <w:lang w:val="es-CL"/>
              </w:rPr>
            </w:pPr>
          </w:p>
          <w:p w14:paraId="2DE1ED58" w14:textId="1C0BCAD3"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b)</w:t>
            </w:r>
            <w:r w:rsidRPr="00443DB2">
              <w:rPr>
                <w:rFonts w:ascii="Arial" w:hAnsi="Arial" w:cs="Arial"/>
                <w:strike/>
                <w:sz w:val="24"/>
                <w:szCs w:val="24"/>
                <w:lang w:val="es-CL"/>
              </w:rPr>
              <w:tab/>
              <w:t xml:space="preserve">Renuncia presentada ante la o el </w:t>
            </w:r>
            <w:proofErr w:type="gramStart"/>
            <w:r w:rsidRPr="00443DB2">
              <w:rPr>
                <w:rFonts w:ascii="Arial" w:hAnsi="Arial" w:cs="Arial"/>
                <w:strike/>
                <w:sz w:val="24"/>
                <w:szCs w:val="24"/>
                <w:lang w:val="es-CL"/>
              </w:rPr>
              <w:t>Presidente</w:t>
            </w:r>
            <w:proofErr w:type="gramEnd"/>
            <w:r w:rsidRPr="00443DB2">
              <w:rPr>
                <w:rFonts w:ascii="Arial" w:hAnsi="Arial" w:cs="Arial"/>
                <w:strike/>
                <w:sz w:val="24"/>
                <w:szCs w:val="24"/>
                <w:lang w:val="es-CL"/>
              </w:rPr>
              <w:t xml:space="preserve"> del Consejo.</w:t>
            </w:r>
          </w:p>
          <w:p w14:paraId="4F5B0AAE" w14:textId="77777777" w:rsidR="00210B0D" w:rsidRPr="00443DB2" w:rsidRDefault="00210B0D" w:rsidP="00210B0D">
            <w:pPr>
              <w:pStyle w:val="Textocomentario"/>
              <w:jc w:val="both"/>
              <w:rPr>
                <w:rFonts w:ascii="Arial" w:hAnsi="Arial" w:cs="Arial"/>
                <w:strike/>
                <w:sz w:val="24"/>
                <w:szCs w:val="24"/>
                <w:lang w:val="es-CL"/>
              </w:rPr>
            </w:pPr>
          </w:p>
          <w:p w14:paraId="72B59A83"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c)</w:t>
            </w:r>
            <w:r w:rsidRPr="00443DB2">
              <w:rPr>
                <w:rFonts w:ascii="Arial" w:hAnsi="Arial" w:cs="Arial"/>
                <w:strike/>
                <w:sz w:val="24"/>
                <w:szCs w:val="24"/>
                <w:lang w:val="es-CL"/>
              </w:rPr>
              <w:tab/>
              <w:t>Solicitud</w:t>
            </w:r>
            <w:r w:rsidRPr="00443DB2">
              <w:rPr>
                <w:rFonts w:ascii="Arial" w:hAnsi="Arial" w:cs="Arial"/>
                <w:strike/>
                <w:sz w:val="24"/>
                <w:szCs w:val="24"/>
                <w:lang w:val="es-CL"/>
              </w:rPr>
              <w:tab/>
              <w:t>de</w:t>
            </w:r>
            <w:r w:rsidRPr="00443DB2">
              <w:rPr>
                <w:rFonts w:ascii="Arial" w:hAnsi="Arial" w:cs="Arial"/>
                <w:strike/>
                <w:sz w:val="24"/>
                <w:szCs w:val="24"/>
                <w:lang w:val="es-CL"/>
              </w:rPr>
              <w:tab/>
              <w:t>renuncia</w:t>
            </w:r>
            <w:r w:rsidRPr="00443DB2">
              <w:rPr>
                <w:rFonts w:ascii="Arial" w:hAnsi="Arial" w:cs="Arial"/>
                <w:strike/>
                <w:sz w:val="24"/>
                <w:szCs w:val="24"/>
                <w:lang w:val="es-CL"/>
              </w:rPr>
              <w:tab/>
              <w:t>de</w:t>
            </w:r>
            <w:r w:rsidRPr="00443DB2">
              <w:rPr>
                <w:rFonts w:ascii="Arial" w:hAnsi="Arial" w:cs="Arial"/>
                <w:strike/>
                <w:sz w:val="24"/>
                <w:szCs w:val="24"/>
                <w:lang w:val="es-CL"/>
              </w:rPr>
              <w:tab/>
              <w:t>las organizaciones o autoridades que las o los hubieren designado.</w:t>
            </w:r>
          </w:p>
          <w:p w14:paraId="3BF5839C" w14:textId="77777777" w:rsidR="00210B0D" w:rsidRPr="00443DB2" w:rsidRDefault="00210B0D" w:rsidP="00210B0D">
            <w:pPr>
              <w:pStyle w:val="Textocomentario"/>
              <w:jc w:val="both"/>
              <w:rPr>
                <w:rFonts w:ascii="Arial" w:hAnsi="Arial" w:cs="Arial"/>
                <w:strike/>
                <w:sz w:val="24"/>
                <w:szCs w:val="24"/>
                <w:lang w:val="es-CL"/>
              </w:rPr>
            </w:pPr>
          </w:p>
          <w:p w14:paraId="54C6C06D"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d)</w:t>
            </w:r>
            <w:r w:rsidRPr="00443DB2">
              <w:rPr>
                <w:rFonts w:ascii="Arial" w:hAnsi="Arial" w:cs="Arial"/>
                <w:strike/>
                <w:sz w:val="24"/>
                <w:szCs w:val="24"/>
                <w:lang w:val="es-CL"/>
              </w:rPr>
              <w:tab/>
              <w:t>Remoción</w:t>
            </w:r>
            <w:r w:rsidRPr="00443DB2">
              <w:rPr>
                <w:rFonts w:ascii="Arial" w:hAnsi="Arial" w:cs="Arial"/>
                <w:strike/>
                <w:sz w:val="24"/>
                <w:szCs w:val="24"/>
                <w:lang w:val="es-CL"/>
              </w:rPr>
              <w:tab/>
              <w:t>de</w:t>
            </w:r>
            <w:r w:rsidRPr="00443DB2">
              <w:rPr>
                <w:rFonts w:ascii="Arial" w:hAnsi="Arial" w:cs="Arial"/>
                <w:strike/>
                <w:sz w:val="24"/>
                <w:szCs w:val="24"/>
                <w:lang w:val="es-CL"/>
              </w:rPr>
              <w:tab/>
              <w:t>las</w:t>
            </w:r>
            <w:r w:rsidRPr="00443DB2">
              <w:rPr>
                <w:rFonts w:ascii="Arial" w:hAnsi="Arial" w:cs="Arial"/>
                <w:strike/>
                <w:sz w:val="24"/>
                <w:szCs w:val="24"/>
                <w:lang w:val="es-CL"/>
              </w:rPr>
              <w:tab/>
              <w:t>organizaciones</w:t>
            </w:r>
            <w:r w:rsidRPr="00443DB2">
              <w:rPr>
                <w:rFonts w:ascii="Arial" w:hAnsi="Arial" w:cs="Arial"/>
                <w:strike/>
                <w:sz w:val="24"/>
                <w:szCs w:val="24"/>
                <w:lang w:val="es-CL"/>
              </w:rPr>
              <w:tab/>
              <w:t>o autoridades que los hubieren designado.</w:t>
            </w:r>
          </w:p>
          <w:p w14:paraId="67D0FDBF" w14:textId="77777777" w:rsidR="00210B0D" w:rsidRPr="00443DB2" w:rsidRDefault="00210B0D" w:rsidP="00210B0D">
            <w:pPr>
              <w:pStyle w:val="Textocomentario"/>
              <w:jc w:val="both"/>
              <w:rPr>
                <w:rFonts w:ascii="Arial" w:hAnsi="Arial" w:cs="Arial"/>
                <w:strike/>
                <w:sz w:val="24"/>
                <w:szCs w:val="24"/>
                <w:lang w:val="es-CL"/>
              </w:rPr>
            </w:pPr>
          </w:p>
          <w:p w14:paraId="090EC5AC" w14:textId="57A374A8"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lastRenderedPageBreak/>
              <w:t>e)</w:t>
            </w:r>
            <w:r w:rsidRPr="00443DB2">
              <w:rPr>
                <w:rFonts w:ascii="Arial" w:hAnsi="Arial" w:cs="Arial"/>
                <w:strike/>
                <w:sz w:val="24"/>
                <w:szCs w:val="24"/>
                <w:lang w:val="es-CL"/>
              </w:rPr>
              <w:tab/>
            </w:r>
            <w:proofErr w:type="spellStart"/>
            <w:r w:rsidRPr="00443DB2">
              <w:rPr>
                <w:rFonts w:ascii="Arial" w:hAnsi="Arial" w:cs="Arial"/>
                <w:strike/>
                <w:sz w:val="24"/>
                <w:szCs w:val="24"/>
                <w:lang w:val="es-CL"/>
              </w:rPr>
              <w:t>Sobreviniencia</w:t>
            </w:r>
            <w:proofErr w:type="spellEnd"/>
            <w:r w:rsidRPr="00443DB2">
              <w:rPr>
                <w:rFonts w:ascii="Arial" w:hAnsi="Arial" w:cs="Arial"/>
                <w:strike/>
                <w:sz w:val="24"/>
                <w:szCs w:val="24"/>
                <w:lang w:val="es-CL"/>
              </w:rPr>
              <w:t xml:space="preserve"> de alguna de las causales de inhabilidad contempladas en la presente ley.</w:t>
            </w:r>
          </w:p>
        </w:tc>
        <w:tc>
          <w:tcPr>
            <w:tcW w:w="5102" w:type="dxa"/>
          </w:tcPr>
          <w:p w14:paraId="16C204D2" w14:textId="77777777" w:rsidR="00210B0D" w:rsidRDefault="00210B0D" w:rsidP="00210B0D">
            <w:pPr>
              <w:jc w:val="center"/>
              <w:rPr>
                <w:rFonts w:ascii="Calibri" w:hAnsi="Calibri" w:cs="Arial"/>
                <w:sz w:val="24"/>
                <w:szCs w:val="24"/>
              </w:rPr>
            </w:pPr>
          </w:p>
        </w:tc>
        <w:tc>
          <w:tcPr>
            <w:tcW w:w="4836" w:type="dxa"/>
          </w:tcPr>
          <w:p w14:paraId="61A486D6" w14:textId="7A8FBDA5" w:rsidR="00210B0D" w:rsidRPr="00443DB2" w:rsidRDefault="009A4A53"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83</w:t>
            </w:r>
            <w:r>
              <w:rPr>
                <w:rFonts w:ascii="Arial" w:hAnsi="Arial" w:cs="Arial"/>
                <w:sz w:val="22"/>
                <w:szCs w:val="22"/>
              </w:rPr>
              <w:t xml:space="preserve">. </w:t>
            </w:r>
            <w:proofErr w:type="gramStart"/>
            <w:r w:rsidR="00210B0D" w:rsidRPr="00443DB2">
              <w:rPr>
                <w:rFonts w:ascii="Arial" w:hAnsi="Arial" w:cs="Arial"/>
                <w:sz w:val="22"/>
                <w:szCs w:val="22"/>
              </w:rPr>
              <w:t>D</w:t>
            </w:r>
            <w:r>
              <w:rPr>
                <w:rFonts w:ascii="Arial" w:hAnsi="Arial" w:cs="Arial"/>
                <w:sz w:val="22"/>
                <w:szCs w:val="22"/>
              </w:rPr>
              <w:t xml:space="preserve">IPUTADO </w:t>
            </w:r>
            <w:r w:rsidR="00210B0D" w:rsidRPr="00443DB2">
              <w:rPr>
                <w:rFonts w:ascii="Arial" w:hAnsi="Arial" w:cs="Arial"/>
                <w:sz w:val="22"/>
                <w:szCs w:val="22"/>
              </w:rPr>
              <w:t xml:space="preserve"> ROMERO</w:t>
            </w:r>
            <w:proofErr w:type="gramEnd"/>
          </w:p>
          <w:p w14:paraId="5BB293AD" w14:textId="77777777" w:rsidR="00210B0D" w:rsidRDefault="00210B0D" w:rsidP="00210B0D">
            <w:pPr>
              <w:jc w:val="both"/>
              <w:rPr>
                <w:rFonts w:ascii="Arial" w:hAnsi="Arial" w:cs="Arial"/>
                <w:sz w:val="22"/>
                <w:szCs w:val="22"/>
              </w:rPr>
            </w:pPr>
            <w:r w:rsidRPr="00443DB2">
              <w:rPr>
                <w:rFonts w:ascii="Arial" w:hAnsi="Arial" w:cs="Arial"/>
                <w:sz w:val="22"/>
                <w:szCs w:val="22"/>
              </w:rPr>
              <w:t>Deróguese el articulo 272</w:t>
            </w:r>
          </w:p>
          <w:p w14:paraId="331AC849" w14:textId="77777777" w:rsidR="009A4A53" w:rsidRDefault="009A4A53" w:rsidP="00210B0D">
            <w:pPr>
              <w:jc w:val="both"/>
              <w:rPr>
                <w:rFonts w:ascii="Arial" w:hAnsi="Arial" w:cs="Arial"/>
                <w:sz w:val="22"/>
                <w:szCs w:val="22"/>
              </w:rPr>
            </w:pPr>
          </w:p>
          <w:p w14:paraId="3D599D1E" w14:textId="6AD58586" w:rsidR="00210B0D" w:rsidRPr="00F91A46" w:rsidRDefault="009A4A53"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84</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31ED5E84" w14:textId="618E09F8"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272</w:t>
            </w:r>
          </w:p>
          <w:p w14:paraId="3E17A78B" w14:textId="1EDB6453" w:rsidR="00210B0D" w:rsidRDefault="00210B0D" w:rsidP="00210B0D">
            <w:pPr>
              <w:jc w:val="both"/>
              <w:rPr>
                <w:rFonts w:ascii="Calibri" w:hAnsi="Calibri" w:cs="Arial"/>
                <w:sz w:val="24"/>
                <w:szCs w:val="24"/>
              </w:rPr>
            </w:pPr>
          </w:p>
        </w:tc>
      </w:tr>
      <w:tr w:rsidR="00210B0D" w:rsidRPr="00C06EF4" w14:paraId="7C972A5D" w14:textId="3A492167" w:rsidTr="416E060A">
        <w:tc>
          <w:tcPr>
            <w:tcW w:w="7282" w:type="dxa"/>
          </w:tcPr>
          <w:p w14:paraId="66892837" w14:textId="77777777"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Artículo 273.- Incompatibilidades. Una misma persona no podrá ser, simultáneamente, miembro de un Consejo Regional y del Comité Científico Técnico.</w:t>
            </w:r>
          </w:p>
          <w:p w14:paraId="36D8B9E5"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 xml:space="preserve"> </w:t>
            </w:r>
          </w:p>
          <w:p w14:paraId="49EA929C" w14:textId="77777777" w:rsidR="00210B0D" w:rsidRPr="00664BBE" w:rsidRDefault="00210B0D" w:rsidP="00210B0D">
            <w:pPr>
              <w:pStyle w:val="Textocomentario"/>
              <w:jc w:val="both"/>
              <w:rPr>
                <w:rFonts w:ascii="Arial" w:hAnsi="Arial" w:cs="Arial"/>
                <w:sz w:val="24"/>
                <w:szCs w:val="24"/>
                <w:lang w:val="es-CL"/>
              </w:rPr>
            </w:pPr>
          </w:p>
        </w:tc>
        <w:tc>
          <w:tcPr>
            <w:tcW w:w="5102" w:type="dxa"/>
          </w:tcPr>
          <w:p w14:paraId="470742B6" w14:textId="77777777" w:rsidR="00210B0D" w:rsidRDefault="00210B0D" w:rsidP="00210B0D">
            <w:pPr>
              <w:jc w:val="center"/>
              <w:rPr>
                <w:rFonts w:ascii="Calibri" w:hAnsi="Calibri" w:cs="Arial"/>
                <w:sz w:val="24"/>
                <w:szCs w:val="24"/>
              </w:rPr>
            </w:pPr>
          </w:p>
        </w:tc>
        <w:tc>
          <w:tcPr>
            <w:tcW w:w="4836" w:type="dxa"/>
          </w:tcPr>
          <w:p w14:paraId="18AD1669" w14:textId="23D21277" w:rsidR="00210B0D" w:rsidRPr="00443DB2" w:rsidRDefault="009A4A53" w:rsidP="00210B0D">
            <w:pPr>
              <w:pStyle w:val="Sinespaciado"/>
              <w:jc w:val="both"/>
              <w:rPr>
                <w:rFonts w:ascii="Arial" w:hAnsi="Arial" w:cs="Arial"/>
              </w:rPr>
            </w:pPr>
            <w:r>
              <w:rPr>
                <w:rFonts w:ascii="Arial" w:hAnsi="Arial" w:cs="Arial"/>
              </w:rPr>
              <w:t>6</w:t>
            </w:r>
            <w:r w:rsidR="00974BE6">
              <w:rPr>
                <w:rFonts w:ascii="Arial" w:hAnsi="Arial" w:cs="Arial"/>
              </w:rPr>
              <w:t>85</w:t>
            </w:r>
            <w:r>
              <w:rPr>
                <w:rFonts w:ascii="Arial" w:hAnsi="Arial" w:cs="Arial"/>
              </w:rPr>
              <w:t xml:space="preserve">. </w:t>
            </w:r>
            <w:r w:rsidR="00210B0D" w:rsidRPr="00443DB2">
              <w:rPr>
                <w:rFonts w:ascii="Arial" w:hAnsi="Arial" w:cs="Arial"/>
              </w:rPr>
              <w:t>D</w:t>
            </w:r>
            <w:r>
              <w:rPr>
                <w:rFonts w:ascii="Arial" w:hAnsi="Arial" w:cs="Arial"/>
              </w:rPr>
              <w:t>IPUTADO</w:t>
            </w:r>
            <w:r w:rsidR="00210B0D" w:rsidRPr="00443DB2">
              <w:rPr>
                <w:rFonts w:ascii="Arial" w:hAnsi="Arial" w:cs="Arial"/>
              </w:rPr>
              <w:t xml:space="preserve"> ROMERO</w:t>
            </w:r>
          </w:p>
          <w:p w14:paraId="758B0C00" w14:textId="054DE73F" w:rsidR="00210B0D" w:rsidRDefault="00210B0D" w:rsidP="00210B0D">
            <w:pPr>
              <w:pStyle w:val="Sinespaciado"/>
              <w:jc w:val="both"/>
              <w:rPr>
                <w:rFonts w:ascii="Arial" w:hAnsi="Arial" w:cs="Arial"/>
              </w:rPr>
            </w:pPr>
            <w:r w:rsidRPr="00443DB2">
              <w:rPr>
                <w:rFonts w:ascii="Arial" w:hAnsi="Arial" w:cs="Arial"/>
              </w:rPr>
              <w:t>Deróguese el articulo 273</w:t>
            </w:r>
          </w:p>
          <w:p w14:paraId="28B87D78" w14:textId="77777777" w:rsidR="00210B0D" w:rsidRDefault="00210B0D" w:rsidP="00210B0D">
            <w:pPr>
              <w:pStyle w:val="Sinespaciado"/>
              <w:jc w:val="both"/>
              <w:rPr>
                <w:rFonts w:ascii="Arial" w:hAnsi="Arial" w:cs="Arial"/>
              </w:rPr>
            </w:pPr>
          </w:p>
          <w:p w14:paraId="072C6DD5" w14:textId="6766C606" w:rsidR="00210B0D" w:rsidRPr="00F91A46" w:rsidRDefault="009A4A53" w:rsidP="00210B0D">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 xml:space="preserve">86. </w:t>
            </w:r>
            <w:r w:rsidRPr="00F91A46">
              <w:rPr>
                <w:rFonts w:ascii="Arial" w:hAnsi="Arial" w:cs="Arial"/>
                <w:color w:val="00B0F0"/>
                <w:sz w:val="20"/>
                <w:szCs w:val="20"/>
              </w:rPr>
              <w:t xml:space="preserve"> </w:t>
            </w:r>
            <w:r w:rsidR="00210B0D" w:rsidRPr="00F91A46">
              <w:rPr>
                <w:rFonts w:ascii="Arial" w:hAnsi="Arial" w:cs="Arial"/>
                <w:color w:val="00B0F0"/>
                <w:sz w:val="20"/>
                <w:szCs w:val="20"/>
              </w:rPr>
              <w:t>DIPUTADO</w:t>
            </w:r>
            <w:r w:rsidR="008C02FD">
              <w:rPr>
                <w:rFonts w:ascii="Arial" w:hAnsi="Arial" w:cs="Arial"/>
                <w:color w:val="00B0F0"/>
                <w:sz w:val="20"/>
                <w:szCs w:val="20"/>
              </w:rPr>
              <w:t xml:space="preserve"> </w:t>
            </w:r>
            <w:r w:rsidR="00210B0D" w:rsidRPr="00F91A46">
              <w:rPr>
                <w:rFonts w:ascii="Arial" w:hAnsi="Arial" w:cs="Arial"/>
                <w:color w:val="00B0F0"/>
                <w:sz w:val="20"/>
                <w:szCs w:val="20"/>
              </w:rPr>
              <w:t>BOBADILLA</w:t>
            </w:r>
          </w:p>
          <w:p w14:paraId="4E7E2F03" w14:textId="451B47BA" w:rsidR="00210B0D" w:rsidRPr="00F91A46" w:rsidRDefault="00210B0D" w:rsidP="00210B0D">
            <w:pPr>
              <w:pStyle w:val="Sinespaciado"/>
              <w:jc w:val="both"/>
              <w:rPr>
                <w:rFonts w:ascii="Arial" w:hAnsi="Arial" w:cs="Arial"/>
                <w:color w:val="00B0F0"/>
              </w:rPr>
            </w:pPr>
            <w:r w:rsidRPr="00F91A46">
              <w:rPr>
                <w:rFonts w:ascii="Arial" w:hAnsi="Arial" w:cs="Arial"/>
                <w:color w:val="00B0F0"/>
              </w:rPr>
              <w:t>Para eliminar el artículo 273</w:t>
            </w:r>
          </w:p>
          <w:p w14:paraId="75B3A0CA" w14:textId="77777777" w:rsidR="00210B0D" w:rsidRPr="00443DB2" w:rsidRDefault="00210B0D" w:rsidP="00210B0D">
            <w:pPr>
              <w:pStyle w:val="Sinespaciado"/>
              <w:jc w:val="both"/>
              <w:rPr>
                <w:rFonts w:ascii="Arial" w:hAnsi="Arial" w:cs="Arial"/>
              </w:rPr>
            </w:pPr>
          </w:p>
          <w:p w14:paraId="2293443C" w14:textId="77777777" w:rsidR="00210B0D" w:rsidRDefault="00210B0D" w:rsidP="00210B0D">
            <w:pPr>
              <w:jc w:val="both"/>
              <w:rPr>
                <w:rFonts w:ascii="Calibri" w:hAnsi="Calibri" w:cs="Arial"/>
                <w:sz w:val="24"/>
                <w:szCs w:val="24"/>
              </w:rPr>
            </w:pPr>
          </w:p>
        </w:tc>
      </w:tr>
      <w:tr w:rsidR="00210B0D" w:rsidRPr="00C06EF4" w14:paraId="789C7588" w14:textId="394AB56A" w:rsidTr="416E060A">
        <w:tc>
          <w:tcPr>
            <w:tcW w:w="7282" w:type="dxa"/>
          </w:tcPr>
          <w:p w14:paraId="263B3B31" w14:textId="77777777" w:rsidR="00210B0D" w:rsidRPr="00443DB2" w:rsidRDefault="00210B0D" w:rsidP="00210B0D">
            <w:pPr>
              <w:jc w:val="both"/>
              <w:rPr>
                <w:rFonts w:ascii="Arial" w:eastAsia="MS Mincho" w:hAnsi="Arial" w:cs="Arial"/>
                <w:strike/>
                <w:sz w:val="24"/>
                <w:szCs w:val="24"/>
                <w:lang w:val="es-CL" w:eastAsia="es-ES"/>
              </w:rPr>
            </w:pPr>
            <w:r w:rsidRPr="00443DB2">
              <w:rPr>
                <w:rFonts w:ascii="Arial" w:eastAsia="MS Mincho" w:hAnsi="Arial" w:cs="Arial"/>
                <w:strike/>
                <w:sz w:val="24"/>
                <w:szCs w:val="24"/>
                <w:lang w:val="es-CL" w:eastAsia="es-ES"/>
              </w:rPr>
              <w:t>Artículo 274.- Remuneración. Las y los consejeros no percibirán remuneración o dieta de especie alguna por el desarrollo de sus funciones.</w:t>
            </w:r>
          </w:p>
          <w:p w14:paraId="04A2A1AA" w14:textId="77777777" w:rsidR="00210B0D" w:rsidRPr="00664BBE" w:rsidRDefault="00210B0D" w:rsidP="00210B0D">
            <w:pPr>
              <w:pStyle w:val="Textocomentario"/>
              <w:jc w:val="both"/>
              <w:rPr>
                <w:rFonts w:ascii="Arial" w:hAnsi="Arial" w:cs="Arial"/>
                <w:sz w:val="24"/>
                <w:szCs w:val="24"/>
                <w:lang w:val="es-CL"/>
              </w:rPr>
            </w:pPr>
          </w:p>
        </w:tc>
        <w:tc>
          <w:tcPr>
            <w:tcW w:w="5102" w:type="dxa"/>
          </w:tcPr>
          <w:p w14:paraId="6E20BA6A" w14:textId="77777777" w:rsidR="00210B0D" w:rsidRDefault="00210B0D" w:rsidP="00210B0D">
            <w:pPr>
              <w:jc w:val="center"/>
              <w:rPr>
                <w:rFonts w:ascii="Calibri" w:hAnsi="Calibri" w:cs="Arial"/>
                <w:sz w:val="24"/>
                <w:szCs w:val="24"/>
              </w:rPr>
            </w:pPr>
          </w:p>
        </w:tc>
        <w:tc>
          <w:tcPr>
            <w:tcW w:w="4836" w:type="dxa"/>
          </w:tcPr>
          <w:p w14:paraId="48EB00F9" w14:textId="0042D430" w:rsidR="00210B0D" w:rsidRPr="00443DB2" w:rsidRDefault="009A4A53" w:rsidP="00210B0D">
            <w:pPr>
              <w:jc w:val="both"/>
              <w:rPr>
                <w:rFonts w:ascii="Arial" w:hAnsi="Arial" w:cs="Arial"/>
                <w:sz w:val="22"/>
                <w:szCs w:val="22"/>
              </w:rPr>
            </w:pPr>
            <w:r>
              <w:rPr>
                <w:rFonts w:ascii="Arial" w:hAnsi="Arial" w:cs="Arial"/>
                <w:sz w:val="22"/>
                <w:szCs w:val="22"/>
              </w:rPr>
              <w:t>6</w:t>
            </w:r>
            <w:r w:rsidR="00974BE6">
              <w:rPr>
                <w:rFonts w:ascii="Arial" w:hAnsi="Arial" w:cs="Arial"/>
                <w:sz w:val="22"/>
                <w:szCs w:val="22"/>
              </w:rPr>
              <w:t>87</w:t>
            </w:r>
            <w:r>
              <w:rPr>
                <w:rFonts w:ascii="Arial" w:hAnsi="Arial" w:cs="Arial"/>
                <w:sz w:val="22"/>
                <w:szCs w:val="22"/>
              </w:rPr>
              <w:t xml:space="preserve">. </w:t>
            </w:r>
            <w:r w:rsidR="00210B0D" w:rsidRPr="00443DB2">
              <w:rPr>
                <w:rFonts w:ascii="Arial" w:hAnsi="Arial" w:cs="Arial"/>
                <w:sz w:val="22"/>
                <w:szCs w:val="22"/>
              </w:rPr>
              <w:t>D</w:t>
            </w:r>
            <w:r>
              <w:rPr>
                <w:rFonts w:ascii="Arial" w:hAnsi="Arial" w:cs="Arial"/>
                <w:sz w:val="22"/>
                <w:szCs w:val="22"/>
              </w:rPr>
              <w:t>IPUTADO</w:t>
            </w:r>
            <w:r w:rsidR="00210B0D" w:rsidRPr="00443DB2">
              <w:rPr>
                <w:rFonts w:ascii="Arial" w:hAnsi="Arial" w:cs="Arial"/>
                <w:sz w:val="22"/>
                <w:szCs w:val="22"/>
              </w:rPr>
              <w:t xml:space="preserve"> ROMERO</w:t>
            </w:r>
          </w:p>
          <w:p w14:paraId="4B1952D4" w14:textId="77777777" w:rsidR="00210B0D" w:rsidRDefault="00210B0D" w:rsidP="00210B0D">
            <w:pPr>
              <w:jc w:val="both"/>
              <w:rPr>
                <w:rFonts w:ascii="Arial" w:hAnsi="Arial" w:cs="Arial"/>
                <w:sz w:val="22"/>
                <w:szCs w:val="22"/>
              </w:rPr>
            </w:pPr>
            <w:r w:rsidRPr="00443DB2">
              <w:rPr>
                <w:rFonts w:ascii="Arial" w:hAnsi="Arial" w:cs="Arial"/>
                <w:sz w:val="22"/>
                <w:szCs w:val="22"/>
              </w:rPr>
              <w:t>Deróguese el articulo 274</w:t>
            </w:r>
          </w:p>
          <w:p w14:paraId="71C959A4" w14:textId="77777777" w:rsidR="00DF6787" w:rsidRDefault="00DF6787" w:rsidP="00210B0D">
            <w:pPr>
              <w:jc w:val="both"/>
              <w:rPr>
                <w:rFonts w:ascii="Arial" w:hAnsi="Arial" w:cs="Arial"/>
                <w:sz w:val="22"/>
                <w:szCs w:val="22"/>
              </w:rPr>
            </w:pPr>
          </w:p>
          <w:p w14:paraId="5480D0F4" w14:textId="314CC83A" w:rsidR="00DF6787" w:rsidRPr="00F91A46" w:rsidRDefault="009A4A53" w:rsidP="00DF6787">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88</w:t>
            </w:r>
            <w:r w:rsidRPr="00F91A46">
              <w:rPr>
                <w:rFonts w:ascii="Arial" w:hAnsi="Arial" w:cs="Arial"/>
                <w:color w:val="00B0F0"/>
                <w:sz w:val="20"/>
                <w:szCs w:val="20"/>
              </w:rPr>
              <w:t xml:space="preserve">. </w:t>
            </w:r>
            <w:r w:rsidR="00DF6787" w:rsidRPr="00F91A46">
              <w:rPr>
                <w:rFonts w:ascii="Arial" w:hAnsi="Arial" w:cs="Arial"/>
                <w:color w:val="00B0F0"/>
                <w:sz w:val="20"/>
                <w:szCs w:val="20"/>
              </w:rPr>
              <w:t>DIPUTADO</w:t>
            </w:r>
            <w:r w:rsidR="008C02FD">
              <w:rPr>
                <w:rFonts w:ascii="Arial" w:hAnsi="Arial" w:cs="Arial"/>
                <w:color w:val="00B0F0"/>
                <w:sz w:val="20"/>
                <w:szCs w:val="20"/>
              </w:rPr>
              <w:t xml:space="preserve"> </w:t>
            </w:r>
            <w:r w:rsidR="00DF6787" w:rsidRPr="00F91A46">
              <w:rPr>
                <w:rFonts w:ascii="Arial" w:hAnsi="Arial" w:cs="Arial"/>
                <w:color w:val="00B0F0"/>
                <w:sz w:val="20"/>
                <w:szCs w:val="20"/>
              </w:rPr>
              <w:t>BOBADILLA</w:t>
            </w:r>
          </w:p>
          <w:p w14:paraId="6CDCFB87" w14:textId="44E0D0EB" w:rsidR="00DF6787" w:rsidRPr="00F91A46" w:rsidRDefault="00DF6787" w:rsidP="00DF6787">
            <w:pPr>
              <w:pStyle w:val="Sinespaciado"/>
              <w:jc w:val="both"/>
              <w:rPr>
                <w:rFonts w:ascii="Arial" w:hAnsi="Arial" w:cs="Arial"/>
                <w:color w:val="00B0F0"/>
              </w:rPr>
            </w:pPr>
            <w:r w:rsidRPr="00F91A46">
              <w:rPr>
                <w:rFonts w:ascii="Arial" w:hAnsi="Arial" w:cs="Arial"/>
                <w:color w:val="00B0F0"/>
              </w:rPr>
              <w:t>Para eliminar el artículo 274</w:t>
            </w:r>
          </w:p>
          <w:p w14:paraId="021E819F" w14:textId="12AB1901" w:rsidR="00DF6787" w:rsidRDefault="00DF6787" w:rsidP="00210B0D">
            <w:pPr>
              <w:jc w:val="both"/>
              <w:rPr>
                <w:rFonts w:ascii="Calibri" w:hAnsi="Calibri" w:cs="Arial"/>
                <w:sz w:val="24"/>
                <w:szCs w:val="24"/>
              </w:rPr>
            </w:pPr>
          </w:p>
        </w:tc>
      </w:tr>
      <w:tr w:rsidR="00210B0D" w:rsidRPr="00C06EF4" w14:paraId="22908869" w14:textId="6B0C28E6" w:rsidTr="416E060A">
        <w:tc>
          <w:tcPr>
            <w:tcW w:w="7282" w:type="dxa"/>
          </w:tcPr>
          <w:p w14:paraId="2742D90A" w14:textId="2CEF94B4" w:rsidR="00210B0D" w:rsidRPr="00443DB2" w:rsidRDefault="00210B0D" w:rsidP="00210B0D">
            <w:pPr>
              <w:pStyle w:val="Textocomentario"/>
              <w:jc w:val="both"/>
              <w:rPr>
                <w:rFonts w:ascii="Arial" w:hAnsi="Arial" w:cs="Arial"/>
                <w:strike/>
                <w:sz w:val="24"/>
                <w:szCs w:val="24"/>
                <w:lang w:val="es-CL"/>
              </w:rPr>
            </w:pPr>
            <w:r w:rsidRPr="00443DB2">
              <w:rPr>
                <w:rFonts w:ascii="Arial" w:hAnsi="Arial" w:cs="Arial"/>
                <w:strike/>
                <w:sz w:val="24"/>
                <w:szCs w:val="24"/>
                <w:lang w:val="es-CL"/>
              </w:rPr>
              <w:t>Artículo 275.- Reglamento. Un reglamento expedido por el Ministerio de Economía, Fomento y Turismo establecerá la forma de funcionamiento del Consejo, citaciones, contenido mínimo de sus informes y recomendaciones, como toda otra materia necesaria para su adecuado funcionamiento.</w:t>
            </w:r>
          </w:p>
        </w:tc>
        <w:tc>
          <w:tcPr>
            <w:tcW w:w="5102" w:type="dxa"/>
          </w:tcPr>
          <w:p w14:paraId="4A8D1CA3" w14:textId="77777777" w:rsidR="00210B0D" w:rsidRDefault="00210B0D" w:rsidP="00210B0D">
            <w:pPr>
              <w:jc w:val="center"/>
              <w:rPr>
                <w:rFonts w:ascii="Calibri" w:hAnsi="Calibri" w:cs="Arial"/>
                <w:sz w:val="24"/>
                <w:szCs w:val="24"/>
              </w:rPr>
            </w:pPr>
          </w:p>
        </w:tc>
        <w:tc>
          <w:tcPr>
            <w:tcW w:w="4836" w:type="dxa"/>
          </w:tcPr>
          <w:p w14:paraId="23FF62C2" w14:textId="3E6D88FA" w:rsidR="00210B0D" w:rsidRPr="00443DB2" w:rsidRDefault="009A4A53" w:rsidP="00210B0D">
            <w:pPr>
              <w:jc w:val="both"/>
              <w:rPr>
                <w:rFonts w:ascii="Arial" w:hAnsi="Arial" w:cs="Arial"/>
                <w:sz w:val="22"/>
                <w:szCs w:val="22"/>
              </w:rPr>
            </w:pPr>
            <w:r>
              <w:rPr>
                <w:rFonts w:ascii="Arial" w:hAnsi="Arial" w:cs="Arial"/>
                <w:sz w:val="22"/>
                <w:szCs w:val="22"/>
              </w:rPr>
              <w:t>68</w:t>
            </w:r>
            <w:r w:rsidR="00974BE6">
              <w:rPr>
                <w:rFonts w:ascii="Arial" w:hAnsi="Arial" w:cs="Arial"/>
                <w:sz w:val="22"/>
                <w:szCs w:val="22"/>
              </w:rPr>
              <w:t>9</w:t>
            </w:r>
            <w:r>
              <w:rPr>
                <w:rFonts w:ascii="Arial" w:hAnsi="Arial" w:cs="Arial"/>
                <w:sz w:val="22"/>
                <w:szCs w:val="22"/>
              </w:rPr>
              <w:t xml:space="preserve">. </w:t>
            </w:r>
            <w:r w:rsidR="00210B0D" w:rsidRPr="00443DB2">
              <w:rPr>
                <w:rFonts w:ascii="Arial" w:hAnsi="Arial" w:cs="Arial"/>
                <w:sz w:val="22"/>
                <w:szCs w:val="22"/>
              </w:rPr>
              <w:t>D</w:t>
            </w:r>
            <w:r>
              <w:rPr>
                <w:rFonts w:ascii="Arial" w:hAnsi="Arial" w:cs="Arial"/>
                <w:sz w:val="22"/>
                <w:szCs w:val="22"/>
              </w:rPr>
              <w:t>IPUTADO</w:t>
            </w:r>
            <w:r w:rsidR="00210B0D" w:rsidRPr="00443DB2">
              <w:rPr>
                <w:rFonts w:ascii="Arial" w:hAnsi="Arial" w:cs="Arial"/>
                <w:sz w:val="22"/>
                <w:szCs w:val="22"/>
              </w:rPr>
              <w:t xml:space="preserve"> ROMERO</w:t>
            </w:r>
          </w:p>
          <w:p w14:paraId="3D47005D" w14:textId="77777777" w:rsidR="00210B0D" w:rsidRDefault="00210B0D" w:rsidP="00210B0D">
            <w:pPr>
              <w:jc w:val="both"/>
              <w:rPr>
                <w:rFonts w:ascii="Arial" w:hAnsi="Arial" w:cs="Arial"/>
                <w:sz w:val="22"/>
                <w:szCs w:val="22"/>
              </w:rPr>
            </w:pPr>
            <w:r w:rsidRPr="00443DB2">
              <w:rPr>
                <w:rFonts w:ascii="Arial" w:hAnsi="Arial" w:cs="Arial"/>
                <w:sz w:val="22"/>
                <w:szCs w:val="22"/>
              </w:rPr>
              <w:t>Deróguese el articulo 275</w:t>
            </w:r>
          </w:p>
          <w:p w14:paraId="76328842" w14:textId="77777777" w:rsidR="00DF6787" w:rsidRDefault="00DF6787" w:rsidP="00210B0D">
            <w:pPr>
              <w:jc w:val="both"/>
              <w:rPr>
                <w:rFonts w:ascii="Arial" w:hAnsi="Arial" w:cs="Arial"/>
                <w:sz w:val="22"/>
                <w:szCs w:val="22"/>
              </w:rPr>
            </w:pPr>
          </w:p>
          <w:p w14:paraId="0BA24849" w14:textId="3BB33A21" w:rsidR="00DF6787" w:rsidRPr="00F91A46" w:rsidRDefault="009A4A53" w:rsidP="00DF6787">
            <w:pPr>
              <w:pStyle w:val="Sinespaciado"/>
              <w:jc w:val="both"/>
              <w:rPr>
                <w:rFonts w:ascii="Arial" w:hAnsi="Arial" w:cs="Arial"/>
                <w:color w:val="00B0F0"/>
                <w:sz w:val="20"/>
                <w:szCs w:val="20"/>
              </w:rPr>
            </w:pPr>
            <w:r w:rsidRPr="00F91A46">
              <w:rPr>
                <w:rFonts w:ascii="Arial" w:hAnsi="Arial" w:cs="Arial"/>
                <w:color w:val="00B0F0"/>
                <w:sz w:val="20"/>
                <w:szCs w:val="20"/>
              </w:rPr>
              <w:t>6</w:t>
            </w:r>
            <w:r w:rsidR="00974BE6">
              <w:rPr>
                <w:rFonts w:ascii="Arial" w:hAnsi="Arial" w:cs="Arial"/>
                <w:color w:val="00B0F0"/>
                <w:sz w:val="20"/>
                <w:szCs w:val="20"/>
              </w:rPr>
              <w:t>90</w:t>
            </w:r>
            <w:r w:rsidRPr="00F91A46">
              <w:rPr>
                <w:rFonts w:ascii="Arial" w:hAnsi="Arial" w:cs="Arial"/>
                <w:color w:val="00B0F0"/>
                <w:sz w:val="20"/>
                <w:szCs w:val="20"/>
              </w:rPr>
              <w:t xml:space="preserve">. </w:t>
            </w:r>
            <w:r w:rsidR="00DF6787" w:rsidRPr="00F91A46">
              <w:rPr>
                <w:rFonts w:ascii="Arial" w:hAnsi="Arial" w:cs="Arial"/>
                <w:color w:val="00B0F0"/>
                <w:sz w:val="20"/>
                <w:szCs w:val="20"/>
              </w:rPr>
              <w:t>DIPUTADO</w:t>
            </w:r>
            <w:r w:rsidR="008C02FD">
              <w:rPr>
                <w:rFonts w:ascii="Arial" w:hAnsi="Arial" w:cs="Arial"/>
                <w:color w:val="00B0F0"/>
                <w:sz w:val="20"/>
                <w:szCs w:val="20"/>
              </w:rPr>
              <w:t xml:space="preserve"> </w:t>
            </w:r>
            <w:r w:rsidR="00DF6787" w:rsidRPr="00F91A46">
              <w:rPr>
                <w:rFonts w:ascii="Arial" w:hAnsi="Arial" w:cs="Arial"/>
                <w:color w:val="00B0F0"/>
                <w:sz w:val="20"/>
                <w:szCs w:val="20"/>
              </w:rPr>
              <w:t>BOBADILLA</w:t>
            </w:r>
          </w:p>
          <w:p w14:paraId="6BBBD92E" w14:textId="108CC800" w:rsidR="00DF6787" w:rsidRPr="00F91A46" w:rsidRDefault="00DF6787" w:rsidP="00DF6787">
            <w:pPr>
              <w:pStyle w:val="Sinespaciado"/>
              <w:jc w:val="both"/>
              <w:rPr>
                <w:rFonts w:ascii="Arial" w:hAnsi="Arial" w:cs="Arial"/>
                <w:color w:val="00B0F0"/>
              </w:rPr>
            </w:pPr>
            <w:r w:rsidRPr="00F91A46">
              <w:rPr>
                <w:rFonts w:ascii="Arial" w:hAnsi="Arial" w:cs="Arial"/>
                <w:color w:val="00B0F0"/>
              </w:rPr>
              <w:t>Para eliminar el artículo 275</w:t>
            </w:r>
          </w:p>
          <w:p w14:paraId="4C89DFB0" w14:textId="54F7081F" w:rsidR="00DF6787" w:rsidRDefault="00DF6787" w:rsidP="00210B0D">
            <w:pPr>
              <w:jc w:val="both"/>
              <w:rPr>
                <w:rFonts w:ascii="Calibri" w:hAnsi="Calibri" w:cs="Arial"/>
                <w:sz w:val="24"/>
                <w:szCs w:val="24"/>
              </w:rPr>
            </w:pPr>
          </w:p>
        </w:tc>
      </w:tr>
      <w:tr w:rsidR="002F7786" w:rsidRPr="00C06EF4" w14:paraId="14F1A72A" w14:textId="77777777" w:rsidTr="416E060A">
        <w:tc>
          <w:tcPr>
            <w:tcW w:w="7282" w:type="dxa"/>
          </w:tcPr>
          <w:p w14:paraId="39E393C4" w14:textId="77777777" w:rsidR="002F7786" w:rsidRPr="00687E20" w:rsidRDefault="002F7786" w:rsidP="002F7786">
            <w:pPr>
              <w:pStyle w:val="Textocomentario"/>
              <w:jc w:val="center"/>
              <w:rPr>
                <w:rFonts w:ascii="Arial" w:hAnsi="Arial" w:cs="Arial"/>
                <w:sz w:val="24"/>
                <w:szCs w:val="24"/>
                <w:lang w:val="es-CL"/>
              </w:rPr>
            </w:pPr>
            <w:r w:rsidRPr="00687E20">
              <w:rPr>
                <w:rFonts w:ascii="Arial" w:hAnsi="Arial" w:cs="Arial"/>
                <w:sz w:val="24"/>
                <w:szCs w:val="24"/>
                <w:lang w:val="es-CL"/>
              </w:rPr>
              <w:t>TÍTULO X. GESTIÓN DE CUMPLIMIENTO Y RÉGIMEN SANCIONATORIO</w:t>
            </w:r>
          </w:p>
          <w:p w14:paraId="47F4191C" w14:textId="77777777" w:rsidR="002F7786" w:rsidRPr="00443DB2" w:rsidRDefault="002F7786" w:rsidP="00210B0D">
            <w:pPr>
              <w:pStyle w:val="Textocomentario"/>
              <w:jc w:val="both"/>
              <w:rPr>
                <w:rFonts w:ascii="Arial" w:hAnsi="Arial" w:cs="Arial"/>
                <w:strike/>
                <w:sz w:val="24"/>
                <w:szCs w:val="24"/>
                <w:lang w:val="es-CL"/>
              </w:rPr>
            </w:pPr>
          </w:p>
        </w:tc>
        <w:tc>
          <w:tcPr>
            <w:tcW w:w="5102" w:type="dxa"/>
          </w:tcPr>
          <w:p w14:paraId="7A741FBC" w14:textId="77777777" w:rsidR="002F7786" w:rsidRDefault="002F7786" w:rsidP="00210B0D">
            <w:pPr>
              <w:jc w:val="center"/>
              <w:rPr>
                <w:rFonts w:ascii="Calibri" w:hAnsi="Calibri" w:cs="Arial"/>
                <w:sz w:val="24"/>
                <w:szCs w:val="24"/>
              </w:rPr>
            </w:pPr>
          </w:p>
        </w:tc>
        <w:tc>
          <w:tcPr>
            <w:tcW w:w="4836" w:type="dxa"/>
          </w:tcPr>
          <w:p w14:paraId="78CE05C6" w14:textId="47BAC900" w:rsidR="002F7786" w:rsidRPr="003F4E10" w:rsidRDefault="009A4A53" w:rsidP="002F7786">
            <w:pPr>
              <w:pStyle w:val="Sinespaciado"/>
              <w:jc w:val="both"/>
              <w:rPr>
                <w:rFonts w:ascii="Arial" w:hAnsi="Arial" w:cs="Arial"/>
                <w:color w:val="00B0F0"/>
                <w:sz w:val="20"/>
                <w:szCs w:val="20"/>
              </w:rPr>
            </w:pPr>
            <w:r w:rsidRPr="003F4E10">
              <w:rPr>
                <w:rFonts w:ascii="Arial" w:hAnsi="Arial" w:cs="Arial"/>
                <w:color w:val="00B0F0"/>
                <w:sz w:val="20"/>
                <w:szCs w:val="20"/>
              </w:rPr>
              <w:t>6</w:t>
            </w:r>
            <w:r w:rsidR="00974BE6">
              <w:rPr>
                <w:rFonts w:ascii="Arial" w:hAnsi="Arial" w:cs="Arial"/>
                <w:color w:val="00B0F0"/>
                <w:sz w:val="20"/>
                <w:szCs w:val="20"/>
              </w:rPr>
              <w:t>91</w:t>
            </w:r>
            <w:r w:rsidRPr="003F4E10">
              <w:rPr>
                <w:rFonts w:ascii="Arial" w:hAnsi="Arial" w:cs="Arial"/>
                <w:color w:val="00B0F0"/>
                <w:sz w:val="20"/>
                <w:szCs w:val="20"/>
              </w:rPr>
              <w:t xml:space="preserve">. </w:t>
            </w:r>
            <w:r w:rsidR="002F7786" w:rsidRPr="003F4E10">
              <w:rPr>
                <w:rFonts w:ascii="Arial" w:hAnsi="Arial" w:cs="Arial"/>
                <w:color w:val="00B0F0"/>
                <w:sz w:val="20"/>
                <w:szCs w:val="20"/>
              </w:rPr>
              <w:t>DIPUTADO BOBADILLA</w:t>
            </w:r>
          </w:p>
          <w:p w14:paraId="206BA5FA" w14:textId="7E2BFE77" w:rsidR="002F7786" w:rsidRPr="003F4E10" w:rsidRDefault="002F7786" w:rsidP="00210B0D">
            <w:pPr>
              <w:jc w:val="both"/>
              <w:rPr>
                <w:rFonts w:ascii="Arial" w:hAnsi="Arial" w:cs="Arial"/>
                <w:color w:val="00B0F0"/>
                <w:sz w:val="22"/>
                <w:szCs w:val="22"/>
              </w:rPr>
            </w:pPr>
            <w:r w:rsidRPr="003F4E10">
              <w:rPr>
                <w:rFonts w:ascii="Arial" w:hAnsi="Arial" w:cs="Arial"/>
                <w:color w:val="00B0F0"/>
                <w:sz w:val="22"/>
                <w:szCs w:val="22"/>
              </w:rPr>
              <w:t>Para agregar el siguiente artículo nuevo: “Artículo XX.- Promoción del cumplimiento. Corresponderá a los órganos de la institucionalidad pesquera diseñar instrumentos que promuevan el cumplimiento de la normativa pesquera por parte de los agentes extractivos y en toda la cadena de valor, así como difundir las medidas de administración y conservación a la comunidad.</w:t>
            </w:r>
          </w:p>
          <w:p w14:paraId="53F263F6" w14:textId="4ABBC46F" w:rsidR="002F7786" w:rsidRPr="00443DB2" w:rsidRDefault="002F7786" w:rsidP="00210B0D">
            <w:pPr>
              <w:jc w:val="both"/>
              <w:rPr>
                <w:rFonts w:ascii="Arial" w:hAnsi="Arial" w:cs="Arial"/>
                <w:sz w:val="22"/>
                <w:szCs w:val="22"/>
              </w:rPr>
            </w:pPr>
            <w:r w:rsidRPr="003F4E10">
              <w:rPr>
                <w:rFonts w:ascii="Arial" w:hAnsi="Arial" w:cs="Arial"/>
                <w:color w:val="00B0F0"/>
                <w:sz w:val="22"/>
                <w:szCs w:val="22"/>
              </w:rPr>
              <w:lastRenderedPageBreak/>
              <w:t xml:space="preserve"> Al efecto, se podrán crear certificaciones para establecimientos y comercializadores en la medida que adhieran a programas de cumplimiento donde se acredite al consumidor que el recurso o el producto pesquero cuenta con origen legal en toda la cadena de valor. Los órganos de la institucionalidad pesquera deberán promover el conocimiento de los recursos pesqueros a nivel nacional y sus ecosistemas, coordinando acciones con otros órganos públicos”.</w:t>
            </w:r>
          </w:p>
        </w:tc>
      </w:tr>
      <w:tr w:rsidR="002F7786" w:rsidRPr="00C06EF4" w14:paraId="525FBC33" w14:textId="77777777" w:rsidTr="416E060A">
        <w:tc>
          <w:tcPr>
            <w:tcW w:w="7282" w:type="dxa"/>
          </w:tcPr>
          <w:p w14:paraId="4F0AF269" w14:textId="77777777" w:rsidR="002F7786" w:rsidRPr="00687E20" w:rsidRDefault="002F7786" w:rsidP="002F7786">
            <w:pPr>
              <w:pStyle w:val="Textocomentario"/>
              <w:jc w:val="center"/>
              <w:rPr>
                <w:rFonts w:ascii="Arial" w:hAnsi="Arial" w:cs="Arial"/>
                <w:sz w:val="24"/>
                <w:szCs w:val="24"/>
                <w:lang w:val="es-CL"/>
              </w:rPr>
            </w:pPr>
          </w:p>
        </w:tc>
        <w:tc>
          <w:tcPr>
            <w:tcW w:w="5102" w:type="dxa"/>
          </w:tcPr>
          <w:p w14:paraId="72028274" w14:textId="77777777" w:rsidR="002F7786" w:rsidRDefault="002F7786" w:rsidP="00210B0D">
            <w:pPr>
              <w:jc w:val="center"/>
              <w:rPr>
                <w:rFonts w:ascii="Calibri" w:hAnsi="Calibri" w:cs="Arial"/>
                <w:sz w:val="24"/>
                <w:szCs w:val="24"/>
              </w:rPr>
            </w:pPr>
          </w:p>
        </w:tc>
        <w:tc>
          <w:tcPr>
            <w:tcW w:w="4836" w:type="dxa"/>
          </w:tcPr>
          <w:p w14:paraId="38DCD33B" w14:textId="4D08B024" w:rsidR="002F7786" w:rsidRPr="003F4E10" w:rsidRDefault="00404FE8" w:rsidP="002F7786">
            <w:pPr>
              <w:pStyle w:val="Sinespaciado"/>
              <w:jc w:val="both"/>
              <w:rPr>
                <w:rFonts w:ascii="Arial" w:hAnsi="Arial" w:cs="Arial"/>
                <w:color w:val="00B0F0"/>
                <w:sz w:val="20"/>
                <w:szCs w:val="20"/>
              </w:rPr>
            </w:pPr>
            <w:r w:rsidRPr="003F4E10">
              <w:rPr>
                <w:rFonts w:ascii="Arial" w:hAnsi="Arial" w:cs="Arial"/>
                <w:color w:val="00B0F0"/>
                <w:sz w:val="20"/>
                <w:szCs w:val="20"/>
              </w:rPr>
              <w:t>6</w:t>
            </w:r>
            <w:r w:rsidR="00974BE6">
              <w:rPr>
                <w:rFonts w:ascii="Arial" w:hAnsi="Arial" w:cs="Arial"/>
                <w:color w:val="00B0F0"/>
                <w:sz w:val="20"/>
                <w:szCs w:val="20"/>
              </w:rPr>
              <w:t>92</w:t>
            </w:r>
            <w:r w:rsidRPr="003F4E10">
              <w:rPr>
                <w:rFonts w:ascii="Arial" w:hAnsi="Arial" w:cs="Arial"/>
                <w:color w:val="00B0F0"/>
                <w:sz w:val="20"/>
                <w:szCs w:val="20"/>
              </w:rPr>
              <w:t xml:space="preserve">. </w:t>
            </w:r>
            <w:r w:rsidR="002F7786" w:rsidRPr="003F4E10">
              <w:rPr>
                <w:rFonts w:ascii="Arial" w:hAnsi="Arial" w:cs="Arial"/>
                <w:color w:val="00B0F0"/>
                <w:sz w:val="20"/>
                <w:szCs w:val="20"/>
              </w:rPr>
              <w:t>DIPUTADO BOBADI</w:t>
            </w:r>
            <w:r w:rsidR="008C02FD">
              <w:rPr>
                <w:rFonts w:ascii="Arial" w:hAnsi="Arial" w:cs="Arial"/>
                <w:color w:val="00B0F0"/>
                <w:sz w:val="20"/>
                <w:szCs w:val="20"/>
              </w:rPr>
              <w:t>L</w:t>
            </w:r>
            <w:r w:rsidR="002F7786" w:rsidRPr="003F4E10">
              <w:rPr>
                <w:rFonts w:ascii="Arial" w:hAnsi="Arial" w:cs="Arial"/>
                <w:color w:val="00B0F0"/>
                <w:sz w:val="20"/>
                <w:szCs w:val="20"/>
              </w:rPr>
              <w:t>L</w:t>
            </w:r>
            <w:r w:rsidR="008C02FD">
              <w:rPr>
                <w:rFonts w:ascii="Arial" w:hAnsi="Arial" w:cs="Arial"/>
                <w:color w:val="00B0F0"/>
                <w:sz w:val="20"/>
                <w:szCs w:val="20"/>
              </w:rPr>
              <w:t>A</w:t>
            </w:r>
          </w:p>
          <w:p w14:paraId="655393F3" w14:textId="062E4A16" w:rsidR="002F7786" w:rsidRPr="002F7786" w:rsidRDefault="002F7786" w:rsidP="002F7786">
            <w:pPr>
              <w:pStyle w:val="Sinespaciado"/>
              <w:jc w:val="both"/>
              <w:rPr>
                <w:rFonts w:ascii="Arial" w:hAnsi="Arial" w:cs="Arial"/>
                <w:sz w:val="20"/>
                <w:szCs w:val="20"/>
              </w:rPr>
            </w:pPr>
            <w:r w:rsidRPr="003F4E10">
              <w:rPr>
                <w:rFonts w:ascii="Arial" w:hAnsi="Arial" w:cs="Arial"/>
                <w:color w:val="00B0F0"/>
              </w:rPr>
              <w:t>Para agregar el siguiente artículo nuevo: “Artículo XX.- Facilitación del cumplimiento. Corresponderá a los órganos de la institucionalidad pesquera proporcionar asistencia a los agentes del sector 170 en toda la cadena de valor, para tomar dar cumplimiento a los requerimientos que les formulen, así como para orientarlos en la comprensión de las obligaciones que emanan de la normativa”.</w:t>
            </w:r>
          </w:p>
        </w:tc>
      </w:tr>
      <w:tr w:rsidR="002F7786" w:rsidRPr="00C06EF4" w14:paraId="7CDDEA03" w14:textId="77777777" w:rsidTr="416E060A">
        <w:tc>
          <w:tcPr>
            <w:tcW w:w="7282" w:type="dxa"/>
          </w:tcPr>
          <w:p w14:paraId="1A87EF9F" w14:textId="77777777" w:rsidR="002F7786" w:rsidRPr="00687E20" w:rsidRDefault="002F7786" w:rsidP="002F7786">
            <w:pPr>
              <w:pStyle w:val="Textocomentario"/>
              <w:jc w:val="center"/>
              <w:rPr>
                <w:rFonts w:ascii="Arial" w:hAnsi="Arial" w:cs="Arial"/>
                <w:sz w:val="24"/>
                <w:szCs w:val="24"/>
                <w:lang w:val="es-CL"/>
              </w:rPr>
            </w:pPr>
          </w:p>
        </w:tc>
        <w:tc>
          <w:tcPr>
            <w:tcW w:w="5102" w:type="dxa"/>
          </w:tcPr>
          <w:p w14:paraId="6C005CDC" w14:textId="77777777" w:rsidR="002F7786" w:rsidRDefault="002F7786" w:rsidP="00210B0D">
            <w:pPr>
              <w:jc w:val="center"/>
              <w:rPr>
                <w:rFonts w:ascii="Calibri" w:hAnsi="Calibri" w:cs="Arial"/>
                <w:sz w:val="24"/>
                <w:szCs w:val="24"/>
              </w:rPr>
            </w:pPr>
          </w:p>
        </w:tc>
        <w:tc>
          <w:tcPr>
            <w:tcW w:w="4836" w:type="dxa"/>
          </w:tcPr>
          <w:p w14:paraId="4828D26F" w14:textId="3E6CF470" w:rsidR="00637559" w:rsidRPr="003F4E10" w:rsidRDefault="00404FE8" w:rsidP="002F7786">
            <w:pPr>
              <w:pStyle w:val="Sinespaciado"/>
              <w:jc w:val="both"/>
              <w:rPr>
                <w:rFonts w:ascii="Arial" w:hAnsi="Arial" w:cs="Arial"/>
                <w:color w:val="00B0F0"/>
                <w:sz w:val="20"/>
                <w:szCs w:val="20"/>
              </w:rPr>
            </w:pPr>
            <w:r w:rsidRPr="003F4E10">
              <w:rPr>
                <w:rFonts w:ascii="Arial" w:hAnsi="Arial" w:cs="Arial"/>
                <w:color w:val="00B0F0"/>
                <w:sz w:val="20"/>
                <w:szCs w:val="20"/>
              </w:rPr>
              <w:t>6</w:t>
            </w:r>
            <w:r w:rsidR="00974BE6">
              <w:rPr>
                <w:rFonts w:ascii="Arial" w:hAnsi="Arial" w:cs="Arial"/>
                <w:color w:val="00B0F0"/>
                <w:sz w:val="20"/>
                <w:szCs w:val="20"/>
              </w:rPr>
              <w:t>93</w:t>
            </w:r>
            <w:r w:rsidRPr="003F4E10">
              <w:rPr>
                <w:rFonts w:ascii="Arial" w:hAnsi="Arial" w:cs="Arial"/>
                <w:color w:val="00B0F0"/>
                <w:sz w:val="20"/>
                <w:szCs w:val="20"/>
              </w:rPr>
              <w:t xml:space="preserve">. </w:t>
            </w:r>
            <w:r w:rsidR="00637559" w:rsidRPr="003F4E10">
              <w:rPr>
                <w:rFonts w:ascii="Arial" w:hAnsi="Arial" w:cs="Arial"/>
                <w:color w:val="00B0F0"/>
                <w:sz w:val="20"/>
                <w:szCs w:val="20"/>
              </w:rPr>
              <w:t>DIPUTADO BOBADILLA</w:t>
            </w:r>
          </w:p>
          <w:p w14:paraId="64F7434E" w14:textId="5A4FF2F7" w:rsidR="002F7786" w:rsidRPr="00637559" w:rsidRDefault="00637559" w:rsidP="002F7786">
            <w:pPr>
              <w:pStyle w:val="Sinespaciado"/>
              <w:jc w:val="both"/>
              <w:rPr>
                <w:rFonts w:ascii="Arial" w:hAnsi="Arial" w:cs="Arial"/>
                <w:sz w:val="20"/>
                <w:szCs w:val="20"/>
              </w:rPr>
            </w:pPr>
            <w:r w:rsidRPr="003F4E10">
              <w:rPr>
                <w:rFonts w:ascii="Arial" w:hAnsi="Arial" w:cs="Arial"/>
                <w:color w:val="00B0F0"/>
              </w:rPr>
              <w:t>Para agregar el siguiente artículo nuevo: “Artículo XX.- Respuesta ante incumplimiento. Frente al incumplimiento las respuestas son: a) Someter al infractor al procedimiento de disconformidades menores. b) Someter al infractor a un programa de cumplimiento. c) Formular la denuncia o dar inicio al procedimiento sancionador, según corresponda. Lo anterior de conformidad con las normas de este Título”.</w:t>
            </w:r>
          </w:p>
        </w:tc>
      </w:tr>
      <w:tr w:rsidR="00210B0D" w:rsidRPr="00C06EF4" w14:paraId="43DD9502" w14:textId="74451D7E" w:rsidTr="416E060A">
        <w:tc>
          <w:tcPr>
            <w:tcW w:w="7282" w:type="dxa"/>
          </w:tcPr>
          <w:p w14:paraId="3BF92523" w14:textId="77777777" w:rsidR="00210B0D" w:rsidRPr="00687E20" w:rsidRDefault="00210B0D" w:rsidP="00210B0D">
            <w:pPr>
              <w:pStyle w:val="Textocomentario"/>
              <w:jc w:val="center"/>
              <w:rPr>
                <w:rFonts w:ascii="Arial" w:hAnsi="Arial" w:cs="Arial"/>
                <w:sz w:val="24"/>
                <w:szCs w:val="24"/>
                <w:lang w:val="es-CL"/>
              </w:rPr>
            </w:pPr>
            <w:r w:rsidRPr="00687E20">
              <w:rPr>
                <w:rFonts w:ascii="Arial" w:hAnsi="Arial" w:cs="Arial"/>
                <w:sz w:val="24"/>
                <w:szCs w:val="24"/>
                <w:lang w:val="es-CL"/>
              </w:rPr>
              <w:lastRenderedPageBreak/>
              <w:t>TÍTULO X. GESTIÓN DE CUMPLIMIENTO Y RÉGIMEN SANCIONATORIO</w:t>
            </w:r>
          </w:p>
          <w:p w14:paraId="60128A00" w14:textId="77777777" w:rsidR="00210B0D" w:rsidRPr="00687E20" w:rsidRDefault="00210B0D" w:rsidP="00210B0D">
            <w:pPr>
              <w:pStyle w:val="Textocomentario"/>
              <w:jc w:val="center"/>
              <w:rPr>
                <w:rFonts w:ascii="Arial" w:hAnsi="Arial" w:cs="Arial"/>
                <w:sz w:val="24"/>
                <w:szCs w:val="24"/>
                <w:lang w:val="es-CL"/>
              </w:rPr>
            </w:pPr>
          </w:p>
          <w:p w14:paraId="42451D7B" w14:textId="77777777" w:rsidR="00210B0D" w:rsidRPr="00687E20" w:rsidRDefault="00210B0D" w:rsidP="00210B0D">
            <w:pPr>
              <w:pStyle w:val="Textocomentario"/>
              <w:jc w:val="center"/>
              <w:rPr>
                <w:rFonts w:ascii="Arial" w:hAnsi="Arial" w:cs="Arial"/>
                <w:sz w:val="24"/>
                <w:szCs w:val="24"/>
                <w:lang w:val="es-CL"/>
              </w:rPr>
            </w:pPr>
            <w:r w:rsidRPr="00687E20">
              <w:rPr>
                <w:rFonts w:ascii="Arial" w:hAnsi="Arial" w:cs="Arial"/>
                <w:sz w:val="24"/>
                <w:szCs w:val="24"/>
                <w:lang w:val="es-CL"/>
              </w:rPr>
              <w:t>Párrafo I. Infracciones</w:t>
            </w:r>
          </w:p>
          <w:p w14:paraId="7088DEB5" w14:textId="77777777" w:rsidR="00210B0D" w:rsidRPr="00687E20" w:rsidRDefault="00210B0D" w:rsidP="00210B0D">
            <w:pPr>
              <w:pStyle w:val="Textocomentario"/>
              <w:jc w:val="both"/>
              <w:rPr>
                <w:rFonts w:ascii="Arial" w:hAnsi="Arial" w:cs="Arial"/>
                <w:sz w:val="24"/>
                <w:szCs w:val="24"/>
                <w:lang w:val="es-CL"/>
              </w:rPr>
            </w:pPr>
          </w:p>
          <w:p w14:paraId="4DD4BC97"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Artículo 276.- Sujetos Responsables. De las infracciones a la presente ley, a sus reglamentos y a las medidas de administración y conservación, podrán ser responsables, entre otros:</w:t>
            </w:r>
          </w:p>
          <w:p w14:paraId="7553C9FD" w14:textId="77777777" w:rsidR="00210B0D" w:rsidRPr="00687E20" w:rsidRDefault="00210B0D" w:rsidP="00210B0D">
            <w:pPr>
              <w:pStyle w:val="Textocomentario"/>
              <w:jc w:val="both"/>
              <w:rPr>
                <w:rFonts w:ascii="Arial" w:hAnsi="Arial" w:cs="Arial"/>
                <w:sz w:val="24"/>
                <w:szCs w:val="24"/>
                <w:lang w:val="es-CL"/>
              </w:rPr>
            </w:pPr>
          </w:p>
          <w:p w14:paraId="2A78E6A6"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a)</w:t>
            </w:r>
            <w:r w:rsidRPr="00687E20">
              <w:rPr>
                <w:rFonts w:ascii="Arial" w:hAnsi="Arial" w:cs="Arial"/>
                <w:sz w:val="24"/>
                <w:szCs w:val="24"/>
                <w:lang w:val="es-CL"/>
              </w:rPr>
              <w:tab/>
              <w:t>La o el armador pesquero industrial.</w:t>
            </w:r>
          </w:p>
          <w:p w14:paraId="7B352BF8" w14:textId="77777777" w:rsidR="00210B0D" w:rsidRPr="00687E20" w:rsidRDefault="00210B0D" w:rsidP="00210B0D">
            <w:pPr>
              <w:pStyle w:val="Textocomentario"/>
              <w:jc w:val="both"/>
              <w:rPr>
                <w:rFonts w:ascii="Arial" w:hAnsi="Arial" w:cs="Arial"/>
                <w:sz w:val="24"/>
                <w:szCs w:val="24"/>
                <w:lang w:val="es-CL"/>
              </w:rPr>
            </w:pPr>
          </w:p>
          <w:p w14:paraId="41E4B5BD"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b)</w:t>
            </w:r>
            <w:r w:rsidRPr="00687E20">
              <w:rPr>
                <w:rFonts w:ascii="Arial" w:hAnsi="Arial" w:cs="Arial"/>
                <w:sz w:val="24"/>
                <w:szCs w:val="24"/>
                <w:lang w:val="es-CL"/>
              </w:rPr>
              <w:tab/>
              <w:t>La</w:t>
            </w:r>
            <w:r w:rsidRPr="00687E20">
              <w:rPr>
                <w:rFonts w:ascii="Arial" w:hAnsi="Arial" w:cs="Arial"/>
                <w:sz w:val="24"/>
                <w:szCs w:val="24"/>
                <w:lang w:val="es-CL"/>
              </w:rPr>
              <w:tab/>
              <w:t>o</w:t>
            </w:r>
            <w:r w:rsidRPr="00687E20">
              <w:rPr>
                <w:rFonts w:ascii="Arial" w:hAnsi="Arial" w:cs="Arial"/>
                <w:sz w:val="24"/>
                <w:szCs w:val="24"/>
                <w:lang w:val="es-CL"/>
              </w:rPr>
              <w:tab/>
              <w:t>el</w:t>
            </w:r>
            <w:r w:rsidRPr="00687E20">
              <w:rPr>
                <w:rFonts w:ascii="Arial" w:hAnsi="Arial" w:cs="Arial"/>
                <w:sz w:val="24"/>
                <w:szCs w:val="24"/>
                <w:lang w:val="es-CL"/>
              </w:rPr>
              <w:tab/>
              <w:t>armador</w:t>
            </w:r>
            <w:r w:rsidRPr="00687E20">
              <w:rPr>
                <w:rFonts w:ascii="Arial" w:hAnsi="Arial" w:cs="Arial"/>
                <w:sz w:val="24"/>
                <w:szCs w:val="24"/>
                <w:lang w:val="es-CL"/>
              </w:rPr>
              <w:tab/>
              <w:t>pesquero</w:t>
            </w:r>
            <w:r w:rsidRPr="00687E20">
              <w:rPr>
                <w:rFonts w:ascii="Arial" w:hAnsi="Arial" w:cs="Arial"/>
                <w:sz w:val="24"/>
                <w:szCs w:val="24"/>
                <w:lang w:val="es-CL"/>
              </w:rPr>
              <w:tab/>
              <w:t>pesquera</w:t>
            </w:r>
          </w:p>
          <w:p w14:paraId="7E1CFC2F"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artesanal.</w:t>
            </w:r>
          </w:p>
          <w:p w14:paraId="39037FD3" w14:textId="77777777" w:rsidR="00210B0D" w:rsidRPr="00687E20" w:rsidRDefault="00210B0D" w:rsidP="00210B0D">
            <w:pPr>
              <w:pStyle w:val="Textocomentario"/>
              <w:jc w:val="both"/>
              <w:rPr>
                <w:rFonts w:ascii="Arial" w:hAnsi="Arial" w:cs="Arial"/>
                <w:sz w:val="24"/>
                <w:szCs w:val="24"/>
                <w:lang w:val="es-CL"/>
              </w:rPr>
            </w:pPr>
          </w:p>
          <w:p w14:paraId="564B9918"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c)</w:t>
            </w:r>
            <w:r w:rsidRPr="00687E20">
              <w:rPr>
                <w:rFonts w:ascii="Arial" w:hAnsi="Arial" w:cs="Arial"/>
                <w:sz w:val="24"/>
                <w:szCs w:val="24"/>
                <w:lang w:val="es-CL"/>
              </w:rPr>
              <w:tab/>
              <w:t>La o el pescador artesanal propiamente tal.</w:t>
            </w:r>
          </w:p>
          <w:p w14:paraId="2D3D0696" w14:textId="77777777" w:rsidR="00210B0D" w:rsidRPr="00687E20" w:rsidRDefault="00210B0D" w:rsidP="00210B0D">
            <w:pPr>
              <w:pStyle w:val="Textocomentario"/>
              <w:jc w:val="both"/>
              <w:rPr>
                <w:rFonts w:ascii="Arial" w:hAnsi="Arial" w:cs="Arial"/>
                <w:sz w:val="24"/>
                <w:szCs w:val="24"/>
                <w:lang w:val="es-CL"/>
              </w:rPr>
            </w:pPr>
          </w:p>
          <w:p w14:paraId="19326C4E"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d)</w:t>
            </w:r>
            <w:r w:rsidRPr="00687E20">
              <w:rPr>
                <w:rFonts w:ascii="Arial" w:hAnsi="Arial" w:cs="Arial"/>
                <w:sz w:val="24"/>
                <w:szCs w:val="24"/>
                <w:lang w:val="es-CL"/>
              </w:rPr>
              <w:tab/>
              <w:t xml:space="preserve">Los buzos, </w:t>
            </w:r>
            <w:proofErr w:type="gramStart"/>
            <w:r w:rsidRPr="00687E20">
              <w:rPr>
                <w:rFonts w:ascii="Arial" w:hAnsi="Arial" w:cs="Arial"/>
                <w:sz w:val="24"/>
                <w:szCs w:val="24"/>
                <w:lang w:val="es-CL"/>
              </w:rPr>
              <w:t>recolectores y recolectoras</w:t>
            </w:r>
            <w:proofErr w:type="gramEnd"/>
            <w:r w:rsidRPr="00687E20">
              <w:rPr>
                <w:rFonts w:ascii="Arial" w:hAnsi="Arial" w:cs="Arial"/>
                <w:sz w:val="24"/>
                <w:szCs w:val="24"/>
                <w:lang w:val="es-CL"/>
              </w:rPr>
              <w:t xml:space="preserve"> de orilla o alguero y algueras.</w:t>
            </w:r>
          </w:p>
          <w:p w14:paraId="3E71AE93" w14:textId="77777777" w:rsidR="00210B0D" w:rsidRPr="00687E20" w:rsidRDefault="00210B0D" w:rsidP="00210B0D">
            <w:pPr>
              <w:pStyle w:val="Textocomentario"/>
              <w:jc w:val="both"/>
              <w:rPr>
                <w:rFonts w:ascii="Arial" w:hAnsi="Arial" w:cs="Arial"/>
                <w:sz w:val="24"/>
                <w:szCs w:val="24"/>
                <w:lang w:val="es-CL"/>
              </w:rPr>
            </w:pPr>
          </w:p>
          <w:p w14:paraId="2A4306C2"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e)</w:t>
            </w:r>
            <w:r w:rsidRPr="00687E20">
              <w:rPr>
                <w:rFonts w:ascii="Arial" w:hAnsi="Arial" w:cs="Arial"/>
                <w:sz w:val="24"/>
                <w:szCs w:val="24"/>
                <w:lang w:val="es-CL"/>
              </w:rPr>
              <w:tab/>
              <w:t>La o el capitán y la o el patrón de nave.</w:t>
            </w:r>
          </w:p>
          <w:p w14:paraId="686713A5" w14:textId="77777777" w:rsidR="00210B0D" w:rsidRPr="00687E20" w:rsidRDefault="00210B0D" w:rsidP="00210B0D">
            <w:pPr>
              <w:pStyle w:val="Textocomentario"/>
              <w:jc w:val="both"/>
              <w:rPr>
                <w:rFonts w:ascii="Arial" w:hAnsi="Arial" w:cs="Arial"/>
                <w:sz w:val="24"/>
                <w:szCs w:val="24"/>
                <w:lang w:val="es-CL"/>
              </w:rPr>
            </w:pPr>
          </w:p>
          <w:p w14:paraId="5569929B"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f)</w:t>
            </w:r>
            <w:r w:rsidRPr="00687E20">
              <w:rPr>
                <w:rFonts w:ascii="Arial" w:hAnsi="Arial" w:cs="Arial"/>
                <w:sz w:val="24"/>
                <w:szCs w:val="24"/>
                <w:lang w:val="es-CL"/>
              </w:rPr>
              <w:tab/>
              <w:t>La y el titular del vehículo inscrito en el registro de vehículos motorizados o en el registro de naves que lleva la Autoridad Marítima.</w:t>
            </w:r>
          </w:p>
          <w:p w14:paraId="4E2A3334" w14:textId="77777777" w:rsidR="00210B0D" w:rsidRPr="00687E20" w:rsidRDefault="00210B0D" w:rsidP="00210B0D">
            <w:pPr>
              <w:pStyle w:val="Textocomentario"/>
              <w:jc w:val="both"/>
              <w:rPr>
                <w:rFonts w:ascii="Arial" w:hAnsi="Arial" w:cs="Arial"/>
                <w:sz w:val="24"/>
                <w:szCs w:val="24"/>
                <w:lang w:val="es-CL"/>
              </w:rPr>
            </w:pPr>
          </w:p>
          <w:p w14:paraId="43FB2523"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g)</w:t>
            </w:r>
            <w:r w:rsidRPr="00687E20">
              <w:rPr>
                <w:rFonts w:ascii="Arial" w:hAnsi="Arial" w:cs="Arial"/>
                <w:sz w:val="24"/>
                <w:szCs w:val="24"/>
                <w:lang w:val="es-CL"/>
              </w:rPr>
              <w:tab/>
              <w:t>Las personas naturales o jurídicas que realicen actividades de transporte de recursos hidrobiológicos o productos derivados.</w:t>
            </w:r>
          </w:p>
          <w:p w14:paraId="14CC81FD" w14:textId="77777777" w:rsidR="00210B0D" w:rsidRPr="00687E20" w:rsidRDefault="00210B0D" w:rsidP="00210B0D">
            <w:pPr>
              <w:pStyle w:val="Textocomentario"/>
              <w:jc w:val="both"/>
              <w:rPr>
                <w:rFonts w:ascii="Arial" w:hAnsi="Arial" w:cs="Arial"/>
                <w:sz w:val="24"/>
                <w:szCs w:val="24"/>
                <w:lang w:val="es-CL"/>
              </w:rPr>
            </w:pPr>
          </w:p>
          <w:p w14:paraId="11249C6A" w14:textId="56D3D49A"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h)</w:t>
            </w:r>
            <w:r w:rsidRPr="00687E20">
              <w:rPr>
                <w:rFonts w:ascii="Arial" w:hAnsi="Arial" w:cs="Arial"/>
                <w:sz w:val="24"/>
                <w:szCs w:val="24"/>
                <w:lang w:val="es-CL"/>
              </w:rPr>
              <w:tab/>
              <w:t>Las</w:t>
            </w:r>
            <w:r w:rsidRPr="00687E20">
              <w:rPr>
                <w:rFonts w:ascii="Arial" w:hAnsi="Arial" w:cs="Arial"/>
                <w:sz w:val="24"/>
                <w:szCs w:val="24"/>
                <w:lang w:val="es-CL"/>
              </w:rPr>
              <w:tab/>
              <w:t>personas</w:t>
            </w:r>
            <w:r w:rsidRPr="00687E20">
              <w:rPr>
                <w:rFonts w:ascii="Arial" w:hAnsi="Arial" w:cs="Arial"/>
                <w:sz w:val="24"/>
                <w:szCs w:val="24"/>
                <w:lang w:val="es-CL"/>
              </w:rPr>
              <w:tab/>
              <w:t>naturales</w:t>
            </w:r>
            <w:r w:rsidRPr="00687E20">
              <w:rPr>
                <w:rFonts w:ascii="Arial" w:hAnsi="Arial" w:cs="Arial"/>
                <w:sz w:val="24"/>
                <w:szCs w:val="24"/>
                <w:lang w:val="es-CL"/>
              </w:rPr>
              <w:tab/>
              <w:t>o</w:t>
            </w:r>
            <w:r w:rsidRPr="00687E20">
              <w:rPr>
                <w:rFonts w:ascii="Arial" w:hAnsi="Arial" w:cs="Arial"/>
                <w:sz w:val="24"/>
                <w:szCs w:val="24"/>
                <w:lang w:val="es-CL"/>
              </w:rPr>
              <w:tab/>
              <w:t>jurídicas</w:t>
            </w:r>
            <w:r>
              <w:rPr>
                <w:rFonts w:ascii="Arial" w:hAnsi="Arial" w:cs="Arial"/>
                <w:sz w:val="24"/>
                <w:szCs w:val="24"/>
                <w:lang w:val="es-CL"/>
              </w:rPr>
              <w:t xml:space="preserve"> </w:t>
            </w:r>
            <w:r w:rsidRPr="00687E20">
              <w:rPr>
                <w:rFonts w:ascii="Arial" w:hAnsi="Arial" w:cs="Arial"/>
                <w:sz w:val="24"/>
                <w:szCs w:val="24"/>
                <w:lang w:val="es-CL"/>
              </w:rPr>
              <w:t>depositarias</w:t>
            </w:r>
            <w:r w:rsidRPr="00687E20">
              <w:rPr>
                <w:rFonts w:ascii="Arial" w:hAnsi="Arial" w:cs="Arial"/>
                <w:sz w:val="24"/>
                <w:szCs w:val="24"/>
                <w:lang w:val="es-CL"/>
              </w:rPr>
              <w:tab/>
              <w:t>de</w:t>
            </w:r>
            <w:r w:rsidRPr="00687E20">
              <w:rPr>
                <w:rFonts w:ascii="Arial" w:hAnsi="Arial" w:cs="Arial"/>
                <w:sz w:val="24"/>
                <w:szCs w:val="24"/>
                <w:lang w:val="es-CL"/>
              </w:rPr>
              <w:tab/>
              <w:t>recursos</w:t>
            </w:r>
            <w:r w:rsidRPr="00687E20">
              <w:rPr>
                <w:rFonts w:ascii="Arial" w:hAnsi="Arial" w:cs="Arial"/>
                <w:sz w:val="24"/>
                <w:szCs w:val="24"/>
                <w:lang w:val="es-CL"/>
              </w:rPr>
              <w:tab/>
              <w:t>hidrobiológicos</w:t>
            </w:r>
            <w:r w:rsidRPr="00687E20">
              <w:rPr>
                <w:rFonts w:ascii="Arial" w:hAnsi="Arial" w:cs="Arial"/>
                <w:sz w:val="24"/>
                <w:szCs w:val="24"/>
                <w:lang w:val="es-CL"/>
              </w:rPr>
              <w:tab/>
              <w:t>o</w:t>
            </w:r>
            <w:r>
              <w:rPr>
                <w:rFonts w:ascii="Arial" w:hAnsi="Arial" w:cs="Arial"/>
                <w:sz w:val="24"/>
                <w:szCs w:val="24"/>
                <w:lang w:val="es-CL"/>
              </w:rPr>
              <w:t xml:space="preserve"> </w:t>
            </w:r>
            <w:r w:rsidRPr="00687E20">
              <w:rPr>
                <w:rFonts w:ascii="Arial" w:hAnsi="Arial" w:cs="Arial"/>
                <w:sz w:val="24"/>
                <w:szCs w:val="24"/>
                <w:lang w:val="es-CL"/>
              </w:rPr>
              <w:t>productos</w:t>
            </w:r>
          </w:p>
          <w:p w14:paraId="449136E5"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lastRenderedPageBreak/>
              <w:t>derivados.</w:t>
            </w:r>
            <w:r w:rsidRPr="00687E20">
              <w:rPr>
                <w:rFonts w:ascii="Arial" w:hAnsi="Arial" w:cs="Arial"/>
                <w:sz w:val="24"/>
                <w:szCs w:val="24"/>
                <w:lang w:val="es-CL"/>
              </w:rPr>
              <w:tab/>
            </w:r>
            <w:r w:rsidRPr="00687E20">
              <w:rPr>
                <w:rFonts w:ascii="Arial" w:hAnsi="Arial" w:cs="Arial"/>
                <w:sz w:val="24"/>
                <w:szCs w:val="24"/>
                <w:lang w:val="es-CL"/>
              </w:rPr>
              <w:tab/>
            </w:r>
            <w:r w:rsidRPr="00687E20">
              <w:rPr>
                <w:rFonts w:ascii="Arial" w:hAnsi="Arial" w:cs="Arial"/>
                <w:sz w:val="24"/>
                <w:szCs w:val="24"/>
                <w:lang w:val="es-CL"/>
              </w:rPr>
              <w:tab/>
            </w:r>
          </w:p>
          <w:p w14:paraId="11F3C55D" w14:textId="77777777" w:rsidR="00210B0D" w:rsidRPr="00687E20" w:rsidRDefault="00210B0D" w:rsidP="00210B0D">
            <w:pPr>
              <w:pStyle w:val="Textocomentario"/>
              <w:jc w:val="both"/>
              <w:rPr>
                <w:rFonts w:ascii="Arial" w:hAnsi="Arial" w:cs="Arial"/>
                <w:sz w:val="24"/>
                <w:szCs w:val="24"/>
                <w:lang w:val="es-CL"/>
              </w:rPr>
            </w:pPr>
          </w:p>
          <w:p w14:paraId="4FE72FEA"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i)</w:t>
            </w:r>
            <w:r w:rsidRPr="00687E20">
              <w:rPr>
                <w:rFonts w:ascii="Arial" w:hAnsi="Arial" w:cs="Arial"/>
                <w:sz w:val="24"/>
                <w:szCs w:val="24"/>
                <w:lang w:val="es-CL"/>
              </w:rPr>
              <w:tab/>
              <w:t>Las personas naturales o jurídicas que realicen compran o venta de recursos hidrobiológicos y sus productos derivados.</w:t>
            </w:r>
          </w:p>
          <w:p w14:paraId="73260783" w14:textId="77777777" w:rsidR="00210B0D" w:rsidRPr="00687E20" w:rsidRDefault="00210B0D" w:rsidP="00210B0D">
            <w:pPr>
              <w:pStyle w:val="Textocomentario"/>
              <w:jc w:val="both"/>
              <w:rPr>
                <w:rFonts w:ascii="Arial" w:hAnsi="Arial" w:cs="Arial"/>
                <w:sz w:val="24"/>
                <w:szCs w:val="24"/>
                <w:lang w:val="es-CL"/>
              </w:rPr>
            </w:pPr>
          </w:p>
          <w:p w14:paraId="14FB0ED3"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j)</w:t>
            </w:r>
            <w:r w:rsidRPr="00687E20">
              <w:rPr>
                <w:rFonts w:ascii="Arial" w:hAnsi="Arial" w:cs="Arial"/>
                <w:sz w:val="24"/>
                <w:szCs w:val="24"/>
                <w:lang w:val="es-CL"/>
              </w:rPr>
              <w:tab/>
              <w:t>Las personas naturales o jurídicas que realicen actividades de transformación de los productos hidrobiológicos.</w:t>
            </w:r>
          </w:p>
          <w:p w14:paraId="7E746D38" w14:textId="77777777" w:rsidR="00210B0D" w:rsidRPr="00687E20" w:rsidRDefault="00210B0D" w:rsidP="00210B0D">
            <w:pPr>
              <w:pStyle w:val="Textocomentario"/>
              <w:jc w:val="both"/>
              <w:rPr>
                <w:rFonts w:ascii="Arial" w:hAnsi="Arial" w:cs="Arial"/>
                <w:sz w:val="24"/>
                <w:szCs w:val="24"/>
                <w:lang w:val="es-CL"/>
              </w:rPr>
            </w:pPr>
          </w:p>
          <w:p w14:paraId="538F02DD"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k)</w:t>
            </w:r>
            <w:r w:rsidRPr="00687E20">
              <w:rPr>
                <w:rFonts w:ascii="Arial" w:hAnsi="Arial" w:cs="Arial"/>
                <w:sz w:val="24"/>
                <w:szCs w:val="24"/>
                <w:lang w:val="es-CL"/>
              </w:rPr>
              <w:tab/>
              <w:t>La o el poseedor o mero tenedor de los</w:t>
            </w:r>
          </w:p>
          <w:p w14:paraId="7F28A182" w14:textId="7D612BBE"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recursos.</w:t>
            </w:r>
          </w:p>
          <w:p w14:paraId="54C8FDAC" w14:textId="77777777" w:rsidR="00210B0D" w:rsidRPr="00687E20" w:rsidRDefault="00210B0D" w:rsidP="00210B0D">
            <w:pPr>
              <w:pStyle w:val="Textocomentario"/>
              <w:jc w:val="both"/>
              <w:rPr>
                <w:rFonts w:ascii="Arial" w:hAnsi="Arial" w:cs="Arial"/>
                <w:sz w:val="24"/>
                <w:szCs w:val="24"/>
                <w:lang w:val="es-CL"/>
              </w:rPr>
            </w:pPr>
          </w:p>
          <w:p w14:paraId="3DB89CA8"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l)</w:t>
            </w:r>
            <w:r w:rsidRPr="00687E20">
              <w:rPr>
                <w:rFonts w:ascii="Arial" w:hAnsi="Arial" w:cs="Arial"/>
                <w:sz w:val="24"/>
                <w:szCs w:val="24"/>
                <w:lang w:val="es-CL"/>
              </w:rPr>
              <w:tab/>
              <w:t>La o el titular, arrendatario o mero tenedor de una licencia transable de pesca o permiso extraordinario de pesca.</w:t>
            </w:r>
          </w:p>
          <w:p w14:paraId="6E5EA575" w14:textId="77777777" w:rsidR="00210B0D" w:rsidRPr="00687E20" w:rsidRDefault="00210B0D" w:rsidP="00210B0D">
            <w:pPr>
              <w:pStyle w:val="Textocomentario"/>
              <w:jc w:val="both"/>
              <w:rPr>
                <w:rFonts w:ascii="Arial" w:hAnsi="Arial" w:cs="Arial"/>
                <w:sz w:val="24"/>
                <w:szCs w:val="24"/>
                <w:lang w:val="es-CL"/>
              </w:rPr>
            </w:pPr>
          </w:p>
          <w:p w14:paraId="3FFE5DD5" w14:textId="77777777" w:rsidR="00210B0D" w:rsidRPr="00687E20"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m)</w:t>
            </w:r>
            <w:r w:rsidRPr="00687E20">
              <w:rPr>
                <w:rFonts w:ascii="Arial" w:hAnsi="Arial" w:cs="Arial"/>
                <w:sz w:val="24"/>
                <w:szCs w:val="24"/>
                <w:lang w:val="es-CL"/>
              </w:rPr>
              <w:tab/>
              <w:t xml:space="preserve">Las organizaciones de </w:t>
            </w:r>
            <w:proofErr w:type="gramStart"/>
            <w:r w:rsidRPr="00687E20">
              <w:rPr>
                <w:rFonts w:ascii="Arial" w:hAnsi="Arial" w:cs="Arial"/>
                <w:sz w:val="24"/>
                <w:szCs w:val="24"/>
                <w:lang w:val="es-CL"/>
              </w:rPr>
              <w:t>pescadores y pescadoras</w:t>
            </w:r>
            <w:proofErr w:type="gramEnd"/>
            <w:r w:rsidRPr="00687E20">
              <w:rPr>
                <w:rFonts w:ascii="Arial" w:hAnsi="Arial" w:cs="Arial"/>
                <w:sz w:val="24"/>
                <w:szCs w:val="24"/>
                <w:lang w:val="es-CL"/>
              </w:rPr>
              <w:t xml:space="preserve"> artesanales.</w:t>
            </w:r>
          </w:p>
          <w:p w14:paraId="1C62969D" w14:textId="77777777" w:rsidR="00210B0D" w:rsidRPr="00687E20" w:rsidRDefault="00210B0D" w:rsidP="00210B0D">
            <w:pPr>
              <w:pStyle w:val="Textocomentario"/>
              <w:jc w:val="both"/>
              <w:rPr>
                <w:rFonts w:ascii="Arial" w:hAnsi="Arial" w:cs="Arial"/>
                <w:sz w:val="24"/>
                <w:szCs w:val="24"/>
                <w:lang w:val="es-CL"/>
              </w:rPr>
            </w:pPr>
          </w:p>
          <w:p w14:paraId="54A73EAE" w14:textId="77777777" w:rsidR="00210B0D" w:rsidRDefault="00210B0D" w:rsidP="00210B0D">
            <w:pPr>
              <w:pStyle w:val="Textocomentario"/>
              <w:jc w:val="both"/>
              <w:rPr>
                <w:rFonts w:ascii="Arial" w:hAnsi="Arial" w:cs="Arial"/>
                <w:sz w:val="24"/>
                <w:szCs w:val="24"/>
                <w:lang w:val="es-CL"/>
              </w:rPr>
            </w:pPr>
            <w:r w:rsidRPr="00687E20">
              <w:rPr>
                <w:rFonts w:ascii="Arial" w:hAnsi="Arial" w:cs="Arial"/>
                <w:sz w:val="24"/>
                <w:szCs w:val="24"/>
                <w:lang w:val="es-CL"/>
              </w:rPr>
              <w:t>n)</w:t>
            </w:r>
            <w:r w:rsidRPr="00687E20">
              <w:rPr>
                <w:rFonts w:ascii="Arial" w:hAnsi="Arial" w:cs="Arial"/>
                <w:sz w:val="24"/>
                <w:szCs w:val="24"/>
                <w:lang w:val="es-CL"/>
              </w:rPr>
              <w:tab/>
              <w:t>Las y los pescadores artesanales de una organización titular de un área de manejo de recursos bentónicos.</w:t>
            </w:r>
          </w:p>
          <w:p w14:paraId="210C991A" w14:textId="77777777" w:rsidR="00637559" w:rsidRDefault="00637559" w:rsidP="00210B0D">
            <w:pPr>
              <w:pStyle w:val="Textocomentario"/>
              <w:jc w:val="both"/>
              <w:rPr>
                <w:rFonts w:ascii="Arial" w:hAnsi="Arial" w:cs="Arial"/>
                <w:sz w:val="24"/>
                <w:szCs w:val="24"/>
                <w:lang w:val="es-CL"/>
              </w:rPr>
            </w:pPr>
          </w:p>
          <w:p w14:paraId="50C28453" w14:textId="187EE236" w:rsidR="00637559" w:rsidRPr="00637559" w:rsidRDefault="00637559" w:rsidP="00210B0D">
            <w:pPr>
              <w:pStyle w:val="Textocomentario"/>
              <w:jc w:val="both"/>
              <w:rPr>
                <w:rFonts w:ascii="Arial" w:hAnsi="Arial" w:cs="Arial"/>
                <w:b/>
                <w:bCs/>
                <w:sz w:val="24"/>
                <w:szCs w:val="24"/>
                <w:lang w:val="es-CL"/>
              </w:rPr>
            </w:pPr>
            <w:r w:rsidRPr="00637559">
              <w:rPr>
                <w:rFonts w:ascii="Arial" w:hAnsi="Arial" w:cs="Arial"/>
                <w:b/>
                <w:bCs/>
                <w:sz w:val="24"/>
                <w:szCs w:val="24"/>
                <w:lang w:val="es-CL"/>
              </w:rPr>
              <w:t>(*)</w:t>
            </w:r>
          </w:p>
          <w:p w14:paraId="7228C360" w14:textId="77777777" w:rsidR="00210B0D" w:rsidRDefault="00210B0D" w:rsidP="00210B0D">
            <w:pPr>
              <w:pStyle w:val="Textocomentario"/>
              <w:jc w:val="both"/>
              <w:rPr>
                <w:rFonts w:ascii="Arial" w:hAnsi="Arial" w:cs="Arial"/>
                <w:sz w:val="24"/>
                <w:szCs w:val="24"/>
                <w:lang w:val="es-CL"/>
              </w:rPr>
            </w:pPr>
          </w:p>
          <w:p w14:paraId="40E031CB" w14:textId="77777777" w:rsidR="00C0018D" w:rsidRDefault="00C0018D" w:rsidP="00210B0D">
            <w:pPr>
              <w:pStyle w:val="Textocomentario"/>
              <w:jc w:val="both"/>
              <w:rPr>
                <w:rFonts w:ascii="Arial" w:hAnsi="Arial" w:cs="Arial"/>
                <w:sz w:val="24"/>
                <w:szCs w:val="24"/>
                <w:lang w:val="es-CL"/>
              </w:rPr>
            </w:pPr>
          </w:p>
          <w:p w14:paraId="694156AE" w14:textId="77777777" w:rsidR="00C0018D" w:rsidRDefault="00C0018D" w:rsidP="00210B0D">
            <w:pPr>
              <w:pStyle w:val="Textocomentario"/>
              <w:jc w:val="both"/>
              <w:rPr>
                <w:rFonts w:ascii="Arial" w:hAnsi="Arial" w:cs="Arial"/>
                <w:sz w:val="24"/>
                <w:szCs w:val="24"/>
                <w:lang w:val="es-CL"/>
              </w:rPr>
            </w:pPr>
          </w:p>
          <w:p w14:paraId="4C984776" w14:textId="77777777" w:rsidR="00C0018D" w:rsidRDefault="00C0018D" w:rsidP="00210B0D">
            <w:pPr>
              <w:pStyle w:val="Textocomentario"/>
              <w:jc w:val="both"/>
              <w:rPr>
                <w:rFonts w:ascii="Arial" w:hAnsi="Arial" w:cs="Arial"/>
                <w:sz w:val="24"/>
                <w:szCs w:val="24"/>
                <w:lang w:val="es-CL"/>
              </w:rPr>
            </w:pPr>
          </w:p>
          <w:p w14:paraId="052DE6A8" w14:textId="77777777" w:rsidR="00C0018D" w:rsidRDefault="00C0018D" w:rsidP="00210B0D">
            <w:pPr>
              <w:pStyle w:val="Textocomentario"/>
              <w:jc w:val="both"/>
              <w:rPr>
                <w:rFonts w:ascii="Arial" w:hAnsi="Arial" w:cs="Arial"/>
                <w:sz w:val="24"/>
                <w:szCs w:val="24"/>
                <w:lang w:val="es-CL"/>
              </w:rPr>
            </w:pPr>
          </w:p>
          <w:p w14:paraId="23DACFD5" w14:textId="77777777" w:rsidR="00C0018D" w:rsidRDefault="00C0018D" w:rsidP="00210B0D">
            <w:pPr>
              <w:pStyle w:val="Textocomentario"/>
              <w:jc w:val="both"/>
              <w:rPr>
                <w:rFonts w:ascii="Arial" w:hAnsi="Arial" w:cs="Arial"/>
                <w:sz w:val="24"/>
                <w:szCs w:val="24"/>
                <w:lang w:val="es-CL"/>
              </w:rPr>
            </w:pPr>
          </w:p>
          <w:p w14:paraId="22CC9B98" w14:textId="43EF800F" w:rsidR="00210B0D" w:rsidRPr="00443DB2" w:rsidRDefault="00210B0D" w:rsidP="00210B0D">
            <w:pPr>
              <w:pStyle w:val="Textocomentario"/>
              <w:jc w:val="both"/>
              <w:rPr>
                <w:rFonts w:ascii="Arial" w:hAnsi="Arial" w:cs="Arial"/>
                <w:b/>
                <w:bCs/>
                <w:sz w:val="24"/>
                <w:szCs w:val="24"/>
                <w:lang w:val="es-CL"/>
              </w:rPr>
            </w:pPr>
            <w:r w:rsidRPr="00443DB2">
              <w:rPr>
                <w:rFonts w:ascii="Arial" w:hAnsi="Arial" w:cs="Arial"/>
                <w:b/>
                <w:bCs/>
                <w:sz w:val="24"/>
                <w:szCs w:val="24"/>
                <w:lang w:val="es-CL"/>
              </w:rPr>
              <w:t>(*)</w:t>
            </w:r>
          </w:p>
        </w:tc>
        <w:tc>
          <w:tcPr>
            <w:tcW w:w="5102" w:type="dxa"/>
          </w:tcPr>
          <w:p w14:paraId="1E79DB44" w14:textId="77777777" w:rsidR="00210B0D" w:rsidRDefault="00210B0D" w:rsidP="00210B0D">
            <w:pPr>
              <w:jc w:val="center"/>
              <w:rPr>
                <w:rFonts w:ascii="Calibri" w:hAnsi="Calibri" w:cs="Arial"/>
                <w:sz w:val="24"/>
                <w:szCs w:val="24"/>
              </w:rPr>
            </w:pPr>
          </w:p>
        </w:tc>
        <w:tc>
          <w:tcPr>
            <w:tcW w:w="4836" w:type="dxa"/>
          </w:tcPr>
          <w:p w14:paraId="09ADA568" w14:textId="77777777" w:rsidR="00210B0D" w:rsidRDefault="00210B0D" w:rsidP="00210B0D">
            <w:pPr>
              <w:pStyle w:val="Sinespaciado"/>
              <w:jc w:val="both"/>
              <w:rPr>
                <w:rFonts w:ascii="Arial" w:hAnsi="Arial" w:cs="Arial"/>
              </w:rPr>
            </w:pPr>
          </w:p>
          <w:p w14:paraId="1168A47A" w14:textId="77777777" w:rsidR="00210B0D" w:rsidRDefault="00210B0D" w:rsidP="00210B0D">
            <w:pPr>
              <w:pStyle w:val="Sinespaciado"/>
              <w:jc w:val="both"/>
              <w:rPr>
                <w:rFonts w:ascii="Arial" w:hAnsi="Arial" w:cs="Arial"/>
              </w:rPr>
            </w:pPr>
          </w:p>
          <w:p w14:paraId="5598260A" w14:textId="77777777" w:rsidR="00210B0D" w:rsidRDefault="00210B0D" w:rsidP="00210B0D">
            <w:pPr>
              <w:pStyle w:val="Sinespaciado"/>
              <w:jc w:val="both"/>
              <w:rPr>
                <w:rFonts w:ascii="Arial" w:hAnsi="Arial" w:cs="Arial"/>
              </w:rPr>
            </w:pPr>
          </w:p>
          <w:p w14:paraId="76E072A8" w14:textId="77777777" w:rsidR="00210B0D" w:rsidRDefault="00210B0D" w:rsidP="00210B0D">
            <w:pPr>
              <w:pStyle w:val="Sinespaciado"/>
              <w:jc w:val="both"/>
              <w:rPr>
                <w:rFonts w:ascii="Arial" w:hAnsi="Arial" w:cs="Arial"/>
              </w:rPr>
            </w:pPr>
          </w:p>
          <w:p w14:paraId="37F20DFB" w14:textId="77777777" w:rsidR="00210B0D" w:rsidRDefault="00210B0D" w:rsidP="00210B0D">
            <w:pPr>
              <w:pStyle w:val="Sinespaciado"/>
              <w:jc w:val="both"/>
              <w:rPr>
                <w:rFonts w:ascii="Arial" w:hAnsi="Arial" w:cs="Arial"/>
              </w:rPr>
            </w:pPr>
          </w:p>
          <w:p w14:paraId="4B6AA21B" w14:textId="77777777" w:rsidR="00210B0D" w:rsidRDefault="00210B0D" w:rsidP="00210B0D">
            <w:pPr>
              <w:pStyle w:val="Sinespaciado"/>
              <w:jc w:val="both"/>
              <w:rPr>
                <w:rFonts w:ascii="Arial" w:hAnsi="Arial" w:cs="Arial"/>
              </w:rPr>
            </w:pPr>
          </w:p>
          <w:p w14:paraId="3F6C428E" w14:textId="77777777" w:rsidR="00210B0D" w:rsidRDefault="00210B0D" w:rsidP="00210B0D">
            <w:pPr>
              <w:pStyle w:val="Sinespaciado"/>
              <w:jc w:val="both"/>
              <w:rPr>
                <w:rFonts w:ascii="Arial" w:hAnsi="Arial" w:cs="Arial"/>
              </w:rPr>
            </w:pPr>
          </w:p>
          <w:p w14:paraId="7FACC48C" w14:textId="77777777" w:rsidR="00210B0D" w:rsidRDefault="00210B0D" w:rsidP="00210B0D">
            <w:pPr>
              <w:pStyle w:val="Sinespaciado"/>
              <w:jc w:val="both"/>
              <w:rPr>
                <w:rFonts w:ascii="Arial" w:hAnsi="Arial" w:cs="Arial"/>
              </w:rPr>
            </w:pPr>
          </w:p>
          <w:p w14:paraId="0A92D8A9" w14:textId="77777777" w:rsidR="00210B0D" w:rsidRDefault="00210B0D" w:rsidP="00210B0D">
            <w:pPr>
              <w:pStyle w:val="Sinespaciado"/>
              <w:jc w:val="both"/>
              <w:rPr>
                <w:rFonts w:ascii="Arial" w:hAnsi="Arial" w:cs="Arial"/>
              </w:rPr>
            </w:pPr>
          </w:p>
          <w:p w14:paraId="7E1006E0" w14:textId="77777777" w:rsidR="00210B0D" w:rsidRDefault="00210B0D" w:rsidP="00210B0D">
            <w:pPr>
              <w:pStyle w:val="Sinespaciado"/>
              <w:jc w:val="both"/>
              <w:rPr>
                <w:rFonts w:ascii="Arial" w:hAnsi="Arial" w:cs="Arial"/>
              </w:rPr>
            </w:pPr>
          </w:p>
          <w:p w14:paraId="2CF8498D" w14:textId="77777777" w:rsidR="00210B0D" w:rsidRDefault="00210B0D" w:rsidP="00210B0D">
            <w:pPr>
              <w:pStyle w:val="Sinespaciado"/>
              <w:jc w:val="both"/>
              <w:rPr>
                <w:rFonts w:ascii="Arial" w:hAnsi="Arial" w:cs="Arial"/>
              </w:rPr>
            </w:pPr>
          </w:p>
          <w:p w14:paraId="14E75E57" w14:textId="77777777" w:rsidR="00210B0D" w:rsidRDefault="00210B0D" w:rsidP="00210B0D">
            <w:pPr>
              <w:pStyle w:val="Sinespaciado"/>
              <w:jc w:val="both"/>
              <w:rPr>
                <w:rFonts w:ascii="Arial" w:hAnsi="Arial" w:cs="Arial"/>
              </w:rPr>
            </w:pPr>
          </w:p>
          <w:p w14:paraId="2571A12B" w14:textId="77777777" w:rsidR="00210B0D" w:rsidRDefault="00210B0D" w:rsidP="00210B0D">
            <w:pPr>
              <w:pStyle w:val="Sinespaciado"/>
              <w:jc w:val="both"/>
              <w:rPr>
                <w:rFonts w:ascii="Arial" w:hAnsi="Arial" w:cs="Arial"/>
              </w:rPr>
            </w:pPr>
          </w:p>
          <w:p w14:paraId="347469C7" w14:textId="77777777" w:rsidR="00210B0D" w:rsidRDefault="00210B0D" w:rsidP="00210B0D">
            <w:pPr>
              <w:pStyle w:val="Sinespaciado"/>
              <w:jc w:val="both"/>
              <w:rPr>
                <w:rFonts w:ascii="Arial" w:hAnsi="Arial" w:cs="Arial"/>
              </w:rPr>
            </w:pPr>
          </w:p>
          <w:p w14:paraId="44B2D1CB" w14:textId="77777777" w:rsidR="00210B0D" w:rsidRDefault="00210B0D" w:rsidP="00210B0D">
            <w:pPr>
              <w:pStyle w:val="Sinespaciado"/>
              <w:jc w:val="both"/>
              <w:rPr>
                <w:rFonts w:ascii="Arial" w:hAnsi="Arial" w:cs="Arial"/>
              </w:rPr>
            </w:pPr>
          </w:p>
          <w:p w14:paraId="4B19E729" w14:textId="77777777" w:rsidR="00210B0D" w:rsidRDefault="00210B0D" w:rsidP="00210B0D">
            <w:pPr>
              <w:pStyle w:val="Sinespaciado"/>
              <w:jc w:val="both"/>
              <w:rPr>
                <w:rFonts w:ascii="Arial" w:hAnsi="Arial" w:cs="Arial"/>
              </w:rPr>
            </w:pPr>
          </w:p>
          <w:p w14:paraId="35ACC00D" w14:textId="77777777" w:rsidR="00210B0D" w:rsidRDefault="00210B0D" w:rsidP="00210B0D">
            <w:pPr>
              <w:pStyle w:val="Sinespaciado"/>
              <w:jc w:val="both"/>
              <w:rPr>
                <w:rFonts w:ascii="Arial" w:hAnsi="Arial" w:cs="Arial"/>
              </w:rPr>
            </w:pPr>
          </w:p>
          <w:p w14:paraId="10164306" w14:textId="77777777" w:rsidR="00210B0D" w:rsidRDefault="00210B0D" w:rsidP="00210B0D">
            <w:pPr>
              <w:pStyle w:val="Sinespaciado"/>
              <w:jc w:val="both"/>
              <w:rPr>
                <w:rFonts w:ascii="Arial" w:hAnsi="Arial" w:cs="Arial"/>
              </w:rPr>
            </w:pPr>
          </w:p>
          <w:p w14:paraId="00DDF8CB" w14:textId="77777777" w:rsidR="00210B0D" w:rsidRDefault="00210B0D" w:rsidP="00210B0D">
            <w:pPr>
              <w:pStyle w:val="Sinespaciado"/>
              <w:jc w:val="both"/>
              <w:rPr>
                <w:rFonts w:ascii="Arial" w:hAnsi="Arial" w:cs="Arial"/>
              </w:rPr>
            </w:pPr>
          </w:p>
          <w:p w14:paraId="78D5BF10" w14:textId="77777777" w:rsidR="00210B0D" w:rsidRDefault="00210B0D" w:rsidP="00210B0D">
            <w:pPr>
              <w:pStyle w:val="Sinespaciado"/>
              <w:jc w:val="both"/>
              <w:rPr>
                <w:rFonts w:ascii="Arial" w:hAnsi="Arial" w:cs="Arial"/>
              </w:rPr>
            </w:pPr>
          </w:p>
          <w:p w14:paraId="68268A32" w14:textId="77777777" w:rsidR="00210B0D" w:rsidRDefault="00210B0D" w:rsidP="00210B0D">
            <w:pPr>
              <w:pStyle w:val="Sinespaciado"/>
              <w:jc w:val="both"/>
              <w:rPr>
                <w:rFonts w:ascii="Arial" w:hAnsi="Arial" w:cs="Arial"/>
              </w:rPr>
            </w:pPr>
          </w:p>
          <w:p w14:paraId="2862D5FE" w14:textId="77777777" w:rsidR="00210B0D" w:rsidRDefault="00210B0D" w:rsidP="00210B0D">
            <w:pPr>
              <w:pStyle w:val="Sinespaciado"/>
              <w:jc w:val="both"/>
              <w:rPr>
                <w:rFonts w:ascii="Arial" w:hAnsi="Arial" w:cs="Arial"/>
              </w:rPr>
            </w:pPr>
          </w:p>
          <w:p w14:paraId="1F57F50D" w14:textId="77777777" w:rsidR="00210B0D" w:rsidRDefault="00210B0D" w:rsidP="00210B0D">
            <w:pPr>
              <w:pStyle w:val="Sinespaciado"/>
              <w:jc w:val="both"/>
              <w:rPr>
                <w:rFonts w:ascii="Arial" w:hAnsi="Arial" w:cs="Arial"/>
              </w:rPr>
            </w:pPr>
          </w:p>
          <w:p w14:paraId="7551064C" w14:textId="77777777" w:rsidR="00210B0D" w:rsidRDefault="00210B0D" w:rsidP="00210B0D">
            <w:pPr>
              <w:pStyle w:val="Sinespaciado"/>
              <w:jc w:val="both"/>
              <w:rPr>
                <w:rFonts w:ascii="Arial" w:hAnsi="Arial" w:cs="Arial"/>
              </w:rPr>
            </w:pPr>
          </w:p>
          <w:p w14:paraId="77BA81D8" w14:textId="77777777" w:rsidR="00210B0D" w:rsidRDefault="00210B0D" w:rsidP="00210B0D">
            <w:pPr>
              <w:pStyle w:val="Sinespaciado"/>
              <w:jc w:val="both"/>
              <w:rPr>
                <w:rFonts w:ascii="Arial" w:hAnsi="Arial" w:cs="Arial"/>
              </w:rPr>
            </w:pPr>
          </w:p>
          <w:p w14:paraId="26A6F9A7" w14:textId="77777777" w:rsidR="00210B0D" w:rsidRDefault="00210B0D" w:rsidP="00210B0D">
            <w:pPr>
              <w:pStyle w:val="Sinespaciado"/>
              <w:jc w:val="both"/>
              <w:rPr>
                <w:rFonts w:ascii="Arial" w:hAnsi="Arial" w:cs="Arial"/>
              </w:rPr>
            </w:pPr>
          </w:p>
          <w:p w14:paraId="7953F8F6" w14:textId="77777777" w:rsidR="00210B0D" w:rsidRDefault="00210B0D" w:rsidP="00210B0D">
            <w:pPr>
              <w:pStyle w:val="Sinespaciado"/>
              <w:jc w:val="both"/>
              <w:rPr>
                <w:rFonts w:ascii="Arial" w:hAnsi="Arial" w:cs="Arial"/>
              </w:rPr>
            </w:pPr>
          </w:p>
          <w:p w14:paraId="2AB50391" w14:textId="77777777" w:rsidR="00210B0D" w:rsidRDefault="00210B0D" w:rsidP="00210B0D">
            <w:pPr>
              <w:pStyle w:val="Sinespaciado"/>
              <w:jc w:val="both"/>
              <w:rPr>
                <w:rFonts w:ascii="Arial" w:hAnsi="Arial" w:cs="Arial"/>
              </w:rPr>
            </w:pPr>
          </w:p>
          <w:p w14:paraId="7CD4489A" w14:textId="77777777" w:rsidR="00210B0D" w:rsidRDefault="00210B0D" w:rsidP="00210B0D">
            <w:pPr>
              <w:pStyle w:val="Sinespaciado"/>
              <w:jc w:val="both"/>
              <w:rPr>
                <w:rFonts w:ascii="Arial" w:hAnsi="Arial" w:cs="Arial"/>
              </w:rPr>
            </w:pPr>
          </w:p>
          <w:p w14:paraId="451459E6" w14:textId="77777777" w:rsidR="00210B0D" w:rsidRDefault="00210B0D" w:rsidP="00210B0D">
            <w:pPr>
              <w:pStyle w:val="Sinespaciado"/>
              <w:jc w:val="both"/>
              <w:rPr>
                <w:rFonts w:ascii="Arial" w:hAnsi="Arial" w:cs="Arial"/>
              </w:rPr>
            </w:pPr>
          </w:p>
          <w:p w14:paraId="29A851E2" w14:textId="77777777" w:rsidR="00210B0D" w:rsidRDefault="00210B0D" w:rsidP="00210B0D">
            <w:pPr>
              <w:pStyle w:val="Sinespaciado"/>
              <w:jc w:val="both"/>
              <w:rPr>
                <w:rFonts w:ascii="Arial" w:hAnsi="Arial" w:cs="Arial"/>
              </w:rPr>
            </w:pPr>
          </w:p>
          <w:p w14:paraId="5195CB3D" w14:textId="77777777" w:rsidR="00210B0D" w:rsidRDefault="00210B0D" w:rsidP="00210B0D">
            <w:pPr>
              <w:pStyle w:val="Sinespaciado"/>
              <w:jc w:val="both"/>
              <w:rPr>
                <w:rFonts w:ascii="Arial" w:hAnsi="Arial" w:cs="Arial"/>
              </w:rPr>
            </w:pPr>
          </w:p>
          <w:p w14:paraId="53F3CFBC" w14:textId="77777777" w:rsidR="00210B0D" w:rsidRDefault="00210B0D" w:rsidP="00210B0D">
            <w:pPr>
              <w:pStyle w:val="Sinespaciado"/>
              <w:jc w:val="both"/>
              <w:rPr>
                <w:rFonts w:ascii="Arial" w:hAnsi="Arial" w:cs="Arial"/>
              </w:rPr>
            </w:pPr>
          </w:p>
          <w:p w14:paraId="6D00AFA8" w14:textId="77777777" w:rsidR="00210B0D" w:rsidRDefault="00210B0D" w:rsidP="00210B0D">
            <w:pPr>
              <w:pStyle w:val="Sinespaciado"/>
              <w:jc w:val="both"/>
              <w:rPr>
                <w:rFonts w:ascii="Arial" w:hAnsi="Arial" w:cs="Arial"/>
              </w:rPr>
            </w:pPr>
          </w:p>
          <w:p w14:paraId="4A08536C" w14:textId="77777777" w:rsidR="00210B0D" w:rsidRDefault="00210B0D" w:rsidP="00210B0D">
            <w:pPr>
              <w:pStyle w:val="Sinespaciado"/>
              <w:jc w:val="both"/>
              <w:rPr>
                <w:rFonts w:ascii="Arial" w:hAnsi="Arial" w:cs="Arial"/>
              </w:rPr>
            </w:pPr>
          </w:p>
          <w:p w14:paraId="0DD6006E" w14:textId="77777777" w:rsidR="00637559" w:rsidRDefault="00637559" w:rsidP="00210B0D">
            <w:pPr>
              <w:pStyle w:val="Sinespaciado"/>
              <w:jc w:val="both"/>
              <w:rPr>
                <w:rFonts w:ascii="Arial" w:hAnsi="Arial" w:cs="Arial"/>
              </w:rPr>
            </w:pPr>
          </w:p>
          <w:p w14:paraId="236FFC1B" w14:textId="77777777" w:rsidR="00637559" w:rsidRDefault="00637559" w:rsidP="00210B0D">
            <w:pPr>
              <w:pStyle w:val="Sinespaciado"/>
              <w:jc w:val="both"/>
              <w:rPr>
                <w:rFonts w:ascii="Arial" w:hAnsi="Arial" w:cs="Arial"/>
              </w:rPr>
            </w:pPr>
          </w:p>
          <w:p w14:paraId="71D8F1AB" w14:textId="77777777" w:rsidR="00637559" w:rsidRDefault="00637559" w:rsidP="00210B0D">
            <w:pPr>
              <w:pStyle w:val="Sinespaciado"/>
              <w:jc w:val="both"/>
              <w:rPr>
                <w:rFonts w:ascii="Arial" w:hAnsi="Arial" w:cs="Arial"/>
              </w:rPr>
            </w:pPr>
          </w:p>
          <w:p w14:paraId="10B35470" w14:textId="77777777" w:rsidR="00637559" w:rsidRDefault="00637559" w:rsidP="00210B0D">
            <w:pPr>
              <w:pStyle w:val="Sinespaciado"/>
              <w:jc w:val="both"/>
              <w:rPr>
                <w:rFonts w:ascii="Arial" w:hAnsi="Arial" w:cs="Arial"/>
              </w:rPr>
            </w:pPr>
          </w:p>
          <w:p w14:paraId="01DA0A41" w14:textId="77777777" w:rsidR="00637559" w:rsidRDefault="00637559" w:rsidP="00210B0D">
            <w:pPr>
              <w:pStyle w:val="Sinespaciado"/>
              <w:jc w:val="both"/>
              <w:rPr>
                <w:rFonts w:ascii="Arial" w:hAnsi="Arial" w:cs="Arial"/>
              </w:rPr>
            </w:pPr>
          </w:p>
          <w:p w14:paraId="2ADEC78A" w14:textId="77777777" w:rsidR="00637559" w:rsidRDefault="00637559" w:rsidP="00210B0D">
            <w:pPr>
              <w:pStyle w:val="Sinespaciado"/>
              <w:jc w:val="both"/>
              <w:rPr>
                <w:rFonts w:ascii="Arial" w:hAnsi="Arial" w:cs="Arial"/>
              </w:rPr>
            </w:pPr>
          </w:p>
          <w:p w14:paraId="097380D3" w14:textId="77777777" w:rsidR="00637559" w:rsidRDefault="00637559" w:rsidP="00210B0D">
            <w:pPr>
              <w:pStyle w:val="Sinespaciado"/>
              <w:jc w:val="both"/>
              <w:rPr>
                <w:rFonts w:ascii="Arial" w:hAnsi="Arial" w:cs="Arial"/>
              </w:rPr>
            </w:pPr>
          </w:p>
          <w:p w14:paraId="4089C205" w14:textId="77777777" w:rsidR="00637559" w:rsidRDefault="00637559" w:rsidP="00210B0D">
            <w:pPr>
              <w:pStyle w:val="Sinespaciado"/>
              <w:jc w:val="both"/>
              <w:rPr>
                <w:rFonts w:ascii="Arial" w:hAnsi="Arial" w:cs="Arial"/>
              </w:rPr>
            </w:pPr>
          </w:p>
          <w:p w14:paraId="1407507F" w14:textId="77777777" w:rsidR="00637559" w:rsidRDefault="00637559" w:rsidP="00210B0D">
            <w:pPr>
              <w:pStyle w:val="Sinespaciado"/>
              <w:jc w:val="both"/>
              <w:rPr>
                <w:rFonts w:ascii="Arial" w:hAnsi="Arial" w:cs="Arial"/>
              </w:rPr>
            </w:pPr>
          </w:p>
          <w:p w14:paraId="7D62FEDF" w14:textId="77777777" w:rsidR="00637559" w:rsidRDefault="00637559" w:rsidP="00210B0D">
            <w:pPr>
              <w:pStyle w:val="Sinespaciado"/>
              <w:jc w:val="both"/>
              <w:rPr>
                <w:rFonts w:ascii="Arial" w:hAnsi="Arial" w:cs="Arial"/>
              </w:rPr>
            </w:pPr>
          </w:p>
          <w:p w14:paraId="6B2FC469" w14:textId="77777777" w:rsidR="00637559" w:rsidRDefault="00637559" w:rsidP="00210B0D">
            <w:pPr>
              <w:pStyle w:val="Sinespaciado"/>
              <w:jc w:val="both"/>
              <w:rPr>
                <w:rFonts w:ascii="Arial" w:hAnsi="Arial" w:cs="Arial"/>
              </w:rPr>
            </w:pPr>
          </w:p>
          <w:p w14:paraId="6081F9D5" w14:textId="77777777" w:rsidR="00637559" w:rsidRDefault="00637559" w:rsidP="00210B0D">
            <w:pPr>
              <w:pStyle w:val="Sinespaciado"/>
              <w:jc w:val="both"/>
              <w:rPr>
                <w:rFonts w:ascii="Arial" w:hAnsi="Arial" w:cs="Arial"/>
              </w:rPr>
            </w:pPr>
          </w:p>
          <w:p w14:paraId="25C5367C" w14:textId="77777777" w:rsidR="00637559" w:rsidRDefault="00637559" w:rsidP="00210B0D">
            <w:pPr>
              <w:pStyle w:val="Sinespaciado"/>
              <w:jc w:val="both"/>
              <w:rPr>
                <w:rFonts w:ascii="Arial" w:hAnsi="Arial" w:cs="Arial"/>
              </w:rPr>
            </w:pPr>
          </w:p>
          <w:p w14:paraId="29C2FC3A" w14:textId="77777777" w:rsidR="00637559" w:rsidRDefault="00637559" w:rsidP="00210B0D">
            <w:pPr>
              <w:pStyle w:val="Sinespaciado"/>
              <w:jc w:val="both"/>
              <w:rPr>
                <w:rFonts w:ascii="Arial" w:hAnsi="Arial" w:cs="Arial"/>
              </w:rPr>
            </w:pPr>
          </w:p>
          <w:p w14:paraId="62FF6437" w14:textId="77777777" w:rsidR="00637559" w:rsidRDefault="00637559" w:rsidP="00210B0D">
            <w:pPr>
              <w:pStyle w:val="Sinespaciado"/>
              <w:jc w:val="both"/>
              <w:rPr>
                <w:rFonts w:ascii="Arial" w:hAnsi="Arial" w:cs="Arial"/>
              </w:rPr>
            </w:pPr>
          </w:p>
          <w:p w14:paraId="7B283474" w14:textId="77777777" w:rsidR="00637559" w:rsidRDefault="00637559" w:rsidP="00210B0D">
            <w:pPr>
              <w:pStyle w:val="Sinespaciado"/>
              <w:jc w:val="both"/>
              <w:rPr>
                <w:rFonts w:ascii="Arial" w:hAnsi="Arial" w:cs="Arial"/>
              </w:rPr>
            </w:pPr>
          </w:p>
          <w:p w14:paraId="0FD919EE" w14:textId="77777777" w:rsidR="00C0018D" w:rsidRDefault="00C0018D" w:rsidP="00210B0D">
            <w:pPr>
              <w:pStyle w:val="Sinespaciado"/>
              <w:jc w:val="both"/>
              <w:rPr>
                <w:rFonts w:ascii="Arial" w:hAnsi="Arial" w:cs="Arial"/>
              </w:rPr>
            </w:pPr>
          </w:p>
          <w:p w14:paraId="0CF54AC6" w14:textId="77777777" w:rsidR="00C0018D" w:rsidRDefault="00C0018D" w:rsidP="00210B0D">
            <w:pPr>
              <w:pStyle w:val="Sinespaciado"/>
              <w:jc w:val="both"/>
              <w:rPr>
                <w:rFonts w:ascii="Arial" w:hAnsi="Arial" w:cs="Arial"/>
              </w:rPr>
            </w:pPr>
          </w:p>
          <w:p w14:paraId="2C99FCE1" w14:textId="046D9C5B" w:rsidR="00210B0D" w:rsidRPr="004D152A" w:rsidRDefault="00C0018D" w:rsidP="00210B0D">
            <w:pPr>
              <w:pStyle w:val="Sinespaciado"/>
              <w:jc w:val="both"/>
              <w:rPr>
                <w:rFonts w:ascii="Arial" w:hAnsi="Arial" w:cs="Arial"/>
                <w:color w:val="00B0F0"/>
                <w:sz w:val="20"/>
                <w:szCs w:val="20"/>
              </w:rPr>
            </w:pPr>
            <w:r w:rsidRPr="004D152A">
              <w:rPr>
                <w:rFonts w:ascii="Arial" w:hAnsi="Arial" w:cs="Arial"/>
                <w:color w:val="00B0F0"/>
                <w:sz w:val="20"/>
                <w:szCs w:val="20"/>
              </w:rPr>
              <w:t>6</w:t>
            </w:r>
            <w:r w:rsidR="00974BE6">
              <w:rPr>
                <w:rFonts w:ascii="Arial" w:hAnsi="Arial" w:cs="Arial"/>
                <w:color w:val="00B0F0"/>
                <w:sz w:val="20"/>
                <w:szCs w:val="20"/>
              </w:rPr>
              <w:t>94</w:t>
            </w:r>
            <w:r w:rsidRPr="004D152A">
              <w:rPr>
                <w:rFonts w:ascii="Arial" w:hAnsi="Arial" w:cs="Arial"/>
                <w:color w:val="00B0F0"/>
                <w:sz w:val="20"/>
                <w:szCs w:val="20"/>
              </w:rPr>
              <w:t xml:space="preserve">. </w:t>
            </w:r>
            <w:r w:rsidR="00637559" w:rsidRPr="004D152A">
              <w:rPr>
                <w:rFonts w:ascii="Arial" w:hAnsi="Arial" w:cs="Arial"/>
                <w:color w:val="00B0F0"/>
                <w:sz w:val="20"/>
                <w:szCs w:val="20"/>
              </w:rPr>
              <w:t>DIPUTADO BOBADILLA</w:t>
            </w:r>
          </w:p>
          <w:p w14:paraId="19E8C693" w14:textId="70B9B074" w:rsidR="00210B0D" w:rsidRPr="004D152A" w:rsidRDefault="00637559" w:rsidP="00210B0D">
            <w:pPr>
              <w:pStyle w:val="Sinespaciado"/>
              <w:jc w:val="both"/>
              <w:rPr>
                <w:rFonts w:ascii="Arial" w:hAnsi="Arial" w:cs="Arial"/>
                <w:color w:val="00B0F0"/>
              </w:rPr>
            </w:pPr>
            <w:r w:rsidRPr="004D152A">
              <w:rPr>
                <w:rFonts w:ascii="Arial" w:hAnsi="Arial" w:cs="Arial"/>
                <w:color w:val="00B0F0"/>
              </w:rPr>
              <w:t>Para agregar en el artículo 276 la siguiente letra ñ): “ñ) Las personas naturales o jurídicas a cuyo cargo se encuentra el funcionamiento de los puntos y puertos de desembarque para la pesca extractiva.</w:t>
            </w:r>
          </w:p>
          <w:p w14:paraId="0A737040" w14:textId="77777777" w:rsidR="00210B0D" w:rsidRDefault="00210B0D" w:rsidP="00210B0D">
            <w:pPr>
              <w:pStyle w:val="Sinespaciado"/>
              <w:jc w:val="both"/>
              <w:rPr>
                <w:rFonts w:ascii="Arial" w:hAnsi="Arial" w:cs="Arial"/>
              </w:rPr>
            </w:pPr>
          </w:p>
          <w:p w14:paraId="70F68B2B" w14:textId="60B936F2" w:rsidR="00210B0D" w:rsidRDefault="00C0018D" w:rsidP="00210B0D">
            <w:pPr>
              <w:pStyle w:val="Sinespaciado"/>
              <w:jc w:val="both"/>
              <w:rPr>
                <w:rFonts w:ascii="Arial" w:hAnsi="Arial" w:cs="Arial"/>
              </w:rPr>
            </w:pPr>
            <w:r>
              <w:rPr>
                <w:rFonts w:ascii="Arial" w:hAnsi="Arial" w:cs="Arial"/>
              </w:rPr>
              <w:t>6</w:t>
            </w:r>
            <w:r w:rsidR="00974BE6">
              <w:rPr>
                <w:rFonts w:ascii="Arial" w:hAnsi="Arial" w:cs="Arial"/>
              </w:rPr>
              <w:t>95</w:t>
            </w:r>
            <w:r>
              <w:rPr>
                <w:rFonts w:ascii="Arial" w:hAnsi="Arial" w:cs="Arial"/>
              </w:rPr>
              <w:t xml:space="preserve">. </w:t>
            </w:r>
            <w:r w:rsidR="00210B0D">
              <w:rPr>
                <w:rFonts w:ascii="Arial" w:hAnsi="Arial" w:cs="Arial"/>
              </w:rPr>
              <w:t>D</w:t>
            </w:r>
            <w:r>
              <w:rPr>
                <w:rFonts w:ascii="Arial" w:hAnsi="Arial" w:cs="Arial"/>
              </w:rPr>
              <w:t>IPUTADO</w:t>
            </w:r>
            <w:r w:rsidR="00210B0D">
              <w:rPr>
                <w:rFonts w:ascii="Arial" w:hAnsi="Arial" w:cs="Arial"/>
              </w:rPr>
              <w:t xml:space="preserve"> ROMERO</w:t>
            </w:r>
          </w:p>
          <w:p w14:paraId="1A89685B" w14:textId="5DF17FA7" w:rsidR="00210B0D" w:rsidRPr="00443DB2" w:rsidRDefault="00210B0D" w:rsidP="00210B0D">
            <w:pPr>
              <w:pStyle w:val="Sinespaciado"/>
              <w:jc w:val="both"/>
              <w:rPr>
                <w:rFonts w:ascii="Arial" w:hAnsi="Arial" w:cs="Arial"/>
              </w:rPr>
            </w:pPr>
            <w:proofErr w:type="spellStart"/>
            <w:r w:rsidRPr="00443DB2">
              <w:rPr>
                <w:rFonts w:ascii="Arial" w:hAnsi="Arial" w:cs="Arial"/>
              </w:rPr>
              <w:t>Modifícase</w:t>
            </w:r>
            <w:proofErr w:type="spellEnd"/>
            <w:r w:rsidRPr="00443DB2">
              <w:rPr>
                <w:rFonts w:ascii="Arial" w:hAnsi="Arial" w:cs="Arial"/>
              </w:rPr>
              <w:t xml:space="preserve"> el artículo 276 en el sentido de agregar el siguiente inciso </w:t>
            </w:r>
            <w:proofErr w:type="spellStart"/>
            <w:r w:rsidRPr="00443DB2">
              <w:rPr>
                <w:rFonts w:ascii="Arial" w:hAnsi="Arial" w:cs="Arial"/>
              </w:rPr>
              <w:t>final:"La</w:t>
            </w:r>
            <w:proofErr w:type="spellEnd"/>
            <w:r w:rsidRPr="00443DB2">
              <w:rPr>
                <w:rFonts w:ascii="Arial" w:hAnsi="Arial" w:cs="Arial"/>
              </w:rPr>
              <w:t xml:space="preserve"> responsabilidad se hará efectiva respecto de los </w:t>
            </w:r>
            <w:r w:rsidRPr="00443DB2">
              <w:rPr>
                <w:rFonts w:ascii="Arial" w:hAnsi="Arial" w:cs="Arial"/>
              </w:rPr>
              <w:lastRenderedPageBreak/>
              <w:t>que hubieren cometido la infracción respectiva. El armador artesanal que no tuviera intervención directa en la infracción sólo será responsable si ésta fuere consecuencia del incumplimiento, por parte de éste, de los deberes de dirección y supervisión. Con todo en ningún caso serán responsables cuando la infracción hubiere sido cometida por el patrón o algún tripulante exclusivamente en ventaja propia o a favor de un tercero."</w:t>
            </w:r>
          </w:p>
        </w:tc>
      </w:tr>
      <w:tr w:rsidR="00210B0D" w:rsidRPr="00C06EF4" w14:paraId="37F1169E" w14:textId="270EAB63" w:rsidTr="416E060A">
        <w:tc>
          <w:tcPr>
            <w:tcW w:w="7282" w:type="dxa"/>
          </w:tcPr>
          <w:p w14:paraId="537C6F1D" w14:textId="38F802DC" w:rsidR="00210B0D" w:rsidRPr="00664BBE"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lastRenderedPageBreak/>
              <w:t>Artículo 277.- Prohibición general. Se prohíbe capturar, extraer, poseer, propagar, tener, almacenar, transformar, transportar, comercializar, operar, destinar y abastecerse de recursos hidrobiológicos con infracción de las normas de la presente ley y sus reglamentos o de las medidas de administración pesquera adoptadas por la autoridad.</w:t>
            </w:r>
          </w:p>
        </w:tc>
        <w:tc>
          <w:tcPr>
            <w:tcW w:w="5102" w:type="dxa"/>
          </w:tcPr>
          <w:p w14:paraId="67BF7B7B" w14:textId="77777777" w:rsidR="00210B0D" w:rsidRDefault="00210B0D" w:rsidP="00210B0D">
            <w:pPr>
              <w:jc w:val="center"/>
              <w:rPr>
                <w:rFonts w:ascii="Calibri" w:hAnsi="Calibri" w:cs="Arial"/>
                <w:sz w:val="24"/>
                <w:szCs w:val="24"/>
              </w:rPr>
            </w:pPr>
          </w:p>
        </w:tc>
        <w:tc>
          <w:tcPr>
            <w:tcW w:w="4836" w:type="dxa"/>
          </w:tcPr>
          <w:p w14:paraId="78D1C8E2" w14:textId="77777777" w:rsidR="00210B0D" w:rsidRDefault="00210B0D" w:rsidP="00210B0D">
            <w:pPr>
              <w:jc w:val="center"/>
              <w:rPr>
                <w:rFonts w:ascii="Calibri" w:hAnsi="Calibri" w:cs="Arial"/>
                <w:sz w:val="24"/>
                <w:szCs w:val="24"/>
              </w:rPr>
            </w:pPr>
          </w:p>
        </w:tc>
      </w:tr>
      <w:tr w:rsidR="00210B0D" w:rsidRPr="00C06EF4" w14:paraId="3E11FA3C" w14:textId="3317557A" w:rsidTr="416E060A">
        <w:tc>
          <w:tcPr>
            <w:tcW w:w="7282" w:type="dxa"/>
          </w:tcPr>
          <w:p w14:paraId="52037AD7"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Artículo 278.- Infracciones menos graves. Serán consideradas infracciones menos graves las siguientes:</w:t>
            </w:r>
          </w:p>
          <w:p w14:paraId="6A8C5854" w14:textId="77777777" w:rsidR="00210B0D" w:rsidRPr="00826DF6" w:rsidRDefault="00210B0D" w:rsidP="00210B0D">
            <w:pPr>
              <w:pStyle w:val="Textocomentario"/>
              <w:jc w:val="both"/>
              <w:rPr>
                <w:rFonts w:ascii="Arial" w:hAnsi="Arial" w:cs="Arial"/>
                <w:sz w:val="24"/>
                <w:szCs w:val="24"/>
                <w:lang w:val="es-CL"/>
              </w:rPr>
            </w:pPr>
          </w:p>
          <w:p w14:paraId="252580A2"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a)</w:t>
            </w:r>
            <w:r w:rsidRPr="00826DF6">
              <w:rPr>
                <w:rFonts w:ascii="Arial" w:hAnsi="Arial" w:cs="Arial"/>
                <w:sz w:val="24"/>
                <w:szCs w:val="24"/>
                <w:lang w:val="es-CL"/>
              </w:rPr>
              <w:tab/>
              <w:t>Entorpecer las labores de las y los observadores científicos a bordo de las naves o en las plantas de proceso o no otorgar las facilidades necesarias para que desempeñen sus funciones.</w:t>
            </w:r>
          </w:p>
          <w:p w14:paraId="2AC492D5" w14:textId="77777777" w:rsidR="00210B0D" w:rsidRPr="00826DF6" w:rsidRDefault="00210B0D" w:rsidP="00210B0D">
            <w:pPr>
              <w:pStyle w:val="Textocomentario"/>
              <w:jc w:val="both"/>
              <w:rPr>
                <w:rFonts w:ascii="Arial" w:hAnsi="Arial" w:cs="Arial"/>
                <w:sz w:val="24"/>
                <w:szCs w:val="24"/>
                <w:lang w:val="es-CL"/>
              </w:rPr>
            </w:pPr>
          </w:p>
          <w:p w14:paraId="5241AFE6"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b)</w:t>
            </w:r>
            <w:r w:rsidRPr="00826DF6">
              <w:rPr>
                <w:rFonts w:ascii="Arial" w:hAnsi="Arial" w:cs="Arial"/>
                <w:sz w:val="24"/>
                <w:szCs w:val="24"/>
                <w:lang w:val="es-CL"/>
              </w:rPr>
              <w:tab/>
              <w:t>No dar cumplimiento, a las obligaciones que mandata el reglamento referido en el artículo 25.</w:t>
            </w:r>
          </w:p>
          <w:p w14:paraId="3D05DF13" w14:textId="77777777" w:rsidR="00210B0D" w:rsidRPr="00826DF6" w:rsidRDefault="00210B0D" w:rsidP="00210B0D">
            <w:pPr>
              <w:pStyle w:val="Textocomentario"/>
              <w:jc w:val="both"/>
              <w:rPr>
                <w:rFonts w:ascii="Arial" w:hAnsi="Arial" w:cs="Arial"/>
                <w:sz w:val="24"/>
                <w:szCs w:val="24"/>
                <w:lang w:val="es-CL"/>
              </w:rPr>
            </w:pPr>
          </w:p>
          <w:p w14:paraId="254BB18C"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c)</w:t>
            </w:r>
            <w:r w:rsidRPr="00826DF6">
              <w:rPr>
                <w:rFonts w:ascii="Arial" w:hAnsi="Arial" w:cs="Arial"/>
                <w:sz w:val="24"/>
                <w:szCs w:val="24"/>
                <w:lang w:val="es-CL"/>
              </w:rPr>
              <w:tab/>
              <w:t>Devolver al mar especies hidrobiológicas capturadas sin hacerlo conforme a las reglas de descarte previstas en el Párrafo II del Título II.</w:t>
            </w:r>
          </w:p>
          <w:p w14:paraId="63E712F0" w14:textId="77777777" w:rsidR="00210B0D" w:rsidRPr="00826DF6" w:rsidRDefault="00210B0D" w:rsidP="00210B0D">
            <w:pPr>
              <w:pStyle w:val="Textocomentario"/>
              <w:jc w:val="both"/>
              <w:rPr>
                <w:rFonts w:ascii="Arial" w:hAnsi="Arial" w:cs="Arial"/>
                <w:sz w:val="24"/>
                <w:szCs w:val="24"/>
                <w:lang w:val="es-CL"/>
              </w:rPr>
            </w:pPr>
          </w:p>
          <w:p w14:paraId="32CE5B2D"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lastRenderedPageBreak/>
              <w:t>d)</w:t>
            </w:r>
            <w:r w:rsidRPr="00826DF6">
              <w:rPr>
                <w:rFonts w:ascii="Arial" w:hAnsi="Arial" w:cs="Arial"/>
                <w:sz w:val="24"/>
                <w:szCs w:val="24"/>
                <w:lang w:val="es-CL"/>
              </w:rPr>
              <w:tab/>
              <w:t xml:space="preserve">Realizar actividades pesqueras extractivas con artes o aparejos de pesca prohibidos sin resultado de captura, ya sea </w:t>
            </w:r>
            <w:proofErr w:type="gramStart"/>
            <w:r w:rsidRPr="00826DF6">
              <w:rPr>
                <w:rFonts w:ascii="Arial" w:hAnsi="Arial" w:cs="Arial"/>
                <w:sz w:val="24"/>
                <w:szCs w:val="24"/>
                <w:lang w:val="es-CL"/>
              </w:rPr>
              <w:t>en relación a</w:t>
            </w:r>
            <w:proofErr w:type="gramEnd"/>
            <w:r w:rsidRPr="00826DF6">
              <w:rPr>
                <w:rFonts w:ascii="Arial" w:hAnsi="Arial" w:cs="Arial"/>
                <w:sz w:val="24"/>
                <w:szCs w:val="24"/>
                <w:lang w:val="es-CL"/>
              </w:rPr>
              <w:t xml:space="preserve"> las áreas de pesca o a la selectividad de ellos.</w:t>
            </w:r>
          </w:p>
          <w:p w14:paraId="318CACF5" w14:textId="77777777" w:rsidR="00210B0D" w:rsidRPr="00826DF6" w:rsidRDefault="00210B0D" w:rsidP="00210B0D">
            <w:pPr>
              <w:pStyle w:val="Textocomentario"/>
              <w:jc w:val="both"/>
              <w:rPr>
                <w:rFonts w:ascii="Arial" w:hAnsi="Arial" w:cs="Arial"/>
                <w:sz w:val="24"/>
                <w:szCs w:val="24"/>
                <w:lang w:val="es-CL"/>
              </w:rPr>
            </w:pPr>
          </w:p>
          <w:p w14:paraId="7CD40426" w14:textId="650F0D89"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e)</w:t>
            </w:r>
            <w:r w:rsidRPr="00826DF6">
              <w:rPr>
                <w:rFonts w:ascii="Arial" w:hAnsi="Arial" w:cs="Arial"/>
                <w:sz w:val="24"/>
                <w:szCs w:val="24"/>
                <w:lang w:val="es-CL"/>
              </w:rPr>
              <w:tab/>
              <w:t xml:space="preserve">Procesar, elaborar o comercializar recursos hidrobiológicos o productos derivados de ellos sin estar inscritos en el </w:t>
            </w:r>
            <w:r w:rsidRPr="00365127">
              <w:rPr>
                <w:rFonts w:ascii="Arial" w:hAnsi="Arial" w:cs="Arial"/>
                <w:b/>
                <w:bCs/>
                <w:sz w:val="24"/>
                <w:szCs w:val="24"/>
                <w:lang w:val="es-CL"/>
              </w:rPr>
              <w:t>registro de comercializadores</w:t>
            </w:r>
            <w:r w:rsidRPr="00826DF6">
              <w:rPr>
                <w:rFonts w:ascii="Arial" w:hAnsi="Arial" w:cs="Arial"/>
                <w:sz w:val="24"/>
                <w:szCs w:val="24"/>
                <w:lang w:val="es-CL"/>
              </w:rPr>
              <w:t xml:space="preserve"> que lleva el Servicio en los casos que corresponda, siempre y cuando se trate de recursos cuyo estado de situación no sea sobreexplotado o </w:t>
            </w:r>
            <w:proofErr w:type="gramStart"/>
            <w:r w:rsidRPr="00826DF6">
              <w:rPr>
                <w:rFonts w:ascii="Arial" w:hAnsi="Arial" w:cs="Arial"/>
                <w:sz w:val="24"/>
                <w:szCs w:val="24"/>
                <w:lang w:val="es-CL"/>
              </w:rPr>
              <w:t>colapsado</w:t>
            </w:r>
            <w:r w:rsidRPr="00365127">
              <w:rPr>
                <w:rFonts w:ascii="Arial" w:hAnsi="Arial" w:cs="Arial"/>
                <w:b/>
                <w:bCs/>
                <w:sz w:val="24"/>
                <w:szCs w:val="24"/>
                <w:lang w:val="es-CL"/>
              </w:rPr>
              <w:t>.</w:t>
            </w:r>
            <w:r w:rsidR="00365127" w:rsidRPr="00365127">
              <w:rPr>
                <w:rFonts w:ascii="Arial" w:hAnsi="Arial" w:cs="Arial"/>
                <w:b/>
                <w:bCs/>
                <w:sz w:val="24"/>
                <w:szCs w:val="24"/>
                <w:lang w:val="es-CL"/>
              </w:rPr>
              <w:t>(</w:t>
            </w:r>
            <w:proofErr w:type="gramEnd"/>
            <w:r w:rsidR="00365127" w:rsidRPr="00365127">
              <w:rPr>
                <w:rFonts w:ascii="Arial" w:hAnsi="Arial" w:cs="Arial"/>
                <w:b/>
                <w:bCs/>
                <w:sz w:val="24"/>
                <w:szCs w:val="24"/>
                <w:lang w:val="es-CL"/>
              </w:rPr>
              <w:t>*)</w:t>
            </w:r>
          </w:p>
          <w:p w14:paraId="6CB01B24" w14:textId="77777777" w:rsidR="00210B0D" w:rsidRPr="00826DF6" w:rsidRDefault="00210B0D" w:rsidP="00210B0D">
            <w:pPr>
              <w:pStyle w:val="Textocomentario"/>
              <w:jc w:val="both"/>
              <w:rPr>
                <w:rFonts w:ascii="Arial" w:hAnsi="Arial" w:cs="Arial"/>
                <w:sz w:val="24"/>
                <w:szCs w:val="24"/>
                <w:lang w:val="es-CL"/>
              </w:rPr>
            </w:pPr>
          </w:p>
          <w:p w14:paraId="3B0E1F4D"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f)</w:t>
            </w:r>
            <w:r w:rsidRPr="00826DF6">
              <w:rPr>
                <w:rFonts w:ascii="Arial" w:hAnsi="Arial" w:cs="Arial"/>
                <w:sz w:val="24"/>
                <w:szCs w:val="24"/>
                <w:lang w:val="es-CL"/>
              </w:rPr>
              <w:tab/>
            </w:r>
            <w:r w:rsidRPr="00365127">
              <w:rPr>
                <w:rFonts w:ascii="Arial" w:hAnsi="Arial" w:cs="Arial"/>
                <w:b/>
                <w:bCs/>
                <w:sz w:val="24"/>
                <w:szCs w:val="24"/>
                <w:lang w:val="es-CL"/>
              </w:rPr>
              <w:t>Extraer recursos bentónicos desde un área de manejo, en contravención a lo autorizado por el plan de manejo o desarrollar toda otra acción por los integrantes de la organización titular del área, en contravención al plan de manejo, que no implique extracción y no esté comprendida en la letra siguiente del presente artículo.</w:t>
            </w:r>
          </w:p>
          <w:p w14:paraId="27D3A41E" w14:textId="77777777" w:rsidR="00210B0D" w:rsidRPr="00826DF6" w:rsidRDefault="00210B0D" w:rsidP="00210B0D">
            <w:pPr>
              <w:pStyle w:val="Textocomentario"/>
              <w:jc w:val="both"/>
              <w:rPr>
                <w:rFonts w:ascii="Arial" w:hAnsi="Arial" w:cs="Arial"/>
                <w:sz w:val="24"/>
                <w:szCs w:val="24"/>
                <w:lang w:val="es-CL"/>
              </w:rPr>
            </w:pPr>
          </w:p>
          <w:p w14:paraId="1C1324D4" w14:textId="0279F5FA" w:rsidR="00210B0D" w:rsidRPr="00365127" w:rsidRDefault="00210B0D" w:rsidP="00210B0D">
            <w:pPr>
              <w:pStyle w:val="Textocomentario"/>
              <w:jc w:val="both"/>
              <w:rPr>
                <w:rFonts w:ascii="Arial" w:hAnsi="Arial" w:cs="Arial"/>
                <w:b/>
                <w:bCs/>
                <w:sz w:val="24"/>
                <w:szCs w:val="24"/>
                <w:lang w:val="es-CL"/>
              </w:rPr>
            </w:pPr>
            <w:r w:rsidRPr="00365127">
              <w:rPr>
                <w:rFonts w:ascii="Arial" w:hAnsi="Arial" w:cs="Arial"/>
                <w:b/>
                <w:bCs/>
                <w:sz w:val="24"/>
                <w:szCs w:val="24"/>
                <w:lang w:val="es-CL"/>
              </w:rPr>
              <w:t>g)</w:t>
            </w:r>
            <w:r w:rsidRPr="00365127">
              <w:rPr>
                <w:rFonts w:ascii="Arial" w:hAnsi="Arial" w:cs="Arial"/>
                <w:b/>
                <w:bCs/>
                <w:sz w:val="24"/>
                <w:szCs w:val="24"/>
                <w:lang w:val="es-CL"/>
              </w:rPr>
              <w:tab/>
              <w:t>Procesar, apozar, elaborar, transformar y almacenar recursos bentónicos y sus productos derivados, habiendo sido extraídos de un área de manejo y explotación de recursos bentónicos.</w:t>
            </w:r>
          </w:p>
          <w:p w14:paraId="25789D34" w14:textId="77777777" w:rsidR="00210B0D" w:rsidRDefault="00210B0D" w:rsidP="00210B0D">
            <w:pPr>
              <w:pStyle w:val="Textocomentario"/>
              <w:jc w:val="both"/>
              <w:rPr>
                <w:rFonts w:ascii="Arial" w:hAnsi="Arial" w:cs="Arial"/>
                <w:sz w:val="24"/>
                <w:szCs w:val="24"/>
                <w:lang w:val="es-CL"/>
              </w:rPr>
            </w:pPr>
          </w:p>
          <w:p w14:paraId="225D1AE8" w14:textId="77777777" w:rsidR="006D7182" w:rsidRDefault="006D7182" w:rsidP="00210B0D">
            <w:pPr>
              <w:pStyle w:val="Textocomentario"/>
              <w:jc w:val="both"/>
              <w:rPr>
                <w:rFonts w:ascii="Arial" w:hAnsi="Arial" w:cs="Arial"/>
                <w:sz w:val="24"/>
                <w:szCs w:val="24"/>
                <w:lang w:val="es-CL"/>
              </w:rPr>
            </w:pPr>
          </w:p>
          <w:p w14:paraId="28C17695" w14:textId="77777777" w:rsidR="006D7182" w:rsidRDefault="006D7182" w:rsidP="00210B0D">
            <w:pPr>
              <w:pStyle w:val="Textocomentario"/>
              <w:jc w:val="both"/>
              <w:rPr>
                <w:rFonts w:ascii="Arial" w:hAnsi="Arial" w:cs="Arial"/>
                <w:sz w:val="24"/>
                <w:szCs w:val="24"/>
                <w:lang w:val="es-CL"/>
              </w:rPr>
            </w:pPr>
          </w:p>
          <w:p w14:paraId="0D96DBAD" w14:textId="77777777" w:rsidR="006D7182" w:rsidRDefault="006D7182" w:rsidP="00210B0D">
            <w:pPr>
              <w:pStyle w:val="Textocomentario"/>
              <w:jc w:val="both"/>
              <w:rPr>
                <w:rFonts w:ascii="Arial" w:hAnsi="Arial" w:cs="Arial"/>
                <w:sz w:val="24"/>
                <w:szCs w:val="24"/>
                <w:lang w:val="es-CL"/>
              </w:rPr>
            </w:pPr>
          </w:p>
          <w:p w14:paraId="22840607" w14:textId="77777777" w:rsidR="006D7182" w:rsidRDefault="006D7182" w:rsidP="00210B0D">
            <w:pPr>
              <w:pStyle w:val="Textocomentario"/>
              <w:jc w:val="both"/>
              <w:rPr>
                <w:rFonts w:ascii="Arial" w:hAnsi="Arial" w:cs="Arial"/>
                <w:sz w:val="24"/>
                <w:szCs w:val="24"/>
                <w:lang w:val="es-CL"/>
              </w:rPr>
            </w:pPr>
          </w:p>
          <w:p w14:paraId="073B3521" w14:textId="77777777" w:rsidR="006D7182" w:rsidRDefault="006D7182" w:rsidP="00210B0D">
            <w:pPr>
              <w:pStyle w:val="Textocomentario"/>
              <w:jc w:val="both"/>
              <w:rPr>
                <w:rFonts w:ascii="Arial" w:hAnsi="Arial" w:cs="Arial"/>
                <w:sz w:val="24"/>
                <w:szCs w:val="24"/>
                <w:lang w:val="es-CL"/>
              </w:rPr>
            </w:pPr>
          </w:p>
          <w:p w14:paraId="7C1C467D" w14:textId="77777777" w:rsidR="006D7182" w:rsidRPr="00826DF6" w:rsidRDefault="006D7182" w:rsidP="00210B0D">
            <w:pPr>
              <w:pStyle w:val="Textocomentario"/>
              <w:jc w:val="both"/>
              <w:rPr>
                <w:rFonts w:ascii="Arial" w:hAnsi="Arial" w:cs="Arial"/>
                <w:sz w:val="24"/>
                <w:szCs w:val="24"/>
                <w:lang w:val="es-CL"/>
              </w:rPr>
            </w:pPr>
          </w:p>
          <w:p w14:paraId="1F33929C" w14:textId="1C666968"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h)</w:t>
            </w:r>
            <w:r w:rsidRPr="00826DF6">
              <w:rPr>
                <w:rFonts w:ascii="Arial" w:hAnsi="Arial" w:cs="Arial"/>
                <w:sz w:val="24"/>
                <w:szCs w:val="24"/>
                <w:lang w:val="es-CL"/>
              </w:rPr>
              <w:tab/>
              <w:t>No realizar la certificación del desembarque, en conformidad a lo dispuesto en el artículo 172</w:t>
            </w:r>
            <w:r w:rsidR="00365127">
              <w:rPr>
                <w:rFonts w:ascii="Arial" w:hAnsi="Arial" w:cs="Arial"/>
                <w:sz w:val="24"/>
                <w:szCs w:val="24"/>
                <w:lang w:val="es-CL"/>
              </w:rPr>
              <w:t xml:space="preserve"> </w:t>
            </w:r>
            <w:r w:rsidR="00365127" w:rsidRPr="00365127">
              <w:rPr>
                <w:rFonts w:ascii="Arial" w:hAnsi="Arial" w:cs="Arial"/>
                <w:b/>
                <w:bCs/>
                <w:sz w:val="24"/>
                <w:szCs w:val="24"/>
                <w:lang w:val="es-CL"/>
              </w:rPr>
              <w:t>(*)</w:t>
            </w:r>
            <w:r w:rsidRPr="00826DF6">
              <w:rPr>
                <w:rFonts w:ascii="Arial" w:hAnsi="Arial" w:cs="Arial"/>
                <w:sz w:val="24"/>
                <w:szCs w:val="24"/>
                <w:lang w:val="es-CL"/>
              </w:rPr>
              <w:t>.</w:t>
            </w:r>
          </w:p>
          <w:p w14:paraId="188C1F6D" w14:textId="77777777" w:rsidR="00210B0D" w:rsidRPr="00826DF6" w:rsidRDefault="00210B0D" w:rsidP="00210B0D">
            <w:pPr>
              <w:pStyle w:val="Textocomentario"/>
              <w:jc w:val="both"/>
              <w:rPr>
                <w:rFonts w:ascii="Arial" w:hAnsi="Arial" w:cs="Arial"/>
                <w:sz w:val="24"/>
                <w:szCs w:val="24"/>
                <w:lang w:val="es-CL"/>
              </w:rPr>
            </w:pPr>
          </w:p>
          <w:p w14:paraId="529E4747"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i)</w:t>
            </w:r>
            <w:r w:rsidRPr="00826DF6">
              <w:rPr>
                <w:rFonts w:ascii="Arial" w:hAnsi="Arial" w:cs="Arial"/>
                <w:sz w:val="24"/>
                <w:szCs w:val="24"/>
                <w:lang w:val="es-CL"/>
              </w:rPr>
              <w:tab/>
              <w:t>No acreditar el origen legal de los recursos hidrobiológicos o de sus productos, en un procedimiento de fiscalización, cuando el estado de situación de la pesquería sea de subexplotación.</w:t>
            </w:r>
          </w:p>
          <w:p w14:paraId="1D214EDA" w14:textId="77777777" w:rsidR="00210B0D" w:rsidRPr="00826DF6" w:rsidRDefault="00210B0D" w:rsidP="00210B0D">
            <w:pPr>
              <w:pStyle w:val="Textocomentario"/>
              <w:jc w:val="both"/>
              <w:rPr>
                <w:rFonts w:ascii="Arial" w:hAnsi="Arial" w:cs="Arial"/>
                <w:sz w:val="24"/>
                <w:szCs w:val="24"/>
                <w:lang w:val="es-CL"/>
              </w:rPr>
            </w:pPr>
          </w:p>
          <w:p w14:paraId="21DAD5CB"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j)</w:t>
            </w:r>
            <w:r w:rsidRPr="00826DF6">
              <w:rPr>
                <w:rFonts w:ascii="Arial" w:hAnsi="Arial" w:cs="Arial"/>
                <w:sz w:val="24"/>
                <w:szCs w:val="24"/>
                <w:lang w:val="es-CL"/>
              </w:rPr>
              <w:tab/>
              <w:t>Realizar operaciones de pesca en una nave sin resultado de captura, sin contar con la autorización, permiso, licencia o sin estar inscrito en el registro correspondiente, o en contravención a lo establecido en estas.</w:t>
            </w:r>
          </w:p>
          <w:p w14:paraId="634882FE" w14:textId="77777777" w:rsidR="00210B0D" w:rsidRPr="00826DF6" w:rsidRDefault="00210B0D" w:rsidP="00210B0D">
            <w:pPr>
              <w:pStyle w:val="Textocomentario"/>
              <w:jc w:val="both"/>
              <w:rPr>
                <w:rFonts w:ascii="Arial" w:hAnsi="Arial" w:cs="Arial"/>
                <w:sz w:val="24"/>
                <w:szCs w:val="24"/>
                <w:lang w:val="es-CL"/>
              </w:rPr>
            </w:pPr>
          </w:p>
          <w:p w14:paraId="6FD63797"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k)</w:t>
            </w:r>
            <w:r w:rsidRPr="00826DF6">
              <w:rPr>
                <w:rFonts w:ascii="Arial" w:hAnsi="Arial" w:cs="Arial"/>
                <w:sz w:val="24"/>
                <w:szCs w:val="24"/>
                <w:lang w:val="es-CL"/>
              </w:rPr>
              <w:tab/>
              <w:t>Realizar operaciones de pesca en una nave sin resultado de captura con infracción a las normas sobre funcionamiento del sistema de posicionamiento automático en el mar.</w:t>
            </w:r>
          </w:p>
          <w:p w14:paraId="081F9C96" w14:textId="77777777" w:rsidR="00210B0D" w:rsidRPr="00826DF6" w:rsidRDefault="00210B0D" w:rsidP="00210B0D">
            <w:pPr>
              <w:pStyle w:val="Textocomentario"/>
              <w:jc w:val="both"/>
              <w:rPr>
                <w:rFonts w:ascii="Arial" w:hAnsi="Arial" w:cs="Arial"/>
                <w:sz w:val="24"/>
                <w:szCs w:val="24"/>
                <w:lang w:val="es-CL"/>
              </w:rPr>
            </w:pPr>
          </w:p>
          <w:p w14:paraId="3FC6DC5E" w14:textId="77777777" w:rsidR="00210B0D" w:rsidRPr="00826DF6" w:rsidRDefault="00210B0D" w:rsidP="00210B0D">
            <w:pPr>
              <w:pStyle w:val="Textocomentario"/>
              <w:jc w:val="both"/>
              <w:rPr>
                <w:rFonts w:ascii="Arial" w:hAnsi="Arial" w:cs="Arial"/>
                <w:sz w:val="24"/>
                <w:szCs w:val="24"/>
                <w:lang w:val="es-CL"/>
              </w:rPr>
            </w:pPr>
            <w:r w:rsidRPr="00826DF6">
              <w:rPr>
                <w:rFonts w:ascii="Arial" w:hAnsi="Arial" w:cs="Arial"/>
                <w:sz w:val="24"/>
                <w:szCs w:val="24"/>
                <w:lang w:val="es-CL"/>
              </w:rPr>
              <w:t>l)</w:t>
            </w:r>
            <w:r w:rsidRPr="00826DF6">
              <w:rPr>
                <w:rFonts w:ascii="Arial" w:hAnsi="Arial" w:cs="Arial"/>
                <w:sz w:val="24"/>
                <w:szCs w:val="24"/>
                <w:lang w:val="es-CL"/>
              </w:rPr>
              <w:tab/>
              <w:t>Todos aquellos hechos, actos u omisiones que contravengan cualquier precepto o medida obligatorios y que no constituyan infracción grave o gravísima, de acuerdo con lo previsto en los artículos siguientes.</w:t>
            </w:r>
          </w:p>
          <w:p w14:paraId="536AC55D" w14:textId="77777777" w:rsidR="00210B0D" w:rsidRPr="00664BBE" w:rsidRDefault="00210B0D" w:rsidP="00210B0D">
            <w:pPr>
              <w:pStyle w:val="Textocomentario"/>
              <w:jc w:val="both"/>
              <w:rPr>
                <w:rFonts w:ascii="Arial" w:hAnsi="Arial" w:cs="Arial"/>
                <w:sz w:val="24"/>
                <w:szCs w:val="24"/>
                <w:lang w:val="es-CL"/>
              </w:rPr>
            </w:pPr>
          </w:p>
        </w:tc>
        <w:tc>
          <w:tcPr>
            <w:tcW w:w="5102" w:type="dxa"/>
          </w:tcPr>
          <w:p w14:paraId="42226F3B" w14:textId="77777777" w:rsidR="00210B0D" w:rsidRDefault="00210B0D" w:rsidP="00210B0D">
            <w:pPr>
              <w:jc w:val="center"/>
              <w:rPr>
                <w:rFonts w:ascii="Calibri" w:hAnsi="Calibri" w:cs="Arial"/>
                <w:sz w:val="24"/>
                <w:szCs w:val="24"/>
              </w:rPr>
            </w:pPr>
          </w:p>
        </w:tc>
        <w:tc>
          <w:tcPr>
            <w:tcW w:w="4836" w:type="dxa"/>
          </w:tcPr>
          <w:p w14:paraId="4987B1C6" w14:textId="77777777" w:rsidR="00365127" w:rsidRDefault="00365127" w:rsidP="00365127">
            <w:pPr>
              <w:pStyle w:val="Sinespaciado"/>
              <w:jc w:val="both"/>
              <w:rPr>
                <w:rFonts w:ascii="Arial" w:hAnsi="Arial" w:cs="Arial"/>
                <w:sz w:val="20"/>
                <w:szCs w:val="20"/>
              </w:rPr>
            </w:pPr>
          </w:p>
          <w:p w14:paraId="447A1FBE" w14:textId="77777777" w:rsidR="00365127" w:rsidRDefault="00365127" w:rsidP="00365127">
            <w:pPr>
              <w:pStyle w:val="Sinespaciado"/>
              <w:jc w:val="both"/>
              <w:rPr>
                <w:rFonts w:ascii="Arial" w:hAnsi="Arial" w:cs="Arial"/>
                <w:sz w:val="20"/>
                <w:szCs w:val="20"/>
              </w:rPr>
            </w:pPr>
          </w:p>
          <w:p w14:paraId="2A1945D6" w14:textId="77777777" w:rsidR="00365127" w:rsidRDefault="00365127" w:rsidP="00365127">
            <w:pPr>
              <w:pStyle w:val="Sinespaciado"/>
              <w:jc w:val="both"/>
              <w:rPr>
                <w:rFonts w:ascii="Arial" w:hAnsi="Arial" w:cs="Arial"/>
                <w:sz w:val="20"/>
                <w:szCs w:val="20"/>
              </w:rPr>
            </w:pPr>
          </w:p>
          <w:p w14:paraId="54AEC25B" w14:textId="77777777" w:rsidR="00365127" w:rsidRDefault="00365127" w:rsidP="00365127">
            <w:pPr>
              <w:pStyle w:val="Sinespaciado"/>
              <w:jc w:val="both"/>
              <w:rPr>
                <w:rFonts w:ascii="Arial" w:hAnsi="Arial" w:cs="Arial"/>
                <w:sz w:val="20"/>
                <w:szCs w:val="20"/>
              </w:rPr>
            </w:pPr>
          </w:p>
          <w:p w14:paraId="2125788F" w14:textId="77777777" w:rsidR="00365127" w:rsidRDefault="00365127" w:rsidP="00365127">
            <w:pPr>
              <w:pStyle w:val="Sinespaciado"/>
              <w:jc w:val="both"/>
              <w:rPr>
                <w:rFonts w:ascii="Arial" w:hAnsi="Arial" w:cs="Arial"/>
                <w:sz w:val="20"/>
                <w:szCs w:val="20"/>
              </w:rPr>
            </w:pPr>
          </w:p>
          <w:p w14:paraId="419FC2EC" w14:textId="77777777" w:rsidR="00365127" w:rsidRDefault="00365127" w:rsidP="00365127">
            <w:pPr>
              <w:pStyle w:val="Sinespaciado"/>
              <w:jc w:val="both"/>
              <w:rPr>
                <w:rFonts w:ascii="Arial" w:hAnsi="Arial" w:cs="Arial"/>
                <w:sz w:val="20"/>
                <w:szCs w:val="20"/>
              </w:rPr>
            </w:pPr>
          </w:p>
          <w:p w14:paraId="5A186A78" w14:textId="77777777" w:rsidR="00365127" w:rsidRDefault="00365127" w:rsidP="00365127">
            <w:pPr>
              <w:pStyle w:val="Sinespaciado"/>
              <w:jc w:val="both"/>
              <w:rPr>
                <w:rFonts w:ascii="Arial" w:hAnsi="Arial" w:cs="Arial"/>
                <w:sz w:val="20"/>
                <w:szCs w:val="20"/>
              </w:rPr>
            </w:pPr>
          </w:p>
          <w:p w14:paraId="660AE493" w14:textId="77777777" w:rsidR="00365127" w:rsidRDefault="00365127" w:rsidP="00365127">
            <w:pPr>
              <w:pStyle w:val="Sinespaciado"/>
              <w:jc w:val="both"/>
              <w:rPr>
                <w:rFonts w:ascii="Arial" w:hAnsi="Arial" w:cs="Arial"/>
                <w:sz w:val="20"/>
                <w:szCs w:val="20"/>
              </w:rPr>
            </w:pPr>
          </w:p>
          <w:p w14:paraId="6D642B04" w14:textId="77777777" w:rsidR="00365127" w:rsidRDefault="00365127" w:rsidP="00365127">
            <w:pPr>
              <w:pStyle w:val="Sinespaciado"/>
              <w:jc w:val="both"/>
              <w:rPr>
                <w:rFonts w:ascii="Arial" w:hAnsi="Arial" w:cs="Arial"/>
                <w:sz w:val="20"/>
                <w:szCs w:val="20"/>
              </w:rPr>
            </w:pPr>
          </w:p>
          <w:p w14:paraId="5C37C48F" w14:textId="77777777" w:rsidR="00365127" w:rsidRDefault="00365127" w:rsidP="00365127">
            <w:pPr>
              <w:pStyle w:val="Sinespaciado"/>
              <w:jc w:val="both"/>
              <w:rPr>
                <w:rFonts w:ascii="Arial" w:hAnsi="Arial" w:cs="Arial"/>
                <w:sz w:val="20"/>
                <w:szCs w:val="20"/>
              </w:rPr>
            </w:pPr>
          </w:p>
          <w:p w14:paraId="5DC818FE" w14:textId="77777777" w:rsidR="00365127" w:rsidRDefault="00365127" w:rsidP="00365127">
            <w:pPr>
              <w:pStyle w:val="Sinespaciado"/>
              <w:jc w:val="both"/>
              <w:rPr>
                <w:rFonts w:ascii="Arial" w:hAnsi="Arial" w:cs="Arial"/>
                <w:sz w:val="20"/>
                <w:szCs w:val="20"/>
              </w:rPr>
            </w:pPr>
          </w:p>
          <w:p w14:paraId="4FEB1B06" w14:textId="77777777" w:rsidR="00365127" w:rsidRDefault="00365127" w:rsidP="00365127">
            <w:pPr>
              <w:pStyle w:val="Sinespaciado"/>
              <w:jc w:val="both"/>
              <w:rPr>
                <w:rFonts w:ascii="Arial" w:hAnsi="Arial" w:cs="Arial"/>
                <w:sz w:val="20"/>
                <w:szCs w:val="20"/>
              </w:rPr>
            </w:pPr>
          </w:p>
          <w:p w14:paraId="73274C8F" w14:textId="77777777" w:rsidR="00365127" w:rsidRDefault="00365127" w:rsidP="00365127">
            <w:pPr>
              <w:pStyle w:val="Sinespaciado"/>
              <w:jc w:val="both"/>
              <w:rPr>
                <w:rFonts w:ascii="Arial" w:hAnsi="Arial" w:cs="Arial"/>
                <w:sz w:val="20"/>
                <w:szCs w:val="20"/>
              </w:rPr>
            </w:pPr>
          </w:p>
          <w:p w14:paraId="186AC5D2" w14:textId="77777777" w:rsidR="0010571B" w:rsidRDefault="0010571B" w:rsidP="00365127">
            <w:pPr>
              <w:pStyle w:val="Sinespaciado"/>
              <w:jc w:val="both"/>
              <w:rPr>
                <w:rFonts w:ascii="Arial" w:hAnsi="Arial" w:cs="Arial"/>
                <w:sz w:val="20"/>
                <w:szCs w:val="20"/>
              </w:rPr>
            </w:pPr>
          </w:p>
          <w:p w14:paraId="020E8631" w14:textId="77777777" w:rsidR="0010571B" w:rsidRDefault="0010571B" w:rsidP="00365127">
            <w:pPr>
              <w:pStyle w:val="Sinespaciado"/>
              <w:jc w:val="both"/>
              <w:rPr>
                <w:rFonts w:ascii="Arial" w:hAnsi="Arial" w:cs="Arial"/>
                <w:sz w:val="20"/>
                <w:szCs w:val="20"/>
              </w:rPr>
            </w:pPr>
          </w:p>
          <w:p w14:paraId="45A8B867" w14:textId="77777777" w:rsidR="0010571B" w:rsidRDefault="0010571B" w:rsidP="00365127">
            <w:pPr>
              <w:pStyle w:val="Sinespaciado"/>
              <w:jc w:val="both"/>
              <w:rPr>
                <w:rFonts w:ascii="Arial" w:hAnsi="Arial" w:cs="Arial"/>
                <w:sz w:val="20"/>
                <w:szCs w:val="20"/>
              </w:rPr>
            </w:pPr>
          </w:p>
          <w:p w14:paraId="53D9361B" w14:textId="77777777" w:rsidR="00365127" w:rsidRPr="004D152A" w:rsidRDefault="00365127" w:rsidP="00365127">
            <w:pPr>
              <w:pStyle w:val="Sinespaciado"/>
              <w:jc w:val="both"/>
              <w:rPr>
                <w:rFonts w:ascii="Arial" w:hAnsi="Arial" w:cs="Arial"/>
                <w:color w:val="00B0F0"/>
                <w:sz w:val="20"/>
                <w:szCs w:val="20"/>
              </w:rPr>
            </w:pPr>
          </w:p>
          <w:p w14:paraId="55E1BC8D" w14:textId="466AE0B1" w:rsidR="00365127" w:rsidRPr="004D152A" w:rsidRDefault="0010571B" w:rsidP="00365127">
            <w:pPr>
              <w:pStyle w:val="Sinespaciado"/>
              <w:jc w:val="both"/>
              <w:rPr>
                <w:rFonts w:ascii="Arial" w:hAnsi="Arial" w:cs="Arial"/>
                <w:color w:val="00B0F0"/>
                <w:sz w:val="20"/>
                <w:szCs w:val="20"/>
              </w:rPr>
            </w:pPr>
            <w:r w:rsidRPr="004D152A">
              <w:rPr>
                <w:rFonts w:ascii="Arial" w:hAnsi="Arial" w:cs="Arial"/>
                <w:color w:val="00B0F0"/>
                <w:sz w:val="20"/>
                <w:szCs w:val="20"/>
              </w:rPr>
              <w:lastRenderedPageBreak/>
              <w:t>6</w:t>
            </w:r>
            <w:r w:rsidR="00974BE6">
              <w:rPr>
                <w:rFonts w:ascii="Arial" w:hAnsi="Arial" w:cs="Arial"/>
                <w:color w:val="00B0F0"/>
                <w:sz w:val="20"/>
                <w:szCs w:val="20"/>
              </w:rPr>
              <w:t>96</w:t>
            </w:r>
            <w:r w:rsidRPr="004D152A">
              <w:rPr>
                <w:rFonts w:ascii="Arial" w:hAnsi="Arial" w:cs="Arial"/>
                <w:color w:val="00B0F0"/>
                <w:sz w:val="20"/>
                <w:szCs w:val="20"/>
              </w:rPr>
              <w:t xml:space="preserve">. </w:t>
            </w:r>
            <w:r w:rsidR="00365127" w:rsidRPr="004D152A">
              <w:rPr>
                <w:rFonts w:ascii="Arial" w:hAnsi="Arial" w:cs="Arial"/>
                <w:color w:val="00B0F0"/>
                <w:sz w:val="20"/>
                <w:szCs w:val="20"/>
              </w:rPr>
              <w:t>DIPUTADO</w:t>
            </w:r>
            <w:r w:rsidR="008C02FD">
              <w:rPr>
                <w:rFonts w:ascii="Arial" w:hAnsi="Arial" w:cs="Arial"/>
                <w:color w:val="00B0F0"/>
                <w:sz w:val="20"/>
                <w:szCs w:val="20"/>
              </w:rPr>
              <w:t xml:space="preserve"> </w:t>
            </w:r>
            <w:r w:rsidR="00365127" w:rsidRPr="004D152A">
              <w:rPr>
                <w:rFonts w:ascii="Arial" w:hAnsi="Arial" w:cs="Arial"/>
                <w:color w:val="00B0F0"/>
                <w:sz w:val="20"/>
                <w:szCs w:val="20"/>
              </w:rPr>
              <w:t>BOBADILLA</w:t>
            </w:r>
          </w:p>
          <w:p w14:paraId="14483682" w14:textId="77777777" w:rsidR="00210B0D" w:rsidRPr="004D152A" w:rsidRDefault="00365127" w:rsidP="00365127">
            <w:pPr>
              <w:jc w:val="both"/>
              <w:rPr>
                <w:rFonts w:ascii="Arial" w:hAnsi="Arial" w:cs="Arial"/>
                <w:color w:val="00B0F0"/>
                <w:sz w:val="22"/>
                <w:szCs w:val="22"/>
              </w:rPr>
            </w:pPr>
            <w:r w:rsidRPr="004D152A">
              <w:rPr>
                <w:rFonts w:ascii="Arial" w:hAnsi="Arial" w:cs="Arial"/>
                <w:color w:val="00B0F0"/>
                <w:sz w:val="22"/>
                <w:szCs w:val="22"/>
              </w:rPr>
              <w:t>Para reemplazar en la letra e) del artículo 278 la frase “registro de comercializadores” por “registro de plantas de transformación y comercializadores”; y agregar la siguiente oración final: “Mientras se regulariza la inscripción el establecimiento deberá permanecer cerrado.”</w:t>
            </w:r>
          </w:p>
          <w:p w14:paraId="2153F4AE" w14:textId="77777777" w:rsidR="0008619E" w:rsidRDefault="0008619E" w:rsidP="00365127">
            <w:pPr>
              <w:jc w:val="both"/>
              <w:rPr>
                <w:rFonts w:ascii="Arial" w:hAnsi="Arial" w:cs="Arial"/>
                <w:sz w:val="22"/>
                <w:szCs w:val="22"/>
              </w:rPr>
            </w:pPr>
          </w:p>
          <w:p w14:paraId="46142658" w14:textId="718D6204" w:rsidR="00365127" w:rsidRPr="004D152A" w:rsidRDefault="0008619E" w:rsidP="0008619E">
            <w:pPr>
              <w:pStyle w:val="Sinespaciado"/>
              <w:jc w:val="both"/>
              <w:rPr>
                <w:rFonts w:ascii="Arial" w:hAnsi="Arial" w:cs="Arial"/>
                <w:color w:val="00B0F0"/>
                <w:sz w:val="20"/>
                <w:szCs w:val="20"/>
              </w:rPr>
            </w:pPr>
            <w:r w:rsidRPr="004D152A">
              <w:rPr>
                <w:rFonts w:ascii="Arial" w:hAnsi="Arial" w:cs="Arial"/>
                <w:color w:val="00B0F0"/>
                <w:sz w:val="20"/>
                <w:szCs w:val="20"/>
              </w:rPr>
              <w:t>6</w:t>
            </w:r>
            <w:r w:rsidR="00974BE6">
              <w:rPr>
                <w:rFonts w:ascii="Arial" w:hAnsi="Arial" w:cs="Arial"/>
                <w:color w:val="00B0F0"/>
                <w:sz w:val="20"/>
                <w:szCs w:val="20"/>
              </w:rPr>
              <w:t>97</w:t>
            </w:r>
            <w:r w:rsidRPr="004D152A">
              <w:rPr>
                <w:rFonts w:ascii="Arial" w:hAnsi="Arial" w:cs="Arial"/>
                <w:color w:val="00B0F0"/>
                <w:sz w:val="20"/>
                <w:szCs w:val="20"/>
              </w:rPr>
              <w:t>. DIPUTADO BOBADILLA</w:t>
            </w:r>
          </w:p>
          <w:p w14:paraId="0B428573" w14:textId="3BF3E8DB" w:rsidR="00365127" w:rsidRPr="004D152A" w:rsidRDefault="00365127" w:rsidP="00365127">
            <w:pPr>
              <w:jc w:val="both"/>
              <w:rPr>
                <w:rFonts w:ascii="Arial" w:hAnsi="Arial" w:cs="Arial"/>
                <w:color w:val="00B0F0"/>
                <w:sz w:val="22"/>
                <w:szCs w:val="22"/>
              </w:rPr>
            </w:pPr>
            <w:r w:rsidRPr="004D152A">
              <w:rPr>
                <w:rFonts w:ascii="Arial" w:hAnsi="Arial" w:cs="Arial"/>
                <w:color w:val="00B0F0"/>
                <w:sz w:val="22"/>
                <w:szCs w:val="22"/>
              </w:rPr>
              <w:t>-Reemplazar las letras f) del artículo 278 por la siguiente: “f) Extraer recursos bentónicos desde un área de manejo, en contravención a lo autorizado por el plan de manejo por uno o más integrantes de la organización titular del área, en contravención al plan de manejo”.</w:t>
            </w:r>
          </w:p>
          <w:p w14:paraId="17069654" w14:textId="77777777" w:rsidR="00365127" w:rsidRDefault="00365127" w:rsidP="00365127">
            <w:pPr>
              <w:jc w:val="both"/>
              <w:rPr>
                <w:rFonts w:ascii="Arial" w:hAnsi="Arial" w:cs="Arial"/>
                <w:sz w:val="22"/>
                <w:szCs w:val="22"/>
              </w:rPr>
            </w:pPr>
          </w:p>
          <w:p w14:paraId="4B8F056A" w14:textId="1738E2EB" w:rsidR="00365127" w:rsidRPr="004D152A" w:rsidRDefault="00365127" w:rsidP="00365127">
            <w:pPr>
              <w:jc w:val="both"/>
              <w:rPr>
                <w:rFonts w:ascii="Arial" w:hAnsi="Arial" w:cs="Arial"/>
                <w:color w:val="00B0F0"/>
                <w:sz w:val="22"/>
                <w:szCs w:val="22"/>
              </w:rPr>
            </w:pPr>
            <w:r w:rsidRPr="004D152A">
              <w:rPr>
                <w:rFonts w:ascii="Arial" w:hAnsi="Arial" w:cs="Arial"/>
                <w:color w:val="00B0F0"/>
                <w:sz w:val="22"/>
                <w:szCs w:val="22"/>
              </w:rPr>
              <w:t>-Para reemplazar la letra g) del artículo 278 por la siguiente: “g) Procesar, apozar, elaborar, transformar, transportar y almacenar y cualquier otra acción sobre recursos bentónicos y sus productos derivados no contenida en la letra f) anterior, habiendo sido extraídos de un área de manejo y explotación de recursos bentónicos por parte de uno o más integrantes de la organización titular del área, en contravención al plan de manejo”</w:t>
            </w:r>
          </w:p>
          <w:p w14:paraId="5CF2C690" w14:textId="77777777" w:rsidR="00365127" w:rsidRPr="004D152A" w:rsidRDefault="00365127" w:rsidP="00365127">
            <w:pPr>
              <w:jc w:val="both"/>
              <w:rPr>
                <w:rFonts w:ascii="Arial" w:hAnsi="Arial" w:cs="Arial"/>
                <w:color w:val="00B0F0"/>
                <w:sz w:val="22"/>
                <w:szCs w:val="22"/>
              </w:rPr>
            </w:pPr>
          </w:p>
          <w:p w14:paraId="2136FA9F" w14:textId="7C65FE2D" w:rsidR="00365127" w:rsidRPr="00365127" w:rsidRDefault="00365127" w:rsidP="00365127">
            <w:pPr>
              <w:jc w:val="both"/>
              <w:rPr>
                <w:rFonts w:ascii="Arial" w:hAnsi="Arial" w:cs="Arial"/>
                <w:sz w:val="22"/>
                <w:szCs w:val="22"/>
              </w:rPr>
            </w:pPr>
            <w:r w:rsidRPr="004D152A">
              <w:rPr>
                <w:rFonts w:ascii="Arial" w:hAnsi="Arial" w:cs="Arial"/>
                <w:color w:val="00B0F0"/>
                <w:sz w:val="22"/>
                <w:szCs w:val="22"/>
              </w:rPr>
              <w:t xml:space="preserve">-Para agregar a la letra h) del artículo 278, antes del punto final la siguiente expresión. “, salvo que la nave o embarcación haya operado en virtud de una licencia transable de pesca, </w:t>
            </w:r>
            <w:r w:rsidRPr="004D152A">
              <w:rPr>
                <w:rFonts w:ascii="Arial" w:hAnsi="Arial" w:cs="Arial"/>
                <w:color w:val="00B0F0"/>
                <w:sz w:val="22"/>
                <w:szCs w:val="22"/>
              </w:rPr>
              <w:lastRenderedPageBreak/>
              <w:t>permiso extraordinario o cuota asignada por régimen artesanal de extracción”</w:t>
            </w:r>
          </w:p>
        </w:tc>
      </w:tr>
      <w:tr w:rsidR="00210B0D" w:rsidRPr="00C06EF4" w14:paraId="573A4C58" w14:textId="05879C4A" w:rsidTr="416E060A">
        <w:tc>
          <w:tcPr>
            <w:tcW w:w="7282" w:type="dxa"/>
          </w:tcPr>
          <w:p w14:paraId="7515A05F" w14:textId="356FAD66"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lastRenderedPageBreak/>
              <w:t>Artículo 279.- Infracciones</w:t>
            </w:r>
            <w:r w:rsidRPr="00581076">
              <w:rPr>
                <w:rFonts w:ascii="Arial" w:hAnsi="Arial" w:cs="Arial"/>
                <w:sz w:val="24"/>
                <w:szCs w:val="24"/>
                <w:lang w:val="es-CL"/>
              </w:rPr>
              <w:tab/>
              <w:t>graves.</w:t>
            </w:r>
            <w:r>
              <w:rPr>
                <w:rFonts w:ascii="Arial" w:hAnsi="Arial" w:cs="Arial"/>
                <w:sz w:val="24"/>
                <w:szCs w:val="24"/>
                <w:lang w:val="es-CL"/>
              </w:rPr>
              <w:t xml:space="preserve"> </w:t>
            </w:r>
            <w:r w:rsidRPr="00581076">
              <w:rPr>
                <w:rFonts w:ascii="Arial" w:hAnsi="Arial" w:cs="Arial"/>
                <w:sz w:val="24"/>
                <w:szCs w:val="24"/>
                <w:lang w:val="es-CL"/>
              </w:rPr>
              <w:t>Serán</w:t>
            </w:r>
            <w:r w:rsidRPr="00581076">
              <w:rPr>
                <w:rFonts w:ascii="Arial" w:hAnsi="Arial" w:cs="Arial"/>
                <w:sz w:val="24"/>
                <w:szCs w:val="24"/>
                <w:lang w:val="es-CL"/>
              </w:rPr>
              <w:tab/>
              <w:t>consideradas infracciones graves las siguientes:</w:t>
            </w:r>
          </w:p>
          <w:p w14:paraId="59B64423" w14:textId="77777777" w:rsidR="00210B0D" w:rsidRPr="00581076" w:rsidRDefault="00210B0D" w:rsidP="00210B0D">
            <w:pPr>
              <w:pStyle w:val="Textocomentario"/>
              <w:jc w:val="both"/>
              <w:rPr>
                <w:rFonts w:ascii="Arial" w:hAnsi="Arial" w:cs="Arial"/>
                <w:sz w:val="24"/>
                <w:szCs w:val="24"/>
                <w:lang w:val="es-CL"/>
              </w:rPr>
            </w:pPr>
          </w:p>
          <w:p w14:paraId="4060D4A5"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a)</w:t>
            </w:r>
            <w:r w:rsidRPr="00581076">
              <w:rPr>
                <w:rFonts w:ascii="Arial" w:hAnsi="Arial" w:cs="Arial"/>
                <w:sz w:val="24"/>
                <w:szCs w:val="24"/>
                <w:lang w:val="es-CL"/>
              </w:rPr>
              <w:tab/>
              <w:t>No acreditar el origen legal de los recursos hidrobiológicos o de sus productos, en un procedimiento de fiscalización, cuando el estado de situación de la pesquería sea de plena explotación.</w:t>
            </w:r>
          </w:p>
          <w:p w14:paraId="5DCAA74A" w14:textId="77777777" w:rsidR="00210B0D" w:rsidRPr="00581076" w:rsidRDefault="00210B0D" w:rsidP="00210B0D">
            <w:pPr>
              <w:pStyle w:val="Textocomentario"/>
              <w:jc w:val="both"/>
              <w:rPr>
                <w:rFonts w:ascii="Arial" w:hAnsi="Arial" w:cs="Arial"/>
                <w:sz w:val="24"/>
                <w:szCs w:val="24"/>
                <w:lang w:val="es-CL"/>
              </w:rPr>
            </w:pPr>
          </w:p>
          <w:p w14:paraId="4280AA8F"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b)</w:t>
            </w:r>
            <w:r w:rsidRPr="00581076">
              <w:rPr>
                <w:rFonts w:ascii="Arial" w:hAnsi="Arial" w:cs="Arial"/>
                <w:sz w:val="24"/>
                <w:szCs w:val="24"/>
                <w:lang w:val="es-CL"/>
              </w:rPr>
              <w:tab/>
              <w:t xml:space="preserve">Capturar una especie hidrobiológica en calidad de fauna acompañante en una proporción superior a la establecida en el decreto supremo correspondiente. La sanción sólo será aplicable </w:t>
            </w:r>
            <w:r w:rsidRPr="00581076">
              <w:rPr>
                <w:rFonts w:ascii="Arial" w:hAnsi="Arial" w:cs="Arial"/>
                <w:sz w:val="24"/>
                <w:szCs w:val="24"/>
                <w:lang w:val="es-CL"/>
              </w:rPr>
              <w:lastRenderedPageBreak/>
              <w:t xml:space="preserve">sobre el exceso de lo establecido, </w:t>
            </w:r>
            <w:proofErr w:type="gramStart"/>
            <w:r w:rsidRPr="00581076">
              <w:rPr>
                <w:rFonts w:ascii="Arial" w:hAnsi="Arial" w:cs="Arial"/>
                <w:sz w:val="24"/>
                <w:szCs w:val="24"/>
                <w:lang w:val="es-CL"/>
              </w:rPr>
              <w:t>de acuerdo a</w:t>
            </w:r>
            <w:proofErr w:type="gramEnd"/>
            <w:r w:rsidRPr="00581076">
              <w:rPr>
                <w:rFonts w:ascii="Arial" w:hAnsi="Arial" w:cs="Arial"/>
                <w:sz w:val="24"/>
                <w:szCs w:val="24"/>
                <w:lang w:val="es-CL"/>
              </w:rPr>
              <w:t xml:space="preserve"> la resolución que se dicte al efecto.</w:t>
            </w:r>
          </w:p>
          <w:p w14:paraId="5D1C0045" w14:textId="77777777" w:rsidR="00210B0D" w:rsidRPr="00365127" w:rsidRDefault="00210B0D" w:rsidP="00210B0D">
            <w:pPr>
              <w:pStyle w:val="Textocomentario"/>
              <w:jc w:val="both"/>
              <w:rPr>
                <w:rFonts w:ascii="Arial" w:hAnsi="Arial" w:cs="Arial"/>
                <w:b/>
                <w:bCs/>
                <w:sz w:val="24"/>
                <w:szCs w:val="24"/>
                <w:lang w:val="es-CL"/>
              </w:rPr>
            </w:pPr>
          </w:p>
          <w:p w14:paraId="2ED9D65D" w14:textId="15EA8B93" w:rsidR="00210B0D" w:rsidRPr="00365127" w:rsidRDefault="00210B0D" w:rsidP="00210B0D">
            <w:pPr>
              <w:pStyle w:val="Textocomentario"/>
              <w:jc w:val="both"/>
              <w:rPr>
                <w:rFonts w:ascii="Arial" w:hAnsi="Arial" w:cs="Arial"/>
                <w:b/>
                <w:bCs/>
                <w:sz w:val="24"/>
                <w:szCs w:val="24"/>
                <w:lang w:val="es-CL"/>
              </w:rPr>
            </w:pPr>
            <w:r w:rsidRPr="00365127">
              <w:rPr>
                <w:rFonts w:ascii="Arial" w:hAnsi="Arial" w:cs="Arial"/>
                <w:b/>
                <w:bCs/>
                <w:sz w:val="24"/>
                <w:szCs w:val="24"/>
                <w:lang w:val="es-CL"/>
              </w:rPr>
              <w:t>c)</w:t>
            </w:r>
            <w:r w:rsidRPr="00365127">
              <w:rPr>
                <w:rFonts w:ascii="Arial" w:hAnsi="Arial" w:cs="Arial"/>
                <w:b/>
                <w:bCs/>
                <w:sz w:val="24"/>
                <w:szCs w:val="24"/>
                <w:lang w:val="es-CL"/>
              </w:rPr>
              <w:tab/>
              <w:t>Actuar en contravención a lo dispuesto en el artículo 78.</w:t>
            </w:r>
          </w:p>
          <w:p w14:paraId="760172CB" w14:textId="77777777" w:rsidR="00210B0D" w:rsidRPr="00581076" w:rsidRDefault="00210B0D" w:rsidP="00210B0D">
            <w:pPr>
              <w:pStyle w:val="Textocomentario"/>
              <w:jc w:val="both"/>
              <w:rPr>
                <w:rFonts w:ascii="Arial" w:hAnsi="Arial" w:cs="Arial"/>
                <w:sz w:val="24"/>
                <w:szCs w:val="24"/>
                <w:lang w:val="es-CL"/>
              </w:rPr>
            </w:pPr>
          </w:p>
          <w:p w14:paraId="309DBAC0"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d)</w:t>
            </w:r>
            <w:r w:rsidRPr="00581076">
              <w:rPr>
                <w:rFonts w:ascii="Arial" w:hAnsi="Arial" w:cs="Arial"/>
                <w:sz w:val="24"/>
                <w:szCs w:val="24"/>
                <w:lang w:val="es-CL"/>
              </w:rPr>
              <w:tab/>
              <w:t>Desembarcar recursos hidrobiológicos en un punto o puerto no autorizado por el Servicio, o con incumplimiento de las obligaciones y condiciones establecidas en la resolución que autorice dichos lugares de desembarque.</w:t>
            </w:r>
          </w:p>
          <w:p w14:paraId="2E122BE5" w14:textId="77777777" w:rsidR="00210B0D" w:rsidRPr="00581076" w:rsidRDefault="00210B0D" w:rsidP="00210B0D">
            <w:pPr>
              <w:pStyle w:val="Textocomentario"/>
              <w:jc w:val="both"/>
              <w:rPr>
                <w:rFonts w:ascii="Arial" w:hAnsi="Arial" w:cs="Arial"/>
                <w:sz w:val="24"/>
                <w:szCs w:val="24"/>
                <w:lang w:val="es-CL"/>
              </w:rPr>
            </w:pPr>
          </w:p>
          <w:p w14:paraId="0A2AC95C"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e)</w:t>
            </w:r>
            <w:r w:rsidRPr="00581076">
              <w:rPr>
                <w:rFonts w:ascii="Arial" w:hAnsi="Arial" w:cs="Arial"/>
                <w:sz w:val="24"/>
                <w:szCs w:val="24"/>
                <w:lang w:val="es-CL"/>
              </w:rPr>
              <w:tab/>
              <w:t>Incumplir cualquiera de las obligaciones y condiciones establecidas por el Servicio, respecto de los puntos o puertos de desembarque autorizados por éste.</w:t>
            </w:r>
          </w:p>
          <w:p w14:paraId="267B87BE" w14:textId="77777777" w:rsidR="00210B0D" w:rsidRPr="00581076" w:rsidRDefault="00210B0D" w:rsidP="00210B0D">
            <w:pPr>
              <w:pStyle w:val="Textocomentario"/>
              <w:jc w:val="both"/>
              <w:rPr>
                <w:rFonts w:ascii="Arial" w:hAnsi="Arial" w:cs="Arial"/>
                <w:sz w:val="24"/>
                <w:szCs w:val="24"/>
                <w:lang w:val="es-CL"/>
              </w:rPr>
            </w:pPr>
          </w:p>
          <w:p w14:paraId="6C135C23"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f)</w:t>
            </w:r>
            <w:r w:rsidRPr="00581076">
              <w:rPr>
                <w:rFonts w:ascii="Arial" w:hAnsi="Arial" w:cs="Arial"/>
                <w:sz w:val="24"/>
                <w:szCs w:val="24"/>
                <w:lang w:val="es-CL"/>
              </w:rPr>
              <w:tab/>
            </w:r>
            <w:r w:rsidRPr="00365127">
              <w:rPr>
                <w:rFonts w:ascii="Arial" w:hAnsi="Arial" w:cs="Arial"/>
                <w:strike/>
                <w:sz w:val="24"/>
                <w:szCs w:val="24"/>
                <w:lang w:val="es-CL"/>
              </w:rPr>
              <w:t>Realizar actividades extractivas en áreas de manejo y explotación de recursos bentónicos, sin ser titular de los derechos a que se refiere el artículo 118.</w:t>
            </w:r>
          </w:p>
          <w:p w14:paraId="5EDAEBAD" w14:textId="77777777" w:rsidR="00210B0D" w:rsidRPr="00581076" w:rsidRDefault="00210B0D" w:rsidP="00210B0D">
            <w:pPr>
              <w:pStyle w:val="Textocomentario"/>
              <w:jc w:val="both"/>
              <w:rPr>
                <w:rFonts w:ascii="Arial" w:hAnsi="Arial" w:cs="Arial"/>
                <w:sz w:val="24"/>
                <w:szCs w:val="24"/>
                <w:lang w:val="es-CL"/>
              </w:rPr>
            </w:pPr>
          </w:p>
          <w:p w14:paraId="0F9033B4" w14:textId="77777777" w:rsidR="00210B0D" w:rsidRDefault="00210B0D" w:rsidP="00210B0D">
            <w:pPr>
              <w:pStyle w:val="Textocomentario"/>
              <w:jc w:val="both"/>
              <w:rPr>
                <w:rFonts w:ascii="Arial" w:hAnsi="Arial" w:cs="Arial"/>
                <w:b/>
                <w:bCs/>
                <w:sz w:val="24"/>
                <w:szCs w:val="24"/>
                <w:lang w:val="es-CL"/>
              </w:rPr>
            </w:pPr>
            <w:r w:rsidRPr="00581076">
              <w:rPr>
                <w:rFonts w:ascii="Arial" w:hAnsi="Arial" w:cs="Arial"/>
                <w:sz w:val="24"/>
                <w:szCs w:val="24"/>
                <w:lang w:val="es-CL"/>
              </w:rPr>
              <w:t>g)</w:t>
            </w:r>
            <w:r w:rsidRPr="00581076">
              <w:rPr>
                <w:rFonts w:ascii="Arial" w:hAnsi="Arial" w:cs="Arial"/>
                <w:sz w:val="24"/>
                <w:szCs w:val="24"/>
                <w:lang w:val="es-CL"/>
              </w:rPr>
              <w:tab/>
            </w:r>
            <w:r w:rsidRPr="00365127">
              <w:rPr>
                <w:rFonts w:ascii="Arial" w:hAnsi="Arial" w:cs="Arial"/>
                <w:b/>
                <w:bCs/>
                <w:sz w:val="24"/>
                <w:szCs w:val="24"/>
                <w:lang w:val="es-CL"/>
              </w:rPr>
              <w:t xml:space="preserve">Operar una embarcación artesanal que no cumpla lo dispuesto en el reglamento al que se refiere el artículo 155 </w:t>
            </w:r>
            <w:proofErr w:type="gramStart"/>
            <w:r w:rsidRPr="00365127">
              <w:rPr>
                <w:rFonts w:ascii="Arial" w:hAnsi="Arial" w:cs="Arial"/>
                <w:b/>
                <w:bCs/>
                <w:sz w:val="24"/>
                <w:szCs w:val="24"/>
                <w:lang w:val="es-CL"/>
              </w:rPr>
              <w:t>en relación a</w:t>
            </w:r>
            <w:proofErr w:type="gramEnd"/>
            <w:r w:rsidRPr="00365127">
              <w:rPr>
                <w:rFonts w:ascii="Arial" w:hAnsi="Arial" w:cs="Arial"/>
                <w:b/>
                <w:bCs/>
                <w:sz w:val="24"/>
                <w:szCs w:val="24"/>
                <w:lang w:val="es-CL"/>
              </w:rPr>
              <w:t xml:space="preserve"> su volumen.</w:t>
            </w:r>
          </w:p>
          <w:p w14:paraId="27EEA44B" w14:textId="77777777" w:rsidR="005E11A7" w:rsidRDefault="005E11A7" w:rsidP="00210B0D">
            <w:pPr>
              <w:pStyle w:val="Textocomentario"/>
              <w:jc w:val="both"/>
              <w:rPr>
                <w:rFonts w:ascii="Arial" w:hAnsi="Arial" w:cs="Arial"/>
                <w:b/>
                <w:bCs/>
                <w:sz w:val="24"/>
                <w:szCs w:val="24"/>
                <w:lang w:val="es-CL"/>
              </w:rPr>
            </w:pPr>
          </w:p>
          <w:p w14:paraId="692468D7" w14:textId="77777777" w:rsidR="005E11A7" w:rsidRPr="00581076" w:rsidRDefault="005E11A7" w:rsidP="00210B0D">
            <w:pPr>
              <w:pStyle w:val="Textocomentario"/>
              <w:jc w:val="both"/>
              <w:rPr>
                <w:rFonts w:ascii="Arial" w:hAnsi="Arial" w:cs="Arial"/>
                <w:sz w:val="24"/>
                <w:szCs w:val="24"/>
                <w:lang w:val="es-CL"/>
              </w:rPr>
            </w:pPr>
          </w:p>
          <w:p w14:paraId="2A1C35E4" w14:textId="77777777" w:rsidR="00210B0D" w:rsidRDefault="00210B0D" w:rsidP="00210B0D">
            <w:pPr>
              <w:pStyle w:val="Textocomentario"/>
              <w:jc w:val="both"/>
              <w:rPr>
                <w:rFonts w:ascii="Arial" w:hAnsi="Arial" w:cs="Arial"/>
                <w:sz w:val="24"/>
                <w:szCs w:val="24"/>
                <w:lang w:val="es-CL"/>
              </w:rPr>
            </w:pPr>
          </w:p>
          <w:p w14:paraId="6D6A7C92" w14:textId="77777777" w:rsidR="00AB363D" w:rsidRDefault="00AB363D" w:rsidP="00210B0D">
            <w:pPr>
              <w:pStyle w:val="Textocomentario"/>
              <w:jc w:val="both"/>
              <w:rPr>
                <w:rFonts w:ascii="Arial" w:hAnsi="Arial" w:cs="Arial"/>
                <w:sz w:val="24"/>
                <w:szCs w:val="24"/>
                <w:lang w:val="es-CL"/>
              </w:rPr>
            </w:pPr>
          </w:p>
          <w:p w14:paraId="2D803E95" w14:textId="77777777" w:rsidR="00AB363D" w:rsidRDefault="00AB363D" w:rsidP="00210B0D">
            <w:pPr>
              <w:pStyle w:val="Textocomentario"/>
              <w:jc w:val="both"/>
              <w:rPr>
                <w:rFonts w:ascii="Arial" w:hAnsi="Arial" w:cs="Arial"/>
                <w:sz w:val="24"/>
                <w:szCs w:val="24"/>
                <w:lang w:val="es-CL"/>
              </w:rPr>
            </w:pPr>
          </w:p>
          <w:p w14:paraId="5891291A" w14:textId="77777777" w:rsidR="00AB363D" w:rsidRDefault="00AB363D" w:rsidP="00210B0D">
            <w:pPr>
              <w:pStyle w:val="Textocomentario"/>
              <w:jc w:val="both"/>
              <w:rPr>
                <w:rFonts w:ascii="Arial" w:hAnsi="Arial" w:cs="Arial"/>
                <w:sz w:val="24"/>
                <w:szCs w:val="24"/>
                <w:lang w:val="es-CL"/>
              </w:rPr>
            </w:pPr>
          </w:p>
          <w:p w14:paraId="3A382582" w14:textId="77777777" w:rsidR="00AB363D" w:rsidRPr="00581076" w:rsidRDefault="00AB363D" w:rsidP="00210B0D">
            <w:pPr>
              <w:pStyle w:val="Textocomentario"/>
              <w:jc w:val="both"/>
              <w:rPr>
                <w:rFonts w:ascii="Arial" w:hAnsi="Arial" w:cs="Arial"/>
                <w:sz w:val="24"/>
                <w:szCs w:val="24"/>
                <w:lang w:val="es-CL"/>
              </w:rPr>
            </w:pPr>
          </w:p>
          <w:p w14:paraId="174C39D5"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lastRenderedPageBreak/>
              <w:t>h)</w:t>
            </w:r>
            <w:r w:rsidRPr="00581076">
              <w:rPr>
                <w:rFonts w:ascii="Arial" w:hAnsi="Arial" w:cs="Arial"/>
                <w:sz w:val="24"/>
                <w:szCs w:val="24"/>
                <w:lang w:val="es-CL"/>
              </w:rPr>
              <w:tab/>
              <w:t>Desembarcar de una nave o embarcación artesanal, tres veces en el plazo de dos años, capturas que exceden la capacidad máxima por viaje de pesca.</w:t>
            </w:r>
          </w:p>
          <w:p w14:paraId="6253573A" w14:textId="77777777" w:rsidR="00210B0D" w:rsidRPr="00502784" w:rsidRDefault="00210B0D" w:rsidP="00210B0D">
            <w:pPr>
              <w:pStyle w:val="Textocomentario"/>
              <w:jc w:val="both"/>
              <w:rPr>
                <w:rFonts w:ascii="Arial" w:hAnsi="Arial" w:cs="Arial"/>
                <w:b/>
                <w:bCs/>
                <w:sz w:val="24"/>
                <w:szCs w:val="24"/>
                <w:lang w:val="es-CL"/>
              </w:rPr>
            </w:pPr>
          </w:p>
          <w:p w14:paraId="32462469" w14:textId="77777777" w:rsidR="00210B0D" w:rsidRPr="00502784" w:rsidRDefault="00210B0D" w:rsidP="00210B0D">
            <w:pPr>
              <w:pStyle w:val="Textocomentario"/>
              <w:jc w:val="both"/>
              <w:rPr>
                <w:rFonts w:ascii="Arial" w:hAnsi="Arial" w:cs="Arial"/>
                <w:b/>
                <w:bCs/>
                <w:sz w:val="24"/>
                <w:szCs w:val="24"/>
                <w:u w:val="single"/>
                <w:lang w:val="es-CL"/>
              </w:rPr>
            </w:pPr>
            <w:r w:rsidRPr="00502784">
              <w:rPr>
                <w:rFonts w:ascii="Arial" w:hAnsi="Arial" w:cs="Arial"/>
                <w:b/>
                <w:bCs/>
                <w:sz w:val="24"/>
                <w:szCs w:val="24"/>
                <w:lang w:val="es-CL"/>
              </w:rPr>
              <w:t>i)</w:t>
            </w:r>
            <w:r w:rsidRPr="00502784">
              <w:rPr>
                <w:rFonts w:ascii="Arial" w:hAnsi="Arial" w:cs="Arial"/>
                <w:b/>
                <w:bCs/>
                <w:sz w:val="24"/>
                <w:szCs w:val="24"/>
                <w:lang w:val="es-CL"/>
              </w:rPr>
              <w:tab/>
              <w:t xml:space="preserve">Adulterar o romper los sellos colocados por el Servicio </w:t>
            </w:r>
            <w:r w:rsidRPr="00502784">
              <w:rPr>
                <w:rFonts w:ascii="Arial" w:hAnsi="Arial" w:cs="Arial"/>
                <w:b/>
                <w:bCs/>
                <w:sz w:val="24"/>
                <w:szCs w:val="24"/>
                <w:u w:val="single"/>
                <w:lang w:val="es-CL"/>
              </w:rPr>
              <w:t>en conformidad al literal i) del artículo 362.</w:t>
            </w:r>
          </w:p>
          <w:p w14:paraId="47EFAFE7" w14:textId="77777777" w:rsidR="00210B0D" w:rsidRDefault="00210B0D" w:rsidP="00210B0D">
            <w:pPr>
              <w:pStyle w:val="Textocomentario"/>
              <w:jc w:val="both"/>
              <w:rPr>
                <w:rFonts w:ascii="Arial" w:hAnsi="Arial" w:cs="Arial"/>
                <w:b/>
                <w:bCs/>
                <w:sz w:val="24"/>
                <w:szCs w:val="24"/>
                <w:lang w:val="es-CL"/>
              </w:rPr>
            </w:pPr>
          </w:p>
          <w:p w14:paraId="0D838E68" w14:textId="77777777" w:rsidR="004234D0" w:rsidRDefault="004234D0" w:rsidP="00210B0D">
            <w:pPr>
              <w:pStyle w:val="Textocomentario"/>
              <w:jc w:val="both"/>
              <w:rPr>
                <w:rFonts w:ascii="Arial" w:hAnsi="Arial" w:cs="Arial"/>
                <w:b/>
                <w:bCs/>
                <w:sz w:val="24"/>
                <w:szCs w:val="24"/>
                <w:lang w:val="es-CL"/>
              </w:rPr>
            </w:pPr>
          </w:p>
          <w:p w14:paraId="55DAD292" w14:textId="77777777" w:rsidR="004234D0" w:rsidRDefault="004234D0" w:rsidP="00210B0D">
            <w:pPr>
              <w:pStyle w:val="Textocomentario"/>
              <w:jc w:val="both"/>
              <w:rPr>
                <w:rFonts w:ascii="Arial" w:hAnsi="Arial" w:cs="Arial"/>
                <w:b/>
                <w:bCs/>
                <w:sz w:val="24"/>
                <w:szCs w:val="24"/>
                <w:lang w:val="es-CL"/>
              </w:rPr>
            </w:pPr>
          </w:p>
          <w:p w14:paraId="62AD9988" w14:textId="77777777" w:rsidR="00CB038D" w:rsidRDefault="00CB038D" w:rsidP="00210B0D">
            <w:pPr>
              <w:pStyle w:val="Textocomentario"/>
              <w:jc w:val="both"/>
              <w:rPr>
                <w:rFonts w:ascii="Arial" w:hAnsi="Arial" w:cs="Arial"/>
                <w:b/>
                <w:bCs/>
                <w:sz w:val="24"/>
                <w:szCs w:val="24"/>
                <w:lang w:val="es-CL"/>
              </w:rPr>
            </w:pPr>
          </w:p>
          <w:p w14:paraId="310748BB" w14:textId="77777777" w:rsidR="00CB038D" w:rsidRDefault="00CB038D" w:rsidP="00210B0D">
            <w:pPr>
              <w:pStyle w:val="Textocomentario"/>
              <w:jc w:val="both"/>
              <w:rPr>
                <w:rFonts w:ascii="Arial" w:hAnsi="Arial" w:cs="Arial"/>
                <w:b/>
                <w:bCs/>
                <w:sz w:val="24"/>
                <w:szCs w:val="24"/>
                <w:lang w:val="es-CL"/>
              </w:rPr>
            </w:pPr>
          </w:p>
          <w:p w14:paraId="1FFA543E" w14:textId="77777777" w:rsidR="00CB038D" w:rsidRPr="00365127" w:rsidRDefault="00CB038D" w:rsidP="00210B0D">
            <w:pPr>
              <w:pStyle w:val="Textocomentario"/>
              <w:jc w:val="both"/>
              <w:rPr>
                <w:rFonts w:ascii="Arial" w:hAnsi="Arial" w:cs="Arial"/>
                <w:b/>
                <w:bCs/>
                <w:sz w:val="24"/>
                <w:szCs w:val="24"/>
                <w:lang w:val="es-CL"/>
              </w:rPr>
            </w:pPr>
          </w:p>
          <w:p w14:paraId="513C1000"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j)</w:t>
            </w:r>
            <w:r w:rsidRPr="00581076">
              <w:rPr>
                <w:rFonts w:ascii="Arial" w:hAnsi="Arial" w:cs="Arial"/>
                <w:sz w:val="24"/>
                <w:szCs w:val="24"/>
                <w:lang w:val="es-CL"/>
              </w:rPr>
              <w:tab/>
            </w:r>
            <w:r w:rsidRPr="00365127">
              <w:rPr>
                <w:rFonts w:ascii="Arial" w:hAnsi="Arial" w:cs="Arial"/>
                <w:b/>
                <w:bCs/>
                <w:sz w:val="24"/>
                <w:szCs w:val="24"/>
                <w:lang w:val="es-CL"/>
              </w:rPr>
              <w:t xml:space="preserve">Capturar sobrepasando las toneladas autorizadas en la autorización, permiso o licencia </w:t>
            </w:r>
            <w:r w:rsidRPr="00502784">
              <w:rPr>
                <w:rFonts w:ascii="Arial" w:hAnsi="Arial" w:cs="Arial"/>
                <w:b/>
                <w:bCs/>
                <w:sz w:val="24"/>
                <w:szCs w:val="24"/>
                <w:u w:val="single"/>
                <w:lang w:val="es-CL"/>
              </w:rPr>
              <w:t>respectivo, para el periodo definido de la cuota global de captura.</w:t>
            </w:r>
            <w:r w:rsidRPr="00365127">
              <w:rPr>
                <w:rFonts w:ascii="Arial" w:hAnsi="Arial" w:cs="Arial"/>
                <w:b/>
                <w:bCs/>
                <w:sz w:val="24"/>
                <w:szCs w:val="24"/>
                <w:lang w:val="es-CL"/>
              </w:rPr>
              <w:t xml:space="preserve"> Lo capturado en exceso se descontará de las toneladas autorizadas a capturar para el año calendario siguiente.</w:t>
            </w:r>
          </w:p>
          <w:p w14:paraId="083EBD19" w14:textId="77777777" w:rsidR="00210B0D" w:rsidRDefault="00210B0D" w:rsidP="00210B0D">
            <w:pPr>
              <w:pStyle w:val="Textocomentario"/>
              <w:jc w:val="both"/>
              <w:rPr>
                <w:rFonts w:ascii="Arial" w:hAnsi="Arial" w:cs="Arial"/>
                <w:sz w:val="24"/>
                <w:szCs w:val="24"/>
                <w:lang w:val="es-CL"/>
              </w:rPr>
            </w:pPr>
          </w:p>
          <w:p w14:paraId="15F3E244" w14:textId="77777777" w:rsidR="005518AF" w:rsidRDefault="005518AF" w:rsidP="00210B0D">
            <w:pPr>
              <w:pStyle w:val="Textocomentario"/>
              <w:jc w:val="both"/>
              <w:rPr>
                <w:rFonts w:ascii="Arial" w:hAnsi="Arial" w:cs="Arial"/>
                <w:sz w:val="24"/>
                <w:szCs w:val="24"/>
                <w:lang w:val="es-CL"/>
              </w:rPr>
            </w:pPr>
          </w:p>
          <w:p w14:paraId="432AFE82" w14:textId="77777777" w:rsidR="005518AF" w:rsidRDefault="005518AF" w:rsidP="00210B0D">
            <w:pPr>
              <w:pStyle w:val="Textocomentario"/>
              <w:jc w:val="both"/>
              <w:rPr>
                <w:rFonts w:ascii="Arial" w:hAnsi="Arial" w:cs="Arial"/>
                <w:sz w:val="24"/>
                <w:szCs w:val="24"/>
                <w:lang w:val="es-CL"/>
              </w:rPr>
            </w:pPr>
          </w:p>
          <w:p w14:paraId="3FB38157" w14:textId="77777777" w:rsidR="005518AF" w:rsidRDefault="005518AF" w:rsidP="00210B0D">
            <w:pPr>
              <w:pStyle w:val="Textocomentario"/>
              <w:jc w:val="both"/>
              <w:rPr>
                <w:rFonts w:ascii="Arial" w:hAnsi="Arial" w:cs="Arial"/>
                <w:sz w:val="24"/>
                <w:szCs w:val="24"/>
                <w:lang w:val="es-CL"/>
              </w:rPr>
            </w:pPr>
          </w:p>
          <w:p w14:paraId="111A6CFB" w14:textId="77777777" w:rsidR="005518AF" w:rsidRDefault="005518AF" w:rsidP="00210B0D">
            <w:pPr>
              <w:pStyle w:val="Textocomentario"/>
              <w:jc w:val="both"/>
              <w:rPr>
                <w:rFonts w:ascii="Arial" w:hAnsi="Arial" w:cs="Arial"/>
                <w:sz w:val="24"/>
                <w:szCs w:val="24"/>
                <w:lang w:val="es-CL"/>
              </w:rPr>
            </w:pPr>
          </w:p>
          <w:p w14:paraId="7A71426A" w14:textId="77777777" w:rsidR="005518AF" w:rsidRDefault="005518AF" w:rsidP="00210B0D">
            <w:pPr>
              <w:pStyle w:val="Textocomentario"/>
              <w:jc w:val="both"/>
              <w:rPr>
                <w:rFonts w:ascii="Arial" w:hAnsi="Arial" w:cs="Arial"/>
                <w:sz w:val="24"/>
                <w:szCs w:val="24"/>
                <w:lang w:val="es-CL"/>
              </w:rPr>
            </w:pPr>
          </w:p>
          <w:p w14:paraId="3A24431B" w14:textId="77777777" w:rsidR="005518AF" w:rsidRDefault="005518AF" w:rsidP="00210B0D">
            <w:pPr>
              <w:pStyle w:val="Textocomentario"/>
              <w:jc w:val="both"/>
              <w:rPr>
                <w:rFonts w:ascii="Arial" w:hAnsi="Arial" w:cs="Arial"/>
                <w:sz w:val="24"/>
                <w:szCs w:val="24"/>
                <w:lang w:val="es-CL"/>
              </w:rPr>
            </w:pPr>
          </w:p>
          <w:p w14:paraId="41679031" w14:textId="77777777" w:rsidR="00CB038D" w:rsidRDefault="00CB038D" w:rsidP="00210B0D">
            <w:pPr>
              <w:pStyle w:val="Textocomentario"/>
              <w:jc w:val="both"/>
              <w:rPr>
                <w:rFonts w:ascii="Arial" w:hAnsi="Arial" w:cs="Arial"/>
                <w:sz w:val="24"/>
                <w:szCs w:val="24"/>
                <w:lang w:val="es-CL"/>
              </w:rPr>
            </w:pPr>
          </w:p>
          <w:p w14:paraId="2D30E6FB" w14:textId="77777777" w:rsidR="00CB038D" w:rsidRDefault="00CB038D" w:rsidP="00210B0D">
            <w:pPr>
              <w:pStyle w:val="Textocomentario"/>
              <w:jc w:val="both"/>
              <w:rPr>
                <w:rFonts w:ascii="Arial" w:hAnsi="Arial" w:cs="Arial"/>
                <w:sz w:val="24"/>
                <w:szCs w:val="24"/>
                <w:lang w:val="es-CL"/>
              </w:rPr>
            </w:pPr>
          </w:p>
          <w:p w14:paraId="2659EA38" w14:textId="77777777" w:rsidR="00CB038D" w:rsidRDefault="00CB038D" w:rsidP="00210B0D">
            <w:pPr>
              <w:pStyle w:val="Textocomentario"/>
              <w:jc w:val="both"/>
              <w:rPr>
                <w:rFonts w:ascii="Arial" w:hAnsi="Arial" w:cs="Arial"/>
                <w:sz w:val="24"/>
                <w:szCs w:val="24"/>
                <w:lang w:val="es-CL"/>
              </w:rPr>
            </w:pPr>
          </w:p>
          <w:p w14:paraId="5C980E11" w14:textId="77777777" w:rsidR="005518AF" w:rsidRPr="00581076" w:rsidRDefault="005518AF" w:rsidP="00210B0D">
            <w:pPr>
              <w:pStyle w:val="Textocomentario"/>
              <w:jc w:val="both"/>
              <w:rPr>
                <w:rFonts w:ascii="Arial" w:hAnsi="Arial" w:cs="Arial"/>
                <w:sz w:val="24"/>
                <w:szCs w:val="24"/>
                <w:lang w:val="es-CL"/>
              </w:rPr>
            </w:pPr>
          </w:p>
          <w:p w14:paraId="69E92D8A"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lastRenderedPageBreak/>
              <w:t>k)</w:t>
            </w:r>
            <w:r w:rsidRPr="00581076">
              <w:rPr>
                <w:rFonts w:ascii="Arial" w:hAnsi="Arial" w:cs="Arial"/>
                <w:sz w:val="24"/>
                <w:szCs w:val="24"/>
                <w:lang w:val="es-CL"/>
              </w:rPr>
              <w:tab/>
            </w:r>
            <w:r w:rsidRPr="00CB038D">
              <w:rPr>
                <w:rFonts w:ascii="Arial" w:hAnsi="Arial" w:cs="Arial"/>
                <w:b/>
                <w:bCs/>
                <w:strike/>
                <w:sz w:val="24"/>
                <w:szCs w:val="24"/>
                <w:lang w:val="es-CL"/>
              </w:rPr>
              <w:t>Realizar actividades extractivas sin contar con la autorización, permiso, licencia o estar inscrito en el registro correspondiente, o en contravención a lo establecido en estos</w:t>
            </w:r>
            <w:r w:rsidRPr="00334387">
              <w:rPr>
                <w:rFonts w:ascii="Arial" w:hAnsi="Arial" w:cs="Arial"/>
                <w:b/>
                <w:bCs/>
                <w:sz w:val="24"/>
                <w:szCs w:val="24"/>
                <w:lang w:val="es-CL"/>
              </w:rPr>
              <w:t>.</w:t>
            </w:r>
          </w:p>
          <w:p w14:paraId="3184EF96" w14:textId="77777777" w:rsidR="00210B0D" w:rsidRDefault="00210B0D" w:rsidP="00210B0D">
            <w:pPr>
              <w:pStyle w:val="Textocomentario"/>
              <w:jc w:val="both"/>
              <w:rPr>
                <w:rFonts w:ascii="Arial" w:hAnsi="Arial" w:cs="Arial"/>
                <w:sz w:val="24"/>
                <w:szCs w:val="24"/>
                <w:lang w:val="es-CL"/>
              </w:rPr>
            </w:pPr>
          </w:p>
          <w:p w14:paraId="3813C9C0" w14:textId="77777777" w:rsidR="00E22AB3" w:rsidRDefault="00E22AB3" w:rsidP="00210B0D">
            <w:pPr>
              <w:pStyle w:val="Textocomentario"/>
              <w:jc w:val="both"/>
              <w:rPr>
                <w:rFonts w:ascii="Arial" w:hAnsi="Arial" w:cs="Arial"/>
                <w:sz w:val="24"/>
                <w:szCs w:val="24"/>
                <w:lang w:val="es-CL"/>
              </w:rPr>
            </w:pPr>
          </w:p>
          <w:p w14:paraId="412042A6" w14:textId="77777777" w:rsidR="00E22AB3" w:rsidRDefault="00E22AB3" w:rsidP="00210B0D">
            <w:pPr>
              <w:pStyle w:val="Textocomentario"/>
              <w:jc w:val="both"/>
              <w:rPr>
                <w:rFonts w:ascii="Arial" w:hAnsi="Arial" w:cs="Arial"/>
                <w:sz w:val="24"/>
                <w:szCs w:val="24"/>
                <w:lang w:val="es-CL"/>
              </w:rPr>
            </w:pPr>
          </w:p>
          <w:p w14:paraId="4117D0A2" w14:textId="77777777" w:rsidR="00E22AB3" w:rsidRDefault="00E22AB3" w:rsidP="00210B0D">
            <w:pPr>
              <w:pStyle w:val="Textocomentario"/>
              <w:jc w:val="both"/>
              <w:rPr>
                <w:rFonts w:ascii="Arial" w:hAnsi="Arial" w:cs="Arial"/>
                <w:sz w:val="24"/>
                <w:szCs w:val="24"/>
                <w:lang w:val="es-CL"/>
              </w:rPr>
            </w:pPr>
          </w:p>
          <w:p w14:paraId="59F40FFD" w14:textId="77777777" w:rsidR="00E22AB3" w:rsidRDefault="00E22AB3" w:rsidP="00210B0D">
            <w:pPr>
              <w:pStyle w:val="Textocomentario"/>
              <w:jc w:val="both"/>
              <w:rPr>
                <w:rFonts w:ascii="Arial" w:hAnsi="Arial" w:cs="Arial"/>
                <w:sz w:val="24"/>
                <w:szCs w:val="24"/>
                <w:lang w:val="es-CL"/>
              </w:rPr>
            </w:pPr>
          </w:p>
          <w:p w14:paraId="09F98A7D" w14:textId="77777777" w:rsidR="00E22AB3" w:rsidRDefault="00E22AB3" w:rsidP="00210B0D">
            <w:pPr>
              <w:pStyle w:val="Textocomentario"/>
              <w:jc w:val="both"/>
              <w:rPr>
                <w:rFonts w:ascii="Arial" w:hAnsi="Arial" w:cs="Arial"/>
                <w:sz w:val="24"/>
                <w:szCs w:val="24"/>
                <w:lang w:val="es-CL"/>
              </w:rPr>
            </w:pPr>
          </w:p>
          <w:p w14:paraId="279A67AA" w14:textId="77777777" w:rsidR="00E22AB3" w:rsidRDefault="00E22AB3" w:rsidP="00210B0D">
            <w:pPr>
              <w:pStyle w:val="Textocomentario"/>
              <w:jc w:val="both"/>
              <w:rPr>
                <w:rFonts w:ascii="Arial" w:hAnsi="Arial" w:cs="Arial"/>
                <w:sz w:val="24"/>
                <w:szCs w:val="24"/>
                <w:lang w:val="es-CL"/>
              </w:rPr>
            </w:pPr>
          </w:p>
          <w:p w14:paraId="52188BF4" w14:textId="77777777" w:rsidR="009376C0" w:rsidRPr="00581076" w:rsidRDefault="009376C0" w:rsidP="00210B0D">
            <w:pPr>
              <w:pStyle w:val="Textocomentario"/>
              <w:jc w:val="both"/>
              <w:rPr>
                <w:rFonts w:ascii="Arial" w:hAnsi="Arial" w:cs="Arial"/>
                <w:sz w:val="24"/>
                <w:szCs w:val="24"/>
                <w:lang w:val="es-CL"/>
              </w:rPr>
            </w:pPr>
          </w:p>
          <w:p w14:paraId="53E808E9" w14:textId="7EC8A7CB"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l)</w:t>
            </w:r>
            <w:r w:rsidRPr="00581076">
              <w:rPr>
                <w:rFonts w:ascii="Arial" w:hAnsi="Arial" w:cs="Arial"/>
                <w:sz w:val="24"/>
                <w:szCs w:val="24"/>
                <w:lang w:val="es-CL"/>
              </w:rPr>
              <w:tab/>
              <w:t xml:space="preserve">Infringir la prohibición de extraer </w:t>
            </w:r>
            <w:proofErr w:type="spellStart"/>
            <w:r w:rsidRPr="00581076">
              <w:rPr>
                <w:rFonts w:ascii="Arial" w:hAnsi="Arial" w:cs="Arial"/>
                <w:sz w:val="24"/>
                <w:szCs w:val="24"/>
                <w:lang w:val="es-CL"/>
              </w:rPr>
              <w:t>dosidicus</w:t>
            </w:r>
            <w:proofErr w:type="spellEnd"/>
            <w:r w:rsidRPr="00581076">
              <w:rPr>
                <w:rFonts w:ascii="Arial" w:hAnsi="Arial" w:cs="Arial"/>
                <w:sz w:val="24"/>
                <w:szCs w:val="24"/>
                <w:lang w:val="es-CL"/>
              </w:rPr>
              <w:t xml:space="preserve"> gigas o jibia</w:t>
            </w:r>
            <w:r w:rsidR="00502784">
              <w:rPr>
                <w:rFonts w:ascii="Arial" w:hAnsi="Arial" w:cs="Arial"/>
                <w:sz w:val="24"/>
                <w:szCs w:val="24"/>
                <w:lang w:val="es-CL"/>
              </w:rPr>
              <w:t xml:space="preserve"> (_)</w:t>
            </w:r>
            <w:r w:rsidRPr="00581076">
              <w:rPr>
                <w:rFonts w:ascii="Arial" w:hAnsi="Arial" w:cs="Arial"/>
                <w:sz w:val="24"/>
                <w:szCs w:val="24"/>
                <w:lang w:val="es-CL"/>
              </w:rPr>
              <w:t xml:space="preserve"> con un aparejo de pesca distinto a potera o línea de mano, en conformidad a lo establecido en el inciso segundo del artículo 20.</w:t>
            </w:r>
          </w:p>
          <w:p w14:paraId="07AAAE10" w14:textId="77777777" w:rsidR="00210B0D" w:rsidRDefault="00210B0D" w:rsidP="00210B0D">
            <w:pPr>
              <w:pStyle w:val="Textocomentario"/>
              <w:jc w:val="both"/>
              <w:rPr>
                <w:rFonts w:ascii="Arial" w:hAnsi="Arial" w:cs="Arial"/>
                <w:sz w:val="24"/>
                <w:szCs w:val="24"/>
                <w:lang w:val="es-CL"/>
              </w:rPr>
            </w:pPr>
          </w:p>
          <w:p w14:paraId="6B53FD51" w14:textId="77777777" w:rsidR="00E22AB3" w:rsidRPr="00581076" w:rsidRDefault="00E22AB3" w:rsidP="00210B0D">
            <w:pPr>
              <w:pStyle w:val="Textocomentario"/>
              <w:jc w:val="both"/>
              <w:rPr>
                <w:rFonts w:ascii="Arial" w:hAnsi="Arial" w:cs="Arial"/>
                <w:sz w:val="24"/>
                <w:szCs w:val="24"/>
                <w:lang w:val="es-CL"/>
              </w:rPr>
            </w:pPr>
          </w:p>
          <w:p w14:paraId="39E44001"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m)</w:t>
            </w:r>
            <w:r w:rsidRPr="00581076">
              <w:rPr>
                <w:rFonts w:ascii="Arial" w:hAnsi="Arial" w:cs="Arial"/>
                <w:sz w:val="24"/>
                <w:szCs w:val="24"/>
                <w:lang w:val="es-CL"/>
              </w:rPr>
              <w:tab/>
              <w:t>No dar cumplimiento a la obligación de informar al Servicio. Se entenderá incumplida dicha obligación siempre que:</w:t>
            </w:r>
          </w:p>
          <w:p w14:paraId="047835F1" w14:textId="77777777" w:rsidR="00210B0D" w:rsidRPr="00581076" w:rsidRDefault="00210B0D" w:rsidP="00210B0D">
            <w:pPr>
              <w:pStyle w:val="Textocomentario"/>
              <w:jc w:val="both"/>
              <w:rPr>
                <w:rFonts w:ascii="Arial" w:hAnsi="Arial" w:cs="Arial"/>
                <w:sz w:val="24"/>
                <w:szCs w:val="24"/>
                <w:lang w:val="es-CL"/>
              </w:rPr>
            </w:pPr>
          </w:p>
          <w:p w14:paraId="12BA0E48"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i.</w:t>
            </w:r>
            <w:r w:rsidRPr="00581076">
              <w:rPr>
                <w:rFonts w:ascii="Arial" w:hAnsi="Arial" w:cs="Arial"/>
                <w:sz w:val="24"/>
                <w:szCs w:val="24"/>
                <w:lang w:val="es-CL"/>
              </w:rPr>
              <w:tab/>
              <w:t>No se presenten informes o comunicaciones que establezca la ley o los reglamentos.</w:t>
            </w:r>
          </w:p>
          <w:p w14:paraId="06C2AEAF" w14:textId="77777777" w:rsidR="00210B0D" w:rsidRPr="00581076" w:rsidRDefault="00210B0D" w:rsidP="00210B0D">
            <w:pPr>
              <w:pStyle w:val="Textocomentario"/>
              <w:jc w:val="both"/>
              <w:rPr>
                <w:rFonts w:ascii="Arial" w:hAnsi="Arial" w:cs="Arial"/>
                <w:sz w:val="24"/>
                <w:szCs w:val="24"/>
                <w:lang w:val="es-CL"/>
              </w:rPr>
            </w:pPr>
          </w:p>
          <w:p w14:paraId="75B430D5" w14:textId="77777777" w:rsidR="00210B0D" w:rsidRPr="00581076" w:rsidRDefault="00210B0D" w:rsidP="00210B0D">
            <w:pPr>
              <w:pStyle w:val="Textocomentario"/>
              <w:jc w:val="both"/>
              <w:rPr>
                <w:rFonts w:ascii="Arial" w:hAnsi="Arial" w:cs="Arial"/>
                <w:sz w:val="24"/>
                <w:szCs w:val="24"/>
                <w:lang w:val="es-CL"/>
              </w:rPr>
            </w:pPr>
            <w:proofErr w:type="spellStart"/>
            <w:r w:rsidRPr="00581076">
              <w:rPr>
                <w:rFonts w:ascii="Arial" w:hAnsi="Arial" w:cs="Arial"/>
                <w:sz w:val="24"/>
                <w:szCs w:val="24"/>
                <w:lang w:val="es-CL"/>
              </w:rPr>
              <w:t>ii</w:t>
            </w:r>
            <w:proofErr w:type="spellEnd"/>
            <w:r w:rsidRPr="00581076">
              <w:rPr>
                <w:rFonts w:ascii="Arial" w:hAnsi="Arial" w:cs="Arial"/>
                <w:sz w:val="24"/>
                <w:szCs w:val="24"/>
                <w:lang w:val="es-CL"/>
              </w:rPr>
              <w:t>.</w:t>
            </w:r>
            <w:r w:rsidRPr="00581076">
              <w:rPr>
                <w:rFonts w:ascii="Arial" w:hAnsi="Arial" w:cs="Arial"/>
                <w:sz w:val="24"/>
                <w:szCs w:val="24"/>
                <w:lang w:val="es-CL"/>
              </w:rPr>
              <w:tab/>
              <w:t>Entregar información incompleta o fuera de plazo establecido por la autoridad.</w:t>
            </w:r>
          </w:p>
          <w:p w14:paraId="1CC2639A" w14:textId="77777777" w:rsidR="00210B0D" w:rsidRPr="00581076" w:rsidRDefault="00210B0D" w:rsidP="00210B0D">
            <w:pPr>
              <w:pStyle w:val="Textocomentario"/>
              <w:jc w:val="both"/>
              <w:rPr>
                <w:rFonts w:ascii="Arial" w:hAnsi="Arial" w:cs="Arial"/>
                <w:sz w:val="24"/>
                <w:szCs w:val="24"/>
                <w:lang w:val="es-CL"/>
              </w:rPr>
            </w:pPr>
          </w:p>
          <w:p w14:paraId="6873C71C"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n)</w:t>
            </w:r>
            <w:r w:rsidRPr="00581076">
              <w:rPr>
                <w:rFonts w:ascii="Arial" w:hAnsi="Arial" w:cs="Arial"/>
                <w:sz w:val="24"/>
                <w:szCs w:val="24"/>
                <w:lang w:val="es-CL"/>
              </w:rPr>
              <w:tab/>
              <w:t>Efectuar descartes en contravención a las normas de esta ley y sus reglamentos, siempre que se trate de especies no sometidas a un plan de reducción.</w:t>
            </w:r>
          </w:p>
          <w:p w14:paraId="3CAA77E8" w14:textId="77777777" w:rsidR="00210B0D" w:rsidRPr="00581076" w:rsidRDefault="00210B0D" w:rsidP="00210B0D">
            <w:pPr>
              <w:pStyle w:val="Textocomentario"/>
              <w:jc w:val="both"/>
              <w:rPr>
                <w:rFonts w:ascii="Arial" w:hAnsi="Arial" w:cs="Arial"/>
                <w:sz w:val="24"/>
                <w:szCs w:val="24"/>
                <w:lang w:val="es-CL"/>
              </w:rPr>
            </w:pPr>
          </w:p>
          <w:p w14:paraId="72C6C6FC"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lastRenderedPageBreak/>
              <w:t>o)</w:t>
            </w:r>
            <w:r w:rsidRPr="00581076">
              <w:rPr>
                <w:rFonts w:ascii="Arial" w:hAnsi="Arial" w:cs="Arial"/>
                <w:sz w:val="24"/>
                <w:szCs w:val="24"/>
                <w:lang w:val="es-CL"/>
              </w:rPr>
              <w:tab/>
              <w:t>Efectuar operaciones de pesca extractiva en áreas de reserva artesanal no autorizadas conforme a los artículos 80 y 81 de esta ley o efectuar capturas en una unidad de pesquería distinta a la inscrita.</w:t>
            </w:r>
          </w:p>
          <w:p w14:paraId="4ECCAB3B" w14:textId="77777777" w:rsidR="00210B0D" w:rsidRPr="00334387" w:rsidRDefault="00210B0D" w:rsidP="00210B0D">
            <w:pPr>
              <w:pStyle w:val="Textocomentario"/>
              <w:jc w:val="both"/>
              <w:rPr>
                <w:rFonts w:ascii="Arial" w:hAnsi="Arial" w:cs="Arial"/>
                <w:b/>
                <w:bCs/>
                <w:sz w:val="24"/>
                <w:szCs w:val="24"/>
                <w:lang w:val="es-CL"/>
              </w:rPr>
            </w:pPr>
          </w:p>
          <w:p w14:paraId="1CD1CFAD" w14:textId="77777777" w:rsidR="00210B0D" w:rsidRPr="00334387" w:rsidRDefault="00210B0D" w:rsidP="00210B0D">
            <w:pPr>
              <w:pStyle w:val="Textocomentario"/>
              <w:jc w:val="both"/>
              <w:rPr>
                <w:rFonts w:ascii="Arial" w:hAnsi="Arial" w:cs="Arial"/>
                <w:b/>
                <w:bCs/>
                <w:sz w:val="24"/>
                <w:szCs w:val="24"/>
                <w:lang w:val="es-CL"/>
              </w:rPr>
            </w:pPr>
            <w:r w:rsidRPr="00334387">
              <w:rPr>
                <w:rFonts w:ascii="Arial" w:hAnsi="Arial" w:cs="Arial"/>
                <w:b/>
                <w:bCs/>
                <w:sz w:val="24"/>
                <w:szCs w:val="24"/>
                <w:lang w:val="es-CL"/>
              </w:rPr>
              <w:t>p)</w:t>
            </w:r>
            <w:r w:rsidRPr="00334387">
              <w:rPr>
                <w:rFonts w:ascii="Arial" w:hAnsi="Arial" w:cs="Arial"/>
                <w:b/>
                <w:bCs/>
                <w:sz w:val="24"/>
                <w:szCs w:val="24"/>
                <w:lang w:val="es-CL"/>
              </w:rPr>
              <w:tab/>
              <w:t>Realizar operaciones de pesca sin estar inscrito en el Registro al que se refiere el literal a) del artículo 150.</w:t>
            </w:r>
          </w:p>
          <w:p w14:paraId="3818E023" w14:textId="77777777" w:rsidR="00210B0D" w:rsidRDefault="00210B0D" w:rsidP="00210B0D">
            <w:pPr>
              <w:pStyle w:val="Textocomentario"/>
              <w:jc w:val="both"/>
              <w:rPr>
                <w:rFonts w:ascii="Arial" w:hAnsi="Arial" w:cs="Arial"/>
                <w:sz w:val="24"/>
                <w:szCs w:val="24"/>
                <w:lang w:val="es-CL"/>
              </w:rPr>
            </w:pPr>
          </w:p>
          <w:p w14:paraId="64B3026C" w14:textId="77777777" w:rsidR="009E5100" w:rsidRDefault="009E5100" w:rsidP="00210B0D">
            <w:pPr>
              <w:pStyle w:val="Textocomentario"/>
              <w:jc w:val="both"/>
              <w:rPr>
                <w:rFonts w:ascii="Arial" w:hAnsi="Arial" w:cs="Arial"/>
                <w:sz w:val="24"/>
                <w:szCs w:val="24"/>
                <w:lang w:val="es-CL"/>
              </w:rPr>
            </w:pPr>
          </w:p>
          <w:p w14:paraId="7D9EE30D" w14:textId="77777777" w:rsidR="009E5100" w:rsidRDefault="009E5100" w:rsidP="00210B0D">
            <w:pPr>
              <w:pStyle w:val="Textocomentario"/>
              <w:jc w:val="both"/>
              <w:rPr>
                <w:rFonts w:ascii="Arial" w:hAnsi="Arial" w:cs="Arial"/>
                <w:sz w:val="24"/>
                <w:szCs w:val="24"/>
                <w:lang w:val="es-CL"/>
              </w:rPr>
            </w:pPr>
          </w:p>
          <w:p w14:paraId="71CAD2E5" w14:textId="77777777" w:rsidR="009E5100" w:rsidRDefault="009E5100" w:rsidP="00210B0D">
            <w:pPr>
              <w:pStyle w:val="Textocomentario"/>
              <w:jc w:val="both"/>
              <w:rPr>
                <w:rFonts w:ascii="Arial" w:hAnsi="Arial" w:cs="Arial"/>
                <w:sz w:val="24"/>
                <w:szCs w:val="24"/>
                <w:lang w:val="es-CL"/>
              </w:rPr>
            </w:pPr>
          </w:p>
          <w:p w14:paraId="45789968" w14:textId="77777777" w:rsidR="009E5100" w:rsidRDefault="009E5100" w:rsidP="00210B0D">
            <w:pPr>
              <w:pStyle w:val="Textocomentario"/>
              <w:jc w:val="both"/>
              <w:rPr>
                <w:rFonts w:ascii="Arial" w:hAnsi="Arial" w:cs="Arial"/>
                <w:sz w:val="24"/>
                <w:szCs w:val="24"/>
                <w:lang w:val="es-CL"/>
              </w:rPr>
            </w:pPr>
          </w:p>
          <w:p w14:paraId="66F74C2F" w14:textId="77777777" w:rsidR="009E5100" w:rsidRDefault="009E5100" w:rsidP="00210B0D">
            <w:pPr>
              <w:pStyle w:val="Textocomentario"/>
              <w:jc w:val="both"/>
              <w:rPr>
                <w:rFonts w:ascii="Arial" w:hAnsi="Arial" w:cs="Arial"/>
                <w:sz w:val="24"/>
                <w:szCs w:val="24"/>
                <w:lang w:val="es-CL"/>
              </w:rPr>
            </w:pPr>
          </w:p>
          <w:p w14:paraId="07C71D4F" w14:textId="77777777" w:rsidR="009E5100" w:rsidRDefault="009E5100" w:rsidP="00210B0D">
            <w:pPr>
              <w:pStyle w:val="Textocomentario"/>
              <w:jc w:val="both"/>
              <w:rPr>
                <w:rFonts w:ascii="Arial" w:hAnsi="Arial" w:cs="Arial"/>
                <w:sz w:val="24"/>
                <w:szCs w:val="24"/>
                <w:lang w:val="es-CL"/>
              </w:rPr>
            </w:pPr>
          </w:p>
          <w:p w14:paraId="55E51AC5" w14:textId="77777777" w:rsidR="009E5100" w:rsidRDefault="009E5100" w:rsidP="00210B0D">
            <w:pPr>
              <w:pStyle w:val="Textocomentario"/>
              <w:jc w:val="both"/>
              <w:rPr>
                <w:rFonts w:ascii="Arial" w:hAnsi="Arial" w:cs="Arial"/>
                <w:sz w:val="24"/>
                <w:szCs w:val="24"/>
                <w:lang w:val="es-CL"/>
              </w:rPr>
            </w:pPr>
          </w:p>
          <w:p w14:paraId="3F498D78" w14:textId="77777777" w:rsidR="009E5100" w:rsidRDefault="009E5100" w:rsidP="00210B0D">
            <w:pPr>
              <w:pStyle w:val="Textocomentario"/>
              <w:jc w:val="both"/>
              <w:rPr>
                <w:rFonts w:ascii="Arial" w:hAnsi="Arial" w:cs="Arial"/>
                <w:sz w:val="24"/>
                <w:szCs w:val="24"/>
                <w:lang w:val="es-CL"/>
              </w:rPr>
            </w:pPr>
          </w:p>
          <w:p w14:paraId="32684F3C" w14:textId="77777777" w:rsidR="009E5100" w:rsidRPr="00581076" w:rsidRDefault="009E5100" w:rsidP="00210B0D">
            <w:pPr>
              <w:pStyle w:val="Textocomentario"/>
              <w:jc w:val="both"/>
              <w:rPr>
                <w:rFonts w:ascii="Arial" w:hAnsi="Arial" w:cs="Arial"/>
                <w:sz w:val="24"/>
                <w:szCs w:val="24"/>
                <w:lang w:val="es-CL"/>
              </w:rPr>
            </w:pPr>
          </w:p>
          <w:p w14:paraId="19413DD9" w14:textId="2BBEDD1F" w:rsidR="00210B0D" w:rsidRPr="00334387" w:rsidRDefault="00210B0D" w:rsidP="00210B0D">
            <w:pPr>
              <w:pStyle w:val="Textocomentario"/>
              <w:jc w:val="both"/>
              <w:rPr>
                <w:rFonts w:ascii="Arial" w:hAnsi="Arial" w:cs="Arial"/>
                <w:strike/>
                <w:sz w:val="24"/>
                <w:szCs w:val="24"/>
                <w:lang w:val="es-CL"/>
              </w:rPr>
            </w:pPr>
            <w:r w:rsidRPr="00334387">
              <w:rPr>
                <w:rFonts w:ascii="Arial" w:hAnsi="Arial" w:cs="Arial"/>
                <w:strike/>
                <w:sz w:val="24"/>
                <w:szCs w:val="24"/>
                <w:lang w:val="es-CL"/>
              </w:rPr>
              <w:t>q)</w:t>
            </w:r>
            <w:r w:rsidRPr="00334387">
              <w:rPr>
                <w:rFonts w:ascii="Arial" w:hAnsi="Arial" w:cs="Arial"/>
                <w:strike/>
                <w:sz w:val="24"/>
                <w:szCs w:val="24"/>
                <w:lang w:val="es-CL"/>
              </w:rPr>
              <w:tab/>
              <w:t>Realizar operaciones de pesca en pesquerías administradas por licencias transables de pesca o permisos extraordinarios de pesca, sin contar con una licencia o permiso, o sin que éstos se encuentren inscritos en el Registro al que se refiere el literal a) del artículo 150.</w:t>
            </w:r>
          </w:p>
          <w:p w14:paraId="5A514031" w14:textId="77777777" w:rsidR="00784607" w:rsidRPr="00581076" w:rsidRDefault="00784607" w:rsidP="00210B0D">
            <w:pPr>
              <w:pStyle w:val="Textocomentario"/>
              <w:jc w:val="both"/>
              <w:rPr>
                <w:rFonts w:ascii="Arial" w:hAnsi="Arial" w:cs="Arial"/>
                <w:sz w:val="24"/>
                <w:szCs w:val="24"/>
                <w:lang w:val="es-CL"/>
              </w:rPr>
            </w:pPr>
          </w:p>
          <w:p w14:paraId="3528A211" w14:textId="77777777" w:rsidR="00210B0D" w:rsidRPr="00953494" w:rsidRDefault="00210B0D" w:rsidP="00210B0D">
            <w:pPr>
              <w:pStyle w:val="Textocomentario"/>
              <w:jc w:val="both"/>
              <w:rPr>
                <w:rFonts w:ascii="Arial" w:hAnsi="Arial" w:cs="Arial"/>
                <w:sz w:val="24"/>
                <w:szCs w:val="24"/>
                <w:u w:val="single"/>
                <w:lang w:val="es-CL"/>
              </w:rPr>
            </w:pPr>
            <w:r w:rsidRPr="00784607">
              <w:rPr>
                <w:rFonts w:ascii="Arial" w:hAnsi="Arial" w:cs="Arial"/>
                <w:b/>
                <w:bCs/>
                <w:sz w:val="24"/>
                <w:szCs w:val="24"/>
                <w:lang w:val="es-CL"/>
              </w:rPr>
              <w:t>r)</w:t>
            </w:r>
            <w:r w:rsidRPr="00784607">
              <w:rPr>
                <w:rFonts w:ascii="Arial" w:hAnsi="Arial" w:cs="Arial"/>
                <w:b/>
                <w:bCs/>
                <w:sz w:val="24"/>
                <w:szCs w:val="24"/>
                <w:lang w:val="es-CL"/>
              </w:rPr>
              <w:tab/>
              <w:t xml:space="preserve">Capturar recursos hidrobiológicos en contravención a lo dispuesto en el artículo 13, esto es, </w:t>
            </w:r>
            <w:r w:rsidRPr="00953494">
              <w:rPr>
                <w:rFonts w:ascii="Arial" w:hAnsi="Arial" w:cs="Arial"/>
                <w:b/>
                <w:bCs/>
                <w:sz w:val="24"/>
                <w:szCs w:val="24"/>
                <w:u w:val="single"/>
                <w:lang w:val="es-CL"/>
              </w:rPr>
              <w:t>las cuotas globales de captura</w:t>
            </w:r>
            <w:r w:rsidRPr="00953494">
              <w:rPr>
                <w:rFonts w:ascii="Arial" w:hAnsi="Arial" w:cs="Arial"/>
                <w:sz w:val="24"/>
                <w:szCs w:val="24"/>
                <w:u w:val="single"/>
                <w:lang w:val="es-CL"/>
              </w:rPr>
              <w:t>.</w:t>
            </w:r>
          </w:p>
          <w:p w14:paraId="72DE3320" w14:textId="77777777" w:rsidR="00210B0D" w:rsidRDefault="00210B0D" w:rsidP="00210B0D">
            <w:pPr>
              <w:pStyle w:val="Textocomentario"/>
              <w:jc w:val="both"/>
              <w:rPr>
                <w:rFonts w:ascii="Arial" w:hAnsi="Arial" w:cs="Arial"/>
                <w:sz w:val="24"/>
                <w:szCs w:val="24"/>
                <w:u w:val="single"/>
                <w:lang w:val="es-CL"/>
              </w:rPr>
            </w:pPr>
          </w:p>
          <w:p w14:paraId="2159F684" w14:textId="77777777" w:rsidR="009E5100" w:rsidRDefault="009E5100" w:rsidP="00210B0D">
            <w:pPr>
              <w:pStyle w:val="Textocomentario"/>
              <w:jc w:val="both"/>
              <w:rPr>
                <w:rFonts w:ascii="Arial" w:hAnsi="Arial" w:cs="Arial"/>
                <w:sz w:val="24"/>
                <w:szCs w:val="24"/>
                <w:u w:val="single"/>
                <w:lang w:val="es-CL"/>
              </w:rPr>
            </w:pPr>
          </w:p>
          <w:p w14:paraId="7065B4D9" w14:textId="77777777" w:rsidR="009E5100" w:rsidRDefault="009E5100" w:rsidP="00210B0D">
            <w:pPr>
              <w:pStyle w:val="Textocomentario"/>
              <w:jc w:val="both"/>
              <w:rPr>
                <w:rFonts w:ascii="Arial" w:hAnsi="Arial" w:cs="Arial"/>
                <w:sz w:val="24"/>
                <w:szCs w:val="24"/>
                <w:u w:val="single"/>
                <w:lang w:val="es-CL"/>
              </w:rPr>
            </w:pPr>
          </w:p>
          <w:p w14:paraId="5DDA529A" w14:textId="77777777" w:rsidR="009E5100" w:rsidRDefault="009E5100" w:rsidP="00210B0D">
            <w:pPr>
              <w:pStyle w:val="Textocomentario"/>
              <w:jc w:val="both"/>
              <w:rPr>
                <w:rFonts w:ascii="Arial" w:hAnsi="Arial" w:cs="Arial"/>
                <w:sz w:val="24"/>
                <w:szCs w:val="24"/>
                <w:u w:val="single"/>
                <w:lang w:val="es-CL"/>
              </w:rPr>
            </w:pPr>
          </w:p>
          <w:p w14:paraId="5B2EF69C" w14:textId="77777777" w:rsidR="009E5100" w:rsidRDefault="009E5100" w:rsidP="00210B0D">
            <w:pPr>
              <w:pStyle w:val="Textocomentario"/>
              <w:jc w:val="both"/>
              <w:rPr>
                <w:rFonts w:ascii="Arial" w:hAnsi="Arial" w:cs="Arial"/>
                <w:sz w:val="24"/>
                <w:szCs w:val="24"/>
                <w:u w:val="single"/>
                <w:lang w:val="es-CL"/>
              </w:rPr>
            </w:pPr>
          </w:p>
          <w:p w14:paraId="2822EB94" w14:textId="77777777" w:rsidR="009E5100" w:rsidRDefault="009E5100" w:rsidP="00210B0D">
            <w:pPr>
              <w:pStyle w:val="Textocomentario"/>
              <w:jc w:val="both"/>
              <w:rPr>
                <w:rFonts w:ascii="Arial" w:hAnsi="Arial" w:cs="Arial"/>
                <w:sz w:val="24"/>
                <w:szCs w:val="24"/>
                <w:u w:val="single"/>
                <w:lang w:val="es-CL"/>
              </w:rPr>
            </w:pPr>
          </w:p>
          <w:p w14:paraId="47EB4FD6" w14:textId="77777777" w:rsidR="009E5100" w:rsidRDefault="009E5100" w:rsidP="00210B0D">
            <w:pPr>
              <w:pStyle w:val="Textocomentario"/>
              <w:jc w:val="both"/>
              <w:rPr>
                <w:rFonts w:ascii="Arial" w:hAnsi="Arial" w:cs="Arial"/>
                <w:sz w:val="24"/>
                <w:szCs w:val="24"/>
                <w:u w:val="single"/>
                <w:lang w:val="es-CL"/>
              </w:rPr>
            </w:pPr>
          </w:p>
          <w:p w14:paraId="483C625C" w14:textId="77777777" w:rsidR="009E5100" w:rsidRDefault="009E5100" w:rsidP="00210B0D">
            <w:pPr>
              <w:pStyle w:val="Textocomentario"/>
              <w:jc w:val="both"/>
              <w:rPr>
                <w:rFonts w:ascii="Arial" w:hAnsi="Arial" w:cs="Arial"/>
                <w:sz w:val="24"/>
                <w:szCs w:val="24"/>
                <w:u w:val="single"/>
                <w:lang w:val="es-CL"/>
              </w:rPr>
            </w:pPr>
          </w:p>
          <w:p w14:paraId="52909B50" w14:textId="77777777" w:rsidR="009E5100" w:rsidRPr="00953494" w:rsidRDefault="009E5100" w:rsidP="00210B0D">
            <w:pPr>
              <w:pStyle w:val="Textocomentario"/>
              <w:jc w:val="both"/>
              <w:rPr>
                <w:rFonts w:ascii="Arial" w:hAnsi="Arial" w:cs="Arial"/>
                <w:sz w:val="24"/>
                <w:szCs w:val="24"/>
                <w:u w:val="single"/>
                <w:lang w:val="es-CL"/>
              </w:rPr>
            </w:pPr>
          </w:p>
          <w:p w14:paraId="515C415E"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s)</w:t>
            </w:r>
            <w:r w:rsidRPr="00581076">
              <w:rPr>
                <w:rFonts w:ascii="Arial" w:hAnsi="Arial" w:cs="Arial"/>
                <w:sz w:val="24"/>
                <w:szCs w:val="24"/>
                <w:lang w:val="es-CL"/>
              </w:rPr>
              <w:tab/>
              <w:t>Capturar recursos hidrobiológicos con una nave o embarcación, con infracción a las normas sobre funcionamiento del sistema de posicionamiento automático en el mar.</w:t>
            </w:r>
          </w:p>
          <w:p w14:paraId="5B449EF8" w14:textId="77777777" w:rsidR="00210B0D" w:rsidRPr="00581076" w:rsidRDefault="00210B0D" w:rsidP="00210B0D">
            <w:pPr>
              <w:pStyle w:val="Textocomentario"/>
              <w:jc w:val="both"/>
              <w:rPr>
                <w:rFonts w:ascii="Arial" w:hAnsi="Arial" w:cs="Arial"/>
                <w:sz w:val="24"/>
                <w:szCs w:val="24"/>
                <w:lang w:val="es-CL"/>
              </w:rPr>
            </w:pPr>
          </w:p>
          <w:p w14:paraId="7293788B"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t)</w:t>
            </w:r>
            <w:r w:rsidRPr="00581076">
              <w:rPr>
                <w:rFonts w:ascii="Arial" w:hAnsi="Arial" w:cs="Arial"/>
                <w:sz w:val="24"/>
                <w:szCs w:val="24"/>
                <w:lang w:val="es-CL"/>
              </w:rPr>
              <w:tab/>
              <w:t xml:space="preserve">Realizar operaciones de pesca sin resultado de captura en alta mar con naves que enarbolen el pabellón chileno, infringiendo las normas de los tratados o convenciones internacionales ratificados por Chile y que se encuentren vigentes, salvo en los casos de pesquerías </w:t>
            </w:r>
            <w:proofErr w:type="spellStart"/>
            <w:r w:rsidRPr="00581076">
              <w:rPr>
                <w:rFonts w:ascii="Arial" w:hAnsi="Arial" w:cs="Arial"/>
                <w:sz w:val="24"/>
                <w:szCs w:val="24"/>
                <w:lang w:val="es-CL"/>
              </w:rPr>
              <w:t>transzonales</w:t>
            </w:r>
            <w:proofErr w:type="spellEnd"/>
            <w:r w:rsidRPr="00581076">
              <w:rPr>
                <w:rFonts w:ascii="Arial" w:hAnsi="Arial" w:cs="Arial"/>
                <w:sz w:val="24"/>
                <w:szCs w:val="24"/>
                <w:lang w:val="es-CL"/>
              </w:rPr>
              <w:t xml:space="preserve"> y altamente migratorias, en que se sancionará según lo previsto en el artículo 280.</w:t>
            </w:r>
          </w:p>
          <w:p w14:paraId="1E844E48" w14:textId="77777777" w:rsidR="00210B0D" w:rsidRPr="00581076" w:rsidRDefault="00210B0D" w:rsidP="00210B0D">
            <w:pPr>
              <w:pStyle w:val="Textocomentario"/>
              <w:jc w:val="both"/>
              <w:rPr>
                <w:rFonts w:ascii="Arial" w:hAnsi="Arial" w:cs="Arial"/>
                <w:sz w:val="24"/>
                <w:szCs w:val="24"/>
                <w:lang w:val="es-CL"/>
              </w:rPr>
            </w:pPr>
          </w:p>
          <w:p w14:paraId="54BBD548" w14:textId="77777777" w:rsidR="00210B0D" w:rsidRPr="00334387" w:rsidRDefault="00210B0D" w:rsidP="00210B0D">
            <w:pPr>
              <w:pStyle w:val="Textocomentario"/>
              <w:jc w:val="both"/>
              <w:rPr>
                <w:rFonts w:ascii="Arial" w:hAnsi="Arial" w:cs="Arial"/>
                <w:b/>
                <w:bCs/>
                <w:sz w:val="24"/>
                <w:szCs w:val="24"/>
                <w:lang w:val="es-CL"/>
              </w:rPr>
            </w:pPr>
            <w:r w:rsidRPr="00334387">
              <w:rPr>
                <w:rFonts w:ascii="Arial" w:hAnsi="Arial" w:cs="Arial"/>
                <w:b/>
                <w:bCs/>
                <w:sz w:val="24"/>
                <w:szCs w:val="24"/>
                <w:lang w:val="es-CL"/>
              </w:rPr>
              <w:t>u)</w:t>
            </w:r>
            <w:r w:rsidRPr="00334387">
              <w:rPr>
                <w:rFonts w:ascii="Arial" w:hAnsi="Arial" w:cs="Arial"/>
                <w:b/>
                <w:bCs/>
                <w:sz w:val="24"/>
                <w:szCs w:val="24"/>
                <w:lang w:val="es-CL"/>
              </w:rPr>
              <w:tab/>
              <w:t>Capturar recursos hidrobiológicos con artes o aparejos de pesca prohibidos o en contravención a lo establecido en el artículo 20 y 21 de esta ley.</w:t>
            </w:r>
          </w:p>
          <w:p w14:paraId="44F1FCAE" w14:textId="77777777" w:rsidR="00210B0D" w:rsidRPr="00334387" w:rsidRDefault="00210B0D" w:rsidP="00210B0D">
            <w:pPr>
              <w:pStyle w:val="Textocomentario"/>
              <w:jc w:val="both"/>
              <w:rPr>
                <w:rFonts w:ascii="Arial" w:hAnsi="Arial" w:cs="Arial"/>
                <w:b/>
                <w:bCs/>
                <w:sz w:val="24"/>
                <w:szCs w:val="24"/>
                <w:lang w:val="es-CL"/>
              </w:rPr>
            </w:pPr>
          </w:p>
          <w:p w14:paraId="12776AAB" w14:textId="77777777" w:rsidR="00210B0D" w:rsidRPr="00334387" w:rsidRDefault="00210B0D" w:rsidP="00210B0D">
            <w:pPr>
              <w:pStyle w:val="Textocomentario"/>
              <w:jc w:val="both"/>
              <w:rPr>
                <w:rFonts w:ascii="Arial" w:hAnsi="Arial" w:cs="Arial"/>
                <w:b/>
                <w:bCs/>
                <w:sz w:val="24"/>
                <w:szCs w:val="24"/>
                <w:lang w:val="es-CL"/>
              </w:rPr>
            </w:pPr>
            <w:r w:rsidRPr="00334387">
              <w:rPr>
                <w:rFonts w:ascii="Arial" w:hAnsi="Arial" w:cs="Arial"/>
                <w:b/>
                <w:bCs/>
                <w:sz w:val="24"/>
                <w:szCs w:val="24"/>
                <w:lang w:val="es-CL"/>
              </w:rPr>
              <w:t>v)</w:t>
            </w:r>
            <w:r w:rsidRPr="00334387">
              <w:rPr>
                <w:rFonts w:ascii="Arial" w:hAnsi="Arial" w:cs="Arial"/>
                <w:b/>
                <w:bCs/>
                <w:sz w:val="24"/>
                <w:szCs w:val="24"/>
                <w:lang w:val="es-CL"/>
              </w:rPr>
              <w:tab/>
              <w:t>Capturar recursos hidrobiológicos con artes o aparejos de pesca prohibidos o en contravención a las regulaciones establecidas en el Párrafo I, del Título II “Normas generales de administración y conservación de los recursos hidrobiológicos”.</w:t>
            </w:r>
          </w:p>
          <w:p w14:paraId="0A43D23B" w14:textId="77777777" w:rsidR="00210B0D" w:rsidRPr="00581076" w:rsidRDefault="00210B0D" w:rsidP="00210B0D">
            <w:pPr>
              <w:pStyle w:val="Textocomentario"/>
              <w:jc w:val="both"/>
              <w:rPr>
                <w:rFonts w:ascii="Arial" w:hAnsi="Arial" w:cs="Arial"/>
                <w:sz w:val="24"/>
                <w:szCs w:val="24"/>
                <w:lang w:val="es-CL"/>
              </w:rPr>
            </w:pPr>
          </w:p>
          <w:p w14:paraId="66E4C612"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w)</w:t>
            </w:r>
            <w:r w:rsidRPr="00581076">
              <w:rPr>
                <w:rFonts w:ascii="Arial" w:hAnsi="Arial" w:cs="Arial"/>
                <w:sz w:val="24"/>
                <w:szCs w:val="24"/>
                <w:lang w:val="es-CL"/>
              </w:rPr>
              <w:tab/>
              <w:t>No destinar capturas del artículo 15 exclusivamente a consumo humano directo.</w:t>
            </w:r>
          </w:p>
          <w:p w14:paraId="718F99EC" w14:textId="77777777" w:rsidR="00210B0D" w:rsidRPr="00581076" w:rsidRDefault="00210B0D" w:rsidP="00210B0D">
            <w:pPr>
              <w:pStyle w:val="Textocomentario"/>
              <w:jc w:val="both"/>
              <w:rPr>
                <w:rFonts w:ascii="Arial" w:hAnsi="Arial" w:cs="Arial"/>
                <w:sz w:val="24"/>
                <w:szCs w:val="24"/>
                <w:lang w:val="es-CL"/>
              </w:rPr>
            </w:pPr>
          </w:p>
          <w:p w14:paraId="2D10D677" w14:textId="77777777" w:rsidR="00210B0D" w:rsidRPr="00581076"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lastRenderedPageBreak/>
              <w:t>x)</w:t>
            </w:r>
            <w:r w:rsidRPr="00581076">
              <w:rPr>
                <w:rFonts w:ascii="Arial" w:hAnsi="Arial" w:cs="Arial"/>
                <w:sz w:val="24"/>
                <w:szCs w:val="24"/>
                <w:lang w:val="es-CL"/>
              </w:rPr>
              <w:tab/>
              <w:t>Embarcarse, siendo nacional chileno o chilena, en naves de pesca sin nacionalidad, que no enarbolen pabellón, o en aquellas que se encuentren incluidas en listados que realizan pesca ilegal, elaborados por organizaciones competentes y avaladas por los Estados parte, o en virtud de tratados de los cuales Chile es parte, salvo en casos de fuerza mayor debidamente justificada.</w:t>
            </w:r>
          </w:p>
          <w:p w14:paraId="7A006413" w14:textId="77777777" w:rsidR="00210B0D" w:rsidRPr="00581076" w:rsidRDefault="00210B0D" w:rsidP="00210B0D">
            <w:pPr>
              <w:pStyle w:val="Textocomentario"/>
              <w:jc w:val="both"/>
              <w:rPr>
                <w:rFonts w:ascii="Arial" w:hAnsi="Arial" w:cs="Arial"/>
                <w:sz w:val="24"/>
                <w:szCs w:val="24"/>
                <w:lang w:val="es-CL"/>
              </w:rPr>
            </w:pPr>
          </w:p>
          <w:p w14:paraId="7C0C2CBA" w14:textId="77777777" w:rsidR="00210B0D" w:rsidRPr="00334387" w:rsidRDefault="00210B0D" w:rsidP="00210B0D">
            <w:pPr>
              <w:pStyle w:val="Textocomentario"/>
              <w:jc w:val="both"/>
              <w:rPr>
                <w:rFonts w:ascii="Arial" w:hAnsi="Arial" w:cs="Arial"/>
                <w:b/>
                <w:bCs/>
                <w:sz w:val="24"/>
                <w:szCs w:val="24"/>
                <w:lang w:val="es-CL"/>
              </w:rPr>
            </w:pPr>
            <w:r w:rsidRPr="00334387">
              <w:rPr>
                <w:rFonts w:ascii="Arial" w:hAnsi="Arial" w:cs="Arial"/>
                <w:b/>
                <w:bCs/>
                <w:sz w:val="24"/>
                <w:szCs w:val="24"/>
                <w:lang w:val="es-CL"/>
              </w:rPr>
              <w:t>y)</w:t>
            </w:r>
            <w:r w:rsidRPr="00334387">
              <w:rPr>
                <w:rFonts w:ascii="Arial" w:hAnsi="Arial" w:cs="Arial"/>
                <w:b/>
                <w:bCs/>
                <w:sz w:val="24"/>
                <w:szCs w:val="24"/>
                <w:lang w:val="es-CL"/>
              </w:rPr>
              <w:tab/>
              <w:t>Circular en naves en espacios marítimos de soberanía y jurisdicción nacional y sobrevolar en aeronaves sobre dichos espacios, en desarrollo de actividades de avistamiento y observación deberán dar cumplimiento a lo establecido en el artículo 36.</w:t>
            </w:r>
          </w:p>
          <w:p w14:paraId="7A1CD746" w14:textId="77777777" w:rsidR="00210B0D" w:rsidRPr="00581076" w:rsidRDefault="00210B0D" w:rsidP="00210B0D">
            <w:pPr>
              <w:pStyle w:val="Textocomentario"/>
              <w:jc w:val="both"/>
              <w:rPr>
                <w:rFonts w:ascii="Arial" w:hAnsi="Arial" w:cs="Arial"/>
                <w:sz w:val="24"/>
                <w:szCs w:val="24"/>
                <w:lang w:val="es-CL"/>
              </w:rPr>
            </w:pPr>
          </w:p>
          <w:p w14:paraId="3F7B9470" w14:textId="77777777" w:rsidR="00210B0D" w:rsidRPr="00581076" w:rsidRDefault="00210B0D" w:rsidP="00210B0D">
            <w:pPr>
              <w:pStyle w:val="Textocomentario"/>
              <w:jc w:val="both"/>
              <w:rPr>
                <w:rFonts w:ascii="Arial" w:hAnsi="Arial" w:cs="Arial"/>
                <w:sz w:val="24"/>
                <w:szCs w:val="24"/>
                <w:lang w:val="es-CL"/>
              </w:rPr>
            </w:pPr>
            <w:r w:rsidRPr="00334387">
              <w:rPr>
                <w:rFonts w:ascii="Arial" w:hAnsi="Arial" w:cs="Arial"/>
                <w:b/>
                <w:bCs/>
                <w:sz w:val="24"/>
                <w:szCs w:val="24"/>
                <w:lang w:val="es-CL"/>
              </w:rPr>
              <w:t>z)</w:t>
            </w:r>
            <w:r w:rsidRPr="00334387">
              <w:rPr>
                <w:rFonts w:ascii="Arial" w:hAnsi="Arial" w:cs="Arial"/>
                <w:b/>
                <w:bCs/>
                <w:sz w:val="24"/>
                <w:szCs w:val="24"/>
                <w:lang w:val="es-CL"/>
              </w:rPr>
              <w:tab/>
              <w:t>Capturar sobrepasando las toneladas autorizadas para un año calendario en el Régimen de Extracción Artesanal. Lo capturado en exceso se descontará de las toneladas autorizadas a capturar para el año calendario siguiente</w:t>
            </w:r>
            <w:r w:rsidRPr="00581076">
              <w:rPr>
                <w:rFonts w:ascii="Arial" w:hAnsi="Arial" w:cs="Arial"/>
                <w:sz w:val="24"/>
                <w:szCs w:val="24"/>
                <w:lang w:val="es-CL"/>
              </w:rPr>
              <w:t>.</w:t>
            </w:r>
          </w:p>
          <w:p w14:paraId="02FA57D8" w14:textId="77777777" w:rsidR="00210B0D" w:rsidRDefault="00210B0D" w:rsidP="00210B0D">
            <w:pPr>
              <w:pStyle w:val="Textocomentario"/>
              <w:jc w:val="both"/>
              <w:rPr>
                <w:rFonts w:ascii="Arial" w:hAnsi="Arial" w:cs="Arial"/>
                <w:sz w:val="24"/>
                <w:szCs w:val="24"/>
                <w:lang w:val="es-CL"/>
              </w:rPr>
            </w:pPr>
          </w:p>
          <w:p w14:paraId="16D2508B" w14:textId="77777777" w:rsidR="00BF194D" w:rsidRDefault="00BF194D" w:rsidP="00210B0D">
            <w:pPr>
              <w:pStyle w:val="Textocomentario"/>
              <w:jc w:val="both"/>
              <w:rPr>
                <w:rFonts w:ascii="Arial" w:hAnsi="Arial" w:cs="Arial"/>
                <w:sz w:val="24"/>
                <w:szCs w:val="24"/>
                <w:lang w:val="es-CL"/>
              </w:rPr>
            </w:pPr>
          </w:p>
          <w:p w14:paraId="54EACB77" w14:textId="77777777" w:rsidR="00BF194D" w:rsidRDefault="00BF194D" w:rsidP="00210B0D">
            <w:pPr>
              <w:pStyle w:val="Textocomentario"/>
              <w:jc w:val="both"/>
              <w:rPr>
                <w:rFonts w:ascii="Arial" w:hAnsi="Arial" w:cs="Arial"/>
                <w:sz w:val="24"/>
                <w:szCs w:val="24"/>
                <w:lang w:val="es-CL"/>
              </w:rPr>
            </w:pPr>
          </w:p>
          <w:p w14:paraId="00A60954" w14:textId="77777777" w:rsidR="00BF194D" w:rsidRDefault="00BF194D" w:rsidP="00210B0D">
            <w:pPr>
              <w:pStyle w:val="Textocomentario"/>
              <w:jc w:val="both"/>
              <w:rPr>
                <w:rFonts w:ascii="Arial" w:hAnsi="Arial" w:cs="Arial"/>
                <w:sz w:val="24"/>
                <w:szCs w:val="24"/>
                <w:lang w:val="es-CL"/>
              </w:rPr>
            </w:pPr>
          </w:p>
          <w:p w14:paraId="046DDE9A" w14:textId="77777777" w:rsidR="00BF194D" w:rsidRDefault="00BF194D" w:rsidP="00210B0D">
            <w:pPr>
              <w:pStyle w:val="Textocomentario"/>
              <w:jc w:val="both"/>
              <w:rPr>
                <w:rFonts w:ascii="Arial" w:hAnsi="Arial" w:cs="Arial"/>
                <w:sz w:val="24"/>
                <w:szCs w:val="24"/>
                <w:lang w:val="es-CL"/>
              </w:rPr>
            </w:pPr>
          </w:p>
          <w:p w14:paraId="01288A64" w14:textId="77777777" w:rsidR="00BF194D" w:rsidRDefault="00BF194D" w:rsidP="00210B0D">
            <w:pPr>
              <w:pStyle w:val="Textocomentario"/>
              <w:jc w:val="both"/>
              <w:rPr>
                <w:rFonts w:ascii="Arial" w:hAnsi="Arial" w:cs="Arial"/>
                <w:sz w:val="24"/>
                <w:szCs w:val="24"/>
                <w:lang w:val="es-CL"/>
              </w:rPr>
            </w:pPr>
          </w:p>
          <w:p w14:paraId="5D7A570B" w14:textId="77777777" w:rsidR="00BF194D" w:rsidRDefault="00BF194D" w:rsidP="00210B0D">
            <w:pPr>
              <w:pStyle w:val="Textocomentario"/>
              <w:jc w:val="both"/>
              <w:rPr>
                <w:rFonts w:ascii="Arial" w:hAnsi="Arial" w:cs="Arial"/>
                <w:sz w:val="24"/>
                <w:szCs w:val="24"/>
                <w:lang w:val="es-CL"/>
              </w:rPr>
            </w:pPr>
          </w:p>
          <w:p w14:paraId="361A2AF3" w14:textId="77777777" w:rsidR="00BF194D" w:rsidRDefault="00BF194D" w:rsidP="00210B0D">
            <w:pPr>
              <w:pStyle w:val="Textocomentario"/>
              <w:jc w:val="both"/>
              <w:rPr>
                <w:rFonts w:ascii="Arial" w:hAnsi="Arial" w:cs="Arial"/>
                <w:sz w:val="24"/>
                <w:szCs w:val="24"/>
                <w:lang w:val="es-CL"/>
              </w:rPr>
            </w:pPr>
          </w:p>
          <w:p w14:paraId="6B90D61B" w14:textId="77777777" w:rsidR="00BF194D" w:rsidRDefault="00BF194D" w:rsidP="00210B0D">
            <w:pPr>
              <w:pStyle w:val="Textocomentario"/>
              <w:jc w:val="both"/>
              <w:rPr>
                <w:rFonts w:ascii="Arial" w:hAnsi="Arial" w:cs="Arial"/>
                <w:sz w:val="24"/>
                <w:szCs w:val="24"/>
                <w:lang w:val="es-CL"/>
              </w:rPr>
            </w:pPr>
          </w:p>
          <w:p w14:paraId="0216455D" w14:textId="77777777" w:rsidR="00BF194D" w:rsidRDefault="00BF194D" w:rsidP="00210B0D">
            <w:pPr>
              <w:pStyle w:val="Textocomentario"/>
              <w:jc w:val="both"/>
              <w:rPr>
                <w:rFonts w:ascii="Arial" w:hAnsi="Arial" w:cs="Arial"/>
                <w:sz w:val="24"/>
                <w:szCs w:val="24"/>
                <w:lang w:val="es-CL"/>
              </w:rPr>
            </w:pPr>
          </w:p>
          <w:p w14:paraId="74A2FFB2" w14:textId="77777777" w:rsidR="00BF194D" w:rsidRDefault="00BF194D" w:rsidP="00210B0D">
            <w:pPr>
              <w:pStyle w:val="Textocomentario"/>
              <w:jc w:val="both"/>
              <w:rPr>
                <w:rFonts w:ascii="Arial" w:hAnsi="Arial" w:cs="Arial"/>
                <w:sz w:val="24"/>
                <w:szCs w:val="24"/>
                <w:lang w:val="es-CL"/>
              </w:rPr>
            </w:pPr>
          </w:p>
          <w:p w14:paraId="06D2CF9B" w14:textId="77777777" w:rsidR="00BF194D" w:rsidRDefault="00BF194D" w:rsidP="00210B0D">
            <w:pPr>
              <w:pStyle w:val="Textocomentario"/>
              <w:jc w:val="both"/>
              <w:rPr>
                <w:rFonts w:ascii="Arial" w:hAnsi="Arial" w:cs="Arial"/>
                <w:sz w:val="24"/>
                <w:szCs w:val="24"/>
                <w:lang w:val="es-CL"/>
              </w:rPr>
            </w:pPr>
          </w:p>
          <w:p w14:paraId="3D9D9B18" w14:textId="77777777" w:rsidR="00BF194D" w:rsidRDefault="00BF194D" w:rsidP="00210B0D">
            <w:pPr>
              <w:pStyle w:val="Textocomentario"/>
              <w:jc w:val="both"/>
              <w:rPr>
                <w:rFonts w:ascii="Arial" w:hAnsi="Arial" w:cs="Arial"/>
                <w:sz w:val="24"/>
                <w:szCs w:val="24"/>
                <w:lang w:val="es-CL"/>
              </w:rPr>
            </w:pPr>
          </w:p>
          <w:p w14:paraId="427D3963" w14:textId="77777777" w:rsidR="00BF194D" w:rsidRDefault="00BF194D" w:rsidP="00210B0D">
            <w:pPr>
              <w:pStyle w:val="Textocomentario"/>
              <w:jc w:val="both"/>
              <w:rPr>
                <w:rFonts w:ascii="Arial" w:hAnsi="Arial" w:cs="Arial"/>
                <w:sz w:val="24"/>
                <w:szCs w:val="24"/>
                <w:lang w:val="es-CL"/>
              </w:rPr>
            </w:pPr>
          </w:p>
          <w:p w14:paraId="40589076" w14:textId="77777777" w:rsidR="00BF194D" w:rsidRPr="00581076" w:rsidRDefault="00BF194D" w:rsidP="00210B0D">
            <w:pPr>
              <w:pStyle w:val="Textocomentario"/>
              <w:jc w:val="both"/>
              <w:rPr>
                <w:rFonts w:ascii="Arial" w:hAnsi="Arial" w:cs="Arial"/>
                <w:sz w:val="24"/>
                <w:szCs w:val="24"/>
                <w:lang w:val="es-CL"/>
              </w:rPr>
            </w:pPr>
          </w:p>
          <w:p w14:paraId="5908B410" w14:textId="77777777" w:rsidR="00210B0D" w:rsidRPr="00871017" w:rsidRDefault="00210B0D" w:rsidP="00210B0D">
            <w:pPr>
              <w:pStyle w:val="Textocomentario"/>
              <w:jc w:val="both"/>
              <w:rPr>
                <w:rFonts w:ascii="Arial" w:hAnsi="Arial" w:cs="Arial"/>
                <w:b/>
                <w:bCs/>
                <w:sz w:val="24"/>
                <w:szCs w:val="24"/>
                <w:lang w:val="es-CL"/>
              </w:rPr>
            </w:pPr>
            <w:proofErr w:type="spellStart"/>
            <w:r w:rsidRPr="00581076">
              <w:rPr>
                <w:rFonts w:ascii="Arial" w:hAnsi="Arial" w:cs="Arial"/>
                <w:sz w:val="24"/>
                <w:szCs w:val="24"/>
                <w:lang w:val="es-CL"/>
              </w:rPr>
              <w:t>aa</w:t>
            </w:r>
            <w:proofErr w:type="spellEnd"/>
            <w:r w:rsidRPr="00581076">
              <w:rPr>
                <w:rFonts w:ascii="Arial" w:hAnsi="Arial" w:cs="Arial"/>
                <w:sz w:val="24"/>
                <w:szCs w:val="24"/>
                <w:lang w:val="es-CL"/>
              </w:rPr>
              <w:t>) Excederse del límite permitido para las cesiones</w:t>
            </w:r>
            <w:r w:rsidRPr="00871017">
              <w:rPr>
                <w:rFonts w:ascii="Arial" w:hAnsi="Arial" w:cs="Arial"/>
                <w:b/>
                <w:bCs/>
                <w:sz w:val="24"/>
                <w:szCs w:val="24"/>
                <w:lang w:val="es-CL"/>
              </w:rPr>
              <w:t>, consagrado en el artículo 114.</w:t>
            </w:r>
          </w:p>
          <w:p w14:paraId="3DF0A54E" w14:textId="77777777" w:rsidR="00210B0D" w:rsidRDefault="00210B0D" w:rsidP="00210B0D">
            <w:pPr>
              <w:pStyle w:val="Textocomentario"/>
              <w:jc w:val="both"/>
              <w:rPr>
                <w:rFonts w:ascii="Arial" w:hAnsi="Arial" w:cs="Arial"/>
                <w:sz w:val="24"/>
                <w:szCs w:val="24"/>
                <w:lang w:val="es-CL"/>
              </w:rPr>
            </w:pPr>
            <w:r w:rsidRPr="00581076">
              <w:rPr>
                <w:rFonts w:ascii="Arial" w:hAnsi="Arial" w:cs="Arial"/>
                <w:sz w:val="24"/>
                <w:szCs w:val="24"/>
                <w:lang w:val="es-CL"/>
              </w:rPr>
              <w:t xml:space="preserve"> </w:t>
            </w:r>
          </w:p>
          <w:p w14:paraId="32182AA2" w14:textId="77777777" w:rsidR="00871017" w:rsidRDefault="00871017" w:rsidP="00210B0D">
            <w:pPr>
              <w:pStyle w:val="Textocomentario"/>
              <w:jc w:val="both"/>
              <w:rPr>
                <w:rFonts w:ascii="Arial" w:hAnsi="Arial" w:cs="Arial"/>
                <w:sz w:val="24"/>
                <w:szCs w:val="24"/>
                <w:lang w:val="es-CL"/>
              </w:rPr>
            </w:pPr>
          </w:p>
          <w:p w14:paraId="7D44E7A0" w14:textId="77777777" w:rsidR="00871017" w:rsidRPr="00581076" w:rsidRDefault="00871017" w:rsidP="00210B0D">
            <w:pPr>
              <w:pStyle w:val="Textocomentario"/>
              <w:jc w:val="both"/>
              <w:rPr>
                <w:rFonts w:ascii="Arial" w:hAnsi="Arial" w:cs="Arial"/>
                <w:sz w:val="24"/>
                <w:szCs w:val="24"/>
                <w:lang w:val="es-CL"/>
              </w:rPr>
            </w:pPr>
          </w:p>
          <w:p w14:paraId="339E05CC" w14:textId="572D23FD" w:rsidR="00210B0D" w:rsidRPr="00334387" w:rsidRDefault="00334387" w:rsidP="00210B0D">
            <w:pPr>
              <w:pStyle w:val="Textocomentario"/>
              <w:jc w:val="both"/>
              <w:rPr>
                <w:rFonts w:ascii="Arial" w:hAnsi="Arial" w:cs="Arial"/>
                <w:b/>
                <w:bCs/>
                <w:sz w:val="24"/>
                <w:szCs w:val="24"/>
                <w:lang w:val="es-CL"/>
              </w:rPr>
            </w:pPr>
            <w:r w:rsidRPr="00334387">
              <w:rPr>
                <w:rFonts w:ascii="Arial" w:hAnsi="Arial" w:cs="Arial"/>
                <w:b/>
                <w:bCs/>
                <w:sz w:val="24"/>
                <w:szCs w:val="24"/>
                <w:lang w:val="es-CL"/>
              </w:rPr>
              <w:t>(*)</w:t>
            </w:r>
          </w:p>
        </w:tc>
        <w:tc>
          <w:tcPr>
            <w:tcW w:w="5102" w:type="dxa"/>
          </w:tcPr>
          <w:p w14:paraId="50513A66" w14:textId="77777777" w:rsidR="00210B0D" w:rsidRDefault="00210B0D" w:rsidP="00210B0D">
            <w:pPr>
              <w:jc w:val="center"/>
              <w:rPr>
                <w:rFonts w:ascii="Calibri" w:hAnsi="Calibri" w:cs="Arial"/>
                <w:sz w:val="24"/>
                <w:szCs w:val="24"/>
              </w:rPr>
            </w:pPr>
          </w:p>
        </w:tc>
        <w:tc>
          <w:tcPr>
            <w:tcW w:w="4836" w:type="dxa"/>
          </w:tcPr>
          <w:p w14:paraId="7C2F3A8E" w14:textId="77777777" w:rsidR="00365127" w:rsidRDefault="00365127" w:rsidP="00365127">
            <w:pPr>
              <w:pStyle w:val="Sinespaciado"/>
              <w:jc w:val="both"/>
              <w:rPr>
                <w:rFonts w:ascii="Arial" w:hAnsi="Arial" w:cs="Arial"/>
                <w:sz w:val="20"/>
                <w:szCs w:val="20"/>
              </w:rPr>
            </w:pPr>
          </w:p>
          <w:p w14:paraId="328B06A5" w14:textId="77777777" w:rsidR="00365127" w:rsidRDefault="00365127" w:rsidP="00365127">
            <w:pPr>
              <w:pStyle w:val="Sinespaciado"/>
              <w:jc w:val="both"/>
              <w:rPr>
                <w:rFonts w:ascii="Arial" w:hAnsi="Arial" w:cs="Arial"/>
                <w:sz w:val="20"/>
                <w:szCs w:val="20"/>
              </w:rPr>
            </w:pPr>
          </w:p>
          <w:p w14:paraId="56AF190B" w14:textId="77777777" w:rsidR="00365127" w:rsidRDefault="00365127" w:rsidP="00365127">
            <w:pPr>
              <w:pStyle w:val="Sinespaciado"/>
              <w:jc w:val="both"/>
              <w:rPr>
                <w:rFonts w:ascii="Arial" w:hAnsi="Arial" w:cs="Arial"/>
                <w:sz w:val="20"/>
                <w:szCs w:val="20"/>
              </w:rPr>
            </w:pPr>
          </w:p>
          <w:p w14:paraId="164858BB" w14:textId="77777777" w:rsidR="00365127" w:rsidRDefault="00365127" w:rsidP="00365127">
            <w:pPr>
              <w:pStyle w:val="Sinespaciado"/>
              <w:jc w:val="both"/>
              <w:rPr>
                <w:rFonts w:ascii="Arial" w:hAnsi="Arial" w:cs="Arial"/>
                <w:sz w:val="20"/>
                <w:szCs w:val="20"/>
              </w:rPr>
            </w:pPr>
          </w:p>
          <w:p w14:paraId="15566CFB" w14:textId="77777777" w:rsidR="00365127" w:rsidRDefault="00365127" w:rsidP="00365127">
            <w:pPr>
              <w:pStyle w:val="Sinespaciado"/>
              <w:jc w:val="both"/>
              <w:rPr>
                <w:rFonts w:ascii="Arial" w:hAnsi="Arial" w:cs="Arial"/>
                <w:sz w:val="20"/>
                <w:szCs w:val="20"/>
              </w:rPr>
            </w:pPr>
          </w:p>
          <w:p w14:paraId="19BE2038" w14:textId="77777777" w:rsidR="00365127" w:rsidRDefault="00365127" w:rsidP="00365127">
            <w:pPr>
              <w:pStyle w:val="Sinespaciado"/>
              <w:jc w:val="both"/>
              <w:rPr>
                <w:rFonts w:ascii="Arial" w:hAnsi="Arial" w:cs="Arial"/>
                <w:sz w:val="20"/>
                <w:szCs w:val="20"/>
              </w:rPr>
            </w:pPr>
          </w:p>
          <w:p w14:paraId="0B319668" w14:textId="77777777" w:rsidR="00365127" w:rsidRPr="004D152A" w:rsidRDefault="00365127" w:rsidP="00365127">
            <w:pPr>
              <w:pStyle w:val="Sinespaciado"/>
              <w:jc w:val="both"/>
              <w:rPr>
                <w:rFonts w:ascii="Arial" w:hAnsi="Arial" w:cs="Arial"/>
                <w:color w:val="00B0F0"/>
                <w:sz w:val="20"/>
                <w:szCs w:val="20"/>
              </w:rPr>
            </w:pPr>
          </w:p>
          <w:p w14:paraId="60E16A7B" w14:textId="5EB719F2" w:rsidR="00365127" w:rsidRPr="008C02FD" w:rsidRDefault="006D7182" w:rsidP="008C02FD">
            <w:pPr>
              <w:pStyle w:val="Sinespaciado"/>
              <w:jc w:val="both"/>
              <w:rPr>
                <w:rFonts w:ascii="Arial" w:hAnsi="Arial" w:cs="Arial"/>
                <w:color w:val="00B0F0"/>
                <w:sz w:val="20"/>
                <w:szCs w:val="20"/>
              </w:rPr>
            </w:pPr>
            <w:r w:rsidRPr="004D152A">
              <w:rPr>
                <w:rFonts w:ascii="Arial" w:hAnsi="Arial" w:cs="Arial"/>
                <w:color w:val="00B0F0"/>
                <w:sz w:val="20"/>
                <w:szCs w:val="20"/>
              </w:rPr>
              <w:t>6</w:t>
            </w:r>
            <w:r w:rsidR="00974BE6">
              <w:rPr>
                <w:rFonts w:ascii="Arial" w:hAnsi="Arial" w:cs="Arial"/>
                <w:color w:val="00B0F0"/>
                <w:sz w:val="20"/>
                <w:szCs w:val="20"/>
              </w:rPr>
              <w:t>98</w:t>
            </w:r>
            <w:r w:rsidRPr="004D152A">
              <w:rPr>
                <w:rFonts w:ascii="Arial" w:hAnsi="Arial" w:cs="Arial"/>
                <w:color w:val="00B0F0"/>
                <w:sz w:val="20"/>
                <w:szCs w:val="20"/>
              </w:rPr>
              <w:t xml:space="preserve">. </w:t>
            </w:r>
            <w:r w:rsidR="00365127" w:rsidRPr="004D152A">
              <w:rPr>
                <w:rFonts w:ascii="Arial" w:hAnsi="Arial" w:cs="Arial"/>
                <w:color w:val="00B0F0"/>
                <w:sz w:val="20"/>
                <w:szCs w:val="20"/>
              </w:rPr>
              <w:t>DIPUTADO BOBADILLA</w:t>
            </w:r>
          </w:p>
          <w:p w14:paraId="4C81FC87" w14:textId="77777777" w:rsidR="005F1E24" w:rsidRPr="004D152A" w:rsidRDefault="005F1E24" w:rsidP="00365127">
            <w:pPr>
              <w:jc w:val="both"/>
              <w:rPr>
                <w:rFonts w:ascii="Arial" w:hAnsi="Arial" w:cs="Arial"/>
                <w:color w:val="00B0F0"/>
                <w:sz w:val="22"/>
                <w:szCs w:val="22"/>
              </w:rPr>
            </w:pPr>
          </w:p>
          <w:p w14:paraId="365277ED" w14:textId="77777777" w:rsidR="005F1E24" w:rsidRPr="004D152A" w:rsidRDefault="005F1E24" w:rsidP="00365127">
            <w:pPr>
              <w:jc w:val="both"/>
              <w:rPr>
                <w:rFonts w:ascii="Arial" w:hAnsi="Arial" w:cs="Arial"/>
                <w:color w:val="00B0F0"/>
                <w:sz w:val="22"/>
                <w:szCs w:val="22"/>
              </w:rPr>
            </w:pPr>
          </w:p>
          <w:p w14:paraId="78B1ABB2" w14:textId="37BE82F0" w:rsidR="00210B0D" w:rsidRPr="004D152A" w:rsidRDefault="00334387" w:rsidP="00365127">
            <w:pPr>
              <w:jc w:val="both"/>
              <w:rPr>
                <w:rFonts w:ascii="Arial" w:hAnsi="Arial" w:cs="Arial"/>
                <w:color w:val="00B0F0"/>
                <w:sz w:val="22"/>
                <w:szCs w:val="22"/>
              </w:rPr>
            </w:pPr>
            <w:r w:rsidRPr="004D152A">
              <w:rPr>
                <w:rFonts w:ascii="Arial" w:hAnsi="Arial" w:cs="Arial"/>
                <w:color w:val="00B0F0"/>
                <w:sz w:val="22"/>
                <w:szCs w:val="22"/>
              </w:rPr>
              <w:t>-</w:t>
            </w:r>
            <w:r w:rsidR="00365127" w:rsidRPr="004D152A">
              <w:rPr>
                <w:rFonts w:ascii="Arial" w:hAnsi="Arial" w:cs="Arial"/>
                <w:color w:val="00B0F0"/>
                <w:sz w:val="22"/>
                <w:szCs w:val="22"/>
              </w:rPr>
              <w:t xml:space="preserve">Para reemplazar la letra c) del artículo 279 por la siguiente: “c) Contravenir los requisitos </w:t>
            </w:r>
            <w:r w:rsidR="00365127" w:rsidRPr="004D152A">
              <w:rPr>
                <w:rFonts w:ascii="Arial" w:hAnsi="Arial" w:cs="Arial"/>
                <w:color w:val="00B0F0"/>
                <w:sz w:val="22"/>
                <w:szCs w:val="22"/>
              </w:rPr>
              <w:lastRenderedPageBreak/>
              <w:t xml:space="preserve">establecidos para para desarrollar actividades pesqueras extractivas en el área de alta mar aledaña a la zona económica exclusiva sobre pesquerías altamente migratorias y </w:t>
            </w:r>
            <w:proofErr w:type="spellStart"/>
            <w:r w:rsidR="00365127" w:rsidRPr="004D152A">
              <w:rPr>
                <w:rFonts w:ascii="Arial" w:hAnsi="Arial" w:cs="Arial"/>
                <w:color w:val="00B0F0"/>
                <w:sz w:val="22"/>
                <w:szCs w:val="22"/>
              </w:rPr>
              <w:t>transzonales</w:t>
            </w:r>
            <w:proofErr w:type="spellEnd"/>
            <w:r w:rsidR="00365127" w:rsidRPr="004D152A">
              <w:rPr>
                <w:rFonts w:ascii="Arial" w:hAnsi="Arial" w:cs="Arial"/>
                <w:color w:val="00B0F0"/>
                <w:sz w:val="22"/>
                <w:szCs w:val="22"/>
              </w:rPr>
              <w:t>, según los tratados internacionales sobre la materia ratificados por Chile y que se encuentren vigentes”.</w:t>
            </w:r>
          </w:p>
          <w:p w14:paraId="5D7C70D0" w14:textId="77777777" w:rsidR="00365127" w:rsidRDefault="00365127" w:rsidP="00365127">
            <w:pPr>
              <w:jc w:val="both"/>
              <w:rPr>
                <w:rFonts w:ascii="Arial" w:hAnsi="Arial" w:cs="Arial"/>
                <w:sz w:val="22"/>
                <w:szCs w:val="22"/>
              </w:rPr>
            </w:pPr>
          </w:p>
          <w:p w14:paraId="57E8A5D7" w14:textId="77777777" w:rsidR="00365127" w:rsidRDefault="00365127" w:rsidP="00365127">
            <w:pPr>
              <w:jc w:val="both"/>
              <w:rPr>
                <w:rFonts w:ascii="Arial" w:hAnsi="Arial" w:cs="Arial"/>
                <w:sz w:val="22"/>
                <w:szCs w:val="22"/>
              </w:rPr>
            </w:pPr>
          </w:p>
          <w:p w14:paraId="6858CFDC" w14:textId="77777777" w:rsidR="005F1E24" w:rsidRDefault="005F1E24" w:rsidP="00365127">
            <w:pPr>
              <w:jc w:val="both"/>
              <w:rPr>
                <w:rFonts w:ascii="Arial" w:hAnsi="Arial" w:cs="Arial"/>
                <w:sz w:val="22"/>
                <w:szCs w:val="22"/>
              </w:rPr>
            </w:pPr>
          </w:p>
          <w:p w14:paraId="2AB6BE60" w14:textId="77777777" w:rsidR="005518AF" w:rsidRPr="004D152A" w:rsidRDefault="005518AF" w:rsidP="005518AF">
            <w:pPr>
              <w:pStyle w:val="Sinespaciado"/>
              <w:jc w:val="both"/>
              <w:rPr>
                <w:rFonts w:ascii="Arial" w:hAnsi="Arial" w:cs="Arial"/>
                <w:color w:val="00B0F0"/>
                <w:sz w:val="20"/>
                <w:szCs w:val="20"/>
              </w:rPr>
            </w:pPr>
          </w:p>
          <w:p w14:paraId="68CA2ABB" w14:textId="7AC2EE0C" w:rsidR="005F1E24" w:rsidRPr="004D152A" w:rsidRDefault="005518AF" w:rsidP="005518AF">
            <w:pPr>
              <w:pStyle w:val="Sinespaciado"/>
              <w:jc w:val="both"/>
              <w:rPr>
                <w:rFonts w:ascii="Arial" w:hAnsi="Arial" w:cs="Arial"/>
                <w:color w:val="00B0F0"/>
                <w:sz w:val="20"/>
                <w:szCs w:val="20"/>
              </w:rPr>
            </w:pPr>
            <w:r w:rsidRPr="004D152A">
              <w:rPr>
                <w:rFonts w:ascii="Arial" w:hAnsi="Arial" w:cs="Arial"/>
                <w:color w:val="00B0F0"/>
                <w:sz w:val="20"/>
                <w:szCs w:val="20"/>
              </w:rPr>
              <w:t>69</w:t>
            </w:r>
            <w:r w:rsidR="00974BE6">
              <w:rPr>
                <w:rFonts w:ascii="Arial" w:hAnsi="Arial" w:cs="Arial"/>
                <w:color w:val="00B0F0"/>
                <w:sz w:val="20"/>
                <w:szCs w:val="20"/>
              </w:rPr>
              <w:t>9</w:t>
            </w:r>
            <w:r w:rsidRPr="004D152A">
              <w:rPr>
                <w:rFonts w:ascii="Arial" w:hAnsi="Arial" w:cs="Arial"/>
                <w:color w:val="00B0F0"/>
                <w:sz w:val="20"/>
                <w:szCs w:val="20"/>
              </w:rPr>
              <w:t>. DIPUTADO</w:t>
            </w:r>
            <w:r w:rsidR="008C02FD">
              <w:rPr>
                <w:rFonts w:ascii="Arial" w:hAnsi="Arial" w:cs="Arial"/>
                <w:color w:val="00B0F0"/>
                <w:sz w:val="20"/>
                <w:szCs w:val="20"/>
              </w:rPr>
              <w:t xml:space="preserve"> </w:t>
            </w:r>
            <w:r w:rsidRPr="004D152A">
              <w:rPr>
                <w:rFonts w:ascii="Arial" w:hAnsi="Arial" w:cs="Arial"/>
                <w:color w:val="00B0F0"/>
                <w:sz w:val="20"/>
                <w:szCs w:val="20"/>
              </w:rPr>
              <w:t>BOBADILLA</w:t>
            </w:r>
          </w:p>
          <w:p w14:paraId="33B0BA4C" w14:textId="22B207E2" w:rsidR="00365127" w:rsidRPr="004D152A" w:rsidRDefault="00334387" w:rsidP="00365127">
            <w:pPr>
              <w:jc w:val="both"/>
              <w:rPr>
                <w:rFonts w:ascii="Arial" w:hAnsi="Arial" w:cs="Arial"/>
                <w:color w:val="00B0F0"/>
                <w:sz w:val="22"/>
                <w:szCs w:val="22"/>
              </w:rPr>
            </w:pPr>
            <w:r w:rsidRPr="004D152A">
              <w:rPr>
                <w:rFonts w:ascii="Arial" w:hAnsi="Arial" w:cs="Arial"/>
                <w:color w:val="00B0F0"/>
                <w:sz w:val="22"/>
                <w:szCs w:val="22"/>
              </w:rPr>
              <w:t>-</w:t>
            </w:r>
            <w:r w:rsidR="00365127" w:rsidRPr="004D152A">
              <w:rPr>
                <w:rFonts w:ascii="Arial" w:hAnsi="Arial" w:cs="Arial"/>
                <w:color w:val="00B0F0"/>
                <w:sz w:val="22"/>
                <w:szCs w:val="22"/>
              </w:rPr>
              <w:t>Para eliminar la letra f) del artículo 279.</w:t>
            </w:r>
          </w:p>
          <w:p w14:paraId="6158FD16" w14:textId="77777777" w:rsidR="00365127" w:rsidRDefault="00365127" w:rsidP="00365127">
            <w:pPr>
              <w:jc w:val="both"/>
              <w:rPr>
                <w:rFonts w:ascii="Arial" w:hAnsi="Arial" w:cs="Arial"/>
                <w:sz w:val="22"/>
                <w:szCs w:val="22"/>
              </w:rPr>
            </w:pPr>
          </w:p>
          <w:p w14:paraId="3B4F461E" w14:textId="4334A53F" w:rsidR="00365127" w:rsidRDefault="001370F7" w:rsidP="00365127">
            <w:pPr>
              <w:jc w:val="both"/>
              <w:rPr>
                <w:rFonts w:ascii="Arial" w:hAnsi="Arial" w:cs="Arial"/>
                <w:sz w:val="22"/>
                <w:szCs w:val="22"/>
              </w:rPr>
            </w:pPr>
            <w:r>
              <w:rPr>
                <w:rFonts w:ascii="Arial" w:hAnsi="Arial" w:cs="Arial"/>
                <w:sz w:val="22"/>
                <w:szCs w:val="22"/>
              </w:rPr>
              <w:t>DIPUTADA ACEVEDO Y DIPUTADO RAMÍREZ</w:t>
            </w:r>
          </w:p>
          <w:p w14:paraId="56DC4209" w14:textId="5E746DA2" w:rsidR="00365127" w:rsidRDefault="001370F7" w:rsidP="00365127">
            <w:pPr>
              <w:jc w:val="both"/>
              <w:rPr>
                <w:rFonts w:ascii="Arial" w:hAnsi="Arial" w:cs="Arial"/>
                <w:sz w:val="22"/>
                <w:szCs w:val="22"/>
              </w:rPr>
            </w:pPr>
            <w:r w:rsidRPr="001370F7">
              <w:rPr>
                <w:rFonts w:ascii="Arial" w:hAnsi="Arial" w:cs="Arial"/>
                <w:sz w:val="22"/>
                <w:szCs w:val="22"/>
              </w:rPr>
              <w:t>Suprímase la letra f) del artículo 279.</w:t>
            </w:r>
          </w:p>
          <w:p w14:paraId="1B103ED8" w14:textId="77777777" w:rsidR="00365127" w:rsidRDefault="00365127" w:rsidP="00365127">
            <w:pPr>
              <w:jc w:val="both"/>
              <w:rPr>
                <w:rFonts w:ascii="Arial" w:hAnsi="Arial" w:cs="Arial"/>
                <w:sz w:val="22"/>
                <w:szCs w:val="22"/>
              </w:rPr>
            </w:pPr>
          </w:p>
          <w:p w14:paraId="54A05179" w14:textId="77777777" w:rsidR="00AB363D" w:rsidRDefault="00AB363D" w:rsidP="00365127">
            <w:pPr>
              <w:jc w:val="both"/>
              <w:rPr>
                <w:rFonts w:ascii="Arial" w:hAnsi="Arial" w:cs="Arial"/>
                <w:sz w:val="22"/>
                <w:szCs w:val="22"/>
              </w:rPr>
            </w:pPr>
          </w:p>
          <w:p w14:paraId="5A058BD7" w14:textId="0931BD82" w:rsidR="00AB363D" w:rsidRPr="00AB363D" w:rsidRDefault="00AB363D" w:rsidP="00365127">
            <w:pPr>
              <w:jc w:val="both"/>
              <w:rPr>
                <w:rFonts w:ascii="Arial" w:hAnsi="Arial" w:cs="Arial"/>
              </w:rPr>
            </w:pPr>
            <w:r w:rsidRPr="00AB363D">
              <w:rPr>
                <w:rFonts w:ascii="Arial" w:hAnsi="Arial" w:cs="Arial"/>
              </w:rPr>
              <w:t>DIPUTADA ACEVEDO Y DIPUTADO RAMÍREZ</w:t>
            </w:r>
          </w:p>
          <w:p w14:paraId="175836FA" w14:textId="537F1F3D" w:rsidR="00AB363D" w:rsidRPr="00AB363D" w:rsidRDefault="00AB363D" w:rsidP="00365127">
            <w:pPr>
              <w:jc w:val="both"/>
              <w:rPr>
                <w:rFonts w:ascii="Arial" w:hAnsi="Arial" w:cs="Arial"/>
              </w:rPr>
            </w:pPr>
            <w:r w:rsidRPr="00AB363D">
              <w:rPr>
                <w:rFonts w:ascii="Arial" w:hAnsi="Arial" w:cs="Arial"/>
                <w:lang w:val="es-MX"/>
              </w:rPr>
              <w:t xml:space="preserve">Reemplácese la letra g) del artículo 279 por el siguiente texto: </w:t>
            </w:r>
            <w:r w:rsidRPr="00AB363D">
              <w:rPr>
                <w:rFonts w:ascii="Arial" w:hAnsi="Arial" w:cs="Arial"/>
                <w:b/>
                <w:bCs/>
                <w:i/>
                <w:iCs/>
                <w:lang w:val="es-MX"/>
              </w:rPr>
              <w:t xml:space="preserve">“g) Operar una embarcación artesanal que no cumpla lo dispuesto en el reglamento que establezca la categorización de las naves o embarcaciones que realizan pesca extractiva </w:t>
            </w:r>
            <w:proofErr w:type="gramStart"/>
            <w:r w:rsidRPr="00AB363D">
              <w:rPr>
                <w:rFonts w:ascii="Arial" w:hAnsi="Arial" w:cs="Arial"/>
                <w:b/>
                <w:bCs/>
                <w:i/>
                <w:iCs/>
                <w:lang w:val="es-MX"/>
              </w:rPr>
              <w:t>en relación a</w:t>
            </w:r>
            <w:proofErr w:type="gramEnd"/>
            <w:r w:rsidRPr="00AB363D">
              <w:rPr>
                <w:rFonts w:ascii="Arial" w:hAnsi="Arial" w:cs="Arial"/>
                <w:b/>
                <w:bCs/>
                <w:i/>
                <w:iCs/>
                <w:lang w:val="es-MX"/>
              </w:rPr>
              <w:t xml:space="preserve"> su volumen.”</w:t>
            </w:r>
            <w:r w:rsidRPr="00AB363D">
              <w:rPr>
                <w:rFonts w:ascii="Arial" w:hAnsi="Arial" w:cs="Arial"/>
              </w:rPr>
              <w:t>.</w:t>
            </w:r>
          </w:p>
          <w:p w14:paraId="256B9924" w14:textId="77777777" w:rsidR="005E11A7" w:rsidRDefault="005E11A7" w:rsidP="00365127">
            <w:pPr>
              <w:jc w:val="both"/>
              <w:rPr>
                <w:rFonts w:ascii="Arial" w:hAnsi="Arial" w:cs="Arial"/>
                <w:sz w:val="22"/>
                <w:szCs w:val="22"/>
              </w:rPr>
            </w:pPr>
          </w:p>
          <w:p w14:paraId="1DCB17AD" w14:textId="7BA125B7" w:rsidR="005E11A7" w:rsidRPr="004D152A" w:rsidRDefault="00974BE6" w:rsidP="005E11A7">
            <w:pPr>
              <w:pStyle w:val="Sinespaciado"/>
              <w:jc w:val="both"/>
              <w:rPr>
                <w:rFonts w:ascii="Arial" w:hAnsi="Arial" w:cs="Arial"/>
                <w:color w:val="00B0F0"/>
                <w:sz w:val="20"/>
                <w:szCs w:val="20"/>
              </w:rPr>
            </w:pPr>
            <w:r>
              <w:rPr>
                <w:rFonts w:ascii="Arial" w:hAnsi="Arial" w:cs="Arial"/>
                <w:color w:val="00B0F0"/>
                <w:sz w:val="20"/>
                <w:szCs w:val="20"/>
              </w:rPr>
              <w:t>700</w:t>
            </w:r>
            <w:r w:rsidR="005E11A7" w:rsidRPr="004D152A">
              <w:rPr>
                <w:rFonts w:ascii="Arial" w:hAnsi="Arial" w:cs="Arial"/>
                <w:color w:val="00B0F0"/>
                <w:sz w:val="20"/>
                <w:szCs w:val="20"/>
              </w:rPr>
              <w:t>. DIPUTADO BOBADILLA</w:t>
            </w:r>
          </w:p>
          <w:p w14:paraId="77C0CA13" w14:textId="627B34CB" w:rsidR="00CB038D" w:rsidRPr="00CB038D" w:rsidRDefault="00365127" w:rsidP="00CB038D">
            <w:pPr>
              <w:jc w:val="both"/>
              <w:rPr>
                <w:rFonts w:ascii="Arial" w:hAnsi="Arial" w:cs="Arial"/>
                <w:color w:val="00B0F0"/>
                <w:sz w:val="22"/>
                <w:szCs w:val="22"/>
              </w:rPr>
            </w:pPr>
            <w:r w:rsidRPr="004D152A">
              <w:rPr>
                <w:rFonts w:ascii="Arial" w:hAnsi="Arial" w:cs="Arial"/>
                <w:color w:val="00B0F0"/>
                <w:sz w:val="22"/>
                <w:szCs w:val="22"/>
              </w:rPr>
              <w:t>Reemplazar la letra g) del artículo 279 la siguiente: “g) Operar una embarcación artesanal sin cumplir con las limitaciones en cuanto a su volumen o de los demás requisitos y condiciones establecidas por el reglamento para viabilizar la extracción y la seguridad de los tripulantes”.</w:t>
            </w:r>
          </w:p>
          <w:p w14:paraId="5CD99D59" w14:textId="76BEE983" w:rsidR="00CB038D" w:rsidRPr="00CB038D" w:rsidRDefault="00CB038D" w:rsidP="00CB038D">
            <w:pPr>
              <w:jc w:val="both"/>
              <w:rPr>
                <w:rFonts w:ascii="Arial" w:hAnsi="Arial" w:cs="Arial"/>
                <w:lang w:val="es-MX"/>
              </w:rPr>
            </w:pPr>
            <w:r w:rsidRPr="00CB038D">
              <w:rPr>
                <w:rFonts w:ascii="Arial" w:hAnsi="Arial" w:cs="Arial"/>
                <w:lang w:val="es-MX"/>
              </w:rPr>
              <w:lastRenderedPageBreak/>
              <w:t>DIPUTADA ACEVEDO Y DIPUTADO RAMÍREZ</w:t>
            </w:r>
          </w:p>
          <w:p w14:paraId="0792E330" w14:textId="74C2F3A1" w:rsidR="00AB363D" w:rsidRPr="00502784" w:rsidRDefault="00CB038D" w:rsidP="00365127">
            <w:pPr>
              <w:jc w:val="both"/>
              <w:rPr>
                <w:rFonts w:ascii="Arial" w:hAnsi="Arial" w:cs="Arial"/>
              </w:rPr>
            </w:pPr>
            <w:r w:rsidRPr="00502784">
              <w:rPr>
                <w:rFonts w:ascii="Arial" w:hAnsi="Arial" w:cs="Arial"/>
                <w:lang w:val="es-MX"/>
              </w:rPr>
              <w:t xml:space="preserve">Reemplácese la letra i) del artículo 279 por el siguiente texto: </w:t>
            </w:r>
            <w:r w:rsidRPr="00502784">
              <w:rPr>
                <w:rFonts w:ascii="Arial" w:hAnsi="Arial" w:cs="Arial"/>
                <w:b/>
                <w:bCs/>
                <w:lang w:val="es-MX"/>
              </w:rPr>
              <w:t>“i) Adulterar o romper los sellos colocados por el Servicio en ejercicio de sus facultades fiscalizadoras.”</w:t>
            </w:r>
            <w:r w:rsidRPr="00502784">
              <w:rPr>
                <w:rFonts w:ascii="Arial" w:hAnsi="Arial" w:cs="Arial"/>
              </w:rPr>
              <w:t>.</w:t>
            </w:r>
          </w:p>
          <w:p w14:paraId="24F95F85" w14:textId="77777777" w:rsidR="00AB363D" w:rsidRDefault="00AB363D" w:rsidP="00365127">
            <w:pPr>
              <w:jc w:val="both"/>
              <w:rPr>
                <w:rFonts w:ascii="Arial" w:hAnsi="Arial" w:cs="Arial"/>
                <w:color w:val="00B0F0"/>
                <w:sz w:val="22"/>
                <w:szCs w:val="22"/>
              </w:rPr>
            </w:pPr>
          </w:p>
          <w:p w14:paraId="59C2044E" w14:textId="292253E6" w:rsidR="005E11A7" w:rsidRPr="004D152A" w:rsidRDefault="00974BE6" w:rsidP="00365127">
            <w:pPr>
              <w:jc w:val="both"/>
              <w:rPr>
                <w:rFonts w:ascii="Arial" w:hAnsi="Arial" w:cs="Arial"/>
                <w:color w:val="00B0F0"/>
                <w:sz w:val="22"/>
                <w:szCs w:val="22"/>
              </w:rPr>
            </w:pPr>
            <w:r>
              <w:rPr>
                <w:rFonts w:ascii="Arial" w:hAnsi="Arial" w:cs="Arial"/>
                <w:color w:val="00B0F0"/>
                <w:sz w:val="22"/>
                <w:szCs w:val="22"/>
              </w:rPr>
              <w:t>701</w:t>
            </w:r>
            <w:r w:rsidR="004234D0" w:rsidRPr="004D152A">
              <w:rPr>
                <w:rFonts w:ascii="Arial" w:hAnsi="Arial" w:cs="Arial"/>
                <w:color w:val="00B0F0"/>
                <w:sz w:val="22"/>
                <w:szCs w:val="22"/>
              </w:rPr>
              <w:t>.</w:t>
            </w:r>
            <w:r w:rsidR="005E11A7" w:rsidRPr="004D152A">
              <w:rPr>
                <w:rFonts w:ascii="Arial" w:hAnsi="Arial" w:cs="Arial"/>
                <w:color w:val="00B0F0"/>
              </w:rPr>
              <w:t>DIPUTADO BOBADILLA</w:t>
            </w:r>
          </w:p>
          <w:p w14:paraId="24D6F41D" w14:textId="4B6F00F6" w:rsidR="00365127" w:rsidRDefault="00334387" w:rsidP="00365127">
            <w:pPr>
              <w:jc w:val="both"/>
              <w:rPr>
                <w:rFonts w:ascii="Arial" w:hAnsi="Arial" w:cs="Arial"/>
                <w:color w:val="00B0F0"/>
                <w:sz w:val="22"/>
                <w:szCs w:val="22"/>
              </w:rPr>
            </w:pPr>
            <w:r w:rsidRPr="004D152A">
              <w:rPr>
                <w:rFonts w:ascii="Arial" w:hAnsi="Arial" w:cs="Arial"/>
                <w:color w:val="00B0F0"/>
                <w:sz w:val="22"/>
                <w:szCs w:val="22"/>
              </w:rPr>
              <w:t>-</w:t>
            </w:r>
            <w:r w:rsidR="00365127" w:rsidRPr="004D152A">
              <w:rPr>
                <w:rFonts w:ascii="Arial" w:hAnsi="Arial" w:cs="Arial"/>
                <w:color w:val="00B0F0"/>
                <w:sz w:val="22"/>
                <w:szCs w:val="22"/>
              </w:rPr>
              <w:t>Para reemplazar en la letra i) del artículo 279 la frase “en conformidad al literal i) del artículo 362” por “en ejercicio de sus facultades fiscalizadoras.”</w:t>
            </w:r>
          </w:p>
          <w:p w14:paraId="5113E038" w14:textId="77777777" w:rsidR="00CB038D" w:rsidRPr="004D152A" w:rsidRDefault="00CB038D" w:rsidP="00365127">
            <w:pPr>
              <w:jc w:val="both"/>
              <w:rPr>
                <w:rFonts w:ascii="Arial" w:hAnsi="Arial" w:cs="Arial"/>
                <w:color w:val="00B0F0"/>
                <w:sz w:val="22"/>
                <w:szCs w:val="22"/>
              </w:rPr>
            </w:pPr>
          </w:p>
          <w:p w14:paraId="41E7E16B" w14:textId="77777777" w:rsidR="004234D0" w:rsidRDefault="004234D0" w:rsidP="00365127">
            <w:pPr>
              <w:jc w:val="both"/>
              <w:rPr>
                <w:rFonts w:ascii="Arial" w:hAnsi="Arial" w:cs="Arial"/>
                <w:sz w:val="22"/>
                <w:szCs w:val="22"/>
              </w:rPr>
            </w:pPr>
          </w:p>
          <w:p w14:paraId="0F3365B6" w14:textId="663146B4" w:rsidR="004234D0" w:rsidRPr="004D152A" w:rsidRDefault="00974BE6" w:rsidP="00365127">
            <w:pPr>
              <w:jc w:val="both"/>
              <w:rPr>
                <w:rFonts w:ascii="Arial" w:hAnsi="Arial" w:cs="Arial"/>
                <w:color w:val="00B0F0"/>
                <w:sz w:val="22"/>
                <w:szCs w:val="22"/>
              </w:rPr>
            </w:pPr>
            <w:r>
              <w:rPr>
                <w:rFonts w:ascii="Arial" w:hAnsi="Arial" w:cs="Arial"/>
                <w:color w:val="00B0F0"/>
              </w:rPr>
              <w:t>702</w:t>
            </w:r>
            <w:r w:rsidR="004234D0" w:rsidRPr="004D152A">
              <w:rPr>
                <w:rFonts w:ascii="Arial" w:hAnsi="Arial" w:cs="Arial"/>
                <w:color w:val="00B0F0"/>
              </w:rPr>
              <w:t>. DIPUTADO</w:t>
            </w:r>
            <w:r w:rsidR="008C02FD">
              <w:rPr>
                <w:rFonts w:ascii="Arial" w:hAnsi="Arial" w:cs="Arial"/>
                <w:color w:val="00B0F0"/>
              </w:rPr>
              <w:t xml:space="preserve"> </w:t>
            </w:r>
            <w:r w:rsidR="004234D0" w:rsidRPr="004D152A">
              <w:rPr>
                <w:rFonts w:ascii="Arial" w:hAnsi="Arial" w:cs="Arial"/>
                <w:color w:val="00B0F0"/>
              </w:rPr>
              <w:t>BOBADILLA</w:t>
            </w:r>
          </w:p>
          <w:p w14:paraId="46BF100F" w14:textId="028D9A24" w:rsidR="00365127" w:rsidRDefault="00365127" w:rsidP="00365127">
            <w:pPr>
              <w:jc w:val="both"/>
              <w:rPr>
                <w:rFonts w:ascii="Arial" w:hAnsi="Arial" w:cs="Arial"/>
                <w:color w:val="00B0F0"/>
                <w:sz w:val="22"/>
                <w:szCs w:val="22"/>
              </w:rPr>
            </w:pPr>
            <w:r w:rsidRPr="004D152A">
              <w:rPr>
                <w:rFonts w:ascii="Arial" w:hAnsi="Arial" w:cs="Arial"/>
                <w:color w:val="00B0F0"/>
                <w:sz w:val="22"/>
                <w:szCs w:val="22"/>
              </w:rPr>
              <w:t>Para reemplazar la letra j) del artículo 279 por la siguiente: “j) Capturar sobrepasando las toneladas autorizadas en la licencia transable de pesca o permiso extraordinario, para el periodo respectivo. Sin perjuicio de las otras sanciones que sean procedentes, se descontará el exceso de lo capturado de las toneladas autorizadas a capturar el año siguiente. En el evento de no mantener el infractor la titularidad de la licencia transable de pesca o del permiso extraordinario, la multa que sea procedente se incrementará multiplicando el valor sanción por las toneladas capturadas en exceso”.</w:t>
            </w:r>
          </w:p>
          <w:p w14:paraId="12051CB0" w14:textId="77777777" w:rsidR="00CB038D" w:rsidRDefault="00CB038D" w:rsidP="00365127">
            <w:pPr>
              <w:jc w:val="both"/>
              <w:rPr>
                <w:rFonts w:ascii="Arial" w:hAnsi="Arial" w:cs="Arial"/>
                <w:color w:val="00B0F0"/>
                <w:sz w:val="22"/>
                <w:szCs w:val="22"/>
              </w:rPr>
            </w:pPr>
          </w:p>
          <w:p w14:paraId="3140F267" w14:textId="5011DB91" w:rsidR="00CB038D" w:rsidRPr="00CB038D" w:rsidRDefault="00CB038D" w:rsidP="00365127">
            <w:pPr>
              <w:jc w:val="both"/>
              <w:rPr>
                <w:rFonts w:ascii="Arial" w:hAnsi="Arial" w:cs="Arial"/>
                <w:sz w:val="22"/>
                <w:szCs w:val="22"/>
              </w:rPr>
            </w:pPr>
            <w:r w:rsidRPr="00CB038D">
              <w:rPr>
                <w:rFonts w:ascii="Arial" w:hAnsi="Arial" w:cs="Arial"/>
                <w:sz w:val="22"/>
                <w:szCs w:val="22"/>
              </w:rPr>
              <w:t>DIPUTADA ACEVEDO Y DIPUTADO RAMÍREZ</w:t>
            </w:r>
          </w:p>
          <w:p w14:paraId="12786F82" w14:textId="2BA53068" w:rsidR="009376C0" w:rsidRDefault="00CB038D" w:rsidP="00365127">
            <w:pPr>
              <w:jc w:val="both"/>
              <w:rPr>
                <w:rFonts w:ascii="Arial" w:hAnsi="Arial" w:cs="Arial"/>
                <w:sz w:val="22"/>
                <w:szCs w:val="22"/>
              </w:rPr>
            </w:pPr>
            <w:r w:rsidRPr="00CB038D">
              <w:rPr>
                <w:rFonts w:ascii="Arial" w:hAnsi="Arial" w:cs="Arial"/>
                <w:sz w:val="22"/>
                <w:szCs w:val="22"/>
                <w:lang w:val="es-MX"/>
              </w:rPr>
              <w:t xml:space="preserve">Reemplácese, en la letra j) del artículo 279, la expresión </w:t>
            </w:r>
            <w:r w:rsidRPr="00CB038D">
              <w:rPr>
                <w:rFonts w:ascii="Arial" w:hAnsi="Arial" w:cs="Arial"/>
                <w:i/>
                <w:iCs/>
                <w:sz w:val="22"/>
                <w:szCs w:val="22"/>
                <w:lang w:val="es-MX"/>
              </w:rPr>
              <w:t>“respectivo, para el periodo definido de la cuota global de captura”</w:t>
            </w:r>
            <w:r w:rsidRPr="00CB038D">
              <w:rPr>
                <w:rFonts w:ascii="Arial" w:hAnsi="Arial" w:cs="Arial"/>
                <w:sz w:val="22"/>
                <w:szCs w:val="22"/>
                <w:lang w:val="es-MX"/>
              </w:rPr>
              <w:t xml:space="preserve">, por la siguiente </w:t>
            </w:r>
            <w:r w:rsidRPr="00CB038D">
              <w:rPr>
                <w:rFonts w:ascii="Arial" w:hAnsi="Arial" w:cs="Arial"/>
                <w:i/>
                <w:iCs/>
                <w:sz w:val="22"/>
                <w:szCs w:val="22"/>
                <w:lang w:val="es-MX"/>
              </w:rPr>
              <w:t>“de la cuota asignada respectiva.”</w:t>
            </w:r>
            <w:r w:rsidRPr="00CB038D">
              <w:rPr>
                <w:rFonts w:ascii="Arial" w:hAnsi="Arial" w:cs="Arial"/>
                <w:sz w:val="22"/>
                <w:szCs w:val="22"/>
              </w:rPr>
              <w:t>,</w:t>
            </w:r>
          </w:p>
          <w:p w14:paraId="79793930" w14:textId="0B725DA1" w:rsidR="009376C0" w:rsidRPr="00EF3A93" w:rsidRDefault="00974BE6" w:rsidP="00365127">
            <w:pPr>
              <w:jc w:val="both"/>
              <w:rPr>
                <w:rFonts w:ascii="Arial" w:hAnsi="Arial" w:cs="Arial"/>
                <w:color w:val="00B0F0"/>
                <w:sz w:val="22"/>
                <w:szCs w:val="22"/>
              </w:rPr>
            </w:pPr>
            <w:r>
              <w:rPr>
                <w:rFonts w:ascii="Arial" w:hAnsi="Arial" w:cs="Arial"/>
                <w:color w:val="00B0F0"/>
              </w:rPr>
              <w:lastRenderedPageBreak/>
              <w:t>703</w:t>
            </w:r>
            <w:r w:rsidR="009376C0" w:rsidRPr="00EF3A93">
              <w:rPr>
                <w:rFonts w:ascii="Arial" w:hAnsi="Arial" w:cs="Arial"/>
                <w:color w:val="00B0F0"/>
              </w:rPr>
              <w:t>. DIPUTADO</w:t>
            </w:r>
            <w:r w:rsidR="008C02FD">
              <w:rPr>
                <w:rFonts w:ascii="Arial" w:hAnsi="Arial" w:cs="Arial"/>
                <w:color w:val="00B0F0"/>
              </w:rPr>
              <w:t xml:space="preserve"> </w:t>
            </w:r>
            <w:r w:rsidR="009376C0" w:rsidRPr="00EF3A93">
              <w:rPr>
                <w:rFonts w:ascii="Arial" w:hAnsi="Arial" w:cs="Arial"/>
                <w:color w:val="00B0F0"/>
              </w:rPr>
              <w:t>BOBADILLA</w:t>
            </w:r>
          </w:p>
          <w:p w14:paraId="22D8A84B" w14:textId="1746CECE" w:rsidR="00365127" w:rsidRPr="00EF3A93" w:rsidRDefault="00365127" w:rsidP="00365127">
            <w:pPr>
              <w:jc w:val="both"/>
              <w:rPr>
                <w:rFonts w:ascii="Arial" w:hAnsi="Arial" w:cs="Arial"/>
                <w:color w:val="00B0F0"/>
                <w:sz w:val="22"/>
                <w:szCs w:val="22"/>
              </w:rPr>
            </w:pPr>
            <w:r w:rsidRPr="00EF3A93">
              <w:rPr>
                <w:rFonts w:ascii="Arial" w:hAnsi="Arial" w:cs="Arial"/>
                <w:color w:val="00B0F0"/>
                <w:sz w:val="22"/>
                <w:szCs w:val="22"/>
              </w:rPr>
              <w:t>Para reemplazar la letra k) del artículo 279 por la siguiente: “k) Realizar actividades extractivas sin contar con la autorización de pesca, permiso extraordinario, licencia transable de pesca o sin contar con inscripción en el registro pesquero artesanal, o en contravención a lo establecido en estos”.</w:t>
            </w:r>
          </w:p>
          <w:p w14:paraId="2B2B2586" w14:textId="77777777" w:rsidR="00334387" w:rsidRDefault="00334387" w:rsidP="00365127">
            <w:pPr>
              <w:jc w:val="both"/>
              <w:rPr>
                <w:rFonts w:ascii="Arial" w:hAnsi="Arial" w:cs="Arial"/>
                <w:sz w:val="22"/>
                <w:szCs w:val="22"/>
              </w:rPr>
            </w:pPr>
          </w:p>
          <w:p w14:paraId="2EC05504" w14:textId="4857C774" w:rsidR="00CB038D" w:rsidRPr="00CB038D" w:rsidRDefault="00CB038D" w:rsidP="00365127">
            <w:pPr>
              <w:jc w:val="both"/>
              <w:rPr>
                <w:rFonts w:ascii="Arial" w:hAnsi="Arial" w:cs="Arial"/>
                <w:sz w:val="22"/>
                <w:szCs w:val="22"/>
              </w:rPr>
            </w:pPr>
            <w:r w:rsidRPr="00CB038D">
              <w:rPr>
                <w:rFonts w:ascii="Arial" w:hAnsi="Arial" w:cs="Arial"/>
                <w:sz w:val="22"/>
                <w:szCs w:val="22"/>
              </w:rPr>
              <w:t>DIPUTADA ACEVEDO Y DIPUTADO RAMÍREZ</w:t>
            </w:r>
          </w:p>
          <w:p w14:paraId="322795B3" w14:textId="2D88622F" w:rsidR="00CB038D" w:rsidRPr="00CB038D" w:rsidRDefault="00CB038D" w:rsidP="00365127">
            <w:pPr>
              <w:jc w:val="both"/>
              <w:rPr>
                <w:rFonts w:ascii="Arial" w:hAnsi="Arial" w:cs="Arial"/>
                <w:sz w:val="22"/>
                <w:szCs w:val="22"/>
              </w:rPr>
            </w:pPr>
            <w:r w:rsidRPr="00CB038D">
              <w:rPr>
                <w:rFonts w:ascii="Arial" w:hAnsi="Arial" w:cs="Arial"/>
                <w:sz w:val="22"/>
                <w:szCs w:val="22"/>
                <w:lang w:val="es-MX"/>
              </w:rPr>
              <w:t>Suprímase el literal k) del artículo 279</w:t>
            </w:r>
          </w:p>
          <w:p w14:paraId="31579D1D" w14:textId="77777777" w:rsidR="00334387" w:rsidRDefault="00334387" w:rsidP="00365127">
            <w:pPr>
              <w:jc w:val="both"/>
              <w:rPr>
                <w:rFonts w:ascii="Arial" w:hAnsi="Arial" w:cs="Arial"/>
                <w:sz w:val="22"/>
                <w:szCs w:val="22"/>
              </w:rPr>
            </w:pPr>
          </w:p>
          <w:p w14:paraId="73EE19D6" w14:textId="11CC71CE" w:rsidR="00E22AB3" w:rsidRPr="00E22AB3" w:rsidRDefault="00E22AB3" w:rsidP="00365127">
            <w:pPr>
              <w:jc w:val="both"/>
              <w:rPr>
                <w:rFonts w:ascii="Arial" w:hAnsi="Arial" w:cs="Arial"/>
                <w:sz w:val="22"/>
                <w:szCs w:val="22"/>
              </w:rPr>
            </w:pPr>
            <w:r w:rsidRPr="00E22AB3">
              <w:rPr>
                <w:rFonts w:ascii="Arial" w:hAnsi="Arial" w:cs="Arial"/>
                <w:sz w:val="22"/>
                <w:szCs w:val="22"/>
              </w:rPr>
              <w:t>DIPUTADA ACEVEDO Y DIPUTADO RAMÍREZ</w:t>
            </w:r>
          </w:p>
          <w:p w14:paraId="0BADB83E" w14:textId="6B920F58" w:rsidR="00334387" w:rsidRPr="00E22AB3" w:rsidRDefault="00E22AB3" w:rsidP="00365127">
            <w:pPr>
              <w:jc w:val="both"/>
              <w:rPr>
                <w:rFonts w:ascii="Arial" w:hAnsi="Arial" w:cs="Arial"/>
                <w:sz w:val="22"/>
                <w:szCs w:val="22"/>
              </w:rPr>
            </w:pPr>
            <w:r w:rsidRPr="00E22AB3">
              <w:rPr>
                <w:rFonts w:ascii="Arial" w:hAnsi="Arial" w:cs="Arial"/>
                <w:sz w:val="22"/>
                <w:szCs w:val="22"/>
                <w:lang w:val="es-MX"/>
              </w:rPr>
              <w:t xml:space="preserve">Intercálese en la letra l) del artículo 279, luego de la palabra </w:t>
            </w:r>
            <w:r w:rsidRPr="00E22AB3">
              <w:rPr>
                <w:rFonts w:ascii="Arial" w:hAnsi="Arial" w:cs="Arial"/>
                <w:i/>
                <w:iCs/>
                <w:sz w:val="22"/>
                <w:szCs w:val="22"/>
                <w:lang w:val="es-MX"/>
              </w:rPr>
              <w:t>“jibia”</w:t>
            </w:r>
            <w:r w:rsidRPr="00E22AB3">
              <w:rPr>
                <w:rFonts w:ascii="Arial" w:hAnsi="Arial" w:cs="Arial"/>
                <w:sz w:val="22"/>
                <w:szCs w:val="22"/>
                <w:lang w:val="es-MX"/>
              </w:rPr>
              <w:t xml:space="preserve">, la expresión </w:t>
            </w:r>
            <w:r w:rsidRPr="00E22AB3">
              <w:rPr>
                <w:rFonts w:ascii="Arial" w:hAnsi="Arial" w:cs="Arial"/>
                <w:i/>
                <w:iCs/>
                <w:sz w:val="22"/>
                <w:szCs w:val="22"/>
                <w:lang w:val="es-MX"/>
              </w:rPr>
              <w:t>“por parte de la pesca artesanal”</w:t>
            </w:r>
          </w:p>
          <w:p w14:paraId="6AFE4408" w14:textId="77777777" w:rsidR="00334387" w:rsidRDefault="00334387" w:rsidP="00365127">
            <w:pPr>
              <w:jc w:val="both"/>
              <w:rPr>
                <w:rFonts w:ascii="Arial" w:hAnsi="Arial" w:cs="Arial"/>
                <w:sz w:val="22"/>
                <w:szCs w:val="22"/>
              </w:rPr>
            </w:pPr>
          </w:p>
          <w:p w14:paraId="7CBA9BEC" w14:textId="77777777" w:rsidR="00334387" w:rsidRDefault="00334387" w:rsidP="00365127">
            <w:pPr>
              <w:jc w:val="both"/>
              <w:rPr>
                <w:rFonts w:ascii="Arial" w:hAnsi="Arial" w:cs="Arial"/>
                <w:sz w:val="22"/>
                <w:szCs w:val="22"/>
              </w:rPr>
            </w:pPr>
          </w:p>
          <w:p w14:paraId="7EF1029F" w14:textId="77777777" w:rsidR="00334387" w:rsidRDefault="00334387" w:rsidP="00365127">
            <w:pPr>
              <w:jc w:val="both"/>
              <w:rPr>
                <w:rFonts w:ascii="Arial" w:hAnsi="Arial" w:cs="Arial"/>
                <w:sz w:val="22"/>
                <w:szCs w:val="22"/>
              </w:rPr>
            </w:pPr>
          </w:p>
          <w:p w14:paraId="065131CA" w14:textId="77777777" w:rsidR="00334387" w:rsidRDefault="00334387" w:rsidP="00365127">
            <w:pPr>
              <w:jc w:val="both"/>
              <w:rPr>
                <w:rFonts w:ascii="Arial" w:hAnsi="Arial" w:cs="Arial"/>
                <w:sz w:val="22"/>
                <w:szCs w:val="22"/>
              </w:rPr>
            </w:pPr>
          </w:p>
          <w:p w14:paraId="24F7A3C9" w14:textId="77777777" w:rsidR="005518AF" w:rsidRDefault="005518AF" w:rsidP="00365127">
            <w:pPr>
              <w:jc w:val="both"/>
              <w:rPr>
                <w:rFonts w:ascii="Arial" w:hAnsi="Arial" w:cs="Arial"/>
                <w:sz w:val="22"/>
                <w:szCs w:val="22"/>
              </w:rPr>
            </w:pPr>
          </w:p>
          <w:p w14:paraId="4D97282D" w14:textId="77777777" w:rsidR="005518AF" w:rsidRDefault="005518AF" w:rsidP="00365127">
            <w:pPr>
              <w:jc w:val="both"/>
              <w:rPr>
                <w:rFonts w:ascii="Arial" w:hAnsi="Arial" w:cs="Arial"/>
                <w:sz w:val="22"/>
                <w:szCs w:val="22"/>
              </w:rPr>
            </w:pPr>
          </w:p>
          <w:p w14:paraId="370F7691" w14:textId="77777777" w:rsidR="005518AF" w:rsidRDefault="005518AF" w:rsidP="00365127">
            <w:pPr>
              <w:jc w:val="both"/>
              <w:rPr>
                <w:rFonts w:ascii="Arial" w:hAnsi="Arial" w:cs="Arial"/>
                <w:sz w:val="22"/>
                <w:szCs w:val="22"/>
              </w:rPr>
            </w:pPr>
          </w:p>
          <w:p w14:paraId="456EC035" w14:textId="77777777" w:rsidR="005518AF" w:rsidRDefault="005518AF" w:rsidP="00365127">
            <w:pPr>
              <w:jc w:val="both"/>
              <w:rPr>
                <w:rFonts w:ascii="Arial" w:hAnsi="Arial" w:cs="Arial"/>
                <w:sz w:val="22"/>
                <w:szCs w:val="22"/>
              </w:rPr>
            </w:pPr>
          </w:p>
          <w:p w14:paraId="0DE55B5F" w14:textId="77777777" w:rsidR="005518AF" w:rsidRDefault="005518AF" w:rsidP="00365127">
            <w:pPr>
              <w:jc w:val="both"/>
              <w:rPr>
                <w:rFonts w:ascii="Arial" w:hAnsi="Arial" w:cs="Arial"/>
                <w:sz w:val="22"/>
                <w:szCs w:val="22"/>
              </w:rPr>
            </w:pPr>
          </w:p>
          <w:p w14:paraId="46387950" w14:textId="77777777" w:rsidR="005518AF" w:rsidRDefault="005518AF" w:rsidP="00365127">
            <w:pPr>
              <w:jc w:val="both"/>
              <w:rPr>
                <w:rFonts w:ascii="Arial" w:hAnsi="Arial" w:cs="Arial"/>
                <w:sz w:val="22"/>
                <w:szCs w:val="22"/>
              </w:rPr>
            </w:pPr>
          </w:p>
          <w:p w14:paraId="362B05B8" w14:textId="77777777" w:rsidR="00E22AB3" w:rsidRDefault="00E22AB3" w:rsidP="00365127">
            <w:pPr>
              <w:jc w:val="both"/>
              <w:rPr>
                <w:rFonts w:ascii="Arial" w:hAnsi="Arial" w:cs="Arial"/>
                <w:sz w:val="22"/>
                <w:szCs w:val="22"/>
              </w:rPr>
            </w:pPr>
          </w:p>
          <w:p w14:paraId="7D2861D2" w14:textId="77777777" w:rsidR="00E22AB3" w:rsidRDefault="00E22AB3" w:rsidP="00365127">
            <w:pPr>
              <w:jc w:val="both"/>
              <w:rPr>
                <w:rFonts w:ascii="Arial" w:hAnsi="Arial" w:cs="Arial"/>
                <w:sz w:val="22"/>
                <w:szCs w:val="22"/>
              </w:rPr>
            </w:pPr>
          </w:p>
          <w:p w14:paraId="08F242BB" w14:textId="77777777" w:rsidR="00E22AB3" w:rsidRDefault="00E22AB3" w:rsidP="00365127">
            <w:pPr>
              <w:jc w:val="both"/>
              <w:rPr>
                <w:rFonts w:ascii="Arial" w:hAnsi="Arial" w:cs="Arial"/>
                <w:sz w:val="22"/>
                <w:szCs w:val="22"/>
              </w:rPr>
            </w:pPr>
          </w:p>
          <w:p w14:paraId="24DD22D8" w14:textId="77777777" w:rsidR="00E22AB3" w:rsidRDefault="00E22AB3" w:rsidP="00365127">
            <w:pPr>
              <w:jc w:val="both"/>
              <w:rPr>
                <w:rFonts w:ascii="Arial" w:hAnsi="Arial" w:cs="Arial"/>
                <w:sz w:val="22"/>
                <w:szCs w:val="22"/>
              </w:rPr>
            </w:pPr>
          </w:p>
          <w:p w14:paraId="3D2350D6" w14:textId="77777777" w:rsidR="00E22AB3" w:rsidRDefault="00E22AB3" w:rsidP="00365127">
            <w:pPr>
              <w:jc w:val="both"/>
              <w:rPr>
                <w:rFonts w:ascii="Arial" w:hAnsi="Arial" w:cs="Arial"/>
                <w:sz w:val="22"/>
                <w:szCs w:val="22"/>
              </w:rPr>
            </w:pPr>
          </w:p>
          <w:p w14:paraId="67657D34" w14:textId="77777777" w:rsidR="00E22AB3" w:rsidRDefault="00E22AB3" w:rsidP="00365127">
            <w:pPr>
              <w:jc w:val="both"/>
              <w:rPr>
                <w:rFonts w:ascii="Arial" w:hAnsi="Arial" w:cs="Arial"/>
                <w:sz w:val="22"/>
                <w:szCs w:val="22"/>
              </w:rPr>
            </w:pPr>
          </w:p>
          <w:p w14:paraId="7817E399" w14:textId="77777777" w:rsidR="00E22AB3" w:rsidRDefault="00E22AB3" w:rsidP="00E22AB3">
            <w:pPr>
              <w:jc w:val="both"/>
              <w:rPr>
                <w:lang w:val="es-MX"/>
              </w:rPr>
            </w:pPr>
          </w:p>
          <w:p w14:paraId="361C6F4D" w14:textId="77777777" w:rsidR="009E5100" w:rsidRDefault="009E5100" w:rsidP="00E22AB3">
            <w:pPr>
              <w:jc w:val="both"/>
              <w:rPr>
                <w:rFonts w:ascii="Arial" w:hAnsi="Arial" w:cs="Arial"/>
                <w:lang w:val="es-MX"/>
              </w:rPr>
            </w:pPr>
          </w:p>
          <w:p w14:paraId="5CA6FF3E" w14:textId="77777777" w:rsidR="009E5100" w:rsidRDefault="009E5100" w:rsidP="00E22AB3">
            <w:pPr>
              <w:jc w:val="both"/>
              <w:rPr>
                <w:rFonts w:ascii="Arial" w:hAnsi="Arial" w:cs="Arial"/>
                <w:lang w:val="es-MX"/>
              </w:rPr>
            </w:pPr>
          </w:p>
          <w:p w14:paraId="07B67740" w14:textId="77777777" w:rsidR="009E5100" w:rsidRDefault="009E5100" w:rsidP="00E22AB3">
            <w:pPr>
              <w:jc w:val="both"/>
              <w:rPr>
                <w:rFonts w:ascii="Arial" w:hAnsi="Arial" w:cs="Arial"/>
                <w:lang w:val="es-MX"/>
              </w:rPr>
            </w:pPr>
          </w:p>
          <w:p w14:paraId="507E29AB" w14:textId="77777777" w:rsidR="009E5100" w:rsidRDefault="009E5100" w:rsidP="00E22AB3">
            <w:pPr>
              <w:jc w:val="both"/>
              <w:rPr>
                <w:rFonts w:ascii="Arial" w:hAnsi="Arial" w:cs="Arial"/>
                <w:lang w:val="es-MX"/>
              </w:rPr>
            </w:pPr>
          </w:p>
          <w:p w14:paraId="1FC7AEC3" w14:textId="77777777" w:rsidR="009E5100" w:rsidRDefault="009E5100" w:rsidP="00E22AB3">
            <w:pPr>
              <w:jc w:val="both"/>
              <w:rPr>
                <w:rFonts w:ascii="Arial" w:hAnsi="Arial" w:cs="Arial"/>
                <w:lang w:val="es-MX"/>
              </w:rPr>
            </w:pPr>
          </w:p>
          <w:p w14:paraId="12CA724B" w14:textId="13117524" w:rsidR="00E22AB3" w:rsidRPr="00E22AB3" w:rsidRDefault="00E22AB3" w:rsidP="00E22AB3">
            <w:pPr>
              <w:jc w:val="both"/>
              <w:rPr>
                <w:rFonts w:ascii="Arial" w:hAnsi="Arial" w:cs="Arial"/>
                <w:lang w:val="es-MX"/>
              </w:rPr>
            </w:pPr>
            <w:r w:rsidRPr="00E22AB3">
              <w:rPr>
                <w:rFonts w:ascii="Arial" w:hAnsi="Arial" w:cs="Arial"/>
                <w:lang w:val="es-MX"/>
              </w:rPr>
              <w:t>DIPUTADA ACEVEDO Y DIPUTADO RAMÍREZ</w:t>
            </w:r>
          </w:p>
          <w:p w14:paraId="70A5692E" w14:textId="47834A69" w:rsidR="00E22AB3" w:rsidRPr="00E22AB3" w:rsidRDefault="00E22AB3" w:rsidP="00E22AB3">
            <w:pPr>
              <w:jc w:val="both"/>
              <w:rPr>
                <w:rFonts w:ascii="Arial" w:hAnsi="Arial" w:cs="Arial"/>
              </w:rPr>
            </w:pPr>
            <w:r w:rsidRPr="00E22AB3">
              <w:rPr>
                <w:rFonts w:ascii="Arial" w:hAnsi="Arial" w:cs="Arial"/>
                <w:lang w:val="es-MX"/>
              </w:rPr>
              <w:t xml:space="preserve">Reemplácese la letra p) del artículo 279, por el siguiente texto: </w:t>
            </w:r>
            <w:r w:rsidRPr="00E22AB3">
              <w:rPr>
                <w:rFonts w:ascii="Arial" w:hAnsi="Arial" w:cs="Arial"/>
                <w:b/>
                <w:bCs/>
                <w:i/>
                <w:iCs/>
                <w:lang w:val="es-MX"/>
              </w:rPr>
              <w:t>“p) Realizar operaciones de pesca sin estar inscrito en el Registro respectivo.”</w:t>
            </w:r>
            <w:r w:rsidRPr="00E22AB3">
              <w:rPr>
                <w:rFonts w:ascii="Arial" w:hAnsi="Arial" w:cs="Arial"/>
              </w:rPr>
              <w:t>.</w:t>
            </w:r>
          </w:p>
          <w:p w14:paraId="63733EC7" w14:textId="77777777" w:rsidR="005518AF" w:rsidRDefault="005518AF" w:rsidP="00365127">
            <w:pPr>
              <w:jc w:val="both"/>
              <w:rPr>
                <w:rFonts w:ascii="Arial" w:hAnsi="Arial" w:cs="Arial"/>
                <w:sz w:val="22"/>
                <w:szCs w:val="22"/>
              </w:rPr>
            </w:pPr>
          </w:p>
          <w:p w14:paraId="41595E69" w14:textId="62C80321" w:rsidR="00334387" w:rsidRPr="00EF3A93" w:rsidRDefault="00974BE6" w:rsidP="00365127">
            <w:pPr>
              <w:jc w:val="both"/>
              <w:rPr>
                <w:rFonts w:ascii="Arial" w:hAnsi="Arial" w:cs="Arial"/>
                <w:color w:val="00B0F0"/>
                <w:sz w:val="22"/>
                <w:szCs w:val="22"/>
              </w:rPr>
            </w:pPr>
            <w:r>
              <w:rPr>
                <w:rFonts w:ascii="Arial" w:hAnsi="Arial" w:cs="Arial"/>
                <w:color w:val="00B0F0"/>
              </w:rPr>
              <w:t>704</w:t>
            </w:r>
            <w:r w:rsidR="009376C0" w:rsidRPr="00EF3A93">
              <w:rPr>
                <w:rFonts w:ascii="Arial" w:hAnsi="Arial" w:cs="Arial"/>
                <w:color w:val="00B0F0"/>
              </w:rPr>
              <w:t>. DIPUTADO BOBADILL</w:t>
            </w:r>
            <w:r w:rsidR="008C02FD">
              <w:rPr>
                <w:rFonts w:ascii="Arial" w:hAnsi="Arial" w:cs="Arial"/>
                <w:color w:val="00B0F0"/>
              </w:rPr>
              <w:t>A</w:t>
            </w:r>
          </w:p>
          <w:p w14:paraId="1B8903A6" w14:textId="4723A8CE" w:rsidR="00334387" w:rsidRDefault="00334387" w:rsidP="00365127">
            <w:pPr>
              <w:jc w:val="both"/>
              <w:rPr>
                <w:rFonts w:ascii="Arial" w:hAnsi="Arial" w:cs="Arial"/>
                <w:color w:val="00B0F0"/>
                <w:sz w:val="22"/>
                <w:szCs w:val="22"/>
              </w:rPr>
            </w:pPr>
            <w:r w:rsidRPr="00EF3A93">
              <w:rPr>
                <w:rFonts w:ascii="Arial" w:hAnsi="Arial" w:cs="Arial"/>
                <w:color w:val="00B0F0"/>
                <w:sz w:val="22"/>
                <w:szCs w:val="22"/>
              </w:rPr>
              <w:t>Para reemplazar la letra p) del artículo 279por la siguiente: “p) No realizar la certificación del desembarque, en conformidad a lo dispuesto en el artículo 172, en el caso que nave o embarcación haya desembarcado en virtud de una licencia transable de pesca, permiso extraordinario o de una cuota asignada por régimen artesanal de extracción”.</w:t>
            </w:r>
          </w:p>
          <w:p w14:paraId="369CD03F" w14:textId="77777777" w:rsidR="00E22AB3" w:rsidRPr="00EF3A93" w:rsidRDefault="00E22AB3" w:rsidP="00365127">
            <w:pPr>
              <w:jc w:val="both"/>
              <w:rPr>
                <w:rFonts w:ascii="Arial" w:hAnsi="Arial" w:cs="Arial"/>
                <w:color w:val="00B0F0"/>
                <w:sz w:val="22"/>
                <w:szCs w:val="22"/>
              </w:rPr>
            </w:pPr>
          </w:p>
          <w:p w14:paraId="0EF4A641" w14:textId="38EDC7B2" w:rsidR="00334387" w:rsidRPr="00EF3A93" w:rsidRDefault="000B0EDC" w:rsidP="00365127">
            <w:pPr>
              <w:jc w:val="both"/>
              <w:rPr>
                <w:rFonts w:ascii="Arial" w:hAnsi="Arial" w:cs="Arial"/>
                <w:color w:val="00B0F0"/>
                <w:sz w:val="22"/>
                <w:szCs w:val="22"/>
              </w:rPr>
            </w:pPr>
            <w:r w:rsidRPr="00EF3A93">
              <w:rPr>
                <w:rFonts w:ascii="Arial" w:hAnsi="Arial" w:cs="Arial"/>
                <w:color w:val="00B0F0"/>
              </w:rPr>
              <w:t>696. DIPUTADOS BERGER, BOBADILLA, MOREIRA Y ROMERO</w:t>
            </w:r>
          </w:p>
          <w:p w14:paraId="457ADD30" w14:textId="3C223406" w:rsidR="00334387" w:rsidRPr="00EF3A93" w:rsidRDefault="00334387" w:rsidP="00365127">
            <w:pPr>
              <w:jc w:val="both"/>
              <w:rPr>
                <w:rFonts w:ascii="Arial" w:hAnsi="Arial" w:cs="Arial"/>
                <w:color w:val="00B0F0"/>
                <w:sz w:val="22"/>
                <w:szCs w:val="22"/>
              </w:rPr>
            </w:pPr>
            <w:r w:rsidRPr="00EF3A93">
              <w:rPr>
                <w:rFonts w:ascii="Arial" w:hAnsi="Arial" w:cs="Arial"/>
                <w:color w:val="00B0F0"/>
                <w:sz w:val="22"/>
                <w:szCs w:val="22"/>
              </w:rPr>
              <w:t>Para eliminar la letra q) del artículo 279.</w:t>
            </w:r>
          </w:p>
          <w:p w14:paraId="1209494D" w14:textId="77777777" w:rsidR="00334387" w:rsidRDefault="00334387" w:rsidP="00365127">
            <w:pPr>
              <w:jc w:val="both"/>
              <w:rPr>
                <w:rFonts w:ascii="Arial" w:hAnsi="Arial" w:cs="Arial"/>
                <w:color w:val="00B0F0"/>
                <w:sz w:val="22"/>
                <w:szCs w:val="22"/>
              </w:rPr>
            </w:pPr>
          </w:p>
          <w:p w14:paraId="362EECC9" w14:textId="77777777" w:rsidR="009E5100" w:rsidRDefault="009E5100" w:rsidP="00365127">
            <w:pPr>
              <w:jc w:val="both"/>
              <w:rPr>
                <w:rFonts w:ascii="Arial" w:hAnsi="Arial" w:cs="Arial"/>
                <w:color w:val="00B0F0"/>
                <w:sz w:val="22"/>
                <w:szCs w:val="22"/>
              </w:rPr>
            </w:pPr>
          </w:p>
          <w:p w14:paraId="1CEF7622" w14:textId="77777777" w:rsidR="009E5100" w:rsidRDefault="009E5100" w:rsidP="00365127">
            <w:pPr>
              <w:jc w:val="both"/>
              <w:rPr>
                <w:rFonts w:ascii="Arial" w:hAnsi="Arial" w:cs="Arial"/>
                <w:color w:val="00B0F0"/>
                <w:sz w:val="22"/>
                <w:szCs w:val="22"/>
              </w:rPr>
            </w:pPr>
          </w:p>
          <w:p w14:paraId="61D1B454" w14:textId="34746E81" w:rsidR="00953494" w:rsidRPr="00953494" w:rsidRDefault="00953494" w:rsidP="00365127">
            <w:pPr>
              <w:jc w:val="both"/>
              <w:rPr>
                <w:rFonts w:ascii="Arial" w:hAnsi="Arial" w:cs="Arial"/>
              </w:rPr>
            </w:pPr>
            <w:r w:rsidRPr="00953494">
              <w:rPr>
                <w:rFonts w:ascii="Arial" w:hAnsi="Arial" w:cs="Arial"/>
              </w:rPr>
              <w:t>DIPUTADA ACEVEDO Y DIPUTADO RAMÍREZ</w:t>
            </w:r>
          </w:p>
          <w:p w14:paraId="266B4E42" w14:textId="47DA8AF5" w:rsidR="00953494" w:rsidRPr="00953494" w:rsidRDefault="00953494" w:rsidP="00365127">
            <w:pPr>
              <w:jc w:val="both"/>
              <w:rPr>
                <w:rFonts w:ascii="Arial" w:hAnsi="Arial" w:cs="Arial"/>
              </w:rPr>
            </w:pPr>
            <w:r w:rsidRPr="00953494">
              <w:rPr>
                <w:rFonts w:ascii="Arial" w:hAnsi="Arial" w:cs="Arial"/>
                <w:lang w:val="es-MX"/>
              </w:rPr>
              <w:t>Reemplácese, en la letra r) del artículo 279, la expresión “las cuotas globales de captura”, por “la cuota asignada respectiva.”,</w:t>
            </w:r>
          </w:p>
          <w:p w14:paraId="25B14E52" w14:textId="77777777" w:rsidR="00784607" w:rsidRPr="00EF3A93" w:rsidRDefault="00784607" w:rsidP="00365127">
            <w:pPr>
              <w:jc w:val="both"/>
              <w:rPr>
                <w:rFonts w:ascii="Arial" w:hAnsi="Arial" w:cs="Arial"/>
                <w:color w:val="00B0F0"/>
                <w:sz w:val="22"/>
                <w:szCs w:val="22"/>
              </w:rPr>
            </w:pPr>
          </w:p>
          <w:p w14:paraId="6146EBFD" w14:textId="74A45FA9" w:rsidR="000B0EDC" w:rsidRPr="00EF3A93" w:rsidRDefault="00974BE6" w:rsidP="000B0EDC">
            <w:pPr>
              <w:jc w:val="both"/>
              <w:rPr>
                <w:rFonts w:ascii="Arial" w:hAnsi="Arial" w:cs="Arial"/>
                <w:color w:val="00B0F0"/>
                <w:sz w:val="22"/>
                <w:szCs w:val="22"/>
              </w:rPr>
            </w:pPr>
            <w:r>
              <w:rPr>
                <w:rFonts w:ascii="Arial" w:hAnsi="Arial" w:cs="Arial"/>
                <w:color w:val="00B0F0"/>
              </w:rPr>
              <w:t>705</w:t>
            </w:r>
            <w:r w:rsidR="000B0EDC" w:rsidRPr="00EF3A93">
              <w:rPr>
                <w:rFonts w:ascii="Arial" w:hAnsi="Arial" w:cs="Arial"/>
                <w:color w:val="00B0F0"/>
              </w:rPr>
              <w:t>. DIPUTADO BOBADILLA</w:t>
            </w:r>
          </w:p>
          <w:p w14:paraId="6DF6E4FF" w14:textId="19F8AC0D" w:rsidR="00334387" w:rsidRPr="00EF3A93" w:rsidRDefault="00334387" w:rsidP="00365127">
            <w:pPr>
              <w:jc w:val="both"/>
              <w:rPr>
                <w:rFonts w:ascii="Arial" w:hAnsi="Arial" w:cs="Arial"/>
                <w:color w:val="00B0F0"/>
                <w:sz w:val="22"/>
                <w:szCs w:val="22"/>
              </w:rPr>
            </w:pPr>
            <w:r w:rsidRPr="00EF3A93">
              <w:rPr>
                <w:rFonts w:ascii="Arial" w:hAnsi="Arial" w:cs="Arial"/>
                <w:color w:val="00B0F0"/>
                <w:sz w:val="22"/>
                <w:szCs w:val="22"/>
              </w:rPr>
              <w:t xml:space="preserve">Para reemplazar la letra r) del artículo 279 por la siguiente: “r) Capturar recursos hidrobiológicos </w:t>
            </w:r>
            <w:r w:rsidRPr="00EF3A93">
              <w:rPr>
                <w:rFonts w:ascii="Arial" w:hAnsi="Arial" w:cs="Arial"/>
                <w:color w:val="00B0F0"/>
                <w:sz w:val="22"/>
                <w:szCs w:val="22"/>
              </w:rPr>
              <w:lastRenderedPageBreak/>
              <w:t>excediendo las cuotas globales de captura una vez que ellas se han agotado y así se haya informado por el órgano fiscalizador conforme al procedimiento dispuesto al efecto”.</w:t>
            </w:r>
          </w:p>
          <w:p w14:paraId="4C1338A7" w14:textId="77777777" w:rsidR="00334387" w:rsidRDefault="00334387" w:rsidP="00365127">
            <w:pPr>
              <w:jc w:val="both"/>
              <w:rPr>
                <w:rFonts w:ascii="Arial" w:hAnsi="Arial" w:cs="Arial"/>
                <w:sz w:val="22"/>
                <w:szCs w:val="22"/>
              </w:rPr>
            </w:pPr>
          </w:p>
          <w:p w14:paraId="4C15B370" w14:textId="77777777" w:rsidR="00334387" w:rsidRDefault="00334387" w:rsidP="00365127">
            <w:pPr>
              <w:jc w:val="both"/>
              <w:rPr>
                <w:rFonts w:ascii="Arial" w:hAnsi="Arial" w:cs="Arial"/>
                <w:sz w:val="22"/>
                <w:szCs w:val="22"/>
              </w:rPr>
            </w:pPr>
          </w:p>
          <w:p w14:paraId="2CED3184" w14:textId="77777777" w:rsidR="00334387" w:rsidRDefault="00334387" w:rsidP="00365127">
            <w:pPr>
              <w:jc w:val="both"/>
              <w:rPr>
                <w:rFonts w:ascii="Arial" w:hAnsi="Arial" w:cs="Arial"/>
                <w:sz w:val="22"/>
                <w:szCs w:val="22"/>
              </w:rPr>
            </w:pPr>
          </w:p>
          <w:p w14:paraId="3BF8E599" w14:textId="77777777" w:rsidR="00334387" w:rsidRDefault="00334387" w:rsidP="00365127">
            <w:pPr>
              <w:jc w:val="both"/>
              <w:rPr>
                <w:rFonts w:ascii="Arial" w:hAnsi="Arial" w:cs="Arial"/>
                <w:sz w:val="22"/>
                <w:szCs w:val="22"/>
              </w:rPr>
            </w:pPr>
          </w:p>
          <w:p w14:paraId="7B5BCBA4" w14:textId="77777777" w:rsidR="00334387" w:rsidRDefault="00334387" w:rsidP="00365127">
            <w:pPr>
              <w:jc w:val="both"/>
              <w:rPr>
                <w:rFonts w:ascii="Arial" w:hAnsi="Arial" w:cs="Arial"/>
                <w:sz w:val="22"/>
                <w:szCs w:val="22"/>
              </w:rPr>
            </w:pPr>
          </w:p>
          <w:p w14:paraId="21130EB7" w14:textId="77777777" w:rsidR="00334387" w:rsidRDefault="00334387" w:rsidP="00365127">
            <w:pPr>
              <w:jc w:val="both"/>
              <w:rPr>
                <w:rFonts w:ascii="Arial" w:hAnsi="Arial" w:cs="Arial"/>
                <w:sz w:val="22"/>
                <w:szCs w:val="22"/>
              </w:rPr>
            </w:pPr>
          </w:p>
          <w:p w14:paraId="6B374C51" w14:textId="77777777" w:rsidR="00334387" w:rsidRDefault="00334387" w:rsidP="00365127">
            <w:pPr>
              <w:jc w:val="both"/>
              <w:rPr>
                <w:rFonts w:ascii="Arial" w:hAnsi="Arial" w:cs="Arial"/>
                <w:sz w:val="22"/>
                <w:szCs w:val="22"/>
              </w:rPr>
            </w:pPr>
          </w:p>
          <w:p w14:paraId="61BAAF5B" w14:textId="77777777" w:rsidR="00334387" w:rsidRDefault="00334387" w:rsidP="00365127">
            <w:pPr>
              <w:jc w:val="both"/>
              <w:rPr>
                <w:rFonts w:ascii="Arial" w:hAnsi="Arial" w:cs="Arial"/>
                <w:sz w:val="22"/>
                <w:szCs w:val="22"/>
              </w:rPr>
            </w:pPr>
          </w:p>
          <w:p w14:paraId="06FBE2AE" w14:textId="77777777" w:rsidR="00334387" w:rsidRDefault="00334387" w:rsidP="00365127">
            <w:pPr>
              <w:jc w:val="both"/>
              <w:rPr>
                <w:rFonts w:ascii="Arial" w:hAnsi="Arial" w:cs="Arial"/>
                <w:sz w:val="22"/>
                <w:szCs w:val="22"/>
              </w:rPr>
            </w:pPr>
          </w:p>
          <w:p w14:paraId="5D8D451D" w14:textId="77777777" w:rsidR="009E5100" w:rsidRDefault="009E5100" w:rsidP="00365127">
            <w:pPr>
              <w:jc w:val="both"/>
              <w:rPr>
                <w:rFonts w:ascii="Arial" w:hAnsi="Arial" w:cs="Arial"/>
                <w:sz w:val="22"/>
                <w:szCs w:val="22"/>
              </w:rPr>
            </w:pPr>
          </w:p>
          <w:p w14:paraId="3CEF7A04" w14:textId="77777777" w:rsidR="009E5100" w:rsidRDefault="009E5100" w:rsidP="00365127">
            <w:pPr>
              <w:jc w:val="both"/>
              <w:rPr>
                <w:rFonts w:ascii="Arial" w:hAnsi="Arial" w:cs="Arial"/>
                <w:sz w:val="22"/>
                <w:szCs w:val="22"/>
              </w:rPr>
            </w:pPr>
          </w:p>
          <w:p w14:paraId="3F5FEE0C" w14:textId="77777777" w:rsidR="009E5100" w:rsidRDefault="009E5100" w:rsidP="00365127">
            <w:pPr>
              <w:jc w:val="both"/>
              <w:rPr>
                <w:rFonts w:ascii="Arial" w:hAnsi="Arial" w:cs="Arial"/>
                <w:sz w:val="22"/>
                <w:szCs w:val="22"/>
              </w:rPr>
            </w:pPr>
          </w:p>
          <w:p w14:paraId="4A50A553" w14:textId="77777777" w:rsidR="00334387" w:rsidRPr="00EF3A93" w:rsidRDefault="00334387" w:rsidP="00365127">
            <w:pPr>
              <w:jc w:val="both"/>
              <w:rPr>
                <w:rFonts w:ascii="Arial" w:hAnsi="Arial" w:cs="Arial"/>
                <w:color w:val="00B0F0"/>
                <w:sz w:val="22"/>
                <w:szCs w:val="22"/>
              </w:rPr>
            </w:pPr>
          </w:p>
          <w:p w14:paraId="49593350" w14:textId="26353637" w:rsidR="00334387" w:rsidRPr="00EF3A93" w:rsidRDefault="00974BE6" w:rsidP="00365127">
            <w:pPr>
              <w:jc w:val="both"/>
              <w:rPr>
                <w:rFonts w:ascii="Arial" w:hAnsi="Arial" w:cs="Arial"/>
                <w:color w:val="00B0F0"/>
                <w:sz w:val="22"/>
                <w:szCs w:val="22"/>
              </w:rPr>
            </w:pPr>
            <w:r>
              <w:rPr>
                <w:rFonts w:ascii="Arial" w:hAnsi="Arial" w:cs="Arial"/>
                <w:color w:val="00B0F0"/>
              </w:rPr>
              <w:t>706</w:t>
            </w:r>
            <w:r w:rsidR="00921695" w:rsidRPr="00EF3A93">
              <w:rPr>
                <w:rFonts w:ascii="Arial" w:hAnsi="Arial" w:cs="Arial"/>
                <w:color w:val="00B0F0"/>
              </w:rPr>
              <w:t>. DIPUTADO</w:t>
            </w:r>
            <w:r w:rsidR="008C02FD">
              <w:rPr>
                <w:rFonts w:ascii="Arial" w:hAnsi="Arial" w:cs="Arial"/>
                <w:color w:val="00B0F0"/>
              </w:rPr>
              <w:t xml:space="preserve"> </w:t>
            </w:r>
            <w:r w:rsidR="00921695" w:rsidRPr="00EF3A93">
              <w:rPr>
                <w:rFonts w:ascii="Arial" w:hAnsi="Arial" w:cs="Arial"/>
                <w:color w:val="00B0F0"/>
              </w:rPr>
              <w:t>BOBADILLA,</w:t>
            </w:r>
          </w:p>
          <w:p w14:paraId="632F3E05" w14:textId="79CA82D7" w:rsidR="00334387" w:rsidRPr="00EF3A93" w:rsidRDefault="00334387" w:rsidP="00365127">
            <w:pPr>
              <w:jc w:val="both"/>
              <w:rPr>
                <w:rFonts w:ascii="Arial" w:hAnsi="Arial" w:cs="Arial"/>
                <w:color w:val="00B0F0"/>
                <w:sz w:val="22"/>
                <w:szCs w:val="22"/>
              </w:rPr>
            </w:pPr>
            <w:r w:rsidRPr="00EF3A93">
              <w:rPr>
                <w:rFonts w:ascii="Arial" w:hAnsi="Arial" w:cs="Arial"/>
                <w:color w:val="00B0F0"/>
                <w:sz w:val="22"/>
                <w:szCs w:val="22"/>
              </w:rPr>
              <w:t>-Para reemplazar las letras u) y v) del artículo 279 por la siguiente letra u): “u) Capturar recursos hidrobiológicos con artes o aparejos de pesca prohibidos o en contravención a las normas generales de administración y conservación de los recursos hidrobiológicos”.</w:t>
            </w:r>
          </w:p>
          <w:p w14:paraId="7823AD8C" w14:textId="77777777" w:rsidR="00334387" w:rsidRDefault="00334387" w:rsidP="00365127">
            <w:pPr>
              <w:jc w:val="both"/>
              <w:rPr>
                <w:rFonts w:ascii="Arial" w:hAnsi="Arial" w:cs="Arial"/>
                <w:sz w:val="22"/>
                <w:szCs w:val="22"/>
              </w:rPr>
            </w:pPr>
          </w:p>
          <w:p w14:paraId="406ACFDE" w14:textId="77777777" w:rsidR="00334387" w:rsidRDefault="00334387" w:rsidP="00365127">
            <w:pPr>
              <w:jc w:val="both"/>
              <w:rPr>
                <w:rFonts w:ascii="Arial" w:hAnsi="Arial" w:cs="Arial"/>
                <w:sz w:val="22"/>
                <w:szCs w:val="22"/>
              </w:rPr>
            </w:pPr>
          </w:p>
          <w:p w14:paraId="30943626" w14:textId="77777777" w:rsidR="00334387" w:rsidRDefault="00334387" w:rsidP="00365127">
            <w:pPr>
              <w:jc w:val="both"/>
              <w:rPr>
                <w:rFonts w:ascii="Arial" w:hAnsi="Arial" w:cs="Arial"/>
                <w:sz w:val="22"/>
                <w:szCs w:val="22"/>
              </w:rPr>
            </w:pPr>
          </w:p>
          <w:p w14:paraId="07B87F0C" w14:textId="77777777" w:rsidR="00334387" w:rsidRDefault="00334387" w:rsidP="00365127">
            <w:pPr>
              <w:jc w:val="both"/>
              <w:rPr>
                <w:rFonts w:ascii="Arial" w:hAnsi="Arial" w:cs="Arial"/>
                <w:sz w:val="22"/>
                <w:szCs w:val="22"/>
              </w:rPr>
            </w:pPr>
          </w:p>
          <w:p w14:paraId="1A577B08" w14:textId="77777777" w:rsidR="00334387" w:rsidRDefault="00334387" w:rsidP="00365127">
            <w:pPr>
              <w:jc w:val="both"/>
              <w:rPr>
                <w:rFonts w:ascii="Arial" w:hAnsi="Arial" w:cs="Arial"/>
                <w:sz w:val="22"/>
                <w:szCs w:val="22"/>
              </w:rPr>
            </w:pPr>
          </w:p>
          <w:p w14:paraId="0C2BDB5A" w14:textId="77777777" w:rsidR="00334387" w:rsidRDefault="00334387" w:rsidP="00365127">
            <w:pPr>
              <w:jc w:val="both"/>
              <w:rPr>
                <w:rFonts w:ascii="Arial" w:hAnsi="Arial" w:cs="Arial"/>
                <w:sz w:val="22"/>
                <w:szCs w:val="22"/>
              </w:rPr>
            </w:pPr>
          </w:p>
          <w:p w14:paraId="28D8038C" w14:textId="77777777" w:rsidR="00334387" w:rsidRDefault="00334387" w:rsidP="00365127">
            <w:pPr>
              <w:jc w:val="both"/>
              <w:rPr>
                <w:rFonts w:ascii="Arial" w:hAnsi="Arial" w:cs="Arial"/>
                <w:sz w:val="22"/>
                <w:szCs w:val="22"/>
              </w:rPr>
            </w:pPr>
          </w:p>
          <w:p w14:paraId="44BDE392" w14:textId="77777777" w:rsidR="00334387" w:rsidRDefault="00334387" w:rsidP="00365127">
            <w:pPr>
              <w:jc w:val="both"/>
              <w:rPr>
                <w:rFonts w:ascii="Arial" w:hAnsi="Arial" w:cs="Arial"/>
                <w:sz w:val="22"/>
                <w:szCs w:val="22"/>
              </w:rPr>
            </w:pPr>
          </w:p>
          <w:p w14:paraId="2467154E" w14:textId="77777777" w:rsidR="00334387" w:rsidRDefault="00334387" w:rsidP="00365127">
            <w:pPr>
              <w:jc w:val="both"/>
              <w:rPr>
                <w:rFonts w:ascii="Arial" w:hAnsi="Arial" w:cs="Arial"/>
                <w:sz w:val="22"/>
                <w:szCs w:val="22"/>
              </w:rPr>
            </w:pPr>
          </w:p>
          <w:p w14:paraId="6DEADD0F" w14:textId="77777777" w:rsidR="00334387" w:rsidRDefault="00334387" w:rsidP="00365127">
            <w:pPr>
              <w:jc w:val="both"/>
              <w:rPr>
                <w:rFonts w:ascii="Arial" w:hAnsi="Arial" w:cs="Arial"/>
                <w:sz w:val="22"/>
                <w:szCs w:val="22"/>
              </w:rPr>
            </w:pPr>
          </w:p>
          <w:p w14:paraId="426909D4" w14:textId="77777777" w:rsidR="009E5100" w:rsidRDefault="009E5100" w:rsidP="00365127">
            <w:pPr>
              <w:jc w:val="both"/>
              <w:rPr>
                <w:rFonts w:ascii="Arial" w:hAnsi="Arial" w:cs="Arial"/>
                <w:sz w:val="22"/>
                <w:szCs w:val="22"/>
              </w:rPr>
            </w:pPr>
          </w:p>
          <w:p w14:paraId="02D424A3" w14:textId="77777777" w:rsidR="009E5100" w:rsidRDefault="009E5100" w:rsidP="00365127">
            <w:pPr>
              <w:jc w:val="both"/>
              <w:rPr>
                <w:rFonts w:ascii="Arial" w:hAnsi="Arial" w:cs="Arial"/>
                <w:sz w:val="22"/>
                <w:szCs w:val="22"/>
              </w:rPr>
            </w:pPr>
          </w:p>
          <w:p w14:paraId="2DD018BE" w14:textId="77777777" w:rsidR="009E5100" w:rsidRDefault="009E5100" w:rsidP="00365127">
            <w:pPr>
              <w:jc w:val="both"/>
              <w:rPr>
                <w:rFonts w:ascii="Arial" w:hAnsi="Arial" w:cs="Arial"/>
                <w:sz w:val="22"/>
                <w:szCs w:val="22"/>
              </w:rPr>
            </w:pPr>
          </w:p>
          <w:p w14:paraId="442DB35F" w14:textId="77777777" w:rsidR="00334387" w:rsidRPr="00EF3A93" w:rsidRDefault="00334387" w:rsidP="00365127">
            <w:pPr>
              <w:jc w:val="both"/>
              <w:rPr>
                <w:rFonts w:ascii="Arial" w:hAnsi="Arial" w:cs="Arial"/>
                <w:color w:val="00B0F0"/>
                <w:sz w:val="22"/>
                <w:szCs w:val="22"/>
              </w:rPr>
            </w:pPr>
          </w:p>
          <w:p w14:paraId="4177F9D7" w14:textId="7C07CF2E" w:rsidR="00334387" w:rsidRPr="00EF3A93" w:rsidRDefault="00974BE6" w:rsidP="00365127">
            <w:pPr>
              <w:jc w:val="both"/>
              <w:rPr>
                <w:rFonts w:ascii="Arial" w:hAnsi="Arial" w:cs="Arial"/>
                <w:color w:val="00B0F0"/>
                <w:sz w:val="22"/>
                <w:szCs w:val="22"/>
              </w:rPr>
            </w:pPr>
            <w:r>
              <w:rPr>
                <w:rFonts w:ascii="Arial" w:hAnsi="Arial" w:cs="Arial"/>
                <w:color w:val="00B0F0"/>
              </w:rPr>
              <w:t>707</w:t>
            </w:r>
            <w:r w:rsidR="00921695" w:rsidRPr="00EF3A93">
              <w:rPr>
                <w:rFonts w:ascii="Arial" w:hAnsi="Arial" w:cs="Arial"/>
                <w:color w:val="00B0F0"/>
              </w:rPr>
              <w:t>. DIPUTADO</w:t>
            </w:r>
            <w:r w:rsidR="008C02FD">
              <w:rPr>
                <w:rFonts w:ascii="Arial" w:hAnsi="Arial" w:cs="Arial"/>
                <w:color w:val="00B0F0"/>
              </w:rPr>
              <w:t xml:space="preserve"> </w:t>
            </w:r>
            <w:r w:rsidR="00921695" w:rsidRPr="00EF3A93">
              <w:rPr>
                <w:rFonts w:ascii="Arial" w:hAnsi="Arial" w:cs="Arial"/>
                <w:color w:val="00B0F0"/>
              </w:rPr>
              <w:t>BOBADILLA</w:t>
            </w:r>
          </w:p>
          <w:p w14:paraId="6F5DE29E" w14:textId="0BE58B53" w:rsidR="00334387" w:rsidRPr="00EF3A93" w:rsidRDefault="00334387" w:rsidP="00365127">
            <w:pPr>
              <w:jc w:val="both"/>
              <w:rPr>
                <w:rFonts w:ascii="Arial" w:hAnsi="Arial" w:cs="Arial"/>
                <w:color w:val="00B0F0"/>
                <w:sz w:val="22"/>
                <w:szCs w:val="22"/>
              </w:rPr>
            </w:pPr>
            <w:r w:rsidRPr="00EF3A93">
              <w:rPr>
                <w:rFonts w:ascii="Arial" w:hAnsi="Arial" w:cs="Arial"/>
                <w:color w:val="00B0F0"/>
                <w:sz w:val="22"/>
                <w:szCs w:val="22"/>
              </w:rPr>
              <w:t>Para reemplazar la letra y) del artículo 279 por la siguiente: “y) Circular en naves en espacios marítimos de soberanía y jurisdicción nacional y sobrevolar en aeronaves sobre dichos espacios, en desarrollo de actividades de avistamiento y observación sin dar cumplimiento a las disposiciones legales y reglamentarias establecidas al efecto”.</w:t>
            </w:r>
          </w:p>
          <w:p w14:paraId="69DA9DCF" w14:textId="77777777" w:rsidR="00BF194D" w:rsidRPr="00EF3A93" w:rsidRDefault="00BF194D" w:rsidP="00365127">
            <w:pPr>
              <w:jc w:val="both"/>
              <w:rPr>
                <w:rFonts w:ascii="Arial" w:hAnsi="Arial" w:cs="Arial"/>
                <w:color w:val="00B0F0"/>
                <w:sz w:val="22"/>
                <w:szCs w:val="22"/>
              </w:rPr>
            </w:pPr>
          </w:p>
          <w:p w14:paraId="25CE54F7" w14:textId="7CF6D529" w:rsidR="00BF194D" w:rsidRPr="00EF3A93" w:rsidRDefault="00BF194D" w:rsidP="00365127">
            <w:pPr>
              <w:jc w:val="both"/>
              <w:rPr>
                <w:rFonts w:ascii="Arial" w:hAnsi="Arial" w:cs="Arial"/>
                <w:color w:val="00B0F0"/>
                <w:sz w:val="22"/>
                <w:szCs w:val="22"/>
              </w:rPr>
            </w:pPr>
            <w:r w:rsidRPr="00EF3A93">
              <w:rPr>
                <w:rFonts w:ascii="Arial" w:hAnsi="Arial" w:cs="Arial"/>
                <w:color w:val="00B0F0"/>
                <w:sz w:val="22"/>
                <w:szCs w:val="22"/>
              </w:rPr>
              <w:t>70</w:t>
            </w:r>
            <w:r w:rsidR="00974BE6">
              <w:rPr>
                <w:rFonts w:ascii="Arial" w:hAnsi="Arial" w:cs="Arial"/>
                <w:color w:val="00B0F0"/>
                <w:sz w:val="22"/>
                <w:szCs w:val="22"/>
              </w:rPr>
              <w:t>8</w:t>
            </w:r>
            <w:r w:rsidRPr="00EF3A93">
              <w:rPr>
                <w:rFonts w:ascii="Arial" w:hAnsi="Arial" w:cs="Arial"/>
                <w:color w:val="00B0F0"/>
                <w:sz w:val="22"/>
                <w:szCs w:val="22"/>
              </w:rPr>
              <w:t>.</w:t>
            </w:r>
            <w:r w:rsidRPr="00EF3A93">
              <w:rPr>
                <w:rFonts w:ascii="Arial" w:hAnsi="Arial" w:cs="Arial"/>
                <w:color w:val="00B0F0"/>
              </w:rPr>
              <w:t xml:space="preserve"> </w:t>
            </w:r>
            <w:proofErr w:type="gramStart"/>
            <w:r w:rsidRPr="00EF3A93">
              <w:rPr>
                <w:rFonts w:ascii="Arial" w:hAnsi="Arial" w:cs="Arial"/>
                <w:color w:val="00B0F0"/>
              </w:rPr>
              <w:t>DIPUTADO</w:t>
            </w:r>
            <w:r w:rsidR="008C02FD">
              <w:rPr>
                <w:rFonts w:ascii="Arial" w:hAnsi="Arial" w:cs="Arial"/>
                <w:color w:val="00B0F0"/>
              </w:rPr>
              <w:t xml:space="preserve"> </w:t>
            </w:r>
            <w:r w:rsidRPr="00EF3A93">
              <w:rPr>
                <w:rFonts w:ascii="Arial" w:hAnsi="Arial" w:cs="Arial"/>
                <w:color w:val="00B0F0"/>
              </w:rPr>
              <w:t xml:space="preserve"> BOBADILLA</w:t>
            </w:r>
            <w:proofErr w:type="gramEnd"/>
          </w:p>
          <w:p w14:paraId="2F92DFE6" w14:textId="2352071E" w:rsidR="00334387" w:rsidRPr="00EF3A93" w:rsidRDefault="00BF194D" w:rsidP="00365127">
            <w:pPr>
              <w:jc w:val="both"/>
              <w:rPr>
                <w:rFonts w:ascii="Arial" w:hAnsi="Arial" w:cs="Arial"/>
                <w:color w:val="00B0F0"/>
                <w:sz w:val="22"/>
                <w:szCs w:val="22"/>
              </w:rPr>
            </w:pPr>
            <w:r w:rsidRPr="00EF3A93">
              <w:rPr>
                <w:rFonts w:ascii="Arial" w:hAnsi="Arial" w:cs="Arial"/>
                <w:color w:val="00B0F0"/>
                <w:sz w:val="22"/>
                <w:szCs w:val="22"/>
              </w:rPr>
              <w:t>P</w:t>
            </w:r>
            <w:r w:rsidR="00334387" w:rsidRPr="00EF3A93">
              <w:rPr>
                <w:rFonts w:ascii="Arial" w:hAnsi="Arial" w:cs="Arial"/>
                <w:color w:val="00B0F0"/>
                <w:sz w:val="22"/>
                <w:szCs w:val="22"/>
              </w:rPr>
              <w:t>ara reemplazar la letra z) del artículo 279 por la siguiente: “z) Capturar sobrepasando las toneladas autorizadas para un año calendario en el Régimen de Extracción Artesanal. Lo capturado en exceso se descontará de las toneladas autorizadas a capturar para el año calendario siguiente. Sin perjuicio de otras sanciones que sean procedentes, se descontará el exceso de lo capturado de las toneladas autorizadas a capturar el año siguiente. En el evento de no mantener el infractor la titularidad de una cuota asignada por Régimen Artesanal de Extracción, la multa que sea procedente se incrementará multiplicando el valor sanción por las toneladas capturadas en exceso.”</w:t>
            </w:r>
          </w:p>
          <w:p w14:paraId="5B96E312" w14:textId="0D7454B1" w:rsidR="00BF194D" w:rsidRPr="00EF3A93" w:rsidRDefault="00BF194D" w:rsidP="00BF194D">
            <w:pPr>
              <w:jc w:val="both"/>
              <w:rPr>
                <w:rFonts w:ascii="Arial" w:hAnsi="Arial" w:cs="Arial"/>
                <w:color w:val="00B0F0"/>
                <w:sz w:val="22"/>
                <w:szCs w:val="22"/>
              </w:rPr>
            </w:pPr>
            <w:r w:rsidRPr="00EF3A93">
              <w:rPr>
                <w:rFonts w:ascii="Arial" w:hAnsi="Arial" w:cs="Arial"/>
                <w:color w:val="00B0F0"/>
                <w:sz w:val="22"/>
                <w:szCs w:val="22"/>
              </w:rPr>
              <w:lastRenderedPageBreak/>
              <w:t>70</w:t>
            </w:r>
            <w:r w:rsidR="00974BE6">
              <w:rPr>
                <w:rFonts w:ascii="Arial" w:hAnsi="Arial" w:cs="Arial"/>
                <w:color w:val="00B0F0"/>
                <w:sz w:val="22"/>
                <w:szCs w:val="22"/>
              </w:rPr>
              <w:t>9</w:t>
            </w:r>
            <w:r w:rsidRPr="00EF3A93">
              <w:rPr>
                <w:rFonts w:ascii="Arial" w:hAnsi="Arial" w:cs="Arial"/>
                <w:color w:val="00B0F0"/>
                <w:sz w:val="22"/>
                <w:szCs w:val="22"/>
              </w:rPr>
              <w:t>.</w:t>
            </w:r>
            <w:r w:rsidRPr="00EF3A93">
              <w:rPr>
                <w:rFonts w:ascii="Arial" w:hAnsi="Arial" w:cs="Arial"/>
                <w:color w:val="00B0F0"/>
              </w:rPr>
              <w:t xml:space="preserve"> DIPUTADO</w:t>
            </w:r>
            <w:r w:rsidR="008C02FD">
              <w:rPr>
                <w:rFonts w:ascii="Arial" w:hAnsi="Arial" w:cs="Arial"/>
                <w:color w:val="00B0F0"/>
              </w:rPr>
              <w:t xml:space="preserve"> </w:t>
            </w:r>
            <w:r w:rsidRPr="00EF3A93">
              <w:rPr>
                <w:rFonts w:ascii="Arial" w:hAnsi="Arial" w:cs="Arial"/>
                <w:color w:val="00B0F0"/>
              </w:rPr>
              <w:t>BOBADILLA</w:t>
            </w:r>
          </w:p>
          <w:p w14:paraId="27836313" w14:textId="2BA41CB8" w:rsidR="00334387" w:rsidRPr="00EF3A93" w:rsidRDefault="00334387" w:rsidP="00365127">
            <w:pPr>
              <w:jc w:val="both"/>
              <w:rPr>
                <w:rFonts w:ascii="Arial" w:hAnsi="Arial" w:cs="Arial"/>
                <w:color w:val="00B0F0"/>
                <w:sz w:val="22"/>
                <w:szCs w:val="22"/>
              </w:rPr>
            </w:pPr>
            <w:r w:rsidRPr="00EF3A93">
              <w:rPr>
                <w:rFonts w:ascii="Arial" w:hAnsi="Arial" w:cs="Arial"/>
                <w:color w:val="00B0F0"/>
                <w:sz w:val="22"/>
                <w:szCs w:val="22"/>
              </w:rPr>
              <w:t xml:space="preserve">Para reemplazar en la letra </w:t>
            </w:r>
            <w:proofErr w:type="spellStart"/>
            <w:r w:rsidRPr="00EF3A93">
              <w:rPr>
                <w:rFonts w:ascii="Arial" w:hAnsi="Arial" w:cs="Arial"/>
                <w:color w:val="00B0F0"/>
                <w:sz w:val="22"/>
                <w:szCs w:val="22"/>
              </w:rPr>
              <w:t>aa</w:t>
            </w:r>
            <w:proofErr w:type="spellEnd"/>
            <w:r w:rsidRPr="00EF3A93">
              <w:rPr>
                <w:rFonts w:ascii="Arial" w:hAnsi="Arial" w:cs="Arial"/>
                <w:color w:val="00B0F0"/>
                <w:sz w:val="22"/>
                <w:szCs w:val="22"/>
              </w:rPr>
              <w:t>) la oración “consagrado en el artículo 114” y la coma que la precede por “autorizadas en el marco del régimen artesanal de extracción”.</w:t>
            </w:r>
          </w:p>
          <w:p w14:paraId="257AA75D" w14:textId="77777777" w:rsidR="00334387" w:rsidRPr="00EF3A93" w:rsidRDefault="00334387" w:rsidP="00365127">
            <w:pPr>
              <w:jc w:val="both"/>
              <w:rPr>
                <w:rFonts w:ascii="Arial" w:hAnsi="Arial" w:cs="Arial"/>
                <w:color w:val="00B0F0"/>
                <w:sz w:val="22"/>
                <w:szCs w:val="22"/>
              </w:rPr>
            </w:pPr>
          </w:p>
          <w:p w14:paraId="2FB440ED" w14:textId="5C4CCA7F" w:rsidR="00871017" w:rsidRPr="00EF3A93" w:rsidRDefault="00871017" w:rsidP="00871017">
            <w:pPr>
              <w:jc w:val="both"/>
              <w:rPr>
                <w:rFonts w:ascii="Arial" w:hAnsi="Arial" w:cs="Arial"/>
                <w:color w:val="00B0F0"/>
                <w:sz w:val="22"/>
                <w:szCs w:val="22"/>
              </w:rPr>
            </w:pPr>
            <w:r w:rsidRPr="00EF3A93">
              <w:rPr>
                <w:rFonts w:ascii="Arial" w:hAnsi="Arial" w:cs="Arial"/>
                <w:color w:val="00B0F0"/>
                <w:sz w:val="22"/>
                <w:szCs w:val="22"/>
              </w:rPr>
              <w:t>7</w:t>
            </w:r>
            <w:r w:rsidR="00974BE6">
              <w:rPr>
                <w:rFonts w:ascii="Arial" w:hAnsi="Arial" w:cs="Arial"/>
                <w:color w:val="00B0F0"/>
                <w:sz w:val="22"/>
                <w:szCs w:val="22"/>
              </w:rPr>
              <w:t>10</w:t>
            </w:r>
            <w:r w:rsidRPr="00EF3A93">
              <w:rPr>
                <w:rFonts w:ascii="Arial" w:hAnsi="Arial" w:cs="Arial"/>
                <w:color w:val="00B0F0"/>
                <w:sz w:val="22"/>
                <w:szCs w:val="22"/>
              </w:rPr>
              <w:t>.</w:t>
            </w:r>
            <w:r w:rsidRPr="00EF3A93">
              <w:rPr>
                <w:rFonts w:ascii="Arial" w:hAnsi="Arial" w:cs="Arial"/>
                <w:color w:val="00B0F0"/>
              </w:rPr>
              <w:t xml:space="preserve"> DIPUTADO BOBADILLA</w:t>
            </w:r>
          </w:p>
          <w:p w14:paraId="3E837A1B" w14:textId="05E305E2" w:rsidR="00334387" w:rsidRPr="00334387" w:rsidRDefault="00334387" w:rsidP="00365127">
            <w:pPr>
              <w:jc w:val="both"/>
              <w:rPr>
                <w:rFonts w:ascii="Arial" w:hAnsi="Arial" w:cs="Arial"/>
                <w:sz w:val="22"/>
                <w:szCs w:val="22"/>
              </w:rPr>
            </w:pPr>
            <w:r w:rsidRPr="00EF3A93">
              <w:rPr>
                <w:rFonts w:ascii="Arial" w:hAnsi="Arial" w:cs="Arial"/>
                <w:color w:val="00B0F0"/>
                <w:sz w:val="22"/>
                <w:szCs w:val="22"/>
              </w:rPr>
              <w:t>Para agregar las siguientes letras ab): “ab) Destruir, sustraer o revelar indebidamente los datos recopilados por parte del observador científico”.</w:t>
            </w:r>
          </w:p>
        </w:tc>
      </w:tr>
      <w:tr w:rsidR="00210B0D" w:rsidRPr="00C06EF4" w14:paraId="5751BA81" w14:textId="45F21589" w:rsidTr="416E060A">
        <w:tc>
          <w:tcPr>
            <w:tcW w:w="7282" w:type="dxa"/>
          </w:tcPr>
          <w:p w14:paraId="488D2DD2"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lastRenderedPageBreak/>
              <w:t>Artículo 280.- Infracciones gravísimas. Serán consideradas infracciones gravísimas las siguientes:</w:t>
            </w:r>
          </w:p>
          <w:p w14:paraId="6B23A5BB" w14:textId="77777777" w:rsidR="00210B0D" w:rsidRPr="00594DB4" w:rsidRDefault="00210B0D" w:rsidP="00210B0D">
            <w:pPr>
              <w:pStyle w:val="Textocomentario"/>
              <w:jc w:val="both"/>
              <w:rPr>
                <w:rFonts w:ascii="Arial" w:hAnsi="Arial" w:cs="Arial"/>
                <w:sz w:val="24"/>
                <w:szCs w:val="24"/>
                <w:lang w:val="es-CL"/>
              </w:rPr>
            </w:pPr>
          </w:p>
          <w:p w14:paraId="5199EBF9"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a)</w:t>
            </w:r>
            <w:r w:rsidRPr="00594DB4">
              <w:rPr>
                <w:rFonts w:ascii="Arial" w:hAnsi="Arial" w:cs="Arial"/>
                <w:sz w:val="24"/>
                <w:szCs w:val="24"/>
                <w:lang w:val="es-CL"/>
              </w:rPr>
              <w:tab/>
              <w:t>Realizar o participar, las personas naturales chilenas, en actividades de pesca a bordo de naves de pabellón extranjero, en contravención a acuerdos internacionales de los cuales el Estado de Chile sea miembro o parte.</w:t>
            </w:r>
          </w:p>
          <w:p w14:paraId="18FE7ECF" w14:textId="77777777" w:rsidR="00210B0D" w:rsidRPr="00594DB4" w:rsidRDefault="00210B0D" w:rsidP="00210B0D">
            <w:pPr>
              <w:pStyle w:val="Textocomentario"/>
              <w:jc w:val="both"/>
              <w:rPr>
                <w:rFonts w:ascii="Arial" w:hAnsi="Arial" w:cs="Arial"/>
                <w:sz w:val="24"/>
                <w:szCs w:val="24"/>
                <w:lang w:val="es-CL"/>
              </w:rPr>
            </w:pPr>
          </w:p>
          <w:p w14:paraId="76538C62"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b)</w:t>
            </w:r>
            <w:r w:rsidRPr="00594DB4">
              <w:rPr>
                <w:rFonts w:ascii="Arial" w:hAnsi="Arial" w:cs="Arial"/>
                <w:sz w:val="24"/>
                <w:szCs w:val="24"/>
                <w:lang w:val="es-CL"/>
              </w:rPr>
              <w:tab/>
              <w:t>Contravenir la medida de prohibición establecida de conformidad con el artículo 24, en los casos que se establezca un Régimen de Ecosistemas Marinos Vulnerables.</w:t>
            </w:r>
          </w:p>
          <w:p w14:paraId="7E3D8CD9" w14:textId="77777777" w:rsidR="00210B0D" w:rsidRPr="00594DB4" w:rsidRDefault="00210B0D" w:rsidP="00210B0D">
            <w:pPr>
              <w:pStyle w:val="Textocomentario"/>
              <w:jc w:val="both"/>
              <w:rPr>
                <w:rFonts w:ascii="Arial" w:hAnsi="Arial" w:cs="Arial"/>
                <w:sz w:val="24"/>
                <w:szCs w:val="24"/>
                <w:lang w:val="es-CL"/>
              </w:rPr>
            </w:pPr>
          </w:p>
          <w:p w14:paraId="1A516DC6"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c)</w:t>
            </w:r>
            <w:r w:rsidRPr="00594DB4">
              <w:rPr>
                <w:rFonts w:ascii="Arial" w:hAnsi="Arial" w:cs="Arial"/>
                <w:sz w:val="24"/>
                <w:szCs w:val="24"/>
                <w:lang w:val="es-CL"/>
              </w:rPr>
              <w:tab/>
              <w:t>Capturar especies hidrobiológicas en período de veda.</w:t>
            </w:r>
          </w:p>
          <w:p w14:paraId="40ED1208" w14:textId="77777777" w:rsidR="00210B0D" w:rsidRPr="00594DB4" w:rsidRDefault="00210B0D" w:rsidP="00210B0D">
            <w:pPr>
              <w:pStyle w:val="Textocomentario"/>
              <w:jc w:val="both"/>
              <w:rPr>
                <w:rFonts w:ascii="Arial" w:hAnsi="Arial" w:cs="Arial"/>
                <w:sz w:val="24"/>
                <w:szCs w:val="24"/>
                <w:lang w:val="es-CL"/>
              </w:rPr>
            </w:pPr>
          </w:p>
          <w:p w14:paraId="61D99339"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d)</w:t>
            </w:r>
            <w:r w:rsidRPr="00594DB4">
              <w:rPr>
                <w:rFonts w:ascii="Arial" w:hAnsi="Arial" w:cs="Arial"/>
                <w:sz w:val="24"/>
                <w:szCs w:val="24"/>
                <w:lang w:val="es-CL"/>
              </w:rPr>
              <w:tab/>
              <w:t>Capturar en alta mar con naves que enarbolen el pabellón chileno, infringiendo las normas de los tratados o convenciones internacionales ratificados por Chile y que se encuentran vigentes.</w:t>
            </w:r>
          </w:p>
          <w:p w14:paraId="72F1D522" w14:textId="77777777" w:rsidR="00210B0D" w:rsidRPr="00594DB4" w:rsidRDefault="00210B0D" w:rsidP="00210B0D">
            <w:pPr>
              <w:pStyle w:val="Textocomentario"/>
              <w:jc w:val="both"/>
              <w:rPr>
                <w:rFonts w:ascii="Arial" w:hAnsi="Arial" w:cs="Arial"/>
                <w:sz w:val="24"/>
                <w:szCs w:val="24"/>
                <w:lang w:val="es-CL"/>
              </w:rPr>
            </w:pPr>
          </w:p>
          <w:p w14:paraId="428A7AFA"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lastRenderedPageBreak/>
              <w:t>e)</w:t>
            </w:r>
            <w:r w:rsidRPr="00594DB4">
              <w:rPr>
                <w:rFonts w:ascii="Arial" w:hAnsi="Arial" w:cs="Arial"/>
                <w:sz w:val="24"/>
                <w:szCs w:val="24"/>
                <w:lang w:val="es-CL"/>
              </w:rPr>
              <w:tab/>
              <w:t>Capturar especies protegidas por convenios internacionales de los cuales Chile es parte, siempre que se haya decretado la prohibición de captura temporal o permanente.</w:t>
            </w:r>
          </w:p>
          <w:p w14:paraId="559CABF3" w14:textId="77777777" w:rsidR="00210B0D" w:rsidRPr="00594DB4" w:rsidRDefault="00210B0D" w:rsidP="00210B0D">
            <w:pPr>
              <w:pStyle w:val="Textocomentario"/>
              <w:jc w:val="both"/>
              <w:rPr>
                <w:rFonts w:ascii="Arial" w:hAnsi="Arial" w:cs="Arial"/>
                <w:sz w:val="24"/>
                <w:szCs w:val="24"/>
                <w:lang w:val="es-CL"/>
              </w:rPr>
            </w:pPr>
          </w:p>
          <w:p w14:paraId="767D6F07"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f)</w:t>
            </w:r>
            <w:r w:rsidRPr="00594DB4">
              <w:rPr>
                <w:rFonts w:ascii="Arial" w:hAnsi="Arial" w:cs="Arial"/>
                <w:sz w:val="24"/>
                <w:szCs w:val="24"/>
                <w:lang w:val="es-CL"/>
              </w:rPr>
              <w:tab/>
              <w:t>Realizar faenas de pesca extractiva en aguas interiores, mar territorial o zona económica exclusiva por naves o embarcaciones que enarbolen pabellón extranjero.</w:t>
            </w:r>
          </w:p>
          <w:p w14:paraId="45195302" w14:textId="77777777" w:rsidR="00210B0D" w:rsidRPr="00594DB4" w:rsidRDefault="00210B0D" w:rsidP="00210B0D">
            <w:pPr>
              <w:pStyle w:val="Textocomentario"/>
              <w:jc w:val="both"/>
              <w:rPr>
                <w:rFonts w:ascii="Arial" w:hAnsi="Arial" w:cs="Arial"/>
                <w:sz w:val="24"/>
                <w:szCs w:val="24"/>
                <w:lang w:val="es-CL"/>
              </w:rPr>
            </w:pPr>
          </w:p>
          <w:p w14:paraId="77924A1E" w14:textId="6ED99EA0"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g)</w:t>
            </w:r>
            <w:r w:rsidRPr="00594DB4">
              <w:rPr>
                <w:rFonts w:ascii="Arial" w:hAnsi="Arial" w:cs="Arial"/>
                <w:sz w:val="24"/>
                <w:szCs w:val="24"/>
                <w:lang w:val="es-CL"/>
              </w:rPr>
              <w:tab/>
            </w:r>
            <w:r w:rsidR="0002783F" w:rsidRPr="0002783F">
              <w:rPr>
                <w:rFonts w:ascii="Arial" w:hAnsi="Arial" w:cs="Arial"/>
                <w:b/>
                <w:bCs/>
                <w:sz w:val="24"/>
                <w:szCs w:val="24"/>
                <w:lang w:val="es-CL"/>
              </w:rPr>
              <w:t>(</w:t>
            </w:r>
            <w:proofErr w:type="gramStart"/>
            <w:r w:rsidR="0002783F" w:rsidRPr="0002783F">
              <w:rPr>
                <w:rFonts w:ascii="Arial" w:hAnsi="Arial" w:cs="Arial"/>
                <w:b/>
                <w:bCs/>
                <w:sz w:val="24"/>
                <w:szCs w:val="24"/>
                <w:lang w:val="es-CL"/>
              </w:rPr>
              <w:t>*)</w:t>
            </w:r>
            <w:r w:rsidRPr="00594DB4">
              <w:rPr>
                <w:rFonts w:ascii="Arial" w:hAnsi="Arial" w:cs="Arial"/>
                <w:sz w:val="24"/>
                <w:szCs w:val="24"/>
                <w:lang w:val="es-CL"/>
              </w:rPr>
              <w:t>Transportar</w:t>
            </w:r>
            <w:proofErr w:type="gramEnd"/>
            <w:r w:rsidRPr="00594DB4">
              <w:rPr>
                <w:rFonts w:ascii="Arial" w:hAnsi="Arial" w:cs="Arial"/>
                <w:sz w:val="24"/>
                <w:szCs w:val="24"/>
                <w:lang w:val="es-CL"/>
              </w:rPr>
              <w:t>, poseer, tener, almacenar o comercializar especies hidrobiológicas bajo la talla mínima establecida.</w:t>
            </w:r>
          </w:p>
          <w:p w14:paraId="42324B4C" w14:textId="77777777" w:rsidR="00210B0D" w:rsidRPr="00594DB4" w:rsidRDefault="00210B0D" w:rsidP="00210B0D">
            <w:pPr>
              <w:pStyle w:val="Textocomentario"/>
              <w:jc w:val="both"/>
              <w:rPr>
                <w:rFonts w:ascii="Arial" w:hAnsi="Arial" w:cs="Arial"/>
                <w:sz w:val="24"/>
                <w:szCs w:val="24"/>
                <w:lang w:val="es-CL"/>
              </w:rPr>
            </w:pPr>
          </w:p>
          <w:p w14:paraId="1E7F79C1" w14:textId="77777777" w:rsidR="00210B0D" w:rsidRPr="00594DB4" w:rsidRDefault="00210B0D" w:rsidP="00210B0D">
            <w:pPr>
              <w:pStyle w:val="Textocomentario"/>
              <w:jc w:val="both"/>
              <w:rPr>
                <w:rFonts w:ascii="Arial" w:hAnsi="Arial" w:cs="Arial"/>
                <w:sz w:val="24"/>
                <w:szCs w:val="24"/>
                <w:lang w:val="es-CL"/>
              </w:rPr>
            </w:pPr>
            <w:r w:rsidRPr="00CA2486">
              <w:rPr>
                <w:rFonts w:ascii="Arial" w:hAnsi="Arial" w:cs="Arial"/>
                <w:strike/>
                <w:sz w:val="24"/>
                <w:szCs w:val="24"/>
                <w:lang w:val="es-CL"/>
              </w:rPr>
              <w:t>h)</w:t>
            </w:r>
            <w:r w:rsidRPr="00CA2486">
              <w:rPr>
                <w:rFonts w:ascii="Arial" w:hAnsi="Arial" w:cs="Arial"/>
                <w:strike/>
                <w:sz w:val="24"/>
                <w:szCs w:val="24"/>
                <w:lang w:val="es-CL"/>
              </w:rPr>
              <w:tab/>
              <w:t>Transportar, poseer, tener, almacenar o comercializar recursos hidrobiológicos vedados</w:t>
            </w:r>
            <w:r w:rsidRPr="00594DB4">
              <w:rPr>
                <w:rFonts w:ascii="Arial" w:hAnsi="Arial" w:cs="Arial"/>
                <w:sz w:val="24"/>
                <w:szCs w:val="24"/>
                <w:lang w:val="es-CL"/>
              </w:rPr>
              <w:t>.</w:t>
            </w:r>
          </w:p>
          <w:p w14:paraId="1B6E9E1C" w14:textId="77777777" w:rsidR="00210B0D" w:rsidRPr="00594DB4" w:rsidRDefault="00210B0D" w:rsidP="00210B0D">
            <w:pPr>
              <w:pStyle w:val="Textocomentario"/>
              <w:jc w:val="both"/>
              <w:rPr>
                <w:rFonts w:ascii="Arial" w:hAnsi="Arial" w:cs="Arial"/>
                <w:sz w:val="24"/>
                <w:szCs w:val="24"/>
                <w:lang w:val="es-CL"/>
              </w:rPr>
            </w:pPr>
          </w:p>
          <w:p w14:paraId="7DB44619" w14:textId="77777777" w:rsidR="00210B0D" w:rsidRPr="0002783F" w:rsidRDefault="00210B0D" w:rsidP="00210B0D">
            <w:pPr>
              <w:pStyle w:val="Textocomentario"/>
              <w:jc w:val="both"/>
              <w:rPr>
                <w:rFonts w:ascii="Arial" w:hAnsi="Arial" w:cs="Arial"/>
                <w:b/>
                <w:bCs/>
                <w:sz w:val="24"/>
                <w:szCs w:val="24"/>
                <w:lang w:val="es-CL"/>
              </w:rPr>
            </w:pPr>
            <w:r w:rsidRPr="00594DB4">
              <w:rPr>
                <w:rFonts w:ascii="Arial" w:hAnsi="Arial" w:cs="Arial"/>
                <w:sz w:val="24"/>
                <w:szCs w:val="24"/>
                <w:lang w:val="es-CL"/>
              </w:rPr>
              <w:t>i)</w:t>
            </w:r>
            <w:r w:rsidRPr="00594DB4">
              <w:rPr>
                <w:rFonts w:ascii="Arial" w:hAnsi="Arial" w:cs="Arial"/>
                <w:sz w:val="24"/>
                <w:szCs w:val="24"/>
                <w:lang w:val="es-CL"/>
              </w:rPr>
              <w:tab/>
              <w:t xml:space="preserve">Transportar, poseer, tener, almacenar o comercializar recursos extraídos con infracción </w:t>
            </w:r>
            <w:r w:rsidRPr="0002783F">
              <w:rPr>
                <w:rFonts w:ascii="Arial" w:hAnsi="Arial" w:cs="Arial"/>
                <w:b/>
                <w:bCs/>
                <w:sz w:val="24"/>
                <w:szCs w:val="24"/>
                <w:lang w:val="es-CL"/>
              </w:rPr>
              <w:t>del artículo 14.</w:t>
            </w:r>
          </w:p>
          <w:p w14:paraId="07F23A8D" w14:textId="77777777" w:rsidR="00210B0D" w:rsidRDefault="00210B0D" w:rsidP="00210B0D">
            <w:pPr>
              <w:pStyle w:val="Textocomentario"/>
              <w:jc w:val="both"/>
              <w:rPr>
                <w:rFonts w:ascii="Arial" w:hAnsi="Arial" w:cs="Arial"/>
                <w:sz w:val="24"/>
                <w:szCs w:val="24"/>
                <w:lang w:val="es-CL"/>
              </w:rPr>
            </w:pPr>
          </w:p>
          <w:p w14:paraId="3F2B3911" w14:textId="77777777" w:rsidR="0053030F" w:rsidRDefault="0053030F" w:rsidP="00210B0D">
            <w:pPr>
              <w:pStyle w:val="Textocomentario"/>
              <w:jc w:val="both"/>
              <w:rPr>
                <w:rFonts w:ascii="Arial" w:hAnsi="Arial" w:cs="Arial"/>
                <w:sz w:val="24"/>
                <w:szCs w:val="24"/>
                <w:lang w:val="es-CL"/>
              </w:rPr>
            </w:pPr>
          </w:p>
          <w:p w14:paraId="40CE65A3" w14:textId="77777777" w:rsidR="0053030F" w:rsidRPr="00594DB4" w:rsidRDefault="0053030F" w:rsidP="00210B0D">
            <w:pPr>
              <w:pStyle w:val="Textocomentario"/>
              <w:jc w:val="both"/>
              <w:rPr>
                <w:rFonts w:ascii="Arial" w:hAnsi="Arial" w:cs="Arial"/>
                <w:sz w:val="24"/>
                <w:szCs w:val="24"/>
                <w:lang w:val="es-CL"/>
              </w:rPr>
            </w:pPr>
          </w:p>
          <w:p w14:paraId="72BCE44C" w14:textId="77777777" w:rsidR="00210B0D" w:rsidRPr="00F51823" w:rsidRDefault="00210B0D" w:rsidP="00210B0D">
            <w:pPr>
              <w:pStyle w:val="Textocomentario"/>
              <w:jc w:val="both"/>
              <w:rPr>
                <w:rFonts w:ascii="Arial" w:hAnsi="Arial" w:cs="Arial"/>
                <w:b/>
                <w:bCs/>
                <w:sz w:val="24"/>
                <w:szCs w:val="24"/>
                <w:lang w:val="es-CL"/>
              </w:rPr>
            </w:pPr>
            <w:r w:rsidRPr="00F51823">
              <w:rPr>
                <w:rFonts w:ascii="Arial" w:hAnsi="Arial" w:cs="Arial"/>
                <w:b/>
                <w:bCs/>
                <w:sz w:val="24"/>
                <w:szCs w:val="24"/>
                <w:lang w:val="es-CL"/>
              </w:rPr>
              <w:t>j)</w:t>
            </w:r>
            <w:r w:rsidRPr="00F51823">
              <w:rPr>
                <w:rFonts w:ascii="Arial" w:hAnsi="Arial" w:cs="Arial"/>
                <w:b/>
                <w:bCs/>
                <w:sz w:val="24"/>
                <w:szCs w:val="24"/>
                <w:lang w:val="es-CL"/>
              </w:rPr>
              <w:tab/>
              <w:t>Transportar, poseer, tener, almacenar o comercializar recursos extraídos con infracción de la cuota establecida en virtud del Régimen Artesanal de Extracción y los productos derivados de éstos.</w:t>
            </w:r>
          </w:p>
          <w:p w14:paraId="538F36D6" w14:textId="77777777" w:rsidR="00210B0D" w:rsidRPr="00594DB4" w:rsidRDefault="00210B0D" w:rsidP="00210B0D">
            <w:pPr>
              <w:pStyle w:val="Textocomentario"/>
              <w:jc w:val="both"/>
              <w:rPr>
                <w:rFonts w:ascii="Arial" w:hAnsi="Arial" w:cs="Arial"/>
                <w:sz w:val="24"/>
                <w:szCs w:val="24"/>
                <w:lang w:val="es-CL"/>
              </w:rPr>
            </w:pPr>
          </w:p>
          <w:p w14:paraId="3A85B118" w14:textId="77777777" w:rsidR="0053030F" w:rsidRDefault="0053030F" w:rsidP="00210B0D">
            <w:pPr>
              <w:pStyle w:val="Textocomentario"/>
              <w:jc w:val="both"/>
              <w:rPr>
                <w:rFonts w:ascii="Arial" w:hAnsi="Arial" w:cs="Arial"/>
                <w:sz w:val="24"/>
                <w:szCs w:val="24"/>
                <w:lang w:val="es-CL"/>
              </w:rPr>
            </w:pPr>
          </w:p>
          <w:p w14:paraId="1695A3A9" w14:textId="77777777" w:rsidR="0053030F" w:rsidRDefault="0053030F" w:rsidP="00210B0D">
            <w:pPr>
              <w:pStyle w:val="Textocomentario"/>
              <w:jc w:val="both"/>
              <w:rPr>
                <w:rFonts w:ascii="Arial" w:hAnsi="Arial" w:cs="Arial"/>
                <w:sz w:val="24"/>
                <w:szCs w:val="24"/>
                <w:lang w:val="es-CL"/>
              </w:rPr>
            </w:pPr>
          </w:p>
          <w:p w14:paraId="4429C1E9" w14:textId="77777777" w:rsidR="008744D7" w:rsidRDefault="008744D7" w:rsidP="00210B0D">
            <w:pPr>
              <w:pStyle w:val="Textocomentario"/>
              <w:jc w:val="both"/>
              <w:rPr>
                <w:rFonts w:ascii="Arial" w:hAnsi="Arial" w:cs="Arial"/>
                <w:sz w:val="24"/>
                <w:szCs w:val="24"/>
                <w:lang w:val="es-CL"/>
              </w:rPr>
            </w:pPr>
          </w:p>
          <w:p w14:paraId="00A24740" w14:textId="77777777" w:rsidR="008744D7" w:rsidRDefault="008744D7" w:rsidP="00210B0D">
            <w:pPr>
              <w:pStyle w:val="Textocomentario"/>
              <w:jc w:val="both"/>
              <w:rPr>
                <w:rFonts w:ascii="Arial" w:hAnsi="Arial" w:cs="Arial"/>
                <w:sz w:val="24"/>
                <w:szCs w:val="24"/>
                <w:lang w:val="es-CL"/>
              </w:rPr>
            </w:pPr>
          </w:p>
          <w:p w14:paraId="38379A11" w14:textId="35E7BEF6"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lastRenderedPageBreak/>
              <w:t>k)</w:t>
            </w:r>
            <w:r w:rsidRPr="00594DB4">
              <w:rPr>
                <w:rFonts w:ascii="Arial" w:hAnsi="Arial" w:cs="Arial"/>
                <w:sz w:val="24"/>
                <w:szCs w:val="24"/>
                <w:lang w:val="es-CL"/>
              </w:rPr>
              <w:tab/>
            </w:r>
            <w:r w:rsidR="0002783F" w:rsidRPr="0002783F">
              <w:rPr>
                <w:rFonts w:ascii="Arial" w:hAnsi="Arial" w:cs="Arial"/>
                <w:b/>
                <w:bCs/>
                <w:sz w:val="24"/>
                <w:szCs w:val="24"/>
                <w:lang w:val="es-CL"/>
              </w:rPr>
              <w:t>(</w:t>
            </w:r>
            <w:proofErr w:type="gramStart"/>
            <w:r w:rsidR="0002783F" w:rsidRPr="0002783F">
              <w:rPr>
                <w:rFonts w:ascii="Arial" w:hAnsi="Arial" w:cs="Arial"/>
                <w:b/>
                <w:bCs/>
                <w:sz w:val="24"/>
                <w:szCs w:val="24"/>
                <w:lang w:val="es-CL"/>
              </w:rPr>
              <w:t>*)</w:t>
            </w:r>
            <w:r w:rsidRPr="00594DB4">
              <w:rPr>
                <w:rFonts w:ascii="Arial" w:hAnsi="Arial" w:cs="Arial"/>
                <w:sz w:val="24"/>
                <w:szCs w:val="24"/>
                <w:lang w:val="es-CL"/>
              </w:rPr>
              <w:t>Transportar</w:t>
            </w:r>
            <w:proofErr w:type="gramEnd"/>
            <w:r w:rsidRPr="00594DB4">
              <w:rPr>
                <w:rFonts w:ascii="Arial" w:hAnsi="Arial" w:cs="Arial"/>
                <w:sz w:val="24"/>
                <w:szCs w:val="24"/>
                <w:lang w:val="es-CL"/>
              </w:rPr>
              <w:t>, poseer, tener, almacenar o comercializar recursos extraídos en zonas con prohibición de extracción emitida por la autoridad sanitaria.</w:t>
            </w:r>
          </w:p>
          <w:p w14:paraId="481E4E59" w14:textId="77777777" w:rsidR="00210B0D" w:rsidRPr="00594DB4" w:rsidRDefault="00210B0D" w:rsidP="00210B0D">
            <w:pPr>
              <w:pStyle w:val="Textocomentario"/>
              <w:jc w:val="both"/>
              <w:rPr>
                <w:rFonts w:ascii="Arial" w:hAnsi="Arial" w:cs="Arial"/>
                <w:sz w:val="24"/>
                <w:szCs w:val="24"/>
                <w:lang w:val="es-CL"/>
              </w:rPr>
            </w:pPr>
          </w:p>
          <w:p w14:paraId="4DB093CF"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l)</w:t>
            </w:r>
            <w:r w:rsidRPr="00594DB4">
              <w:rPr>
                <w:rFonts w:ascii="Arial" w:hAnsi="Arial" w:cs="Arial"/>
                <w:sz w:val="24"/>
                <w:szCs w:val="24"/>
                <w:lang w:val="es-CL"/>
              </w:rPr>
              <w:tab/>
              <w:t>Operar una nave pesquera industrial o una embarcación artesanal de eslora igual o superior a 15 metros sin mantener en funcionamiento, habiendo manipulado o interferido el dispositivo de registro de imágenes.</w:t>
            </w:r>
          </w:p>
          <w:p w14:paraId="4546A9C7" w14:textId="1A43459E"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 xml:space="preserve"> </w:t>
            </w:r>
          </w:p>
          <w:p w14:paraId="42EC0CB6"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m)</w:t>
            </w:r>
            <w:r w:rsidRPr="00594DB4">
              <w:rPr>
                <w:rFonts w:ascii="Arial" w:hAnsi="Arial" w:cs="Arial"/>
                <w:sz w:val="24"/>
                <w:szCs w:val="24"/>
                <w:lang w:val="es-CL"/>
              </w:rPr>
              <w:tab/>
              <w:t>Obstaculizar, dificultar, impedir o intentar obstaculizar, de cualquier forma, una persona natural o jurídica sometida a fiscalización, la labor de los funcionarios del Servicio Nacional de Pesca, funcionarios de la Armada y funcionarios de la Autoridad Marítima.</w:t>
            </w:r>
          </w:p>
          <w:p w14:paraId="74B07EA7" w14:textId="77777777" w:rsidR="00210B0D" w:rsidRPr="00594DB4" w:rsidRDefault="00210B0D" w:rsidP="00210B0D">
            <w:pPr>
              <w:pStyle w:val="Textocomentario"/>
              <w:jc w:val="both"/>
              <w:rPr>
                <w:rFonts w:ascii="Arial" w:hAnsi="Arial" w:cs="Arial"/>
                <w:sz w:val="24"/>
                <w:szCs w:val="24"/>
                <w:lang w:val="es-CL"/>
              </w:rPr>
            </w:pPr>
          </w:p>
          <w:p w14:paraId="31F7B305"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n)</w:t>
            </w:r>
            <w:r w:rsidRPr="00594DB4">
              <w:rPr>
                <w:rFonts w:ascii="Arial" w:hAnsi="Arial" w:cs="Arial"/>
                <w:sz w:val="24"/>
                <w:szCs w:val="24"/>
                <w:lang w:val="es-CL"/>
              </w:rPr>
              <w:tab/>
              <w:t>Operar una embarcación artesanal alterando las características básicas consignadas en su autorización.</w:t>
            </w:r>
          </w:p>
          <w:p w14:paraId="069BA574" w14:textId="77777777" w:rsidR="00210B0D" w:rsidRPr="00594DB4" w:rsidRDefault="00210B0D" w:rsidP="00210B0D">
            <w:pPr>
              <w:pStyle w:val="Textocomentario"/>
              <w:jc w:val="both"/>
              <w:rPr>
                <w:rFonts w:ascii="Arial" w:hAnsi="Arial" w:cs="Arial"/>
                <w:sz w:val="24"/>
                <w:szCs w:val="24"/>
                <w:lang w:val="es-CL"/>
              </w:rPr>
            </w:pPr>
          </w:p>
          <w:p w14:paraId="1C27166E"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o)</w:t>
            </w:r>
            <w:r w:rsidRPr="00594DB4">
              <w:rPr>
                <w:rFonts w:ascii="Arial" w:hAnsi="Arial" w:cs="Arial"/>
                <w:sz w:val="24"/>
                <w:szCs w:val="24"/>
                <w:lang w:val="es-CL"/>
              </w:rPr>
              <w:tab/>
              <w:t xml:space="preserve">Mutilar las aletas de cualquier especie de tiburón, acción denominada aleteo o </w:t>
            </w:r>
            <w:proofErr w:type="spellStart"/>
            <w:r w:rsidRPr="00594DB4">
              <w:rPr>
                <w:rFonts w:ascii="Arial" w:hAnsi="Arial" w:cs="Arial"/>
                <w:sz w:val="24"/>
                <w:szCs w:val="24"/>
                <w:lang w:val="es-CL"/>
              </w:rPr>
              <w:t>finning</w:t>
            </w:r>
            <w:proofErr w:type="spellEnd"/>
            <w:r w:rsidRPr="00594DB4">
              <w:rPr>
                <w:rFonts w:ascii="Arial" w:hAnsi="Arial" w:cs="Arial"/>
                <w:sz w:val="24"/>
                <w:szCs w:val="24"/>
                <w:lang w:val="es-CL"/>
              </w:rPr>
              <w:t>, a bordo de naves o embarcaciones de pesca o su transbordo o incumplir la obligación de realizar el desembarque de las especies antes señaladas con sus aletas total o parcialmente adheridas a su cuerpo</w:t>
            </w:r>
            <w:r w:rsidRPr="00594DB4">
              <w:rPr>
                <w:rFonts w:ascii="Arial" w:hAnsi="Arial" w:cs="Arial"/>
                <w:sz w:val="24"/>
                <w:szCs w:val="24"/>
                <w:lang w:val="es-CL"/>
              </w:rPr>
              <w:tab/>
              <w:t>en</w:t>
            </w:r>
            <w:r w:rsidRPr="00594DB4">
              <w:rPr>
                <w:rFonts w:ascii="Arial" w:hAnsi="Arial" w:cs="Arial"/>
                <w:sz w:val="24"/>
                <w:szCs w:val="24"/>
                <w:lang w:val="es-CL"/>
              </w:rPr>
              <w:tab/>
              <w:t>forma</w:t>
            </w:r>
            <w:r w:rsidRPr="00594DB4">
              <w:rPr>
                <w:rFonts w:ascii="Arial" w:hAnsi="Arial" w:cs="Arial"/>
                <w:sz w:val="24"/>
                <w:szCs w:val="24"/>
                <w:lang w:val="es-CL"/>
              </w:rPr>
              <w:tab/>
              <w:t>natural.</w:t>
            </w:r>
          </w:p>
          <w:p w14:paraId="229431C9" w14:textId="77777777" w:rsidR="00210B0D" w:rsidRPr="00594DB4" w:rsidRDefault="00210B0D" w:rsidP="00210B0D">
            <w:pPr>
              <w:pStyle w:val="Textocomentario"/>
              <w:jc w:val="both"/>
              <w:rPr>
                <w:rFonts w:ascii="Arial" w:hAnsi="Arial" w:cs="Arial"/>
                <w:sz w:val="24"/>
                <w:szCs w:val="24"/>
                <w:lang w:val="es-CL"/>
              </w:rPr>
            </w:pPr>
          </w:p>
          <w:p w14:paraId="2A46ABDC"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Si se encontrare una aleta de tiburón en una nave pesquera, sin que esté completa y naturalmente adosada al tronco correspondiente, se presumirá que se ha contravenido lo dispuesto en este literal.</w:t>
            </w:r>
          </w:p>
          <w:p w14:paraId="743BE778" w14:textId="77777777" w:rsidR="00210B0D" w:rsidRPr="00594DB4" w:rsidRDefault="00210B0D" w:rsidP="00210B0D">
            <w:pPr>
              <w:pStyle w:val="Textocomentario"/>
              <w:jc w:val="both"/>
              <w:rPr>
                <w:rFonts w:ascii="Arial" w:hAnsi="Arial" w:cs="Arial"/>
                <w:sz w:val="24"/>
                <w:szCs w:val="24"/>
                <w:lang w:val="es-CL"/>
              </w:rPr>
            </w:pPr>
          </w:p>
          <w:p w14:paraId="392BCA8D"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lastRenderedPageBreak/>
              <w:t>p)</w:t>
            </w:r>
            <w:r w:rsidRPr="00594DB4">
              <w:rPr>
                <w:rFonts w:ascii="Arial" w:hAnsi="Arial" w:cs="Arial"/>
                <w:sz w:val="24"/>
                <w:szCs w:val="24"/>
                <w:lang w:val="es-CL"/>
              </w:rPr>
              <w:tab/>
              <w:t>Transformar, transportar, poseer, tener, comercializar y almacenar aletas obtenidas en contravención a la prohibición establecida en el artículo 37.</w:t>
            </w:r>
          </w:p>
          <w:p w14:paraId="600642AF" w14:textId="77777777" w:rsidR="00210B0D" w:rsidRPr="00594DB4" w:rsidRDefault="00210B0D" w:rsidP="00210B0D">
            <w:pPr>
              <w:pStyle w:val="Textocomentario"/>
              <w:jc w:val="both"/>
              <w:rPr>
                <w:rFonts w:ascii="Arial" w:hAnsi="Arial" w:cs="Arial"/>
                <w:sz w:val="24"/>
                <w:szCs w:val="24"/>
                <w:lang w:val="es-CL"/>
              </w:rPr>
            </w:pPr>
          </w:p>
          <w:p w14:paraId="3F0BA97A" w14:textId="0EB40FC1" w:rsidR="00210B0D"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q)</w:t>
            </w:r>
            <w:r w:rsidRPr="00594DB4">
              <w:rPr>
                <w:rFonts w:ascii="Arial" w:hAnsi="Arial" w:cs="Arial"/>
                <w:sz w:val="24"/>
                <w:szCs w:val="24"/>
                <w:lang w:val="es-CL"/>
              </w:rPr>
              <w:tab/>
              <w:t>Entregar información falsa al Servicio</w:t>
            </w:r>
            <w:r w:rsidR="001F16DA">
              <w:rPr>
                <w:rFonts w:ascii="Arial" w:hAnsi="Arial" w:cs="Arial"/>
                <w:sz w:val="24"/>
                <w:szCs w:val="24"/>
                <w:lang w:val="es-CL"/>
              </w:rPr>
              <w:t xml:space="preserve"> </w:t>
            </w:r>
            <w:r w:rsidR="001F16DA" w:rsidRPr="001F16DA">
              <w:rPr>
                <w:rFonts w:ascii="Arial" w:hAnsi="Arial" w:cs="Arial"/>
                <w:b/>
                <w:bCs/>
                <w:sz w:val="24"/>
                <w:szCs w:val="24"/>
                <w:lang w:val="es-CL"/>
              </w:rPr>
              <w:t>(*)</w:t>
            </w:r>
            <w:r w:rsidRPr="001F16DA">
              <w:rPr>
                <w:rFonts w:ascii="Arial" w:hAnsi="Arial" w:cs="Arial"/>
                <w:b/>
                <w:bCs/>
                <w:sz w:val="24"/>
                <w:szCs w:val="24"/>
                <w:lang w:val="es-CL"/>
              </w:rPr>
              <w:t>.</w:t>
            </w:r>
          </w:p>
          <w:p w14:paraId="48666C8B" w14:textId="77777777" w:rsidR="00210B0D" w:rsidRDefault="00210B0D" w:rsidP="00210B0D">
            <w:pPr>
              <w:pStyle w:val="Textocomentario"/>
              <w:jc w:val="both"/>
              <w:rPr>
                <w:rFonts w:ascii="Arial" w:hAnsi="Arial" w:cs="Arial"/>
                <w:sz w:val="24"/>
                <w:szCs w:val="24"/>
                <w:lang w:val="es-CL"/>
              </w:rPr>
            </w:pPr>
          </w:p>
          <w:p w14:paraId="0A6730B6" w14:textId="77777777" w:rsidR="00050B23" w:rsidRDefault="00050B23" w:rsidP="00210B0D">
            <w:pPr>
              <w:pStyle w:val="Textocomentario"/>
              <w:jc w:val="both"/>
              <w:rPr>
                <w:rFonts w:ascii="Arial" w:hAnsi="Arial" w:cs="Arial"/>
                <w:sz w:val="24"/>
                <w:szCs w:val="24"/>
                <w:lang w:val="es-CL"/>
              </w:rPr>
            </w:pPr>
          </w:p>
          <w:p w14:paraId="139D60AA" w14:textId="77777777" w:rsidR="00050B23" w:rsidRDefault="00050B23" w:rsidP="00210B0D">
            <w:pPr>
              <w:pStyle w:val="Textocomentario"/>
              <w:jc w:val="both"/>
              <w:rPr>
                <w:rFonts w:ascii="Arial" w:hAnsi="Arial" w:cs="Arial"/>
                <w:sz w:val="24"/>
                <w:szCs w:val="24"/>
                <w:lang w:val="es-CL"/>
              </w:rPr>
            </w:pPr>
          </w:p>
          <w:p w14:paraId="5D28D965" w14:textId="77777777" w:rsidR="00050B23" w:rsidRDefault="00050B23" w:rsidP="00210B0D">
            <w:pPr>
              <w:pStyle w:val="Textocomentario"/>
              <w:jc w:val="both"/>
              <w:rPr>
                <w:rFonts w:ascii="Arial" w:hAnsi="Arial" w:cs="Arial"/>
                <w:sz w:val="24"/>
                <w:szCs w:val="24"/>
                <w:lang w:val="es-CL"/>
              </w:rPr>
            </w:pPr>
          </w:p>
          <w:p w14:paraId="4F546794" w14:textId="77777777" w:rsidR="00050B23" w:rsidRDefault="00050B23" w:rsidP="00210B0D">
            <w:pPr>
              <w:pStyle w:val="Textocomentario"/>
              <w:jc w:val="both"/>
              <w:rPr>
                <w:rFonts w:ascii="Arial" w:hAnsi="Arial" w:cs="Arial"/>
                <w:sz w:val="24"/>
                <w:szCs w:val="24"/>
                <w:lang w:val="es-CL"/>
              </w:rPr>
            </w:pPr>
          </w:p>
          <w:p w14:paraId="1D797E80" w14:textId="77777777" w:rsidR="00050B23" w:rsidRDefault="00050B23" w:rsidP="00210B0D">
            <w:pPr>
              <w:pStyle w:val="Textocomentario"/>
              <w:jc w:val="both"/>
              <w:rPr>
                <w:rFonts w:ascii="Arial" w:hAnsi="Arial" w:cs="Arial"/>
                <w:sz w:val="24"/>
                <w:szCs w:val="24"/>
                <w:lang w:val="es-CL"/>
              </w:rPr>
            </w:pPr>
          </w:p>
          <w:p w14:paraId="3A3D7F70" w14:textId="77777777" w:rsidR="00210B0D" w:rsidRDefault="00210B0D" w:rsidP="00210B0D">
            <w:pPr>
              <w:pStyle w:val="Textocomentario"/>
              <w:jc w:val="both"/>
              <w:rPr>
                <w:rFonts w:ascii="Arial" w:hAnsi="Arial" w:cs="Arial"/>
                <w:b/>
                <w:bCs/>
                <w:sz w:val="24"/>
                <w:szCs w:val="24"/>
                <w:lang w:val="es-CL"/>
              </w:rPr>
            </w:pPr>
            <w:r w:rsidRPr="006A13DE">
              <w:rPr>
                <w:rFonts w:ascii="Arial" w:hAnsi="Arial" w:cs="Arial"/>
                <w:b/>
                <w:bCs/>
                <w:sz w:val="24"/>
                <w:szCs w:val="24"/>
                <w:lang w:val="es-CL"/>
              </w:rPr>
              <w:t>(*)</w:t>
            </w:r>
          </w:p>
          <w:p w14:paraId="398A256B" w14:textId="77777777" w:rsidR="00496705" w:rsidRDefault="00496705" w:rsidP="00210B0D">
            <w:pPr>
              <w:pStyle w:val="Textocomentario"/>
              <w:jc w:val="both"/>
              <w:rPr>
                <w:rFonts w:ascii="Arial" w:hAnsi="Arial" w:cs="Arial"/>
                <w:b/>
                <w:bCs/>
                <w:sz w:val="24"/>
                <w:szCs w:val="24"/>
                <w:lang w:val="es-CL"/>
              </w:rPr>
            </w:pPr>
          </w:p>
          <w:p w14:paraId="03C960FE" w14:textId="77777777" w:rsidR="00496705" w:rsidRDefault="00496705" w:rsidP="00210B0D">
            <w:pPr>
              <w:pStyle w:val="Textocomentario"/>
              <w:jc w:val="both"/>
              <w:rPr>
                <w:rFonts w:ascii="Arial" w:hAnsi="Arial" w:cs="Arial"/>
                <w:b/>
                <w:bCs/>
                <w:sz w:val="24"/>
                <w:szCs w:val="24"/>
                <w:lang w:val="es-CL"/>
              </w:rPr>
            </w:pPr>
          </w:p>
          <w:p w14:paraId="4977BAB5" w14:textId="77777777" w:rsidR="00496705" w:rsidRDefault="00496705" w:rsidP="00210B0D">
            <w:pPr>
              <w:pStyle w:val="Textocomentario"/>
              <w:jc w:val="both"/>
              <w:rPr>
                <w:rFonts w:ascii="Arial" w:hAnsi="Arial" w:cs="Arial"/>
                <w:b/>
                <w:bCs/>
                <w:sz w:val="24"/>
                <w:szCs w:val="24"/>
                <w:lang w:val="es-CL"/>
              </w:rPr>
            </w:pPr>
          </w:p>
          <w:p w14:paraId="420EAB16" w14:textId="77777777" w:rsidR="00496705" w:rsidRDefault="00496705" w:rsidP="00210B0D">
            <w:pPr>
              <w:pStyle w:val="Textocomentario"/>
              <w:jc w:val="both"/>
              <w:rPr>
                <w:rFonts w:ascii="Arial" w:hAnsi="Arial" w:cs="Arial"/>
                <w:b/>
                <w:bCs/>
                <w:sz w:val="24"/>
                <w:szCs w:val="24"/>
                <w:lang w:val="es-CL"/>
              </w:rPr>
            </w:pPr>
          </w:p>
          <w:p w14:paraId="1E53B9A5" w14:textId="77777777" w:rsidR="00496705" w:rsidRDefault="00496705" w:rsidP="00210B0D">
            <w:pPr>
              <w:pStyle w:val="Textocomentario"/>
              <w:jc w:val="both"/>
              <w:rPr>
                <w:rFonts w:ascii="Arial" w:hAnsi="Arial" w:cs="Arial"/>
                <w:b/>
                <w:bCs/>
                <w:sz w:val="24"/>
                <w:szCs w:val="24"/>
                <w:lang w:val="es-CL"/>
              </w:rPr>
            </w:pPr>
          </w:p>
          <w:p w14:paraId="2F56B076" w14:textId="77777777" w:rsidR="00496705" w:rsidRDefault="00496705" w:rsidP="00210B0D">
            <w:pPr>
              <w:pStyle w:val="Textocomentario"/>
              <w:jc w:val="both"/>
              <w:rPr>
                <w:rFonts w:ascii="Arial" w:hAnsi="Arial" w:cs="Arial"/>
                <w:b/>
                <w:bCs/>
                <w:sz w:val="24"/>
                <w:szCs w:val="24"/>
                <w:lang w:val="es-CL"/>
              </w:rPr>
            </w:pPr>
          </w:p>
          <w:p w14:paraId="78896842" w14:textId="77777777" w:rsidR="00496705" w:rsidRDefault="00496705" w:rsidP="00210B0D">
            <w:pPr>
              <w:pStyle w:val="Textocomentario"/>
              <w:jc w:val="both"/>
              <w:rPr>
                <w:rFonts w:ascii="Arial" w:hAnsi="Arial" w:cs="Arial"/>
                <w:b/>
                <w:bCs/>
                <w:sz w:val="24"/>
                <w:szCs w:val="24"/>
                <w:lang w:val="es-CL"/>
              </w:rPr>
            </w:pPr>
          </w:p>
          <w:p w14:paraId="0606D11D" w14:textId="77777777" w:rsidR="00496705" w:rsidRDefault="00496705" w:rsidP="00210B0D">
            <w:pPr>
              <w:pStyle w:val="Textocomentario"/>
              <w:jc w:val="both"/>
              <w:rPr>
                <w:rFonts w:ascii="Arial" w:hAnsi="Arial" w:cs="Arial"/>
                <w:b/>
                <w:bCs/>
                <w:sz w:val="24"/>
                <w:szCs w:val="24"/>
                <w:lang w:val="es-CL"/>
              </w:rPr>
            </w:pPr>
          </w:p>
          <w:p w14:paraId="2BA7CE83" w14:textId="77777777" w:rsidR="00496705" w:rsidRDefault="00496705" w:rsidP="00210B0D">
            <w:pPr>
              <w:pStyle w:val="Textocomentario"/>
              <w:jc w:val="both"/>
              <w:rPr>
                <w:rFonts w:ascii="Arial" w:hAnsi="Arial" w:cs="Arial"/>
                <w:b/>
                <w:bCs/>
                <w:sz w:val="24"/>
                <w:szCs w:val="24"/>
                <w:lang w:val="es-CL"/>
              </w:rPr>
            </w:pPr>
          </w:p>
          <w:p w14:paraId="38EA16FA" w14:textId="77777777" w:rsidR="00496705" w:rsidRDefault="00496705" w:rsidP="00210B0D">
            <w:pPr>
              <w:pStyle w:val="Textocomentario"/>
              <w:jc w:val="both"/>
              <w:rPr>
                <w:rFonts w:ascii="Arial" w:hAnsi="Arial" w:cs="Arial"/>
                <w:b/>
                <w:bCs/>
                <w:sz w:val="24"/>
                <w:szCs w:val="24"/>
                <w:lang w:val="es-CL"/>
              </w:rPr>
            </w:pPr>
            <w:r>
              <w:rPr>
                <w:rFonts w:ascii="Arial" w:hAnsi="Arial" w:cs="Arial"/>
                <w:b/>
                <w:bCs/>
                <w:sz w:val="24"/>
                <w:szCs w:val="24"/>
                <w:lang w:val="es-CL"/>
              </w:rPr>
              <w:t>(*)</w:t>
            </w:r>
          </w:p>
          <w:p w14:paraId="5FEEFFB8" w14:textId="77777777" w:rsidR="00496705" w:rsidRDefault="00496705" w:rsidP="00210B0D">
            <w:pPr>
              <w:pStyle w:val="Textocomentario"/>
              <w:jc w:val="both"/>
              <w:rPr>
                <w:rFonts w:ascii="Arial" w:hAnsi="Arial" w:cs="Arial"/>
                <w:b/>
                <w:bCs/>
                <w:sz w:val="24"/>
                <w:szCs w:val="24"/>
                <w:lang w:val="es-CL"/>
              </w:rPr>
            </w:pPr>
          </w:p>
          <w:p w14:paraId="03B2859B" w14:textId="77777777" w:rsidR="00496705" w:rsidRDefault="00496705" w:rsidP="00210B0D">
            <w:pPr>
              <w:pStyle w:val="Textocomentario"/>
              <w:jc w:val="both"/>
              <w:rPr>
                <w:rFonts w:ascii="Arial" w:hAnsi="Arial" w:cs="Arial"/>
                <w:b/>
                <w:bCs/>
                <w:sz w:val="24"/>
                <w:szCs w:val="24"/>
                <w:lang w:val="es-CL"/>
              </w:rPr>
            </w:pPr>
          </w:p>
          <w:p w14:paraId="3A657AD5" w14:textId="77777777" w:rsidR="00496705" w:rsidRDefault="00496705" w:rsidP="00210B0D">
            <w:pPr>
              <w:pStyle w:val="Textocomentario"/>
              <w:jc w:val="both"/>
              <w:rPr>
                <w:rFonts w:ascii="Arial" w:hAnsi="Arial" w:cs="Arial"/>
                <w:b/>
                <w:bCs/>
                <w:sz w:val="24"/>
                <w:szCs w:val="24"/>
                <w:lang w:val="es-CL"/>
              </w:rPr>
            </w:pPr>
          </w:p>
          <w:p w14:paraId="670E36C7" w14:textId="77777777" w:rsidR="00496705" w:rsidRDefault="00496705" w:rsidP="00210B0D">
            <w:pPr>
              <w:pStyle w:val="Textocomentario"/>
              <w:jc w:val="both"/>
              <w:rPr>
                <w:rFonts w:ascii="Arial" w:hAnsi="Arial" w:cs="Arial"/>
                <w:b/>
                <w:bCs/>
                <w:sz w:val="24"/>
                <w:szCs w:val="24"/>
                <w:lang w:val="es-CL"/>
              </w:rPr>
            </w:pPr>
          </w:p>
          <w:p w14:paraId="032BF47D" w14:textId="77777777" w:rsidR="00496705" w:rsidRDefault="00496705" w:rsidP="00210B0D">
            <w:pPr>
              <w:pStyle w:val="Textocomentario"/>
              <w:jc w:val="both"/>
              <w:rPr>
                <w:rFonts w:ascii="Arial" w:hAnsi="Arial" w:cs="Arial"/>
                <w:b/>
                <w:bCs/>
                <w:sz w:val="24"/>
                <w:szCs w:val="24"/>
                <w:lang w:val="es-CL"/>
              </w:rPr>
            </w:pPr>
          </w:p>
          <w:p w14:paraId="1F18432C" w14:textId="77777777" w:rsidR="00496705" w:rsidRDefault="00496705" w:rsidP="00210B0D">
            <w:pPr>
              <w:pStyle w:val="Textocomentario"/>
              <w:jc w:val="both"/>
              <w:rPr>
                <w:rFonts w:ascii="Arial" w:hAnsi="Arial" w:cs="Arial"/>
                <w:b/>
                <w:bCs/>
                <w:sz w:val="24"/>
                <w:szCs w:val="24"/>
                <w:lang w:val="es-CL"/>
              </w:rPr>
            </w:pPr>
          </w:p>
          <w:p w14:paraId="4503F3FD" w14:textId="77777777" w:rsidR="00496705" w:rsidRDefault="00496705" w:rsidP="00210B0D">
            <w:pPr>
              <w:pStyle w:val="Textocomentario"/>
              <w:jc w:val="both"/>
              <w:rPr>
                <w:rFonts w:ascii="Arial" w:hAnsi="Arial" w:cs="Arial"/>
                <w:b/>
                <w:bCs/>
                <w:sz w:val="24"/>
                <w:szCs w:val="24"/>
                <w:lang w:val="es-CL"/>
              </w:rPr>
            </w:pPr>
          </w:p>
          <w:p w14:paraId="6E074E2B" w14:textId="77777777" w:rsidR="00496705" w:rsidRDefault="00496705" w:rsidP="00210B0D">
            <w:pPr>
              <w:pStyle w:val="Textocomentario"/>
              <w:jc w:val="both"/>
              <w:rPr>
                <w:rFonts w:ascii="Arial" w:hAnsi="Arial" w:cs="Arial"/>
                <w:b/>
                <w:bCs/>
                <w:sz w:val="24"/>
                <w:szCs w:val="24"/>
                <w:lang w:val="es-CL"/>
              </w:rPr>
            </w:pPr>
          </w:p>
          <w:p w14:paraId="4C46B2FE" w14:textId="7AF1626E" w:rsidR="00496705" w:rsidRDefault="00496705" w:rsidP="00210B0D">
            <w:pPr>
              <w:pStyle w:val="Textocomentario"/>
              <w:jc w:val="both"/>
              <w:rPr>
                <w:rFonts w:ascii="Arial" w:hAnsi="Arial" w:cs="Arial"/>
                <w:b/>
                <w:bCs/>
                <w:sz w:val="24"/>
                <w:szCs w:val="24"/>
                <w:lang w:val="es-CL"/>
              </w:rPr>
            </w:pPr>
            <w:r>
              <w:rPr>
                <w:rFonts w:ascii="Arial" w:hAnsi="Arial" w:cs="Arial"/>
                <w:b/>
                <w:bCs/>
                <w:sz w:val="24"/>
                <w:szCs w:val="24"/>
                <w:lang w:val="es-CL"/>
              </w:rPr>
              <w:lastRenderedPageBreak/>
              <w:t>(*)</w:t>
            </w:r>
          </w:p>
          <w:p w14:paraId="60B03BB0" w14:textId="43690040" w:rsidR="00496705" w:rsidRPr="006A13DE" w:rsidRDefault="00496705" w:rsidP="00210B0D">
            <w:pPr>
              <w:pStyle w:val="Textocomentario"/>
              <w:jc w:val="both"/>
              <w:rPr>
                <w:rFonts w:ascii="Arial" w:hAnsi="Arial" w:cs="Arial"/>
                <w:b/>
                <w:bCs/>
                <w:sz w:val="24"/>
                <w:szCs w:val="24"/>
                <w:lang w:val="es-CL"/>
              </w:rPr>
            </w:pPr>
          </w:p>
        </w:tc>
        <w:tc>
          <w:tcPr>
            <w:tcW w:w="5102" w:type="dxa"/>
          </w:tcPr>
          <w:p w14:paraId="63EEB2E4" w14:textId="77777777" w:rsidR="00210B0D" w:rsidRDefault="00210B0D" w:rsidP="00210B0D">
            <w:pPr>
              <w:jc w:val="center"/>
              <w:rPr>
                <w:rFonts w:ascii="Calibri" w:hAnsi="Calibri" w:cs="Arial"/>
                <w:sz w:val="24"/>
                <w:szCs w:val="24"/>
              </w:rPr>
            </w:pPr>
          </w:p>
        </w:tc>
        <w:tc>
          <w:tcPr>
            <w:tcW w:w="4836" w:type="dxa"/>
          </w:tcPr>
          <w:p w14:paraId="30BEDF3A" w14:textId="77777777" w:rsidR="0002783F" w:rsidRDefault="0002783F" w:rsidP="0002783F">
            <w:pPr>
              <w:pStyle w:val="Sinespaciado"/>
              <w:jc w:val="both"/>
              <w:rPr>
                <w:rFonts w:ascii="Arial" w:hAnsi="Arial" w:cs="Arial"/>
                <w:sz w:val="20"/>
                <w:szCs w:val="20"/>
              </w:rPr>
            </w:pPr>
          </w:p>
          <w:p w14:paraId="358BFA7E" w14:textId="77777777" w:rsidR="0002783F" w:rsidRDefault="0002783F" w:rsidP="0002783F">
            <w:pPr>
              <w:pStyle w:val="Sinespaciado"/>
              <w:jc w:val="both"/>
              <w:rPr>
                <w:rFonts w:ascii="Arial" w:hAnsi="Arial" w:cs="Arial"/>
                <w:sz w:val="20"/>
                <w:szCs w:val="20"/>
              </w:rPr>
            </w:pPr>
          </w:p>
          <w:p w14:paraId="0FCA810B" w14:textId="77777777" w:rsidR="0002783F" w:rsidRDefault="0002783F" w:rsidP="0002783F">
            <w:pPr>
              <w:pStyle w:val="Sinespaciado"/>
              <w:jc w:val="both"/>
              <w:rPr>
                <w:rFonts w:ascii="Arial" w:hAnsi="Arial" w:cs="Arial"/>
                <w:sz w:val="20"/>
                <w:szCs w:val="20"/>
              </w:rPr>
            </w:pPr>
          </w:p>
          <w:p w14:paraId="3887FD74" w14:textId="77777777" w:rsidR="0002783F" w:rsidRDefault="0002783F" w:rsidP="0002783F">
            <w:pPr>
              <w:pStyle w:val="Sinespaciado"/>
              <w:jc w:val="both"/>
              <w:rPr>
                <w:rFonts w:ascii="Arial" w:hAnsi="Arial" w:cs="Arial"/>
                <w:sz w:val="20"/>
                <w:szCs w:val="20"/>
              </w:rPr>
            </w:pPr>
          </w:p>
          <w:p w14:paraId="7ED1B397" w14:textId="77777777" w:rsidR="0002783F" w:rsidRDefault="0002783F" w:rsidP="0002783F">
            <w:pPr>
              <w:pStyle w:val="Sinespaciado"/>
              <w:jc w:val="both"/>
              <w:rPr>
                <w:rFonts w:ascii="Arial" w:hAnsi="Arial" w:cs="Arial"/>
                <w:sz w:val="20"/>
                <w:szCs w:val="20"/>
              </w:rPr>
            </w:pPr>
          </w:p>
          <w:p w14:paraId="337F0481" w14:textId="77777777" w:rsidR="0002783F" w:rsidRDefault="0002783F" w:rsidP="0002783F">
            <w:pPr>
              <w:pStyle w:val="Sinespaciado"/>
              <w:jc w:val="both"/>
              <w:rPr>
                <w:rFonts w:ascii="Arial" w:hAnsi="Arial" w:cs="Arial"/>
                <w:sz w:val="20"/>
                <w:szCs w:val="20"/>
              </w:rPr>
            </w:pPr>
          </w:p>
          <w:p w14:paraId="6D40C639" w14:textId="77777777" w:rsidR="0002783F" w:rsidRDefault="0002783F" w:rsidP="0002783F">
            <w:pPr>
              <w:pStyle w:val="Sinespaciado"/>
              <w:jc w:val="both"/>
              <w:rPr>
                <w:rFonts w:ascii="Arial" w:hAnsi="Arial" w:cs="Arial"/>
                <w:sz w:val="20"/>
                <w:szCs w:val="20"/>
              </w:rPr>
            </w:pPr>
          </w:p>
          <w:p w14:paraId="7846374A" w14:textId="77777777" w:rsidR="0002783F" w:rsidRDefault="0002783F" w:rsidP="0002783F">
            <w:pPr>
              <w:pStyle w:val="Sinespaciado"/>
              <w:jc w:val="both"/>
              <w:rPr>
                <w:rFonts w:ascii="Arial" w:hAnsi="Arial" w:cs="Arial"/>
                <w:sz w:val="20"/>
                <w:szCs w:val="20"/>
              </w:rPr>
            </w:pPr>
          </w:p>
          <w:p w14:paraId="51DA6BA3" w14:textId="77777777" w:rsidR="0002783F" w:rsidRDefault="0002783F" w:rsidP="0002783F">
            <w:pPr>
              <w:pStyle w:val="Sinespaciado"/>
              <w:jc w:val="both"/>
              <w:rPr>
                <w:rFonts w:ascii="Arial" w:hAnsi="Arial" w:cs="Arial"/>
                <w:sz w:val="20"/>
                <w:szCs w:val="20"/>
              </w:rPr>
            </w:pPr>
          </w:p>
          <w:p w14:paraId="5B3ED1A5" w14:textId="77777777" w:rsidR="0002783F" w:rsidRDefault="0002783F" w:rsidP="0002783F">
            <w:pPr>
              <w:pStyle w:val="Sinespaciado"/>
              <w:jc w:val="both"/>
              <w:rPr>
                <w:rFonts w:ascii="Arial" w:hAnsi="Arial" w:cs="Arial"/>
                <w:sz w:val="20"/>
                <w:szCs w:val="20"/>
              </w:rPr>
            </w:pPr>
          </w:p>
          <w:p w14:paraId="7FB82506" w14:textId="77777777" w:rsidR="0002783F" w:rsidRDefault="0002783F" w:rsidP="0002783F">
            <w:pPr>
              <w:pStyle w:val="Sinespaciado"/>
              <w:jc w:val="both"/>
              <w:rPr>
                <w:rFonts w:ascii="Arial" w:hAnsi="Arial" w:cs="Arial"/>
                <w:sz w:val="20"/>
                <w:szCs w:val="20"/>
              </w:rPr>
            </w:pPr>
          </w:p>
          <w:p w14:paraId="52CDD7F8" w14:textId="77777777" w:rsidR="0002783F" w:rsidRDefault="0002783F" w:rsidP="0002783F">
            <w:pPr>
              <w:pStyle w:val="Sinespaciado"/>
              <w:jc w:val="both"/>
              <w:rPr>
                <w:rFonts w:ascii="Arial" w:hAnsi="Arial" w:cs="Arial"/>
                <w:sz w:val="20"/>
                <w:szCs w:val="20"/>
              </w:rPr>
            </w:pPr>
          </w:p>
          <w:p w14:paraId="4E7C991B" w14:textId="77777777" w:rsidR="0002783F" w:rsidRDefault="0002783F" w:rsidP="0002783F">
            <w:pPr>
              <w:pStyle w:val="Sinespaciado"/>
              <w:jc w:val="both"/>
              <w:rPr>
                <w:rFonts w:ascii="Arial" w:hAnsi="Arial" w:cs="Arial"/>
                <w:sz w:val="20"/>
                <w:szCs w:val="20"/>
              </w:rPr>
            </w:pPr>
          </w:p>
          <w:p w14:paraId="373DD666" w14:textId="77777777" w:rsidR="0002783F" w:rsidRDefault="0002783F" w:rsidP="0002783F">
            <w:pPr>
              <w:pStyle w:val="Sinespaciado"/>
              <w:jc w:val="both"/>
              <w:rPr>
                <w:rFonts w:ascii="Arial" w:hAnsi="Arial" w:cs="Arial"/>
                <w:sz w:val="20"/>
                <w:szCs w:val="20"/>
              </w:rPr>
            </w:pPr>
          </w:p>
          <w:p w14:paraId="50523622" w14:textId="77777777" w:rsidR="0002783F" w:rsidRDefault="0002783F" w:rsidP="0002783F">
            <w:pPr>
              <w:pStyle w:val="Sinespaciado"/>
              <w:jc w:val="both"/>
              <w:rPr>
                <w:rFonts w:ascii="Arial" w:hAnsi="Arial" w:cs="Arial"/>
                <w:sz w:val="20"/>
                <w:szCs w:val="20"/>
              </w:rPr>
            </w:pPr>
          </w:p>
          <w:p w14:paraId="26E6D9DD" w14:textId="77777777" w:rsidR="0002783F" w:rsidRDefault="0002783F" w:rsidP="0002783F">
            <w:pPr>
              <w:pStyle w:val="Sinespaciado"/>
              <w:jc w:val="both"/>
              <w:rPr>
                <w:rFonts w:ascii="Arial" w:hAnsi="Arial" w:cs="Arial"/>
                <w:sz w:val="20"/>
                <w:szCs w:val="20"/>
              </w:rPr>
            </w:pPr>
          </w:p>
          <w:p w14:paraId="2A1643D2" w14:textId="77777777" w:rsidR="0002783F" w:rsidRDefault="0002783F" w:rsidP="0002783F">
            <w:pPr>
              <w:pStyle w:val="Sinespaciado"/>
              <w:jc w:val="both"/>
              <w:rPr>
                <w:rFonts w:ascii="Arial" w:hAnsi="Arial" w:cs="Arial"/>
                <w:sz w:val="20"/>
                <w:szCs w:val="20"/>
              </w:rPr>
            </w:pPr>
          </w:p>
          <w:p w14:paraId="0524015B" w14:textId="77777777" w:rsidR="0002783F" w:rsidRDefault="0002783F" w:rsidP="0002783F">
            <w:pPr>
              <w:pStyle w:val="Sinespaciado"/>
              <w:jc w:val="both"/>
              <w:rPr>
                <w:rFonts w:ascii="Arial" w:hAnsi="Arial" w:cs="Arial"/>
                <w:sz w:val="20"/>
                <w:szCs w:val="20"/>
              </w:rPr>
            </w:pPr>
          </w:p>
          <w:p w14:paraId="3B59DAC8" w14:textId="77777777" w:rsidR="0002783F" w:rsidRDefault="0002783F" w:rsidP="0002783F">
            <w:pPr>
              <w:pStyle w:val="Sinespaciado"/>
              <w:jc w:val="both"/>
              <w:rPr>
                <w:rFonts w:ascii="Arial" w:hAnsi="Arial" w:cs="Arial"/>
                <w:sz w:val="20"/>
                <w:szCs w:val="20"/>
              </w:rPr>
            </w:pPr>
          </w:p>
          <w:p w14:paraId="676FCF4D" w14:textId="77777777" w:rsidR="0002783F" w:rsidRDefault="0002783F" w:rsidP="0002783F">
            <w:pPr>
              <w:pStyle w:val="Sinespaciado"/>
              <w:jc w:val="both"/>
              <w:rPr>
                <w:rFonts w:ascii="Arial" w:hAnsi="Arial" w:cs="Arial"/>
                <w:sz w:val="20"/>
                <w:szCs w:val="20"/>
              </w:rPr>
            </w:pPr>
          </w:p>
          <w:p w14:paraId="49FF7107" w14:textId="77777777" w:rsidR="0002783F" w:rsidRDefault="0002783F" w:rsidP="0002783F">
            <w:pPr>
              <w:pStyle w:val="Sinespaciado"/>
              <w:jc w:val="both"/>
              <w:rPr>
                <w:rFonts w:ascii="Arial" w:hAnsi="Arial" w:cs="Arial"/>
                <w:sz w:val="20"/>
                <w:szCs w:val="20"/>
              </w:rPr>
            </w:pPr>
          </w:p>
          <w:p w14:paraId="7F6DFB14" w14:textId="77777777" w:rsidR="0002783F" w:rsidRDefault="0002783F" w:rsidP="0002783F">
            <w:pPr>
              <w:pStyle w:val="Sinespaciado"/>
              <w:jc w:val="both"/>
              <w:rPr>
                <w:rFonts w:ascii="Arial" w:hAnsi="Arial" w:cs="Arial"/>
                <w:sz w:val="20"/>
                <w:szCs w:val="20"/>
              </w:rPr>
            </w:pPr>
          </w:p>
          <w:p w14:paraId="549F8145" w14:textId="77777777" w:rsidR="0002783F" w:rsidRDefault="0002783F" w:rsidP="0002783F">
            <w:pPr>
              <w:pStyle w:val="Sinespaciado"/>
              <w:jc w:val="both"/>
              <w:rPr>
                <w:rFonts w:ascii="Arial" w:hAnsi="Arial" w:cs="Arial"/>
                <w:sz w:val="20"/>
                <w:szCs w:val="20"/>
              </w:rPr>
            </w:pPr>
          </w:p>
          <w:p w14:paraId="58CD5114" w14:textId="77777777" w:rsidR="0002783F" w:rsidRDefault="0002783F" w:rsidP="0002783F">
            <w:pPr>
              <w:pStyle w:val="Sinespaciado"/>
              <w:jc w:val="both"/>
              <w:rPr>
                <w:rFonts w:ascii="Arial" w:hAnsi="Arial" w:cs="Arial"/>
                <w:sz w:val="20"/>
                <w:szCs w:val="20"/>
              </w:rPr>
            </w:pPr>
          </w:p>
          <w:p w14:paraId="12E2AC57" w14:textId="77777777" w:rsidR="006306A8" w:rsidRDefault="006306A8" w:rsidP="0002783F">
            <w:pPr>
              <w:pStyle w:val="Sinespaciado"/>
              <w:jc w:val="both"/>
              <w:rPr>
                <w:rFonts w:ascii="Arial" w:hAnsi="Arial" w:cs="Arial"/>
                <w:sz w:val="20"/>
                <w:szCs w:val="20"/>
              </w:rPr>
            </w:pPr>
          </w:p>
          <w:p w14:paraId="080A1FF9" w14:textId="77777777" w:rsidR="0002783F" w:rsidRDefault="0002783F" w:rsidP="0002783F">
            <w:pPr>
              <w:pStyle w:val="Sinespaciado"/>
              <w:jc w:val="both"/>
              <w:rPr>
                <w:rFonts w:ascii="Arial" w:hAnsi="Arial" w:cs="Arial"/>
                <w:sz w:val="20"/>
                <w:szCs w:val="20"/>
              </w:rPr>
            </w:pPr>
          </w:p>
          <w:p w14:paraId="05668EDD" w14:textId="77777777" w:rsidR="009E5100" w:rsidRDefault="009E5100" w:rsidP="0002783F">
            <w:pPr>
              <w:pStyle w:val="Sinespaciado"/>
              <w:jc w:val="both"/>
              <w:rPr>
                <w:rFonts w:ascii="Arial" w:hAnsi="Arial" w:cs="Arial"/>
                <w:sz w:val="20"/>
                <w:szCs w:val="20"/>
              </w:rPr>
            </w:pPr>
          </w:p>
          <w:p w14:paraId="2F6407AD" w14:textId="77777777" w:rsidR="009E5100" w:rsidRDefault="009E5100" w:rsidP="0002783F">
            <w:pPr>
              <w:pStyle w:val="Sinespaciado"/>
              <w:jc w:val="both"/>
              <w:rPr>
                <w:rFonts w:ascii="Arial" w:hAnsi="Arial" w:cs="Arial"/>
                <w:sz w:val="20"/>
                <w:szCs w:val="20"/>
              </w:rPr>
            </w:pPr>
          </w:p>
          <w:p w14:paraId="7E6D201A" w14:textId="77777777" w:rsidR="009E5100" w:rsidRDefault="009E5100" w:rsidP="0002783F">
            <w:pPr>
              <w:pStyle w:val="Sinespaciado"/>
              <w:jc w:val="both"/>
              <w:rPr>
                <w:rFonts w:ascii="Arial" w:hAnsi="Arial" w:cs="Arial"/>
                <w:sz w:val="20"/>
                <w:szCs w:val="20"/>
              </w:rPr>
            </w:pPr>
          </w:p>
          <w:p w14:paraId="5C56F7F4" w14:textId="77777777" w:rsidR="009E5100" w:rsidRDefault="009E5100" w:rsidP="0002783F">
            <w:pPr>
              <w:pStyle w:val="Sinespaciado"/>
              <w:jc w:val="both"/>
              <w:rPr>
                <w:rFonts w:ascii="Arial" w:hAnsi="Arial" w:cs="Arial"/>
                <w:sz w:val="20"/>
                <w:szCs w:val="20"/>
              </w:rPr>
            </w:pPr>
          </w:p>
          <w:p w14:paraId="5518942C" w14:textId="77777777" w:rsidR="0002783F" w:rsidRPr="00A150C1" w:rsidRDefault="0002783F" w:rsidP="0002783F">
            <w:pPr>
              <w:pStyle w:val="Sinespaciado"/>
              <w:jc w:val="both"/>
              <w:rPr>
                <w:rFonts w:ascii="Arial" w:hAnsi="Arial" w:cs="Arial"/>
                <w:color w:val="00B0F0"/>
                <w:sz w:val="20"/>
                <w:szCs w:val="20"/>
              </w:rPr>
            </w:pPr>
          </w:p>
          <w:p w14:paraId="448870A7" w14:textId="074B8C0A" w:rsidR="0002783F" w:rsidRPr="00A150C1" w:rsidRDefault="00EE6F82" w:rsidP="0002783F">
            <w:pPr>
              <w:pStyle w:val="Sinespaciado"/>
              <w:jc w:val="both"/>
              <w:rPr>
                <w:rFonts w:ascii="Arial" w:hAnsi="Arial" w:cs="Arial"/>
                <w:color w:val="00B0F0"/>
                <w:sz w:val="20"/>
                <w:szCs w:val="20"/>
              </w:rPr>
            </w:pPr>
            <w:r w:rsidRPr="00A150C1">
              <w:rPr>
                <w:rFonts w:ascii="Arial" w:hAnsi="Arial" w:cs="Arial"/>
                <w:color w:val="00B0F0"/>
                <w:sz w:val="20"/>
                <w:szCs w:val="20"/>
              </w:rPr>
              <w:t>7</w:t>
            </w:r>
            <w:r w:rsidR="00974BE6">
              <w:rPr>
                <w:rFonts w:ascii="Arial" w:hAnsi="Arial" w:cs="Arial"/>
                <w:color w:val="00B0F0"/>
                <w:sz w:val="20"/>
                <w:szCs w:val="20"/>
              </w:rPr>
              <w:t>11</w:t>
            </w:r>
            <w:r w:rsidRPr="00A150C1">
              <w:rPr>
                <w:rFonts w:ascii="Arial" w:hAnsi="Arial" w:cs="Arial"/>
                <w:color w:val="00B0F0"/>
                <w:sz w:val="20"/>
                <w:szCs w:val="20"/>
              </w:rPr>
              <w:t xml:space="preserve">. </w:t>
            </w:r>
            <w:r w:rsidR="0002783F" w:rsidRPr="00A150C1">
              <w:rPr>
                <w:rFonts w:ascii="Arial" w:hAnsi="Arial" w:cs="Arial"/>
                <w:color w:val="00B0F0"/>
                <w:sz w:val="20"/>
                <w:szCs w:val="20"/>
              </w:rPr>
              <w:t>DIPUTADO BOBADILLA</w:t>
            </w:r>
          </w:p>
          <w:p w14:paraId="2ECB4FD5" w14:textId="22648F04" w:rsidR="00CA2486" w:rsidRPr="00A150C1" w:rsidRDefault="0002783F" w:rsidP="00210B0D">
            <w:pPr>
              <w:jc w:val="both"/>
              <w:rPr>
                <w:rFonts w:ascii="Arial" w:hAnsi="Arial" w:cs="Arial"/>
                <w:color w:val="00B0F0"/>
                <w:sz w:val="22"/>
                <w:szCs w:val="22"/>
              </w:rPr>
            </w:pPr>
            <w:r w:rsidRPr="00A150C1">
              <w:rPr>
                <w:rFonts w:ascii="Arial" w:hAnsi="Arial" w:cs="Arial"/>
                <w:color w:val="00B0F0"/>
                <w:sz w:val="22"/>
                <w:szCs w:val="22"/>
              </w:rPr>
              <w:t>Para intercalar en la letra g) del artículo 280 antes de la palabra “transportar” las expresiones “Capturar, procesar,”.</w:t>
            </w:r>
          </w:p>
          <w:p w14:paraId="6A03A536" w14:textId="77777777" w:rsidR="00CA2486" w:rsidRPr="00A150C1" w:rsidRDefault="00CA2486" w:rsidP="00210B0D">
            <w:pPr>
              <w:jc w:val="both"/>
              <w:rPr>
                <w:rFonts w:ascii="Arial" w:hAnsi="Arial" w:cs="Arial"/>
                <w:color w:val="00B0F0"/>
                <w:sz w:val="22"/>
                <w:szCs w:val="22"/>
              </w:rPr>
            </w:pPr>
          </w:p>
          <w:p w14:paraId="3727F709" w14:textId="05FD4B19" w:rsidR="00CA2486" w:rsidRPr="00A150C1" w:rsidRDefault="00CA2486" w:rsidP="00CA2486">
            <w:pPr>
              <w:pStyle w:val="Sinespaciado"/>
              <w:jc w:val="both"/>
              <w:rPr>
                <w:rFonts w:ascii="Arial" w:hAnsi="Arial" w:cs="Arial"/>
                <w:color w:val="00B0F0"/>
                <w:sz w:val="20"/>
                <w:szCs w:val="20"/>
              </w:rPr>
            </w:pPr>
            <w:r w:rsidRPr="00A150C1">
              <w:rPr>
                <w:rFonts w:ascii="Arial" w:hAnsi="Arial" w:cs="Arial"/>
                <w:color w:val="00B0F0"/>
                <w:sz w:val="20"/>
                <w:szCs w:val="20"/>
              </w:rPr>
              <w:t>7</w:t>
            </w:r>
            <w:r w:rsidR="00974BE6">
              <w:rPr>
                <w:rFonts w:ascii="Arial" w:hAnsi="Arial" w:cs="Arial"/>
                <w:color w:val="00B0F0"/>
                <w:sz w:val="20"/>
                <w:szCs w:val="20"/>
              </w:rPr>
              <w:t>12</w:t>
            </w:r>
            <w:r w:rsidRPr="00A150C1">
              <w:rPr>
                <w:rFonts w:ascii="Arial" w:hAnsi="Arial" w:cs="Arial"/>
                <w:color w:val="00B0F0"/>
                <w:sz w:val="20"/>
                <w:szCs w:val="20"/>
              </w:rPr>
              <w:t>. DIPUTADO</w:t>
            </w:r>
            <w:r w:rsidR="008C02FD">
              <w:rPr>
                <w:rFonts w:ascii="Arial" w:hAnsi="Arial" w:cs="Arial"/>
                <w:color w:val="00B0F0"/>
                <w:sz w:val="20"/>
                <w:szCs w:val="20"/>
              </w:rPr>
              <w:t xml:space="preserve"> </w:t>
            </w:r>
            <w:r w:rsidRPr="00A150C1">
              <w:rPr>
                <w:rFonts w:ascii="Arial" w:hAnsi="Arial" w:cs="Arial"/>
                <w:color w:val="00B0F0"/>
                <w:sz w:val="20"/>
                <w:szCs w:val="20"/>
              </w:rPr>
              <w:t>BOBADILLA</w:t>
            </w:r>
          </w:p>
          <w:p w14:paraId="55000859" w14:textId="79B4D71C" w:rsidR="0002783F" w:rsidRPr="00A150C1" w:rsidRDefault="0002783F" w:rsidP="00210B0D">
            <w:pPr>
              <w:jc w:val="both"/>
              <w:rPr>
                <w:rFonts w:ascii="Arial" w:hAnsi="Arial" w:cs="Arial"/>
                <w:color w:val="00B0F0"/>
                <w:sz w:val="22"/>
                <w:szCs w:val="22"/>
              </w:rPr>
            </w:pPr>
            <w:r w:rsidRPr="00A150C1">
              <w:rPr>
                <w:rFonts w:ascii="Arial" w:hAnsi="Arial" w:cs="Arial"/>
                <w:color w:val="00B0F0"/>
                <w:sz w:val="22"/>
                <w:szCs w:val="22"/>
              </w:rPr>
              <w:t>-Para eliminar la letra h) del artículo 280</w:t>
            </w:r>
          </w:p>
          <w:p w14:paraId="75EECB1B" w14:textId="77777777" w:rsidR="0002783F" w:rsidRDefault="0002783F" w:rsidP="00210B0D">
            <w:pPr>
              <w:jc w:val="both"/>
              <w:rPr>
                <w:rFonts w:ascii="Arial" w:hAnsi="Arial" w:cs="Arial"/>
                <w:sz w:val="22"/>
                <w:szCs w:val="22"/>
              </w:rPr>
            </w:pPr>
          </w:p>
          <w:p w14:paraId="52A7CC5E" w14:textId="77777777" w:rsidR="009E5100" w:rsidRDefault="009E5100" w:rsidP="00210B0D">
            <w:pPr>
              <w:jc w:val="both"/>
              <w:rPr>
                <w:rFonts w:ascii="Arial" w:hAnsi="Arial" w:cs="Arial"/>
                <w:sz w:val="22"/>
                <w:szCs w:val="22"/>
              </w:rPr>
            </w:pPr>
          </w:p>
          <w:p w14:paraId="581F1BC5" w14:textId="49E17039" w:rsidR="006306A8" w:rsidRPr="00A150C1" w:rsidRDefault="006306A8" w:rsidP="006306A8">
            <w:pPr>
              <w:pStyle w:val="Sinespaciado"/>
              <w:jc w:val="both"/>
              <w:rPr>
                <w:rFonts w:ascii="Arial" w:hAnsi="Arial" w:cs="Arial"/>
                <w:color w:val="00B0F0"/>
                <w:sz w:val="20"/>
                <w:szCs w:val="20"/>
              </w:rPr>
            </w:pPr>
            <w:r w:rsidRPr="00A150C1">
              <w:rPr>
                <w:rFonts w:ascii="Arial" w:hAnsi="Arial" w:cs="Arial"/>
                <w:color w:val="00B0F0"/>
                <w:sz w:val="20"/>
                <w:szCs w:val="20"/>
              </w:rPr>
              <w:t>7</w:t>
            </w:r>
            <w:r w:rsidR="00974BE6">
              <w:rPr>
                <w:rFonts w:ascii="Arial" w:hAnsi="Arial" w:cs="Arial"/>
                <w:color w:val="00B0F0"/>
                <w:sz w:val="20"/>
                <w:szCs w:val="20"/>
              </w:rPr>
              <w:t>13</w:t>
            </w:r>
            <w:r w:rsidRPr="00A150C1">
              <w:rPr>
                <w:rFonts w:ascii="Arial" w:hAnsi="Arial" w:cs="Arial"/>
                <w:color w:val="00B0F0"/>
                <w:sz w:val="20"/>
                <w:szCs w:val="20"/>
              </w:rPr>
              <w:t>. DIPUTADO</w:t>
            </w:r>
            <w:r w:rsidR="008C02FD">
              <w:rPr>
                <w:rFonts w:ascii="Arial" w:hAnsi="Arial" w:cs="Arial"/>
                <w:color w:val="00B0F0"/>
                <w:sz w:val="20"/>
                <w:szCs w:val="20"/>
              </w:rPr>
              <w:t xml:space="preserve"> </w:t>
            </w:r>
            <w:r w:rsidRPr="00A150C1">
              <w:rPr>
                <w:rFonts w:ascii="Arial" w:hAnsi="Arial" w:cs="Arial"/>
                <w:color w:val="00B0F0"/>
                <w:sz w:val="20"/>
                <w:szCs w:val="20"/>
              </w:rPr>
              <w:t>BOBADILLA</w:t>
            </w:r>
          </w:p>
          <w:p w14:paraId="4F71BA49" w14:textId="12426DEF" w:rsidR="0002783F" w:rsidRPr="00A150C1" w:rsidRDefault="0002783F" w:rsidP="0002783F">
            <w:pPr>
              <w:jc w:val="both"/>
              <w:rPr>
                <w:rFonts w:ascii="Arial" w:hAnsi="Arial" w:cs="Arial"/>
                <w:color w:val="00B0F0"/>
                <w:sz w:val="22"/>
                <w:szCs w:val="22"/>
              </w:rPr>
            </w:pPr>
            <w:r w:rsidRPr="00A150C1">
              <w:rPr>
                <w:rFonts w:ascii="Arial" w:hAnsi="Arial" w:cs="Arial"/>
                <w:color w:val="00B0F0"/>
                <w:sz w:val="22"/>
                <w:szCs w:val="22"/>
              </w:rPr>
              <w:t>Para reemplazar en la letra i) del artículo 280 la frase “del artículo 14” por la frase “con infracción de las cuotas globales de captura”</w:t>
            </w:r>
          </w:p>
          <w:p w14:paraId="335ED180" w14:textId="77777777" w:rsidR="00F51823" w:rsidRDefault="00F51823" w:rsidP="00F51823">
            <w:pPr>
              <w:pStyle w:val="Sinespaciado"/>
              <w:jc w:val="both"/>
              <w:rPr>
                <w:rFonts w:ascii="Arial" w:hAnsi="Arial" w:cs="Arial"/>
                <w:color w:val="00B0F0"/>
                <w:sz w:val="20"/>
                <w:szCs w:val="20"/>
              </w:rPr>
            </w:pPr>
          </w:p>
          <w:p w14:paraId="66B76D92" w14:textId="77777777" w:rsidR="009E5100" w:rsidRPr="00A150C1" w:rsidRDefault="009E5100" w:rsidP="00F51823">
            <w:pPr>
              <w:pStyle w:val="Sinespaciado"/>
              <w:jc w:val="both"/>
              <w:rPr>
                <w:rFonts w:ascii="Arial" w:hAnsi="Arial" w:cs="Arial"/>
                <w:color w:val="00B0F0"/>
                <w:sz w:val="20"/>
                <w:szCs w:val="20"/>
              </w:rPr>
            </w:pPr>
          </w:p>
          <w:p w14:paraId="278B91FC" w14:textId="18835B71" w:rsidR="00F51823" w:rsidRPr="00A150C1" w:rsidRDefault="00F51823" w:rsidP="00F51823">
            <w:pPr>
              <w:pStyle w:val="Sinespaciado"/>
              <w:jc w:val="both"/>
              <w:rPr>
                <w:rFonts w:ascii="Arial" w:hAnsi="Arial" w:cs="Arial"/>
                <w:color w:val="00B0F0"/>
                <w:sz w:val="20"/>
                <w:szCs w:val="20"/>
              </w:rPr>
            </w:pPr>
            <w:r w:rsidRPr="00A150C1">
              <w:rPr>
                <w:rFonts w:ascii="Arial" w:hAnsi="Arial" w:cs="Arial"/>
                <w:color w:val="00B0F0"/>
                <w:sz w:val="20"/>
                <w:szCs w:val="20"/>
              </w:rPr>
              <w:t>7</w:t>
            </w:r>
            <w:r w:rsidR="00974BE6">
              <w:rPr>
                <w:rFonts w:ascii="Arial" w:hAnsi="Arial" w:cs="Arial"/>
                <w:color w:val="00B0F0"/>
                <w:sz w:val="20"/>
                <w:szCs w:val="20"/>
              </w:rPr>
              <w:t>14</w:t>
            </w:r>
            <w:r w:rsidRPr="00A150C1">
              <w:rPr>
                <w:rFonts w:ascii="Arial" w:hAnsi="Arial" w:cs="Arial"/>
                <w:color w:val="00B0F0"/>
                <w:sz w:val="20"/>
                <w:szCs w:val="20"/>
              </w:rPr>
              <w:t>. DIPUTADO BOBADILLA,</w:t>
            </w:r>
          </w:p>
          <w:p w14:paraId="5541FC9A" w14:textId="7B43FE89" w:rsidR="0002783F" w:rsidRPr="00A150C1" w:rsidRDefault="0002783F" w:rsidP="0002783F">
            <w:pPr>
              <w:jc w:val="both"/>
              <w:rPr>
                <w:rFonts w:ascii="Arial" w:hAnsi="Arial" w:cs="Arial"/>
                <w:color w:val="00B0F0"/>
                <w:sz w:val="22"/>
                <w:szCs w:val="22"/>
              </w:rPr>
            </w:pPr>
            <w:r w:rsidRPr="00A150C1">
              <w:rPr>
                <w:rFonts w:ascii="Arial" w:hAnsi="Arial" w:cs="Arial"/>
                <w:color w:val="00B0F0"/>
                <w:sz w:val="22"/>
                <w:szCs w:val="22"/>
              </w:rPr>
              <w:t>Para reemplazar la letra j) del artículo 280 por la siguiente: “j) Procesar, transportar, poseer, tener, almacenar o comercializar recursos extraídos con infracción de la cuota asignada en virtud del régimen artesanal de extracción, de una licencia transable de pesca o de un permiso extraordinario de pesca”.</w:t>
            </w:r>
          </w:p>
          <w:p w14:paraId="03C0621A" w14:textId="77777777" w:rsidR="0002783F" w:rsidRDefault="0002783F" w:rsidP="0002783F">
            <w:pPr>
              <w:jc w:val="both"/>
              <w:rPr>
                <w:rFonts w:ascii="Arial" w:hAnsi="Arial" w:cs="Arial"/>
                <w:sz w:val="22"/>
                <w:szCs w:val="22"/>
              </w:rPr>
            </w:pPr>
          </w:p>
          <w:p w14:paraId="7057A8FE" w14:textId="77777777" w:rsidR="009E5100" w:rsidRDefault="009E5100" w:rsidP="0002783F">
            <w:pPr>
              <w:jc w:val="both"/>
              <w:rPr>
                <w:rFonts w:ascii="Arial" w:hAnsi="Arial" w:cs="Arial"/>
                <w:sz w:val="22"/>
                <w:szCs w:val="22"/>
              </w:rPr>
            </w:pPr>
          </w:p>
          <w:p w14:paraId="5154BB31" w14:textId="77777777" w:rsidR="009E5100" w:rsidRDefault="009E5100" w:rsidP="0002783F">
            <w:pPr>
              <w:jc w:val="both"/>
              <w:rPr>
                <w:rFonts w:ascii="Arial" w:hAnsi="Arial" w:cs="Arial"/>
                <w:sz w:val="22"/>
                <w:szCs w:val="22"/>
              </w:rPr>
            </w:pPr>
          </w:p>
          <w:p w14:paraId="63644BC9" w14:textId="77777777" w:rsidR="009E5100" w:rsidRDefault="009E5100" w:rsidP="008744D7">
            <w:pPr>
              <w:pStyle w:val="Sinespaciado"/>
              <w:jc w:val="both"/>
              <w:rPr>
                <w:rFonts w:ascii="Arial" w:hAnsi="Arial" w:cs="Arial"/>
                <w:color w:val="00B0F0"/>
                <w:sz w:val="20"/>
                <w:szCs w:val="20"/>
              </w:rPr>
            </w:pPr>
          </w:p>
          <w:p w14:paraId="205CAD20" w14:textId="40C51285" w:rsidR="008744D7" w:rsidRPr="00A150C1" w:rsidRDefault="008744D7" w:rsidP="008744D7">
            <w:pPr>
              <w:pStyle w:val="Sinespaciado"/>
              <w:jc w:val="both"/>
              <w:rPr>
                <w:rFonts w:ascii="Arial" w:hAnsi="Arial" w:cs="Arial"/>
                <w:color w:val="00B0F0"/>
                <w:sz w:val="20"/>
                <w:szCs w:val="20"/>
              </w:rPr>
            </w:pPr>
            <w:r w:rsidRPr="00A150C1">
              <w:rPr>
                <w:rFonts w:ascii="Arial" w:hAnsi="Arial" w:cs="Arial"/>
                <w:color w:val="00B0F0"/>
                <w:sz w:val="20"/>
                <w:szCs w:val="20"/>
              </w:rPr>
              <w:lastRenderedPageBreak/>
              <w:t>7</w:t>
            </w:r>
            <w:r w:rsidR="00974BE6">
              <w:rPr>
                <w:rFonts w:ascii="Arial" w:hAnsi="Arial" w:cs="Arial"/>
                <w:color w:val="00B0F0"/>
                <w:sz w:val="20"/>
                <w:szCs w:val="20"/>
              </w:rPr>
              <w:t>15</w:t>
            </w:r>
            <w:r w:rsidRPr="00A150C1">
              <w:rPr>
                <w:rFonts w:ascii="Arial" w:hAnsi="Arial" w:cs="Arial"/>
                <w:color w:val="00B0F0"/>
                <w:sz w:val="20"/>
                <w:szCs w:val="20"/>
              </w:rPr>
              <w:t>. DIPUTADO</w:t>
            </w:r>
            <w:r w:rsidR="008C02FD">
              <w:rPr>
                <w:rFonts w:ascii="Arial" w:hAnsi="Arial" w:cs="Arial"/>
                <w:color w:val="00B0F0"/>
                <w:sz w:val="20"/>
                <w:szCs w:val="20"/>
              </w:rPr>
              <w:t xml:space="preserve"> </w:t>
            </w:r>
            <w:r w:rsidRPr="00A150C1">
              <w:rPr>
                <w:rFonts w:ascii="Arial" w:hAnsi="Arial" w:cs="Arial"/>
                <w:color w:val="00B0F0"/>
                <w:sz w:val="20"/>
                <w:szCs w:val="20"/>
              </w:rPr>
              <w:t>BOBADILLA</w:t>
            </w:r>
          </w:p>
          <w:p w14:paraId="7C291C31" w14:textId="73FAFCF4" w:rsidR="0002783F" w:rsidRPr="00A150C1" w:rsidRDefault="0002783F" w:rsidP="0002783F">
            <w:pPr>
              <w:jc w:val="both"/>
              <w:rPr>
                <w:rFonts w:ascii="Arial" w:hAnsi="Arial" w:cs="Arial"/>
                <w:color w:val="00B0F0"/>
                <w:sz w:val="22"/>
                <w:szCs w:val="22"/>
              </w:rPr>
            </w:pPr>
            <w:r w:rsidRPr="00A150C1">
              <w:rPr>
                <w:rFonts w:ascii="Arial" w:hAnsi="Arial" w:cs="Arial"/>
                <w:color w:val="00B0F0"/>
                <w:sz w:val="22"/>
                <w:szCs w:val="22"/>
              </w:rPr>
              <w:t>Para intercalar en la letra k) del artículo 280, antes de la palabra “transportar” la expresión “procesar,”</w:t>
            </w:r>
          </w:p>
          <w:p w14:paraId="14D77BE2" w14:textId="77777777" w:rsidR="00210B0D" w:rsidRDefault="00210B0D" w:rsidP="00210B0D">
            <w:pPr>
              <w:jc w:val="both"/>
              <w:rPr>
                <w:rFonts w:ascii="Calibri" w:hAnsi="Calibri" w:cs="Arial"/>
                <w:sz w:val="24"/>
                <w:szCs w:val="24"/>
              </w:rPr>
            </w:pPr>
          </w:p>
          <w:p w14:paraId="1B7E4BDB" w14:textId="77777777" w:rsidR="00210B0D" w:rsidRDefault="00210B0D" w:rsidP="00210B0D">
            <w:pPr>
              <w:jc w:val="both"/>
              <w:rPr>
                <w:rFonts w:ascii="Calibri" w:hAnsi="Calibri" w:cs="Arial"/>
                <w:sz w:val="24"/>
                <w:szCs w:val="24"/>
              </w:rPr>
            </w:pPr>
          </w:p>
          <w:p w14:paraId="06980B07" w14:textId="77777777" w:rsidR="00210B0D" w:rsidRDefault="00210B0D" w:rsidP="00210B0D">
            <w:pPr>
              <w:jc w:val="both"/>
              <w:rPr>
                <w:rFonts w:ascii="Calibri" w:hAnsi="Calibri" w:cs="Arial"/>
                <w:sz w:val="24"/>
                <w:szCs w:val="24"/>
              </w:rPr>
            </w:pPr>
          </w:p>
          <w:p w14:paraId="1E9B5701" w14:textId="77777777" w:rsidR="00210B0D" w:rsidRDefault="00210B0D" w:rsidP="00210B0D">
            <w:pPr>
              <w:jc w:val="both"/>
              <w:rPr>
                <w:rFonts w:ascii="Calibri" w:hAnsi="Calibri" w:cs="Arial"/>
                <w:sz w:val="24"/>
                <w:szCs w:val="24"/>
              </w:rPr>
            </w:pPr>
          </w:p>
          <w:p w14:paraId="7A1A4CED" w14:textId="77777777" w:rsidR="00210B0D" w:rsidRDefault="00210B0D" w:rsidP="00210B0D">
            <w:pPr>
              <w:jc w:val="both"/>
              <w:rPr>
                <w:rFonts w:ascii="Calibri" w:hAnsi="Calibri" w:cs="Arial"/>
                <w:sz w:val="24"/>
                <w:szCs w:val="24"/>
              </w:rPr>
            </w:pPr>
          </w:p>
          <w:p w14:paraId="2A5D0F61" w14:textId="77777777" w:rsidR="00210B0D" w:rsidRDefault="00210B0D" w:rsidP="00210B0D">
            <w:pPr>
              <w:jc w:val="both"/>
              <w:rPr>
                <w:rFonts w:ascii="Calibri" w:hAnsi="Calibri" w:cs="Arial"/>
                <w:sz w:val="24"/>
                <w:szCs w:val="24"/>
              </w:rPr>
            </w:pPr>
          </w:p>
          <w:p w14:paraId="29F5D02D" w14:textId="77777777" w:rsidR="00210B0D" w:rsidRDefault="00210B0D" w:rsidP="00210B0D">
            <w:pPr>
              <w:jc w:val="both"/>
              <w:rPr>
                <w:rFonts w:ascii="Calibri" w:hAnsi="Calibri" w:cs="Arial"/>
                <w:sz w:val="24"/>
                <w:szCs w:val="24"/>
              </w:rPr>
            </w:pPr>
          </w:p>
          <w:p w14:paraId="73FF85E0" w14:textId="77777777" w:rsidR="00210B0D" w:rsidRDefault="00210B0D" w:rsidP="00210B0D">
            <w:pPr>
              <w:jc w:val="both"/>
              <w:rPr>
                <w:rFonts w:ascii="Calibri" w:hAnsi="Calibri" w:cs="Arial"/>
                <w:sz w:val="24"/>
                <w:szCs w:val="24"/>
              </w:rPr>
            </w:pPr>
          </w:p>
          <w:p w14:paraId="59AEAAB7" w14:textId="77777777" w:rsidR="00210B0D" w:rsidRDefault="00210B0D" w:rsidP="00210B0D">
            <w:pPr>
              <w:jc w:val="both"/>
              <w:rPr>
                <w:rFonts w:ascii="Calibri" w:hAnsi="Calibri" w:cs="Arial"/>
                <w:sz w:val="24"/>
                <w:szCs w:val="24"/>
              </w:rPr>
            </w:pPr>
          </w:p>
          <w:p w14:paraId="26C12398" w14:textId="77777777" w:rsidR="00210B0D" w:rsidRDefault="00210B0D" w:rsidP="00210B0D">
            <w:pPr>
              <w:jc w:val="both"/>
              <w:rPr>
                <w:rFonts w:ascii="Calibri" w:hAnsi="Calibri" w:cs="Arial"/>
                <w:sz w:val="24"/>
                <w:szCs w:val="24"/>
              </w:rPr>
            </w:pPr>
          </w:p>
          <w:p w14:paraId="5D2F24FF" w14:textId="77777777" w:rsidR="00210B0D" w:rsidRDefault="00210B0D" w:rsidP="00210B0D">
            <w:pPr>
              <w:jc w:val="both"/>
              <w:rPr>
                <w:rFonts w:ascii="Calibri" w:hAnsi="Calibri" w:cs="Arial"/>
                <w:sz w:val="24"/>
                <w:szCs w:val="24"/>
              </w:rPr>
            </w:pPr>
          </w:p>
          <w:p w14:paraId="68CD9E03" w14:textId="77777777" w:rsidR="00210B0D" w:rsidRDefault="00210B0D" w:rsidP="00210B0D">
            <w:pPr>
              <w:jc w:val="both"/>
              <w:rPr>
                <w:rFonts w:ascii="Calibri" w:hAnsi="Calibri" w:cs="Arial"/>
                <w:sz w:val="24"/>
                <w:szCs w:val="24"/>
              </w:rPr>
            </w:pPr>
          </w:p>
          <w:p w14:paraId="210A96D1" w14:textId="77777777" w:rsidR="0002783F" w:rsidRDefault="0002783F" w:rsidP="00210B0D">
            <w:pPr>
              <w:jc w:val="both"/>
              <w:rPr>
                <w:rFonts w:ascii="Calibri" w:hAnsi="Calibri" w:cs="Arial"/>
                <w:sz w:val="24"/>
                <w:szCs w:val="24"/>
              </w:rPr>
            </w:pPr>
          </w:p>
          <w:p w14:paraId="2F1F5581" w14:textId="77777777" w:rsidR="0002783F" w:rsidRDefault="0002783F" w:rsidP="00210B0D">
            <w:pPr>
              <w:jc w:val="both"/>
              <w:rPr>
                <w:rFonts w:ascii="Calibri" w:hAnsi="Calibri" w:cs="Arial"/>
                <w:sz w:val="24"/>
                <w:szCs w:val="24"/>
              </w:rPr>
            </w:pPr>
          </w:p>
          <w:p w14:paraId="481B88AB" w14:textId="77777777" w:rsidR="0002783F" w:rsidRDefault="0002783F" w:rsidP="00210B0D">
            <w:pPr>
              <w:jc w:val="both"/>
              <w:rPr>
                <w:rFonts w:ascii="Calibri" w:hAnsi="Calibri" w:cs="Arial"/>
                <w:sz w:val="24"/>
                <w:szCs w:val="24"/>
              </w:rPr>
            </w:pPr>
          </w:p>
          <w:p w14:paraId="15FC797E" w14:textId="77777777" w:rsidR="0002783F" w:rsidRDefault="0002783F" w:rsidP="00210B0D">
            <w:pPr>
              <w:jc w:val="both"/>
              <w:rPr>
                <w:rFonts w:ascii="Calibri" w:hAnsi="Calibri" w:cs="Arial"/>
                <w:sz w:val="24"/>
                <w:szCs w:val="24"/>
              </w:rPr>
            </w:pPr>
          </w:p>
          <w:p w14:paraId="16294052" w14:textId="77777777" w:rsidR="0002783F" w:rsidRDefault="0002783F" w:rsidP="00210B0D">
            <w:pPr>
              <w:jc w:val="both"/>
              <w:rPr>
                <w:rFonts w:ascii="Calibri" w:hAnsi="Calibri" w:cs="Arial"/>
                <w:sz w:val="24"/>
                <w:szCs w:val="24"/>
              </w:rPr>
            </w:pPr>
          </w:p>
          <w:p w14:paraId="44649F7A" w14:textId="77777777" w:rsidR="0002783F" w:rsidRDefault="0002783F" w:rsidP="00210B0D">
            <w:pPr>
              <w:jc w:val="both"/>
              <w:rPr>
                <w:rFonts w:ascii="Calibri" w:hAnsi="Calibri" w:cs="Arial"/>
                <w:sz w:val="24"/>
                <w:szCs w:val="24"/>
              </w:rPr>
            </w:pPr>
          </w:p>
          <w:p w14:paraId="326D6095" w14:textId="77777777" w:rsidR="0002783F" w:rsidRDefault="0002783F" w:rsidP="00210B0D">
            <w:pPr>
              <w:jc w:val="both"/>
              <w:rPr>
                <w:rFonts w:ascii="Calibri" w:hAnsi="Calibri" w:cs="Arial"/>
                <w:sz w:val="24"/>
                <w:szCs w:val="24"/>
              </w:rPr>
            </w:pPr>
          </w:p>
          <w:p w14:paraId="287BA85A" w14:textId="77777777" w:rsidR="0002783F" w:rsidRDefault="0002783F" w:rsidP="00210B0D">
            <w:pPr>
              <w:jc w:val="both"/>
              <w:rPr>
                <w:rFonts w:ascii="Calibri" w:hAnsi="Calibri" w:cs="Arial"/>
                <w:sz w:val="24"/>
                <w:szCs w:val="24"/>
              </w:rPr>
            </w:pPr>
          </w:p>
          <w:p w14:paraId="46B854E9" w14:textId="77777777" w:rsidR="0002783F" w:rsidRDefault="0002783F" w:rsidP="00210B0D">
            <w:pPr>
              <w:jc w:val="both"/>
              <w:rPr>
                <w:rFonts w:ascii="Calibri" w:hAnsi="Calibri" w:cs="Arial"/>
                <w:sz w:val="24"/>
                <w:szCs w:val="24"/>
              </w:rPr>
            </w:pPr>
          </w:p>
          <w:p w14:paraId="32072E26" w14:textId="77777777" w:rsidR="00CA16D1" w:rsidRDefault="00CA16D1" w:rsidP="00210B0D">
            <w:pPr>
              <w:jc w:val="both"/>
              <w:rPr>
                <w:rFonts w:ascii="Calibri" w:hAnsi="Calibri" w:cs="Arial"/>
                <w:sz w:val="24"/>
                <w:szCs w:val="24"/>
              </w:rPr>
            </w:pPr>
          </w:p>
          <w:p w14:paraId="17A74DEB" w14:textId="77777777" w:rsidR="00CA16D1" w:rsidRDefault="00CA16D1" w:rsidP="00210B0D">
            <w:pPr>
              <w:jc w:val="both"/>
              <w:rPr>
                <w:rFonts w:ascii="Calibri" w:hAnsi="Calibri" w:cs="Arial"/>
                <w:sz w:val="24"/>
                <w:szCs w:val="24"/>
              </w:rPr>
            </w:pPr>
          </w:p>
          <w:p w14:paraId="23C79383" w14:textId="77777777" w:rsidR="00CA16D1" w:rsidRDefault="00CA16D1" w:rsidP="00210B0D">
            <w:pPr>
              <w:jc w:val="both"/>
              <w:rPr>
                <w:rFonts w:ascii="Calibri" w:hAnsi="Calibri" w:cs="Arial"/>
                <w:sz w:val="24"/>
                <w:szCs w:val="24"/>
              </w:rPr>
            </w:pPr>
          </w:p>
          <w:p w14:paraId="60ED2F98" w14:textId="77777777" w:rsidR="00CA16D1" w:rsidRPr="00A150C1" w:rsidRDefault="00CA16D1" w:rsidP="00210B0D">
            <w:pPr>
              <w:jc w:val="both"/>
              <w:rPr>
                <w:rFonts w:ascii="Calibri" w:hAnsi="Calibri" w:cs="Arial"/>
                <w:color w:val="00B0F0"/>
                <w:sz w:val="24"/>
                <w:szCs w:val="24"/>
              </w:rPr>
            </w:pPr>
          </w:p>
          <w:p w14:paraId="791B4650" w14:textId="77777777" w:rsidR="00496705" w:rsidRDefault="00496705" w:rsidP="00CA16D1">
            <w:pPr>
              <w:pStyle w:val="Sinespaciado"/>
              <w:jc w:val="both"/>
              <w:rPr>
                <w:rFonts w:ascii="Arial" w:hAnsi="Arial" w:cs="Arial"/>
                <w:color w:val="00B0F0"/>
                <w:sz w:val="20"/>
                <w:szCs w:val="20"/>
              </w:rPr>
            </w:pPr>
          </w:p>
          <w:p w14:paraId="19B490B2" w14:textId="77777777" w:rsidR="00496705" w:rsidRDefault="00496705" w:rsidP="00CA16D1">
            <w:pPr>
              <w:pStyle w:val="Sinespaciado"/>
              <w:jc w:val="both"/>
              <w:rPr>
                <w:rFonts w:ascii="Arial" w:hAnsi="Arial" w:cs="Arial"/>
                <w:color w:val="00B0F0"/>
                <w:sz w:val="20"/>
                <w:szCs w:val="20"/>
              </w:rPr>
            </w:pPr>
          </w:p>
          <w:p w14:paraId="3D678A3E" w14:textId="77777777" w:rsidR="00496705" w:rsidRDefault="00496705" w:rsidP="00CA16D1">
            <w:pPr>
              <w:pStyle w:val="Sinespaciado"/>
              <w:jc w:val="both"/>
              <w:rPr>
                <w:rFonts w:ascii="Arial" w:hAnsi="Arial" w:cs="Arial"/>
                <w:color w:val="00B0F0"/>
                <w:sz w:val="20"/>
                <w:szCs w:val="20"/>
              </w:rPr>
            </w:pPr>
          </w:p>
          <w:p w14:paraId="580756D4" w14:textId="77777777" w:rsidR="00496705" w:rsidRDefault="00496705" w:rsidP="00CA16D1">
            <w:pPr>
              <w:pStyle w:val="Sinespaciado"/>
              <w:jc w:val="both"/>
              <w:rPr>
                <w:rFonts w:ascii="Arial" w:hAnsi="Arial" w:cs="Arial"/>
                <w:color w:val="00B0F0"/>
                <w:sz w:val="20"/>
                <w:szCs w:val="20"/>
              </w:rPr>
            </w:pPr>
          </w:p>
          <w:p w14:paraId="4CBB67DC" w14:textId="77777777" w:rsidR="00496705" w:rsidRDefault="00496705" w:rsidP="00CA16D1">
            <w:pPr>
              <w:pStyle w:val="Sinespaciado"/>
              <w:jc w:val="both"/>
              <w:rPr>
                <w:rFonts w:ascii="Arial" w:hAnsi="Arial" w:cs="Arial"/>
                <w:color w:val="00B0F0"/>
                <w:sz w:val="20"/>
                <w:szCs w:val="20"/>
              </w:rPr>
            </w:pPr>
          </w:p>
          <w:p w14:paraId="347C6D68" w14:textId="2C9AE121" w:rsidR="00CA16D1" w:rsidRPr="00A150C1" w:rsidRDefault="00CA16D1" w:rsidP="00CA16D1">
            <w:pPr>
              <w:pStyle w:val="Sinespaciado"/>
              <w:jc w:val="both"/>
              <w:rPr>
                <w:rFonts w:ascii="Arial" w:hAnsi="Arial" w:cs="Arial"/>
                <w:color w:val="00B0F0"/>
                <w:sz w:val="20"/>
                <w:szCs w:val="20"/>
              </w:rPr>
            </w:pPr>
            <w:r w:rsidRPr="00A150C1">
              <w:rPr>
                <w:rFonts w:ascii="Arial" w:hAnsi="Arial" w:cs="Arial"/>
                <w:color w:val="00B0F0"/>
                <w:sz w:val="20"/>
                <w:szCs w:val="20"/>
              </w:rPr>
              <w:t>7</w:t>
            </w:r>
            <w:r w:rsidR="00974BE6">
              <w:rPr>
                <w:rFonts w:ascii="Arial" w:hAnsi="Arial" w:cs="Arial"/>
                <w:color w:val="00B0F0"/>
                <w:sz w:val="20"/>
                <w:szCs w:val="20"/>
              </w:rPr>
              <w:t>16</w:t>
            </w:r>
            <w:r w:rsidRPr="00A150C1">
              <w:rPr>
                <w:rFonts w:ascii="Arial" w:hAnsi="Arial" w:cs="Arial"/>
                <w:color w:val="00B0F0"/>
                <w:sz w:val="20"/>
                <w:szCs w:val="20"/>
              </w:rPr>
              <w:t>. DIPUTADO BOBADILLA</w:t>
            </w:r>
          </w:p>
          <w:p w14:paraId="6C89333D" w14:textId="00004E55" w:rsidR="00210B0D" w:rsidRPr="00050B23" w:rsidRDefault="0002783F" w:rsidP="00210B0D">
            <w:pPr>
              <w:jc w:val="both"/>
              <w:rPr>
                <w:rFonts w:ascii="Arial" w:hAnsi="Arial" w:cs="Arial"/>
                <w:sz w:val="22"/>
                <w:szCs w:val="22"/>
              </w:rPr>
            </w:pPr>
            <w:r w:rsidRPr="00A150C1">
              <w:rPr>
                <w:rFonts w:ascii="Arial" w:hAnsi="Arial" w:cs="Arial"/>
                <w:color w:val="00B0F0"/>
                <w:sz w:val="22"/>
                <w:szCs w:val="22"/>
              </w:rPr>
              <w:t>Para agregar a la letra q) del artículo 280 la siguiente oración antes del punto aparte: “en los informes o comunicaciones que establezca la ley o los reglamentos o aquella que sea requerida en virtud del ejercicio de las facultades de fiscalización de los órganos competentes.”</w:t>
            </w:r>
            <w:r w:rsidRPr="0002783F">
              <w:rPr>
                <w:rFonts w:ascii="Arial" w:hAnsi="Arial" w:cs="Arial"/>
                <w:sz w:val="22"/>
                <w:szCs w:val="22"/>
              </w:rPr>
              <w:cr/>
            </w:r>
          </w:p>
          <w:p w14:paraId="477F8754" w14:textId="239B6451" w:rsidR="00210B0D" w:rsidRPr="00050B23" w:rsidRDefault="00050B23" w:rsidP="00210B0D">
            <w:pPr>
              <w:jc w:val="both"/>
              <w:rPr>
                <w:rFonts w:ascii="Arial" w:hAnsi="Arial" w:cs="Arial"/>
                <w:sz w:val="22"/>
                <w:szCs w:val="22"/>
              </w:rPr>
            </w:pPr>
            <w:r w:rsidRPr="00050B23">
              <w:rPr>
                <w:rFonts w:ascii="Arial" w:hAnsi="Arial" w:cs="Arial"/>
                <w:sz w:val="22"/>
                <w:szCs w:val="22"/>
              </w:rPr>
              <w:t>7</w:t>
            </w:r>
            <w:r w:rsidR="00974BE6">
              <w:rPr>
                <w:rFonts w:ascii="Arial" w:hAnsi="Arial" w:cs="Arial"/>
                <w:sz w:val="22"/>
                <w:szCs w:val="22"/>
              </w:rPr>
              <w:t>17</w:t>
            </w:r>
            <w:r w:rsidRPr="00050B23">
              <w:rPr>
                <w:rFonts w:ascii="Arial" w:hAnsi="Arial" w:cs="Arial"/>
                <w:sz w:val="22"/>
                <w:szCs w:val="22"/>
              </w:rPr>
              <w:t xml:space="preserve">. </w:t>
            </w:r>
            <w:r w:rsidR="00210B0D" w:rsidRPr="00050B23">
              <w:rPr>
                <w:rFonts w:ascii="Arial" w:hAnsi="Arial" w:cs="Arial"/>
                <w:sz w:val="22"/>
                <w:szCs w:val="22"/>
              </w:rPr>
              <w:t>DIPUTADA CICARDINI Y DIPUTADO MANOUCHEHRI</w:t>
            </w:r>
          </w:p>
          <w:p w14:paraId="7E3F7C3F" w14:textId="77777777" w:rsidR="00210B0D" w:rsidRDefault="00210B0D" w:rsidP="00210B0D">
            <w:pPr>
              <w:jc w:val="both"/>
              <w:rPr>
                <w:rFonts w:ascii="Arial" w:hAnsi="Arial" w:cs="Arial"/>
                <w:sz w:val="22"/>
                <w:szCs w:val="22"/>
              </w:rPr>
            </w:pPr>
            <w:r w:rsidRPr="00050B23">
              <w:rPr>
                <w:rFonts w:ascii="Arial" w:hAnsi="Arial" w:cs="Arial"/>
                <w:sz w:val="22"/>
                <w:szCs w:val="22"/>
              </w:rPr>
              <w:t>Incorporar en el artículo 280, una nueva letra del siguiente tenor: “Realizar actividades pesqueras extractivas en nave pesquera industrial o embarcaciones de una eslora total superior a los 12 metros, dentro de la primera milla marina del área de reserva artesanal establecida en el artículo 81 de esta ley”.</w:t>
            </w:r>
          </w:p>
          <w:p w14:paraId="4B1F3922" w14:textId="77777777" w:rsidR="00502784" w:rsidRDefault="00502784" w:rsidP="00210B0D">
            <w:pPr>
              <w:jc w:val="both"/>
              <w:rPr>
                <w:rFonts w:ascii="Arial" w:hAnsi="Arial" w:cs="Arial"/>
                <w:sz w:val="22"/>
                <w:szCs w:val="22"/>
              </w:rPr>
            </w:pPr>
          </w:p>
          <w:p w14:paraId="7C8B1774" w14:textId="77777777" w:rsidR="00502784" w:rsidRDefault="00502784" w:rsidP="00502784">
            <w:pPr>
              <w:jc w:val="both"/>
              <w:rPr>
                <w:rFonts w:ascii="Arial" w:hAnsi="Arial" w:cs="Arial"/>
              </w:rPr>
            </w:pPr>
          </w:p>
          <w:p w14:paraId="19D42B3C" w14:textId="00B368DA" w:rsidR="00502784" w:rsidRDefault="00502784" w:rsidP="00502784">
            <w:pPr>
              <w:jc w:val="both"/>
              <w:rPr>
                <w:rFonts w:ascii="Arial" w:hAnsi="Arial" w:cs="Arial"/>
              </w:rPr>
            </w:pPr>
            <w:r>
              <w:rPr>
                <w:rFonts w:ascii="Arial" w:hAnsi="Arial" w:cs="Arial"/>
              </w:rPr>
              <w:t>DIPUTADA ACEVEDO Y DIPUTADO RAMÍREZ:</w:t>
            </w:r>
          </w:p>
          <w:p w14:paraId="1CE8C28B" w14:textId="7F0FBD0A" w:rsidR="00502784" w:rsidRDefault="00502784" w:rsidP="00502784">
            <w:pPr>
              <w:jc w:val="both"/>
              <w:rPr>
                <w:rFonts w:ascii="Arial" w:hAnsi="Arial" w:cs="Arial"/>
              </w:rPr>
            </w:pPr>
            <w:r w:rsidRPr="00502784">
              <w:rPr>
                <w:rFonts w:ascii="Arial" w:hAnsi="Arial" w:cs="Arial"/>
              </w:rPr>
              <w:t xml:space="preserve">Agréguese </w:t>
            </w:r>
            <w:r w:rsidRPr="00502784">
              <w:rPr>
                <w:rFonts w:ascii="Arial" w:hAnsi="Arial" w:cs="Arial"/>
                <w:lang w:val="es-MX"/>
              </w:rPr>
              <w:t xml:space="preserve">una nueva letra al artículo 280: </w:t>
            </w:r>
            <w:r w:rsidRPr="00502784">
              <w:rPr>
                <w:rFonts w:ascii="Arial" w:hAnsi="Arial" w:cs="Arial"/>
                <w:b/>
                <w:bCs/>
                <w:lang w:val="es-MX"/>
              </w:rPr>
              <w:t>“</w:t>
            </w:r>
            <w:proofErr w:type="spellStart"/>
            <w:r w:rsidRPr="00502784">
              <w:rPr>
                <w:rFonts w:ascii="Arial" w:hAnsi="Arial" w:cs="Arial"/>
                <w:b/>
                <w:bCs/>
                <w:lang w:val="es-MX"/>
              </w:rPr>
              <w:t>xx</w:t>
            </w:r>
            <w:proofErr w:type="spellEnd"/>
            <w:r w:rsidRPr="00502784">
              <w:rPr>
                <w:rFonts w:ascii="Arial" w:hAnsi="Arial" w:cs="Arial"/>
                <w:b/>
                <w:bCs/>
                <w:lang w:val="es-MX"/>
              </w:rPr>
              <w:t>) No realizar la certificación del desembarque, en conformidad a lo dispuesto en la presente ley, en el caso que nave o embarcación haya desembarcado en virtud de una licencia transable de pesca, permiso extraordinario o de una cuota asignada por régimen artesanal de extracción.”</w:t>
            </w:r>
            <w:r w:rsidRPr="00502784">
              <w:rPr>
                <w:rFonts w:ascii="Arial" w:hAnsi="Arial" w:cs="Arial"/>
              </w:rPr>
              <w:t>.</w:t>
            </w:r>
          </w:p>
          <w:p w14:paraId="4DF594C5" w14:textId="77777777" w:rsidR="00502784" w:rsidRDefault="00502784" w:rsidP="00502784">
            <w:pPr>
              <w:jc w:val="both"/>
              <w:rPr>
                <w:rFonts w:ascii="Arial" w:hAnsi="Arial" w:cs="Arial"/>
                <w:u w:val="single"/>
              </w:rPr>
            </w:pPr>
          </w:p>
          <w:p w14:paraId="5284327A" w14:textId="77777777" w:rsidR="00496705" w:rsidRPr="00502784" w:rsidRDefault="00496705" w:rsidP="00502784">
            <w:pPr>
              <w:jc w:val="both"/>
              <w:rPr>
                <w:rFonts w:ascii="Arial" w:hAnsi="Arial" w:cs="Arial"/>
                <w:u w:val="single"/>
              </w:rPr>
            </w:pPr>
          </w:p>
          <w:p w14:paraId="0ADBBA6E" w14:textId="5D02F205" w:rsidR="00502784" w:rsidRPr="00502784" w:rsidRDefault="00502784" w:rsidP="00502784">
            <w:pPr>
              <w:jc w:val="both"/>
              <w:rPr>
                <w:rFonts w:ascii="Arial" w:hAnsi="Arial" w:cs="Arial"/>
                <w:u w:val="single"/>
              </w:rPr>
            </w:pPr>
            <w:r w:rsidRPr="00502784">
              <w:rPr>
                <w:rFonts w:ascii="Arial" w:hAnsi="Arial" w:cs="Arial"/>
                <w:u w:val="single"/>
              </w:rPr>
              <w:lastRenderedPageBreak/>
              <w:t>DIPUTADA ACEVEDO Y DIPUTADO RAMÍREZ:</w:t>
            </w:r>
          </w:p>
          <w:p w14:paraId="35A5C805" w14:textId="77777777" w:rsidR="00502784" w:rsidRPr="00502784" w:rsidRDefault="00502784" w:rsidP="00502784">
            <w:pPr>
              <w:jc w:val="both"/>
              <w:rPr>
                <w:rFonts w:ascii="Arial" w:hAnsi="Arial" w:cs="Arial"/>
                <w:lang w:val="es-MX"/>
              </w:rPr>
            </w:pPr>
            <w:r w:rsidRPr="00502784">
              <w:rPr>
                <w:rFonts w:ascii="Arial" w:hAnsi="Arial" w:cs="Arial"/>
                <w:lang w:val="es-MX"/>
              </w:rPr>
              <w:t xml:space="preserve">Agréguese el siguiente literal nuevo en el artículo 280: “x) Infringir la prohibición de extraer </w:t>
            </w:r>
            <w:proofErr w:type="spellStart"/>
            <w:r w:rsidRPr="00502784">
              <w:rPr>
                <w:rFonts w:ascii="Arial" w:hAnsi="Arial" w:cs="Arial"/>
                <w:lang w:val="es-MX"/>
              </w:rPr>
              <w:t>dosidicus</w:t>
            </w:r>
            <w:proofErr w:type="spellEnd"/>
            <w:r w:rsidRPr="00502784">
              <w:rPr>
                <w:rFonts w:ascii="Arial" w:hAnsi="Arial" w:cs="Arial"/>
                <w:lang w:val="es-MX"/>
              </w:rPr>
              <w:t xml:space="preserve"> gigas o jibia con un aparejo de pesca distinto a potera o línea de mano, en conformidad a lo establecido en el inciso segundo del artículo 20, en todos aquellos casos no contemplados en la letra l) del artículo anterior.”.</w:t>
            </w:r>
          </w:p>
          <w:p w14:paraId="36288201" w14:textId="77777777" w:rsidR="00502784" w:rsidRPr="00502784" w:rsidRDefault="00502784" w:rsidP="00502784">
            <w:pPr>
              <w:jc w:val="both"/>
              <w:rPr>
                <w:rFonts w:ascii="Arial" w:hAnsi="Arial" w:cs="Arial"/>
              </w:rPr>
            </w:pPr>
          </w:p>
          <w:p w14:paraId="28660843" w14:textId="77777777" w:rsidR="00502784" w:rsidRDefault="00502784" w:rsidP="00210B0D">
            <w:pPr>
              <w:jc w:val="both"/>
              <w:rPr>
                <w:rFonts w:ascii="Arial" w:hAnsi="Arial" w:cs="Arial"/>
                <w:sz w:val="22"/>
                <w:szCs w:val="22"/>
              </w:rPr>
            </w:pPr>
          </w:p>
          <w:p w14:paraId="73310441" w14:textId="4ED2DF6B" w:rsidR="00502784" w:rsidRPr="00400448" w:rsidRDefault="00502784" w:rsidP="00210B0D">
            <w:pPr>
              <w:jc w:val="both"/>
              <w:rPr>
                <w:rFonts w:ascii="Arial" w:hAnsi="Arial" w:cs="Arial"/>
                <w:sz w:val="24"/>
                <w:szCs w:val="24"/>
              </w:rPr>
            </w:pPr>
          </w:p>
        </w:tc>
      </w:tr>
      <w:tr w:rsidR="00210B0D" w:rsidRPr="00C06EF4" w14:paraId="70E0D24A" w14:textId="1F4F0D1C" w:rsidTr="416E060A">
        <w:tc>
          <w:tcPr>
            <w:tcW w:w="7282" w:type="dxa"/>
          </w:tcPr>
          <w:p w14:paraId="61B6DEDE" w14:textId="77777777" w:rsidR="00210B0D" w:rsidRPr="00594DB4" w:rsidRDefault="00210B0D" w:rsidP="00210B0D">
            <w:pPr>
              <w:pStyle w:val="Textocomentario"/>
              <w:jc w:val="center"/>
              <w:rPr>
                <w:rFonts w:ascii="Arial" w:hAnsi="Arial" w:cs="Arial"/>
                <w:sz w:val="24"/>
                <w:szCs w:val="24"/>
                <w:lang w:val="es-CL"/>
              </w:rPr>
            </w:pPr>
            <w:r w:rsidRPr="00594DB4">
              <w:rPr>
                <w:rFonts w:ascii="Arial" w:hAnsi="Arial" w:cs="Arial"/>
                <w:sz w:val="24"/>
                <w:szCs w:val="24"/>
                <w:lang w:val="es-CL"/>
              </w:rPr>
              <w:lastRenderedPageBreak/>
              <w:t>Párrafo II. Medidas provisionales y sanciones</w:t>
            </w:r>
          </w:p>
          <w:p w14:paraId="3F90D0DA" w14:textId="77777777" w:rsidR="00210B0D" w:rsidRPr="00594DB4" w:rsidRDefault="00210B0D" w:rsidP="00210B0D">
            <w:pPr>
              <w:pStyle w:val="Textocomentario"/>
              <w:jc w:val="both"/>
              <w:rPr>
                <w:rFonts w:ascii="Arial" w:hAnsi="Arial" w:cs="Arial"/>
                <w:sz w:val="24"/>
                <w:szCs w:val="24"/>
                <w:lang w:val="es-CL"/>
              </w:rPr>
            </w:pPr>
          </w:p>
          <w:p w14:paraId="31A90BBF"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Artículo 281.- Medidas provisionales. Cuando existan motivos fundados para considerar que se está cometiendo o se ha cometido alguna de las infracciones descritas en los artículos precedentes, antes o durante la tramitación de alguno de los procedimientos establecidos en el Título XI podrán aplicarse las siguientes medidas:</w:t>
            </w:r>
          </w:p>
          <w:p w14:paraId="3D345BFA" w14:textId="77777777" w:rsidR="00210B0D" w:rsidRPr="00594DB4" w:rsidRDefault="00210B0D" w:rsidP="00210B0D">
            <w:pPr>
              <w:pStyle w:val="Textocomentario"/>
              <w:jc w:val="both"/>
              <w:rPr>
                <w:rFonts w:ascii="Arial" w:hAnsi="Arial" w:cs="Arial"/>
                <w:sz w:val="24"/>
                <w:szCs w:val="24"/>
                <w:lang w:val="es-CL"/>
              </w:rPr>
            </w:pPr>
          </w:p>
          <w:p w14:paraId="1CB96B80"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a)</w:t>
            </w:r>
            <w:r w:rsidRPr="00594DB4">
              <w:rPr>
                <w:rFonts w:ascii="Arial" w:hAnsi="Arial" w:cs="Arial"/>
                <w:sz w:val="24"/>
                <w:szCs w:val="24"/>
                <w:lang w:val="es-CL"/>
              </w:rPr>
              <w:tab/>
              <w:t>El Servicio y la Armada de Chile podrán incautar las especies hidrobiológicas, en su estado natural o procesadas, y los materiales biológicos o patológicos, objeto de la infracción, como también las artes y aparejos de pesca, equipo y traje de buceo, según corresponda, y medios de transporte utilizados al efecto, cuando se constate una infracción por parte de un fiscalizador.</w:t>
            </w:r>
          </w:p>
          <w:p w14:paraId="105DD3A3" w14:textId="77777777" w:rsidR="00210B0D" w:rsidRPr="00594DB4" w:rsidRDefault="00210B0D" w:rsidP="00210B0D">
            <w:pPr>
              <w:pStyle w:val="Textocomentario"/>
              <w:jc w:val="both"/>
              <w:rPr>
                <w:rFonts w:ascii="Arial" w:hAnsi="Arial" w:cs="Arial"/>
                <w:sz w:val="24"/>
                <w:szCs w:val="24"/>
                <w:lang w:val="es-CL"/>
              </w:rPr>
            </w:pPr>
          </w:p>
          <w:p w14:paraId="7A8CC849"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 xml:space="preserve">Los bienes incautados podrán quedar en poder del denunciado en calidad de depositario provisional, bajo la responsabilidad legal del artículo 470, </w:t>
            </w:r>
            <w:proofErr w:type="spellStart"/>
            <w:r w:rsidRPr="00594DB4">
              <w:rPr>
                <w:rFonts w:ascii="Arial" w:hAnsi="Arial" w:cs="Arial"/>
                <w:sz w:val="24"/>
                <w:szCs w:val="24"/>
                <w:lang w:val="es-CL"/>
              </w:rPr>
              <w:t>N°</w:t>
            </w:r>
            <w:proofErr w:type="spellEnd"/>
            <w:r w:rsidRPr="00594DB4">
              <w:rPr>
                <w:rFonts w:ascii="Arial" w:hAnsi="Arial" w:cs="Arial"/>
                <w:sz w:val="24"/>
                <w:szCs w:val="24"/>
                <w:lang w:val="es-CL"/>
              </w:rPr>
              <w:t xml:space="preserve"> 1, del Código Penal, mientras el juez competente determine su destino o bien ser puestos en forma inmediata a disposición del tribunal.</w:t>
            </w:r>
          </w:p>
          <w:p w14:paraId="05ECA1F1" w14:textId="77777777" w:rsidR="00210B0D" w:rsidRPr="00594DB4" w:rsidRDefault="00210B0D" w:rsidP="00210B0D">
            <w:pPr>
              <w:pStyle w:val="Textocomentario"/>
              <w:jc w:val="both"/>
              <w:rPr>
                <w:rFonts w:ascii="Arial" w:hAnsi="Arial" w:cs="Arial"/>
                <w:sz w:val="24"/>
                <w:szCs w:val="24"/>
                <w:lang w:val="es-CL"/>
              </w:rPr>
            </w:pPr>
          </w:p>
          <w:p w14:paraId="620D531F" w14:textId="77777777"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b)</w:t>
            </w:r>
            <w:r w:rsidRPr="00594DB4">
              <w:rPr>
                <w:rFonts w:ascii="Arial" w:hAnsi="Arial" w:cs="Arial"/>
                <w:sz w:val="24"/>
                <w:szCs w:val="24"/>
                <w:lang w:val="es-CL"/>
              </w:rPr>
              <w:tab/>
            </w:r>
            <w:r w:rsidRPr="001F16DA">
              <w:rPr>
                <w:rFonts w:ascii="Arial" w:hAnsi="Arial" w:cs="Arial"/>
                <w:b/>
                <w:bCs/>
                <w:sz w:val="24"/>
                <w:szCs w:val="24"/>
                <w:lang w:val="es-CL"/>
              </w:rPr>
              <w:t>El Servicio podrá decretar temporalmente la clausura de establecimientos y locales comerciales o industriales, en cumplimiento con los requisitos y criterios que establece un reglamento.</w:t>
            </w:r>
          </w:p>
          <w:p w14:paraId="36AF0881" w14:textId="58275050" w:rsidR="00210B0D"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 xml:space="preserve"> </w:t>
            </w:r>
          </w:p>
          <w:p w14:paraId="49C94F14" w14:textId="77777777" w:rsidR="005E03A8" w:rsidRDefault="005E03A8" w:rsidP="00210B0D">
            <w:pPr>
              <w:pStyle w:val="Textocomentario"/>
              <w:jc w:val="both"/>
              <w:rPr>
                <w:rFonts w:ascii="Arial" w:hAnsi="Arial" w:cs="Arial"/>
                <w:sz w:val="24"/>
                <w:szCs w:val="24"/>
                <w:lang w:val="es-CL"/>
              </w:rPr>
            </w:pPr>
          </w:p>
          <w:p w14:paraId="47768FFC" w14:textId="77777777" w:rsidR="005E03A8" w:rsidRDefault="005E03A8" w:rsidP="00210B0D">
            <w:pPr>
              <w:pStyle w:val="Textocomentario"/>
              <w:jc w:val="both"/>
              <w:rPr>
                <w:rFonts w:ascii="Arial" w:hAnsi="Arial" w:cs="Arial"/>
                <w:sz w:val="24"/>
                <w:szCs w:val="24"/>
                <w:lang w:val="es-CL"/>
              </w:rPr>
            </w:pPr>
          </w:p>
          <w:p w14:paraId="529E8CD8" w14:textId="77777777" w:rsidR="005E03A8" w:rsidRPr="00594DB4" w:rsidRDefault="005E03A8" w:rsidP="00210B0D">
            <w:pPr>
              <w:pStyle w:val="Textocomentario"/>
              <w:jc w:val="both"/>
              <w:rPr>
                <w:rFonts w:ascii="Arial" w:hAnsi="Arial" w:cs="Arial"/>
                <w:sz w:val="24"/>
                <w:szCs w:val="24"/>
                <w:lang w:val="es-CL"/>
              </w:rPr>
            </w:pPr>
          </w:p>
          <w:p w14:paraId="5DAB616E" w14:textId="445DA8F3" w:rsidR="00210B0D" w:rsidRPr="00594DB4" w:rsidRDefault="00210B0D" w:rsidP="00210B0D">
            <w:pPr>
              <w:pStyle w:val="Textocomentario"/>
              <w:jc w:val="both"/>
              <w:rPr>
                <w:rFonts w:ascii="Arial" w:hAnsi="Arial" w:cs="Arial"/>
                <w:sz w:val="24"/>
                <w:szCs w:val="24"/>
                <w:lang w:val="es-CL"/>
              </w:rPr>
            </w:pPr>
            <w:r w:rsidRPr="00594DB4">
              <w:rPr>
                <w:rFonts w:ascii="Arial" w:hAnsi="Arial" w:cs="Arial"/>
                <w:sz w:val="24"/>
                <w:szCs w:val="24"/>
                <w:lang w:val="es-CL"/>
              </w:rPr>
              <w:t>c)</w:t>
            </w:r>
            <w:r w:rsidRPr="00594DB4">
              <w:rPr>
                <w:rFonts w:ascii="Arial" w:hAnsi="Arial" w:cs="Arial"/>
                <w:sz w:val="24"/>
                <w:szCs w:val="24"/>
                <w:lang w:val="es-CL"/>
              </w:rPr>
              <w:tab/>
              <w:t>La Armada de Chile deberá apresar la nave y conducirla a puerto, de acuerdo con lo dispuesto en el literal</w:t>
            </w:r>
            <w:r>
              <w:rPr>
                <w:rFonts w:ascii="Arial" w:hAnsi="Arial" w:cs="Arial"/>
                <w:sz w:val="24"/>
                <w:szCs w:val="24"/>
                <w:lang w:val="es-CL"/>
              </w:rPr>
              <w:t xml:space="preserve"> </w:t>
            </w:r>
            <w:r w:rsidRPr="00594DB4">
              <w:rPr>
                <w:rFonts w:ascii="Arial" w:hAnsi="Arial" w:cs="Arial"/>
                <w:sz w:val="24"/>
                <w:szCs w:val="24"/>
                <w:lang w:val="es-CL"/>
              </w:rPr>
              <w:t>l)</w:t>
            </w:r>
            <w:r w:rsidRPr="00594DB4">
              <w:rPr>
                <w:rFonts w:ascii="Arial" w:hAnsi="Arial" w:cs="Arial"/>
                <w:sz w:val="24"/>
                <w:szCs w:val="24"/>
                <w:lang w:val="es-CL"/>
              </w:rPr>
              <w:tab/>
              <w:t>del artículo 362.</w:t>
            </w:r>
          </w:p>
          <w:p w14:paraId="5F45BD0D" w14:textId="77777777" w:rsidR="00210B0D" w:rsidRPr="00664BBE" w:rsidRDefault="00210B0D" w:rsidP="00210B0D">
            <w:pPr>
              <w:pStyle w:val="Textocomentario"/>
              <w:jc w:val="both"/>
              <w:rPr>
                <w:rFonts w:ascii="Arial" w:hAnsi="Arial" w:cs="Arial"/>
                <w:sz w:val="24"/>
                <w:szCs w:val="24"/>
                <w:lang w:val="es-CL"/>
              </w:rPr>
            </w:pPr>
          </w:p>
        </w:tc>
        <w:tc>
          <w:tcPr>
            <w:tcW w:w="5102" w:type="dxa"/>
          </w:tcPr>
          <w:p w14:paraId="1172818E" w14:textId="77777777" w:rsidR="00210B0D" w:rsidRDefault="00210B0D" w:rsidP="00210B0D">
            <w:pPr>
              <w:jc w:val="center"/>
              <w:rPr>
                <w:rFonts w:ascii="Calibri" w:hAnsi="Calibri" w:cs="Arial"/>
                <w:sz w:val="24"/>
                <w:szCs w:val="24"/>
              </w:rPr>
            </w:pPr>
          </w:p>
        </w:tc>
        <w:tc>
          <w:tcPr>
            <w:tcW w:w="4836" w:type="dxa"/>
          </w:tcPr>
          <w:p w14:paraId="1A0642C7" w14:textId="77777777" w:rsidR="001F16DA" w:rsidRDefault="001F16DA" w:rsidP="001F16DA">
            <w:pPr>
              <w:jc w:val="both"/>
              <w:rPr>
                <w:rFonts w:ascii="Arial" w:hAnsi="Arial" w:cs="Arial"/>
                <w:sz w:val="22"/>
                <w:szCs w:val="22"/>
              </w:rPr>
            </w:pPr>
          </w:p>
          <w:p w14:paraId="11B62239" w14:textId="77777777" w:rsidR="001F16DA" w:rsidRDefault="001F16DA" w:rsidP="001F16DA">
            <w:pPr>
              <w:jc w:val="both"/>
              <w:rPr>
                <w:rFonts w:ascii="Arial" w:hAnsi="Arial" w:cs="Arial"/>
                <w:sz w:val="22"/>
                <w:szCs w:val="22"/>
              </w:rPr>
            </w:pPr>
          </w:p>
          <w:p w14:paraId="56D4EC57" w14:textId="77777777" w:rsidR="001F16DA" w:rsidRDefault="001F16DA" w:rsidP="001F16DA">
            <w:pPr>
              <w:jc w:val="both"/>
              <w:rPr>
                <w:rFonts w:ascii="Arial" w:hAnsi="Arial" w:cs="Arial"/>
                <w:sz w:val="22"/>
                <w:szCs w:val="22"/>
              </w:rPr>
            </w:pPr>
          </w:p>
          <w:p w14:paraId="3EA949B3" w14:textId="77777777" w:rsidR="001F16DA" w:rsidRDefault="001F16DA" w:rsidP="001F16DA">
            <w:pPr>
              <w:jc w:val="both"/>
              <w:rPr>
                <w:rFonts w:ascii="Arial" w:hAnsi="Arial" w:cs="Arial"/>
                <w:sz w:val="22"/>
                <w:szCs w:val="22"/>
              </w:rPr>
            </w:pPr>
          </w:p>
          <w:p w14:paraId="7F03596E" w14:textId="77777777" w:rsidR="001F16DA" w:rsidRDefault="001F16DA" w:rsidP="001F16DA">
            <w:pPr>
              <w:jc w:val="both"/>
              <w:rPr>
                <w:rFonts w:ascii="Arial" w:hAnsi="Arial" w:cs="Arial"/>
                <w:sz w:val="22"/>
                <w:szCs w:val="22"/>
              </w:rPr>
            </w:pPr>
          </w:p>
          <w:p w14:paraId="7097F235" w14:textId="77777777" w:rsidR="001F16DA" w:rsidRDefault="001F16DA" w:rsidP="001F16DA">
            <w:pPr>
              <w:jc w:val="both"/>
              <w:rPr>
                <w:rFonts w:ascii="Arial" w:hAnsi="Arial" w:cs="Arial"/>
                <w:sz w:val="22"/>
                <w:szCs w:val="22"/>
              </w:rPr>
            </w:pPr>
          </w:p>
          <w:p w14:paraId="2D0A30C5" w14:textId="77777777" w:rsidR="001F16DA" w:rsidRDefault="001F16DA" w:rsidP="001F16DA">
            <w:pPr>
              <w:jc w:val="both"/>
              <w:rPr>
                <w:rFonts w:ascii="Arial" w:hAnsi="Arial" w:cs="Arial"/>
                <w:sz w:val="22"/>
                <w:szCs w:val="22"/>
              </w:rPr>
            </w:pPr>
          </w:p>
          <w:p w14:paraId="76B432D2" w14:textId="77777777" w:rsidR="001F16DA" w:rsidRDefault="001F16DA" w:rsidP="001F16DA">
            <w:pPr>
              <w:jc w:val="both"/>
              <w:rPr>
                <w:rFonts w:ascii="Arial" w:hAnsi="Arial" w:cs="Arial"/>
                <w:sz w:val="22"/>
                <w:szCs w:val="22"/>
              </w:rPr>
            </w:pPr>
          </w:p>
          <w:p w14:paraId="1C7CE48B" w14:textId="77777777" w:rsidR="001F16DA" w:rsidRDefault="001F16DA" w:rsidP="001F16DA">
            <w:pPr>
              <w:jc w:val="both"/>
              <w:rPr>
                <w:rFonts w:ascii="Arial" w:hAnsi="Arial" w:cs="Arial"/>
                <w:sz w:val="22"/>
                <w:szCs w:val="22"/>
              </w:rPr>
            </w:pPr>
          </w:p>
          <w:p w14:paraId="207C5DBB" w14:textId="77777777" w:rsidR="001F16DA" w:rsidRDefault="001F16DA" w:rsidP="001F16DA">
            <w:pPr>
              <w:jc w:val="both"/>
              <w:rPr>
                <w:rFonts w:ascii="Arial" w:hAnsi="Arial" w:cs="Arial"/>
                <w:sz w:val="22"/>
                <w:szCs w:val="22"/>
              </w:rPr>
            </w:pPr>
          </w:p>
          <w:p w14:paraId="3EB38DE1" w14:textId="77777777" w:rsidR="001F16DA" w:rsidRDefault="001F16DA" w:rsidP="001F16DA">
            <w:pPr>
              <w:jc w:val="both"/>
              <w:rPr>
                <w:rFonts w:ascii="Arial" w:hAnsi="Arial" w:cs="Arial"/>
                <w:sz w:val="22"/>
                <w:szCs w:val="22"/>
              </w:rPr>
            </w:pPr>
          </w:p>
          <w:p w14:paraId="60DD2A7D" w14:textId="77777777" w:rsidR="001F16DA" w:rsidRDefault="001F16DA" w:rsidP="001F16DA">
            <w:pPr>
              <w:jc w:val="both"/>
              <w:rPr>
                <w:rFonts w:ascii="Arial" w:hAnsi="Arial" w:cs="Arial"/>
                <w:sz w:val="22"/>
                <w:szCs w:val="22"/>
              </w:rPr>
            </w:pPr>
          </w:p>
          <w:p w14:paraId="5440E24C" w14:textId="77777777" w:rsidR="001F16DA" w:rsidRDefault="001F16DA" w:rsidP="001F16DA">
            <w:pPr>
              <w:jc w:val="both"/>
              <w:rPr>
                <w:rFonts w:ascii="Arial" w:hAnsi="Arial" w:cs="Arial"/>
                <w:sz w:val="22"/>
                <w:szCs w:val="22"/>
              </w:rPr>
            </w:pPr>
          </w:p>
          <w:p w14:paraId="6ACC30C4" w14:textId="77777777" w:rsidR="00C7761E" w:rsidRDefault="00C7761E" w:rsidP="001F16DA">
            <w:pPr>
              <w:jc w:val="both"/>
              <w:rPr>
                <w:rFonts w:ascii="Arial" w:hAnsi="Arial" w:cs="Arial"/>
                <w:sz w:val="22"/>
                <w:szCs w:val="22"/>
              </w:rPr>
            </w:pPr>
          </w:p>
          <w:p w14:paraId="2B880F89" w14:textId="77777777" w:rsidR="00C7761E" w:rsidRDefault="00C7761E" w:rsidP="001F16DA">
            <w:pPr>
              <w:jc w:val="both"/>
              <w:rPr>
                <w:rFonts w:ascii="Arial" w:hAnsi="Arial" w:cs="Arial"/>
                <w:sz w:val="22"/>
                <w:szCs w:val="22"/>
              </w:rPr>
            </w:pPr>
          </w:p>
          <w:p w14:paraId="39AE7795" w14:textId="77777777" w:rsidR="00C7761E" w:rsidRDefault="00C7761E" w:rsidP="001F16DA">
            <w:pPr>
              <w:jc w:val="both"/>
              <w:rPr>
                <w:rFonts w:ascii="Arial" w:hAnsi="Arial" w:cs="Arial"/>
                <w:sz w:val="22"/>
                <w:szCs w:val="22"/>
              </w:rPr>
            </w:pPr>
          </w:p>
          <w:p w14:paraId="0E2ABE8A" w14:textId="77777777" w:rsidR="00C7761E" w:rsidRDefault="00C7761E" w:rsidP="001F16DA">
            <w:pPr>
              <w:jc w:val="both"/>
              <w:rPr>
                <w:rFonts w:ascii="Arial" w:hAnsi="Arial" w:cs="Arial"/>
                <w:sz w:val="22"/>
                <w:szCs w:val="22"/>
              </w:rPr>
            </w:pPr>
          </w:p>
          <w:p w14:paraId="053132CD" w14:textId="77777777" w:rsidR="005E03A8" w:rsidRDefault="005E03A8" w:rsidP="001F16DA">
            <w:pPr>
              <w:jc w:val="both"/>
              <w:rPr>
                <w:rFonts w:ascii="Arial" w:hAnsi="Arial" w:cs="Arial"/>
                <w:sz w:val="22"/>
                <w:szCs w:val="22"/>
              </w:rPr>
            </w:pPr>
          </w:p>
          <w:p w14:paraId="20F0169A" w14:textId="77777777" w:rsidR="005E03A8" w:rsidRDefault="005E03A8" w:rsidP="001F16DA">
            <w:pPr>
              <w:jc w:val="both"/>
              <w:rPr>
                <w:rFonts w:ascii="Arial" w:hAnsi="Arial" w:cs="Arial"/>
                <w:sz w:val="22"/>
                <w:szCs w:val="22"/>
              </w:rPr>
            </w:pPr>
          </w:p>
          <w:p w14:paraId="4F653AE3" w14:textId="77777777" w:rsidR="005E03A8" w:rsidRDefault="005E03A8" w:rsidP="001F16DA">
            <w:pPr>
              <w:jc w:val="both"/>
              <w:rPr>
                <w:rFonts w:ascii="Arial" w:hAnsi="Arial" w:cs="Arial"/>
                <w:sz w:val="22"/>
                <w:szCs w:val="22"/>
              </w:rPr>
            </w:pPr>
          </w:p>
          <w:p w14:paraId="479C3ACD" w14:textId="77777777" w:rsidR="005E03A8" w:rsidRDefault="005E03A8" w:rsidP="001F16DA">
            <w:pPr>
              <w:jc w:val="both"/>
              <w:rPr>
                <w:rFonts w:ascii="Arial" w:hAnsi="Arial" w:cs="Arial"/>
                <w:sz w:val="22"/>
                <w:szCs w:val="22"/>
              </w:rPr>
            </w:pPr>
          </w:p>
          <w:p w14:paraId="5BCD0E57" w14:textId="77777777" w:rsidR="00C7761E" w:rsidRDefault="00C7761E" w:rsidP="001F16DA">
            <w:pPr>
              <w:jc w:val="both"/>
              <w:rPr>
                <w:rFonts w:ascii="Arial" w:hAnsi="Arial" w:cs="Arial"/>
                <w:sz w:val="22"/>
                <w:szCs w:val="22"/>
              </w:rPr>
            </w:pPr>
          </w:p>
          <w:p w14:paraId="798A3F2A" w14:textId="14170566" w:rsidR="001F16DA" w:rsidRPr="00A150C1" w:rsidRDefault="003C175E" w:rsidP="001F16DA">
            <w:pPr>
              <w:pStyle w:val="Sinespaciado"/>
              <w:jc w:val="both"/>
              <w:rPr>
                <w:rFonts w:ascii="Arial" w:hAnsi="Arial" w:cs="Arial"/>
                <w:color w:val="00B0F0"/>
                <w:sz w:val="20"/>
                <w:szCs w:val="20"/>
              </w:rPr>
            </w:pPr>
            <w:r w:rsidRPr="00A150C1">
              <w:rPr>
                <w:rFonts w:ascii="Arial" w:hAnsi="Arial" w:cs="Arial"/>
                <w:color w:val="00B0F0"/>
                <w:sz w:val="20"/>
                <w:szCs w:val="20"/>
              </w:rPr>
              <w:lastRenderedPageBreak/>
              <w:t>71</w:t>
            </w:r>
            <w:r w:rsidR="00974BE6">
              <w:rPr>
                <w:rFonts w:ascii="Arial" w:hAnsi="Arial" w:cs="Arial"/>
                <w:color w:val="00B0F0"/>
                <w:sz w:val="20"/>
                <w:szCs w:val="20"/>
              </w:rPr>
              <w:t>8.</w:t>
            </w:r>
            <w:r w:rsidRPr="00A150C1">
              <w:rPr>
                <w:rFonts w:ascii="Arial" w:hAnsi="Arial" w:cs="Arial"/>
                <w:color w:val="00B0F0"/>
                <w:sz w:val="20"/>
                <w:szCs w:val="20"/>
              </w:rPr>
              <w:t xml:space="preserve"> </w:t>
            </w:r>
            <w:r w:rsidR="001F16DA" w:rsidRPr="00A150C1">
              <w:rPr>
                <w:rFonts w:ascii="Arial" w:hAnsi="Arial" w:cs="Arial"/>
                <w:color w:val="00B0F0"/>
                <w:sz w:val="20"/>
                <w:szCs w:val="20"/>
              </w:rPr>
              <w:t>DIPUTADO BOBADILLA</w:t>
            </w:r>
          </w:p>
          <w:p w14:paraId="36B6B653" w14:textId="43E31430" w:rsidR="00210B0D" w:rsidRPr="001F16DA" w:rsidRDefault="001F16DA" w:rsidP="001F16DA">
            <w:pPr>
              <w:jc w:val="both"/>
              <w:rPr>
                <w:rFonts w:ascii="Arial" w:hAnsi="Arial" w:cs="Arial"/>
                <w:sz w:val="22"/>
                <w:szCs w:val="22"/>
              </w:rPr>
            </w:pPr>
            <w:r w:rsidRPr="00A150C1">
              <w:rPr>
                <w:rFonts w:ascii="Arial" w:hAnsi="Arial" w:cs="Arial"/>
                <w:color w:val="00B0F0"/>
                <w:sz w:val="22"/>
                <w:szCs w:val="22"/>
              </w:rPr>
              <w:t xml:space="preserve">Para reemplazar la letra b) del artículo 281 por la siguiente: </w:t>
            </w:r>
            <w:r w:rsidRPr="00A150C1">
              <w:rPr>
                <w:rFonts w:ascii="Arial" w:hAnsi="Arial" w:cs="Arial"/>
                <w:i/>
                <w:iCs/>
                <w:color w:val="00B0F0"/>
                <w:sz w:val="22"/>
                <w:szCs w:val="22"/>
              </w:rPr>
              <w:t>“b) El Servicio podrá decretar temporalmente la clausura de establecimientos y locales comerciales o industriales, en los casos y conforme a los requisitos y criterios que establezca el reglamento. El Servicio deberá presentar la denuncia en el plazo máximo de 5 días hábiles, quedando sin efecto la medida por el solo ministerio de la ley si así no lo hiciera. Al proveer la denuncia y de oficio, el tribunal deberá pronunciarse sobre la mantención o el levantamiento de la medida de cierre temporal de acuerdo con el mérito de los antecedentes fundados que acompañe el Servicio a la denuncia, sin los cuales la medida será dejada sin efecto.</w:t>
            </w:r>
          </w:p>
        </w:tc>
      </w:tr>
      <w:tr w:rsidR="00210B0D" w:rsidRPr="00C06EF4" w14:paraId="11E0561E" w14:textId="30B504EB" w:rsidTr="416E060A">
        <w:tc>
          <w:tcPr>
            <w:tcW w:w="7282" w:type="dxa"/>
          </w:tcPr>
          <w:p w14:paraId="584A78DD" w14:textId="77777777" w:rsidR="00210B0D"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lastRenderedPageBreak/>
              <w:t xml:space="preserve">Artículo 282.- Multas. Las infracciones en que incurran los responsables referidos en el artículo 276 se sancionarán </w:t>
            </w:r>
            <w:proofErr w:type="gramStart"/>
            <w:r w:rsidRPr="00036BFB">
              <w:rPr>
                <w:rFonts w:ascii="Arial" w:hAnsi="Arial" w:cs="Arial"/>
                <w:sz w:val="24"/>
                <w:szCs w:val="24"/>
                <w:lang w:val="es-CL"/>
              </w:rPr>
              <w:t>de acuerdo a</w:t>
            </w:r>
            <w:proofErr w:type="gramEnd"/>
            <w:r w:rsidRPr="00036BFB">
              <w:rPr>
                <w:rFonts w:ascii="Arial" w:hAnsi="Arial" w:cs="Arial"/>
                <w:sz w:val="24"/>
                <w:szCs w:val="24"/>
                <w:lang w:val="es-CL"/>
              </w:rPr>
              <w:t xml:space="preserve"> las siguientes reglas:</w:t>
            </w:r>
          </w:p>
          <w:p w14:paraId="2480E2DD" w14:textId="77777777" w:rsidR="00210B0D" w:rsidRPr="00036BFB" w:rsidRDefault="00210B0D" w:rsidP="00210B0D">
            <w:pPr>
              <w:pStyle w:val="Textocomentario"/>
              <w:jc w:val="both"/>
              <w:rPr>
                <w:rFonts w:ascii="Arial" w:hAnsi="Arial" w:cs="Arial"/>
                <w:sz w:val="24"/>
                <w:szCs w:val="24"/>
                <w:lang w:val="es-CL"/>
              </w:rPr>
            </w:pPr>
          </w:p>
          <w:p w14:paraId="3C0B8988"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Las</w:t>
            </w:r>
            <w:r w:rsidRPr="00036BFB">
              <w:rPr>
                <w:rFonts w:ascii="Arial" w:hAnsi="Arial" w:cs="Arial"/>
                <w:sz w:val="24"/>
                <w:szCs w:val="24"/>
                <w:lang w:val="es-CL"/>
              </w:rPr>
              <w:tab/>
              <w:t>infracciones</w:t>
            </w:r>
            <w:r w:rsidRPr="00036BFB">
              <w:rPr>
                <w:rFonts w:ascii="Arial" w:hAnsi="Arial" w:cs="Arial"/>
                <w:sz w:val="24"/>
                <w:szCs w:val="24"/>
                <w:lang w:val="es-CL"/>
              </w:rPr>
              <w:tab/>
              <w:t>menos</w:t>
            </w:r>
            <w:r w:rsidRPr="00036BFB">
              <w:rPr>
                <w:rFonts w:ascii="Arial" w:hAnsi="Arial" w:cs="Arial"/>
                <w:sz w:val="24"/>
                <w:szCs w:val="24"/>
                <w:lang w:val="es-CL"/>
              </w:rPr>
              <w:tab/>
              <w:t>graves</w:t>
            </w:r>
            <w:r w:rsidRPr="00036BFB">
              <w:rPr>
                <w:rFonts w:ascii="Arial" w:hAnsi="Arial" w:cs="Arial"/>
                <w:sz w:val="24"/>
                <w:szCs w:val="24"/>
                <w:lang w:val="es-CL"/>
              </w:rPr>
              <w:tab/>
              <w:t>serán sancionadas con multa de 2 a 30 UTM.</w:t>
            </w:r>
          </w:p>
          <w:p w14:paraId="21A7F8AE"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Las infracciones graves serán sancionadas con multa de 30 a 300 UTM.</w:t>
            </w:r>
          </w:p>
          <w:p w14:paraId="43FBEF9F" w14:textId="77777777" w:rsidR="00210B0D" w:rsidRPr="00036BFB" w:rsidRDefault="00210B0D" w:rsidP="00210B0D">
            <w:pPr>
              <w:pStyle w:val="Textocomentario"/>
              <w:jc w:val="both"/>
              <w:rPr>
                <w:rFonts w:ascii="Arial" w:hAnsi="Arial" w:cs="Arial"/>
                <w:sz w:val="24"/>
                <w:szCs w:val="24"/>
                <w:lang w:val="es-CL"/>
              </w:rPr>
            </w:pPr>
          </w:p>
          <w:p w14:paraId="0A9CB440" w14:textId="33247A62" w:rsidR="00210B0D" w:rsidRPr="00664BBE"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Las infracciones gravísimas serán sancionadas con multa de 300 a 3000 UTM.</w:t>
            </w:r>
          </w:p>
        </w:tc>
        <w:tc>
          <w:tcPr>
            <w:tcW w:w="5102" w:type="dxa"/>
          </w:tcPr>
          <w:p w14:paraId="38BBA61C" w14:textId="77777777" w:rsidR="00210B0D" w:rsidRDefault="00210B0D" w:rsidP="00210B0D">
            <w:pPr>
              <w:jc w:val="center"/>
              <w:rPr>
                <w:rFonts w:ascii="Calibri" w:hAnsi="Calibri" w:cs="Arial"/>
                <w:sz w:val="24"/>
                <w:szCs w:val="24"/>
              </w:rPr>
            </w:pPr>
          </w:p>
        </w:tc>
        <w:tc>
          <w:tcPr>
            <w:tcW w:w="4836" w:type="dxa"/>
          </w:tcPr>
          <w:p w14:paraId="2B8A76D3" w14:textId="77777777" w:rsidR="00210B0D" w:rsidRDefault="00210B0D" w:rsidP="00210B0D">
            <w:pPr>
              <w:jc w:val="center"/>
              <w:rPr>
                <w:rFonts w:ascii="Calibri" w:hAnsi="Calibri" w:cs="Arial"/>
                <w:sz w:val="24"/>
                <w:szCs w:val="24"/>
              </w:rPr>
            </w:pPr>
          </w:p>
        </w:tc>
      </w:tr>
      <w:tr w:rsidR="00210B0D" w:rsidRPr="00C06EF4" w14:paraId="7A768F61" w14:textId="4239DECC" w:rsidTr="416E060A">
        <w:tc>
          <w:tcPr>
            <w:tcW w:w="7282" w:type="dxa"/>
          </w:tcPr>
          <w:p w14:paraId="0B5E66BD"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Artículo 283.- Circunstancias para la determinación de la multa. Para la determinación de la multa que en cada caso corresponda aplicar, se considerarán las siguientes circunstancias:</w:t>
            </w:r>
          </w:p>
          <w:p w14:paraId="3F981662" w14:textId="77777777" w:rsidR="00210B0D" w:rsidRPr="00036BFB" w:rsidRDefault="00210B0D" w:rsidP="00210B0D">
            <w:pPr>
              <w:pStyle w:val="Textocomentario"/>
              <w:jc w:val="both"/>
              <w:rPr>
                <w:rFonts w:ascii="Arial" w:hAnsi="Arial" w:cs="Arial"/>
                <w:sz w:val="24"/>
                <w:szCs w:val="24"/>
                <w:lang w:val="es-CL"/>
              </w:rPr>
            </w:pPr>
          </w:p>
          <w:p w14:paraId="2C779C13" w14:textId="5F20A4F3"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a)</w:t>
            </w:r>
            <w:r w:rsidRPr="00036BFB">
              <w:rPr>
                <w:rFonts w:ascii="Arial" w:hAnsi="Arial" w:cs="Arial"/>
                <w:sz w:val="24"/>
                <w:szCs w:val="24"/>
                <w:lang w:val="es-CL"/>
              </w:rPr>
              <w:tab/>
              <w:t>Estado de situación de la unidad de</w:t>
            </w:r>
            <w:r>
              <w:rPr>
                <w:rFonts w:ascii="Arial" w:hAnsi="Arial" w:cs="Arial"/>
                <w:sz w:val="24"/>
                <w:szCs w:val="24"/>
                <w:lang w:val="es-CL"/>
              </w:rPr>
              <w:t xml:space="preserve"> </w:t>
            </w:r>
            <w:r w:rsidRPr="00036BFB">
              <w:rPr>
                <w:rFonts w:ascii="Arial" w:hAnsi="Arial" w:cs="Arial"/>
                <w:sz w:val="24"/>
                <w:szCs w:val="24"/>
                <w:lang w:val="es-CL"/>
              </w:rPr>
              <w:t>pesquería</w:t>
            </w:r>
            <w:r w:rsidR="001F16DA">
              <w:rPr>
                <w:rFonts w:ascii="Arial" w:hAnsi="Arial" w:cs="Arial"/>
                <w:sz w:val="24"/>
                <w:szCs w:val="24"/>
                <w:lang w:val="es-CL"/>
              </w:rPr>
              <w:t xml:space="preserve"> </w:t>
            </w:r>
            <w:r w:rsidR="001F16DA" w:rsidRPr="001F16DA">
              <w:rPr>
                <w:rFonts w:ascii="Arial" w:hAnsi="Arial" w:cs="Arial"/>
                <w:b/>
                <w:bCs/>
                <w:sz w:val="24"/>
                <w:szCs w:val="24"/>
                <w:lang w:val="es-CL"/>
              </w:rPr>
              <w:t>(*)</w:t>
            </w:r>
            <w:r w:rsidRPr="00036BFB">
              <w:rPr>
                <w:rFonts w:ascii="Arial" w:hAnsi="Arial" w:cs="Arial"/>
                <w:sz w:val="24"/>
                <w:szCs w:val="24"/>
                <w:lang w:val="es-CL"/>
              </w:rPr>
              <w:t>.</w:t>
            </w:r>
          </w:p>
          <w:p w14:paraId="03AB5E5F" w14:textId="77777777" w:rsidR="00210B0D" w:rsidRDefault="00210B0D" w:rsidP="00210B0D">
            <w:pPr>
              <w:pStyle w:val="Textocomentario"/>
              <w:jc w:val="both"/>
              <w:rPr>
                <w:rFonts w:ascii="Arial" w:hAnsi="Arial" w:cs="Arial"/>
                <w:sz w:val="24"/>
                <w:szCs w:val="24"/>
                <w:lang w:val="es-CL"/>
              </w:rPr>
            </w:pPr>
          </w:p>
          <w:p w14:paraId="7554D455" w14:textId="77777777" w:rsidR="00DC16FA" w:rsidRDefault="00DC16FA" w:rsidP="00210B0D">
            <w:pPr>
              <w:pStyle w:val="Textocomentario"/>
              <w:jc w:val="both"/>
              <w:rPr>
                <w:rFonts w:ascii="Arial" w:hAnsi="Arial" w:cs="Arial"/>
                <w:sz w:val="24"/>
                <w:szCs w:val="24"/>
                <w:lang w:val="es-CL"/>
              </w:rPr>
            </w:pPr>
          </w:p>
          <w:p w14:paraId="318A94E5" w14:textId="77777777" w:rsidR="00DC16FA" w:rsidRDefault="00DC16FA" w:rsidP="00210B0D">
            <w:pPr>
              <w:pStyle w:val="Textocomentario"/>
              <w:jc w:val="both"/>
              <w:rPr>
                <w:rFonts w:ascii="Arial" w:hAnsi="Arial" w:cs="Arial"/>
                <w:sz w:val="24"/>
                <w:szCs w:val="24"/>
                <w:lang w:val="es-CL"/>
              </w:rPr>
            </w:pPr>
          </w:p>
          <w:p w14:paraId="1A579218" w14:textId="77777777" w:rsidR="00DC16FA" w:rsidRDefault="00DC16FA" w:rsidP="00210B0D">
            <w:pPr>
              <w:pStyle w:val="Textocomentario"/>
              <w:jc w:val="both"/>
              <w:rPr>
                <w:rFonts w:ascii="Arial" w:hAnsi="Arial" w:cs="Arial"/>
                <w:sz w:val="24"/>
                <w:szCs w:val="24"/>
                <w:lang w:val="es-CL"/>
              </w:rPr>
            </w:pPr>
          </w:p>
          <w:p w14:paraId="1EE1ED31" w14:textId="77777777" w:rsidR="00DC16FA" w:rsidRPr="00036BFB" w:rsidRDefault="00DC16FA" w:rsidP="00210B0D">
            <w:pPr>
              <w:pStyle w:val="Textocomentario"/>
              <w:jc w:val="both"/>
              <w:rPr>
                <w:rFonts w:ascii="Arial" w:hAnsi="Arial" w:cs="Arial"/>
                <w:sz w:val="24"/>
                <w:szCs w:val="24"/>
                <w:lang w:val="es-CL"/>
              </w:rPr>
            </w:pPr>
          </w:p>
          <w:p w14:paraId="7AB62499" w14:textId="16CF99D1" w:rsidR="00210B0D" w:rsidRPr="002B15EC" w:rsidRDefault="00210B0D" w:rsidP="00210B0D">
            <w:pPr>
              <w:pStyle w:val="Textocomentario"/>
              <w:jc w:val="both"/>
              <w:rPr>
                <w:rFonts w:ascii="Arial" w:hAnsi="Arial" w:cs="Arial"/>
                <w:strike/>
                <w:sz w:val="24"/>
                <w:szCs w:val="24"/>
                <w:lang w:val="es-CL"/>
              </w:rPr>
            </w:pPr>
            <w:r w:rsidRPr="00036BFB">
              <w:rPr>
                <w:rFonts w:ascii="Arial" w:hAnsi="Arial" w:cs="Arial"/>
                <w:sz w:val="24"/>
                <w:szCs w:val="24"/>
                <w:lang w:val="es-CL"/>
              </w:rPr>
              <w:t>b)</w:t>
            </w:r>
            <w:r w:rsidRPr="00036BFB">
              <w:rPr>
                <w:rFonts w:ascii="Arial" w:hAnsi="Arial" w:cs="Arial"/>
                <w:sz w:val="24"/>
                <w:szCs w:val="24"/>
                <w:lang w:val="es-CL"/>
              </w:rPr>
              <w:tab/>
            </w:r>
            <w:r w:rsidRPr="002B15EC">
              <w:rPr>
                <w:rFonts w:ascii="Arial" w:hAnsi="Arial" w:cs="Arial"/>
                <w:strike/>
                <w:sz w:val="24"/>
                <w:szCs w:val="24"/>
                <w:lang w:val="es-CL"/>
              </w:rPr>
              <w:t>Daño a los recursos hidrobiológicos y sus ecosistemas.</w:t>
            </w:r>
          </w:p>
          <w:p w14:paraId="38A6F44C" w14:textId="77777777" w:rsidR="00210B0D" w:rsidRDefault="00210B0D" w:rsidP="00210B0D">
            <w:pPr>
              <w:pStyle w:val="Textocomentario"/>
              <w:jc w:val="both"/>
              <w:rPr>
                <w:rFonts w:ascii="Arial" w:hAnsi="Arial" w:cs="Arial"/>
                <w:sz w:val="24"/>
                <w:szCs w:val="24"/>
                <w:lang w:val="es-CL"/>
              </w:rPr>
            </w:pPr>
          </w:p>
          <w:p w14:paraId="02E82CC9" w14:textId="77777777" w:rsidR="00F504F7" w:rsidRDefault="00F504F7" w:rsidP="00210B0D">
            <w:pPr>
              <w:pStyle w:val="Textocomentario"/>
              <w:jc w:val="both"/>
              <w:rPr>
                <w:rFonts w:ascii="Arial" w:hAnsi="Arial" w:cs="Arial"/>
                <w:sz w:val="24"/>
                <w:szCs w:val="24"/>
                <w:lang w:val="es-CL"/>
              </w:rPr>
            </w:pPr>
          </w:p>
          <w:p w14:paraId="5BABD846" w14:textId="77777777" w:rsidR="00F504F7" w:rsidRPr="00036BFB" w:rsidRDefault="00F504F7" w:rsidP="00210B0D">
            <w:pPr>
              <w:pStyle w:val="Textocomentario"/>
              <w:jc w:val="both"/>
              <w:rPr>
                <w:rFonts w:ascii="Arial" w:hAnsi="Arial" w:cs="Arial"/>
                <w:sz w:val="24"/>
                <w:szCs w:val="24"/>
                <w:lang w:val="es-CL"/>
              </w:rPr>
            </w:pPr>
          </w:p>
          <w:p w14:paraId="77F6E50B"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c)</w:t>
            </w:r>
            <w:r w:rsidRPr="00036BFB">
              <w:rPr>
                <w:rFonts w:ascii="Arial" w:hAnsi="Arial" w:cs="Arial"/>
                <w:sz w:val="24"/>
                <w:szCs w:val="24"/>
                <w:lang w:val="es-CL"/>
              </w:rPr>
              <w:tab/>
            </w:r>
            <w:r w:rsidRPr="002B15EC">
              <w:rPr>
                <w:rFonts w:ascii="Arial" w:hAnsi="Arial" w:cs="Arial"/>
                <w:b/>
                <w:bCs/>
                <w:sz w:val="24"/>
                <w:szCs w:val="24"/>
                <w:lang w:val="es-CL"/>
              </w:rPr>
              <w:t>Resultado de captura, para el cual se deberá tener en consideración el valor sanción de la especie que se trate.</w:t>
            </w:r>
          </w:p>
          <w:p w14:paraId="55BDC43E" w14:textId="77777777" w:rsidR="00210B0D" w:rsidRDefault="00210B0D" w:rsidP="00210B0D">
            <w:pPr>
              <w:pStyle w:val="Textocomentario"/>
              <w:jc w:val="both"/>
              <w:rPr>
                <w:rFonts w:ascii="Arial" w:hAnsi="Arial" w:cs="Arial"/>
                <w:sz w:val="24"/>
                <w:szCs w:val="24"/>
                <w:lang w:val="es-CL"/>
              </w:rPr>
            </w:pPr>
          </w:p>
          <w:p w14:paraId="6A16F947" w14:textId="77777777" w:rsidR="00F504F7" w:rsidRDefault="00F504F7" w:rsidP="00210B0D">
            <w:pPr>
              <w:pStyle w:val="Textocomentario"/>
              <w:jc w:val="both"/>
              <w:rPr>
                <w:rFonts w:ascii="Arial" w:hAnsi="Arial" w:cs="Arial"/>
                <w:sz w:val="24"/>
                <w:szCs w:val="24"/>
                <w:lang w:val="es-CL"/>
              </w:rPr>
            </w:pPr>
          </w:p>
          <w:p w14:paraId="7D8C23CC" w14:textId="77777777" w:rsidR="00F504F7" w:rsidRPr="00036BFB" w:rsidRDefault="00F504F7" w:rsidP="00210B0D">
            <w:pPr>
              <w:pStyle w:val="Textocomentario"/>
              <w:jc w:val="both"/>
              <w:rPr>
                <w:rFonts w:ascii="Arial" w:hAnsi="Arial" w:cs="Arial"/>
                <w:sz w:val="24"/>
                <w:szCs w:val="24"/>
                <w:lang w:val="es-CL"/>
              </w:rPr>
            </w:pPr>
          </w:p>
          <w:p w14:paraId="1158DB18"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d)</w:t>
            </w:r>
            <w:r w:rsidRPr="00036BFB">
              <w:rPr>
                <w:rFonts w:ascii="Arial" w:hAnsi="Arial" w:cs="Arial"/>
                <w:sz w:val="24"/>
                <w:szCs w:val="24"/>
                <w:lang w:val="es-CL"/>
              </w:rPr>
              <w:tab/>
              <w:t>Capacidad económica del infractor.</w:t>
            </w:r>
          </w:p>
          <w:p w14:paraId="18D9E84F" w14:textId="77777777" w:rsidR="00210B0D" w:rsidRDefault="00210B0D" w:rsidP="00210B0D">
            <w:pPr>
              <w:pStyle w:val="Textocomentario"/>
              <w:jc w:val="both"/>
              <w:rPr>
                <w:rFonts w:ascii="Arial" w:hAnsi="Arial" w:cs="Arial"/>
                <w:sz w:val="24"/>
                <w:szCs w:val="24"/>
                <w:lang w:val="es-CL"/>
              </w:rPr>
            </w:pPr>
          </w:p>
          <w:p w14:paraId="16D37B42" w14:textId="77777777" w:rsidR="00F504F7" w:rsidRDefault="00F504F7" w:rsidP="00210B0D">
            <w:pPr>
              <w:pStyle w:val="Textocomentario"/>
              <w:jc w:val="both"/>
              <w:rPr>
                <w:rFonts w:ascii="Arial" w:hAnsi="Arial" w:cs="Arial"/>
                <w:sz w:val="24"/>
                <w:szCs w:val="24"/>
                <w:lang w:val="es-CL"/>
              </w:rPr>
            </w:pPr>
          </w:p>
          <w:p w14:paraId="22522263" w14:textId="77777777" w:rsidR="00F504F7" w:rsidRPr="00036BFB" w:rsidRDefault="00F504F7" w:rsidP="00210B0D">
            <w:pPr>
              <w:pStyle w:val="Textocomentario"/>
              <w:jc w:val="both"/>
              <w:rPr>
                <w:rFonts w:ascii="Arial" w:hAnsi="Arial" w:cs="Arial"/>
                <w:sz w:val="24"/>
                <w:szCs w:val="24"/>
                <w:lang w:val="es-CL"/>
              </w:rPr>
            </w:pPr>
          </w:p>
          <w:p w14:paraId="7AB1E833" w14:textId="3CFE581B"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e)</w:t>
            </w:r>
            <w:r w:rsidRPr="00036BFB">
              <w:rPr>
                <w:rFonts w:ascii="Arial" w:hAnsi="Arial" w:cs="Arial"/>
                <w:sz w:val="24"/>
                <w:szCs w:val="24"/>
                <w:lang w:val="es-CL"/>
              </w:rPr>
              <w:tab/>
            </w:r>
            <w:r w:rsidRPr="002B15EC">
              <w:rPr>
                <w:rFonts w:ascii="Arial" w:hAnsi="Arial" w:cs="Arial"/>
                <w:b/>
                <w:bCs/>
                <w:sz w:val="24"/>
                <w:szCs w:val="24"/>
                <w:lang w:val="es-CL"/>
              </w:rPr>
              <w:t>Calidad</w:t>
            </w:r>
            <w:r w:rsidRPr="002B15EC">
              <w:rPr>
                <w:rFonts w:ascii="Arial" w:hAnsi="Arial" w:cs="Arial"/>
                <w:b/>
                <w:bCs/>
                <w:sz w:val="24"/>
                <w:szCs w:val="24"/>
                <w:lang w:val="es-CL"/>
              </w:rPr>
              <w:tab/>
              <w:t>de</w:t>
            </w:r>
            <w:r w:rsidRPr="002B15EC">
              <w:rPr>
                <w:rFonts w:ascii="Arial" w:hAnsi="Arial" w:cs="Arial"/>
                <w:b/>
                <w:bCs/>
                <w:sz w:val="24"/>
                <w:szCs w:val="24"/>
                <w:lang w:val="es-CL"/>
              </w:rPr>
              <w:tab/>
              <w:t>pescador</w:t>
            </w:r>
            <w:r w:rsidRPr="002B15EC">
              <w:rPr>
                <w:rFonts w:ascii="Arial" w:hAnsi="Arial" w:cs="Arial"/>
                <w:b/>
                <w:bCs/>
                <w:sz w:val="24"/>
                <w:szCs w:val="24"/>
                <w:lang w:val="es-CL"/>
              </w:rPr>
              <w:tab/>
              <w:t>artesanal</w:t>
            </w:r>
            <w:r w:rsidRPr="002B15EC">
              <w:rPr>
                <w:rFonts w:ascii="Arial" w:hAnsi="Arial" w:cs="Arial"/>
                <w:b/>
                <w:bCs/>
                <w:sz w:val="24"/>
                <w:szCs w:val="24"/>
                <w:lang w:val="es-CL"/>
              </w:rPr>
              <w:tab/>
              <w:t>o industrial</w:t>
            </w:r>
            <w:r w:rsidRPr="00036BFB">
              <w:rPr>
                <w:rFonts w:ascii="Arial" w:hAnsi="Arial" w:cs="Arial"/>
                <w:sz w:val="24"/>
                <w:szCs w:val="24"/>
                <w:lang w:val="es-CL"/>
              </w:rPr>
              <w:t>.</w:t>
            </w:r>
          </w:p>
          <w:p w14:paraId="490E6710" w14:textId="08373977" w:rsidR="00210B0D"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 xml:space="preserve"> </w:t>
            </w:r>
          </w:p>
          <w:p w14:paraId="039DE32D" w14:textId="77777777" w:rsidR="00F504F7" w:rsidRDefault="00F504F7" w:rsidP="00210B0D">
            <w:pPr>
              <w:pStyle w:val="Textocomentario"/>
              <w:jc w:val="both"/>
              <w:rPr>
                <w:rFonts w:ascii="Arial" w:hAnsi="Arial" w:cs="Arial"/>
                <w:sz w:val="24"/>
                <w:szCs w:val="24"/>
                <w:lang w:val="es-CL"/>
              </w:rPr>
            </w:pPr>
          </w:p>
          <w:p w14:paraId="1914F261" w14:textId="77777777" w:rsidR="00F504F7" w:rsidRDefault="00F504F7" w:rsidP="00210B0D">
            <w:pPr>
              <w:pStyle w:val="Textocomentario"/>
              <w:jc w:val="both"/>
              <w:rPr>
                <w:rFonts w:ascii="Arial" w:hAnsi="Arial" w:cs="Arial"/>
                <w:sz w:val="24"/>
                <w:szCs w:val="24"/>
                <w:lang w:val="es-CL"/>
              </w:rPr>
            </w:pPr>
          </w:p>
          <w:p w14:paraId="3556090D" w14:textId="77777777" w:rsidR="00F504F7" w:rsidRDefault="00F504F7" w:rsidP="00210B0D">
            <w:pPr>
              <w:pStyle w:val="Textocomentario"/>
              <w:jc w:val="both"/>
              <w:rPr>
                <w:rFonts w:ascii="Arial" w:hAnsi="Arial" w:cs="Arial"/>
                <w:sz w:val="24"/>
                <w:szCs w:val="24"/>
                <w:lang w:val="es-CL"/>
              </w:rPr>
            </w:pPr>
          </w:p>
          <w:p w14:paraId="3A987A0B" w14:textId="77777777" w:rsidR="00F504F7" w:rsidRDefault="00F504F7" w:rsidP="00210B0D">
            <w:pPr>
              <w:pStyle w:val="Textocomentario"/>
              <w:jc w:val="both"/>
              <w:rPr>
                <w:rFonts w:ascii="Arial" w:hAnsi="Arial" w:cs="Arial"/>
                <w:sz w:val="24"/>
                <w:szCs w:val="24"/>
                <w:lang w:val="es-CL"/>
              </w:rPr>
            </w:pPr>
          </w:p>
          <w:p w14:paraId="2CCD762E" w14:textId="77777777" w:rsidR="00F504F7" w:rsidRDefault="00F504F7" w:rsidP="00210B0D">
            <w:pPr>
              <w:pStyle w:val="Textocomentario"/>
              <w:jc w:val="both"/>
              <w:rPr>
                <w:rFonts w:ascii="Arial" w:hAnsi="Arial" w:cs="Arial"/>
                <w:sz w:val="24"/>
                <w:szCs w:val="24"/>
                <w:lang w:val="es-CL"/>
              </w:rPr>
            </w:pPr>
          </w:p>
          <w:p w14:paraId="433D0992" w14:textId="77777777" w:rsidR="00F504F7" w:rsidRDefault="00F504F7" w:rsidP="00210B0D">
            <w:pPr>
              <w:pStyle w:val="Textocomentario"/>
              <w:jc w:val="both"/>
              <w:rPr>
                <w:rFonts w:ascii="Arial" w:hAnsi="Arial" w:cs="Arial"/>
                <w:sz w:val="24"/>
                <w:szCs w:val="24"/>
                <w:lang w:val="es-CL"/>
              </w:rPr>
            </w:pPr>
          </w:p>
          <w:p w14:paraId="327D0F71" w14:textId="77777777" w:rsidR="00F504F7" w:rsidRDefault="00F504F7" w:rsidP="00210B0D">
            <w:pPr>
              <w:pStyle w:val="Textocomentario"/>
              <w:jc w:val="both"/>
              <w:rPr>
                <w:rFonts w:ascii="Arial" w:hAnsi="Arial" w:cs="Arial"/>
                <w:sz w:val="24"/>
                <w:szCs w:val="24"/>
                <w:lang w:val="es-CL"/>
              </w:rPr>
            </w:pPr>
          </w:p>
          <w:p w14:paraId="0987306B" w14:textId="77777777" w:rsidR="00F504F7" w:rsidRPr="00036BFB" w:rsidRDefault="00F504F7" w:rsidP="00210B0D">
            <w:pPr>
              <w:pStyle w:val="Textocomentario"/>
              <w:jc w:val="both"/>
              <w:rPr>
                <w:rFonts w:ascii="Arial" w:hAnsi="Arial" w:cs="Arial"/>
                <w:sz w:val="24"/>
                <w:szCs w:val="24"/>
                <w:lang w:val="es-CL"/>
              </w:rPr>
            </w:pPr>
          </w:p>
          <w:p w14:paraId="07E856ED" w14:textId="77F140EF"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lastRenderedPageBreak/>
              <w:t>f)</w:t>
            </w:r>
            <w:r w:rsidRPr="00036BFB">
              <w:rPr>
                <w:rFonts w:ascii="Arial" w:hAnsi="Arial" w:cs="Arial"/>
                <w:sz w:val="24"/>
                <w:szCs w:val="24"/>
                <w:lang w:val="es-CL"/>
              </w:rPr>
              <w:tab/>
              <w:t>Beneficio económico obtenido con motivo de</w:t>
            </w:r>
            <w:r w:rsidR="002B15EC">
              <w:rPr>
                <w:rFonts w:ascii="Arial" w:hAnsi="Arial" w:cs="Arial"/>
                <w:sz w:val="24"/>
                <w:szCs w:val="24"/>
                <w:lang w:val="es-CL"/>
              </w:rPr>
              <w:t xml:space="preserve"> </w:t>
            </w:r>
            <w:r w:rsidRPr="00036BFB">
              <w:rPr>
                <w:rFonts w:ascii="Arial" w:hAnsi="Arial" w:cs="Arial"/>
                <w:sz w:val="24"/>
                <w:szCs w:val="24"/>
                <w:lang w:val="es-CL"/>
              </w:rPr>
              <w:t>la infracción</w:t>
            </w:r>
            <w:r w:rsidR="002B15EC">
              <w:rPr>
                <w:rFonts w:ascii="Arial" w:hAnsi="Arial" w:cs="Arial"/>
                <w:sz w:val="24"/>
                <w:szCs w:val="24"/>
                <w:lang w:val="es-CL"/>
              </w:rPr>
              <w:t xml:space="preserve"> </w:t>
            </w:r>
            <w:r w:rsidR="002B15EC" w:rsidRPr="002B15EC">
              <w:rPr>
                <w:rFonts w:ascii="Arial" w:hAnsi="Arial" w:cs="Arial"/>
                <w:b/>
                <w:bCs/>
                <w:sz w:val="24"/>
                <w:szCs w:val="24"/>
                <w:lang w:val="es-CL"/>
              </w:rPr>
              <w:t>(*)</w:t>
            </w:r>
            <w:r w:rsidRPr="00036BFB">
              <w:rPr>
                <w:rFonts w:ascii="Arial" w:hAnsi="Arial" w:cs="Arial"/>
                <w:sz w:val="24"/>
                <w:szCs w:val="24"/>
                <w:lang w:val="es-CL"/>
              </w:rPr>
              <w:t>.</w:t>
            </w:r>
          </w:p>
          <w:p w14:paraId="775B6B28" w14:textId="77777777" w:rsidR="00210B0D" w:rsidRDefault="00210B0D" w:rsidP="00210B0D">
            <w:pPr>
              <w:pStyle w:val="Textocomentario"/>
              <w:jc w:val="both"/>
              <w:rPr>
                <w:rFonts w:ascii="Arial" w:hAnsi="Arial" w:cs="Arial"/>
                <w:sz w:val="24"/>
                <w:szCs w:val="24"/>
                <w:lang w:val="es-CL"/>
              </w:rPr>
            </w:pPr>
          </w:p>
          <w:p w14:paraId="363F52E5" w14:textId="77777777" w:rsidR="00F504F7" w:rsidRDefault="00F504F7" w:rsidP="00210B0D">
            <w:pPr>
              <w:pStyle w:val="Textocomentario"/>
              <w:jc w:val="both"/>
              <w:rPr>
                <w:rFonts w:ascii="Arial" w:hAnsi="Arial" w:cs="Arial"/>
                <w:sz w:val="24"/>
                <w:szCs w:val="24"/>
                <w:lang w:val="es-CL"/>
              </w:rPr>
            </w:pPr>
          </w:p>
          <w:p w14:paraId="01583FA2" w14:textId="77777777" w:rsidR="00F504F7" w:rsidRDefault="00F504F7" w:rsidP="00210B0D">
            <w:pPr>
              <w:pStyle w:val="Textocomentario"/>
              <w:jc w:val="both"/>
              <w:rPr>
                <w:rFonts w:ascii="Arial" w:hAnsi="Arial" w:cs="Arial"/>
                <w:sz w:val="24"/>
                <w:szCs w:val="24"/>
                <w:lang w:val="es-CL"/>
              </w:rPr>
            </w:pPr>
          </w:p>
          <w:p w14:paraId="2AB5AE16" w14:textId="77777777" w:rsidR="00F504F7" w:rsidRDefault="00F504F7" w:rsidP="00210B0D">
            <w:pPr>
              <w:pStyle w:val="Textocomentario"/>
              <w:jc w:val="both"/>
              <w:rPr>
                <w:rFonts w:ascii="Arial" w:hAnsi="Arial" w:cs="Arial"/>
                <w:sz w:val="24"/>
                <w:szCs w:val="24"/>
                <w:lang w:val="es-CL"/>
              </w:rPr>
            </w:pPr>
          </w:p>
          <w:p w14:paraId="4FF8EF41" w14:textId="77777777" w:rsidR="00F504F7" w:rsidRDefault="00F504F7" w:rsidP="00210B0D">
            <w:pPr>
              <w:pStyle w:val="Textocomentario"/>
              <w:jc w:val="both"/>
              <w:rPr>
                <w:rFonts w:ascii="Arial" w:hAnsi="Arial" w:cs="Arial"/>
                <w:sz w:val="24"/>
                <w:szCs w:val="24"/>
                <w:lang w:val="es-CL"/>
              </w:rPr>
            </w:pPr>
          </w:p>
          <w:p w14:paraId="332BE8B0" w14:textId="77777777" w:rsidR="00F504F7" w:rsidRPr="00036BFB" w:rsidRDefault="00F504F7" w:rsidP="00210B0D">
            <w:pPr>
              <w:pStyle w:val="Textocomentario"/>
              <w:jc w:val="both"/>
              <w:rPr>
                <w:rFonts w:ascii="Arial" w:hAnsi="Arial" w:cs="Arial"/>
                <w:sz w:val="24"/>
                <w:szCs w:val="24"/>
                <w:lang w:val="es-CL"/>
              </w:rPr>
            </w:pPr>
          </w:p>
          <w:p w14:paraId="092ACC0E"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g)</w:t>
            </w:r>
            <w:r w:rsidRPr="00036BFB">
              <w:rPr>
                <w:rFonts w:ascii="Arial" w:hAnsi="Arial" w:cs="Arial"/>
                <w:sz w:val="24"/>
                <w:szCs w:val="24"/>
                <w:lang w:val="es-CL"/>
              </w:rPr>
              <w:tab/>
            </w:r>
            <w:r w:rsidRPr="006B60BE">
              <w:rPr>
                <w:rFonts w:ascii="Arial" w:hAnsi="Arial" w:cs="Arial"/>
                <w:strike/>
                <w:sz w:val="24"/>
                <w:szCs w:val="24"/>
                <w:lang w:val="es-CL"/>
              </w:rPr>
              <w:t>El efecto disuasivo.</w:t>
            </w:r>
          </w:p>
          <w:p w14:paraId="49E2E590" w14:textId="77777777" w:rsidR="00210B0D" w:rsidRPr="00036BFB" w:rsidRDefault="00210B0D" w:rsidP="00210B0D">
            <w:pPr>
              <w:pStyle w:val="Textocomentario"/>
              <w:jc w:val="both"/>
              <w:rPr>
                <w:rFonts w:ascii="Arial" w:hAnsi="Arial" w:cs="Arial"/>
                <w:sz w:val="24"/>
                <w:szCs w:val="24"/>
                <w:lang w:val="es-CL"/>
              </w:rPr>
            </w:pPr>
          </w:p>
          <w:p w14:paraId="208DB329"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h)</w:t>
            </w:r>
            <w:r w:rsidRPr="00036BFB">
              <w:rPr>
                <w:rFonts w:ascii="Arial" w:hAnsi="Arial" w:cs="Arial"/>
                <w:sz w:val="24"/>
                <w:szCs w:val="24"/>
                <w:lang w:val="es-CL"/>
              </w:rPr>
              <w:tab/>
              <w:t>La calidad de reincidente del infractor.</w:t>
            </w:r>
          </w:p>
          <w:p w14:paraId="771EEA4F" w14:textId="77777777" w:rsidR="00210B0D" w:rsidRPr="00036BFB" w:rsidRDefault="00210B0D" w:rsidP="00210B0D">
            <w:pPr>
              <w:pStyle w:val="Textocomentario"/>
              <w:jc w:val="both"/>
              <w:rPr>
                <w:rFonts w:ascii="Arial" w:hAnsi="Arial" w:cs="Arial"/>
                <w:sz w:val="24"/>
                <w:szCs w:val="24"/>
                <w:lang w:val="es-CL"/>
              </w:rPr>
            </w:pPr>
          </w:p>
          <w:p w14:paraId="780FBE4D" w14:textId="77777777" w:rsidR="00210B0D" w:rsidRPr="00036BFB" w:rsidRDefault="00210B0D" w:rsidP="00210B0D">
            <w:pPr>
              <w:pStyle w:val="Textocomentario"/>
              <w:jc w:val="both"/>
              <w:rPr>
                <w:rFonts w:ascii="Arial" w:hAnsi="Arial" w:cs="Arial"/>
                <w:sz w:val="24"/>
                <w:szCs w:val="24"/>
                <w:lang w:val="es-CL"/>
              </w:rPr>
            </w:pPr>
            <w:r w:rsidRPr="00036BFB">
              <w:rPr>
                <w:rFonts w:ascii="Arial" w:hAnsi="Arial" w:cs="Arial"/>
                <w:sz w:val="24"/>
                <w:szCs w:val="24"/>
                <w:lang w:val="es-CL"/>
              </w:rPr>
              <w:t>i)</w:t>
            </w:r>
            <w:r w:rsidRPr="00036BFB">
              <w:rPr>
                <w:rFonts w:ascii="Arial" w:hAnsi="Arial" w:cs="Arial"/>
                <w:sz w:val="24"/>
                <w:szCs w:val="24"/>
                <w:lang w:val="es-CL"/>
              </w:rPr>
              <w:tab/>
              <w:t>Todo otro criterio que, a juicio fundado del Servicio o del juez, sea relevante para la determinación de la sanción.</w:t>
            </w:r>
          </w:p>
          <w:p w14:paraId="740A0B11" w14:textId="77777777" w:rsidR="00210B0D" w:rsidRPr="00036BFB" w:rsidRDefault="00210B0D" w:rsidP="00210B0D">
            <w:pPr>
              <w:pStyle w:val="Textocomentario"/>
              <w:jc w:val="both"/>
              <w:rPr>
                <w:rFonts w:ascii="Arial" w:hAnsi="Arial" w:cs="Arial"/>
                <w:sz w:val="24"/>
                <w:szCs w:val="24"/>
                <w:lang w:val="es-CL"/>
              </w:rPr>
            </w:pPr>
          </w:p>
        </w:tc>
        <w:tc>
          <w:tcPr>
            <w:tcW w:w="5102" w:type="dxa"/>
          </w:tcPr>
          <w:p w14:paraId="40579186" w14:textId="77777777" w:rsidR="00210B0D" w:rsidRDefault="00210B0D" w:rsidP="00210B0D">
            <w:pPr>
              <w:jc w:val="center"/>
              <w:rPr>
                <w:rFonts w:ascii="Calibri" w:hAnsi="Calibri" w:cs="Arial"/>
                <w:sz w:val="24"/>
                <w:szCs w:val="24"/>
              </w:rPr>
            </w:pPr>
          </w:p>
        </w:tc>
        <w:tc>
          <w:tcPr>
            <w:tcW w:w="4836" w:type="dxa"/>
          </w:tcPr>
          <w:p w14:paraId="088918C5" w14:textId="77777777" w:rsidR="001F16DA" w:rsidRDefault="001F16DA" w:rsidP="001F16DA">
            <w:pPr>
              <w:jc w:val="both"/>
              <w:rPr>
                <w:rFonts w:ascii="Arial" w:hAnsi="Arial" w:cs="Arial"/>
                <w:sz w:val="22"/>
                <w:szCs w:val="22"/>
              </w:rPr>
            </w:pPr>
          </w:p>
          <w:p w14:paraId="6ACD7CA6" w14:textId="1B860B6F" w:rsidR="001F16DA" w:rsidRPr="00A55A99" w:rsidRDefault="00DC16FA" w:rsidP="001F16DA">
            <w:pPr>
              <w:pStyle w:val="Sinespaciado"/>
              <w:jc w:val="both"/>
              <w:rPr>
                <w:rFonts w:ascii="Arial" w:hAnsi="Arial" w:cs="Arial"/>
                <w:color w:val="00B0F0"/>
                <w:sz w:val="20"/>
                <w:szCs w:val="20"/>
              </w:rPr>
            </w:pPr>
            <w:r w:rsidRPr="00A55A99">
              <w:rPr>
                <w:rFonts w:ascii="Arial" w:hAnsi="Arial" w:cs="Arial"/>
                <w:color w:val="00B0F0"/>
                <w:sz w:val="20"/>
                <w:szCs w:val="20"/>
              </w:rPr>
              <w:t>71</w:t>
            </w:r>
            <w:r w:rsidR="00974BE6">
              <w:rPr>
                <w:rFonts w:ascii="Arial" w:hAnsi="Arial" w:cs="Arial"/>
                <w:color w:val="00B0F0"/>
                <w:sz w:val="20"/>
                <w:szCs w:val="20"/>
              </w:rPr>
              <w:t>9</w:t>
            </w:r>
            <w:r w:rsidRPr="00A55A99">
              <w:rPr>
                <w:rFonts w:ascii="Arial" w:hAnsi="Arial" w:cs="Arial"/>
                <w:color w:val="00B0F0"/>
                <w:sz w:val="20"/>
                <w:szCs w:val="20"/>
              </w:rPr>
              <w:t xml:space="preserve">. </w:t>
            </w:r>
            <w:r w:rsidR="001F16DA" w:rsidRPr="00A55A99">
              <w:rPr>
                <w:rFonts w:ascii="Arial" w:hAnsi="Arial" w:cs="Arial"/>
                <w:color w:val="00B0F0"/>
                <w:sz w:val="20"/>
                <w:szCs w:val="20"/>
              </w:rPr>
              <w:t>DIPUTADO</w:t>
            </w:r>
            <w:r w:rsidR="008C02FD">
              <w:rPr>
                <w:rFonts w:ascii="Arial" w:hAnsi="Arial" w:cs="Arial"/>
                <w:color w:val="00B0F0"/>
                <w:sz w:val="20"/>
                <w:szCs w:val="20"/>
              </w:rPr>
              <w:t xml:space="preserve"> </w:t>
            </w:r>
            <w:r w:rsidR="001F16DA" w:rsidRPr="00A55A99">
              <w:rPr>
                <w:rFonts w:ascii="Arial" w:hAnsi="Arial" w:cs="Arial"/>
                <w:color w:val="00B0F0"/>
                <w:sz w:val="20"/>
                <w:szCs w:val="20"/>
              </w:rPr>
              <w:t>BOBADILLA</w:t>
            </w:r>
          </w:p>
          <w:p w14:paraId="046ECE9F" w14:textId="4BF58B97" w:rsidR="00210B0D" w:rsidRPr="00A55A99" w:rsidRDefault="001F16DA" w:rsidP="001F16DA">
            <w:pPr>
              <w:jc w:val="both"/>
              <w:rPr>
                <w:rFonts w:ascii="Arial" w:hAnsi="Arial" w:cs="Arial"/>
                <w:color w:val="00B0F0"/>
                <w:sz w:val="22"/>
                <w:szCs w:val="22"/>
              </w:rPr>
            </w:pPr>
            <w:r w:rsidRPr="00A55A99">
              <w:rPr>
                <w:rFonts w:ascii="Arial" w:hAnsi="Arial" w:cs="Arial"/>
                <w:color w:val="00B0F0"/>
                <w:sz w:val="22"/>
                <w:szCs w:val="22"/>
              </w:rPr>
              <w:t xml:space="preserve">Para agregar a la letra a) del artículo 283 lo siguiente antes del punto aparte: “y la existencia </w:t>
            </w:r>
            <w:r w:rsidRPr="00A55A99">
              <w:rPr>
                <w:rFonts w:ascii="Arial" w:hAnsi="Arial" w:cs="Arial"/>
                <w:color w:val="00B0F0"/>
                <w:sz w:val="22"/>
                <w:szCs w:val="22"/>
              </w:rPr>
              <w:lastRenderedPageBreak/>
              <w:t xml:space="preserve">de medidas de administración vigentes sobre ella y que sean distintas a aquella que configura la conducta </w:t>
            </w:r>
            <w:proofErr w:type="spellStart"/>
            <w:r w:rsidRPr="00A55A99">
              <w:rPr>
                <w:rFonts w:ascii="Arial" w:hAnsi="Arial" w:cs="Arial"/>
                <w:color w:val="00B0F0"/>
                <w:sz w:val="22"/>
                <w:szCs w:val="22"/>
              </w:rPr>
              <w:t>infraccional</w:t>
            </w:r>
            <w:proofErr w:type="spellEnd"/>
            <w:r w:rsidRPr="00A55A99">
              <w:rPr>
                <w:rFonts w:ascii="Arial" w:hAnsi="Arial" w:cs="Arial"/>
                <w:color w:val="00B0F0"/>
                <w:sz w:val="22"/>
                <w:szCs w:val="22"/>
              </w:rPr>
              <w:t>”.</w:t>
            </w:r>
          </w:p>
          <w:p w14:paraId="5E721F38" w14:textId="77777777" w:rsidR="002B15EC" w:rsidRPr="00A55A99" w:rsidRDefault="002B15EC" w:rsidP="001F16DA">
            <w:pPr>
              <w:jc w:val="both"/>
              <w:rPr>
                <w:rFonts w:ascii="Arial" w:hAnsi="Arial" w:cs="Arial"/>
                <w:color w:val="00B0F0"/>
                <w:sz w:val="22"/>
                <w:szCs w:val="22"/>
              </w:rPr>
            </w:pPr>
          </w:p>
          <w:p w14:paraId="5A39A6DC" w14:textId="5D7775F1" w:rsidR="00DC16FA" w:rsidRPr="00A55A99" w:rsidRDefault="00DC16FA" w:rsidP="00DC16FA">
            <w:pPr>
              <w:pStyle w:val="Sinespaciado"/>
              <w:jc w:val="both"/>
              <w:rPr>
                <w:rFonts w:ascii="Arial" w:hAnsi="Arial" w:cs="Arial"/>
                <w:color w:val="00B0F0"/>
                <w:sz w:val="20"/>
                <w:szCs w:val="20"/>
              </w:rPr>
            </w:pPr>
            <w:r w:rsidRPr="00A55A99">
              <w:rPr>
                <w:rFonts w:ascii="Arial" w:hAnsi="Arial" w:cs="Arial"/>
                <w:color w:val="00B0F0"/>
                <w:sz w:val="20"/>
                <w:szCs w:val="20"/>
              </w:rPr>
              <w:t>7</w:t>
            </w:r>
            <w:r w:rsidR="00974BE6">
              <w:rPr>
                <w:rFonts w:ascii="Arial" w:hAnsi="Arial" w:cs="Arial"/>
                <w:color w:val="00B0F0"/>
                <w:sz w:val="20"/>
                <w:szCs w:val="20"/>
              </w:rPr>
              <w:t>20</w:t>
            </w:r>
            <w:r w:rsidRPr="00A55A99">
              <w:rPr>
                <w:rFonts w:ascii="Arial" w:hAnsi="Arial" w:cs="Arial"/>
                <w:color w:val="00B0F0"/>
                <w:sz w:val="20"/>
                <w:szCs w:val="20"/>
              </w:rPr>
              <w:t>. DIPUTADO BOBADILLA</w:t>
            </w:r>
          </w:p>
          <w:p w14:paraId="1D959B2F" w14:textId="3781A11E" w:rsidR="002B15EC" w:rsidRPr="00A55A99" w:rsidRDefault="002B15EC" w:rsidP="001F16DA">
            <w:pPr>
              <w:jc w:val="both"/>
              <w:rPr>
                <w:rFonts w:ascii="Arial" w:hAnsi="Arial" w:cs="Arial"/>
                <w:color w:val="00B0F0"/>
                <w:sz w:val="22"/>
                <w:szCs w:val="22"/>
              </w:rPr>
            </w:pPr>
            <w:r w:rsidRPr="00A55A99">
              <w:rPr>
                <w:rFonts w:ascii="Arial" w:hAnsi="Arial" w:cs="Arial"/>
                <w:color w:val="00B0F0"/>
                <w:sz w:val="22"/>
                <w:szCs w:val="22"/>
              </w:rPr>
              <w:t>Para eliminar la letra b) del artículo 283.</w:t>
            </w:r>
          </w:p>
          <w:p w14:paraId="3683BC90" w14:textId="77777777" w:rsidR="002B15EC" w:rsidRDefault="002B15EC" w:rsidP="001F16DA">
            <w:pPr>
              <w:jc w:val="both"/>
              <w:rPr>
                <w:rFonts w:ascii="Arial" w:hAnsi="Arial" w:cs="Arial"/>
                <w:sz w:val="22"/>
                <w:szCs w:val="22"/>
              </w:rPr>
            </w:pPr>
          </w:p>
          <w:p w14:paraId="12CDE45E" w14:textId="77777777" w:rsidR="00EF0832" w:rsidRDefault="00EF0832" w:rsidP="001F16DA">
            <w:pPr>
              <w:jc w:val="both"/>
              <w:rPr>
                <w:rFonts w:ascii="Arial" w:hAnsi="Arial" w:cs="Arial"/>
                <w:sz w:val="22"/>
                <w:szCs w:val="22"/>
              </w:rPr>
            </w:pPr>
          </w:p>
          <w:p w14:paraId="50FF1A49" w14:textId="77777777" w:rsidR="00EF0832" w:rsidRDefault="00EF0832" w:rsidP="001F16DA">
            <w:pPr>
              <w:jc w:val="both"/>
              <w:rPr>
                <w:rFonts w:ascii="Arial" w:hAnsi="Arial" w:cs="Arial"/>
                <w:sz w:val="22"/>
                <w:szCs w:val="22"/>
              </w:rPr>
            </w:pPr>
          </w:p>
          <w:p w14:paraId="4F0A692A" w14:textId="77777777" w:rsidR="00EF0832" w:rsidRDefault="00EF0832" w:rsidP="001F16DA">
            <w:pPr>
              <w:jc w:val="both"/>
              <w:rPr>
                <w:rFonts w:ascii="Arial" w:hAnsi="Arial" w:cs="Arial"/>
                <w:sz w:val="22"/>
                <w:szCs w:val="22"/>
              </w:rPr>
            </w:pPr>
          </w:p>
          <w:p w14:paraId="5953B994" w14:textId="155A5CA8" w:rsidR="00F504F7" w:rsidRPr="00A55A99" w:rsidRDefault="00F504F7" w:rsidP="00F504F7">
            <w:pPr>
              <w:pStyle w:val="Sinespaciado"/>
              <w:jc w:val="both"/>
              <w:rPr>
                <w:rFonts w:ascii="Arial" w:hAnsi="Arial" w:cs="Arial"/>
                <w:color w:val="00B0F0"/>
                <w:sz w:val="20"/>
                <w:szCs w:val="20"/>
              </w:rPr>
            </w:pPr>
            <w:r w:rsidRPr="00A55A99">
              <w:rPr>
                <w:rFonts w:ascii="Arial" w:hAnsi="Arial" w:cs="Arial"/>
                <w:color w:val="00B0F0"/>
                <w:sz w:val="20"/>
                <w:szCs w:val="20"/>
              </w:rPr>
              <w:t>7</w:t>
            </w:r>
            <w:r w:rsidR="00974BE6">
              <w:rPr>
                <w:rFonts w:ascii="Arial" w:hAnsi="Arial" w:cs="Arial"/>
                <w:color w:val="00B0F0"/>
                <w:sz w:val="20"/>
                <w:szCs w:val="20"/>
              </w:rPr>
              <w:t>21</w:t>
            </w:r>
            <w:r w:rsidRPr="00A55A99">
              <w:rPr>
                <w:rFonts w:ascii="Arial" w:hAnsi="Arial" w:cs="Arial"/>
                <w:color w:val="00B0F0"/>
                <w:sz w:val="20"/>
                <w:szCs w:val="20"/>
              </w:rPr>
              <w:t>.DIPUTADO</w:t>
            </w:r>
            <w:r w:rsidR="008C02FD">
              <w:rPr>
                <w:rFonts w:ascii="Arial" w:hAnsi="Arial" w:cs="Arial"/>
                <w:color w:val="00B0F0"/>
                <w:sz w:val="20"/>
                <w:szCs w:val="20"/>
              </w:rPr>
              <w:t xml:space="preserve"> </w:t>
            </w:r>
            <w:r w:rsidRPr="00A55A99">
              <w:rPr>
                <w:rFonts w:ascii="Arial" w:hAnsi="Arial" w:cs="Arial"/>
                <w:color w:val="00B0F0"/>
                <w:sz w:val="20"/>
                <w:szCs w:val="20"/>
              </w:rPr>
              <w:t>BOBADILLA</w:t>
            </w:r>
          </w:p>
          <w:p w14:paraId="6FF18993" w14:textId="630B07B7" w:rsidR="002B15EC" w:rsidRPr="00A55A99" w:rsidRDefault="002B15EC" w:rsidP="002B15EC">
            <w:pPr>
              <w:jc w:val="both"/>
              <w:rPr>
                <w:rFonts w:ascii="Arial" w:hAnsi="Arial" w:cs="Arial"/>
                <w:color w:val="00B0F0"/>
                <w:sz w:val="22"/>
                <w:szCs w:val="22"/>
              </w:rPr>
            </w:pPr>
            <w:r w:rsidRPr="00A55A99">
              <w:rPr>
                <w:rFonts w:ascii="Arial" w:hAnsi="Arial" w:cs="Arial"/>
                <w:color w:val="00B0F0"/>
                <w:sz w:val="22"/>
                <w:szCs w:val="22"/>
              </w:rPr>
              <w:t>Para reemplazar la letra c) del artículo 283 por la siguiente: “c) Peso de la captura obtenida con la infracción, para lo cual se deberá tener en consideración el valor de la especie de que se trate. En el caso que no se pueda determinar el peso de la captura, se estará solo al hecho que haya resultado captura, debiendo considerarse el valor sanción de la especie de que se trate”.</w:t>
            </w:r>
          </w:p>
          <w:p w14:paraId="13221C91" w14:textId="77777777" w:rsidR="002B15EC" w:rsidRDefault="002B15EC" w:rsidP="002B15EC">
            <w:pPr>
              <w:jc w:val="both"/>
              <w:rPr>
                <w:rFonts w:ascii="Arial" w:hAnsi="Arial" w:cs="Arial"/>
                <w:sz w:val="22"/>
                <w:szCs w:val="22"/>
              </w:rPr>
            </w:pPr>
          </w:p>
          <w:p w14:paraId="64F1DC3C" w14:textId="77777777" w:rsidR="00F504F7" w:rsidRDefault="00F504F7" w:rsidP="002B15EC">
            <w:pPr>
              <w:jc w:val="both"/>
              <w:rPr>
                <w:rFonts w:ascii="Arial" w:hAnsi="Arial" w:cs="Arial"/>
                <w:sz w:val="22"/>
                <w:szCs w:val="22"/>
              </w:rPr>
            </w:pPr>
          </w:p>
          <w:p w14:paraId="5C854627" w14:textId="77777777" w:rsidR="00EF0832" w:rsidRDefault="00EF0832" w:rsidP="002B15EC">
            <w:pPr>
              <w:jc w:val="both"/>
              <w:rPr>
                <w:rFonts w:ascii="Arial" w:hAnsi="Arial" w:cs="Arial"/>
                <w:sz w:val="22"/>
                <w:szCs w:val="22"/>
              </w:rPr>
            </w:pPr>
          </w:p>
          <w:p w14:paraId="27A5FAFD" w14:textId="4BBA8EA9" w:rsidR="00F504F7" w:rsidRPr="00A55A99" w:rsidRDefault="00F504F7" w:rsidP="00F504F7">
            <w:pPr>
              <w:pStyle w:val="Sinespaciado"/>
              <w:jc w:val="both"/>
              <w:rPr>
                <w:rFonts w:ascii="Arial" w:hAnsi="Arial" w:cs="Arial"/>
                <w:color w:val="00B0F0"/>
                <w:sz w:val="20"/>
                <w:szCs w:val="20"/>
              </w:rPr>
            </w:pPr>
            <w:r w:rsidRPr="00A55A99">
              <w:rPr>
                <w:rFonts w:ascii="Arial" w:hAnsi="Arial" w:cs="Arial"/>
                <w:color w:val="00B0F0"/>
                <w:sz w:val="20"/>
                <w:szCs w:val="20"/>
              </w:rPr>
              <w:t>7</w:t>
            </w:r>
            <w:r w:rsidR="00974BE6">
              <w:rPr>
                <w:rFonts w:ascii="Arial" w:hAnsi="Arial" w:cs="Arial"/>
                <w:color w:val="00B0F0"/>
                <w:sz w:val="20"/>
                <w:szCs w:val="20"/>
              </w:rPr>
              <w:t>22</w:t>
            </w:r>
            <w:r w:rsidRPr="00A55A99">
              <w:rPr>
                <w:rFonts w:ascii="Arial" w:hAnsi="Arial" w:cs="Arial"/>
                <w:color w:val="00B0F0"/>
                <w:sz w:val="20"/>
                <w:szCs w:val="20"/>
              </w:rPr>
              <w:t>.DIPUTADO BOBADILLA</w:t>
            </w:r>
          </w:p>
          <w:p w14:paraId="68B6485E" w14:textId="2D9AD339" w:rsidR="002B15EC" w:rsidRPr="00A55A99" w:rsidRDefault="002B15EC" w:rsidP="002B15EC">
            <w:pPr>
              <w:jc w:val="both"/>
              <w:rPr>
                <w:rFonts w:ascii="Arial" w:hAnsi="Arial" w:cs="Arial"/>
                <w:color w:val="00B0F0"/>
                <w:sz w:val="22"/>
                <w:szCs w:val="22"/>
              </w:rPr>
            </w:pPr>
            <w:r w:rsidRPr="00A55A99">
              <w:rPr>
                <w:rFonts w:ascii="Arial" w:hAnsi="Arial" w:cs="Arial"/>
                <w:color w:val="00B0F0"/>
                <w:sz w:val="22"/>
                <w:szCs w:val="22"/>
              </w:rPr>
              <w:t>Para reemplazar la letra e) del artículo 283 por la siguiente: “e) Tamaño de la embarcación utilizada, valor sanción de la pesquería en que opera y porcentaje de la cuota asignada si procede, en comparación con otros armadores que operen en la misma pesquería y sobre la misma fracción de la cuota global”.</w:t>
            </w:r>
          </w:p>
          <w:p w14:paraId="7B95B333" w14:textId="77777777" w:rsidR="002B15EC" w:rsidRDefault="002B15EC" w:rsidP="002B15EC">
            <w:pPr>
              <w:jc w:val="both"/>
              <w:rPr>
                <w:rFonts w:ascii="Arial" w:hAnsi="Arial" w:cs="Arial"/>
                <w:sz w:val="22"/>
                <w:szCs w:val="22"/>
              </w:rPr>
            </w:pPr>
          </w:p>
          <w:p w14:paraId="7B2B37AC" w14:textId="77777777" w:rsidR="00EF0832" w:rsidRDefault="00EF0832" w:rsidP="002B15EC">
            <w:pPr>
              <w:jc w:val="both"/>
              <w:rPr>
                <w:rFonts w:ascii="Arial" w:hAnsi="Arial" w:cs="Arial"/>
                <w:sz w:val="22"/>
                <w:szCs w:val="22"/>
              </w:rPr>
            </w:pPr>
          </w:p>
          <w:p w14:paraId="5BC075FF" w14:textId="77777777" w:rsidR="00EF0832" w:rsidRDefault="00EF0832" w:rsidP="002B15EC">
            <w:pPr>
              <w:jc w:val="both"/>
              <w:rPr>
                <w:rFonts w:ascii="Arial" w:hAnsi="Arial" w:cs="Arial"/>
                <w:sz w:val="22"/>
                <w:szCs w:val="22"/>
              </w:rPr>
            </w:pPr>
          </w:p>
          <w:p w14:paraId="0D4F73DC" w14:textId="0A3CFE17" w:rsidR="00F504F7" w:rsidRPr="00A55A99" w:rsidRDefault="00F504F7" w:rsidP="00F504F7">
            <w:pPr>
              <w:pStyle w:val="Sinespaciado"/>
              <w:jc w:val="both"/>
              <w:rPr>
                <w:rFonts w:ascii="Arial" w:hAnsi="Arial" w:cs="Arial"/>
                <w:color w:val="00B0F0"/>
                <w:sz w:val="20"/>
                <w:szCs w:val="20"/>
              </w:rPr>
            </w:pPr>
            <w:r w:rsidRPr="00A55A99">
              <w:rPr>
                <w:rFonts w:ascii="Arial" w:hAnsi="Arial" w:cs="Arial"/>
                <w:color w:val="00B0F0"/>
                <w:sz w:val="20"/>
                <w:szCs w:val="20"/>
              </w:rPr>
              <w:lastRenderedPageBreak/>
              <w:t>7</w:t>
            </w:r>
            <w:r w:rsidR="00974BE6">
              <w:rPr>
                <w:rFonts w:ascii="Arial" w:hAnsi="Arial" w:cs="Arial"/>
                <w:color w:val="00B0F0"/>
                <w:sz w:val="20"/>
                <w:szCs w:val="20"/>
              </w:rPr>
              <w:t>23</w:t>
            </w:r>
            <w:r w:rsidRPr="00A55A99">
              <w:rPr>
                <w:rFonts w:ascii="Arial" w:hAnsi="Arial" w:cs="Arial"/>
                <w:color w:val="00B0F0"/>
                <w:sz w:val="20"/>
                <w:szCs w:val="20"/>
              </w:rPr>
              <w:t>.DIPUTAD</w:t>
            </w:r>
            <w:r w:rsidR="008C02FD">
              <w:rPr>
                <w:rFonts w:ascii="Arial" w:hAnsi="Arial" w:cs="Arial"/>
                <w:color w:val="00B0F0"/>
                <w:sz w:val="20"/>
                <w:szCs w:val="20"/>
              </w:rPr>
              <w:t xml:space="preserve">O </w:t>
            </w:r>
            <w:r w:rsidRPr="00A55A99">
              <w:rPr>
                <w:rFonts w:ascii="Arial" w:hAnsi="Arial" w:cs="Arial"/>
                <w:color w:val="00B0F0"/>
                <w:sz w:val="20"/>
                <w:szCs w:val="20"/>
              </w:rPr>
              <w:t>BOBADILLA</w:t>
            </w:r>
          </w:p>
          <w:p w14:paraId="0A6BA551" w14:textId="662F04DE" w:rsidR="00F504F7" w:rsidRDefault="002B15EC" w:rsidP="00F504F7">
            <w:pPr>
              <w:jc w:val="both"/>
              <w:rPr>
                <w:rFonts w:ascii="Arial" w:hAnsi="Arial" w:cs="Arial"/>
                <w:sz w:val="22"/>
                <w:szCs w:val="22"/>
              </w:rPr>
            </w:pPr>
            <w:r w:rsidRPr="00A55A99">
              <w:rPr>
                <w:rFonts w:ascii="Arial" w:hAnsi="Arial" w:cs="Arial"/>
                <w:color w:val="00B0F0"/>
                <w:sz w:val="22"/>
                <w:szCs w:val="22"/>
              </w:rPr>
              <w:t>Para agregar en la letra f) del artículo 283 la siguiente oración final antes del punto aparte: “o el que podría haberse obtenido de no haber sido sorprendida la infracción.”</w:t>
            </w:r>
            <w:r w:rsidRPr="002B15EC">
              <w:rPr>
                <w:rFonts w:ascii="Arial" w:hAnsi="Arial" w:cs="Arial"/>
                <w:sz w:val="22"/>
                <w:szCs w:val="22"/>
              </w:rPr>
              <w:cr/>
            </w:r>
          </w:p>
          <w:p w14:paraId="0148B04B" w14:textId="77777777" w:rsidR="00EF0832" w:rsidRDefault="00EF0832" w:rsidP="00F504F7">
            <w:pPr>
              <w:jc w:val="both"/>
              <w:rPr>
                <w:rFonts w:ascii="Arial" w:hAnsi="Arial" w:cs="Arial"/>
                <w:sz w:val="22"/>
                <w:szCs w:val="22"/>
              </w:rPr>
            </w:pPr>
          </w:p>
          <w:p w14:paraId="79E4F440" w14:textId="77777777" w:rsidR="00EF0832" w:rsidRDefault="00EF0832" w:rsidP="00F504F7">
            <w:pPr>
              <w:jc w:val="both"/>
              <w:rPr>
                <w:rFonts w:ascii="Arial" w:hAnsi="Arial" w:cs="Arial"/>
                <w:sz w:val="22"/>
                <w:szCs w:val="22"/>
              </w:rPr>
            </w:pPr>
          </w:p>
          <w:p w14:paraId="66A899DF" w14:textId="16D3BB85" w:rsidR="00F504F7" w:rsidRPr="00A55A99" w:rsidRDefault="00F504F7" w:rsidP="00F504F7">
            <w:pPr>
              <w:pStyle w:val="Sinespaciado"/>
              <w:jc w:val="both"/>
              <w:rPr>
                <w:rFonts w:ascii="Arial" w:hAnsi="Arial" w:cs="Arial"/>
                <w:color w:val="00B0F0"/>
                <w:sz w:val="20"/>
                <w:szCs w:val="20"/>
              </w:rPr>
            </w:pPr>
            <w:r w:rsidRPr="00A55A99">
              <w:rPr>
                <w:rFonts w:ascii="Arial" w:hAnsi="Arial" w:cs="Arial"/>
                <w:color w:val="00B0F0"/>
                <w:sz w:val="20"/>
                <w:szCs w:val="20"/>
              </w:rPr>
              <w:t>7</w:t>
            </w:r>
            <w:r w:rsidR="00974BE6">
              <w:rPr>
                <w:rFonts w:ascii="Arial" w:hAnsi="Arial" w:cs="Arial"/>
                <w:color w:val="00B0F0"/>
                <w:sz w:val="20"/>
                <w:szCs w:val="20"/>
              </w:rPr>
              <w:t>24</w:t>
            </w:r>
            <w:r w:rsidRPr="00A55A99">
              <w:rPr>
                <w:rFonts w:ascii="Arial" w:hAnsi="Arial" w:cs="Arial"/>
                <w:color w:val="00B0F0"/>
                <w:sz w:val="20"/>
                <w:szCs w:val="20"/>
              </w:rPr>
              <w:t>.DIPUTADO</w:t>
            </w:r>
            <w:r w:rsidR="008C02FD">
              <w:rPr>
                <w:rFonts w:ascii="Arial" w:hAnsi="Arial" w:cs="Arial"/>
                <w:color w:val="00B0F0"/>
                <w:sz w:val="20"/>
                <w:szCs w:val="20"/>
              </w:rPr>
              <w:t xml:space="preserve"> </w:t>
            </w:r>
            <w:r w:rsidRPr="00A55A99">
              <w:rPr>
                <w:rFonts w:ascii="Arial" w:hAnsi="Arial" w:cs="Arial"/>
                <w:color w:val="00B0F0"/>
                <w:sz w:val="20"/>
                <w:szCs w:val="20"/>
              </w:rPr>
              <w:t>BOBADI</w:t>
            </w:r>
            <w:r w:rsidR="008C02FD">
              <w:rPr>
                <w:rFonts w:ascii="Arial" w:hAnsi="Arial" w:cs="Arial"/>
                <w:color w:val="00B0F0"/>
                <w:sz w:val="20"/>
                <w:szCs w:val="20"/>
              </w:rPr>
              <w:t>LLA</w:t>
            </w:r>
          </w:p>
          <w:p w14:paraId="23729D33" w14:textId="34DA9EB4" w:rsidR="006B60BE" w:rsidRDefault="006B60BE" w:rsidP="002B15EC">
            <w:pPr>
              <w:jc w:val="both"/>
              <w:rPr>
                <w:rFonts w:ascii="Arial" w:hAnsi="Arial" w:cs="Arial"/>
                <w:sz w:val="22"/>
                <w:szCs w:val="22"/>
              </w:rPr>
            </w:pPr>
            <w:r w:rsidRPr="00A55A99">
              <w:rPr>
                <w:rFonts w:ascii="Arial" w:hAnsi="Arial" w:cs="Arial"/>
                <w:color w:val="00B0F0"/>
                <w:sz w:val="22"/>
                <w:szCs w:val="22"/>
              </w:rPr>
              <w:t>Para eliminar la letra g) del artículo 283</w:t>
            </w:r>
            <w:r w:rsidRPr="006B60BE">
              <w:rPr>
                <w:rFonts w:ascii="Arial" w:hAnsi="Arial" w:cs="Arial"/>
                <w:sz w:val="22"/>
                <w:szCs w:val="22"/>
              </w:rPr>
              <w:t>.</w:t>
            </w:r>
          </w:p>
          <w:p w14:paraId="412522CF" w14:textId="693752C5" w:rsidR="002B15EC" w:rsidRPr="001F16DA" w:rsidRDefault="002B15EC" w:rsidP="002B15EC">
            <w:pPr>
              <w:jc w:val="both"/>
              <w:rPr>
                <w:rFonts w:ascii="Arial" w:hAnsi="Arial" w:cs="Arial"/>
                <w:sz w:val="22"/>
                <w:szCs w:val="22"/>
              </w:rPr>
            </w:pPr>
          </w:p>
        </w:tc>
      </w:tr>
      <w:tr w:rsidR="00210B0D" w:rsidRPr="00C06EF4" w14:paraId="39056FB3" w14:textId="2747EAF8" w:rsidTr="416E060A">
        <w:tc>
          <w:tcPr>
            <w:tcW w:w="7282" w:type="dxa"/>
          </w:tcPr>
          <w:p w14:paraId="74331823" w14:textId="77777777" w:rsidR="00210B0D" w:rsidRPr="00C7737E" w:rsidRDefault="00210B0D" w:rsidP="00210B0D">
            <w:pPr>
              <w:pStyle w:val="Textocomentario"/>
              <w:jc w:val="both"/>
              <w:rPr>
                <w:rFonts w:ascii="Arial" w:hAnsi="Arial" w:cs="Arial"/>
                <w:sz w:val="24"/>
                <w:szCs w:val="24"/>
                <w:lang w:val="es-CL"/>
              </w:rPr>
            </w:pPr>
            <w:r w:rsidRPr="00C7737E">
              <w:rPr>
                <w:rFonts w:ascii="Arial" w:hAnsi="Arial" w:cs="Arial"/>
                <w:sz w:val="24"/>
                <w:szCs w:val="24"/>
                <w:lang w:val="es-CL"/>
              </w:rPr>
              <w:lastRenderedPageBreak/>
              <w:t>Artículo 284.- Regla de solidaridad. Si una infracción ha sido cometida por dos o más personas, cada una de ellas será solidariamente responsable del pago de la multa respectiva.</w:t>
            </w:r>
          </w:p>
          <w:p w14:paraId="6731EC20" w14:textId="77777777" w:rsidR="00210B0D" w:rsidRPr="00C7737E" w:rsidRDefault="00210B0D" w:rsidP="00210B0D">
            <w:pPr>
              <w:pStyle w:val="Textocomentario"/>
              <w:jc w:val="both"/>
              <w:rPr>
                <w:rFonts w:ascii="Arial" w:hAnsi="Arial" w:cs="Arial"/>
                <w:sz w:val="24"/>
                <w:szCs w:val="24"/>
                <w:lang w:val="es-CL"/>
              </w:rPr>
            </w:pPr>
          </w:p>
          <w:p w14:paraId="73238F5A" w14:textId="34D3D896" w:rsidR="00210B0D" w:rsidRPr="00036BFB" w:rsidRDefault="00210B0D" w:rsidP="00210B0D">
            <w:pPr>
              <w:pStyle w:val="Textocomentario"/>
              <w:jc w:val="both"/>
              <w:rPr>
                <w:rFonts w:ascii="Arial" w:hAnsi="Arial" w:cs="Arial"/>
                <w:sz w:val="24"/>
                <w:szCs w:val="24"/>
                <w:lang w:val="es-CL"/>
              </w:rPr>
            </w:pPr>
            <w:r w:rsidRPr="00C7737E">
              <w:rPr>
                <w:rFonts w:ascii="Arial" w:hAnsi="Arial" w:cs="Arial"/>
                <w:sz w:val="24"/>
                <w:szCs w:val="24"/>
                <w:lang w:val="es-CL"/>
              </w:rPr>
              <w:t>Si la infracción es cometida por una persona jurídica, junto a ella será solidariamente responsable, en el</w:t>
            </w:r>
            <w:r>
              <w:rPr>
                <w:rFonts w:ascii="Arial" w:hAnsi="Arial" w:cs="Arial"/>
                <w:sz w:val="24"/>
                <w:szCs w:val="24"/>
                <w:lang w:val="es-CL"/>
              </w:rPr>
              <w:t xml:space="preserve"> </w:t>
            </w:r>
            <w:r w:rsidRPr="00C7737E">
              <w:rPr>
                <w:rFonts w:ascii="Arial" w:hAnsi="Arial" w:cs="Arial"/>
                <w:sz w:val="24"/>
                <w:szCs w:val="24"/>
                <w:lang w:val="es-CL"/>
              </w:rPr>
              <w:t xml:space="preserve">ámbito civil y administrativo, sus directores, administradores y aquellas personas que se hayan beneficiado del acto respectivo, siempre que hubieren participado en la realización </w:t>
            </w:r>
            <w:proofErr w:type="gramStart"/>
            <w:r w:rsidRPr="00C7737E">
              <w:rPr>
                <w:rFonts w:ascii="Arial" w:hAnsi="Arial" w:cs="Arial"/>
                <w:sz w:val="24"/>
                <w:szCs w:val="24"/>
                <w:lang w:val="es-CL"/>
              </w:rPr>
              <w:t>del mismo</w:t>
            </w:r>
            <w:proofErr w:type="gramEnd"/>
            <w:r w:rsidRPr="00C7737E">
              <w:rPr>
                <w:rFonts w:ascii="Arial" w:hAnsi="Arial" w:cs="Arial"/>
                <w:sz w:val="24"/>
                <w:szCs w:val="24"/>
                <w:lang w:val="es-CL"/>
              </w:rPr>
              <w:t xml:space="preserve"> a menos que constare su oposición al hecho constitutivo de infracción, y no obstante cualquier limitación establecida en los estatutos o actos constitutivos de la sociedad, corporación o fundación.</w:t>
            </w:r>
          </w:p>
        </w:tc>
        <w:tc>
          <w:tcPr>
            <w:tcW w:w="5102" w:type="dxa"/>
          </w:tcPr>
          <w:p w14:paraId="363F64A9" w14:textId="77777777" w:rsidR="00210B0D" w:rsidRDefault="00210B0D" w:rsidP="00210B0D">
            <w:pPr>
              <w:jc w:val="center"/>
              <w:rPr>
                <w:rFonts w:ascii="Calibri" w:hAnsi="Calibri" w:cs="Arial"/>
                <w:sz w:val="24"/>
                <w:szCs w:val="24"/>
              </w:rPr>
            </w:pPr>
          </w:p>
        </w:tc>
        <w:tc>
          <w:tcPr>
            <w:tcW w:w="4836" w:type="dxa"/>
          </w:tcPr>
          <w:p w14:paraId="0D0E051D" w14:textId="77777777" w:rsidR="00210B0D" w:rsidRDefault="00210B0D" w:rsidP="00210B0D">
            <w:pPr>
              <w:jc w:val="center"/>
              <w:rPr>
                <w:rFonts w:ascii="Calibri" w:hAnsi="Calibri" w:cs="Arial"/>
                <w:sz w:val="24"/>
                <w:szCs w:val="24"/>
              </w:rPr>
            </w:pPr>
          </w:p>
        </w:tc>
      </w:tr>
      <w:tr w:rsidR="00210B0D" w:rsidRPr="00C06EF4" w14:paraId="17B14130" w14:textId="7FCB9F2F" w:rsidTr="416E060A">
        <w:tc>
          <w:tcPr>
            <w:tcW w:w="7282" w:type="dxa"/>
          </w:tcPr>
          <w:p w14:paraId="2E82D5D6" w14:textId="77777777" w:rsidR="00210B0D" w:rsidRPr="006A17CA" w:rsidRDefault="00210B0D" w:rsidP="00210B0D">
            <w:pPr>
              <w:pStyle w:val="Textocomentario"/>
              <w:jc w:val="both"/>
              <w:rPr>
                <w:rFonts w:ascii="Arial" w:hAnsi="Arial" w:cs="Arial"/>
                <w:b/>
                <w:bCs/>
                <w:sz w:val="24"/>
                <w:szCs w:val="24"/>
                <w:lang w:val="es-CL"/>
              </w:rPr>
            </w:pPr>
            <w:r w:rsidRPr="006A17CA">
              <w:rPr>
                <w:rFonts w:ascii="Arial" w:hAnsi="Arial" w:cs="Arial"/>
                <w:b/>
                <w:bCs/>
                <w:sz w:val="24"/>
                <w:szCs w:val="24"/>
                <w:lang w:val="es-CL"/>
              </w:rPr>
              <w:t>Artículo 285.- Otras sanciones. Sin perjuicio de lo señalado en el artículo 282, podrán imponerse las siguientes sanciones:</w:t>
            </w:r>
          </w:p>
          <w:p w14:paraId="6C5243F6" w14:textId="77777777" w:rsidR="00210B0D" w:rsidRPr="006A17CA" w:rsidRDefault="00210B0D" w:rsidP="00210B0D">
            <w:pPr>
              <w:pStyle w:val="Textocomentario"/>
              <w:jc w:val="both"/>
              <w:rPr>
                <w:rFonts w:ascii="Arial" w:hAnsi="Arial" w:cs="Arial"/>
                <w:b/>
                <w:bCs/>
                <w:sz w:val="24"/>
                <w:szCs w:val="24"/>
                <w:lang w:val="es-CL"/>
              </w:rPr>
            </w:pPr>
          </w:p>
          <w:p w14:paraId="2B0630AD" w14:textId="77777777" w:rsidR="00210B0D" w:rsidRPr="006A17CA" w:rsidRDefault="00210B0D" w:rsidP="00210B0D">
            <w:pPr>
              <w:pStyle w:val="Textocomentario"/>
              <w:jc w:val="both"/>
              <w:rPr>
                <w:rFonts w:ascii="Arial" w:hAnsi="Arial" w:cs="Arial"/>
                <w:b/>
                <w:bCs/>
                <w:sz w:val="24"/>
                <w:szCs w:val="24"/>
                <w:lang w:val="es-CL"/>
              </w:rPr>
            </w:pPr>
            <w:r w:rsidRPr="006A17CA">
              <w:rPr>
                <w:rFonts w:ascii="Arial" w:hAnsi="Arial" w:cs="Arial"/>
                <w:b/>
                <w:bCs/>
                <w:sz w:val="24"/>
                <w:szCs w:val="24"/>
                <w:lang w:val="es-CL"/>
              </w:rPr>
              <w:lastRenderedPageBreak/>
              <w:t>a)</w:t>
            </w:r>
            <w:r w:rsidRPr="006A17CA">
              <w:rPr>
                <w:rFonts w:ascii="Arial" w:hAnsi="Arial" w:cs="Arial"/>
                <w:b/>
                <w:bCs/>
                <w:sz w:val="24"/>
                <w:szCs w:val="24"/>
                <w:lang w:val="es-CL"/>
              </w:rPr>
              <w:tab/>
              <w:t>El Servicio podrá clausurar los establecimientos, locales comerciales o industriales.</w:t>
            </w:r>
          </w:p>
          <w:p w14:paraId="27861D83" w14:textId="77777777" w:rsidR="00210B0D" w:rsidRPr="006A17CA" w:rsidRDefault="00210B0D" w:rsidP="00210B0D">
            <w:pPr>
              <w:pStyle w:val="Textocomentario"/>
              <w:jc w:val="both"/>
              <w:rPr>
                <w:rFonts w:ascii="Arial" w:hAnsi="Arial" w:cs="Arial"/>
                <w:b/>
                <w:bCs/>
                <w:sz w:val="24"/>
                <w:szCs w:val="24"/>
                <w:lang w:val="es-CL"/>
              </w:rPr>
            </w:pPr>
          </w:p>
          <w:p w14:paraId="5F26FB10" w14:textId="77777777" w:rsidR="00210B0D" w:rsidRPr="006A17CA" w:rsidRDefault="00210B0D" w:rsidP="00210B0D">
            <w:pPr>
              <w:pStyle w:val="Textocomentario"/>
              <w:jc w:val="both"/>
              <w:rPr>
                <w:rFonts w:ascii="Arial" w:hAnsi="Arial" w:cs="Arial"/>
                <w:b/>
                <w:bCs/>
                <w:sz w:val="24"/>
                <w:szCs w:val="24"/>
                <w:lang w:val="es-CL"/>
              </w:rPr>
            </w:pPr>
            <w:r w:rsidRPr="006A17CA">
              <w:rPr>
                <w:rFonts w:ascii="Arial" w:hAnsi="Arial" w:cs="Arial"/>
                <w:b/>
                <w:bCs/>
                <w:sz w:val="24"/>
                <w:szCs w:val="24"/>
                <w:lang w:val="es-CL"/>
              </w:rPr>
              <w:t>b)</w:t>
            </w:r>
            <w:r w:rsidRPr="006A17CA">
              <w:rPr>
                <w:rFonts w:ascii="Arial" w:hAnsi="Arial" w:cs="Arial"/>
                <w:b/>
                <w:bCs/>
                <w:sz w:val="24"/>
                <w:szCs w:val="24"/>
                <w:lang w:val="es-CL"/>
              </w:rPr>
              <w:tab/>
              <w:t>El Servicio podrá revocar la inscripción en el Registro Pesquero Artesanal, los casos en que:</w:t>
            </w:r>
          </w:p>
          <w:p w14:paraId="757A71CC" w14:textId="77777777" w:rsidR="00210B0D" w:rsidRPr="006A17CA" w:rsidRDefault="00210B0D" w:rsidP="00210B0D">
            <w:pPr>
              <w:pStyle w:val="Textocomentario"/>
              <w:jc w:val="both"/>
              <w:rPr>
                <w:rFonts w:ascii="Arial" w:hAnsi="Arial" w:cs="Arial"/>
                <w:b/>
                <w:bCs/>
                <w:sz w:val="24"/>
                <w:szCs w:val="24"/>
                <w:lang w:val="es-CL"/>
              </w:rPr>
            </w:pPr>
          </w:p>
          <w:p w14:paraId="756C88E8" w14:textId="77777777" w:rsidR="00210B0D" w:rsidRPr="006A17CA" w:rsidRDefault="00210B0D" w:rsidP="00210B0D">
            <w:pPr>
              <w:pStyle w:val="Textocomentario"/>
              <w:jc w:val="both"/>
              <w:rPr>
                <w:rFonts w:ascii="Arial" w:hAnsi="Arial" w:cs="Arial"/>
                <w:b/>
                <w:bCs/>
                <w:sz w:val="24"/>
                <w:szCs w:val="24"/>
                <w:lang w:val="es-CL"/>
              </w:rPr>
            </w:pPr>
            <w:r w:rsidRPr="006A17CA">
              <w:rPr>
                <w:rFonts w:ascii="Arial" w:hAnsi="Arial" w:cs="Arial"/>
                <w:b/>
                <w:bCs/>
                <w:sz w:val="24"/>
                <w:szCs w:val="24"/>
                <w:lang w:val="es-CL"/>
              </w:rPr>
              <w:t>i.</w:t>
            </w:r>
            <w:r w:rsidRPr="006A17CA">
              <w:rPr>
                <w:rFonts w:ascii="Arial" w:hAnsi="Arial" w:cs="Arial"/>
                <w:b/>
                <w:bCs/>
                <w:sz w:val="24"/>
                <w:szCs w:val="24"/>
                <w:lang w:val="es-CL"/>
              </w:rPr>
              <w:tab/>
              <w:t>Reincidencia de las infracciones a que se refieren el literal m) del artículo 279 y el literal g) del artículo 280.</w:t>
            </w:r>
          </w:p>
          <w:p w14:paraId="5FCD1867" w14:textId="77777777" w:rsidR="00210B0D" w:rsidRPr="006A17CA" w:rsidRDefault="00210B0D" w:rsidP="00210B0D">
            <w:pPr>
              <w:pStyle w:val="Textocomentario"/>
              <w:jc w:val="both"/>
              <w:rPr>
                <w:rFonts w:ascii="Arial" w:hAnsi="Arial" w:cs="Arial"/>
                <w:b/>
                <w:bCs/>
                <w:sz w:val="24"/>
                <w:szCs w:val="24"/>
                <w:lang w:val="es-CL"/>
              </w:rPr>
            </w:pPr>
            <w:proofErr w:type="spellStart"/>
            <w:r w:rsidRPr="006A17CA">
              <w:rPr>
                <w:rFonts w:ascii="Arial" w:hAnsi="Arial" w:cs="Arial"/>
                <w:b/>
                <w:bCs/>
                <w:sz w:val="24"/>
                <w:szCs w:val="24"/>
                <w:lang w:val="es-CL"/>
              </w:rPr>
              <w:t>ii</w:t>
            </w:r>
            <w:proofErr w:type="spellEnd"/>
            <w:r w:rsidRPr="006A17CA">
              <w:rPr>
                <w:rFonts w:ascii="Arial" w:hAnsi="Arial" w:cs="Arial"/>
                <w:b/>
                <w:bCs/>
                <w:sz w:val="24"/>
                <w:szCs w:val="24"/>
                <w:lang w:val="es-CL"/>
              </w:rPr>
              <w:t>.</w:t>
            </w:r>
            <w:r w:rsidRPr="006A17CA">
              <w:rPr>
                <w:rFonts w:ascii="Arial" w:hAnsi="Arial" w:cs="Arial"/>
                <w:b/>
                <w:bCs/>
                <w:sz w:val="24"/>
                <w:szCs w:val="24"/>
                <w:lang w:val="es-CL"/>
              </w:rPr>
              <w:tab/>
              <w:t>Condena por alguno de los delitos que sancionan los artículos 301 y 304.</w:t>
            </w:r>
          </w:p>
          <w:p w14:paraId="5A2E0574" w14:textId="77777777" w:rsidR="00210B0D" w:rsidRPr="006A17CA" w:rsidRDefault="00210B0D" w:rsidP="00210B0D">
            <w:pPr>
              <w:pStyle w:val="Textocomentario"/>
              <w:jc w:val="both"/>
              <w:rPr>
                <w:rFonts w:ascii="Arial" w:hAnsi="Arial" w:cs="Arial"/>
                <w:b/>
                <w:bCs/>
                <w:sz w:val="24"/>
                <w:szCs w:val="24"/>
                <w:lang w:val="es-CL"/>
              </w:rPr>
            </w:pPr>
          </w:p>
          <w:p w14:paraId="32940B68" w14:textId="77777777" w:rsidR="00210B0D" w:rsidRPr="006A17CA" w:rsidRDefault="00210B0D" w:rsidP="00210B0D">
            <w:pPr>
              <w:pStyle w:val="Textocomentario"/>
              <w:jc w:val="both"/>
              <w:rPr>
                <w:rFonts w:ascii="Arial" w:hAnsi="Arial" w:cs="Arial"/>
                <w:b/>
                <w:bCs/>
                <w:sz w:val="24"/>
                <w:szCs w:val="24"/>
                <w:lang w:val="es-CL"/>
              </w:rPr>
            </w:pPr>
            <w:proofErr w:type="spellStart"/>
            <w:r w:rsidRPr="006A17CA">
              <w:rPr>
                <w:rFonts w:ascii="Arial" w:hAnsi="Arial" w:cs="Arial"/>
                <w:b/>
                <w:bCs/>
                <w:sz w:val="24"/>
                <w:szCs w:val="24"/>
                <w:lang w:val="es-CL"/>
              </w:rPr>
              <w:t>iii</w:t>
            </w:r>
            <w:proofErr w:type="spellEnd"/>
            <w:r w:rsidRPr="006A17CA">
              <w:rPr>
                <w:rFonts w:ascii="Arial" w:hAnsi="Arial" w:cs="Arial"/>
                <w:b/>
                <w:bCs/>
                <w:sz w:val="24"/>
                <w:szCs w:val="24"/>
                <w:lang w:val="es-CL"/>
              </w:rPr>
              <w:t>.</w:t>
            </w:r>
            <w:r w:rsidRPr="006A17CA">
              <w:rPr>
                <w:rFonts w:ascii="Arial" w:hAnsi="Arial" w:cs="Arial"/>
                <w:b/>
                <w:bCs/>
                <w:sz w:val="24"/>
                <w:szCs w:val="24"/>
                <w:lang w:val="es-CL"/>
              </w:rPr>
              <w:tab/>
              <w:t>Cesión de la asignación en contravención al límite establecido en el artículo 114.</w:t>
            </w:r>
          </w:p>
          <w:p w14:paraId="74866D92" w14:textId="77777777" w:rsidR="00210B0D" w:rsidRPr="006A17CA" w:rsidRDefault="00210B0D" w:rsidP="00210B0D">
            <w:pPr>
              <w:pStyle w:val="Textocomentario"/>
              <w:jc w:val="both"/>
              <w:rPr>
                <w:rFonts w:ascii="Arial" w:hAnsi="Arial" w:cs="Arial"/>
                <w:b/>
                <w:bCs/>
                <w:sz w:val="24"/>
                <w:szCs w:val="24"/>
                <w:lang w:val="es-CL"/>
              </w:rPr>
            </w:pPr>
          </w:p>
          <w:p w14:paraId="64265D3E" w14:textId="77777777" w:rsidR="00210B0D" w:rsidRPr="006A17CA" w:rsidRDefault="00210B0D" w:rsidP="00210B0D">
            <w:pPr>
              <w:pStyle w:val="Textocomentario"/>
              <w:jc w:val="both"/>
              <w:rPr>
                <w:rFonts w:ascii="Arial" w:hAnsi="Arial" w:cs="Arial"/>
                <w:b/>
                <w:bCs/>
                <w:sz w:val="24"/>
                <w:szCs w:val="24"/>
                <w:lang w:val="es-CL"/>
              </w:rPr>
            </w:pPr>
            <w:r w:rsidRPr="006A17CA">
              <w:rPr>
                <w:rFonts w:ascii="Arial" w:hAnsi="Arial" w:cs="Arial"/>
                <w:b/>
                <w:bCs/>
                <w:sz w:val="24"/>
                <w:szCs w:val="24"/>
                <w:lang w:val="es-CL"/>
              </w:rPr>
              <w:t>c)</w:t>
            </w:r>
            <w:r w:rsidRPr="006A17CA">
              <w:rPr>
                <w:rFonts w:ascii="Arial" w:hAnsi="Arial" w:cs="Arial"/>
                <w:b/>
                <w:bCs/>
                <w:sz w:val="24"/>
                <w:szCs w:val="24"/>
                <w:lang w:val="es-CL"/>
              </w:rPr>
              <w:tab/>
              <w:t>La Dirección General podrá suspender o cancelar del título o licencia profesional que se establecen en esta ley, a los capitanes y patrones pesqueros.</w:t>
            </w:r>
          </w:p>
          <w:p w14:paraId="2ED4003F" w14:textId="77777777" w:rsidR="00210B0D" w:rsidRPr="006A17CA" w:rsidRDefault="00210B0D" w:rsidP="00210B0D">
            <w:pPr>
              <w:pStyle w:val="Textocomentario"/>
              <w:jc w:val="both"/>
              <w:rPr>
                <w:rFonts w:ascii="Arial" w:hAnsi="Arial" w:cs="Arial"/>
                <w:b/>
                <w:bCs/>
                <w:sz w:val="24"/>
                <w:szCs w:val="24"/>
                <w:lang w:val="es-CL"/>
              </w:rPr>
            </w:pPr>
          </w:p>
          <w:p w14:paraId="161A39DF" w14:textId="77777777" w:rsidR="00210B0D" w:rsidRPr="006A17CA" w:rsidRDefault="00210B0D" w:rsidP="00210B0D">
            <w:pPr>
              <w:pStyle w:val="Textocomentario"/>
              <w:jc w:val="both"/>
              <w:rPr>
                <w:rFonts w:ascii="Arial" w:hAnsi="Arial" w:cs="Arial"/>
                <w:b/>
                <w:bCs/>
                <w:sz w:val="24"/>
                <w:szCs w:val="24"/>
                <w:lang w:val="es-CL"/>
              </w:rPr>
            </w:pPr>
            <w:r w:rsidRPr="006A17CA">
              <w:rPr>
                <w:rFonts w:ascii="Arial" w:hAnsi="Arial" w:cs="Arial"/>
                <w:b/>
                <w:bCs/>
                <w:sz w:val="24"/>
                <w:szCs w:val="24"/>
                <w:lang w:val="es-CL"/>
              </w:rPr>
              <w:t>d)</w:t>
            </w:r>
            <w:r w:rsidRPr="006A17CA">
              <w:rPr>
                <w:rFonts w:ascii="Arial" w:hAnsi="Arial" w:cs="Arial"/>
                <w:b/>
                <w:bCs/>
                <w:sz w:val="24"/>
                <w:szCs w:val="24"/>
                <w:lang w:val="es-CL"/>
              </w:rPr>
              <w:tab/>
              <w:t>La Dirección General podrá suspender el zarpe de la embarcación.</w:t>
            </w:r>
          </w:p>
          <w:p w14:paraId="41B6B4AC" w14:textId="77777777" w:rsidR="00210B0D" w:rsidRPr="006A17CA" w:rsidRDefault="00210B0D" w:rsidP="00210B0D">
            <w:pPr>
              <w:pStyle w:val="Textocomentario"/>
              <w:jc w:val="both"/>
              <w:rPr>
                <w:rFonts w:ascii="Arial" w:hAnsi="Arial" w:cs="Arial"/>
                <w:b/>
                <w:bCs/>
                <w:sz w:val="24"/>
                <w:szCs w:val="24"/>
                <w:lang w:val="es-CL"/>
              </w:rPr>
            </w:pPr>
          </w:p>
          <w:p w14:paraId="10F25254" w14:textId="1E546CAB" w:rsidR="00210B0D" w:rsidRPr="0028182B" w:rsidRDefault="00210B0D" w:rsidP="00210B0D">
            <w:pPr>
              <w:pStyle w:val="Textocomentario"/>
              <w:jc w:val="both"/>
              <w:rPr>
                <w:rFonts w:ascii="Arial" w:hAnsi="Arial" w:cs="Arial"/>
                <w:b/>
                <w:bCs/>
                <w:sz w:val="24"/>
                <w:szCs w:val="24"/>
                <w:lang w:val="es-CL"/>
              </w:rPr>
            </w:pPr>
            <w:r w:rsidRPr="0028182B">
              <w:rPr>
                <w:rFonts w:ascii="Arial" w:hAnsi="Arial" w:cs="Arial"/>
                <w:b/>
                <w:bCs/>
                <w:sz w:val="24"/>
                <w:szCs w:val="24"/>
                <w:lang w:val="es-CL"/>
              </w:rPr>
              <w:t>(*)</w:t>
            </w:r>
          </w:p>
        </w:tc>
        <w:tc>
          <w:tcPr>
            <w:tcW w:w="5102" w:type="dxa"/>
          </w:tcPr>
          <w:p w14:paraId="3B4D187D" w14:textId="77777777" w:rsidR="00210B0D" w:rsidRDefault="00210B0D" w:rsidP="00210B0D">
            <w:pPr>
              <w:jc w:val="center"/>
              <w:rPr>
                <w:rFonts w:ascii="Calibri" w:hAnsi="Calibri" w:cs="Arial"/>
                <w:sz w:val="24"/>
                <w:szCs w:val="24"/>
              </w:rPr>
            </w:pPr>
          </w:p>
        </w:tc>
        <w:tc>
          <w:tcPr>
            <w:tcW w:w="4836" w:type="dxa"/>
          </w:tcPr>
          <w:p w14:paraId="7853EE9B" w14:textId="77777777" w:rsidR="00210B0D" w:rsidRPr="00A55A99" w:rsidRDefault="00210B0D" w:rsidP="00210B0D">
            <w:pPr>
              <w:pStyle w:val="Sinespaciado"/>
              <w:jc w:val="both"/>
              <w:rPr>
                <w:rFonts w:ascii="Arial" w:hAnsi="Arial" w:cs="Arial"/>
                <w:color w:val="00B0F0"/>
              </w:rPr>
            </w:pPr>
          </w:p>
          <w:p w14:paraId="58EF033A" w14:textId="77777777" w:rsidR="00210B0D" w:rsidRPr="00A55A99" w:rsidRDefault="00210B0D" w:rsidP="00210B0D">
            <w:pPr>
              <w:pStyle w:val="Sinespaciado"/>
              <w:jc w:val="both"/>
              <w:rPr>
                <w:rFonts w:ascii="Arial" w:hAnsi="Arial" w:cs="Arial"/>
                <w:color w:val="00B0F0"/>
              </w:rPr>
            </w:pPr>
          </w:p>
          <w:p w14:paraId="2DFFAF8C" w14:textId="77777777" w:rsidR="00210B0D" w:rsidRPr="00A55A99" w:rsidRDefault="00210B0D" w:rsidP="00210B0D">
            <w:pPr>
              <w:pStyle w:val="Sinespaciado"/>
              <w:jc w:val="both"/>
              <w:rPr>
                <w:rFonts w:ascii="Arial" w:hAnsi="Arial" w:cs="Arial"/>
                <w:color w:val="00B0F0"/>
              </w:rPr>
            </w:pPr>
          </w:p>
          <w:p w14:paraId="6AC99EA4" w14:textId="77777777" w:rsidR="00210B0D" w:rsidRPr="00A55A99" w:rsidRDefault="00210B0D" w:rsidP="00210B0D">
            <w:pPr>
              <w:pStyle w:val="Sinespaciado"/>
              <w:jc w:val="both"/>
              <w:rPr>
                <w:rFonts w:ascii="Arial" w:hAnsi="Arial" w:cs="Arial"/>
                <w:color w:val="00B0F0"/>
              </w:rPr>
            </w:pPr>
          </w:p>
          <w:p w14:paraId="1F7C60A5" w14:textId="77777777" w:rsidR="00210B0D" w:rsidRPr="00A55A99" w:rsidRDefault="00210B0D" w:rsidP="00210B0D">
            <w:pPr>
              <w:pStyle w:val="Sinespaciado"/>
              <w:jc w:val="both"/>
              <w:rPr>
                <w:rFonts w:ascii="Arial" w:hAnsi="Arial" w:cs="Arial"/>
                <w:color w:val="00B0F0"/>
              </w:rPr>
            </w:pPr>
          </w:p>
          <w:p w14:paraId="333F5E77" w14:textId="77777777" w:rsidR="00210B0D" w:rsidRPr="00A55A99" w:rsidRDefault="00210B0D" w:rsidP="00210B0D">
            <w:pPr>
              <w:pStyle w:val="Sinespaciado"/>
              <w:jc w:val="both"/>
              <w:rPr>
                <w:rFonts w:ascii="Arial" w:hAnsi="Arial" w:cs="Arial"/>
                <w:color w:val="00B0F0"/>
              </w:rPr>
            </w:pPr>
          </w:p>
          <w:p w14:paraId="2756733F" w14:textId="77777777" w:rsidR="00210B0D" w:rsidRPr="00A55A99" w:rsidRDefault="00210B0D" w:rsidP="00210B0D">
            <w:pPr>
              <w:pStyle w:val="Sinespaciado"/>
              <w:jc w:val="both"/>
              <w:rPr>
                <w:rFonts w:ascii="Arial" w:hAnsi="Arial" w:cs="Arial"/>
                <w:color w:val="00B0F0"/>
              </w:rPr>
            </w:pPr>
          </w:p>
          <w:p w14:paraId="3E914D08" w14:textId="77777777" w:rsidR="00210B0D" w:rsidRPr="00A55A99" w:rsidRDefault="00210B0D" w:rsidP="00210B0D">
            <w:pPr>
              <w:pStyle w:val="Sinespaciado"/>
              <w:jc w:val="both"/>
              <w:rPr>
                <w:rFonts w:ascii="Arial" w:hAnsi="Arial" w:cs="Arial"/>
                <w:color w:val="00B0F0"/>
              </w:rPr>
            </w:pPr>
          </w:p>
          <w:p w14:paraId="5BEC39B9" w14:textId="77777777" w:rsidR="00210B0D" w:rsidRPr="00A55A99" w:rsidRDefault="00210B0D" w:rsidP="00210B0D">
            <w:pPr>
              <w:pStyle w:val="Sinespaciado"/>
              <w:jc w:val="both"/>
              <w:rPr>
                <w:rFonts w:ascii="Arial" w:hAnsi="Arial" w:cs="Arial"/>
                <w:color w:val="00B0F0"/>
              </w:rPr>
            </w:pPr>
          </w:p>
          <w:p w14:paraId="1BE33B3A" w14:textId="77777777" w:rsidR="00210B0D" w:rsidRPr="00A55A99" w:rsidRDefault="00210B0D" w:rsidP="00210B0D">
            <w:pPr>
              <w:pStyle w:val="Sinespaciado"/>
              <w:jc w:val="both"/>
              <w:rPr>
                <w:rFonts w:ascii="Arial" w:hAnsi="Arial" w:cs="Arial"/>
                <w:color w:val="00B0F0"/>
              </w:rPr>
            </w:pPr>
          </w:p>
          <w:p w14:paraId="4E32B6F3" w14:textId="77777777" w:rsidR="00210B0D" w:rsidRPr="00A55A99" w:rsidRDefault="00210B0D" w:rsidP="00210B0D">
            <w:pPr>
              <w:pStyle w:val="Sinespaciado"/>
              <w:jc w:val="both"/>
              <w:rPr>
                <w:rFonts w:ascii="Arial" w:hAnsi="Arial" w:cs="Arial"/>
                <w:color w:val="00B0F0"/>
              </w:rPr>
            </w:pPr>
          </w:p>
          <w:p w14:paraId="6DADDA04" w14:textId="77777777" w:rsidR="00210B0D" w:rsidRPr="00A55A99" w:rsidRDefault="00210B0D" w:rsidP="00210B0D">
            <w:pPr>
              <w:pStyle w:val="Sinespaciado"/>
              <w:jc w:val="both"/>
              <w:rPr>
                <w:rFonts w:ascii="Arial" w:hAnsi="Arial" w:cs="Arial"/>
                <w:color w:val="00B0F0"/>
              </w:rPr>
            </w:pPr>
          </w:p>
          <w:p w14:paraId="0CDDB038" w14:textId="77777777" w:rsidR="00210B0D" w:rsidRPr="00A55A99" w:rsidRDefault="00210B0D" w:rsidP="00210B0D">
            <w:pPr>
              <w:pStyle w:val="Sinespaciado"/>
              <w:jc w:val="both"/>
              <w:rPr>
                <w:rFonts w:ascii="Arial" w:hAnsi="Arial" w:cs="Arial"/>
                <w:color w:val="00B0F0"/>
              </w:rPr>
            </w:pPr>
          </w:p>
          <w:p w14:paraId="289DB0B2" w14:textId="77777777" w:rsidR="00210B0D" w:rsidRPr="00A55A99" w:rsidRDefault="00210B0D" w:rsidP="00210B0D">
            <w:pPr>
              <w:pStyle w:val="Sinespaciado"/>
              <w:jc w:val="both"/>
              <w:rPr>
                <w:rFonts w:ascii="Arial" w:hAnsi="Arial" w:cs="Arial"/>
                <w:color w:val="00B0F0"/>
              </w:rPr>
            </w:pPr>
          </w:p>
          <w:p w14:paraId="71EBC964" w14:textId="77777777" w:rsidR="00210B0D" w:rsidRPr="00A55A99" w:rsidRDefault="00210B0D" w:rsidP="00210B0D">
            <w:pPr>
              <w:pStyle w:val="Sinespaciado"/>
              <w:jc w:val="both"/>
              <w:rPr>
                <w:rFonts w:ascii="Arial" w:hAnsi="Arial" w:cs="Arial"/>
                <w:color w:val="00B0F0"/>
              </w:rPr>
            </w:pPr>
          </w:p>
          <w:p w14:paraId="15F20A56" w14:textId="77777777" w:rsidR="00210B0D" w:rsidRPr="00A55A99" w:rsidRDefault="00210B0D" w:rsidP="00210B0D">
            <w:pPr>
              <w:pStyle w:val="Sinespaciado"/>
              <w:jc w:val="both"/>
              <w:rPr>
                <w:rFonts w:ascii="Arial" w:hAnsi="Arial" w:cs="Arial"/>
                <w:color w:val="00B0F0"/>
              </w:rPr>
            </w:pPr>
          </w:p>
          <w:p w14:paraId="20F8C9F8" w14:textId="77777777" w:rsidR="00210B0D" w:rsidRPr="00A55A99" w:rsidRDefault="00210B0D" w:rsidP="00210B0D">
            <w:pPr>
              <w:pStyle w:val="Sinespaciado"/>
              <w:jc w:val="both"/>
              <w:rPr>
                <w:rFonts w:ascii="Arial" w:hAnsi="Arial" w:cs="Arial"/>
                <w:color w:val="00B0F0"/>
              </w:rPr>
            </w:pPr>
          </w:p>
          <w:p w14:paraId="6AB48D9B" w14:textId="77777777" w:rsidR="00210B0D" w:rsidRPr="00A55A99" w:rsidRDefault="00210B0D" w:rsidP="00210B0D">
            <w:pPr>
              <w:pStyle w:val="Sinespaciado"/>
              <w:jc w:val="both"/>
              <w:rPr>
                <w:rFonts w:ascii="Arial" w:hAnsi="Arial" w:cs="Arial"/>
                <w:color w:val="00B0F0"/>
              </w:rPr>
            </w:pPr>
          </w:p>
          <w:p w14:paraId="1C3BE756" w14:textId="77777777" w:rsidR="00210B0D" w:rsidRPr="00A55A99" w:rsidRDefault="00210B0D" w:rsidP="00210B0D">
            <w:pPr>
              <w:pStyle w:val="Sinespaciado"/>
              <w:jc w:val="both"/>
              <w:rPr>
                <w:rFonts w:ascii="Arial" w:hAnsi="Arial" w:cs="Arial"/>
                <w:color w:val="00B0F0"/>
              </w:rPr>
            </w:pPr>
          </w:p>
          <w:p w14:paraId="7E6AB494" w14:textId="77777777" w:rsidR="00210B0D" w:rsidRPr="00A55A99" w:rsidRDefault="00210B0D" w:rsidP="00210B0D">
            <w:pPr>
              <w:pStyle w:val="Sinespaciado"/>
              <w:jc w:val="both"/>
              <w:rPr>
                <w:rFonts w:ascii="Arial" w:hAnsi="Arial" w:cs="Arial"/>
                <w:color w:val="00B0F0"/>
              </w:rPr>
            </w:pPr>
          </w:p>
          <w:p w14:paraId="05BCD88D" w14:textId="77777777" w:rsidR="00210B0D" w:rsidRPr="00A55A99" w:rsidRDefault="00210B0D" w:rsidP="00210B0D">
            <w:pPr>
              <w:pStyle w:val="Sinespaciado"/>
              <w:jc w:val="both"/>
              <w:rPr>
                <w:rFonts w:ascii="Arial" w:hAnsi="Arial" w:cs="Arial"/>
                <w:color w:val="00B0F0"/>
              </w:rPr>
            </w:pPr>
          </w:p>
          <w:p w14:paraId="0E8DB8E3" w14:textId="77777777" w:rsidR="00210B0D" w:rsidRPr="00A55A99" w:rsidRDefault="00210B0D" w:rsidP="00210B0D">
            <w:pPr>
              <w:pStyle w:val="Sinespaciado"/>
              <w:jc w:val="both"/>
              <w:rPr>
                <w:rFonts w:ascii="Arial" w:hAnsi="Arial" w:cs="Arial"/>
                <w:color w:val="00B0F0"/>
              </w:rPr>
            </w:pPr>
          </w:p>
          <w:p w14:paraId="40E0FD2E" w14:textId="77777777" w:rsidR="00210B0D" w:rsidRPr="00A55A99" w:rsidRDefault="00210B0D" w:rsidP="00210B0D">
            <w:pPr>
              <w:pStyle w:val="Sinespaciado"/>
              <w:jc w:val="both"/>
              <w:rPr>
                <w:rFonts w:ascii="Arial" w:hAnsi="Arial" w:cs="Arial"/>
                <w:color w:val="00B0F0"/>
              </w:rPr>
            </w:pPr>
          </w:p>
          <w:p w14:paraId="2CCC6B16" w14:textId="77777777" w:rsidR="00210B0D" w:rsidRPr="00A55A99" w:rsidRDefault="00210B0D" w:rsidP="00210B0D">
            <w:pPr>
              <w:pStyle w:val="Sinespaciado"/>
              <w:jc w:val="both"/>
              <w:rPr>
                <w:rFonts w:ascii="Arial" w:hAnsi="Arial" w:cs="Arial"/>
                <w:color w:val="00B0F0"/>
              </w:rPr>
            </w:pPr>
          </w:p>
          <w:p w14:paraId="259DD035" w14:textId="77777777" w:rsidR="005565B8" w:rsidRPr="00A55A99" w:rsidRDefault="005565B8" w:rsidP="00210B0D">
            <w:pPr>
              <w:pStyle w:val="Sinespaciado"/>
              <w:jc w:val="both"/>
              <w:rPr>
                <w:rFonts w:ascii="Arial" w:hAnsi="Arial" w:cs="Arial"/>
                <w:color w:val="00B0F0"/>
              </w:rPr>
            </w:pPr>
          </w:p>
          <w:p w14:paraId="3FF9BEC4" w14:textId="77777777" w:rsidR="005565B8" w:rsidRPr="00A55A99" w:rsidRDefault="005565B8" w:rsidP="00210B0D">
            <w:pPr>
              <w:pStyle w:val="Sinespaciado"/>
              <w:jc w:val="both"/>
              <w:rPr>
                <w:rFonts w:ascii="Arial" w:hAnsi="Arial" w:cs="Arial"/>
                <w:color w:val="00B0F0"/>
              </w:rPr>
            </w:pPr>
          </w:p>
          <w:p w14:paraId="5EFF4B11" w14:textId="1920F21D" w:rsidR="00210B0D" w:rsidRPr="00A55A99" w:rsidRDefault="005565B8" w:rsidP="00210B0D">
            <w:pPr>
              <w:pStyle w:val="Sinespaciado"/>
              <w:jc w:val="both"/>
              <w:rPr>
                <w:rFonts w:ascii="Arial" w:hAnsi="Arial" w:cs="Arial"/>
                <w:color w:val="000000" w:themeColor="text1"/>
              </w:rPr>
            </w:pPr>
            <w:r w:rsidRPr="00A55A99">
              <w:rPr>
                <w:rFonts w:ascii="Arial" w:hAnsi="Arial" w:cs="Arial"/>
                <w:color w:val="000000" w:themeColor="text1"/>
              </w:rPr>
              <w:t>7</w:t>
            </w:r>
            <w:r w:rsidR="00974BE6">
              <w:rPr>
                <w:rFonts w:ascii="Arial" w:hAnsi="Arial" w:cs="Arial"/>
                <w:color w:val="000000" w:themeColor="text1"/>
              </w:rPr>
              <w:t>25</w:t>
            </w:r>
            <w:r w:rsidRPr="00A55A99">
              <w:rPr>
                <w:rFonts w:ascii="Arial" w:hAnsi="Arial" w:cs="Arial"/>
                <w:color w:val="000000" w:themeColor="text1"/>
              </w:rPr>
              <w:t xml:space="preserve">. </w:t>
            </w:r>
            <w:r w:rsidR="00210B0D" w:rsidRPr="00A55A99">
              <w:rPr>
                <w:rFonts w:ascii="Arial" w:hAnsi="Arial" w:cs="Arial"/>
                <w:color w:val="000000" w:themeColor="text1"/>
              </w:rPr>
              <w:t>D</w:t>
            </w:r>
            <w:r w:rsidRPr="00A55A99">
              <w:rPr>
                <w:rFonts w:ascii="Arial" w:hAnsi="Arial" w:cs="Arial"/>
                <w:color w:val="000000" w:themeColor="text1"/>
              </w:rPr>
              <w:t>IPUTADO</w:t>
            </w:r>
            <w:r w:rsidR="00210B0D" w:rsidRPr="00A55A99">
              <w:rPr>
                <w:rFonts w:ascii="Arial" w:hAnsi="Arial" w:cs="Arial"/>
                <w:color w:val="000000" w:themeColor="text1"/>
              </w:rPr>
              <w:t xml:space="preserve"> ROMERO</w:t>
            </w:r>
          </w:p>
          <w:p w14:paraId="565EFA2B" w14:textId="3B3BCBC9" w:rsidR="00210B0D" w:rsidRPr="00A55A99" w:rsidRDefault="00210B0D" w:rsidP="00210B0D">
            <w:pPr>
              <w:pStyle w:val="Sinespaciado"/>
              <w:jc w:val="both"/>
              <w:rPr>
                <w:rFonts w:ascii="Arial" w:hAnsi="Arial" w:cs="Arial"/>
                <w:color w:val="000000" w:themeColor="text1"/>
              </w:rPr>
            </w:pPr>
            <w:proofErr w:type="spellStart"/>
            <w:r w:rsidRPr="00A55A99">
              <w:rPr>
                <w:rFonts w:ascii="Arial" w:hAnsi="Arial" w:cs="Arial"/>
                <w:color w:val="000000" w:themeColor="text1"/>
              </w:rPr>
              <w:t>Modifícase</w:t>
            </w:r>
            <w:proofErr w:type="spellEnd"/>
            <w:r w:rsidRPr="00A55A99">
              <w:rPr>
                <w:rFonts w:ascii="Arial" w:hAnsi="Arial" w:cs="Arial"/>
                <w:color w:val="000000" w:themeColor="text1"/>
              </w:rPr>
              <w:t xml:space="preserve"> el artículo 285 en el sentido de incorporar la siguiente letra e) nueva:</w:t>
            </w:r>
          </w:p>
          <w:p w14:paraId="14B0239B" w14:textId="77777777" w:rsidR="00210B0D" w:rsidRPr="00A55A99" w:rsidRDefault="00210B0D" w:rsidP="00210B0D">
            <w:pPr>
              <w:pStyle w:val="Sinespaciado"/>
              <w:jc w:val="both"/>
              <w:rPr>
                <w:rFonts w:ascii="Arial" w:hAnsi="Arial" w:cs="Arial"/>
                <w:color w:val="000000" w:themeColor="text1"/>
              </w:rPr>
            </w:pPr>
            <w:r w:rsidRPr="00A55A99">
              <w:rPr>
                <w:rFonts w:ascii="Arial" w:hAnsi="Arial" w:cs="Arial"/>
                <w:color w:val="000000" w:themeColor="text1"/>
              </w:rPr>
              <w:t xml:space="preserve">"e) Tratándose de infracciones menos graves y graves podrá aplicarse la sanción de amonestación, la que será impuesta por debiendo considerar al efecto el beneficio económico obtenido, si procede, la capacidad económica del infractor, la gravedad de la conducta y las consecuencias del hecho. En </w:t>
            </w:r>
            <w:r w:rsidRPr="00A55A99">
              <w:rPr>
                <w:rFonts w:ascii="Arial" w:hAnsi="Arial" w:cs="Arial"/>
                <w:color w:val="000000" w:themeColor="text1"/>
              </w:rPr>
              <w:lastRenderedPageBreak/>
              <w:t>ningún caso la amonestación procederá más de dos veces respecto del mismo infractor."</w:t>
            </w:r>
          </w:p>
          <w:p w14:paraId="67625AEB" w14:textId="77777777" w:rsidR="00AF77F7" w:rsidRPr="00A55A99" w:rsidRDefault="00AF77F7" w:rsidP="00210B0D">
            <w:pPr>
              <w:pStyle w:val="Sinespaciado"/>
              <w:jc w:val="both"/>
              <w:rPr>
                <w:rFonts w:ascii="Arial" w:hAnsi="Arial" w:cs="Arial"/>
                <w:color w:val="00B0F0"/>
              </w:rPr>
            </w:pPr>
          </w:p>
          <w:p w14:paraId="24116D44" w14:textId="512AD30F" w:rsidR="00AF77F7" w:rsidRPr="00A55A99" w:rsidRDefault="006A17CA" w:rsidP="00AF77F7">
            <w:pPr>
              <w:pStyle w:val="Sinespaciado"/>
              <w:jc w:val="both"/>
              <w:rPr>
                <w:rFonts w:ascii="Arial" w:hAnsi="Arial" w:cs="Arial"/>
                <w:color w:val="00B0F0"/>
                <w:sz w:val="20"/>
                <w:szCs w:val="20"/>
              </w:rPr>
            </w:pPr>
            <w:r w:rsidRPr="00A55A99">
              <w:rPr>
                <w:rFonts w:ascii="Arial" w:hAnsi="Arial" w:cs="Arial"/>
                <w:color w:val="00B0F0"/>
                <w:sz w:val="20"/>
                <w:szCs w:val="20"/>
              </w:rPr>
              <w:t>7</w:t>
            </w:r>
            <w:r w:rsidR="00974BE6">
              <w:rPr>
                <w:rFonts w:ascii="Arial" w:hAnsi="Arial" w:cs="Arial"/>
                <w:color w:val="00B0F0"/>
                <w:sz w:val="20"/>
                <w:szCs w:val="20"/>
              </w:rPr>
              <w:t>26</w:t>
            </w:r>
            <w:r w:rsidRPr="00A55A99">
              <w:rPr>
                <w:rFonts w:ascii="Arial" w:hAnsi="Arial" w:cs="Arial"/>
                <w:color w:val="00B0F0"/>
                <w:sz w:val="20"/>
                <w:szCs w:val="20"/>
              </w:rPr>
              <w:t xml:space="preserve">. </w:t>
            </w:r>
            <w:r w:rsidR="00AF77F7" w:rsidRPr="00A55A99">
              <w:rPr>
                <w:rFonts w:ascii="Arial" w:hAnsi="Arial" w:cs="Arial"/>
                <w:color w:val="00B0F0"/>
                <w:sz w:val="20"/>
                <w:szCs w:val="20"/>
              </w:rPr>
              <w:t>DIPUTADO</w:t>
            </w:r>
            <w:r w:rsidR="008C02FD">
              <w:rPr>
                <w:rFonts w:ascii="Arial" w:hAnsi="Arial" w:cs="Arial"/>
                <w:color w:val="00B0F0"/>
                <w:sz w:val="20"/>
                <w:szCs w:val="20"/>
              </w:rPr>
              <w:t xml:space="preserve"> </w:t>
            </w:r>
            <w:r w:rsidR="00AF77F7" w:rsidRPr="00A55A99">
              <w:rPr>
                <w:rFonts w:ascii="Arial" w:hAnsi="Arial" w:cs="Arial"/>
                <w:color w:val="00B0F0"/>
                <w:sz w:val="20"/>
                <w:szCs w:val="20"/>
              </w:rPr>
              <w:t>BOBADILLA</w:t>
            </w:r>
          </w:p>
          <w:p w14:paraId="10C3B1DD" w14:textId="77777777" w:rsidR="00AF77F7" w:rsidRPr="00A55A99" w:rsidRDefault="00AF77F7" w:rsidP="00210B0D">
            <w:pPr>
              <w:pStyle w:val="Sinespaciado"/>
              <w:jc w:val="both"/>
              <w:rPr>
                <w:rFonts w:ascii="Arial" w:hAnsi="Arial" w:cs="Arial"/>
                <w:color w:val="00B0F0"/>
              </w:rPr>
            </w:pPr>
          </w:p>
          <w:p w14:paraId="6D40F6FF" w14:textId="6F05829C"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Para reemplazar el artículo 285 por el siguiente: “Artículo 285.- Sanciones accesorias por la comisión de infracciones gravísimas. Junto con las multas que sean procedentes por la comisión de infracciones gravísimas, se impondrán como sanciones accesorias por el órgano sancionador que deba conocer del procedimiento respectivo las siguientes: </w:t>
            </w:r>
          </w:p>
          <w:p w14:paraId="44CB5D1F" w14:textId="1512763B"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a) Cierre temporal de establecimientos, locales comerciales o industriales, que no podrá ser inferior a 5 días corridos ni exceder de un mes, cuando la infracción se haya cometido en dichos recintos. </w:t>
            </w:r>
          </w:p>
          <w:p w14:paraId="613238EB" w14:textId="0A07D151"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b) Suspensión del título o licencia profesional que se establecen en esta ley, a los capitanes y patrones pesqueros, que no podrá ser inferior a 30 días corridos ni exceder de 90 días, cuando la infracción haya sido cometida por la nave o embarcación operada bajo su mando. </w:t>
            </w:r>
          </w:p>
          <w:p w14:paraId="6E378D1E" w14:textId="682F40A0"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c) Suspensión del zarpe de la embarcación con la cual se ha cometido la infracción, la que no podrá ser inferior a 30 días corridos ni exceder de tres meses en la temporada de pesca correspondiente a la pesquería objeto de la infracción. </w:t>
            </w:r>
          </w:p>
          <w:p w14:paraId="47F41B17" w14:textId="77CF32E8" w:rsidR="00AF77F7" w:rsidRPr="00A55A99" w:rsidRDefault="00AF77F7" w:rsidP="00AF77F7">
            <w:pPr>
              <w:pStyle w:val="Sinespaciado"/>
              <w:jc w:val="both"/>
              <w:rPr>
                <w:rFonts w:ascii="Arial" w:hAnsi="Arial" w:cs="Arial"/>
                <w:color w:val="00B0F0"/>
              </w:rPr>
            </w:pPr>
            <w:r w:rsidRPr="00A55A99">
              <w:rPr>
                <w:rFonts w:ascii="Arial" w:hAnsi="Arial" w:cs="Arial"/>
                <w:color w:val="00B0F0"/>
              </w:rPr>
              <w:lastRenderedPageBreak/>
              <w:t xml:space="preserve">d) Suspensión de los derechos derivados de una autorización de pesca, inscripción en el registro pesquero artesanal, licencia transable de pesca, </w:t>
            </w:r>
          </w:p>
          <w:p w14:paraId="7298C15E" w14:textId="038DD9A4"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permiso extraordinario, régimen artesanal de extracción o convenio de uso de un área de manejo y explotación de recursos bentónicos cunado la infracción sea cometida en ejercicio de los derechos derivados de tales títulos. La suspensión no podrá ser inferior a 30 días ni superior a 6 meses en la temporada de pesca de la pesquería objeto de la infracción. </w:t>
            </w:r>
          </w:p>
          <w:p w14:paraId="706DA019" w14:textId="69B28286"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e) Clausura de establecimientos, locales comerciales o industriales en los casos de 186 reincidencia en la misma infracción verificada en el plazo de cinco años. </w:t>
            </w:r>
          </w:p>
          <w:p w14:paraId="7DE2B17E" w14:textId="004645E5"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f) Cancelación del título o licencia profesional que se establecen en esta ley por reincidencia en la misma infracción en el plazo de cinco años. </w:t>
            </w:r>
          </w:p>
          <w:p w14:paraId="5B009060" w14:textId="55ADCC11" w:rsidR="00AF77F7" w:rsidRPr="00A55A99" w:rsidRDefault="00AF77F7" w:rsidP="00AF77F7">
            <w:pPr>
              <w:pStyle w:val="Sinespaciado"/>
              <w:jc w:val="both"/>
              <w:rPr>
                <w:rFonts w:ascii="Arial" w:hAnsi="Arial" w:cs="Arial"/>
                <w:color w:val="00B0F0"/>
              </w:rPr>
            </w:pPr>
            <w:r w:rsidRPr="00A55A99">
              <w:rPr>
                <w:rFonts w:ascii="Arial" w:hAnsi="Arial" w:cs="Arial"/>
                <w:color w:val="00B0F0"/>
              </w:rPr>
              <w:t xml:space="preserve">g) Comiso de los recursos hidrobiológicos y los productos derivados objeto de la infracción, de las artes y aparejos de pesca, equipo y traje de buceo, según corresponda. </w:t>
            </w:r>
          </w:p>
          <w:p w14:paraId="7C97B472" w14:textId="04DD0278" w:rsidR="00AF77F7" w:rsidRPr="00A55A99" w:rsidRDefault="00AF77F7" w:rsidP="00AF77F7">
            <w:pPr>
              <w:pStyle w:val="Sinespaciado"/>
              <w:jc w:val="both"/>
              <w:rPr>
                <w:rFonts w:ascii="Arial" w:hAnsi="Arial" w:cs="Arial"/>
                <w:color w:val="00B0F0"/>
              </w:rPr>
            </w:pPr>
            <w:r w:rsidRPr="00A55A99">
              <w:rPr>
                <w:rFonts w:ascii="Arial" w:hAnsi="Arial" w:cs="Arial"/>
                <w:color w:val="00B0F0"/>
              </w:rPr>
              <w:t>Las sanciones accesorias antes señaladas, salvo las contenidas en las letras e) y f), podrán ser aplicadas cuando así lo determine el órgano sancionador, por la reincidencia en la comisión de infracciones graves en el plazo de cinco años”.</w:t>
            </w:r>
          </w:p>
          <w:p w14:paraId="41A6CE80" w14:textId="77777777" w:rsidR="00210B0D" w:rsidRPr="00A55A99" w:rsidRDefault="00210B0D" w:rsidP="00210B0D">
            <w:pPr>
              <w:jc w:val="both"/>
              <w:rPr>
                <w:rFonts w:ascii="Calibri" w:hAnsi="Calibri" w:cs="Arial"/>
                <w:color w:val="00B0F0"/>
                <w:sz w:val="24"/>
                <w:szCs w:val="24"/>
              </w:rPr>
            </w:pPr>
          </w:p>
        </w:tc>
      </w:tr>
      <w:tr w:rsidR="00210B0D" w:rsidRPr="00C06EF4" w14:paraId="3A6B6551" w14:textId="2E8D7F61" w:rsidTr="416E060A">
        <w:tc>
          <w:tcPr>
            <w:tcW w:w="7282" w:type="dxa"/>
          </w:tcPr>
          <w:p w14:paraId="4E793AD0" w14:textId="77777777" w:rsidR="00210B0D" w:rsidRPr="00C7737E" w:rsidRDefault="00210B0D" w:rsidP="00210B0D">
            <w:pPr>
              <w:pStyle w:val="Textocomentario"/>
              <w:jc w:val="center"/>
              <w:rPr>
                <w:rFonts w:ascii="Arial" w:hAnsi="Arial" w:cs="Arial"/>
                <w:sz w:val="24"/>
                <w:szCs w:val="24"/>
                <w:lang w:val="es-CL"/>
              </w:rPr>
            </w:pPr>
            <w:r w:rsidRPr="00C7737E">
              <w:rPr>
                <w:rFonts w:ascii="Arial" w:hAnsi="Arial" w:cs="Arial"/>
                <w:sz w:val="24"/>
                <w:szCs w:val="24"/>
                <w:lang w:val="es-CL"/>
              </w:rPr>
              <w:lastRenderedPageBreak/>
              <w:t>Párrafo III. Caducidades</w:t>
            </w:r>
          </w:p>
          <w:p w14:paraId="1BD20E30" w14:textId="77777777" w:rsidR="00210B0D" w:rsidRPr="00C7737E" w:rsidRDefault="00210B0D" w:rsidP="00210B0D">
            <w:pPr>
              <w:pStyle w:val="Textocomentario"/>
              <w:jc w:val="both"/>
              <w:rPr>
                <w:rFonts w:ascii="Arial" w:hAnsi="Arial" w:cs="Arial"/>
                <w:sz w:val="24"/>
                <w:szCs w:val="24"/>
                <w:lang w:val="es-CL"/>
              </w:rPr>
            </w:pPr>
          </w:p>
          <w:p w14:paraId="69BF4D34" w14:textId="64770BFF" w:rsidR="00210B0D" w:rsidRPr="00036BFB" w:rsidRDefault="00210B0D" w:rsidP="00210B0D">
            <w:pPr>
              <w:pStyle w:val="Textocomentario"/>
              <w:jc w:val="both"/>
              <w:rPr>
                <w:rFonts w:ascii="Arial" w:hAnsi="Arial" w:cs="Arial"/>
                <w:sz w:val="24"/>
                <w:szCs w:val="24"/>
                <w:lang w:val="es-CL"/>
              </w:rPr>
            </w:pPr>
            <w:r w:rsidRPr="00C7737E">
              <w:rPr>
                <w:rFonts w:ascii="Arial" w:hAnsi="Arial" w:cs="Arial"/>
                <w:sz w:val="24"/>
                <w:szCs w:val="24"/>
                <w:lang w:val="es-CL"/>
              </w:rPr>
              <w:lastRenderedPageBreak/>
              <w:t>Artículo 286.- Ámbito aplicación de las caducidades. Las normas sobre caducidades contenidas en este título se aplicarán tanto a los registros, autorizaciones, licencias transables de pesca, permisos extraordinarios de pesca y áreas de manejo y explotación de recursos bentónicos a que se refiere la presente ley.</w:t>
            </w:r>
          </w:p>
        </w:tc>
        <w:tc>
          <w:tcPr>
            <w:tcW w:w="5102" w:type="dxa"/>
          </w:tcPr>
          <w:p w14:paraId="6B01AD8A" w14:textId="77777777" w:rsidR="00210B0D" w:rsidRDefault="00210B0D" w:rsidP="00210B0D">
            <w:pPr>
              <w:jc w:val="center"/>
              <w:rPr>
                <w:rFonts w:ascii="Calibri" w:hAnsi="Calibri" w:cs="Arial"/>
                <w:sz w:val="24"/>
                <w:szCs w:val="24"/>
              </w:rPr>
            </w:pPr>
          </w:p>
        </w:tc>
        <w:tc>
          <w:tcPr>
            <w:tcW w:w="4836" w:type="dxa"/>
          </w:tcPr>
          <w:p w14:paraId="055C6E2E" w14:textId="77777777" w:rsidR="00210B0D" w:rsidRDefault="00210B0D" w:rsidP="00210B0D">
            <w:pPr>
              <w:jc w:val="center"/>
              <w:rPr>
                <w:rFonts w:ascii="Calibri" w:hAnsi="Calibri" w:cs="Arial"/>
                <w:sz w:val="24"/>
                <w:szCs w:val="24"/>
              </w:rPr>
            </w:pPr>
          </w:p>
        </w:tc>
      </w:tr>
      <w:tr w:rsidR="00210B0D" w:rsidRPr="00C06EF4" w14:paraId="5E059777" w14:textId="101F8950" w:rsidTr="416E060A">
        <w:tc>
          <w:tcPr>
            <w:tcW w:w="7282" w:type="dxa"/>
          </w:tcPr>
          <w:p w14:paraId="5371AE1D" w14:textId="77777777" w:rsidR="00210B0D" w:rsidRPr="00C7737E" w:rsidRDefault="00210B0D" w:rsidP="00210B0D">
            <w:pPr>
              <w:pStyle w:val="Textocomentario"/>
              <w:jc w:val="both"/>
              <w:rPr>
                <w:rFonts w:ascii="Arial" w:hAnsi="Arial" w:cs="Arial"/>
                <w:sz w:val="24"/>
                <w:szCs w:val="24"/>
                <w:lang w:val="es-CL"/>
              </w:rPr>
            </w:pPr>
            <w:r w:rsidRPr="00C7737E">
              <w:rPr>
                <w:rFonts w:ascii="Arial" w:hAnsi="Arial" w:cs="Arial"/>
                <w:sz w:val="24"/>
                <w:szCs w:val="24"/>
                <w:lang w:val="es-CL"/>
              </w:rPr>
              <w:t xml:space="preserve">Artículo 287.- Normas comunes a las caducidades. </w:t>
            </w:r>
            <w:r w:rsidRPr="00860FDC">
              <w:rPr>
                <w:rFonts w:ascii="Arial" w:hAnsi="Arial" w:cs="Arial"/>
                <w:b/>
                <w:bCs/>
                <w:sz w:val="24"/>
                <w:szCs w:val="24"/>
                <w:lang w:val="es-CL"/>
              </w:rPr>
              <w:t>La declaración de las caducidades de este párrafo se realizará previa tramitación de un procedimiento administrativo, en conformidad a las normas de la ley N°19.880.</w:t>
            </w:r>
          </w:p>
          <w:p w14:paraId="4B318047" w14:textId="77777777" w:rsidR="00210B0D" w:rsidRPr="00C7737E" w:rsidRDefault="00210B0D" w:rsidP="00210B0D">
            <w:pPr>
              <w:pStyle w:val="Textocomentario"/>
              <w:jc w:val="both"/>
              <w:rPr>
                <w:rFonts w:ascii="Arial" w:hAnsi="Arial" w:cs="Arial"/>
                <w:sz w:val="24"/>
                <w:szCs w:val="24"/>
                <w:lang w:val="es-CL"/>
              </w:rPr>
            </w:pPr>
          </w:p>
          <w:p w14:paraId="24D43E1E" w14:textId="4512F34B" w:rsidR="00210B0D" w:rsidRPr="00036BFB" w:rsidRDefault="00210B0D" w:rsidP="00210B0D">
            <w:pPr>
              <w:pStyle w:val="Textocomentario"/>
              <w:jc w:val="both"/>
              <w:rPr>
                <w:rFonts w:ascii="Arial" w:hAnsi="Arial" w:cs="Arial"/>
                <w:sz w:val="24"/>
                <w:szCs w:val="24"/>
                <w:lang w:val="es-CL"/>
              </w:rPr>
            </w:pPr>
            <w:r w:rsidRPr="00C7737E">
              <w:rPr>
                <w:rFonts w:ascii="Arial" w:hAnsi="Arial" w:cs="Arial"/>
                <w:sz w:val="24"/>
                <w:szCs w:val="24"/>
                <w:lang w:val="es-CL"/>
              </w:rPr>
              <w:t>Las y los afectados por alguna causal de caducidad podrán alegar caso fortuito o fuerza mayor, de conformidad a las normas generales.</w:t>
            </w:r>
          </w:p>
        </w:tc>
        <w:tc>
          <w:tcPr>
            <w:tcW w:w="5102" w:type="dxa"/>
          </w:tcPr>
          <w:p w14:paraId="7D5FC496" w14:textId="77777777" w:rsidR="00210B0D" w:rsidRPr="004D76A0" w:rsidRDefault="00210B0D" w:rsidP="00210B0D">
            <w:pPr>
              <w:jc w:val="center"/>
              <w:rPr>
                <w:rFonts w:ascii="Calibri" w:hAnsi="Calibri" w:cs="Arial"/>
                <w:color w:val="00B0F0"/>
                <w:sz w:val="24"/>
                <w:szCs w:val="24"/>
              </w:rPr>
            </w:pPr>
          </w:p>
        </w:tc>
        <w:tc>
          <w:tcPr>
            <w:tcW w:w="4836" w:type="dxa"/>
          </w:tcPr>
          <w:p w14:paraId="37680506" w14:textId="71106601" w:rsidR="00E274DB" w:rsidRPr="004D76A0" w:rsidRDefault="009A6322" w:rsidP="00860FDC">
            <w:pPr>
              <w:pStyle w:val="Sinespaciado"/>
              <w:jc w:val="both"/>
              <w:rPr>
                <w:rFonts w:ascii="Arial" w:hAnsi="Arial" w:cs="Arial"/>
                <w:color w:val="00B0F0"/>
                <w:sz w:val="20"/>
                <w:szCs w:val="20"/>
              </w:rPr>
            </w:pPr>
            <w:r w:rsidRPr="004D76A0">
              <w:rPr>
                <w:rFonts w:ascii="Arial" w:hAnsi="Arial" w:cs="Arial"/>
                <w:color w:val="00B0F0"/>
                <w:sz w:val="20"/>
                <w:szCs w:val="20"/>
              </w:rPr>
              <w:t>7</w:t>
            </w:r>
            <w:r w:rsidR="00974BE6">
              <w:rPr>
                <w:rFonts w:ascii="Arial" w:hAnsi="Arial" w:cs="Arial"/>
                <w:color w:val="00B0F0"/>
                <w:sz w:val="20"/>
                <w:szCs w:val="20"/>
              </w:rPr>
              <w:t>27</w:t>
            </w:r>
            <w:r w:rsidRPr="004D76A0">
              <w:rPr>
                <w:rFonts w:ascii="Arial" w:hAnsi="Arial" w:cs="Arial"/>
                <w:color w:val="00B0F0"/>
                <w:sz w:val="20"/>
                <w:szCs w:val="20"/>
              </w:rPr>
              <w:t>.</w:t>
            </w:r>
            <w:r w:rsidR="00860FDC" w:rsidRPr="004D76A0">
              <w:rPr>
                <w:rFonts w:ascii="Arial" w:hAnsi="Arial" w:cs="Arial"/>
                <w:color w:val="00B0F0"/>
                <w:sz w:val="20"/>
                <w:szCs w:val="20"/>
              </w:rPr>
              <w:t>DIPUTADO BOBADILLA</w:t>
            </w:r>
          </w:p>
          <w:p w14:paraId="24E37251" w14:textId="21F7B859" w:rsidR="00210B0D" w:rsidRPr="004D76A0" w:rsidRDefault="00E274DB" w:rsidP="00E274DB">
            <w:pPr>
              <w:jc w:val="both"/>
              <w:rPr>
                <w:rFonts w:ascii="Arial" w:hAnsi="Arial" w:cs="Arial"/>
                <w:color w:val="00B0F0"/>
                <w:sz w:val="22"/>
                <w:szCs w:val="22"/>
              </w:rPr>
            </w:pPr>
            <w:r w:rsidRPr="004D76A0">
              <w:rPr>
                <w:rFonts w:ascii="Arial" w:hAnsi="Arial" w:cs="Arial"/>
                <w:color w:val="00B0F0"/>
                <w:sz w:val="22"/>
                <w:szCs w:val="22"/>
              </w:rPr>
              <w:t>Para reemplazar el inciso 1° del artículo 287 por el siguiente: “La declaración de las caducidades de este párrafo se realizará previa audiencia del afectado y en lo no previsto expresamente en este párrafo, se someterá a las disposiciones de la ley N°19.880”.</w:t>
            </w:r>
          </w:p>
        </w:tc>
      </w:tr>
      <w:tr w:rsidR="00210B0D" w:rsidRPr="00C06EF4" w14:paraId="5EB13A2A" w14:textId="0D5EDE94" w:rsidTr="416E060A">
        <w:tc>
          <w:tcPr>
            <w:tcW w:w="7282" w:type="dxa"/>
          </w:tcPr>
          <w:p w14:paraId="4B4EBC45" w14:textId="77777777" w:rsidR="00210B0D" w:rsidRPr="00A74BB1" w:rsidRDefault="00210B0D" w:rsidP="00210B0D">
            <w:pPr>
              <w:pStyle w:val="Textocomentario"/>
              <w:jc w:val="both"/>
              <w:rPr>
                <w:rFonts w:ascii="Arial" w:hAnsi="Arial" w:cs="Arial"/>
                <w:b/>
                <w:bCs/>
                <w:sz w:val="24"/>
                <w:szCs w:val="24"/>
                <w:lang w:val="es-CL"/>
              </w:rPr>
            </w:pPr>
            <w:r w:rsidRPr="00A74BB1">
              <w:rPr>
                <w:rFonts w:ascii="Arial" w:hAnsi="Arial" w:cs="Arial"/>
                <w:b/>
                <w:bCs/>
                <w:sz w:val="24"/>
                <w:szCs w:val="24"/>
                <w:lang w:val="es-CL"/>
              </w:rPr>
              <w:t>Artículo 288.- Causales de caducidad del Registro Pesquero Artesanal. Son causales de caducidad de la inscripción en el Registro Pesquero Artesanal:</w:t>
            </w:r>
          </w:p>
          <w:p w14:paraId="42A4B886" w14:textId="73D245E3" w:rsidR="00210B0D" w:rsidRPr="00A74BB1" w:rsidRDefault="00210B0D" w:rsidP="00210B0D">
            <w:pPr>
              <w:pStyle w:val="Textocomentario"/>
              <w:jc w:val="both"/>
              <w:rPr>
                <w:rFonts w:ascii="Arial" w:hAnsi="Arial" w:cs="Arial"/>
                <w:b/>
                <w:bCs/>
                <w:sz w:val="24"/>
                <w:szCs w:val="24"/>
                <w:lang w:val="es-CL"/>
              </w:rPr>
            </w:pPr>
            <w:r w:rsidRPr="00A74BB1">
              <w:rPr>
                <w:rFonts w:ascii="Arial" w:hAnsi="Arial" w:cs="Arial"/>
                <w:b/>
                <w:bCs/>
                <w:sz w:val="24"/>
                <w:szCs w:val="24"/>
                <w:lang w:val="es-CL"/>
              </w:rPr>
              <w:t xml:space="preserve"> </w:t>
            </w:r>
          </w:p>
          <w:p w14:paraId="4447CBB0" w14:textId="77777777" w:rsidR="00210B0D" w:rsidRPr="00A74BB1" w:rsidRDefault="00210B0D" w:rsidP="00210B0D">
            <w:pPr>
              <w:pStyle w:val="Textocomentario"/>
              <w:jc w:val="both"/>
              <w:rPr>
                <w:rFonts w:ascii="Arial" w:hAnsi="Arial" w:cs="Arial"/>
                <w:b/>
                <w:bCs/>
                <w:sz w:val="24"/>
                <w:szCs w:val="24"/>
                <w:u w:val="single"/>
                <w:lang w:val="es-CL"/>
              </w:rPr>
            </w:pPr>
            <w:r w:rsidRPr="00A74BB1">
              <w:rPr>
                <w:rFonts w:ascii="Arial" w:hAnsi="Arial" w:cs="Arial"/>
                <w:b/>
                <w:bCs/>
                <w:sz w:val="24"/>
                <w:szCs w:val="24"/>
                <w:lang w:val="es-CL"/>
              </w:rPr>
              <w:t>a)</w:t>
            </w:r>
            <w:r w:rsidRPr="00A74BB1">
              <w:rPr>
                <w:rFonts w:ascii="Arial" w:hAnsi="Arial" w:cs="Arial"/>
                <w:b/>
                <w:bCs/>
                <w:sz w:val="24"/>
                <w:szCs w:val="24"/>
                <w:lang w:val="es-CL"/>
              </w:rPr>
              <w:tab/>
            </w:r>
            <w:r w:rsidRPr="00A74BB1">
              <w:rPr>
                <w:rFonts w:ascii="Arial" w:hAnsi="Arial" w:cs="Arial"/>
                <w:b/>
                <w:bCs/>
                <w:sz w:val="24"/>
                <w:szCs w:val="24"/>
                <w:u w:val="single"/>
                <w:lang w:val="es-CL"/>
              </w:rPr>
              <w:t>Si la o el pescador artesanal o su embarcación no realizan actividades pesqueras extractivas por un año contado desde el momento en que dejó de cumplir con el requisito de habitualidad consagrado en el artículo 102.</w:t>
            </w:r>
          </w:p>
          <w:p w14:paraId="115E0511" w14:textId="77777777" w:rsidR="00210B0D" w:rsidRPr="00A74BB1" w:rsidRDefault="00210B0D" w:rsidP="00210B0D">
            <w:pPr>
              <w:pStyle w:val="Textocomentario"/>
              <w:jc w:val="both"/>
              <w:rPr>
                <w:rFonts w:ascii="Arial" w:hAnsi="Arial" w:cs="Arial"/>
                <w:b/>
                <w:bCs/>
                <w:sz w:val="24"/>
                <w:szCs w:val="24"/>
                <w:u w:val="single"/>
                <w:lang w:val="es-CL"/>
              </w:rPr>
            </w:pPr>
          </w:p>
          <w:p w14:paraId="0B86C968" w14:textId="77777777" w:rsidR="00210B0D" w:rsidRPr="00A74BB1" w:rsidRDefault="00210B0D" w:rsidP="00210B0D">
            <w:pPr>
              <w:pStyle w:val="Textocomentario"/>
              <w:jc w:val="both"/>
              <w:rPr>
                <w:rFonts w:ascii="Arial" w:hAnsi="Arial" w:cs="Arial"/>
                <w:b/>
                <w:bCs/>
                <w:sz w:val="24"/>
                <w:szCs w:val="24"/>
                <w:lang w:val="es-CL"/>
              </w:rPr>
            </w:pPr>
          </w:p>
          <w:p w14:paraId="2DC80783" w14:textId="77777777" w:rsidR="00210B0D" w:rsidRPr="00A74BB1" w:rsidRDefault="00210B0D" w:rsidP="00210B0D">
            <w:pPr>
              <w:pStyle w:val="Textocomentario"/>
              <w:jc w:val="both"/>
              <w:rPr>
                <w:rFonts w:ascii="Arial" w:hAnsi="Arial" w:cs="Arial"/>
                <w:b/>
                <w:bCs/>
                <w:sz w:val="24"/>
                <w:szCs w:val="24"/>
                <w:lang w:val="es-CL"/>
              </w:rPr>
            </w:pPr>
          </w:p>
          <w:p w14:paraId="1DCF5961" w14:textId="77777777" w:rsidR="00210B0D" w:rsidRPr="00A74BB1" w:rsidRDefault="00210B0D" w:rsidP="00210B0D">
            <w:pPr>
              <w:pStyle w:val="Textocomentario"/>
              <w:jc w:val="both"/>
              <w:rPr>
                <w:rFonts w:ascii="Arial" w:hAnsi="Arial" w:cs="Arial"/>
                <w:b/>
                <w:bCs/>
                <w:sz w:val="24"/>
                <w:szCs w:val="24"/>
                <w:lang w:val="es-CL"/>
              </w:rPr>
            </w:pPr>
          </w:p>
          <w:p w14:paraId="66763D1C" w14:textId="77777777" w:rsidR="00210B0D" w:rsidRPr="00A74BB1" w:rsidRDefault="00210B0D" w:rsidP="00210B0D">
            <w:pPr>
              <w:pStyle w:val="Textocomentario"/>
              <w:jc w:val="both"/>
              <w:rPr>
                <w:rFonts w:ascii="Arial" w:hAnsi="Arial" w:cs="Arial"/>
                <w:b/>
                <w:bCs/>
                <w:sz w:val="24"/>
                <w:szCs w:val="24"/>
                <w:lang w:val="es-CL"/>
              </w:rPr>
            </w:pPr>
          </w:p>
          <w:p w14:paraId="3D2F945C" w14:textId="77777777" w:rsidR="00210B0D" w:rsidRPr="00A74BB1" w:rsidRDefault="00210B0D" w:rsidP="00210B0D">
            <w:pPr>
              <w:pStyle w:val="Textocomentario"/>
              <w:jc w:val="both"/>
              <w:rPr>
                <w:rFonts w:ascii="Arial" w:hAnsi="Arial" w:cs="Arial"/>
                <w:b/>
                <w:bCs/>
                <w:sz w:val="24"/>
                <w:szCs w:val="24"/>
                <w:lang w:val="es-CL"/>
              </w:rPr>
            </w:pPr>
          </w:p>
          <w:p w14:paraId="7E504A1D" w14:textId="77777777" w:rsidR="00210B0D" w:rsidRPr="00A74BB1" w:rsidRDefault="00210B0D" w:rsidP="00210B0D">
            <w:pPr>
              <w:pStyle w:val="Textocomentario"/>
              <w:jc w:val="both"/>
              <w:rPr>
                <w:rFonts w:ascii="Arial" w:hAnsi="Arial" w:cs="Arial"/>
                <w:b/>
                <w:bCs/>
                <w:sz w:val="24"/>
                <w:szCs w:val="24"/>
                <w:lang w:val="es-CL"/>
              </w:rPr>
            </w:pPr>
          </w:p>
          <w:p w14:paraId="2AB4131E" w14:textId="77777777" w:rsidR="00210B0D" w:rsidRPr="00A74BB1" w:rsidRDefault="00210B0D" w:rsidP="00210B0D">
            <w:pPr>
              <w:pStyle w:val="Textocomentario"/>
              <w:jc w:val="both"/>
              <w:rPr>
                <w:rFonts w:ascii="Arial" w:hAnsi="Arial" w:cs="Arial"/>
                <w:b/>
                <w:bCs/>
                <w:sz w:val="24"/>
                <w:szCs w:val="24"/>
                <w:lang w:val="es-CL"/>
              </w:rPr>
            </w:pPr>
          </w:p>
          <w:p w14:paraId="2A09E62B" w14:textId="77777777" w:rsidR="00210B0D" w:rsidRPr="00A74BB1" w:rsidRDefault="00210B0D" w:rsidP="00210B0D">
            <w:pPr>
              <w:pStyle w:val="Textocomentario"/>
              <w:jc w:val="both"/>
              <w:rPr>
                <w:rFonts w:ascii="Arial" w:hAnsi="Arial" w:cs="Arial"/>
                <w:b/>
                <w:bCs/>
                <w:sz w:val="24"/>
                <w:szCs w:val="24"/>
                <w:lang w:val="es-CL"/>
              </w:rPr>
            </w:pPr>
          </w:p>
          <w:p w14:paraId="1709B405" w14:textId="77777777" w:rsidR="00210B0D" w:rsidRPr="00A74BB1" w:rsidRDefault="00210B0D" w:rsidP="00210B0D">
            <w:pPr>
              <w:pStyle w:val="Textocomentario"/>
              <w:jc w:val="both"/>
              <w:rPr>
                <w:rFonts w:ascii="Arial" w:hAnsi="Arial" w:cs="Arial"/>
                <w:b/>
                <w:bCs/>
                <w:sz w:val="24"/>
                <w:szCs w:val="24"/>
                <w:lang w:val="es-CL"/>
              </w:rPr>
            </w:pPr>
          </w:p>
          <w:p w14:paraId="7AA06924" w14:textId="77777777" w:rsidR="00210B0D" w:rsidRPr="00A74BB1" w:rsidRDefault="00210B0D" w:rsidP="00210B0D">
            <w:pPr>
              <w:pStyle w:val="Textocomentario"/>
              <w:jc w:val="both"/>
              <w:rPr>
                <w:rFonts w:ascii="Arial" w:hAnsi="Arial" w:cs="Arial"/>
                <w:b/>
                <w:bCs/>
                <w:sz w:val="24"/>
                <w:szCs w:val="24"/>
                <w:lang w:val="es-CL"/>
              </w:rPr>
            </w:pPr>
          </w:p>
          <w:p w14:paraId="3475E95C" w14:textId="77777777" w:rsidR="00210B0D" w:rsidRPr="00A74BB1" w:rsidRDefault="00210B0D" w:rsidP="00210B0D">
            <w:pPr>
              <w:pStyle w:val="Textocomentario"/>
              <w:jc w:val="both"/>
              <w:rPr>
                <w:rFonts w:ascii="Arial" w:hAnsi="Arial" w:cs="Arial"/>
                <w:b/>
                <w:bCs/>
                <w:sz w:val="24"/>
                <w:szCs w:val="24"/>
                <w:lang w:val="es-CL"/>
              </w:rPr>
            </w:pPr>
          </w:p>
          <w:p w14:paraId="785634A3" w14:textId="77777777" w:rsidR="00210B0D" w:rsidRPr="00A74BB1" w:rsidRDefault="00210B0D" w:rsidP="00210B0D">
            <w:pPr>
              <w:pStyle w:val="Textocomentario"/>
              <w:jc w:val="both"/>
              <w:rPr>
                <w:rFonts w:ascii="Arial" w:hAnsi="Arial" w:cs="Arial"/>
                <w:b/>
                <w:bCs/>
                <w:sz w:val="24"/>
                <w:szCs w:val="24"/>
                <w:lang w:val="es-CL"/>
              </w:rPr>
            </w:pPr>
          </w:p>
          <w:p w14:paraId="6E6430BE" w14:textId="77777777" w:rsidR="00210B0D" w:rsidRPr="00A74BB1" w:rsidRDefault="00210B0D" w:rsidP="00210B0D">
            <w:pPr>
              <w:pStyle w:val="Textocomentario"/>
              <w:jc w:val="both"/>
              <w:rPr>
                <w:rFonts w:ascii="Arial" w:hAnsi="Arial" w:cs="Arial"/>
                <w:b/>
                <w:bCs/>
                <w:sz w:val="24"/>
                <w:szCs w:val="24"/>
                <w:lang w:val="es-CL"/>
              </w:rPr>
            </w:pPr>
          </w:p>
          <w:p w14:paraId="115C341B" w14:textId="77777777" w:rsidR="00210B0D" w:rsidRPr="00A74BB1" w:rsidRDefault="00210B0D" w:rsidP="00210B0D">
            <w:pPr>
              <w:pStyle w:val="Textocomentario"/>
              <w:jc w:val="both"/>
              <w:rPr>
                <w:rFonts w:ascii="Arial" w:hAnsi="Arial" w:cs="Arial"/>
                <w:b/>
                <w:bCs/>
                <w:sz w:val="24"/>
                <w:szCs w:val="24"/>
                <w:lang w:val="es-CL"/>
              </w:rPr>
            </w:pPr>
          </w:p>
          <w:p w14:paraId="6B5BA42F" w14:textId="77777777" w:rsidR="00210B0D" w:rsidRPr="00A74BB1" w:rsidRDefault="00210B0D" w:rsidP="00210B0D">
            <w:pPr>
              <w:pStyle w:val="Textocomentario"/>
              <w:jc w:val="both"/>
              <w:rPr>
                <w:rFonts w:ascii="Arial" w:hAnsi="Arial" w:cs="Arial"/>
                <w:b/>
                <w:bCs/>
                <w:sz w:val="24"/>
                <w:szCs w:val="24"/>
                <w:lang w:val="es-CL"/>
              </w:rPr>
            </w:pPr>
          </w:p>
          <w:p w14:paraId="34F8D2CB" w14:textId="77777777" w:rsidR="00210B0D" w:rsidRPr="00A74BB1" w:rsidRDefault="00210B0D" w:rsidP="00210B0D">
            <w:pPr>
              <w:pStyle w:val="Textocomentario"/>
              <w:jc w:val="both"/>
              <w:rPr>
                <w:rFonts w:ascii="Arial" w:hAnsi="Arial" w:cs="Arial"/>
                <w:b/>
                <w:bCs/>
                <w:sz w:val="24"/>
                <w:szCs w:val="24"/>
                <w:lang w:val="es-CL"/>
              </w:rPr>
            </w:pPr>
          </w:p>
          <w:p w14:paraId="5B41848A" w14:textId="77777777" w:rsidR="00210B0D" w:rsidRPr="00A74BB1" w:rsidRDefault="00210B0D" w:rsidP="00210B0D">
            <w:pPr>
              <w:pStyle w:val="Textocomentario"/>
              <w:jc w:val="both"/>
              <w:rPr>
                <w:rFonts w:ascii="Arial" w:hAnsi="Arial" w:cs="Arial"/>
                <w:b/>
                <w:bCs/>
                <w:sz w:val="24"/>
                <w:szCs w:val="24"/>
                <w:lang w:val="es-CL"/>
              </w:rPr>
            </w:pPr>
          </w:p>
          <w:p w14:paraId="717FAEED" w14:textId="77777777" w:rsidR="00210B0D" w:rsidRPr="00A74BB1" w:rsidRDefault="00210B0D" w:rsidP="00210B0D">
            <w:pPr>
              <w:pStyle w:val="Textocomentario"/>
              <w:jc w:val="both"/>
              <w:rPr>
                <w:rFonts w:ascii="Arial" w:hAnsi="Arial" w:cs="Arial"/>
                <w:b/>
                <w:bCs/>
                <w:sz w:val="24"/>
                <w:szCs w:val="24"/>
                <w:lang w:val="es-CL"/>
              </w:rPr>
            </w:pPr>
          </w:p>
          <w:p w14:paraId="62F762DB" w14:textId="77777777" w:rsidR="00210B0D" w:rsidRPr="00A74BB1" w:rsidRDefault="00210B0D" w:rsidP="00210B0D">
            <w:pPr>
              <w:pStyle w:val="Textocomentario"/>
              <w:jc w:val="both"/>
              <w:rPr>
                <w:rFonts w:ascii="Arial" w:hAnsi="Arial" w:cs="Arial"/>
                <w:b/>
                <w:bCs/>
                <w:sz w:val="24"/>
                <w:szCs w:val="24"/>
                <w:lang w:val="es-CL"/>
              </w:rPr>
            </w:pPr>
          </w:p>
          <w:p w14:paraId="3882C207" w14:textId="77777777" w:rsidR="00210B0D" w:rsidRPr="00A74BB1" w:rsidRDefault="00210B0D" w:rsidP="00210B0D">
            <w:pPr>
              <w:pStyle w:val="Textocomentario"/>
              <w:jc w:val="both"/>
              <w:rPr>
                <w:rFonts w:ascii="Arial" w:hAnsi="Arial" w:cs="Arial"/>
                <w:b/>
                <w:bCs/>
                <w:sz w:val="24"/>
                <w:szCs w:val="24"/>
                <w:lang w:val="es-CL"/>
              </w:rPr>
            </w:pPr>
          </w:p>
          <w:p w14:paraId="24CBC5CD" w14:textId="77777777" w:rsidR="00210B0D" w:rsidRPr="00A74BB1" w:rsidRDefault="00210B0D" w:rsidP="00210B0D">
            <w:pPr>
              <w:pStyle w:val="Textocomentario"/>
              <w:jc w:val="both"/>
              <w:rPr>
                <w:rFonts w:ascii="Arial" w:hAnsi="Arial" w:cs="Arial"/>
                <w:b/>
                <w:bCs/>
                <w:sz w:val="24"/>
                <w:szCs w:val="24"/>
                <w:lang w:val="es-CL"/>
              </w:rPr>
            </w:pPr>
          </w:p>
          <w:p w14:paraId="3F94B66B" w14:textId="77777777" w:rsidR="00210B0D" w:rsidRPr="00A74BB1" w:rsidRDefault="00210B0D" w:rsidP="00210B0D">
            <w:pPr>
              <w:pStyle w:val="Textocomentario"/>
              <w:jc w:val="both"/>
              <w:rPr>
                <w:rFonts w:ascii="Arial" w:hAnsi="Arial" w:cs="Arial"/>
                <w:b/>
                <w:bCs/>
                <w:sz w:val="24"/>
                <w:szCs w:val="24"/>
                <w:lang w:val="es-CL"/>
              </w:rPr>
            </w:pPr>
          </w:p>
          <w:p w14:paraId="3D700202" w14:textId="77777777" w:rsidR="00210B0D" w:rsidRPr="00A74BB1" w:rsidRDefault="00210B0D" w:rsidP="00210B0D">
            <w:pPr>
              <w:pStyle w:val="Textocomentario"/>
              <w:jc w:val="both"/>
              <w:rPr>
                <w:rFonts w:ascii="Arial" w:hAnsi="Arial" w:cs="Arial"/>
                <w:b/>
                <w:bCs/>
                <w:sz w:val="24"/>
                <w:szCs w:val="24"/>
                <w:lang w:val="es-CL"/>
              </w:rPr>
            </w:pPr>
          </w:p>
          <w:p w14:paraId="4BF3AF23" w14:textId="77777777" w:rsidR="00210B0D" w:rsidRPr="00A74BB1" w:rsidRDefault="00210B0D" w:rsidP="00210B0D">
            <w:pPr>
              <w:pStyle w:val="Textocomentario"/>
              <w:jc w:val="both"/>
              <w:rPr>
                <w:rFonts w:ascii="Arial" w:hAnsi="Arial" w:cs="Arial"/>
                <w:b/>
                <w:bCs/>
                <w:sz w:val="24"/>
                <w:szCs w:val="24"/>
                <w:lang w:val="es-CL"/>
              </w:rPr>
            </w:pPr>
          </w:p>
          <w:p w14:paraId="3B229FE3" w14:textId="77777777" w:rsidR="00210B0D" w:rsidRPr="00A74BB1" w:rsidRDefault="00210B0D" w:rsidP="00210B0D">
            <w:pPr>
              <w:pStyle w:val="Textocomentario"/>
              <w:jc w:val="both"/>
              <w:rPr>
                <w:rFonts w:ascii="Arial" w:hAnsi="Arial" w:cs="Arial"/>
                <w:b/>
                <w:bCs/>
                <w:sz w:val="24"/>
                <w:szCs w:val="24"/>
                <w:lang w:val="es-CL"/>
              </w:rPr>
            </w:pPr>
          </w:p>
          <w:p w14:paraId="1085096A" w14:textId="77777777" w:rsidR="00210B0D" w:rsidRPr="00A74BB1" w:rsidRDefault="00210B0D" w:rsidP="00210B0D">
            <w:pPr>
              <w:pStyle w:val="Textocomentario"/>
              <w:jc w:val="both"/>
              <w:rPr>
                <w:rFonts w:ascii="Arial" w:hAnsi="Arial" w:cs="Arial"/>
                <w:b/>
                <w:bCs/>
                <w:sz w:val="24"/>
                <w:szCs w:val="24"/>
                <w:lang w:val="es-CL"/>
              </w:rPr>
            </w:pPr>
          </w:p>
          <w:p w14:paraId="1A13A3FD" w14:textId="77777777" w:rsidR="00210B0D" w:rsidRPr="00A74BB1" w:rsidRDefault="00210B0D" w:rsidP="00210B0D">
            <w:pPr>
              <w:pStyle w:val="Textocomentario"/>
              <w:jc w:val="both"/>
              <w:rPr>
                <w:rFonts w:ascii="Arial" w:hAnsi="Arial" w:cs="Arial"/>
                <w:b/>
                <w:bCs/>
                <w:sz w:val="24"/>
                <w:szCs w:val="24"/>
                <w:lang w:val="es-CL"/>
              </w:rPr>
            </w:pPr>
          </w:p>
          <w:p w14:paraId="174C3798" w14:textId="77777777" w:rsidR="00210B0D" w:rsidRPr="00A74BB1" w:rsidRDefault="00210B0D" w:rsidP="00210B0D">
            <w:pPr>
              <w:pStyle w:val="Textocomentario"/>
              <w:jc w:val="both"/>
              <w:rPr>
                <w:rFonts w:ascii="Arial" w:hAnsi="Arial" w:cs="Arial"/>
                <w:b/>
                <w:bCs/>
                <w:sz w:val="24"/>
                <w:szCs w:val="24"/>
                <w:lang w:val="es-CL"/>
              </w:rPr>
            </w:pPr>
          </w:p>
          <w:p w14:paraId="558D28D5" w14:textId="77777777" w:rsidR="00210B0D" w:rsidRPr="00A74BB1" w:rsidRDefault="00210B0D" w:rsidP="00210B0D">
            <w:pPr>
              <w:pStyle w:val="Textocomentario"/>
              <w:jc w:val="both"/>
              <w:rPr>
                <w:rFonts w:ascii="Arial" w:hAnsi="Arial" w:cs="Arial"/>
                <w:b/>
                <w:bCs/>
                <w:sz w:val="24"/>
                <w:szCs w:val="24"/>
                <w:lang w:val="es-CL"/>
              </w:rPr>
            </w:pPr>
          </w:p>
          <w:p w14:paraId="5BA81B5B" w14:textId="77777777" w:rsidR="00210B0D" w:rsidRPr="00A74BB1" w:rsidRDefault="00210B0D" w:rsidP="00210B0D">
            <w:pPr>
              <w:pStyle w:val="Textocomentario"/>
              <w:jc w:val="both"/>
              <w:rPr>
                <w:rFonts w:ascii="Arial" w:hAnsi="Arial" w:cs="Arial"/>
                <w:b/>
                <w:bCs/>
                <w:sz w:val="24"/>
                <w:szCs w:val="24"/>
                <w:lang w:val="es-CL"/>
              </w:rPr>
            </w:pPr>
          </w:p>
          <w:p w14:paraId="1DEE1C84" w14:textId="77777777" w:rsidR="00210B0D" w:rsidRPr="00A74BB1" w:rsidRDefault="00210B0D" w:rsidP="00210B0D">
            <w:pPr>
              <w:pStyle w:val="Textocomentario"/>
              <w:jc w:val="both"/>
              <w:rPr>
                <w:rFonts w:ascii="Arial" w:hAnsi="Arial" w:cs="Arial"/>
                <w:b/>
                <w:bCs/>
                <w:sz w:val="24"/>
                <w:szCs w:val="24"/>
                <w:lang w:val="es-CL"/>
              </w:rPr>
            </w:pPr>
          </w:p>
          <w:p w14:paraId="7AB44BA0" w14:textId="77777777" w:rsidR="00210B0D" w:rsidRPr="00A74BB1" w:rsidRDefault="00210B0D" w:rsidP="00210B0D">
            <w:pPr>
              <w:pStyle w:val="Textocomentario"/>
              <w:jc w:val="both"/>
              <w:rPr>
                <w:rFonts w:ascii="Arial" w:hAnsi="Arial" w:cs="Arial"/>
                <w:b/>
                <w:bCs/>
                <w:sz w:val="24"/>
                <w:szCs w:val="24"/>
                <w:lang w:val="es-CL"/>
              </w:rPr>
            </w:pPr>
          </w:p>
          <w:p w14:paraId="5A4D7763" w14:textId="77777777" w:rsidR="00210B0D" w:rsidRPr="00A74BB1" w:rsidRDefault="00210B0D" w:rsidP="00210B0D">
            <w:pPr>
              <w:pStyle w:val="Textocomentario"/>
              <w:jc w:val="both"/>
              <w:rPr>
                <w:rFonts w:ascii="Arial" w:hAnsi="Arial" w:cs="Arial"/>
                <w:b/>
                <w:bCs/>
                <w:sz w:val="24"/>
                <w:szCs w:val="24"/>
                <w:lang w:val="es-CL"/>
              </w:rPr>
            </w:pPr>
          </w:p>
          <w:p w14:paraId="7023FB0A" w14:textId="77777777" w:rsidR="00210B0D" w:rsidRPr="00A74BB1" w:rsidRDefault="00210B0D" w:rsidP="00210B0D">
            <w:pPr>
              <w:pStyle w:val="Textocomentario"/>
              <w:jc w:val="both"/>
              <w:rPr>
                <w:rFonts w:ascii="Arial" w:hAnsi="Arial" w:cs="Arial"/>
                <w:b/>
                <w:bCs/>
                <w:sz w:val="24"/>
                <w:szCs w:val="24"/>
                <w:lang w:val="es-CL"/>
              </w:rPr>
            </w:pPr>
          </w:p>
          <w:p w14:paraId="784D1450" w14:textId="77777777" w:rsidR="00210B0D" w:rsidRPr="00A74BB1" w:rsidRDefault="00210B0D" w:rsidP="00210B0D">
            <w:pPr>
              <w:pStyle w:val="Textocomentario"/>
              <w:jc w:val="both"/>
              <w:rPr>
                <w:rFonts w:ascii="Arial" w:hAnsi="Arial" w:cs="Arial"/>
                <w:b/>
                <w:bCs/>
                <w:sz w:val="24"/>
                <w:szCs w:val="24"/>
                <w:lang w:val="es-CL"/>
              </w:rPr>
            </w:pPr>
          </w:p>
          <w:p w14:paraId="7046C7EE" w14:textId="77777777" w:rsidR="00210B0D" w:rsidRPr="00A74BB1" w:rsidRDefault="00210B0D" w:rsidP="00210B0D">
            <w:pPr>
              <w:pStyle w:val="Textocomentario"/>
              <w:jc w:val="both"/>
              <w:rPr>
                <w:rFonts w:ascii="Arial" w:hAnsi="Arial" w:cs="Arial"/>
                <w:b/>
                <w:bCs/>
                <w:sz w:val="24"/>
                <w:szCs w:val="24"/>
                <w:lang w:val="es-CL"/>
              </w:rPr>
            </w:pPr>
          </w:p>
          <w:p w14:paraId="12B918AF" w14:textId="77777777" w:rsidR="00210B0D" w:rsidRPr="00A74BB1" w:rsidRDefault="00210B0D" w:rsidP="00210B0D">
            <w:pPr>
              <w:pStyle w:val="Textocomentario"/>
              <w:jc w:val="both"/>
              <w:rPr>
                <w:rFonts w:ascii="Arial" w:hAnsi="Arial" w:cs="Arial"/>
                <w:b/>
                <w:bCs/>
                <w:sz w:val="24"/>
                <w:szCs w:val="24"/>
                <w:lang w:val="es-CL"/>
              </w:rPr>
            </w:pPr>
          </w:p>
          <w:p w14:paraId="0152D690" w14:textId="77777777" w:rsidR="00210B0D" w:rsidRPr="00A74BB1" w:rsidRDefault="00210B0D" w:rsidP="00210B0D">
            <w:pPr>
              <w:pStyle w:val="Textocomentario"/>
              <w:jc w:val="both"/>
              <w:rPr>
                <w:rFonts w:ascii="Arial" w:hAnsi="Arial" w:cs="Arial"/>
                <w:b/>
                <w:bCs/>
                <w:sz w:val="24"/>
                <w:szCs w:val="24"/>
                <w:lang w:val="es-CL"/>
              </w:rPr>
            </w:pPr>
          </w:p>
          <w:p w14:paraId="15887F3A" w14:textId="77777777" w:rsidR="00210B0D" w:rsidRPr="00A74BB1" w:rsidRDefault="00210B0D" w:rsidP="00210B0D">
            <w:pPr>
              <w:pStyle w:val="Textocomentario"/>
              <w:jc w:val="both"/>
              <w:rPr>
                <w:rFonts w:ascii="Arial" w:hAnsi="Arial" w:cs="Arial"/>
                <w:b/>
                <w:bCs/>
                <w:sz w:val="24"/>
                <w:szCs w:val="24"/>
                <w:lang w:val="es-CL"/>
              </w:rPr>
            </w:pPr>
          </w:p>
          <w:p w14:paraId="2E7A7F4D" w14:textId="77777777" w:rsidR="00210B0D" w:rsidRPr="00A74BB1" w:rsidRDefault="00210B0D" w:rsidP="00210B0D">
            <w:pPr>
              <w:pStyle w:val="Textocomentario"/>
              <w:jc w:val="both"/>
              <w:rPr>
                <w:rFonts w:ascii="Arial" w:hAnsi="Arial" w:cs="Arial"/>
                <w:b/>
                <w:bCs/>
                <w:sz w:val="24"/>
                <w:szCs w:val="24"/>
                <w:lang w:val="es-CL"/>
              </w:rPr>
            </w:pPr>
          </w:p>
          <w:p w14:paraId="4009B27A" w14:textId="77777777" w:rsidR="00210B0D" w:rsidRPr="00A74BB1" w:rsidRDefault="00210B0D" w:rsidP="00210B0D">
            <w:pPr>
              <w:pStyle w:val="Textocomentario"/>
              <w:jc w:val="both"/>
              <w:rPr>
                <w:rFonts w:ascii="Arial" w:hAnsi="Arial" w:cs="Arial"/>
                <w:b/>
                <w:bCs/>
                <w:sz w:val="24"/>
                <w:szCs w:val="24"/>
                <w:lang w:val="es-CL"/>
              </w:rPr>
            </w:pPr>
          </w:p>
          <w:p w14:paraId="527AD24F" w14:textId="77777777" w:rsidR="00210B0D" w:rsidRPr="00A74BB1" w:rsidRDefault="00210B0D" w:rsidP="00210B0D">
            <w:pPr>
              <w:pStyle w:val="Textocomentario"/>
              <w:jc w:val="both"/>
              <w:rPr>
                <w:rFonts w:ascii="Arial" w:hAnsi="Arial" w:cs="Arial"/>
                <w:b/>
                <w:bCs/>
                <w:sz w:val="24"/>
                <w:szCs w:val="24"/>
                <w:lang w:val="es-CL"/>
              </w:rPr>
            </w:pPr>
          </w:p>
          <w:p w14:paraId="3964E0CF" w14:textId="77777777" w:rsidR="00210B0D" w:rsidRPr="00A74BB1" w:rsidRDefault="00210B0D" w:rsidP="00210B0D">
            <w:pPr>
              <w:pStyle w:val="Textocomentario"/>
              <w:jc w:val="both"/>
              <w:rPr>
                <w:rFonts w:ascii="Arial" w:hAnsi="Arial" w:cs="Arial"/>
                <w:b/>
                <w:bCs/>
                <w:sz w:val="24"/>
                <w:szCs w:val="24"/>
                <w:lang w:val="es-CL"/>
              </w:rPr>
            </w:pPr>
          </w:p>
          <w:p w14:paraId="238198C7" w14:textId="77777777" w:rsidR="00210B0D" w:rsidRPr="00A74BB1" w:rsidRDefault="00210B0D" w:rsidP="00210B0D">
            <w:pPr>
              <w:pStyle w:val="Textocomentario"/>
              <w:jc w:val="both"/>
              <w:rPr>
                <w:rFonts w:ascii="Arial" w:hAnsi="Arial" w:cs="Arial"/>
                <w:b/>
                <w:bCs/>
                <w:sz w:val="24"/>
                <w:szCs w:val="24"/>
                <w:lang w:val="es-CL"/>
              </w:rPr>
            </w:pPr>
          </w:p>
          <w:p w14:paraId="40F0ED9E" w14:textId="77777777" w:rsidR="00210B0D" w:rsidRPr="00A74BB1" w:rsidRDefault="00210B0D" w:rsidP="00210B0D">
            <w:pPr>
              <w:pStyle w:val="Textocomentario"/>
              <w:jc w:val="both"/>
              <w:rPr>
                <w:rFonts w:ascii="Arial" w:hAnsi="Arial" w:cs="Arial"/>
                <w:b/>
                <w:bCs/>
                <w:sz w:val="24"/>
                <w:szCs w:val="24"/>
                <w:lang w:val="es-CL"/>
              </w:rPr>
            </w:pPr>
          </w:p>
          <w:p w14:paraId="0FC4F5A6" w14:textId="77777777" w:rsidR="00210B0D" w:rsidRPr="00A74BB1" w:rsidRDefault="00210B0D" w:rsidP="00210B0D">
            <w:pPr>
              <w:pStyle w:val="Textocomentario"/>
              <w:jc w:val="both"/>
              <w:rPr>
                <w:rFonts w:ascii="Arial" w:hAnsi="Arial" w:cs="Arial"/>
                <w:b/>
                <w:bCs/>
                <w:sz w:val="24"/>
                <w:szCs w:val="24"/>
                <w:lang w:val="es-CL"/>
              </w:rPr>
            </w:pPr>
          </w:p>
          <w:p w14:paraId="2389F2EA" w14:textId="77777777" w:rsidR="00210B0D" w:rsidRPr="00A74BB1" w:rsidRDefault="00210B0D" w:rsidP="00210B0D">
            <w:pPr>
              <w:pStyle w:val="Textocomentario"/>
              <w:jc w:val="both"/>
              <w:rPr>
                <w:rFonts w:ascii="Arial" w:hAnsi="Arial" w:cs="Arial"/>
                <w:b/>
                <w:bCs/>
                <w:sz w:val="24"/>
                <w:szCs w:val="24"/>
                <w:lang w:val="es-CL"/>
              </w:rPr>
            </w:pPr>
          </w:p>
          <w:p w14:paraId="60C6CE7E" w14:textId="77777777" w:rsidR="00210B0D" w:rsidRPr="00A74BB1" w:rsidRDefault="00210B0D" w:rsidP="00210B0D">
            <w:pPr>
              <w:pStyle w:val="Textocomentario"/>
              <w:jc w:val="both"/>
              <w:rPr>
                <w:rFonts w:ascii="Arial" w:hAnsi="Arial" w:cs="Arial"/>
                <w:b/>
                <w:bCs/>
                <w:sz w:val="24"/>
                <w:szCs w:val="24"/>
                <w:lang w:val="es-CL"/>
              </w:rPr>
            </w:pPr>
          </w:p>
          <w:p w14:paraId="2097FA54" w14:textId="77777777" w:rsidR="00210B0D" w:rsidRPr="00A74BB1" w:rsidRDefault="00210B0D" w:rsidP="00210B0D">
            <w:pPr>
              <w:pStyle w:val="Textocomentario"/>
              <w:jc w:val="both"/>
              <w:rPr>
                <w:rFonts w:ascii="Arial" w:hAnsi="Arial" w:cs="Arial"/>
                <w:b/>
                <w:bCs/>
                <w:sz w:val="24"/>
                <w:szCs w:val="24"/>
                <w:lang w:val="es-CL"/>
              </w:rPr>
            </w:pPr>
          </w:p>
          <w:p w14:paraId="776211CC" w14:textId="77777777" w:rsidR="00210B0D" w:rsidRPr="00A74BB1" w:rsidRDefault="00210B0D" w:rsidP="00210B0D">
            <w:pPr>
              <w:pStyle w:val="Textocomentario"/>
              <w:jc w:val="both"/>
              <w:rPr>
                <w:rFonts w:ascii="Arial" w:hAnsi="Arial" w:cs="Arial"/>
                <w:b/>
                <w:bCs/>
                <w:strike/>
                <w:sz w:val="24"/>
                <w:szCs w:val="24"/>
                <w:lang w:val="es-CL"/>
              </w:rPr>
            </w:pPr>
          </w:p>
          <w:p w14:paraId="5EF526C1" w14:textId="77777777" w:rsidR="00210B0D" w:rsidRPr="00A74BB1" w:rsidRDefault="00210B0D" w:rsidP="00210B0D">
            <w:pPr>
              <w:pStyle w:val="Textocomentario"/>
              <w:jc w:val="both"/>
              <w:rPr>
                <w:rFonts w:ascii="Arial" w:hAnsi="Arial" w:cs="Arial"/>
                <w:b/>
                <w:bCs/>
                <w:strike/>
                <w:sz w:val="24"/>
                <w:szCs w:val="24"/>
                <w:lang w:val="es-CL"/>
              </w:rPr>
            </w:pPr>
            <w:r w:rsidRPr="00A74BB1">
              <w:rPr>
                <w:rFonts w:ascii="Arial" w:hAnsi="Arial" w:cs="Arial"/>
                <w:b/>
                <w:bCs/>
                <w:strike/>
                <w:sz w:val="24"/>
                <w:szCs w:val="24"/>
                <w:lang w:val="es-CL"/>
              </w:rPr>
              <w:t>b)</w:t>
            </w:r>
            <w:r w:rsidRPr="00A74BB1">
              <w:rPr>
                <w:rFonts w:ascii="Arial" w:hAnsi="Arial" w:cs="Arial"/>
                <w:b/>
                <w:bCs/>
                <w:strike/>
                <w:sz w:val="24"/>
                <w:szCs w:val="24"/>
                <w:lang w:val="es-CL"/>
              </w:rPr>
              <w:tab/>
              <w:t>Si la o el pescador artesanal o su embarcación no han realizado actividades pesqueras extractivas ni ha cumplido con el requisito de habitualidad por un año consagrado en el artículo 102.</w:t>
            </w:r>
          </w:p>
          <w:p w14:paraId="7DDCA22F" w14:textId="77777777" w:rsidR="00210B0D" w:rsidRPr="00A74BB1" w:rsidRDefault="00210B0D" w:rsidP="00210B0D">
            <w:pPr>
              <w:pStyle w:val="Textocomentario"/>
              <w:jc w:val="both"/>
              <w:rPr>
                <w:rFonts w:ascii="Arial" w:hAnsi="Arial" w:cs="Arial"/>
                <w:b/>
                <w:bCs/>
                <w:sz w:val="24"/>
                <w:szCs w:val="24"/>
                <w:lang w:val="es-CL"/>
              </w:rPr>
            </w:pPr>
          </w:p>
          <w:p w14:paraId="1446F0BE" w14:textId="77777777" w:rsidR="00210B0D" w:rsidRPr="00A74BB1" w:rsidRDefault="00210B0D" w:rsidP="00210B0D">
            <w:pPr>
              <w:pStyle w:val="Textocomentario"/>
              <w:jc w:val="both"/>
              <w:rPr>
                <w:rFonts w:ascii="Arial" w:hAnsi="Arial" w:cs="Arial"/>
                <w:b/>
                <w:bCs/>
                <w:sz w:val="24"/>
                <w:szCs w:val="24"/>
                <w:lang w:val="es-CL"/>
              </w:rPr>
            </w:pPr>
            <w:r w:rsidRPr="00A74BB1">
              <w:rPr>
                <w:rFonts w:ascii="Arial" w:hAnsi="Arial" w:cs="Arial"/>
                <w:b/>
                <w:bCs/>
                <w:sz w:val="24"/>
                <w:szCs w:val="24"/>
                <w:lang w:val="es-CL"/>
              </w:rPr>
              <w:t>c)</w:t>
            </w:r>
            <w:r w:rsidRPr="00A74BB1">
              <w:rPr>
                <w:rFonts w:ascii="Arial" w:hAnsi="Arial" w:cs="Arial"/>
                <w:b/>
                <w:bCs/>
                <w:sz w:val="24"/>
                <w:szCs w:val="24"/>
                <w:lang w:val="es-CL"/>
              </w:rPr>
              <w:tab/>
              <w:t>Si el armador o armadora artesanal no paga la patente pesquera a que se refiere el artículo 160 por dos años consecutivos.</w:t>
            </w:r>
          </w:p>
          <w:p w14:paraId="53879F59" w14:textId="77777777" w:rsidR="00210B0D" w:rsidRPr="00A74BB1" w:rsidRDefault="00210B0D" w:rsidP="00210B0D">
            <w:pPr>
              <w:pStyle w:val="Textocomentario"/>
              <w:jc w:val="both"/>
              <w:rPr>
                <w:rFonts w:ascii="Arial" w:hAnsi="Arial" w:cs="Arial"/>
                <w:b/>
                <w:bCs/>
                <w:sz w:val="24"/>
                <w:szCs w:val="24"/>
                <w:lang w:val="es-CL"/>
              </w:rPr>
            </w:pPr>
          </w:p>
          <w:p w14:paraId="008E72AF" w14:textId="77777777" w:rsidR="00210B0D" w:rsidRPr="00A74BB1" w:rsidRDefault="00210B0D" w:rsidP="00210B0D">
            <w:pPr>
              <w:pStyle w:val="Textocomentario"/>
              <w:jc w:val="both"/>
              <w:rPr>
                <w:rFonts w:ascii="Arial" w:hAnsi="Arial" w:cs="Arial"/>
                <w:b/>
                <w:bCs/>
                <w:sz w:val="24"/>
                <w:szCs w:val="24"/>
                <w:lang w:val="es-CL"/>
              </w:rPr>
            </w:pPr>
            <w:r w:rsidRPr="001B3DBC">
              <w:rPr>
                <w:rFonts w:ascii="Arial" w:hAnsi="Arial" w:cs="Arial"/>
                <w:b/>
                <w:bCs/>
                <w:strike/>
                <w:sz w:val="24"/>
                <w:szCs w:val="24"/>
                <w:lang w:val="es-CL"/>
              </w:rPr>
              <w:t>d)</w:t>
            </w:r>
            <w:r w:rsidRPr="001B3DBC">
              <w:rPr>
                <w:rFonts w:ascii="Arial" w:hAnsi="Arial" w:cs="Arial"/>
                <w:b/>
                <w:bCs/>
                <w:strike/>
                <w:sz w:val="24"/>
                <w:szCs w:val="24"/>
                <w:lang w:val="es-CL"/>
              </w:rPr>
              <w:tab/>
              <w:t>No contar con el certificado de navegabilidad otorgado por la Autoridad Marítima vigente por tres años consecutivos</w:t>
            </w:r>
            <w:r w:rsidRPr="00A74BB1">
              <w:rPr>
                <w:rFonts w:ascii="Arial" w:hAnsi="Arial" w:cs="Arial"/>
                <w:b/>
                <w:bCs/>
                <w:sz w:val="24"/>
                <w:szCs w:val="24"/>
                <w:lang w:val="es-CL"/>
              </w:rPr>
              <w:t>.</w:t>
            </w:r>
          </w:p>
          <w:p w14:paraId="4E3863B4" w14:textId="77777777" w:rsidR="00210B0D" w:rsidRPr="00A74BB1" w:rsidRDefault="00210B0D" w:rsidP="00210B0D">
            <w:pPr>
              <w:pStyle w:val="Textocomentario"/>
              <w:jc w:val="both"/>
              <w:rPr>
                <w:rFonts w:ascii="Arial" w:hAnsi="Arial" w:cs="Arial"/>
                <w:b/>
                <w:bCs/>
                <w:sz w:val="24"/>
                <w:szCs w:val="24"/>
                <w:lang w:val="es-CL"/>
              </w:rPr>
            </w:pPr>
          </w:p>
          <w:p w14:paraId="1DC92A3A" w14:textId="77777777" w:rsidR="00F86FCB" w:rsidRPr="00A74BB1" w:rsidRDefault="00F86FCB" w:rsidP="00210B0D">
            <w:pPr>
              <w:pStyle w:val="Textocomentario"/>
              <w:jc w:val="both"/>
              <w:rPr>
                <w:rFonts w:ascii="Arial" w:hAnsi="Arial" w:cs="Arial"/>
                <w:b/>
                <w:bCs/>
                <w:sz w:val="24"/>
                <w:szCs w:val="24"/>
                <w:lang w:val="es-CL"/>
              </w:rPr>
            </w:pPr>
          </w:p>
          <w:p w14:paraId="4B727D23" w14:textId="477701B8" w:rsidR="00210B0D" w:rsidRPr="00A74BB1" w:rsidRDefault="00210B0D" w:rsidP="00210B0D">
            <w:pPr>
              <w:pStyle w:val="Textocomentario"/>
              <w:jc w:val="both"/>
              <w:rPr>
                <w:rFonts w:ascii="Arial" w:hAnsi="Arial" w:cs="Arial"/>
                <w:b/>
                <w:bCs/>
                <w:sz w:val="24"/>
                <w:szCs w:val="24"/>
                <w:lang w:val="es-CL"/>
              </w:rPr>
            </w:pPr>
            <w:r w:rsidRPr="00A74BB1">
              <w:rPr>
                <w:rFonts w:ascii="Arial" w:hAnsi="Arial" w:cs="Arial"/>
                <w:b/>
                <w:bCs/>
                <w:sz w:val="24"/>
                <w:szCs w:val="24"/>
                <w:lang w:val="es-CL"/>
              </w:rPr>
              <w:t>(*)</w:t>
            </w:r>
          </w:p>
          <w:p w14:paraId="6158001C" w14:textId="77777777" w:rsidR="00210B0D" w:rsidRPr="00A74BB1" w:rsidRDefault="00210B0D" w:rsidP="00210B0D">
            <w:pPr>
              <w:pStyle w:val="Textocomentario"/>
              <w:jc w:val="both"/>
              <w:rPr>
                <w:rFonts w:ascii="Arial" w:hAnsi="Arial" w:cs="Arial"/>
                <w:b/>
                <w:bCs/>
                <w:sz w:val="24"/>
                <w:szCs w:val="24"/>
                <w:lang w:val="es-CL"/>
              </w:rPr>
            </w:pPr>
          </w:p>
        </w:tc>
        <w:tc>
          <w:tcPr>
            <w:tcW w:w="5102" w:type="dxa"/>
          </w:tcPr>
          <w:p w14:paraId="08090FD6" w14:textId="77777777" w:rsidR="00210B0D" w:rsidRDefault="00210B0D" w:rsidP="00210B0D">
            <w:pPr>
              <w:jc w:val="center"/>
              <w:rPr>
                <w:rFonts w:ascii="Calibri" w:hAnsi="Calibri" w:cs="Arial"/>
                <w:sz w:val="24"/>
                <w:szCs w:val="24"/>
              </w:rPr>
            </w:pPr>
          </w:p>
        </w:tc>
        <w:tc>
          <w:tcPr>
            <w:tcW w:w="4836" w:type="dxa"/>
          </w:tcPr>
          <w:p w14:paraId="2C0FA8D0" w14:textId="593AC45B" w:rsidR="00210B0D" w:rsidRPr="00CD29FC" w:rsidRDefault="009A6322" w:rsidP="00210B0D">
            <w:pPr>
              <w:pStyle w:val="Sinespaciado"/>
              <w:jc w:val="both"/>
              <w:rPr>
                <w:rFonts w:ascii="Arial" w:hAnsi="Arial" w:cs="Arial"/>
              </w:rPr>
            </w:pPr>
            <w:r>
              <w:rPr>
                <w:rFonts w:ascii="Arial" w:hAnsi="Arial" w:cs="Arial"/>
              </w:rPr>
              <w:t>72</w:t>
            </w:r>
            <w:r w:rsidR="00974BE6">
              <w:rPr>
                <w:rFonts w:ascii="Arial" w:hAnsi="Arial" w:cs="Arial"/>
              </w:rPr>
              <w:t>8</w:t>
            </w:r>
            <w:r>
              <w:rPr>
                <w:rFonts w:ascii="Arial" w:hAnsi="Arial" w:cs="Arial"/>
              </w:rPr>
              <w:t>.</w:t>
            </w:r>
            <w:r w:rsidR="00210B0D" w:rsidRPr="00CD29FC">
              <w:rPr>
                <w:rFonts w:ascii="Arial" w:hAnsi="Arial" w:cs="Arial"/>
              </w:rPr>
              <w:t>D</w:t>
            </w:r>
            <w:r>
              <w:rPr>
                <w:rFonts w:ascii="Arial" w:hAnsi="Arial" w:cs="Arial"/>
              </w:rPr>
              <w:t>IPUTADO</w:t>
            </w:r>
            <w:r w:rsidR="00210B0D" w:rsidRPr="00CD29FC">
              <w:rPr>
                <w:rFonts w:ascii="Arial" w:hAnsi="Arial" w:cs="Arial"/>
              </w:rPr>
              <w:t xml:space="preserve"> ROMERO</w:t>
            </w:r>
          </w:p>
          <w:p w14:paraId="25FE4191" w14:textId="77777777" w:rsidR="00286CC3" w:rsidRDefault="00210B0D" w:rsidP="00210B0D">
            <w:pPr>
              <w:pStyle w:val="Sinespaciado"/>
              <w:jc w:val="both"/>
              <w:rPr>
                <w:rFonts w:ascii="Arial" w:hAnsi="Arial" w:cs="Arial"/>
              </w:rPr>
            </w:pPr>
            <w:proofErr w:type="spellStart"/>
            <w:r w:rsidRPr="00CD29FC">
              <w:rPr>
                <w:rFonts w:ascii="Arial" w:hAnsi="Arial" w:cs="Arial"/>
              </w:rPr>
              <w:t>Modifícase</w:t>
            </w:r>
            <w:proofErr w:type="spellEnd"/>
            <w:r w:rsidRPr="00CD29FC">
              <w:rPr>
                <w:rFonts w:ascii="Arial" w:hAnsi="Arial" w:cs="Arial"/>
              </w:rPr>
              <w:t xml:space="preserve"> el artículo 288 en el sentido de reemplazar su letra a) por la siguiente: </w:t>
            </w:r>
          </w:p>
          <w:p w14:paraId="753B8B81" w14:textId="48B0140E" w:rsidR="00210B0D" w:rsidRPr="00CD29FC" w:rsidRDefault="00210B0D" w:rsidP="00210B0D">
            <w:pPr>
              <w:pStyle w:val="Sinespaciado"/>
              <w:jc w:val="both"/>
              <w:rPr>
                <w:rFonts w:ascii="Arial" w:hAnsi="Arial" w:cs="Arial"/>
              </w:rPr>
            </w:pPr>
            <w:r w:rsidRPr="00CD29FC">
              <w:rPr>
                <w:rFonts w:ascii="Arial" w:hAnsi="Arial" w:cs="Arial"/>
              </w:rPr>
              <w:t>"a) Si el pescador o pescadora artesanal o su embarcación no realizan actividades pesqueras extractivas por tres años sucesivos, salvo caso fortuito o fuerza mayor debidamente acreditados, o que posea antigüedad por el mismo lapso como socio de una organización titular de área de manejo con plan de manejo vigente.</w:t>
            </w:r>
          </w:p>
          <w:p w14:paraId="2A0060AD" w14:textId="77777777" w:rsidR="00210B0D" w:rsidRPr="00CD29FC" w:rsidRDefault="00210B0D" w:rsidP="00210B0D">
            <w:pPr>
              <w:pStyle w:val="Sinespaciado"/>
              <w:jc w:val="both"/>
              <w:rPr>
                <w:rFonts w:ascii="Arial" w:hAnsi="Arial" w:cs="Arial"/>
              </w:rPr>
            </w:pPr>
            <w:r w:rsidRPr="00CD29FC">
              <w:rPr>
                <w:rFonts w:ascii="Arial" w:hAnsi="Arial" w:cs="Arial"/>
              </w:rPr>
              <w:t xml:space="preserve">En el evento que se configure una causal de caso fortuito o fuerza mayor, ésta deberá ser invocada ante el Servicio antes del vencimiento del plazo establecido en el inciso anterior, en cuyo caso el Servicio podrá autorizar la ampliación del plazo en hasta un año, contado desde el vencimiento del plazo de tres años </w:t>
            </w:r>
            <w:r w:rsidRPr="00CD29FC">
              <w:rPr>
                <w:rFonts w:ascii="Arial" w:hAnsi="Arial" w:cs="Arial"/>
              </w:rPr>
              <w:lastRenderedPageBreak/>
              <w:t>antes indicado. Respecto de los pescadores y/o las pescadoras artesanales propiamente tales, buzos o recolectores o recolectoras de orilla, algueros o algueras y buzos apnea, se exceptuará la aplicación de esta causal a aquel que, por enfermedad o accidente debidamente acreditado, se encuentre temporalmente incapacitado para ejercer actividades extractivas o de recolección, de conformidad a las condiciones y por el mismo plazo señalado en el párrafo anterior.</w:t>
            </w:r>
          </w:p>
          <w:p w14:paraId="6B898BEF" w14:textId="77777777" w:rsidR="00210B0D" w:rsidRPr="00CD29FC" w:rsidRDefault="00210B0D" w:rsidP="00210B0D">
            <w:pPr>
              <w:pStyle w:val="Sinespaciado"/>
              <w:jc w:val="both"/>
              <w:rPr>
                <w:rFonts w:ascii="Arial" w:hAnsi="Arial" w:cs="Arial"/>
              </w:rPr>
            </w:pPr>
          </w:p>
          <w:p w14:paraId="16CA4DC8" w14:textId="77777777" w:rsidR="00210B0D" w:rsidRPr="00CD29FC" w:rsidRDefault="00210B0D" w:rsidP="00210B0D">
            <w:pPr>
              <w:pStyle w:val="Sinespaciado"/>
              <w:jc w:val="both"/>
              <w:rPr>
                <w:rFonts w:ascii="Arial" w:hAnsi="Arial" w:cs="Arial"/>
              </w:rPr>
            </w:pPr>
            <w:r w:rsidRPr="00CD29FC">
              <w:rPr>
                <w:rFonts w:ascii="Arial" w:hAnsi="Arial" w:cs="Arial"/>
              </w:rPr>
              <w:t>Se considerará acreditada la operación durante el lapso en que la mujer se encuentre en estado de gravidez, y hasta dos años después del nacimiento o término del embarazo.".</w:t>
            </w:r>
          </w:p>
          <w:p w14:paraId="6A16B22B" w14:textId="77777777" w:rsidR="00210B0D" w:rsidRPr="00CD29FC" w:rsidRDefault="00210B0D" w:rsidP="00210B0D">
            <w:pPr>
              <w:pStyle w:val="Sinespaciado"/>
              <w:jc w:val="both"/>
              <w:rPr>
                <w:rFonts w:ascii="Arial" w:hAnsi="Arial" w:cs="Arial"/>
              </w:rPr>
            </w:pPr>
          </w:p>
          <w:p w14:paraId="03BE0486" w14:textId="77777777" w:rsidR="00210B0D" w:rsidRPr="00CD29FC" w:rsidRDefault="00210B0D" w:rsidP="00210B0D">
            <w:pPr>
              <w:pStyle w:val="Sinespaciado"/>
              <w:jc w:val="both"/>
              <w:rPr>
                <w:rFonts w:ascii="Arial" w:hAnsi="Arial" w:cs="Arial"/>
              </w:rPr>
            </w:pPr>
            <w:r w:rsidRPr="00CD29FC">
              <w:rPr>
                <w:rFonts w:ascii="Arial" w:hAnsi="Arial" w:cs="Arial"/>
              </w:rPr>
              <w:t>Sin perjuicio de lo anterior, se considerarán caso fortuito o fuerza mayor las marejadas que hayan impedido la actividad extractiva, lo que se acreditará con un certificado de la Autoridad Marítima que dé cuenta del cierre de los puertos de la región por ese motivo, por el plazo que dicha circunstancia se haya producido.</w:t>
            </w:r>
          </w:p>
          <w:p w14:paraId="2BC0478C" w14:textId="77777777" w:rsidR="00210B0D" w:rsidRPr="00CD29FC" w:rsidRDefault="00210B0D" w:rsidP="00210B0D">
            <w:pPr>
              <w:pStyle w:val="Sinespaciado"/>
              <w:jc w:val="both"/>
              <w:rPr>
                <w:rFonts w:ascii="Arial" w:hAnsi="Arial" w:cs="Arial"/>
              </w:rPr>
            </w:pPr>
          </w:p>
          <w:p w14:paraId="0A85888D" w14:textId="77777777" w:rsidR="00210B0D" w:rsidRPr="00CD29FC" w:rsidRDefault="00210B0D" w:rsidP="00210B0D">
            <w:pPr>
              <w:pStyle w:val="Sinespaciado"/>
              <w:jc w:val="both"/>
              <w:rPr>
                <w:rFonts w:ascii="Arial" w:hAnsi="Arial" w:cs="Arial"/>
              </w:rPr>
            </w:pPr>
            <w:r w:rsidRPr="00CD29FC">
              <w:rPr>
                <w:rFonts w:ascii="Arial" w:hAnsi="Arial" w:cs="Arial"/>
              </w:rPr>
              <w:t xml:space="preserve">Se entenderá por captura lo informado en el formulario de desembarque, debidamente </w:t>
            </w:r>
            <w:proofErr w:type="spellStart"/>
            <w:r w:rsidRPr="00CD29FC">
              <w:rPr>
                <w:rFonts w:ascii="Arial" w:hAnsi="Arial" w:cs="Arial"/>
              </w:rPr>
              <w:t>recepcionado</w:t>
            </w:r>
            <w:proofErr w:type="spellEnd"/>
            <w:r w:rsidRPr="00CD29FC">
              <w:rPr>
                <w:rFonts w:ascii="Arial" w:hAnsi="Arial" w:cs="Arial"/>
              </w:rPr>
              <w:t xml:space="preserve"> por el Servicio de conformidad a la ley.</w:t>
            </w:r>
          </w:p>
          <w:p w14:paraId="3FD42FA9" w14:textId="77777777" w:rsidR="00210B0D" w:rsidRPr="00CD29FC" w:rsidRDefault="00210B0D" w:rsidP="00210B0D">
            <w:pPr>
              <w:pStyle w:val="Sinespaciado"/>
              <w:jc w:val="both"/>
              <w:rPr>
                <w:rFonts w:ascii="Arial" w:hAnsi="Arial" w:cs="Arial"/>
              </w:rPr>
            </w:pPr>
          </w:p>
          <w:p w14:paraId="4A354734" w14:textId="77777777" w:rsidR="00210B0D" w:rsidRDefault="00210B0D" w:rsidP="00210B0D">
            <w:pPr>
              <w:pStyle w:val="Sinespaciado"/>
              <w:jc w:val="both"/>
              <w:rPr>
                <w:rFonts w:ascii="Arial" w:hAnsi="Arial" w:cs="Arial"/>
              </w:rPr>
            </w:pPr>
            <w:r w:rsidRPr="00CD29FC">
              <w:rPr>
                <w:rFonts w:ascii="Arial" w:hAnsi="Arial" w:cs="Arial"/>
              </w:rPr>
              <w:t xml:space="preserve">Aquellas embarcaciones que operen exclusivamente en recursos bentónicos se </w:t>
            </w:r>
            <w:r w:rsidRPr="00CD29FC">
              <w:rPr>
                <w:rFonts w:ascii="Arial" w:hAnsi="Arial" w:cs="Arial"/>
              </w:rPr>
              <w:lastRenderedPageBreak/>
              <w:t>exceptuarán de esta causal de caducidad, acreditando tal situación mediante declaración de desembarque en que conste la unidad extractiva de recursos bentónicos que realizó la actividad extractiva. “</w:t>
            </w:r>
          </w:p>
          <w:p w14:paraId="31BE3013" w14:textId="77777777" w:rsidR="00210B0D" w:rsidRPr="00CD29FC" w:rsidRDefault="00210B0D" w:rsidP="00210B0D">
            <w:pPr>
              <w:pStyle w:val="Sinespaciado"/>
              <w:jc w:val="both"/>
              <w:rPr>
                <w:rFonts w:ascii="Arial" w:hAnsi="Arial" w:cs="Arial"/>
              </w:rPr>
            </w:pPr>
          </w:p>
          <w:p w14:paraId="510CC4D3" w14:textId="1283BCE8" w:rsidR="00210B0D" w:rsidRPr="00CD29FC" w:rsidRDefault="00286CC3" w:rsidP="00210B0D">
            <w:pPr>
              <w:jc w:val="both"/>
              <w:rPr>
                <w:rFonts w:ascii="Arial" w:hAnsi="Arial" w:cs="Arial"/>
                <w:sz w:val="22"/>
                <w:szCs w:val="22"/>
                <w:u w:val="single"/>
              </w:rPr>
            </w:pPr>
            <w:r>
              <w:rPr>
                <w:rFonts w:ascii="Arial" w:hAnsi="Arial" w:cs="Arial"/>
                <w:sz w:val="22"/>
                <w:szCs w:val="22"/>
                <w:u w:val="single"/>
              </w:rPr>
              <w:t>72</w:t>
            </w:r>
            <w:r w:rsidR="00974BE6">
              <w:rPr>
                <w:rFonts w:ascii="Arial" w:hAnsi="Arial" w:cs="Arial"/>
                <w:sz w:val="22"/>
                <w:szCs w:val="22"/>
                <w:u w:val="single"/>
              </w:rPr>
              <w:t>9</w:t>
            </w:r>
            <w:r>
              <w:rPr>
                <w:rFonts w:ascii="Arial" w:hAnsi="Arial" w:cs="Arial"/>
                <w:sz w:val="22"/>
                <w:szCs w:val="22"/>
                <w:u w:val="single"/>
              </w:rPr>
              <w:t xml:space="preserve">. </w:t>
            </w:r>
            <w:r w:rsidR="00210B0D" w:rsidRPr="00CD29FC">
              <w:rPr>
                <w:rFonts w:ascii="Arial" w:hAnsi="Arial" w:cs="Arial"/>
                <w:sz w:val="22"/>
                <w:szCs w:val="22"/>
                <w:u w:val="single"/>
              </w:rPr>
              <w:t>DIPUTADO GONZÁLEZ</w:t>
            </w:r>
          </w:p>
          <w:p w14:paraId="79102E01" w14:textId="77777777" w:rsidR="00210B0D" w:rsidRPr="00CD29FC" w:rsidRDefault="00210B0D" w:rsidP="00210B0D">
            <w:pPr>
              <w:jc w:val="both"/>
              <w:rPr>
                <w:rFonts w:ascii="Arial" w:hAnsi="Arial" w:cs="Arial"/>
                <w:sz w:val="22"/>
                <w:szCs w:val="22"/>
              </w:rPr>
            </w:pPr>
            <w:r w:rsidRPr="00CD29FC">
              <w:rPr>
                <w:rFonts w:ascii="Arial" w:hAnsi="Arial" w:cs="Arial"/>
                <w:sz w:val="22"/>
                <w:szCs w:val="22"/>
              </w:rPr>
              <w:t>Indicación Artículo 288.-</w:t>
            </w:r>
          </w:p>
          <w:p w14:paraId="607DA7AF" w14:textId="18160B81" w:rsidR="00210B0D" w:rsidRPr="00CD29FC" w:rsidRDefault="00210B0D" w:rsidP="00210B0D">
            <w:pPr>
              <w:jc w:val="both"/>
              <w:rPr>
                <w:rFonts w:ascii="Arial" w:hAnsi="Arial" w:cs="Arial"/>
                <w:sz w:val="22"/>
                <w:szCs w:val="22"/>
              </w:rPr>
            </w:pPr>
            <w:r w:rsidRPr="00CD29FC">
              <w:rPr>
                <w:rFonts w:ascii="Arial" w:hAnsi="Arial" w:cs="Arial"/>
                <w:sz w:val="22"/>
                <w:szCs w:val="22"/>
              </w:rPr>
              <w:t>- Para reemplazar la letra a) del artículo 288 por el siguiente: “No ejercer actividades pesqueras extractivas por más de 5 años.”</w:t>
            </w:r>
          </w:p>
          <w:p w14:paraId="2E3B6450" w14:textId="77777777" w:rsidR="00210B0D" w:rsidRDefault="00210B0D" w:rsidP="00210B0D">
            <w:pPr>
              <w:jc w:val="both"/>
              <w:rPr>
                <w:rFonts w:ascii="Arial" w:hAnsi="Arial" w:cs="Arial"/>
                <w:sz w:val="22"/>
                <w:szCs w:val="22"/>
              </w:rPr>
            </w:pPr>
          </w:p>
          <w:p w14:paraId="6F8867C5" w14:textId="6C66DE71" w:rsidR="00385C37" w:rsidRPr="00972FD7" w:rsidRDefault="00972FD7" w:rsidP="00210B0D">
            <w:pPr>
              <w:jc w:val="both"/>
              <w:rPr>
                <w:rFonts w:ascii="Arial" w:hAnsi="Arial" w:cs="Arial"/>
                <w:sz w:val="22"/>
                <w:szCs w:val="22"/>
                <w:u w:val="single"/>
              </w:rPr>
            </w:pPr>
            <w:r>
              <w:rPr>
                <w:rFonts w:ascii="Arial" w:hAnsi="Arial" w:cs="Arial"/>
                <w:sz w:val="22"/>
                <w:szCs w:val="22"/>
                <w:u w:val="single"/>
              </w:rPr>
              <w:t>7</w:t>
            </w:r>
            <w:r w:rsidR="00974BE6">
              <w:rPr>
                <w:rFonts w:ascii="Arial" w:hAnsi="Arial" w:cs="Arial"/>
                <w:sz w:val="22"/>
                <w:szCs w:val="22"/>
                <w:u w:val="single"/>
              </w:rPr>
              <w:t>30</w:t>
            </w:r>
            <w:r>
              <w:rPr>
                <w:rFonts w:ascii="Arial" w:hAnsi="Arial" w:cs="Arial"/>
                <w:sz w:val="22"/>
                <w:szCs w:val="22"/>
                <w:u w:val="single"/>
              </w:rPr>
              <w:t xml:space="preserve">. </w:t>
            </w:r>
            <w:r w:rsidRPr="00CD29FC">
              <w:rPr>
                <w:rFonts w:ascii="Arial" w:hAnsi="Arial" w:cs="Arial"/>
                <w:sz w:val="22"/>
                <w:szCs w:val="22"/>
                <w:u w:val="single"/>
              </w:rPr>
              <w:t>DIPUTADO GONZÁLEZ</w:t>
            </w:r>
          </w:p>
          <w:p w14:paraId="2920FAD5" w14:textId="7699E408" w:rsidR="00210B0D" w:rsidRPr="001B3DBC" w:rsidRDefault="00210B0D" w:rsidP="00210B0D">
            <w:pPr>
              <w:jc w:val="both"/>
              <w:rPr>
                <w:rFonts w:ascii="Arial" w:hAnsi="Arial" w:cs="Arial"/>
                <w:sz w:val="22"/>
                <w:szCs w:val="22"/>
              </w:rPr>
            </w:pPr>
            <w:r w:rsidRPr="001B3DBC">
              <w:rPr>
                <w:rFonts w:ascii="Arial" w:hAnsi="Arial" w:cs="Arial"/>
                <w:sz w:val="22"/>
                <w:szCs w:val="22"/>
              </w:rPr>
              <w:t xml:space="preserve">-Para eliminar en el artículo 288 las letras </w:t>
            </w:r>
            <w:r w:rsidR="001B3DBC" w:rsidRPr="001B3DBC">
              <w:rPr>
                <w:rFonts w:ascii="Arial" w:hAnsi="Arial" w:cs="Arial"/>
                <w:sz w:val="22"/>
                <w:szCs w:val="22"/>
              </w:rPr>
              <w:t>b</w:t>
            </w:r>
            <w:r w:rsidRPr="001B3DBC">
              <w:rPr>
                <w:rFonts w:ascii="Arial" w:hAnsi="Arial" w:cs="Arial"/>
                <w:sz w:val="22"/>
                <w:szCs w:val="22"/>
              </w:rPr>
              <w:t xml:space="preserve">) y </w:t>
            </w:r>
            <w:r w:rsidR="001B3DBC" w:rsidRPr="001B3DBC">
              <w:rPr>
                <w:rFonts w:ascii="Arial" w:hAnsi="Arial" w:cs="Arial"/>
                <w:sz w:val="22"/>
                <w:szCs w:val="22"/>
              </w:rPr>
              <w:t>d</w:t>
            </w:r>
            <w:r w:rsidRPr="001B3DBC">
              <w:rPr>
                <w:rFonts w:ascii="Arial" w:hAnsi="Arial" w:cs="Arial"/>
                <w:sz w:val="22"/>
                <w:szCs w:val="22"/>
              </w:rPr>
              <w:t>)</w:t>
            </w:r>
            <w:r w:rsidR="00972FD7" w:rsidRPr="001B3DBC">
              <w:rPr>
                <w:rFonts w:ascii="Arial" w:hAnsi="Arial" w:cs="Arial"/>
                <w:sz w:val="22"/>
                <w:szCs w:val="22"/>
              </w:rPr>
              <w:t xml:space="preserve"> </w:t>
            </w:r>
          </w:p>
          <w:p w14:paraId="1F462B92" w14:textId="77777777" w:rsidR="00210B0D" w:rsidRDefault="00210B0D" w:rsidP="00210B0D">
            <w:pPr>
              <w:jc w:val="both"/>
              <w:rPr>
                <w:rFonts w:ascii="Arial" w:hAnsi="Arial" w:cs="Arial"/>
                <w:color w:val="FF0000"/>
                <w:sz w:val="22"/>
                <w:szCs w:val="22"/>
              </w:rPr>
            </w:pPr>
          </w:p>
          <w:p w14:paraId="0EB75401" w14:textId="52C63118" w:rsidR="00210B0D" w:rsidRPr="000D183D" w:rsidRDefault="00972FD7" w:rsidP="00210B0D">
            <w:pPr>
              <w:jc w:val="both"/>
              <w:rPr>
                <w:rFonts w:ascii="Arial" w:hAnsi="Arial" w:cs="Arial"/>
                <w:sz w:val="22"/>
                <w:szCs w:val="22"/>
              </w:rPr>
            </w:pPr>
            <w:r>
              <w:rPr>
                <w:rFonts w:ascii="Arial" w:hAnsi="Arial" w:cs="Arial"/>
                <w:sz w:val="22"/>
                <w:szCs w:val="22"/>
              </w:rPr>
              <w:t>7</w:t>
            </w:r>
            <w:r w:rsidR="00974BE6">
              <w:rPr>
                <w:rFonts w:ascii="Arial" w:hAnsi="Arial" w:cs="Arial"/>
                <w:sz w:val="22"/>
                <w:szCs w:val="22"/>
              </w:rPr>
              <w:t>31</w:t>
            </w:r>
            <w:r>
              <w:rPr>
                <w:rFonts w:ascii="Arial" w:hAnsi="Arial" w:cs="Arial"/>
                <w:sz w:val="22"/>
                <w:szCs w:val="22"/>
              </w:rPr>
              <w:t xml:space="preserve">. </w:t>
            </w:r>
            <w:r w:rsidR="00210B0D" w:rsidRPr="000D183D">
              <w:rPr>
                <w:rFonts w:ascii="Arial" w:hAnsi="Arial" w:cs="Arial"/>
                <w:sz w:val="22"/>
                <w:szCs w:val="22"/>
              </w:rPr>
              <w:t>D</w:t>
            </w:r>
            <w:r>
              <w:rPr>
                <w:rFonts w:ascii="Arial" w:hAnsi="Arial" w:cs="Arial"/>
                <w:sz w:val="22"/>
                <w:szCs w:val="22"/>
              </w:rPr>
              <w:t>IPUTADO</w:t>
            </w:r>
            <w:r w:rsidR="00210B0D" w:rsidRPr="000D183D">
              <w:rPr>
                <w:rFonts w:ascii="Arial" w:hAnsi="Arial" w:cs="Arial"/>
                <w:sz w:val="22"/>
                <w:szCs w:val="22"/>
              </w:rPr>
              <w:t xml:space="preserve"> ROMERO</w:t>
            </w:r>
          </w:p>
          <w:p w14:paraId="789BE900" w14:textId="77777777" w:rsidR="00210B0D" w:rsidRPr="000D183D" w:rsidRDefault="00210B0D" w:rsidP="00210B0D">
            <w:pPr>
              <w:pStyle w:val="Sinespaciado"/>
              <w:jc w:val="both"/>
              <w:rPr>
                <w:rFonts w:ascii="Arial" w:hAnsi="Arial" w:cs="Arial"/>
              </w:rPr>
            </w:pPr>
            <w:proofErr w:type="spellStart"/>
            <w:r w:rsidRPr="000D183D">
              <w:rPr>
                <w:rFonts w:ascii="Arial" w:hAnsi="Arial" w:cs="Arial"/>
              </w:rPr>
              <w:t>Modifícase</w:t>
            </w:r>
            <w:proofErr w:type="spellEnd"/>
            <w:r w:rsidRPr="000D183D">
              <w:rPr>
                <w:rFonts w:ascii="Arial" w:hAnsi="Arial" w:cs="Arial"/>
              </w:rPr>
              <w:t xml:space="preserve"> el artículo 288 en el sentido de eliminar su letra b) cambiando las demás su denominación correlativa.</w:t>
            </w:r>
          </w:p>
          <w:p w14:paraId="62DC43B2" w14:textId="77777777" w:rsidR="00210B0D" w:rsidRDefault="00210B0D" w:rsidP="00210B0D">
            <w:pPr>
              <w:jc w:val="both"/>
              <w:rPr>
                <w:rFonts w:ascii="Arial" w:hAnsi="Arial" w:cs="Arial"/>
                <w:sz w:val="22"/>
                <w:szCs w:val="22"/>
              </w:rPr>
            </w:pPr>
          </w:p>
          <w:p w14:paraId="3FD8F85D" w14:textId="77777777" w:rsidR="00F86FCB" w:rsidRDefault="00F86FCB" w:rsidP="00210B0D">
            <w:pPr>
              <w:jc w:val="both"/>
              <w:rPr>
                <w:rFonts w:ascii="Arial" w:hAnsi="Arial" w:cs="Arial"/>
                <w:sz w:val="22"/>
                <w:szCs w:val="22"/>
              </w:rPr>
            </w:pPr>
          </w:p>
          <w:p w14:paraId="4484DBAE" w14:textId="77777777" w:rsidR="00F86FCB" w:rsidRDefault="00F86FCB" w:rsidP="00210B0D">
            <w:pPr>
              <w:jc w:val="both"/>
              <w:rPr>
                <w:rFonts w:ascii="Arial" w:hAnsi="Arial" w:cs="Arial"/>
                <w:sz w:val="22"/>
                <w:szCs w:val="22"/>
              </w:rPr>
            </w:pPr>
          </w:p>
          <w:p w14:paraId="047CFD21" w14:textId="77777777" w:rsidR="00F86FCB" w:rsidRPr="00CD29FC" w:rsidRDefault="00F86FCB" w:rsidP="00210B0D">
            <w:pPr>
              <w:jc w:val="both"/>
              <w:rPr>
                <w:rFonts w:ascii="Arial" w:hAnsi="Arial" w:cs="Arial"/>
                <w:sz w:val="22"/>
                <w:szCs w:val="22"/>
              </w:rPr>
            </w:pPr>
          </w:p>
          <w:p w14:paraId="0FEFADBA" w14:textId="06DFEC96" w:rsidR="00210B0D" w:rsidRPr="00CD29FC" w:rsidRDefault="00F86FCB" w:rsidP="00210B0D">
            <w:pPr>
              <w:jc w:val="both"/>
              <w:rPr>
                <w:rFonts w:ascii="Arial" w:hAnsi="Arial" w:cs="Arial"/>
                <w:sz w:val="22"/>
                <w:szCs w:val="22"/>
                <w:u w:val="single"/>
              </w:rPr>
            </w:pPr>
            <w:r>
              <w:rPr>
                <w:rFonts w:ascii="Arial" w:hAnsi="Arial" w:cs="Arial"/>
                <w:sz w:val="22"/>
                <w:szCs w:val="22"/>
                <w:u w:val="single"/>
              </w:rPr>
              <w:t>7</w:t>
            </w:r>
            <w:r w:rsidR="00974BE6">
              <w:rPr>
                <w:rFonts w:ascii="Arial" w:hAnsi="Arial" w:cs="Arial"/>
                <w:sz w:val="22"/>
                <w:szCs w:val="22"/>
                <w:u w:val="single"/>
              </w:rPr>
              <w:t>32</w:t>
            </w:r>
            <w:r>
              <w:rPr>
                <w:rFonts w:ascii="Arial" w:hAnsi="Arial" w:cs="Arial"/>
                <w:sz w:val="22"/>
                <w:szCs w:val="22"/>
                <w:u w:val="single"/>
              </w:rPr>
              <w:t>.</w:t>
            </w:r>
            <w:r w:rsidR="00210B0D" w:rsidRPr="00CD29FC">
              <w:rPr>
                <w:rFonts w:ascii="Arial" w:hAnsi="Arial" w:cs="Arial"/>
                <w:sz w:val="22"/>
                <w:szCs w:val="22"/>
                <w:u w:val="single"/>
              </w:rPr>
              <w:t>DIPUTADA CICARDINI Y DIPUTADO MANOUCHEHRI</w:t>
            </w:r>
          </w:p>
          <w:p w14:paraId="13BE3BDF" w14:textId="227AD7D9" w:rsidR="00210B0D" w:rsidRDefault="00210B0D" w:rsidP="00210B0D">
            <w:pPr>
              <w:jc w:val="both"/>
              <w:rPr>
                <w:rFonts w:ascii="Arial" w:hAnsi="Arial" w:cs="Arial"/>
                <w:sz w:val="22"/>
                <w:szCs w:val="22"/>
              </w:rPr>
            </w:pPr>
            <w:r w:rsidRPr="00CD29FC">
              <w:rPr>
                <w:rFonts w:ascii="Arial" w:hAnsi="Arial" w:cs="Arial"/>
                <w:sz w:val="22"/>
                <w:szCs w:val="22"/>
              </w:rPr>
              <w:t xml:space="preserve">En el artículo 288, incorporar un inciso final del siguiente tenor: “Sin perjuicio de lo dispuesto en las letras a y b, para efectos de aplicar la caducidad deberá considerarse a lo menos el comportamiento natural del recurso, vedas biológicas y fenómenos climatológicos que </w:t>
            </w:r>
            <w:r w:rsidRPr="00CD29FC">
              <w:rPr>
                <w:rFonts w:ascii="Arial" w:hAnsi="Arial" w:cs="Arial"/>
                <w:sz w:val="22"/>
                <w:szCs w:val="22"/>
              </w:rPr>
              <w:lastRenderedPageBreak/>
              <w:t>pudieron incidir en el requisito de habitualidad establecido en el artículo 102 de esta ley.”</w:t>
            </w:r>
          </w:p>
          <w:p w14:paraId="4BD513D9" w14:textId="77777777" w:rsidR="00860FDC" w:rsidRPr="004D76A0" w:rsidRDefault="00860FDC" w:rsidP="00210B0D">
            <w:pPr>
              <w:jc w:val="both"/>
              <w:rPr>
                <w:rFonts w:ascii="Arial" w:hAnsi="Arial" w:cs="Arial"/>
                <w:color w:val="00B0F0"/>
                <w:sz w:val="22"/>
                <w:szCs w:val="22"/>
              </w:rPr>
            </w:pPr>
          </w:p>
          <w:p w14:paraId="397D74D5" w14:textId="192B65E9" w:rsidR="00860FDC" w:rsidRPr="004D76A0" w:rsidRDefault="00A74BB1" w:rsidP="00A74BB1">
            <w:pPr>
              <w:pStyle w:val="Sinespaciado"/>
              <w:jc w:val="both"/>
              <w:rPr>
                <w:rFonts w:ascii="Arial" w:hAnsi="Arial" w:cs="Arial"/>
                <w:color w:val="00B0F0"/>
                <w:sz w:val="20"/>
                <w:szCs w:val="20"/>
              </w:rPr>
            </w:pPr>
            <w:r w:rsidRPr="004D76A0">
              <w:rPr>
                <w:rFonts w:ascii="Arial" w:hAnsi="Arial" w:cs="Arial"/>
                <w:color w:val="00B0F0"/>
                <w:sz w:val="20"/>
                <w:szCs w:val="20"/>
              </w:rPr>
              <w:t>7</w:t>
            </w:r>
            <w:r w:rsidR="00974BE6">
              <w:rPr>
                <w:rFonts w:ascii="Arial" w:hAnsi="Arial" w:cs="Arial"/>
                <w:color w:val="00B0F0"/>
                <w:sz w:val="20"/>
                <w:szCs w:val="20"/>
              </w:rPr>
              <w:t>33</w:t>
            </w:r>
            <w:r w:rsidRPr="004D76A0">
              <w:rPr>
                <w:rFonts w:ascii="Arial" w:hAnsi="Arial" w:cs="Arial"/>
                <w:color w:val="00B0F0"/>
                <w:sz w:val="20"/>
                <w:szCs w:val="20"/>
              </w:rPr>
              <w:t xml:space="preserve">. </w:t>
            </w:r>
            <w:r w:rsidR="00860FDC" w:rsidRPr="004D76A0">
              <w:rPr>
                <w:rFonts w:ascii="Arial" w:hAnsi="Arial" w:cs="Arial"/>
                <w:color w:val="00B0F0"/>
                <w:sz w:val="20"/>
                <w:szCs w:val="20"/>
              </w:rPr>
              <w:t>DIPUTADO</w:t>
            </w:r>
            <w:r w:rsidR="008C02FD">
              <w:rPr>
                <w:rFonts w:ascii="Arial" w:hAnsi="Arial" w:cs="Arial"/>
                <w:color w:val="00B0F0"/>
                <w:sz w:val="20"/>
                <w:szCs w:val="20"/>
              </w:rPr>
              <w:t xml:space="preserve"> </w:t>
            </w:r>
            <w:r w:rsidR="00860FDC" w:rsidRPr="004D76A0">
              <w:rPr>
                <w:rFonts w:ascii="Arial" w:hAnsi="Arial" w:cs="Arial"/>
                <w:color w:val="00B0F0"/>
                <w:sz w:val="20"/>
                <w:szCs w:val="20"/>
              </w:rPr>
              <w:t>BOBADILLA,</w:t>
            </w:r>
          </w:p>
          <w:p w14:paraId="7B60AC84" w14:textId="03CCB64A" w:rsidR="00860FDC" w:rsidRPr="004D76A0" w:rsidRDefault="00860FDC" w:rsidP="00860FDC">
            <w:pPr>
              <w:jc w:val="both"/>
              <w:rPr>
                <w:rFonts w:ascii="Arial" w:hAnsi="Arial" w:cs="Arial"/>
                <w:color w:val="00B0F0"/>
                <w:sz w:val="22"/>
                <w:szCs w:val="22"/>
              </w:rPr>
            </w:pPr>
            <w:r w:rsidRPr="004D76A0">
              <w:rPr>
                <w:rFonts w:ascii="Arial" w:hAnsi="Arial" w:cs="Arial"/>
                <w:color w:val="00B0F0"/>
                <w:sz w:val="22"/>
                <w:szCs w:val="22"/>
              </w:rPr>
              <w:t xml:space="preserve">Para reemplazar el artículo 288 por el siguiente: “Artículo 288.- Causales de caducidad del Registro Pesquero Artesanal. Son causales de caducidad de la inscripción en el Registro Pesquero Artesanal: </w:t>
            </w:r>
          </w:p>
          <w:p w14:paraId="43A76E4C" w14:textId="645FAA51" w:rsidR="00860FDC" w:rsidRPr="004D76A0" w:rsidRDefault="00860FDC" w:rsidP="00860FDC">
            <w:pPr>
              <w:jc w:val="both"/>
              <w:rPr>
                <w:rFonts w:ascii="Arial" w:hAnsi="Arial" w:cs="Arial"/>
                <w:color w:val="00B0F0"/>
                <w:sz w:val="22"/>
                <w:szCs w:val="22"/>
              </w:rPr>
            </w:pPr>
            <w:r w:rsidRPr="004D76A0">
              <w:rPr>
                <w:rFonts w:ascii="Arial" w:hAnsi="Arial" w:cs="Arial"/>
                <w:color w:val="00B0F0"/>
                <w:sz w:val="22"/>
                <w:szCs w:val="22"/>
              </w:rPr>
              <w:t xml:space="preserve">a) No realizar actividades extractivas en las categorías de buzo, alguero, recolector de orilla o buzo apnea o si la embarcación artesanal no las realiza, en el plazo de tres años contados desde el año calendario siguiente a la última operación. </w:t>
            </w:r>
          </w:p>
          <w:p w14:paraId="5A68E025" w14:textId="4515DE0F" w:rsidR="00860FDC" w:rsidRPr="004D76A0" w:rsidRDefault="00860FDC" w:rsidP="00860FDC">
            <w:pPr>
              <w:jc w:val="both"/>
              <w:rPr>
                <w:rFonts w:ascii="Arial" w:hAnsi="Arial" w:cs="Arial"/>
                <w:color w:val="00B0F0"/>
                <w:sz w:val="22"/>
                <w:szCs w:val="22"/>
              </w:rPr>
            </w:pPr>
            <w:r w:rsidRPr="004D76A0">
              <w:rPr>
                <w:rFonts w:ascii="Arial" w:hAnsi="Arial" w:cs="Arial"/>
                <w:color w:val="00B0F0"/>
                <w:sz w:val="22"/>
                <w:szCs w:val="22"/>
              </w:rPr>
              <w:t xml:space="preserve">b) No pagar la patente pesquera establecida en la ley para embarcaciones artesanales. </w:t>
            </w:r>
          </w:p>
          <w:p w14:paraId="363144AE" w14:textId="72F4D038" w:rsidR="00860FDC" w:rsidRPr="004D76A0" w:rsidRDefault="00860FDC" w:rsidP="00860FDC">
            <w:pPr>
              <w:jc w:val="both"/>
              <w:rPr>
                <w:rFonts w:ascii="Arial" w:hAnsi="Arial" w:cs="Arial"/>
                <w:color w:val="00B0F0"/>
                <w:sz w:val="22"/>
                <w:szCs w:val="22"/>
              </w:rPr>
            </w:pPr>
            <w:r w:rsidRPr="004D76A0">
              <w:rPr>
                <w:rFonts w:ascii="Arial" w:hAnsi="Arial" w:cs="Arial"/>
                <w:color w:val="00B0F0"/>
                <w:sz w:val="22"/>
                <w:szCs w:val="22"/>
              </w:rPr>
              <w:t xml:space="preserve">c) No contar con el certificado de navegabilidad otorgado por la Autoridad Marítima vigente por tres años consecutivos. </w:t>
            </w:r>
          </w:p>
          <w:p w14:paraId="688812C7" w14:textId="34E4EE54" w:rsidR="00860FDC" w:rsidRPr="004D76A0" w:rsidRDefault="00860FDC" w:rsidP="00860FDC">
            <w:pPr>
              <w:jc w:val="both"/>
              <w:rPr>
                <w:rFonts w:ascii="Arial" w:hAnsi="Arial" w:cs="Arial"/>
                <w:color w:val="00B0F0"/>
                <w:sz w:val="22"/>
                <w:szCs w:val="22"/>
              </w:rPr>
            </w:pPr>
            <w:r w:rsidRPr="004D76A0">
              <w:rPr>
                <w:rFonts w:ascii="Arial" w:hAnsi="Arial" w:cs="Arial"/>
                <w:color w:val="00B0F0"/>
                <w:sz w:val="22"/>
                <w:szCs w:val="22"/>
              </w:rPr>
              <w:t>d) Reincidir en las infracciones a que se refieren el literal m) del artículo 279 y el literal g) del artículo 280.</w:t>
            </w:r>
          </w:p>
          <w:p w14:paraId="474556BA" w14:textId="77777777" w:rsidR="00860FDC" w:rsidRPr="004D76A0" w:rsidRDefault="00860FDC" w:rsidP="00860FDC">
            <w:pPr>
              <w:jc w:val="both"/>
              <w:rPr>
                <w:rFonts w:ascii="Arial" w:hAnsi="Arial" w:cs="Arial"/>
                <w:color w:val="00B0F0"/>
                <w:sz w:val="22"/>
                <w:szCs w:val="22"/>
              </w:rPr>
            </w:pPr>
            <w:r w:rsidRPr="004D76A0">
              <w:rPr>
                <w:rFonts w:ascii="Arial" w:hAnsi="Arial" w:cs="Arial"/>
                <w:color w:val="00B0F0"/>
                <w:sz w:val="22"/>
                <w:szCs w:val="22"/>
              </w:rPr>
              <w:t>e) Condena por alguno de los delitos que sancionan los artículos 301 y 304.</w:t>
            </w:r>
          </w:p>
          <w:p w14:paraId="0B8D9D80" w14:textId="4D97DB44" w:rsidR="00860FDC" w:rsidRPr="00CD29FC" w:rsidRDefault="00860FDC" w:rsidP="00860FDC">
            <w:pPr>
              <w:jc w:val="both"/>
              <w:rPr>
                <w:rFonts w:ascii="Arial" w:hAnsi="Arial" w:cs="Arial"/>
                <w:sz w:val="22"/>
                <w:szCs w:val="22"/>
              </w:rPr>
            </w:pPr>
            <w:r w:rsidRPr="004D76A0">
              <w:rPr>
                <w:rFonts w:ascii="Arial" w:hAnsi="Arial" w:cs="Arial"/>
                <w:color w:val="00B0F0"/>
                <w:sz w:val="22"/>
                <w:szCs w:val="22"/>
              </w:rPr>
              <w:t>f) Cesión de la asignación en contravención al límite establecido en el artículo 114.</w:t>
            </w:r>
          </w:p>
        </w:tc>
      </w:tr>
      <w:tr w:rsidR="00210B0D" w:rsidRPr="00C06EF4" w14:paraId="7528EC7D" w14:textId="553C5C08" w:rsidTr="416E060A">
        <w:tc>
          <w:tcPr>
            <w:tcW w:w="7282" w:type="dxa"/>
          </w:tcPr>
          <w:p w14:paraId="0E94DC3E" w14:textId="77777777" w:rsidR="00210B0D" w:rsidRPr="00AE4B78" w:rsidRDefault="00210B0D" w:rsidP="00210B0D">
            <w:pPr>
              <w:pStyle w:val="Textocomentario"/>
              <w:jc w:val="both"/>
              <w:rPr>
                <w:rFonts w:ascii="Arial" w:hAnsi="Arial" w:cs="Arial"/>
                <w:b/>
                <w:bCs/>
                <w:sz w:val="24"/>
                <w:szCs w:val="24"/>
                <w:lang w:val="es-CL"/>
              </w:rPr>
            </w:pPr>
            <w:r w:rsidRPr="00AE4B78">
              <w:rPr>
                <w:rFonts w:ascii="Arial" w:hAnsi="Arial" w:cs="Arial"/>
                <w:b/>
                <w:bCs/>
                <w:sz w:val="24"/>
                <w:szCs w:val="24"/>
                <w:lang w:val="es-CL"/>
              </w:rPr>
              <w:lastRenderedPageBreak/>
              <w:t xml:space="preserve">Artículo 289.- Procedimiento de declaración de la caducidad del Registro Pesquero Artesanal. La caducidad será declarada por resolución del </w:t>
            </w:r>
            <w:proofErr w:type="gramStart"/>
            <w:r w:rsidRPr="00AE4B78">
              <w:rPr>
                <w:rFonts w:ascii="Arial" w:hAnsi="Arial" w:cs="Arial"/>
                <w:b/>
                <w:bCs/>
                <w:sz w:val="24"/>
                <w:szCs w:val="24"/>
                <w:lang w:val="es-CL"/>
              </w:rPr>
              <w:t>Director Nacional</w:t>
            </w:r>
            <w:proofErr w:type="gramEnd"/>
            <w:r w:rsidRPr="00AE4B78">
              <w:rPr>
                <w:rFonts w:ascii="Arial" w:hAnsi="Arial" w:cs="Arial"/>
                <w:b/>
                <w:bCs/>
                <w:sz w:val="24"/>
                <w:szCs w:val="24"/>
                <w:lang w:val="es-CL"/>
              </w:rPr>
              <w:t xml:space="preserve"> del Servicio.</w:t>
            </w:r>
          </w:p>
          <w:p w14:paraId="7FD1FF5A" w14:textId="77777777" w:rsidR="00210B0D" w:rsidRPr="00AE4B78" w:rsidRDefault="00210B0D" w:rsidP="00210B0D">
            <w:pPr>
              <w:pStyle w:val="Textocomentario"/>
              <w:jc w:val="both"/>
              <w:rPr>
                <w:rFonts w:ascii="Arial" w:hAnsi="Arial" w:cs="Arial"/>
                <w:b/>
                <w:bCs/>
                <w:sz w:val="24"/>
                <w:szCs w:val="24"/>
                <w:lang w:val="es-CL"/>
              </w:rPr>
            </w:pPr>
          </w:p>
          <w:p w14:paraId="05CB29CB" w14:textId="7F3086C0" w:rsidR="00210B0D" w:rsidRPr="00AE4B78" w:rsidRDefault="00210B0D" w:rsidP="00210B0D">
            <w:pPr>
              <w:pStyle w:val="Textocomentario"/>
              <w:jc w:val="both"/>
              <w:rPr>
                <w:rFonts w:ascii="Arial" w:hAnsi="Arial" w:cs="Arial"/>
                <w:b/>
                <w:bCs/>
                <w:sz w:val="24"/>
                <w:szCs w:val="24"/>
                <w:lang w:val="es-CL"/>
              </w:rPr>
            </w:pPr>
            <w:r w:rsidRPr="00AE4B78">
              <w:rPr>
                <w:rFonts w:ascii="Arial" w:hAnsi="Arial" w:cs="Arial"/>
                <w:b/>
                <w:bCs/>
                <w:sz w:val="24"/>
                <w:szCs w:val="24"/>
                <w:lang w:val="es-CL"/>
              </w:rPr>
              <w:lastRenderedPageBreak/>
              <w:t>La persona afectada dispondrá de un plazo de 30 días contados desde la notificación de la resolución para reclamar de esa resolución ante el Subsecretario, el que resolverá dentro de igual plazo.</w:t>
            </w:r>
          </w:p>
          <w:p w14:paraId="6F7739F7" w14:textId="77777777" w:rsidR="00210B0D" w:rsidRPr="00036BFB" w:rsidRDefault="00210B0D" w:rsidP="00210B0D">
            <w:pPr>
              <w:pStyle w:val="Textocomentario"/>
              <w:jc w:val="both"/>
              <w:rPr>
                <w:rFonts w:ascii="Arial" w:hAnsi="Arial" w:cs="Arial"/>
                <w:sz w:val="24"/>
                <w:szCs w:val="24"/>
                <w:lang w:val="es-CL"/>
              </w:rPr>
            </w:pPr>
          </w:p>
        </w:tc>
        <w:tc>
          <w:tcPr>
            <w:tcW w:w="5102" w:type="dxa"/>
          </w:tcPr>
          <w:p w14:paraId="4BF79C03" w14:textId="77777777" w:rsidR="00210B0D" w:rsidRDefault="00210B0D" w:rsidP="00210B0D">
            <w:pPr>
              <w:jc w:val="center"/>
              <w:rPr>
                <w:rFonts w:ascii="Calibri" w:hAnsi="Calibri" w:cs="Arial"/>
                <w:sz w:val="24"/>
                <w:szCs w:val="24"/>
              </w:rPr>
            </w:pPr>
          </w:p>
        </w:tc>
        <w:tc>
          <w:tcPr>
            <w:tcW w:w="4836" w:type="dxa"/>
          </w:tcPr>
          <w:p w14:paraId="1E574AED" w14:textId="22F2C584" w:rsidR="00AE4B78" w:rsidRPr="004D76A0" w:rsidRDefault="00C17B7C" w:rsidP="00C17B7C">
            <w:pPr>
              <w:pStyle w:val="Sinespaciado"/>
              <w:jc w:val="both"/>
              <w:rPr>
                <w:rFonts w:ascii="Arial" w:hAnsi="Arial" w:cs="Arial"/>
                <w:color w:val="00B0F0"/>
                <w:sz w:val="20"/>
                <w:szCs w:val="20"/>
              </w:rPr>
            </w:pPr>
            <w:r w:rsidRPr="004D76A0">
              <w:rPr>
                <w:rFonts w:ascii="Arial" w:hAnsi="Arial" w:cs="Arial"/>
                <w:color w:val="00B0F0"/>
                <w:sz w:val="20"/>
                <w:szCs w:val="20"/>
              </w:rPr>
              <w:t>7</w:t>
            </w:r>
            <w:r w:rsidR="00974BE6">
              <w:rPr>
                <w:rFonts w:ascii="Arial" w:hAnsi="Arial" w:cs="Arial"/>
                <w:color w:val="00B0F0"/>
                <w:sz w:val="20"/>
                <w:szCs w:val="20"/>
              </w:rPr>
              <w:t>34</w:t>
            </w:r>
            <w:r w:rsidRPr="004D76A0">
              <w:rPr>
                <w:rFonts w:ascii="Arial" w:hAnsi="Arial" w:cs="Arial"/>
                <w:color w:val="00B0F0"/>
                <w:sz w:val="20"/>
                <w:szCs w:val="20"/>
              </w:rPr>
              <w:t xml:space="preserve">. </w:t>
            </w:r>
            <w:r w:rsidR="00AE4B78" w:rsidRPr="004D76A0">
              <w:rPr>
                <w:rFonts w:ascii="Arial" w:hAnsi="Arial" w:cs="Arial"/>
                <w:color w:val="00B0F0"/>
                <w:sz w:val="20"/>
                <w:szCs w:val="20"/>
              </w:rPr>
              <w:t>DIPUTADO BOBADILLA</w:t>
            </w:r>
          </w:p>
          <w:p w14:paraId="66155DB6" w14:textId="4B075BFA" w:rsidR="00AE4B78" w:rsidRPr="004D76A0" w:rsidRDefault="00AE4B78" w:rsidP="00AE4B78">
            <w:pPr>
              <w:jc w:val="both"/>
              <w:rPr>
                <w:rFonts w:ascii="Arial" w:hAnsi="Arial" w:cs="Arial"/>
                <w:color w:val="00B0F0"/>
                <w:sz w:val="22"/>
                <w:szCs w:val="22"/>
              </w:rPr>
            </w:pPr>
            <w:r w:rsidRPr="004D76A0">
              <w:rPr>
                <w:rFonts w:ascii="Arial" w:hAnsi="Arial" w:cs="Arial"/>
                <w:color w:val="00B0F0"/>
                <w:sz w:val="22"/>
                <w:szCs w:val="22"/>
              </w:rPr>
              <w:t xml:space="preserve">Para reemplazar el artículo 289 por el siguiente: “Artículo 289.- Procedimiento de declaración de la caducidad del Registro Pesquero Artesanal.    En el mes de abril de cada año, el Servicio dictará una o más resoluciones informando las </w:t>
            </w:r>
            <w:r w:rsidRPr="004D76A0">
              <w:rPr>
                <w:rFonts w:ascii="Arial" w:hAnsi="Arial" w:cs="Arial"/>
                <w:color w:val="00B0F0"/>
                <w:sz w:val="22"/>
                <w:szCs w:val="22"/>
              </w:rPr>
              <w:lastRenderedPageBreak/>
              <w:t xml:space="preserve">inscripciones en el Registro Pesquero Artesanal que se encuentran en causal de caducidad, de conformidad con esta ley. Dicha resolución se publicará en extracto en el Diario Oficial y a texto íntegro en la página de dominio electrónico del Servicio y de la Subsecretaría. </w:t>
            </w:r>
          </w:p>
          <w:p w14:paraId="4195B966" w14:textId="77777777" w:rsidR="00AE4B78" w:rsidRPr="004D76A0" w:rsidRDefault="00AE4B78" w:rsidP="00AE4B78">
            <w:pPr>
              <w:jc w:val="both"/>
              <w:rPr>
                <w:rFonts w:ascii="Arial" w:hAnsi="Arial" w:cs="Arial"/>
                <w:color w:val="00B0F0"/>
                <w:sz w:val="22"/>
                <w:szCs w:val="22"/>
              </w:rPr>
            </w:pPr>
            <w:r w:rsidRPr="004D76A0">
              <w:rPr>
                <w:rFonts w:ascii="Arial" w:hAnsi="Arial" w:cs="Arial"/>
                <w:color w:val="00B0F0"/>
                <w:sz w:val="22"/>
                <w:szCs w:val="22"/>
              </w:rPr>
              <w:t xml:space="preserve">Los afectados podrán formular sus descargos ante el Servicio, acompañando antecedentes fundados para desvirtuar la o las causales de caducidad informadas. </w:t>
            </w:r>
          </w:p>
          <w:p w14:paraId="41BBB7E7" w14:textId="598AEC3D" w:rsidR="00AE4B78" w:rsidRPr="004D76A0" w:rsidRDefault="00AE4B78" w:rsidP="00AE4B78">
            <w:pPr>
              <w:jc w:val="both"/>
              <w:rPr>
                <w:rFonts w:ascii="Arial" w:hAnsi="Arial" w:cs="Arial"/>
                <w:color w:val="00B0F0"/>
                <w:sz w:val="22"/>
                <w:szCs w:val="22"/>
              </w:rPr>
            </w:pPr>
            <w:r w:rsidRPr="004D76A0">
              <w:rPr>
                <w:rFonts w:ascii="Arial" w:hAnsi="Arial" w:cs="Arial"/>
                <w:color w:val="00B0F0"/>
                <w:sz w:val="22"/>
                <w:szCs w:val="22"/>
              </w:rPr>
              <w:t xml:space="preserve">En el mes de junio el Servicio dictará la resolución declarando la caducidad de la inscripción en el Registro Pesquero Artesanal y se pronunciará en la misma resolución sobre los descargos remitidos por los afectados, acogiéndolos o rechazándolos. Esta resolución se publicará en extracto en el Diario Oficial y a texto íntegro en la página de dominio electrónico del Servicio y de la Subsecretaría. </w:t>
            </w:r>
          </w:p>
          <w:p w14:paraId="07A386FC" w14:textId="5CB909D9" w:rsidR="00210B0D" w:rsidRPr="004D76A0" w:rsidRDefault="00AE4B78" w:rsidP="00AE4B78">
            <w:pPr>
              <w:jc w:val="both"/>
              <w:rPr>
                <w:rFonts w:ascii="Arial" w:hAnsi="Arial" w:cs="Arial"/>
                <w:color w:val="00B0F0"/>
                <w:sz w:val="22"/>
                <w:szCs w:val="22"/>
              </w:rPr>
            </w:pPr>
            <w:r w:rsidRPr="004D76A0">
              <w:rPr>
                <w:rFonts w:ascii="Arial" w:hAnsi="Arial" w:cs="Arial"/>
                <w:color w:val="00B0F0"/>
                <w:sz w:val="22"/>
                <w:szCs w:val="22"/>
              </w:rPr>
              <w:t>La persona afectada dispondrá de un plazo de 30 días contados desde la última publicación de la resolución en las páginas de dominio electrónico, sea de la Subsecretaría o del Servicio, para reclamar de la declaración de caducidad ante el Subsecretario, el que resolverá dentro de igual plazo”.</w:t>
            </w:r>
          </w:p>
        </w:tc>
      </w:tr>
      <w:tr w:rsidR="00210B0D" w:rsidRPr="00C06EF4" w14:paraId="4439CE22" w14:textId="1EC455DC" w:rsidTr="416E060A">
        <w:tc>
          <w:tcPr>
            <w:tcW w:w="7282" w:type="dxa"/>
          </w:tcPr>
          <w:p w14:paraId="0514BE53" w14:textId="77777777" w:rsidR="00210B0D" w:rsidRPr="00AE4B78" w:rsidRDefault="00210B0D" w:rsidP="00210B0D">
            <w:pPr>
              <w:jc w:val="both"/>
              <w:rPr>
                <w:rFonts w:ascii="Arial" w:eastAsia="MS Mincho" w:hAnsi="Arial" w:cs="Arial"/>
                <w:b/>
                <w:bCs/>
                <w:sz w:val="24"/>
                <w:szCs w:val="24"/>
                <w:lang w:val="es-CL" w:eastAsia="es-ES"/>
              </w:rPr>
            </w:pPr>
            <w:r w:rsidRPr="00AE4B78">
              <w:rPr>
                <w:rFonts w:ascii="Arial" w:eastAsia="MS Mincho" w:hAnsi="Arial" w:cs="Arial"/>
                <w:b/>
                <w:bCs/>
                <w:sz w:val="24"/>
                <w:szCs w:val="24"/>
                <w:lang w:val="es-CL" w:eastAsia="es-ES"/>
              </w:rPr>
              <w:lastRenderedPageBreak/>
              <w:t>Artículo 290.- Suspensión de los plazos. Los plazos individuales contemplados para caducidades del presente Párrafo se suspenderán a favor de las pescadoras artesanales durante su periodo de embarazo.</w:t>
            </w:r>
          </w:p>
          <w:p w14:paraId="7100299B" w14:textId="77777777" w:rsidR="00210B0D" w:rsidRPr="00C7737E" w:rsidRDefault="00210B0D" w:rsidP="00210B0D">
            <w:pPr>
              <w:pStyle w:val="Textocomentario"/>
              <w:jc w:val="both"/>
              <w:rPr>
                <w:rFonts w:ascii="Arial" w:hAnsi="Arial" w:cs="Arial"/>
                <w:sz w:val="24"/>
                <w:szCs w:val="24"/>
                <w:lang w:val="es-CL"/>
              </w:rPr>
            </w:pPr>
          </w:p>
        </w:tc>
        <w:tc>
          <w:tcPr>
            <w:tcW w:w="5102" w:type="dxa"/>
          </w:tcPr>
          <w:p w14:paraId="2E4911BA" w14:textId="77777777" w:rsidR="00210B0D" w:rsidRDefault="00210B0D" w:rsidP="00210B0D">
            <w:pPr>
              <w:jc w:val="center"/>
              <w:rPr>
                <w:rFonts w:ascii="Calibri" w:hAnsi="Calibri" w:cs="Arial"/>
                <w:sz w:val="24"/>
                <w:szCs w:val="24"/>
              </w:rPr>
            </w:pPr>
          </w:p>
        </w:tc>
        <w:tc>
          <w:tcPr>
            <w:tcW w:w="4836" w:type="dxa"/>
          </w:tcPr>
          <w:p w14:paraId="1CF3BCA0" w14:textId="099069E7" w:rsidR="00AE4B78" w:rsidRPr="006C7228" w:rsidRDefault="00C17B7C" w:rsidP="00C17B7C">
            <w:pPr>
              <w:pStyle w:val="Sinespaciado"/>
              <w:jc w:val="both"/>
              <w:rPr>
                <w:rFonts w:ascii="Arial" w:hAnsi="Arial" w:cs="Arial"/>
                <w:color w:val="00B0F0"/>
                <w:sz w:val="20"/>
                <w:szCs w:val="20"/>
              </w:rPr>
            </w:pPr>
            <w:r w:rsidRPr="006C7228">
              <w:rPr>
                <w:rFonts w:ascii="Arial" w:hAnsi="Arial" w:cs="Arial"/>
                <w:color w:val="00B0F0"/>
                <w:sz w:val="20"/>
                <w:szCs w:val="20"/>
              </w:rPr>
              <w:t>7</w:t>
            </w:r>
            <w:r w:rsidR="00974BE6">
              <w:rPr>
                <w:rFonts w:ascii="Arial" w:hAnsi="Arial" w:cs="Arial"/>
                <w:color w:val="00B0F0"/>
                <w:sz w:val="20"/>
                <w:szCs w:val="20"/>
              </w:rPr>
              <w:t>35</w:t>
            </w:r>
            <w:r w:rsidRPr="006C7228">
              <w:rPr>
                <w:rFonts w:ascii="Arial" w:hAnsi="Arial" w:cs="Arial"/>
                <w:color w:val="00B0F0"/>
                <w:sz w:val="20"/>
                <w:szCs w:val="20"/>
              </w:rPr>
              <w:t xml:space="preserve">. </w:t>
            </w:r>
            <w:r w:rsidR="00AE4B78" w:rsidRPr="006C7228">
              <w:rPr>
                <w:rFonts w:ascii="Arial" w:hAnsi="Arial" w:cs="Arial"/>
                <w:color w:val="00B0F0"/>
                <w:sz w:val="20"/>
                <w:szCs w:val="20"/>
              </w:rPr>
              <w:t>DIPUTADO BOBADILLA</w:t>
            </w:r>
          </w:p>
          <w:p w14:paraId="6D1E93BD" w14:textId="2730FA01" w:rsidR="00210B0D" w:rsidRPr="00AE4B78" w:rsidRDefault="00AE4B78" w:rsidP="00AE4B78">
            <w:pPr>
              <w:jc w:val="both"/>
              <w:rPr>
                <w:rFonts w:ascii="Arial" w:hAnsi="Arial" w:cs="Arial"/>
                <w:sz w:val="22"/>
                <w:szCs w:val="22"/>
              </w:rPr>
            </w:pPr>
            <w:r w:rsidRPr="006C7228">
              <w:rPr>
                <w:rFonts w:ascii="Arial" w:hAnsi="Arial" w:cs="Arial"/>
                <w:color w:val="00B0F0"/>
                <w:sz w:val="22"/>
                <w:szCs w:val="22"/>
              </w:rPr>
              <w:t xml:space="preserve">Para reemplazar el artículo 290 por el siguiente: “Artículo 290.- Interrupción de plazos durante el periodo de embarazo de la mujer. Los plazos individuales contemplados para caducidades del presente Párrafo se interrumpirán a favor de las </w:t>
            </w:r>
            <w:r w:rsidRPr="006C7228">
              <w:rPr>
                <w:rFonts w:ascii="Arial" w:hAnsi="Arial" w:cs="Arial"/>
                <w:color w:val="00B0F0"/>
                <w:sz w:val="22"/>
                <w:szCs w:val="22"/>
              </w:rPr>
              <w:lastRenderedPageBreak/>
              <w:t>pescadoras artesanales durante su periodo de embarazo”.</w:t>
            </w:r>
          </w:p>
        </w:tc>
      </w:tr>
      <w:tr w:rsidR="00210B0D" w:rsidRPr="00C06EF4" w14:paraId="1D631C6B" w14:textId="18BE5D77" w:rsidTr="416E060A">
        <w:tc>
          <w:tcPr>
            <w:tcW w:w="7282" w:type="dxa"/>
          </w:tcPr>
          <w:p w14:paraId="3171CBDA"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lastRenderedPageBreak/>
              <w:t>Artículo 291.- Causales de caducidad de autorizaciones, permisos y licencias transables de pesca. Son causales de caducidad de las autorizaciones de pesca, permisos y licencias transables de pesca los siguientes hechos, según corresponda:</w:t>
            </w:r>
          </w:p>
          <w:p w14:paraId="75A62862" w14:textId="77777777" w:rsidR="00210B0D" w:rsidRPr="0063175C" w:rsidRDefault="00210B0D" w:rsidP="00210B0D">
            <w:pPr>
              <w:pStyle w:val="Textocomentario"/>
              <w:jc w:val="both"/>
              <w:rPr>
                <w:rFonts w:ascii="Arial" w:hAnsi="Arial" w:cs="Arial"/>
                <w:sz w:val="24"/>
                <w:szCs w:val="24"/>
                <w:lang w:val="es-CL"/>
              </w:rPr>
            </w:pPr>
          </w:p>
          <w:p w14:paraId="02682EAB"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a)</w:t>
            </w:r>
            <w:r w:rsidRPr="0063175C">
              <w:rPr>
                <w:rFonts w:ascii="Arial" w:hAnsi="Arial" w:cs="Arial"/>
                <w:sz w:val="24"/>
                <w:szCs w:val="24"/>
                <w:lang w:val="es-CL"/>
              </w:rPr>
              <w:tab/>
              <w:t>Incurrir en un exceso superior al 10% de las cuotas individuales de la captura anual a que tienen derecho los titulares de permisos extraordinarios de pesca y licencias transables de pesca en una unidad de pesquería, por dos años consecutivos, sin perjuicio de las sanciones a que estuvieren afectos por aplicación de las normas de esta ley.</w:t>
            </w:r>
          </w:p>
          <w:p w14:paraId="71D2FB5C" w14:textId="77777777" w:rsidR="00210B0D" w:rsidRPr="0063175C" w:rsidRDefault="00210B0D" w:rsidP="00210B0D">
            <w:pPr>
              <w:pStyle w:val="Textocomentario"/>
              <w:jc w:val="both"/>
              <w:rPr>
                <w:rFonts w:ascii="Arial" w:hAnsi="Arial" w:cs="Arial"/>
                <w:sz w:val="24"/>
                <w:szCs w:val="24"/>
                <w:lang w:val="es-CL"/>
              </w:rPr>
            </w:pPr>
          </w:p>
          <w:p w14:paraId="4601DCD4"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b)</w:t>
            </w:r>
            <w:r w:rsidRPr="0063175C">
              <w:rPr>
                <w:rFonts w:ascii="Arial" w:hAnsi="Arial" w:cs="Arial"/>
                <w:sz w:val="24"/>
                <w:szCs w:val="24"/>
                <w:lang w:val="es-CL"/>
              </w:rPr>
              <w:tab/>
              <w:t>En el caso de los titulares de autorizaciones de pesca, no iniciar actividad pesquera extractiva, entendiéndose por tal la no realización de operaciones de pesca con una o más naves, por dos años consecutivos, o suspender dichas actividades por más de 12 meses sucesivos, salvo caso fortuito o fuerza mayor debidamente acreditados en cuyo caso la Subsecretaría autorizará por una sola vez una ampliación de plazo, la que será de hasta un año, contado desde la fecha de término de la vigencia de la resolución original correspondiente, o desde el cumplimiento del año de la suspensión de actividades, según sea el caso.</w:t>
            </w:r>
          </w:p>
          <w:p w14:paraId="0F7341D4" w14:textId="388FC29C"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 xml:space="preserve"> </w:t>
            </w:r>
          </w:p>
          <w:p w14:paraId="53B109E0"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Podrá caducarse una autorización, cuando se incurra en las causales señaladas en el inciso precedente, respecto de una o más naves, áreas de pesca o especies autorizadas.</w:t>
            </w:r>
          </w:p>
          <w:p w14:paraId="49D4C87E" w14:textId="77777777" w:rsidR="00210B0D" w:rsidRPr="0063175C" w:rsidRDefault="00210B0D" w:rsidP="00210B0D">
            <w:pPr>
              <w:pStyle w:val="Textocomentario"/>
              <w:jc w:val="both"/>
              <w:rPr>
                <w:rFonts w:ascii="Arial" w:hAnsi="Arial" w:cs="Arial"/>
                <w:sz w:val="24"/>
                <w:szCs w:val="24"/>
                <w:lang w:val="es-CL"/>
              </w:rPr>
            </w:pPr>
          </w:p>
          <w:p w14:paraId="031C55C1"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lastRenderedPageBreak/>
              <w:t>c)</w:t>
            </w:r>
            <w:r w:rsidRPr="0063175C">
              <w:rPr>
                <w:rFonts w:ascii="Arial" w:hAnsi="Arial" w:cs="Arial"/>
                <w:sz w:val="24"/>
                <w:szCs w:val="24"/>
                <w:lang w:val="es-CL"/>
              </w:rPr>
              <w:tab/>
              <w:t>Capturar menos del 70% promedio del porcentaje de la cuota asignada desembarcada, tomando en consideración la operación del conjunto de titulares de licencias transables de pesca durante los tres años de mayor desembarque de un periodo de cinco años continuos.</w:t>
            </w:r>
          </w:p>
          <w:p w14:paraId="711287A1"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La caducidad se referirá al porcentaje que resulte de la resta del promedio del conjunto de titulares de licencias y el promedio del armador que corresponda. En este caso se excluyen los casos en que el titular haya sufrido una circunstancia de fuerza mayor debidamente acreditada.</w:t>
            </w:r>
          </w:p>
          <w:p w14:paraId="6EEA265F"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Para este efecto, no se considerarán las capturas efectuadas en exceso de lo autorizado ni los casos en el que el titular haya sufrido una circunstancia de fuerza mayor debidamente acreditada.</w:t>
            </w:r>
          </w:p>
          <w:p w14:paraId="27CEF73C"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Si al titular, arrendatario o mero tenedor se le ha impuesto alguna de las sanciones establecidas en esta ley, se considerará autorizada su operación en el monto que resulte después de aplicada la o las sanciones.</w:t>
            </w:r>
          </w:p>
          <w:p w14:paraId="49EF81DA" w14:textId="77777777" w:rsidR="00210B0D" w:rsidRPr="0063175C" w:rsidRDefault="00210B0D" w:rsidP="00210B0D">
            <w:pPr>
              <w:pStyle w:val="Textocomentario"/>
              <w:jc w:val="both"/>
              <w:rPr>
                <w:rFonts w:ascii="Arial" w:hAnsi="Arial" w:cs="Arial"/>
                <w:sz w:val="24"/>
                <w:szCs w:val="24"/>
                <w:lang w:val="es-CL"/>
              </w:rPr>
            </w:pPr>
          </w:p>
          <w:p w14:paraId="045565DC"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d)</w:t>
            </w:r>
            <w:r w:rsidRPr="0063175C">
              <w:rPr>
                <w:rFonts w:ascii="Arial" w:hAnsi="Arial" w:cs="Arial"/>
                <w:sz w:val="24"/>
                <w:szCs w:val="24"/>
                <w:lang w:val="es-CL"/>
              </w:rPr>
              <w:tab/>
              <w:t>Reincidir en el incumplimiento de la obligación de entregar los informes o comunicaciones a que se refieren los artículos 151 y 172, dentro de los 45 días siguientes al de la fecha del despacho postal de requerimiento escrito dirigido al infractor por el Servicio.</w:t>
            </w:r>
          </w:p>
          <w:p w14:paraId="5B315E58" w14:textId="77777777" w:rsidR="00210B0D" w:rsidRPr="0063175C" w:rsidRDefault="00210B0D" w:rsidP="00210B0D">
            <w:pPr>
              <w:pStyle w:val="Textocomentario"/>
              <w:jc w:val="both"/>
              <w:rPr>
                <w:rFonts w:ascii="Arial" w:hAnsi="Arial" w:cs="Arial"/>
                <w:sz w:val="24"/>
                <w:szCs w:val="24"/>
                <w:lang w:val="es-CL"/>
              </w:rPr>
            </w:pPr>
          </w:p>
          <w:p w14:paraId="0FFD435E"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e)</w:t>
            </w:r>
            <w:r w:rsidRPr="0063175C">
              <w:rPr>
                <w:rFonts w:ascii="Arial" w:hAnsi="Arial" w:cs="Arial"/>
                <w:sz w:val="24"/>
                <w:szCs w:val="24"/>
                <w:lang w:val="es-CL"/>
              </w:rPr>
              <w:tab/>
              <w:t>Haber transcurrido 30 días desde la fecha de vencimiento del pago de la patente única a que se refiere el artículo 162. Tratándose de las licencias transables de pesca la caducidad será del porcentaje que represente las toneladas que haya capturado la nave a que se refiere la patente en el año calendario anterior.</w:t>
            </w:r>
          </w:p>
          <w:p w14:paraId="020E281F" w14:textId="77777777" w:rsidR="00210B0D" w:rsidRPr="0063175C" w:rsidRDefault="00210B0D" w:rsidP="00210B0D">
            <w:pPr>
              <w:pStyle w:val="Textocomentario"/>
              <w:jc w:val="both"/>
              <w:rPr>
                <w:rFonts w:ascii="Arial" w:hAnsi="Arial" w:cs="Arial"/>
                <w:sz w:val="24"/>
                <w:szCs w:val="24"/>
                <w:lang w:val="es-CL"/>
              </w:rPr>
            </w:pPr>
          </w:p>
          <w:p w14:paraId="7425DEDD"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lastRenderedPageBreak/>
              <w:t>f)</w:t>
            </w:r>
            <w:r w:rsidRPr="0063175C">
              <w:rPr>
                <w:rFonts w:ascii="Arial" w:hAnsi="Arial" w:cs="Arial"/>
                <w:sz w:val="24"/>
                <w:szCs w:val="24"/>
                <w:lang w:val="es-CL"/>
              </w:rPr>
              <w:tab/>
              <w:t>Haber transcurrido 30 días desde la fecha de vencimiento del pago del impuesto específico a que se refiere el artículo 62 para titulares de licencias transables de pesca clase A.</w:t>
            </w:r>
          </w:p>
          <w:p w14:paraId="6BE3A791" w14:textId="77777777" w:rsidR="00210B0D" w:rsidRPr="0063175C" w:rsidRDefault="00210B0D" w:rsidP="00210B0D">
            <w:pPr>
              <w:pStyle w:val="Textocomentario"/>
              <w:jc w:val="both"/>
              <w:rPr>
                <w:rFonts w:ascii="Arial" w:hAnsi="Arial" w:cs="Arial"/>
                <w:sz w:val="24"/>
                <w:szCs w:val="24"/>
                <w:lang w:val="es-CL"/>
              </w:rPr>
            </w:pPr>
          </w:p>
          <w:p w14:paraId="17A04A02"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g)</w:t>
            </w:r>
            <w:r w:rsidRPr="0063175C">
              <w:rPr>
                <w:rFonts w:ascii="Arial" w:hAnsi="Arial" w:cs="Arial"/>
                <w:sz w:val="24"/>
                <w:szCs w:val="24"/>
                <w:lang w:val="es-CL"/>
              </w:rPr>
              <w:tab/>
              <w:t>Haber sido la o el titular condenado por alguno de los delitos de que tratan los artículos 301 y 304.</w:t>
            </w:r>
          </w:p>
          <w:p w14:paraId="7B43EA97" w14:textId="77777777" w:rsidR="00210B0D" w:rsidRPr="0063175C" w:rsidRDefault="00210B0D" w:rsidP="00210B0D">
            <w:pPr>
              <w:pStyle w:val="Textocomentario"/>
              <w:jc w:val="both"/>
              <w:rPr>
                <w:rFonts w:ascii="Arial" w:hAnsi="Arial" w:cs="Arial"/>
                <w:sz w:val="24"/>
                <w:szCs w:val="24"/>
                <w:lang w:val="es-CL"/>
              </w:rPr>
            </w:pPr>
          </w:p>
          <w:p w14:paraId="778BA813"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h)</w:t>
            </w:r>
            <w:r w:rsidRPr="0063175C">
              <w:rPr>
                <w:rFonts w:ascii="Arial" w:hAnsi="Arial" w:cs="Arial"/>
                <w:sz w:val="24"/>
                <w:szCs w:val="24"/>
                <w:lang w:val="es-CL"/>
              </w:rPr>
              <w:tab/>
              <w:t>Reincidir en la infracción que se refiere el literal o) del artículo 280.</w:t>
            </w:r>
          </w:p>
          <w:p w14:paraId="43BBDF9B" w14:textId="77777777" w:rsidR="00210B0D" w:rsidRPr="0063175C" w:rsidRDefault="00210B0D" w:rsidP="00210B0D">
            <w:pPr>
              <w:pStyle w:val="Textocomentario"/>
              <w:jc w:val="both"/>
              <w:rPr>
                <w:rFonts w:ascii="Arial" w:hAnsi="Arial" w:cs="Arial"/>
                <w:sz w:val="24"/>
                <w:szCs w:val="24"/>
                <w:lang w:val="es-CL"/>
              </w:rPr>
            </w:pPr>
          </w:p>
          <w:p w14:paraId="4598CC3E" w14:textId="011FB5D8" w:rsidR="00210B0D" w:rsidRDefault="00210B0D" w:rsidP="00210B0D">
            <w:pPr>
              <w:pStyle w:val="Textocomentario"/>
              <w:jc w:val="both"/>
              <w:rPr>
                <w:rFonts w:ascii="Arial" w:hAnsi="Arial" w:cs="Arial"/>
                <w:b/>
                <w:bCs/>
                <w:sz w:val="24"/>
                <w:szCs w:val="24"/>
                <w:lang w:val="es-CL"/>
              </w:rPr>
            </w:pPr>
            <w:r w:rsidRPr="0063175C">
              <w:rPr>
                <w:rFonts w:ascii="Arial" w:hAnsi="Arial" w:cs="Arial"/>
                <w:sz w:val="24"/>
                <w:szCs w:val="24"/>
                <w:lang w:val="es-CL"/>
              </w:rPr>
              <w:t>i)</w:t>
            </w:r>
            <w:r w:rsidRPr="0063175C">
              <w:rPr>
                <w:rFonts w:ascii="Arial" w:hAnsi="Arial" w:cs="Arial"/>
                <w:sz w:val="24"/>
                <w:szCs w:val="24"/>
                <w:lang w:val="es-CL"/>
              </w:rPr>
              <w:tab/>
            </w:r>
            <w:r w:rsidRPr="00AE4B78">
              <w:rPr>
                <w:rFonts w:ascii="Arial" w:hAnsi="Arial" w:cs="Arial"/>
                <w:b/>
                <w:bCs/>
                <w:sz w:val="24"/>
                <w:szCs w:val="24"/>
                <w:lang w:val="es-CL"/>
              </w:rPr>
              <w:t xml:space="preserve">Si </w:t>
            </w:r>
            <w:proofErr w:type="spellStart"/>
            <w:r w:rsidRPr="00AE4B78">
              <w:rPr>
                <w:rFonts w:ascii="Arial" w:hAnsi="Arial" w:cs="Arial"/>
                <w:b/>
                <w:bCs/>
                <w:sz w:val="24"/>
                <w:szCs w:val="24"/>
                <w:lang w:val="es-CL"/>
              </w:rPr>
              <w:t>el</w:t>
            </w:r>
            <w:proofErr w:type="spellEnd"/>
            <w:r w:rsidRPr="00AE4B78">
              <w:rPr>
                <w:rFonts w:ascii="Arial" w:hAnsi="Arial" w:cs="Arial"/>
                <w:b/>
                <w:bCs/>
                <w:sz w:val="24"/>
                <w:szCs w:val="24"/>
                <w:lang w:val="es-CL"/>
              </w:rPr>
              <w:t xml:space="preserve"> o la titular, cuando sea una persona natural extranjera, pierde su condición de residente definitivo en Chile, según las normas del Reglamento de Extranjería. Las normas del decreto supremo </w:t>
            </w:r>
            <w:proofErr w:type="spellStart"/>
            <w:r w:rsidRPr="00AE4B78">
              <w:rPr>
                <w:rFonts w:ascii="Arial" w:hAnsi="Arial" w:cs="Arial"/>
                <w:b/>
                <w:bCs/>
                <w:sz w:val="24"/>
                <w:szCs w:val="24"/>
                <w:lang w:val="es-CL"/>
              </w:rPr>
              <w:t>Nº</w:t>
            </w:r>
            <w:proofErr w:type="spellEnd"/>
            <w:r w:rsidRPr="00AE4B78">
              <w:rPr>
                <w:rFonts w:ascii="Arial" w:hAnsi="Arial" w:cs="Arial"/>
                <w:b/>
                <w:bCs/>
                <w:sz w:val="24"/>
                <w:szCs w:val="24"/>
                <w:lang w:val="es-CL"/>
              </w:rPr>
              <w:t xml:space="preserve"> 296, de 2021, del Ministerio de Interior y Seguridad Pública que aprueba el Reglamento de la ley </w:t>
            </w:r>
            <w:proofErr w:type="spellStart"/>
            <w:r w:rsidRPr="00AE4B78">
              <w:rPr>
                <w:rFonts w:ascii="Arial" w:hAnsi="Arial" w:cs="Arial"/>
                <w:b/>
                <w:bCs/>
                <w:sz w:val="24"/>
                <w:szCs w:val="24"/>
                <w:lang w:val="es-CL"/>
              </w:rPr>
              <w:t>Nº</w:t>
            </w:r>
            <w:proofErr w:type="spellEnd"/>
            <w:r w:rsidRPr="00AE4B78">
              <w:rPr>
                <w:rFonts w:ascii="Arial" w:hAnsi="Arial" w:cs="Arial"/>
                <w:b/>
                <w:bCs/>
                <w:sz w:val="24"/>
                <w:szCs w:val="24"/>
                <w:lang w:val="es-CL"/>
              </w:rPr>
              <w:t xml:space="preserve"> 21.325, de Migración y Extranjería.</w:t>
            </w:r>
          </w:p>
          <w:p w14:paraId="207E7AFF" w14:textId="77777777" w:rsidR="003F198A" w:rsidRDefault="003F198A" w:rsidP="00210B0D">
            <w:pPr>
              <w:pStyle w:val="Textocomentario"/>
              <w:jc w:val="both"/>
              <w:rPr>
                <w:rFonts w:ascii="Arial" w:hAnsi="Arial" w:cs="Arial"/>
                <w:b/>
                <w:bCs/>
                <w:sz w:val="24"/>
                <w:szCs w:val="24"/>
                <w:lang w:val="es-CL"/>
              </w:rPr>
            </w:pPr>
          </w:p>
          <w:p w14:paraId="01D45A38" w14:textId="77777777" w:rsidR="003F198A" w:rsidRDefault="003F198A" w:rsidP="00210B0D">
            <w:pPr>
              <w:pStyle w:val="Textocomentario"/>
              <w:jc w:val="both"/>
              <w:rPr>
                <w:rFonts w:ascii="Arial" w:hAnsi="Arial" w:cs="Arial"/>
                <w:b/>
                <w:bCs/>
                <w:sz w:val="24"/>
                <w:szCs w:val="24"/>
                <w:lang w:val="es-CL"/>
              </w:rPr>
            </w:pPr>
          </w:p>
          <w:p w14:paraId="6F720EB4" w14:textId="77777777" w:rsidR="003F198A" w:rsidRPr="00AE4B78" w:rsidRDefault="003F198A" w:rsidP="00210B0D">
            <w:pPr>
              <w:pStyle w:val="Textocomentario"/>
              <w:jc w:val="both"/>
              <w:rPr>
                <w:rFonts w:ascii="Arial" w:hAnsi="Arial" w:cs="Arial"/>
                <w:b/>
                <w:bCs/>
                <w:sz w:val="24"/>
                <w:szCs w:val="24"/>
                <w:lang w:val="es-CL"/>
              </w:rPr>
            </w:pPr>
          </w:p>
          <w:p w14:paraId="11E033B4" w14:textId="77777777" w:rsidR="00210B0D" w:rsidRPr="0063175C" w:rsidRDefault="00210B0D" w:rsidP="00210B0D">
            <w:pPr>
              <w:pStyle w:val="Textocomentario"/>
              <w:jc w:val="both"/>
              <w:rPr>
                <w:rFonts w:ascii="Arial" w:hAnsi="Arial" w:cs="Arial"/>
                <w:sz w:val="24"/>
                <w:szCs w:val="24"/>
                <w:lang w:val="es-CL"/>
              </w:rPr>
            </w:pPr>
          </w:p>
          <w:p w14:paraId="612C3750" w14:textId="77777777" w:rsidR="00210B0D" w:rsidRPr="005E24D1" w:rsidRDefault="00210B0D" w:rsidP="00210B0D">
            <w:pPr>
              <w:pStyle w:val="Textocomentario"/>
              <w:jc w:val="both"/>
              <w:rPr>
                <w:rFonts w:ascii="Arial" w:hAnsi="Arial" w:cs="Arial"/>
                <w:b/>
                <w:bCs/>
                <w:sz w:val="24"/>
                <w:szCs w:val="24"/>
                <w:lang w:val="es-CL"/>
              </w:rPr>
            </w:pPr>
            <w:r w:rsidRPr="0063175C">
              <w:rPr>
                <w:rFonts w:ascii="Arial" w:hAnsi="Arial" w:cs="Arial"/>
                <w:sz w:val="24"/>
                <w:szCs w:val="24"/>
                <w:lang w:val="es-CL"/>
              </w:rPr>
              <w:t>j)</w:t>
            </w:r>
            <w:r w:rsidRPr="0063175C">
              <w:rPr>
                <w:rFonts w:ascii="Arial" w:hAnsi="Arial" w:cs="Arial"/>
                <w:sz w:val="24"/>
                <w:szCs w:val="24"/>
                <w:lang w:val="es-CL"/>
              </w:rPr>
              <w:tab/>
            </w:r>
            <w:r w:rsidRPr="005E24D1">
              <w:rPr>
                <w:rFonts w:ascii="Arial" w:hAnsi="Arial" w:cs="Arial"/>
                <w:sz w:val="24"/>
                <w:szCs w:val="24"/>
                <w:lang w:val="es-CL"/>
              </w:rPr>
              <w:t xml:space="preserve">No pagar la cuota anual </w:t>
            </w:r>
            <w:r w:rsidRPr="005E24D1">
              <w:rPr>
                <w:rFonts w:ascii="Arial" w:hAnsi="Arial" w:cs="Arial"/>
                <w:b/>
                <w:bCs/>
                <w:sz w:val="24"/>
                <w:szCs w:val="24"/>
                <w:lang w:val="es-CL"/>
              </w:rPr>
              <w:t>a que se refiere el artículo 67 de esta ley.</w:t>
            </w:r>
          </w:p>
          <w:p w14:paraId="7852D75E" w14:textId="77777777" w:rsidR="00210B0D" w:rsidRDefault="00210B0D" w:rsidP="00210B0D">
            <w:pPr>
              <w:pStyle w:val="Textocomentario"/>
              <w:jc w:val="both"/>
              <w:rPr>
                <w:rFonts w:ascii="Arial" w:hAnsi="Arial" w:cs="Arial"/>
                <w:sz w:val="24"/>
                <w:szCs w:val="24"/>
                <w:lang w:val="es-CL"/>
              </w:rPr>
            </w:pPr>
          </w:p>
          <w:p w14:paraId="1A2EF62A" w14:textId="77777777" w:rsidR="003F198A" w:rsidRDefault="003F198A" w:rsidP="00210B0D">
            <w:pPr>
              <w:pStyle w:val="Textocomentario"/>
              <w:jc w:val="both"/>
              <w:rPr>
                <w:rFonts w:ascii="Arial" w:hAnsi="Arial" w:cs="Arial"/>
                <w:sz w:val="24"/>
                <w:szCs w:val="24"/>
                <w:lang w:val="es-CL"/>
              </w:rPr>
            </w:pPr>
          </w:p>
          <w:p w14:paraId="067CF2C4" w14:textId="77777777" w:rsidR="003F198A" w:rsidRDefault="003F198A" w:rsidP="00210B0D">
            <w:pPr>
              <w:pStyle w:val="Textocomentario"/>
              <w:jc w:val="both"/>
              <w:rPr>
                <w:rFonts w:ascii="Arial" w:hAnsi="Arial" w:cs="Arial"/>
                <w:sz w:val="24"/>
                <w:szCs w:val="24"/>
                <w:lang w:val="es-CL"/>
              </w:rPr>
            </w:pPr>
          </w:p>
          <w:p w14:paraId="1E8E9D7C" w14:textId="77777777" w:rsidR="003F198A" w:rsidRDefault="003F198A" w:rsidP="00210B0D">
            <w:pPr>
              <w:pStyle w:val="Textocomentario"/>
              <w:jc w:val="both"/>
              <w:rPr>
                <w:rFonts w:ascii="Arial" w:hAnsi="Arial" w:cs="Arial"/>
                <w:sz w:val="24"/>
                <w:szCs w:val="24"/>
                <w:lang w:val="es-CL"/>
              </w:rPr>
            </w:pPr>
          </w:p>
          <w:p w14:paraId="0A18306C" w14:textId="77777777" w:rsidR="003F198A" w:rsidRPr="0063175C" w:rsidRDefault="003F198A" w:rsidP="00210B0D">
            <w:pPr>
              <w:pStyle w:val="Textocomentario"/>
              <w:jc w:val="both"/>
              <w:rPr>
                <w:rFonts w:ascii="Arial" w:hAnsi="Arial" w:cs="Arial"/>
                <w:sz w:val="24"/>
                <w:szCs w:val="24"/>
                <w:lang w:val="es-CL"/>
              </w:rPr>
            </w:pPr>
          </w:p>
          <w:p w14:paraId="1D1D3327" w14:textId="77777777" w:rsidR="00210B0D" w:rsidRPr="00E46C30" w:rsidRDefault="00210B0D" w:rsidP="00210B0D">
            <w:pPr>
              <w:pStyle w:val="Textocomentario"/>
              <w:jc w:val="both"/>
              <w:rPr>
                <w:rFonts w:ascii="Arial" w:hAnsi="Arial" w:cs="Arial"/>
                <w:b/>
                <w:bCs/>
                <w:sz w:val="24"/>
                <w:szCs w:val="24"/>
                <w:lang w:val="es-CL"/>
              </w:rPr>
            </w:pPr>
            <w:r w:rsidRPr="00E46C30">
              <w:rPr>
                <w:rFonts w:ascii="Arial" w:hAnsi="Arial" w:cs="Arial"/>
                <w:b/>
                <w:bCs/>
                <w:sz w:val="24"/>
                <w:szCs w:val="24"/>
                <w:lang w:val="es-CL"/>
              </w:rPr>
              <w:t>k)</w:t>
            </w:r>
            <w:r w:rsidRPr="00E46C30">
              <w:rPr>
                <w:rFonts w:ascii="Arial" w:hAnsi="Arial" w:cs="Arial"/>
                <w:b/>
                <w:bCs/>
                <w:sz w:val="24"/>
                <w:szCs w:val="24"/>
                <w:lang w:val="es-CL"/>
              </w:rPr>
              <w:tab/>
              <w:t>Reincidir en la entrega de información falsa acerca de la posición de la nave en las situaciones previstas en los artículos artículo 178 y 180.</w:t>
            </w:r>
          </w:p>
          <w:p w14:paraId="04401858" w14:textId="77777777" w:rsidR="00210B0D" w:rsidRPr="0063175C" w:rsidRDefault="00210B0D" w:rsidP="00210B0D">
            <w:pPr>
              <w:pStyle w:val="Textocomentario"/>
              <w:jc w:val="both"/>
              <w:rPr>
                <w:rFonts w:ascii="Arial" w:hAnsi="Arial" w:cs="Arial"/>
                <w:sz w:val="24"/>
                <w:szCs w:val="24"/>
                <w:lang w:val="es-CL"/>
              </w:rPr>
            </w:pPr>
          </w:p>
          <w:p w14:paraId="29F28BC9"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l)</w:t>
            </w:r>
            <w:r w:rsidRPr="0063175C">
              <w:rPr>
                <w:rFonts w:ascii="Arial" w:hAnsi="Arial" w:cs="Arial"/>
                <w:sz w:val="24"/>
                <w:szCs w:val="24"/>
                <w:lang w:val="es-CL"/>
              </w:rPr>
              <w:tab/>
              <w:t>Haber sido condenado la o el titular, arrendatario o mero tenedor de licencias transables de pesca en, al menos, tres sentencias condenatorias ejecutoriadas por el Juzgado de Letras del Trabajo, por infracción al artículo</w:t>
            </w:r>
          </w:p>
          <w:p w14:paraId="58E9711D" w14:textId="77777777" w:rsidR="00210B0D" w:rsidRPr="0063175C" w:rsidRDefault="00210B0D" w:rsidP="00210B0D">
            <w:pPr>
              <w:pStyle w:val="Textocomentario"/>
              <w:jc w:val="both"/>
              <w:rPr>
                <w:rFonts w:ascii="Arial" w:hAnsi="Arial" w:cs="Arial"/>
                <w:sz w:val="24"/>
                <w:szCs w:val="24"/>
                <w:lang w:val="es-CL"/>
              </w:rPr>
            </w:pPr>
            <w:r w:rsidRPr="0063175C">
              <w:rPr>
                <w:rFonts w:ascii="Arial" w:hAnsi="Arial" w:cs="Arial"/>
                <w:sz w:val="24"/>
                <w:szCs w:val="24"/>
                <w:lang w:val="es-CL"/>
              </w:rPr>
              <w:t>289 del Código del Trabajo, en un período de dos años. Las infracciones deberán referirse a los trabajadores embarcados. En este caso la caducidad será de un 10 por ciento de la licencia transable de pesca de la especie preponderante con cargo a la cual se encontraba operando a la fecha de la comisión de la infracción.</w:t>
            </w:r>
          </w:p>
          <w:p w14:paraId="0F464208" w14:textId="77777777" w:rsidR="00210B0D" w:rsidRPr="00C7737E" w:rsidRDefault="00210B0D" w:rsidP="00210B0D">
            <w:pPr>
              <w:pStyle w:val="Textocomentario"/>
              <w:jc w:val="both"/>
              <w:rPr>
                <w:rFonts w:ascii="Arial" w:hAnsi="Arial" w:cs="Arial"/>
                <w:sz w:val="24"/>
                <w:szCs w:val="24"/>
                <w:lang w:val="es-CL"/>
              </w:rPr>
            </w:pPr>
          </w:p>
        </w:tc>
        <w:tc>
          <w:tcPr>
            <w:tcW w:w="5102" w:type="dxa"/>
          </w:tcPr>
          <w:p w14:paraId="155FF5BD" w14:textId="77777777" w:rsidR="00210B0D" w:rsidRDefault="00210B0D" w:rsidP="00210B0D">
            <w:pPr>
              <w:jc w:val="center"/>
              <w:rPr>
                <w:rFonts w:ascii="Calibri" w:hAnsi="Calibri" w:cs="Arial"/>
                <w:sz w:val="24"/>
                <w:szCs w:val="24"/>
              </w:rPr>
            </w:pPr>
          </w:p>
        </w:tc>
        <w:tc>
          <w:tcPr>
            <w:tcW w:w="4836" w:type="dxa"/>
          </w:tcPr>
          <w:p w14:paraId="57295987" w14:textId="77777777" w:rsidR="00AE4B78" w:rsidRDefault="00AE4B78" w:rsidP="00AE4B78">
            <w:pPr>
              <w:pStyle w:val="Sinespaciado"/>
              <w:jc w:val="both"/>
              <w:rPr>
                <w:rFonts w:ascii="Arial" w:hAnsi="Arial" w:cs="Arial"/>
                <w:sz w:val="20"/>
                <w:szCs w:val="20"/>
              </w:rPr>
            </w:pPr>
          </w:p>
          <w:p w14:paraId="3D006D25" w14:textId="77777777" w:rsidR="00AE4B78" w:rsidRDefault="00AE4B78" w:rsidP="00AE4B78">
            <w:pPr>
              <w:pStyle w:val="Sinespaciado"/>
              <w:jc w:val="both"/>
              <w:rPr>
                <w:rFonts w:ascii="Arial" w:hAnsi="Arial" w:cs="Arial"/>
                <w:sz w:val="20"/>
                <w:szCs w:val="20"/>
              </w:rPr>
            </w:pPr>
          </w:p>
          <w:p w14:paraId="329058FB" w14:textId="77777777" w:rsidR="00AE4B78" w:rsidRDefault="00AE4B78" w:rsidP="00AE4B78">
            <w:pPr>
              <w:pStyle w:val="Sinespaciado"/>
              <w:jc w:val="both"/>
              <w:rPr>
                <w:rFonts w:ascii="Arial" w:hAnsi="Arial" w:cs="Arial"/>
                <w:sz w:val="20"/>
                <w:szCs w:val="20"/>
              </w:rPr>
            </w:pPr>
          </w:p>
          <w:p w14:paraId="61D95EB6" w14:textId="77777777" w:rsidR="00AE4B78" w:rsidRDefault="00AE4B78" w:rsidP="00AE4B78">
            <w:pPr>
              <w:pStyle w:val="Sinespaciado"/>
              <w:jc w:val="both"/>
              <w:rPr>
                <w:rFonts w:ascii="Arial" w:hAnsi="Arial" w:cs="Arial"/>
                <w:sz w:val="20"/>
                <w:szCs w:val="20"/>
              </w:rPr>
            </w:pPr>
          </w:p>
          <w:p w14:paraId="5DCE7568" w14:textId="77777777" w:rsidR="00AE4B78" w:rsidRDefault="00AE4B78" w:rsidP="00AE4B78">
            <w:pPr>
              <w:pStyle w:val="Sinespaciado"/>
              <w:jc w:val="both"/>
              <w:rPr>
                <w:rFonts w:ascii="Arial" w:hAnsi="Arial" w:cs="Arial"/>
                <w:sz w:val="20"/>
                <w:szCs w:val="20"/>
              </w:rPr>
            </w:pPr>
          </w:p>
          <w:p w14:paraId="0DFD37F3" w14:textId="77777777" w:rsidR="00AE4B78" w:rsidRDefault="00AE4B78" w:rsidP="00AE4B78">
            <w:pPr>
              <w:pStyle w:val="Sinespaciado"/>
              <w:jc w:val="both"/>
              <w:rPr>
                <w:rFonts w:ascii="Arial" w:hAnsi="Arial" w:cs="Arial"/>
                <w:sz w:val="20"/>
                <w:szCs w:val="20"/>
              </w:rPr>
            </w:pPr>
          </w:p>
          <w:p w14:paraId="3F9494F0" w14:textId="77777777" w:rsidR="00AE4B78" w:rsidRDefault="00AE4B78" w:rsidP="00AE4B78">
            <w:pPr>
              <w:pStyle w:val="Sinespaciado"/>
              <w:jc w:val="both"/>
              <w:rPr>
                <w:rFonts w:ascii="Arial" w:hAnsi="Arial" w:cs="Arial"/>
                <w:sz w:val="20"/>
                <w:szCs w:val="20"/>
              </w:rPr>
            </w:pPr>
          </w:p>
          <w:p w14:paraId="420712DF" w14:textId="77777777" w:rsidR="00AE4B78" w:rsidRDefault="00AE4B78" w:rsidP="00AE4B78">
            <w:pPr>
              <w:pStyle w:val="Sinespaciado"/>
              <w:jc w:val="both"/>
              <w:rPr>
                <w:rFonts w:ascii="Arial" w:hAnsi="Arial" w:cs="Arial"/>
                <w:sz w:val="20"/>
                <w:szCs w:val="20"/>
              </w:rPr>
            </w:pPr>
          </w:p>
          <w:p w14:paraId="58BCFDEA" w14:textId="77777777" w:rsidR="00AE4B78" w:rsidRDefault="00AE4B78" w:rsidP="00AE4B78">
            <w:pPr>
              <w:pStyle w:val="Sinespaciado"/>
              <w:jc w:val="both"/>
              <w:rPr>
                <w:rFonts w:ascii="Arial" w:hAnsi="Arial" w:cs="Arial"/>
                <w:sz w:val="20"/>
                <w:szCs w:val="20"/>
              </w:rPr>
            </w:pPr>
          </w:p>
          <w:p w14:paraId="11DB56B6" w14:textId="77777777" w:rsidR="00AE4B78" w:rsidRDefault="00AE4B78" w:rsidP="00AE4B78">
            <w:pPr>
              <w:pStyle w:val="Sinespaciado"/>
              <w:jc w:val="both"/>
              <w:rPr>
                <w:rFonts w:ascii="Arial" w:hAnsi="Arial" w:cs="Arial"/>
                <w:sz w:val="20"/>
                <w:szCs w:val="20"/>
              </w:rPr>
            </w:pPr>
          </w:p>
          <w:p w14:paraId="03F4E3AC" w14:textId="77777777" w:rsidR="00AE4B78" w:rsidRDefault="00AE4B78" w:rsidP="00AE4B78">
            <w:pPr>
              <w:pStyle w:val="Sinespaciado"/>
              <w:jc w:val="both"/>
              <w:rPr>
                <w:rFonts w:ascii="Arial" w:hAnsi="Arial" w:cs="Arial"/>
                <w:sz w:val="20"/>
                <w:szCs w:val="20"/>
              </w:rPr>
            </w:pPr>
          </w:p>
          <w:p w14:paraId="7288D8D4" w14:textId="77777777" w:rsidR="00AE4B78" w:rsidRDefault="00AE4B78" w:rsidP="00AE4B78">
            <w:pPr>
              <w:pStyle w:val="Sinespaciado"/>
              <w:jc w:val="both"/>
              <w:rPr>
                <w:rFonts w:ascii="Arial" w:hAnsi="Arial" w:cs="Arial"/>
                <w:sz w:val="20"/>
                <w:szCs w:val="20"/>
              </w:rPr>
            </w:pPr>
          </w:p>
          <w:p w14:paraId="3B892A37" w14:textId="77777777" w:rsidR="00AE4B78" w:rsidRDefault="00AE4B78" w:rsidP="00AE4B78">
            <w:pPr>
              <w:pStyle w:val="Sinespaciado"/>
              <w:jc w:val="both"/>
              <w:rPr>
                <w:rFonts w:ascii="Arial" w:hAnsi="Arial" w:cs="Arial"/>
                <w:sz w:val="20"/>
                <w:szCs w:val="20"/>
              </w:rPr>
            </w:pPr>
          </w:p>
          <w:p w14:paraId="688CA625" w14:textId="77777777" w:rsidR="00AE4B78" w:rsidRDefault="00AE4B78" w:rsidP="00AE4B78">
            <w:pPr>
              <w:pStyle w:val="Sinespaciado"/>
              <w:jc w:val="both"/>
              <w:rPr>
                <w:rFonts w:ascii="Arial" w:hAnsi="Arial" w:cs="Arial"/>
                <w:sz w:val="20"/>
                <w:szCs w:val="20"/>
              </w:rPr>
            </w:pPr>
          </w:p>
          <w:p w14:paraId="75D71F43" w14:textId="77777777" w:rsidR="00AE4B78" w:rsidRDefault="00AE4B78" w:rsidP="00AE4B78">
            <w:pPr>
              <w:pStyle w:val="Sinespaciado"/>
              <w:jc w:val="both"/>
              <w:rPr>
                <w:rFonts w:ascii="Arial" w:hAnsi="Arial" w:cs="Arial"/>
                <w:sz w:val="20"/>
                <w:szCs w:val="20"/>
              </w:rPr>
            </w:pPr>
          </w:p>
          <w:p w14:paraId="539C03B6" w14:textId="77777777" w:rsidR="00AE4B78" w:rsidRDefault="00AE4B78" w:rsidP="00AE4B78">
            <w:pPr>
              <w:pStyle w:val="Sinespaciado"/>
              <w:jc w:val="both"/>
              <w:rPr>
                <w:rFonts w:ascii="Arial" w:hAnsi="Arial" w:cs="Arial"/>
                <w:sz w:val="20"/>
                <w:szCs w:val="20"/>
              </w:rPr>
            </w:pPr>
          </w:p>
          <w:p w14:paraId="00BD6808" w14:textId="77777777" w:rsidR="00AE4B78" w:rsidRDefault="00AE4B78" w:rsidP="00AE4B78">
            <w:pPr>
              <w:pStyle w:val="Sinespaciado"/>
              <w:jc w:val="both"/>
              <w:rPr>
                <w:rFonts w:ascii="Arial" w:hAnsi="Arial" w:cs="Arial"/>
                <w:sz w:val="20"/>
                <w:szCs w:val="20"/>
              </w:rPr>
            </w:pPr>
          </w:p>
          <w:p w14:paraId="7F15F670" w14:textId="77777777" w:rsidR="00AE4B78" w:rsidRDefault="00AE4B78" w:rsidP="00AE4B78">
            <w:pPr>
              <w:pStyle w:val="Sinespaciado"/>
              <w:jc w:val="both"/>
              <w:rPr>
                <w:rFonts w:ascii="Arial" w:hAnsi="Arial" w:cs="Arial"/>
                <w:sz w:val="20"/>
                <w:szCs w:val="20"/>
              </w:rPr>
            </w:pPr>
          </w:p>
          <w:p w14:paraId="6A953EAD" w14:textId="77777777" w:rsidR="00AE4B78" w:rsidRDefault="00AE4B78" w:rsidP="00AE4B78">
            <w:pPr>
              <w:pStyle w:val="Sinespaciado"/>
              <w:jc w:val="both"/>
              <w:rPr>
                <w:rFonts w:ascii="Arial" w:hAnsi="Arial" w:cs="Arial"/>
                <w:sz w:val="20"/>
                <w:szCs w:val="20"/>
              </w:rPr>
            </w:pPr>
          </w:p>
          <w:p w14:paraId="5B3B5A99" w14:textId="77777777" w:rsidR="00AE4B78" w:rsidRDefault="00AE4B78" w:rsidP="00AE4B78">
            <w:pPr>
              <w:pStyle w:val="Sinespaciado"/>
              <w:jc w:val="both"/>
              <w:rPr>
                <w:rFonts w:ascii="Arial" w:hAnsi="Arial" w:cs="Arial"/>
                <w:sz w:val="20"/>
                <w:szCs w:val="20"/>
              </w:rPr>
            </w:pPr>
          </w:p>
          <w:p w14:paraId="60D728B7" w14:textId="77777777" w:rsidR="00AE4B78" w:rsidRDefault="00AE4B78" w:rsidP="00AE4B78">
            <w:pPr>
              <w:pStyle w:val="Sinespaciado"/>
              <w:jc w:val="both"/>
              <w:rPr>
                <w:rFonts w:ascii="Arial" w:hAnsi="Arial" w:cs="Arial"/>
                <w:sz w:val="20"/>
                <w:szCs w:val="20"/>
              </w:rPr>
            </w:pPr>
          </w:p>
          <w:p w14:paraId="2CC2EF65" w14:textId="77777777" w:rsidR="00AE4B78" w:rsidRDefault="00AE4B78" w:rsidP="00AE4B78">
            <w:pPr>
              <w:pStyle w:val="Sinespaciado"/>
              <w:jc w:val="both"/>
              <w:rPr>
                <w:rFonts w:ascii="Arial" w:hAnsi="Arial" w:cs="Arial"/>
                <w:sz w:val="20"/>
                <w:szCs w:val="20"/>
              </w:rPr>
            </w:pPr>
          </w:p>
          <w:p w14:paraId="78015671" w14:textId="77777777" w:rsidR="00AE4B78" w:rsidRDefault="00AE4B78" w:rsidP="00AE4B78">
            <w:pPr>
              <w:pStyle w:val="Sinespaciado"/>
              <w:jc w:val="both"/>
              <w:rPr>
                <w:rFonts w:ascii="Arial" w:hAnsi="Arial" w:cs="Arial"/>
                <w:sz w:val="20"/>
                <w:szCs w:val="20"/>
              </w:rPr>
            </w:pPr>
          </w:p>
          <w:p w14:paraId="46EC5D7F" w14:textId="77777777" w:rsidR="00AE4B78" w:rsidRDefault="00AE4B78" w:rsidP="00AE4B78">
            <w:pPr>
              <w:pStyle w:val="Sinespaciado"/>
              <w:jc w:val="both"/>
              <w:rPr>
                <w:rFonts w:ascii="Arial" w:hAnsi="Arial" w:cs="Arial"/>
                <w:sz w:val="20"/>
                <w:szCs w:val="20"/>
              </w:rPr>
            </w:pPr>
          </w:p>
          <w:p w14:paraId="4542A0CB" w14:textId="77777777" w:rsidR="00AE4B78" w:rsidRDefault="00AE4B78" w:rsidP="00AE4B78">
            <w:pPr>
              <w:pStyle w:val="Sinespaciado"/>
              <w:jc w:val="both"/>
              <w:rPr>
                <w:rFonts w:ascii="Arial" w:hAnsi="Arial" w:cs="Arial"/>
                <w:sz w:val="20"/>
                <w:szCs w:val="20"/>
              </w:rPr>
            </w:pPr>
          </w:p>
          <w:p w14:paraId="5727418F" w14:textId="77777777" w:rsidR="00AE4B78" w:rsidRDefault="00AE4B78" w:rsidP="00AE4B78">
            <w:pPr>
              <w:pStyle w:val="Sinespaciado"/>
              <w:jc w:val="both"/>
              <w:rPr>
                <w:rFonts w:ascii="Arial" w:hAnsi="Arial" w:cs="Arial"/>
                <w:sz w:val="20"/>
                <w:szCs w:val="20"/>
              </w:rPr>
            </w:pPr>
          </w:p>
          <w:p w14:paraId="78A6C0A2" w14:textId="77777777" w:rsidR="00AE4B78" w:rsidRDefault="00AE4B78" w:rsidP="00AE4B78">
            <w:pPr>
              <w:pStyle w:val="Sinespaciado"/>
              <w:jc w:val="both"/>
              <w:rPr>
                <w:rFonts w:ascii="Arial" w:hAnsi="Arial" w:cs="Arial"/>
                <w:sz w:val="20"/>
                <w:szCs w:val="20"/>
              </w:rPr>
            </w:pPr>
          </w:p>
          <w:p w14:paraId="15664621" w14:textId="77777777" w:rsidR="00AE4B78" w:rsidRDefault="00AE4B78" w:rsidP="00AE4B78">
            <w:pPr>
              <w:pStyle w:val="Sinespaciado"/>
              <w:jc w:val="both"/>
              <w:rPr>
                <w:rFonts w:ascii="Arial" w:hAnsi="Arial" w:cs="Arial"/>
                <w:sz w:val="20"/>
                <w:szCs w:val="20"/>
              </w:rPr>
            </w:pPr>
          </w:p>
          <w:p w14:paraId="1C0E3F38" w14:textId="77777777" w:rsidR="00AE4B78" w:rsidRDefault="00AE4B78" w:rsidP="00AE4B78">
            <w:pPr>
              <w:pStyle w:val="Sinespaciado"/>
              <w:jc w:val="both"/>
              <w:rPr>
                <w:rFonts w:ascii="Arial" w:hAnsi="Arial" w:cs="Arial"/>
                <w:sz w:val="20"/>
                <w:szCs w:val="20"/>
              </w:rPr>
            </w:pPr>
          </w:p>
          <w:p w14:paraId="2125AE20" w14:textId="77777777" w:rsidR="00AE4B78" w:rsidRDefault="00AE4B78" w:rsidP="00AE4B78">
            <w:pPr>
              <w:pStyle w:val="Sinespaciado"/>
              <w:jc w:val="both"/>
              <w:rPr>
                <w:rFonts w:ascii="Arial" w:hAnsi="Arial" w:cs="Arial"/>
                <w:sz w:val="20"/>
                <w:szCs w:val="20"/>
              </w:rPr>
            </w:pPr>
          </w:p>
          <w:p w14:paraId="3628B766" w14:textId="77777777" w:rsidR="00AE4B78" w:rsidRDefault="00AE4B78" w:rsidP="00AE4B78">
            <w:pPr>
              <w:pStyle w:val="Sinespaciado"/>
              <w:jc w:val="both"/>
              <w:rPr>
                <w:rFonts w:ascii="Arial" w:hAnsi="Arial" w:cs="Arial"/>
                <w:sz w:val="20"/>
                <w:szCs w:val="20"/>
              </w:rPr>
            </w:pPr>
          </w:p>
          <w:p w14:paraId="3E6F5869" w14:textId="77777777" w:rsidR="00AE4B78" w:rsidRDefault="00AE4B78" w:rsidP="00AE4B78">
            <w:pPr>
              <w:pStyle w:val="Sinespaciado"/>
              <w:jc w:val="both"/>
              <w:rPr>
                <w:rFonts w:ascii="Arial" w:hAnsi="Arial" w:cs="Arial"/>
                <w:sz w:val="20"/>
                <w:szCs w:val="20"/>
              </w:rPr>
            </w:pPr>
          </w:p>
          <w:p w14:paraId="10AFD568" w14:textId="77777777" w:rsidR="00AE4B78" w:rsidRDefault="00AE4B78" w:rsidP="00AE4B78">
            <w:pPr>
              <w:pStyle w:val="Sinespaciado"/>
              <w:jc w:val="both"/>
              <w:rPr>
                <w:rFonts w:ascii="Arial" w:hAnsi="Arial" w:cs="Arial"/>
                <w:sz w:val="20"/>
                <w:szCs w:val="20"/>
              </w:rPr>
            </w:pPr>
          </w:p>
          <w:p w14:paraId="7F98F415" w14:textId="77777777" w:rsidR="00AE4B78" w:rsidRDefault="00AE4B78" w:rsidP="00AE4B78">
            <w:pPr>
              <w:pStyle w:val="Sinespaciado"/>
              <w:jc w:val="both"/>
              <w:rPr>
                <w:rFonts w:ascii="Arial" w:hAnsi="Arial" w:cs="Arial"/>
                <w:sz w:val="20"/>
                <w:szCs w:val="20"/>
              </w:rPr>
            </w:pPr>
          </w:p>
          <w:p w14:paraId="799646A6" w14:textId="77777777" w:rsidR="00AE4B78" w:rsidRDefault="00AE4B78" w:rsidP="00AE4B78">
            <w:pPr>
              <w:pStyle w:val="Sinespaciado"/>
              <w:jc w:val="both"/>
              <w:rPr>
                <w:rFonts w:ascii="Arial" w:hAnsi="Arial" w:cs="Arial"/>
                <w:sz w:val="20"/>
                <w:szCs w:val="20"/>
              </w:rPr>
            </w:pPr>
          </w:p>
          <w:p w14:paraId="3649EB87" w14:textId="77777777" w:rsidR="00AE4B78" w:rsidRDefault="00AE4B78" w:rsidP="00AE4B78">
            <w:pPr>
              <w:pStyle w:val="Sinespaciado"/>
              <w:jc w:val="both"/>
              <w:rPr>
                <w:rFonts w:ascii="Arial" w:hAnsi="Arial" w:cs="Arial"/>
                <w:sz w:val="20"/>
                <w:szCs w:val="20"/>
              </w:rPr>
            </w:pPr>
          </w:p>
          <w:p w14:paraId="668E1874" w14:textId="77777777" w:rsidR="00AE4B78" w:rsidRDefault="00AE4B78" w:rsidP="00AE4B78">
            <w:pPr>
              <w:pStyle w:val="Sinespaciado"/>
              <w:jc w:val="both"/>
              <w:rPr>
                <w:rFonts w:ascii="Arial" w:hAnsi="Arial" w:cs="Arial"/>
                <w:sz w:val="20"/>
                <w:szCs w:val="20"/>
              </w:rPr>
            </w:pPr>
          </w:p>
          <w:p w14:paraId="496EFC61" w14:textId="77777777" w:rsidR="00AE4B78" w:rsidRDefault="00AE4B78" w:rsidP="00AE4B78">
            <w:pPr>
              <w:pStyle w:val="Sinespaciado"/>
              <w:jc w:val="both"/>
              <w:rPr>
                <w:rFonts w:ascii="Arial" w:hAnsi="Arial" w:cs="Arial"/>
                <w:sz w:val="20"/>
                <w:szCs w:val="20"/>
              </w:rPr>
            </w:pPr>
          </w:p>
          <w:p w14:paraId="1FE7AF52" w14:textId="77777777" w:rsidR="00AE4B78" w:rsidRDefault="00AE4B78" w:rsidP="00AE4B78">
            <w:pPr>
              <w:pStyle w:val="Sinespaciado"/>
              <w:jc w:val="both"/>
              <w:rPr>
                <w:rFonts w:ascii="Arial" w:hAnsi="Arial" w:cs="Arial"/>
                <w:sz w:val="20"/>
                <w:szCs w:val="20"/>
              </w:rPr>
            </w:pPr>
          </w:p>
          <w:p w14:paraId="555DF525" w14:textId="77777777" w:rsidR="00AE4B78" w:rsidRDefault="00AE4B78" w:rsidP="00AE4B78">
            <w:pPr>
              <w:pStyle w:val="Sinespaciado"/>
              <w:jc w:val="both"/>
              <w:rPr>
                <w:rFonts w:ascii="Arial" w:hAnsi="Arial" w:cs="Arial"/>
                <w:sz w:val="20"/>
                <w:szCs w:val="20"/>
              </w:rPr>
            </w:pPr>
          </w:p>
          <w:p w14:paraId="5F80FAC0" w14:textId="77777777" w:rsidR="00AE4B78" w:rsidRDefault="00AE4B78" w:rsidP="00AE4B78">
            <w:pPr>
              <w:pStyle w:val="Sinespaciado"/>
              <w:jc w:val="both"/>
              <w:rPr>
                <w:rFonts w:ascii="Arial" w:hAnsi="Arial" w:cs="Arial"/>
                <w:sz w:val="20"/>
                <w:szCs w:val="20"/>
              </w:rPr>
            </w:pPr>
          </w:p>
          <w:p w14:paraId="66CB84D0" w14:textId="77777777" w:rsidR="00AE4B78" w:rsidRDefault="00AE4B78" w:rsidP="00AE4B78">
            <w:pPr>
              <w:pStyle w:val="Sinespaciado"/>
              <w:jc w:val="both"/>
              <w:rPr>
                <w:rFonts w:ascii="Arial" w:hAnsi="Arial" w:cs="Arial"/>
                <w:sz w:val="20"/>
                <w:szCs w:val="20"/>
              </w:rPr>
            </w:pPr>
          </w:p>
          <w:p w14:paraId="7658A79A" w14:textId="77777777" w:rsidR="00AE4B78" w:rsidRDefault="00AE4B78" w:rsidP="00AE4B78">
            <w:pPr>
              <w:pStyle w:val="Sinespaciado"/>
              <w:jc w:val="both"/>
              <w:rPr>
                <w:rFonts w:ascii="Arial" w:hAnsi="Arial" w:cs="Arial"/>
                <w:sz w:val="20"/>
                <w:szCs w:val="20"/>
              </w:rPr>
            </w:pPr>
          </w:p>
          <w:p w14:paraId="49CCA965" w14:textId="77777777" w:rsidR="00AE4B78" w:rsidRDefault="00AE4B78" w:rsidP="00AE4B78">
            <w:pPr>
              <w:pStyle w:val="Sinespaciado"/>
              <w:jc w:val="both"/>
              <w:rPr>
                <w:rFonts w:ascii="Arial" w:hAnsi="Arial" w:cs="Arial"/>
                <w:sz w:val="20"/>
                <w:szCs w:val="20"/>
              </w:rPr>
            </w:pPr>
          </w:p>
          <w:p w14:paraId="403A2CC6" w14:textId="77777777" w:rsidR="00AE4B78" w:rsidRDefault="00AE4B78" w:rsidP="00AE4B78">
            <w:pPr>
              <w:pStyle w:val="Sinespaciado"/>
              <w:jc w:val="both"/>
              <w:rPr>
                <w:rFonts w:ascii="Arial" w:hAnsi="Arial" w:cs="Arial"/>
                <w:sz w:val="20"/>
                <w:szCs w:val="20"/>
              </w:rPr>
            </w:pPr>
          </w:p>
          <w:p w14:paraId="7B91EA9C" w14:textId="77777777" w:rsidR="00AE4B78" w:rsidRDefault="00AE4B78" w:rsidP="00AE4B78">
            <w:pPr>
              <w:pStyle w:val="Sinespaciado"/>
              <w:jc w:val="both"/>
              <w:rPr>
                <w:rFonts w:ascii="Arial" w:hAnsi="Arial" w:cs="Arial"/>
                <w:sz w:val="20"/>
                <w:szCs w:val="20"/>
              </w:rPr>
            </w:pPr>
          </w:p>
          <w:p w14:paraId="3082795F" w14:textId="77777777" w:rsidR="00AE4B78" w:rsidRDefault="00AE4B78" w:rsidP="00AE4B78">
            <w:pPr>
              <w:pStyle w:val="Sinespaciado"/>
              <w:jc w:val="both"/>
              <w:rPr>
                <w:rFonts w:ascii="Arial" w:hAnsi="Arial" w:cs="Arial"/>
                <w:sz w:val="20"/>
                <w:szCs w:val="20"/>
              </w:rPr>
            </w:pPr>
          </w:p>
          <w:p w14:paraId="272F8D92" w14:textId="77777777" w:rsidR="00AE4B78" w:rsidRDefault="00AE4B78" w:rsidP="00AE4B78">
            <w:pPr>
              <w:pStyle w:val="Sinespaciado"/>
              <w:jc w:val="both"/>
              <w:rPr>
                <w:rFonts w:ascii="Arial" w:hAnsi="Arial" w:cs="Arial"/>
                <w:sz w:val="20"/>
                <w:szCs w:val="20"/>
              </w:rPr>
            </w:pPr>
          </w:p>
          <w:p w14:paraId="2F52C1DF" w14:textId="77777777" w:rsidR="00AE4B78" w:rsidRDefault="00AE4B78" w:rsidP="00AE4B78">
            <w:pPr>
              <w:pStyle w:val="Sinespaciado"/>
              <w:jc w:val="both"/>
              <w:rPr>
                <w:rFonts w:ascii="Arial" w:hAnsi="Arial" w:cs="Arial"/>
                <w:sz w:val="20"/>
                <w:szCs w:val="20"/>
              </w:rPr>
            </w:pPr>
          </w:p>
          <w:p w14:paraId="159C7BA0" w14:textId="77777777" w:rsidR="00AE4B78" w:rsidRDefault="00AE4B78" w:rsidP="00AE4B78">
            <w:pPr>
              <w:pStyle w:val="Sinespaciado"/>
              <w:jc w:val="both"/>
              <w:rPr>
                <w:rFonts w:ascii="Arial" w:hAnsi="Arial" w:cs="Arial"/>
                <w:sz w:val="20"/>
                <w:szCs w:val="20"/>
              </w:rPr>
            </w:pPr>
          </w:p>
          <w:p w14:paraId="2CF5AFF0" w14:textId="77777777" w:rsidR="00AE4B78" w:rsidRDefault="00AE4B78" w:rsidP="00AE4B78">
            <w:pPr>
              <w:pStyle w:val="Sinespaciado"/>
              <w:jc w:val="both"/>
              <w:rPr>
                <w:rFonts w:ascii="Arial" w:hAnsi="Arial" w:cs="Arial"/>
                <w:sz w:val="20"/>
                <w:szCs w:val="20"/>
              </w:rPr>
            </w:pPr>
          </w:p>
          <w:p w14:paraId="78906D3E" w14:textId="77777777" w:rsidR="00AE4B78" w:rsidRDefault="00AE4B78" w:rsidP="00AE4B78">
            <w:pPr>
              <w:pStyle w:val="Sinespaciado"/>
              <w:jc w:val="both"/>
              <w:rPr>
                <w:rFonts w:ascii="Arial" w:hAnsi="Arial" w:cs="Arial"/>
                <w:sz w:val="20"/>
                <w:szCs w:val="20"/>
              </w:rPr>
            </w:pPr>
          </w:p>
          <w:p w14:paraId="5AE32D5B" w14:textId="77777777" w:rsidR="00AE4B78" w:rsidRDefault="00AE4B78" w:rsidP="00AE4B78">
            <w:pPr>
              <w:pStyle w:val="Sinespaciado"/>
              <w:jc w:val="both"/>
              <w:rPr>
                <w:rFonts w:ascii="Arial" w:hAnsi="Arial" w:cs="Arial"/>
                <w:sz w:val="20"/>
                <w:szCs w:val="20"/>
              </w:rPr>
            </w:pPr>
          </w:p>
          <w:p w14:paraId="0E82140B" w14:textId="77777777" w:rsidR="00AE4B78" w:rsidRDefault="00AE4B78" w:rsidP="00AE4B78">
            <w:pPr>
              <w:pStyle w:val="Sinespaciado"/>
              <w:jc w:val="both"/>
              <w:rPr>
                <w:rFonts w:ascii="Arial" w:hAnsi="Arial" w:cs="Arial"/>
                <w:sz w:val="20"/>
                <w:szCs w:val="20"/>
              </w:rPr>
            </w:pPr>
          </w:p>
          <w:p w14:paraId="69515E0D" w14:textId="77777777" w:rsidR="00AE4B78" w:rsidRDefault="00AE4B78" w:rsidP="00AE4B78">
            <w:pPr>
              <w:pStyle w:val="Sinespaciado"/>
              <w:jc w:val="both"/>
              <w:rPr>
                <w:rFonts w:ascii="Arial" w:hAnsi="Arial" w:cs="Arial"/>
                <w:sz w:val="20"/>
                <w:szCs w:val="20"/>
              </w:rPr>
            </w:pPr>
          </w:p>
          <w:p w14:paraId="080D64BD" w14:textId="77777777" w:rsidR="00AE4B78" w:rsidRDefault="00AE4B78" w:rsidP="00AE4B78">
            <w:pPr>
              <w:pStyle w:val="Sinespaciado"/>
              <w:jc w:val="both"/>
              <w:rPr>
                <w:rFonts w:ascii="Arial" w:hAnsi="Arial" w:cs="Arial"/>
                <w:sz w:val="20"/>
                <w:szCs w:val="20"/>
              </w:rPr>
            </w:pPr>
          </w:p>
          <w:p w14:paraId="5F2999EC" w14:textId="77777777" w:rsidR="00AE4B78" w:rsidRDefault="00AE4B78" w:rsidP="00AE4B78">
            <w:pPr>
              <w:pStyle w:val="Sinespaciado"/>
              <w:jc w:val="both"/>
              <w:rPr>
                <w:rFonts w:ascii="Arial" w:hAnsi="Arial" w:cs="Arial"/>
                <w:sz w:val="20"/>
                <w:szCs w:val="20"/>
              </w:rPr>
            </w:pPr>
          </w:p>
          <w:p w14:paraId="3B885161" w14:textId="77777777" w:rsidR="00AE4B78" w:rsidRDefault="00AE4B78" w:rsidP="00AE4B78">
            <w:pPr>
              <w:pStyle w:val="Sinespaciado"/>
              <w:jc w:val="both"/>
              <w:rPr>
                <w:rFonts w:ascii="Arial" w:hAnsi="Arial" w:cs="Arial"/>
                <w:sz w:val="20"/>
                <w:szCs w:val="20"/>
              </w:rPr>
            </w:pPr>
          </w:p>
          <w:p w14:paraId="577D8A6F" w14:textId="77777777" w:rsidR="00AE4B78" w:rsidRDefault="00AE4B78" w:rsidP="00AE4B78">
            <w:pPr>
              <w:pStyle w:val="Sinespaciado"/>
              <w:jc w:val="both"/>
              <w:rPr>
                <w:rFonts w:ascii="Arial" w:hAnsi="Arial" w:cs="Arial"/>
                <w:sz w:val="20"/>
                <w:szCs w:val="20"/>
              </w:rPr>
            </w:pPr>
          </w:p>
          <w:p w14:paraId="2D596F46" w14:textId="77777777" w:rsidR="00AE4B78" w:rsidRDefault="00AE4B78" w:rsidP="00AE4B78">
            <w:pPr>
              <w:pStyle w:val="Sinespaciado"/>
              <w:jc w:val="both"/>
              <w:rPr>
                <w:rFonts w:ascii="Arial" w:hAnsi="Arial" w:cs="Arial"/>
                <w:sz w:val="20"/>
                <w:szCs w:val="20"/>
              </w:rPr>
            </w:pPr>
          </w:p>
          <w:p w14:paraId="5AB2C13D" w14:textId="77777777" w:rsidR="00AE4B78" w:rsidRDefault="00AE4B78" w:rsidP="00AE4B78">
            <w:pPr>
              <w:pStyle w:val="Sinespaciado"/>
              <w:jc w:val="both"/>
              <w:rPr>
                <w:rFonts w:ascii="Arial" w:hAnsi="Arial" w:cs="Arial"/>
                <w:sz w:val="20"/>
                <w:szCs w:val="20"/>
              </w:rPr>
            </w:pPr>
          </w:p>
          <w:p w14:paraId="677CF3AA" w14:textId="77777777" w:rsidR="00AE4B78" w:rsidRDefault="00AE4B78" w:rsidP="00AE4B78">
            <w:pPr>
              <w:pStyle w:val="Sinespaciado"/>
              <w:jc w:val="both"/>
              <w:rPr>
                <w:rFonts w:ascii="Arial" w:hAnsi="Arial" w:cs="Arial"/>
                <w:sz w:val="20"/>
                <w:szCs w:val="20"/>
              </w:rPr>
            </w:pPr>
          </w:p>
          <w:p w14:paraId="795EC929" w14:textId="77777777" w:rsidR="00AE4B78" w:rsidRDefault="00AE4B78" w:rsidP="00AE4B78">
            <w:pPr>
              <w:pStyle w:val="Sinespaciado"/>
              <w:jc w:val="both"/>
              <w:rPr>
                <w:rFonts w:ascii="Arial" w:hAnsi="Arial" w:cs="Arial"/>
                <w:sz w:val="20"/>
                <w:szCs w:val="20"/>
              </w:rPr>
            </w:pPr>
          </w:p>
          <w:p w14:paraId="0387E786" w14:textId="77777777" w:rsidR="00AE4B78" w:rsidRDefault="00AE4B78" w:rsidP="00AE4B78">
            <w:pPr>
              <w:pStyle w:val="Sinespaciado"/>
              <w:jc w:val="both"/>
              <w:rPr>
                <w:rFonts w:ascii="Arial" w:hAnsi="Arial" w:cs="Arial"/>
                <w:sz w:val="20"/>
                <w:szCs w:val="20"/>
              </w:rPr>
            </w:pPr>
          </w:p>
          <w:p w14:paraId="49F8DF89" w14:textId="77777777" w:rsidR="00AE4B78" w:rsidRDefault="00AE4B78" w:rsidP="00AE4B78">
            <w:pPr>
              <w:pStyle w:val="Sinespaciado"/>
              <w:jc w:val="both"/>
              <w:rPr>
                <w:rFonts w:ascii="Arial" w:hAnsi="Arial" w:cs="Arial"/>
                <w:sz w:val="20"/>
                <w:szCs w:val="20"/>
              </w:rPr>
            </w:pPr>
          </w:p>
          <w:p w14:paraId="1E9A507D" w14:textId="77777777" w:rsidR="00AE4B78" w:rsidRDefault="00AE4B78" w:rsidP="00AE4B78">
            <w:pPr>
              <w:pStyle w:val="Sinespaciado"/>
              <w:jc w:val="both"/>
              <w:rPr>
                <w:rFonts w:ascii="Arial" w:hAnsi="Arial" w:cs="Arial"/>
                <w:sz w:val="20"/>
                <w:szCs w:val="20"/>
              </w:rPr>
            </w:pPr>
          </w:p>
          <w:p w14:paraId="48F4E4C9" w14:textId="77777777" w:rsidR="00AE4B78" w:rsidRDefault="00AE4B78" w:rsidP="00AE4B78">
            <w:pPr>
              <w:pStyle w:val="Sinespaciado"/>
              <w:jc w:val="both"/>
              <w:rPr>
                <w:rFonts w:ascii="Arial" w:hAnsi="Arial" w:cs="Arial"/>
                <w:sz w:val="20"/>
                <w:szCs w:val="20"/>
              </w:rPr>
            </w:pPr>
          </w:p>
          <w:p w14:paraId="0B4624D2" w14:textId="77777777" w:rsidR="00AE4B78" w:rsidRDefault="00AE4B78" w:rsidP="00AE4B78">
            <w:pPr>
              <w:pStyle w:val="Sinespaciado"/>
              <w:jc w:val="both"/>
              <w:rPr>
                <w:rFonts w:ascii="Arial" w:hAnsi="Arial" w:cs="Arial"/>
                <w:sz w:val="20"/>
                <w:szCs w:val="20"/>
              </w:rPr>
            </w:pPr>
          </w:p>
          <w:p w14:paraId="0937FD1E" w14:textId="77777777" w:rsidR="00AE4B78" w:rsidRDefault="00AE4B78" w:rsidP="00AE4B78">
            <w:pPr>
              <w:pStyle w:val="Sinespaciado"/>
              <w:jc w:val="both"/>
              <w:rPr>
                <w:rFonts w:ascii="Arial" w:hAnsi="Arial" w:cs="Arial"/>
                <w:sz w:val="20"/>
                <w:szCs w:val="20"/>
              </w:rPr>
            </w:pPr>
          </w:p>
          <w:p w14:paraId="53FDBE1D" w14:textId="77777777" w:rsidR="00AE4B78" w:rsidRDefault="00AE4B78" w:rsidP="00AE4B78">
            <w:pPr>
              <w:pStyle w:val="Sinespaciado"/>
              <w:jc w:val="both"/>
              <w:rPr>
                <w:rFonts w:ascii="Arial" w:hAnsi="Arial" w:cs="Arial"/>
                <w:sz w:val="20"/>
                <w:szCs w:val="20"/>
              </w:rPr>
            </w:pPr>
          </w:p>
          <w:p w14:paraId="0A03ECFF" w14:textId="77777777" w:rsidR="00AE4B78" w:rsidRDefault="00AE4B78" w:rsidP="00AE4B78">
            <w:pPr>
              <w:pStyle w:val="Sinespaciado"/>
              <w:jc w:val="both"/>
              <w:rPr>
                <w:rFonts w:ascii="Arial" w:hAnsi="Arial" w:cs="Arial"/>
                <w:sz w:val="20"/>
                <w:szCs w:val="20"/>
              </w:rPr>
            </w:pPr>
          </w:p>
          <w:p w14:paraId="6054C6F3" w14:textId="77777777" w:rsidR="00AE4B78" w:rsidRDefault="00AE4B78" w:rsidP="00AE4B78">
            <w:pPr>
              <w:pStyle w:val="Sinespaciado"/>
              <w:jc w:val="both"/>
              <w:rPr>
                <w:rFonts w:ascii="Arial" w:hAnsi="Arial" w:cs="Arial"/>
                <w:sz w:val="20"/>
                <w:szCs w:val="20"/>
              </w:rPr>
            </w:pPr>
          </w:p>
          <w:p w14:paraId="40256B0D" w14:textId="77777777" w:rsidR="00AE4B78" w:rsidRDefault="00AE4B78" w:rsidP="00AE4B78">
            <w:pPr>
              <w:pStyle w:val="Sinespaciado"/>
              <w:jc w:val="both"/>
              <w:rPr>
                <w:rFonts w:ascii="Arial" w:hAnsi="Arial" w:cs="Arial"/>
                <w:sz w:val="20"/>
                <w:szCs w:val="20"/>
              </w:rPr>
            </w:pPr>
          </w:p>
          <w:p w14:paraId="74BA3E84" w14:textId="77777777" w:rsidR="00AE4B78" w:rsidRDefault="00AE4B78" w:rsidP="00AE4B78">
            <w:pPr>
              <w:pStyle w:val="Sinespaciado"/>
              <w:jc w:val="both"/>
              <w:rPr>
                <w:rFonts w:ascii="Arial" w:hAnsi="Arial" w:cs="Arial"/>
                <w:sz w:val="20"/>
                <w:szCs w:val="20"/>
              </w:rPr>
            </w:pPr>
          </w:p>
          <w:p w14:paraId="3978BFA0" w14:textId="77777777" w:rsidR="00AE4B78" w:rsidRDefault="00AE4B78" w:rsidP="00AE4B78">
            <w:pPr>
              <w:pStyle w:val="Sinespaciado"/>
              <w:jc w:val="both"/>
              <w:rPr>
                <w:rFonts w:ascii="Arial" w:hAnsi="Arial" w:cs="Arial"/>
                <w:sz w:val="20"/>
                <w:szCs w:val="20"/>
              </w:rPr>
            </w:pPr>
          </w:p>
          <w:p w14:paraId="36000488" w14:textId="77777777" w:rsidR="00AE4B78" w:rsidRDefault="00AE4B78" w:rsidP="00AE4B78">
            <w:pPr>
              <w:pStyle w:val="Sinespaciado"/>
              <w:jc w:val="both"/>
              <w:rPr>
                <w:rFonts w:ascii="Arial" w:hAnsi="Arial" w:cs="Arial"/>
                <w:sz w:val="20"/>
                <w:szCs w:val="20"/>
              </w:rPr>
            </w:pPr>
          </w:p>
          <w:p w14:paraId="47C84DBE" w14:textId="77777777" w:rsidR="00AE4B78" w:rsidRDefault="00AE4B78" w:rsidP="00AE4B78">
            <w:pPr>
              <w:pStyle w:val="Sinespaciado"/>
              <w:jc w:val="both"/>
              <w:rPr>
                <w:rFonts w:ascii="Arial" w:hAnsi="Arial" w:cs="Arial"/>
                <w:sz w:val="20"/>
                <w:szCs w:val="20"/>
              </w:rPr>
            </w:pPr>
          </w:p>
          <w:p w14:paraId="4BEA49EA" w14:textId="77777777" w:rsidR="00AE4B78" w:rsidRDefault="00AE4B78" w:rsidP="00AE4B78">
            <w:pPr>
              <w:pStyle w:val="Sinespaciado"/>
              <w:jc w:val="both"/>
              <w:rPr>
                <w:rFonts w:ascii="Arial" w:hAnsi="Arial" w:cs="Arial"/>
                <w:sz w:val="20"/>
                <w:szCs w:val="20"/>
              </w:rPr>
            </w:pPr>
          </w:p>
          <w:p w14:paraId="210196D4" w14:textId="77777777" w:rsidR="00AE4B78" w:rsidRDefault="00AE4B78" w:rsidP="00AE4B78">
            <w:pPr>
              <w:pStyle w:val="Sinespaciado"/>
              <w:jc w:val="both"/>
              <w:rPr>
                <w:rFonts w:ascii="Arial" w:hAnsi="Arial" w:cs="Arial"/>
                <w:sz w:val="20"/>
                <w:szCs w:val="20"/>
              </w:rPr>
            </w:pPr>
          </w:p>
          <w:p w14:paraId="6DDF0108" w14:textId="77777777" w:rsidR="00AE4B78" w:rsidRPr="00506EA1" w:rsidRDefault="00AE4B78" w:rsidP="00AE4B78">
            <w:pPr>
              <w:pStyle w:val="Sinespaciado"/>
              <w:jc w:val="both"/>
              <w:rPr>
                <w:rFonts w:ascii="Arial" w:hAnsi="Arial" w:cs="Arial"/>
                <w:color w:val="00B0F0"/>
                <w:sz w:val="20"/>
                <w:szCs w:val="20"/>
              </w:rPr>
            </w:pPr>
          </w:p>
          <w:p w14:paraId="0042D719" w14:textId="6A916FA6" w:rsidR="00AE4B78" w:rsidRPr="00506EA1" w:rsidRDefault="00591C5C" w:rsidP="00AE4B78">
            <w:pPr>
              <w:pStyle w:val="Sinespaciado"/>
              <w:jc w:val="both"/>
              <w:rPr>
                <w:rFonts w:ascii="Arial" w:hAnsi="Arial" w:cs="Arial"/>
                <w:color w:val="00B0F0"/>
                <w:sz w:val="20"/>
                <w:szCs w:val="20"/>
              </w:rPr>
            </w:pPr>
            <w:r w:rsidRPr="00506EA1">
              <w:rPr>
                <w:rFonts w:ascii="Arial" w:hAnsi="Arial" w:cs="Arial"/>
                <w:color w:val="00B0F0"/>
                <w:sz w:val="20"/>
                <w:szCs w:val="20"/>
              </w:rPr>
              <w:t>7</w:t>
            </w:r>
            <w:r w:rsidR="00974BE6">
              <w:rPr>
                <w:rFonts w:ascii="Arial" w:hAnsi="Arial" w:cs="Arial"/>
                <w:color w:val="00B0F0"/>
                <w:sz w:val="20"/>
                <w:szCs w:val="20"/>
              </w:rPr>
              <w:t>36</w:t>
            </w:r>
            <w:r w:rsidRPr="00506EA1">
              <w:rPr>
                <w:rFonts w:ascii="Arial" w:hAnsi="Arial" w:cs="Arial"/>
                <w:color w:val="00B0F0"/>
                <w:sz w:val="20"/>
                <w:szCs w:val="20"/>
              </w:rPr>
              <w:t xml:space="preserve">. </w:t>
            </w:r>
            <w:r w:rsidR="00AE4B78" w:rsidRPr="00506EA1">
              <w:rPr>
                <w:rFonts w:ascii="Arial" w:hAnsi="Arial" w:cs="Arial"/>
                <w:color w:val="00B0F0"/>
                <w:sz w:val="20"/>
                <w:szCs w:val="20"/>
              </w:rPr>
              <w:t>DIPUTADO BOBADILLA</w:t>
            </w:r>
          </w:p>
          <w:p w14:paraId="5BAE6D3C" w14:textId="77777777" w:rsidR="00210B0D" w:rsidRPr="00506EA1" w:rsidRDefault="00AE4B78" w:rsidP="00AE4B78">
            <w:pPr>
              <w:jc w:val="both"/>
              <w:rPr>
                <w:rFonts w:ascii="Arial" w:hAnsi="Arial" w:cs="Arial"/>
                <w:color w:val="00B0F0"/>
                <w:sz w:val="22"/>
                <w:szCs w:val="22"/>
              </w:rPr>
            </w:pPr>
            <w:r w:rsidRPr="00506EA1">
              <w:rPr>
                <w:rFonts w:ascii="Arial" w:hAnsi="Arial" w:cs="Arial"/>
                <w:color w:val="00B0F0"/>
                <w:sz w:val="22"/>
                <w:szCs w:val="22"/>
              </w:rPr>
              <w:t xml:space="preserve">Para reemplazar la letra i) del artículo 291 por la siguiente: “i) Si </w:t>
            </w:r>
            <w:proofErr w:type="spellStart"/>
            <w:r w:rsidRPr="00506EA1">
              <w:rPr>
                <w:rFonts w:ascii="Arial" w:hAnsi="Arial" w:cs="Arial"/>
                <w:color w:val="00B0F0"/>
                <w:sz w:val="22"/>
                <w:szCs w:val="22"/>
              </w:rPr>
              <w:t>el</w:t>
            </w:r>
            <w:proofErr w:type="spellEnd"/>
            <w:r w:rsidRPr="00506EA1">
              <w:rPr>
                <w:rFonts w:ascii="Arial" w:hAnsi="Arial" w:cs="Arial"/>
                <w:color w:val="00B0F0"/>
                <w:sz w:val="22"/>
                <w:szCs w:val="22"/>
              </w:rPr>
              <w:t xml:space="preserve"> o la titular, cuando sea una persona natural extranjera, pierde su condición de residente definitivo en Chile, según las normas del Reglamento de Extranjería contenidas en el decreto supremo </w:t>
            </w:r>
            <w:proofErr w:type="spellStart"/>
            <w:r w:rsidRPr="00506EA1">
              <w:rPr>
                <w:rFonts w:ascii="Arial" w:hAnsi="Arial" w:cs="Arial"/>
                <w:color w:val="00B0F0"/>
                <w:sz w:val="22"/>
                <w:szCs w:val="22"/>
              </w:rPr>
              <w:t>Nº</w:t>
            </w:r>
            <w:proofErr w:type="spellEnd"/>
            <w:r w:rsidRPr="00506EA1">
              <w:rPr>
                <w:rFonts w:ascii="Arial" w:hAnsi="Arial" w:cs="Arial"/>
                <w:color w:val="00B0F0"/>
                <w:sz w:val="22"/>
                <w:szCs w:val="22"/>
              </w:rPr>
              <w:t xml:space="preserve"> 296, de 2021, del Ministerio de Interior y Seguridad Pública o la normativa que la reemplace”.</w:t>
            </w:r>
          </w:p>
          <w:p w14:paraId="463CC572" w14:textId="77777777" w:rsidR="005E24D1" w:rsidRDefault="005E24D1" w:rsidP="00AE4B78">
            <w:pPr>
              <w:jc w:val="both"/>
              <w:rPr>
                <w:rFonts w:ascii="Arial" w:hAnsi="Arial" w:cs="Arial"/>
                <w:sz w:val="22"/>
                <w:szCs w:val="22"/>
              </w:rPr>
            </w:pPr>
          </w:p>
          <w:p w14:paraId="0AE7558F" w14:textId="77777777" w:rsidR="003F198A" w:rsidRDefault="003F198A" w:rsidP="00AE4B78">
            <w:pPr>
              <w:jc w:val="both"/>
              <w:rPr>
                <w:rFonts w:ascii="Arial" w:hAnsi="Arial" w:cs="Arial"/>
                <w:sz w:val="22"/>
                <w:szCs w:val="22"/>
              </w:rPr>
            </w:pPr>
          </w:p>
          <w:p w14:paraId="4AD78C43" w14:textId="77777777" w:rsidR="003F198A" w:rsidRDefault="003F198A" w:rsidP="00AE4B78">
            <w:pPr>
              <w:jc w:val="both"/>
              <w:rPr>
                <w:rFonts w:ascii="Arial" w:hAnsi="Arial" w:cs="Arial"/>
                <w:sz w:val="22"/>
                <w:szCs w:val="22"/>
              </w:rPr>
            </w:pPr>
          </w:p>
          <w:p w14:paraId="244F4E87" w14:textId="720BDE0A" w:rsidR="005E24D1" w:rsidRPr="005E24D1" w:rsidRDefault="003F198A" w:rsidP="005E24D1">
            <w:pPr>
              <w:pStyle w:val="Sinespaciado"/>
              <w:jc w:val="both"/>
              <w:rPr>
                <w:rFonts w:ascii="Arial" w:hAnsi="Arial" w:cs="Arial"/>
                <w:sz w:val="20"/>
                <w:szCs w:val="20"/>
              </w:rPr>
            </w:pPr>
            <w:r>
              <w:rPr>
                <w:rFonts w:ascii="Arial" w:hAnsi="Arial" w:cs="Arial"/>
                <w:sz w:val="20"/>
                <w:szCs w:val="20"/>
              </w:rPr>
              <w:t>7</w:t>
            </w:r>
            <w:r w:rsidR="00974BE6">
              <w:rPr>
                <w:rFonts w:ascii="Arial" w:hAnsi="Arial" w:cs="Arial"/>
                <w:sz w:val="20"/>
                <w:szCs w:val="20"/>
              </w:rPr>
              <w:t>37</w:t>
            </w:r>
            <w:r>
              <w:rPr>
                <w:rFonts w:ascii="Arial" w:hAnsi="Arial" w:cs="Arial"/>
                <w:sz w:val="20"/>
                <w:szCs w:val="20"/>
              </w:rPr>
              <w:t xml:space="preserve">. </w:t>
            </w:r>
            <w:r w:rsidR="005E24D1" w:rsidRPr="00210B0D">
              <w:rPr>
                <w:rFonts w:ascii="Arial" w:hAnsi="Arial" w:cs="Arial"/>
                <w:sz w:val="20"/>
                <w:szCs w:val="20"/>
              </w:rPr>
              <w:t>DIPUTADO</w:t>
            </w:r>
            <w:r w:rsidR="008C02FD">
              <w:rPr>
                <w:rFonts w:ascii="Arial" w:hAnsi="Arial" w:cs="Arial"/>
                <w:sz w:val="20"/>
                <w:szCs w:val="20"/>
              </w:rPr>
              <w:t xml:space="preserve"> B</w:t>
            </w:r>
            <w:r w:rsidR="005E24D1" w:rsidRPr="00210B0D">
              <w:rPr>
                <w:rFonts w:ascii="Arial" w:hAnsi="Arial" w:cs="Arial"/>
                <w:sz w:val="20"/>
                <w:szCs w:val="20"/>
              </w:rPr>
              <w:t>OBADILLA</w:t>
            </w:r>
          </w:p>
          <w:p w14:paraId="54442DC2" w14:textId="1E872C7E" w:rsidR="005E24D1" w:rsidRPr="00506EA1" w:rsidRDefault="00E46C30" w:rsidP="00AE4B78">
            <w:pPr>
              <w:jc w:val="both"/>
              <w:rPr>
                <w:rFonts w:ascii="Arial" w:hAnsi="Arial" w:cs="Arial"/>
                <w:color w:val="00B0F0"/>
                <w:sz w:val="22"/>
                <w:szCs w:val="22"/>
              </w:rPr>
            </w:pPr>
            <w:r w:rsidRPr="00506EA1">
              <w:rPr>
                <w:rFonts w:ascii="Arial" w:hAnsi="Arial" w:cs="Arial"/>
                <w:color w:val="00B0F0"/>
                <w:sz w:val="22"/>
                <w:szCs w:val="22"/>
              </w:rPr>
              <w:t>-</w:t>
            </w:r>
            <w:r w:rsidR="005E24D1" w:rsidRPr="00506EA1">
              <w:rPr>
                <w:rFonts w:ascii="Arial" w:hAnsi="Arial" w:cs="Arial"/>
                <w:color w:val="00B0F0"/>
                <w:sz w:val="22"/>
                <w:szCs w:val="22"/>
              </w:rPr>
              <w:t>Para reemplazar en la letra j) del artículo 291 la oración “a que se refiere el artículo 67 de esta ley” por “por el permiso extraordinario de pesca adquirido por subasta”.</w:t>
            </w:r>
          </w:p>
          <w:p w14:paraId="47E4BA84" w14:textId="77777777" w:rsidR="00E46C30" w:rsidRDefault="00E46C30" w:rsidP="00AE4B78">
            <w:pPr>
              <w:jc w:val="both"/>
              <w:rPr>
                <w:rFonts w:ascii="Arial" w:hAnsi="Arial" w:cs="Arial"/>
                <w:sz w:val="22"/>
                <w:szCs w:val="22"/>
              </w:rPr>
            </w:pPr>
          </w:p>
          <w:p w14:paraId="55FD326D" w14:textId="04B38964" w:rsidR="003F198A" w:rsidRPr="00506EA1" w:rsidRDefault="003F198A" w:rsidP="003F198A">
            <w:pPr>
              <w:pStyle w:val="Sinespaciado"/>
              <w:jc w:val="both"/>
              <w:rPr>
                <w:rFonts w:ascii="Arial" w:hAnsi="Arial" w:cs="Arial"/>
                <w:color w:val="00B0F0"/>
                <w:sz w:val="20"/>
                <w:szCs w:val="20"/>
              </w:rPr>
            </w:pPr>
            <w:r w:rsidRPr="00506EA1">
              <w:rPr>
                <w:rFonts w:ascii="Arial" w:hAnsi="Arial" w:cs="Arial"/>
                <w:color w:val="00B0F0"/>
                <w:sz w:val="20"/>
                <w:szCs w:val="20"/>
              </w:rPr>
              <w:t>73</w:t>
            </w:r>
            <w:r w:rsidR="00974BE6">
              <w:rPr>
                <w:rFonts w:ascii="Arial" w:hAnsi="Arial" w:cs="Arial"/>
                <w:color w:val="00B0F0"/>
                <w:sz w:val="20"/>
                <w:szCs w:val="20"/>
              </w:rPr>
              <w:t>8</w:t>
            </w:r>
            <w:r w:rsidRPr="00506EA1">
              <w:rPr>
                <w:rFonts w:ascii="Arial" w:hAnsi="Arial" w:cs="Arial"/>
                <w:color w:val="00B0F0"/>
                <w:sz w:val="20"/>
                <w:szCs w:val="20"/>
              </w:rPr>
              <w:t>. DIPUTADO</w:t>
            </w:r>
            <w:r w:rsidR="008C02FD">
              <w:rPr>
                <w:rFonts w:ascii="Arial" w:hAnsi="Arial" w:cs="Arial"/>
                <w:color w:val="00B0F0"/>
                <w:sz w:val="20"/>
                <w:szCs w:val="20"/>
              </w:rPr>
              <w:t xml:space="preserve"> </w:t>
            </w:r>
            <w:r w:rsidRPr="00506EA1">
              <w:rPr>
                <w:rFonts w:ascii="Arial" w:hAnsi="Arial" w:cs="Arial"/>
                <w:color w:val="00B0F0"/>
                <w:sz w:val="20"/>
                <w:szCs w:val="20"/>
              </w:rPr>
              <w:t>BOBADILLA</w:t>
            </w:r>
          </w:p>
          <w:p w14:paraId="5A146A22" w14:textId="0A5C445F" w:rsidR="00E46C30" w:rsidRPr="005E24D1" w:rsidRDefault="00E46C30" w:rsidP="00E46C30">
            <w:pPr>
              <w:jc w:val="both"/>
              <w:rPr>
                <w:rFonts w:ascii="Arial" w:hAnsi="Arial" w:cs="Arial"/>
                <w:sz w:val="22"/>
                <w:szCs w:val="22"/>
              </w:rPr>
            </w:pPr>
            <w:r w:rsidRPr="00506EA1">
              <w:rPr>
                <w:rFonts w:ascii="Arial" w:hAnsi="Arial" w:cs="Arial"/>
                <w:color w:val="00B0F0"/>
                <w:sz w:val="22"/>
                <w:szCs w:val="22"/>
              </w:rPr>
              <w:t xml:space="preserve">Para reemplazar la letra k) del artículo 291 por la siguiente: “k) Reincidir en la entregada de información falsa acerca de la posición de la </w:t>
            </w:r>
            <w:r w:rsidRPr="00506EA1">
              <w:rPr>
                <w:rFonts w:ascii="Arial" w:hAnsi="Arial" w:cs="Arial"/>
                <w:color w:val="00B0F0"/>
                <w:sz w:val="22"/>
                <w:szCs w:val="22"/>
              </w:rPr>
              <w:lastRenderedPageBreak/>
              <w:t>nave en los casos de 191 falla del posicionador satelital a que se refiere el artículo 180”.</w:t>
            </w:r>
          </w:p>
        </w:tc>
      </w:tr>
      <w:tr w:rsidR="00210B0D" w:rsidRPr="00C06EF4" w14:paraId="47C9E7BA" w14:textId="7FC55E3C" w:rsidTr="416E060A">
        <w:tc>
          <w:tcPr>
            <w:tcW w:w="7282" w:type="dxa"/>
          </w:tcPr>
          <w:p w14:paraId="141960EE"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Artículo 292.- Procedimiento de declaración de la caducidad de autorizaciones, permisos y licencias transables de pesca. La caducidad será declarada por resolución de la Subsecretaría, y deberá ser notificada al titular del permiso, autorización o licencia transable de pesca por carta certificada.</w:t>
            </w:r>
          </w:p>
          <w:p w14:paraId="2CA83DF0" w14:textId="77777777" w:rsidR="00210B0D" w:rsidRPr="00890C0C" w:rsidRDefault="00210B0D" w:rsidP="00210B0D">
            <w:pPr>
              <w:pStyle w:val="Textocomentario"/>
              <w:jc w:val="both"/>
              <w:rPr>
                <w:rFonts w:ascii="Arial" w:hAnsi="Arial" w:cs="Arial"/>
                <w:sz w:val="24"/>
                <w:szCs w:val="24"/>
                <w:lang w:val="es-CL"/>
              </w:rPr>
            </w:pPr>
          </w:p>
          <w:p w14:paraId="4D5CF1DC" w14:textId="77777777" w:rsidR="00210B0D" w:rsidRPr="00E46C30" w:rsidRDefault="00210B0D" w:rsidP="00210B0D">
            <w:pPr>
              <w:pStyle w:val="Textocomentario"/>
              <w:jc w:val="both"/>
              <w:rPr>
                <w:rFonts w:ascii="Arial" w:hAnsi="Arial" w:cs="Arial"/>
                <w:b/>
                <w:bCs/>
                <w:sz w:val="24"/>
                <w:szCs w:val="24"/>
                <w:lang w:val="es-CL"/>
              </w:rPr>
            </w:pPr>
            <w:r w:rsidRPr="00E46C30">
              <w:rPr>
                <w:rFonts w:ascii="Arial" w:hAnsi="Arial" w:cs="Arial"/>
                <w:b/>
                <w:bCs/>
                <w:sz w:val="24"/>
                <w:szCs w:val="24"/>
                <w:lang w:val="es-CL"/>
              </w:rPr>
              <w:t>Este último dispondrá de un plazo de 30 días contados desde la fecha del despacho de la notificación, para reclamar de esa resolución ante la o el Subsecretario, quien resolverá dentro de igual plazo. Esta última decisión no es susceptible de recurso administrativo alguno.</w:t>
            </w:r>
          </w:p>
          <w:p w14:paraId="01B75E51" w14:textId="77777777" w:rsidR="00210B0D" w:rsidRPr="00890C0C" w:rsidRDefault="00210B0D" w:rsidP="00210B0D">
            <w:pPr>
              <w:pStyle w:val="Textocomentario"/>
              <w:jc w:val="both"/>
              <w:rPr>
                <w:rFonts w:ascii="Arial" w:hAnsi="Arial" w:cs="Arial"/>
                <w:sz w:val="24"/>
                <w:szCs w:val="24"/>
                <w:lang w:val="es-CL"/>
              </w:rPr>
            </w:pPr>
          </w:p>
          <w:p w14:paraId="72A9F149"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En caso de que no exista reclamación, o de que ésta se resuelva confirmando la caducidad, el Subsecretario deberá </w:t>
            </w:r>
            <w:proofErr w:type="gramStart"/>
            <w:r w:rsidRPr="00890C0C">
              <w:rPr>
                <w:rFonts w:ascii="Arial" w:hAnsi="Arial" w:cs="Arial"/>
                <w:sz w:val="24"/>
                <w:szCs w:val="24"/>
                <w:lang w:val="es-CL"/>
              </w:rPr>
              <w:t>proceder a reasignar</w:t>
            </w:r>
            <w:proofErr w:type="gramEnd"/>
            <w:r w:rsidRPr="00890C0C">
              <w:rPr>
                <w:rFonts w:ascii="Arial" w:hAnsi="Arial" w:cs="Arial"/>
                <w:sz w:val="24"/>
                <w:szCs w:val="24"/>
                <w:lang w:val="es-CL"/>
              </w:rPr>
              <w:t xml:space="preserve"> los permisos o licencias transables de pesca llamando a subasta pública, dentro de un plazo de 90 días, en la forma y condiciones que se establezcan en el reglamento.</w:t>
            </w:r>
          </w:p>
          <w:p w14:paraId="7C9A6FA2" w14:textId="77777777" w:rsidR="00210B0D" w:rsidRPr="00890C0C" w:rsidRDefault="00210B0D" w:rsidP="00210B0D">
            <w:pPr>
              <w:pStyle w:val="Textocomentario"/>
              <w:jc w:val="both"/>
              <w:rPr>
                <w:rFonts w:ascii="Arial" w:hAnsi="Arial" w:cs="Arial"/>
                <w:sz w:val="24"/>
                <w:szCs w:val="24"/>
                <w:lang w:val="es-CL"/>
              </w:rPr>
            </w:pPr>
          </w:p>
          <w:p w14:paraId="4BB9A332"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 xml:space="preserve">Las infracciones que dan lugar a las caducidades respecto de los permisos, autorizaciones o licencias transables de pesca de clase A y de clase B, se aplicarán, asimismo, respecto de los sucesivos titulares de éstas, salvo que la sanción o la existencia de un procedimiento sancionatorio se haya anotado al margen de la inscripción en el registro a que alude [la letra a) del artículo registros del párrafo registros] con posterioridad a la enajenación o transferencia </w:t>
            </w:r>
            <w:proofErr w:type="gramStart"/>
            <w:r w:rsidRPr="00890C0C">
              <w:rPr>
                <w:rFonts w:ascii="Arial" w:hAnsi="Arial" w:cs="Arial"/>
                <w:sz w:val="24"/>
                <w:szCs w:val="24"/>
                <w:lang w:val="es-CL"/>
              </w:rPr>
              <w:t>del mismo</w:t>
            </w:r>
            <w:proofErr w:type="gramEnd"/>
            <w:r w:rsidRPr="00890C0C">
              <w:rPr>
                <w:rFonts w:ascii="Arial" w:hAnsi="Arial" w:cs="Arial"/>
                <w:sz w:val="24"/>
                <w:szCs w:val="24"/>
                <w:lang w:val="es-CL"/>
              </w:rPr>
              <w:t>.</w:t>
            </w:r>
          </w:p>
          <w:p w14:paraId="7531B0F1" w14:textId="77777777" w:rsidR="00210B0D" w:rsidRPr="00C7737E" w:rsidRDefault="00210B0D" w:rsidP="00210B0D">
            <w:pPr>
              <w:pStyle w:val="Textocomentario"/>
              <w:jc w:val="both"/>
              <w:rPr>
                <w:rFonts w:ascii="Arial" w:hAnsi="Arial" w:cs="Arial"/>
                <w:sz w:val="24"/>
                <w:szCs w:val="24"/>
                <w:lang w:val="es-CL"/>
              </w:rPr>
            </w:pPr>
          </w:p>
        </w:tc>
        <w:tc>
          <w:tcPr>
            <w:tcW w:w="5102" w:type="dxa"/>
          </w:tcPr>
          <w:p w14:paraId="0E5E03F1" w14:textId="77777777" w:rsidR="00210B0D" w:rsidRDefault="00210B0D" w:rsidP="00210B0D">
            <w:pPr>
              <w:jc w:val="center"/>
              <w:rPr>
                <w:rFonts w:ascii="Calibri" w:hAnsi="Calibri" w:cs="Arial"/>
                <w:sz w:val="24"/>
                <w:szCs w:val="24"/>
              </w:rPr>
            </w:pPr>
          </w:p>
        </w:tc>
        <w:tc>
          <w:tcPr>
            <w:tcW w:w="4836" w:type="dxa"/>
          </w:tcPr>
          <w:p w14:paraId="1F38C315" w14:textId="77777777" w:rsidR="00E46C30" w:rsidRDefault="00E46C30" w:rsidP="00E46C30">
            <w:pPr>
              <w:pStyle w:val="Sinespaciado"/>
              <w:jc w:val="both"/>
              <w:rPr>
                <w:rFonts w:ascii="Arial" w:hAnsi="Arial" w:cs="Arial"/>
                <w:sz w:val="20"/>
                <w:szCs w:val="20"/>
              </w:rPr>
            </w:pPr>
          </w:p>
          <w:p w14:paraId="2CCABCEF" w14:textId="77777777" w:rsidR="00E46C30" w:rsidRPr="00506EA1" w:rsidRDefault="00E46C30" w:rsidP="00E46C30">
            <w:pPr>
              <w:pStyle w:val="Sinespaciado"/>
              <w:jc w:val="both"/>
              <w:rPr>
                <w:rFonts w:ascii="Arial" w:hAnsi="Arial" w:cs="Arial"/>
                <w:color w:val="00B0F0"/>
                <w:sz w:val="20"/>
                <w:szCs w:val="20"/>
              </w:rPr>
            </w:pPr>
          </w:p>
          <w:p w14:paraId="77D80F7D" w14:textId="02478BEB" w:rsidR="00E46C30" w:rsidRPr="00506EA1" w:rsidRDefault="00C07E44" w:rsidP="00C07E44">
            <w:pPr>
              <w:pStyle w:val="Sinespaciado"/>
              <w:jc w:val="both"/>
              <w:rPr>
                <w:rFonts w:ascii="Arial" w:hAnsi="Arial" w:cs="Arial"/>
                <w:color w:val="00B0F0"/>
                <w:sz w:val="20"/>
                <w:szCs w:val="20"/>
              </w:rPr>
            </w:pPr>
            <w:r w:rsidRPr="00506EA1">
              <w:rPr>
                <w:rFonts w:ascii="Arial" w:hAnsi="Arial" w:cs="Arial"/>
                <w:color w:val="00B0F0"/>
                <w:sz w:val="20"/>
                <w:szCs w:val="20"/>
              </w:rPr>
              <w:t>73</w:t>
            </w:r>
            <w:r w:rsidR="00974BE6">
              <w:rPr>
                <w:rFonts w:ascii="Arial" w:hAnsi="Arial" w:cs="Arial"/>
                <w:color w:val="00B0F0"/>
                <w:sz w:val="20"/>
                <w:szCs w:val="20"/>
              </w:rPr>
              <w:t>9</w:t>
            </w:r>
            <w:r w:rsidRPr="00506EA1">
              <w:rPr>
                <w:rFonts w:ascii="Arial" w:hAnsi="Arial" w:cs="Arial"/>
                <w:color w:val="00B0F0"/>
                <w:sz w:val="20"/>
                <w:szCs w:val="20"/>
              </w:rPr>
              <w:t>.</w:t>
            </w:r>
            <w:r w:rsidR="00E46C30" w:rsidRPr="00506EA1">
              <w:rPr>
                <w:rFonts w:ascii="Arial" w:hAnsi="Arial" w:cs="Arial"/>
                <w:color w:val="00B0F0"/>
                <w:sz w:val="20"/>
                <w:szCs w:val="20"/>
              </w:rPr>
              <w:t>DIPUTADO</w:t>
            </w:r>
            <w:r w:rsidR="008C02FD">
              <w:rPr>
                <w:rFonts w:ascii="Arial" w:hAnsi="Arial" w:cs="Arial"/>
                <w:color w:val="00B0F0"/>
                <w:sz w:val="20"/>
                <w:szCs w:val="20"/>
              </w:rPr>
              <w:t xml:space="preserve"> </w:t>
            </w:r>
            <w:r w:rsidR="00E46C30" w:rsidRPr="00506EA1">
              <w:rPr>
                <w:rFonts w:ascii="Arial" w:hAnsi="Arial" w:cs="Arial"/>
                <w:color w:val="00B0F0"/>
                <w:sz w:val="20"/>
                <w:szCs w:val="20"/>
              </w:rPr>
              <w:t>BOBADILLA</w:t>
            </w:r>
          </w:p>
          <w:p w14:paraId="51BD18E9" w14:textId="0F9F9306" w:rsidR="00210B0D" w:rsidRPr="00E46C30" w:rsidRDefault="00E46C30" w:rsidP="00E46C30">
            <w:pPr>
              <w:jc w:val="both"/>
              <w:rPr>
                <w:rFonts w:ascii="Arial" w:hAnsi="Arial" w:cs="Arial"/>
                <w:sz w:val="22"/>
                <w:szCs w:val="22"/>
              </w:rPr>
            </w:pPr>
            <w:r w:rsidRPr="00506EA1">
              <w:rPr>
                <w:rFonts w:ascii="Arial" w:hAnsi="Arial" w:cs="Arial"/>
                <w:color w:val="00B0F0"/>
                <w:sz w:val="22"/>
                <w:szCs w:val="22"/>
              </w:rPr>
              <w:t>Para reemplazar el inciso 2° del artículo 292 por el siguiente: “Este último dispondrá de un plazo de 30 días contados desde la notificación, para interponer el recurso de reposición de esa resolución ante la o el Subsecretario, quien resolverá dentro de igual plazo”.</w:t>
            </w:r>
          </w:p>
        </w:tc>
      </w:tr>
      <w:tr w:rsidR="00210B0D" w:rsidRPr="00C06EF4" w14:paraId="73D5DBEE" w14:textId="6526FB7B" w:rsidTr="416E060A">
        <w:tc>
          <w:tcPr>
            <w:tcW w:w="7282" w:type="dxa"/>
          </w:tcPr>
          <w:p w14:paraId="574D32E4"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Artículo 293.- Causales de caducidad de los planes para áreas de manejo y explotación de recursos bentónicos. Son causales de caducidad de los planes de manejo y explotación de las áreas de manejo de recursos bentónicos, las siguientes:</w:t>
            </w:r>
          </w:p>
          <w:p w14:paraId="0ADC13B6" w14:textId="5C562B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 </w:t>
            </w:r>
          </w:p>
          <w:p w14:paraId="37ECD115"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a)</w:t>
            </w:r>
            <w:r w:rsidRPr="00890C0C">
              <w:rPr>
                <w:rFonts w:ascii="Arial" w:hAnsi="Arial" w:cs="Arial"/>
                <w:sz w:val="24"/>
                <w:szCs w:val="24"/>
                <w:lang w:val="es-CL"/>
              </w:rPr>
              <w:tab/>
              <w:t xml:space="preserve">Que la organización asignataria haya sido sancionada en tres ocasiones en el plazo de 5 años por las infracciones contempladas en </w:t>
            </w:r>
            <w:r w:rsidRPr="00EC1A71">
              <w:rPr>
                <w:rFonts w:ascii="Arial" w:hAnsi="Arial" w:cs="Arial"/>
                <w:b/>
                <w:bCs/>
                <w:sz w:val="24"/>
                <w:szCs w:val="24"/>
                <w:lang w:val="es-CL"/>
              </w:rPr>
              <w:t>el literal f)</w:t>
            </w:r>
            <w:r w:rsidRPr="00890C0C">
              <w:rPr>
                <w:rFonts w:ascii="Arial" w:hAnsi="Arial" w:cs="Arial"/>
                <w:sz w:val="24"/>
                <w:szCs w:val="24"/>
                <w:lang w:val="es-CL"/>
              </w:rPr>
              <w:t xml:space="preserve"> del artículo 278.</w:t>
            </w:r>
          </w:p>
          <w:p w14:paraId="131DF3AA" w14:textId="77777777" w:rsidR="00210B0D" w:rsidRPr="00890C0C" w:rsidRDefault="00210B0D" w:rsidP="00210B0D">
            <w:pPr>
              <w:pStyle w:val="Textocomentario"/>
              <w:jc w:val="both"/>
              <w:rPr>
                <w:rFonts w:ascii="Arial" w:hAnsi="Arial" w:cs="Arial"/>
                <w:sz w:val="24"/>
                <w:szCs w:val="24"/>
                <w:lang w:val="es-CL"/>
              </w:rPr>
            </w:pPr>
          </w:p>
          <w:p w14:paraId="7F197CD9"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b)</w:t>
            </w:r>
            <w:r w:rsidRPr="00890C0C">
              <w:rPr>
                <w:rFonts w:ascii="Arial" w:hAnsi="Arial" w:cs="Arial"/>
                <w:sz w:val="24"/>
                <w:szCs w:val="24"/>
                <w:lang w:val="es-CL"/>
              </w:rPr>
              <w:tab/>
              <w:t xml:space="preserve">No cumplir con la entrega de los informes de seguimiento de conformidad </w:t>
            </w:r>
            <w:r w:rsidRPr="00EC1A71">
              <w:rPr>
                <w:rFonts w:ascii="Arial" w:hAnsi="Arial" w:cs="Arial"/>
                <w:b/>
                <w:bCs/>
                <w:sz w:val="24"/>
                <w:szCs w:val="24"/>
                <w:lang w:val="es-CL"/>
              </w:rPr>
              <w:t>con el artículo 121,</w:t>
            </w:r>
            <w:r w:rsidRPr="00890C0C">
              <w:rPr>
                <w:rFonts w:ascii="Arial" w:hAnsi="Arial" w:cs="Arial"/>
                <w:sz w:val="24"/>
                <w:szCs w:val="24"/>
                <w:lang w:val="es-CL"/>
              </w:rPr>
              <w:t xml:space="preserve"> de un plazo mínimo de 2 años hasta un plazo máximo de 5 años.</w:t>
            </w:r>
          </w:p>
          <w:p w14:paraId="0FD78499" w14:textId="77777777" w:rsidR="00210B0D" w:rsidRPr="00890C0C" w:rsidRDefault="00210B0D" w:rsidP="00210B0D">
            <w:pPr>
              <w:pStyle w:val="Textocomentario"/>
              <w:jc w:val="both"/>
              <w:rPr>
                <w:rFonts w:ascii="Arial" w:hAnsi="Arial" w:cs="Arial"/>
                <w:sz w:val="24"/>
                <w:szCs w:val="24"/>
                <w:lang w:val="es-CL"/>
              </w:rPr>
            </w:pPr>
          </w:p>
          <w:p w14:paraId="5A06AD7C"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c)</w:t>
            </w:r>
            <w:r w:rsidRPr="00890C0C">
              <w:rPr>
                <w:rFonts w:ascii="Arial" w:hAnsi="Arial" w:cs="Arial"/>
                <w:sz w:val="24"/>
                <w:szCs w:val="24"/>
                <w:lang w:val="es-CL"/>
              </w:rPr>
              <w:tab/>
              <w:t>No haber declarado actividad extractiva o no realizar ningún tipo de acciones de manejo en su interior, por un plazo de 3 años consecutivos.</w:t>
            </w:r>
          </w:p>
          <w:p w14:paraId="4D3A47F6" w14:textId="77777777" w:rsidR="00210B0D" w:rsidRPr="00890C0C" w:rsidRDefault="00210B0D" w:rsidP="00210B0D">
            <w:pPr>
              <w:pStyle w:val="Textocomentario"/>
              <w:jc w:val="both"/>
              <w:rPr>
                <w:rFonts w:ascii="Arial" w:hAnsi="Arial" w:cs="Arial"/>
                <w:sz w:val="24"/>
                <w:szCs w:val="24"/>
                <w:lang w:val="es-CL"/>
              </w:rPr>
            </w:pPr>
          </w:p>
          <w:p w14:paraId="4FE78102" w14:textId="77777777" w:rsidR="00210B0D" w:rsidRPr="00082AF1" w:rsidRDefault="00210B0D" w:rsidP="00210B0D">
            <w:pPr>
              <w:pStyle w:val="Textocomentario"/>
              <w:jc w:val="both"/>
              <w:rPr>
                <w:rFonts w:ascii="Arial" w:hAnsi="Arial" w:cs="Arial"/>
                <w:strike/>
                <w:sz w:val="24"/>
                <w:szCs w:val="24"/>
                <w:lang w:val="es-CL"/>
              </w:rPr>
            </w:pPr>
            <w:r w:rsidRPr="00890C0C">
              <w:rPr>
                <w:rFonts w:ascii="Arial" w:hAnsi="Arial" w:cs="Arial"/>
                <w:sz w:val="24"/>
                <w:szCs w:val="24"/>
                <w:lang w:val="es-CL"/>
              </w:rPr>
              <w:t>d)</w:t>
            </w:r>
            <w:r w:rsidRPr="00890C0C">
              <w:rPr>
                <w:rFonts w:ascii="Arial" w:hAnsi="Arial" w:cs="Arial"/>
                <w:sz w:val="24"/>
                <w:szCs w:val="24"/>
                <w:lang w:val="es-CL"/>
              </w:rPr>
              <w:tab/>
              <w:t xml:space="preserve">Por haber infringido la prohibición de constituir derechos en beneficio de terceros </w:t>
            </w:r>
            <w:r w:rsidRPr="00082AF1">
              <w:rPr>
                <w:rFonts w:ascii="Arial" w:hAnsi="Arial" w:cs="Arial"/>
                <w:strike/>
                <w:sz w:val="24"/>
                <w:szCs w:val="24"/>
                <w:lang w:val="es-CL"/>
              </w:rPr>
              <w:t>a que hace referencia el artículo 118.</w:t>
            </w:r>
          </w:p>
          <w:p w14:paraId="7F4CFEFE" w14:textId="77777777" w:rsidR="00210B0D" w:rsidRPr="00082AF1" w:rsidRDefault="00210B0D" w:rsidP="00210B0D">
            <w:pPr>
              <w:pStyle w:val="Textocomentario"/>
              <w:jc w:val="both"/>
              <w:rPr>
                <w:rFonts w:ascii="Arial" w:hAnsi="Arial" w:cs="Arial"/>
                <w:strike/>
                <w:sz w:val="24"/>
                <w:szCs w:val="24"/>
                <w:lang w:val="es-CL"/>
              </w:rPr>
            </w:pPr>
          </w:p>
          <w:p w14:paraId="7EF7FAEC" w14:textId="47DF4B3D" w:rsidR="00210B0D" w:rsidRPr="00C7737E"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Sin perjuicio de lo anterior, los plazos indicados en los literales b) y c), se suspenderán de pleno derecho en el evento que la autoridad declare zona de catástrofe en aquellos sectores en que se encuentren situadas las áreas de manejo y explotación de recursos bentónicos.</w:t>
            </w:r>
          </w:p>
        </w:tc>
        <w:tc>
          <w:tcPr>
            <w:tcW w:w="5102" w:type="dxa"/>
          </w:tcPr>
          <w:p w14:paraId="0A622FF1" w14:textId="77777777" w:rsidR="00210B0D" w:rsidRDefault="00210B0D" w:rsidP="00210B0D">
            <w:pPr>
              <w:jc w:val="center"/>
              <w:rPr>
                <w:rFonts w:ascii="Calibri" w:hAnsi="Calibri" w:cs="Arial"/>
                <w:sz w:val="24"/>
                <w:szCs w:val="24"/>
              </w:rPr>
            </w:pPr>
          </w:p>
        </w:tc>
        <w:tc>
          <w:tcPr>
            <w:tcW w:w="4836" w:type="dxa"/>
          </w:tcPr>
          <w:p w14:paraId="373017D3" w14:textId="6F66DA4C" w:rsidR="00EC1A71" w:rsidRPr="00506EA1" w:rsidRDefault="00C07E44" w:rsidP="00EC1A71">
            <w:pPr>
              <w:jc w:val="both"/>
              <w:rPr>
                <w:rFonts w:ascii="Arial" w:hAnsi="Arial" w:cs="Arial"/>
                <w:color w:val="00B0F0"/>
              </w:rPr>
            </w:pPr>
            <w:r w:rsidRPr="00506EA1">
              <w:rPr>
                <w:rFonts w:ascii="Arial" w:hAnsi="Arial" w:cs="Arial"/>
                <w:color w:val="00B0F0"/>
              </w:rPr>
              <w:t>7</w:t>
            </w:r>
            <w:r w:rsidR="00974BE6">
              <w:rPr>
                <w:rFonts w:ascii="Arial" w:hAnsi="Arial" w:cs="Arial"/>
                <w:color w:val="00B0F0"/>
              </w:rPr>
              <w:t>40</w:t>
            </w:r>
            <w:r w:rsidRPr="00506EA1">
              <w:rPr>
                <w:rFonts w:ascii="Arial" w:hAnsi="Arial" w:cs="Arial"/>
                <w:color w:val="00B0F0"/>
              </w:rPr>
              <w:t>.</w:t>
            </w:r>
            <w:r w:rsidR="00EC1A71" w:rsidRPr="00506EA1">
              <w:rPr>
                <w:rFonts w:ascii="Arial" w:hAnsi="Arial" w:cs="Arial"/>
                <w:color w:val="00B0F0"/>
              </w:rPr>
              <w:t>DIPUTADO</w:t>
            </w:r>
            <w:r w:rsidR="008C02FD">
              <w:rPr>
                <w:rFonts w:ascii="Arial" w:hAnsi="Arial" w:cs="Arial"/>
                <w:color w:val="00B0F0"/>
              </w:rPr>
              <w:t xml:space="preserve"> </w:t>
            </w:r>
            <w:r w:rsidR="00EC1A71" w:rsidRPr="00506EA1">
              <w:rPr>
                <w:rFonts w:ascii="Arial" w:hAnsi="Arial" w:cs="Arial"/>
                <w:color w:val="00B0F0"/>
              </w:rPr>
              <w:t>BOBADILLA</w:t>
            </w:r>
          </w:p>
          <w:p w14:paraId="0D32DED7" w14:textId="77777777" w:rsidR="00210B0D" w:rsidRPr="00506EA1" w:rsidRDefault="00EC1A71" w:rsidP="00EC1A71">
            <w:pPr>
              <w:jc w:val="both"/>
              <w:rPr>
                <w:rFonts w:ascii="Arial" w:hAnsi="Arial" w:cs="Arial"/>
                <w:color w:val="00B0F0"/>
                <w:sz w:val="22"/>
                <w:szCs w:val="22"/>
              </w:rPr>
            </w:pPr>
            <w:r w:rsidRPr="00506EA1">
              <w:rPr>
                <w:rFonts w:ascii="Arial" w:hAnsi="Arial" w:cs="Arial"/>
                <w:color w:val="00B0F0"/>
                <w:sz w:val="22"/>
                <w:szCs w:val="22"/>
              </w:rPr>
              <w:t>Para reemplazar en la letra a) del artículo 293 la frase “el literal f)” por “los literales “f) y g)”.</w:t>
            </w:r>
          </w:p>
          <w:p w14:paraId="3304691A" w14:textId="77777777" w:rsidR="00EC1A71" w:rsidRPr="00506EA1" w:rsidRDefault="00EC1A71" w:rsidP="00EC1A71">
            <w:pPr>
              <w:jc w:val="both"/>
              <w:rPr>
                <w:rFonts w:ascii="Arial" w:hAnsi="Arial" w:cs="Arial"/>
                <w:color w:val="00B0F0"/>
                <w:sz w:val="22"/>
                <w:szCs w:val="22"/>
              </w:rPr>
            </w:pPr>
          </w:p>
          <w:p w14:paraId="1320DA97" w14:textId="77777777" w:rsidR="00EC1A71" w:rsidRPr="00506EA1" w:rsidRDefault="00EC1A71" w:rsidP="00EC1A71">
            <w:pPr>
              <w:jc w:val="both"/>
              <w:rPr>
                <w:rFonts w:ascii="Arial" w:hAnsi="Arial" w:cs="Arial"/>
                <w:color w:val="00B0F0"/>
                <w:sz w:val="22"/>
                <w:szCs w:val="22"/>
              </w:rPr>
            </w:pPr>
          </w:p>
          <w:p w14:paraId="24D31222" w14:textId="77777777" w:rsidR="00EC1A71" w:rsidRPr="00506EA1" w:rsidRDefault="00EC1A71" w:rsidP="00EC1A71">
            <w:pPr>
              <w:jc w:val="both"/>
              <w:rPr>
                <w:rFonts w:ascii="Arial" w:hAnsi="Arial" w:cs="Arial"/>
                <w:color w:val="00B0F0"/>
                <w:sz w:val="22"/>
                <w:szCs w:val="22"/>
              </w:rPr>
            </w:pPr>
          </w:p>
          <w:p w14:paraId="4523C582" w14:textId="77777777" w:rsidR="00EC1A71" w:rsidRPr="00506EA1" w:rsidRDefault="00EC1A71" w:rsidP="00EC1A71">
            <w:pPr>
              <w:jc w:val="both"/>
              <w:rPr>
                <w:rFonts w:ascii="Arial" w:hAnsi="Arial" w:cs="Arial"/>
                <w:color w:val="00B0F0"/>
                <w:sz w:val="22"/>
                <w:szCs w:val="22"/>
              </w:rPr>
            </w:pPr>
          </w:p>
          <w:p w14:paraId="70B91769" w14:textId="77777777" w:rsidR="00EC1A71" w:rsidRPr="00506EA1" w:rsidRDefault="00EC1A71" w:rsidP="00EC1A71">
            <w:pPr>
              <w:jc w:val="both"/>
              <w:rPr>
                <w:rFonts w:ascii="Arial" w:hAnsi="Arial" w:cs="Arial"/>
                <w:color w:val="00B0F0"/>
                <w:sz w:val="22"/>
                <w:szCs w:val="22"/>
              </w:rPr>
            </w:pPr>
          </w:p>
          <w:p w14:paraId="08D7820C" w14:textId="77777777" w:rsidR="00EC1A71" w:rsidRPr="00506EA1" w:rsidRDefault="00EC1A71" w:rsidP="00EC1A71">
            <w:pPr>
              <w:jc w:val="both"/>
              <w:rPr>
                <w:rFonts w:ascii="Arial" w:hAnsi="Arial" w:cs="Arial"/>
                <w:color w:val="00B0F0"/>
                <w:sz w:val="22"/>
                <w:szCs w:val="22"/>
              </w:rPr>
            </w:pPr>
          </w:p>
          <w:p w14:paraId="224323DA" w14:textId="1C3C7C95" w:rsidR="00EC1A71" w:rsidRPr="00506EA1" w:rsidRDefault="00EC1A71" w:rsidP="00EC1A71">
            <w:pPr>
              <w:jc w:val="both"/>
              <w:rPr>
                <w:rFonts w:ascii="Arial" w:hAnsi="Arial" w:cs="Arial"/>
                <w:color w:val="00B0F0"/>
                <w:sz w:val="22"/>
                <w:szCs w:val="22"/>
              </w:rPr>
            </w:pPr>
            <w:r w:rsidRPr="00506EA1">
              <w:rPr>
                <w:rFonts w:ascii="Arial" w:hAnsi="Arial" w:cs="Arial"/>
                <w:color w:val="00B0F0"/>
                <w:sz w:val="22"/>
                <w:szCs w:val="22"/>
              </w:rPr>
              <w:t>-Para reemplazar en la letra b) del artículo 293 la frase “con el artículo 121” por “con la letra b) del artículo 121”</w:t>
            </w:r>
          </w:p>
          <w:p w14:paraId="505BDD05" w14:textId="77777777" w:rsidR="00EC1A71" w:rsidRDefault="00EC1A71" w:rsidP="00EC1A71">
            <w:pPr>
              <w:jc w:val="both"/>
              <w:rPr>
                <w:rFonts w:ascii="Arial" w:hAnsi="Arial" w:cs="Arial"/>
                <w:sz w:val="22"/>
                <w:szCs w:val="22"/>
              </w:rPr>
            </w:pPr>
          </w:p>
          <w:p w14:paraId="0A355051" w14:textId="77777777" w:rsidR="00EC1A71" w:rsidRDefault="00EC1A71" w:rsidP="00EC1A71">
            <w:pPr>
              <w:jc w:val="both"/>
              <w:rPr>
                <w:rFonts w:ascii="Arial" w:hAnsi="Arial" w:cs="Arial"/>
                <w:sz w:val="22"/>
                <w:szCs w:val="22"/>
              </w:rPr>
            </w:pPr>
          </w:p>
          <w:p w14:paraId="34B98883" w14:textId="77777777" w:rsidR="00082AF1" w:rsidRDefault="00082AF1" w:rsidP="00EC1A71">
            <w:pPr>
              <w:jc w:val="both"/>
              <w:rPr>
                <w:rFonts w:ascii="Arial" w:hAnsi="Arial" w:cs="Arial"/>
                <w:sz w:val="22"/>
                <w:szCs w:val="22"/>
              </w:rPr>
            </w:pPr>
          </w:p>
          <w:p w14:paraId="1C40472A" w14:textId="77777777" w:rsidR="00082AF1" w:rsidRPr="00506EA1" w:rsidRDefault="00082AF1" w:rsidP="00EC1A71">
            <w:pPr>
              <w:jc w:val="both"/>
              <w:rPr>
                <w:rFonts w:ascii="Arial" w:hAnsi="Arial" w:cs="Arial"/>
                <w:color w:val="00B0F0"/>
                <w:sz w:val="22"/>
                <w:szCs w:val="22"/>
              </w:rPr>
            </w:pPr>
          </w:p>
          <w:p w14:paraId="238A804B" w14:textId="23E185B5" w:rsidR="00082AF1" w:rsidRPr="00082AF1" w:rsidRDefault="00082AF1" w:rsidP="00EC1A71">
            <w:pPr>
              <w:jc w:val="both"/>
              <w:rPr>
                <w:rFonts w:ascii="Arial" w:hAnsi="Arial" w:cs="Arial"/>
                <w:sz w:val="22"/>
                <w:szCs w:val="22"/>
              </w:rPr>
            </w:pPr>
            <w:r w:rsidRPr="00506EA1">
              <w:rPr>
                <w:rFonts w:ascii="Arial" w:hAnsi="Arial" w:cs="Arial"/>
                <w:color w:val="00B0F0"/>
                <w:sz w:val="22"/>
                <w:szCs w:val="22"/>
              </w:rPr>
              <w:t>-Para eliminar en la letra d) del artículo 293 la oración “a que hace referencia el artículo 118</w:t>
            </w:r>
            <w:r w:rsidRPr="00082AF1">
              <w:rPr>
                <w:rFonts w:ascii="Arial" w:hAnsi="Arial" w:cs="Arial"/>
                <w:sz w:val="22"/>
                <w:szCs w:val="22"/>
              </w:rPr>
              <w:t>”.</w:t>
            </w:r>
          </w:p>
        </w:tc>
      </w:tr>
      <w:tr w:rsidR="00210B0D" w:rsidRPr="00C06EF4" w14:paraId="64CBAFC9" w14:textId="0294E8F2" w:rsidTr="416E060A">
        <w:tc>
          <w:tcPr>
            <w:tcW w:w="7282" w:type="dxa"/>
          </w:tcPr>
          <w:p w14:paraId="54791F8D" w14:textId="77777777" w:rsidR="00210B0D"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Artículo 294.- Procedimiento de declaración de la caducidad de los planes para áreas de manejo y explotación de los recursos bentónicos. La caducidad será declarada, por resolución del Subsecretario y notificada a la organización de pescadores artesanales respectiva.</w:t>
            </w:r>
          </w:p>
          <w:p w14:paraId="721F2D23" w14:textId="77777777" w:rsidR="00210B0D" w:rsidRPr="00890C0C" w:rsidRDefault="00210B0D" w:rsidP="00210B0D">
            <w:pPr>
              <w:pStyle w:val="Textocomentario"/>
              <w:jc w:val="both"/>
              <w:rPr>
                <w:rFonts w:ascii="Arial" w:hAnsi="Arial" w:cs="Arial"/>
                <w:sz w:val="24"/>
                <w:szCs w:val="24"/>
                <w:lang w:val="es-CL"/>
              </w:rPr>
            </w:pPr>
          </w:p>
          <w:p w14:paraId="45BC59DC" w14:textId="77777777" w:rsidR="00210B0D"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De esta resolución se podrá </w:t>
            </w:r>
            <w:r w:rsidRPr="00082AF1">
              <w:rPr>
                <w:rFonts w:ascii="Arial" w:hAnsi="Arial" w:cs="Arial"/>
                <w:b/>
                <w:bCs/>
                <w:sz w:val="24"/>
                <w:szCs w:val="24"/>
                <w:lang w:val="es-CL"/>
              </w:rPr>
              <w:t>reclamar</w:t>
            </w:r>
            <w:r w:rsidRPr="00890C0C">
              <w:rPr>
                <w:rFonts w:ascii="Arial" w:hAnsi="Arial" w:cs="Arial"/>
                <w:sz w:val="24"/>
                <w:szCs w:val="24"/>
                <w:lang w:val="es-CL"/>
              </w:rPr>
              <w:t xml:space="preserve"> ante el Subsecretario dentro del plazo de treinta días hábiles contados desde la notificación.</w:t>
            </w:r>
          </w:p>
          <w:p w14:paraId="554B000D" w14:textId="77777777" w:rsidR="00210B0D" w:rsidRPr="00890C0C" w:rsidRDefault="00210B0D" w:rsidP="00210B0D">
            <w:pPr>
              <w:pStyle w:val="Textocomentario"/>
              <w:jc w:val="both"/>
              <w:rPr>
                <w:rFonts w:ascii="Arial" w:hAnsi="Arial" w:cs="Arial"/>
                <w:sz w:val="24"/>
                <w:szCs w:val="24"/>
                <w:lang w:val="es-CL"/>
              </w:rPr>
            </w:pPr>
          </w:p>
          <w:p w14:paraId="46C31D3A" w14:textId="65D02D81"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Una vez ejecutoriada la resolución que declara la caducidad, quedará sin efecto, por el solo ministerio de la ley el convenio de uso celebrado con la organización de pescadores artesanales respectiva.</w:t>
            </w:r>
          </w:p>
        </w:tc>
        <w:tc>
          <w:tcPr>
            <w:tcW w:w="5102" w:type="dxa"/>
          </w:tcPr>
          <w:p w14:paraId="46451F39" w14:textId="77777777" w:rsidR="00210B0D" w:rsidRPr="00082AF1" w:rsidRDefault="00210B0D" w:rsidP="00210B0D">
            <w:pPr>
              <w:jc w:val="center"/>
              <w:rPr>
                <w:rFonts w:ascii="Arial" w:hAnsi="Arial" w:cs="Arial"/>
                <w:sz w:val="22"/>
                <w:szCs w:val="22"/>
              </w:rPr>
            </w:pPr>
          </w:p>
        </w:tc>
        <w:tc>
          <w:tcPr>
            <w:tcW w:w="4836" w:type="dxa"/>
          </w:tcPr>
          <w:p w14:paraId="1A6EF295" w14:textId="77777777" w:rsidR="00082AF1" w:rsidRDefault="00082AF1" w:rsidP="00082AF1">
            <w:pPr>
              <w:jc w:val="both"/>
              <w:rPr>
                <w:rFonts w:ascii="Arial" w:hAnsi="Arial" w:cs="Arial"/>
              </w:rPr>
            </w:pPr>
          </w:p>
          <w:p w14:paraId="65F7A793" w14:textId="77777777" w:rsidR="00082AF1" w:rsidRDefault="00082AF1" w:rsidP="00082AF1">
            <w:pPr>
              <w:jc w:val="both"/>
              <w:rPr>
                <w:rFonts w:ascii="Arial" w:hAnsi="Arial" w:cs="Arial"/>
              </w:rPr>
            </w:pPr>
          </w:p>
          <w:p w14:paraId="285FB916" w14:textId="77777777" w:rsidR="00082AF1" w:rsidRDefault="00082AF1" w:rsidP="00082AF1">
            <w:pPr>
              <w:jc w:val="both"/>
              <w:rPr>
                <w:rFonts w:ascii="Arial" w:hAnsi="Arial" w:cs="Arial"/>
              </w:rPr>
            </w:pPr>
          </w:p>
          <w:p w14:paraId="38C74BC3" w14:textId="77777777" w:rsidR="00082AF1" w:rsidRPr="00506EA1" w:rsidRDefault="00082AF1" w:rsidP="00082AF1">
            <w:pPr>
              <w:jc w:val="both"/>
              <w:rPr>
                <w:rFonts w:ascii="Arial" w:hAnsi="Arial" w:cs="Arial"/>
                <w:color w:val="00B0F0"/>
              </w:rPr>
            </w:pPr>
          </w:p>
          <w:p w14:paraId="3C7571A0" w14:textId="7F2686EE" w:rsidR="00082AF1" w:rsidRPr="00506EA1" w:rsidRDefault="00E318B3" w:rsidP="00082AF1">
            <w:pPr>
              <w:jc w:val="both"/>
              <w:rPr>
                <w:rFonts w:ascii="Arial" w:hAnsi="Arial" w:cs="Arial"/>
                <w:color w:val="00B0F0"/>
              </w:rPr>
            </w:pPr>
            <w:r w:rsidRPr="00506EA1">
              <w:rPr>
                <w:rFonts w:ascii="Arial" w:hAnsi="Arial" w:cs="Arial"/>
                <w:color w:val="00B0F0"/>
              </w:rPr>
              <w:t>7</w:t>
            </w:r>
            <w:r w:rsidR="00974BE6">
              <w:rPr>
                <w:rFonts w:ascii="Arial" w:hAnsi="Arial" w:cs="Arial"/>
                <w:color w:val="00B0F0"/>
              </w:rPr>
              <w:t>41</w:t>
            </w:r>
            <w:r w:rsidRPr="00506EA1">
              <w:rPr>
                <w:rFonts w:ascii="Arial" w:hAnsi="Arial" w:cs="Arial"/>
                <w:color w:val="00B0F0"/>
              </w:rPr>
              <w:t>.</w:t>
            </w:r>
            <w:r w:rsidR="00082AF1" w:rsidRPr="00506EA1">
              <w:rPr>
                <w:rFonts w:ascii="Arial" w:hAnsi="Arial" w:cs="Arial"/>
                <w:color w:val="00B0F0"/>
              </w:rPr>
              <w:t>DIPUTADO</w:t>
            </w:r>
            <w:r w:rsidR="008C02FD">
              <w:rPr>
                <w:rFonts w:ascii="Arial" w:hAnsi="Arial" w:cs="Arial"/>
                <w:color w:val="00B0F0"/>
              </w:rPr>
              <w:t xml:space="preserve"> </w:t>
            </w:r>
            <w:r w:rsidR="00082AF1" w:rsidRPr="00506EA1">
              <w:rPr>
                <w:rFonts w:ascii="Arial" w:hAnsi="Arial" w:cs="Arial"/>
                <w:color w:val="00B0F0"/>
              </w:rPr>
              <w:t>BOBADILLA</w:t>
            </w:r>
          </w:p>
          <w:p w14:paraId="25B93B45" w14:textId="0D637B14" w:rsidR="00210B0D" w:rsidRPr="00082AF1" w:rsidRDefault="00082AF1" w:rsidP="00082AF1">
            <w:pPr>
              <w:jc w:val="both"/>
              <w:rPr>
                <w:rFonts w:ascii="Arial" w:hAnsi="Arial" w:cs="Arial"/>
                <w:sz w:val="22"/>
                <w:szCs w:val="22"/>
              </w:rPr>
            </w:pPr>
            <w:r w:rsidRPr="00506EA1">
              <w:rPr>
                <w:rFonts w:ascii="Arial" w:hAnsi="Arial" w:cs="Arial"/>
                <w:color w:val="00B0F0"/>
                <w:sz w:val="22"/>
                <w:szCs w:val="22"/>
              </w:rPr>
              <w:t>Para reemplazar en el inciso 2° del artículo 294 la expresión “reclamar” por “interponer recurso de reposición”.</w:t>
            </w:r>
          </w:p>
        </w:tc>
      </w:tr>
      <w:tr w:rsidR="00210B0D" w:rsidRPr="00C06EF4" w14:paraId="3452EB29" w14:textId="09CAD5B4" w:rsidTr="416E060A">
        <w:tc>
          <w:tcPr>
            <w:tcW w:w="7282" w:type="dxa"/>
          </w:tcPr>
          <w:p w14:paraId="29CC32C0"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Artículo 295.- Causales de caducidad del área de manejo. Son causales de caducidad de un área de manejo y explotación de recursos bentónicos, las siguientes:</w:t>
            </w:r>
          </w:p>
          <w:p w14:paraId="19C3C266" w14:textId="77777777" w:rsidR="00210B0D" w:rsidRPr="00890C0C" w:rsidRDefault="00210B0D" w:rsidP="00210B0D">
            <w:pPr>
              <w:pStyle w:val="Textocomentario"/>
              <w:jc w:val="both"/>
              <w:rPr>
                <w:rFonts w:ascii="Arial" w:hAnsi="Arial" w:cs="Arial"/>
                <w:sz w:val="24"/>
                <w:szCs w:val="24"/>
                <w:lang w:val="es-CL"/>
              </w:rPr>
            </w:pPr>
          </w:p>
          <w:p w14:paraId="060583F2"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a)</w:t>
            </w:r>
            <w:r w:rsidRPr="00890C0C">
              <w:rPr>
                <w:rFonts w:ascii="Arial" w:hAnsi="Arial" w:cs="Arial"/>
                <w:sz w:val="24"/>
                <w:szCs w:val="24"/>
                <w:lang w:val="es-CL"/>
              </w:rPr>
              <w:tab/>
              <w:t>Que el estudio de situación base del área de manejo no dé cuenta de la existencia de un banco natural que presente las condiciones para el desarrollo de un plan de manejo y explotación de recursos bentónicos.</w:t>
            </w:r>
          </w:p>
          <w:p w14:paraId="1CA399EE" w14:textId="77777777" w:rsidR="00210B0D" w:rsidRPr="00890C0C" w:rsidRDefault="00210B0D" w:rsidP="00210B0D">
            <w:pPr>
              <w:pStyle w:val="Textocomentario"/>
              <w:jc w:val="both"/>
              <w:rPr>
                <w:rFonts w:ascii="Arial" w:hAnsi="Arial" w:cs="Arial"/>
                <w:sz w:val="24"/>
                <w:szCs w:val="24"/>
                <w:lang w:val="es-CL"/>
              </w:rPr>
            </w:pPr>
          </w:p>
          <w:p w14:paraId="7C3B57B6" w14:textId="5613302F"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b)</w:t>
            </w:r>
            <w:r w:rsidRPr="00890C0C">
              <w:rPr>
                <w:rFonts w:ascii="Arial" w:hAnsi="Arial" w:cs="Arial"/>
                <w:sz w:val="24"/>
                <w:szCs w:val="24"/>
                <w:lang w:val="es-CL"/>
              </w:rPr>
              <w:tab/>
              <w:t xml:space="preserve">En caso de que no se asigne el área a una organización de pescadores artesanales dentro de un plazo de 5 años desde la fecha del decreto de destinación marítima </w:t>
            </w:r>
            <w:r w:rsidRPr="00082AF1">
              <w:rPr>
                <w:rFonts w:ascii="Arial" w:hAnsi="Arial" w:cs="Arial"/>
                <w:b/>
                <w:bCs/>
                <w:strike/>
                <w:sz w:val="24"/>
                <w:szCs w:val="24"/>
                <w:lang w:val="es-CL"/>
              </w:rPr>
              <w:t xml:space="preserve">a que se refiere el </w:t>
            </w:r>
            <w:r w:rsidRPr="00082AF1">
              <w:rPr>
                <w:rFonts w:ascii="Arial" w:hAnsi="Arial" w:cs="Arial"/>
                <w:b/>
                <w:bCs/>
                <w:strike/>
                <w:sz w:val="24"/>
                <w:szCs w:val="24"/>
                <w:lang w:val="es-CL"/>
              </w:rPr>
              <w:lastRenderedPageBreak/>
              <w:t>artículo 117</w:t>
            </w:r>
            <w:r w:rsidRPr="004A247E">
              <w:rPr>
                <w:rFonts w:ascii="Arial" w:hAnsi="Arial" w:cs="Arial"/>
                <w:strike/>
                <w:sz w:val="24"/>
                <w:szCs w:val="24"/>
                <w:lang w:val="es-CL"/>
              </w:rPr>
              <w:t>, o de la fecha de término del último convenio de uso vigente</w:t>
            </w:r>
            <w:r w:rsidRPr="00890C0C">
              <w:rPr>
                <w:rFonts w:ascii="Arial" w:hAnsi="Arial" w:cs="Arial"/>
                <w:sz w:val="24"/>
                <w:szCs w:val="24"/>
                <w:lang w:val="es-CL"/>
              </w:rPr>
              <w:t>.</w:t>
            </w:r>
          </w:p>
        </w:tc>
        <w:tc>
          <w:tcPr>
            <w:tcW w:w="5102" w:type="dxa"/>
          </w:tcPr>
          <w:p w14:paraId="0BA0D689" w14:textId="77777777" w:rsidR="00210B0D" w:rsidRDefault="00210B0D" w:rsidP="00210B0D">
            <w:pPr>
              <w:jc w:val="center"/>
              <w:rPr>
                <w:rFonts w:ascii="Calibri" w:hAnsi="Calibri" w:cs="Arial"/>
                <w:sz w:val="24"/>
                <w:szCs w:val="24"/>
              </w:rPr>
            </w:pPr>
          </w:p>
        </w:tc>
        <w:tc>
          <w:tcPr>
            <w:tcW w:w="4836" w:type="dxa"/>
          </w:tcPr>
          <w:p w14:paraId="61CBED6C" w14:textId="77777777" w:rsidR="00082AF1" w:rsidRDefault="00082AF1" w:rsidP="00210B0D">
            <w:pPr>
              <w:pStyle w:val="Sinespaciado"/>
              <w:jc w:val="both"/>
              <w:rPr>
                <w:rFonts w:ascii="Arial" w:hAnsi="Arial" w:cs="Arial"/>
              </w:rPr>
            </w:pPr>
          </w:p>
          <w:p w14:paraId="70948737" w14:textId="77777777" w:rsidR="00082AF1" w:rsidRDefault="00082AF1" w:rsidP="00210B0D">
            <w:pPr>
              <w:pStyle w:val="Sinespaciado"/>
              <w:jc w:val="both"/>
              <w:rPr>
                <w:rFonts w:ascii="Arial" w:hAnsi="Arial" w:cs="Arial"/>
              </w:rPr>
            </w:pPr>
          </w:p>
          <w:p w14:paraId="5C00DBFF" w14:textId="77777777" w:rsidR="00082AF1" w:rsidRDefault="00082AF1" w:rsidP="00210B0D">
            <w:pPr>
              <w:pStyle w:val="Sinespaciado"/>
              <w:jc w:val="both"/>
              <w:rPr>
                <w:rFonts w:ascii="Arial" w:hAnsi="Arial" w:cs="Arial"/>
              </w:rPr>
            </w:pPr>
          </w:p>
          <w:p w14:paraId="58F8C85B" w14:textId="77777777" w:rsidR="00082AF1" w:rsidRDefault="00082AF1" w:rsidP="00210B0D">
            <w:pPr>
              <w:pStyle w:val="Sinespaciado"/>
              <w:jc w:val="both"/>
              <w:rPr>
                <w:rFonts w:ascii="Arial" w:hAnsi="Arial" w:cs="Arial"/>
              </w:rPr>
            </w:pPr>
          </w:p>
          <w:p w14:paraId="22BD2B83" w14:textId="2B323128" w:rsidR="00082AF1" w:rsidRPr="000D44F5" w:rsidRDefault="00E318B3" w:rsidP="00082AF1">
            <w:pPr>
              <w:jc w:val="both"/>
              <w:rPr>
                <w:rFonts w:ascii="Arial" w:hAnsi="Arial" w:cs="Arial"/>
                <w:color w:val="00B0F0"/>
              </w:rPr>
            </w:pPr>
            <w:r w:rsidRPr="000D44F5">
              <w:rPr>
                <w:rFonts w:ascii="Arial" w:hAnsi="Arial" w:cs="Arial"/>
                <w:color w:val="00B0F0"/>
              </w:rPr>
              <w:t>7</w:t>
            </w:r>
            <w:r w:rsidR="00974BE6">
              <w:rPr>
                <w:rFonts w:ascii="Arial" w:hAnsi="Arial" w:cs="Arial"/>
                <w:color w:val="00B0F0"/>
              </w:rPr>
              <w:t>42</w:t>
            </w:r>
            <w:r w:rsidRPr="000D44F5">
              <w:rPr>
                <w:rFonts w:ascii="Arial" w:hAnsi="Arial" w:cs="Arial"/>
                <w:color w:val="00B0F0"/>
              </w:rPr>
              <w:t>.</w:t>
            </w:r>
            <w:r w:rsidR="00082AF1" w:rsidRPr="000D44F5">
              <w:rPr>
                <w:rFonts w:ascii="Arial" w:hAnsi="Arial" w:cs="Arial"/>
                <w:color w:val="00B0F0"/>
              </w:rPr>
              <w:t>DIPUTADO BOBADILLA</w:t>
            </w:r>
          </w:p>
          <w:p w14:paraId="58B54F89" w14:textId="5B2B2F29" w:rsidR="00210B0D" w:rsidRPr="00082AF1" w:rsidRDefault="00082AF1" w:rsidP="00210B0D">
            <w:pPr>
              <w:pStyle w:val="Sinespaciado"/>
              <w:jc w:val="both"/>
              <w:rPr>
                <w:rFonts w:ascii="Arial" w:hAnsi="Arial" w:cs="Arial"/>
              </w:rPr>
            </w:pPr>
            <w:r w:rsidRPr="000D44F5">
              <w:rPr>
                <w:rFonts w:ascii="Arial" w:hAnsi="Arial" w:cs="Arial"/>
                <w:color w:val="00B0F0"/>
              </w:rPr>
              <w:t>Para eliminar en la letra b) del artículo 295 la frase “a que se refiere el artículo 117</w:t>
            </w:r>
            <w:r w:rsidRPr="00082AF1">
              <w:rPr>
                <w:rFonts w:ascii="Arial" w:hAnsi="Arial" w:cs="Arial"/>
              </w:rPr>
              <w:t>,”</w:t>
            </w:r>
          </w:p>
          <w:p w14:paraId="200D0FCA" w14:textId="77777777" w:rsidR="00210B0D" w:rsidRDefault="00210B0D" w:rsidP="00210B0D">
            <w:pPr>
              <w:pStyle w:val="Sinespaciado"/>
              <w:jc w:val="both"/>
              <w:rPr>
                <w:rFonts w:ascii="Arial" w:hAnsi="Arial" w:cs="Arial"/>
              </w:rPr>
            </w:pPr>
          </w:p>
          <w:p w14:paraId="5B7776E0" w14:textId="77777777" w:rsidR="00210B0D" w:rsidRDefault="00210B0D" w:rsidP="00210B0D">
            <w:pPr>
              <w:pStyle w:val="Sinespaciado"/>
              <w:jc w:val="both"/>
              <w:rPr>
                <w:rFonts w:ascii="Arial" w:hAnsi="Arial" w:cs="Arial"/>
              </w:rPr>
            </w:pPr>
          </w:p>
          <w:p w14:paraId="2B2A76DD" w14:textId="6FB14777" w:rsidR="00210B0D" w:rsidRPr="004A247E" w:rsidRDefault="003C57E9" w:rsidP="00210B0D">
            <w:pPr>
              <w:pStyle w:val="Sinespaciado"/>
              <w:jc w:val="both"/>
              <w:rPr>
                <w:rFonts w:ascii="Arial" w:hAnsi="Arial" w:cs="Arial"/>
              </w:rPr>
            </w:pPr>
            <w:r>
              <w:rPr>
                <w:rFonts w:ascii="Arial" w:hAnsi="Arial" w:cs="Arial"/>
              </w:rPr>
              <w:t>7</w:t>
            </w:r>
            <w:r w:rsidR="00974BE6">
              <w:rPr>
                <w:rFonts w:ascii="Arial" w:hAnsi="Arial" w:cs="Arial"/>
              </w:rPr>
              <w:t>43</w:t>
            </w:r>
            <w:r>
              <w:rPr>
                <w:rFonts w:ascii="Arial" w:hAnsi="Arial" w:cs="Arial"/>
              </w:rPr>
              <w:t xml:space="preserve">. </w:t>
            </w:r>
            <w:r w:rsidR="00210B0D" w:rsidRPr="004A247E">
              <w:rPr>
                <w:rFonts w:ascii="Arial" w:hAnsi="Arial" w:cs="Arial"/>
              </w:rPr>
              <w:t>D</w:t>
            </w:r>
            <w:r>
              <w:rPr>
                <w:rFonts w:ascii="Arial" w:hAnsi="Arial" w:cs="Arial"/>
              </w:rPr>
              <w:t>IPUTADO</w:t>
            </w:r>
            <w:r w:rsidR="00210B0D" w:rsidRPr="004A247E">
              <w:rPr>
                <w:rFonts w:ascii="Arial" w:hAnsi="Arial" w:cs="Arial"/>
              </w:rPr>
              <w:t xml:space="preserve"> ROMERO</w:t>
            </w:r>
          </w:p>
          <w:p w14:paraId="0526401A" w14:textId="433822DC" w:rsidR="00210B0D" w:rsidRPr="004A247E" w:rsidRDefault="00210B0D" w:rsidP="00210B0D">
            <w:pPr>
              <w:pStyle w:val="Sinespaciado"/>
              <w:jc w:val="both"/>
              <w:rPr>
                <w:rFonts w:ascii="Arial" w:hAnsi="Arial" w:cs="Arial"/>
              </w:rPr>
            </w:pPr>
            <w:proofErr w:type="spellStart"/>
            <w:r w:rsidRPr="004A247E">
              <w:rPr>
                <w:rFonts w:ascii="Arial" w:hAnsi="Arial" w:cs="Arial"/>
              </w:rPr>
              <w:t>Modifícase</w:t>
            </w:r>
            <w:proofErr w:type="spellEnd"/>
            <w:r w:rsidRPr="004A247E">
              <w:rPr>
                <w:rFonts w:ascii="Arial" w:hAnsi="Arial" w:cs="Arial"/>
              </w:rPr>
              <w:t xml:space="preserve"> la letra b) del artículo 295 en el sentido de eliminar la frase "a que se refiere el </w:t>
            </w:r>
            <w:r w:rsidRPr="004A247E">
              <w:rPr>
                <w:rFonts w:ascii="Arial" w:hAnsi="Arial" w:cs="Arial"/>
              </w:rPr>
              <w:lastRenderedPageBreak/>
              <w:t>artículo 117, o de la fecha de término del último convenio de uso vigente".</w:t>
            </w:r>
          </w:p>
          <w:p w14:paraId="4575027A" w14:textId="77777777" w:rsidR="00210B0D" w:rsidRDefault="00210B0D" w:rsidP="00210B0D">
            <w:pPr>
              <w:jc w:val="both"/>
              <w:rPr>
                <w:rFonts w:ascii="Calibri" w:hAnsi="Calibri" w:cs="Arial"/>
                <w:sz w:val="24"/>
                <w:szCs w:val="24"/>
              </w:rPr>
            </w:pPr>
          </w:p>
        </w:tc>
      </w:tr>
      <w:tr w:rsidR="00210B0D" w:rsidRPr="00C06EF4" w14:paraId="68363FCE" w14:textId="04F6521F" w:rsidTr="416E060A">
        <w:tc>
          <w:tcPr>
            <w:tcW w:w="7282" w:type="dxa"/>
          </w:tcPr>
          <w:p w14:paraId="2442E63B" w14:textId="77777777" w:rsidR="00210B0D"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 xml:space="preserve">Artículo 296.- Procedimiento de declaración de la caducidad. La caducidad será declarada por decreto dictado por el Ministerio de Economía, Fomento y Turismo, suscrito bajo la fórmula “por orden del </w:t>
            </w:r>
            <w:proofErr w:type="gramStart"/>
            <w:r w:rsidRPr="00890C0C">
              <w:rPr>
                <w:rFonts w:ascii="Arial" w:hAnsi="Arial" w:cs="Arial"/>
                <w:sz w:val="24"/>
                <w:szCs w:val="24"/>
                <w:lang w:val="es-CL"/>
              </w:rPr>
              <w:t>Presidente</w:t>
            </w:r>
            <w:proofErr w:type="gramEnd"/>
            <w:r w:rsidRPr="00890C0C">
              <w:rPr>
                <w:rFonts w:ascii="Arial" w:hAnsi="Arial" w:cs="Arial"/>
                <w:sz w:val="24"/>
                <w:szCs w:val="24"/>
                <w:lang w:val="es-CL"/>
              </w:rPr>
              <w:t xml:space="preserve"> de la República”, previo informe de la Subsecretaría, y publicado de conformidad con el artículo 174 de esta ley. Caducada el área, se comunicará al Ministerio de Defensa Nacional y quedará sin efecto por el solo ministerio de la ley la destinación que se haya otorgado.</w:t>
            </w:r>
          </w:p>
          <w:p w14:paraId="20317680" w14:textId="77777777" w:rsidR="00210B0D" w:rsidRDefault="00210B0D" w:rsidP="00210B0D">
            <w:pPr>
              <w:pStyle w:val="Textocomentario"/>
              <w:jc w:val="both"/>
              <w:rPr>
                <w:rFonts w:ascii="Arial" w:hAnsi="Arial" w:cs="Arial"/>
                <w:sz w:val="24"/>
                <w:szCs w:val="24"/>
                <w:lang w:val="es-CL"/>
              </w:rPr>
            </w:pPr>
          </w:p>
          <w:p w14:paraId="25676BCA" w14:textId="7897864C" w:rsidR="00210B0D" w:rsidRPr="00016853" w:rsidRDefault="00210B0D" w:rsidP="00210B0D">
            <w:pPr>
              <w:pStyle w:val="Textocomentario"/>
              <w:jc w:val="both"/>
              <w:rPr>
                <w:rFonts w:ascii="Arial" w:hAnsi="Arial" w:cs="Arial"/>
                <w:b/>
                <w:bCs/>
                <w:sz w:val="24"/>
                <w:szCs w:val="24"/>
                <w:lang w:val="es-CL"/>
              </w:rPr>
            </w:pPr>
            <w:r w:rsidRPr="00016853">
              <w:rPr>
                <w:rFonts w:ascii="Arial" w:hAnsi="Arial" w:cs="Arial"/>
                <w:b/>
                <w:bCs/>
                <w:sz w:val="24"/>
                <w:szCs w:val="24"/>
                <w:lang w:val="es-CL"/>
              </w:rPr>
              <w:t>(*)</w:t>
            </w:r>
          </w:p>
        </w:tc>
        <w:tc>
          <w:tcPr>
            <w:tcW w:w="5102" w:type="dxa"/>
          </w:tcPr>
          <w:p w14:paraId="0B9EDAA2" w14:textId="77777777" w:rsidR="00210B0D" w:rsidRDefault="00210B0D" w:rsidP="00210B0D">
            <w:pPr>
              <w:jc w:val="center"/>
              <w:rPr>
                <w:rFonts w:ascii="Calibri" w:hAnsi="Calibri" w:cs="Arial"/>
                <w:sz w:val="24"/>
                <w:szCs w:val="24"/>
              </w:rPr>
            </w:pPr>
          </w:p>
        </w:tc>
        <w:tc>
          <w:tcPr>
            <w:tcW w:w="4836" w:type="dxa"/>
          </w:tcPr>
          <w:p w14:paraId="17551E94" w14:textId="77777777" w:rsidR="00791542" w:rsidRDefault="00791542" w:rsidP="00210B0D">
            <w:pPr>
              <w:pStyle w:val="Sinespaciado"/>
              <w:jc w:val="both"/>
              <w:rPr>
                <w:rFonts w:ascii="Arial" w:hAnsi="Arial" w:cs="Arial"/>
              </w:rPr>
            </w:pPr>
          </w:p>
          <w:p w14:paraId="323EA360" w14:textId="77777777" w:rsidR="00791542" w:rsidRDefault="00791542" w:rsidP="00210B0D">
            <w:pPr>
              <w:pStyle w:val="Sinespaciado"/>
              <w:jc w:val="both"/>
              <w:rPr>
                <w:rFonts w:ascii="Arial" w:hAnsi="Arial" w:cs="Arial"/>
              </w:rPr>
            </w:pPr>
          </w:p>
          <w:p w14:paraId="491057FA" w14:textId="77777777" w:rsidR="00791542" w:rsidRDefault="00791542" w:rsidP="00210B0D">
            <w:pPr>
              <w:pStyle w:val="Sinespaciado"/>
              <w:jc w:val="both"/>
              <w:rPr>
                <w:rFonts w:ascii="Arial" w:hAnsi="Arial" w:cs="Arial"/>
              </w:rPr>
            </w:pPr>
          </w:p>
          <w:p w14:paraId="4C8A567D" w14:textId="77777777" w:rsidR="00791542" w:rsidRDefault="00791542" w:rsidP="00210B0D">
            <w:pPr>
              <w:pStyle w:val="Sinespaciado"/>
              <w:jc w:val="both"/>
              <w:rPr>
                <w:rFonts w:ascii="Arial" w:hAnsi="Arial" w:cs="Arial"/>
              </w:rPr>
            </w:pPr>
          </w:p>
          <w:p w14:paraId="081CC332" w14:textId="77777777" w:rsidR="00791542" w:rsidRDefault="00791542" w:rsidP="00210B0D">
            <w:pPr>
              <w:pStyle w:val="Sinespaciado"/>
              <w:jc w:val="both"/>
              <w:rPr>
                <w:rFonts w:ascii="Arial" w:hAnsi="Arial" w:cs="Arial"/>
              </w:rPr>
            </w:pPr>
          </w:p>
          <w:p w14:paraId="08478D83" w14:textId="77777777" w:rsidR="00791542" w:rsidRDefault="00791542" w:rsidP="00210B0D">
            <w:pPr>
              <w:pStyle w:val="Sinespaciado"/>
              <w:jc w:val="both"/>
              <w:rPr>
                <w:rFonts w:ascii="Arial" w:hAnsi="Arial" w:cs="Arial"/>
              </w:rPr>
            </w:pPr>
          </w:p>
          <w:p w14:paraId="49DDE666" w14:textId="77777777" w:rsidR="00791542" w:rsidRDefault="00791542" w:rsidP="00210B0D">
            <w:pPr>
              <w:pStyle w:val="Sinespaciado"/>
              <w:jc w:val="both"/>
              <w:rPr>
                <w:rFonts w:ascii="Arial" w:hAnsi="Arial" w:cs="Arial"/>
              </w:rPr>
            </w:pPr>
          </w:p>
          <w:p w14:paraId="44D3F599" w14:textId="7EFAE126" w:rsidR="00210B0D" w:rsidRDefault="003C57E9" w:rsidP="00210B0D">
            <w:pPr>
              <w:pStyle w:val="Sinespaciado"/>
              <w:jc w:val="both"/>
              <w:rPr>
                <w:rFonts w:ascii="Arial" w:hAnsi="Arial" w:cs="Arial"/>
              </w:rPr>
            </w:pPr>
            <w:r>
              <w:rPr>
                <w:rFonts w:ascii="Arial" w:hAnsi="Arial" w:cs="Arial"/>
              </w:rPr>
              <w:t>7</w:t>
            </w:r>
            <w:r w:rsidR="00974BE6">
              <w:rPr>
                <w:rFonts w:ascii="Arial" w:hAnsi="Arial" w:cs="Arial"/>
              </w:rPr>
              <w:t>44</w:t>
            </w:r>
            <w:r>
              <w:rPr>
                <w:rFonts w:ascii="Arial" w:hAnsi="Arial" w:cs="Arial"/>
              </w:rPr>
              <w:t>.</w:t>
            </w:r>
            <w:r w:rsidR="00210B0D">
              <w:rPr>
                <w:rFonts w:ascii="Arial" w:hAnsi="Arial" w:cs="Arial"/>
              </w:rPr>
              <w:t>D</w:t>
            </w:r>
            <w:r>
              <w:rPr>
                <w:rFonts w:ascii="Arial" w:hAnsi="Arial" w:cs="Arial"/>
              </w:rPr>
              <w:t>IPUTADO</w:t>
            </w:r>
            <w:r w:rsidR="00210B0D">
              <w:rPr>
                <w:rFonts w:ascii="Arial" w:hAnsi="Arial" w:cs="Arial"/>
              </w:rPr>
              <w:t xml:space="preserve"> ROMERO</w:t>
            </w:r>
          </w:p>
          <w:p w14:paraId="78B912D9" w14:textId="66AD53E0" w:rsidR="00210B0D" w:rsidRPr="00791542" w:rsidRDefault="00210B0D" w:rsidP="00791542">
            <w:pPr>
              <w:pStyle w:val="Sinespaciado"/>
              <w:jc w:val="both"/>
              <w:rPr>
                <w:rFonts w:ascii="Arial" w:hAnsi="Arial" w:cs="Arial"/>
              </w:rPr>
            </w:pPr>
            <w:proofErr w:type="spellStart"/>
            <w:r w:rsidRPr="00016853">
              <w:rPr>
                <w:rFonts w:ascii="Arial" w:hAnsi="Arial" w:cs="Arial"/>
              </w:rPr>
              <w:t>Modifícase</w:t>
            </w:r>
            <w:proofErr w:type="spellEnd"/>
            <w:r w:rsidRPr="00016853">
              <w:rPr>
                <w:rFonts w:ascii="Arial" w:hAnsi="Arial" w:cs="Arial"/>
              </w:rPr>
              <w:t xml:space="preserve"> el artículo 296 en el sentido de incorporar el siguiente inciso segundo nuevo:</w:t>
            </w:r>
            <w:r>
              <w:rPr>
                <w:rFonts w:ascii="Arial" w:hAnsi="Arial" w:cs="Arial"/>
              </w:rPr>
              <w:t xml:space="preserve"> </w:t>
            </w:r>
            <w:r w:rsidRPr="00016853">
              <w:rPr>
                <w:rFonts w:ascii="Arial" w:hAnsi="Arial" w:cs="Arial"/>
              </w:rPr>
              <w:t xml:space="preserve">"El procedimiento para declarar la caducidad deberá considerar la audiencia previa del titular a fin de que efectúe sus descargos. En contra del decreto que declare la caducidad, podrá recurrirse de conformidad con las disposiciones de la ley </w:t>
            </w:r>
            <w:proofErr w:type="spellStart"/>
            <w:r w:rsidRPr="00016853">
              <w:rPr>
                <w:rFonts w:ascii="Arial" w:hAnsi="Arial" w:cs="Arial"/>
              </w:rPr>
              <w:t>Nª</w:t>
            </w:r>
            <w:proofErr w:type="spellEnd"/>
            <w:r w:rsidRPr="00016853">
              <w:rPr>
                <w:rFonts w:ascii="Arial" w:hAnsi="Arial" w:cs="Arial"/>
              </w:rPr>
              <w:t xml:space="preserve"> 19.880.".</w:t>
            </w:r>
          </w:p>
        </w:tc>
      </w:tr>
      <w:tr w:rsidR="00210B0D" w:rsidRPr="00C06EF4" w14:paraId="1D04A273" w14:textId="63E03AAC" w:rsidTr="416E060A">
        <w:tc>
          <w:tcPr>
            <w:tcW w:w="7282" w:type="dxa"/>
          </w:tcPr>
          <w:p w14:paraId="5D3C11C3" w14:textId="77777777" w:rsidR="00791542" w:rsidRDefault="00791542" w:rsidP="00210B0D">
            <w:pPr>
              <w:pStyle w:val="Textocomentario"/>
              <w:jc w:val="center"/>
              <w:rPr>
                <w:rFonts w:ascii="Arial" w:hAnsi="Arial" w:cs="Arial"/>
                <w:sz w:val="24"/>
                <w:szCs w:val="24"/>
                <w:lang w:val="es-CL"/>
              </w:rPr>
            </w:pPr>
          </w:p>
          <w:p w14:paraId="768688B6" w14:textId="77777777" w:rsidR="00791542" w:rsidRDefault="00791542" w:rsidP="00210B0D">
            <w:pPr>
              <w:pStyle w:val="Textocomentario"/>
              <w:jc w:val="center"/>
              <w:rPr>
                <w:rFonts w:ascii="Arial" w:hAnsi="Arial" w:cs="Arial"/>
                <w:sz w:val="24"/>
                <w:szCs w:val="24"/>
                <w:lang w:val="es-CL"/>
              </w:rPr>
            </w:pPr>
          </w:p>
          <w:p w14:paraId="4DB9EB04" w14:textId="77777777" w:rsidR="00791542" w:rsidRDefault="00791542" w:rsidP="00210B0D">
            <w:pPr>
              <w:pStyle w:val="Textocomentario"/>
              <w:jc w:val="center"/>
              <w:rPr>
                <w:rFonts w:ascii="Arial" w:hAnsi="Arial" w:cs="Arial"/>
                <w:sz w:val="24"/>
                <w:szCs w:val="24"/>
                <w:lang w:val="es-CL"/>
              </w:rPr>
            </w:pPr>
          </w:p>
          <w:p w14:paraId="0BCA8154" w14:textId="77777777" w:rsidR="00791542" w:rsidRDefault="00791542" w:rsidP="00210B0D">
            <w:pPr>
              <w:pStyle w:val="Textocomentario"/>
              <w:jc w:val="center"/>
              <w:rPr>
                <w:rFonts w:ascii="Arial" w:hAnsi="Arial" w:cs="Arial"/>
                <w:sz w:val="24"/>
                <w:szCs w:val="24"/>
                <w:lang w:val="es-CL"/>
              </w:rPr>
            </w:pPr>
          </w:p>
          <w:p w14:paraId="09F0DD11" w14:textId="7079CD6B" w:rsidR="00210B0D" w:rsidRPr="00890C0C" w:rsidRDefault="00210B0D" w:rsidP="00210B0D">
            <w:pPr>
              <w:pStyle w:val="Textocomentario"/>
              <w:jc w:val="center"/>
              <w:rPr>
                <w:rFonts w:ascii="Arial" w:hAnsi="Arial" w:cs="Arial"/>
                <w:sz w:val="24"/>
                <w:szCs w:val="24"/>
                <w:lang w:val="es-CL"/>
              </w:rPr>
            </w:pPr>
            <w:r w:rsidRPr="00890C0C">
              <w:rPr>
                <w:rFonts w:ascii="Arial" w:hAnsi="Arial" w:cs="Arial"/>
                <w:sz w:val="24"/>
                <w:szCs w:val="24"/>
                <w:lang w:val="es-CL"/>
              </w:rPr>
              <w:t>Párrafo IV. Delitos</w:t>
            </w:r>
          </w:p>
          <w:p w14:paraId="785D79D0" w14:textId="77777777" w:rsidR="00210B0D" w:rsidRPr="00890C0C" w:rsidRDefault="00210B0D" w:rsidP="00210B0D">
            <w:pPr>
              <w:pStyle w:val="Textocomentario"/>
              <w:jc w:val="both"/>
              <w:rPr>
                <w:rFonts w:ascii="Arial" w:hAnsi="Arial" w:cs="Arial"/>
                <w:sz w:val="24"/>
                <w:szCs w:val="24"/>
                <w:lang w:val="es-CL"/>
              </w:rPr>
            </w:pPr>
          </w:p>
          <w:p w14:paraId="351719F3"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Artículo 297.- </w:t>
            </w:r>
            <w:r w:rsidRPr="00082AF1">
              <w:rPr>
                <w:rFonts w:ascii="Arial" w:hAnsi="Arial" w:cs="Arial"/>
                <w:b/>
                <w:bCs/>
                <w:sz w:val="24"/>
                <w:szCs w:val="24"/>
                <w:lang w:val="es-CL"/>
              </w:rPr>
              <w:t>Ámbito de aplicación</w:t>
            </w:r>
            <w:r w:rsidRPr="00890C0C">
              <w:rPr>
                <w:rFonts w:ascii="Arial" w:hAnsi="Arial" w:cs="Arial"/>
                <w:sz w:val="24"/>
                <w:szCs w:val="24"/>
                <w:lang w:val="es-CL"/>
              </w:rPr>
              <w:t>. Las disposiciones de este párrafo se aplicarán de acuerdo con las leyes y tratados internacionales vigentes en Chile.</w:t>
            </w:r>
          </w:p>
          <w:p w14:paraId="049B2DF7" w14:textId="77777777" w:rsidR="00210B0D" w:rsidRPr="00890C0C" w:rsidRDefault="00210B0D" w:rsidP="00210B0D">
            <w:pPr>
              <w:pStyle w:val="Textocomentario"/>
              <w:jc w:val="both"/>
              <w:rPr>
                <w:rFonts w:ascii="Arial" w:hAnsi="Arial" w:cs="Arial"/>
                <w:sz w:val="24"/>
                <w:szCs w:val="24"/>
                <w:lang w:val="es-CL"/>
              </w:rPr>
            </w:pPr>
          </w:p>
        </w:tc>
        <w:tc>
          <w:tcPr>
            <w:tcW w:w="5102" w:type="dxa"/>
          </w:tcPr>
          <w:p w14:paraId="503F0737" w14:textId="77777777" w:rsidR="00210B0D" w:rsidRDefault="00210B0D" w:rsidP="00210B0D">
            <w:pPr>
              <w:jc w:val="center"/>
              <w:rPr>
                <w:rFonts w:ascii="Calibri" w:hAnsi="Calibri" w:cs="Arial"/>
                <w:sz w:val="24"/>
                <w:szCs w:val="24"/>
              </w:rPr>
            </w:pPr>
          </w:p>
        </w:tc>
        <w:tc>
          <w:tcPr>
            <w:tcW w:w="4836" w:type="dxa"/>
          </w:tcPr>
          <w:p w14:paraId="346677C8" w14:textId="77777777" w:rsidR="00791542" w:rsidRDefault="00791542" w:rsidP="00082AF1">
            <w:pPr>
              <w:jc w:val="both"/>
              <w:rPr>
                <w:rFonts w:ascii="Arial" w:hAnsi="Arial" w:cs="Arial"/>
              </w:rPr>
            </w:pPr>
          </w:p>
          <w:p w14:paraId="65AD4F63" w14:textId="77777777" w:rsidR="00791542" w:rsidRDefault="00791542" w:rsidP="00082AF1">
            <w:pPr>
              <w:jc w:val="both"/>
              <w:rPr>
                <w:rFonts w:ascii="Arial" w:hAnsi="Arial" w:cs="Arial"/>
              </w:rPr>
            </w:pPr>
          </w:p>
          <w:p w14:paraId="4DCA7A45" w14:textId="77777777" w:rsidR="00791542" w:rsidRDefault="00791542" w:rsidP="00082AF1">
            <w:pPr>
              <w:jc w:val="both"/>
              <w:rPr>
                <w:rFonts w:ascii="Arial" w:hAnsi="Arial" w:cs="Arial"/>
              </w:rPr>
            </w:pPr>
          </w:p>
          <w:p w14:paraId="7951F541" w14:textId="77777777" w:rsidR="00791542" w:rsidRDefault="00791542" w:rsidP="00082AF1">
            <w:pPr>
              <w:jc w:val="both"/>
              <w:rPr>
                <w:rFonts w:ascii="Arial" w:hAnsi="Arial" w:cs="Arial"/>
              </w:rPr>
            </w:pPr>
          </w:p>
          <w:p w14:paraId="17E87165" w14:textId="2814EC21" w:rsidR="00082AF1" w:rsidRPr="000D44F5" w:rsidRDefault="00791542" w:rsidP="00082AF1">
            <w:pPr>
              <w:jc w:val="both"/>
              <w:rPr>
                <w:rFonts w:ascii="Arial" w:hAnsi="Arial" w:cs="Arial"/>
                <w:color w:val="00B0F0"/>
              </w:rPr>
            </w:pPr>
            <w:r w:rsidRPr="000D44F5">
              <w:rPr>
                <w:rFonts w:ascii="Arial" w:hAnsi="Arial" w:cs="Arial"/>
                <w:color w:val="00B0F0"/>
              </w:rPr>
              <w:t>7</w:t>
            </w:r>
            <w:r w:rsidR="00974BE6">
              <w:rPr>
                <w:rFonts w:ascii="Arial" w:hAnsi="Arial" w:cs="Arial"/>
                <w:color w:val="00B0F0"/>
              </w:rPr>
              <w:t>45</w:t>
            </w:r>
            <w:r w:rsidRPr="000D44F5">
              <w:rPr>
                <w:rFonts w:ascii="Arial" w:hAnsi="Arial" w:cs="Arial"/>
                <w:color w:val="00B0F0"/>
              </w:rPr>
              <w:t>.</w:t>
            </w:r>
            <w:r w:rsidR="00082AF1" w:rsidRPr="000D44F5">
              <w:rPr>
                <w:rFonts w:ascii="Arial" w:hAnsi="Arial" w:cs="Arial"/>
                <w:color w:val="00B0F0"/>
              </w:rPr>
              <w:t>DIPUTADO</w:t>
            </w:r>
            <w:r w:rsidR="008C02FD">
              <w:rPr>
                <w:rFonts w:ascii="Arial" w:hAnsi="Arial" w:cs="Arial"/>
                <w:color w:val="00B0F0"/>
              </w:rPr>
              <w:t xml:space="preserve"> </w:t>
            </w:r>
            <w:r w:rsidR="00082AF1" w:rsidRPr="000D44F5">
              <w:rPr>
                <w:rFonts w:ascii="Arial" w:hAnsi="Arial" w:cs="Arial"/>
                <w:color w:val="00B0F0"/>
              </w:rPr>
              <w:t>BOBADILLA</w:t>
            </w:r>
          </w:p>
          <w:p w14:paraId="2C37B878" w14:textId="79A3B1C9" w:rsidR="00210B0D" w:rsidRDefault="00082AF1" w:rsidP="00082AF1">
            <w:pPr>
              <w:jc w:val="both"/>
              <w:rPr>
                <w:rFonts w:ascii="Calibri" w:hAnsi="Calibri" w:cs="Arial"/>
                <w:sz w:val="24"/>
                <w:szCs w:val="24"/>
              </w:rPr>
            </w:pPr>
            <w:r w:rsidRPr="000D44F5">
              <w:rPr>
                <w:rFonts w:ascii="Arial" w:hAnsi="Arial" w:cs="Arial"/>
                <w:color w:val="00B0F0"/>
                <w:sz w:val="22"/>
                <w:szCs w:val="22"/>
              </w:rPr>
              <w:t>Para reemplazar el epígrafe del artículo 297 denominado “Ámbito de aplicación” por “Régimen aplicable</w:t>
            </w:r>
            <w:r>
              <w:t>”.</w:t>
            </w:r>
          </w:p>
        </w:tc>
      </w:tr>
      <w:tr w:rsidR="00210B0D" w:rsidRPr="00C06EF4" w14:paraId="34F87AC2" w14:textId="236F3FED" w:rsidTr="416E060A">
        <w:tc>
          <w:tcPr>
            <w:tcW w:w="7282" w:type="dxa"/>
          </w:tcPr>
          <w:p w14:paraId="0110E8B1" w14:textId="4EBA33CF"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Artículo 298.- Destrucción, inutilización o alteración de sistema de posicionamiento automático. Quien maliciosamente destruya, </w:t>
            </w:r>
            <w:r w:rsidRPr="00890C0C">
              <w:rPr>
                <w:rFonts w:ascii="Arial" w:hAnsi="Arial" w:cs="Arial"/>
                <w:sz w:val="24"/>
                <w:szCs w:val="24"/>
                <w:lang w:val="es-CL"/>
              </w:rPr>
              <w:lastRenderedPageBreak/>
              <w:t xml:space="preserve">inutilice o altere el sistema de posicionamiento automático </w:t>
            </w:r>
            <w:r w:rsidRPr="00082AF1">
              <w:rPr>
                <w:rFonts w:ascii="Arial" w:hAnsi="Arial" w:cs="Arial"/>
                <w:strike/>
                <w:sz w:val="24"/>
                <w:szCs w:val="24"/>
                <w:lang w:val="es-CL"/>
              </w:rPr>
              <w:t>señalado en el artículo 178</w:t>
            </w:r>
            <w:r w:rsidRPr="00890C0C">
              <w:rPr>
                <w:rFonts w:ascii="Arial" w:hAnsi="Arial" w:cs="Arial"/>
                <w:sz w:val="24"/>
                <w:szCs w:val="24"/>
                <w:lang w:val="es-CL"/>
              </w:rPr>
              <w:t xml:space="preserve"> o la información contenida en él, será sancionado con la pena de presidio menor en su grado mínimo a medio.</w:t>
            </w:r>
          </w:p>
        </w:tc>
        <w:tc>
          <w:tcPr>
            <w:tcW w:w="5102" w:type="dxa"/>
          </w:tcPr>
          <w:p w14:paraId="00BB8561" w14:textId="77777777" w:rsidR="00210B0D" w:rsidRDefault="00210B0D" w:rsidP="00210B0D">
            <w:pPr>
              <w:jc w:val="center"/>
              <w:rPr>
                <w:rFonts w:ascii="Calibri" w:hAnsi="Calibri" w:cs="Arial"/>
                <w:sz w:val="24"/>
                <w:szCs w:val="24"/>
              </w:rPr>
            </w:pPr>
          </w:p>
        </w:tc>
        <w:tc>
          <w:tcPr>
            <w:tcW w:w="4836" w:type="dxa"/>
          </w:tcPr>
          <w:p w14:paraId="57462A02" w14:textId="525D0AAC" w:rsidR="00082AF1" w:rsidRPr="000D44F5" w:rsidRDefault="00CA6289" w:rsidP="00082AF1">
            <w:pPr>
              <w:jc w:val="both"/>
              <w:rPr>
                <w:rFonts w:ascii="Arial" w:hAnsi="Arial" w:cs="Arial"/>
                <w:color w:val="00B0F0"/>
              </w:rPr>
            </w:pPr>
            <w:r w:rsidRPr="000D44F5">
              <w:rPr>
                <w:rFonts w:ascii="Arial" w:hAnsi="Arial" w:cs="Arial"/>
                <w:color w:val="00B0F0"/>
              </w:rPr>
              <w:t>7</w:t>
            </w:r>
            <w:r w:rsidR="00974BE6">
              <w:rPr>
                <w:rFonts w:ascii="Arial" w:hAnsi="Arial" w:cs="Arial"/>
                <w:color w:val="00B0F0"/>
              </w:rPr>
              <w:t>46</w:t>
            </w:r>
            <w:r w:rsidRPr="000D44F5">
              <w:rPr>
                <w:rFonts w:ascii="Arial" w:hAnsi="Arial" w:cs="Arial"/>
                <w:color w:val="00B0F0"/>
              </w:rPr>
              <w:t xml:space="preserve">. </w:t>
            </w:r>
            <w:r w:rsidR="00082AF1" w:rsidRPr="000D44F5">
              <w:rPr>
                <w:rFonts w:ascii="Arial" w:hAnsi="Arial" w:cs="Arial"/>
                <w:color w:val="00B0F0"/>
              </w:rPr>
              <w:t>DIPUTADO BOBADILLA</w:t>
            </w:r>
          </w:p>
          <w:p w14:paraId="7DF42596" w14:textId="10819BE4" w:rsidR="00210B0D" w:rsidRPr="00082AF1" w:rsidRDefault="00082AF1" w:rsidP="00082AF1">
            <w:pPr>
              <w:jc w:val="both"/>
              <w:rPr>
                <w:rFonts w:ascii="Arial" w:hAnsi="Arial" w:cs="Arial"/>
                <w:sz w:val="22"/>
                <w:szCs w:val="22"/>
              </w:rPr>
            </w:pPr>
            <w:r w:rsidRPr="000D44F5">
              <w:rPr>
                <w:rFonts w:ascii="Arial" w:hAnsi="Arial" w:cs="Arial"/>
                <w:color w:val="00B0F0"/>
                <w:sz w:val="22"/>
                <w:szCs w:val="22"/>
              </w:rPr>
              <w:lastRenderedPageBreak/>
              <w:t>Para eliminar en el artículo 298 la frase “señalado en el artículo 178”.</w:t>
            </w:r>
          </w:p>
        </w:tc>
      </w:tr>
      <w:tr w:rsidR="00210B0D" w:rsidRPr="00C06EF4" w14:paraId="2B6E86D9" w14:textId="30B28626" w:rsidTr="416E060A">
        <w:tc>
          <w:tcPr>
            <w:tcW w:w="7282" w:type="dxa"/>
          </w:tcPr>
          <w:p w14:paraId="7FB6F4DA"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 xml:space="preserve">Artículo 299.- Certificación de hecho falso o inexistente. Quien certifique un hecho falso o inexistente en una certificación de desembarque </w:t>
            </w:r>
            <w:r w:rsidRPr="00082AF1">
              <w:rPr>
                <w:rFonts w:ascii="Arial" w:hAnsi="Arial" w:cs="Arial"/>
                <w:strike/>
                <w:sz w:val="24"/>
                <w:szCs w:val="24"/>
                <w:lang w:val="es-CL"/>
              </w:rPr>
              <w:t>a la que se refiere el artículo 172</w:t>
            </w:r>
            <w:r w:rsidRPr="00890C0C">
              <w:rPr>
                <w:rFonts w:ascii="Arial" w:hAnsi="Arial" w:cs="Arial"/>
                <w:sz w:val="24"/>
                <w:szCs w:val="24"/>
                <w:lang w:val="es-CL"/>
              </w:rPr>
              <w:t>, será sancionado con la pena de presidio menor en su grado máximo.</w:t>
            </w:r>
          </w:p>
          <w:p w14:paraId="28DC5F0F" w14:textId="77777777" w:rsidR="00210B0D" w:rsidRPr="00890C0C" w:rsidRDefault="00210B0D" w:rsidP="00210B0D">
            <w:pPr>
              <w:pStyle w:val="Textocomentario"/>
              <w:jc w:val="both"/>
              <w:rPr>
                <w:rFonts w:ascii="Arial" w:hAnsi="Arial" w:cs="Arial"/>
                <w:sz w:val="24"/>
                <w:szCs w:val="24"/>
                <w:lang w:val="es-CL"/>
              </w:rPr>
            </w:pPr>
          </w:p>
          <w:p w14:paraId="1BF51366" w14:textId="293792B3"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La misma pena se impondrá a quien maliciosamente utilice una certificación emitida en los términos del inciso anterior.</w:t>
            </w:r>
          </w:p>
        </w:tc>
        <w:tc>
          <w:tcPr>
            <w:tcW w:w="5102" w:type="dxa"/>
          </w:tcPr>
          <w:p w14:paraId="23F5E568" w14:textId="77777777" w:rsidR="00210B0D" w:rsidRDefault="00210B0D" w:rsidP="00210B0D">
            <w:pPr>
              <w:jc w:val="center"/>
              <w:rPr>
                <w:rFonts w:ascii="Calibri" w:hAnsi="Calibri" w:cs="Arial"/>
                <w:sz w:val="24"/>
                <w:szCs w:val="24"/>
              </w:rPr>
            </w:pPr>
          </w:p>
        </w:tc>
        <w:tc>
          <w:tcPr>
            <w:tcW w:w="4836" w:type="dxa"/>
          </w:tcPr>
          <w:p w14:paraId="03A99073" w14:textId="600D3C70" w:rsidR="00082AF1" w:rsidRPr="000D44F5" w:rsidRDefault="00CA6289" w:rsidP="00082AF1">
            <w:pPr>
              <w:jc w:val="both"/>
              <w:rPr>
                <w:rFonts w:ascii="Arial" w:hAnsi="Arial" w:cs="Arial"/>
                <w:color w:val="00B0F0"/>
              </w:rPr>
            </w:pPr>
            <w:r w:rsidRPr="000D44F5">
              <w:rPr>
                <w:rFonts w:ascii="Arial" w:hAnsi="Arial" w:cs="Arial"/>
                <w:color w:val="00B0F0"/>
              </w:rPr>
              <w:t>7</w:t>
            </w:r>
            <w:r w:rsidR="00974BE6">
              <w:rPr>
                <w:rFonts w:ascii="Arial" w:hAnsi="Arial" w:cs="Arial"/>
                <w:color w:val="00B0F0"/>
              </w:rPr>
              <w:t>47</w:t>
            </w:r>
            <w:r w:rsidRPr="000D44F5">
              <w:rPr>
                <w:rFonts w:ascii="Arial" w:hAnsi="Arial" w:cs="Arial"/>
                <w:color w:val="00B0F0"/>
              </w:rPr>
              <w:t>.</w:t>
            </w:r>
            <w:r w:rsidR="00082AF1" w:rsidRPr="000D44F5">
              <w:rPr>
                <w:rFonts w:ascii="Arial" w:hAnsi="Arial" w:cs="Arial"/>
                <w:color w:val="00B0F0"/>
              </w:rPr>
              <w:t>DIPUTADO</w:t>
            </w:r>
            <w:r w:rsidR="008C02FD">
              <w:rPr>
                <w:rFonts w:ascii="Arial" w:hAnsi="Arial" w:cs="Arial"/>
                <w:color w:val="00B0F0"/>
              </w:rPr>
              <w:t xml:space="preserve"> </w:t>
            </w:r>
            <w:r w:rsidR="00082AF1" w:rsidRPr="000D44F5">
              <w:rPr>
                <w:rFonts w:ascii="Arial" w:hAnsi="Arial" w:cs="Arial"/>
                <w:color w:val="00B0F0"/>
              </w:rPr>
              <w:t>BOBADILLA</w:t>
            </w:r>
          </w:p>
          <w:p w14:paraId="4BD13AD8" w14:textId="215637DB" w:rsidR="00210B0D" w:rsidRPr="00082AF1" w:rsidRDefault="00082AF1" w:rsidP="00082AF1">
            <w:pPr>
              <w:jc w:val="both"/>
              <w:rPr>
                <w:rFonts w:ascii="Arial" w:hAnsi="Arial" w:cs="Arial"/>
                <w:sz w:val="22"/>
                <w:szCs w:val="22"/>
              </w:rPr>
            </w:pPr>
            <w:r w:rsidRPr="000D44F5">
              <w:rPr>
                <w:rFonts w:ascii="Arial" w:hAnsi="Arial" w:cs="Arial"/>
                <w:color w:val="00B0F0"/>
                <w:sz w:val="22"/>
                <w:szCs w:val="22"/>
              </w:rPr>
              <w:t>Para eliminar en el artículo 299 la frase “a la que se refiere el artículo 172”.</w:t>
            </w:r>
          </w:p>
        </w:tc>
      </w:tr>
      <w:tr w:rsidR="00210B0D" w:rsidRPr="00C06EF4" w14:paraId="67EB95EE" w14:textId="3A104711" w:rsidTr="416E060A">
        <w:tc>
          <w:tcPr>
            <w:tcW w:w="7282" w:type="dxa"/>
          </w:tcPr>
          <w:p w14:paraId="7405C895" w14:textId="77777777" w:rsidR="00210B0D" w:rsidRPr="00082AF1" w:rsidRDefault="00210B0D" w:rsidP="00210B0D">
            <w:pPr>
              <w:pStyle w:val="Textocomentario"/>
              <w:jc w:val="both"/>
              <w:rPr>
                <w:rFonts w:ascii="Arial" w:hAnsi="Arial" w:cs="Arial"/>
                <w:b/>
                <w:bCs/>
                <w:sz w:val="24"/>
                <w:szCs w:val="24"/>
                <w:lang w:val="es-CL"/>
              </w:rPr>
            </w:pPr>
            <w:r w:rsidRPr="00082AF1">
              <w:rPr>
                <w:rFonts w:ascii="Arial" w:hAnsi="Arial" w:cs="Arial"/>
                <w:b/>
                <w:bCs/>
                <w:sz w:val="24"/>
                <w:szCs w:val="24"/>
                <w:lang w:val="es-CL"/>
              </w:rPr>
              <w:t>Artículo 300.- Destrucción o sustracción de imágenes. Quien destruya o sustraiga las imágenes que registre el dispositivo a que se refiere en el artículo 181, será sancionado con las penas señaladas en el artículo 242 del Código Penal.</w:t>
            </w:r>
          </w:p>
          <w:p w14:paraId="1CECEFD2" w14:textId="77777777" w:rsidR="00210B0D" w:rsidRPr="00082AF1" w:rsidRDefault="00210B0D" w:rsidP="00210B0D">
            <w:pPr>
              <w:pStyle w:val="Textocomentario"/>
              <w:jc w:val="both"/>
              <w:rPr>
                <w:rFonts w:ascii="Arial" w:hAnsi="Arial" w:cs="Arial"/>
                <w:b/>
                <w:bCs/>
                <w:sz w:val="24"/>
                <w:szCs w:val="24"/>
                <w:lang w:val="es-CL"/>
              </w:rPr>
            </w:pPr>
            <w:r w:rsidRPr="00082AF1">
              <w:rPr>
                <w:rFonts w:ascii="Arial" w:hAnsi="Arial" w:cs="Arial"/>
                <w:b/>
                <w:bCs/>
                <w:sz w:val="24"/>
                <w:szCs w:val="24"/>
                <w:lang w:val="es-CL"/>
              </w:rPr>
              <w:t>El funcionario público revele indebidamente las imágenes que registre el dispositivo a que se refiere en el artículo 181, será sancionado con las penas señaladas en el artículo 247 del Código Penal.</w:t>
            </w:r>
          </w:p>
          <w:p w14:paraId="48EEBAD5" w14:textId="77777777" w:rsidR="00210B0D" w:rsidRPr="00890C0C" w:rsidRDefault="00210B0D" w:rsidP="00210B0D">
            <w:pPr>
              <w:pStyle w:val="Textocomentario"/>
              <w:jc w:val="both"/>
              <w:rPr>
                <w:rFonts w:ascii="Arial" w:hAnsi="Arial" w:cs="Arial"/>
                <w:sz w:val="24"/>
                <w:szCs w:val="24"/>
                <w:lang w:val="es-CL"/>
              </w:rPr>
            </w:pPr>
          </w:p>
        </w:tc>
        <w:tc>
          <w:tcPr>
            <w:tcW w:w="5102" w:type="dxa"/>
          </w:tcPr>
          <w:p w14:paraId="09825460" w14:textId="77777777" w:rsidR="00210B0D" w:rsidRDefault="00210B0D" w:rsidP="00210B0D">
            <w:pPr>
              <w:jc w:val="center"/>
              <w:rPr>
                <w:rFonts w:ascii="Calibri" w:hAnsi="Calibri" w:cs="Arial"/>
                <w:sz w:val="24"/>
                <w:szCs w:val="24"/>
              </w:rPr>
            </w:pPr>
          </w:p>
        </w:tc>
        <w:tc>
          <w:tcPr>
            <w:tcW w:w="4836" w:type="dxa"/>
          </w:tcPr>
          <w:p w14:paraId="566D051A" w14:textId="4F8FA372" w:rsidR="00082AF1" w:rsidRPr="000D44F5" w:rsidRDefault="00CA6289" w:rsidP="00082AF1">
            <w:pPr>
              <w:jc w:val="both"/>
              <w:rPr>
                <w:rFonts w:ascii="Arial" w:hAnsi="Arial" w:cs="Arial"/>
                <w:color w:val="00B0F0"/>
              </w:rPr>
            </w:pPr>
            <w:r w:rsidRPr="000D44F5">
              <w:rPr>
                <w:rFonts w:ascii="Arial" w:hAnsi="Arial" w:cs="Arial"/>
                <w:color w:val="00B0F0"/>
              </w:rPr>
              <w:t>74</w:t>
            </w:r>
            <w:r w:rsidR="00974BE6">
              <w:rPr>
                <w:rFonts w:ascii="Arial" w:hAnsi="Arial" w:cs="Arial"/>
                <w:color w:val="00B0F0"/>
              </w:rPr>
              <w:t>8</w:t>
            </w:r>
            <w:r w:rsidRPr="000D44F5">
              <w:rPr>
                <w:rFonts w:ascii="Arial" w:hAnsi="Arial" w:cs="Arial"/>
                <w:color w:val="00B0F0"/>
              </w:rPr>
              <w:t xml:space="preserve">. </w:t>
            </w:r>
            <w:r w:rsidR="00082AF1" w:rsidRPr="000D44F5">
              <w:rPr>
                <w:rFonts w:ascii="Arial" w:hAnsi="Arial" w:cs="Arial"/>
                <w:color w:val="00B0F0"/>
              </w:rPr>
              <w:t>DIPUTADO BOBADILLA</w:t>
            </w:r>
          </w:p>
          <w:p w14:paraId="1D833750" w14:textId="2C0EFF83" w:rsidR="00210B0D" w:rsidRPr="00082AF1" w:rsidRDefault="00082AF1" w:rsidP="00082AF1">
            <w:pPr>
              <w:jc w:val="both"/>
              <w:rPr>
                <w:rFonts w:ascii="Arial" w:hAnsi="Arial" w:cs="Arial"/>
                <w:sz w:val="22"/>
                <w:szCs w:val="22"/>
              </w:rPr>
            </w:pPr>
            <w:r w:rsidRPr="000D44F5">
              <w:rPr>
                <w:rFonts w:ascii="Arial" w:hAnsi="Arial" w:cs="Arial"/>
                <w:color w:val="00B0F0"/>
                <w:sz w:val="22"/>
                <w:szCs w:val="22"/>
              </w:rPr>
              <w:t>Para reemplazar el artículo 300 por el siguiente: “Artículo 300.- Destrucción, sustracción o revelación de imágenes. Quien destruya o sustraiga las imágenes del dispositivo de registro de imágenes, será sancionado con presidio menor en sus grados mínimo a medio. El funcionario público o quien recopile o procese las imágenes por encargo del Servicio, que revele indebidamente las imágenes del dispositivo de registro de imágenes, será sancionado con presidio menor en sus grados mínimo a medio”.</w:t>
            </w:r>
          </w:p>
        </w:tc>
      </w:tr>
      <w:tr w:rsidR="00210B0D" w:rsidRPr="00C06EF4" w14:paraId="0A233632" w14:textId="135EA1B7" w:rsidTr="416E060A">
        <w:tc>
          <w:tcPr>
            <w:tcW w:w="7282" w:type="dxa"/>
          </w:tcPr>
          <w:p w14:paraId="4D651225"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Artículo 301.- Utilización de elementos explosivos, tóxicos u otros para la captura o extracción de recursos hidrobiológicos. Quien </w:t>
            </w:r>
            <w:r w:rsidRPr="00082AF1">
              <w:rPr>
                <w:rFonts w:ascii="Arial" w:hAnsi="Arial" w:cs="Arial"/>
                <w:b/>
                <w:bCs/>
                <w:sz w:val="24"/>
                <w:szCs w:val="24"/>
                <w:lang w:val="es-CL"/>
              </w:rPr>
              <w:t>capturare o extrajere</w:t>
            </w:r>
            <w:r w:rsidRPr="00890C0C">
              <w:rPr>
                <w:rFonts w:ascii="Arial" w:hAnsi="Arial" w:cs="Arial"/>
                <w:sz w:val="24"/>
                <w:szCs w:val="24"/>
                <w:lang w:val="es-CL"/>
              </w:rPr>
              <w:t xml:space="preserve"> recursos hidrobiológicos utilizando elementos explosivos, tóxicos u otros cuya naturaleza provoque daño a esos recursos o a su medio, será sancionado con la pena de presidio menor en su grado medio y multa de 50 a 300 UTM.</w:t>
            </w:r>
          </w:p>
          <w:p w14:paraId="3975FF64" w14:textId="77777777" w:rsidR="00210B0D" w:rsidRPr="00890C0C" w:rsidRDefault="00210B0D" w:rsidP="00210B0D">
            <w:pPr>
              <w:pStyle w:val="Textocomentario"/>
              <w:jc w:val="both"/>
              <w:rPr>
                <w:rFonts w:ascii="Arial" w:hAnsi="Arial" w:cs="Arial"/>
                <w:sz w:val="24"/>
                <w:szCs w:val="24"/>
                <w:lang w:val="es-CL"/>
              </w:rPr>
            </w:pPr>
          </w:p>
          <w:p w14:paraId="7ED37305" w14:textId="77777777" w:rsidR="00210B0D"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La misma sanción se aplicará a quien ejerza pesca recreativa utilizando los elementos descritos en el inciso anterior, incluyendo armas de fuego y electricidad.</w:t>
            </w:r>
          </w:p>
          <w:p w14:paraId="4D8C92E1" w14:textId="77777777" w:rsidR="00082AF1" w:rsidRDefault="00082AF1" w:rsidP="00210B0D">
            <w:pPr>
              <w:pStyle w:val="Textocomentario"/>
              <w:jc w:val="both"/>
              <w:rPr>
                <w:rFonts w:ascii="Arial" w:hAnsi="Arial" w:cs="Arial"/>
                <w:sz w:val="24"/>
                <w:szCs w:val="24"/>
                <w:lang w:val="es-CL"/>
              </w:rPr>
            </w:pPr>
          </w:p>
          <w:p w14:paraId="7E93E4BC" w14:textId="1DE5F734" w:rsidR="00082AF1" w:rsidRPr="00082AF1" w:rsidRDefault="00082AF1" w:rsidP="00210B0D">
            <w:pPr>
              <w:pStyle w:val="Textocomentario"/>
              <w:jc w:val="both"/>
              <w:rPr>
                <w:rFonts w:ascii="Arial" w:hAnsi="Arial" w:cs="Arial"/>
                <w:b/>
                <w:bCs/>
                <w:sz w:val="24"/>
                <w:szCs w:val="24"/>
                <w:lang w:val="es-CL"/>
              </w:rPr>
            </w:pPr>
            <w:r w:rsidRPr="00082AF1">
              <w:rPr>
                <w:rFonts w:ascii="Arial" w:hAnsi="Arial" w:cs="Arial"/>
                <w:b/>
                <w:bCs/>
                <w:sz w:val="24"/>
                <w:szCs w:val="24"/>
                <w:lang w:val="es-CL"/>
              </w:rPr>
              <w:t>(*)</w:t>
            </w:r>
          </w:p>
          <w:p w14:paraId="5AF780D0" w14:textId="299D073A" w:rsidR="00210B0D" w:rsidRDefault="00210B0D" w:rsidP="00210B0D">
            <w:pPr>
              <w:pStyle w:val="Textocomentario"/>
              <w:jc w:val="both"/>
              <w:rPr>
                <w:rFonts w:ascii="Arial" w:hAnsi="Arial" w:cs="Arial"/>
                <w:b/>
                <w:bCs/>
                <w:sz w:val="24"/>
                <w:szCs w:val="24"/>
                <w:lang w:val="es-CL"/>
              </w:rPr>
            </w:pPr>
            <w:r w:rsidRPr="00082AF1">
              <w:rPr>
                <w:rFonts w:ascii="Arial" w:hAnsi="Arial" w:cs="Arial"/>
                <w:b/>
                <w:bCs/>
                <w:sz w:val="24"/>
                <w:szCs w:val="24"/>
                <w:lang w:val="es-CL"/>
              </w:rPr>
              <w:t xml:space="preserve"> </w:t>
            </w:r>
          </w:p>
          <w:p w14:paraId="34CAD41F" w14:textId="77777777" w:rsidR="00082AF1" w:rsidRDefault="00082AF1" w:rsidP="00210B0D">
            <w:pPr>
              <w:pStyle w:val="Textocomentario"/>
              <w:jc w:val="both"/>
              <w:rPr>
                <w:rFonts w:ascii="Arial" w:hAnsi="Arial" w:cs="Arial"/>
                <w:b/>
                <w:bCs/>
                <w:sz w:val="24"/>
                <w:szCs w:val="24"/>
                <w:lang w:val="es-CL"/>
              </w:rPr>
            </w:pPr>
          </w:p>
          <w:p w14:paraId="67C245D7" w14:textId="77777777" w:rsidR="00082AF1" w:rsidRPr="00082AF1" w:rsidRDefault="00082AF1" w:rsidP="00210B0D">
            <w:pPr>
              <w:pStyle w:val="Textocomentario"/>
              <w:jc w:val="both"/>
              <w:rPr>
                <w:rFonts w:ascii="Arial" w:hAnsi="Arial" w:cs="Arial"/>
                <w:b/>
                <w:bCs/>
                <w:sz w:val="24"/>
                <w:szCs w:val="24"/>
                <w:lang w:val="es-CL"/>
              </w:rPr>
            </w:pPr>
          </w:p>
          <w:p w14:paraId="36A502BF" w14:textId="77777777" w:rsidR="00210B0D"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En caso de no comprobarse el daño a los recursos hidrobiológicos o a su medio a que se refieren los incisos anteriores, se aplicará presidio menor en su grado mínimo.</w:t>
            </w:r>
          </w:p>
          <w:p w14:paraId="57EE97B5" w14:textId="77777777" w:rsidR="00082AF1" w:rsidRDefault="00082AF1" w:rsidP="00210B0D">
            <w:pPr>
              <w:pStyle w:val="Textocomentario"/>
              <w:jc w:val="both"/>
              <w:rPr>
                <w:rFonts w:ascii="Arial" w:hAnsi="Arial" w:cs="Arial"/>
                <w:sz w:val="24"/>
                <w:szCs w:val="24"/>
                <w:lang w:val="es-CL"/>
              </w:rPr>
            </w:pPr>
          </w:p>
          <w:p w14:paraId="5B373F66" w14:textId="62236F21" w:rsidR="00082AF1" w:rsidRPr="00082AF1" w:rsidRDefault="00082AF1" w:rsidP="00210B0D">
            <w:pPr>
              <w:pStyle w:val="Textocomentario"/>
              <w:jc w:val="both"/>
              <w:rPr>
                <w:rFonts w:ascii="Arial" w:hAnsi="Arial" w:cs="Arial"/>
                <w:b/>
                <w:bCs/>
                <w:sz w:val="24"/>
                <w:szCs w:val="24"/>
                <w:lang w:val="es-CL"/>
              </w:rPr>
            </w:pPr>
            <w:r w:rsidRPr="00082AF1">
              <w:rPr>
                <w:rFonts w:ascii="Arial" w:hAnsi="Arial" w:cs="Arial"/>
                <w:b/>
                <w:bCs/>
                <w:sz w:val="24"/>
                <w:szCs w:val="24"/>
                <w:lang w:val="es-CL"/>
              </w:rPr>
              <w:t>(*)</w:t>
            </w:r>
          </w:p>
        </w:tc>
        <w:tc>
          <w:tcPr>
            <w:tcW w:w="5102" w:type="dxa"/>
          </w:tcPr>
          <w:p w14:paraId="7188048B" w14:textId="77777777" w:rsidR="00210B0D" w:rsidRDefault="00210B0D" w:rsidP="00210B0D">
            <w:pPr>
              <w:jc w:val="center"/>
              <w:rPr>
                <w:rFonts w:ascii="Calibri" w:hAnsi="Calibri" w:cs="Arial"/>
                <w:sz w:val="24"/>
                <w:szCs w:val="24"/>
              </w:rPr>
            </w:pPr>
          </w:p>
        </w:tc>
        <w:tc>
          <w:tcPr>
            <w:tcW w:w="4836" w:type="dxa"/>
          </w:tcPr>
          <w:p w14:paraId="0616FB30" w14:textId="05CAE615" w:rsidR="00CA6289" w:rsidRPr="000D44F5" w:rsidRDefault="00CA6289" w:rsidP="00082AF1">
            <w:pPr>
              <w:jc w:val="both"/>
              <w:rPr>
                <w:rFonts w:ascii="Arial" w:hAnsi="Arial" w:cs="Arial"/>
                <w:color w:val="00B0F0"/>
              </w:rPr>
            </w:pPr>
            <w:r w:rsidRPr="000D44F5">
              <w:rPr>
                <w:rFonts w:ascii="Arial" w:hAnsi="Arial" w:cs="Arial"/>
                <w:color w:val="00B0F0"/>
              </w:rPr>
              <w:t>74</w:t>
            </w:r>
            <w:r w:rsidR="00974BE6">
              <w:rPr>
                <w:rFonts w:ascii="Arial" w:hAnsi="Arial" w:cs="Arial"/>
                <w:color w:val="00B0F0"/>
              </w:rPr>
              <w:t>9</w:t>
            </w:r>
            <w:r w:rsidRPr="000D44F5">
              <w:rPr>
                <w:rFonts w:ascii="Arial" w:hAnsi="Arial" w:cs="Arial"/>
                <w:color w:val="00B0F0"/>
              </w:rPr>
              <w:t xml:space="preserve">. </w:t>
            </w:r>
            <w:r w:rsidR="00082AF1" w:rsidRPr="000D44F5">
              <w:rPr>
                <w:rFonts w:ascii="Arial" w:hAnsi="Arial" w:cs="Arial"/>
                <w:color w:val="00B0F0"/>
              </w:rPr>
              <w:t>DIPUTADO BOBADILLA</w:t>
            </w:r>
          </w:p>
          <w:p w14:paraId="7F67CB67" w14:textId="0020D1A3" w:rsidR="00210B0D" w:rsidRPr="000D44F5" w:rsidRDefault="00082AF1" w:rsidP="00082AF1">
            <w:pPr>
              <w:jc w:val="both"/>
              <w:rPr>
                <w:rFonts w:ascii="Arial" w:hAnsi="Arial" w:cs="Arial"/>
                <w:color w:val="00B0F0"/>
                <w:sz w:val="22"/>
                <w:szCs w:val="22"/>
              </w:rPr>
            </w:pPr>
            <w:r w:rsidRPr="000D44F5">
              <w:rPr>
                <w:rFonts w:ascii="Arial" w:hAnsi="Arial" w:cs="Arial"/>
                <w:color w:val="00B0F0"/>
              </w:rPr>
              <w:t xml:space="preserve"> </w:t>
            </w:r>
            <w:r w:rsidRPr="000D44F5">
              <w:rPr>
                <w:rFonts w:ascii="Arial" w:hAnsi="Arial" w:cs="Arial"/>
                <w:color w:val="00B0F0"/>
                <w:sz w:val="22"/>
                <w:szCs w:val="22"/>
              </w:rPr>
              <w:t>Para reemplazar en el inciso 1° del artículo 301 la frase “capturare o extrajere” por “capture o extraiga”.</w:t>
            </w:r>
          </w:p>
          <w:p w14:paraId="4898BACE" w14:textId="77777777" w:rsidR="00082AF1" w:rsidRPr="000D44F5" w:rsidRDefault="00082AF1" w:rsidP="00082AF1">
            <w:pPr>
              <w:jc w:val="both"/>
              <w:rPr>
                <w:rFonts w:ascii="Arial" w:hAnsi="Arial" w:cs="Arial"/>
                <w:color w:val="00B0F0"/>
                <w:sz w:val="22"/>
                <w:szCs w:val="22"/>
              </w:rPr>
            </w:pPr>
          </w:p>
          <w:p w14:paraId="0835C549" w14:textId="77777777" w:rsidR="00082AF1" w:rsidRDefault="00082AF1" w:rsidP="00082AF1">
            <w:pPr>
              <w:jc w:val="both"/>
              <w:rPr>
                <w:rFonts w:ascii="Arial" w:hAnsi="Arial" w:cs="Arial"/>
                <w:sz w:val="22"/>
                <w:szCs w:val="22"/>
              </w:rPr>
            </w:pPr>
          </w:p>
          <w:p w14:paraId="1727CF58" w14:textId="77777777" w:rsidR="00082AF1" w:rsidRDefault="00082AF1" w:rsidP="00082AF1">
            <w:pPr>
              <w:jc w:val="both"/>
              <w:rPr>
                <w:rFonts w:ascii="Arial" w:hAnsi="Arial" w:cs="Arial"/>
                <w:sz w:val="22"/>
                <w:szCs w:val="22"/>
              </w:rPr>
            </w:pPr>
          </w:p>
          <w:p w14:paraId="4DDEAA00" w14:textId="77777777" w:rsidR="00082AF1" w:rsidRPr="000D44F5" w:rsidRDefault="00082AF1" w:rsidP="00082AF1">
            <w:pPr>
              <w:jc w:val="both"/>
              <w:rPr>
                <w:rFonts w:ascii="Arial" w:hAnsi="Arial" w:cs="Arial"/>
                <w:color w:val="00B0F0"/>
                <w:sz w:val="22"/>
                <w:szCs w:val="22"/>
              </w:rPr>
            </w:pPr>
          </w:p>
          <w:p w14:paraId="34293DE9" w14:textId="0041558C" w:rsidR="003D3E2E" w:rsidRPr="000D44F5" w:rsidRDefault="003D3E2E" w:rsidP="003D3E2E">
            <w:pPr>
              <w:jc w:val="both"/>
              <w:rPr>
                <w:rFonts w:ascii="Arial" w:hAnsi="Arial" w:cs="Arial"/>
                <w:color w:val="00B0F0"/>
              </w:rPr>
            </w:pPr>
            <w:r w:rsidRPr="000D44F5">
              <w:rPr>
                <w:rFonts w:ascii="Arial" w:hAnsi="Arial" w:cs="Arial"/>
                <w:color w:val="00B0F0"/>
              </w:rPr>
              <w:t>7</w:t>
            </w:r>
            <w:r w:rsidR="00974BE6">
              <w:rPr>
                <w:rFonts w:ascii="Arial" w:hAnsi="Arial" w:cs="Arial"/>
                <w:color w:val="00B0F0"/>
              </w:rPr>
              <w:t>50</w:t>
            </w:r>
            <w:r w:rsidRPr="000D44F5">
              <w:rPr>
                <w:rFonts w:ascii="Arial" w:hAnsi="Arial" w:cs="Arial"/>
                <w:color w:val="00B0F0"/>
              </w:rPr>
              <w:t>. DIPUTADOS</w:t>
            </w:r>
            <w:r w:rsidR="008C02FD">
              <w:rPr>
                <w:rFonts w:ascii="Arial" w:hAnsi="Arial" w:cs="Arial"/>
                <w:color w:val="00B0F0"/>
              </w:rPr>
              <w:t xml:space="preserve"> </w:t>
            </w:r>
            <w:r w:rsidRPr="000D44F5">
              <w:rPr>
                <w:rFonts w:ascii="Arial" w:hAnsi="Arial" w:cs="Arial"/>
                <w:color w:val="00B0F0"/>
              </w:rPr>
              <w:t>BOBADILLA</w:t>
            </w:r>
          </w:p>
          <w:p w14:paraId="0B362817" w14:textId="796965B2" w:rsidR="00082AF1" w:rsidRPr="000D44F5" w:rsidRDefault="00082AF1" w:rsidP="00082AF1">
            <w:pPr>
              <w:jc w:val="both"/>
              <w:rPr>
                <w:rFonts w:ascii="Arial" w:hAnsi="Arial" w:cs="Arial"/>
                <w:color w:val="00B0F0"/>
                <w:sz w:val="22"/>
                <w:szCs w:val="22"/>
              </w:rPr>
            </w:pPr>
            <w:r w:rsidRPr="000D44F5">
              <w:rPr>
                <w:rFonts w:ascii="Arial" w:hAnsi="Arial" w:cs="Arial"/>
                <w:color w:val="00B0F0"/>
                <w:sz w:val="22"/>
                <w:szCs w:val="22"/>
              </w:rPr>
              <w:lastRenderedPageBreak/>
              <w:t xml:space="preserve"> Intercalar el siguiente inciso 3° en el artículo 301: “Quien procese, elabore, transporte o comercialice los recursos extraídos conforme lo indicado en los incisos anteriores, será sancionado con la misma pena señalada en el inciso 1°”.</w:t>
            </w:r>
          </w:p>
          <w:p w14:paraId="75312616" w14:textId="77777777" w:rsidR="00082AF1" w:rsidRDefault="00082AF1" w:rsidP="00082AF1">
            <w:pPr>
              <w:jc w:val="both"/>
              <w:rPr>
                <w:rFonts w:ascii="Arial" w:hAnsi="Arial" w:cs="Arial"/>
                <w:sz w:val="22"/>
                <w:szCs w:val="22"/>
              </w:rPr>
            </w:pPr>
          </w:p>
          <w:p w14:paraId="7DF32FB0" w14:textId="77777777" w:rsidR="00082AF1" w:rsidRPr="000D44F5" w:rsidRDefault="00082AF1" w:rsidP="00082AF1">
            <w:pPr>
              <w:jc w:val="both"/>
              <w:rPr>
                <w:rFonts w:ascii="Arial" w:hAnsi="Arial" w:cs="Arial"/>
                <w:color w:val="00B0F0"/>
                <w:sz w:val="22"/>
                <w:szCs w:val="22"/>
              </w:rPr>
            </w:pPr>
          </w:p>
          <w:p w14:paraId="506830A2" w14:textId="77777777" w:rsidR="00082AF1" w:rsidRPr="000D44F5" w:rsidRDefault="00082AF1" w:rsidP="00082AF1">
            <w:pPr>
              <w:jc w:val="both"/>
              <w:rPr>
                <w:rFonts w:ascii="Arial" w:hAnsi="Arial" w:cs="Arial"/>
                <w:color w:val="00B0F0"/>
                <w:sz w:val="22"/>
                <w:szCs w:val="22"/>
              </w:rPr>
            </w:pPr>
          </w:p>
          <w:p w14:paraId="46512A81" w14:textId="20BE3142" w:rsidR="003D3E2E" w:rsidRPr="000D44F5" w:rsidRDefault="003D3E2E" w:rsidP="00082AF1">
            <w:pPr>
              <w:jc w:val="both"/>
              <w:rPr>
                <w:rFonts w:ascii="Arial" w:hAnsi="Arial" w:cs="Arial"/>
                <w:color w:val="00B0F0"/>
              </w:rPr>
            </w:pPr>
            <w:r w:rsidRPr="000D44F5">
              <w:rPr>
                <w:rFonts w:ascii="Arial" w:hAnsi="Arial" w:cs="Arial"/>
                <w:color w:val="00B0F0"/>
              </w:rPr>
              <w:t>7</w:t>
            </w:r>
            <w:r w:rsidR="00974BE6">
              <w:rPr>
                <w:rFonts w:ascii="Arial" w:hAnsi="Arial" w:cs="Arial"/>
                <w:color w:val="00B0F0"/>
              </w:rPr>
              <w:t>51</w:t>
            </w:r>
            <w:r w:rsidRPr="000D44F5">
              <w:rPr>
                <w:rFonts w:ascii="Arial" w:hAnsi="Arial" w:cs="Arial"/>
                <w:color w:val="00B0F0"/>
              </w:rPr>
              <w:t>. DIPUTADO</w:t>
            </w:r>
            <w:r w:rsidR="008C02FD">
              <w:rPr>
                <w:rFonts w:ascii="Arial" w:hAnsi="Arial" w:cs="Arial"/>
                <w:color w:val="00B0F0"/>
              </w:rPr>
              <w:t xml:space="preserve"> </w:t>
            </w:r>
            <w:r w:rsidRPr="000D44F5">
              <w:rPr>
                <w:rFonts w:ascii="Arial" w:hAnsi="Arial" w:cs="Arial"/>
                <w:color w:val="00B0F0"/>
              </w:rPr>
              <w:t>BOBADILLA</w:t>
            </w:r>
          </w:p>
          <w:p w14:paraId="306E99F6" w14:textId="422274A3" w:rsidR="00082AF1" w:rsidRPr="00082AF1" w:rsidRDefault="00082AF1" w:rsidP="00082AF1">
            <w:pPr>
              <w:jc w:val="both"/>
              <w:rPr>
                <w:rFonts w:ascii="Arial" w:hAnsi="Arial" w:cs="Arial"/>
                <w:sz w:val="22"/>
                <w:szCs w:val="22"/>
              </w:rPr>
            </w:pPr>
            <w:r w:rsidRPr="000D44F5">
              <w:rPr>
                <w:rFonts w:ascii="Arial" w:hAnsi="Arial" w:cs="Arial"/>
                <w:color w:val="00B0F0"/>
                <w:sz w:val="22"/>
                <w:szCs w:val="22"/>
              </w:rPr>
              <w:t>Agregar el siguiente inciso final al artículo 301: “En los casos antes señalados se aplicará como pena accesoria la prohibición del ejercicio de la pesca en cualquiera de sus formas por cinco años y el comiso de los recursos objeto de la infracción, equipos y artes o aparejos de pesca, embarcaciones y vehículos utilizados en la perpetración del delito.”</w:t>
            </w:r>
          </w:p>
        </w:tc>
      </w:tr>
      <w:tr w:rsidR="00210B0D" w:rsidRPr="00C06EF4" w14:paraId="2B6928D5" w14:textId="08F82C47" w:rsidTr="416E060A">
        <w:tc>
          <w:tcPr>
            <w:tcW w:w="7282" w:type="dxa"/>
          </w:tcPr>
          <w:p w14:paraId="25F2CD0B"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lastRenderedPageBreak/>
              <w:t>Artículo 302.- Actividades extractivas en áreas de manejo y explotación de recursos bentónicos. Quien realice actividades extractivas en áreas de manejo y explotación de recursos bentónicos, sin ser titular de los derechos a que se refiere el inciso final del artículo 118, será sancionado con la pena de presidio menor en su grado mínimo a máximo. En caso de que hubiere capturas, se impondrá el grado superior de la pena.</w:t>
            </w:r>
          </w:p>
          <w:p w14:paraId="6EB0DBAF" w14:textId="77777777" w:rsidR="00210B0D" w:rsidRPr="005450DB" w:rsidRDefault="00210B0D" w:rsidP="00210B0D">
            <w:pPr>
              <w:pStyle w:val="Textocomentario"/>
              <w:jc w:val="both"/>
              <w:rPr>
                <w:rFonts w:ascii="Arial" w:hAnsi="Arial" w:cs="Arial"/>
                <w:b/>
                <w:bCs/>
                <w:sz w:val="24"/>
                <w:szCs w:val="24"/>
                <w:lang w:val="es-CL"/>
              </w:rPr>
            </w:pPr>
          </w:p>
          <w:p w14:paraId="11E8CDBA"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t>El tribunal ordenará el comiso de los equipos de buceo, de las embarcaciones y de los vehículos utilizados en la perpetración del delito.</w:t>
            </w:r>
          </w:p>
          <w:p w14:paraId="2B290381" w14:textId="77777777" w:rsidR="00210B0D" w:rsidRPr="005450DB" w:rsidRDefault="00210B0D" w:rsidP="00210B0D">
            <w:pPr>
              <w:pStyle w:val="Textocomentario"/>
              <w:jc w:val="both"/>
              <w:rPr>
                <w:rFonts w:ascii="Arial" w:hAnsi="Arial" w:cs="Arial"/>
                <w:b/>
                <w:bCs/>
                <w:sz w:val="24"/>
                <w:szCs w:val="24"/>
                <w:lang w:val="es-CL"/>
              </w:rPr>
            </w:pPr>
          </w:p>
          <w:p w14:paraId="5F7848C6"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lastRenderedPageBreak/>
              <w:t>Las sanciones previstas en este artículo se impondrán sin perjuicio de las sanciones administrativas que correspondan.</w:t>
            </w:r>
          </w:p>
          <w:p w14:paraId="3A911D03" w14:textId="77777777" w:rsidR="00210B0D" w:rsidRPr="005450DB" w:rsidRDefault="00210B0D" w:rsidP="00210B0D">
            <w:pPr>
              <w:pStyle w:val="Textocomentario"/>
              <w:jc w:val="both"/>
              <w:rPr>
                <w:rFonts w:ascii="Arial" w:hAnsi="Arial" w:cs="Arial"/>
                <w:b/>
                <w:bCs/>
                <w:sz w:val="24"/>
                <w:szCs w:val="24"/>
                <w:lang w:val="es-CL"/>
              </w:rPr>
            </w:pPr>
          </w:p>
        </w:tc>
        <w:tc>
          <w:tcPr>
            <w:tcW w:w="5102" w:type="dxa"/>
          </w:tcPr>
          <w:p w14:paraId="6C12E1B1" w14:textId="77777777" w:rsidR="00210B0D" w:rsidRDefault="00210B0D" w:rsidP="00210B0D">
            <w:pPr>
              <w:jc w:val="center"/>
              <w:rPr>
                <w:rFonts w:ascii="Calibri" w:hAnsi="Calibri" w:cs="Arial"/>
                <w:sz w:val="24"/>
                <w:szCs w:val="24"/>
              </w:rPr>
            </w:pPr>
          </w:p>
        </w:tc>
        <w:tc>
          <w:tcPr>
            <w:tcW w:w="4836" w:type="dxa"/>
          </w:tcPr>
          <w:p w14:paraId="74B3E2BF" w14:textId="05B75EF5" w:rsidR="00082AF1" w:rsidRPr="000D44F5" w:rsidRDefault="00A10B45" w:rsidP="00082AF1">
            <w:pPr>
              <w:jc w:val="both"/>
              <w:rPr>
                <w:rFonts w:ascii="Arial" w:hAnsi="Arial" w:cs="Arial"/>
                <w:color w:val="00B0F0"/>
                <w:sz w:val="22"/>
                <w:szCs w:val="22"/>
              </w:rPr>
            </w:pPr>
            <w:r w:rsidRPr="000D44F5">
              <w:rPr>
                <w:rFonts w:ascii="Arial" w:hAnsi="Arial" w:cs="Arial"/>
                <w:color w:val="00B0F0"/>
              </w:rPr>
              <w:t>7</w:t>
            </w:r>
            <w:r w:rsidR="00974BE6">
              <w:rPr>
                <w:rFonts w:ascii="Arial" w:hAnsi="Arial" w:cs="Arial"/>
                <w:color w:val="00B0F0"/>
              </w:rPr>
              <w:t>52</w:t>
            </w:r>
            <w:r w:rsidRPr="000D44F5">
              <w:rPr>
                <w:rFonts w:ascii="Arial" w:hAnsi="Arial" w:cs="Arial"/>
                <w:color w:val="00B0F0"/>
              </w:rPr>
              <w:t xml:space="preserve">. </w:t>
            </w:r>
            <w:r w:rsidR="00082AF1" w:rsidRPr="000D44F5">
              <w:rPr>
                <w:rFonts w:ascii="Arial" w:hAnsi="Arial" w:cs="Arial"/>
                <w:color w:val="00B0F0"/>
              </w:rPr>
              <w:t>DIPUTADO BOBADILLA</w:t>
            </w:r>
          </w:p>
          <w:p w14:paraId="2586624D" w14:textId="05184C80" w:rsidR="005450DB" w:rsidRPr="000D44F5" w:rsidRDefault="00082AF1" w:rsidP="00082AF1">
            <w:pPr>
              <w:jc w:val="both"/>
              <w:rPr>
                <w:rFonts w:ascii="Arial" w:hAnsi="Arial" w:cs="Arial"/>
                <w:color w:val="00B0F0"/>
                <w:sz w:val="22"/>
                <w:szCs w:val="22"/>
              </w:rPr>
            </w:pPr>
            <w:r w:rsidRPr="000D44F5">
              <w:rPr>
                <w:rFonts w:ascii="Arial" w:hAnsi="Arial" w:cs="Arial"/>
                <w:color w:val="00B0F0"/>
                <w:sz w:val="22"/>
                <w:szCs w:val="22"/>
              </w:rPr>
              <w:t xml:space="preserve">Para reemplazar el artículo 302 por el siguiente: “Artículo 302.- Actividades extractivas en áreas de manejo y explotación de recursos bentónicos. Quien capture recursos bentónicos desde áreas de manejo y explotación de recursos bentónicos, sin ser integrante de la organización u organizaciones titulares de ella, será sancionado con la pena de presidio menor en su grado medio y multa de 50 a 300 UTM. </w:t>
            </w:r>
          </w:p>
          <w:p w14:paraId="5573B075" w14:textId="77777777" w:rsidR="008770D2" w:rsidRPr="000D44F5" w:rsidRDefault="008770D2" w:rsidP="00082AF1">
            <w:pPr>
              <w:jc w:val="both"/>
              <w:rPr>
                <w:rFonts w:ascii="Arial" w:hAnsi="Arial" w:cs="Arial"/>
                <w:color w:val="00B0F0"/>
                <w:sz w:val="22"/>
                <w:szCs w:val="22"/>
              </w:rPr>
            </w:pPr>
          </w:p>
          <w:p w14:paraId="1BA7A550" w14:textId="75E67794" w:rsidR="00082AF1" w:rsidRPr="000D44F5" w:rsidRDefault="00082AF1" w:rsidP="00082AF1">
            <w:pPr>
              <w:jc w:val="both"/>
              <w:rPr>
                <w:rFonts w:ascii="Arial" w:hAnsi="Arial" w:cs="Arial"/>
                <w:color w:val="00B0F0"/>
                <w:sz w:val="22"/>
                <w:szCs w:val="22"/>
              </w:rPr>
            </w:pPr>
            <w:r w:rsidRPr="000D44F5">
              <w:rPr>
                <w:rFonts w:ascii="Arial" w:hAnsi="Arial" w:cs="Arial"/>
                <w:color w:val="00B0F0"/>
                <w:sz w:val="22"/>
                <w:szCs w:val="22"/>
              </w:rPr>
              <w:t xml:space="preserve">Quien procese, elabore, transporte o comercialice los recursos extraídos conforme lo indicado en el inciso anterior, será sancionado con la misma pena señalada en él. </w:t>
            </w:r>
          </w:p>
          <w:p w14:paraId="4932831B" w14:textId="77777777" w:rsidR="008770D2" w:rsidRPr="000D44F5" w:rsidRDefault="008770D2" w:rsidP="00082AF1">
            <w:pPr>
              <w:jc w:val="both"/>
              <w:rPr>
                <w:rFonts w:ascii="Arial" w:hAnsi="Arial" w:cs="Arial"/>
                <w:color w:val="00B0F0"/>
                <w:sz w:val="22"/>
                <w:szCs w:val="22"/>
              </w:rPr>
            </w:pPr>
          </w:p>
          <w:p w14:paraId="33B67C4A" w14:textId="77777777" w:rsidR="00082AF1" w:rsidRPr="000D44F5" w:rsidRDefault="00082AF1" w:rsidP="00082AF1">
            <w:pPr>
              <w:jc w:val="both"/>
              <w:rPr>
                <w:rFonts w:ascii="Arial" w:hAnsi="Arial" w:cs="Arial"/>
                <w:color w:val="00B0F0"/>
                <w:sz w:val="22"/>
                <w:szCs w:val="22"/>
              </w:rPr>
            </w:pPr>
            <w:r w:rsidRPr="000D44F5">
              <w:rPr>
                <w:rFonts w:ascii="Arial" w:hAnsi="Arial" w:cs="Arial"/>
                <w:color w:val="00B0F0"/>
                <w:sz w:val="22"/>
                <w:szCs w:val="22"/>
              </w:rPr>
              <w:t xml:space="preserve">En caso de que no hubiere capturas, se impondrá la pena de presidio menor en su grado mínimo. </w:t>
            </w:r>
          </w:p>
          <w:p w14:paraId="721144B3" w14:textId="77777777" w:rsidR="008770D2" w:rsidRPr="000D44F5" w:rsidRDefault="008770D2" w:rsidP="00082AF1">
            <w:pPr>
              <w:jc w:val="both"/>
              <w:rPr>
                <w:rFonts w:ascii="Arial" w:hAnsi="Arial" w:cs="Arial"/>
                <w:color w:val="00B0F0"/>
                <w:sz w:val="22"/>
                <w:szCs w:val="22"/>
              </w:rPr>
            </w:pPr>
          </w:p>
          <w:p w14:paraId="33C75EF5" w14:textId="097DA1D7" w:rsidR="00210B0D" w:rsidRPr="00082AF1" w:rsidRDefault="00082AF1" w:rsidP="00082AF1">
            <w:pPr>
              <w:jc w:val="both"/>
              <w:rPr>
                <w:rFonts w:ascii="Arial" w:hAnsi="Arial" w:cs="Arial"/>
                <w:sz w:val="22"/>
                <w:szCs w:val="22"/>
              </w:rPr>
            </w:pPr>
            <w:r w:rsidRPr="000D44F5">
              <w:rPr>
                <w:rFonts w:ascii="Arial" w:hAnsi="Arial" w:cs="Arial"/>
                <w:color w:val="00B0F0"/>
                <w:sz w:val="22"/>
                <w:szCs w:val="22"/>
              </w:rPr>
              <w:t>En los casos antes señalados se aplicará como pena accesoria la prohibición del ejercicio de la pesca en cualquiera de sus formas por cinco años y el comiso de los recursos objeto de la infracción, equipos de buceo y artes o aparejos de pesca, embarcaciones y vehículos utilizados en la perpetración del delito”.</w:t>
            </w:r>
          </w:p>
        </w:tc>
      </w:tr>
      <w:tr w:rsidR="00210B0D" w:rsidRPr="00C06EF4" w14:paraId="3308D00A" w14:textId="727FA394" w:rsidTr="416E060A">
        <w:tc>
          <w:tcPr>
            <w:tcW w:w="7282" w:type="dxa"/>
          </w:tcPr>
          <w:p w14:paraId="467FCF9C"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lastRenderedPageBreak/>
              <w:t>Artículo 303.- Internación de especies sin autorización previa. Quien internare especies hidrobiológicas sin obtener la autorización previa, será sancionado con la pena de prisión en su grado máximo y multa de 3 a 300 UTM.</w:t>
            </w:r>
          </w:p>
          <w:p w14:paraId="304C73BB"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t>Si la internación se refiere a organismos genéticamente modificados, la pena será presidio menor en su grado mínimo a medio, multa de 100 a 3.000 UTM, y clausura del establecimiento, temporal o definitiva.</w:t>
            </w:r>
          </w:p>
          <w:p w14:paraId="0000A188" w14:textId="77777777" w:rsidR="00210B0D" w:rsidRPr="005450DB" w:rsidRDefault="00210B0D" w:rsidP="00210B0D">
            <w:pPr>
              <w:pStyle w:val="Textocomentario"/>
              <w:jc w:val="both"/>
              <w:rPr>
                <w:rFonts w:ascii="Arial" w:hAnsi="Arial" w:cs="Arial"/>
                <w:b/>
                <w:bCs/>
                <w:sz w:val="24"/>
                <w:szCs w:val="24"/>
                <w:lang w:val="es-CL"/>
              </w:rPr>
            </w:pPr>
          </w:p>
          <w:p w14:paraId="334194A8"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t>Si además la especie internada causare daño a otras existentes, o al medio ambiente, se aplicará la pena aumentada en un grado.</w:t>
            </w:r>
          </w:p>
          <w:p w14:paraId="75F0B7FD" w14:textId="77777777" w:rsidR="00210B0D" w:rsidRPr="005450DB" w:rsidRDefault="00210B0D" w:rsidP="00210B0D">
            <w:pPr>
              <w:pStyle w:val="Textocomentario"/>
              <w:jc w:val="both"/>
              <w:rPr>
                <w:rFonts w:ascii="Arial" w:hAnsi="Arial" w:cs="Arial"/>
                <w:b/>
                <w:bCs/>
                <w:sz w:val="24"/>
                <w:szCs w:val="24"/>
                <w:lang w:val="es-CL"/>
              </w:rPr>
            </w:pPr>
          </w:p>
          <w:p w14:paraId="2ECF4D10"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t>Quien internare carnada en contravención a lo dispuesto en el artículo 122, letra b), de la presente ley, será sancionado con las mismas penas y multas señaladas en los incisos precedentes.</w:t>
            </w:r>
          </w:p>
          <w:p w14:paraId="61CC24DE" w14:textId="77777777" w:rsidR="00210B0D" w:rsidRPr="005450DB" w:rsidRDefault="00210B0D" w:rsidP="00210B0D">
            <w:pPr>
              <w:pStyle w:val="Textocomentario"/>
              <w:jc w:val="both"/>
              <w:rPr>
                <w:rFonts w:ascii="Arial" w:hAnsi="Arial" w:cs="Arial"/>
                <w:b/>
                <w:bCs/>
                <w:sz w:val="24"/>
                <w:szCs w:val="24"/>
                <w:lang w:val="es-CL"/>
              </w:rPr>
            </w:pPr>
          </w:p>
          <w:p w14:paraId="6FAF527B" w14:textId="77777777" w:rsidR="00210B0D" w:rsidRPr="005450DB" w:rsidRDefault="00210B0D" w:rsidP="00210B0D">
            <w:pPr>
              <w:pStyle w:val="Textocomentario"/>
              <w:jc w:val="both"/>
              <w:rPr>
                <w:rFonts w:ascii="Arial" w:hAnsi="Arial" w:cs="Arial"/>
                <w:b/>
                <w:bCs/>
                <w:sz w:val="24"/>
                <w:szCs w:val="24"/>
                <w:lang w:val="es-CL"/>
              </w:rPr>
            </w:pPr>
            <w:r w:rsidRPr="005450DB">
              <w:rPr>
                <w:rFonts w:ascii="Arial" w:hAnsi="Arial" w:cs="Arial"/>
                <w:b/>
                <w:bCs/>
                <w:sz w:val="24"/>
                <w:szCs w:val="24"/>
                <w:lang w:val="es-CL"/>
              </w:rPr>
              <w:lastRenderedPageBreak/>
              <w:t>Las especies y la carnada, ilegalmente internadas caerán siempre en comiso.</w:t>
            </w:r>
          </w:p>
          <w:p w14:paraId="737236F9" w14:textId="77777777" w:rsidR="00210B0D" w:rsidRPr="005450DB" w:rsidRDefault="00210B0D" w:rsidP="00210B0D">
            <w:pPr>
              <w:pStyle w:val="Textocomentario"/>
              <w:jc w:val="both"/>
              <w:rPr>
                <w:rFonts w:ascii="Arial" w:hAnsi="Arial" w:cs="Arial"/>
                <w:b/>
                <w:bCs/>
                <w:sz w:val="24"/>
                <w:szCs w:val="24"/>
                <w:lang w:val="es-CL"/>
              </w:rPr>
            </w:pPr>
          </w:p>
        </w:tc>
        <w:tc>
          <w:tcPr>
            <w:tcW w:w="5102" w:type="dxa"/>
          </w:tcPr>
          <w:p w14:paraId="7FB3E298" w14:textId="77777777" w:rsidR="00210B0D" w:rsidRPr="005450DB" w:rsidRDefault="00210B0D" w:rsidP="00210B0D">
            <w:pPr>
              <w:jc w:val="center"/>
              <w:rPr>
                <w:rFonts w:ascii="Arial" w:hAnsi="Arial" w:cs="Arial"/>
                <w:sz w:val="22"/>
                <w:szCs w:val="22"/>
              </w:rPr>
            </w:pPr>
          </w:p>
        </w:tc>
        <w:tc>
          <w:tcPr>
            <w:tcW w:w="4836" w:type="dxa"/>
          </w:tcPr>
          <w:p w14:paraId="09B21D0D" w14:textId="28EFEE8D" w:rsidR="004E351E" w:rsidRPr="000D44F5" w:rsidRDefault="004E351E" w:rsidP="005450DB">
            <w:pPr>
              <w:jc w:val="both"/>
              <w:rPr>
                <w:rFonts w:ascii="Arial" w:hAnsi="Arial" w:cs="Arial"/>
                <w:color w:val="00B0F0"/>
                <w:sz w:val="22"/>
                <w:szCs w:val="22"/>
              </w:rPr>
            </w:pPr>
            <w:r w:rsidRPr="000D44F5">
              <w:rPr>
                <w:rFonts w:ascii="Arial" w:hAnsi="Arial" w:cs="Arial"/>
                <w:color w:val="00B0F0"/>
              </w:rPr>
              <w:t>7</w:t>
            </w:r>
            <w:r w:rsidR="00974BE6">
              <w:rPr>
                <w:rFonts w:ascii="Arial" w:hAnsi="Arial" w:cs="Arial"/>
                <w:color w:val="00B0F0"/>
              </w:rPr>
              <w:t>53</w:t>
            </w:r>
            <w:r w:rsidRPr="000D44F5">
              <w:rPr>
                <w:rFonts w:ascii="Arial" w:hAnsi="Arial" w:cs="Arial"/>
                <w:color w:val="00B0F0"/>
              </w:rPr>
              <w:t>.DIPUTAD</w:t>
            </w:r>
            <w:r w:rsidR="008C02FD">
              <w:rPr>
                <w:rFonts w:ascii="Arial" w:hAnsi="Arial" w:cs="Arial"/>
                <w:color w:val="00B0F0"/>
              </w:rPr>
              <w:t>O</w:t>
            </w:r>
            <w:r w:rsidRPr="000D44F5">
              <w:rPr>
                <w:rFonts w:ascii="Arial" w:hAnsi="Arial" w:cs="Arial"/>
                <w:color w:val="00B0F0"/>
              </w:rPr>
              <w:t xml:space="preserve"> BOBADILLA</w:t>
            </w:r>
          </w:p>
          <w:p w14:paraId="6AF989BB" w14:textId="20376F36" w:rsidR="005450DB" w:rsidRPr="000D44F5" w:rsidRDefault="005450DB" w:rsidP="005450DB">
            <w:pPr>
              <w:jc w:val="both"/>
              <w:rPr>
                <w:rFonts w:ascii="Arial" w:hAnsi="Arial" w:cs="Arial"/>
                <w:color w:val="00B0F0"/>
                <w:sz w:val="22"/>
                <w:szCs w:val="22"/>
              </w:rPr>
            </w:pPr>
            <w:r w:rsidRPr="000D44F5">
              <w:rPr>
                <w:rFonts w:ascii="Arial" w:hAnsi="Arial" w:cs="Arial"/>
                <w:color w:val="00B0F0"/>
                <w:sz w:val="22"/>
                <w:szCs w:val="22"/>
              </w:rPr>
              <w:t xml:space="preserve">Para reemplazar el artículo 303 por el siguiente: “Artículo 303.- Quien interne especies hidrobiológicas sin obtener la autorización previa y cause daño a otras existentes, o al medio ambiente, será sancionado con presidio menor en su grado medio a máximo y multa de 100 a 10.000 UTM. Con la misma pena se sancionará a quien interne organismos genéticamente modificados. </w:t>
            </w:r>
          </w:p>
          <w:p w14:paraId="3006F61C" w14:textId="77777777" w:rsidR="004E351E" w:rsidRPr="000D44F5" w:rsidRDefault="004E351E" w:rsidP="005450DB">
            <w:pPr>
              <w:jc w:val="both"/>
              <w:rPr>
                <w:rFonts w:ascii="Arial" w:hAnsi="Arial" w:cs="Arial"/>
                <w:color w:val="00B0F0"/>
                <w:sz w:val="22"/>
                <w:szCs w:val="22"/>
              </w:rPr>
            </w:pPr>
          </w:p>
          <w:p w14:paraId="7AAA809A" w14:textId="77777777" w:rsidR="005450DB" w:rsidRPr="000D44F5" w:rsidRDefault="005450DB" w:rsidP="005450DB">
            <w:pPr>
              <w:jc w:val="both"/>
              <w:rPr>
                <w:rFonts w:ascii="Arial" w:hAnsi="Arial" w:cs="Arial"/>
                <w:color w:val="00B0F0"/>
                <w:sz w:val="22"/>
                <w:szCs w:val="22"/>
              </w:rPr>
            </w:pPr>
            <w:r w:rsidRPr="000D44F5">
              <w:rPr>
                <w:rFonts w:ascii="Arial" w:hAnsi="Arial" w:cs="Arial"/>
                <w:color w:val="00B0F0"/>
                <w:sz w:val="22"/>
                <w:szCs w:val="22"/>
              </w:rPr>
              <w:t xml:space="preserve">Si la internación no causa daño a otras existentes o al medio ambiente la pena será presidio menor en su grado mínimo y multa de 50 a 5.000 UTM. </w:t>
            </w:r>
          </w:p>
          <w:p w14:paraId="129A0EB6" w14:textId="77777777" w:rsidR="004E351E" w:rsidRPr="000D44F5" w:rsidRDefault="004E351E" w:rsidP="005450DB">
            <w:pPr>
              <w:jc w:val="both"/>
              <w:rPr>
                <w:rFonts w:ascii="Arial" w:hAnsi="Arial" w:cs="Arial"/>
                <w:color w:val="00B0F0"/>
                <w:sz w:val="22"/>
                <w:szCs w:val="22"/>
              </w:rPr>
            </w:pPr>
          </w:p>
          <w:p w14:paraId="0275FF35" w14:textId="77777777" w:rsidR="005450DB" w:rsidRPr="000D44F5" w:rsidRDefault="005450DB" w:rsidP="005450DB">
            <w:pPr>
              <w:jc w:val="both"/>
              <w:rPr>
                <w:rFonts w:ascii="Arial" w:hAnsi="Arial" w:cs="Arial"/>
                <w:color w:val="00B0F0"/>
                <w:sz w:val="22"/>
                <w:szCs w:val="22"/>
              </w:rPr>
            </w:pPr>
            <w:r w:rsidRPr="000D44F5">
              <w:rPr>
                <w:rFonts w:ascii="Arial" w:hAnsi="Arial" w:cs="Arial"/>
                <w:color w:val="00B0F0"/>
                <w:sz w:val="22"/>
                <w:szCs w:val="22"/>
              </w:rPr>
              <w:t xml:space="preserve">Quien internare carnada eludiendo o infringiendo los controles de la calidad sanitaria de los productos de importación ejercidos por el </w:t>
            </w:r>
            <w:r w:rsidRPr="000D44F5">
              <w:rPr>
                <w:rFonts w:ascii="Arial" w:hAnsi="Arial" w:cs="Arial"/>
                <w:color w:val="00B0F0"/>
                <w:sz w:val="22"/>
                <w:szCs w:val="22"/>
              </w:rPr>
              <w:lastRenderedPageBreak/>
              <w:t xml:space="preserve">Servicio, será sancionado con las mismas penas señaladas en los incisos precedentes. </w:t>
            </w:r>
          </w:p>
          <w:p w14:paraId="25B36199" w14:textId="7A1493C6" w:rsidR="00210B0D" w:rsidRPr="000D44F5" w:rsidRDefault="005450DB" w:rsidP="005450DB">
            <w:pPr>
              <w:jc w:val="both"/>
              <w:rPr>
                <w:rFonts w:ascii="Arial" w:hAnsi="Arial" w:cs="Arial"/>
                <w:color w:val="00B0F0"/>
                <w:sz w:val="22"/>
                <w:szCs w:val="22"/>
              </w:rPr>
            </w:pPr>
            <w:r w:rsidRPr="000D44F5">
              <w:rPr>
                <w:rFonts w:ascii="Arial" w:hAnsi="Arial" w:cs="Arial"/>
                <w:color w:val="00B0F0"/>
                <w:sz w:val="22"/>
                <w:szCs w:val="22"/>
              </w:rPr>
              <w:t>En los casos antes señalados se aplicará como pena accesoria el comiso de los recursos y carnada objeto de la infracción”</w:t>
            </w:r>
          </w:p>
        </w:tc>
      </w:tr>
      <w:tr w:rsidR="00210B0D" w:rsidRPr="00C06EF4" w14:paraId="0C08FED9" w14:textId="5A1AAF40" w:rsidTr="416E060A">
        <w:tc>
          <w:tcPr>
            <w:tcW w:w="7282" w:type="dxa"/>
          </w:tcPr>
          <w:p w14:paraId="37AD5012" w14:textId="2CEB8D50" w:rsidR="00210B0D" w:rsidRPr="00DC782C" w:rsidRDefault="00210B0D" w:rsidP="00210B0D">
            <w:pPr>
              <w:pStyle w:val="Textocomentario"/>
              <w:jc w:val="both"/>
              <w:rPr>
                <w:rFonts w:ascii="Arial" w:hAnsi="Arial" w:cs="Arial"/>
                <w:strike/>
                <w:sz w:val="24"/>
                <w:szCs w:val="24"/>
                <w:lang w:val="es-CL"/>
              </w:rPr>
            </w:pPr>
            <w:r w:rsidRPr="00890C0C">
              <w:rPr>
                <w:rFonts w:ascii="Arial" w:hAnsi="Arial" w:cs="Arial"/>
                <w:sz w:val="24"/>
                <w:szCs w:val="24"/>
                <w:lang w:val="es-CL"/>
              </w:rPr>
              <w:lastRenderedPageBreak/>
              <w:t>Artículo 304.- Introducción de agentes contaminantes que causen daño a los recursos hidrobiológicos. Quien, sin autorización, contraviniendo</w:t>
            </w:r>
            <w:r w:rsidR="00DC782C">
              <w:rPr>
                <w:rFonts w:ascii="Arial" w:hAnsi="Arial" w:cs="Arial"/>
                <w:sz w:val="24"/>
                <w:szCs w:val="24"/>
                <w:lang w:val="es-CL"/>
              </w:rPr>
              <w:t xml:space="preserve"> </w:t>
            </w:r>
            <w:r w:rsidR="00DC782C" w:rsidRPr="00DC782C">
              <w:rPr>
                <w:rFonts w:ascii="Arial" w:hAnsi="Arial" w:cs="Arial"/>
                <w:b/>
                <w:bCs/>
                <w:sz w:val="24"/>
                <w:szCs w:val="24"/>
                <w:lang w:val="es-CL"/>
              </w:rPr>
              <w:t>(*)</w:t>
            </w:r>
            <w:r w:rsidRPr="00890C0C">
              <w:rPr>
                <w:rFonts w:ascii="Arial" w:hAnsi="Arial" w:cs="Arial"/>
                <w:sz w:val="24"/>
                <w:szCs w:val="24"/>
                <w:lang w:val="es-CL"/>
              </w:rPr>
              <w:t xml:space="preserve"> condiciones de autorización o infringiendo la normativa aplicable introdujere o mandare introducir en el mar, ríos, lagos o cualquier otro cuerpo de agua, agentes contaminantes químicos, biológicos o físicos que causen daño a los recursos hidrobiológicos, será sancionado con presidio menor en su grado medio a máximo y multa de 100 a</w:t>
            </w:r>
            <w:r w:rsidR="00DC782C">
              <w:rPr>
                <w:rFonts w:ascii="Arial" w:hAnsi="Arial" w:cs="Arial"/>
                <w:sz w:val="24"/>
                <w:szCs w:val="24"/>
                <w:lang w:val="es-CL"/>
              </w:rPr>
              <w:t xml:space="preserve"> </w:t>
            </w:r>
            <w:r w:rsidRPr="00890C0C">
              <w:rPr>
                <w:rFonts w:ascii="Arial" w:hAnsi="Arial" w:cs="Arial"/>
                <w:sz w:val="24"/>
                <w:szCs w:val="24"/>
                <w:lang w:val="es-CL"/>
              </w:rPr>
              <w:t>10.000 UTM</w:t>
            </w:r>
            <w:r w:rsidRPr="00DC782C">
              <w:rPr>
                <w:rFonts w:ascii="Arial" w:hAnsi="Arial" w:cs="Arial"/>
                <w:strike/>
                <w:sz w:val="24"/>
                <w:szCs w:val="24"/>
                <w:lang w:val="es-CL"/>
              </w:rPr>
              <w:t>, sin perjuicio de las sanciones administrativas correspondientes.</w:t>
            </w:r>
          </w:p>
          <w:p w14:paraId="21DBD745" w14:textId="34F5AAD3"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 </w:t>
            </w:r>
          </w:p>
          <w:p w14:paraId="09DE42EB" w14:textId="77777777" w:rsidR="00210B0D" w:rsidRPr="00DC782C" w:rsidRDefault="00210B0D" w:rsidP="00210B0D">
            <w:pPr>
              <w:pStyle w:val="Textocomentario"/>
              <w:jc w:val="both"/>
              <w:rPr>
                <w:rFonts w:ascii="Arial" w:hAnsi="Arial" w:cs="Arial"/>
                <w:strike/>
                <w:sz w:val="24"/>
                <w:szCs w:val="24"/>
                <w:lang w:val="es-CL"/>
              </w:rPr>
            </w:pPr>
            <w:r w:rsidRPr="00890C0C">
              <w:rPr>
                <w:rFonts w:ascii="Arial" w:hAnsi="Arial" w:cs="Arial"/>
                <w:sz w:val="24"/>
                <w:szCs w:val="24"/>
                <w:lang w:val="es-CL"/>
              </w:rPr>
              <w:t>Quien por imprudencia o mera negligencia ejecutare las conductas descritas en el inciso anterior será sancionado con presidio menor en su grado mínimo y multa de 50 a 5.000 UTM</w:t>
            </w:r>
            <w:r w:rsidRPr="00DC782C">
              <w:rPr>
                <w:rFonts w:ascii="Arial" w:hAnsi="Arial" w:cs="Arial"/>
                <w:strike/>
                <w:sz w:val="24"/>
                <w:szCs w:val="24"/>
                <w:lang w:val="es-CL"/>
              </w:rPr>
              <w:t>, sin perjuicio de las sanciones administrativas correspondientes.</w:t>
            </w:r>
          </w:p>
          <w:p w14:paraId="2EB9E479" w14:textId="77777777" w:rsidR="00210B0D" w:rsidRPr="00890C0C" w:rsidRDefault="00210B0D" w:rsidP="00210B0D">
            <w:pPr>
              <w:pStyle w:val="Textocomentario"/>
              <w:jc w:val="both"/>
              <w:rPr>
                <w:rFonts w:ascii="Arial" w:hAnsi="Arial" w:cs="Arial"/>
                <w:sz w:val="24"/>
                <w:szCs w:val="24"/>
                <w:lang w:val="es-CL"/>
              </w:rPr>
            </w:pPr>
          </w:p>
          <w:p w14:paraId="1297BDB6" w14:textId="2C7ECB2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 xml:space="preserve">Si quien resulte responsable ejecuta medidas destinadas a evitar o reparar los daños, el tribunal podrá rebajar la pena privativa de libertad en un grado y la multa hasta en el cincuenta por ciento, sin perjuicio de las indemnizaciones que correspondan. </w:t>
            </w:r>
            <w:r w:rsidRPr="000807FE">
              <w:rPr>
                <w:rFonts w:ascii="Arial" w:hAnsi="Arial" w:cs="Arial"/>
                <w:strike/>
                <w:sz w:val="24"/>
                <w:szCs w:val="24"/>
                <w:lang w:val="es-CL"/>
              </w:rPr>
              <w:t>En el caso del inciso segundo de este artículo, podrá darse lugar a la suspensión condicional del procedimiento que sea procedente conforme al artículo 237 del Código Procesal Penal, siempre que se hayan adoptado las medidas indicadas y se haya pagado la multa.</w:t>
            </w:r>
          </w:p>
        </w:tc>
        <w:tc>
          <w:tcPr>
            <w:tcW w:w="5102" w:type="dxa"/>
          </w:tcPr>
          <w:p w14:paraId="6255AE34" w14:textId="77777777" w:rsidR="00210B0D" w:rsidRDefault="00210B0D" w:rsidP="00210B0D">
            <w:pPr>
              <w:jc w:val="center"/>
              <w:rPr>
                <w:rFonts w:ascii="Calibri" w:hAnsi="Calibri" w:cs="Arial"/>
                <w:sz w:val="24"/>
                <w:szCs w:val="24"/>
              </w:rPr>
            </w:pPr>
          </w:p>
        </w:tc>
        <w:tc>
          <w:tcPr>
            <w:tcW w:w="4836" w:type="dxa"/>
          </w:tcPr>
          <w:p w14:paraId="5BA584F5" w14:textId="6BE4EC8F" w:rsidR="00DC782C" w:rsidRPr="000D44F5" w:rsidRDefault="004E351E" w:rsidP="00DC782C">
            <w:pPr>
              <w:jc w:val="both"/>
              <w:rPr>
                <w:rFonts w:ascii="Arial" w:hAnsi="Arial" w:cs="Arial"/>
                <w:color w:val="00B0F0"/>
                <w:sz w:val="22"/>
                <w:szCs w:val="22"/>
              </w:rPr>
            </w:pPr>
            <w:r w:rsidRPr="000D44F5">
              <w:rPr>
                <w:rFonts w:ascii="Arial" w:hAnsi="Arial" w:cs="Arial"/>
                <w:color w:val="00B0F0"/>
              </w:rPr>
              <w:t>7</w:t>
            </w:r>
            <w:r w:rsidR="00974BE6">
              <w:rPr>
                <w:rFonts w:ascii="Arial" w:hAnsi="Arial" w:cs="Arial"/>
                <w:color w:val="00B0F0"/>
              </w:rPr>
              <w:t>54</w:t>
            </w:r>
            <w:r w:rsidRPr="000D44F5">
              <w:rPr>
                <w:rFonts w:ascii="Arial" w:hAnsi="Arial" w:cs="Arial"/>
                <w:color w:val="00B0F0"/>
              </w:rPr>
              <w:t xml:space="preserve">. </w:t>
            </w:r>
            <w:r w:rsidR="00DC782C" w:rsidRPr="000D44F5">
              <w:rPr>
                <w:rFonts w:ascii="Arial" w:hAnsi="Arial" w:cs="Arial"/>
                <w:color w:val="00B0F0"/>
              </w:rPr>
              <w:t>DIPUTADO</w:t>
            </w:r>
            <w:r w:rsidR="008C02FD">
              <w:rPr>
                <w:rFonts w:ascii="Arial" w:hAnsi="Arial" w:cs="Arial"/>
                <w:color w:val="00B0F0"/>
              </w:rPr>
              <w:t xml:space="preserve"> </w:t>
            </w:r>
            <w:r w:rsidR="00DC782C" w:rsidRPr="000D44F5">
              <w:rPr>
                <w:rFonts w:ascii="Arial" w:hAnsi="Arial" w:cs="Arial"/>
                <w:color w:val="00B0F0"/>
              </w:rPr>
              <w:t>BOBADILLA</w:t>
            </w:r>
          </w:p>
          <w:p w14:paraId="7D8EB5EE" w14:textId="77777777" w:rsidR="00210B0D" w:rsidRDefault="00DC782C" w:rsidP="00DC782C">
            <w:pPr>
              <w:jc w:val="both"/>
              <w:rPr>
                <w:rFonts w:ascii="Arial" w:hAnsi="Arial" w:cs="Arial"/>
                <w:sz w:val="22"/>
                <w:szCs w:val="22"/>
              </w:rPr>
            </w:pPr>
            <w:r w:rsidRPr="000D44F5">
              <w:rPr>
                <w:rFonts w:ascii="Arial" w:hAnsi="Arial" w:cs="Arial"/>
                <w:color w:val="00B0F0"/>
                <w:sz w:val="22"/>
                <w:szCs w:val="22"/>
              </w:rPr>
              <w:t>Para intercalar en el inciso 1° del artículo 304, el artículo “las” entre las palabras “contraviniendo” y “condiciones”; y eliminar la oración “sin perjuicio de las sanciones administrativas correspondientes” y la coma que la precede</w:t>
            </w:r>
            <w:r w:rsidRPr="00DC782C">
              <w:rPr>
                <w:rFonts w:ascii="Arial" w:hAnsi="Arial" w:cs="Arial"/>
                <w:sz w:val="22"/>
                <w:szCs w:val="22"/>
              </w:rPr>
              <w:t>.</w:t>
            </w:r>
          </w:p>
          <w:p w14:paraId="2EA3A29D" w14:textId="77777777" w:rsidR="00DC782C" w:rsidRDefault="00DC782C" w:rsidP="00DC782C">
            <w:pPr>
              <w:jc w:val="both"/>
              <w:rPr>
                <w:rFonts w:ascii="Arial" w:hAnsi="Arial" w:cs="Arial"/>
                <w:sz w:val="22"/>
                <w:szCs w:val="22"/>
              </w:rPr>
            </w:pPr>
          </w:p>
          <w:p w14:paraId="49C6D949" w14:textId="77777777" w:rsidR="00DC782C" w:rsidRDefault="00DC782C" w:rsidP="00DC782C">
            <w:pPr>
              <w:jc w:val="both"/>
              <w:rPr>
                <w:rFonts w:ascii="Arial" w:hAnsi="Arial" w:cs="Arial"/>
                <w:sz w:val="22"/>
                <w:szCs w:val="22"/>
              </w:rPr>
            </w:pPr>
          </w:p>
          <w:p w14:paraId="1F1E666E" w14:textId="77777777" w:rsidR="00DC782C" w:rsidRDefault="00DC782C" w:rsidP="00DC782C">
            <w:pPr>
              <w:jc w:val="both"/>
              <w:rPr>
                <w:rFonts w:ascii="Arial" w:hAnsi="Arial" w:cs="Arial"/>
                <w:sz w:val="22"/>
                <w:szCs w:val="22"/>
              </w:rPr>
            </w:pPr>
          </w:p>
          <w:p w14:paraId="45C66D60" w14:textId="77777777" w:rsidR="00DC782C" w:rsidRDefault="00DC782C" w:rsidP="00DC782C">
            <w:pPr>
              <w:jc w:val="both"/>
              <w:rPr>
                <w:rFonts w:ascii="Arial" w:hAnsi="Arial" w:cs="Arial"/>
                <w:sz w:val="22"/>
                <w:szCs w:val="22"/>
              </w:rPr>
            </w:pPr>
          </w:p>
          <w:p w14:paraId="17A73143" w14:textId="77777777" w:rsidR="00DC782C" w:rsidRPr="000D44F5" w:rsidRDefault="00DC782C" w:rsidP="00DC782C">
            <w:pPr>
              <w:jc w:val="both"/>
              <w:rPr>
                <w:rFonts w:ascii="Arial" w:hAnsi="Arial" w:cs="Arial"/>
                <w:color w:val="00B0F0"/>
                <w:sz w:val="22"/>
                <w:szCs w:val="22"/>
              </w:rPr>
            </w:pPr>
            <w:r w:rsidRPr="000D44F5">
              <w:rPr>
                <w:rFonts w:ascii="Arial" w:hAnsi="Arial" w:cs="Arial"/>
                <w:color w:val="00B0F0"/>
                <w:sz w:val="22"/>
                <w:szCs w:val="22"/>
              </w:rPr>
              <w:t>-Para eliminar en el inciso 2° la oración “sin perjuicio de las sanciones administrativas correspondientes” y la coma que la precede.</w:t>
            </w:r>
          </w:p>
          <w:p w14:paraId="631783C9" w14:textId="77777777" w:rsidR="00DC782C" w:rsidRDefault="00DC782C" w:rsidP="00DC782C">
            <w:pPr>
              <w:jc w:val="both"/>
              <w:rPr>
                <w:rFonts w:ascii="Arial" w:hAnsi="Arial" w:cs="Arial"/>
                <w:sz w:val="22"/>
                <w:szCs w:val="22"/>
              </w:rPr>
            </w:pPr>
          </w:p>
          <w:p w14:paraId="438F9C85" w14:textId="77777777" w:rsidR="00DC782C" w:rsidRDefault="00DC782C" w:rsidP="00DC782C">
            <w:pPr>
              <w:jc w:val="both"/>
              <w:rPr>
                <w:rFonts w:ascii="Arial" w:hAnsi="Arial" w:cs="Arial"/>
                <w:sz w:val="22"/>
                <w:szCs w:val="22"/>
              </w:rPr>
            </w:pPr>
          </w:p>
          <w:p w14:paraId="2AFB6B08" w14:textId="77777777" w:rsidR="00DC782C" w:rsidRPr="000D44F5" w:rsidRDefault="00DC782C" w:rsidP="00DC782C">
            <w:pPr>
              <w:jc w:val="both"/>
              <w:rPr>
                <w:rFonts w:ascii="Arial" w:hAnsi="Arial" w:cs="Arial"/>
                <w:color w:val="00B0F0"/>
                <w:sz w:val="22"/>
                <w:szCs w:val="22"/>
              </w:rPr>
            </w:pPr>
          </w:p>
          <w:p w14:paraId="33F99805" w14:textId="0D639EA6" w:rsidR="00DC782C" w:rsidRPr="000D44F5" w:rsidRDefault="00DC782C" w:rsidP="00DC782C">
            <w:pPr>
              <w:jc w:val="both"/>
              <w:rPr>
                <w:rFonts w:ascii="Arial" w:hAnsi="Arial" w:cs="Arial"/>
                <w:color w:val="00B0F0"/>
                <w:sz w:val="22"/>
                <w:szCs w:val="22"/>
              </w:rPr>
            </w:pPr>
            <w:r w:rsidRPr="000D44F5">
              <w:rPr>
                <w:color w:val="00B0F0"/>
              </w:rPr>
              <w:t xml:space="preserve">- </w:t>
            </w:r>
            <w:r w:rsidRPr="000D44F5">
              <w:rPr>
                <w:rFonts w:ascii="Arial" w:hAnsi="Arial" w:cs="Arial"/>
                <w:color w:val="00B0F0"/>
                <w:sz w:val="22"/>
                <w:szCs w:val="22"/>
              </w:rPr>
              <w:t xml:space="preserve">Para eliminar </w:t>
            </w:r>
            <w:r w:rsidR="00632908" w:rsidRPr="000D44F5">
              <w:rPr>
                <w:rFonts w:ascii="Arial" w:hAnsi="Arial" w:cs="Arial"/>
                <w:color w:val="00B0F0"/>
                <w:sz w:val="22"/>
                <w:szCs w:val="22"/>
              </w:rPr>
              <w:t>e</w:t>
            </w:r>
            <w:r w:rsidR="00ED250F" w:rsidRPr="000D44F5">
              <w:rPr>
                <w:rFonts w:ascii="Arial" w:hAnsi="Arial" w:cs="Arial"/>
                <w:color w:val="00B0F0"/>
                <w:sz w:val="22"/>
                <w:szCs w:val="22"/>
              </w:rPr>
              <w:t xml:space="preserve">n </w:t>
            </w:r>
            <w:r w:rsidR="00632908" w:rsidRPr="000D44F5">
              <w:rPr>
                <w:rFonts w:ascii="Arial" w:hAnsi="Arial" w:cs="Arial"/>
                <w:color w:val="00B0F0"/>
                <w:sz w:val="22"/>
                <w:szCs w:val="22"/>
              </w:rPr>
              <w:t>el inciso</w:t>
            </w:r>
            <w:r w:rsidRPr="000D44F5">
              <w:rPr>
                <w:rFonts w:ascii="Arial" w:hAnsi="Arial" w:cs="Arial"/>
                <w:color w:val="00B0F0"/>
                <w:sz w:val="22"/>
                <w:szCs w:val="22"/>
              </w:rPr>
              <w:t xml:space="preserve"> </w:t>
            </w:r>
            <w:r w:rsidR="00ED250F" w:rsidRPr="000D44F5">
              <w:rPr>
                <w:rFonts w:ascii="Arial" w:hAnsi="Arial" w:cs="Arial"/>
                <w:color w:val="00B0F0"/>
                <w:sz w:val="22"/>
                <w:szCs w:val="22"/>
              </w:rPr>
              <w:t>3</w:t>
            </w:r>
            <w:r w:rsidRPr="000D44F5">
              <w:rPr>
                <w:rFonts w:ascii="Arial" w:hAnsi="Arial" w:cs="Arial"/>
                <w:color w:val="00B0F0"/>
                <w:sz w:val="22"/>
                <w:szCs w:val="22"/>
              </w:rPr>
              <w:t>°</w:t>
            </w:r>
            <w:r w:rsidR="00ED250F" w:rsidRPr="000D44F5">
              <w:rPr>
                <w:rFonts w:ascii="Arial" w:hAnsi="Arial" w:cs="Arial"/>
                <w:color w:val="00B0F0"/>
                <w:sz w:val="22"/>
                <w:szCs w:val="22"/>
              </w:rPr>
              <w:t xml:space="preserve"> la siguiente </w:t>
            </w:r>
            <w:r w:rsidR="00632908" w:rsidRPr="000D44F5">
              <w:rPr>
                <w:rFonts w:ascii="Arial" w:hAnsi="Arial" w:cs="Arial"/>
                <w:color w:val="00B0F0"/>
                <w:sz w:val="22"/>
                <w:szCs w:val="22"/>
              </w:rPr>
              <w:t xml:space="preserve">oración: </w:t>
            </w:r>
            <w:r w:rsidRPr="000D44F5">
              <w:rPr>
                <w:rFonts w:ascii="Arial" w:hAnsi="Arial" w:cs="Arial"/>
                <w:color w:val="00B0F0"/>
                <w:sz w:val="22"/>
                <w:szCs w:val="22"/>
              </w:rPr>
              <w:t xml:space="preserve"> </w:t>
            </w:r>
            <w:r w:rsidR="00632908" w:rsidRPr="000D44F5">
              <w:rPr>
                <w:rFonts w:ascii="Arial" w:hAnsi="Arial" w:cs="Arial"/>
                <w:color w:val="00B0F0"/>
                <w:sz w:val="22"/>
                <w:szCs w:val="22"/>
              </w:rPr>
              <w:t>" En el caso del inciso segundo de este artículo, podrá darse lugar a la suspensión condicional del procedimiento que sea procedente conforme al artículo 237 del Código Procesal Penal, siempre que se hayan adoptado las medidas indicadas y se haya pagado la multa."</w:t>
            </w:r>
          </w:p>
          <w:p w14:paraId="4CC209B5" w14:textId="0A283A7D" w:rsidR="00DC782C" w:rsidRPr="00DC782C" w:rsidRDefault="00DC782C" w:rsidP="00DC782C">
            <w:pPr>
              <w:jc w:val="both"/>
              <w:rPr>
                <w:rFonts w:ascii="Arial" w:hAnsi="Arial" w:cs="Arial"/>
                <w:sz w:val="22"/>
                <w:szCs w:val="22"/>
              </w:rPr>
            </w:pPr>
          </w:p>
        </w:tc>
      </w:tr>
      <w:tr w:rsidR="00210B0D" w:rsidRPr="00C06EF4" w14:paraId="78D3C107" w14:textId="5379C742" w:rsidTr="416E060A">
        <w:tc>
          <w:tcPr>
            <w:tcW w:w="7282" w:type="dxa"/>
          </w:tcPr>
          <w:p w14:paraId="4E003498" w14:textId="77777777" w:rsidR="00210B0D" w:rsidRPr="00DE2692" w:rsidRDefault="00210B0D" w:rsidP="00210B0D">
            <w:pPr>
              <w:pStyle w:val="Textocomentario"/>
              <w:jc w:val="both"/>
              <w:rPr>
                <w:rFonts w:ascii="Arial" w:hAnsi="Arial" w:cs="Arial"/>
                <w:b/>
                <w:bCs/>
                <w:sz w:val="24"/>
                <w:szCs w:val="24"/>
                <w:lang w:val="es-CL"/>
              </w:rPr>
            </w:pPr>
            <w:r w:rsidRPr="00DE2692">
              <w:rPr>
                <w:rFonts w:ascii="Arial" w:hAnsi="Arial" w:cs="Arial"/>
                <w:b/>
                <w:bCs/>
                <w:sz w:val="24"/>
                <w:szCs w:val="24"/>
                <w:lang w:val="es-CL"/>
              </w:rPr>
              <w:t xml:space="preserve">Artículo 305.- Delitos relativos a cetáceos. Quien dé muerte o realice actividades de caza o captura de un ejemplar de </w:t>
            </w:r>
            <w:r w:rsidRPr="00DE2692">
              <w:rPr>
                <w:rFonts w:ascii="Arial" w:hAnsi="Arial" w:cs="Arial"/>
                <w:b/>
                <w:bCs/>
                <w:sz w:val="24"/>
                <w:szCs w:val="24"/>
                <w:lang w:val="es-CL"/>
              </w:rPr>
              <w:lastRenderedPageBreak/>
              <w:t>cualquier especie de cetáceos será sancionado con la pena de presidio mayor en su grado mínimo, sin perjuicio de las sanciones administrativas que correspondan de conformidad a la ley.</w:t>
            </w:r>
          </w:p>
          <w:p w14:paraId="31F0ACF9" w14:textId="77777777" w:rsidR="00210B0D" w:rsidRPr="00DE2692" w:rsidRDefault="00210B0D" w:rsidP="00210B0D">
            <w:pPr>
              <w:pStyle w:val="Textocomentario"/>
              <w:jc w:val="both"/>
              <w:rPr>
                <w:rFonts w:ascii="Arial" w:hAnsi="Arial" w:cs="Arial"/>
                <w:b/>
                <w:bCs/>
                <w:sz w:val="24"/>
                <w:szCs w:val="24"/>
                <w:lang w:val="es-CL"/>
              </w:rPr>
            </w:pPr>
          </w:p>
          <w:p w14:paraId="78EE832E" w14:textId="77777777" w:rsidR="00210B0D" w:rsidRPr="00DE2692" w:rsidRDefault="00210B0D" w:rsidP="00210B0D">
            <w:pPr>
              <w:pStyle w:val="Textocomentario"/>
              <w:jc w:val="both"/>
              <w:rPr>
                <w:rFonts w:ascii="Arial" w:hAnsi="Arial" w:cs="Arial"/>
                <w:b/>
                <w:bCs/>
                <w:sz w:val="24"/>
                <w:szCs w:val="24"/>
                <w:lang w:val="es-CL"/>
              </w:rPr>
            </w:pPr>
            <w:r w:rsidRPr="00DE2692">
              <w:rPr>
                <w:rFonts w:ascii="Arial" w:hAnsi="Arial" w:cs="Arial"/>
                <w:b/>
                <w:bCs/>
                <w:sz w:val="24"/>
                <w:szCs w:val="24"/>
                <w:lang w:val="es-CL"/>
              </w:rPr>
              <w:t>Asimismo, quien tenga, posea, transporte, desembarque, elabore o efectúe cualquier proceso de transformación, así como comercialice o almacene estas especies vivas o muertas o parte de estas será sancionado con y presidio menor en su grado medio, sin perjuicio de las sanciones administrativas que correspondan de conformidad a la ley.</w:t>
            </w:r>
          </w:p>
          <w:p w14:paraId="419C1AEC" w14:textId="77777777" w:rsidR="00DC782C" w:rsidRDefault="00DC782C" w:rsidP="00210B0D">
            <w:pPr>
              <w:pStyle w:val="Textocomentario"/>
              <w:jc w:val="both"/>
              <w:rPr>
                <w:rFonts w:ascii="Arial" w:hAnsi="Arial" w:cs="Arial"/>
                <w:b/>
                <w:bCs/>
                <w:sz w:val="24"/>
                <w:szCs w:val="24"/>
                <w:lang w:val="es-CL"/>
              </w:rPr>
            </w:pPr>
          </w:p>
          <w:p w14:paraId="26DACA61" w14:textId="77777777" w:rsidR="00F17578" w:rsidRDefault="00F17578" w:rsidP="00210B0D">
            <w:pPr>
              <w:pStyle w:val="Textocomentario"/>
              <w:jc w:val="both"/>
              <w:rPr>
                <w:rFonts w:ascii="Arial" w:hAnsi="Arial" w:cs="Arial"/>
                <w:b/>
                <w:bCs/>
                <w:sz w:val="24"/>
                <w:szCs w:val="24"/>
                <w:lang w:val="es-CL"/>
              </w:rPr>
            </w:pPr>
          </w:p>
          <w:p w14:paraId="41971958" w14:textId="77777777" w:rsidR="00F17578" w:rsidRDefault="00F17578" w:rsidP="00210B0D">
            <w:pPr>
              <w:pStyle w:val="Textocomentario"/>
              <w:jc w:val="both"/>
              <w:rPr>
                <w:rFonts w:ascii="Arial" w:hAnsi="Arial" w:cs="Arial"/>
                <w:b/>
                <w:bCs/>
                <w:sz w:val="24"/>
                <w:szCs w:val="24"/>
                <w:lang w:val="es-CL"/>
              </w:rPr>
            </w:pPr>
          </w:p>
          <w:p w14:paraId="078A004B" w14:textId="77777777" w:rsidR="00F17578" w:rsidRDefault="00F17578" w:rsidP="00210B0D">
            <w:pPr>
              <w:pStyle w:val="Textocomentario"/>
              <w:jc w:val="both"/>
              <w:rPr>
                <w:rFonts w:ascii="Arial" w:hAnsi="Arial" w:cs="Arial"/>
                <w:b/>
                <w:bCs/>
                <w:sz w:val="24"/>
                <w:szCs w:val="24"/>
                <w:lang w:val="es-CL"/>
              </w:rPr>
            </w:pPr>
          </w:p>
          <w:p w14:paraId="6540DD8A" w14:textId="77777777" w:rsidR="00F17578" w:rsidRPr="00DE2692" w:rsidRDefault="00F17578" w:rsidP="00210B0D">
            <w:pPr>
              <w:pStyle w:val="Textocomentario"/>
              <w:jc w:val="both"/>
              <w:rPr>
                <w:rFonts w:ascii="Arial" w:hAnsi="Arial" w:cs="Arial"/>
                <w:b/>
                <w:bCs/>
                <w:sz w:val="24"/>
                <w:szCs w:val="24"/>
                <w:lang w:val="es-CL"/>
              </w:rPr>
            </w:pPr>
          </w:p>
          <w:p w14:paraId="497CC1A3" w14:textId="2AC28A3D" w:rsidR="00DC782C" w:rsidRDefault="00DC782C" w:rsidP="00210B0D">
            <w:pPr>
              <w:pStyle w:val="Textocomentario"/>
              <w:jc w:val="both"/>
              <w:rPr>
                <w:rFonts w:ascii="Arial" w:hAnsi="Arial" w:cs="Arial"/>
                <w:b/>
                <w:bCs/>
                <w:sz w:val="24"/>
                <w:szCs w:val="24"/>
                <w:lang w:val="es-CL"/>
              </w:rPr>
            </w:pPr>
            <w:r w:rsidRPr="00DE2692">
              <w:rPr>
                <w:rFonts w:ascii="Arial" w:hAnsi="Arial" w:cs="Arial"/>
                <w:b/>
                <w:bCs/>
                <w:sz w:val="24"/>
                <w:szCs w:val="24"/>
                <w:lang w:val="es-CL"/>
              </w:rPr>
              <w:t>(*)</w:t>
            </w:r>
          </w:p>
          <w:p w14:paraId="74ED6FF8" w14:textId="77777777" w:rsidR="00F17578" w:rsidRDefault="00F17578" w:rsidP="00210B0D">
            <w:pPr>
              <w:pStyle w:val="Textocomentario"/>
              <w:jc w:val="both"/>
              <w:rPr>
                <w:rFonts w:ascii="Arial" w:hAnsi="Arial" w:cs="Arial"/>
                <w:b/>
                <w:bCs/>
                <w:sz w:val="24"/>
                <w:szCs w:val="24"/>
                <w:lang w:val="es-CL"/>
              </w:rPr>
            </w:pPr>
          </w:p>
          <w:p w14:paraId="57153391" w14:textId="77777777" w:rsidR="00F17578" w:rsidRDefault="00F17578" w:rsidP="00210B0D">
            <w:pPr>
              <w:pStyle w:val="Textocomentario"/>
              <w:jc w:val="both"/>
              <w:rPr>
                <w:rFonts w:ascii="Arial" w:hAnsi="Arial" w:cs="Arial"/>
                <w:b/>
                <w:bCs/>
                <w:sz w:val="24"/>
                <w:szCs w:val="24"/>
                <w:lang w:val="es-CL"/>
              </w:rPr>
            </w:pPr>
          </w:p>
          <w:p w14:paraId="2ABB16B9" w14:textId="77777777" w:rsidR="00F17578" w:rsidRDefault="00F17578" w:rsidP="00210B0D">
            <w:pPr>
              <w:pStyle w:val="Textocomentario"/>
              <w:jc w:val="both"/>
              <w:rPr>
                <w:rFonts w:ascii="Arial" w:hAnsi="Arial" w:cs="Arial"/>
                <w:b/>
                <w:bCs/>
                <w:sz w:val="24"/>
                <w:szCs w:val="24"/>
                <w:lang w:val="es-CL"/>
              </w:rPr>
            </w:pPr>
          </w:p>
          <w:p w14:paraId="1302BF14" w14:textId="77777777" w:rsidR="00F17578" w:rsidRDefault="00F17578" w:rsidP="00210B0D">
            <w:pPr>
              <w:pStyle w:val="Textocomentario"/>
              <w:jc w:val="both"/>
              <w:rPr>
                <w:rFonts w:ascii="Arial" w:hAnsi="Arial" w:cs="Arial"/>
                <w:b/>
                <w:bCs/>
                <w:sz w:val="24"/>
                <w:szCs w:val="24"/>
                <w:lang w:val="es-CL"/>
              </w:rPr>
            </w:pPr>
          </w:p>
          <w:p w14:paraId="3D1FE168" w14:textId="77777777" w:rsidR="00F17578" w:rsidRDefault="00F17578" w:rsidP="00210B0D">
            <w:pPr>
              <w:pStyle w:val="Textocomentario"/>
              <w:jc w:val="both"/>
              <w:rPr>
                <w:rFonts w:ascii="Arial" w:hAnsi="Arial" w:cs="Arial"/>
                <w:b/>
                <w:bCs/>
                <w:sz w:val="24"/>
                <w:szCs w:val="24"/>
                <w:lang w:val="es-CL"/>
              </w:rPr>
            </w:pPr>
          </w:p>
          <w:p w14:paraId="124E6A7D" w14:textId="77777777" w:rsidR="00F17578" w:rsidRDefault="00F17578" w:rsidP="00210B0D">
            <w:pPr>
              <w:pStyle w:val="Textocomentario"/>
              <w:jc w:val="both"/>
              <w:rPr>
                <w:rFonts w:ascii="Arial" w:hAnsi="Arial" w:cs="Arial"/>
                <w:b/>
                <w:bCs/>
                <w:sz w:val="24"/>
                <w:szCs w:val="24"/>
                <w:lang w:val="es-CL"/>
              </w:rPr>
            </w:pPr>
          </w:p>
          <w:p w14:paraId="7CAC6482" w14:textId="77777777" w:rsidR="00F17578" w:rsidRPr="00DE2692" w:rsidRDefault="00F17578" w:rsidP="00210B0D">
            <w:pPr>
              <w:pStyle w:val="Textocomentario"/>
              <w:jc w:val="both"/>
              <w:rPr>
                <w:rFonts w:ascii="Arial" w:hAnsi="Arial" w:cs="Arial"/>
                <w:b/>
                <w:bCs/>
                <w:sz w:val="24"/>
                <w:szCs w:val="24"/>
                <w:lang w:val="es-CL"/>
              </w:rPr>
            </w:pPr>
          </w:p>
          <w:p w14:paraId="712B855A" w14:textId="77777777" w:rsidR="00210B0D" w:rsidRPr="00DE2692" w:rsidRDefault="00210B0D" w:rsidP="00210B0D">
            <w:pPr>
              <w:pStyle w:val="Textocomentario"/>
              <w:jc w:val="both"/>
              <w:rPr>
                <w:rFonts w:ascii="Arial" w:hAnsi="Arial" w:cs="Arial"/>
                <w:b/>
                <w:bCs/>
                <w:sz w:val="24"/>
                <w:szCs w:val="24"/>
                <w:lang w:val="es-CL"/>
              </w:rPr>
            </w:pPr>
          </w:p>
          <w:p w14:paraId="2DA7C176" w14:textId="77777777" w:rsidR="00210B0D" w:rsidRPr="00DE2692" w:rsidRDefault="00210B0D" w:rsidP="00210B0D">
            <w:pPr>
              <w:pStyle w:val="Textocomentario"/>
              <w:jc w:val="both"/>
              <w:rPr>
                <w:rFonts w:ascii="Arial" w:hAnsi="Arial" w:cs="Arial"/>
                <w:b/>
                <w:bCs/>
                <w:sz w:val="24"/>
                <w:szCs w:val="24"/>
                <w:lang w:val="es-CL"/>
              </w:rPr>
            </w:pPr>
            <w:r w:rsidRPr="00DE2692">
              <w:rPr>
                <w:rFonts w:ascii="Arial" w:hAnsi="Arial" w:cs="Arial"/>
                <w:b/>
                <w:bCs/>
                <w:sz w:val="24"/>
                <w:szCs w:val="24"/>
                <w:lang w:val="es-CL"/>
              </w:rPr>
              <w:t>No tendrá responsabilidad penal quien, con fines de investigación y rehabilitación, mantenga en cautiverio, posea o transporte ejemplares vivos, siempre que cuente con un permiso temporal y específico otorgado por la Subsecretaría o el Servicio, según corresponda.</w:t>
            </w:r>
          </w:p>
          <w:p w14:paraId="17B597C6" w14:textId="77777777" w:rsidR="00210B0D" w:rsidRPr="00DE2692" w:rsidRDefault="00210B0D" w:rsidP="00210B0D">
            <w:pPr>
              <w:pStyle w:val="Textocomentario"/>
              <w:jc w:val="both"/>
              <w:rPr>
                <w:rFonts w:ascii="Arial" w:hAnsi="Arial" w:cs="Arial"/>
                <w:b/>
                <w:bCs/>
                <w:sz w:val="24"/>
                <w:szCs w:val="24"/>
                <w:lang w:val="es-CL"/>
              </w:rPr>
            </w:pPr>
          </w:p>
          <w:p w14:paraId="2C8C3A7B" w14:textId="77777777" w:rsidR="00210B0D" w:rsidRPr="00DE2692" w:rsidRDefault="00210B0D" w:rsidP="00210B0D">
            <w:pPr>
              <w:pStyle w:val="Textocomentario"/>
              <w:jc w:val="both"/>
              <w:rPr>
                <w:rFonts w:ascii="Arial" w:hAnsi="Arial" w:cs="Arial"/>
                <w:b/>
                <w:bCs/>
                <w:sz w:val="24"/>
                <w:szCs w:val="24"/>
                <w:lang w:val="es-CL"/>
              </w:rPr>
            </w:pPr>
            <w:r w:rsidRPr="00DE2692">
              <w:rPr>
                <w:rFonts w:ascii="Arial" w:hAnsi="Arial" w:cs="Arial"/>
                <w:b/>
                <w:bCs/>
                <w:sz w:val="24"/>
                <w:szCs w:val="24"/>
                <w:lang w:val="es-CL"/>
              </w:rPr>
              <w:t>Asimismo, no tendrá responsabilidad penal, quien tenga, posea o transporte ejemplares muertos, partes de estos o sus derivados, siempre que cuente con un permiso otorgado por el Servicio. Dicha autorización sólo podrá ser otorgada a instituciones de educación reconocidas por el Estado, museos y centros de investigación y conservación marina ubicados en el territorio nacional que tengan fines de docencia, investigación, depósito o exhibición.</w:t>
            </w:r>
          </w:p>
          <w:p w14:paraId="1AAC5954" w14:textId="77777777" w:rsidR="00210B0D" w:rsidRPr="00DE2692" w:rsidRDefault="00210B0D" w:rsidP="00210B0D">
            <w:pPr>
              <w:pStyle w:val="Textocomentario"/>
              <w:jc w:val="both"/>
              <w:rPr>
                <w:rFonts w:ascii="Arial" w:hAnsi="Arial" w:cs="Arial"/>
                <w:b/>
                <w:bCs/>
                <w:sz w:val="24"/>
                <w:szCs w:val="24"/>
                <w:lang w:val="es-CL"/>
              </w:rPr>
            </w:pPr>
          </w:p>
          <w:p w14:paraId="3F0B9AFC" w14:textId="60EB9A6B" w:rsidR="00210B0D" w:rsidRPr="00DE2692" w:rsidRDefault="00210B0D" w:rsidP="00210B0D">
            <w:pPr>
              <w:pStyle w:val="Textocomentario"/>
              <w:jc w:val="both"/>
              <w:rPr>
                <w:rFonts w:ascii="Arial" w:hAnsi="Arial" w:cs="Arial"/>
                <w:b/>
                <w:bCs/>
                <w:sz w:val="24"/>
                <w:szCs w:val="24"/>
                <w:lang w:val="es-CL"/>
              </w:rPr>
            </w:pPr>
            <w:r w:rsidRPr="00DE2692">
              <w:rPr>
                <w:rFonts w:ascii="Arial" w:hAnsi="Arial" w:cs="Arial"/>
                <w:b/>
                <w:bCs/>
                <w:sz w:val="24"/>
                <w:szCs w:val="24"/>
                <w:lang w:val="es-CL"/>
              </w:rPr>
              <w:t>No constituirá delito la muerte accidental de los ejemplares de cetáceos siempre que se acredite el cumplimiento de las normas de seguridad emanadas de las autoridades competentes y lo establecido en la ley. Estas deberán referirse específicamente a cómo evitar colisiones en áreas determinadas.</w:t>
            </w:r>
          </w:p>
        </w:tc>
        <w:tc>
          <w:tcPr>
            <w:tcW w:w="5102" w:type="dxa"/>
          </w:tcPr>
          <w:p w14:paraId="3B459E39" w14:textId="77777777" w:rsidR="00210B0D" w:rsidRDefault="00210B0D" w:rsidP="00210B0D">
            <w:pPr>
              <w:jc w:val="center"/>
              <w:rPr>
                <w:rFonts w:ascii="Calibri" w:hAnsi="Calibri" w:cs="Arial"/>
                <w:sz w:val="24"/>
                <w:szCs w:val="24"/>
              </w:rPr>
            </w:pPr>
          </w:p>
        </w:tc>
        <w:tc>
          <w:tcPr>
            <w:tcW w:w="4836" w:type="dxa"/>
          </w:tcPr>
          <w:p w14:paraId="5FE50DB3" w14:textId="6DB8805C" w:rsidR="00DC782C" w:rsidRPr="000D44F5" w:rsidRDefault="008E271E" w:rsidP="00DC782C">
            <w:pPr>
              <w:jc w:val="both"/>
              <w:rPr>
                <w:rFonts w:ascii="Arial" w:hAnsi="Arial" w:cs="Arial"/>
                <w:color w:val="00B0F0"/>
                <w:sz w:val="22"/>
                <w:szCs w:val="22"/>
              </w:rPr>
            </w:pPr>
            <w:r w:rsidRPr="000D44F5">
              <w:rPr>
                <w:rFonts w:ascii="Arial" w:hAnsi="Arial" w:cs="Arial"/>
                <w:color w:val="00B0F0"/>
              </w:rPr>
              <w:t>7</w:t>
            </w:r>
            <w:r w:rsidR="00974BE6">
              <w:rPr>
                <w:rFonts w:ascii="Arial" w:hAnsi="Arial" w:cs="Arial"/>
                <w:color w:val="00B0F0"/>
              </w:rPr>
              <w:t>55</w:t>
            </w:r>
            <w:r w:rsidRPr="000D44F5">
              <w:rPr>
                <w:rFonts w:ascii="Arial" w:hAnsi="Arial" w:cs="Arial"/>
                <w:color w:val="00B0F0"/>
              </w:rPr>
              <w:t xml:space="preserve">. </w:t>
            </w:r>
            <w:r w:rsidR="00DC782C" w:rsidRPr="000D44F5">
              <w:rPr>
                <w:rFonts w:ascii="Arial" w:hAnsi="Arial" w:cs="Arial"/>
                <w:color w:val="00B0F0"/>
              </w:rPr>
              <w:t>DIPUTADO BOBADILLA</w:t>
            </w:r>
          </w:p>
          <w:p w14:paraId="75CA33D5" w14:textId="77777777" w:rsidR="00210B0D" w:rsidRPr="000D44F5" w:rsidRDefault="00DC782C" w:rsidP="00DC782C">
            <w:pPr>
              <w:jc w:val="both"/>
              <w:rPr>
                <w:rFonts w:ascii="Arial" w:hAnsi="Arial" w:cs="Arial"/>
                <w:color w:val="00B0F0"/>
                <w:sz w:val="22"/>
                <w:szCs w:val="22"/>
              </w:rPr>
            </w:pPr>
            <w:r w:rsidRPr="000D44F5">
              <w:rPr>
                <w:rFonts w:ascii="Arial" w:hAnsi="Arial" w:cs="Arial"/>
                <w:color w:val="00B0F0"/>
                <w:sz w:val="22"/>
                <w:szCs w:val="22"/>
              </w:rPr>
              <w:lastRenderedPageBreak/>
              <w:t>Para reemplazar en el inciso 1° del artículo 305 la oración “mayor en su grado mínimo, sin perjuicio de las sanciones administrativas que correspondan de conformidad a la ley” por “menor en su grado máximo y multa de 500 a 10.000 UTM.”</w:t>
            </w:r>
          </w:p>
          <w:p w14:paraId="73586B8C" w14:textId="77777777" w:rsidR="00DC782C" w:rsidRDefault="00DC782C" w:rsidP="00DC782C">
            <w:pPr>
              <w:jc w:val="both"/>
              <w:rPr>
                <w:rFonts w:ascii="Arial" w:hAnsi="Arial" w:cs="Arial"/>
                <w:sz w:val="22"/>
                <w:szCs w:val="22"/>
              </w:rPr>
            </w:pPr>
          </w:p>
          <w:p w14:paraId="0780CEFD" w14:textId="65DB1BD6" w:rsidR="00CD07B2" w:rsidRPr="00A07CDB" w:rsidRDefault="00CD07B2" w:rsidP="00CD07B2">
            <w:pPr>
              <w:jc w:val="both"/>
              <w:rPr>
                <w:rFonts w:ascii="Arial" w:hAnsi="Arial" w:cs="Arial"/>
                <w:color w:val="00B0F0"/>
                <w:sz w:val="22"/>
                <w:szCs w:val="22"/>
              </w:rPr>
            </w:pPr>
            <w:r w:rsidRPr="00A07CDB">
              <w:rPr>
                <w:rFonts w:ascii="Arial" w:hAnsi="Arial" w:cs="Arial"/>
                <w:color w:val="00B0F0"/>
              </w:rPr>
              <w:t>7</w:t>
            </w:r>
            <w:r w:rsidR="00974BE6">
              <w:rPr>
                <w:rFonts w:ascii="Arial" w:hAnsi="Arial" w:cs="Arial"/>
                <w:color w:val="00B0F0"/>
              </w:rPr>
              <w:t>56</w:t>
            </w:r>
            <w:r w:rsidRPr="00A07CDB">
              <w:rPr>
                <w:rFonts w:ascii="Arial" w:hAnsi="Arial" w:cs="Arial"/>
                <w:color w:val="00B0F0"/>
              </w:rPr>
              <w:t>.DIPUTADO BOBADILLA</w:t>
            </w:r>
          </w:p>
          <w:p w14:paraId="4A48AE88" w14:textId="564D24C6" w:rsidR="00DC782C" w:rsidRPr="00A07CDB" w:rsidRDefault="00DC782C" w:rsidP="00DC782C">
            <w:pPr>
              <w:jc w:val="both"/>
              <w:rPr>
                <w:rFonts w:ascii="Arial" w:hAnsi="Arial" w:cs="Arial"/>
                <w:color w:val="00B0F0"/>
                <w:sz w:val="22"/>
                <w:szCs w:val="22"/>
              </w:rPr>
            </w:pPr>
            <w:r w:rsidRPr="00A07CDB">
              <w:rPr>
                <w:rFonts w:ascii="Arial" w:hAnsi="Arial" w:cs="Arial"/>
                <w:color w:val="00B0F0"/>
                <w:sz w:val="22"/>
                <w:szCs w:val="22"/>
              </w:rPr>
              <w:t>Para reemplazar el inciso 2° del artículo 305 por el siguiente: “Quien tenga, posea, transporte, desembarque, elabore o efectúe cualquier proceso de transformación, así como comercialice o almacene estas especies vivas o muertas o parte de estas será sancionado con las mismas penas señaladas en el inciso anterior”.</w:t>
            </w:r>
          </w:p>
          <w:p w14:paraId="5966CE59" w14:textId="0E9E8AFA" w:rsidR="00F17578" w:rsidRPr="00A07CDB" w:rsidRDefault="00F17578" w:rsidP="00F17578">
            <w:pPr>
              <w:jc w:val="both"/>
              <w:rPr>
                <w:rFonts w:ascii="Arial" w:hAnsi="Arial" w:cs="Arial"/>
                <w:color w:val="00B0F0"/>
                <w:sz w:val="22"/>
                <w:szCs w:val="22"/>
              </w:rPr>
            </w:pPr>
            <w:r w:rsidRPr="00A07CDB">
              <w:rPr>
                <w:rFonts w:ascii="Arial" w:hAnsi="Arial" w:cs="Arial"/>
                <w:color w:val="00B0F0"/>
              </w:rPr>
              <w:t>749.DIPUTADO</w:t>
            </w:r>
            <w:r w:rsidR="008C02FD">
              <w:rPr>
                <w:rFonts w:ascii="Arial" w:hAnsi="Arial" w:cs="Arial"/>
                <w:color w:val="00B0F0"/>
              </w:rPr>
              <w:t xml:space="preserve"> </w:t>
            </w:r>
            <w:r w:rsidRPr="00A07CDB">
              <w:rPr>
                <w:rFonts w:ascii="Arial" w:hAnsi="Arial" w:cs="Arial"/>
                <w:color w:val="00B0F0"/>
              </w:rPr>
              <w:t>BOBADILLA</w:t>
            </w:r>
          </w:p>
          <w:p w14:paraId="5A989D20" w14:textId="482869A9" w:rsidR="00DC782C" w:rsidRPr="00A07CDB" w:rsidRDefault="00DC782C" w:rsidP="00DC782C">
            <w:pPr>
              <w:jc w:val="both"/>
              <w:rPr>
                <w:rFonts w:ascii="Arial" w:hAnsi="Arial" w:cs="Arial"/>
                <w:color w:val="00B0F0"/>
                <w:sz w:val="22"/>
                <w:szCs w:val="22"/>
              </w:rPr>
            </w:pPr>
            <w:r w:rsidRPr="00A07CDB">
              <w:rPr>
                <w:rFonts w:ascii="Arial" w:hAnsi="Arial" w:cs="Arial"/>
                <w:color w:val="00B0F0"/>
                <w:sz w:val="22"/>
                <w:szCs w:val="22"/>
              </w:rPr>
              <w:t>Para intercalar el siguiente inciso 3°: En los casos antes señalados se aplicará como pena accesoria la prohibición del ejercicio de la pesca en cualquiera de sus formas por cinco años y el comiso de los ejemplares, artes de pesca, embarcaciones y vehículos utilizados en la perpetración del delito.</w:t>
            </w:r>
          </w:p>
          <w:p w14:paraId="003A977A" w14:textId="77777777" w:rsidR="00DC782C" w:rsidRDefault="00DC782C" w:rsidP="00DC782C">
            <w:pPr>
              <w:jc w:val="both"/>
              <w:rPr>
                <w:rFonts w:ascii="Arial" w:hAnsi="Arial" w:cs="Arial"/>
                <w:sz w:val="22"/>
                <w:szCs w:val="22"/>
              </w:rPr>
            </w:pPr>
          </w:p>
          <w:p w14:paraId="181BE898" w14:textId="0983D2D1" w:rsidR="00F17578" w:rsidRPr="00A07CDB" w:rsidRDefault="00F17578" w:rsidP="00F17578">
            <w:pPr>
              <w:jc w:val="both"/>
              <w:rPr>
                <w:rFonts w:ascii="Arial" w:hAnsi="Arial" w:cs="Arial"/>
                <w:color w:val="00B0F0"/>
                <w:sz w:val="22"/>
                <w:szCs w:val="22"/>
              </w:rPr>
            </w:pPr>
            <w:r w:rsidRPr="00A07CDB">
              <w:rPr>
                <w:rFonts w:ascii="Arial" w:hAnsi="Arial" w:cs="Arial"/>
                <w:color w:val="00B0F0"/>
              </w:rPr>
              <w:t>75</w:t>
            </w:r>
            <w:r w:rsidR="00974BE6">
              <w:rPr>
                <w:rFonts w:ascii="Arial" w:hAnsi="Arial" w:cs="Arial"/>
                <w:color w:val="00B0F0"/>
              </w:rPr>
              <w:t>7</w:t>
            </w:r>
            <w:r w:rsidRPr="00A07CDB">
              <w:rPr>
                <w:rFonts w:ascii="Arial" w:hAnsi="Arial" w:cs="Arial"/>
                <w:color w:val="00B0F0"/>
              </w:rPr>
              <w:t>.DIPUTADO</w:t>
            </w:r>
            <w:r w:rsidR="008C02FD">
              <w:rPr>
                <w:rFonts w:ascii="Arial" w:hAnsi="Arial" w:cs="Arial"/>
                <w:color w:val="00B0F0"/>
              </w:rPr>
              <w:t xml:space="preserve"> </w:t>
            </w:r>
            <w:r w:rsidRPr="00A07CDB">
              <w:rPr>
                <w:rFonts w:ascii="Arial" w:hAnsi="Arial" w:cs="Arial"/>
                <w:color w:val="00B0F0"/>
              </w:rPr>
              <w:t>BOBADILLA</w:t>
            </w:r>
          </w:p>
          <w:p w14:paraId="248F86BA" w14:textId="184717AA" w:rsidR="00DE2692" w:rsidRPr="00A07CDB" w:rsidRDefault="00DC782C" w:rsidP="00DC782C">
            <w:pPr>
              <w:jc w:val="both"/>
              <w:rPr>
                <w:rFonts w:ascii="Arial" w:hAnsi="Arial" w:cs="Arial"/>
                <w:color w:val="00B0F0"/>
                <w:sz w:val="22"/>
                <w:szCs w:val="22"/>
              </w:rPr>
            </w:pPr>
            <w:r w:rsidRPr="00A07CDB">
              <w:rPr>
                <w:rFonts w:ascii="Arial" w:hAnsi="Arial" w:cs="Arial"/>
                <w:color w:val="00B0F0"/>
                <w:sz w:val="22"/>
                <w:szCs w:val="22"/>
              </w:rPr>
              <w:t xml:space="preserve">Para remplazar los incisos 3°, 4° y 5° por el siguiente inciso: </w:t>
            </w:r>
          </w:p>
          <w:p w14:paraId="5428A9E9" w14:textId="3130502F" w:rsidR="00DC782C" w:rsidRPr="00A07CDB" w:rsidRDefault="00DC782C" w:rsidP="00DC782C">
            <w:pPr>
              <w:jc w:val="both"/>
              <w:rPr>
                <w:rFonts w:ascii="Arial" w:hAnsi="Arial" w:cs="Arial"/>
                <w:color w:val="00B0F0"/>
                <w:sz w:val="22"/>
                <w:szCs w:val="22"/>
              </w:rPr>
            </w:pPr>
            <w:r w:rsidRPr="00A07CDB">
              <w:rPr>
                <w:rFonts w:ascii="Arial" w:hAnsi="Arial" w:cs="Arial"/>
                <w:color w:val="00B0F0"/>
                <w:sz w:val="22"/>
                <w:szCs w:val="22"/>
              </w:rPr>
              <w:t xml:space="preserve">“No constituirán delito las siguientes conductas: </w:t>
            </w:r>
          </w:p>
          <w:p w14:paraId="32DF4421" w14:textId="460B29CB" w:rsidR="00DC782C" w:rsidRPr="00A07CDB" w:rsidRDefault="00DC782C" w:rsidP="00DC782C">
            <w:pPr>
              <w:jc w:val="both"/>
              <w:rPr>
                <w:rFonts w:ascii="Arial" w:hAnsi="Arial" w:cs="Arial"/>
                <w:color w:val="00B0F0"/>
                <w:sz w:val="22"/>
                <w:szCs w:val="22"/>
              </w:rPr>
            </w:pPr>
            <w:r w:rsidRPr="00A07CDB">
              <w:rPr>
                <w:rFonts w:ascii="Arial" w:hAnsi="Arial" w:cs="Arial"/>
                <w:color w:val="00B0F0"/>
                <w:sz w:val="22"/>
                <w:szCs w:val="22"/>
              </w:rPr>
              <w:t xml:space="preserve">a) La mantención, posesión o transporte, con fines de investigación y rehabilitación, de ejemplares de cetáceos vivos, en la medida que se cuente con un permiso temporal y específico </w:t>
            </w:r>
            <w:r w:rsidRPr="00A07CDB">
              <w:rPr>
                <w:rFonts w:ascii="Arial" w:hAnsi="Arial" w:cs="Arial"/>
                <w:color w:val="00B0F0"/>
                <w:sz w:val="22"/>
                <w:szCs w:val="22"/>
              </w:rPr>
              <w:lastRenderedPageBreak/>
              <w:t xml:space="preserve">otorgado por la Subsecretaría o el Servicio, según corresponda. </w:t>
            </w:r>
          </w:p>
          <w:p w14:paraId="6D560E22" w14:textId="5EBF2022" w:rsidR="00DC782C" w:rsidRPr="00A07CDB" w:rsidRDefault="00DC782C" w:rsidP="00DC782C">
            <w:pPr>
              <w:jc w:val="both"/>
              <w:rPr>
                <w:rFonts w:ascii="Arial" w:hAnsi="Arial" w:cs="Arial"/>
                <w:color w:val="00B0F0"/>
                <w:sz w:val="22"/>
                <w:szCs w:val="22"/>
              </w:rPr>
            </w:pPr>
            <w:r w:rsidRPr="00A07CDB">
              <w:rPr>
                <w:rFonts w:ascii="Arial" w:hAnsi="Arial" w:cs="Arial"/>
                <w:color w:val="00B0F0"/>
                <w:sz w:val="22"/>
                <w:szCs w:val="22"/>
              </w:rPr>
              <w:t xml:space="preserve">b) La tenencia, posesión o transporte de ejemplares de cetáceos muertos, partes de estos o sus derivados, siempre que se cuente con un permiso otorgado por el Servicio. Dicha autorización sólo podrá ser otorgada a instituciones de educación reconocidas por el Estado, museos y centros de investigación y conservación marina ubicados en el territorio nacional que tengan fines de docencia, investigación, depósito o exhibición. </w:t>
            </w:r>
          </w:p>
          <w:p w14:paraId="01DDFF27" w14:textId="78D377DE" w:rsidR="00DC782C" w:rsidRPr="00DC782C" w:rsidRDefault="00DC782C" w:rsidP="00DC782C">
            <w:pPr>
              <w:jc w:val="both"/>
              <w:rPr>
                <w:rFonts w:ascii="Arial" w:hAnsi="Arial" w:cs="Arial"/>
                <w:sz w:val="22"/>
                <w:szCs w:val="22"/>
              </w:rPr>
            </w:pPr>
            <w:r w:rsidRPr="00A07CDB">
              <w:rPr>
                <w:rFonts w:ascii="Arial" w:hAnsi="Arial" w:cs="Arial"/>
                <w:color w:val="00B0F0"/>
                <w:sz w:val="22"/>
                <w:szCs w:val="22"/>
              </w:rPr>
              <w:t>c) La muerte accidental de ejemplares de cetáceos en la medida que se haya dado cumplimiento a las normas de seguridad para evitar colisiones en áreas determinadas, establecidas por la ley o dictadas por autoridad competente”.</w:t>
            </w:r>
          </w:p>
        </w:tc>
      </w:tr>
      <w:tr w:rsidR="00210B0D" w:rsidRPr="00C06EF4" w14:paraId="002CD198" w14:textId="3D355C87" w:rsidTr="416E060A">
        <w:tc>
          <w:tcPr>
            <w:tcW w:w="7282" w:type="dxa"/>
          </w:tcPr>
          <w:p w14:paraId="029E793D" w14:textId="7BDD36E9"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 xml:space="preserve">Artículo 306.- Delitos en aguas terrestres. Quien instale o use artes de pesca en las aguas terrestres dentro del territorio nacional, infringiendo la prohibición señalada </w:t>
            </w:r>
            <w:r w:rsidRPr="00DE2692">
              <w:rPr>
                <w:rFonts w:ascii="Arial" w:hAnsi="Arial" w:cs="Arial"/>
                <w:b/>
                <w:bCs/>
                <w:sz w:val="24"/>
                <w:szCs w:val="24"/>
                <w:lang w:val="es-CL"/>
              </w:rPr>
              <w:t>en el literal d)</w:t>
            </w:r>
            <w:r w:rsidRPr="00890C0C">
              <w:rPr>
                <w:rFonts w:ascii="Arial" w:hAnsi="Arial" w:cs="Arial"/>
                <w:sz w:val="24"/>
                <w:szCs w:val="24"/>
                <w:lang w:val="es-CL"/>
              </w:rPr>
              <w:t xml:space="preserve"> del artículo 85, será sancionado con presidio menor en su grado medio y multa de 500 a 10.000 UTM.</w:t>
            </w:r>
          </w:p>
          <w:p w14:paraId="149DBA82" w14:textId="77777777" w:rsidR="00210B0D" w:rsidRPr="00890C0C" w:rsidRDefault="00210B0D" w:rsidP="00210B0D">
            <w:pPr>
              <w:pStyle w:val="Textocomentario"/>
              <w:jc w:val="both"/>
              <w:rPr>
                <w:rFonts w:ascii="Arial" w:hAnsi="Arial" w:cs="Arial"/>
                <w:sz w:val="24"/>
                <w:szCs w:val="24"/>
                <w:lang w:val="es-CL"/>
              </w:rPr>
            </w:pPr>
          </w:p>
          <w:p w14:paraId="0208BA31" w14:textId="77777777"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t>Quien procese, elabore, transporte o comercialice especies hidrobiológicas provenientes de aguas terrestres capturadas con artes de pesca, con infracción de la prohibición señalada en el literal d) del artículo 85, será sancionado con la misma pena señalada en el inciso anterior.</w:t>
            </w:r>
          </w:p>
          <w:p w14:paraId="23DB8D52" w14:textId="77777777" w:rsidR="00210B0D" w:rsidRPr="00890C0C" w:rsidRDefault="00210B0D" w:rsidP="00210B0D">
            <w:pPr>
              <w:pStyle w:val="Textocomentario"/>
              <w:jc w:val="both"/>
              <w:rPr>
                <w:rFonts w:ascii="Arial" w:hAnsi="Arial" w:cs="Arial"/>
                <w:sz w:val="24"/>
                <w:szCs w:val="24"/>
                <w:lang w:val="es-CL"/>
              </w:rPr>
            </w:pPr>
          </w:p>
          <w:p w14:paraId="0718A688" w14:textId="38C93A04" w:rsidR="00210B0D" w:rsidRPr="00890C0C" w:rsidRDefault="00210B0D" w:rsidP="00210B0D">
            <w:pPr>
              <w:pStyle w:val="Textocomentario"/>
              <w:jc w:val="both"/>
              <w:rPr>
                <w:rFonts w:ascii="Arial" w:hAnsi="Arial" w:cs="Arial"/>
                <w:sz w:val="24"/>
                <w:szCs w:val="24"/>
                <w:lang w:val="es-CL"/>
              </w:rPr>
            </w:pPr>
            <w:r w:rsidRPr="00890C0C">
              <w:rPr>
                <w:rFonts w:ascii="Arial" w:hAnsi="Arial" w:cs="Arial"/>
                <w:sz w:val="24"/>
                <w:szCs w:val="24"/>
                <w:lang w:val="es-CL"/>
              </w:rPr>
              <w:lastRenderedPageBreak/>
              <w:t>En los casos antes señalados se aplicará como pena accesoria la prohibición del ejercicio de la pesca en cualquiera de sus formas por cinco años, así como el comiso de las artes de pesca, vehículos, implementos y establecimientos utilizados en la captura o en la comercialización.</w:t>
            </w:r>
          </w:p>
        </w:tc>
        <w:tc>
          <w:tcPr>
            <w:tcW w:w="5102" w:type="dxa"/>
          </w:tcPr>
          <w:p w14:paraId="57B970E4" w14:textId="77777777" w:rsidR="00210B0D" w:rsidRPr="00A07CDB" w:rsidRDefault="00210B0D" w:rsidP="00210B0D">
            <w:pPr>
              <w:jc w:val="center"/>
              <w:rPr>
                <w:rFonts w:ascii="Calibri" w:hAnsi="Calibri" w:cs="Arial"/>
                <w:color w:val="00B0F0"/>
                <w:sz w:val="24"/>
                <w:szCs w:val="24"/>
              </w:rPr>
            </w:pPr>
          </w:p>
        </w:tc>
        <w:tc>
          <w:tcPr>
            <w:tcW w:w="4836" w:type="dxa"/>
          </w:tcPr>
          <w:p w14:paraId="55F1C660" w14:textId="7CE8E280" w:rsidR="00DE2692" w:rsidRPr="00A07CDB" w:rsidRDefault="00814A3A" w:rsidP="00DE2692">
            <w:pPr>
              <w:jc w:val="both"/>
              <w:rPr>
                <w:rFonts w:ascii="Arial" w:hAnsi="Arial" w:cs="Arial"/>
                <w:color w:val="00B0F0"/>
                <w:sz w:val="22"/>
                <w:szCs w:val="22"/>
              </w:rPr>
            </w:pPr>
            <w:r w:rsidRPr="00A07CDB">
              <w:rPr>
                <w:rFonts w:ascii="Arial" w:hAnsi="Arial" w:cs="Arial"/>
                <w:color w:val="00B0F0"/>
              </w:rPr>
              <w:t>75</w:t>
            </w:r>
            <w:r w:rsidR="00974BE6">
              <w:rPr>
                <w:rFonts w:ascii="Arial" w:hAnsi="Arial" w:cs="Arial"/>
                <w:color w:val="00B0F0"/>
              </w:rPr>
              <w:t>8</w:t>
            </w:r>
            <w:r w:rsidRPr="00A07CDB">
              <w:rPr>
                <w:rFonts w:ascii="Arial" w:hAnsi="Arial" w:cs="Arial"/>
                <w:color w:val="00B0F0"/>
              </w:rPr>
              <w:t xml:space="preserve">. </w:t>
            </w:r>
            <w:r w:rsidR="00DE2692" w:rsidRPr="00A07CDB">
              <w:rPr>
                <w:rFonts w:ascii="Arial" w:hAnsi="Arial" w:cs="Arial"/>
                <w:color w:val="00B0F0"/>
              </w:rPr>
              <w:t>DIPUTADO BOBADILLA</w:t>
            </w:r>
          </w:p>
          <w:p w14:paraId="432B8A06" w14:textId="565D577A" w:rsidR="00210B0D" w:rsidRPr="00A07CDB" w:rsidRDefault="00DE2692" w:rsidP="00DE2692">
            <w:pPr>
              <w:jc w:val="both"/>
              <w:rPr>
                <w:rFonts w:ascii="Arial" w:hAnsi="Arial" w:cs="Arial"/>
                <w:color w:val="00B0F0"/>
                <w:sz w:val="22"/>
                <w:szCs w:val="22"/>
              </w:rPr>
            </w:pPr>
            <w:r w:rsidRPr="00A07CDB">
              <w:rPr>
                <w:rFonts w:ascii="Arial" w:hAnsi="Arial" w:cs="Arial"/>
                <w:color w:val="00B0F0"/>
                <w:sz w:val="22"/>
                <w:szCs w:val="22"/>
              </w:rPr>
              <w:t>Para reemplazar en el inciso 1° del artículo 306 la frase “en el literal d)” por “el inciso final”.</w:t>
            </w:r>
          </w:p>
        </w:tc>
      </w:tr>
      <w:tr w:rsidR="00210B0D" w:rsidRPr="00C06EF4" w14:paraId="668FB301" w14:textId="075B88D5" w:rsidTr="416E060A">
        <w:tc>
          <w:tcPr>
            <w:tcW w:w="7282" w:type="dxa"/>
          </w:tcPr>
          <w:p w14:paraId="46ADC6F7" w14:textId="245877C4" w:rsidR="00210B0D" w:rsidRPr="00DE2692" w:rsidRDefault="00210B0D" w:rsidP="00210B0D">
            <w:pPr>
              <w:pStyle w:val="Textocomentario"/>
              <w:jc w:val="both"/>
              <w:rPr>
                <w:rFonts w:ascii="Arial" w:hAnsi="Arial" w:cs="Arial"/>
                <w:b/>
                <w:bCs/>
                <w:sz w:val="24"/>
                <w:szCs w:val="24"/>
                <w:lang w:val="es-CL"/>
              </w:rPr>
            </w:pPr>
            <w:r w:rsidRPr="00DE2692">
              <w:rPr>
                <w:rFonts w:ascii="Arial" w:hAnsi="Arial" w:cs="Arial"/>
                <w:b/>
                <w:bCs/>
                <w:sz w:val="24"/>
                <w:szCs w:val="24"/>
                <w:lang w:val="es-CL"/>
              </w:rPr>
              <w:t>Artículo 307.- Delitos relativos al sistema de pesaje. La destrucción, inutilización o alteración del sistema de pesaje habilitado por el Servicio, así como de la información contenida en el mismo, el acceso a ella, su uso o apoderamiento indebidos, su destrucción o alteración, serán sancionados con presidio menor en sus grados mínimo a medio.</w:t>
            </w:r>
          </w:p>
        </w:tc>
        <w:tc>
          <w:tcPr>
            <w:tcW w:w="5102" w:type="dxa"/>
          </w:tcPr>
          <w:p w14:paraId="13B6CAD3" w14:textId="77777777" w:rsidR="00210B0D" w:rsidRPr="00A07CDB" w:rsidRDefault="00210B0D" w:rsidP="00210B0D">
            <w:pPr>
              <w:jc w:val="center"/>
              <w:rPr>
                <w:rFonts w:ascii="Calibri" w:hAnsi="Calibri" w:cs="Arial"/>
                <w:color w:val="00B0F0"/>
                <w:sz w:val="24"/>
                <w:szCs w:val="24"/>
              </w:rPr>
            </w:pPr>
          </w:p>
        </w:tc>
        <w:tc>
          <w:tcPr>
            <w:tcW w:w="4836" w:type="dxa"/>
          </w:tcPr>
          <w:p w14:paraId="578F10AD" w14:textId="58CDDC43" w:rsidR="00DE2692" w:rsidRPr="00A07CDB" w:rsidRDefault="00814A3A" w:rsidP="00DE2692">
            <w:pPr>
              <w:jc w:val="both"/>
              <w:rPr>
                <w:rFonts w:ascii="Arial" w:hAnsi="Arial" w:cs="Arial"/>
                <w:color w:val="00B0F0"/>
                <w:sz w:val="22"/>
                <w:szCs w:val="22"/>
              </w:rPr>
            </w:pPr>
            <w:r w:rsidRPr="00A07CDB">
              <w:rPr>
                <w:rFonts w:ascii="Arial" w:hAnsi="Arial" w:cs="Arial"/>
                <w:color w:val="00B0F0"/>
              </w:rPr>
              <w:t>75</w:t>
            </w:r>
            <w:r w:rsidR="00974BE6">
              <w:rPr>
                <w:rFonts w:ascii="Arial" w:hAnsi="Arial" w:cs="Arial"/>
                <w:color w:val="00B0F0"/>
              </w:rPr>
              <w:t>9</w:t>
            </w:r>
            <w:r w:rsidRPr="00A07CDB">
              <w:rPr>
                <w:rFonts w:ascii="Arial" w:hAnsi="Arial" w:cs="Arial"/>
                <w:color w:val="00B0F0"/>
              </w:rPr>
              <w:t>.</w:t>
            </w:r>
            <w:r w:rsidR="00DE2692" w:rsidRPr="00A07CDB">
              <w:rPr>
                <w:rFonts w:ascii="Arial" w:hAnsi="Arial" w:cs="Arial"/>
                <w:color w:val="00B0F0"/>
              </w:rPr>
              <w:t>DIPUTADO BOBADILLA</w:t>
            </w:r>
          </w:p>
          <w:p w14:paraId="5D9CF818" w14:textId="077CBDEE" w:rsidR="00210B0D" w:rsidRPr="00A07CDB" w:rsidRDefault="00DE2692" w:rsidP="00DE2692">
            <w:pPr>
              <w:jc w:val="both"/>
              <w:rPr>
                <w:rFonts w:ascii="Arial" w:hAnsi="Arial" w:cs="Arial"/>
                <w:color w:val="00B0F0"/>
                <w:sz w:val="22"/>
                <w:szCs w:val="22"/>
              </w:rPr>
            </w:pPr>
            <w:r w:rsidRPr="00A07CDB">
              <w:rPr>
                <w:rFonts w:ascii="Arial" w:hAnsi="Arial" w:cs="Arial"/>
                <w:color w:val="00B0F0"/>
                <w:sz w:val="22"/>
                <w:szCs w:val="22"/>
              </w:rPr>
              <w:t>Para reemplazar el artículo 307 por el siguiente: “Artículo 307.- Delitos relativos al sistema de pesaje. Quien destruya, inutilice o altere el sistema de pesaje habilitado por el Servicio, así como la información contenida en el mismo, acceda a ella, la use o se apodere en forma indebida, la destruya o altere, será sancionado con presidio menor en sus grados mínimo a medio”.</w:t>
            </w:r>
          </w:p>
        </w:tc>
      </w:tr>
      <w:tr w:rsidR="00210B0D" w:rsidRPr="00C06EF4" w14:paraId="6A1E07F5" w14:textId="3860BDEF" w:rsidTr="416E060A">
        <w:tc>
          <w:tcPr>
            <w:tcW w:w="7282" w:type="dxa"/>
          </w:tcPr>
          <w:p w14:paraId="5AB66D5D" w14:textId="77777777" w:rsidR="00210B0D" w:rsidRPr="001F2AA6" w:rsidRDefault="00210B0D" w:rsidP="00210B0D">
            <w:pPr>
              <w:pStyle w:val="Textocomentario"/>
              <w:jc w:val="both"/>
              <w:rPr>
                <w:rFonts w:ascii="Arial" w:hAnsi="Arial" w:cs="Arial"/>
                <w:b/>
                <w:bCs/>
                <w:sz w:val="24"/>
                <w:szCs w:val="24"/>
                <w:lang w:val="es-CL"/>
              </w:rPr>
            </w:pPr>
            <w:r w:rsidRPr="001F2AA6">
              <w:rPr>
                <w:rFonts w:ascii="Arial" w:hAnsi="Arial" w:cs="Arial"/>
                <w:b/>
                <w:bCs/>
                <w:sz w:val="24"/>
                <w:szCs w:val="24"/>
                <w:lang w:val="es-CL"/>
              </w:rPr>
              <w:t xml:space="preserve">Artículo 308.- Delitos relativos a recursos hidrobiológicos vedados. El procesamiento, el </w:t>
            </w:r>
            <w:proofErr w:type="spellStart"/>
            <w:r w:rsidRPr="001F2AA6">
              <w:rPr>
                <w:rFonts w:ascii="Arial" w:hAnsi="Arial" w:cs="Arial"/>
                <w:b/>
                <w:bCs/>
                <w:sz w:val="24"/>
                <w:szCs w:val="24"/>
                <w:lang w:val="es-CL"/>
              </w:rPr>
              <w:t>apozamiento</w:t>
            </w:r>
            <w:proofErr w:type="spellEnd"/>
            <w:r w:rsidRPr="001F2AA6">
              <w:rPr>
                <w:rFonts w:ascii="Arial" w:hAnsi="Arial" w:cs="Arial"/>
                <w:b/>
                <w:bCs/>
                <w:sz w:val="24"/>
                <w:szCs w:val="24"/>
                <w:lang w:val="es-CL"/>
              </w:rPr>
              <w:t>, la transformación, el transporte, la comercialización y el almacenamiento de recursos hidrobiológicos vedados, y la elaboración, comercialización y el almacenamiento de productos derivados de éstos, serán sancionados con presidio menor en sus grados mínimo a medio, sin perjuicio de las sanciones administrativas correspondientes.</w:t>
            </w:r>
          </w:p>
          <w:p w14:paraId="238E75CF" w14:textId="77777777" w:rsidR="00210B0D" w:rsidRPr="001F2AA6" w:rsidRDefault="00210B0D" w:rsidP="00210B0D">
            <w:pPr>
              <w:pStyle w:val="Textocomentario"/>
              <w:jc w:val="both"/>
              <w:rPr>
                <w:rFonts w:ascii="Arial" w:hAnsi="Arial" w:cs="Arial"/>
                <w:b/>
                <w:bCs/>
                <w:sz w:val="24"/>
                <w:szCs w:val="24"/>
                <w:lang w:val="es-CL"/>
              </w:rPr>
            </w:pPr>
          </w:p>
          <w:p w14:paraId="6D6FD533" w14:textId="2B4A44B1" w:rsidR="00210B0D" w:rsidRPr="001F2AA6" w:rsidRDefault="00210B0D" w:rsidP="00210B0D">
            <w:pPr>
              <w:pStyle w:val="Textocomentario"/>
              <w:jc w:val="both"/>
              <w:rPr>
                <w:rFonts w:ascii="Arial" w:hAnsi="Arial" w:cs="Arial"/>
                <w:b/>
                <w:bCs/>
                <w:sz w:val="24"/>
                <w:szCs w:val="24"/>
                <w:lang w:val="es-CL"/>
              </w:rPr>
            </w:pPr>
            <w:r w:rsidRPr="001F2AA6">
              <w:rPr>
                <w:rFonts w:ascii="Arial" w:hAnsi="Arial" w:cs="Arial"/>
                <w:b/>
                <w:bCs/>
                <w:sz w:val="24"/>
                <w:szCs w:val="24"/>
                <w:lang w:val="es-CL"/>
              </w:rPr>
              <w:t>Para determinar la pena se tendrá en consideración el volumen de los recursos hidrobiológicos producto de la conducta penalizada.</w:t>
            </w:r>
          </w:p>
        </w:tc>
        <w:tc>
          <w:tcPr>
            <w:tcW w:w="5102" w:type="dxa"/>
          </w:tcPr>
          <w:p w14:paraId="7653061A" w14:textId="77777777" w:rsidR="00210B0D" w:rsidRDefault="00210B0D" w:rsidP="00210B0D">
            <w:pPr>
              <w:jc w:val="center"/>
              <w:rPr>
                <w:rFonts w:ascii="Calibri" w:hAnsi="Calibri" w:cs="Arial"/>
                <w:sz w:val="24"/>
                <w:szCs w:val="24"/>
              </w:rPr>
            </w:pPr>
          </w:p>
        </w:tc>
        <w:tc>
          <w:tcPr>
            <w:tcW w:w="4836" w:type="dxa"/>
          </w:tcPr>
          <w:p w14:paraId="26829FE1" w14:textId="7AC60EA2" w:rsidR="00DE2692" w:rsidRPr="00A07CDB" w:rsidRDefault="00814A3A" w:rsidP="00DE2692">
            <w:pPr>
              <w:jc w:val="both"/>
              <w:rPr>
                <w:rFonts w:ascii="Arial" w:hAnsi="Arial" w:cs="Arial"/>
                <w:color w:val="00B0F0"/>
                <w:sz w:val="22"/>
                <w:szCs w:val="22"/>
              </w:rPr>
            </w:pPr>
            <w:r w:rsidRPr="00A07CDB">
              <w:rPr>
                <w:rFonts w:ascii="Arial" w:hAnsi="Arial" w:cs="Arial"/>
                <w:color w:val="00B0F0"/>
              </w:rPr>
              <w:t>7</w:t>
            </w:r>
            <w:r w:rsidR="00974BE6">
              <w:rPr>
                <w:rFonts w:ascii="Arial" w:hAnsi="Arial" w:cs="Arial"/>
                <w:color w:val="00B0F0"/>
              </w:rPr>
              <w:t>60</w:t>
            </w:r>
            <w:r w:rsidRPr="00A07CDB">
              <w:rPr>
                <w:rFonts w:ascii="Arial" w:hAnsi="Arial" w:cs="Arial"/>
                <w:color w:val="00B0F0"/>
              </w:rPr>
              <w:t xml:space="preserve">. </w:t>
            </w:r>
            <w:proofErr w:type="gramStart"/>
            <w:r w:rsidR="00DE2692" w:rsidRPr="00A07CDB">
              <w:rPr>
                <w:rFonts w:ascii="Arial" w:hAnsi="Arial" w:cs="Arial"/>
                <w:color w:val="00B0F0"/>
              </w:rPr>
              <w:t>DIPUTADO</w:t>
            </w:r>
            <w:r w:rsidR="008C02FD">
              <w:rPr>
                <w:rFonts w:ascii="Arial" w:hAnsi="Arial" w:cs="Arial"/>
                <w:color w:val="00B0F0"/>
              </w:rPr>
              <w:t xml:space="preserve"> </w:t>
            </w:r>
            <w:r w:rsidR="00DE2692" w:rsidRPr="00A07CDB">
              <w:rPr>
                <w:rFonts w:ascii="Arial" w:hAnsi="Arial" w:cs="Arial"/>
                <w:color w:val="00B0F0"/>
              </w:rPr>
              <w:t xml:space="preserve"> BOBADILLA</w:t>
            </w:r>
            <w:proofErr w:type="gramEnd"/>
          </w:p>
          <w:p w14:paraId="23E0AC8C" w14:textId="77777777" w:rsidR="00DE2692" w:rsidRPr="00A07CDB" w:rsidRDefault="00DE2692" w:rsidP="00DE2692">
            <w:pPr>
              <w:jc w:val="both"/>
              <w:rPr>
                <w:rFonts w:ascii="Arial" w:hAnsi="Arial" w:cs="Arial"/>
                <w:color w:val="00B0F0"/>
                <w:sz w:val="22"/>
                <w:szCs w:val="22"/>
              </w:rPr>
            </w:pPr>
            <w:r w:rsidRPr="00A07CDB">
              <w:rPr>
                <w:rFonts w:ascii="Arial" w:hAnsi="Arial" w:cs="Arial"/>
                <w:color w:val="00B0F0"/>
                <w:sz w:val="22"/>
                <w:szCs w:val="22"/>
              </w:rPr>
              <w:t xml:space="preserve">Para reemplazar el artículo 308 por el siguiente: “Artículo 308.- Delitos relativos a recursos hidrobiológicos vedados. Quien procese, apoce, transporte, comercialice o almacene recursos hidrobiológicos vedados o productos derivados de ellos, serán sancionados con presidio menor en su grado medio a máximo y multa de 20 a 2.000 UTM. </w:t>
            </w:r>
          </w:p>
          <w:p w14:paraId="57391822" w14:textId="77777777" w:rsidR="00DE2692" w:rsidRPr="00A07CDB" w:rsidRDefault="00DE2692" w:rsidP="00DE2692">
            <w:pPr>
              <w:jc w:val="both"/>
              <w:rPr>
                <w:rFonts w:ascii="Arial" w:hAnsi="Arial" w:cs="Arial"/>
                <w:color w:val="00B0F0"/>
                <w:sz w:val="22"/>
                <w:szCs w:val="22"/>
              </w:rPr>
            </w:pPr>
            <w:r w:rsidRPr="00A07CDB">
              <w:rPr>
                <w:rFonts w:ascii="Arial" w:hAnsi="Arial" w:cs="Arial"/>
                <w:color w:val="00B0F0"/>
                <w:sz w:val="22"/>
                <w:szCs w:val="22"/>
              </w:rPr>
              <w:t xml:space="preserve">Quien tenga en su poder, a cualquier título, recursos hidrobiológicos vedados o productos derivados de ellos, conociendo o no pudiendo menos que conocer el origen ilegal de unos u otros se sancionará con la pena de presidio menor en su grado mínimo y multa de 10 a 100 UTM. </w:t>
            </w:r>
          </w:p>
          <w:p w14:paraId="726348CC" w14:textId="7D483C2A" w:rsidR="00210B0D" w:rsidRPr="00DE2692" w:rsidRDefault="00DE2692" w:rsidP="00DE2692">
            <w:pPr>
              <w:jc w:val="both"/>
              <w:rPr>
                <w:rFonts w:ascii="Arial" w:hAnsi="Arial" w:cs="Arial"/>
                <w:sz w:val="22"/>
                <w:szCs w:val="22"/>
              </w:rPr>
            </w:pPr>
            <w:r w:rsidRPr="00A07CDB">
              <w:rPr>
                <w:rFonts w:ascii="Arial" w:hAnsi="Arial" w:cs="Arial"/>
                <w:color w:val="00B0F0"/>
                <w:sz w:val="22"/>
                <w:szCs w:val="22"/>
              </w:rPr>
              <w:lastRenderedPageBreak/>
              <w:t>En los casos antes señalados se aplicará como pena accesoria la suspensión de la inscripción de la planta de procesamiento o del comercializador según corresponda, en el registro respectivo, suspendiéndose en consecuencia la habilitación para el ejercicio de tales actividades por un plazo mínimo de tres meses y hasta 1 año. Se aplicará, asimismo, el comiso de los ejemplares y vehículos utilizados en la perpetración del delito”.</w:t>
            </w:r>
          </w:p>
        </w:tc>
      </w:tr>
      <w:tr w:rsidR="00210B0D" w:rsidRPr="00C06EF4" w14:paraId="1AC61FA7" w14:textId="3A622064" w:rsidTr="416E060A">
        <w:tc>
          <w:tcPr>
            <w:tcW w:w="7282" w:type="dxa"/>
          </w:tcPr>
          <w:p w14:paraId="78A07206" w14:textId="17AB47A5" w:rsidR="00210B0D" w:rsidRPr="001F2AA6" w:rsidRDefault="00210B0D" w:rsidP="00210B0D">
            <w:pPr>
              <w:pStyle w:val="Textocomentario"/>
              <w:jc w:val="both"/>
              <w:rPr>
                <w:rFonts w:ascii="Arial" w:hAnsi="Arial" w:cs="Arial"/>
                <w:b/>
                <w:bCs/>
                <w:sz w:val="24"/>
                <w:szCs w:val="24"/>
                <w:lang w:val="es-CL"/>
              </w:rPr>
            </w:pPr>
            <w:r w:rsidRPr="001F2AA6">
              <w:rPr>
                <w:rFonts w:ascii="Arial" w:hAnsi="Arial" w:cs="Arial"/>
                <w:b/>
                <w:bCs/>
                <w:sz w:val="24"/>
                <w:szCs w:val="24"/>
                <w:lang w:val="es-CL"/>
              </w:rPr>
              <w:lastRenderedPageBreak/>
              <w:t xml:space="preserve">Artículo 309.- Delitos relativos a recursos hidrobiológicos sin acreditación de origen. Quien procese, elabore o almacene recursos hidrobiológicos o productos derivados de ellos, respecto de los cuales no acredite su origen legal, y que correspondan a recursos en estado de colapsado o sobreexplotado, según el informe anual de la Subsecretaría a que se refiere el artículo 359, será sancionado con la pena de presidio menor en su grado mínimo a máximo y multa de 20 a 2.000 UTM. La misma sanción se aplicará al que, teniendo la calidad de comercializador inscrito en el registro que lleva el Servicio </w:t>
            </w:r>
            <w:proofErr w:type="gramStart"/>
            <w:r w:rsidRPr="001F2AA6">
              <w:rPr>
                <w:rFonts w:ascii="Arial" w:hAnsi="Arial" w:cs="Arial"/>
                <w:b/>
                <w:bCs/>
                <w:sz w:val="24"/>
                <w:szCs w:val="24"/>
                <w:lang w:val="es-CL"/>
              </w:rPr>
              <w:t>de acuerdo a</w:t>
            </w:r>
            <w:proofErr w:type="gramEnd"/>
            <w:r w:rsidRPr="001F2AA6">
              <w:rPr>
                <w:rFonts w:ascii="Arial" w:hAnsi="Arial" w:cs="Arial"/>
                <w:b/>
                <w:bCs/>
                <w:sz w:val="24"/>
                <w:szCs w:val="24"/>
                <w:lang w:val="es-CL"/>
              </w:rPr>
              <w:t xml:space="preserve"> lo establecido 151, comercialice recursos hidrobiológicos que se encuentren en estado de colapsado o sobreexplotado, o productos derivados de ellos, sin acreditar su origen legal.</w:t>
            </w:r>
          </w:p>
          <w:p w14:paraId="3E4353E7" w14:textId="77777777" w:rsidR="00210B0D" w:rsidRPr="001F2AA6" w:rsidRDefault="00210B0D" w:rsidP="00210B0D">
            <w:pPr>
              <w:pStyle w:val="Textocomentario"/>
              <w:jc w:val="both"/>
              <w:rPr>
                <w:rFonts w:ascii="Arial" w:hAnsi="Arial" w:cs="Arial"/>
                <w:b/>
                <w:bCs/>
                <w:sz w:val="24"/>
                <w:szCs w:val="24"/>
                <w:lang w:val="es-CL"/>
              </w:rPr>
            </w:pPr>
          </w:p>
          <w:p w14:paraId="4D594F12" w14:textId="6283FA56" w:rsidR="00210B0D" w:rsidRPr="001F2AA6" w:rsidRDefault="00210B0D" w:rsidP="00210B0D">
            <w:pPr>
              <w:pStyle w:val="Textocomentario"/>
              <w:jc w:val="both"/>
              <w:rPr>
                <w:rFonts w:ascii="Arial" w:hAnsi="Arial" w:cs="Arial"/>
                <w:b/>
                <w:bCs/>
                <w:sz w:val="24"/>
                <w:szCs w:val="24"/>
                <w:lang w:val="es-CL"/>
              </w:rPr>
            </w:pPr>
            <w:r w:rsidRPr="001F2AA6">
              <w:rPr>
                <w:rFonts w:ascii="Arial" w:hAnsi="Arial" w:cs="Arial"/>
                <w:b/>
                <w:bCs/>
                <w:sz w:val="24"/>
                <w:szCs w:val="24"/>
                <w:lang w:val="es-CL"/>
              </w:rPr>
              <w:t xml:space="preserve">Si quien realiza la comercialización de los recursos hidrobiológicos que se encuentran en estado de colapsado o sobreexplotado o productos derivados de ellos es un comercializador que no tenga la obligación de estar inscrito en el registro que lleva el Servicio conforme al artículo 153, la </w:t>
            </w:r>
            <w:r w:rsidRPr="001F2AA6">
              <w:rPr>
                <w:rFonts w:ascii="Arial" w:hAnsi="Arial" w:cs="Arial"/>
                <w:b/>
                <w:bCs/>
                <w:sz w:val="24"/>
                <w:szCs w:val="24"/>
                <w:lang w:val="es-CL"/>
              </w:rPr>
              <w:lastRenderedPageBreak/>
              <w:t>sanción será pena de presidio menor en su grado mínimo y multa de 10 a 100 UTM. Con las mismas penas se sancionará a quien tenga en su poder, a cualquier título, recursos hidrobiológicos o productos derivados de ellos de que trata este artículo, conociendo o no pudiendo menos que conocer el origen ilegal de unos u otros.</w:t>
            </w:r>
          </w:p>
          <w:p w14:paraId="4DB4D81A" w14:textId="77777777" w:rsidR="00210B0D" w:rsidRPr="00890C0C" w:rsidRDefault="00210B0D" w:rsidP="00210B0D">
            <w:pPr>
              <w:pStyle w:val="Textocomentario"/>
              <w:jc w:val="both"/>
              <w:rPr>
                <w:rFonts w:ascii="Arial" w:hAnsi="Arial" w:cs="Arial"/>
                <w:sz w:val="24"/>
                <w:szCs w:val="24"/>
                <w:lang w:val="es-CL"/>
              </w:rPr>
            </w:pPr>
          </w:p>
        </w:tc>
        <w:tc>
          <w:tcPr>
            <w:tcW w:w="5102" w:type="dxa"/>
          </w:tcPr>
          <w:p w14:paraId="2DD335DD" w14:textId="77777777" w:rsidR="00210B0D" w:rsidRDefault="00210B0D" w:rsidP="00210B0D">
            <w:pPr>
              <w:jc w:val="center"/>
              <w:rPr>
                <w:rFonts w:ascii="Calibri" w:hAnsi="Calibri" w:cs="Arial"/>
                <w:sz w:val="24"/>
                <w:szCs w:val="24"/>
              </w:rPr>
            </w:pPr>
          </w:p>
        </w:tc>
        <w:tc>
          <w:tcPr>
            <w:tcW w:w="4836" w:type="dxa"/>
          </w:tcPr>
          <w:p w14:paraId="727B9678" w14:textId="635847FB" w:rsidR="00FE109D" w:rsidRPr="00A07CDB" w:rsidRDefault="00FE109D" w:rsidP="008028E9">
            <w:pPr>
              <w:jc w:val="both"/>
              <w:rPr>
                <w:rFonts w:ascii="Arial" w:hAnsi="Arial" w:cs="Arial"/>
                <w:color w:val="00B0F0"/>
                <w:sz w:val="22"/>
                <w:szCs w:val="22"/>
              </w:rPr>
            </w:pPr>
            <w:r w:rsidRPr="00A07CDB">
              <w:rPr>
                <w:rFonts w:ascii="Arial" w:hAnsi="Arial" w:cs="Arial"/>
                <w:color w:val="00B0F0"/>
              </w:rPr>
              <w:t>7</w:t>
            </w:r>
            <w:r w:rsidR="00974BE6">
              <w:rPr>
                <w:rFonts w:ascii="Arial" w:hAnsi="Arial" w:cs="Arial"/>
                <w:color w:val="00B0F0"/>
              </w:rPr>
              <w:t>61</w:t>
            </w:r>
            <w:r w:rsidRPr="00A07CDB">
              <w:rPr>
                <w:rFonts w:ascii="Arial" w:hAnsi="Arial" w:cs="Arial"/>
                <w:color w:val="00B0F0"/>
              </w:rPr>
              <w:t>. DIPUTADO</w:t>
            </w:r>
            <w:r w:rsidR="008C02FD">
              <w:rPr>
                <w:rFonts w:ascii="Arial" w:hAnsi="Arial" w:cs="Arial"/>
                <w:color w:val="00B0F0"/>
              </w:rPr>
              <w:t xml:space="preserve"> </w:t>
            </w:r>
            <w:r w:rsidRPr="00A07CDB">
              <w:rPr>
                <w:rFonts w:ascii="Arial" w:hAnsi="Arial" w:cs="Arial"/>
                <w:color w:val="00B0F0"/>
              </w:rPr>
              <w:t>BOBADILLA</w:t>
            </w:r>
          </w:p>
          <w:p w14:paraId="0F9DC293" w14:textId="705470E3" w:rsidR="00210B0D" w:rsidRPr="00A07CDB" w:rsidRDefault="008028E9" w:rsidP="008028E9">
            <w:pPr>
              <w:jc w:val="both"/>
              <w:rPr>
                <w:rFonts w:ascii="Arial" w:hAnsi="Arial" w:cs="Arial"/>
                <w:color w:val="00B0F0"/>
                <w:sz w:val="22"/>
                <w:szCs w:val="22"/>
              </w:rPr>
            </w:pPr>
            <w:r w:rsidRPr="00A07CDB">
              <w:rPr>
                <w:rFonts w:ascii="Arial" w:hAnsi="Arial" w:cs="Arial"/>
                <w:color w:val="00B0F0"/>
                <w:sz w:val="22"/>
                <w:szCs w:val="22"/>
              </w:rPr>
              <w:t>Para reemplazar el artículo 309 por el siguiente: “Artículo 309.- Delitos relativos a recursos hidrobiológicos sin acreditación de origen. Quien procese, transforme, transporte, comercialice o almacene recursos hidrobiológicos o productos derivados de ellos, respecto de los cuales no acredite su origen legal, y que correspondan a recursos en estado de colapsado o sobreexplotado, será sancionado con la pena de presidio menor en su grado medio a máximo y multa de 20 a 2.000 UTM.</w:t>
            </w:r>
          </w:p>
          <w:p w14:paraId="18AD3FD5" w14:textId="77777777" w:rsidR="008028E9" w:rsidRPr="00A07CDB" w:rsidRDefault="008028E9" w:rsidP="008028E9">
            <w:pPr>
              <w:jc w:val="both"/>
              <w:rPr>
                <w:rFonts w:ascii="Arial" w:hAnsi="Arial" w:cs="Arial"/>
                <w:color w:val="00B0F0"/>
                <w:sz w:val="22"/>
                <w:szCs w:val="22"/>
              </w:rPr>
            </w:pPr>
          </w:p>
          <w:p w14:paraId="429524DC" w14:textId="61968418" w:rsidR="008028E9" w:rsidRPr="00A07CDB" w:rsidRDefault="008028E9" w:rsidP="008028E9">
            <w:pPr>
              <w:jc w:val="both"/>
              <w:rPr>
                <w:rFonts w:ascii="Arial" w:hAnsi="Arial" w:cs="Arial"/>
                <w:color w:val="00B0F0"/>
                <w:sz w:val="22"/>
                <w:szCs w:val="22"/>
              </w:rPr>
            </w:pPr>
            <w:r w:rsidRPr="00A07CDB">
              <w:rPr>
                <w:rFonts w:ascii="Arial" w:hAnsi="Arial" w:cs="Arial"/>
                <w:color w:val="00B0F0"/>
                <w:sz w:val="22"/>
                <w:szCs w:val="22"/>
              </w:rPr>
              <w:t xml:space="preserve">Si el comercializador no tiene la obligación de estar inscrito en el registro que lleva el Servicio, será sancionado con la pena de presidio menor en su grado mínimo y multa de 10 a 100 UTM. Con las mismas penas se sancionará a quien tenga en su poder, a cualquier título, recursos hidrobiológicos o productos derivados de ellos de que trata este artículo, conociendo o no </w:t>
            </w:r>
            <w:r w:rsidRPr="00A07CDB">
              <w:rPr>
                <w:rFonts w:ascii="Arial" w:hAnsi="Arial" w:cs="Arial"/>
                <w:color w:val="00B0F0"/>
                <w:sz w:val="22"/>
                <w:szCs w:val="22"/>
              </w:rPr>
              <w:lastRenderedPageBreak/>
              <w:t xml:space="preserve">pudiendo menos que conocer el origen ilegal de unos u otros. </w:t>
            </w:r>
          </w:p>
          <w:p w14:paraId="6EB3EAB4" w14:textId="77777777" w:rsidR="008028E9" w:rsidRPr="00A07CDB" w:rsidRDefault="008028E9" w:rsidP="008028E9">
            <w:pPr>
              <w:jc w:val="both"/>
              <w:rPr>
                <w:rFonts w:ascii="Arial" w:hAnsi="Arial" w:cs="Arial"/>
                <w:color w:val="00B0F0"/>
                <w:sz w:val="22"/>
                <w:szCs w:val="22"/>
              </w:rPr>
            </w:pPr>
            <w:r w:rsidRPr="00A07CDB">
              <w:rPr>
                <w:rFonts w:ascii="Arial" w:hAnsi="Arial" w:cs="Arial"/>
                <w:color w:val="00B0F0"/>
                <w:sz w:val="22"/>
                <w:szCs w:val="22"/>
              </w:rPr>
              <w:t xml:space="preserve">Para establecer el estado de recurso sobreexplotado o colapsado se estará al informe </w:t>
            </w:r>
          </w:p>
          <w:p w14:paraId="3B5936C4" w14:textId="665670AC" w:rsidR="008028E9" w:rsidRPr="00A07CDB" w:rsidRDefault="008028E9" w:rsidP="008028E9">
            <w:pPr>
              <w:jc w:val="both"/>
              <w:rPr>
                <w:rFonts w:ascii="Arial" w:hAnsi="Arial" w:cs="Arial"/>
                <w:color w:val="00B0F0"/>
                <w:sz w:val="22"/>
                <w:szCs w:val="22"/>
              </w:rPr>
            </w:pPr>
            <w:r w:rsidRPr="00A07CDB">
              <w:rPr>
                <w:rFonts w:ascii="Arial" w:hAnsi="Arial" w:cs="Arial"/>
                <w:color w:val="00B0F0"/>
                <w:sz w:val="22"/>
                <w:szCs w:val="22"/>
              </w:rPr>
              <w:t xml:space="preserve">anual vigente al momento de la comisión del delito, aprobado por resolución de la Subsecretaría publicada en el Diario Oficial. </w:t>
            </w:r>
          </w:p>
          <w:p w14:paraId="2FC2F8B3" w14:textId="77777777" w:rsidR="008028E9" w:rsidRPr="00A07CDB" w:rsidRDefault="008028E9" w:rsidP="008028E9">
            <w:pPr>
              <w:jc w:val="both"/>
              <w:rPr>
                <w:rFonts w:ascii="Arial" w:hAnsi="Arial" w:cs="Arial"/>
                <w:color w:val="00B0F0"/>
                <w:sz w:val="22"/>
                <w:szCs w:val="22"/>
              </w:rPr>
            </w:pPr>
          </w:p>
          <w:p w14:paraId="61816FDF" w14:textId="40CC13A2" w:rsidR="008028E9" w:rsidRPr="008028E9" w:rsidRDefault="008028E9" w:rsidP="008028E9">
            <w:pPr>
              <w:jc w:val="both"/>
              <w:rPr>
                <w:rFonts w:ascii="Arial" w:hAnsi="Arial" w:cs="Arial"/>
                <w:sz w:val="22"/>
                <w:szCs w:val="22"/>
              </w:rPr>
            </w:pPr>
            <w:r w:rsidRPr="00A07CDB">
              <w:rPr>
                <w:rFonts w:ascii="Arial" w:hAnsi="Arial" w:cs="Arial"/>
                <w:color w:val="00B0F0"/>
                <w:sz w:val="22"/>
                <w:szCs w:val="22"/>
              </w:rPr>
              <w:t>En los casos antes señalados se aplicará como pena accesoria la suspensión de la inscripción de la planta de procesamiento o del comercializador según corresponda, en el registro respectivo, suspendiéndose en consecuencia la habilitación para el ejercicio de tales actividades por un plazo mínimo de tres meses y hasta 1 año. Se aplicará, asimismo, el comiso de los ejemplares y vehículos utilizados en la perpetración del delito”.</w:t>
            </w:r>
          </w:p>
        </w:tc>
      </w:tr>
      <w:tr w:rsidR="00210B0D" w:rsidRPr="00C06EF4" w14:paraId="04C17B85" w14:textId="366CD169" w:rsidTr="416E060A">
        <w:tc>
          <w:tcPr>
            <w:tcW w:w="7282" w:type="dxa"/>
          </w:tcPr>
          <w:p w14:paraId="6CB2D448" w14:textId="101D44D1" w:rsidR="00210B0D" w:rsidRPr="00890C0C" w:rsidRDefault="00210B0D" w:rsidP="00210B0D">
            <w:pPr>
              <w:pStyle w:val="Textocomentario"/>
              <w:jc w:val="both"/>
              <w:rPr>
                <w:rFonts w:ascii="Arial" w:hAnsi="Arial" w:cs="Arial"/>
                <w:sz w:val="24"/>
                <w:szCs w:val="24"/>
                <w:lang w:val="es-CL"/>
              </w:rPr>
            </w:pPr>
            <w:r w:rsidRPr="00E3456F">
              <w:rPr>
                <w:rFonts w:ascii="Arial" w:hAnsi="Arial" w:cs="Arial"/>
                <w:sz w:val="24"/>
                <w:szCs w:val="24"/>
                <w:lang w:val="es-CL"/>
              </w:rPr>
              <w:lastRenderedPageBreak/>
              <w:t>Artículo 310.- Pena accesoria a capitán o patrón de nave o embarcación pesquera. La o el capitán o patrón de la nave o embarcación pesquera con que se hubiesen cometido los delitos referidos en este título sufrirá la pena accesoria de cancelación de su matrícula o título otorgado por la Dirección General del Territorio Marítimo y Marina Mercante</w:t>
            </w:r>
            <w:r>
              <w:rPr>
                <w:rFonts w:ascii="Arial" w:hAnsi="Arial" w:cs="Arial"/>
                <w:sz w:val="24"/>
                <w:szCs w:val="24"/>
                <w:lang w:val="es-CL"/>
              </w:rPr>
              <w:t>.</w:t>
            </w:r>
          </w:p>
        </w:tc>
        <w:tc>
          <w:tcPr>
            <w:tcW w:w="5102" w:type="dxa"/>
          </w:tcPr>
          <w:p w14:paraId="2386C85E" w14:textId="77777777" w:rsidR="00210B0D" w:rsidRDefault="00210B0D" w:rsidP="00210B0D">
            <w:pPr>
              <w:jc w:val="center"/>
              <w:rPr>
                <w:rFonts w:ascii="Calibri" w:hAnsi="Calibri" w:cs="Arial"/>
                <w:sz w:val="24"/>
                <w:szCs w:val="24"/>
              </w:rPr>
            </w:pPr>
          </w:p>
        </w:tc>
        <w:tc>
          <w:tcPr>
            <w:tcW w:w="4836" w:type="dxa"/>
          </w:tcPr>
          <w:p w14:paraId="07AA69D0" w14:textId="77777777" w:rsidR="00210B0D" w:rsidRDefault="00210B0D" w:rsidP="00210B0D">
            <w:pPr>
              <w:jc w:val="center"/>
              <w:rPr>
                <w:rFonts w:ascii="Calibri" w:hAnsi="Calibri" w:cs="Arial"/>
                <w:sz w:val="24"/>
                <w:szCs w:val="24"/>
              </w:rPr>
            </w:pPr>
          </w:p>
        </w:tc>
      </w:tr>
      <w:tr w:rsidR="00210B0D" w:rsidRPr="00C06EF4" w14:paraId="035E25C9" w14:textId="24616665" w:rsidTr="416E060A">
        <w:tc>
          <w:tcPr>
            <w:tcW w:w="7282" w:type="dxa"/>
          </w:tcPr>
          <w:p w14:paraId="2EAA9E1B" w14:textId="77777777" w:rsidR="00210B0D" w:rsidRPr="00E3456F" w:rsidRDefault="00210B0D" w:rsidP="00210B0D">
            <w:pPr>
              <w:pStyle w:val="Textocomentario"/>
              <w:jc w:val="both"/>
              <w:rPr>
                <w:rFonts w:ascii="Arial" w:hAnsi="Arial" w:cs="Arial"/>
                <w:sz w:val="24"/>
                <w:szCs w:val="24"/>
                <w:lang w:val="es-CL"/>
              </w:rPr>
            </w:pPr>
            <w:r w:rsidRPr="00E3456F">
              <w:rPr>
                <w:rFonts w:ascii="Arial" w:hAnsi="Arial" w:cs="Arial"/>
                <w:sz w:val="24"/>
                <w:szCs w:val="24"/>
                <w:lang w:val="es-CL"/>
              </w:rPr>
              <w:t>Artículo 311.- Cumplimiento de normas sobre observación de mamíferos, reptiles y aves hidrobiológicas. de Las naves que circulen en espacios marítimos de soberanía y jurisdicción nacional y las aeronaves que sobrevuelen sobre dichos espacios que desarrollen actividades de avistamiento y observación deberán dar cumplimiento a lo establecido en el artículo 36.</w:t>
            </w:r>
          </w:p>
          <w:p w14:paraId="628043DA" w14:textId="77777777" w:rsidR="00210B0D" w:rsidRPr="00E3456F" w:rsidRDefault="00210B0D" w:rsidP="00210B0D">
            <w:pPr>
              <w:pStyle w:val="Textocomentario"/>
              <w:jc w:val="both"/>
              <w:rPr>
                <w:rFonts w:ascii="Arial" w:hAnsi="Arial" w:cs="Arial"/>
                <w:sz w:val="24"/>
                <w:szCs w:val="24"/>
                <w:lang w:val="es-CL"/>
              </w:rPr>
            </w:pPr>
          </w:p>
          <w:p w14:paraId="6DB7FE6D" w14:textId="77777777" w:rsidR="00210B0D" w:rsidRPr="00E3456F" w:rsidRDefault="00210B0D" w:rsidP="00210B0D">
            <w:pPr>
              <w:pStyle w:val="Textocomentario"/>
              <w:jc w:val="both"/>
              <w:rPr>
                <w:rFonts w:ascii="Arial" w:hAnsi="Arial" w:cs="Arial"/>
                <w:sz w:val="24"/>
                <w:szCs w:val="24"/>
                <w:lang w:val="es-CL"/>
              </w:rPr>
            </w:pPr>
            <w:r w:rsidRPr="00E3456F">
              <w:rPr>
                <w:rFonts w:ascii="Arial" w:hAnsi="Arial" w:cs="Arial"/>
                <w:sz w:val="24"/>
                <w:szCs w:val="24"/>
                <w:lang w:val="es-CL"/>
              </w:rPr>
              <w:lastRenderedPageBreak/>
              <w:t>Lo anterior es sin perjuicio del cumplimiento de las normas sobre seguridad marítima y aérea, y sobre navegación y aeronavegación establecidas por la Dirección General del Territorio Marítimo y Marina Mercante y por la Dirección General de Aeronáutica Civil, según corresponda.</w:t>
            </w:r>
          </w:p>
          <w:p w14:paraId="68F2CE7D" w14:textId="77777777" w:rsidR="00210B0D" w:rsidRPr="00890C0C" w:rsidRDefault="00210B0D" w:rsidP="00210B0D">
            <w:pPr>
              <w:pStyle w:val="Textocomentario"/>
              <w:jc w:val="both"/>
              <w:rPr>
                <w:rFonts w:ascii="Arial" w:hAnsi="Arial" w:cs="Arial"/>
                <w:sz w:val="24"/>
                <w:szCs w:val="24"/>
                <w:lang w:val="es-CL"/>
              </w:rPr>
            </w:pPr>
          </w:p>
        </w:tc>
        <w:tc>
          <w:tcPr>
            <w:tcW w:w="5102" w:type="dxa"/>
          </w:tcPr>
          <w:p w14:paraId="45E87F08" w14:textId="77777777" w:rsidR="00210B0D" w:rsidRDefault="00210B0D" w:rsidP="00210B0D">
            <w:pPr>
              <w:jc w:val="center"/>
              <w:rPr>
                <w:rFonts w:ascii="Calibri" w:hAnsi="Calibri" w:cs="Arial"/>
                <w:sz w:val="24"/>
                <w:szCs w:val="24"/>
              </w:rPr>
            </w:pPr>
          </w:p>
        </w:tc>
        <w:tc>
          <w:tcPr>
            <w:tcW w:w="4836" w:type="dxa"/>
          </w:tcPr>
          <w:p w14:paraId="47A1F673" w14:textId="77777777" w:rsidR="00210B0D" w:rsidRDefault="00210B0D" w:rsidP="00210B0D">
            <w:pPr>
              <w:jc w:val="center"/>
              <w:rPr>
                <w:rFonts w:ascii="Calibri" w:hAnsi="Calibri" w:cs="Arial"/>
                <w:sz w:val="24"/>
                <w:szCs w:val="24"/>
              </w:rPr>
            </w:pPr>
          </w:p>
        </w:tc>
      </w:tr>
      <w:tr w:rsidR="00210B0D" w:rsidRPr="00C06EF4" w14:paraId="5D42E16E" w14:textId="6EC5B9EA" w:rsidTr="416E060A">
        <w:tc>
          <w:tcPr>
            <w:tcW w:w="7282" w:type="dxa"/>
          </w:tcPr>
          <w:p w14:paraId="58AE9125" w14:textId="5B53A2C6" w:rsidR="00210B0D" w:rsidRPr="001F2AA6" w:rsidRDefault="00210B0D" w:rsidP="00210B0D">
            <w:pPr>
              <w:pStyle w:val="Textocomentario"/>
              <w:jc w:val="both"/>
              <w:rPr>
                <w:rFonts w:ascii="Arial" w:hAnsi="Arial" w:cs="Arial"/>
                <w:b/>
                <w:bCs/>
                <w:sz w:val="24"/>
                <w:szCs w:val="24"/>
                <w:lang w:val="es-CL"/>
              </w:rPr>
            </w:pPr>
            <w:r w:rsidRPr="001F2AA6">
              <w:rPr>
                <w:rFonts w:ascii="Arial" w:hAnsi="Arial" w:cs="Arial"/>
                <w:b/>
                <w:bCs/>
                <w:sz w:val="24"/>
                <w:szCs w:val="24"/>
                <w:lang w:val="es-CL"/>
              </w:rPr>
              <w:t>Artículo 312.- Reincidencia. En el caso de reincidencia en las infracciones a que se refiere el literal h) del artículo 280, las personas que resulten responsables serán sancionadas con la pena de presidio menor en su grado mínimo y las sanciones pecuniarias se duplicarán.</w:t>
            </w:r>
          </w:p>
        </w:tc>
        <w:tc>
          <w:tcPr>
            <w:tcW w:w="5102" w:type="dxa"/>
          </w:tcPr>
          <w:p w14:paraId="3C0314D4" w14:textId="77777777" w:rsidR="00210B0D" w:rsidRDefault="00210B0D" w:rsidP="00210B0D">
            <w:pPr>
              <w:jc w:val="center"/>
              <w:rPr>
                <w:rFonts w:ascii="Calibri" w:hAnsi="Calibri" w:cs="Arial"/>
                <w:sz w:val="24"/>
                <w:szCs w:val="24"/>
              </w:rPr>
            </w:pPr>
          </w:p>
        </w:tc>
        <w:tc>
          <w:tcPr>
            <w:tcW w:w="4836" w:type="dxa"/>
          </w:tcPr>
          <w:p w14:paraId="47F4728F" w14:textId="47BDEF3F" w:rsidR="001F2AA6" w:rsidRPr="004120DB" w:rsidRDefault="003D2D5B" w:rsidP="001F2AA6">
            <w:pPr>
              <w:jc w:val="both"/>
              <w:rPr>
                <w:rFonts w:ascii="Arial" w:hAnsi="Arial" w:cs="Arial"/>
                <w:color w:val="00B0F0"/>
                <w:sz w:val="22"/>
                <w:szCs w:val="22"/>
              </w:rPr>
            </w:pPr>
            <w:r w:rsidRPr="004120DB">
              <w:rPr>
                <w:rFonts w:ascii="Arial" w:hAnsi="Arial" w:cs="Arial"/>
                <w:color w:val="00B0F0"/>
              </w:rPr>
              <w:t>7</w:t>
            </w:r>
            <w:r w:rsidR="00974BE6">
              <w:rPr>
                <w:rFonts w:ascii="Arial" w:hAnsi="Arial" w:cs="Arial"/>
                <w:color w:val="00B0F0"/>
              </w:rPr>
              <w:t>62</w:t>
            </w:r>
            <w:r w:rsidRPr="004120DB">
              <w:rPr>
                <w:rFonts w:ascii="Arial" w:hAnsi="Arial" w:cs="Arial"/>
                <w:color w:val="00B0F0"/>
              </w:rPr>
              <w:t xml:space="preserve">. </w:t>
            </w:r>
            <w:r w:rsidR="001F2AA6" w:rsidRPr="004120DB">
              <w:rPr>
                <w:rFonts w:ascii="Arial" w:hAnsi="Arial" w:cs="Arial"/>
                <w:color w:val="00B0F0"/>
              </w:rPr>
              <w:t>DIPUTADO</w:t>
            </w:r>
            <w:r w:rsidR="008C02FD">
              <w:rPr>
                <w:rFonts w:ascii="Arial" w:hAnsi="Arial" w:cs="Arial"/>
                <w:color w:val="00B0F0"/>
              </w:rPr>
              <w:t xml:space="preserve"> </w:t>
            </w:r>
            <w:r w:rsidR="001F2AA6" w:rsidRPr="004120DB">
              <w:rPr>
                <w:rFonts w:ascii="Arial" w:hAnsi="Arial" w:cs="Arial"/>
                <w:color w:val="00B0F0"/>
              </w:rPr>
              <w:t>BOBADILLA</w:t>
            </w:r>
          </w:p>
          <w:p w14:paraId="327A28D7" w14:textId="61E276CD" w:rsidR="00210B0D" w:rsidRPr="001F2AA6" w:rsidRDefault="001F2AA6" w:rsidP="001F2AA6">
            <w:pPr>
              <w:jc w:val="both"/>
              <w:rPr>
                <w:rFonts w:ascii="Arial" w:hAnsi="Arial" w:cs="Arial"/>
                <w:sz w:val="24"/>
                <w:szCs w:val="24"/>
              </w:rPr>
            </w:pPr>
            <w:r w:rsidRPr="004120DB">
              <w:rPr>
                <w:rFonts w:ascii="Arial" w:hAnsi="Arial" w:cs="Arial"/>
                <w:color w:val="00B0F0"/>
                <w:sz w:val="24"/>
                <w:szCs w:val="24"/>
              </w:rPr>
              <w:t>Para eliminar el artículo 312 del proyecto propuesto.</w:t>
            </w:r>
          </w:p>
        </w:tc>
      </w:tr>
      <w:tr w:rsidR="00210B0D" w:rsidRPr="00C06EF4" w14:paraId="3F23D687" w14:textId="21586510" w:rsidTr="416E060A">
        <w:tc>
          <w:tcPr>
            <w:tcW w:w="7282" w:type="dxa"/>
          </w:tcPr>
          <w:p w14:paraId="679F8E10" w14:textId="77777777" w:rsidR="00210B0D" w:rsidRPr="00861EB3" w:rsidRDefault="00210B0D" w:rsidP="00210B0D">
            <w:pPr>
              <w:pStyle w:val="Textocomentario"/>
              <w:jc w:val="center"/>
              <w:rPr>
                <w:rFonts w:ascii="Arial" w:hAnsi="Arial" w:cs="Arial"/>
                <w:sz w:val="24"/>
                <w:szCs w:val="24"/>
                <w:lang w:val="es-CL"/>
              </w:rPr>
            </w:pPr>
            <w:r w:rsidRPr="00861EB3">
              <w:rPr>
                <w:rFonts w:ascii="Arial" w:hAnsi="Arial" w:cs="Arial"/>
                <w:sz w:val="24"/>
                <w:szCs w:val="24"/>
                <w:lang w:val="es-CL"/>
              </w:rPr>
              <w:t>TÍTULO XI. PROCEDIMIENTOS</w:t>
            </w:r>
          </w:p>
          <w:p w14:paraId="6F19FC16" w14:textId="77777777" w:rsidR="00210B0D" w:rsidRPr="00861EB3" w:rsidRDefault="00210B0D" w:rsidP="00210B0D">
            <w:pPr>
              <w:pStyle w:val="Textocomentario"/>
              <w:jc w:val="center"/>
              <w:rPr>
                <w:rFonts w:ascii="Arial" w:hAnsi="Arial" w:cs="Arial"/>
                <w:sz w:val="24"/>
                <w:szCs w:val="24"/>
                <w:lang w:val="es-CL"/>
              </w:rPr>
            </w:pPr>
            <w:r w:rsidRPr="00861EB3">
              <w:rPr>
                <w:rFonts w:ascii="Arial" w:hAnsi="Arial" w:cs="Arial"/>
                <w:sz w:val="24"/>
                <w:szCs w:val="24"/>
                <w:lang w:val="es-CL"/>
              </w:rPr>
              <w:t>Párrafo I. Procedimiento administrativo sancionador Artículo 313.- Procedimiento administrativo aplicable.</w:t>
            </w:r>
          </w:p>
          <w:p w14:paraId="52E8D6FF"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Respecto de las infracciones en el literal a) del artículo 280, la Subsecretaría iniciará, previo informe de la Autoridad Marítima en conformidad a las normas de la ley </w:t>
            </w:r>
            <w:proofErr w:type="spellStart"/>
            <w:r w:rsidRPr="00861EB3">
              <w:rPr>
                <w:rFonts w:ascii="Arial" w:hAnsi="Arial" w:cs="Arial"/>
                <w:sz w:val="24"/>
                <w:szCs w:val="24"/>
                <w:lang w:val="es-CL"/>
              </w:rPr>
              <w:t>N°</w:t>
            </w:r>
            <w:proofErr w:type="spellEnd"/>
            <w:r w:rsidRPr="00861EB3">
              <w:rPr>
                <w:rFonts w:ascii="Arial" w:hAnsi="Arial" w:cs="Arial"/>
                <w:sz w:val="24"/>
                <w:szCs w:val="24"/>
                <w:lang w:val="es-CL"/>
              </w:rPr>
              <w:t xml:space="preserve"> 19.880, un procedimiento administrativo sancionatorio.</w:t>
            </w:r>
          </w:p>
          <w:p w14:paraId="498CC9FB" w14:textId="77777777" w:rsidR="00210B0D" w:rsidRPr="00861EB3" w:rsidRDefault="00210B0D" w:rsidP="00210B0D">
            <w:pPr>
              <w:pStyle w:val="Textocomentario"/>
              <w:jc w:val="both"/>
              <w:rPr>
                <w:rFonts w:ascii="Arial" w:hAnsi="Arial" w:cs="Arial"/>
                <w:sz w:val="24"/>
                <w:szCs w:val="24"/>
                <w:lang w:val="es-CL"/>
              </w:rPr>
            </w:pPr>
          </w:p>
          <w:p w14:paraId="392D77C1"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Respecto de las infracciones establecidas en los literales j), z) y </w:t>
            </w:r>
            <w:proofErr w:type="spellStart"/>
            <w:r w:rsidRPr="00861EB3">
              <w:rPr>
                <w:rFonts w:ascii="Arial" w:hAnsi="Arial" w:cs="Arial"/>
                <w:sz w:val="24"/>
                <w:szCs w:val="24"/>
                <w:lang w:val="es-CL"/>
              </w:rPr>
              <w:t>aa</w:t>
            </w:r>
            <w:proofErr w:type="spellEnd"/>
            <w:r w:rsidRPr="00861EB3">
              <w:rPr>
                <w:rFonts w:ascii="Arial" w:hAnsi="Arial" w:cs="Arial"/>
                <w:sz w:val="24"/>
                <w:szCs w:val="24"/>
                <w:lang w:val="es-CL"/>
              </w:rPr>
              <w:t xml:space="preserve">) del artículo 279 se iniciará el procedimiento previsto en este párrafo, por resolución de la o el </w:t>
            </w:r>
            <w:proofErr w:type="gramStart"/>
            <w:r w:rsidRPr="00861EB3">
              <w:rPr>
                <w:rFonts w:ascii="Arial" w:hAnsi="Arial" w:cs="Arial"/>
                <w:sz w:val="24"/>
                <w:szCs w:val="24"/>
                <w:lang w:val="es-CL"/>
              </w:rPr>
              <w:t>Director</w:t>
            </w:r>
            <w:proofErr w:type="gramEnd"/>
            <w:r w:rsidRPr="00861EB3">
              <w:rPr>
                <w:rFonts w:ascii="Arial" w:hAnsi="Arial" w:cs="Arial"/>
                <w:sz w:val="24"/>
                <w:szCs w:val="24"/>
                <w:lang w:val="es-CL"/>
              </w:rPr>
              <w:t xml:space="preserve"> del Servicio que tenga competencia en el lugar donde tuvieren principio de ejecución los hechos que configuran la infracción.</w:t>
            </w:r>
          </w:p>
          <w:p w14:paraId="2057EB3A" w14:textId="77777777" w:rsidR="00210B0D" w:rsidRPr="00861EB3" w:rsidRDefault="00210B0D" w:rsidP="00210B0D">
            <w:pPr>
              <w:pStyle w:val="Textocomentario"/>
              <w:jc w:val="both"/>
              <w:rPr>
                <w:rFonts w:ascii="Arial" w:hAnsi="Arial" w:cs="Arial"/>
                <w:sz w:val="24"/>
                <w:szCs w:val="24"/>
                <w:lang w:val="es-CL"/>
              </w:rPr>
            </w:pPr>
          </w:p>
          <w:p w14:paraId="66DB48E4" w14:textId="4DC8EC82" w:rsidR="00210B0D"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La o el </w:t>
            </w:r>
            <w:proofErr w:type="gramStart"/>
            <w:r w:rsidRPr="00861EB3">
              <w:rPr>
                <w:rFonts w:ascii="Arial" w:hAnsi="Arial" w:cs="Arial"/>
                <w:sz w:val="24"/>
                <w:szCs w:val="24"/>
                <w:lang w:val="es-CL"/>
              </w:rPr>
              <w:t>Director</w:t>
            </w:r>
            <w:proofErr w:type="gramEnd"/>
            <w:r w:rsidRPr="00861EB3">
              <w:rPr>
                <w:rFonts w:ascii="Arial" w:hAnsi="Arial" w:cs="Arial"/>
                <w:sz w:val="24"/>
                <w:szCs w:val="24"/>
                <w:lang w:val="es-CL"/>
              </w:rPr>
              <w:t xml:space="preserve"> respectivo deberá designar a un funcionario o funcionaria de su dependencia para que ejerza la función de instructor, respecto de las actuaciones probatorias que se realicen en el procedimiento.</w:t>
            </w:r>
          </w:p>
          <w:p w14:paraId="3E587722" w14:textId="77777777" w:rsidR="00210B0D" w:rsidRPr="00861EB3" w:rsidRDefault="00210B0D" w:rsidP="00210B0D">
            <w:pPr>
              <w:pStyle w:val="Textocomentario"/>
              <w:jc w:val="both"/>
              <w:rPr>
                <w:rFonts w:ascii="Arial" w:hAnsi="Arial" w:cs="Arial"/>
                <w:sz w:val="24"/>
                <w:szCs w:val="24"/>
                <w:lang w:val="es-CL"/>
              </w:rPr>
            </w:pPr>
          </w:p>
          <w:p w14:paraId="698DCE06" w14:textId="05883C08" w:rsidR="00210B0D" w:rsidRPr="00E3456F"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lastRenderedPageBreak/>
              <w:t xml:space="preserve">En lo no previsto por este párrafo tendrán aplicación supletoriamente las normas de la ley </w:t>
            </w:r>
            <w:proofErr w:type="spellStart"/>
            <w:r w:rsidRPr="00861EB3">
              <w:rPr>
                <w:rFonts w:ascii="Arial" w:hAnsi="Arial" w:cs="Arial"/>
                <w:sz w:val="24"/>
                <w:szCs w:val="24"/>
                <w:lang w:val="es-CL"/>
              </w:rPr>
              <w:t>N°</w:t>
            </w:r>
            <w:proofErr w:type="spellEnd"/>
            <w:r w:rsidRPr="00861EB3">
              <w:rPr>
                <w:rFonts w:ascii="Arial" w:hAnsi="Arial" w:cs="Arial"/>
                <w:sz w:val="24"/>
                <w:szCs w:val="24"/>
                <w:lang w:val="es-CL"/>
              </w:rPr>
              <w:t xml:space="preserve"> 19.880.</w:t>
            </w:r>
          </w:p>
        </w:tc>
        <w:tc>
          <w:tcPr>
            <w:tcW w:w="5102" w:type="dxa"/>
          </w:tcPr>
          <w:p w14:paraId="0025A47C" w14:textId="77777777" w:rsidR="00210B0D" w:rsidRDefault="00210B0D" w:rsidP="00210B0D">
            <w:pPr>
              <w:jc w:val="center"/>
              <w:rPr>
                <w:rFonts w:ascii="Calibri" w:hAnsi="Calibri" w:cs="Arial"/>
                <w:sz w:val="24"/>
                <w:szCs w:val="24"/>
              </w:rPr>
            </w:pPr>
          </w:p>
        </w:tc>
        <w:tc>
          <w:tcPr>
            <w:tcW w:w="4836" w:type="dxa"/>
          </w:tcPr>
          <w:p w14:paraId="5729E257" w14:textId="77777777" w:rsidR="00210B0D" w:rsidRDefault="00210B0D" w:rsidP="00210B0D">
            <w:pPr>
              <w:jc w:val="center"/>
              <w:rPr>
                <w:rFonts w:ascii="Calibri" w:hAnsi="Calibri" w:cs="Arial"/>
                <w:sz w:val="24"/>
                <w:szCs w:val="24"/>
              </w:rPr>
            </w:pPr>
          </w:p>
        </w:tc>
      </w:tr>
      <w:tr w:rsidR="00210B0D" w:rsidRPr="00C06EF4" w14:paraId="708EE464" w14:textId="05B6904A" w:rsidTr="416E060A">
        <w:tc>
          <w:tcPr>
            <w:tcW w:w="7282" w:type="dxa"/>
          </w:tcPr>
          <w:p w14:paraId="33AEF32B"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Artículo 314.- Inicio del procedimiento. El procedimiento previsto en el presente párrafo podrá iniciarse de oficio o por denuncia.</w:t>
            </w:r>
          </w:p>
          <w:p w14:paraId="59B37FBA" w14:textId="77777777" w:rsidR="00210B0D" w:rsidRPr="00861EB3" w:rsidRDefault="00210B0D" w:rsidP="00210B0D">
            <w:pPr>
              <w:pStyle w:val="Textocomentario"/>
              <w:jc w:val="both"/>
              <w:rPr>
                <w:rFonts w:ascii="Arial" w:hAnsi="Arial" w:cs="Arial"/>
                <w:sz w:val="24"/>
                <w:szCs w:val="24"/>
                <w:lang w:val="es-CL"/>
              </w:rPr>
            </w:pPr>
          </w:p>
          <w:p w14:paraId="5637EADF"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Se iniciará de oficio cuando el Servicio tome conocimiento, por cualquier medio, de hechos que pudieren ser constitutivos de alguna infracción de su competencia.</w:t>
            </w:r>
          </w:p>
          <w:p w14:paraId="3A3A40DB" w14:textId="77777777" w:rsidR="00210B0D" w:rsidRPr="00861EB3" w:rsidRDefault="00210B0D" w:rsidP="00210B0D">
            <w:pPr>
              <w:pStyle w:val="Textocomentario"/>
              <w:jc w:val="both"/>
              <w:rPr>
                <w:rFonts w:ascii="Arial" w:hAnsi="Arial" w:cs="Arial"/>
                <w:sz w:val="24"/>
                <w:szCs w:val="24"/>
                <w:lang w:val="es-CL"/>
              </w:rPr>
            </w:pPr>
          </w:p>
          <w:p w14:paraId="67D6F536"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En caso de denuncia, se dará inicio a un procedimiento sancionatorio si a juicio de la o el </w:t>
            </w:r>
            <w:proofErr w:type="gramStart"/>
            <w:r w:rsidRPr="00861EB3">
              <w:rPr>
                <w:rFonts w:ascii="Arial" w:hAnsi="Arial" w:cs="Arial"/>
                <w:sz w:val="24"/>
                <w:szCs w:val="24"/>
                <w:lang w:val="es-CL"/>
              </w:rPr>
              <w:t>Director</w:t>
            </w:r>
            <w:proofErr w:type="gramEnd"/>
            <w:r w:rsidRPr="00861EB3">
              <w:rPr>
                <w:rFonts w:ascii="Arial" w:hAnsi="Arial" w:cs="Arial"/>
                <w:sz w:val="24"/>
                <w:szCs w:val="24"/>
                <w:lang w:val="es-CL"/>
              </w:rPr>
              <w:t xml:space="preserve"> la denuncia está revestida de seriedad y tiene mérito suficiente. En caso contrario, se podrá disponer la realización de acciones de fiscalización sobre el presunto infractor y si ni siquiera existiere mérito para ello, se dispondrá el archivo de la denuncia por resolución fundada, notificando de ello al interesado.</w:t>
            </w:r>
          </w:p>
          <w:p w14:paraId="3C8A08C9" w14:textId="77777777" w:rsidR="00210B0D" w:rsidRPr="00861EB3" w:rsidRDefault="00210B0D" w:rsidP="00210B0D">
            <w:pPr>
              <w:pStyle w:val="Textocomentario"/>
              <w:jc w:val="both"/>
              <w:rPr>
                <w:rFonts w:ascii="Arial" w:hAnsi="Arial" w:cs="Arial"/>
                <w:sz w:val="24"/>
                <w:szCs w:val="24"/>
                <w:lang w:val="es-CL"/>
              </w:rPr>
            </w:pPr>
          </w:p>
          <w:p w14:paraId="508AC982" w14:textId="060F5781" w:rsidR="00210B0D" w:rsidRPr="00E3456F"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Cuando se estime que han ocurrido hechos precisos constitutivos de infracción, el Servicio formulará cargos al presunto infractor señalándole tales hechos, la fecha de su ocurrencia</w:t>
            </w:r>
            <w:r w:rsidR="00355D28">
              <w:rPr>
                <w:rFonts w:ascii="Arial" w:hAnsi="Arial" w:cs="Arial"/>
                <w:sz w:val="24"/>
                <w:szCs w:val="24"/>
                <w:lang w:val="es-CL"/>
              </w:rPr>
              <w:t xml:space="preserve"> </w:t>
            </w:r>
            <w:r w:rsidR="00355D28" w:rsidRPr="00355D28">
              <w:rPr>
                <w:rFonts w:ascii="Arial" w:hAnsi="Arial" w:cs="Arial"/>
                <w:b/>
                <w:bCs/>
                <w:sz w:val="24"/>
                <w:szCs w:val="24"/>
                <w:lang w:val="es-CL"/>
              </w:rPr>
              <w:t>(*)</w:t>
            </w:r>
            <w:r w:rsidRPr="00861EB3">
              <w:rPr>
                <w:rFonts w:ascii="Arial" w:hAnsi="Arial" w:cs="Arial"/>
                <w:sz w:val="24"/>
                <w:szCs w:val="24"/>
                <w:lang w:val="es-CL"/>
              </w:rPr>
              <w:t xml:space="preserve"> y la norma que se estima infringida. La formulación de cargos se notificará a la o el presunto infractor.</w:t>
            </w:r>
          </w:p>
        </w:tc>
        <w:tc>
          <w:tcPr>
            <w:tcW w:w="5102" w:type="dxa"/>
          </w:tcPr>
          <w:p w14:paraId="7761733D" w14:textId="77777777" w:rsidR="00210B0D" w:rsidRDefault="00210B0D" w:rsidP="00210B0D">
            <w:pPr>
              <w:jc w:val="center"/>
              <w:rPr>
                <w:rFonts w:ascii="Calibri" w:hAnsi="Calibri" w:cs="Arial"/>
                <w:sz w:val="24"/>
                <w:szCs w:val="24"/>
              </w:rPr>
            </w:pPr>
          </w:p>
        </w:tc>
        <w:tc>
          <w:tcPr>
            <w:tcW w:w="4836" w:type="dxa"/>
          </w:tcPr>
          <w:p w14:paraId="1B7418D0" w14:textId="77777777" w:rsidR="00355D28" w:rsidRDefault="00355D28" w:rsidP="00355D28">
            <w:pPr>
              <w:jc w:val="both"/>
              <w:rPr>
                <w:rFonts w:ascii="Arial" w:hAnsi="Arial" w:cs="Arial"/>
              </w:rPr>
            </w:pPr>
          </w:p>
          <w:p w14:paraId="2ABA7801" w14:textId="77777777" w:rsidR="00355D28" w:rsidRDefault="00355D28" w:rsidP="00355D28">
            <w:pPr>
              <w:jc w:val="both"/>
              <w:rPr>
                <w:rFonts w:ascii="Arial" w:hAnsi="Arial" w:cs="Arial"/>
              </w:rPr>
            </w:pPr>
          </w:p>
          <w:p w14:paraId="16C32EA2" w14:textId="77777777" w:rsidR="00355D28" w:rsidRDefault="00355D28" w:rsidP="00355D28">
            <w:pPr>
              <w:jc w:val="both"/>
              <w:rPr>
                <w:rFonts w:ascii="Arial" w:hAnsi="Arial" w:cs="Arial"/>
              </w:rPr>
            </w:pPr>
          </w:p>
          <w:p w14:paraId="401E2993" w14:textId="77777777" w:rsidR="00355D28" w:rsidRDefault="00355D28" w:rsidP="00355D28">
            <w:pPr>
              <w:jc w:val="both"/>
              <w:rPr>
                <w:rFonts w:ascii="Arial" w:hAnsi="Arial" w:cs="Arial"/>
              </w:rPr>
            </w:pPr>
          </w:p>
          <w:p w14:paraId="563DB427" w14:textId="77777777" w:rsidR="00355D28" w:rsidRDefault="00355D28" w:rsidP="00355D28">
            <w:pPr>
              <w:jc w:val="both"/>
              <w:rPr>
                <w:rFonts w:ascii="Arial" w:hAnsi="Arial" w:cs="Arial"/>
              </w:rPr>
            </w:pPr>
          </w:p>
          <w:p w14:paraId="49186B33" w14:textId="77777777" w:rsidR="00355D28" w:rsidRDefault="00355D28" w:rsidP="00355D28">
            <w:pPr>
              <w:jc w:val="both"/>
              <w:rPr>
                <w:rFonts w:ascii="Arial" w:hAnsi="Arial" w:cs="Arial"/>
              </w:rPr>
            </w:pPr>
          </w:p>
          <w:p w14:paraId="3AB3E49C" w14:textId="77777777" w:rsidR="00355D28" w:rsidRDefault="00355D28" w:rsidP="00355D28">
            <w:pPr>
              <w:jc w:val="both"/>
              <w:rPr>
                <w:rFonts w:ascii="Arial" w:hAnsi="Arial" w:cs="Arial"/>
              </w:rPr>
            </w:pPr>
          </w:p>
          <w:p w14:paraId="57278F69" w14:textId="77777777" w:rsidR="00355D28" w:rsidRDefault="00355D28" w:rsidP="00355D28">
            <w:pPr>
              <w:jc w:val="both"/>
              <w:rPr>
                <w:rFonts w:ascii="Arial" w:hAnsi="Arial" w:cs="Arial"/>
              </w:rPr>
            </w:pPr>
          </w:p>
          <w:p w14:paraId="0A3A7059" w14:textId="77777777" w:rsidR="00355D28" w:rsidRDefault="00355D28" w:rsidP="00355D28">
            <w:pPr>
              <w:jc w:val="both"/>
              <w:rPr>
                <w:rFonts w:ascii="Arial" w:hAnsi="Arial" w:cs="Arial"/>
              </w:rPr>
            </w:pPr>
          </w:p>
          <w:p w14:paraId="0BE27EE3" w14:textId="77777777" w:rsidR="00355D28" w:rsidRDefault="00355D28" w:rsidP="00355D28">
            <w:pPr>
              <w:jc w:val="both"/>
              <w:rPr>
                <w:rFonts w:ascii="Arial" w:hAnsi="Arial" w:cs="Arial"/>
              </w:rPr>
            </w:pPr>
          </w:p>
          <w:p w14:paraId="76EC66B4" w14:textId="77777777" w:rsidR="00355D28" w:rsidRDefault="00355D28" w:rsidP="00355D28">
            <w:pPr>
              <w:jc w:val="both"/>
              <w:rPr>
                <w:rFonts w:ascii="Arial" w:hAnsi="Arial" w:cs="Arial"/>
              </w:rPr>
            </w:pPr>
          </w:p>
          <w:p w14:paraId="68A5E2AC" w14:textId="77777777" w:rsidR="00355D28" w:rsidRDefault="00355D28" w:rsidP="00355D28">
            <w:pPr>
              <w:jc w:val="both"/>
              <w:rPr>
                <w:rFonts w:ascii="Arial" w:hAnsi="Arial" w:cs="Arial"/>
              </w:rPr>
            </w:pPr>
          </w:p>
          <w:p w14:paraId="7486AD7C" w14:textId="77777777" w:rsidR="00355D28" w:rsidRDefault="00355D28" w:rsidP="00355D28">
            <w:pPr>
              <w:jc w:val="both"/>
              <w:rPr>
                <w:rFonts w:ascii="Arial" w:hAnsi="Arial" w:cs="Arial"/>
              </w:rPr>
            </w:pPr>
          </w:p>
          <w:p w14:paraId="228F114F" w14:textId="77777777" w:rsidR="00355D28" w:rsidRDefault="00355D28" w:rsidP="00355D28">
            <w:pPr>
              <w:jc w:val="both"/>
              <w:rPr>
                <w:rFonts w:ascii="Arial" w:hAnsi="Arial" w:cs="Arial"/>
              </w:rPr>
            </w:pPr>
          </w:p>
          <w:p w14:paraId="0B3AE9EA" w14:textId="77777777" w:rsidR="00355D28" w:rsidRDefault="00355D28" w:rsidP="00355D28">
            <w:pPr>
              <w:jc w:val="both"/>
              <w:rPr>
                <w:rFonts w:ascii="Arial" w:hAnsi="Arial" w:cs="Arial"/>
              </w:rPr>
            </w:pPr>
          </w:p>
          <w:p w14:paraId="3BA62B63" w14:textId="77777777" w:rsidR="00355D28" w:rsidRPr="004120DB" w:rsidRDefault="00355D28" w:rsidP="00355D28">
            <w:pPr>
              <w:jc w:val="both"/>
              <w:rPr>
                <w:rFonts w:ascii="Arial" w:hAnsi="Arial" w:cs="Arial"/>
                <w:color w:val="00B050"/>
              </w:rPr>
            </w:pPr>
          </w:p>
          <w:p w14:paraId="6ADFD1A8" w14:textId="0E1C314A" w:rsidR="00355D28" w:rsidRPr="004120DB" w:rsidRDefault="003D2D5B" w:rsidP="00355D28">
            <w:pPr>
              <w:jc w:val="both"/>
              <w:rPr>
                <w:rFonts w:ascii="Arial" w:hAnsi="Arial" w:cs="Arial"/>
                <w:color w:val="00B050"/>
                <w:sz w:val="22"/>
                <w:szCs w:val="22"/>
              </w:rPr>
            </w:pPr>
            <w:r w:rsidRPr="004120DB">
              <w:rPr>
                <w:rFonts w:ascii="Arial" w:hAnsi="Arial" w:cs="Arial"/>
                <w:color w:val="00B050"/>
              </w:rPr>
              <w:t>7</w:t>
            </w:r>
            <w:r w:rsidR="00974BE6">
              <w:rPr>
                <w:rFonts w:ascii="Arial" w:hAnsi="Arial" w:cs="Arial"/>
                <w:color w:val="00B050"/>
              </w:rPr>
              <w:t>63</w:t>
            </w:r>
            <w:r w:rsidRPr="004120DB">
              <w:rPr>
                <w:rFonts w:ascii="Arial" w:hAnsi="Arial" w:cs="Arial"/>
                <w:color w:val="00B050"/>
              </w:rPr>
              <w:t>.</w:t>
            </w:r>
            <w:r w:rsidR="00355D28" w:rsidRPr="004120DB">
              <w:rPr>
                <w:rFonts w:ascii="Arial" w:hAnsi="Arial" w:cs="Arial"/>
                <w:color w:val="00B050"/>
              </w:rPr>
              <w:t>DIPUTADO</w:t>
            </w:r>
            <w:r w:rsidR="008C02FD">
              <w:rPr>
                <w:rFonts w:ascii="Arial" w:hAnsi="Arial" w:cs="Arial"/>
                <w:color w:val="00B050"/>
              </w:rPr>
              <w:t xml:space="preserve"> </w:t>
            </w:r>
            <w:r w:rsidR="00355D28" w:rsidRPr="004120DB">
              <w:rPr>
                <w:rFonts w:ascii="Arial" w:hAnsi="Arial" w:cs="Arial"/>
                <w:color w:val="00B050"/>
              </w:rPr>
              <w:t>BOBADILL</w:t>
            </w:r>
            <w:r w:rsidR="008C02FD">
              <w:rPr>
                <w:rFonts w:ascii="Arial" w:hAnsi="Arial" w:cs="Arial"/>
                <w:color w:val="00B050"/>
              </w:rPr>
              <w:t>A</w:t>
            </w:r>
          </w:p>
          <w:p w14:paraId="47CA084D" w14:textId="3603E011" w:rsidR="00210B0D" w:rsidRPr="00355D28" w:rsidRDefault="00355D28" w:rsidP="00355D28">
            <w:pPr>
              <w:jc w:val="both"/>
              <w:rPr>
                <w:rFonts w:ascii="Arial" w:hAnsi="Arial" w:cs="Arial"/>
                <w:sz w:val="24"/>
                <w:szCs w:val="24"/>
              </w:rPr>
            </w:pPr>
            <w:r w:rsidRPr="004120DB">
              <w:rPr>
                <w:rFonts w:ascii="Arial" w:hAnsi="Arial" w:cs="Arial"/>
                <w:color w:val="00B050"/>
                <w:sz w:val="24"/>
                <w:szCs w:val="24"/>
              </w:rPr>
              <w:t xml:space="preserve">Para intercalar el inciso final del artículo 314 después de la palabra “ocurrencia” la expresión </w:t>
            </w:r>
            <w:proofErr w:type="gramStart"/>
            <w:r w:rsidRPr="004120DB">
              <w:rPr>
                <w:rFonts w:ascii="Arial" w:hAnsi="Arial" w:cs="Arial"/>
                <w:color w:val="00B050"/>
                <w:sz w:val="24"/>
                <w:szCs w:val="24"/>
              </w:rPr>
              <w:t>“,el</w:t>
            </w:r>
            <w:proofErr w:type="gramEnd"/>
            <w:r w:rsidRPr="004120DB">
              <w:rPr>
                <w:rFonts w:ascii="Arial" w:hAnsi="Arial" w:cs="Arial"/>
                <w:color w:val="00B050"/>
                <w:sz w:val="24"/>
                <w:szCs w:val="24"/>
              </w:rPr>
              <w:t xml:space="preserve"> informe que sustenta la imputación”.</w:t>
            </w:r>
          </w:p>
        </w:tc>
      </w:tr>
      <w:tr w:rsidR="00210B0D" w:rsidRPr="00C06EF4" w14:paraId="233E5393" w14:textId="10B41E89" w:rsidTr="416E060A">
        <w:tc>
          <w:tcPr>
            <w:tcW w:w="7282" w:type="dxa"/>
          </w:tcPr>
          <w:p w14:paraId="0E4DDBFC" w14:textId="77777777" w:rsidR="00210B0D" w:rsidRPr="00D7427E" w:rsidRDefault="00210B0D" w:rsidP="00210B0D">
            <w:pPr>
              <w:jc w:val="both"/>
              <w:rPr>
                <w:rFonts w:ascii="Arial" w:eastAsia="MS Mincho" w:hAnsi="Arial" w:cs="Arial"/>
                <w:b/>
                <w:bCs/>
                <w:sz w:val="24"/>
                <w:szCs w:val="24"/>
                <w:lang w:val="es-CL" w:eastAsia="es-ES"/>
              </w:rPr>
            </w:pPr>
            <w:r w:rsidRPr="00D7427E">
              <w:rPr>
                <w:rFonts w:ascii="Arial" w:eastAsia="MS Mincho" w:hAnsi="Arial" w:cs="Arial"/>
                <w:b/>
                <w:bCs/>
                <w:sz w:val="24"/>
                <w:szCs w:val="24"/>
                <w:lang w:val="es-CL" w:eastAsia="es-ES"/>
              </w:rPr>
              <w:t>Artículo 315.- Medidas provisionales. El Servicio podrá decretar las medidas provisionales establecidas en el artículo 281, cuando existan razones fundadas para considerar que la conducta pueda ocasionar un daño inminente y/o irreparable a los recursos hidrobiológicos o sus ecosistemas, mientras se tramita el procedimiento sancionatorio.</w:t>
            </w:r>
          </w:p>
          <w:p w14:paraId="45DB072E" w14:textId="77777777" w:rsidR="00210B0D" w:rsidRPr="00861EB3" w:rsidRDefault="00210B0D" w:rsidP="00210B0D">
            <w:pPr>
              <w:pStyle w:val="Textocomentario"/>
              <w:jc w:val="both"/>
              <w:rPr>
                <w:rFonts w:ascii="Arial" w:hAnsi="Arial" w:cs="Arial"/>
                <w:sz w:val="24"/>
                <w:szCs w:val="24"/>
                <w:lang w:val="es-CL"/>
              </w:rPr>
            </w:pPr>
          </w:p>
        </w:tc>
        <w:tc>
          <w:tcPr>
            <w:tcW w:w="5102" w:type="dxa"/>
          </w:tcPr>
          <w:p w14:paraId="7EAF3983" w14:textId="77777777" w:rsidR="00210B0D" w:rsidRDefault="00210B0D" w:rsidP="00210B0D">
            <w:pPr>
              <w:jc w:val="center"/>
              <w:rPr>
                <w:rFonts w:ascii="Calibri" w:hAnsi="Calibri" w:cs="Arial"/>
                <w:sz w:val="24"/>
                <w:szCs w:val="24"/>
              </w:rPr>
            </w:pPr>
          </w:p>
        </w:tc>
        <w:tc>
          <w:tcPr>
            <w:tcW w:w="4836" w:type="dxa"/>
          </w:tcPr>
          <w:p w14:paraId="41B2A12E" w14:textId="60366E68" w:rsidR="00D7427E" w:rsidRPr="004120DB" w:rsidRDefault="004821FF" w:rsidP="00D7427E">
            <w:pPr>
              <w:jc w:val="both"/>
              <w:rPr>
                <w:rFonts w:ascii="Arial" w:hAnsi="Arial" w:cs="Arial"/>
                <w:color w:val="00B0F0"/>
                <w:sz w:val="22"/>
                <w:szCs w:val="22"/>
              </w:rPr>
            </w:pPr>
            <w:r w:rsidRPr="004120DB">
              <w:rPr>
                <w:rFonts w:ascii="Arial" w:hAnsi="Arial" w:cs="Arial"/>
                <w:color w:val="00B0F0"/>
              </w:rPr>
              <w:t>7</w:t>
            </w:r>
            <w:r w:rsidR="00974BE6">
              <w:rPr>
                <w:rFonts w:ascii="Arial" w:hAnsi="Arial" w:cs="Arial"/>
                <w:color w:val="00B0F0"/>
              </w:rPr>
              <w:t>64</w:t>
            </w:r>
            <w:r w:rsidRPr="004120DB">
              <w:rPr>
                <w:rFonts w:ascii="Arial" w:hAnsi="Arial" w:cs="Arial"/>
                <w:color w:val="00B0F0"/>
              </w:rPr>
              <w:t xml:space="preserve">. </w:t>
            </w:r>
            <w:proofErr w:type="gramStart"/>
            <w:r w:rsidR="00D7427E" w:rsidRPr="004120DB">
              <w:rPr>
                <w:rFonts w:ascii="Arial" w:hAnsi="Arial" w:cs="Arial"/>
                <w:color w:val="00B0F0"/>
              </w:rPr>
              <w:t>DIPUTADO</w:t>
            </w:r>
            <w:r w:rsidR="008C02FD">
              <w:rPr>
                <w:rFonts w:ascii="Arial" w:hAnsi="Arial" w:cs="Arial"/>
                <w:color w:val="00B0F0"/>
              </w:rPr>
              <w:t xml:space="preserve"> </w:t>
            </w:r>
            <w:r w:rsidR="00D7427E" w:rsidRPr="004120DB">
              <w:rPr>
                <w:rFonts w:ascii="Arial" w:hAnsi="Arial" w:cs="Arial"/>
                <w:color w:val="00B0F0"/>
              </w:rPr>
              <w:t xml:space="preserve"> BOBADILLA</w:t>
            </w:r>
            <w:proofErr w:type="gramEnd"/>
          </w:p>
          <w:p w14:paraId="690417E1" w14:textId="527A87A5" w:rsidR="00210B0D" w:rsidRPr="00D7427E" w:rsidRDefault="00D7427E" w:rsidP="00D7427E">
            <w:pPr>
              <w:jc w:val="both"/>
              <w:rPr>
                <w:rFonts w:ascii="Arial" w:hAnsi="Arial" w:cs="Arial"/>
                <w:sz w:val="22"/>
                <w:szCs w:val="22"/>
              </w:rPr>
            </w:pPr>
            <w:r w:rsidRPr="004120DB">
              <w:rPr>
                <w:rFonts w:ascii="Arial" w:hAnsi="Arial" w:cs="Arial"/>
                <w:color w:val="00B0F0"/>
                <w:sz w:val="22"/>
                <w:szCs w:val="22"/>
              </w:rPr>
              <w:t>Para eliminar el artículo 315.</w:t>
            </w:r>
          </w:p>
        </w:tc>
      </w:tr>
      <w:tr w:rsidR="00210B0D" w:rsidRPr="00C06EF4" w14:paraId="259C25F7" w14:textId="5BE4F07C" w:rsidTr="416E060A">
        <w:tc>
          <w:tcPr>
            <w:tcW w:w="7282" w:type="dxa"/>
          </w:tcPr>
          <w:p w14:paraId="39B30CD9" w14:textId="679E1A15"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lastRenderedPageBreak/>
              <w:t>Artículo 316.- Descargos. La o el presunto infractor dispondrá de un plazo de 30 días desde la notificación de la formulación de cargos, para hacer valer sus descargos.</w:t>
            </w:r>
          </w:p>
        </w:tc>
        <w:tc>
          <w:tcPr>
            <w:tcW w:w="5102" w:type="dxa"/>
          </w:tcPr>
          <w:p w14:paraId="2500AA90" w14:textId="77777777" w:rsidR="00210B0D" w:rsidRDefault="00210B0D" w:rsidP="00210B0D">
            <w:pPr>
              <w:jc w:val="center"/>
              <w:rPr>
                <w:rFonts w:ascii="Calibri" w:hAnsi="Calibri" w:cs="Arial"/>
                <w:sz w:val="24"/>
                <w:szCs w:val="24"/>
              </w:rPr>
            </w:pPr>
          </w:p>
        </w:tc>
        <w:tc>
          <w:tcPr>
            <w:tcW w:w="4836" w:type="dxa"/>
          </w:tcPr>
          <w:p w14:paraId="78EAA301" w14:textId="77777777" w:rsidR="00210B0D" w:rsidRDefault="00210B0D" w:rsidP="00210B0D">
            <w:pPr>
              <w:jc w:val="center"/>
              <w:rPr>
                <w:rFonts w:ascii="Calibri" w:hAnsi="Calibri" w:cs="Arial"/>
                <w:sz w:val="24"/>
                <w:szCs w:val="24"/>
              </w:rPr>
            </w:pPr>
          </w:p>
        </w:tc>
      </w:tr>
      <w:tr w:rsidR="00210B0D" w:rsidRPr="00C06EF4" w14:paraId="7BC60BB9" w14:textId="4D64C90E" w:rsidTr="416E060A">
        <w:tc>
          <w:tcPr>
            <w:tcW w:w="7282" w:type="dxa"/>
          </w:tcPr>
          <w:p w14:paraId="54900B78" w14:textId="77777777" w:rsidR="00210B0D" w:rsidRPr="00861EB3" w:rsidRDefault="00210B0D" w:rsidP="00210B0D">
            <w:pPr>
              <w:jc w:val="both"/>
              <w:rPr>
                <w:rFonts w:ascii="Arial" w:eastAsia="MS Mincho" w:hAnsi="Arial" w:cs="Arial"/>
                <w:sz w:val="24"/>
                <w:szCs w:val="24"/>
                <w:lang w:val="es-CL" w:eastAsia="es-ES"/>
              </w:rPr>
            </w:pPr>
            <w:r w:rsidRPr="00861EB3">
              <w:rPr>
                <w:rFonts w:ascii="Arial" w:eastAsia="MS Mincho" w:hAnsi="Arial" w:cs="Arial"/>
                <w:sz w:val="24"/>
                <w:szCs w:val="24"/>
                <w:lang w:val="es-CL" w:eastAsia="es-ES"/>
              </w:rPr>
              <w:t>Artículo 317.- Notificaciones. En la misma presentación en que la o el presunto infractor haga valer sus descargos, deberá indicar una dirección de correo electrónico para efectos de practicar las notificaciones que se libren en el expediente.</w:t>
            </w:r>
          </w:p>
          <w:p w14:paraId="5B7308DC" w14:textId="77777777" w:rsidR="00210B0D" w:rsidRPr="00861EB3" w:rsidRDefault="00210B0D" w:rsidP="00210B0D">
            <w:pPr>
              <w:pStyle w:val="Textocomentario"/>
              <w:jc w:val="both"/>
              <w:rPr>
                <w:rFonts w:ascii="Arial" w:hAnsi="Arial" w:cs="Arial"/>
                <w:sz w:val="24"/>
                <w:szCs w:val="24"/>
                <w:lang w:val="es-CL"/>
              </w:rPr>
            </w:pPr>
          </w:p>
        </w:tc>
        <w:tc>
          <w:tcPr>
            <w:tcW w:w="5102" w:type="dxa"/>
          </w:tcPr>
          <w:p w14:paraId="6727C539" w14:textId="77777777" w:rsidR="00210B0D" w:rsidRDefault="00210B0D" w:rsidP="00210B0D">
            <w:pPr>
              <w:jc w:val="center"/>
              <w:rPr>
                <w:rFonts w:ascii="Calibri" w:hAnsi="Calibri" w:cs="Arial"/>
                <w:sz w:val="24"/>
                <w:szCs w:val="24"/>
              </w:rPr>
            </w:pPr>
          </w:p>
        </w:tc>
        <w:tc>
          <w:tcPr>
            <w:tcW w:w="4836" w:type="dxa"/>
          </w:tcPr>
          <w:p w14:paraId="2E820A35" w14:textId="77777777" w:rsidR="00210B0D" w:rsidRDefault="00210B0D" w:rsidP="00210B0D">
            <w:pPr>
              <w:jc w:val="center"/>
              <w:rPr>
                <w:rFonts w:ascii="Calibri" w:hAnsi="Calibri" w:cs="Arial"/>
                <w:sz w:val="24"/>
                <w:szCs w:val="24"/>
              </w:rPr>
            </w:pPr>
          </w:p>
        </w:tc>
      </w:tr>
      <w:tr w:rsidR="00210B0D" w:rsidRPr="00C06EF4" w14:paraId="70377E37" w14:textId="617BACB4" w:rsidTr="416E060A">
        <w:tc>
          <w:tcPr>
            <w:tcW w:w="7282" w:type="dxa"/>
          </w:tcPr>
          <w:p w14:paraId="5C993CE6" w14:textId="77777777" w:rsidR="00210B0D" w:rsidRPr="00861EB3" w:rsidRDefault="00210B0D" w:rsidP="00210B0D">
            <w:pPr>
              <w:jc w:val="both"/>
              <w:rPr>
                <w:rFonts w:ascii="Arial" w:hAnsi="Arial" w:cs="Arial"/>
                <w:sz w:val="24"/>
                <w:szCs w:val="24"/>
                <w:lang w:val="es-CL"/>
              </w:rPr>
            </w:pPr>
            <w:r w:rsidRPr="00861EB3">
              <w:rPr>
                <w:rFonts w:ascii="Arial" w:hAnsi="Arial" w:cs="Arial"/>
                <w:sz w:val="24"/>
                <w:szCs w:val="24"/>
                <w:lang w:val="es-CL"/>
              </w:rPr>
              <w:t>Artículo 318.- Período de prueba. Recibidos los descargos o transcurrido el plazo otorgado para ello, el Servicio podrá ordenar la apertura de un período de prueba, por un plazo no inferior a diez ni superior a treinta días, a fin de que puedan practicarse las medidas o diligencias que se estimen pertinentes. La o el presunto infractor, podrá proponer la realización de las medidas o diligencias probatorias, las que sólo podrán ser rechazadas mediante resolución fundada, cuando sean manifiestamente improcedentes o innecesarias.</w:t>
            </w:r>
          </w:p>
          <w:p w14:paraId="63C075A5" w14:textId="6D758327" w:rsidR="00210B0D" w:rsidRPr="00861EB3" w:rsidRDefault="00210B0D" w:rsidP="00210B0D">
            <w:pPr>
              <w:jc w:val="both"/>
              <w:rPr>
                <w:rFonts w:ascii="Arial" w:hAnsi="Arial" w:cs="Arial"/>
                <w:sz w:val="24"/>
                <w:szCs w:val="24"/>
                <w:lang w:val="es-CL"/>
              </w:rPr>
            </w:pPr>
          </w:p>
          <w:p w14:paraId="696E2663" w14:textId="77777777" w:rsidR="00210B0D" w:rsidRPr="00861EB3" w:rsidRDefault="00210B0D" w:rsidP="00210B0D">
            <w:pPr>
              <w:jc w:val="both"/>
              <w:rPr>
                <w:rFonts w:ascii="Arial" w:hAnsi="Arial" w:cs="Arial"/>
                <w:sz w:val="24"/>
                <w:szCs w:val="24"/>
                <w:lang w:val="es-CL"/>
              </w:rPr>
            </w:pPr>
            <w:r w:rsidRPr="00861EB3">
              <w:rPr>
                <w:rFonts w:ascii="Arial" w:hAnsi="Arial" w:cs="Arial"/>
                <w:sz w:val="24"/>
                <w:szCs w:val="24"/>
                <w:lang w:val="es-CL"/>
              </w:rPr>
              <w:t>Los hechos investigados podrán acreditarse mediante cualquier medio de prueba admisible en derecho, los que se apreciarán conforme a las reglas de la sana crítica.</w:t>
            </w:r>
          </w:p>
          <w:p w14:paraId="2B86E32C" w14:textId="77777777" w:rsidR="00210B0D" w:rsidRPr="00861EB3" w:rsidRDefault="00210B0D" w:rsidP="00210B0D">
            <w:pPr>
              <w:rPr>
                <w:rFonts w:ascii="Arial" w:hAnsi="Arial" w:cs="Arial"/>
                <w:sz w:val="24"/>
                <w:szCs w:val="24"/>
                <w:lang w:val="es-CL"/>
              </w:rPr>
            </w:pPr>
          </w:p>
        </w:tc>
        <w:tc>
          <w:tcPr>
            <w:tcW w:w="5102" w:type="dxa"/>
          </w:tcPr>
          <w:p w14:paraId="70C5D2DE" w14:textId="77777777" w:rsidR="00210B0D" w:rsidRDefault="00210B0D" w:rsidP="00210B0D">
            <w:pPr>
              <w:jc w:val="center"/>
              <w:rPr>
                <w:rFonts w:ascii="Calibri" w:hAnsi="Calibri" w:cs="Arial"/>
                <w:sz w:val="24"/>
                <w:szCs w:val="24"/>
              </w:rPr>
            </w:pPr>
          </w:p>
        </w:tc>
        <w:tc>
          <w:tcPr>
            <w:tcW w:w="4836" w:type="dxa"/>
          </w:tcPr>
          <w:p w14:paraId="609D5838" w14:textId="77777777" w:rsidR="00210B0D" w:rsidRDefault="00210B0D" w:rsidP="00210B0D">
            <w:pPr>
              <w:jc w:val="center"/>
              <w:rPr>
                <w:rFonts w:ascii="Calibri" w:hAnsi="Calibri" w:cs="Arial"/>
                <w:sz w:val="24"/>
                <w:szCs w:val="24"/>
              </w:rPr>
            </w:pPr>
          </w:p>
        </w:tc>
      </w:tr>
      <w:tr w:rsidR="00210B0D" w:rsidRPr="00C06EF4" w14:paraId="411E6F3E" w14:textId="3C8C7816" w:rsidTr="416E060A">
        <w:tc>
          <w:tcPr>
            <w:tcW w:w="7282" w:type="dxa"/>
          </w:tcPr>
          <w:p w14:paraId="76A7129A" w14:textId="40E225A5"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Artículo 319.- Resolución de absolución o sanción. Transcurrido el plazo para hacer valer los descargos, o vencido el período de prueba, la o el </w:t>
            </w:r>
            <w:proofErr w:type="gramStart"/>
            <w:r w:rsidRPr="00861EB3">
              <w:rPr>
                <w:rFonts w:ascii="Arial" w:hAnsi="Arial" w:cs="Arial"/>
                <w:sz w:val="24"/>
                <w:szCs w:val="24"/>
                <w:lang w:val="es-CL"/>
              </w:rPr>
              <w:t>Director Regional</w:t>
            </w:r>
            <w:proofErr w:type="gramEnd"/>
            <w:r w:rsidRPr="00861EB3">
              <w:rPr>
                <w:rFonts w:ascii="Arial" w:hAnsi="Arial" w:cs="Arial"/>
                <w:sz w:val="24"/>
                <w:szCs w:val="24"/>
                <w:lang w:val="es-CL"/>
              </w:rPr>
              <w:t xml:space="preserve"> del Servicio dictará una resolución de absolución o sanción, la cual deberá ser notificada al presunto infractor.</w:t>
            </w:r>
          </w:p>
        </w:tc>
        <w:tc>
          <w:tcPr>
            <w:tcW w:w="5102" w:type="dxa"/>
          </w:tcPr>
          <w:p w14:paraId="02819ADB" w14:textId="77777777" w:rsidR="00210B0D" w:rsidRDefault="00210B0D" w:rsidP="00210B0D">
            <w:pPr>
              <w:jc w:val="center"/>
              <w:rPr>
                <w:rFonts w:ascii="Calibri" w:hAnsi="Calibri" w:cs="Arial"/>
                <w:sz w:val="24"/>
                <w:szCs w:val="24"/>
              </w:rPr>
            </w:pPr>
          </w:p>
        </w:tc>
        <w:tc>
          <w:tcPr>
            <w:tcW w:w="4836" w:type="dxa"/>
          </w:tcPr>
          <w:p w14:paraId="73E7AF24" w14:textId="77777777" w:rsidR="00210B0D" w:rsidRDefault="00210B0D" w:rsidP="00210B0D">
            <w:pPr>
              <w:jc w:val="center"/>
              <w:rPr>
                <w:rFonts w:ascii="Calibri" w:hAnsi="Calibri" w:cs="Arial"/>
                <w:sz w:val="24"/>
                <w:szCs w:val="24"/>
              </w:rPr>
            </w:pPr>
          </w:p>
        </w:tc>
      </w:tr>
      <w:tr w:rsidR="00210B0D" w:rsidRPr="00C06EF4" w14:paraId="63009D48" w14:textId="1229B0C3" w:rsidTr="416E060A">
        <w:tc>
          <w:tcPr>
            <w:tcW w:w="7282" w:type="dxa"/>
          </w:tcPr>
          <w:p w14:paraId="6A7E9526"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Artículo 320.- Reclamación ante la Corte de Apelaciones. Los sancionados podrán presentar el reclamo de ilegalidad ante la Corte de Apelaciones dentro del plazo de 15 días hábiles, contado desde </w:t>
            </w:r>
            <w:r w:rsidRPr="00861EB3">
              <w:rPr>
                <w:rFonts w:ascii="Arial" w:hAnsi="Arial" w:cs="Arial"/>
                <w:sz w:val="24"/>
                <w:szCs w:val="24"/>
                <w:lang w:val="es-CL"/>
              </w:rPr>
              <w:lastRenderedPageBreak/>
              <w:t>la notificación de la resolución que impuso la sanción que rechazó total o parcialmente los recursos administrativos que procedan o desde que ha operado el silencio administrativo negativo. Dichos reclamos gozarán de preferencia para su vista y fallo.</w:t>
            </w:r>
          </w:p>
          <w:p w14:paraId="152CB94F" w14:textId="77777777" w:rsidR="00210B0D" w:rsidRPr="00861EB3" w:rsidRDefault="00210B0D" w:rsidP="00210B0D">
            <w:pPr>
              <w:pStyle w:val="Textocomentario"/>
              <w:jc w:val="both"/>
              <w:rPr>
                <w:rFonts w:ascii="Arial" w:hAnsi="Arial" w:cs="Arial"/>
                <w:sz w:val="24"/>
                <w:szCs w:val="24"/>
                <w:lang w:val="es-CL"/>
              </w:rPr>
            </w:pPr>
          </w:p>
          <w:p w14:paraId="6FCDD1C1"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La Corte de Apelaciones deberá pronunciarse previamente sobre su admisibilidad, para lo cual el reclamante señalará con precisión en su escrito el acto reclamado, la disposición que se supone infringida y las razones por las que no se ajusta a la ley, los reglamentos o demás disposiciones que le sean aplicables y las razones por las cuales aquél lo perjudica. Cuando corresponda, el reclamante deberá acompañar el certificado que acredite que el recurso de reposición no ha sido resuelto dentro de plazo legal en los términos del artículo 65 de la ley </w:t>
            </w:r>
            <w:proofErr w:type="spellStart"/>
            <w:r w:rsidRPr="00861EB3">
              <w:rPr>
                <w:rFonts w:ascii="Arial" w:hAnsi="Arial" w:cs="Arial"/>
                <w:sz w:val="24"/>
                <w:szCs w:val="24"/>
                <w:lang w:val="es-CL"/>
              </w:rPr>
              <w:t>N°</w:t>
            </w:r>
            <w:proofErr w:type="spellEnd"/>
            <w:r w:rsidRPr="00861EB3">
              <w:rPr>
                <w:rFonts w:ascii="Arial" w:hAnsi="Arial" w:cs="Arial"/>
                <w:sz w:val="24"/>
                <w:szCs w:val="24"/>
                <w:lang w:val="es-CL"/>
              </w:rPr>
              <w:t xml:space="preserve"> 19.880 o, en su defecto, copia del escrito por medio del cual se solicita la expedición de dicho certificado. La corte rechazará de plano el reclamo si la presentación no cumple con las condiciones señaladas en este inciso.</w:t>
            </w:r>
          </w:p>
          <w:p w14:paraId="45F4D2F2" w14:textId="77777777" w:rsidR="00210B0D" w:rsidRPr="00861EB3" w:rsidRDefault="00210B0D" w:rsidP="00210B0D">
            <w:pPr>
              <w:pStyle w:val="Textocomentario"/>
              <w:jc w:val="both"/>
              <w:rPr>
                <w:rFonts w:ascii="Arial" w:hAnsi="Arial" w:cs="Arial"/>
                <w:sz w:val="24"/>
                <w:szCs w:val="24"/>
                <w:lang w:val="es-CL"/>
              </w:rPr>
            </w:pPr>
          </w:p>
          <w:p w14:paraId="5C4D753D"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Si la Corte de Apelaciones lo declarare admisible, dará traslado por seis días, notificando esta resolución por oficio.</w:t>
            </w:r>
          </w:p>
          <w:p w14:paraId="22979182" w14:textId="77777777" w:rsidR="00210B0D" w:rsidRPr="00861EB3" w:rsidRDefault="00210B0D" w:rsidP="00210B0D">
            <w:pPr>
              <w:pStyle w:val="Textocomentario"/>
              <w:jc w:val="both"/>
              <w:rPr>
                <w:rFonts w:ascii="Arial" w:hAnsi="Arial" w:cs="Arial"/>
                <w:sz w:val="24"/>
                <w:szCs w:val="24"/>
                <w:lang w:val="es-CL"/>
              </w:rPr>
            </w:pPr>
          </w:p>
          <w:p w14:paraId="2BB5F4BB"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Vencido el plazo de que dispone para formular observaciones el Servicio, la Corte ordenará traer los autos en relación y la causa se agregará extraordinariamente a la tabla de la audiencia más próxima, previo sorteo de la Sala. La corte podrá, si lo estima pertinente, abrir un término probatorio que no podrá exceder de siete días.</w:t>
            </w:r>
          </w:p>
          <w:p w14:paraId="7E7A6EDD" w14:textId="77777777" w:rsidR="00210B0D" w:rsidRPr="00861EB3" w:rsidRDefault="00210B0D" w:rsidP="00210B0D">
            <w:pPr>
              <w:pStyle w:val="Textocomentario"/>
              <w:jc w:val="both"/>
              <w:rPr>
                <w:rFonts w:ascii="Arial" w:hAnsi="Arial" w:cs="Arial"/>
                <w:sz w:val="24"/>
                <w:szCs w:val="24"/>
                <w:lang w:val="es-CL"/>
              </w:rPr>
            </w:pPr>
          </w:p>
          <w:p w14:paraId="39FC18AF"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lastRenderedPageBreak/>
              <w:t>La sentencia que se pronuncie sobre el reclamo de ilegalidad será susceptible de apelación ante la Corte Suprema, recurso que deberá interponerse en el plazo de diez días hábiles, contado desde su notificación. La apelación será conocida en la forma prevista en los incisos anteriores y gozará de preferencia para su vista y fallo.</w:t>
            </w:r>
          </w:p>
          <w:p w14:paraId="174BC9EB" w14:textId="77777777" w:rsidR="00210B0D" w:rsidRPr="00861EB3" w:rsidRDefault="00210B0D" w:rsidP="00210B0D">
            <w:pPr>
              <w:pStyle w:val="Textocomentario"/>
              <w:jc w:val="both"/>
              <w:rPr>
                <w:rFonts w:ascii="Arial" w:hAnsi="Arial" w:cs="Arial"/>
                <w:sz w:val="24"/>
                <w:szCs w:val="24"/>
                <w:lang w:val="es-CL"/>
              </w:rPr>
            </w:pPr>
          </w:p>
          <w:p w14:paraId="1BF7E403" w14:textId="40CFEB85"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Si el reclamo de ilegalidad es deducido oportunamente, se suspenderán los efectos de la resolución que impuso la sanción y el transcurso del plazo para el pago de la</w:t>
            </w:r>
            <w:r>
              <w:rPr>
                <w:rFonts w:ascii="Arial" w:hAnsi="Arial" w:cs="Arial"/>
                <w:sz w:val="24"/>
                <w:szCs w:val="24"/>
                <w:lang w:val="es-CL"/>
              </w:rPr>
              <w:t xml:space="preserve"> </w:t>
            </w:r>
            <w:r w:rsidRPr="00861EB3">
              <w:rPr>
                <w:rFonts w:ascii="Arial" w:hAnsi="Arial" w:cs="Arial"/>
                <w:sz w:val="24"/>
                <w:szCs w:val="24"/>
                <w:lang w:val="es-CL"/>
              </w:rPr>
              <w:t>multa, hasta que aquel sea resuelto por resolución ejecutoriada.</w:t>
            </w:r>
          </w:p>
          <w:p w14:paraId="0FF30283" w14:textId="77777777" w:rsidR="00210B0D" w:rsidRPr="00861EB3" w:rsidRDefault="00210B0D" w:rsidP="00210B0D">
            <w:pPr>
              <w:pStyle w:val="Textocomentario"/>
              <w:jc w:val="both"/>
              <w:rPr>
                <w:rFonts w:ascii="Arial" w:hAnsi="Arial" w:cs="Arial"/>
                <w:sz w:val="24"/>
                <w:szCs w:val="24"/>
                <w:lang w:val="es-CL"/>
              </w:rPr>
            </w:pPr>
          </w:p>
          <w:p w14:paraId="78B410A3" w14:textId="77777777"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En su decisión, la Corte Suprema podrá dejar la sanción sin efecto, confirmarla o modificarla, si así surgiere de los antecedentes puestos en su conocimiento. En contra de la sentencia de la Corte Suprema que resuelva el reclamo de ilegalidad no procederá recurso alguno.</w:t>
            </w:r>
          </w:p>
          <w:p w14:paraId="2EEF2E22" w14:textId="77777777" w:rsidR="00210B0D" w:rsidRPr="00861EB3" w:rsidRDefault="00210B0D" w:rsidP="00210B0D">
            <w:pPr>
              <w:pStyle w:val="Textocomentario"/>
              <w:jc w:val="both"/>
              <w:rPr>
                <w:rFonts w:ascii="Arial" w:hAnsi="Arial" w:cs="Arial"/>
                <w:sz w:val="24"/>
                <w:szCs w:val="24"/>
                <w:lang w:val="es-CL"/>
              </w:rPr>
            </w:pPr>
          </w:p>
          <w:p w14:paraId="51E63842" w14:textId="28C99E01"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Los plazos relativos a esta reclamación se computarán </w:t>
            </w:r>
            <w:proofErr w:type="gramStart"/>
            <w:r w:rsidRPr="00861EB3">
              <w:rPr>
                <w:rFonts w:ascii="Arial" w:hAnsi="Arial" w:cs="Arial"/>
                <w:sz w:val="24"/>
                <w:szCs w:val="24"/>
                <w:lang w:val="es-CL"/>
              </w:rPr>
              <w:t>de acuerdo a</w:t>
            </w:r>
            <w:proofErr w:type="gramEnd"/>
            <w:r w:rsidRPr="00861EB3">
              <w:rPr>
                <w:rFonts w:ascii="Arial" w:hAnsi="Arial" w:cs="Arial"/>
                <w:sz w:val="24"/>
                <w:szCs w:val="24"/>
                <w:lang w:val="es-CL"/>
              </w:rPr>
              <w:t xml:space="preserve"> lo establecido en el artículo 66 del Código de Procedimiento Civil.</w:t>
            </w:r>
          </w:p>
        </w:tc>
        <w:tc>
          <w:tcPr>
            <w:tcW w:w="5102" w:type="dxa"/>
          </w:tcPr>
          <w:p w14:paraId="08092C99" w14:textId="77777777" w:rsidR="00210B0D" w:rsidRDefault="00210B0D" w:rsidP="00210B0D">
            <w:pPr>
              <w:jc w:val="center"/>
              <w:rPr>
                <w:rFonts w:ascii="Calibri" w:hAnsi="Calibri" w:cs="Arial"/>
                <w:sz w:val="24"/>
                <w:szCs w:val="24"/>
              </w:rPr>
            </w:pPr>
          </w:p>
        </w:tc>
        <w:tc>
          <w:tcPr>
            <w:tcW w:w="4836" w:type="dxa"/>
          </w:tcPr>
          <w:p w14:paraId="646EEC0C" w14:textId="77777777" w:rsidR="00210B0D" w:rsidRDefault="00210B0D" w:rsidP="00210B0D">
            <w:pPr>
              <w:jc w:val="center"/>
              <w:rPr>
                <w:rFonts w:ascii="Calibri" w:hAnsi="Calibri" w:cs="Arial"/>
                <w:sz w:val="24"/>
                <w:szCs w:val="24"/>
              </w:rPr>
            </w:pPr>
          </w:p>
        </w:tc>
      </w:tr>
      <w:tr w:rsidR="00210B0D" w:rsidRPr="00C06EF4" w14:paraId="60A928C2" w14:textId="7FD39BC2" w:rsidTr="416E060A">
        <w:tc>
          <w:tcPr>
            <w:tcW w:w="7282" w:type="dxa"/>
          </w:tcPr>
          <w:p w14:paraId="6CBED7C7" w14:textId="77777777" w:rsidR="00210B0D" w:rsidRPr="00861EB3" w:rsidRDefault="00210B0D" w:rsidP="00210B0D">
            <w:pPr>
              <w:pStyle w:val="Textocomentario"/>
              <w:jc w:val="center"/>
              <w:rPr>
                <w:rFonts w:ascii="Arial" w:hAnsi="Arial" w:cs="Arial"/>
                <w:sz w:val="24"/>
                <w:szCs w:val="24"/>
                <w:lang w:val="es-CL"/>
              </w:rPr>
            </w:pPr>
            <w:r w:rsidRPr="00861EB3">
              <w:rPr>
                <w:rFonts w:ascii="Arial" w:hAnsi="Arial" w:cs="Arial"/>
                <w:sz w:val="24"/>
                <w:szCs w:val="24"/>
                <w:lang w:val="es-CL"/>
              </w:rPr>
              <w:lastRenderedPageBreak/>
              <w:t>Párrafo II. Procedimiento Judicial</w:t>
            </w:r>
          </w:p>
          <w:p w14:paraId="7068D9A3" w14:textId="77777777" w:rsidR="00210B0D" w:rsidRPr="00861EB3" w:rsidRDefault="00210B0D" w:rsidP="00210B0D">
            <w:pPr>
              <w:pStyle w:val="Textocomentario"/>
              <w:jc w:val="both"/>
              <w:rPr>
                <w:rFonts w:ascii="Arial" w:hAnsi="Arial" w:cs="Arial"/>
                <w:sz w:val="24"/>
                <w:szCs w:val="24"/>
                <w:lang w:val="es-CL"/>
              </w:rPr>
            </w:pPr>
          </w:p>
          <w:p w14:paraId="0172353C" w14:textId="1F3BD3DD"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Artículo 321.- Procedimiento judicial. El conocimiento de los procesos por infracciones de la presente ley, reglamentos y medidas de administración, a excepción de lo dispuesto en el artículo 313, corresponderá a los Juzgados de Letras</w:t>
            </w:r>
            <w:r w:rsidR="00D7427E" w:rsidRPr="00D7427E">
              <w:rPr>
                <w:rFonts w:ascii="Arial" w:hAnsi="Arial" w:cs="Arial"/>
                <w:b/>
                <w:bCs/>
                <w:sz w:val="24"/>
                <w:szCs w:val="24"/>
                <w:lang w:val="es-CL"/>
              </w:rPr>
              <w:t xml:space="preserve"> (*)</w:t>
            </w:r>
            <w:r w:rsidRPr="00861EB3">
              <w:rPr>
                <w:rFonts w:ascii="Arial" w:hAnsi="Arial" w:cs="Arial"/>
                <w:sz w:val="24"/>
                <w:szCs w:val="24"/>
                <w:lang w:val="es-CL"/>
              </w:rPr>
              <w:t xml:space="preserve"> con jurisdicción en las comunas donde ellas se hubieren cometido o donde hubiesen tenido principio de ejecución.</w:t>
            </w:r>
          </w:p>
          <w:p w14:paraId="1570EB62" w14:textId="77777777" w:rsidR="00210B0D" w:rsidRPr="00861EB3" w:rsidRDefault="00210B0D" w:rsidP="00210B0D">
            <w:pPr>
              <w:pStyle w:val="Textocomentario"/>
              <w:jc w:val="both"/>
              <w:rPr>
                <w:rFonts w:ascii="Arial" w:hAnsi="Arial" w:cs="Arial"/>
                <w:sz w:val="24"/>
                <w:szCs w:val="24"/>
                <w:lang w:val="es-CL"/>
              </w:rPr>
            </w:pPr>
          </w:p>
          <w:p w14:paraId="0D4C7166" w14:textId="6D0F15F2"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 xml:space="preserve">Corresponderá el conocimiento de estas causas al tribunal más próximo al lugar en que se cometió la infracción. En los lugares en </w:t>
            </w:r>
            <w:r w:rsidRPr="00861EB3">
              <w:rPr>
                <w:rFonts w:ascii="Arial" w:hAnsi="Arial" w:cs="Arial"/>
                <w:sz w:val="24"/>
                <w:szCs w:val="24"/>
                <w:lang w:val="es-CL"/>
              </w:rPr>
              <w:lastRenderedPageBreak/>
              <w:t>que exista más de un tribunal con la misma jurisdicción, corresponderá el conocimiento al que sea designado según la regla establecida en el artículo</w:t>
            </w:r>
            <w:r>
              <w:rPr>
                <w:rFonts w:ascii="Arial" w:hAnsi="Arial" w:cs="Arial"/>
                <w:sz w:val="24"/>
                <w:szCs w:val="24"/>
                <w:lang w:val="es-CL"/>
              </w:rPr>
              <w:t xml:space="preserve"> </w:t>
            </w:r>
            <w:r w:rsidRPr="00861EB3">
              <w:rPr>
                <w:rFonts w:ascii="Arial" w:hAnsi="Arial" w:cs="Arial"/>
                <w:sz w:val="24"/>
                <w:szCs w:val="24"/>
                <w:lang w:val="es-CL"/>
              </w:rPr>
              <w:t>175 del Código Orgánico de Tribunales.</w:t>
            </w:r>
          </w:p>
          <w:p w14:paraId="48A71076" w14:textId="77777777" w:rsidR="00210B0D" w:rsidRPr="00861EB3" w:rsidRDefault="00210B0D" w:rsidP="00210B0D">
            <w:pPr>
              <w:pStyle w:val="Textocomentario"/>
              <w:jc w:val="both"/>
              <w:rPr>
                <w:rFonts w:ascii="Arial" w:hAnsi="Arial" w:cs="Arial"/>
                <w:sz w:val="24"/>
                <w:szCs w:val="24"/>
                <w:lang w:val="es-CL"/>
              </w:rPr>
            </w:pPr>
          </w:p>
          <w:p w14:paraId="7125F580" w14:textId="4C2F5C1D" w:rsidR="00210B0D" w:rsidRPr="00861EB3" w:rsidRDefault="00210B0D" w:rsidP="00210B0D">
            <w:pPr>
              <w:pStyle w:val="Textocomentario"/>
              <w:jc w:val="both"/>
              <w:rPr>
                <w:rFonts w:ascii="Arial" w:hAnsi="Arial" w:cs="Arial"/>
                <w:sz w:val="24"/>
                <w:szCs w:val="24"/>
                <w:lang w:val="es-CL"/>
              </w:rPr>
            </w:pPr>
            <w:r w:rsidRPr="00861EB3">
              <w:rPr>
                <w:rFonts w:ascii="Arial" w:hAnsi="Arial" w:cs="Arial"/>
                <w:sz w:val="24"/>
                <w:szCs w:val="24"/>
                <w:lang w:val="es-CL"/>
              </w:rPr>
              <w:t>Sin perjuicio de lo anterior, las infracciones cometidas en aguas dulces serán de competencia de los Juzgados de Policía Local con jurisdicción en las comunas donde aquellas se hubieren cometido o donde hubiesen tenido principio de ejecución y se sustanciaron conforme al procedimiento establecido en las normas de este párrafo.</w:t>
            </w:r>
          </w:p>
        </w:tc>
        <w:tc>
          <w:tcPr>
            <w:tcW w:w="5102" w:type="dxa"/>
          </w:tcPr>
          <w:p w14:paraId="5848170D" w14:textId="77777777" w:rsidR="00210B0D" w:rsidRDefault="00210B0D" w:rsidP="00210B0D">
            <w:pPr>
              <w:jc w:val="center"/>
              <w:rPr>
                <w:rFonts w:ascii="Calibri" w:hAnsi="Calibri" w:cs="Arial"/>
                <w:sz w:val="24"/>
                <w:szCs w:val="24"/>
              </w:rPr>
            </w:pPr>
          </w:p>
        </w:tc>
        <w:tc>
          <w:tcPr>
            <w:tcW w:w="4836" w:type="dxa"/>
          </w:tcPr>
          <w:p w14:paraId="3CF82A06" w14:textId="77777777" w:rsidR="00D7427E" w:rsidRDefault="00D7427E" w:rsidP="00D7427E">
            <w:pPr>
              <w:jc w:val="both"/>
              <w:rPr>
                <w:rFonts w:ascii="Arial" w:hAnsi="Arial" w:cs="Arial"/>
              </w:rPr>
            </w:pPr>
          </w:p>
          <w:p w14:paraId="3279709F" w14:textId="4AC05864" w:rsidR="00D7427E" w:rsidRPr="00747AE6" w:rsidRDefault="004821FF" w:rsidP="00D7427E">
            <w:pPr>
              <w:jc w:val="both"/>
              <w:rPr>
                <w:rFonts w:ascii="Arial" w:hAnsi="Arial" w:cs="Arial"/>
                <w:color w:val="00B0F0"/>
                <w:sz w:val="22"/>
                <w:szCs w:val="22"/>
              </w:rPr>
            </w:pPr>
            <w:r w:rsidRPr="00747AE6">
              <w:rPr>
                <w:rFonts w:ascii="Arial" w:hAnsi="Arial" w:cs="Arial"/>
                <w:color w:val="00B0F0"/>
              </w:rPr>
              <w:t>7</w:t>
            </w:r>
            <w:r w:rsidR="00974BE6">
              <w:rPr>
                <w:rFonts w:ascii="Arial" w:hAnsi="Arial" w:cs="Arial"/>
                <w:color w:val="00B0F0"/>
              </w:rPr>
              <w:t>65</w:t>
            </w:r>
            <w:r w:rsidRPr="00747AE6">
              <w:rPr>
                <w:rFonts w:ascii="Arial" w:hAnsi="Arial" w:cs="Arial"/>
                <w:color w:val="00B0F0"/>
              </w:rPr>
              <w:t xml:space="preserve">. </w:t>
            </w:r>
            <w:r w:rsidR="00D7427E" w:rsidRPr="00747AE6">
              <w:rPr>
                <w:rFonts w:ascii="Arial" w:hAnsi="Arial" w:cs="Arial"/>
                <w:color w:val="00B0F0"/>
              </w:rPr>
              <w:t>DIPUTAD</w:t>
            </w:r>
            <w:r w:rsidR="008C02FD">
              <w:rPr>
                <w:rFonts w:ascii="Arial" w:hAnsi="Arial" w:cs="Arial"/>
                <w:color w:val="00B0F0"/>
              </w:rPr>
              <w:t>O</w:t>
            </w:r>
            <w:r w:rsidR="00D7427E" w:rsidRPr="00747AE6">
              <w:rPr>
                <w:rFonts w:ascii="Arial" w:hAnsi="Arial" w:cs="Arial"/>
                <w:color w:val="00B0F0"/>
              </w:rPr>
              <w:t xml:space="preserve"> BOBADILLA</w:t>
            </w:r>
          </w:p>
          <w:p w14:paraId="740B6F76" w14:textId="205D32FA" w:rsidR="00210B0D" w:rsidRPr="00D7427E" w:rsidRDefault="00D7427E" w:rsidP="00D7427E">
            <w:pPr>
              <w:jc w:val="both"/>
              <w:rPr>
                <w:rFonts w:ascii="Arial" w:hAnsi="Arial" w:cs="Arial"/>
                <w:sz w:val="22"/>
                <w:szCs w:val="22"/>
              </w:rPr>
            </w:pPr>
            <w:r w:rsidRPr="00747AE6">
              <w:rPr>
                <w:rFonts w:ascii="Arial" w:hAnsi="Arial" w:cs="Arial"/>
                <w:color w:val="00B0F0"/>
                <w:sz w:val="22"/>
                <w:szCs w:val="22"/>
              </w:rPr>
              <w:t>Para intercalar en el inciso 1° del artículo 321, después de la palabra “Letras”, la frase “con competencia civil o común”.</w:t>
            </w:r>
          </w:p>
        </w:tc>
      </w:tr>
      <w:tr w:rsidR="00210B0D" w:rsidRPr="00C06EF4" w14:paraId="3BAE07E8" w14:textId="76430324" w:rsidTr="416E060A">
        <w:tc>
          <w:tcPr>
            <w:tcW w:w="7282" w:type="dxa"/>
          </w:tcPr>
          <w:p w14:paraId="46CDF513" w14:textId="77777777"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Artículo 322.- Reglas especiales de competencia. Si la infracción se cometiere o tuviere principio de ejecución en aguas interiores marinas, el mar territorial, en la zona económica exclusiva, o en el mar presencial o en la alta mar en el caso de lo establecido en el literal d) del artículo 280, será competente el juez civil de las ciudades de Arica, Iquique, Tocopilla, Antofagasta, Chañaral, Caldera, Coquimbo, Valparaíso, San Antonio, Pichilemu, Constitución, Talcahuano, Temuco, Valdivia, Puerto Montt, Castro, Puerto Aysén, Punta Arenas, o el de Isla de Pascua.</w:t>
            </w:r>
          </w:p>
          <w:p w14:paraId="663FB0F8" w14:textId="77777777" w:rsidR="00210B0D" w:rsidRPr="00FD4F97" w:rsidRDefault="00210B0D" w:rsidP="00210B0D">
            <w:pPr>
              <w:pStyle w:val="Textocomentario"/>
              <w:jc w:val="both"/>
              <w:rPr>
                <w:rFonts w:ascii="Arial" w:hAnsi="Arial" w:cs="Arial"/>
                <w:sz w:val="24"/>
                <w:szCs w:val="24"/>
                <w:lang w:val="es-CL"/>
              </w:rPr>
            </w:pPr>
          </w:p>
          <w:p w14:paraId="3474F67B" w14:textId="77777777"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Cuando se trate de infracciones cometidas dentro de la Zona Económica Exclusiva por naves que enarbolen pabellón extranjero, será competente el Juez Civil de las ciudades de Arica, Iquique, Valparaíso, Talcahuano, Puerto Montt, Puerto Aysén o Punta Arenas.</w:t>
            </w:r>
          </w:p>
          <w:p w14:paraId="2BF8D2F5" w14:textId="77777777" w:rsidR="00210B0D" w:rsidRPr="00861EB3" w:rsidRDefault="00210B0D" w:rsidP="00210B0D">
            <w:pPr>
              <w:pStyle w:val="Textocomentario"/>
              <w:jc w:val="both"/>
              <w:rPr>
                <w:rFonts w:ascii="Arial" w:hAnsi="Arial" w:cs="Arial"/>
                <w:sz w:val="24"/>
                <w:szCs w:val="24"/>
                <w:lang w:val="es-CL"/>
              </w:rPr>
            </w:pPr>
          </w:p>
        </w:tc>
        <w:tc>
          <w:tcPr>
            <w:tcW w:w="5102" w:type="dxa"/>
          </w:tcPr>
          <w:p w14:paraId="03C1C4F8" w14:textId="77777777" w:rsidR="00210B0D" w:rsidRDefault="00210B0D" w:rsidP="00210B0D">
            <w:pPr>
              <w:jc w:val="center"/>
              <w:rPr>
                <w:rFonts w:ascii="Calibri" w:hAnsi="Calibri" w:cs="Arial"/>
                <w:sz w:val="24"/>
                <w:szCs w:val="24"/>
              </w:rPr>
            </w:pPr>
          </w:p>
        </w:tc>
        <w:tc>
          <w:tcPr>
            <w:tcW w:w="4836" w:type="dxa"/>
          </w:tcPr>
          <w:p w14:paraId="03DC759E" w14:textId="77777777" w:rsidR="00210B0D" w:rsidRDefault="00210B0D" w:rsidP="00210B0D">
            <w:pPr>
              <w:jc w:val="center"/>
              <w:rPr>
                <w:rFonts w:ascii="Calibri" w:hAnsi="Calibri" w:cs="Arial"/>
                <w:sz w:val="24"/>
                <w:szCs w:val="24"/>
              </w:rPr>
            </w:pPr>
          </w:p>
        </w:tc>
      </w:tr>
      <w:tr w:rsidR="00210B0D" w:rsidRPr="00C06EF4" w14:paraId="7A1DBA3C" w14:textId="30F0DABE" w:rsidTr="416E060A">
        <w:tc>
          <w:tcPr>
            <w:tcW w:w="7282" w:type="dxa"/>
          </w:tcPr>
          <w:p w14:paraId="617C5647" w14:textId="581E9835"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Artículo 323.- Denuncia. Las y los fiscalizadores que sorprendan infracciones de las normas de la presente ley y sus</w:t>
            </w:r>
            <w:r>
              <w:rPr>
                <w:rFonts w:ascii="Arial" w:hAnsi="Arial" w:cs="Arial"/>
                <w:sz w:val="24"/>
                <w:szCs w:val="24"/>
                <w:lang w:val="es-CL"/>
              </w:rPr>
              <w:t xml:space="preserve"> </w:t>
            </w:r>
            <w:r w:rsidRPr="00FD4F97">
              <w:rPr>
                <w:rFonts w:ascii="Arial" w:hAnsi="Arial" w:cs="Arial"/>
                <w:sz w:val="24"/>
                <w:szCs w:val="24"/>
                <w:lang w:val="es-CL"/>
              </w:rPr>
              <w:t xml:space="preserve">reglamentos, o de las medidas de administración pesquera adoptadas por la </w:t>
            </w:r>
            <w:r w:rsidRPr="00FD4F97">
              <w:rPr>
                <w:rFonts w:ascii="Arial" w:hAnsi="Arial" w:cs="Arial"/>
                <w:sz w:val="24"/>
                <w:szCs w:val="24"/>
                <w:lang w:val="es-CL"/>
              </w:rPr>
              <w:lastRenderedPageBreak/>
              <w:t>autoridad, deberán denunciarlas al tribunal correspondiente y citar a la o el denunciado.</w:t>
            </w:r>
          </w:p>
          <w:p w14:paraId="4E95EAC8" w14:textId="0A998FD1" w:rsidR="00210B0D" w:rsidRPr="00FD4F97" w:rsidRDefault="00210B0D" w:rsidP="00210B0D">
            <w:pPr>
              <w:pStyle w:val="Textocomentario"/>
              <w:jc w:val="both"/>
              <w:rPr>
                <w:rFonts w:ascii="Arial" w:hAnsi="Arial" w:cs="Arial"/>
                <w:sz w:val="24"/>
                <w:szCs w:val="24"/>
                <w:lang w:val="es-CL"/>
              </w:rPr>
            </w:pPr>
          </w:p>
          <w:p w14:paraId="685CE221" w14:textId="77777777"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La denuncia deberá contener:</w:t>
            </w:r>
          </w:p>
          <w:p w14:paraId="4E5C0645" w14:textId="77777777" w:rsidR="00210B0D" w:rsidRPr="00FD4F97" w:rsidRDefault="00210B0D" w:rsidP="00210B0D">
            <w:pPr>
              <w:pStyle w:val="Textocomentario"/>
              <w:jc w:val="both"/>
              <w:rPr>
                <w:rFonts w:ascii="Arial" w:hAnsi="Arial" w:cs="Arial"/>
                <w:sz w:val="24"/>
                <w:szCs w:val="24"/>
                <w:lang w:val="es-CL"/>
              </w:rPr>
            </w:pPr>
          </w:p>
          <w:p w14:paraId="3B696FB1" w14:textId="659391AD"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a)</w:t>
            </w:r>
            <w:r w:rsidRPr="00FD4F97">
              <w:rPr>
                <w:rFonts w:ascii="Arial" w:hAnsi="Arial" w:cs="Arial"/>
                <w:sz w:val="24"/>
                <w:szCs w:val="24"/>
                <w:lang w:val="es-CL"/>
              </w:rPr>
              <w:tab/>
              <w:t>La individualización del fiscalizador o</w:t>
            </w:r>
            <w:r>
              <w:rPr>
                <w:rFonts w:ascii="Arial" w:hAnsi="Arial" w:cs="Arial"/>
                <w:sz w:val="24"/>
                <w:szCs w:val="24"/>
                <w:lang w:val="es-CL"/>
              </w:rPr>
              <w:t xml:space="preserve"> fiscalizadora.</w:t>
            </w:r>
          </w:p>
          <w:p w14:paraId="56EE9EFC" w14:textId="77777777" w:rsidR="00210B0D" w:rsidRPr="00FD4F97" w:rsidRDefault="00210B0D" w:rsidP="00210B0D">
            <w:pPr>
              <w:pStyle w:val="Textocomentario"/>
              <w:jc w:val="both"/>
              <w:rPr>
                <w:rFonts w:ascii="Arial" w:hAnsi="Arial" w:cs="Arial"/>
                <w:sz w:val="24"/>
                <w:szCs w:val="24"/>
                <w:lang w:val="es-CL"/>
              </w:rPr>
            </w:pPr>
          </w:p>
          <w:p w14:paraId="1B56008B" w14:textId="77777777" w:rsidR="00210B0D" w:rsidRPr="00FD4F97" w:rsidRDefault="00210B0D" w:rsidP="00210B0D">
            <w:pPr>
              <w:pStyle w:val="Textocomentario"/>
              <w:jc w:val="both"/>
              <w:rPr>
                <w:rFonts w:ascii="Arial" w:hAnsi="Arial" w:cs="Arial"/>
                <w:sz w:val="24"/>
                <w:szCs w:val="24"/>
                <w:lang w:val="es-CL"/>
              </w:rPr>
            </w:pPr>
          </w:p>
          <w:p w14:paraId="6B56B7B1" w14:textId="36B12DD3"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b)</w:t>
            </w:r>
            <w:r w:rsidRPr="00FD4F97">
              <w:rPr>
                <w:rFonts w:ascii="Arial" w:hAnsi="Arial" w:cs="Arial"/>
                <w:sz w:val="24"/>
                <w:szCs w:val="24"/>
                <w:lang w:val="es-CL"/>
              </w:rPr>
              <w:tab/>
              <w:t>La</w:t>
            </w:r>
            <w:r>
              <w:rPr>
                <w:rFonts w:ascii="Arial" w:hAnsi="Arial" w:cs="Arial"/>
                <w:sz w:val="24"/>
                <w:szCs w:val="24"/>
                <w:lang w:val="es-CL"/>
              </w:rPr>
              <w:t xml:space="preserve"> </w:t>
            </w:r>
            <w:r w:rsidRPr="00FD4F97">
              <w:rPr>
                <w:rFonts w:ascii="Arial" w:hAnsi="Arial" w:cs="Arial"/>
                <w:sz w:val="24"/>
                <w:szCs w:val="24"/>
                <w:lang w:val="es-CL"/>
              </w:rPr>
              <w:t>individualización</w:t>
            </w:r>
            <w:r>
              <w:rPr>
                <w:rFonts w:ascii="Arial" w:hAnsi="Arial" w:cs="Arial"/>
                <w:sz w:val="24"/>
                <w:szCs w:val="24"/>
                <w:lang w:val="es-CL"/>
              </w:rPr>
              <w:t xml:space="preserve"> </w:t>
            </w:r>
            <w:r w:rsidRPr="00FD4F97">
              <w:rPr>
                <w:rFonts w:ascii="Arial" w:hAnsi="Arial" w:cs="Arial"/>
                <w:sz w:val="24"/>
                <w:szCs w:val="24"/>
                <w:lang w:val="es-CL"/>
              </w:rPr>
              <w:t>del</w:t>
            </w:r>
            <w:r>
              <w:rPr>
                <w:rFonts w:ascii="Arial" w:hAnsi="Arial" w:cs="Arial"/>
                <w:sz w:val="24"/>
                <w:szCs w:val="24"/>
                <w:lang w:val="es-CL"/>
              </w:rPr>
              <w:t xml:space="preserve"> </w:t>
            </w:r>
            <w:r w:rsidRPr="00FD4F97">
              <w:rPr>
                <w:rFonts w:ascii="Arial" w:hAnsi="Arial" w:cs="Arial"/>
                <w:sz w:val="24"/>
                <w:szCs w:val="24"/>
                <w:lang w:val="es-CL"/>
              </w:rPr>
              <w:t>o</w:t>
            </w:r>
            <w:r>
              <w:rPr>
                <w:rFonts w:ascii="Arial" w:hAnsi="Arial" w:cs="Arial"/>
                <w:sz w:val="24"/>
                <w:szCs w:val="24"/>
                <w:lang w:val="es-CL"/>
              </w:rPr>
              <w:t xml:space="preserve"> </w:t>
            </w:r>
            <w:r w:rsidRPr="00FD4F97">
              <w:rPr>
                <w:rFonts w:ascii="Arial" w:hAnsi="Arial" w:cs="Arial"/>
                <w:sz w:val="24"/>
                <w:szCs w:val="24"/>
                <w:lang w:val="es-CL"/>
              </w:rPr>
              <w:t>los</w:t>
            </w:r>
            <w:r>
              <w:rPr>
                <w:rFonts w:ascii="Arial" w:hAnsi="Arial" w:cs="Arial"/>
                <w:sz w:val="24"/>
                <w:szCs w:val="24"/>
                <w:lang w:val="es-CL"/>
              </w:rPr>
              <w:t xml:space="preserve"> denunciados.</w:t>
            </w:r>
          </w:p>
          <w:p w14:paraId="78D1E866" w14:textId="77777777"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 xml:space="preserve"> </w:t>
            </w:r>
          </w:p>
          <w:p w14:paraId="27CD8EDC" w14:textId="77777777"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c)</w:t>
            </w:r>
            <w:r w:rsidRPr="00FD4F97">
              <w:rPr>
                <w:rFonts w:ascii="Arial" w:hAnsi="Arial" w:cs="Arial"/>
                <w:sz w:val="24"/>
                <w:szCs w:val="24"/>
                <w:lang w:val="es-CL"/>
              </w:rPr>
              <w:tab/>
              <w:t>Los hechos que se denuncian.</w:t>
            </w:r>
          </w:p>
          <w:p w14:paraId="13EE66DD" w14:textId="77777777" w:rsidR="00210B0D" w:rsidRPr="00FD4F97" w:rsidRDefault="00210B0D" w:rsidP="00210B0D">
            <w:pPr>
              <w:pStyle w:val="Textocomentario"/>
              <w:jc w:val="both"/>
              <w:rPr>
                <w:rFonts w:ascii="Arial" w:hAnsi="Arial" w:cs="Arial"/>
                <w:sz w:val="24"/>
                <w:szCs w:val="24"/>
                <w:lang w:val="es-CL"/>
              </w:rPr>
            </w:pPr>
          </w:p>
          <w:p w14:paraId="3BECF710" w14:textId="13DDCB22"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d)</w:t>
            </w:r>
            <w:r w:rsidRPr="00FD4F97">
              <w:rPr>
                <w:rFonts w:ascii="Arial" w:hAnsi="Arial" w:cs="Arial"/>
                <w:sz w:val="24"/>
                <w:szCs w:val="24"/>
                <w:lang w:val="es-CL"/>
              </w:rPr>
              <w:tab/>
              <w:t>La indicación de las normas que se estiman</w:t>
            </w:r>
            <w:r>
              <w:t xml:space="preserve"> </w:t>
            </w:r>
            <w:r w:rsidRPr="00FD4F97">
              <w:rPr>
                <w:rFonts w:ascii="Arial" w:hAnsi="Arial" w:cs="Arial"/>
                <w:sz w:val="24"/>
                <w:szCs w:val="24"/>
                <w:lang w:val="es-CL"/>
              </w:rPr>
              <w:t>vulneradas.</w:t>
            </w:r>
          </w:p>
          <w:p w14:paraId="7D0AD7F9" w14:textId="77777777" w:rsidR="00210B0D" w:rsidRPr="00FD4F97" w:rsidRDefault="00210B0D" w:rsidP="00210B0D">
            <w:pPr>
              <w:pStyle w:val="Textocomentario"/>
              <w:jc w:val="both"/>
              <w:rPr>
                <w:rFonts w:ascii="Arial" w:hAnsi="Arial" w:cs="Arial"/>
                <w:sz w:val="24"/>
                <w:szCs w:val="24"/>
                <w:lang w:val="es-CL"/>
              </w:rPr>
            </w:pPr>
          </w:p>
          <w:p w14:paraId="59C2784E" w14:textId="026E3E20" w:rsidR="00210B0D" w:rsidRPr="00FD4F97" w:rsidRDefault="00210B0D" w:rsidP="00210B0D">
            <w:pPr>
              <w:pStyle w:val="Textocomentario"/>
              <w:jc w:val="both"/>
              <w:rPr>
                <w:rFonts w:ascii="Arial" w:hAnsi="Arial" w:cs="Arial"/>
                <w:sz w:val="24"/>
                <w:szCs w:val="24"/>
                <w:lang w:val="es-CL"/>
              </w:rPr>
            </w:pPr>
            <w:r w:rsidRPr="00FD4F97">
              <w:rPr>
                <w:rFonts w:ascii="Arial" w:hAnsi="Arial" w:cs="Arial"/>
                <w:sz w:val="24"/>
                <w:szCs w:val="24"/>
                <w:lang w:val="es-CL"/>
              </w:rPr>
              <w:t>La citación deberá señalar la infracción y el</w:t>
            </w:r>
            <w:r>
              <w:rPr>
                <w:rFonts w:ascii="Arial" w:hAnsi="Arial" w:cs="Arial"/>
                <w:sz w:val="24"/>
                <w:szCs w:val="24"/>
                <w:lang w:val="es-CL"/>
              </w:rPr>
              <w:t xml:space="preserve"> </w:t>
            </w:r>
            <w:r w:rsidRPr="00FD4F97">
              <w:rPr>
                <w:rFonts w:ascii="Arial" w:hAnsi="Arial" w:cs="Arial"/>
                <w:sz w:val="24"/>
                <w:szCs w:val="24"/>
                <w:lang w:val="es-CL"/>
              </w:rPr>
              <w:t>lugar o área aproximada del mar en que la infracción hubiere sido cometida, cuando corresponda.</w:t>
            </w:r>
          </w:p>
          <w:p w14:paraId="148E2C38" w14:textId="77777777" w:rsidR="00210B0D" w:rsidRPr="00FD4F97" w:rsidRDefault="00210B0D" w:rsidP="00210B0D">
            <w:pPr>
              <w:pStyle w:val="Textocomentario"/>
              <w:jc w:val="both"/>
              <w:rPr>
                <w:rFonts w:ascii="Arial" w:hAnsi="Arial" w:cs="Arial"/>
                <w:sz w:val="24"/>
                <w:szCs w:val="24"/>
                <w:lang w:val="es-CL"/>
              </w:rPr>
            </w:pPr>
          </w:p>
          <w:p w14:paraId="282F394C" w14:textId="5FC3195D" w:rsidR="00210B0D" w:rsidRPr="005333AA" w:rsidRDefault="00210B0D" w:rsidP="00210B0D">
            <w:pPr>
              <w:pStyle w:val="Textocomentario"/>
              <w:jc w:val="both"/>
              <w:rPr>
                <w:rFonts w:ascii="Arial" w:hAnsi="Arial" w:cs="Arial"/>
                <w:strike/>
                <w:sz w:val="24"/>
                <w:szCs w:val="24"/>
                <w:lang w:val="es-CL"/>
              </w:rPr>
            </w:pPr>
            <w:r w:rsidRPr="005333AA">
              <w:rPr>
                <w:rFonts w:ascii="Arial" w:hAnsi="Arial" w:cs="Arial"/>
                <w:strike/>
                <w:sz w:val="24"/>
                <w:szCs w:val="24"/>
                <w:lang w:val="es-CL"/>
              </w:rPr>
              <w:t xml:space="preserve">Los hechos establecidos por los ministros de fe constituirán una presunción </w:t>
            </w:r>
            <w:proofErr w:type="gramStart"/>
            <w:r w:rsidRPr="005333AA">
              <w:rPr>
                <w:rFonts w:ascii="Arial" w:hAnsi="Arial" w:cs="Arial"/>
                <w:strike/>
                <w:sz w:val="24"/>
                <w:szCs w:val="24"/>
                <w:lang w:val="es-CL"/>
              </w:rPr>
              <w:t>legal.</w:t>
            </w:r>
            <w:r w:rsidR="007118E7" w:rsidRPr="007118E7">
              <w:rPr>
                <w:rFonts w:ascii="Arial" w:hAnsi="Arial" w:cs="Arial"/>
                <w:b/>
                <w:bCs/>
                <w:strike/>
                <w:sz w:val="24"/>
                <w:szCs w:val="24"/>
                <w:lang w:val="es-CL"/>
              </w:rPr>
              <w:t>(</w:t>
            </w:r>
            <w:proofErr w:type="gramEnd"/>
            <w:r w:rsidR="007118E7" w:rsidRPr="007118E7">
              <w:rPr>
                <w:rFonts w:ascii="Arial" w:hAnsi="Arial" w:cs="Arial"/>
                <w:b/>
                <w:bCs/>
                <w:strike/>
                <w:sz w:val="24"/>
                <w:szCs w:val="24"/>
                <w:lang w:val="es-CL"/>
              </w:rPr>
              <w:t>*)</w:t>
            </w:r>
          </w:p>
        </w:tc>
        <w:tc>
          <w:tcPr>
            <w:tcW w:w="5102" w:type="dxa"/>
          </w:tcPr>
          <w:p w14:paraId="36B5DE4B" w14:textId="77777777" w:rsidR="00210B0D" w:rsidRDefault="00210B0D" w:rsidP="00210B0D">
            <w:pPr>
              <w:jc w:val="center"/>
              <w:rPr>
                <w:rFonts w:ascii="Calibri" w:hAnsi="Calibri" w:cs="Arial"/>
                <w:sz w:val="24"/>
                <w:szCs w:val="24"/>
              </w:rPr>
            </w:pPr>
          </w:p>
        </w:tc>
        <w:tc>
          <w:tcPr>
            <w:tcW w:w="4836" w:type="dxa"/>
          </w:tcPr>
          <w:p w14:paraId="1C064540" w14:textId="77777777" w:rsidR="00210B0D" w:rsidRDefault="00210B0D" w:rsidP="00210B0D">
            <w:pPr>
              <w:jc w:val="both"/>
              <w:rPr>
                <w:rFonts w:ascii="Calibri" w:hAnsi="Calibri" w:cs="Arial"/>
                <w:sz w:val="24"/>
                <w:szCs w:val="24"/>
                <w:u w:val="single"/>
              </w:rPr>
            </w:pPr>
          </w:p>
          <w:p w14:paraId="61E094C9" w14:textId="77777777" w:rsidR="00210B0D" w:rsidRDefault="00210B0D" w:rsidP="00210B0D">
            <w:pPr>
              <w:jc w:val="both"/>
              <w:rPr>
                <w:rFonts w:ascii="Calibri" w:hAnsi="Calibri" w:cs="Arial"/>
                <w:sz w:val="24"/>
                <w:szCs w:val="24"/>
                <w:u w:val="single"/>
              </w:rPr>
            </w:pPr>
          </w:p>
          <w:p w14:paraId="72569A5C" w14:textId="77777777" w:rsidR="00210B0D" w:rsidRDefault="00210B0D" w:rsidP="00210B0D">
            <w:pPr>
              <w:jc w:val="both"/>
              <w:rPr>
                <w:rFonts w:ascii="Calibri" w:hAnsi="Calibri" w:cs="Arial"/>
                <w:sz w:val="24"/>
                <w:szCs w:val="24"/>
                <w:u w:val="single"/>
              </w:rPr>
            </w:pPr>
          </w:p>
          <w:p w14:paraId="083048D8" w14:textId="77777777" w:rsidR="00210B0D" w:rsidRDefault="00210B0D" w:rsidP="00210B0D">
            <w:pPr>
              <w:jc w:val="both"/>
              <w:rPr>
                <w:rFonts w:ascii="Calibri" w:hAnsi="Calibri" w:cs="Arial"/>
                <w:sz w:val="24"/>
                <w:szCs w:val="24"/>
                <w:u w:val="single"/>
              </w:rPr>
            </w:pPr>
          </w:p>
          <w:p w14:paraId="74D95996" w14:textId="77777777" w:rsidR="00210B0D" w:rsidRDefault="00210B0D" w:rsidP="00210B0D">
            <w:pPr>
              <w:jc w:val="both"/>
              <w:rPr>
                <w:rFonts w:ascii="Calibri" w:hAnsi="Calibri" w:cs="Arial"/>
                <w:sz w:val="24"/>
                <w:szCs w:val="24"/>
                <w:u w:val="single"/>
              </w:rPr>
            </w:pPr>
          </w:p>
          <w:p w14:paraId="545815E1" w14:textId="77777777" w:rsidR="00210B0D" w:rsidRDefault="00210B0D" w:rsidP="00210B0D">
            <w:pPr>
              <w:jc w:val="both"/>
              <w:rPr>
                <w:rFonts w:ascii="Calibri" w:hAnsi="Calibri" w:cs="Arial"/>
                <w:color w:val="FF0000"/>
                <w:sz w:val="24"/>
                <w:szCs w:val="24"/>
                <w:u w:val="single"/>
              </w:rPr>
            </w:pPr>
          </w:p>
          <w:p w14:paraId="52E66AC9" w14:textId="77777777" w:rsidR="00210B0D" w:rsidRDefault="00210B0D" w:rsidP="00210B0D">
            <w:pPr>
              <w:jc w:val="both"/>
              <w:rPr>
                <w:rFonts w:ascii="Calibri" w:hAnsi="Calibri" w:cs="Arial"/>
                <w:color w:val="FF0000"/>
                <w:sz w:val="24"/>
                <w:szCs w:val="24"/>
                <w:u w:val="single"/>
              </w:rPr>
            </w:pPr>
          </w:p>
          <w:p w14:paraId="26D0188C" w14:textId="77777777" w:rsidR="00210B0D" w:rsidRDefault="00210B0D" w:rsidP="00210B0D">
            <w:pPr>
              <w:jc w:val="both"/>
              <w:rPr>
                <w:rFonts w:ascii="Calibri" w:hAnsi="Calibri" w:cs="Arial"/>
                <w:color w:val="FF0000"/>
                <w:sz w:val="24"/>
                <w:szCs w:val="24"/>
                <w:u w:val="single"/>
              </w:rPr>
            </w:pPr>
          </w:p>
          <w:p w14:paraId="7E5248B7" w14:textId="77777777" w:rsidR="00210B0D" w:rsidRDefault="00210B0D" w:rsidP="00210B0D">
            <w:pPr>
              <w:jc w:val="both"/>
              <w:rPr>
                <w:rFonts w:ascii="Calibri" w:hAnsi="Calibri" w:cs="Arial"/>
                <w:color w:val="FF0000"/>
                <w:sz w:val="24"/>
                <w:szCs w:val="24"/>
                <w:u w:val="single"/>
              </w:rPr>
            </w:pPr>
          </w:p>
          <w:p w14:paraId="1C9B669A" w14:textId="77777777" w:rsidR="00210B0D" w:rsidRDefault="00210B0D" w:rsidP="00210B0D">
            <w:pPr>
              <w:jc w:val="both"/>
              <w:rPr>
                <w:rFonts w:ascii="Calibri" w:hAnsi="Calibri" w:cs="Arial"/>
                <w:color w:val="FF0000"/>
                <w:sz w:val="24"/>
                <w:szCs w:val="24"/>
                <w:u w:val="single"/>
              </w:rPr>
            </w:pPr>
          </w:p>
          <w:p w14:paraId="13DFE06A" w14:textId="77777777" w:rsidR="00210B0D" w:rsidRDefault="00210B0D" w:rsidP="00210B0D">
            <w:pPr>
              <w:jc w:val="both"/>
              <w:rPr>
                <w:rFonts w:ascii="Calibri" w:hAnsi="Calibri" w:cs="Arial"/>
                <w:color w:val="FF0000"/>
                <w:sz w:val="24"/>
                <w:szCs w:val="24"/>
                <w:u w:val="single"/>
              </w:rPr>
            </w:pPr>
          </w:p>
          <w:p w14:paraId="36CDEB3A" w14:textId="77777777" w:rsidR="00210B0D" w:rsidRDefault="00210B0D" w:rsidP="00210B0D">
            <w:pPr>
              <w:jc w:val="both"/>
              <w:rPr>
                <w:rFonts w:ascii="Calibri" w:hAnsi="Calibri" w:cs="Arial"/>
                <w:color w:val="FF0000"/>
                <w:sz w:val="24"/>
                <w:szCs w:val="24"/>
                <w:u w:val="single"/>
              </w:rPr>
            </w:pPr>
          </w:p>
          <w:p w14:paraId="06D98AC3" w14:textId="77777777" w:rsidR="00210B0D" w:rsidRDefault="00210B0D" w:rsidP="00210B0D">
            <w:pPr>
              <w:jc w:val="both"/>
              <w:rPr>
                <w:rFonts w:ascii="Calibri" w:hAnsi="Calibri" w:cs="Arial"/>
                <w:color w:val="FF0000"/>
                <w:sz w:val="24"/>
                <w:szCs w:val="24"/>
                <w:u w:val="single"/>
              </w:rPr>
            </w:pPr>
          </w:p>
          <w:p w14:paraId="2310F65A" w14:textId="77777777" w:rsidR="00210B0D" w:rsidRDefault="00210B0D" w:rsidP="00210B0D">
            <w:pPr>
              <w:jc w:val="both"/>
              <w:rPr>
                <w:rFonts w:ascii="Calibri" w:hAnsi="Calibri" w:cs="Arial"/>
                <w:color w:val="FF0000"/>
                <w:sz w:val="24"/>
                <w:szCs w:val="24"/>
                <w:u w:val="single"/>
              </w:rPr>
            </w:pPr>
          </w:p>
          <w:p w14:paraId="7091898A" w14:textId="77777777" w:rsidR="00210B0D" w:rsidRDefault="00210B0D" w:rsidP="00210B0D">
            <w:pPr>
              <w:jc w:val="both"/>
              <w:rPr>
                <w:rFonts w:ascii="Calibri" w:hAnsi="Calibri" w:cs="Arial"/>
                <w:color w:val="FF0000"/>
                <w:sz w:val="24"/>
                <w:szCs w:val="24"/>
                <w:u w:val="single"/>
              </w:rPr>
            </w:pPr>
          </w:p>
          <w:p w14:paraId="7F62F521" w14:textId="77777777" w:rsidR="00210B0D" w:rsidRDefault="00210B0D" w:rsidP="00210B0D">
            <w:pPr>
              <w:jc w:val="both"/>
              <w:rPr>
                <w:rFonts w:ascii="Calibri" w:hAnsi="Calibri" w:cs="Arial"/>
                <w:color w:val="FF0000"/>
                <w:sz w:val="24"/>
                <w:szCs w:val="24"/>
                <w:u w:val="single"/>
              </w:rPr>
            </w:pPr>
          </w:p>
          <w:p w14:paraId="78B994E3" w14:textId="77777777" w:rsidR="00210B0D" w:rsidRDefault="00210B0D" w:rsidP="00210B0D">
            <w:pPr>
              <w:jc w:val="both"/>
              <w:rPr>
                <w:rFonts w:ascii="Calibri" w:hAnsi="Calibri" w:cs="Arial"/>
                <w:color w:val="FF0000"/>
                <w:sz w:val="24"/>
                <w:szCs w:val="24"/>
                <w:u w:val="single"/>
              </w:rPr>
            </w:pPr>
          </w:p>
          <w:p w14:paraId="2D33C0CC" w14:textId="77777777" w:rsidR="00210B0D" w:rsidRPr="007F5D0D" w:rsidRDefault="00210B0D" w:rsidP="00210B0D">
            <w:pPr>
              <w:jc w:val="both"/>
              <w:rPr>
                <w:rFonts w:ascii="Calibri" w:hAnsi="Calibri" w:cs="Arial"/>
                <w:color w:val="FF0000"/>
                <w:sz w:val="24"/>
                <w:szCs w:val="24"/>
                <w:u w:val="single"/>
              </w:rPr>
            </w:pPr>
          </w:p>
          <w:p w14:paraId="454B1AA8" w14:textId="54ECFEE2" w:rsidR="00210B0D" w:rsidRPr="005333AA" w:rsidRDefault="004821FF" w:rsidP="00210B0D">
            <w:pPr>
              <w:jc w:val="both"/>
              <w:rPr>
                <w:rFonts w:ascii="Arial" w:hAnsi="Arial" w:cs="Arial"/>
                <w:sz w:val="24"/>
                <w:szCs w:val="24"/>
                <w:u w:val="single"/>
              </w:rPr>
            </w:pPr>
            <w:r w:rsidRPr="005333AA">
              <w:rPr>
                <w:rFonts w:ascii="Arial" w:hAnsi="Arial" w:cs="Arial"/>
                <w:sz w:val="24"/>
                <w:szCs w:val="24"/>
                <w:u w:val="single"/>
              </w:rPr>
              <w:t>7</w:t>
            </w:r>
            <w:r w:rsidR="00974BE6">
              <w:rPr>
                <w:rFonts w:ascii="Arial" w:hAnsi="Arial" w:cs="Arial"/>
                <w:sz w:val="24"/>
                <w:szCs w:val="24"/>
                <w:u w:val="single"/>
              </w:rPr>
              <w:t>66</w:t>
            </w:r>
            <w:r w:rsidRPr="005333AA">
              <w:rPr>
                <w:rFonts w:ascii="Arial" w:hAnsi="Arial" w:cs="Arial"/>
                <w:sz w:val="24"/>
                <w:szCs w:val="24"/>
                <w:u w:val="single"/>
              </w:rPr>
              <w:t xml:space="preserve">. </w:t>
            </w:r>
            <w:r w:rsidR="00210B0D" w:rsidRPr="005333AA">
              <w:rPr>
                <w:rFonts w:ascii="Arial" w:hAnsi="Arial" w:cs="Arial"/>
                <w:sz w:val="24"/>
                <w:szCs w:val="24"/>
                <w:u w:val="single"/>
              </w:rPr>
              <w:t>DIPUTADA ACEVEDO</w:t>
            </w:r>
          </w:p>
          <w:p w14:paraId="01CC791D" w14:textId="57071204" w:rsidR="00210B0D" w:rsidRPr="005333AA" w:rsidRDefault="00210B0D" w:rsidP="00210B0D">
            <w:pPr>
              <w:jc w:val="both"/>
              <w:rPr>
                <w:rFonts w:ascii="Arial" w:hAnsi="Arial" w:cs="Arial"/>
                <w:sz w:val="24"/>
                <w:szCs w:val="24"/>
              </w:rPr>
            </w:pPr>
            <w:r w:rsidRPr="005333AA">
              <w:rPr>
                <w:rFonts w:ascii="Arial" w:hAnsi="Arial" w:cs="Arial"/>
                <w:sz w:val="24"/>
                <w:szCs w:val="24"/>
              </w:rPr>
              <w:t>Artículo 323.</w:t>
            </w:r>
          </w:p>
          <w:p w14:paraId="1C4F0F40" w14:textId="77777777" w:rsidR="00210B0D" w:rsidRPr="005333AA" w:rsidRDefault="00210B0D" w:rsidP="00210B0D">
            <w:pPr>
              <w:jc w:val="both"/>
              <w:rPr>
                <w:rFonts w:ascii="Arial" w:hAnsi="Arial" w:cs="Arial"/>
                <w:sz w:val="24"/>
                <w:szCs w:val="24"/>
              </w:rPr>
            </w:pPr>
            <w:r w:rsidRPr="005333AA">
              <w:rPr>
                <w:rFonts w:ascii="Arial" w:hAnsi="Arial" w:cs="Arial"/>
                <w:sz w:val="24"/>
                <w:szCs w:val="24"/>
              </w:rPr>
              <w:t xml:space="preserve">Elimínese el inciso final. </w:t>
            </w:r>
          </w:p>
          <w:p w14:paraId="2008C932" w14:textId="77777777" w:rsidR="00210B0D" w:rsidRPr="005333AA" w:rsidRDefault="00210B0D" w:rsidP="00210B0D">
            <w:pPr>
              <w:jc w:val="both"/>
              <w:rPr>
                <w:rFonts w:ascii="Arial" w:hAnsi="Arial" w:cs="Arial"/>
                <w:sz w:val="24"/>
                <w:szCs w:val="24"/>
              </w:rPr>
            </w:pPr>
            <w:r w:rsidRPr="005333AA">
              <w:rPr>
                <w:rFonts w:ascii="Arial" w:hAnsi="Arial" w:cs="Arial"/>
                <w:sz w:val="24"/>
                <w:szCs w:val="24"/>
              </w:rPr>
              <w:t xml:space="preserve">O, agréguese, al final, la frase “, sin que pueda interpretarse o aplicarse bajo el principio de veracidad”. </w:t>
            </w:r>
          </w:p>
          <w:p w14:paraId="23047E1F" w14:textId="0C1B3D76" w:rsidR="00210B0D" w:rsidRDefault="00210B0D" w:rsidP="00210B0D">
            <w:pPr>
              <w:jc w:val="both"/>
              <w:rPr>
                <w:rFonts w:ascii="Calibri" w:hAnsi="Calibri" w:cs="Arial"/>
                <w:sz w:val="24"/>
                <w:szCs w:val="24"/>
              </w:rPr>
            </w:pPr>
            <w:r w:rsidRPr="005333AA">
              <w:rPr>
                <w:rFonts w:ascii="Arial" w:hAnsi="Arial" w:cs="Arial"/>
                <w:sz w:val="24"/>
                <w:szCs w:val="24"/>
              </w:rPr>
              <w:t>Debiendo quedar de la siguiente forma: “Los hechos establecidos por los ministros de fe constituirán una presunción legal, sin que pueda interpretarse o aplicarse bajo el principio de veracidad”.</w:t>
            </w:r>
          </w:p>
        </w:tc>
      </w:tr>
      <w:tr w:rsidR="00210B0D" w:rsidRPr="00C06EF4" w14:paraId="0D4783E6" w14:textId="426349BE" w:rsidTr="416E060A">
        <w:tc>
          <w:tcPr>
            <w:tcW w:w="7282" w:type="dxa"/>
          </w:tcPr>
          <w:p w14:paraId="337562BC"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lastRenderedPageBreak/>
              <w:t xml:space="preserve">Artículo 324.- Citación. La citación se realizará personalmente si el denunciado o denunciada estuviere presente, o por escrito si estuviere ausente, mediante nota que se dejará en lugar visible del </w:t>
            </w:r>
            <w:r w:rsidRPr="007F18E9">
              <w:rPr>
                <w:rFonts w:ascii="Arial" w:hAnsi="Arial" w:cs="Arial"/>
                <w:sz w:val="24"/>
                <w:szCs w:val="24"/>
                <w:lang w:val="es-CL"/>
              </w:rPr>
              <w:lastRenderedPageBreak/>
              <w:t>domicilio del infractor o infractora, o en la nave o embarcación utilizada. La citación se efectuará por la o el fiscalizador que corresponda.</w:t>
            </w:r>
          </w:p>
          <w:p w14:paraId="39598709" w14:textId="77777777" w:rsidR="00210B0D" w:rsidRPr="007F18E9" w:rsidRDefault="00210B0D" w:rsidP="00210B0D">
            <w:pPr>
              <w:pStyle w:val="Textocomentario"/>
              <w:jc w:val="both"/>
              <w:rPr>
                <w:rFonts w:ascii="Arial" w:hAnsi="Arial" w:cs="Arial"/>
                <w:sz w:val="24"/>
                <w:szCs w:val="24"/>
                <w:lang w:val="es-CL"/>
              </w:rPr>
            </w:pPr>
          </w:p>
          <w:p w14:paraId="3A9E3BB6"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En la nota respectiva se le indicará el día y hora para que comparezca a la audiencia indagatoria, indicando día y hora, bajo apercibimiento de proceder en su rebeldía. Una copia de esta citación deberá acompañarse a la denuncia.</w:t>
            </w:r>
          </w:p>
          <w:p w14:paraId="63658DFB" w14:textId="77777777" w:rsidR="00210B0D" w:rsidRPr="007F18E9" w:rsidRDefault="00210B0D" w:rsidP="00210B0D">
            <w:pPr>
              <w:pStyle w:val="Textocomentario"/>
              <w:jc w:val="both"/>
              <w:rPr>
                <w:rFonts w:ascii="Arial" w:hAnsi="Arial" w:cs="Arial"/>
                <w:sz w:val="24"/>
                <w:szCs w:val="24"/>
                <w:lang w:val="es-CL"/>
              </w:rPr>
            </w:pPr>
          </w:p>
          <w:p w14:paraId="4A04C05B"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La persona notificada personalmente de la citación se entenderá debidamente emplazada para efectos de la referida comparecencia.</w:t>
            </w:r>
          </w:p>
          <w:p w14:paraId="33544BA9" w14:textId="77777777" w:rsidR="00210B0D" w:rsidRPr="007F18E9" w:rsidRDefault="00210B0D" w:rsidP="00210B0D">
            <w:pPr>
              <w:pStyle w:val="Textocomentario"/>
              <w:jc w:val="both"/>
              <w:rPr>
                <w:rFonts w:ascii="Arial" w:hAnsi="Arial" w:cs="Arial"/>
                <w:sz w:val="24"/>
                <w:szCs w:val="24"/>
                <w:lang w:val="es-CL"/>
              </w:rPr>
            </w:pPr>
          </w:p>
          <w:p w14:paraId="43E75BC0"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El tribunal notificará vía correo electrónico a los denunciantes para su comparecencia a la audiencia indagatoria.</w:t>
            </w:r>
          </w:p>
          <w:p w14:paraId="0D05A5E7"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Artículo 325.- Infracciones en áreas de manejo. Sin perjuicio de lo señalado en el artículo anterior, en el caso de infracciones se cometan dentro de áreas de manejo, además podrán efectuar la denuncia aquellas organizaciones de pescadores artesanales que cuenten con resolución y convenio de uso vigente respecto del área asignada, la que deberá ser presentada ante el tribunal competente y contener las siguientes menciones:</w:t>
            </w:r>
          </w:p>
          <w:p w14:paraId="2CBA3A4E" w14:textId="77777777" w:rsidR="00210B0D" w:rsidRPr="007F18E9" w:rsidRDefault="00210B0D" w:rsidP="00210B0D">
            <w:pPr>
              <w:pStyle w:val="Textocomentario"/>
              <w:jc w:val="both"/>
              <w:rPr>
                <w:rFonts w:ascii="Arial" w:hAnsi="Arial" w:cs="Arial"/>
                <w:sz w:val="24"/>
                <w:szCs w:val="24"/>
                <w:lang w:val="es-CL"/>
              </w:rPr>
            </w:pPr>
          </w:p>
          <w:p w14:paraId="7F5B7C54"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a)</w:t>
            </w:r>
            <w:r w:rsidRPr="007F18E9">
              <w:rPr>
                <w:rFonts w:ascii="Arial" w:hAnsi="Arial" w:cs="Arial"/>
                <w:sz w:val="24"/>
                <w:szCs w:val="24"/>
                <w:lang w:val="es-CL"/>
              </w:rPr>
              <w:tab/>
              <w:t>La individualización del o los denunciados</w:t>
            </w:r>
          </w:p>
          <w:p w14:paraId="3758A860" w14:textId="6F2C6B9D"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o denunciadas.</w:t>
            </w:r>
          </w:p>
          <w:p w14:paraId="5F403D85"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b)</w:t>
            </w:r>
            <w:r w:rsidRPr="007F18E9">
              <w:rPr>
                <w:rFonts w:ascii="Arial" w:hAnsi="Arial" w:cs="Arial"/>
                <w:sz w:val="24"/>
                <w:szCs w:val="24"/>
                <w:lang w:val="es-CL"/>
              </w:rPr>
              <w:tab/>
              <w:t>La individualización del o los denunciantes, acompañado de la resolución y convenio de uso correspondientes.</w:t>
            </w:r>
          </w:p>
          <w:p w14:paraId="3E84FE91"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c)</w:t>
            </w:r>
            <w:r w:rsidRPr="007F18E9">
              <w:rPr>
                <w:rFonts w:ascii="Arial" w:hAnsi="Arial" w:cs="Arial"/>
                <w:sz w:val="24"/>
                <w:szCs w:val="24"/>
                <w:lang w:val="es-CL"/>
              </w:rPr>
              <w:tab/>
              <w:t>Un correo electrónico al que se efectuarán las notificaciones del procedimiento.</w:t>
            </w:r>
          </w:p>
          <w:p w14:paraId="10395F4B" w14:textId="2EB9A5A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d)</w:t>
            </w:r>
            <w:r w:rsidRPr="007F18E9">
              <w:rPr>
                <w:rFonts w:ascii="Arial" w:hAnsi="Arial" w:cs="Arial"/>
                <w:sz w:val="24"/>
                <w:szCs w:val="24"/>
                <w:lang w:val="es-CL"/>
              </w:rPr>
              <w:tab/>
              <w:t>Una relación detallada y circunstanciada</w:t>
            </w:r>
            <w:r>
              <w:rPr>
                <w:rFonts w:ascii="Arial" w:hAnsi="Arial" w:cs="Arial"/>
                <w:sz w:val="24"/>
                <w:szCs w:val="24"/>
                <w:lang w:val="es-CL"/>
              </w:rPr>
              <w:t xml:space="preserve"> </w:t>
            </w:r>
            <w:r w:rsidRPr="007F18E9">
              <w:rPr>
                <w:rFonts w:ascii="Arial" w:hAnsi="Arial" w:cs="Arial"/>
                <w:sz w:val="24"/>
                <w:szCs w:val="24"/>
                <w:lang w:val="es-CL"/>
              </w:rPr>
              <w:t>de los hechos. infringida.</w:t>
            </w:r>
          </w:p>
          <w:p w14:paraId="040970CE"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lastRenderedPageBreak/>
              <w:t>e)</w:t>
            </w:r>
            <w:r w:rsidRPr="007F18E9">
              <w:rPr>
                <w:rFonts w:ascii="Arial" w:hAnsi="Arial" w:cs="Arial"/>
                <w:sz w:val="24"/>
                <w:szCs w:val="24"/>
                <w:lang w:val="es-CL"/>
              </w:rPr>
              <w:tab/>
              <w:t>La disposición normativa que se estima</w:t>
            </w:r>
          </w:p>
          <w:p w14:paraId="793936EB" w14:textId="77777777" w:rsidR="00210B0D" w:rsidRPr="007F18E9"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 xml:space="preserve"> </w:t>
            </w:r>
          </w:p>
          <w:p w14:paraId="70D884A7" w14:textId="22FCDC65" w:rsidR="00210B0D" w:rsidRPr="00861EB3" w:rsidRDefault="00210B0D" w:rsidP="00210B0D">
            <w:pPr>
              <w:pStyle w:val="Textocomentario"/>
              <w:jc w:val="both"/>
              <w:rPr>
                <w:rFonts w:ascii="Arial" w:hAnsi="Arial" w:cs="Arial"/>
                <w:sz w:val="24"/>
                <w:szCs w:val="24"/>
                <w:lang w:val="es-CL"/>
              </w:rPr>
            </w:pPr>
            <w:r w:rsidRPr="007F18E9">
              <w:rPr>
                <w:rFonts w:ascii="Arial" w:hAnsi="Arial" w:cs="Arial"/>
                <w:sz w:val="24"/>
                <w:szCs w:val="24"/>
                <w:lang w:val="es-CL"/>
              </w:rPr>
              <w:t>Acogida a tramitación la denuncia, el tribunal citará al o a los infractores a audiencia indagatoria para que comparezca a la audiencia más próxima, indicando día y hora, bajo apercibimiento de proceder en su rebeldía.</w:t>
            </w:r>
          </w:p>
        </w:tc>
        <w:tc>
          <w:tcPr>
            <w:tcW w:w="5102" w:type="dxa"/>
          </w:tcPr>
          <w:p w14:paraId="3D66012A" w14:textId="77777777" w:rsidR="00210B0D" w:rsidRDefault="00210B0D" w:rsidP="00210B0D">
            <w:pPr>
              <w:jc w:val="center"/>
              <w:rPr>
                <w:rFonts w:ascii="Calibri" w:hAnsi="Calibri" w:cs="Arial"/>
                <w:sz w:val="24"/>
                <w:szCs w:val="24"/>
              </w:rPr>
            </w:pPr>
          </w:p>
        </w:tc>
        <w:tc>
          <w:tcPr>
            <w:tcW w:w="4836" w:type="dxa"/>
          </w:tcPr>
          <w:p w14:paraId="7610DAC8" w14:textId="77777777" w:rsidR="00210B0D" w:rsidRDefault="00210B0D" w:rsidP="00210B0D">
            <w:pPr>
              <w:jc w:val="center"/>
              <w:rPr>
                <w:rFonts w:ascii="Calibri" w:hAnsi="Calibri" w:cs="Arial"/>
                <w:sz w:val="24"/>
                <w:szCs w:val="24"/>
              </w:rPr>
            </w:pPr>
          </w:p>
        </w:tc>
      </w:tr>
      <w:tr w:rsidR="00210B0D" w:rsidRPr="00C06EF4" w14:paraId="42FDB922" w14:textId="14F032C6" w:rsidTr="416E060A">
        <w:tc>
          <w:tcPr>
            <w:tcW w:w="7282" w:type="dxa"/>
          </w:tcPr>
          <w:p w14:paraId="26204C2A" w14:textId="68764831" w:rsidR="00210B0D" w:rsidRPr="007F18E9" w:rsidRDefault="00210B0D" w:rsidP="00210B0D">
            <w:pPr>
              <w:pStyle w:val="Textocomentario"/>
              <w:jc w:val="both"/>
              <w:rPr>
                <w:rFonts w:ascii="Arial" w:hAnsi="Arial" w:cs="Arial"/>
                <w:sz w:val="24"/>
                <w:szCs w:val="24"/>
                <w:lang w:val="es-CL"/>
              </w:rPr>
            </w:pPr>
            <w:r w:rsidRPr="00DC6087">
              <w:rPr>
                <w:rFonts w:ascii="Arial" w:hAnsi="Arial" w:cs="Arial"/>
                <w:sz w:val="24"/>
                <w:szCs w:val="24"/>
                <w:lang w:val="es-CL"/>
              </w:rPr>
              <w:lastRenderedPageBreak/>
              <w:t>Artículo 326.- Notificaciones. El denunciado o denunciada en la primera intervención a la que asista deberá indicar un correo electrónico al que se le realizarán todas las notificaciones del procedimiento</w:t>
            </w:r>
          </w:p>
        </w:tc>
        <w:tc>
          <w:tcPr>
            <w:tcW w:w="5102" w:type="dxa"/>
          </w:tcPr>
          <w:p w14:paraId="4016BA81" w14:textId="77777777" w:rsidR="00210B0D" w:rsidRDefault="00210B0D" w:rsidP="00210B0D">
            <w:pPr>
              <w:jc w:val="center"/>
              <w:rPr>
                <w:rFonts w:ascii="Calibri" w:hAnsi="Calibri" w:cs="Arial"/>
                <w:sz w:val="24"/>
                <w:szCs w:val="24"/>
              </w:rPr>
            </w:pPr>
          </w:p>
        </w:tc>
        <w:tc>
          <w:tcPr>
            <w:tcW w:w="4836" w:type="dxa"/>
          </w:tcPr>
          <w:p w14:paraId="5DD88E46" w14:textId="77777777" w:rsidR="00210B0D" w:rsidRDefault="00210B0D" w:rsidP="00210B0D">
            <w:pPr>
              <w:jc w:val="center"/>
              <w:rPr>
                <w:rFonts w:ascii="Calibri" w:hAnsi="Calibri" w:cs="Arial"/>
                <w:sz w:val="24"/>
                <w:szCs w:val="24"/>
              </w:rPr>
            </w:pPr>
          </w:p>
        </w:tc>
      </w:tr>
      <w:tr w:rsidR="00210B0D" w:rsidRPr="00C06EF4" w14:paraId="59CB2618" w14:textId="4DD987D0" w:rsidTr="416E060A">
        <w:tc>
          <w:tcPr>
            <w:tcW w:w="7282" w:type="dxa"/>
          </w:tcPr>
          <w:p w14:paraId="3B4272F4"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Artículo 327.- Medidas provisionales. El tribunal podrá decretar medidas provisionales de oficio o a petición de parte en los casos de infracciones graves y gravísimas, cuando la conducta pueda ocasionar un daño inminente y/o irreparable a los recursos hidrobiológicos o sus ecosistemas, mientras se tramita el procedimiento sancionatorio.</w:t>
            </w:r>
          </w:p>
          <w:p w14:paraId="7F40D048" w14:textId="77777777" w:rsidR="00210B0D" w:rsidRPr="00CF127E" w:rsidRDefault="00210B0D" w:rsidP="00210B0D">
            <w:pPr>
              <w:pStyle w:val="Textocomentario"/>
              <w:jc w:val="both"/>
              <w:rPr>
                <w:rFonts w:ascii="Arial" w:hAnsi="Arial" w:cs="Arial"/>
                <w:b/>
                <w:bCs/>
                <w:sz w:val="24"/>
                <w:szCs w:val="24"/>
                <w:lang w:val="es-CL"/>
              </w:rPr>
            </w:pPr>
          </w:p>
          <w:p w14:paraId="74834B98"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No será necesaria la notificación previa a la persona contra quien se solicita la medida. Podrá el tribunal comunicar la medida por correo electrónico u otro medio fehaciente.</w:t>
            </w:r>
          </w:p>
          <w:p w14:paraId="6BF806B8" w14:textId="77777777" w:rsidR="00210B0D" w:rsidRPr="00CF127E" w:rsidRDefault="00210B0D" w:rsidP="00210B0D">
            <w:pPr>
              <w:pStyle w:val="Textocomentario"/>
              <w:jc w:val="both"/>
              <w:rPr>
                <w:rFonts w:ascii="Arial" w:hAnsi="Arial" w:cs="Arial"/>
                <w:b/>
                <w:bCs/>
                <w:sz w:val="24"/>
                <w:szCs w:val="24"/>
                <w:lang w:val="es-CL"/>
              </w:rPr>
            </w:pPr>
          </w:p>
          <w:p w14:paraId="2526AE77"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 xml:space="preserve">Con todo, en caso de decretarse una medida provisional, se fijará una audiencia dentro de </w:t>
            </w:r>
            <w:r w:rsidRPr="00CF127E">
              <w:rPr>
                <w:rFonts w:ascii="Arial" w:hAnsi="Arial" w:cs="Arial"/>
                <w:b/>
                <w:bCs/>
                <w:sz w:val="24"/>
                <w:szCs w:val="24"/>
                <w:u w:val="single"/>
                <w:lang w:val="es-CL"/>
              </w:rPr>
              <w:t>décimo día</w:t>
            </w:r>
            <w:r w:rsidRPr="00CF127E">
              <w:rPr>
                <w:rFonts w:ascii="Arial" w:hAnsi="Arial" w:cs="Arial"/>
                <w:b/>
                <w:bCs/>
                <w:sz w:val="24"/>
                <w:szCs w:val="24"/>
                <w:lang w:val="es-CL"/>
              </w:rPr>
              <w:t xml:space="preserve"> para que el denunciado o denunciada pueda oponerse o rendir garantía.</w:t>
            </w:r>
          </w:p>
          <w:p w14:paraId="57FFDB2E" w14:textId="77777777" w:rsidR="00210B0D" w:rsidRPr="00CF127E" w:rsidRDefault="00210B0D" w:rsidP="00210B0D">
            <w:pPr>
              <w:pStyle w:val="Textocomentario"/>
              <w:jc w:val="both"/>
              <w:rPr>
                <w:rFonts w:ascii="Arial" w:hAnsi="Arial" w:cs="Arial"/>
                <w:b/>
                <w:bCs/>
                <w:sz w:val="24"/>
                <w:szCs w:val="24"/>
                <w:lang w:val="es-CL"/>
              </w:rPr>
            </w:pPr>
          </w:p>
          <w:p w14:paraId="0D884649"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 xml:space="preserve">El Servicio podrá solicitar al juez que se decreten como medidas provisionales o </w:t>
            </w:r>
            <w:r w:rsidRPr="00CF127E">
              <w:rPr>
                <w:rFonts w:ascii="Arial" w:hAnsi="Arial" w:cs="Arial"/>
                <w:b/>
                <w:bCs/>
                <w:sz w:val="24"/>
                <w:szCs w:val="24"/>
                <w:u w:val="single"/>
                <w:lang w:val="es-CL"/>
              </w:rPr>
              <w:t>una vez dictada sentencia como medida adicional</w:t>
            </w:r>
            <w:r w:rsidRPr="00CF127E">
              <w:rPr>
                <w:rFonts w:ascii="Arial" w:hAnsi="Arial" w:cs="Arial"/>
                <w:b/>
                <w:bCs/>
                <w:sz w:val="24"/>
                <w:szCs w:val="24"/>
                <w:lang w:val="es-CL"/>
              </w:rPr>
              <w:t xml:space="preserve"> a la multa, las siguientes medidas:</w:t>
            </w:r>
          </w:p>
          <w:p w14:paraId="3FFD1870" w14:textId="77777777" w:rsidR="00210B0D" w:rsidRPr="00CF127E" w:rsidRDefault="00210B0D" w:rsidP="00210B0D">
            <w:pPr>
              <w:pStyle w:val="Textocomentario"/>
              <w:jc w:val="both"/>
              <w:rPr>
                <w:rFonts w:ascii="Arial" w:hAnsi="Arial" w:cs="Arial"/>
                <w:b/>
                <w:bCs/>
                <w:sz w:val="24"/>
                <w:szCs w:val="24"/>
                <w:lang w:val="es-CL"/>
              </w:rPr>
            </w:pPr>
          </w:p>
          <w:p w14:paraId="6B9F6A2F"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lastRenderedPageBreak/>
              <w:t>a)</w:t>
            </w:r>
            <w:r w:rsidRPr="00CF127E">
              <w:rPr>
                <w:rFonts w:ascii="Arial" w:hAnsi="Arial" w:cs="Arial"/>
                <w:b/>
                <w:bCs/>
                <w:sz w:val="24"/>
                <w:szCs w:val="24"/>
                <w:lang w:val="es-CL"/>
              </w:rPr>
              <w:tab/>
              <w:t>Suspender del registro pesquero artesanal o industrial, o del ejercicio de los derechos derivados de cuotas asignadas a cualquier título, sea industrial o artesanal, en los casos de las infracciones del literal b) del artículo 280.</w:t>
            </w:r>
          </w:p>
          <w:p w14:paraId="5DB983AF" w14:textId="77777777" w:rsidR="00210B0D" w:rsidRPr="00CF127E" w:rsidRDefault="00210B0D" w:rsidP="00210B0D">
            <w:pPr>
              <w:pStyle w:val="Textocomentario"/>
              <w:jc w:val="both"/>
              <w:rPr>
                <w:rFonts w:ascii="Arial" w:hAnsi="Arial" w:cs="Arial"/>
                <w:b/>
                <w:bCs/>
                <w:sz w:val="24"/>
                <w:szCs w:val="24"/>
                <w:lang w:val="es-CL"/>
              </w:rPr>
            </w:pPr>
          </w:p>
          <w:p w14:paraId="30FDBF18"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b)</w:t>
            </w:r>
            <w:r w:rsidRPr="00CF127E">
              <w:rPr>
                <w:rFonts w:ascii="Arial" w:hAnsi="Arial" w:cs="Arial"/>
                <w:b/>
                <w:bCs/>
                <w:sz w:val="24"/>
                <w:szCs w:val="24"/>
                <w:lang w:val="es-CL"/>
              </w:rPr>
              <w:tab/>
              <w:t>Suspender por seis meses el ejercicio de su licencia de pesca, cometa más de dos infracciones de este párrafo en dos años calendario consecutivos, cualquiera sea su naturaleza.</w:t>
            </w:r>
          </w:p>
          <w:p w14:paraId="1198D27D"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c)</w:t>
            </w:r>
            <w:r w:rsidRPr="00CF127E">
              <w:rPr>
                <w:rFonts w:ascii="Arial" w:hAnsi="Arial" w:cs="Arial"/>
                <w:b/>
                <w:bCs/>
                <w:sz w:val="24"/>
                <w:szCs w:val="24"/>
                <w:lang w:val="es-CL"/>
              </w:rPr>
              <w:tab/>
              <w:t>Suspender el zarpe de la embarcación, en los casos de las infracciones a las que se refieren los literales b) y l) del artículo 280.</w:t>
            </w:r>
          </w:p>
          <w:p w14:paraId="46A54714" w14:textId="0388A8FB"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 xml:space="preserve"> </w:t>
            </w:r>
          </w:p>
          <w:p w14:paraId="4DA4B364"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d)</w:t>
            </w:r>
            <w:r w:rsidRPr="00CF127E">
              <w:rPr>
                <w:rFonts w:ascii="Arial" w:hAnsi="Arial" w:cs="Arial"/>
                <w:b/>
                <w:bCs/>
                <w:sz w:val="24"/>
                <w:szCs w:val="24"/>
                <w:lang w:val="es-CL"/>
              </w:rPr>
              <w:tab/>
              <w:t>Clausura del establecimiento o local en que se hubiere cometido la infracción, hasta por un plazo de 30 días, en los casos de las infracciones establecidas en el literal m) del artículo 279, en el literal q) del artículo 280 y, los delitos contemplados en los artículos 303 y 308.</w:t>
            </w:r>
          </w:p>
          <w:p w14:paraId="4282D719" w14:textId="77777777" w:rsidR="00210B0D" w:rsidRPr="00CF127E" w:rsidRDefault="00210B0D" w:rsidP="00210B0D">
            <w:pPr>
              <w:pStyle w:val="Textocomentario"/>
              <w:jc w:val="both"/>
              <w:rPr>
                <w:rFonts w:ascii="Arial" w:hAnsi="Arial" w:cs="Arial"/>
                <w:b/>
                <w:bCs/>
                <w:sz w:val="24"/>
                <w:szCs w:val="24"/>
                <w:lang w:val="es-CL"/>
              </w:rPr>
            </w:pPr>
          </w:p>
          <w:p w14:paraId="3082B6C5"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e)</w:t>
            </w:r>
            <w:r w:rsidRPr="00CF127E">
              <w:rPr>
                <w:rFonts w:ascii="Arial" w:hAnsi="Arial" w:cs="Arial"/>
                <w:b/>
                <w:bCs/>
                <w:sz w:val="24"/>
                <w:szCs w:val="24"/>
                <w:lang w:val="es-CL"/>
              </w:rPr>
              <w:tab/>
              <w:t>Suspensión del título de capitán o patrón desde 30 hasta 90 días, en los casos a los que se refieren los literales e), j) y k) del artículo 278; en los literales b), c), k), r), t), u) del artículo 279 y en los literales c), e), g), p), q) del artículo 280.</w:t>
            </w:r>
          </w:p>
          <w:p w14:paraId="21AA717E" w14:textId="77777777" w:rsidR="00210B0D" w:rsidRPr="00CF127E" w:rsidRDefault="00210B0D" w:rsidP="00210B0D">
            <w:pPr>
              <w:pStyle w:val="Textocomentario"/>
              <w:jc w:val="both"/>
              <w:rPr>
                <w:rFonts w:ascii="Arial" w:hAnsi="Arial" w:cs="Arial"/>
                <w:b/>
                <w:bCs/>
                <w:sz w:val="24"/>
                <w:szCs w:val="24"/>
                <w:lang w:val="es-CL"/>
              </w:rPr>
            </w:pPr>
          </w:p>
          <w:p w14:paraId="22D0C505"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f)</w:t>
            </w:r>
            <w:r w:rsidRPr="00CF127E">
              <w:rPr>
                <w:rFonts w:ascii="Arial" w:hAnsi="Arial" w:cs="Arial"/>
                <w:b/>
                <w:bCs/>
                <w:sz w:val="24"/>
                <w:szCs w:val="24"/>
                <w:lang w:val="es-CL"/>
              </w:rPr>
              <w:tab/>
              <w:t>Cancelación del título de capitán o patrón, en los casos de los delitos referidos a este título en caso de reincidencia.</w:t>
            </w:r>
          </w:p>
          <w:p w14:paraId="3E2306EA" w14:textId="77777777" w:rsidR="00210B0D" w:rsidRPr="00CF127E" w:rsidRDefault="00210B0D" w:rsidP="00210B0D">
            <w:pPr>
              <w:pStyle w:val="Textocomentario"/>
              <w:jc w:val="both"/>
              <w:rPr>
                <w:rFonts w:ascii="Arial" w:hAnsi="Arial" w:cs="Arial"/>
                <w:b/>
                <w:bCs/>
                <w:sz w:val="24"/>
                <w:szCs w:val="24"/>
                <w:lang w:val="es-CL"/>
              </w:rPr>
            </w:pPr>
          </w:p>
          <w:p w14:paraId="60CD1E64"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g)</w:t>
            </w:r>
            <w:r w:rsidRPr="00CF127E">
              <w:rPr>
                <w:rFonts w:ascii="Arial" w:hAnsi="Arial" w:cs="Arial"/>
                <w:b/>
                <w:bCs/>
                <w:sz w:val="24"/>
                <w:szCs w:val="24"/>
                <w:lang w:val="es-CL"/>
              </w:rPr>
              <w:tab/>
              <w:t>Clausura del establecimiento o local en el que se hubiere cometido la infracción, por un plazo no inferior a 3 ni superior a 30 días, en los casos de las infracciones del literal p) del artículo 280.</w:t>
            </w:r>
          </w:p>
          <w:p w14:paraId="3813C4EF" w14:textId="77777777" w:rsidR="00210B0D" w:rsidRPr="00CF127E" w:rsidRDefault="00210B0D" w:rsidP="00210B0D">
            <w:pPr>
              <w:pStyle w:val="Textocomentario"/>
              <w:jc w:val="both"/>
              <w:rPr>
                <w:rFonts w:ascii="Arial" w:hAnsi="Arial" w:cs="Arial"/>
                <w:b/>
                <w:bCs/>
                <w:sz w:val="24"/>
                <w:szCs w:val="24"/>
                <w:lang w:val="es-CL"/>
              </w:rPr>
            </w:pPr>
          </w:p>
          <w:p w14:paraId="6976E029" w14:textId="77777777"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h)</w:t>
            </w:r>
            <w:r w:rsidRPr="00CF127E">
              <w:rPr>
                <w:rFonts w:ascii="Arial" w:hAnsi="Arial" w:cs="Arial"/>
                <w:b/>
                <w:bCs/>
                <w:sz w:val="24"/>
                <w:szCs w:val="24"/>
                <w:lang w:val="es-CL"/>
              </w:rPr>
              <w:tab/>
              <w:t>Cerrar transitoriamente el establecimiento mientras se regulariza la inscripción, en los casos de las infracciones del literal e) del artículo 278.</w:t>
            </w:r>
          </w:p>
          <w:p w14:paraId="10826ED9" w14:textId="77777777" w:rsidR="00210B0D" w:rsidRPr="00CF127E" w:rsidRDefault="00210B0D" w:rsidP="00210B0D">
            <w:pPr>
              <w:pStyle w:val="Textocomentario"/>
              <w:jc w:val="both"/>
              <w:rPr>
                <w:rFonts w:ascii="Arial" w:hAnsi="Arial" w:cs="Arial"/>
                <w:b/>
                <w:bCs/>
                <w:sz w:val="24"/>
                <w:szCs w:val="24"/>
                <w:lang w:val="es-CL"/>
              </w:rPr>
            </w:pPr>
          </w:p>
          <w:p w14:paraId="5AEEFAA3" w14:textId="76E32829" w:rsidR="00210B0D" w:rsidRPr="00CF127E" w:rsidRDefault="00210B0D" w:rsidP="00210B0D">
            <w:pPr>
              <w:pStyle w:val="Textocomentario"/>
              <w:jc w:val="both"/>
              <w:rPr>
                <w:rFonts w:ascii="Arial" w:hAnsi="Arial" w:cs="Arial"/>
                <w:b/>
                <w:bCs/>
                <w:sz w:val="24"/>
                <w:szCs w:val="24"/>
                <w:lang w:val="es-CL"/>
              </w:rPr>
            </w:pPr>
            <w:r w:rsidRPr="00CF127E">
              <w:rPr>
                <w:rFonts w:ascii="Arial" w:hAnsi="Arial" w:cs="Arial"/>
                <w:b/>
                <w:bCs/>
                <w:sz w:val="24"/>
                <w:szCs w:val="24"/>
                <w:lang w:val="es-CL"/>
              </w:rPr>
              <w:t>i)</w:t>
            </w:r>
            <w:r w:rsidRPr="00CF127E">
              <w:rPr>
                <w:rFonts w:ascii="Arial" w:hAnsi="Arial" w:cs="Arial"/>
                <w:b/>
                <w:bCs/>
                <w:sz w:val="24"/>
                <w:szCs w:val="24"/>
                <w:lang w:val="es-CL"/>
              </w:rPr>
              <w:tab/>
              <w:t>Comisar las artes o aparejos de pesca, equipo y traje de buceo, según corresponda, en los casos de las infracciones de los literales j) y k) del artículo 278.</w:t>
            </w:r>
          </w:p>
        </w:tc>
        <w:tc>
          <w:tcPr>
            <w:tcW w:w="5102" w:type="dxa"/>
          </w:tcPr>
          <w:p w14:paraId="1D121563" w14:textId="77777777" w:rsidR="00210B0D" w:rsidRDefault="00210B0D" w:rsidP="00210B0D">
            <w:pPr>
              <w:jc w:val="center"/>
              <w:rPr>
                <w:rFonts w:ascii="Calibri" w:hAnsi="Calibri" w:cs="Arial"/>
                <w:sz w:val="24"/>
                <w:szCs w:val="24"/>
              </w:rPr>
            </w:pPr>
          </w:p>
        </w:tc>
        <w:tc>
          <w:tcPr>
            <w:tcW w:w="4836" w:type="dxa"/>
          </w:tcPr>
          <w:p w14:paraId="682F606D" w14:textId="77777777" w:rsidR="007118E7" w:rsidRDefault="007118E7" w:rsidP="00210B0D">
            <w:pPr>
              <w:jc w:val="both"/>
              <w:rPr>
                <w:rFonts w:ascii="Arial" w:hAnsi="Arial" w:cs="Arial"/>
                <w:sz w:val="22"/>
                <w:szCs w:val="22"/>
              </w:rPr>
            </w:pPr>
          </w:p>
          <w:p w14:paraId="3170859A" w14:textId="77777777" w:rsidR="007118E7" w:rsidRDefault="007118E7" w:rsidP="00210B0D">
            <w:pPr>
              <w:jc w:val="both"/>
              <w:rPr>
                <w:rFonts w:ascii="Arial" w:hAnsi="Arial" w:cs="Arial"/>
                <w:sz w:val="22"/>
                <w:szCs w:val="22"/>
              </w:rPr>
            </w:pPr>
          </w:p>
          <w:p w14:paraId="685494B1" w14:textId="77777777" w:rsidR="007118E7" w:rsidRDefault="007118E7" w:rsidP="00210B0D">
            <w:pPr>
              <w:jc w:val="both"/>
              <w:rPr>
                <w:rFonts w:ascii="Arial" w:hAnsi="Arial" w:cs="Arial"/>
                <w:sz w:val="22"/>
                <w:szCs w:val="22"/>
              </w:rPr>
            </w:pPr>
          </w:p>
          <w:p w14:paraId="1D87CE7D" w14:textId="77777777" w:rsidR="007118E7" w:rsidRDefault="007118E7" w:rsidP="00210B0D">
            <w:pPr>
              <w:jc w:val="both"/>
              <w:rPr>
                <w:rFonts w:ascii="Arial" w:hAnsi="Arial" w:cs="Arial"/>
                <w:sz w:val="22"/>
                <w:szCs w:val="22"/>
              </w:rPr>
            </w:pPr>
          </w:p>
          <w:p w14:paraId="443D0ECB" w14:textId="77777777" w:rsidR="007118E7" w:rsidRDefault="007118E7" w:rsidP="00210B0D">
            <w:pPr>
              <w:jc w:val="both"/>
              <w:rPr>
                <w:rFonts w:ascii="Arial" w:hAnsi="Arial" w:cs="Arial"/>
                <w:sz w:val="22"/>
                <w:szCs w:val="22"/>
              </w:rPr>
            </w:pPr>
          </w:p>
          <w:p w14:paraId="7E906479" w14:textId="77777777" w:rsidR="007118E7" w:rsidRDefault="007118E7" w:rsidP="00210B0D">
            <w:pPr>
              <w:jc w:val="both"/>
              <w:rPr>
                <w:rFonts w:ascii="Arial" w:hAnsi="Arial" w:cs="Arial"/>
                <w:sz w:val="22"/>
                <w:szCs w:val="22"/>
              </w:rPr>
            </w:pPr>
          </w:p>
          <w:p w14:paraId="304C1A9C" w14:textId="77777777" w:rsidR="00521951" w:rsidRDefault="00521951" w:rsidP="00210B0D">
            <w:pPr>
              <w:jc w:val="both"/>
              <w:rPr>
                <w:rFonts w:ascii="Arial" w:hAnsi="Arial" w:cs="Arial"/>
                <w:sz w:val="22"/>
                <w:szCs w:val="22"/>
              </w:rPr>
            </w:pPr>
          </w:p>
          <w:p w14:paraId="554018A5" w14:textId="77777777" w:rsidR="00521951" w:rsidRDefault="00521951" w:rsidP="00210B0D">
            <w:pPr>
              <w:jc w:val="both"/>
              <w:rPr>
                <w:rFonts w:ascii="Arial" w:hAnsi="Arial" w:cs="Arial"/>
                <w:sz w:val="22"/>
                <w:szCs w:val="22"/>
              </w:rPr>
            </w:pPr>
          </w:p>
          <w:p w14:paraId="5B781F92" w14:textId="77777777" w:rsidR="00521951" w:rsidRDefault="00521951" w:rsidP="00210B0D">
            <w:pPr>
              <w:jc w:val="both"/>
              <w:rPr>
                <w:rFonts w:ascii="Arial" w:hAnsi="Arial" w:cs="Arial"/>
                <w:sz w:val="22"/>
                <w:szCs w:val="22"/>
              </w:rPr>
            </w:pPr>
          </w:p>
          <w:p w14:paraId="61631173" w14:textId="11269827" w:rsidR="00210B0D" w:rsidRPr="00D7427E" w:rsidRDefault="007118E7" w:rsidP="00210B0D">
            <w:pPr>
              <w:jc w:val="both"/>
              <w:rPr>
                <w:rFonts w:ascii="Arial" w:hAnsi="Arial" w:cs="Arial"/>
                <w:sz w:val="22"/>
                <w:szCs w:val="22"/>
              </w:rPr>
            </w:pPr>
            <w:r>
              <w:rPr>
                <w:rFonts w:ascii="Arial" w:hAnsi="Arial" w:cs="Arial"/>
                <w:sz w:val="22"/>
                <w:szCs w:val="22"/>
              </w:rPr>
              <w:t>76</w:t>
            </w:r>
            <w:r w:rsidR="00974BE6">
              <w:rPr>
                <w:rFonts w:ascii="Arial" w:hAnsi="Arial" w:cs="Arial"/>
                <w:sz w:val="22"/>
                <w:szCs w:val="22"/>
              </w:rPr>
              <w:t>7</w:t>
            </w:r>
            <w:r>
              <w:rPr>
                <w:rFonts w:ascii="Arial" w:hAnsi="Arial" w:cs="Arial"/>
                <w:sz w:val="22"/>
                <w:szCs w:val="22"/>
              </w:rPr>
              <w:t>.</w:t>
            </w:r>
            <w:r w:rsidR="00210B0D" w:rsidRPr="00D7427E">
              <w:rPr>
                <w:rFonts w:ascii="Arial" w:hAnsi="Arial" w:cs="Arial"/>
                <w:sz w:val="22"/>
                <w:szCs w:val="22"/>
              </w:rPr>
              <w:t>DIPUTADO GONZÁLEZ</w:t>
            </w:r>
          </w:p>
          <w:p w14:paraId="26BF79A2" w14:textId="29ACB330" w:rsidR="00210B0D" w:rsidRPr="00D7427E" w:rsidRDefault="00210B0D" w:rsidP="00210B0D">
            <w:pPr>
              <w:jc w:val="both"/>
              <w:rPr>
                <w:rFonts w:ascii="Arial" w:hAnsi="Arial" w:cs="Arial"/>
                <w:sz w:val="22"/>
                <w:szCs w:val="22"/>
              </w:rPr>
            </w:pPr>
            <w:r w:rsidRPr="00D7427E">
              <w:rPr>
                <w:rFonts w:ascii="Arial" w:hAnsi="Arial" w:cs="Arial"/>
                <w:sz w:val="22"/>
                <w:szCs w:val="22"/>
              </w:rPr>
              <w:t>Indicación Artículo 327.-</w:t>
            </w:r>
          </w:p>
          <w:p w14:paraId="5E971771" w14:textId="25FA99E3" w:rsidR="00210B0D" w:rsidRPr="00D7427E" w:rsidRDefault="00210B0D" w:rsidP="00210B0D">
            <w:pPr>
              <w:jc w:val="both"/>
              <w:rPr>
                <w:rFonts w:ascii="Arial" w:hAnsi="Arial" w:cs="Arial"/>
                <w:sz w:val="22"/>
                <w:szCs w:val="22"/>
              </w:rPr>
            </w:pPr>
            <w:proofErr w:type="gramStart"/>
            <w:r w:rsidRPr="00D7427E">
              <w:rPr>
                <w:rFonts w:ascii="Arial" w:hAnsi="Arial" w:cs="Arial"/>
                <w:sz w:val="22"/>
                <w:szCs w:val="22"/>
              </w:rPr>
              <w:t>.-</w:t>
            </w:r>
            <w:proofErr w:type="gramEnd"/>
            <w:r w:rsidRPr="00D7427E">
              <w:rPr>
                <w:rFonts w:ascii="Arial" w:hAnsi="Arial" w:cs="Arial"/>
                <w:sz w:val="22"/>
                <w:szCs w:val="22"/>
              </w:rPr>
              <w:t xml:space="preserve"> Para reemplazar, en el inciso tercero del artículo 327.la frase “décimo día” por “día hábil siguiente”</w:t>
            </w:r>
          </w:p>
          <w:p w14:paraId="04EE1E77" w14:textId="77777777" w:rsidR="00210B0D" w:rsidRDefault="00210B0D" w:rsidP="00210B0D">
            <w:pPr>
              <w:jc w:val="both"/>
              <w:rPr>
                <w:rFonts w:ascii="Arial" w:hAnsi="Arial" w:cs="Arial"/>
                <w:sz w:val="22"/>
                <w:szCs w:val="22"/>
              </w:rPr>
            </w:pPr>
          </w:p>
          <w:p w14:paraId="13DBBD6E" w14:textId="72786E35" w:rsidR="00521951" w:rsidRPr="00D7427E" w:rsidRDefault="00521951" w:rsidP="00210B0D">
            <w:pPr>
              <w:jc w:val="both"/>
              <w:rPr>
                <w:rFonts w:ascii="Arial" w:hAnsi="Arial" w:cs="Arial"/>
                <w:sz w:val="22"/>
                <w:szCs w:val="22"/>
              </w:rPr>
            </w:pPr>
            <w:r>
              <w:rPr>
                <w:rFonts w:ascii="Arial" w:hAnsi="Arial" w:cs="Arial"/>
                <w:sz w:val="22"/>
                <w:szCs w:val="22"/>
              </w:rPr>
              <w:t>76</w:t>
            </w:r>
            <w:r w:rsidR="000C1EB3">
              <w:rPr>
                <w:rFonts w:ascii="Arial" w:hAnsi="Arial" w:cs="Arial"/>
                <w:sz w:val="22"/>
                <w:szCs w:val="22"/>
              </w:rPr>
              <w:t>8</w:t>
            </w:r>
            <w:r>
              <w:rPr>
                <w:rFonts w:ascii="Arial" w:hAnsi="Arial" w:cs="Arial"/>
                <w:sz w:val="22"/>
                <w:szCs w:val="22"/>
              </w:rPr>
              <w:t xml:space="preserve">. </w:t>
            </w:r>
            <w:r w:rsidRPr="00D7427E">
              <w:rPr>
                <w:rFonts w:ascii="Arial" w:hAnsi="Arial" w:cs="Arial"/>
                <w:sz w:val="22"/>
                <w:szCs w:val="22"/>
              </w:rPr>
              <w:t>DIPUTADO GONZÁLEZ</w:t>
            </w:r>
          </w:p>
          <w:p w14:paraId="697455E4" w14:textId="4697D866" w:rsidR="00210B0D" w:rsidRPr="00D7427E" w:rsidRDefault="00210B0D" w:rsidP="00210B0D">
            <w:pPr>
              <w:jc w:val="both"/>
              <w:rPr>
                <w:rFonts w:ascii="Arial" w:hAnsi="Arial" w:cs="Arial"/>
                <w:sz w:val="22"/>
                <w:szCs w:val="22"/>
              </w:rPr>
            </w:pPr>
            <w:r w:rsidRPr="00D7427E">
              <w:rPr>
                <w:rFonts w:ascii="Arial" w:hAnsi="Arial" w:cs="Arial"/>
                <w:sz w:val="22"/>
                <w:szCs w:val="22"/>
              </w:rPr>
              <w:t>Para reemplazar en el inciso cuarto la frase “una vez dictada sentencia como medida adicional”, la frase “como sanciones complementarias”</w:t>
            </w:r>
          </w:p>
          <w:p w14:paraId="1B742042" w14:textId="77777777" w:rsidR="00D7427E" w:rsidRPr="00D7427E" w:rsidRDefault="00D7427E" w:rsidP="00210B0D">
            <w:pPr>
              <w:jc w:val="both"/>
              <w:rPr>
                <w:rFonts w:ascii="Arial" w:hAnsi="Arial" w:cs="Arial"/>
                <w:sz w:val="22"/>
                <w:szCs w:val="22"/>
              </w:rPr>
            </w:pPr>
          </w:p>
          <w:p w14:paraId="75CC99A7" w14:textId="69F95D2D" w:rsidR="00D7427E" w:rsidRPr="00747AE6" w:rsidRDefault="00521951" w:rsidP="00210B0D">
            <w:pPr>
              <w:jc w:val="both"/>
              <w:rPr>
                <w:rFonts w:ascii="Arial" w:hAnsi="Arial" w:cs="Arial"/>
                <w:color w:val="00B0F0"/>
                <w:sz w:val="22"/>
                <w:szCs w:val="22"/>
              </w:rPr>
            </w:pPr>
            <w:r w:rsidRPr="00747AE6">
              <w:rPr>
                <w:rFonts w:ascii="Arial" w:hAnsi="Arial" w:cs="Arial"/>
                <w:color w:val="00B0F0"/>
                <w:sz w:val="22"/>
                <w:szCs w:val="22"/>
              </w:rPr>
              <w:t>76</w:t>
            </w:r>
            <w:r w:rsidR="000C1EB3">
              <w:rPr>
                <w:rFonts w:ascii="Arial" w:hAnsi="Arial" w:cs="Arial"/>
                <w:color w:val="00B0F0"/>
                <w:sz w:val="22"/>
                <w:szCs w:val="22"/>
              </w:rPr>
              <w:t>9</w:t>
            </w:r>
            <w:r w:rsidRPr="00747AE6">
              <w:rPr>
                <w:rFonts w:ascii="Arial" w:hAnsi="Arial" w:cs="Arial"/>
                <w:color w:val="00B0F0"/>
                <w:sz w:val="22"/>
                <w:szCs w:val="22"/>
              </w:rPr>
              <w:t>.</w:t>
            </w:r>
            <w:r w:rsidR="00D7427E" w:rsidRPr="00747AE6">
              <w:rPr>
                <w:rFonts w:ascii="Arial" w:hAnsi="Arial" w:cs="Arial"/>
                <w:color w:val="00B0F0"/>
                <w:sz w:val="22"/>
                <w:szCs w:val="22"/>
              </w:rPr>
              <w:t>DIPUTADO</w:t>
            </w:r>
            <w:r w:rsidR="008C02FD">
              <w:rPr>
                <w:rFonts w:ascii="Arial" w:hAnsi="Arial" w:cs="Arial"/>
                <w:color w:val="00B0F0"/>
                <w:sz w:val="22"/>
                <w:szCs w:val="22"/>
              </w:rPr>
              <w:t xml:space="preserve"> </w:t>
            </w:r>
            <w:r w:rsidR="00D7427E" w:rsidRPr="00747AE6">
              <w:rPr>
                <w:rFonts w:ascii="Arial" w:hAnsi="Arial" w:cs="Arial"/>
                <w:color w:val="00B0F0"/>
                <w:sz w:val="22"/>
                <w:szCs w:val="22"/>
              </w:rPr>
              <w:t>BOBADILLA</w:t>
            </w:r>
          </w:p>
          <w:p w14:paraId="6F0DD3CB"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lastRenderedPageBreak/>
              <w:t xml:space="preserve">Para reemplazar el artículo 327 por el siguiente: </w:t>
            </w:r>
          </w:p>
          <w:p w14:paraId="3DABFAEC"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“Artículo 327.- Medidas provisionales. El tribunal podrá decretar medidas provisionales de oficio o a petición de parte en los casos de infracciones grave y gravísimas, a fin de evitar un daño inminente o irreparable a los recursos hidrobiológicos o sus ecosistemas, así como asegurar medios de prueba o los resultados del juicio, mientras se tramita el sancionatorio. </w:t>
            </w:r>
          </w:p>
          <w:p w14:paraId="0B61E0F3"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Se podrán adoptar como medidas provisionales una o más de las siguientes: </w:t>
            </w:r>
          </w:p>
          <w:p w14:paraId="19CFD80B"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a) Suspensión de los derechos derivados de la inscripción en el registro pesquero artesanal o industrial, o el ejercicio de los derechos derivados de cuotas asignadas mediante licencias transables de pesca, permisos extraordinarios, régimen artesanal de extracción o áreas de manejo y explotación de recursos bentónicos. </w:t>
            </w:r>
          </w:p>
          <w:p w14:paraId="73782F7B"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b) Suspensión del zarpe de la embarcación utilizada en la comisión de la infracción. </w:t>
            </w:r>
          </w:p>
          <w:p w14:paraId="15F4E818"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c) Cierre temporal de hasta 30 días del establecimiento o local en que se hubiere cometido la infracción. </w:t>
            </w:r>
          </w:p>
          <w:p w14:paraId="7F75785C"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d) Suspensión del título de capitán o del patrón por un mínimo de 30 días y sin exceder de 90. </w:t>
            </w:r>
          </w:p>
          <w:p w14:paraId="002FAF05" w14:textId="77777777"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e) Incautación de las artes o aparejos de pesca, equipo y traje de buceo, según corresponda, utilizados en la comisión de la infracción. </w:t>
            </w:r>
          </w:p>
          <w:p w14:paraId="59C9F03F" w14:textId="77777777" w:rsidR="00D7427E" w:rsidRPr="00747AE6" w:rsidRDefault="00D7427E" w:rsidP="00210B0D">
            <w:pPr>
              <w:jc w:val="both"/>
              <w:rPr>
                <w:rFonts w:ascii="Arial" w:hAnsi="Arial" w:cs="Arial"/>
                <w:color w:val="00B0F0"/>
                <w:sz w:val="22"/>
                <w:szCs w:val="22"/>
              </w:rPr>
            </w:pPr>
          </w:p>
          <w:p w14:paraId="169720DE" w14:textId="405A0DA3" w:rsidR="00D7427E" w:rsidRPr="00747AE6" w:rsidRDefault="00D7427E" w:rsidP="00210B0D">
            <w:pPr>
              <w:jc w:val="both"/>
              <w:rPr>
                <w:rFonts w:ascii="Arial" w:hAnsi="Arial" w:cs="Arial"/>
                <w:color w:val="00B0F0"/>
                <w:sz w:val="22"/>
                <w:szCs w:val="22"/>
              </w:rPr>
            </w:pPr>
            <w:r w:rsidRPr="00747AE6">
              <w:rPr>
                <w:rFonts w:ascii="Arial" w:hAnsi="Arial" w:cs="Arial"/>
                <w:color w:val="00B0F0"/>
                <w:sz w:val="22"/>
                <w:szCs w:val="22"/>
              </w:rPr>
              <w:t xml:space="preserve">No será necesaria la notificación previa a la persona contra quien se dicta o solicita la </w:t>
            </w:r>
            <w:r w:rsidRPr="00747AE6">
              <w:rPr>
                <w:rFonts w:ascii="Arial" w:hAnsi="Arial" w:cs="Arial"/>
                <w:color w:val="00B0F0"/>
                <w:sz w:val="22"/>
                <w:szCs w:val="22"/>
              </w:rPr>
              <w:lastRenderedPageBreak/>
              <w:t xml:space="preserve">medida. Podrá el tribunal comunicar la medida por correo electrónico u otro medio fehaciente. </w:t>
            </w:r>
          </w:p>
          <w:p w14:paraId="0FAEA034" w14:textId="77777777" w:rsidR="00D7427E" w:rsidRPr="00747AE6" w:rsidRDefault="00D7427E" w:rsidP="00210B0D">
            <w:pPr>
              <w:jc w:val="both"/>
              <w:rPr>
                <w:rFonts w:ascii="Arial" w:hAnsi="Arial" w:cs="Arial"/>
                <w:color w:val="00B0F0"/>
                <w:sz w:val="22"/>
                <w:szCs w:val="22"/>
              </w:rPr>
            </w:pPr>
          </w:p>
          <w:p w14:paraId="2D3C03AA" w14:textId="179D7C1A" w:rsidR="00D7427E" w:rsidRPr="00D7427E" w:rsidRDefault="00D7427E" w:rsidP="00210B0D">
            <w:pPr>
              <w:jc w:val="both"/>
              <w:rPr>
                <w:rFonts w:ascii="Arial" w:hAnsi="Arial" w:cs="Arial"/>
                <w:sz w:val="22"/>
                <w:szCs w:val="22"/>
              </w:rPr>
            </w:pPr>
            <w:r w:rsidRPr="00747AE6">
              <w:rPr>
                <w:rFonts w:ascii="Arial" w:hAnsi="Arial" w:cs="Arial"/>
                <w:color w:val="00B0F0"/>
                <w:sz w:val="22"/>
                <w:szCs w:val="22"/>
              </w:rPr>
              <w:t>En caso de decretarse una medida provisional, se fijará una audiencia dentro de décimo día para que el denunciado pueda oponerse o rendir garantía”</w:t>
            </w:r>
          </w:p>
        </w:tc>
      </w:tr>
      <w:tr w:rsidR="00210B0D" w:rsidRPr="00C06EF4" w14:paraId="79BBBA4B" w14:textId="4D61C337" w:rsidTr="416E060A">
        <w:tc>
          <w:tcPr>
            <w:tcW w:w="7282" w:type="dxa"/>
          </w:tcPr>
          <w:p w14:paraId="304577D8" w14:textId="77777777" w:rsidR="00210B0D" w:rsidRPr="006B240D" w:rsidRDefault="00210B0D" w:rsidP="00210B0D">
            <w:pPr>
              <w:pStyle w:val="Textocomentario"/>
              <w:jc w:val="both"/>
              <w:rPr>
                <w:rFonts w:ascii="Arial" w:hAnsi="Arial" w:cs="Arial"/>
                <w:sz w:val="24"/>
                <w:szCs w:val="24"/>
                <w:lang w:val="es-CL"/>
              </w:rPr>
            </w:pPr>
            <w:r w:rsidRPr="006B240D">
              <w:rPr>
                <w:rFonts w:ascii="Arial" w:hAnsi="Arial" w:cs="Arial"/>
                <w:sz w:val="24"/>
                <w:szCs w:val="24"/>
                <w:lang w:val="es-CL"/>
              </w:rPr>
              <w:lastRenderedPageBreak/>
              <w:t>Artículo 328.- Audiencia indagatoria. En la audiencia indagatoria, el juez o jueza interrogará al denunciado o denunciada.</w:t>
            </w:r>
          </w:p>
          <w:p w14:paraId="74137866" w14:textId="77777777" w:rsidR="00210B0D" w:rsidRPr="006B240D" w:rsidRDefault="00210B0D" w:rsidP="00210B0D">
            <w:pPr>
              <w:pStyle w:val="Textocomentario"/>
              <w:jc w:val="both"/>
              <w:rPr>
                <w:rFonts w:ascii="Arial" w:hAnsi="Arial" w:cs="Arial"/>
                <w:sz w:val="24"/>
                <w:szCs w:val="24"/>
                <w:lang w:val="es-CL"/>
              </w:rPr>
            </w:pPr>
          </w:p>
          <w:p w14:paraId="29FEE694" w14:textId="77777777" w:rsidR="00210B0D" w:rsidRPr="006B240D" w:rsidRDefault="00210B0D" w:rsidP="00210B0D">
            <w:pPr>
              <w:pStyle w:val="Textocomentario"/>
              <w:jc w:val="both"/>
              <w:rPr>
                <w:rFonts w:ascii="Arial" w:hAnsi="Arial" w:cs="Arial"/>
                <w:sz w:val="24"/>
                <w:szCs w:val="24"/>
                <w:lang w:val="es-CL"/>
              </w:rPr>
            </w:pPr>
            <w:r w:rsidRPr="006B240D">
              <w:rPr>
                <w:rFonts w:ascii="Arial" w:hAnsi="Arial" w:cs="Arial"/>
                <w:sz w:val="24"/>
                <w:szCs w:val="24"/>
                <w:lang w:val="es-CL"/>
              </w:rPr>
              <w:t>Las partes podrán presentar observaciones o complementos a la denuncia o defensa, de lo que se dejará constancia por escrito.</w:t>
            </w:r>
          </w:p>
          <w:p w14:paraId="32E0899E" w14:textId="77777777" w:rsidR="00210B0D" w:rsidRPr="006B240D" w:rsidRDefault="00210B0D" w:rsidP="00210B0D">
            <w:pPr>
              <w:pStyle w:val="Textocomentario"/>
              <w:jc w:val="both"/>
              <w:rPr>
                <w:rFonts w:ascii="Arial" w:hAnsi="Arial" w:cs="Arial"/>
                <w:sz w:val="24"/>
                <w:szCs w:val="24"/>
                <w:lang w:val="es-CL"/>
              </w:rPr>
            </w:pPr>
          </w:p>
          <w:p w14:paraId="79564E56" w14:textId="6B0C41AC" w:rsidR="00210B0D" w:rsidRPr="00DC6087" w:rsidRDefault="00210B0D" w:rsidP="00210B0D">
            <w:pPr>
              <w:pStyle w:val="Textocomentario"/>
              <w:jc w:val="both"/>
              <w:rPr>
                <w:rFonts w:ascii="Arial" w:hAnsi="Arial" w:cs="Arial"/>
                <w:sz w:val="24"/>
                <w:szCs w:val="24"/>
                <w:lang w:val="es-CL"/>
              </w:rPr>
            </w:pPr>
            <w:r w:rsidRPr="006B240D">
              <w:rPr>
                <w:rFonts w:ascii="Arial" w:hAnsi="Arial" w:cs="Arial"/>
                <w:sz w:val="24"/>
                <w:szCs w:val="24"/>
                <w:lang w:val="es-CL"/>
              </w:rPr>
              <w:t>Si de la denuncia y defensa resultaren hechos sustanciales, pertinentes y controvertidos, fijará los puntos de prueba y citará a las partes a comparendo, el que se llevará a efecto en una fecha lo más próxima posible, la que no podrá exceder de diez días.</w:t>
            </w:r>
          </w:p>
        </w:tc>
        <w:tc>
          <w:tcPr>
            <w:tcW w:w="5102" w:type="dxa"/>
          </w:tcPr>
          <w:p w14:paraId="7F083A91" w14:textId="77777777" w:rsidR="00210B0D" w:rsidRDefault="00210B0D" w:rsidP="00210B0D">
            <w:pPr>
              <w:jc w:val="center"/>
              <w:rPr>
                <w:rFonts w:ascii="Calibri" w:hAnsi="Calibri" w:cs="Arial"/>
                <w:sz w:val="24"/>
                <w:szCs w:val="24"/>
              </w:rPr>
            </w:pPr>
          </w:p>
        </w:tc>
        <w:tc>
          <w:tcPr>
            <w:tcW w:w="4836" w:type="dxa"/>
          </w:tcPr>
          <w:p w14:paraId="3A8AFEEE" w14:textId="77777777" w:rsidR="00210B0D" w:rsidRDefault="00210B0D" w:rsidP="00210B0D">
            <w:pPr>
              <w:jc w:val="center"/>
              <w:rPr>
                <w:rFonts w:ascii="Calibri" w:hAnsi="Calibri" w:cs="Arial"/>
                <w:sz w:val="24"/>
                <w:szCs w:val="24"/>
              </w:rPr>
            </w:pPr>
          </w:p>
        </w:tc>
      </w:tr>
      <w:tr w:rsidR="00210B0D" w:rsidRPr="00C06EF4" w14:paraId="437DF3D2" w14:textId="79A5514B" w:rsidTr="416E060A">
        <w:tc>
          <w:tcPr>
            <w:tcW w:w="7282" w:type="dxa"/>
          </w:tcPr>
          <w:p w14:paraId="2D2258E3" w14:textId="77777777" w:rsidR="00210B0D" w:rsidRPr="00DB41BC" w:rsidRDefault="00210B0D" w:rsidP="00210B0D">
            <w:pPr>
              <w:pStyle w:val="Textocomentario"/>
              <w:jc w:val="both"/>
              <w:rPr>
                <w:rFonts w:ascii="Arial" w:hAnsi="Arial" w:cs="Arial"/>
                <w:sz w:val="24"/>
                <w:szCs w:val="24"/>
                <w:lang w:val="es-CL"/>
              </w:rPr>
            </w:pPr>
            <w:r w:rsidRPr="00DB41BC">
              <w:rPr>
                <w:rFonts w:ascii="Arial" w:hAnsi="Arial" w:cs="Arial"/>
                <w:sz w:val="24"/>
                <w:szCs w:val="24"/>
                <w:lang w:val="es-CL"/>
              </w:rPr>
              <w:t>Artículo 329.- Comparendo. En caso de citarse al comparendo descrito en el artículo anterior, las partes deberán concurrir personalmente o representadas conforme a derecho, con sus testigos y demás medios de prueba, bajo apercibimiento de proceder en rebeldía del interesado.</w:t>
            </w:r>
          </w:p>
          <w:p w14:paraId="19B8BE41" w14:textId="77777777" w:rsidR="00210B0D" w:rsidRPr="00DB41BC" w:rsidRDefault="00210B0D" w:rsidP="00210B0D">
            <w:pPr>
              <w:pStyle w:val="Textocomentario"/>
              <w:jc w:val="both"/>
              <w:rPr>
                <w:rFonts w:ascii="Arial" w:hAnsi="Arial" w:cs="Arial"/>
                <w:sz w:val="24"/>
                <w:szCs w:val="24"/>
                <w:lang w:val="es-CL"/>
              </w:rPr>
            </w:pPr>
          </w:p>
          <w:p w14:paraId="6F8698ED" w14:textId="2FD0B2E1" w:rsidR="00210B0D" w:rsidRDefault="00210B0D" w:rsidP="00210B0D">
            <w:pPr>
              <w:pStyle w:val="Textocomentario"/>
              <w:jc w:val="both"/>
              <w:rPr>
                <w:rFonts w:ascii="Arial" w:hAnsi="Arial" w:cs="Arial"/>
                <w:sz w:val="24"/>
                <w:szCs w:val="24"/>
                <w:lang w:val="es-CL"/>
              </w:rPr>
            </w:pPr>
            <w:r w:rsidRPr="00DB41BC">
              <w:rPr>
                <w:rFonts w:ascii="Arial" w:hAnsi="Arial" w:cs="Arial"/>
                <w:sz w:val="24"/>
                <w:szCs w:val="24"/>
                <w:lang w:val="es-CL"/>
              </w:rPr>
              <w:t>Para los efectos de la prueba testimonial, las partes deberán presentar la lista de sus testigos, indicando sus nombres, profesión u oficio y residencia, con, por lo menos, dos días de antelación a aquel fijado para el comparendo.</w:t>
            </w:r>
          </w:p>
          <w:p w14:paraId="4E97A86E" w14:textId="77777777" w:rsidR="00210B0D" w:rsidRPr="00DB41BC" w:rsidRDefault="00210B0D" w:rsidP="00210B0D">
            <w:pPr>
              <w:pStyle w:val="Textocomentario"/>
              <w:jc w:val="both"/>
              <w:rPr>
                <w:rFonts w:ascii="Arial" w:hAnsi="Arial" w:cs="Arial"/>
                <w:sz w:val="24"/>
                <w:szCs w:val="24"/>
                <w:lang w:val="es-CL"/>
              </w:rPr>
            </w:pPr>
          </w:p>
          <w:p w14:paraId="19A5BE40" w14:textId="77777777" w:rsidR="00210B0D" w:rsidRPr="00DB41BC" w:rsidRDefault="00210B0D" w:rsidP="00210B0D">
            <w:pPr>
              <w:pStyle w:val="Textocomentario"/>
              <w:jc w:val="both"/>
              <w:rPr>
                <w:rFonts w:ascii="Arial" w:hAnsi="Arial" w:cs="Arial"/>
                <w:sz w:val="24"/>
                <w:szCs w:val="24"/>
                <w:lang w:val="es-CL"/>
              </w:rPr>
            </w:pPr>
            <w:r w:rsidRPr="00DB41BC">
              <w:rPr>
                <w:rFonts w:ascii="Arial" w:hAnsi="Arial" w:cs="Arial"/>
                <w:sz w:val="24"/>
                <w:szCs w:val="24"/>
                <w:lang w:val="es-CL"/>
              </w:rPr>
              <w:lastRenderedPageBreak/>
              <w:t xml:space="preserve">En el caso de los procedimientos ante Juzgados de Letras, esta presentación se hará por vía electrónica a través del sistema de tramitación electrónica del Poder Judicial, en los términos que señala la ley </w:t>
            </w:r>
            <w:proofErr w:type="spellStart"/>
            <w:r w:rsidRPr="00DB41BC">
              <w:rPr>
                <w:rFonts w:ascii="Arial" w:hAnsi="Arial" w:cs="Arial"/>
                <w:sz w:val="24"/>
                <w:szCs w:val="24"/>
                <w:lang w:val="es-CL"/>
              </w:rPr>
              <w:t>N°</w:t>
            </w:r>
            <w:proofErr w:type="spellEnd"/>
            <w:r w:rsidRPr="00DB41BC">
              <w:rPr>
                <w:rFonts w:ascii="Arial" w:hAnsi="Arial" w:cs="Arial"/>
                <w:sz w:val="24"/>
                <w:szCs w:val="24"/>
                <w:lang w:val="es-CL"/>
              </w:rPr>
              <w:t xml:space="preserve"> 20.886, mientras que, tratándose de procedimientos ante Juzgados de Policía Local, deberá presentarse presencialmente en el tribunal o en la forma en que estos determinen.</w:t>
            </w:r>
          </w:p>
          <w:p w14:paraId="0680645C" w14:textId="77777777" w:rsidR="00210B0D" w:rsidRPr="00DB41BC" w:rsidRDefault="00210B0D" w:rsidP="00210B0D">
            <w:pPr>
              <w:pStyle w:val="Textocomentario"/>
              <w:jc w:val="both"/>
              <w:rPr>
                <w:rFonts w:ascii="Arial" w:hAnsi="Arial" w:cs="Arial"/>
                <w:sz w:val="24"/>
                <w:szCs w:val="24"/>
                <w:lang w:val="es-CL"/>
              </w:rPr>
            </w:pPr>
          </w:p>
          <w:p w14:paraId="0696DF5D" w14:textId="77777777" w:rsidR="00210B0D" w:rsidRPr="00DB41BC" w:rsidRDefault="00210B0D" w:rsidP="00210B0D">
            <w:pPr>
              <w:pStyle w:val="Textocomentario"/>
              <w:jc w:val="both"/>
              <w:rPr>
                <w:rFonts w:ascii="Arial" w:hAnsi="Arial" w:cs="Arial"/>
                <w:sz w:val="24"/>
                <w:szCs w:val="24"/>
                <w:lang w:val="es-CL"/>
              </w:rPr>
            </w:pPr>
            <w:r w:rsidRPr="00DB41BC">
              <w:rPr>
                <w:rFonts w:ascii="Arial" w:hAnsi="Arial" w:cs="Arial"/>
                <w:sz w:val="24"/>
                <w:szCs w:val="24"/>
                <w:lang w:val="es-CL"/>
              </w:rPr>
              <w:t>Cada parte podrá presentar dos testigos por cada punto de prueba con un máximo de seis.</w:t>
            </w:r>
          </w:p>
          <w:p w14:paraId="6503A044" w14:textId="77777777" w:rsidR="00210B0D" w:rsidRPr="00DB41BC" w:rsidRDefault="00210B0D" w:rsidP="00210B0D">
            <w:pPr>
              <w:pStyle w:val="Textocomentario"/>
              <w:jc w:val="both"/>
              <w:rPr>
                <w:rFonts w:ascii="Arial" w:hAnsi="Arial" w:cs="Arial"/>
                <w:sz w:val="24"/>
                <w:szCs w:val="24"/>
                <w:lang w:val="es-CL"/>
              </w:rPr>
            </w:pPr>
          </w:p>
          <w:p w14:paraId="14B69B79" w14:textId="5728345B" w:rsidR="00210B0D" w:rsidRPr="00DC6087" w:rsidRDefault="00210B0D" w:rsidP="00210B0D">
            <w:pPr>
              <w:pStyle w:val="Textocomentario"/>
              <w:jc w:val="both"/>
              <w:rPr>
                <w:rFonts w:ascii="Arial" w:hAnsi="Arial" w:cs="Arial"/>
                <w:sz w:val="24"/>
                <w:szCs w:val="24"/>
                <w:lang w:val="es-CL"/>
              </w:rPr>
            </w:pPr>
            <w:r w:rsidRPr="00DB41BC">
              <w:rPr>
                <w:rFonts w:ascii="Arial" w:hAnsi="Arial" w:cs="Arial"/>
                <w:sz w:val="24"/>
                <w:szCs w:val="24"/>
                <w:lang w:val="es-CL"/>
              </w:rPr>
              <w:t>El juez podrá requerir la comparecencia de testigos, bajo los apercibimientos legales a que se refiere el artículo 380 del Código de Procedimiento Civil y apreciará la prueba rendida conforme a las reglas de la sana crítica.</w:t>
            </w:r>
          </w:p>
        </w:tc>
        <w:tc>
          <w:tcPr>
            <w:tcW w:w="5102" w:type="dxa"/>
          </w:tcPr>
          <w:p w14:paraId="3C77301F" w14:textId="77777777" w:rsidR="00210B0D" w:rsidRDefault="00210B0D" w:rsidP="00210B0D">
            <w:pPr>
              <w:jc w:val="center"/>
              <w:rPr>
                <w:rFonts w:ascii="Calibri" w:hAnsi="Calibri" w:cs="Arial"/>
                <w:sz w:val="24"/>
                <w:szCs w:val="24"/>
              </w:rPr>
            </w:pPr>
          </w:p>
        </w:tc>
        <w:tc>
          <w:tcPr>
            <w:tcW w:w="4836" w:type="dxa"/>
          </w:tcPr>
          <w:p w14:paraId="562CB1F1" w14:textId="77777777" w:rsidR="00210B0D" w:rsidRDefault="00210B0D" w:rsidP="00210B0D">
            <w:pPr>
              <w:jc w:val="center"/>
              <w:rPr>
                <w:rFonts w:ascii="Calibri" w:hAnsi="Calibri" w:cs="Arial"/>
                <w:sz w:val="24"/>
                <w:szCs w:val="24"/>
              </w:rPr>
            </w:pPr>
          </w:p>
        </w:tc>
      </w:tr>
      <w:tr w:rsidR="00210B0D" w:rsidRPr="00C06EF4" w14:paraId="435FDF2E" w14:textId="03152605" w:rsidTr="416E060A">
        <w:tc>
          <w:tcPr>
            <w:tcW w:w="7282" w:type="dxa"/>
          </w:tcPr>
          <w:p w14:paraId="24A4F3E2" w14:textId="45C9CB44" w:rsidR="00210B0D" w:rsidRPr="00DC6087"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Artículo 330.- Medidas para mejor resolver. El Tribunal podrá establecer las medidas para mejor resolver que estime del caso practicar, decretándolas al más breve plazo, el que no podrá exceder de cinco días desde concluido el plazo para presentar observaciones a la prueba.</w:t>
            </w:r>
          </w:p>
        </w:tc>
        <w:tc>
          <w:tcPr>
            <w:tcW w:w="5102" w:type="dxa"/>
          </w:tcPr>
          <w:p w14:paraId="672CF92B" w14:textId="77777777" w:rsidR="00210B0D" w:rsidRDefault="00210B0D" w:rsidP="00210B0D">
            <w:pPr>
              <w:jc w:val="center"/>
              <w:rPr>
                <w:rFonts w:ascii="Calibri" w:hAnsi="Calibri" w:cs="Arial"/>
                <w:sz w:val="24"/>
                <w:szCs w:val="24"/>
              </w:rPr>
            </w:pPr>
          </w:p>
        </w:tc>
        <w:tc>
          <w:tcPr>
            <w:tcW w:w="4836" w:type="dxa"/>
          </w:tcPr>
          <w:p w14:paraId="5D602CC3" w14:textId="77777777" w:rsidR="00210B0D" w:rsidRDefault="00210B0D" w:rsidP="00210B0D">
            <w:pPr>
              <w:jc w:val="center"/>
              <w:rPr>
                <w:rFonts w:ascii="Calibri" w:hAnsi="Calibri" w:cs="Arial"/>
                <w:sz w:val="24"/>
                <w:szCs w:val="24"/>
              </w:rPr>
            </w:pPr>
          </w:p>
        </w:tc>
      </w:tr>
      <w:tr w:rsidR="00210B0D" w:rsidRPr="00C06EF4" w14:paraId="4858B1A1" w14:textId="2CA6BACE" w:rsidTr="416E060A">
        <w:tc>
          <w:tcPr>
            <w:tcW w:w="7282" w:type="dxa"/>
          </w:tcPr>
          <w:p w14:paraId="7C408CD3" w14:textId="77777777"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Artículo 331.- Sentencia. El juez deberá dictar sentencia de inmediato, si a su juicio no hubiere necesidad de practicar diligencias probatorias adicionales.</w:t>
            </w:r>
          </w:p>
          <w:p w14:paraId="5367705D" w14:textId="77777777" w:rsidR="00210B0D" w:rsidRPr="00CC7F35" w:rsidRDefault="00210B0D" w:rsidP="00210B0D">
            <w:pPr>
              <w:pStyle w:val="Textocomentario"/>
              <w:jc w:val="both"/>
              <w:rPr>
                <w:rFonts w:ascii="Arial" w:hAnsi="Arial" w:cs="Arial"/>
                <w:sz w:val="24"/>
                <w:szCs w:val="24"/>
                <w:lang w:val="es-CL"/>
              </w:rPr>
            </w:pPr>
          </w:p>
          <w:p w14:paraId="424E8769" w14:textId="77777777"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En caso contrario, la sentencia deberá dictarse dentro de diez días desde que el proceso se encuentre en estado de fallarse.</w:t>
            </w:r>
          </w:p>
          <w:p w14:paraId="59ADA900" w14:textId="77777777" w:rsidR="00210B0D" w:rsidRPr="00CC7F35" w:rsidRDefault="00210B0D" w:rsidP="00210B0D">
            <w:pPr>
              <w:pStyle w:val="Textocomentario"/>
              <w:jc w:val="both"/>
              <w:rPr>
                <w:rFonts w:ascii="Arial" w:hAnsi="Arial" w:cs="Arial"/>
                <w:sz w:val="24"/>
                <w:szCs w:val="24"/>
                <w:lang w:val="es-CL"/>
              </w:rPr>
            </w:pPr>
          </w:p>
          <w:p w14:paraId="76394761" w14:textId="77777777"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 xml:space="preserve">La sentencia expresará la fecha de su dictación, la individualización de las partes, una síntesis de la materia controvertida, un breve </w:t>
            </w:r>
            <w:r w:rsidRPr="00CC7F35">
              <w:rPr>
                <w:rFonts w:ascii="Arial" w:hAnsi="Arial" w:cs="Arial"/>
                <w:sz w:val="24"/>
                <w:szCs w:val="24"/>
                <w:lang w:val="es-CL"/>
              </w:rPr>
              <w:lastRenderedPageBreak/>
              <w:t>análisis de la prueba rendida, la resolución del asunto y la normativa legal y reglamentaria en que ella se fundamenta.</w:t>
            </w:r>
          </w:p>
          <w:p w14:paraId="0E74410A" w14:textId="77777777" w:rsidR="00210B0D" w:rsidRPr="00CC7F35" w:rsidRDefault="00210B0D" w:rsidP="00210B0D">
            <w:pPr>
              <w:pStyle w:val="Textocomentario"/>
              <w:jc w:val="both"/>
              <w:rPr>
                <w:rFonts w:ascii="Arial" w:hAnsi="Arial" w:cs="Arial"/>
                <w:sz w:val="24"/>
                <w:szCs w:val="24"/>
                <w:lang w:val="es-CL"/>
              </w:rPr>
            </w:pPr>
          </w:p>
          <w:p w14:paraId="1CEFC638" w14:textId="77777777"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La sentencia, una vez ejecutoriada, tendrá mérito ejecutivo y su cumplimiento se hará efectivo ante el mismo tribunal.</w:t>
            </w:r>
          </w:p>
          <w:p w14:paraId="66E2A109" w14:textId="77777777" w:rsidR="00210B0D" w:rsidRPr="00DC6087" w:rsidRDefault="00210B0D" w:rsidP="00210B0D">
            <w:pPr>
              <w:pStyle w:val="Textocomentario"/>
              <w:jc w:val="both"/>
              <w:rPr>
                <w:rFonts w:ascii="Arial" w:hAnsi="Arial" w:cs="Arial"/>
                <w:sz w:val="24"/>
                <w:szCs w:val="24"/>
                <w:lang w:val="es-CL"/>
              </w:rPr>
            </w:pPr>
          </w:p>
        </w:tc>
        <w:tc>
          <w:tcPr>
            <w:tcW w:w="5102" w:type="dxa"/>
          </w:tcPr>
          <w:p w14:paraId="1F48D679" w14:textId="77777777" w:rsidR="00210B0D" w:rsidRDefault="00210B0D" w:rsidP="00210B0D">
            <w:pPr>
              <w:jc w:val="center"/>
              <w:rPr>
                <w:rFonts w:ascii="Calibri" w:hAnsi="Calibri" w:cs="Arial"/>
                <w:sz w:val="24"/>
                <w:szCs w:val="24"/>
              </w:rPr>
            </w:pPr>
          </w:p>
        </w:tc>
        <w:tc>
          <w:tcPr>
            <w:tcW w:w="4836" w:type="dxa"/>
          </w:tcPr>
          <w:p w14:paraId="13594343" w14:textId="77777777" w:rsidR="00210B0D" w:rsidRDefault="00210B0D" w:rsidP="00210B0D">
            <w:pPr>
              <w:jc w:val="center"/>
              <w:rPr>
                <w:rFonts w:ascii="Calibri" w:hAnsi="Calibri" w:cs="Arial"/>
                <w:sz w:val="24"/>
                <w:szCs w:val="24"/>
              </w:rPr>
            </w:pPr>
          </w:p>
        </w:tc>
      </w:tr>
      <w:tr w:rsidR="00210B0D" w:rsidRPr="00C06EF4" w14:paraId="410F4A10" w14:textId="5B56D4E7" w:rsidTr="416E060A">
        <w:tc>
          <w:tcPr>
            <w:tcW w:w="7282" w:type="dxa"/>
          </w:tcPr>
          <w:p w14:paraId="5CB6167B" w14:textId="58E8E8E6" w:rsidR="00210B0D" w:rsidRPr="00DC6087"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Artículo 332.- Bienes decomisados. Los bienes decomisados por sentencia ejecutoriada, atendida su naturaleza y el estado en que se encuentren, podrán ser donados a instituciones de beneficencia, educacionales dedicadas a la formación en materia de actividad pesquera</w:t>
            </w:r>
            <w:r w:rsidR="0021168C">
              <w:rPr>
                <w:rFonts w:ascii="Arial" w:hAnsi="Arial" w:cs="Arial"/>
                <w:sz w:val="24"/>
                <w:szCs w:val="24"/>
                <w:lang w:val="es-CL"/>
              </w:rPr>
              <w:t xml:space="preserve"> </w:t>
            </w:r>
            <w:r w:rsidR="0021168C" w:rsidRPr="0021168C">
              <w:rPr>
                <w:rFonts w:ascii="Arial" w:hAnsi="Arial" w:cs="Arial"/>
                <w:b/>
                <w:bCs/>
                <w:sz w:val="24"/>
                <w:szCs w:val="24"/>
                <w:lang w:val="es-CL"/>
              </w:rPr>
              <w:t>(*)</w:t>
            </w:r>
            <w:r w:rsidRPr="00CC7F35">
              <w:rPr>
                <w:rFonts w:ascii="Arial" w:hAnsi="Arial" w:cs="Arial"/>
                <w:sz w:val="24"/>
                <w:szCs w:val="24"/>
                <w:lang w:val="es-CL"/>
              </w:rPr>
              <w:t>, rematados en pública subasta o destruidos, según lo determine el juez que conozca de la denuncia.</w:t>
            </w:r>
          </w:p>
        </w:tc>
        <w:tc>
          <w:tcPr>
            <w:tcW w:w="5102" w:type="dxa"/>
          </w:tcPr>
          <w:p w14:paraId="50895F06" w14:textId="77777777" w:rsidR="00210B0D" w:rsidRDefault="00210B0D" w:rsidP="00210B0D">
            <w:pPr>
              <w:jc w:val="center"/>
              <w:rPr>
                <w:rFonts w:ascii="Calibri" w:hAnsi="Calibri" w:cs="Arial"/>
                <w:sz w:val="24"/>
                <w:szCs w:val="24"/>
              </w:rPr>
            </w:pPr>
          </w:p>
        </w:tc>
        <w:tc>
          <w:tcPr>
            <w:tcW w:w="4836" w:type="dxa"/>
          </w:tcPr>
          <w:p w14:paraId="054C6D92" w14:textId="2F264E2B" w:rsidR="0021168C" w:rsidRPr="00747AE6" w:rsidRDefault="00CF127E" w:rsidP="0021168C">
            <w:pPr>
              <w:jc w:val="both"/>
              <w:rPr>
                <w:rFonts w:ascii="Arial" w:hAnsi="Arial" w:cs="Arial"/>
                <w:color w:val="00B0F0"/>
                <w:sz w:val="22"/>
                <w:szCs w:val="22"/>
              </w:rPr>
            </w:pPr>
            <w:r w:rsidRPr="00747AE6">
              <w:rPr>
                <w:rFonts w:ascii="Arial" w:hAnsi="Arial" w:cs="Arial"/>
                <w:color w:val="00B0F0"/>
                <w:sz w:val="22"/>
                <w:szCs w:val="22"/>
              </w:rPr>
              <w:t>7</w:t>
            </w:r>
            <w:r w:rsidR="000C1EB3">
              <w:rPr>
                <w:rFonts w:ascii="Arial" w:hAnsi="Arial" w:cs="Arial"/>
                <w:color w:val="00B0F0"/>
                <w:sz w:val="22"/>
                <w:szCs w:val="22"/>
              </w:rPr>
              <w:t>70</w:t>
            </w:r>
            <w:r w:rsidRPr="00747AE6">
              <w:rPr>
                <w:rFonts w:ascii="Arial" w:hAnsi="Arial" w:cs="Arial"/>
                <w:color w:val="00B0F0"/>
                <w:sz w:val="22"/>
                <w:szCs w:val="22"/>
              </w:rPr>
              <w:t xml:space="preserve">. </w:t>
            </w:r>
            <w:r w:rsidR="0021168C" w:rsidRPr="00747AE6">
              <w:rPr>
                <w:rFonts w:ascii="Arial" w:hAnsi="Arial" w:cs="Arial"/>
                <w:color w:val="00B0F0"/>
                <w:sz w:val="22"/>
                <w:szCs w:val="22"/>
              </w:rPr>
              <w:t>DIPUTADO</w:t>
            </w:r>
            <w:r w:rsidR="008C02FD">
              <w:rPr>
                <w:rFonts w:ascii="Arial" w:hAnsi="Arial" w:cs="Arial"/>
                <w:color w:val="00B0F0"/>
                <w:sz w:val="22"/>
                <w:szCs w:val="22"/>
              </w:rPr>
              <w:t xml:space="preserve"> </w:t>
            </w:r>
            <w:r w:rsidR="0021168C" w:rsidRPr="00747AE6">
              <w:rPr>
                <w:rFonts w:ascii="Arial" w:hAnsi="Arial" w:cs="Arial"/>
                <w:color w:val="00B0F0"/>
                <w:sz w:val="22"/>
                <w:szCs w:val="22"/>
              </w:rPr>
              <w:t>BOBADILL</w:t>
            </w:r>
            <w:r w:rsidR="008C02FD">
              <w:rPr>
                <w:rFonts w:ascii="Arial" w:hAnsi="Arial" w:cs="Arial"/>
                <w:color w:val="00B0F0"/>
                <w:sz w:val="22"/>
                <w:szCs w:val="22"/>
              </w:rPr>
              <w:t>A</w:t>
            </w:r>
          </w:p>
          <w:p w14:paraId="2D329768" w14:textId="1F406AC3" w:rsidR="00210B0D" w:rsidRPr="0021168C" w:rsidRDefault="0021168C" w:rsidP="0021168C">
            <w:pPr>
              <w:jc w:val="both"/>
              <w:rPr>
                <w:rFonts w:ascii="Arial" w:hAnsi="Arial" w:cs="Arial"/>
                <w:sz w:val="22"/>
                <w:szCs w:val="22"/>
              </w:rPr>
            </w:pPr>
            <w:r w:rsidRPr="00747AE6">
              <w:rPr>
                <w:rFonts w:ascii="Arial" w:hAnsi="Arial" w:cs="Arial"/>
                <w:color w:val="00B0F0"/>
                <w:sz w:val="22"/>
                <w:szCs w:val="22"/>
              </w:rPr>
              <w:t>Para intercalar en el artículo 332 después de la palabra “pesquera” la expresión “o de acuicultura”.</w:t>
            </w:r>
          </w:p>
        </w:tc>
      </w:tr>
      <w:tr w:rsidR="00210B0D" w:rsidRPr="00C06EF4" w14:paraId="3919B623" w14:textId="02BED137" w:rsidTr="416E060A">
        <w:tc>
          <w:tcPr>
            <w:tcW w:w="7282" w:type="dxa"/>
          </w:tcPr>
          <w:p w14:paraId="0156DFD4" w14:textId="77777777"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Artículo 333.- Destino de los recursos hidrobiológicos vivos decomisados. Tratándose de recursos hidrobiológicos en su estado natural, deberán destinarse sólo a instituciones de beneficencia o similares, u ordenarse su destrucción.</w:t>
            </w:r>
          </w:p>
          <w:p w14:paraId="7CD5817B" w14:textId="77777777" w:rsidR="00210B0D" w:rsidRPr="00CC7F35" w:rsidRDefault="00210B0D" w:rsidP="00210B0D">
            <w:pPr>
              <w:pStyle w:val="Textocomentario"/>
              <w:jc w:val="both"/>
              <w:rPr>
                <w:rFonts w:ascii="Arial" w:hAnsi="Arial" w:cs="Arial"/>
                <w:sz w:val="24"/>
                <w:szCs w:val="24"/>
                <w:lang w:val="es-CL"/>
              </w:rPr>
            </w:pPr>
          </w:p>
          <w:p w14:paraId="3F30F865" w14:textId="563B25CB"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 xml:space="preserve">Si se hubiere dispuesto la donación de </w:t>
            </w:r>
            <w:proofErr w:type="gramStart"/>
            <w:r w:rsidRPr="00CC7F35">
              <w:rPr>
                <w:rFonts w:ascii="Arial" w:hAnsi="Arial" w:cs="Arial"/>
                <w:sz w:val="24"/>
                <w:szCs w:val="24"/>
                <w:lang w:val="es-CL"/>
              </w:rPr>
              <w:t>los mismos</w:t>
            </w:r>
            <w:proofErr w:type="gramEnd"/>
            <w:r w:rsidRPr="00CC7F35">
              <w:rPr>
                <w:rFonts w:ascii="Arial" w:hAnsi="Arial" w:cs="Arial"/>
                <w:sz w:val="24"/>
                <w:szCs w:val="24"/>
                <w:lang w:val="es-CL"/>
              </w:rPr>
              <w:t xml:space="preserve">, la Autoridad Sanitaria competente </w:t>
            </w:r>
            <w:r w:rsidRPr="0021168C">
              <w:rPr>
                <w:rFonts w:ascii="Arial" w:hAnsi="Arial" w:cs="Arial"/>
                <w:strike/>
                <w:sz w:val="24"/>
                <w:szCs w:val="24"/>
                <w:lang w:val="es-CL"/>
              </w:rPr>
              <w:t>o el Servicio</w:t>
            </w:r>
            <w:r w:rsidRPr="00CC7F35">
              <w:rPr>
                <w:rFonts w:ascii="Arial" w:hAnsi="Arial" w:cs="Arial"/>
                <w:sz w:val="24"/>
                <w:szCs w:val="24"/>
                <w:lang w:val="es-CL"/>
              </w:rPr>
              <w:t xml:space="preserve"> deberá́</w:t>
            </w:r>
            <w:r>
              <w:rPr>
                <w:rFonts w:ascii="Arial" w:hAnsi="Arial" w:cs="Arial"/>
                <w:sz w:val="24"/>
                <w:szCs w:val="24"/>
                <w:lang w:val="es-CL"/>
              </w:rPr>
              <w:t xml:space="preserve"> </w:t>
            </w:r>
            <w:r w:rsidRPr="00CC7F35">
              <w:rPr>
                <w:rFonts w:ascii="Arial" w:hAnsi="Arial" w:cs="Arial"/>
                <w:sz w:val="24"/>
                <w:szCs w:val="24"/>
                <w:lang w:val="es-CL"/>
              </w:rPr>
              <w:t>evaluar las condiciones de inocuidad alimentaria o aptitud para el consumo humano.</w:t>
            </w:r>
          </w:p>
          <w:p w14:paraId="54B612BB" w14:textId="77777777" w:rsidR="00210B0D" w:rsidRPr="00CC7F35" w:rsidRDefault="00210B0D" w:rsidP="00210B0D">
            <w:pPr>
              <w:pStyle w:val="Textocomentario"/>
              <w:jc w:val="both"/>
              <w:rPr>
                <w:rFonts w:ascii="Arial" w:hAnsi="Arial" w:cs="Arial"/>
                <w:sz w:val="24"/>
                <w:szCs w:val="24"/>
                <w:lang w:val="es-CL"/>
              </w:rPr>
            </w:pPr>
          </w:p>
          <w:p w14:paraId="67F97A2E" w14:textId="77777777"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Con todo, el Servicio podrá establecer condiciones organolépticas de los recursos incautados para proceder a su destrucción o donación, sin esperar autorización de la autoridad sanitaria, en los casos en que la premura lo haga necesario.</w:t>
            </w:r>
          </w:p>
          <w:p w14:paraId="68D12647" w14:textId="77777777" w:rsidR="00210B0D" w:rsidRPr="00CC7F35" w:rsidRDefault="00210B0D" w:rsidP="00210B0D">
            <w:pPr>
              <w:pStyle w:val="Textocomentario"/>
              <w:jc w:val="both"/>
              <w:rPr>
                <w:rFonts w:ascii="Arial" w:hAnsi="Arial" w:cs="Arial"/>
                <w:sz w:val="24"/>
                <w:szCs w:val="24"/>
                <w:lang w:val="es-CL"/>
              </w:rPr>
            </w:pPr>
          </w:p>
          <w:p w14:paraId="3AB65D64" w14:textId="77777777" w:rsidR="00210B0D" w:rsidRPr="00CC7F35" w:rsidRDefault="00210B0D" w:rsidP="00210B0D">
            <w:pPr>
              <w:pStyle w:val="Textocomentario"/>
              <w:jc w:val="both"/>
              <w:rPr>
                <w:rFonts w:ascii="Arial" w:hAnsi="Arial" w:cs="Arial"/>
                <w:sz w:val="24"/>
                <w:szCs w:val="24"/>
                <w:lang w:val="es-CL"/>
              </w:rPr>
            </w:pPr>
            <w:r w:rsidRPr="00CC7F35">
              <w:rPr>
                <w:rFonts w:ascii="Arial" w:hAnsi="Arial" w:cs="Arial"/>
                <w:sz w:val="24"/>
                <w:szCs w:val="24"/>
                <w:lang w:val="es-CL"/>
              </w:rPr>
              <w:t>Excepcionalmente, las especies hidrobiológicas que se encuentren en estado natural podrán ser devueltas al mar, cuando se encuentren en condiciones de sobrevivir, en aquellos casos que el Servicio así lo establezca.</w:t>
            </w:r>
          </w:p>
          <w:p w14:paraId="36F9E5C3" w14:textId="77777777" w:rsidR="00210B0D" w:rsidRPr="00DC6087" w:rsidRDefault="00210B0D" w:rsidP="00210B0D">
            <w:pPr>
              <w:pStyle w:val="Textocomentario"/>
              <w:jc w:val="both"/>
              <w:rPr>
                <w:rFonts w:ascii="Arial" w:hAnsi="Arial" w:cs="Arial"/>
                <w:sz w:val="24"/>
                <w:szCs w:val="24"/>
                <w:lang w:val="es-CL"/>
              </w:rPr>
            </w:pPr>
          </w:p>
        </w:tc>
        <w:tc>
          <w:tcPr>
            <w:tcW w:w="5102" w:type="dxa"/>
          </w:tcPr>
          <w:p w14:paraId="2BF03478" w14:textId="77777777" w:rsidR="00210B0D" w:rsidRDefault="00210B0D" w:rsidP="00210B0D">
            <w:pPr>
              <w:jc w:val="center"/>
              <w:rPr>
                <w:rFonts w:ascii="Calibri" w:hAnsi="Calibri" w:cs="Arial"/>
                <w:sz w:val="24"/>
                <w:szCs w:val="24"/>
              </w:rPr>
            </w:pPr>
          </w:p>
        </w:tc>
        <w:tc>
          <w:tcPr>
            <w:tcW w:w="4836" w:type="dxa"/>
          </w:tcPr>
          <w:p w14:paraId="6B58A833" w14:textId="77777777" w:rsidR="00E12BD4" w:rsidRDefault="00E12BD4" w:rsidP="0021168C">
            <w:pPr>
              <w:jc w:val="both"/>
              <w:rPr>
                <w:rFonts w:ascii="Arial" w:hAnsi="Arial" w:cs="Arial"/>
                <w:sz w:val="22"/>
                <w:szCs w:val="22"/>
              </w:rPr>
            </w:pPr>
          </w:p>
          <w:p w14:paraId="1509461A" w14:textId="77777777" w:rsidR="00E12BD4" w:rsidRDefault="00E12BD4" w:rsidP="0021168C">
            <w:pPr>
              <w:jc w:val="both"/>
              <w:rPr>
                <w:rFonts w:ascii="Arial" w:hAnsi="Arial" w:cs="Arial"/>
                <w:sz w:val="22"/>
                <w:szCs w:val="22"/>
              </w:rPr>
            </w:pPr>
          </w:p>
          <w:p w14:paraId="7FBFE641" w14:textId="77777777" w:rsidR="00E12BD4" w:rsidRDefault="00E12BD4" w:rsidP="0021168C">
            <w:pPr>
              <w:jc w:val="both"/>
              <w:rPr>
                <w:rFonts w:ascii="Arial" w:hAnsi="Arial" w:cs="Arial"/>
                <w:sz w:val="22"/>
                <w:szCs w:val="22"/>
              </w:rPr>
            </w:pPr>
          </w:p>
          <w:p w14:paraId="088D6343" w14:textId="731FCE38" w:rsidR="0021168C" w:rsidRPr="00747AE6" w:rsidRDefault="00C534DA" w:rsidP="0021168C">
            <w:pPr>
              <w:jc w:val="both"/>
              <w:rPr>
                <w:rFonts w:ascii="Arial" w:hAnsi="Arial" w:cs="Arial"/>
                <w:color w:val="00B0F0"/>
                <w:sz w:val="22"/>
                <w:szCs w:val="22"/>
              </w:rPr>
            </w:pPr>
            <w:r w:rsidRPr="00747AE6">
              <w:rPr>
                <w:rFonts w:ascii="Arial" w:hAnsi="Arial" w:cs="Arial"/>
                <w:color w:val="00B0F0"/>
                <w:sz w:val="22"/>
                <w:szCs w:val="22"/>
              </w:rPr>
              <w:t>7</w:t>
            </w:r>
            <w:r w:rsidR="000C1EB3">
              <w:rPr>
                <w:rFonts w:ascii="Arial" w:hAnsi="Arial" w:cs="Arial"/>
                <w:color w:val="00B0F0"/>
                <w:sz w:val="22"/>
                <w:szCs w:val="22"/>
              </w:rPr>
              <w:t>71</w:t>
            </w:r>
            <w:r w:rsidRPr="00747AE6">
              <w:rPr>
                <w:rFonts w:ascii="Arial" w:hAnsi="Arial" w:cs="Arial"/>
                <w:color w:val="00B0F0"/>
                <w:sz w:val="22"/>
                <w:szCs w:val="22"/>
              </w:rPr>
              <w:t xml:space="preserve">. </w:t>
            </w:r>
            <w:r w:rsidR="0021168C" w:rsidRPr="00747AE6">
              <w:rPr>
                <w:rFonts w:ascii="Arial" w:hAnsi="Arial" w:cs="Arial"/>
                <w:color w:val="00B0F0"/>
                <w:sz w:val="22"/>
                <w:szCs w:val="22"/>
              </w:rPr>
              <w:t>DIPUTADO BOBADI</w:t>
            </w:r>
            <w:r w:rsidR="008C02FD">
              <w:rPr>
                <w:rFonts w:ascii="Arial" w:hAnsi="Arial" w:cs="Arial"/>
                <w:color w:val="00B0F0"/>
                <w:sz w:val="22"/>
                <w:szCs w:val="22"/>
              </w:rPr>
              <w:t>LLA</w:t>
            </w:r>
          </w:p>
          <w:p w14:paraId="6D6CD53D" w14:textId="15CD85A9" w:rsidR="00210B0D" w:rsidRPr="0021168C" w:rsidRDefault="0021168C" w:rsidP="0021168C">
            <w:pPr>
              <w:jc w:val="both"/>
              <w:rPr>
                <w:rFonts w:ascii="Arial" w:hAnsi="Arial" w:cs="Arial"/>
                <w:sz w:val="22"/>
                <w:szCs w:val="22"/>
              </w:rPr>
            </w:pPr>
            <w:r w:rsidRPr="00747AE6">
              <w:rPr>
                <w:rFonts w:ascii="Arial" w:hAnsi="Arial" w:cs="Arial"/>
                <w:color w:val="00B0F0"/>
                <w:sz w:val="22"/>
                <w:szCs w:val="22"/>
              </w:rPr>
              <w:t>Para eliminar en el inciso 2° del artículo 333 la expresión “o el Servicio”.</w:t>
            </w:r>
          </w:p>
        </w:tc>
      </w:tr>
      <w:tr w:rsidR="00210B0D" w:rsidRPr="00C06EF4" w14:paraId="06E0C09E" w14:textId="4B4FEB3E" w:rsidTr="416E060A">
        <w:tc>
          <w:tcPr>
            <w:tcW w:w="7282" w:type="dxa"/>
          </w:tcPr>
          <w:p w14:paraId="651B0ECB" w14:textId="77777777"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334.- Subasta de los bienes decomisados. El juez de la causa podrá ordenar a un almacén general de depósito u otro establecimiento similar, el bodegaje de las especies hidrobiológicas incautadas o procesadas, y su inmediata subasta por intermedio de un martillero público que asigne. Para estos efectos, el juez actuará como representante legal de los bienes decomisados.</w:t>
            </w:r>
          </w:p>
          <w:p w14:paraId="5A135E82" w14:textId="77777777" w:rsidR="00210B0D" w:rsidRPr="00582E09" w:rsidRDefault="00210B0D" w:rsidP="00210B0D">
            <w:pPr>
              <w:pStyle w:val="Textocomentario"/>
              <w:jc w:val="both"/>
              <w:rPr>
                <w:rFonts w:ascii="Arial" w:hAnsi="Arial" w:cs="Arial"/>
                <w:sz w:val="24"/>
                <w:szCs w:val="24"/>
                <w:lang w:val="es-CL"/>
              </w:rPr>
            </w:pPr>
          </w:p>
          <w:p w14:paraId="391A7A7C" w14:textId="341D761F" w:rsidR="00210B0D" w:rsidRPr="00CC7F35"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El producto de la subasta, luego de descontarse el valor de los servicios de bodegaje, martillo y otros proporcionados, deberá depositarse en la cuenta corriente del tribunal en garantía del pago de las multas que pudieren ser aplicadas.</w:t>
            </w:r>
          </w:p>
        </w:tc>
        <w:tc>
          <w:tcPr>
            <w:tcW w:w="5102" w:type="dxa"/>
          </w:tcPr>
          <w:p w14:paraId="47D9BAD1" w14:textId="77777777" w:rsidR="00210B0D" w:rsidRDefault="00210B0D" w:rsidP="00210B0D">
            <w:pPr>
              <w:jc w:val="center"/>
              <w:rPr>
                <w:rFonts w:ascii="Calibri" w:hAnsi="Calibri" w:cs="Arial"/>
                <w:sz w:val="24"/>
                <w:szCs w:val="24"/>
              </w:rPr>
            </w:pPr>
          </w:p>
        </w:tc>
        <w:tc>
          <w:tcPr>
            <w:tcW w:w="4836" w:type="dxa"/>
          </w:tcPr>
          <w:p w14:paraId="54009844" w14:textId="77777777" w:rsidR="00210B0D" w:rsidRDefault="00210B0D" w:rsidP="00210B0D">
            <w:pPr>
              <w:jc w:val="center"/>
              <w:rPr>
                <w:rFonts w:ascii="Calibri" w:hAnsi="Calibri" w:cs="Arial"/>
                <w:sz w:val="24"/>
                <w:szCs w:val="24"/>
              </w:rPr>
            </w:pPr>
          </w:p>
        </w:tc>
      </w:tr>
      <w:tr w:rsidR="00210B0D" w:rsidRPr="00C06EF4" w14:paraId="3376CBAA" w14:textId="1AA2DCFE" w:rsidTr="416E060A">
        <w:tc>
          <w:tcPr>
            <w:tcW w:w="7282" w:type="dxa"/>
          </w:tcPr>
          <w:p w14:paraId="58F8EE25" w14:textId="64A77FE4"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335.- Procesamiento de recursos decomisados. Si por las condiciones existentes no es posible decretar el inmediato almacenamiento y subasta, el juez de la causa podrá permitir el procesamiento de las especies hidrobiológicas incautadas, reteniendo el producto elaborado.</w:t>
            </w:r>
          </w:p>
          <w:p w14:paraId="22B1F836" w14:textId="60D4F428" w:rsidR="00210B0D" w:rsidRPr="00CC7F35"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Asimismo, tratándose de recursos hidrobiológicos en su estado natural incautados, que se encuentren depositados en pozos o pontones y prontos a ser procesados, el juez de la causa podrá permitir su procesamiento, reteniendo el producto elaborado.</w:t>
            </w:r>
          </w:p>
        </w:tc>
        <w:tc>
          <w:tcPr>
            <w:tcW w:w="5102" w:type="dxa"/>
          </w:tcPr>
          <w:p w14:paraId="208BEFAF" w14:textId="77777777" w:rsidR="00210B0D" w:rsidRDefault="00210B0D" w:rsidP="00210B0D">
            <w:pPr>
              <w:jc w:val="center"/>
              <w:rPr>
                <w:rFonts w:ascii="Calibri" w:hAnsi="Calibri" w:cs="Arial"/>
                <w:sz w:val="24"/>
                <w:szCs w:val="24"/>
              </w:rPr>
            </w:pPr>
          </w:p>
        </w:tc>
        <w:tc>
          <w:tcPr>
            <w:tcW w:w="4836" w:type="dxa"/>
          </w:tcPr>
          <w:p w14:paraId="7504B092" w14:textId="77777777" w:rsidR="00210B0D" w:rsidRDefault="00210B0D" w:rsidP="00210B0D">
            <w:pPr>
              <w:jc w:val="center"/>
              <w:rPr>
                <w:rFonts w:ascii="Calibri" w:hAnsi="Calibri" w:cs="Arial"/>
                <w:sz w:val="24"/>
                <w:szCs w:val="24"/>
              </w:rPr>
            </w:pPr>
          </w:p>
        </w:tc>
      </w:tr>
      <w:tr w:rsidR="00210B0D" w:rsidRPr="00C06EF4" w14:paraId="6315CF89" w14:textId="481CFC73" w:rsidTr="416E060A">
        <w:tc>
          <w:tcPr>
            <w:tcW w:w="7282" w:type="dxa"/>
          </w:tcPr>
          <w:p w14:paraId="4CBE9A1A" w14:textId="77777777"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336.- Devolución de bienes decomisados. El juez deberá ordenar la devolución de las especies hidrobiológicas procesadas objeto de la infracción, y de las artes y aparejos de pesca, equipo y traje de buceo, y medios de transporte incautados al propietario, si este constituye una garantía suficiente por el valor de lo incautado. Para ello se considerará el valor de la que corresponda. El pago realizado por el interesado quedará para responder por el pago de los gastos operacionales que generó la incautación.</w:t>
            </w:r>
          </w:p>
          <w:p w14:paraId="472AC836" w14:textId="77777777" w:rsidR="00210B0D" w:rsidRPr="00582E09" w:rsidRDefault="00210B0D" w:rsidP="00210B0D">
            <w:pPr>
              <w:pStyle w:val="Textocomentario"/>
              <w:jc w:val="both"/>
              <w:rPr>
                <w:rFonts w:ascii="Arial" w:hAnsi="Arial" w:cs="Arial"/>
                <w:sz w:val="24"/>
                <w:szCs w:val="24"/>
                <w:lang w:val="es-CL"/>
              </w:rPr>
            </w:pPr>
          </w:p>
          <w:p w14:paraId="4F4FA79E" w14:textId="77777777"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lastRenderedPageBreak/>
              <w:t>El remanente de la garantía, si lo hubiere, se aplicará al pago de las multas que se impongan en el procedimiento respectivo.</w:t>
            </w:r>
          </w:p>
          <w:p w14:paraId="0374B349" w14:textId="10E69813" w:rsidR="00210B0D" w:rsidRPr="00CC7F35"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 xml:space="preserve"> </w:t>
            </w:r>
          </w:p>
        </w:tc>
        <w:tc>
          <w:tcPr>
            <w:tcW w:w="5102" w:type="dxa"/>
          </w:tcPr>
          <w:p w14:paraId="2F0EBA82" w14:textId="77777777" w:rsidR="00210B0D" w:rsidRDefault="00210B0D" w:rsidP="00210B0D">
            <w:pPr>
              <w:jc w:val="center"/>
              <w:rPr>
                <w:rFonts w:ascii="Calibri" w:hAnsi="Calibri" w:cs="Arial"/>
                <w:sz w:val="24"/>
                <w:szCs w:val="24"/>
              </w:rPr>
            </w:pPr>
          </w:p>
        </w:tc>
        <w:tc>
          <w:tcPr>
            <w:tcW w:w="4836" w:type="dxa"/>
          </w:tcPr>
          <w:p w14:paraId="1B0DB566" w14:textId="77777777" w:rsidR="00210B0D" w:rsidRDefault="00210B0D" w:rsidP="00210B0D">
            <w:pPr>
              <w:jc w:val="center"/>
              <w:rPr>
                <w:rFonts w:ascii="Calibri" w:hAnsi="Calibri" w:cs="Arial"/>
                <w:sz w:val="24"/>
                <w:szCs w:val="24"/>
              </w:rPr>
            </w:pPr>
          </w:p>
        </w:tc>
      </w:tr>
      <w:tr w:rsidR="00210B0D" w:rsidRPr="00C06EF4" w14:paraId="3F734B1F" w14:textId="07A1894C" w:rsidTr="416E060A">
        <w:tc>
          <w:tcPr>
            <w:tcW w:w="7282" w:type="dxa"/>
          </w:tcPr>
          <w:p w14:paraId="3E7AE6BA" w14:textId="77777777" w:rsidR="00210B0D" w:rsidRPr="00582E09" w:rsidRDefault="00210B0D" w:rsidP="00210B0D">
            <w:pPr>
              <w:jc w:val="both"/>
              <w:rPr>
                <w:rFonts w:ascii="Arial" w:eastAsia="MS Mincho" w:hAnsi="Arial" w:cs="Arial"/>
                <w:sz w:val="24"/>
                <w:szCs w:val="24"/>
                <w:lang w:val="es-CL" w:eastAsia="es-ES"/>
              </w:rPr>
            </w:pPr>
            <w:r w:rsidRPr="00582E09">
              <w:rPr>
                <w:rFonts w:ascii="Arial" w:eastAsia="MS Mincho" w:hAnsi="Arial" w:cs="Arial"/>
                <w:sz w:val="24"/>
                <w:szCs w:val="24"/>
                <w:lang w:val="es-CL" w:eastAsia="es-ES"/>
              </w:rPr>
              <w:t>Artículo 337.- Pago por parcialidades. El Tribunal podrá, atendidas las circunstancias, autorizar al sancionado para pagar las multas por parcialidades.</w:t>
            </w:r>
          </w:p>
          <w:p w14:paraId="1588A744" w14:textId="77777777" w:rsidR="00210B0D" w:rsidRPr="00CC7F35" w:rsidRDefault="00210B0D" w:rsidP="00210B0D">
            <w:pPr>
              <w:pStyle w:val="Textocomentario"/>
              <w:jc w:val="both"/>
              <w:rPr>
                <w:rFonts w:ascii="Arial" w:hAnsi="Arial" w:cs="Arial"/>
                <w:sz w:val="24"/>
                <w:szCs w:val="24"/>
                <w:lang w:val="es-CL"/>
              </w:rPr>
            </w:pPr>
          </w:p>
        </w:tc>
        <w:tc>
          <w:tcPr>
            <w:tcW w:w="5102" w:type="dxa"/>
          </w:tcPr>
          <w:p w14:paraId="3685A0B7" w14:textId="77777777" w:rsidR="00210B0D" w:rsidRDefault="00210B0D" w:rsidP="00210B0D">
            <w:pPr>
              <w:jc w:val="center"/>
              <w:rPr>
                <w:rFonts w:ascii="Calibri" w:hAnsi="Calibri" w:cs="Arial"/>
                <w:sz w:val="24"/>
                <w:szCs w:val="24"/>
              </w:rPr>
            </w:pPr>
          </w:p>
        </w:tc>
        <w:tc>
          <w:tcPr>
            <w:tcW w:w="4836" w:type="dxa"/>
          </w:tcPr>
          <w:p w14:paraId="5B1CCBF9" w14:textId="77777777" w:rsidR="00210B0D" w:rsidRDefault="00210B0D" w:rsidP="00210B0D">
            <w:pPr>
              <w:jc w:val="center"/>
              <w:rPr>
                <w:rFonts w:ascii="Calibri" w:hAnsi="Calibri" w:cs="Arial"/>
                <w:sz w:val="24"/>
                <w:szCs w:val="24"/>
              </w:rPr>
            </w:pPr>
          </w:p>
        </w:tc>
      </w:tr>
      <w:tr w:rsidR="00210B0D" w:rsidRPr="00C06EF4" w14:paraId="0F13E7C1" w14:textId="52B95C96" w:rsidTr="416E060A">
        <w:tc>
          <w:tcPr>
            <w:tcW w:w="7282" w:type="dxa"/>
          </w:tcPr>
          <w:p w14:paraId="3BBE9199" w14:textId="75105FF8" w:rsidR="00210B0D" w:rsidRPr="00CC7F35"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338.- Celebración de las audiencias. Las audiencias que se realicen se celebrarán ante un funcionario o funcionaria del tribunal, incluyendo aquella en que se reciba la prueba testimonial.</w:t>
            </w:r>
          </w:p>
        </w:tc>
        <w:tc>
          <w:tcPr>
            <w:tcW w:w="5102" w:type="dxa"/>
          </w:tcPr>
          <w:p w14:paraId="18E472C6" w14:textId="77777777" w:rsidR="00210B0D" w:rsidRDefault="00210B0D" w:rsidP="00210B0D">
            <w:pPr>
              <w:jc w:val="center"/>
              <w:rPr>
                <w:rFonts w:ascii="Calibri" w:hAnsi="Calibri" w:cs="Arial"/>
                <w:sz w:val="24"/>
                <w:szCs w:val="24"/>
              </w:rPr>
            </w:pPr>
          </w:p>
        </w:tc>
        <w:tc>
          <w:tcPr>
            <w:tcW w:w="4836" w:type="dxa"/>
          </w:tcPr>
          <w:p w14:paraId="2C21B611" w14:textId="77777777" w:rsidR="00210B0D" w:rsidRDefault="00210B0D" w:rsidP="00210B0D">
            <w:pPr>
              <w:jc w:val="center"/>
              <w:rPr>
                <w:rFonts w:ascii="Calibri" w:hAnsi="Calibri" w:cs="Arial"/>
                <w:sz w:val="24"/>
                <w:szCs w:val="24"/>
              </w:rPr>
            </w:pPr>
          </w:p>
        </w:tc>
      </w:tr>
      <w:tr w:rsidR="00210B0D" w:rsidRPr="00C06EF4" w14:paraId="310DA365" w14:textId="4F50797B" w:rsidTr="416E060A">
        <w:tc>
          <w:tcPr>
            <w:tcW w:w="7282" w:type="dxa"/>
          </w:tcPr>
          <w:p w14:paraId="2F5C4CC1" w14:textId="18168B01" w:rsidR="00210B0D" w:rsidRPr="00CC7F35"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339.- Multas. Las multas y el producto de las subastas de los bienes decomisados se destinarán en el 50% a beneficio municipal de la comuna en la que o frente a cuyas costas se hubiere cometido la infracción y en el 50% a beneficio del Instituto Nacional de Desarrollo Sustentable de la Pesca Artesanal y de la Acuicultura de Pequeña Escala.</w:t>
            </w:r>
          </w:p>
        </w:tc>
        <w:tc>
          <w:tcPr>
            <w:tcW w:w="5102" w:type="dxa"/>
          </w:tcPr>
          <w:p w14:paraId="02F94D0D" w14:textId="77777777" w:rsidR="00210B0D" w:rsidRDefault="00210B0D" w:rsidP="00210B0D">
            <w:pPr>
              <w:jc w:val="center"/>
              <w:rPr>
                <w:rFonts w:ascii="Calibri" w:hAnsi="Calibri" w:cs="Arial"/>
                <w:sz w:val="24"/>
                <w:szCs w:val="24"/>
              </w:rPr>
            </w:pPr>
          </w:p>
        </w:tc>
        <w:tc>
          <w:tcPr>
            <w:tcW w:w="4836" w:type="dxa"/>
          </w:tcPr>
          <w:p w14:paraId="5D51458A" w14:textId="77777777" w:rsidR="00210B0D" w:rsidRDefault="00210B0D" w:rsidP="00210B0D">
            <w:pPr>
              <w:jc w:val="center"/>
              <w:rPr>
                <w:rFonts w:ascii="Calibri" w:hAnsi="Calibri" w:cs="Arial"/>
                <w:sz w:val="24"/>
                <w:szCs w:val="24"/>
              </w:rPr>
            </w:pPr>
          </w:p>
        </w:tc>
      </w:tr>
      <w:tr w:rsidR="00210B0D" w:rsidRPr="00C06EF4" w14:paraId="06FE503D" w14:textId="7F2BA4E9" w:rsidTr="416E060A">
        <w:tc>
          <w:tcPr>
            <w:tcW w:w="7282" w:type="dxa"/>
          </w:tcPr>
          <w:p w14:paraId="5BF4FCF9" w14:textId="0C359252"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340.- Auxilio de la fuerza pública. Para hacer efectivo el cumplimiento de la sanción y la práctica de las diligencias que decrete, el juez o jueza podrá requerir el auxilio de la fuerza pública, directamente del jefe o jefa de la unidad respectiva más inmediata al lugar en que deba cumplirse la resolución o diligencia, aún fuera de su territorio jurisdiccional.</w:t>
            </w:r>
          </w:p>
        </w:tc>
        <w:tc>
          <w:tcPr>
            <w:tcW w:w="5102" w:type="dxa"/>
          </w:tcPr>
          <w:p w14:paraId="6099CA9A" w14:textId="77777777" w:rsidR="00210B0D" w:rsidRDefault="00210B0D" w:rsidP="00210B0D">
            <w:pPr>
              <w:jc w:val="center"/>
              <w:rPr>
                <w:rFonts w:ascii="Calibri" w:hAnsi="Calibri" w:cs="Arial"/>
                <w:sz w:val="24"/>
                <w:szCs w:val="24"/>
              </w:rPr>
            </w:pPr>
          </w:p>
        </w:tc>
        <w:tc>
          <w:tcPr>
            <w:tcW w:w="4836" w:type="dxa"/>
          </w:tcPr>
          <w:p w14:paraId="48627794" w14:textId="77777777" w:rsidR="00210B0D" w:rsidRDefault="00210B0D" w:rsidP="00210B0D">
            <w:pPr>
              <w:jc w:val="center"/>
              <w:rPr>
                <w:rFonts w:ascii="Calibri" w:hAnsi="Calibri" w:cs="Arial"/>
                <w:sz w:val="24"/>
                <w:szCs w:val="24"/>
              </w:rPr>
            </w:pPr>
          </w:p>
        </w:tc>
      </w:tr>
      <w:tr w:rsidR="00210B0D" w:rsidRPr="00C06EF4" w14:paraId="0F66FF87" w14:textId="08B0ADF5" w:rsidTr="416E060A">
        <w:tc>
          <w:tcPr>
            <w:tcW w:w="7282" w:type="dxa"/>
          </w:tcPr>
          <w:p w14:paraId="6548AEB5" w14:textId="77777777"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341.- Recurso de apelación. En contra de la sentencia definitiva solo procederá el recurso de apelación ante la Corte de Apelaciones respectiva, el que deberá interponerse en el plazo de diez días, contado desde la notificación de la parte que entable el recurso.</w:t>
            </w:r>
          </w:p>
          <w:p w14:paraId="306351FC" w14:textId="77777777" w:rsidR="00210B0D" w:rsidRPr="00582E09" w:rsidRDefault="00210B0D" w:rsidP="00210B0D">
            <w:pPr>
              <w:pStyle w:val="Textocomentario"/>
              <w:jc w:val="both"/>
              <w:rPr>
                <w:rFonts w:ascii="Arial" w:hAnsi="Arial" w:cs="Arial"/>
                <w:sz w:val="24"/>
                <w:szCs w:val="24"/>
                <w:lang w:val="es-CL"/>
              </w:rPr>
            </w:pPr>
          </w:p>
          <w:p w14:paraId="6D4D1087" w14:textId="77777777"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lastRenderedPageBreak/>
              <w:t>El recurso deberá fundarse someramente, exponiendo el apelante las peticiones concretas que formula respecto de la resolución apelada.</w:t>
            </w:r>
          </w:p>
          <w:p w14:paraId="407FFF08" w14:textId="77777777" w:rsidR="00210B0D" w:rsidRPr="00582E09" w:rsidRDefault="00210B0D" w:rsidP="00210B0D">
            <w:pPr>
              <w:pStyle w:val="Textocomentario"/>
              <w:jc w:val="both"/>
              <w:rPr>
                <w:rFonts w:ascii="Arial" w:hAnsi="Arial" w:cs="Arial"/>
                <w:sz w:val="24"/>
                <w:szCs w:val="24"/>
                <w:lang w:val="es-CL"/>
              </w:rPr>
            </w:pPr>
          </w:p>
          <w:p w14:paraId="0967B6A4" w14:textId="77777777"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Los autos se enviarán a la Corte de Apelaciones al tercer día de notificada la resolución que concede el último recurso de apelación. Las partes se considerarán emplazadas en segunda instancia por el hecho de notificárseles la concesión del recurso de apelación.</w:t>
            </w:r>
          </w:p>
          <w:p w14:paraId="6AD67829" w14:textId="77777777" w:rsidR="00210B0D" w:rsidRPr="00582E09" w:rsidRDefault="00210B0D" w:rsidP="00210B0D">
            <w:pPr>
              <w:pStyle w:val="Textocomentario"/>
              <w:jc w:val="both"/>
              <w:rPr>
                <w:rFonts w:ascii="Arial" w:hAnsi="Arial" w:cs="Arial"/>
                <w:sz w:val="24"/>
                <w:szCs w:val="24"/>
                <w:lang w:val="es-CL"/>
              </w:rPr>
            </w:pPr>
          </w:p>
          <w:p w14:paraId="69EEB3BE" w14:textId="40CC9AC8"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Las resoluciones que se dicten en esta instancia se notificarán por el Estado Diario.</w:t>
            </w:r>
          </w:p>
        </w:tc>
        <w:tc>
          <w:tcPr>
            <w:tcW w:w="5102" w:type="dxa"/>
          </w:tcPr>
          <w:p w14:paraId="05725D03" w14:textId="77777777" w:rsidR="00210B0D" w:rsidRDefault="00210B0D" w:rsidP="00210B0D">
            <w:pPr>
              <w:jc w:val="center"/>
              <w:rPr>
                <w:rFonts w:ascii="Calibri" w:hAnsi="Calibri" w:cs="Arial"/>
                <w:sz w:val="24"/>
                <w:szCs w:val="24"/>
              </w:rPr>
            </w:pPr>
          </w:p>
        </w:tc>
        <w:tc>
          <w:tcPr>
            <w:tcW w:w="4836" w:type="dxa"/>
          </w:tcPr>
          <w:p w14:paraId="7D0E328B" w14:textId="77777777" w:rsidR="00210B0D" w:rsidRDefault="00210B0D" w:rsidP="00210B0D">
            <w:pPr>
              <w:jc w:val="center"/>
              <w:rPr>
                <w:rFonts w:ascii="Calibri" w:hAnsi="Calibri" w:cs="Arial"/>
                <w:sz w:val="24"/>
                <w:szCs w:val="24"/>
              </w:rPr>
            </w:pPr>
          </w:p>
        </w:tc>
      </w:tr>
      <w:tr w:rsidR="00210B0D" w:rsidRPr="00C06EF4" w14:paraId="76C6B918" w14:textId="652ED72D" w:rsidTr="416E060A">
        <w:tc>
          <w:tcPr>
            <w:tcW w:w="7282" w:type="dxa"/>
          </w:tcPr>
          <w:p w14:paraId="139466E2" w14:textId="77777777" w:rsidR="00210B0D" w:rsidRPr="00582E09" w:rsidRDefault="00210B0D" w:rsidP="00210B0D">
            <w:pPr>
              <w:jc w:val="both"/>
              <w:rPr>
                <w:rFonts w:ascii="Arial" w:eastAsia="MS Mincho" w:hAnsi="Arial" w:cs="Arial"/>
                <w:sz w:val="24"/>
                <w:szCs w:val="24"/>
                <w:lang w:val="es-CL" w:eastAsia="es-ES"/>
              </w:rPr>
            </w:pPr>
            <w:r w:rsidRPr="00582E09">
              <w:rPr>
                <w:rFonts w:ascii="Arial" w:eastAsia="MS Mincho" w:hAnsi="Arial" w:cs="Arial"/>
                <w:sz w:val="24"/>
                <w:szCs w:val="24"/>
                <w:lang w:val="es-CL" w:eastAsia="es-ES"/>
              </w:rPr>
              <w:t>Artículo 342.- Adhesión a la apelación. En las causas por infracción de esta ley, de sus reglamentos o de las medidas de administración pesquera adoptadas por la autoridad, no procederá la adhesión a la apelación, ni será necesaria la comparecencia de las partes en segunda instancia, aplicándose en lo demás las normas establecidas en el Código de Procedimiento Civil para la apelación de los incidentes.</w:t>
            </w:r>
          </w:p>
          <w:p w14:paraId="0D5AECC6" w14:textId="77777777" w:rsidR="00210B0D" w:rsidRPr="00582E09" w:rsidRDefault="00210B0D" w:rsidP="00210B0D">
            <w:pPr>
              <w:pStyle w:val="Textocomentario"/>
              <w:jc w:val="both"/>
              <w:rPr>
                <w:rFonts w:ascii="Arial" w:hAnsi="Arial" w:cs="Arial"/>
                <w:sz w:val="24"/>
                <w:szCs w:val="24"/>
                <w:lang w:val="es-CL"/>
              </w:rPr>
            </w:pPr>
          </w:p>
        </w:tc>
        <w:tc>
          <w:tcPr>
            <w:tcW w:w="5102" w:type="dxa"/>
          </w:tcPr>
          <w:p w14:paraId="743A2C69" w14:textId="77777777" w:rsidR="00210B0D" w:rsidRDefault="00210B0D" w:rsidP="00210B0D">
            <w:pPr>
              <w:jc w:val="center"/>
              <w:rPr>
                <w:rFonts w:ascii="Calibri" w:hAnsi="Calibri" w:cs="Arial"/>
                <w:sz w:val="24"/>
                <w:szCs w:val="24"/>
              </w:rPr>
            </w:pPr>
          </w:p>
        </w:tc>
        <w:tc>
          <w:tcPr>
            <w:tcW w:w="4836" w:type="dxa"/>
          </w:tcPr>
          <w:p w14:paraId="5101C1DF" w14:textId="77777777" w:rsidR="00210B0D" w:rsidRDefault="00210B0D" w:rsidP="00210B0D">
            <w:pPr>
              <w:jc w:val="center"/>
              <w:rPr>
                <w:rFonts w:ascii="Calibri" w:hAnsi="Calibri" w:cs="Arial"/>
                <w:sz w:val="24"/>
                <w:szCs w:val="24"/>
              </w:rPr>
            </w:pPr>
          </w:p>
        </w:tc>
      </w:tr>
      <w:tr w:rsidR="00210B0D" w:rsidRPr="00C06EF4" w14:paraId="061FC00A" w14:textId="3630A348" w:rsidTr="416E060A">
        <w:tc>
          <w:tcPr>
            <w:tcW w:w="7282" w:type="dxa"/>
          </w:tcPr>
          <w:p w14:paraId="420AFCF2" w14:textId="77777777"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Artículo 343.- Conocimiento de la causa. Estas causas gozarán de preferencia para su vista y su conocimiento se ajustará estrictamente al orden de su ingreso al tribunal.</w:t>
            </w:r>
          </w:p>
          <w:p w14:paraId="362EA2A7" w14:textId="692CDB0F"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 xml:space="preserve"> </w:t>
            </w:r>
          </w:p>
          <w:p w14:paraId="14B3C921" w14:textId="3622ACB9"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 xml:space="preserve">Sin perjuicio de lo dispuesto en el inciso tercero del artículo 69 del Código Orgánico de Tribunales, deberá designarse un día a la semana, a lo menos, para conocer de ellas, completándose las tablas, si no hubiere número suficiente, en la forma que determine el </w:t>
            </w:r>
            <w:proofErr w:type="gramStart"/>
            <w:r w:rsidRPr="00582E09">
              <w:rPr>
                <w:rFonts w:ascii="Arial" w:hAnsi="Arial" w:cs="Arial"/>
                <w:sz w:val="24"/>
                <w:szCs w:val="24"/>
                <w:lang w:val="es-CL"/>
              </w:rPr>
              <w:t>Presidente</w:t>
            </w:r>
            <w:proofErr w:type="gramEnd"/>
            <w:r w:rsidRPr="00582E09">
              <w:rPr>
                <w:rFonts w:ascii="Arial" w:hAnsi="Arial" w:cs="Arial"/>
                <w:sz w:val="24"/>
                <w:szCs w:val="24"/>
                <w:lang w:val="es-CL"/>
              </w:rPr>
              <w:t xml:space="preserve"> de la Corte de Apelaciones.</w:t>
            </w:r>
          </w:p>
        </w:tc>
        <w:tc>
          <w:tcPr>
            <w:tcW w:w="5102" w:type="dxa"/>
          </w:tcPr>
          <w:p w14:paraId="5037C224" w14:textId="77777777" w:rsidR="00210B0D" w:rsidRDefault="00210B0D" w:rsidP="00210B0D">
            <w:pPr>
              <w:jc w:val="center"/>
              <w:rPr>
                <w:rFonts w:ascii="Calibri" w:hAnsi="Calibri" w:cs="Arial"/>
                <w:sz w:val="24"/>
                <w:szCs w:val="24"/>
              </w:rPr>
            </w:pPr>
          </w:p>
        </w:tc>
        <w:tc>
          <w:tcPr>
            <w:tcW w:w="4836" w:type="dxa"/>
          </w:tcPr>
          <w:p w14:paraId="02F4CD36" w14:textId="77777777" w:rsidR="00210B0D" w:rsidRDefault="00210B0D" w:rsidP="00210B0D">
            <w:pPr>
              <w:jc w:val="center"/>
              <w:rPr>
                <w:rFonts w:ascii="Calibri" w:hAnsi="Calibri" w:cs="Arial"/>
                <w:sz w:val="24"/>
                <w:szCs w:val="24"/>
              </w:rPr>
            </w:pPr>
          </w:p>
        </w:tc>
      </w:tr>
      <w:tr w:rsidR="00210B0D" w:rsidRPr="00C06EF4" w14:paraId="00494EBE" w14:textId="45602C44" w:rsidTr="416E060A">
        <w:tc>
          <w:tcPr>
            <w:tcW w:w="7282" w:type="dxa"/>
          </w:tcPr>
          <w:p w14:paraId="6D686CF8" w14:textId="7F444D1F" w:rsidR="00210B0D" w:rsidRPr="00582E09" w:rsidRDefault="00210B0D" w:rsidP="00210B0D">
            <w:pPr>
              <w:pStyle w:val="Textocomentario"/>
              <w:jc w:val="both"/>
              <w:rPr>
                <w:rFonts w:ascii="Arial" w:hAnsi="Arial" w:cs="Arial"/>
                <w:sz w:val="24"/>
                <w:szCs w:val="24"/>
                <w:lang w:val="es-CL"/>
              </w:rPr>
            </w:pPr>
            <w:r w:rsidRPr="00582E09">
              <w:rPr>
                <w:rFonts w:ascii="Arial" w:hAnsi="Arial" w:cs="Arial"/>
                <w:sz w:val="24"/>
                <w:szCs w:val="24"/>
                <w:lang w:val="es-CL"/>
              </w:rPr>
              <w:t xml:space="preserve">Artículo 344.- Prueba en segunda instancia. El tribunal de alzada podrá admitir a las partes aquellas pruebas que no hayan podido </w:t>
            </w:r>
            <w:r w:rsidRPr="00582E09">
              <w:rPr>
                <w:rFonts w:ascii="Arial" w:hAnsi="Arial" w:cs="Arial"/>
                <w:sz w:val="24"/>
                <w:szCs w:val="24"/>
                <w:lang w:val="es-CL"/>
              </w:rPr>
              <w:lastRenderedPageBreak/>
              <w:t>rendir en primera instancia, pero no será admisible la testimonial. La prueba confesional sólo podrá admitirse una vez a cada parte.</w:t>
            </w:r>
          </w:p>
        </w:tc>
        <w:tc>
          <w:tcPr>
            <w:tcW w:w="5102" w:type="dxa"/>
          </w:tcPr>
          <w:p w14:paraId="5A295FB3" w14:textId="77777777" w:rsidR="00210B0D" w:rsidRDefault="00210B0D" w:rsidP="00210B0D">
            <w:pPr>
              <w:jc w:val="center"/>
              <w:rPr>
                <w:rFonts w:ascii="Calibri" w:hAnsi="Calibri" w:cs="Arial"/>
                <w:sz w:val="24"/>
                <w:szCs w:val="24"/>
              </w:rPr>
            </w:pPr>
          </w:p>
        </w:tc>
        <w:tc>
          <w:tcPr>
            <w:tcW w:w="4836" w:type="dxa"/>
          </w:tcPr>
          <w:p w14:paraId="158F024D" w14:textId="77777777" w:rsidR="00210B0D" w:rsidRDefault="00210B0D" w:rsidP="00210B0D">
            <w:pPr>
              <w:jc w:val="center"/>
              <w:rPr>
                <w:rFonts w:ascii="Calibri" w:hAnsi="Calibri" w:cs="Arial"/>
                <w:sz w:val="24"/>
                <w:szCs w:val="24"/>
              </w:rPr>
            </w:pPr>
          </w:p>
        </w:tc>
      </w:tr>
      <w:tr w:rsidR="00210B0D" w:rsidRPr="00C06EF4" w14:paraId="5BD3B7D5" w14:textId="2AAD8412" w:rsidTr="416E060A">
        <w:tc>
          <w:tcPr>
            <w:tcW w:w="7282" w:type="dxa"/>
          </w:tcPr>
          <w:p w14:paraId="1B11B2F4" w14:textId="77777777" w:rsidR="00210B0D" w:rsidRPr="005F45D2" w:rsidRDefault="00210B0D" w:rsidP="00210B0D">
            <w:pPr>
              <w:jc w:val="both"/>
              <w:rPr>
                <w:rFonts w:ascii="Arial" w:eastAsia="MS Mincho" w:hAnsi="Arial" w:cs="Arial"/>
                <w:sz w:val="24"/>
                <w:szCs w:val="24"/>
                <w:lang w:val="es-CL" w:eastAsia="es-ES"/>
              </w:rPr>
            </w:pPr>
            <w:r w:rsidRPr="005F45D2">
              <w:rPr>
                <w:rFonts w:ascii="Arial" w:eastAsia="MS Mincho" w:hAnsi="Arial" w:cs="Arial"/>
                <w:sz w:val="24"/>
                <w:szCs w:val="24"/>
                <w:lang w:val="es-CL" w:eastAsia="es-ES"/>
              </w:rPr>
              <w:t>Artículo 345.- Medidas para mejor resolver. Las medidas para mejor resolver que decrete el tribunal de alzada no se extenderán a la prueba testimonial ni a la confesional.</w:t>
            </w:r>
          </w:p>
          <w:p w14:paraId="77184695" w14:textId="77777777" w:rsidR="00210B0D" w:rsidRPr="00582E09" w:rsidRDefault="00210B0D" w:rsidP="00210B0D">
            <w:pPr>
              <w:pStyle w:val="Textocomentario"/>
              <w:jc w:val="both"/>
              <w:rPr>
                <w:rFonts w:ascii="Arial" w:hAnsi="Arial" w:cs="Arial"/>
                <w:sz w:val="24"/>
                <w:szCs w:val="24"/>
                <w:lang w:val="es-CL"/>
              </w:rPr>
            </w:pPr>
          </w:p>
        </w:tc>
        <w:tc>
          <w:tcPr>
            <w:tcW w:w="5102" w:type="dxa"/>
          </w:tcPr>
          <w:p w14:paraId="7958B990" w14:textId="77777777" w:rsidR="00210B0D" w:rsidRDefault="00210B0D" w:rsidP="00210B0D">
            <w:pPr>
              <w:jc w:val="center"/>
              <w:rPr>
                <w:rFonts w:ascii="Calibri" w:hAnsi="Calibri" w:cs="Arial"/>
                <w:sz w:val="24"/>
                <w:szCs w:val="24"/>
              </w:rPr>
            </w:pPr>
          </w:p>
        </w:tc>
        <w:tc>
          <w:tcPr>
            <w:tcW w:w="4836" w:type="dxa"/>
          </w:tcPr>
          <w:p w14:paraId="5DB079EF" w14:textId="77777777" w:rsidR="00210B0D" w:rsidRDefault="00210B0D" w:rsidP="00210B0D">
            <w:pPr>
              <w:jc w:val="center"/>
              <w:rPr>
                <w:rFonts w:ascii="Calibri" w:hAnsi="Calibri" w:cs="Arial"/>
                <w:sz w:val="24"/>
                <w:szCs w:val="24"/>
              </w:rPr>
            </w:pPr>
          </w:p>
        </w:tc>
      </w:tr>
      <w:tr w:rsidR="00210B0D" w:rsidRPr="00C06EF4" w14:paraId="2C7D9DA9" w14:textId="4F3B940E" w:rsidTr="416E060A">
        <w:tc>
          <w:tcPr>
            <w:tcW w:w="7282" w:type="dxa"/>
          </w:tcPr>
          <w:p w14:paraId="4277C537" w14:textId="0C6BB099" w:rsidR="00210B0D" w:rsidRPr="00582E09" w:rsidRDefault="00210B0D" w:rsidP="00210B0D">
            <w:pPr>
              <w:pStyle w:val="Textocomentario"/>
              <w:jc w:val="both"/>
              <w:rPr>
                <w:rFonts w:ascii="Arial" w:hAnsi="Arial" w:cs="Arial"/>
                <w:sz w:val="24"/>
                <w:szCs w:val="24"/>
                <w:lang w:val="es-CL"/>
              </w:rPr>
            </w:pPr>
            <w:r w:rsidRPr="005F45D2">
              <w:rPr>
                <w:rFonts w:ascii="Arial" w:hAnsi="Arial" w:cs="Arial"/>
                <w:sz w:val="24"/>
                <w:szCs w:val="24"/>
                <w:lang w:val="es-CL"/>
              </w:rPr>
              <w:t>Artículo 346.- Alegatos. Las Cortes de Apelaciones sólo oirán alegatos cuando estimen que hay motivos fundados.</w:t>
            </w:r>
          </w:p>
        </w:tc>
        <w:tc>
          <w:tcPr>
            <w:tcW w:w="5102" w:type="dxa"/>
          </w:tcPr>
          <w:p w14:paraId="07D5B496" w14:textId="77777777" w:rsidR="00210B0D" w:rsidRDefault="00210B0D" w:rsidP="00210B0D">
            <w:pPr>
              <w:jc w:val="center"/>
              <w:rPr>
                <w:rFonts w:ascii="Calibri" w:hAnsi="Calibri" w:cs="Arial"/>
                <w:sz w:val="24"/>
                <w:szCs w:val="24"/>
              </w:rPr>
            </w:pPr>
          </w:p>
        </w:tc>
        <w:tc>
          <w:tcPr>
            <w:tcW w:w="4836" w:type="dxa"/>
          </w:tcPr>
          <w:p w14:paraId="3BABCB28" w14:textId="77777777" w:rsidR="00210B0D" w:rsidRDefault="00210B0D" w:rsidP="00210B0D">
            <w:pPr>
              <w:jc w:val="center"/>
              <w:rPr>
                <w:rFonts w:ascii="Calibri" w:hAnsi="Calibri" w:cs="Arial"/>
                <w:sz w:val="24"/>
                <w:szCs w:val="24"/>
              </w:rPr>
            </w:pPr>
          </w:p>
        </w:tc>
      </w:tr>
      <w:tr w:rsidR="00210B0D" w:rsidRPr="00C06EF4" w14:paraId="11AEFD02" w14:textId="03448CFB" w:rsidTr="416E060A">
        <w:tc>
          <w:tcPr>
            <w:tcW w:w="7282" w:type="dxa"/>
          </w:tcPr>
          <w:p w14:paraId="23570C8B" w14:textId="77777777" w:rsidR="00210B0D" w:rsidRPr="005F45D2" w:rsidRDefault="00210B0D" w:rsidP="00210B0D">
            <w:pPr>
              <w:pStyle w:val="Textocomentario"/>
              <w:jc w:val="both"/>
              <w:rPr>
                <w:rFonts w:ascii="Arial" w:hAnsi="Arial" w:cs="Arial"/>
                <w:sz w:val="24"/>
                <w:szCs w:val="24"/>
                <w:lang w:val="es-CL"/>
              </w:rPr>
            </w:pPr>
            <w:r w:rsidRPr="005F45D2">
              <w:rPr>
                <w:rFonts w:ascii="Arial" w:hAnsi="Arial" w:cs="Arial"/>
                <w:sz w:val="24"/>
                <w:szCs w:val="24"/>
                <w:lang w:val="es-CL"/>
              </w:rPr>
              <w:t>Artículo 347.- Sentencia de segunda instancia. La sentencia deberá pronunciarse dentro del plazo de cinco días, contado desde el término de la vista de la causa.</w:t>
            </w:r>
          </w:p>
          <w:p w14:paraId="5D8906BD" w14:textId="77777777" w:rsidR="00210B0D" w:rsidRPr="005F45D2" w:rsidRDefault="00210B0D" w:rsidP="00210B0D">
            <w:pPr>
              <w:pStyle w:val="Textocomentario"/>
              <w:jc w:val="both"/>
              <w:rPr>
                <w:rFonts w:ascii="Arial" w:hAnsi="Arial" w:cs="Arial"/>
                <w:sz w:val="24"/>
                <w:szCs w:val="24"/>
                <w:lang w:val="es-CL"/>
              </w:rPr>
            </w:pPr>
          </w:p>
          <w:p w14:paraId="4093B513" w14:textId="6CD45D1F" w:rsidR="00210B0D" w:rsidRPr="00582E09" w:rsidRDefault="00210B0D" w:rsidP="00210B0D">
            <w:pPr>
              <w:pStyle w:val="Textocomentario"/>
              <w:jc w:val="both"/>
              <w:rPr>
                <w:rFonts w:ascii="Arial" w:hAnsi="Arial" w:cs="Arial"/>
                <w:sz w:val="24"/>
                <w:szCs w:val="24"/>
                <w:lang w:val="es-CL"/>
              </w:rPr>
            </w:pPr>
            <w:r w:rsidRPr="005F45D2">
              <w:rPr>
                <w:rFonts w:ascii="Arial" w:hAnsi="Arial" w:cs="Arial"/>
                <w:sz w:val="24"/>
                <w:szCs w:val="24"/>
                <w:lang w:val="es-CL"/>
              </w:rPr>
              <w:t>Dictado el fallo el expediente será devuelto dentro del segundo día, al tribunal de origen, para el cumplimiento de la sentencia.</w:t>
            </w:r>
          </w:p>
        </w:tc>
        <w:tc>
          <w:tcPr>
            <w:tcW w:w="5102" w:type="dxa"/>
          </w:tcPr>
          <w:p w14:paraId="7D967FBA" w14:textId="77777777" w:rsidR="00210B0D" w:rsidRDefault="00210B0D" w:rsidP="00210B0D">
            <w:pPr>
              <w:jc w:val="center"/>
              <w:rPr>
                <w:rFonts w:ascii="Calibri" w:hAnsi="Calibri" w:cs="Arial"/>
                <w:sz w:val="24"/>
                <w:szCs w:val="24"/>
              </w:rPr>
            </w:pPr>
          </w:p>
        </w:tc>
        <w:tc>
          <w:tcPr>
            <w:tcW w:w="4836" w:type="dxa"/>
          </w:tcPr>
          <w:p w14:paraId="77E126D0" w14:textId="77777777" w:rsidR="00210B0D" w:rsidRDefault="00210B0D" w:rsidP="00210B0D">
            <w:pPr>
              <w:jc w:val="center"/>
              <w:rPr>
                <w:rFonts w:ascii="Calibri" w:hAnsi="Calibri" w:cs="Arial"/>
                <w:sz w:val="24"/>
                <w:szCs w:val="24"/>
              </w:rPr>
            </w:pPr>
          </w:p>
        </w:tc>
      </w:tr>
      <w:tr w:rsidR="00210B0D" w:rsidRPr="00C06EF4" w14:paraId="3337B95D" w14:textId="55F70B40" w:rsidTr="416E060A">
        <w:tc>
          <w:tcPr>
            <w:tcW w:w="7282" w:type="dxa"/>
          </w:tcPr>
          <w:p w14:paraId="37FB3FDA" w14:textId="77777777" w:rsidR="00210B0D" w:rsidRPr="005F45D2" w:rsidRDefault="00210B0D" w:rsidP="00210B0D">
            <w:pPr>
              <w:jc w:val="both"/>
              <w:rPr>
                <w:rFonts w:ascii="Arial" w:eastAsia="MS Mincho" w:hAnsi="Arial" w:cs="Arial"/>
                <w:sz w:val="24"/>
                <w:szCs w:val="24"/>
                <w:lang w:val="es-CL" w:eastAsia="es-ES"/>
              </w:rPr>
            </w:pPr>
            <w:r w:rsidRPr="005F45D2">
              <w:rPr>
                <w:rFonts w:ascii="Arial" w:eastAsia="MS Mincho" w:hAnsi="Arial" w:cs="Arial"/>
                <w:sz w:val="24"/>
                <w:szCs w:val="24"/>
                <w:lang w:val="es-CL" w:eastAsia="es-ES"/>
              </w:rPr>
              <w:t>Artículo 348.- Aplicación supletoria del Código de Procedimiento Civil. En todo lo no previsto en este párrafo, se aplicarán supletoriamente las normas contenidas en los Libros I y II del Código de Procedimiento Civil, salvo las referidas al abandono del procedimiento, el desistimiento de la demanda y lo que resulte contrario a la naturaleza contravencional de este procedimiento.</w:t>
            </w:r>
          </w:p>
          <w:p w14:paraId="588DADA3" w14:textId="77777777" w:rsidR="00210B0D" w:rsidRPr="00582E09" w:rsidRDefault="00210B0D" w:rsidP="00210B0D">
            <w:pPr>
              <w:pStyle w:val="Textocomentario"/>
              <w:jc w:val="both"/>
              <w:rPr>
                <w:rFonts w:ascii="Arial" w:hAnsi="Arial" w:cs="Arial"/>
                <w:sz w:val="24"/>
                <w:szCs w:val="24"/>
                <w:lang w:val="es-CL"/>
              </w:rPr>
            </w:pPr>
          </w:p>
        </w:tc>
        <w:tc>
          <w:tcPr>
            <w:tcW w:w="5102" w:type="dxa"/>
          </w:tcPr>
          <w:p w14:paraId="4E4B20D7" w14:textId="77777777" w:rsidR="00210B0D" w:rsidRDefault="00210B0D" w:rsidP="00210B0D">
            <w:pPr>
              <w:jc w:val="center"/>
              <w:rPr>
                <w:rFonts w:ascii="Calibri" w:hAnsi="Calibri" w:cs="Arial"/>
                <w:sz w:val="24"/>
                <w:szCs w:val="24"/>
              </w:rPr>
            </w:pPr>
          </w:p>
        </w:tc>
        <w:tc>
          <w:tcPr>
            <w:tcW w:w="4836" w:type="dxa"/>
          </w:tcPr>
          <w:p w14:paraId="01778B38" w14:textId="77777777" w:rsidR="00210B0D" w:rsidRDefault="00210B0D" w:rsidP="00210B0D">
            <w:pPr>
              <w:jc w:val="center"/>
              <w:rPr>
                <w:rFonts w:ascii="Calibri" w:hAnsi="Calibri" w:cs="Arial"/>
                <w:sz w:val="24"/>
                <w:szCs w:val="24"/>
              </w:rPr>
            </w:pPr>
          </w:p>
        </w:tc>
      </w:tr>
      <w:tr w:rsidR="00210B0D" w:rsidRPr="00C06EF4" w14:paraId="12A149C9" w14:textId="4DF2D8EA" w:rsidTr="416E060A">
        <w:tc>
          <w:tcPr>
            <w:tcW w:w="7282" w:type="dxa"/>
          </w:tcPr>
          <w:p w14:paraId="209794BD" w14:textId="77777777" w:rsidR="00210B0D" w:rsidRPr="0000138D" w:rsidRDefault="00210B0D" w:rsidP="00210B0D">
            <w:pPr>
              <w:pStyle w:val="Textocomentario"/>
              <w:jc w:val="center"/>
              <w:rPr>
                <w:rFonts w:ascii="Arial" w:hAnsi="Arial" w:cs="Arial"/>
                <w:sz w:val="24"/>
                <w:szCs w:val="24"/>
                <w:lang w:val="es-CL"/>
              </w:rPr>
            </w:pPr>
            <w:r w:rsidRPr="0000138D">
              <w:rPr>
                <w:rFonts w:ascii="Arial" w:hAnsi="Arial" w:cs="Arial"/>
                <w:sz w:val="24"/>
                <w:szCs w:val="24"/>
                <w:lang w:val="es-CL"/>
              </w:rPr>
              <w:t>Párrafo III. Normas comunes a los procedimientos</w:t>
            </w:r>
          </w:p>
          <w:p w14:paraId="7231D36D" w14:textId="77777777" w:rsidR="00210B0D" w:rsidRPr="0000138D" w:rsidRDefault="00210B0D" w:rsidP="00210B0D">
            <w:pPr>
              <w:pStyle w:val="Textocomentario"/>
              <w:jc w:val="both"/>
              <w:rPr>
                <w:rFonts w:ascii="Arial" w:hAnsi="Arial" w:cs="Arial"/>
                <w:sz w:val="24"/>
                <w:szCs w:val="24"/>
                <w:lang w:val="es-CL"/>
              </w:rPr>
            </w:pPr>
          </w:p>
          <w:p w14:paraId="7C88E259" w14:textId="77777777" w:rsidR="00210B0D" w:rsidRPr="0000138D" w:rsidRDefault="00210B0D" w:rsidP="00210B0D">
            <w:pPr>
              <w:pStyle w:val="Textocomentario"/>
              <w:jc w:val="both"/>
              <w:rPr>
                <w:rFonts w:ascii="Arial" w:hAnsi="Arial" w:cs="Arial"/>
                <w:sz w:val="24"/>
                <w:szCs w:val="24"/>
                <w:lang w:val="es-CL"/>
              </w:rPr>
            </w:pPr>
            <w:r w:rsidRPr="0000138D">
              <w:rPr>
                <w:rFonts w:ascii="Arial" w:hAnsi="Arial" w:cs="Arial"/>
                <w:sz w:val="24"/>
                <w:szCs w:val="24"/>
                <w:lang w:val="es-CL"/>
              </w:rPr>
              <w:t>Artículo 349.- Facultad de hacerse parte. El Servicio tendrá la facultad de hacerse parte en los procesos que se originen por infracciones a las normas que regulan las actividades pesqueras, sin perjuicio de las facultades que recaigan en el Consejo de Defensa del Estado.</w:t>
            </w:r>
          </w:p>
          <w:p w14:paraId="2241C967" w14:textId="77777777" w:rsidR="00210B0D" w:rsidRPr="00582E09" w:rsidRDefault="00210B0D" w:rsidP="00210B0D">
            <w:pPr>
              <w:pStyle w:val="Textocomentario"/>
              <w:jc w:val="both"/>
              <w:rPr>
                <w:rFonts w:ascii="Arial" w:hAnsi="Arial" w:cs="Arial"/>
                <w:sz w:val="24"/>
                <w:szCs w:val="24"/>
                <w:lang w:val="es-CL"/>
              </w:rPr>
            </w:pPr>
          </w:p>
        </w:tc>
        <w:tc>
          <w:tcPr>
            <w:tcW w:w="5102" w:type="dxa"/>
          </w:tcPr>
          <w:p w14:paraId="50D83CCC" w14:textId="77777777" w:rsidR="00210B0D" w:rsidRDefault="00210B0D" w:rsidP="00210B0D">
            <w:pPr>
              <w:jc w:val="center"/>
              <w:rPr>
                <w:rFonts w:ascii="Calibri" w:hAnsi="Calibri" w:cs="Arial"/>
                <w:sz w:val="24"/>
                <w:szCs w:val="24"/>
              </w:rPr>
            </w:pPr>
          </w:p>
        </w:tc>
        <w:tc>
          <w:tcPr>
            <w:tcW w:w="4836" w:type="dxa"/>
          </w:tcPr>
          <w:p w14:paraId="78786A43" w14:textId="77777777" w:rsidR="00210B0D" w:rsidRDefault="00210B0D" w:rsidP="00210B0D">
            <w:pPr>
              <w:jc w:val="center"/>
              <w:rPr>
                <w:rFonts w:ascii="Calibri" w:hAnsi="Calibri" w:cs="Arial"/>
                <w:sz w:val="24"/>
                <w:szCs w:val="24"/>
              </w:rPr>
            </w:pPr>
          </w:p>
        </w:tc>
      </w:tr>
      <w:tr w:rsidR="00210B0D" w:rsidRPr="00C06EF4" w14:paraId="0AF52873" w14:textId="292195C9" w:rsidTr="416E060A">
        <w:tc>
          <w:tcPr>
            <w:tcW w:w="7282" w:type="dxa"/>
          </w:tcPr>
          <w:p w14:paraId="27C5D880" w14:textId="77777777" w:rsidR="00210B0D" w:rsidRPr="0000138D" w:rsidRDefault="00210B0D" w:rsidP="00210B0D">
            <w:pPr>
              <w:jc w:val="both"/>
              <w:rPr>
                <w:rFonts w:ascii="Arial" w:eastAsia="MS Mincho" w:hAnsi="Arial" w:cs="Arial"/>
                <w:sz w:val="24"/>
                <w:szCs w:val="24"/>
                <w:lang w:val="es-CL" w:eastAsia="es-ES"/>
              </w:rPr>
            </w:pPr>
            <w:r w:rsidRPr="0000138D">
              <w:rPr>
                <w:rFonts w:ascii="Arial" w:eastAsia="MS Mincho" w:hAnsi="Arial" w:cs="Arial"/>
                <w:sz w:val="24"/>
                <w:szCs w:val="24"/>
                <w:lang w:val="es-CL" w:eastAsia="es-ES"/>
              </w:rPr>
              <w:lastRenderedPageBreak/>
              <w:t>Artículo 350.- Denuncia por parte de personas que no son funcionarios. En todos aquellos casos en que personas que no sean funcionarios o funcionarias del Servicio presenten una denuncia por infracción a la normativa pesquera, los Tribunales de Justicia informarán ese hecho de inmediato a la respectiva Dirección Regional del Servicio.</w:t>
            </w:r>
          </w:p>
          <w:p w14:paraId="3944BB9B" w14:textId="77777777" w:rsidR="00210B0D" w:rsidRPr="00582E09" w:rsidRDefault="00210B0D" w:rsidP="00210B0D">
            <w:pPr>
              <w:pStyle w:val="Textocomentario"/>
              <w:jc w:val="both"/>
              <w:rPr>
                <w:rFonts w:ascii="Arial" w:hAnsi="Arial" w:cs="Arial"/>
                <w:sz w:val="24"/>
                <w:szCs w:val="24"/>
                <w:lang w:val="es-CL"/>
              </w:rPr>
            </w:pPr>
          </w:p>
        </w:tc>
        <w:tc>
          <w:tcPr>
            <w:tcW w:w="5102" w:type="dxa"/>
          </w:tcPr>
          <w:p w14:paraId="1CDDFB0F" w14:textId="77777777" w:rsidR="00210B0D" w:rsidRDefault="00210B0D" w:rsidP="00210B0D">
            <w:pPr>
              <w:jc w:val="center"/>
              <w:rPr>
                <w:rFonts w:ascii="Calibri" w:hAnsi="Calibri" w:cs="Arial"/>
                <w:sz w:val="24"/>
                <w:szCs w:val="24"/>
              </w:rPr>
            </w:pPr>
          </w:p>
        </w:tc>
        <w:tc>
          <w:tcPr>
            <w:tcW w:w="4836" w:type="dxa"/>
          </w:tcPr>
          <w:p w14:paraId="087C0448" w14:textId="77777777" w:rsidR="00210B0D" w:rsidRDefault="00210B0D" w:rsidP="00210B0D">
            <w:pPr>
              <w:jc w:val="center"/>
              <w:rPr>
                <w:rFonts w:ascii="Calibri" w:hAnsi="Calibri" w:cs="Arial"/>
                <w:sz w:val="24"/>
                <w:szCs w:val="24"/>
              </w:rPr>
            </w:pPr>
          </w:p>
        </w:tc>
      </w:tr>
      <w:tr w:rsidR="00210B0D" w:rsidRPr="00C06EF4" w14:paraId="32EF63EA" w14:textId="5F476280" w:rsidTr="416E060A">
        <w:tc>
          <w:tcPr>
            <w:tcW w:w="7282" w:type="dxa"/>
          </w:tcPr>
          <w:p w14:paraId="15B12E05" w14:textId="2B9663B4"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Artículo 351.- Prescripción. Las acciones para perseguir las infracciones a la presente ley, a sus reglamentos y a las medidas de administración y conservación prescribirán en el</w:t>
            </w:r>
            <w:r>
              <w:rPr>
                <w:rFonts w:ascii="Arial" w:eastAsia="MS Mincho" w:hAnsi="Arial" w:cs="Arial"/>
                <w:sz w:val="24"/>
                <w:szCs w:val="24"/>
                <w:lang w:val="es-CL" w:eastAsia="es-ES"/>
              </w:rPr>
              <w:t xml:space="preserve"> </w:t>
            </w:r>
            <w:r w:rsidRPr="00940DDF">
              <w:rPr>
                <w:rFonts w:ascii="Arial" w:eastAsia="MS Mincho" w:hAnsi="Arial" w:cs="Arial"/>
                <w:sz w:val="24"/>
                <w:szCs w:val="24"/>
                <w:lang w:val="es-CL" w:eastAsia="es-ES"/>
              </w:rPr>
              <w:t>plazo de</w:t>
            </w:r>
            <w:r w:rsidRPr="007B07EE">
              <w:rPr>
                <w:rFonts w:ascii="Arial" w:eastAsia="MS Mincho" w:hAnsi="Arial" w:cs="Arial"/>
                <w:b/>
                <w:bCs/>
                <w:sz w:val="24"/>
                <w:szCs w:val="24"/>
                <w:lang w:val="es-CL" w:eastAsia="es-ES"/>
              </w:rPr>
              <w:t xml:space="preserve"> tres años</w:t>
            </w:r>
            <w:r w:rsidRPr="00940DDF">
              <w:rPr>
                <w:rFonts w:ascii="Arial" w:eastAsia="MS Mincho" w:hAnsi="Arial" w:cs="Arial"/>
                <w:sz w:val="24"/>
                <w:szCs w:val="24"/>
                <w:lang w:val="es-CL" w:eastAsia="es-ES"/>
              </w:rPr>
              <w:t xml:space="preserve"> contados desde la fecha en que se cometió la infracción o desde que cesan sus efectos.</w:t>
            </w:r>
          </w:p>
          <w:p w14:paraId="493F21E0" w14:textId="77777777" w:rsidR="00210B0D" w:rsidRPr="00940DDF" w:rsidRDefault="00210B0D" w:rsidP="00210B0D">
            <w:pPr>
              <w:jc w:val="both"/>
              <w:rPr>
                <w:rFonts w:ascii="Arial" w:eastAsia="MS Mincho" w:hAnsi="Arial" w:cs="Arial"/>
                <w:sz w:val="24"/>
                <w:szCs w:val="24"/>
                <w:lang w:val="es-CL" w:eastAsia="es-ES"/>
              </w:rPr>
            </w:pPr>
          </w:p>
          <w:p w14:paraId="160360B9"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 xml:space="preserve">Las sanciones que se impongan prescribirán en el plazo de </w:t>
            </w:r>
            <w:r w:rsidRPr="008225F2">
              <w:rPr>
                <w:rFonts w:ascii="Arial" w:eastAsia="MS Mincho" w:hAnsi="Arial" w:cs="Arial"/>
                <w:b/>
                <w:bCs/>
                <w:sz w:val="24"/>
                <w:szCs w:val="24"/>
                <w:lang w:val="es-CL" w:eastAsia="es-ES"/>
              </w:rPr>
              <w:t>tres años</w:t>
            </w:r>
            <w:r w:rsidRPr="008225F2">
              <w:rPr>
                <w:rFonts w:ascii="Arial" w:eastAsia="MS Mincho" w:hAnsi="Arial" w:cs="Arial"/>
                <w:sz w:val="24"/>
                <w:szCs w:val="24"/>
                <w:lang w:val="es-CL" w:eastAsia="es-ES"/>
              </w:rPr>
              <w:t>,</w:t>
            </w:r>
            <w:r w:rsidRPr="00940DDF">
              <w:rPr>
                <w:rFonts w:ascii="Arial" w:eastAsia="MS Mincho" w:hAnsi="Arial" w:cs="Arial"/>
                <w:sz w:val="24"/>
                <w:szCs w:val="24"/>
                <w:lang w:val="es-CL" w:eastAsia="es-ES"/>
              </w:rPr>
              <w:t xml:space="preserve"> contados desde que quede firme la sentencia o acto administrativo condenatorio, según corresponda.</w:t>
            </w:r>
          </w:p>
          <w:p w14:paraId="4A9B8AF4" w14:textId="77777777" w:rsidR="00210B0D" w:rsidRPr="0000138D" w:rsidRDefault="00210B0D" w:rsidP="00210B0D">
            <w:pPr>
              <w:jc w:val="both"/>
              <w:rPr>
                <w:rFonts w:ascii="Arial" w:eastAsia="MS Mincho" w:hAnsi="Arial" w:cs="Arial"/>
                <w:sz w:val="24"/>
                <w:szCs w:val="24"/>
                <w:lang w:val="es-CL" w:eastAsia="es-ES"/>
              </w:rPr>
            </w:pPr>
          </w:p>
        </w:tc>
        <w:tc>
          <w:tcPr>
            <w:tcW w:w="5102" w:type="dxa"/>
          </w:tcPr>
          <w:p w14:paraId="4C2E9AA4" w14:textId="77777777" w:rsidR="00210B0D" w:rsidRDefault="00210B0D" w:rsidP="00210B0D">
            <w:pPr>
              <w:jc w:val="center"/>
              <w:rPr>
                <w:rFonts w:ascii="Calibri" w:hAnsi="Calibri" w:cs="Arial"/>
                <w:sz w:val="24"/>
                <w:szCs w:val="24"/>
              </w:rPr>
            </w:pPr>
          </w:p>
        </w:tc>
        <w:tc>
          <w:tcPr>
            <w:tcW w:w="4836" w:type="dxa"/>
          </w:tcPr>
          <w:p w14:paraId="6842CB25" w14:textId="30D9D5F3" w:rsidR="00210B0D" w:rsidRPr="00DA2311" w:rsidRDefault="00540FF5" w:rsidP="00210B0D">
            <w:pPr>
              <w:jc w:val="both"/>
              <w:rPr>
                <w:rFonts w:ascii="Arial" w:hAnsi="Arial" w:cs="Arial"/>
                <w:sz w:val="24"/>
                <w:szCs w:val="24"/>
              </w:rPr>
            </w:pPr>
            <w:r w:rsidRPr="00DA2311">
              <w:rPr>
                <w:rFonts w:ascii="Arial" w:hAnsi="Arial" w:cs="Arial"/>
                <w:sz w:val="24"/>
                <w:szCs w:val="24"/>
              </w:rPr>
              <w:t>7</w:t>
            </w:r>
            <w:r w:rsidR="000C1EB3">
              <w:rPr>
                <w:rFonts w:ascii="Arial" w:hAnsi="Arial" w:cs="Arial"/>
                <w:sz w:val="24"/>
                <w:szCs w:val="24"/>
              </w:rPr>
              <w:t>72</w:t>
            </w:r>
            <w:r w:rsidRPr="00DA2311">
              <w:rPr>
                <w:rFonts w:ascii="Arial" w:hAnsi="Arial" w:cs="Arial"/>
                <w:sz w:val="24"/>
                <w:szCs w:val="24"/>
              </w:rPr>
              <w:t xml:space="preserve">. </w:t>
            </w:r>
            <w:r w:rsidR="00210B0D" w:rsidRPr="00DA2311">
              <w:rPr>
                <w:rFonts w:ascii="Arial" w:hAnsi="Arial" w:cs="Arial"/>
                <w:sz w:val="24"/>
                <w:szCs w:val="24"/>
              </w:rPr>
              <w:t>DIPUTADA ACEVEDO:</w:t>
            </w:r>
          </w:p>
          <w:p w14:paraId="542CCA15" w14:textId="0ECCF795" w:rsidR="00210B0D" w:rsidRPr="00706DF5" w:rsidRDefault="00210B0D" w:rsidP="00210B0D">
            <w:pPr>
              <w:jc w:val="both"/>
              <w:rPr>
                <w:rFonts w:ascii="Arial" w:hAnsi="Arial" w:cs="Arial"/>
                <w:sz w:val="24"/>
                <w:szCs w:val="24"/>
              </w:rPr>
            </w:pPr>
            <w:r w:rsidRPr="00706DF5">
              <w:rPr>
                <w:rFonts w:ascii="Arial" w:hAnsi="Arial" w:cs="Arial"/>
                <w:sz w:val="24"/>
                <w:szCs w:val="24"/>
              </w:rPr>
              <w:t>Artículo 351.</w:t>
            </w:r>
          </w:p>
          <w:p w14:paraId="55516DAE" w14:textId="2C2E7F0E" w:rsidR="00210B0D" w:rsidRPr="00706DF5" w:rsidRDefault="00210B0D" w:rsidP="00210B0D">
            <w:pPr>
              <w:jc w:val="both"/>
              <w:rPr>
                <w:rFonts w:ascii="Arial" w:hAnsi="Arial" w:cs="Arial"/>
                <w:sz w:val="24"/>
                <w:szCs w:val="24"/>
              </w:rPr>
            </w:pPr>
            <w:r w:rsidRPr="00706DF5">
              <w:rPr>
                <w:rFonts w:ascii="Arial" w:hAnsi="Arial" w:cs="Arial"/>
                <w:sz w:val="24"/>
                <w:szCs w:val="24"/>
              </w:rPr>
              <w:t>Reemplácese, en su inciso primero, la expresión “tres años” por “seis meses”.</w:t>
            </w:r>
          </w:p>
          <w:p w14:paraId="3E941A15" w14:textId="77777777" w:rsidR="00EA4189" w:rsidRDefault="00EA4189" w:rsidP="00210B0D">
            <w:pPr>
              <w:jc w:val="both"/>
              <w:rPr>
                <w:rFonts w:ascii="Arial" w:hAnsi="Arial" w:cs="Arial"/>
                <w:sz w:val="24"/>
                <w:szCs w:val="24"/>
              </w:rPr>
            </w:pPr>
          </w:p>
          <w:p w14:paraId="2D7CAEB3" w14:textId="77777777" w:rsidR="00EA4189" w:rsidRDefault="00EA4189" w:rsidP="00210B0D">
            <w:pPr>
              <w:jc w:val="both"/>
              <w:rPr>
                <w:rFonts w:ascii="Arial" w:hAnsi="Arial" w:cs="Arial"/>
                <w:sz w:val="24"/>
                <w:szCs w:val="24"/>
              </w:rPr>
            </w:pPr>
          </w:p>
          <w:p w14:paraId="7140B2E7" w14:textId="77777777" w:rsidR="00EA4189" w:rsidRDefault="00EA4189" w:rsidP="00210B0D">
            <w:pPr>
              <w:jc w:val="both"/>
              <w:rPr>
                <w:rFonts w:ascii="Arial" w:hAnsi="Arial" w:cs="Arial"/>
                <w:sz w:val="24"/>
                <w:szCs w:val="24"/>
              </w:rPr>
            </w:pPr>
          </w:p>
          <w:p w14:paraId="509AA509" w14:textId="2346E15F" w:rsidR="00210B0D" w:rsidRPr="00706DF5" w:rsidRDefault="00210B0D" w:rsidP="00210B0D">
            <w:pPr>
              <w:jc w:val="both"/>
              <w:rPr>
                <w:rFonts w:ascii="Arial" w:hAnsi="Arial" w:cs="Arial"/>
                <w:sz w:val="24"/>
                <w:szCs w:val="24"/>
              </w:rPr>
            </w:pPr>
            <w:r w:rsidRPr="00706DF5">
              <w:rPr>
                <w:rFonts w:ascii="Arial" w:hAnsi="Arial" w:cs="Arial"/>
                <w:sz w:val="24"/>
                <w:szCs w:val="24"/>
              </w:rPr>
              <w:t xml:space="preserve">Reemplácese, en su inciso </w:t>
            </w:r>
            <w:r>
              <w:rPr>
                <w:rFonts w:ascii="Arial" w:hAnsi="Arial" w:cs="Arial"/>
                <w:sz w:val="24"/>
                <w:szCs w:val="24"/>
              </w:rPr>
              <w:t>segundo</w:t>
            </w:r>
            <w:r w:rsidRPr="00706DF5">
              <w:rPr>
                <w:rFonts w:ascii="Arial" w:hAnsi="Arial" w:cs="Arial"/>
                <w:sz w:val="24"/>
                <w:szCs w:val="24"/>
              </w:rPr>
              <w:t>, la expresión “tres años” por “seis meses”.</w:t>
            </w:r>
          </w:p>
        </w:tc>
      </w:tr>
      <w:tr w:rsidR="00210B0D" w:rsidRPr="00C06EF4" w14:paraId="4CBB8D73" w14:textId="1076A69A" w:rsidTr="416E060A">
        <w:tc>
          <w:tcPr>
            <w:tcW w:w="7282" w:type="dxa"/>
          </w:tcPr>
          <w:p w14:paraId="1D493584"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Artículo 352.- Pago de multas. Las multas aplicadas por los tribunales a que se refiere esta ley o por el Servicio en su caso, deberá enterarse en la Tesorería Regional o Provincial correspondiente dentro del plazo de diez días.</w:t>
            </w:r>
          </w:p>
          <w:p w14:paraId="1C96BBC2" w14:textId="77777777" w:rsidR="00210B0D" w:rsidRPr="00940DDF" w:rsidRDefault="00210B0D" w:rsidP="00210B0D">
            <w:pPr>
              <w:jc w:val="both"/>
              <w:rPr>
                <w:rFonts w:ascii="Arial" w:eastAsia="MS Mincho" w:hAnsi="Arial" w:cs="Arial"/>
                <w:sz w:val="24"/>
                <w:szCs w:val="24"/>
                <w:lang w:val="es-CL" w:eastAsia="es-ES"/>
              </w:rPr>
            </w:pPr>
          </w:p>
          <w:p w14:paraId="5DADBACC"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 xml:space="preserve">Las resoluciones que impongan sanciones de conformidad con los artículos anteriores sólo deberán cumplirse una vez que éstas se encuentren ejecutoriadas. El monto de las multas impuestas por el Servicio será a beneficio fiscal, y deberá ser pagado en la Tesorería General de la República, dentro del plazo de </w:t>
            </w:r>
            <w:r w:rsidRPr="005C2B51">
              <w:rPr>
                <w:rFonts w:ascii="Arial" w:eastAsia="MS Mincho" w:hAnsi="Arial" w:cs="Arial"/>
                <w:b/>
                <w:bCs/>
                <w:sz w:val="24"/>
                <w:szCs w:val="24"/>
                <w:lang w:val="es-CL" w:eastAsia="es-ES"/>
              </w:rPr>
              <w:t>diez días</w:t>
            </w:r>
            <w:r w:rsidRPr="00940DDF">
              <w:rPr>
                <w:rFonts w:ascii="Arial" w:eastAsia="MS Mincho" w:hAnsi="Arial" w:cs="Arial"/>
                <w:sz w:val="24"/>
                <w:szCs w:val="24"/>
                <w:lang w:val="es-CL" w:eastAsia="es-ES"/>
              </w:rPr>
              <w:t>, contado desde la fecha en que quede ejecutoriada la resolución que la imponga.</w:t>
            </w:r>
          </w:p>
          <w:p w14:paraId="6CE3FC39" w14:textId="77777777" w:rsidR="00210B0D" w:rsidRPr="00940DDF" w:rsidRDefault="00210B0D" w:rsidP="00210B0D">
            <w:pPr>
              <w:jc w:val="both"/>
              <w:rPr>
                <w:rFonts w:ascii="Arial" w:eastAsia="MS Mincho" w:hAnsi="Arial" w:cs="Arial"/>
                <w:sz w:val="24"/>
                <w:szCs w:val="24"/>
                <w:lang w:val="es-CL" w:eastAsia="es-ES"/>
              </w:rPr>
            </w:pPr>
          </w:p>
          <w:p w14:paraId="015007EE"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lastRenderedPageBreak/>
              <w:t xml:space="preserve">Las resoluciones que condenen al pago de multas serán ejecutadas por el Servicio de Tesorerías de acuerdo con lo dispuesto en el Título III del decreto ley </w:t>
            </w:r>
            <w:proofErr w:type="spellStart"/>
            <w:r w:rsidRPr="00940DDF">
              <w:rPr>
                <w:rFonts w:ascii="Arial" w:eastAsia="MS Mincho" w:hAnsi="Arial" w:cs="Arial"/>
                <w:sz w:val="24"/>
                <w:szCs w:val="24"/>
                <w:lang w:val="es-CL" w:eastAsia="es-ES"/>
              </w:rPr>
              <w:t>N°</w:t>
            </w:r>
            <w:proofErr w:type="spellEnd"/>
            <w:r w:rsidRPr="00940DDF">
              <w:rPr>
                <w:rFonts w:ascii="Arial" w:eastAsia="MS Mincho" w:hAnsi="Arial" w:cs="Arial"/>
                <w:sz w:val="24"/>
                <w:szCs w:val="24"/>
                <w:lang w:val="es-CL" w:eastAsia="es-ES"/>
              </w:rPr>
              <w:t xml:space="preserve"> 1.263, de 1975, Ley Orgánica de la Administración Financiera del Estado.</w:t>
            </w:r>
          </w:p>
          <w:p w14:paraId="764CD441" w14:textId="77777777" w:rsidR="00210B0D" w:rsidRPr="00940DDF" w:rsidRDefault="00210B0D" w:rsidP="00210B0D">
            <w:pPr>
              <w:jc w:val="both"/>
              <w:rPr>
                <w:rFonts w:ascii="Arial" w:eastAsia="MS Mincho" w:hAnsi="Arial" w:cs="Arial"/>
                <w:sz w:val="24"/>
                <w:szCs w:val="24"/>
                <w:lang w:val="es-CL" w:eastAsia="es-ES"/>
              </w:rPr>
            </w:pPr>
          </w:p>
          <w:p w14:paraId="7C77B48D"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En el caso de las personas jurídicas, las sanciones podrán hacerse efectivas, de forma subsidiaria, en cualquiera de sus representantes legales o apoderados con poder general de administración</w:t>
            </w:r>
          </w:p>
          <w:p w14:paraId="17568308" w14:textId="77777777" w:rsidR="00210B0D" w:rsidRPr="00940DDF" w:rsidRDefault="00210B0D" w:rsidP="00210B0D">
            <w:pPr>
              <w:jc w:val="both"/>
              <w:rPr>
                <w:rFonts w:ascii="Arial" w:eastAsia="MS Mincho" w:hAnsi="Arial" w:cs="Arial"/>
                <w:sz w:val="24"/>
                <w:szCs w:val="24"/>
                <w:lang w:val="es-CL" w:eastAsia="es-ES"/>
              </w:rPr>
            </w:pPr>
          </w:p>
          <w:p w14:paraId="6CED7C7B"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Tratándose de procedimientos judiciales, el Tesorero Regional o Provincial emitirá un recibo por duplicado, entregará un ejemplar y enviará otro al Juzgado a más tardar al día siguiente del pago. El secretario del tribunal agregará dicho recibo a los autos, dejando en ellos constancia del pago de la multa.</w:t>
            </w:r>
          </w:p>
          <w:p w14:paraId="4C832301" w14:textId="77777777" w:rsidR="00210B0D" w:rsidRDefault="00210B0D" w:rsidP="00210B0D">
            <w:pPr>
              <w:jc w:val="both"/>
              <w:rPr>
                <w:rFonts w:ascii="Arial" w:eastAsia="MS Mincho" w:hAnsi="Arial" w:cs="Arial"/>
                <w:sz w:val="24"/>
                <w:szCs w:val="24"/>
                <w:lang w:val="es-CL" w:eastAsia="es-ES"/>
              </w:rPr>
            </w:pPr>
          </w:p>
          <w:p w14:paraId="7CAE6247" w14:textId="53FA8312"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 xml:space="preserve">Tratándose de procedimientos administrativos, el pago de la multa </w:t>
            </w:r>
            <w:proofErr w:type="spellStart"/>
            <w:r w:rsidRPr="00940DDF">
              <w:rPr>
                <w:rFonts w:ascii="Arial" w:eastAsia="MS Mincho" w:hAnsi="Arial" w:cs="Arial"/>
                <w:sz w:val="24"/>
                <w:szCs w:val="24"/>
                <w:lang w:val="es-CL" w:eastAsia="es-ES"/>
              </w:rPr>
              <w:t>deberíá</w:t>
            </w:r>
            <w:proofErr w:type="spellEnd"/>
            <w:r w:rsidRPr="00940DDF">
              <w:rPr>
                <w:rFonts w:ascii="Arial" w:eastAsia="MS Mincho" w:hAnsi="Arial" w:cs="Arial"/>
                <w:sz w:val="24"/>
                <w:szCs w:val="24"/>
                <w:lang w:val="es-CL" w:eastAsia="es-ES"/>
              </w:rPr>
              <w:t xml:space="preserve"> ser acreditado ante el Servicio, dentro de los diez días siguientes a la fecha en que ésta debió ser pagada.</w:t>
            </w:r>
          </w:p>
          <w:p w14:paraId="5CE8DF94" w14:textId="77777777" w:rsidR="00210B0D" w:rsidRDefault="00210B0D" w:rsidP="00210B0D">
            <w:pPr>
              <w:jc w:val="both"/>
              <w:rPr>
                <w:rFonts w:ascii="Arial" w:eastAsia="MS Mincho" w:hAnsi="Arial" w:cs="Arial"/>
                <w:sz w:val="24"/>
                <w:szCs w:val="24"/>
                <w:lang w:val="es-CL" w:eastAsia="es-ES"/>
              </w:rPr>
            </w:pPr>
          </w:p>
          <w:p w14:paraId="46797CDB" w14:textId="43ADA36C" w:rsidR="00210B0D" w:rsidRPr="005C2B51" w:rsidRDefault="00210B0D" w:rsidP="00210B0D">
            <w:pPr>
              <w:jc w:val="both"/>
              <w:rPr>
                <w:rFonts w:ascii="Arial" w:eastAsia="MS Mincho" w:hAnsi="Arial" w:cs="Arial"/>
                <w:b/>
                <w:bCs/>
                <w:sz w:val="24"/>
                <w:szCs w:val="24"/>
                <w:lang w:val="es-CL" w:eastAsia="es-ES"/>
              </w:rPr>
            </w:pPr>
            <w:r w:rsidRPr="005C2B51">
              <w:rPr>
                <w:rFonts w:ascii="Arial" w:eastAsia="MS Mincho" w:hAnsi="Arial" w:cs="Arial"/>
                <w:b/>
                <w:bCs/>
                <w:sz w:val="24"/>
                <w:szCs w:val="24"/>
                <w:lang w:val="es-CL" w:eastAsia="es-ES"/>
              </w:rPr>
              <w:t>(*)</w:t>
            </w:r>
          </w:p>
        </w:tc>
        <w:tc>
          <w:tcPr>
            <w:tcW w:w="5102" w:type="dxa"/>
          </w:tcPr>
          <w:p w14:paraId="3DB7BC32" w14:textId="77777777" w:rsidR="00210B0D" w:rsidRDefault="00210B0D" w:rsidP="00210B0D">
            <w:pPr>
              <w:jc w:val="center"/>
              <w:rPr>
                <w:rFonts w:ascii="Calibri" w:hAnsi="Calibri" w:cs="Arial"/>
                <w:sz w:val="24"/>
                <w:szCs w:val="24"/>
              </w:rPr>
            </w:pPr>
          </w:p>
        </w:tc>
        <w:tc>
          <w:tcPr>
            <w:tcW w:w="4836" w:type="dxa"/>
          </w:tcPr>
          <w:p w14:paraId="0F62D0BC" w14:textId="77777777" w:rsidR="00EA4189" w:rsidRDefault="00EA4189" w:rsidP="00210B0D">
            <w:pPr>
              <w:jc w:val="both"/>
              <w:rPr>
                <w:rFonts w:ascii="Arial" w:hAnsi="Arial" w:cs="Arial"/>
                <w:sz w:val="24"/>
                <w:szCs w:val="24"/>
              </w:rPr>
            </w:pPr>
          </w:p>
          <w:p w14:paraId="45846B19" w14:textId="77777777" w:rsidR="00EA4189" w:rsidRDefault="00EA4189" w:rsidP="00210B0D">
            <w:pPr>
              <w:jc w:val="both"/>
              <w:rPr>
                <w:rFonts w:ascii="Arial" w:hAnsi="Arial" w:cs="Arial"/>
                <w:sz w:val="24"/>
                <w:szCs w:val="24"/>
              </w:rPr>
            </w:pPr>
          </w:p>
          <w:p w14:paraId="12CCF546" w14:textId="77777777" w:rsidR="00EA4189" w:rsidRDefault="00EA4189" w:rsidP="00210B0D">
            <w:pPr>
              <w:jc w:val="both"/>
              <w:rPr>
                <w:rFonts w:ascii="Arial" w:hAnsi="Arial" w:cs="Arial"/>
                <w:sz w:val="24"/>
                <w:szCs w:val="24"/>
              </w:rPr>
            </w:pPr>
          </w:p>
          <w:p w14:paraId="429AA22D" w14:textId="77777777" w:rsidR="00EA4189" w:rsidRDefault="00EA4189" w:rsidP="00210B0D">
            <w:pPr>
              <w:jc w:val="both"/>
              <w:rPr>
                <w:rFonts w:ascii="Arial" w:hAnsi="Arial" w:cs="Arial"/>
                <w:sz w:val="24"/>
                <w:szCs w:val="24"/>
              </w:rPr>
            </w:pPr>
          </w:p>
          <w:p w14:paraId="2EBF5659" w14:textId="77777777" w:rsidR="00EA4189" w:rsidRDefault="00EA4189" w:rsidP="00210B0D">
            <w:pPr>
              <w:jc w:val="both"/>
              <w:rPr>
                <w:rFonts w:ascii="Arial" w:hAnsi="Arial" w:cs="Arial"/>
                <w:sz w:val="24"/>
                <w:szCs w:val="24"/>
              </w:rPr>
            </w:pPr>
          </w:p>
          <w:p w14:paraId="77E81A39" w14:textId="77777777" w:rsidR="00EA4189" w:rsidRDefault="00EA4189" w:rsidP="00210B0D">
            <w:pPr>
              <w:jc w:val="both"/>
              <w:rPr>
                <w:rFonts w:ascii="Arial" w:hAnsi="Arial" w:cs="Arial"/>
                <w:sz w:val="24"/>
                <w:szCs w:val="24"/>
              </w:rPr>
            </w:pPr>
          </w:p>
          <w:p w14:paraId="61D0E949" w14:textId="65CAB2EF" w:rsidR="00210B0D" w:rsidRPr="00B50523" w:rsidRDefault="00EA4189" w:rsidP="00210B0D">
            <w:pPr>
              <w:jc w:val="both"/>
              <w:rPr>
                <w:rFonts w:ascii="Arial" w:hAnsi="Arial" w:cs="Arial"/>
                <w:sz w:val="24"/>
                <w:szCs w:val="24"/>
              </w:rPr>
            </w:pPr>
            <w:r>
              <w:rPr>
                <w:rFonts w:ascii="Arial" w:hAnsi="Arial" w:cs="Arial"/>
                <w:sz w:val="24"/>
                <w:szCs w:val="24"/>
              </w:rPr>
              <w:t>7</w:t>
            </w:r>
            <w:r w:rsidR="000C1EB3">
              <w:rPr>
                <w:rFonts w:ascii="Arial" w:hAnsi="Arial" w:cs="Arial"/>
                <w:sz w:val="24"/>
                <w:szCs w:val="24"/>
              </w:rPr>
              <w:t>73</w:t>
            </w:r>
            <w:r>
              <w:rPr>
                <w:rFonts w:ascii="Arial" w:hAnsi="Arial" w:cs="Arial"/>
                <w:sz w:val="24"/>
                <w:szCs w:val="24"/>
              </w:rPr>
              <w:t xml:space="preserve">. </w:t>
            </w:r>
            <w:r w:rsidR="00210B0D" w:rsidRPr="00B50523">
              <w:rPr>
                <w:rFonts w:ascii="Arial" w:hAnsi="Arial" w:cs="Arial"/>
                <w:sz w:val="24"/>
                <w:szCs w:val="24"/>
              </w:rPr>
              <w:t>DIPUTADA ACEVEDO:</w:t>
            </w:r>
          </w:p>
          <w:p w14:paraId="4A7244D9" w14:textId="7A09B77B" w:rsidR="00210B0D" w:rsidRPr="00B50523" w:rsidRDefault="00210B0D" w:rsidP="00210B0D">
            <w:pPr>
              <w:jc w:val="both"/>
              <w:rPr>
                <w:rFonts w:ascii="Arial" w:hAnsi="Arial" w:cs="Arial"/>
                <w:sz w:val="24"/>
                <w:szCs w:val="24"/>
              </w:rPr>
            </w:pPr>
            <w:r w:rsidRPr="00B50523">
              <w:rPr>
                <w:rFonts w:ascii="Arial" w:hAnsi="Arial" w:cs="Arial"/>
                <w:sz w:val="24"/>
                <w:szCs w:val="24"/>
              </w:rPr>
              <w:t xml:space="preserve">Artículo 352. </w:t>
            </w:r>
          </w:p>
          <w:p w14:paraId="1CC81D2A" w14:textId="3E395B2A" w:rsidR="00210B0D" w:rsidRPr="00B50523" w:rsidRDefault="00210B0D" w:rsidP="00210B0D">
            <w:pPr>
              <w:jc w:val="both"/>
              <w:rPr>
                <w:rFonts w:ascii="Arial" w:hAnsi="Arial" w:cs="Arial"/>
                <w:sz w:val="24"/>
                <w:szCs w:val="24"/>
              </w:rPr>
            </w:pPr>
            <w:r w:rsidRPr="00B50523">
              <w:rPr>
                <w:rFonts w:ascii="Arial" w:hAnsi="Arial" w:cs="Arial"/>
                <w:sz w:val="24"/>
                <w:szCs w:val="24"/>
              </w:rPr>
              <w:t>Reemplácese, en el inciso segundo, la frase “diez días” por “tres meses”.</w:t>
            </w:r>
          </w:p>
          <w:p w14:paraId="3D8A1A9D" w14:textId="77777777" w:rsidR="00210B0D" w:rsidRDefault="00210B0D" w:rsidP="00210B0D">
            <w:pPr>
              <w:jc w:val="both"/>
              <w:rPr>
                <w:rFonts w:ascii="Arial" w:hAnsi="Arial" w:cs="Arial"/>
                <w:sz w:val="24"/>
                <w:szCs w:val="24"/>
              </w:rPr>
            </w:pPr>
          </w:p>
          <w:p w14:paraId="6DABAE83" w14:textId="77777777" w:rsidR="00210B0D" w:rsidRDefault="00210B0D" w:rsidP="00210B0D">
            <w:pPr>
              <w:jc w:val="both"/>
              <w:rPr>
                <w:rFonts w:ascii="Arial" w:hAnsi="Arial" w:cs="Arial"/>
                <w:sz w:val="24"/>
                <w:szCs w:val="24"/>
              </w:rPr>
            </w:pPr>
          </w:p>
          <w:p w14:paraId="7AF99AD1" w14:textId="77777777" w:rsidR="00210B0D" w:rsidRDefault="00210B0D" w:rsidP="00210B0D">
            <w:pPr>
              <w:jc w:val="both"/>
              <w:rPr>
                <w:rFonts w:ascii="Arial" w:hAnsi="Arial" w:cs="Arial"/>
                <w:sz w:val="24"/>
                <w:szCs w:val="24"/>
              </w:rPr>
            </w:pPr>
          </w:p>
          <w:p w14:paraId="499EB0C0" w14:textId="77777777" w:rsidR="00210B0D" w:rsidRDefault="00210B0D" w:rsidP="00210B0D">
            <w:pPr>
              <w:jc w:val="both"/>
              <w:rPr>
                <w:rFonts w:ascii="Arial" w:hAnsi="Arial" w:cs="Arial"/>
                <w:sz w:val="24"/>
                <w:szCs w:val="24"/>
              </w:rPr>
            </w:pPr>
          </w:p>
          <w:p w14:paraId="6E83AD15" w14:textId="77777777" w:rsidR="00210B0D" w:rsidRDefault="00210B0D" w:rsidP="00210B0D">
            <w:pPr>
              <w:jc w:val="both"/>
              <w:rPr>
                <w:rFonts w:ascii="Arial" w:hAnsi="Arial" w:cs="Arial"/>
                <w:sz w:val="24"/>
                <w:szCs w:val="24"/>
              </w:rPr>
            </w:pPr>
          </w:p>
          <w:p w14:paraId="62D53805" w14:textId="77777777" w:rsidR="00210B0D" w:rsidRDefault="00210B0D" w:rsidP="00210B0D">
            <w:pPr>
              <w:jc w:val="both"/>
              <w:rPr>
                <w:rFonts w:ascii="Arial" w:hAnsi="Arial" w:cs="Arial"/>
                <w:sz w:val="24"/>
                <w:szCs w:val="24"/>
              </w:rPr>
            </w:pPr>
          </w:p>
          <w:p w14:paraId="434500E5" w14:textId="77777777" w:rsidR="00210B0D" w:rsidRDefault="00210B0D" w:rsidP="00210B0D">
            <w:pPr>
              <w:jc w:val="both"/>
              <w:rPr>
                <w:rFonts w:ascii="Arial" w:hAnsi="Arial" w:cs="Arial"/>
                <w:sz w:val="24"/>
                <w:szCs w:val="24"/>
              </w:rPr>
            </w:pPr>
          </w:p>
          <w:p w14:paraId="403AE6FF" w14:textId="77777777" w:rsidR="00210B0D" w:rsidRDefault="00210B0D" w:rsidP="00210B0D">
            <w:pPr>
              <w:jc w:val="both"/>
              <w:rPr>
                <w:rFonts w:ascii="Arial" w:hAnsi="Arial" w:cs="Arial"/>
                <w:sz w:val="24"/>
                <w:szCs w:val="24"/>
              </w:rPr>
            </w:pPr>
          </w:p>
          <w:p w14:paraId="16858F92" w14:textId="77777777" w:rsidR="00210B0D" w:rsidRDefault="00210B0D" w:rsidP="00210B0D">
            <w:pPr>
              <w:jc w:val="both"/>
              <w:rPr>
                <w:rFonts w:ascii="Arial" w:hAnsi="Arial" w:cs="Arial"/>
                <w:sz w:val="24"/>
                <w:szCs w:val="24"/>
              </w:rPr>
            </w:pPr>
          </w:p>
          <w:p w14:paraId="15156DBD" w14:textId="77777777" w:rsidR="00210B0D" w:rsidRDefault="00210B0D" w:rsidP="00210B0D">
            <w:pPr>
              <w:jc w:val="both"/>
              <w:rPr>
                <w:rFonts w:ascii="Arial" w:hAnsi="Arial" w:cs="Arial"/>
                <w:sz w:val="24"/>
                <w:szCs w:val="24"/>
              </w:rPr>
            </w:pPr>
          </w:p>
          <w:p w14:paraId="42037511" w14:textId="77777777" w:rsidR="00210B0D" w:rsidRDefault="00210B0D" w:rsidP="00210B0D">
            <w:pPr>
              <w:jc w:val="both"/>
              <w:rPr>
                <w:rFonts w:ascii="Arial" w:hAnsi="Arial" w:cs="Arial"/>
                <w:sz w:val="24"/>
                <w:szCs w:val="24"/>
              </w:rPr>
            </w:pPr>
          </w:p>
          <w:p w14:paraId="681A7C84" w14:textId="77777777" w:rsidR="00210B0D" w:rsidRDefault="00210B0D" w:rsidP="00210B0D">
            <w:pPr>
              <w:jc w:val="both"/>
              <w:rPr>
                <w:rFonts w:ascii="Arial" w:hAnsi="Arial" w:cs="Arial"/>
                <w:sz w:val="24"/>
                <w:szCs w:val="24"/>
              </w:rPr>
            </w:pPr>
          </w:p>
          <w:p w14:paraId="2064E6D4" w14:textId="77777777" w:rsidR="00210B0D" w:rsidRDefault="00210B0D" w:rsidP="00210B0D">
            <w:pPr>
              <w:jc w:val="both"/>
              <w:rPr>
                <w:rFonts w:ascii="Arial" w:hAnsi="Arial" w:cs="Arial"/>
                <w:sz w:val="24"/>
                <w:szCs w:val="24"/>
              </w:rPr>
            </w:pPr>
          </w:p>
          <w:p w14:paraId="1DBE832F" w14:textId="77777777" w:rsidR="00210B0D" w:rsidRDefault="00210B0D" w:rsidP="00210B0D">
            <w:pPr>
              <w:jc w:val="both"/>
              <w:rPr>
                <w:rFonts w:ascii="Arial" w:hAnsi="Arial" w:cs="Arial"/>
                <w:sz w:val="24"/>
                <w:szCs w:val="24"/>
              </w:rPr>
            </w:pPr>
          </w:p>
          <w:p w14:paraId="22B31B83" w14:textId="77777777" w:rsidR="00210B0D" w:rsidRDefault="00210B0D" w:rsidP="00210B0D">
            <w:pPr>
              <w:jc w:val="both"/>
              <w:rPr>
                <w:rFonts w:ascii="Arial" w:hAnsi="Arial" w:cs="Arial"/>
                <w:sz w:val="24"/>
                <w:szCs w:val="24"/>
              </w:rPr>
            </w:pPr>
          </w:p>
          <w:p w14:paraId="61DBA7C2" w14:textId="77777777" w:rsidR="00210B0D" w:rsidRDefault="00210B0D" w:rsidP="00210B0D">
            <w:pPr>
              <w:jc w:val="both"/>
              <w:rPr>
                <w:rFonts w:ascii="Arial" w:hAnsi="Arial" w:cs="Arial"/>
                <w:sz w:val="24"/>
                <w:szCs w:val="24"/>
              </w:rPr>
            </w:pPr>
          </w:p>
          <w:p w14:paraId="4E9DA7BF" w14:textId="77777777" w:rsidR="00210B0D" w:rsidRDefault="00210B0D" w:rsidP="00210B0D">
            <w:pPr>
              <w:jc w:val="both"/>
              <w:rPr>
                <w:rFonts w:ascii="Arial" w:hAnsi="Arial" w:cs="Arial"/>
                <w:sz w:val="24"/>
                <w:szCs w:val="24"/>
              </w:rPr>
            </w:pPr>
          </w:p>
          <w:p w14:paraId="5AE73772" w14:textId="77777777" w:rsidR="00210B0D" w:rsidRDefault="00210B0D" w:rsidP="00210B0D">
            <w:pPr>
              <w:jc w:val="both"/>
              <w:rPr>
                <w:rFonts w:ascii="Arial" w:hAnsi="Arial" w:cs="Arial"/>
                <w:sz w:val="24"/>
                <w:szCs w:val="24"/>
              </w:rPr>
            </w:pPr>
          </w:p>
          <w:p w14:paraId="028A11CE" w14:textId="77777777" w:rsidR="00210B0D" w:rsidRDefault="00210B0D" w:rsidP="00210B0D">
            <w:pPr>
              <w:jc w:val="both"/>
              <w:rPr>
                <w:rFonts w:ascii="Arial" w:hAnsi="Arial" w:cs="Arial"/>
                <w:sz w:val="24"/>
                <w:szCs w:val="24"/>
              </w:rPr>
            </w:pPr>
          </w:p>
          <w:p w14:paraId="0FFA15CE" w14:textId="77777777" w:rsidR="00210B0D" w:rsidRDefault="00210B0D" w:rsidP="00210B0D">
            <w:pPr>
              <w:jc w:val="both"/>
              <w:rPr>
                <w:rFonts w:ascii="Arial" w:hAnsi="Arial" w:cs="Arial"/>
                <w:sz w:val="24"/>
                <w:szCs w:val="24"/>
              </w:rPr>
            </w:pPr>
          </w:p>
          <w:p w14:paraId="4BAA4048" w14:textId="77777777" w:rsidR="00210B0D" w:rsidRDefault="00210B0D" w:rsidP="00210B0D">
            <w:pPr>
              <w:jc w:val="both"/>
              <w:rPr>
                <w:rFonts w:ascii="Arial" w:hAnsi="Arial" w:cs="Arial"/>
                <w:sz w:val="24"/>
                <w:szCs w:val="24"/>
              </w:rPr>
            </w:pPr>
          </w:p>
          <w:p w14:paraId="50FCB75B" w14:textId="77777777" w:rsidR="00210B0D" w:rsidRDefault="00210B0D" w:rsidP="00210B0D">
            <w:pPr>
              <w:jc w:val="both"/>
              <w:rPr>
                <w:rFonts w:ascii="Arial" w:hAnsi="Arial" w:cs="Arial"/>
                <w:sz w:val="24"/>
                <w:szCs w:val="24"/>
              </w:rPr>
            </w:pPr>
          </w:p>
          <w:p w14:paraId="08BB484C" w14:textId="77777777" w:rsidR="00EA4189" w:rsidRDefault="00EA4189" w:rsidP="00EA4189">
            <w:pPr>
              <w:jc w:val="both"/>
              <w:rPr>
                <w:rFonts w:ascii="Arial" w:hAnsi="Arial" w:cs="Arial"/>
                <w:sz w:val="24"/>
                <w:szCs w:val="24"/>
              </w:rPr>
            </w:pPr>
          </w:p>
          <w:p w14:paraId="13D138DE" w14:textId="54342FC9" w:rsidR="00EA4189" w:rsidRPr="00B50523" w:rsidRDefault="00EA4189" w:rsidP="00EA4189">
            <w:pPr>
              <w:jc w:val="both"/>
              <w:rPr>
                <w:rFonts w:ascii="Arial" w:hAnsi="Arial" w:cs="Arial"/>
                <w:sz w:val="24"/>
                <w:szCs w:val="24"/>
              </w:rPr>
            </w:pPr>
            <w:r>
              <w:rPr>
                <w:rFonts w:ascii="Arial" w:hAnsi="Arial" w:cs="Arial"/>
                <w:sz w:val="24"/>
                <w:szCs w:val="24"/>
              </w:rPr>
              <w:t>7</w:t>
            </w:r>
            <w:r w:rsidR="000C1EB3">
              <w:rPr>
                <w:rFonts w:ascii="Arial" w:hAnsi="Arial" w:cs="Arial"/>
                <w:sz w:val="24"/>
                <w:szCs w:val="24"/>
              </w:rPr>
              <w:t>74</w:t>
            </w:r>
            <w:r>
              <w:rPr>
                <w:rFonts w:ascii="Arial" w:hAnsi="Arial" w:cs="Arial"/>
                <w:sz w:val="24"/>
                <w:szCs w:val="24"/>
              </w:rPr>
              <w:t xml:space="preserve">. </w:t>
            </w:r>
            <w:r w:rsidRPr="00B50523">
              <w:rPr>
                <w:rFonts w:ascii="Arial" w:hAnsi="Arial" w:cs="Arial"/>
                <w:sz w:val="24"/>
                <w:szCs w:val="24"/>
              </w:rPr>
              <w:t>DIPUTADA ACEVEDO:</w:t>
            </w:r>
          </w:p>
          <w:p w14:paraId="32E22203" w14:textId="64EDE6F5" w:rsidR="00210B0D" w:rsidRDefault="00210B0D" w:rsidP="00210B0D">
            <w:pPr>
              <w:jc w:val="both"/>
              <w:rPr>
                <w:rFonts w:ascii="Calibri" w:hAnsi="Calibri" w:cs="Arial"/>
                <w:sz w:val="24"/>
                <w:szCs w:val="24"/>
              </w:rPr>
            </w:pPr>
            <w:r w:rsidRPr="00B50523">
              <w:rPr>
                <w:rFonts w:ascii="Arial" w:hAnsi="Arial" w:cs="Arial"/>
                <w:sz w:val="24"/>
                <w:szCs w:val="24"/>
              </w:rPr>
              <w:t>Agréguese el siguiente inciso final: “Se propenderá a la coordinación efectiva de las diversas instancias señaladas en los incisos anteriores, con la finalidad de evitar toda traba administrativa en la acreditación del respectivo pago de multa, a partir del principio de celeridad”.</w:t>
            </w:r>
          </w:p>
        </w:tc>
      </w:tr>
      <w:tr w:rsidR="0021168C" w:rsidRPr="00C06EF4" w14:paraId="2391696C" w14:textId="77777777" w:rsidTr="416E060A">
        <w:tc>
          <w:tcPr>
            <w:tcW w:w="7282" w:type="dxa"/>
          </w:tcPr>
          <w:p w14:paraId="4D66DD31" w14:textId="77777777" w:rsidR="0021168C" w:rsidRPr="00940DDF" w:rsidRDefault="0021168C" w:rsidP="00210B0D">
            <w:pPr>
              <w:jc w:val="both"/>
              <w:rPr>
                <w:rFonts w:ascii="Arial" w:eastAsia="MS Mincho" w:hAnsi="Arial" w:cs="Arial"/>
                <w:sz w:val="24"/>
                <w:szCs w:val="24"/>
                <w:lang w:val="es-CL" w:eastAsia="es-ES"/>
              </w:rPr>
            </w:pPr>
          </w:p>
        </w:tc>
        <w:tc>
          <w:tcPr>
            <w:tcW w:w="5102" w:type="dxa"/>
          </w:tcPr>
          <w:p w14:paraId="7E408739" w14:textId="77777777" w:rsidR="0021168C" w:rsidRDefault="0021168C" w:rsidP="00210B0D">
            <w:pPr>
              <w:jc w:val="center"/>
              <w:rPr>
                <w:rFonts w:ascii="Calibri" w:hAnsi="Calibri" w:cs="Arial"/>
                <w:sz w:val="24"/>
                <w:szCs w:val="24"/>
              </w:rPr>
            </w:pPr>
          </w:p>
        </w:tc>
        <w:tc>
          <w:tcPr>
            <w:tcW w:w="4836" w:type="dxa"/>
          </w:tcPr>
          <w:p w14:paraId="7D138236" w14:textId="5F4DF422" w:rsidR="0021168C" w:rsidRPr="00747AE6" w:rsidRDefault="006E7225" w:rsidP="00210B0D">
            <w:pPr>
              <w:jc w:val="both"/>
              <w:rPr>
                <w:rFonts w:ascii="Arial" w:hAnsi="Arial" w:cs="Arial"/>
                <w:color w:val="00B0F0"/>
                <w:sz w:val="22"/>
                <w:szCs w:val="22"/>
              </w:rPr>
            </w:pPr>
            <w:r w:rsidRPr="00747AE6">
              <w:rPr>
                <w:rFonts w:ascii="Arial" w:hAnsi="Arial" w:cs="Arial"/>
                <w:color w:val="00B0F0"/>
                <w:sz w:val="22"/>
                <w:szCs w:val="22"/>
              </w:rPr>
              <w:t>7</w:t>
            </w:r>
            <w:r w:rsidR="000C1EB3">
              <w:rPr>
                <w:rFonts w:ascii="Arial" w:hAnsi="Arial" w:cs="Arial"/>
                <w:color w:val="00B0F0"/>
                <w:sz w:val="22"/>
                <w:szCs w:val="22"/>
              </w:rPr>
              <w:t>75</w:t>
            </w:r>
            <w:r w:rsidRPr="00747AE6">
              <w:rPr>
                <w:rFonts w:ascii="Arial" w:hAnsi="Arial" w:cs="Arial"/>
                <w:color w:val="00B0F0"/>
                <w:sz w:val="22"/>
                <w:szCs w:val="22"/>
              </w:rPr>
              <w:t xml:space="preserve">. </w:t>
            </w:r>
            <w:r w:rsidR="0021168C" w:rsidRPr="00747AE6">
              <w:rPr>
                <w:rFonts w:ascii="Arial" w:hAnsi="Arial" w:cs="Arial"/>
                <w:color w:val="00B0F0"/>
                <w:sz w:val="22"/>
                <w:szCs w:val="22"/>
              </w:rPr>
              <w:t>DIPUTADO</w:t>
            </w:r>
            <w:r w:rsidR="008C02FD">
              <w:rPr>
                <w:rFonts w:ascii="Arial" w:hAnsi="Arial" w:cs="Arial"/>
                <w:color w:val="00B0F0"/>
                <w:sz w:val="22"/>
                <w:szCs w:val="22"/>
              </w:rPr>
              <w:t xml:space="preserve"> </w:t>
            </w:r>
            <w:r w:rsidR="0021168C" w:rsidRPr="00747AE6">
              <w:rPr>
                <w:rFonts w:ascii="Arial" w:hAnsi="Arial" w:cs="Arial"/>
                <w:color w:val="00B0F0"/>
                <w:sz w:val="22"/>
                <w:szCs w:val="22"/>
              </w:rPr>
              <w:t>BOBADILLA</w:t>
            </w:r>
          </w:p>
          <w:p w14:paraId="0C90A187" w14:textId="602B6D78" w:rsidR="0021168C" w:rsidRPr="00747AE6" w:rsidRDefault="0021168C" w:rsidP="00210B0D">
            <w:pPr>
              <w:jc w:val="both"/>
              <w:rPr>
                <w:rFonts w:ascii="Arial" w:hAnsi="Arial" w:cs="Arial"/>
                <w:color w:val="00B0F0"/>
                <w:sz w:val="22"/>
                <w:szCs w:val="22"/>
              </w:rPr>
            </w:pPr>
            <w:r w:rsidRPr="00747AE6">
              <w:rPr>
                <w:rFonts w:ascii="Arial" w:hAnsi="Arial" w:cs="Arial"/>
                <w:color w:val="00B0F0"/>
                <w:sz w:val="22"/>
                <w:szCs w:val="22"/>
              </w:rPr>
              <w:lastRenderedPageBreak/>
              <w:t>Para agregar el siguiente artículo nuevo: “Artículo XX.- Autodenuncia. Si el infractor se autodenuncia ante el Servicio, se deberá iniciar el procedimiento sancionatorio que corresponda debiendo rebajarse el monto de la multa en un 75% en el caso que los hechos constituyan una infracción grave y en un 90% si se trata de infracciones menos graves. Este beneficio solo procederá por una vez cada cinco años respecto del mismo infractor. Este beneficio solo procederá cuando el infractor suministre información precisa, verídica y comprobable respecto de los hechos que constituyen infracción y ponga fin, de inmediato, a los mismos, adoptando todas las medidas necesarias para reducir o eliminar los efectos negativos. Sin perjuicio de lo anterior, en caso de que un órgano fiscalizador ya hubiere iniciado la etapa de investigación respecto de los mismos hechos, la autodenuncia establecida en el inciso primero de este artículo no producirá ningún efecto respecto del infractor”.</w:t>
            </w:r>
          </w:p>
        </w:tc>
      </w:tr>
      <w:tr w:rsidR="0021168C" w:rsidRPr="00C06EF4" w14:paraId="688BF682" w14:textId="77777777" w:rsidTr="416E060A">
        <w:tc>
          <w:tcPr>
            <w:tcW w:w="7282" w:type="dxa"/>
          </w:tcPr>
          <w:p w14:paraId="4B0E1E5F" w14:textId="77777777" w:rsidR="0021168C" w:rsidRPr="00940DDF" w:rsidRDefault="0021168C" w:rsidP="00210B0D">
            <w:pPr>
              <w:jc w:val="both"/>
              <w:rPr>
                <w:rFonts w:ascii="Arial" w:eastAsia="MS Mincho" w:hAnsi="Arial" w:cs="Arial"/>
                <w:sz w:val="24"/>
                <w:szCs w:val="24"/>
                <w:lang w:val="es-CL" w:eastAsia="es-ES"/>
              </w:rPr>
            </w:pPr>
          </w:p>
        </w:tc>
        <w:tc>
          <w:tcPr>
            <w:tcW w:w="5102" w:type="dxa"/>
          </w:tcPr>
          <w:p w14:paraId="77B00ACF" w14:textId="77777777" w:rsidR="0021168C" w:rsidRDefault="0021168C" w:rsidP="00210B0D">
            <w:pPr>
              <w:jc w:val="center"/>
              <w:rPr>
                <w:rFonts w:ascii="Calibri" w:hAnsi="Calibri" w:cs="Arial"/>
                <w:sz w:val="24"/>
                <w:szCs w:val="24"/>
              </w:rPr>
            </w:pPr>
          </w:p>
        </w:tc>
        <w:tc>
          <w:tcPr>
            <w:tcW w:w="4836" w:type="dxa"/>
          </w:tcPr>
          <w:p w14:paraId="52382A0C" w14:textId="613A093A" w:rsidR="0021168C" w:rsidRPr="00747AE6" w:rsidRDefault="006E7225" w:rsidP="0021168C">
            <w:pPr>
              <w:jc w:val="both"/>
              <w:rPr>
                <w:rFonts w:ascii="Arial" w:hAnsi="Arial" w:cs="Arial"/>
                <w:color w:val="00B0F0"/>
                <w:sz w:val="22"/>
                <w:szCs w:val="22"/>
              </w:rPr>
            </w:pPr>
            <w:r w:rsidRPr="00747AE6">
              <w:rPr>
                <w:rFonts w:ascii="Arial" w:hAnsi="Arial" w:cs="Arial"/>
                <w:color w:val="00B0F0"/>
                <w:sz w:val="22"/>
                <w:szCs w:val="22"/>
              </w:rPr>
              <w:t>7</w:t>
            </w:r>
            <w:r w:rsidR="000C1EB3">
              <w:rPr>
                <w:rFonts w:ascii="Arial" w:hAnsi="Arial" w:cs="Arial"/>
                <w:color w:val="00B0F0"/>
                <w:sz w:val="22"/>
                <w:szCs w:val="22"/>
              </w:rPr>
              <w:t>76</w:t>
            </w:r>
            <w:r w:rsidRPr="00747AE6">
              <w:rPr>
                <w:rFonts w:ascii="Arial" w:hAnsi="Arial" w:cs="Arial"/>
                <w:color w:val="00B0F0"/>
                <w:sz w:val="22"/>
                <w:szCs w:val="22"/>
              </w:rPr>
              <w:t xml:space="preserve">. </w:t>
            </w:r>
            <w:r w:rsidR="0021168C" w:rsidRPr="00747AE6">
              <w:rPr>
                <w:rFonts w:ascii="Arial" w:hAnsi="Arial" w:cs="Arial"/>
                <w:color w:val="00B0F0"/>
                <w:sz w:val="22"/>
                <w:szCs w:val="22"/>
              </w:rPr>
              <w:t>DIPUTADO</w:t>
            </w:r>
            <w:r w:rsidR="008C02FD">
              <w:rPr>
                <w:rFonts w:ascii="Arial" w:hAnsi="Arial" w:cs="Arial"/>
                <w:color w:val="00B0F0"/>
                <w:sz w:val="22"/>
                <w:szCs w:val="22"/>
              </w:rPr>
              <w:t xml:space="preserve"> </w:t>
            </w:r>
            <w:r w:rsidR="0021168C" w:rsidRPr="00747AE6">
              <w:rPr>
                <w:rFonts w:ascii="Arial" w:hAnsi="Arial" w:cs="Arial"/>
                <w:color w:val="00B0F0"/>
                <w:sz w:val="22"/>
                <w:szCs w:val="22"/>
              </w:rPr>
              <w:t>BOBADILLA</w:t>
            </w:r>
          </w:p>
          <w:p w14:paraId="6644664A" w14:textId="77777777" w:rsidR="0021168C" w:rsidRPr="00747AE6" w:rsidRDefault="0021168C" w:rsidP="0021168C">
            <w:pPr>
              <w:jc w:val="both"/>
              <w:rPr>
                <w:rFonts w:ascii="Arial" w:hAnsi="Arial" w:cs="Arial"/>
                <w:color w:val="00B0F0"/>
                <w:sz w:val="22"/>
                <w:szCs w:val="22"/>
              </w:rPr>
            </w:pPr>
            <w:r w:rsidRPr="00747AE6">
              <w:rPr>
                <w:rFonts w:ascii="Arial" w:hAnsi="Arial" w:cs="Arial"/>
                <w:color w:val="00B0F0"/>
                <w:sz w:val="22"/>
                <w:szCs w:val="22"/>
              </w:rPr>
              <w:t xml:space="preserve">Para agregar el siguiente artículo nuevo: “Artículo XX.- Allanamiento a la denuncia con rebaja de multa. Una vez iniciado el procedimiento sancionador, el infractor podrá allanarse a ella en su primera actuación, con lo cual se rebajará la multa en un 50% en el caso de multas menos graves y en un 30% en el caso de infracciones graves. </w:t>
            </w:r>
          </w:p>
          <w:p w14:paraId="7A44DA3E" w14:textId="4623CB8B" w:rsidR="0021168C" w:rsidRPr="00747AE6" w:rsidRDefault="0021168C" w:rsidP="0021168C">
            <w:pPr>
              <w:jc w:val="both"/>
              <w:rPr>
                <w:rFonts w:ascii="Arial" w:hAnsi="Arial" w:cs="Arial"/>
                <w:color w:val="00B0F0"/>
                <w:sz w:val="22"/>
                <w:szCs w:val="22"/>
              </w:rPr>
            </w:pPr>
            <w:r w:rsidRPr="00747AE6">
              <w:rPr>
                <w:rFonts w:ascii="Arial" w:hAnsi="Arial" w:cs="Arial"/>
                <w:color w:val="00B0F0"/>
                <w:sz w:val="22"/>
                <w:szCs w:val="22"/>
              </w:rPr>
              <w:lastRenderedPageBreak/>
              <w:t>En el caso de infracciones gravísimas, si el infractor se allana a la denuncia en su primera actuación del procedimiento, no se aplicarán las sanciones accesorias, siempre que se trate de la primera infracción”.</w:t>
            </w:r>
          </w:p>
          <w:p w14:paraId="379BA168" w14:textId="77777777" w:rsidR="0021168C" w:rsidRDefault="0021168C" w:rsidP="00210B0D">
            <w:pPr>
              <w:jc w:val="both"/>
            </w:pPr>
          </w:p>
        </w:tc>
      </w:tr>
      <w:tr w:rsidR="00210B0D" w:rsidRPr="00C06EF4" w14:paraId="4CF4DB17" w14:textId="576CA8C6" w:rsidTr="416E060A">
        <w:tc>
          <w:tcPr>
            <w:tcW w:w="7282" w:type="dxa"/>
          </w:tcPr>
          <w:p w14:paraId="2B83BB96" w14:textId="77777777" w:rsidR="00210B0D" w:rsidRPr="00940DDF" w:rsidRDefault="00210B0D" w:rsidP="00210B0D">
            <w:pPr>
              <w:jc w:val="center"/>
              <w:rPr>
                <w:rFonts w:ascii="Arial" w:eastAsia="MS Mincho" w:hAnsi="Arial" w:cs="Arial"/>
                <w:sz w:val="24"/>
                <w:szCs w:val="24"/>
                <w:lang w:val="es-CL" w:eastAsia="es-ES"/>
              </w:rPr>
            </w:pPr>
            <w:r w:rsidRPr="00940DDF">
              <w:rPr>
                <w:rFonts w:ascii="Arial" w:eastAsia="MS Mincho" w:hAnsi="Arial" w:cs="Arial"/>
                <w:sz w:val="24"/>
                <w:szCs w:val="24"/>
                <w:lang w:val="es-CL" w:eastAsia="es-ES"/>
              </w:rPr>
              <w:lastRenderedPageBreak/>
              <w:t>TÍTULO XII. INSTITUCIONALIDAD PESQUERA</w:t>
            </w:r>
          </w:p>
          <w:p w14:paraId="77C02967" w14:textId="77777777" w:rsidR="00210B0D" w:rsidRPr="00940DDF" w:rsidRDefault="00210B0D" w:rsidP="00210B0D">
            <w:pPr>
              <w:jc w:val="center"/>
              <w:rPr>
                <w:rFonts w:ascii="Arial" w:eastAsia="MS Mincho" w:hAnsi="Arial" w:cs="Arial"/>
                <w:sz w:val="24"/>
                <w:szCs w:val="24"/>
                <w:lang w:val="es-CL" w:eastAsia="es-ES"/>
              </w:rPr>
            </w:pPr>
          </w:p>
          <w:p w14:paraId="2201524D" w14:textId="77777777" w:rsidR="00210B0D" w:rsidRPr="00940DDF" w:rsidRDefault="00210B0D" w:rsidP="00210B0D">
            <w:pPr>
              <w:jc w:val="center"/>
              <w:rPr>
                <w:rFonts w:ascii="Arial" w:eastAsia="MS Mincho" w:hAnsi="Arial" w:cs="Arial"/>
                <w:sz w:val="24"/>
                <w:szCs w:val="24"/>
                <w:lang w:val="es-CL" w:eastAsia="es-ES"/>
              </w:rPr>
            </w:pPr>
            <w:r w:rsidRPr="00940DDF">
              <w:rPr>
                <w:rFonts w:ascii="Arial" w:eastAsia="MS Mincho" w:hAnsi="Arial" w:cs="Arial"/>
                <w:sz w:val="24"/>
                <w:szCs w:val="24"/>
                <w:lang w:val="es-CL" w:eastAsia="es-ES"/>
              </w:rPr>
              <w:t>Párrafo I. Institucionalidad pesquera</w:t>
            </w:r>
          </w:p>
          <w:p w14:paraId="27BF0D72" w14:textId="77777777" w:rsidR="00210B0D" w:rsidRPr="00940DDF" w:rsidRDefault="00210B0D" w:rsidP="00210B0D">
            <w:pPr>
              <w:jc w:val="both"/>
              <w:rPr>
                <w:rFonts w:ascii="Arial" w:eastAsia="MS Mincho" w:hAnsi="Arial" w:cs="Arial"/>
                <w:sz w:val="24"/>
                <w:szCs w:val="24"/>
                <w:lang w:val="es-CL" w:eastAsia="es-ES"/>
              </w:rPr>
            </w:pPr>
          </w:p>
          <w:p w14:paraId="0EC3C472" w14:textId="2C4D4A97" w:rsidR="00210B0D" w:rsidRPr="00DD13AC" w:rsidRDefault="00210B0D" w:rsidP="00210B0D">
            <w:pPr>
              <w:jc w:val="both"/>
              <w:rPr>
                <w:rFonts w:ascii="Arial" w:eastAsia="MS Mincho" w:hAnsi="Arial" w:cs="Arial"/>
                <w:b/>
                <w:bCs/>
                <w:sz w:val="24"/>
                <w:szCs w:val="24"/>
                <w:lang w:val="es-CL" w:eastAsia="es-ES"/>
              </w:rPr>
            </w:pPr>
            <w:r w:rsidRPr="00940DDF">
              <w:rPr>
                <w:rFonts w:ascii="Arial" w:eastAsia="MS Mincho" w:hAnsi="Arial" w:cs="Arial"/>
                <w:sz w:val="24"/>
                <w:szCs w:val="24"/>
                <w:lang w:val="es-CL" w:eastAsia="es-ES"/>
              </w:rPr>
              <w:t xml:space="preserve">Artículo 353.- </w:t>
            </w:r>
            <w:r w:rsidRPr="00DD13AC">
              <w:rPr>
                <w:rFonts w:ascii="Arial" w:eastAsia="MS Mincho" w:hAnsi="Arial" w:cs="Arial"/>
                <w:b/>
                <w:bCs/>
                <w:sz w:val="24"/>
                <w:szCs w:val="24"/>
                <w:lang w:val="es-CL" w:eastAsia="es-ES"/>
              </w:rPr>
              <w:t>Institucionalidad</w:t>
            </w:r>
            <w:r w:rsidRPr="00DD13AC">
              <w:rPr>
                <w:rFonts w:ascii="Arial" w:eastAsia="MS Mincho" w:hAnsi="Arial" w:cs="Arial"/>
                <w:b/>
                <w:bCs/>
                <w:sz w:val="24"/>
                <w:szCs w:val="24"/>
                <w:lang w:val="es-CL" w:eastAsia="es-ES"/>
              </w:rPr>
              <w:tab/>
              <w:t>pesquera.</w:t>
            </w:r>
            <w:r w:rsidRPr="00DD13AC">
              <w:rPr>
                <w:rFonts w:ascii="Arial" w:eastAsia="MS Mincho" w:hAnsi="Arial" w:cs="Arial"/>
                <w:b/>
                <w:bCs/>
                <w:sz w:val="24"/>
                <w:szCs w:val="24"/>
                <w:lang w:val="es-CL" w:eastAsia="es-ES"/>
              </w:rPr>
              <w:tab/>
              <w:t>La institucionalidad pesquera estará compuesta por:</w:t>
            </w:r>
          </w:p>
          <w:p w14:paraId="571F646B" w14:textId="77777777" w:rsidR="00210B0D" w:rsidRPr="00DD13AC" w:rsidRDefault="00210B0D" w:rsidP="00210B0D">
            <w:pPr>
              <w:jc w:val="both"/>
              <w:rPr>
                <w:rFonts w:ascii="Arial" w:eastAsia="MS Mincho" w:hAnsi="Arial" w:cs="Arial"/>
                <w:b/>
                <w:bCs/>
                <w:sz w:val="24"/>
                <w:szCs w:val="24"/>
                <w:lang w:val="es-CL" w:eastAsia="es-ES"/>
              </w:rPr>
            </w:pPr>
          </w:p>
          <w:p w14:paraId="6A5C4911" w14:textId="77777777" w:rsidR="00210B0D" w:rsidRPr="00DD13AC" w:rsidRDefault="00210B0D" w:rsidP="00210B0D">
            <w:pPr>
              <w:jc w:val="both"/>
              <w:rPr>
                <w:rFonts w:ascii="Arial" w:eastAsia="MS Mincho" w:hAnsi="Arial" w:cs="Arial"/>
                <w:b/>
                <w:bCs/>
                <w:sz w:val="24"/>
                <w:szCs w:val="24"/>
                <w:lang w:val="es-CL" w:eastAsia="es-ES"/>
              </w:rPr>
            </w:pPr>
            <w:r w:rsidRPr="00DD13AC">
              <w:rPr>
                <w:rFonts w:ascii="Arial" w:eastAsia="MS Mincho" w:hAnsi="Arial" w:cs="Arial"/>
                <w:b/>
                <w:bCs/>
                <w:sz w:val="24"/>
                <w:szCs w:val="24"/>
                <w:lang w:val="es-CL" w:eastAsia="es-ES"/>
              </w:rPr>
              <w:t>a.</w:t>
            </w:r>
            <w:r w:rsidRPr="00DD13AC">
              <w:rPr>
                <w:rFonts w:ascii="Arial" w:eastAsia="MS Mincho" w:hAnsi="Arial" w:cs="Arial"/>
                <w:b/>
                <w:bCs/>
                <w:sz w:val="24"/>
                <w:szCs w:val="24"/>
                <w:lang w:val="es-CL" w:eastAsia="es-ES"/>
              </w:rPr>
              <w:tab/>
            </w:r>
            <w:r w:rsidRPr="00DD13AC">
              <w:rPr>
                <w:rFonts w:ascii="Arial" w:eastAsia="MS Mincho" w:hAnsi="Arial" w:cs="Arial"/>
                <w:b/>
                <w:bCs/>
                <w:sz w:val="24"/>
                <w:szCs w:val="24"/>
                <w:u w:val="single"/>
                <w:lang w:val="es-CL" w:eastAsia="es-ES"/>
              </w:rPr>
              <w:t>Subsecretaría de Pesca y acuicultura.</w:t>
            </w:r>
          </w:p>
          <w:p w14:paraId="716BF61A" w14:textId="77777777" w:rsidR="00210B0D" w:rsidRPr="00DD13AC" w:rsidRDefault="00210B0D" w:rsidP="00210B0D">
            <w:pPr>
              <w:jc w:val="both"/>
              <w:rPr>
                <w:rFonts w:ascii="Arial" w:eastAsia="MS Mincho" w:hAnsi="Arial" w:cs="Arial"/>
                <w:b/>
                <w:bCs/>
                <w:sz w:val="24"/>
                <w:szCs w:val="24"/>
                <w:lang w:val="es-CL" w:eastAsia="es-ES"/>
              </w:rPr>
            </w:pPr>
          </w:p>
          <w:p w14:paraId="65D06323" w14:textId="77777777" w:rsidR="00210B0D" w:rsidRPr="00DD13AC" w:rsidRDefault="00210B0D" w:rsidP="00210B0D">
            <w:pPr>
              <w:jc w:val="both"/>
              <w:rPr>
                <w:rFonts w:ascii="Arial" w:eastAsia="MS Mincho" w:hAnsi="Arial" w:cs="Arial"/>
                <w:b/>
                <w:bCs/>
                <w:sz w:val="24"/>
                <w:szCs w:val="24"/>
                <w:lang w:val="es-CL" w:eastAsia="es-ES"/>
              </w:rPr>
            </w:pPr>
          </w:p>
          <w:p w14:paraId="4AD93FA4" w14:textId="77777777" w:rsidR="00210B0D" w:rsidRPr="00DD13AC" w:rsidRDefault="00210B0D" w:rsidP="00210B0D">
            <w:pPr>
              <w:jc w:val="both"/>
              <w:rPr>
                <w:rFonts w:ascii="Arial" w:eastAsia="MS Mincho" w:hAnsi="Arial" w:cs="Arial"/>
                <w:b/>
                <w:bCs/>
                <w:sz w:val="24"/>
                <w:szCs w:val="24"/>
                <w:lang w:val="es-CL" w:eastAsia="es-ES"/>
              </w:rPr>
            </w:pPr>
          </w:p>
          <w:p w14:paraId="2E8E8F54" w14:textId="77777777" w:rsidR="00210B0D" w:rsidRPr="00DD13AC" w:rsidRDefault="00210B0D" w:rsidP="00210B0D">
            <w:pPr>
              <w:jc w:val="both"/>
              <w:rPr>
                <w:rFonts w:ascii="Arial" w:eastAsia="MS Mincho" w:hAnsi="Arial" w:cs="Arial"/>
                <w:b/>
                <w:bCs/>
                <w:sz w:val="24"/>
                <w:szCs w:val="24"/>
                <w:lang w:val="es-CL" w:eastAsia="es-ES"/>
              </w:rPr>
            </w:pPr>
          </w:p>
          <w:p w14:paraId="3842CE30" w14:textId="77777777" w:rsidR="00210B0D" w:rsidRPr="00DD13AC" w:rsidRDefault="00210B0D" w:rsidP="00210B0D">
            <w:pPr>
              <w:jc w:val="both"/>
              <w:rPr>
                <w:rFonts w:ascii="Arial" w:eastAsia="MS Mincho" w:hAnsi="Arial" w:cs="Arial"/>
                <w:b/>
                <w:bCs/>
                <w:sz w:val="24"/>
                <w:szCs w:val="24"/>
                <w:lang w:val="es-CL" w:eastAsia="es-ES"/>
              </w:rPr>
            </w:pPr>
          </w:p>
          <w:p w14:paraId="1BB65087" w14:textId="77777777" w:rsidR="00210B0D" w:rsidRPr="00DD13AC" w:rsidRDefault="00210B0D" w:rsidP="00210B0D">
            <w:pPr>
              <w:jc w:val="both"/>
              <w:rPr>
                <w:rFonts w:ascii="Arial" w:eastAsia="MS Mincho" w:hAnsi="Arial" w:cs="Arial"/>
                <w:b/>
                <w:bCs/>
                <w:sz w:val="24"/>
                <w:szCs w:val="24"/>
                <w:lang w:val="es-CL" w:eastAsia="es-ES"/>
              </w:rPr>
            </w:pPr>
          </w:p>
          <w:p w14:paraId="66CDACE6" w14:textId="77777777" w:rsidR="00210B0D" w:rsidRPr="00DD13AC" w:rsidRDefault="00210B0D" w:rsidP="00210B0D">
            <w:pPr>
              <w:jc w:val="both"/>
              <w:rPr>
                <w:rFonts w:ascii="Arial" w:eastAsia="MS Mincho" w:hAnsi="Arial" w:cs="Arial"/>
                <w:b/>
                <w:bCs/>
                <w:sz w:val="24"/>
                <w:szCs w:val="24"/>
                <w:lang w:val="es-CL" w:eastAsia="es-ES"/>
              </w:rPr>
            </w:pPr>
          </w:p>
          <w:p w14:paraId="65A4E388" w14:textId="77777777" w:rsidR="00210B0D" w:rsidRDefault="00210B0D" w:rsidP="00210B0D">
            <w:pPr>
              <w:jc w:val="both"/>
              <w:rPr>
                <w:rFonts w:ascii="Arial" w:eastAsia="MS Mincho" w:hAnsi="Arial" w:cs="Arial"/>
                <w:b/>
                <w:bCs/>
                <w:sz w:val="24"/>
                <w:szCs w:val="24"/>
                <w:lang w:val="es-CL" w:eastAsia="es-ES"/>
              </w:rPr>
            </w:pPr>
          </w:p>
          <w:p w14:paraId="636F78B5" w14:textId="77777777" w:rsidR="008D2342" w:rsidRDefault="008D2342" w:rsidP="00210B0D">
            <w:pPr>
              <w:jc w:val="both"/>
              <w:rPr>
                <w:rFonts w:ascii="Arial" w:eastAsia="MS Mincho" w:hAnsi="Arial" w:cs="Arial"/>
                <w:b/>
                <w:bCs/>
                <w:sz w:val="24"/>
                <w:szCs w:val="24"/>
                <w:lang w:val="es-CL" w:eastAsia="es-ES"/>
              </w:rPr>
            </w:pPr>
          </w:p>
          <w:p w14:paraId="4E37E054" w14:textId="77777777" w:rsidR="008D2342" w:rsidRDefault="008D2342" w:rsidP="00210B0D">
            <w:pPr>
              <w:jc w:val="both"/>
              <w:rPr>
                <w:rFonts w:ascii="Arial" w:eastAsia="MS Mincho" w:hAnsi="Arial" w:cs="Arial"/>
                <w:b/>
                <w:bCs/>
                <w:sz w:val="24"/>
                <w:szCs w:val="24"/>
                <w:lang w:val="es-CL" w:eastAsia="es-ES"/>
              </w:rPr>
            </w:pPr>
          </w:p>
          <w:p w14:paraId="06564C4B" w14:textId="77777777" w:rsidR="008D2342" w:rsidRDefault="008D2342" w:rsidP="00210B0D">
            <w:pPr>
              <w:jc w:val="both"/>
              <w:rPr>
                <w:rFonts w:ascii="Arial" w:eastAsia="MS Mincho" w:hAnsi="Arial" w:cs="Arial"/>
                <w:b/>
                <w:bCs/>
                <w:sz w:val="24"/>
                <w:szCs w:val="24"/>
                <w:lang w:val="es-CL" w:eastAsia="es-ES"/>
              </w:rPr>
            </w:pPr>
          </w:p>
          <w:p w14:paraId="62899BB3" w14:textId="77777777" w:rsidR="008D2342" w:rsidRDefault="008D2342" w:rsidP="00210B0D">
            <w:pPr>
              <w:jc w:val="both"/>
              <w:rPr>
                <w:rFonts w:ascii="Arial" w:eastAsia="MS Mincho" w:hAnsi="Arial" w:cs="Arial"/>
                <w:b/>
                <w:bCs/>
                <w:sz w:val="24"/>
                <w:szCs w:val="24"/>
                <w:lang w:val="es-CL" w:eastAsia="es-ES"/>
              </w:rPr>
            </w:pPr>
          </w:p>
          <w:p w14:paraId="11E3CCCF" w14:textId="77777777" w:rsidR="007E3008" w:rsidRDefault="007E3008" w:rsidP="00210B0D">
            <w:pPr>
              <w:jc w:val="both"/>
              <w:rPr>
                <w:rFonts w:ascii="Arial" w:eastAsia="MS Mincho" w:hAnsi="Arial" w:cs="Arial"/>
                <w:b/>
                <w:bCs/>
                <w:sz w:val="24"/>
                <w:szCs w:val="24"/>
                <w:lang w:val="es-CL" w:eastAsia="es-ES"/>
              </w:rPr>
            </w:pPr>
          </w:p>
          <w:p w14:paraId="642EC9C3" w14:textId="77777777" w:rsidR="007E3008" w:rsidRDefault="007E3008" w:rsidP="00210B0D">
            <w:pPr>
              <w:jc w:val="both"/>
              <w:rPr>
                <w:rFonts w:ascii="Arial" w:eastAsia="MS Mincho" w:hAnsi="Arial" w:cs="Arial"/>
                <w:b/>
                <w:bCs/>
                <w:sz w:val="24"/>
                <w:szCs w:val="24"/>
                <w:lang w:val="es-CL" w:eastAsia="es-ES"/>
              </w:rPr>
            </w:pPr>
          </w:p>
          <w:p w14:paraId="6247BF5D" w14:textId="77777777" w:rsidR="007E3008" w:rsidRDefault="007E3008" w:rsidP="00210B0D">
            <w:pPr>
              <w:jc w:val="both"/>
              <w:rPr>
                <w:rFonts w:ascii="Arial" w:eastAsia="MS Mincho" w:hAnsi="Arial" w:cs="Arial"/>
                <w:b/>
                <w:bCs/>
                <w:sz w:val="24"/>
                <w:szCs w:val="24"/>
                <w:lang w:val="es-CL" w:eastAsia="es-ES"/>
              </w:rPr>
            </w:pPr>
          </w:p>
          <w:p w14:paraId="1449A28E" w14:textId="77777777" w:rsidR="007E3008" w:rsidRDefault="007E3008" w:rsidP="00210B0D">
            <w:pPr>
              <w:jc w:val="both"/>
              <w:rPr>
                <w:rFonts w:ascii="Arial" w:eastAsia="MS Mincho" w:hAnsi="Arial" w:cs="Arial"/>
                <w:b/>
                <w:bCs/>
                <w:sz w:val="24"/>
                <w:szCs w:val="24"/>
                <w:lang w:val="es-CL" w:eastAsia="es-ES"/>
              </w:rPr>
            </w:pPr>
          </w:p>
          <w:p w14:paraId="2A6414DD" w14:textId="77777777" w:rsidR="007E3008" w:rsidRDefault="007E3008" w:rsidP="00210B0D">
            <w:pPr>
              <w:jc w:val="both"/>
              <w:rPr>
                <w:rFonts w:ascii="Arial" w:eastAsia="MS Mincho" w:hAnsi="Arial" w:cs="Arial"/>
                <w:b/>
                <w:bCs/>
                <w:sz w:val="24"/>
                <w:szCs w:val="24"/>
                <w:lang w:val="es-CL" w:eastAsia="es-ES"/>
              </w:rPr>
            </w:pPr>
          </w:p>
          <w:p w14:paraId="783A1291" w14:textId="77777777" w:rsidR="008D2342" w:rsidRDefault="008D2342" w:rsidP="00210B0D">
            <w:pPr>
              <w:jc w:val="both"/>
              <w:rPr>
                <w:rFonts w:ascii="Arial" w:eastAsia="MS Mincho" w:hAnsi="Arial" w:cs="Arial"/>
                <w:b/>
                <w:bCs/>
                <w:sz w:val="24"/>
                <w:szCs w:val="24"/>
                <w:lang w:val="es-CL" w:eastAsia="es-ES"/>
              </w:rPr>
            </w:pPr>
          </w:p>
          <w:p w14:paraId="4DE9047D" w14:textId="77777777" w:rsidR="008D2342" w:rsidRDefault="008D2342" w:rsidP="00210B0D">
            <w:pPr>
              <w:jc w:val="both"/>
              <w:rPr>
                <w:rFonts w:ascii="Arial" w:eastAsia="MS Mincho" w:hAnsi="Arial" w:cs="Arial"/>
                <w:b/>
                <w:bCs/>
                <w:sz w:val="24"/>
                <w:szCs w:val="24"/>
                <w:lang w:val="es-CL" w:eastAsia="es-ES"/>
              </w:rPr>
            </w:pPr>
          </w:p>
          <w:p w14:paraId="53C6E2BE" w14:textId="77777777" w:rsidR="008D2342" w:rsidRDefault="008D2342" w:rsidP="00210B0D">
            <w:pPr>
              <w:jc w:val="both"/>
              <w:rPr>
                <w:rFonts w:ascii="Arial" w:eastAsia="MS Mincho" w:hAnsi="Arial" w:cs="Arial"/>
                <w:b/>
                <w:bCs/>
                <w:sz w:val="24"/>
                <w:szCs w:val="24"/>
                <w:lang w:val="es-CL" w:eastAsia="es-ES"/>
              </w:rPr>
            </w:pPr>
          </w:p>
          <w:p w14:paraId="5701D913" w14:textId="77777777" w:rsidR="008D2342" w:rsidRDefault="008D2342" w:rsidP="00210B0D">
            <w:pPr>
              <w:jc w:val="both"/>
              <w:rPr>
                <w:rFonts w:ascii="Arial" w:eastAsia="MS Mincho" w:hAnsi="Arial" w:cs="Arial"/>
                <w:b/>
                <w:bCs/>
                <w:sz w:val="24"/>
                <w:szCs w:val="24"/>
                <w:lang w:val="es-CL" w:eastAsia="es-ES"/>
              </w:rPr>
            </w:pPr>
          </w:p>
          <w:p w14:paraId="231C65D4" w14:textId="77777777" w:rsidR="007E3008" w:rsidRPr="00DD13AC" w:rsidRDefault="007E3008" w:rsidP="00210B0D">
            <w:pPr>
              <w:jc w:val="both"/>
              <w:rPr>
                <w:rFonts w:ascii="Arial" w:eastAsia="MS Mincho" w:hAnsi="Arial" w:cs="Arial"/>
                <w:b/>
                <w:bCs/>
                <w:sz w:val="24"/>
                <w:szCs w:val="24"/>
                <w:lang w:val="es-CL" w:eastAsia="es-ES"/>
              </w:rPr>
            </w:pPr>
          </w:p>
          <w:p w14:paraId="7C9975C7" w14:textId="77777777" w:rsidR="00210B0D" w:rsidRPr="00DD13AC" w:rsidRDefault="00210B0D" w:rsidP="00210B0D">
            <w:pPr>
              <w:jc w:val="both"/>
              <w:rPr>
                <w:rFonts w:ascii="Arial" w:eastAsia="MS Mincho" w:hAnsi="Arial" w:cs="Arial"/>
                <w:b/>
                <w:bCs/>
                <w:sz w:val="24"/>
                <w:szCs w:val="24"/>
                <w:lang w:val="es-CL" w:eastAsia="es-ES"/>
              </w:rPr>
            </w:pPr>
          </w:p>
          <w:p w14:paraId="55CD36FC" w14:textId="07BCA8B6" w:rsidR="00210B0D" w:rsidRPr="00DD13AC" w:rsidRDefault="00210B0D" w:rsidP="00210B0D">
            <w:pPr>
              <w:jc w:val="both"/>
              <w:rPr>
                <w:rFonts w:ascii="Arial" w:eastAsia="MS Mincho" w:hAnsi="Arial" w:cs="Arial"/>
                <w:b/>
                <w:bCs/>
                <w:sz w:val="24"/>
                <w:szCs w:val="24"/>
                <w:lang w:val="es-CL" w:eastAsia="es-ES"/>
              </w:rPr>
            </w:pPr>
            <w:r w:rsidRPr="00DD13AC">
              <w:rPr>
                <w:rFonts w:ascii="Arial" w:eastAsia="MS Mincho" w:hAnsi="Arial" w:cs="Arial"/>
                <w:b/>
                <w:bCs/>
                <w:sz w:val="24"/>
                <w:szCs w:val="24"/>
                <w:lang w:val="es-CL" w:eastAsia="es-ES"/>
              </w:rPr>
              <w:t>b.</w:t>
            </w:r>
            <w:r w:rsidRPr="00DD13AC">
              <w:rPr>
                <w:rFonts w:ascii="Arial" w:eastAsia="MS Mincho" w:hAnsi="Arial" w:cs="Arial"/>
                <w:b/>
                <w:bCs/>
                <w:sz w:val="24"/>
                <w:szCs w:val="24"/>
                <w:lang w:val="es-CL" w:eastAsia="es-ES"/>
              </w:rPr>
              <w:tab/>
              <w:t>Servicio Nacional de Pesca (*).</w:t>
            </w:r>
          </w:p>
          <w:p w14:paraId="3CC33EFC" w14:textId="77777777" w:rsidR="00210B0D" w:rsidRDefault="00210B0D" w:rsidP="00210B0D">
            <w:pPr>
              <w:jc w:val="both"/>
              <w:rPr>
                <w:rFonts w:ascii="Arial" w:eastAsia="MS Mincho" w:hAnsi="Arial" w:cs="Arial"/>
                <w:b/>
                <w:bCs/>
                <w:sz w:val="24"/>
                <w:szCs w:val="24"/>
                <w:lang w:val="es-CL" w:eastAsia="es-ES"/>
              </w:rPr>
            </w:pPr>
          </w:p>
          <w:p w14:paraId="3C6C56E7" w14:textId="77777777" w:rsidR="00E14595" w:rsidRDefault="00E14595" w:rsidP="00210B0D">
            <w:pPr>
              <w:jc w:val="both"/>
              <w:rPr>
                <w:rFonts w:ascii="Arial" w:eastAsia="MS Mincho" w:hAnsi="Arial" w:cs="Arial"/>
                <w:b/>
                <w:bCs/>
                <w:sz w:val="24"/>
                <w:szCs w:val="24"/>
                <w:lang w:val="es-CL" w:eastAsia="es-ES"/>
              </w:rPr>
            </w:pPr>
          </w:p>
          <w:p w14:paraId="1F3AB2A8" w14:textId="77777777" w:rsidR="00E14595" w:rsidRDefault="00E14595" w:rsidP="00210B0D">
            <w:pPr>
              <w:jc w:val="both"/>
              <w:rPr>
                <w:rFonts w:ascii="Arial" w:eastAsia="MS Mincho" w:hAnsi="Arial" w:cs="Arial"/>
                <w:b/>
                <w:bCs/>
                <w:sz w:val="24"/>
                <w:szCs w:val="24"/>
                <w:lang w:val="es-CL" w:eastAsia="es-ES"/>
              </w:rPr>
            </w:pPr>
          </w:p>
          <w:p w14:paraId="433D2563" w14:textId="77777777" w:rsidR="00E14595" w:rsidRDefault="00E14595" w:rsidP="00210B0D">
            <w:pPr>
              <w:jc w:val="both"/>
              <w:rPr>
                <w:rFonts w:ascii="Arial" w:eastAsia="MS Mincho" w:hAnsi="Arial" w:cs="Arial"/>
                <w:b/>
                <w:bCs/>
                <w:sz w:val="24"/>
                <w:szCs w:val="24"/>
                <w:lang w:val="es-CL" w:eastAsia="es-ES"/>
              </w:rPr>
            </w:pPr>
          </w:p>
          <w:p w14:paraId="17B0113B" w14:textId="77777777" w:rsidR="00E14595" w:rsidRDefault="00E14595" w:rsidP="00210B0D">
            <w:pPr>
              <w:jc w:val="both"/>
              <w:rPr>
                <w:rFonts w:ascii="Arial" w:eastAsia="MS Mincho" w:hAnsi="Arial" w:cs="Arial"/>
                <w:b/>
                <w:bCs/>
                <w:sz w:val="24"/>
                <w:szCs w:val="24"/>
                <w:lang w:val="es-CL" w:eastAsia="es-ES"/>
              </w:rPr>
            </w:pPr>
          </w:p>
          <w:p w14:paraId="6A3D8C52" w14:textId="77777777" w:rsidR="00E14595" w:rsidRDefault="00E14595" w:rsidP="00210B0D">
            <w:pPr>
              <w:jc w:val="both"/>
              <w:rPr>
                <w:rFonts w:ascii="Arial" w:eastAsia="MS Mincho" w:hAnsi="Arial" w:cs="Arial"/>
                <w:b/>
                <w:bCs/>
                <w:sz w:val="24"/>
                <w:szCs w:val="24"/>
                <w:lang w:val="es-CL" w:eastAsia="es-ES"/>
              </w:rPr>
            </w:pPr>
          </w:p>
          <w:p w14:paraId="02157C64" w14:textId="77777777" w:rsidR="00E14595" w:rsidRDefault="00E14595" w:rsidP="00210B0D">
            <w:pPr>
              <w:jc w:val="both"/>
              <w:rPr>
                <w:rFonts w:ascii="Arial" w:eastAsia="MS Mincho" w:hAnsi="Arial" w:cs="Arial"/>
                <w:b/>
                <w:bCs/>
                <w:sz w:val="24"/>
                <w:szCs w:val="24"/>
                <w:lang w:val="es-CL" w:eastAsia="es-ES"/>
              </w:rPr>
            </w:pPr>
          </w:p>
          <w:p w14:paraId="12A48AC4" w14:textId="77777777" w:rsidR="00E14595" w:rsidRDefault="00E14595" w:rsidP="00210B0D">
            <w:pPr>
              <w:jc w:val="both"/>
              <w:rPr>
                <w:rFonts w:ascii="Arial" w:eastAsia="MS Mincho" w:hAnsi="Arial" w:cs="Arial"/>
                <w:b/>
                <w:bCs/>
                <w:sz w:val="24"/>
                <w:szCs w:val="24"/>
                <w:lang w:val="es-CL" w:eastAsia="es-ES"/>
              </w:rPr>
            </w:pPr>
          </w:p>
          <w:p w14:paraId="4ACBB14E" w14:textId="77777777" w:rsidR="00E14595" w:rsidRDefault="00E14595" w:rsidP="00210B0D">
            <w:pPr>
              <w:jc w:val="both"/>
              <w:rPr>
                <w:rFonts w:ascii="Arial" w:eastAsia="MS Mincho" w:hAnsi="Arial" w:cs="Arial"/>
                <w:b/>
                <w:bCs/>
                <w:sz w:val="24"/>
                <w:szCs w:val="24"/>
                <w:lang w:val="es-CL" w:eastAsia="es-ES"/>
              </w:rPr>
            </w:pPr>
          </w:p>
          <w:p w14:paraId="4F30FE26" w14:textId="77777777" w:rsidR="00E14595" w:rsidRDefault="00E14595" w:rsidP="00210B0D">
            <w:pPr>
              <w:jc w:val="both"/>
              <w:rPr>
                <w:rFonts w:ascii="Arial" w:eastAsia="MS Mincho" w:hAnsi="Arial" w:cs="Arial"/>
                <w:b/>
                <w:bCs/>
                <w:sz w:val="24"/>
                <w:szCs w:val="24"/>
                <w:lang w:val="es-CL" w:eastAsia="es-ES"/>
              </w:rPr>
            </w:pPr>
          </w:p>
          <w:p w14:paraId="239D1BBA" w14:textId="77777777" w:rsidR="00E14595" w:rsidRDefault="00E14595" w:rsidP="00210B0D">
            <w:pPr>
              <w:jc w:val="both"/>
              <w:rPr>
                <w:rFonts w:ascii="Arial" w:eastAsia="MS Mincho" w:hAnsi="Arial" w:cs="Arial"/>
                <w:b/>
                <w:bCs/>
                <w:sz w:val="24"/>
                <w:szCs w:val="24"/>
                <w:lang w:val="es-CL" w:eastAsia="es-ES"/>
              </w:rPr>
            </w:pPr>
          </w:p>
          <w:p w14:paraId="1BD51F42" w14:textId="77777777" w:rsidR="00E14595" w:rsidRDefault="00E14595" w:rsidP="00210B0D">
            <w:pPr>
              <w:jc w:val="both"/>
              <w:rPr>
                <w:rFonts w:ascii="Arial" w:eastAsia="MS Mincho" w:hAnsi="Arial" w:cs="Arial"/>
                <w:b/>
                <w:bCs/>
                <w:sz w:val="24"/>
                <w:szCs w:val="24"/>
                <w:lang w:val="es-CL" w:eastAsia="es-ES"/>
              </w:rPr>
            </w:pPr>
          </w:p>
          <w:p w14:paraId="24BB0EDA" w14:textId="77777777" w:rsidR="00E14595" w:rsidRDefault="00E14595" w:rsidP="00210B0D">
            <w:pPr>
              <w:jc w:val="both"/>
              <w:rPr>
                <w:rFonts w:ascii="Arial" w:eastAsia="MS Mincho" w:hAnsi="Arial" w:cs="Arial"/>
                <w:b/>
                <w:bCs/>
                <w:sz w:val="24"/>
                <w:szCs w:val="24"/>
                <w:lang w:val="es-CL" w:eastAsia="es-ES"/>
              </w:rPr>
            </w:pPr>
          </w:p>
          <w:p w14:paraId="1AB5460B" w14:textId="77777777" w:rsidR="00E14595" w:rsidRPr="00DD13AC" w:rsidRDefault="00E14595" w:rsidP="00210B0D">
            <w:pPr>
              <w:jc w:val="both"/>
              <w:rPr>
                <w:rFonts w:ascii="Arial" w:eastAsia="MS Mincho" w:hAnsi="Arial" w:cs="Arial"/>
                <w:b/>
                <w:bCs/>
                <w:sz w:val="24"/>
                <w:szCs w:val="24"/>
                <w:lang w:val="es-CL" w:eastAsia="es-ES"/>
              </w:rPr>
            </w:pPr>
          </w:p>
          <w:p w14:paraId="2954106E" w14:textId="77777777" w:rsidR="00210B0D" w:rsidRPr="00DD13AC" w:rsidRDefault="00210B0D" w:rsidP="00210B0D">
            <w:pPr>
              <w:jc w:val="both"/>
              <w:rPr>
                <w:rFonts w:ascii="Arial" w:eastAsia="MS Mincho" w:hAnsi="Arial" w:cs="Arial"/>
                <w:b/>
                <w:bCs/>
                <w:sz w:val="24"/>
                <w:szCs w:val="24"/>
                <w:lang w:val="es-CL" w:eastAsia="es-ES"/>
              </w:rPr>
            </w:pPr>
            <w:r w:rsidRPr="00DD13AC">
              <w:rPr>
                <w:rFonts w:ascii="Arial" w:eastAsia="MS Mincho" w:hAnsi="Arial" w:cs="Arial"/>
                <w:b/>
                <w:bCs/>
                <w:sz w:val="24"/>
                <w:szCs w:val="24"/>
                <w:lang w:val="es-CL" w:eastAsia="es-ES"/>
              </w:rPr>
              <w:t>c.</w:t>
            </w:r>
            <w:r w:rsidRPr="00DD13AC">
              <w:rPr>
                <w:rFonts w:ascii="Arial" w:eastAsia="MS Mincho" w:hAnsi="Arial" w:cs="Arial"/>
                <w:b/>
                <w:bCs/>
                <w:sz w:val="24"/>
                <w:szCs w:val="24"/>
                <w:lang w:val="es-CL" w:eastAsia="es-ES"/>
              </w:rPr>
              <w:tab/>
              <w:t>Instituto de Fomento Pesquero.</w:t>
            </w:r>
          </w:p>
          <w:p w14:paraId="112D2F2B" w14:textId="08BFFE7A" w:rsidR="00210B0D" w:rsidRPr="00DD13AC" w:rsidRDefault="00210B0D" w:rsidP="00210B0D">
            <w:pPr>
              <w:jc w:val="both"/>
              <w:rPr>
                <w:rFonts w:ascii="Arial" w:eastAsia="MS Mincho" w:hAnsi="Arial" w:cs="Arial"/>
                <w:b/>
                <w:bCs/>
                <w:sz w:val="24"/>
                <w:szCs w:val="24"/>
                <w:lang w:val="es-CL" w:eastAsia="es-ES"/>
              </w:rPr>
            </w:pPr>
            <w:r w:rsidRPr="00DD13AC">
              <w:rPr>
                <w:rFonts w:ascii="Arial" w:eastAsia="MS Mincho" w:hAnsi="Arial" w:cs="Arial"/>
                <w:b/>
                <w:bCs/>
                <w:sz w:val="24"/>
                <w:szCs w:val="24"/>
                <w:lang w:val="es-CL" w:eastAsia="es-ES"/>
              </w:rPr>
              <w:t xml:space="preserve"> </w:t>
            </w:r>
          </w:p>
          <w:p w14:paraId="0D774C7B" w14:textId="77777777" w:rsidR="00210B0D" w:rsidRPr="00DD13AC" w:rsidRDefault="00210B0D" w:rsidP="00210B0D">
            <w:pPr>
              <w:jc w:val="both"/>
              <w:rPr>
                <w:rFonts w:ascii="Arial" w:eastAsia="MS Mincho" w:hAnsi="Arial" w:cs="Arial"/>
                <w:b/>
                <w:bCs/>
                <w:sz w:val="24"/>
                <w:szCs w:val="24"/>
                <w:lang w:val="es-CL" w:eastAsia="es-ES"/>
              </w:rPr>
            </w:pPr>
            <w:r w:rsidRPr="00DD13AC">
              <w:rPr>
                <w:rFonts w:ascii="Arial" w:eastAsia="MS Mincho" w:hAnsi="Arial" w:cs="Arial"/>
                <w:b/>
                <w:bCs/>
                <w:sz w:val="24"/>
                <w:szCs w:val="24"/>
                <w:lang w:val="es-CL" w:eastAsia="es-ES"/>
              </w:rPr>
              <w:t>d.</w:t>
            </w:r>
            <w:r w:rsidRPr="00DD13AC">
              <w:rPr>
                <w:rFonts w:ascii="Arial" w:eastAsia="MS Mincho" w:hAnsi="Arial" w:cs="Arial"/>
                <w:b/>
                <w:bCs/>
                <w:sz w:val="24"/>
                <w:szCs w:val="24"/>
                <w:lang w:val="es-CL" w:eastAsia="es-ES"/>
              </w:rPr>
              <w:tab/>
              <w:t>Instituto Nacional de Desarrollo Sustentable de la Pesca Artesanal y de la Acuicultura de Pequeña Escala.</w:t>
            </w:r>
          </w:p>
          <w:p w14:paraId="34BDC594" w14:textId="77777777" w:rsidR="00210B0D" w:rsidRPr="00940DDF" w:rsidRDefault="00210B0D" w:rsidP="00210B0D">
            <w:pPr>
              <w:jc w:val="both"/>
              <w:rPr>
                <w:rFonts w:ascii="Arial" w:eastAsia="MS Mincho" w:hAnsi="Arial" w:cs="Arial"/>
                <w:sz w:val="24"/>
                <w:szCs w:val="24"/>
                <w:lang w:val="es-CL" w:eastAsia="es-ES"/>
              </w:rPr>
            </w:pPr>
          </w:p>
          <w:p w14:paraId="6F518FC3" w14:textId="77777777" w:rsidR="00210B0D"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 xml:space="preserve">La institucionalidad pesquera actuará de manera coordinada para el cumplimiento de los objetivos de la presente ley y sus reglamentos. Asimismo, los órganos que la componen podrán </w:t>
            </w:r>
            <w:r w:rsidRPr="00940DDF">
              <w:rPr>
                <w:rFonts w:ascii="Arial" w:eastAsia="MS Mincho" w:hAnsi="Arial" w:cs="Arial"/>
                <w:sz w:val="24"/>
                <w:szCs w:val="24"/>
                <w:lang w:val="es-CL" w:eastAsia="es-ES"/>
              </w:rPr>
              <w:lastRenderedPageBreak/>
              <w:t>requerir a los órganos de la Administración del Estado la información y datos que sean necesarios para el cumplimiento de las funciones encomendadas en la presente ley.</w:t>
            </w:r>
          </w:p>
          <w:p w14:paraId="77B4C7DA" w14:textId="77777777" w:rsidR="00210B0D" w:rsidRDefault="00210B0D" w:rsidP="00210B0D">
            <w:pPr>
              <w:jc w:val="both"/>
              <w:rPr>
                <w:rFonts w:ascii="Arial" w:eastAsia="MS Mincho" w:hAnsi="Arial" w:cs="Arial"/>
                <w:sz w:val="24"/>
                <w:szCs w:val="24"/>
                <w:lang w:val="es-CL" w:eastAsia="es-ES"/>
              </w:rPr>
            </w:pPr>
          </w:p>
          <w:p w14:paraId="2D190E03" w14:textId="695C438C" w:rsidR="00210B0D" w:rsidRPr="00E43BC5" w:rsidRDefault="00210B0D" w:rsidP="00210B0D">
            <w:pPr>
              <w:jc w:val="both"/>
              <w:rPr>
                <w:rFonts w:ascii="Arial" w:eastAsia="MS Mincho" w:hAnsi="Arial" w:cs="Arial"/>
                <w:b/>
                <w:bCs/>
                <w:sz w:val="24"/>
                <w:szCs w:val="24"/>
                <w:lang w:val="es-CL" w:eastAsia="es-ES"/>
              </w:rPr>
            </w:pPr>
            <w:r w:rsidRPr="00E43BC5">
              <w:rPr>
                <w:rFonts w:ascii="Arial" w:eastAsia="MS Mincho" w:hAnsi="Arial" w:cs="Arial"/>
                <w:b/>
                <w:bCs/>
                <w:sz w:val="24"/>
                <w:szCs w:val="24"/>
                <w:lang w:val="es-CL" w:eastAsia="es-ES"/>
              </w:rPr>
              <w:t>(*)</w:t>
            </w:r>
          </w:p>
          <w:p w14:paraId="64A2319A" w14:textId="77777777" w:rsidR="00210B0D" w:rsidRDefault="00210B0D" w:rsidP="00210B0D">
            <w:pPr>
              <w:jc w:val="both"/>
              <w:rPr>
                <w:rFonts w:ascii="Arial" w:eastAsia="MS Mincho" w:hAnsi="Arial" w:cs="Arial"/>
                <w:sz w:val="24"/>
                <w:szCs w:val="24"/>
                <w:lang w:val="es-CL" w:eastAsia="es-ES"/>
              </w:rPr>
            </w:pPr>
          </w:p>
          <w:p w14:paraId="2288C208" w14:textId="77777777" w:rsidR="001942A8" w:rsidRDefault="001942A8" w:rsidP="00210B0D">
            <w:pPr>
              <w:jc w:val="both"/>
              <w:rPr>
                <w:rFonts w:ascii="Arial" w:eastAsia="MS Mincho" w:hAnsi="Arial" w:cs="Arial"/>
                <w:sz w:val="24"/>
                <w:szCs w:val="24"/>
                <w:lang w:val="es-CL" w:eastAsia="es-ES"/>
              </w:rPr>
            </w:pPr>
          </w:p>
          <w:p w14:paraId="537E8EE9" w14:textId="77777777" w:rsidR="001942A8" w:rsidRDefault="001942A8" w:rsidP="00210B0D">
            <w:pPr>
              <w:jc w:val="both"/>
              <w:rPr>
                <w:rFonts w:ascii="Arial" w:eastAsia="MS Mincho" w:hAnsi="Arial" w:cs="Arial"/>
                <w:sz w:val="24"/>
                <w:szCs w:val="24"/>
                <w:lang w:val="es-CL" w:eastAsia="es-ES"/>
              </w:rPr>
            </w:pPr>
          </w:p>
          <w:p w14:paraId="4610EA96" w14:textId="408AF45B" w:rsidR="001942A8" w:rsidRPr="001942A8" w:rsidRDefault="001942A8" w:rsidP="00210B0D">
            <w:pPr>
              <w:jc w:val="both"/>
              <w:rPr>
                <w:rFonts w:ascii="Arial" w:eastAsia="MS Mincho" w:hAnsi="Arial" w:cs="Arial"/>
                <w:b/>
                <w:bCs/>
                <w:sz w:val="24"/>
                <w:szCs w:val="24"/>
                <w:lang w:val="es-CL" w:eastAsia="es-ES"/>
              </w:rPr>
            </w:pPr>
            <w:r w:rsidRPr="001942A8">
              <w:rPr>
                <w:rFonts w:ascii="Arial" w:eastAsia="MS Mincho" w:hAnsi="Arial" w:cs="Arial"/>
                <w:b/>
                <w:bCs/>
                <w:sz w:val="24"/>
                <w:szCs w:val="24"/>
                <w:lang w:val="es-CL" w:eastAsia="es-ES"/>
              </w:rPr>
              <w:t>(*)</w:t>
            </w:r>
          </w:p>
        </w:tc>
        <w:tc>
          <w:tcPr>
            <w:tcW w:w="5102" w:type="dxa"/>
          </w:tcPr>
          <w:p w14:paraId="12046073" w14:textId="77777777" w:rsidR="00210B0D" w:rsidRDefault="00210B0D" w:rsidP="00210B0D">
            <w:pPr>
              <w:jc w:val="center"/>
              <w:rPr>
                <w:rFonts w:ascii="Calibri" w:hAnsi="Calibri" w:cs="Arial"/>
                <w:sz w:val="24"/>
                <w:szCs w:val="24"/>
              </w:rPr>
            </w:pPr>
          </w:p>
        </w:tc>
        <w:tc>
          <w:tcPr>
            <w:tcW w:w="4836" w:type="dxa"/>
          </w:tcPr>
          <w:p w14:paraId="058C9426" w14:textId="0F9FF6AD" w:rsidR="00DD13AC" w:rsidRPr="00635E44" w:rsidRDefault="006E7225" w:rsidP="00210B0D">
            <w:pPr>
              <w:jc w:val="both"/>
              <w:rPr>
                <w:rFonts w:ascii="Arial" w:hAnsi="Arial" w:cs="Arial"/>
                <w:color w:val="00B0F0"/>
              </w:rPr>
            </w:pPr>
            <w:r w:rsidRPr="00635E44">
              <w:rPr>
                <w:rFonts w:ascii="Arial" w:hAnsi="Arial" w:cs="Arial"/>
                <w:color w:val="00B0F0"/>
              </w:rPr>
              <w:t>77</w:t>
            </w:r>
            <w:r w:rsidR="000C1EB3">
              <w:rPr>
                <w:rFonts w:ascii="Arial" w:hAnsi="Arial" w:cs="Arial"/>
                <w:color w:val="00B0F0"/>
              </w:rPr>
              <w:t>7</w:t>
            </w:r>
            <w:r w:rsidRPr="00635E44">
              <w:rPr>
                <w:rFonts w:ascii="Arial" w:hAnsi="Arial" w:cs="Arial"/>
                <w:color w:val="00B0F0"/>
              </w:rPr>
              <w:t xml:space="preserve">, </w:t>
            </w:r>
            <w:r w:rsidR="00DD13AC" w:rsidRPr="00635E44">
              <w:rPr>
                <w:rFonts w:ascii="Arial" w:hAnsi="Arial" w:cs="Arial"/>
                <w:color w:val="00B0F0"/>
              </w:rPr>
              <w:t>DIPUTADO BOBADILLA</w:t>
            </w:r>
          </w:p>
          <w:p w14:paraId="54EADC87" w14:textId="7ACC2AA2" w:rsidR="00DD13AC" w:rsidRPr="00635E44" w:rsidRDefault="00DD13AC" w:rsidP="00210B0D">
            <w:pPr>
              <w:jc w:val="both"/>
              <w:rPr>
                <w:rFonts w:ascii="Arial" w:hAnsi="Arial" w:cs="Arial"/>
                <w:color w:val="00B0F0"/>
                <w:sz w:val="22"/>
                <w:szCs w:val="22"/>
              </w:rPr>
            </w:pPr>
            <w:r w:rsidRPr="00635E44">
              <w:rPr>
                <w:rFonts w:ascii="Arial" w:hAnsi="Arial" w:cs="Arial"/>
                <w:color w:val="00B0F0"/>
                <w:sz w:val="22"/>
                <w:szCs w:val="22"/>
              </w:rPr>
              <w:t xml:space="preserve">Para reemplazar el inciso 1° del artículo 353 por el siguiente: “Institucionalidad pesquera. La institucionalidad pesquera estará compuesta por: </w:t>
            </w:r>
          </w:p>
          <w:p w14:paraId="16C96F93" w14:textId="77777777" w:rsidR="00DD13AC" w:rsidRPr="00635E44" w:rsidRDefault="00DD13AC" w:rsidP="00210B0D">
            <w:pPr>
              <w:jc w:val="both"/>
              <w:rPr>
                <w:rFonts w:ascii="Arial" w:hAnsi="Arial" w:cs="Arial"/>
                <w:color w:val="00B0F0"/>
                <w:sz w:val="22"/>
                <w:szCs w:val="22"/>
              </w:rPr>
            </w:pPr>
            <w:r w:rsidRPr="00635E44">
              <w:rPr>
                <w:rFonts w:ascii="Arial" w:hAnsi="Arial" w:cs="Arial"/>
                <w:color w:val="00B0F0"/>
                <w:sz w:val="22"/>
                <w:szCs w:val="22"/>
              </w:rPr>
              <w:t>a) Ministerio de Economía, fomento y Turismo</w:t>
            </w:r>
          </w:p>
          <w:p w14:paraId="0BE4D282" w14:textId="77777777" w:rsidR="00DD13AC" w:rsidRPr="00635E44" w:rsidRDefault="00DD13AC" w:rsidP="00210B0D">
            <w:pPr>
              <w:jc w:val="both"/>
              <w:rPr>
                <w:rFonts w:ascii="Arial" w:hAnsi="Arial" w:cs="Arial"/>
                <w:color w:val="00B0F0"/>
                <w:sz w:val="22"/>
                <w:szCs w:val="22"/>
              </w:rPr>
            </w:pPr>
            <w:r w:rsidRPr="00635E44">
              <w:rPr>
                <w:rFonts w:ascii="Arial" w:hAnsi="Arial" w:cs="Arial"/>
                <w:color w:val="00B0F0"/>
                <w:sz w:val="22"/>
                <w:szCs w:val="22"/>
              </w:rPr>
              <w:t xml:space="preserve"> b) Subsecretaria de Pesca y Acuicultura </w:t>
            </w:r>
          </w:p>
          <w:p w14:paraId="2F14D1F0" w14:textId="77777777" w:rsidR="00DD13AC" w:rsidRPr="00635E44" w:rsidRDefault="00DD13AC" w:rsidP="00210B0D">
            <w:pPr>
              <w:jc w:val="both"/>
              <w:rPr>
                <w:rFonts w:ascii="Arial" w:hAnsi="Arial" w:cs="Arial"/>
                <w:color w:val="00B0F0"/>
                <w:sz w:val="22"/>
                <w:szCs w:val="22"/>
              </w:rPr>
            </w:pPr>
            <w:r w:rsidRPr="00635E44">
              <w:rPr>
                <w:rFonts w:ascii="Arial" w:hAnsi="Arial" w:cs="Arial"/>
                <w:color w:val="00B0F0"/>
                <w:sz w:val="22"/>
                <w:szCs w:val="22"/>
              </w:rPr>
              <w:t xml:space="preserve">c) Servicio Nacional de Pesca </w:t>
            </w:r>
          </w:p>
          <w:p w14:paraId="7BAC2FCB" w14:textId="77777777" w:rsidR="00DD13AC" w:rsidRPr="00635E44" w:rsidRDefault="00DD13AC" w:rsidP="00210B0D">
            <w:pPr>
              <w:jc w:val="both"/>
              <w:rPr>
                <w:rFonts w:ascii="Arial" w:hAnsi="Arial" w:cs="Arial"/>
                <w:color w:val="00B0F0"/>
                <w:sz w:val="22"/>
                <w:szCs w:val="22"/>
              </w:rPr>
            </w:pPr>
            <w:r w:rsidRPr="00635E44">
              <w:rPr>
                <w:rFonts w:ascii="Arial" w:hAnsi="Arial" w:cs="Arial"/>
                <w:color w:val="00B0F0"/>
                <w:sz w:val="22"/>
                <w:szCs w:val="22"/>
              </w:rPr>
              <w:t xml:space="preserve">d) Dirección General del Territorio Marítimo y Marina Mercante. </w:t>
            </w:r>
          </w:p>
          <w:p w14:paraId="36D3D568" w14:textId="77777777" w:rsidR="00DD13AC" w:rsidRPr="00635E44" w:rsidRDefault="00DD13AC" w:rsidP="00210B0D">
            <w:pPr>
              <w:jc w:val="both"/>
              <w:rPr>
                <w:rFonts w:ascii="Arial" w:hAnsi="Arial" w:cs="Arial"/>
                <w:color w:val="00B0F0"/>
                <w:sz w:val="22"/>
                <w:szCs w:val="22"/>
              </w:rPr>
            </w:pPr>
            <w:r w:rsidRPr="00635E44">
              <w:rPr>
                <w:rFonts w:ascii="Arial" w:hAnsi="Arial" w:cs="Arial"/>
                <w:color w:val="00B0F0"/>
                <w:sz w:val="22"/>
                <w:szCs w:val="22"/>
              </w:rPr>
              <w:t xml:space="preserve">e) Instituto de Fomento Pesquero </w:t>
            </w:r>
          </w:p>
          <w:p w14:paraId="72F85D9B" w14:textId="17B28638" w:rsidR="00DD13AC" w:rsidRPr="00635E44" w:rsidRDefault="00DD13AC" w:rsidP="00210B0D">
            <w:pPr>
              <w:jc w:val="both"/>
              <w:rPr>
                <w:rFonts w:ascii="Arial" w:hAnsi="Arial" w:cs="Arial"/>
                <w:color w:val="00B0F0"/>
                <w:sz w:val="22"/>
                <w:szCs w:val="22"/>
                <w:u w:val="single"/>
              </w:rPr>
            </w:pPr>
            <w:r w:rsidRPr="00635E44">
              <w:rPr>
                <w:rFonts w:ascii="Arial" w:hAnsi="Arial" w:cs="Arial"/>
                <w:color w:val="00B0F0"/>
                <w:sz w:val="22"/>
                <w:szCs w:val="22"/>
              </w:rPr>
              <w:t>f) Instituto Nacional de Desarrollo Sustentable de la Pesca Artesanal y de la Acuicultura de Pequeña Escala.”</w:t>
            </w:r>
          </w:p>
          <w:p w14:paraId="5893182C" w14:textId="77777777" w:rsidR="00DD13AC" w:rsidRPr="00635E44" w:rsidRDefault="00DD13AC" w:rsidP="00210B0D">
            <w:pPr>
              <w:jc w:val="both"/>
              <w:rPr>
                <w:rFonts w:ascii="Arial" w:hAnsi="Arial" w:cs="Arial"/>
                <w:color w:val="00B0F0"/>
                <w:sz w:val="22"/>
                <w:szCs w:val="22"/>
                <w:u w:val="single"/>
              </w:rPr>
            </w:pPr>
          </w:p>
          <w:p w14:paraId="6FB0B6D9" w14:textId="1ABB8BF7" w:rsidR="004E5F13" w:rsidRPr="00635E44" w:rsidRDefault="004E5F13" w:rsidP="00210B0D">
            <w:pPr>
              <w:jc w:val="both"/>
              <w:rPr>
                <w:rFonts w:ascii="Arial" w:hAnsi="Arial" w:cs="Arial"/>
                <w:color w:val="000000" w:themeColor="text1"/>
                <w:sz w:val="22"/>
                <w:szCs w:val="22"/>
                <w:u w:val="single"/>
              </w:rPr>
            </w:pPr>
            <w:r w:rsidRPr="00635E44">
              <w:rPr>
                <w:rFonts w:ascii="Arial" w:hAnsi="Arial" w:cs="Arial"/>
                <w:color w:val="000000" w:themeColor="text1"/>
                <w:sz w:val="22"/>
                <w:szCs w:val="22"/>
                <w:u w:val="single"/>
              </w:rPr>
              <w:t>77</w:t>
            </w:r>
            <w:r w:rsidR="000C1EB3">
              <w:rPr>
                <w:rFonts w:ascii="Arial" w:hAnsi="Arial" w:cs="Arial"/>
                <w:color w:val="000000" w:themeColor="text1"/>
                <w:sz w:val="22"/>
                <w:szCs w:val="22"/>
                <w:u w:val="single"/>
              </w:rPr>
              <w:t>8</w:t>
            </w:r>
            <w:r w:rsidRPr="00635E44">
              <w:rPr>
                <w:rFonts w:ascii="Arial" w:hAnsi="Arial" w:cs="Arial"/>
                <w:color w:val="000000" w:themeColor="text1"/>
                <w:sz w:val="22"/>
                <w:szCs w:val="22"/>
                <w:u w:val="single"/>
              </w:rPr>
              <w:t xml:space="preserve">. </w:t>
            </w:r>
            <w:r w:rsidR="00210B0D" w:rsidRPr="00635E44">
              <w:rPr>
                <w:rFonts w:ascii="Arial" w:hAnsi="Arial" w:cs="Arial"/>
                <w:color w:val="000000" w:themeColor="text1"/>
                <w:sz w:val="22"/>
                <w:szCs w:val="22"/>
                <w:u w:val="single"/>
              </w:rPr>
              <w:t>DIPUTADAS BRAVO Y CICARDINI Y DIPUTADO MANOUCHEHRI (</w:t>
            </w:r>
            <w:proofErr w:type="gramStart"/>
            <w:r w:rsidR="00210B0D" w:rsidRPr="00635E44">
              <w:rPr>
                <w:rFonts w:ascii="Arial" w:hAnsi="Arial" w:cs="Arial"/>
                <w:color w:val="000000" w:themeColor="text1"/>
                <w:sz w:val="22"/>
                <w:szCs w:val="22"/>
                <w:u w:val="single"/>
              </w:rPr>
              <w:t>en relación a</w:t>
            </w:r>
            <w:proofErr w:type="gramEnd"/>
            <w:r w:rsidR="00210B0D" w:rsidRPr="00635E44">
              <w:rPr>
                <w:rFonts w:ascii="Arial" w:hAnsi="Arial" w:cs="Arial"/>
                <w:color w:val="000000" w:themeColor="text1"/>
                <w:sz w:val="22"/>
                <w:szCs w:val="22"/>
                <w:u w:val="single"/>
              </w:rPr>
              <w:t xml:space="preserve"> la creación del párrafo III. nuevo al Título V)</w:t>
            </w:r>
          </w:p>
          <w:p w14:paraId="0FE3C881" w14:textId="34DBCF69" w:rsidR="00210B0D" w:rsidRPr="00635E44" w:rsidRDefault="00210B0D" w:rsidP="00210B0D">
            <w:pPr>
              <w:jc w:val="both"/>
              <w:rPr>
                <w:rFonts w:ascii="Arial" w:hAnsi="Arial" w:cs="Arial"/>
                <w:color w:val="000000" w:themeColor="text1"/>
                <w:sz w:val="22"/>
                <w:szCs w:val="22"/>
                <w:u w:val="single"/>
              </w:rPr>
            </w:pPr>
            <w:r w:rsidRPr="00635E44">
              <w:rPr>
                <w:rFonts w:ascii="Arial" w:hAnsi="Arial" w:cs="Arial"/>
                <w:color w:val="000000" w:themeColor="text1"/>
                <w:sz w:val="22"/>
                <w:szCs w:val="22"/>
              </w:rPr>
              <w:t xml:space="preserve"> modifíquese el artículo 353 en el sentido de incorporar una nueva institucionalidad pesquera en la letra A nueva cambiando las demás su denominación correlativa:</w:t>
            </w:r>
          </w:p>
          <w:p w14:paraId="3AAC21BF" w14:textId="77777777" w:rsidR="00210B0D" w:rsidRPr="00635E44" w:rsidRDefault="00210B0D"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"A. Ministerio de Economía, Fomento y Turismo."</w:t>
            </w:r>
          </w:p>
          <w:p w14:paraId="5C71A44F" w14:textId="77777777" w:rsidR="008D2342" w:rsidRPr="00635E44" w:rsidRDefault="008D2342" w:rsidP="00210B0D">
            <w:pPr>
              <w:jc w:val="both"/>
              <w:rPr>
                <w:rFonts w:ascii="Arial" w:hAnsi="Arial" w:cs="Arial"/>
                <w:color w:val="000000" w:themeColor="text1"/>
                <w:sz w:val="22"/>
                <w:szCs w:val="22"/>
              </w:rPr>
            </w:pPr>
          </w:p>
          <w:p w14:paraId="4262322F" w14:textId="07A004BD" w:rsidR="00210B0D" w:rsidRPr="00635E44" w:rsidRDefault="008D2342"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77</w:t>
            </w:r>
            <w:r w:rsidR="000C1EB3">
              <w:rPr>
                <w:rFonts w:ascii="Arial" w:hAnsi="Arial" w:cs="Arial"/>
                <w:color w:val="000000" w:themeColor="text1"/>
                <w:sz w:val="22"/>
                <w:szCs w:val="22"/>
              </w:rPr>
              <w:t>9</w:t>
            </w:r>
            <w:r w:rsidRPr="00635E44">
              <w:rPr>
                <w:rFonts w:ascii="Arial" w:hAnsi="Arial" w:cs="Arial"/>
                <w:color w:val="000000" w:themeColor="text1"/>
                <w:sz w:val="22"/>
                <w:szCs w:val="22"/>
              </w:rPr>
              <w:t xml:space="preserve">. </w:t>
            </w:r>
            <w:r w:rsidR="00210B0D" w:rsidRPr="00635E44">
              <w:rPr>
                <w:rFonts w:ascii="Arial" w:hAnsi="Arial" w:cs="Arial"/>
                <w:color w:val="000000" w:themeColor="text1"/>
                <w:sz w:val="22"/>
                <w:szCs w:val="22"/>
              </w:rPr>
              <w:t>D</w:t>
            </w:r>
            <w:r w:rsidR="00B243D7" w:rsidRPr="00635E44">
              <w:rPr>
                <w:rFonts w:ascii="Arial" w:hAnsi="Arial" w:cs="Arial"/>
                <w:color w:val="000000" w:themeColor="text1"/>
                <w:sz w:val="22"/>
                <w:szCs w:val="22"/>
              </w:rPr>
              <w:t>IPUTADO</w:t>
            </w:r>
            <w:r w:rsidR="00210B0D" w:rsidRPr="00635E44">
              <w:rPr>
                <w:rFonts w:ascii="Arial" w:hAnsi="Arial" w:cs="Arial"/>
                <w:color w:val="000000" w:themeColor="text1"/>
                <w:sz w:val="22"/>
                <w:szCs w:val="22"/>
              </w:rPr>
              <w:t xml:space="preserve"> ROMERO</w:t>
            </w:r>
          </w:p>
          <w:p w14:paraId="0AD55947" w14:textId="18B26C21" w:rsidR="00210B0D" w:rsidRPr="00635E44" w:rsidRDefault="00210B0D" w:rsidP="00210B0D">
            <w:pPr>
              <w:jc w:val="both"/>
              <w:rPr>
                <w:rFonts w:ascii="Arial" w:eastAsia="Aptos" w:hAnsi="Arial" w:cs="Arial"/>
                <w:color w:val="000000" w:themeColor="text1"/>
                <w:kern w:val="2"/>
                <w:sz w:val="22"/>
                <w:szCs w:val="22"/>
                <w:lang w:val="es-CL" w:eastAsia="en-US"/>
                <w14:ligatures w14:val="standardContextual"/>
              </w:rPr>
            </w:pPr>
            <w:proofErr w:type="spellStart"/>
            <w:r w:rsidRPr="00635E44">
              <w:rPr>
                <w:rFonts w:ascii="Arial" w:eastAsia="Aptos" w:hAnsi="Arial" w:cs="Arial"/>
                <w:color w:val="000000" w:themeColor="text1"/>
                <w:kern w:val="2"/>
                <w:sz w:val="22"/>
                <w:szCs w:val="22"/>
                <w:lang w:val="es-CL" w:eastAsia="en-US"/>
                <w14:ligatures w14:val="standardContextual"/>
              </w:rPr>
              <w:lastRenderedPageBreak/>
              <w:t>Modifícase</w:t>
            </w:r>
            <w:proofErr w:type="spellEnd"/>
            <w:r w:rsidRPr="00635E44">
              <w:rPr>
                <w:rFonts w:ascii="Arial" w:eastAsia="Aptos" w:hAnsi="Arial" w:cs="Arial"/>
                <w:color w:val="000000" w:themeColor="text1"/>
                <w:kern w:val="2"/>
                <w:sz w:val="22"/>
                <w:szCs w:val="22"/>
                <w:lang w:val="es-CL" w:eastAsia="en-US"/>
                <w14:ligatures w14:val="standardContextual"/>
              </w:rPr>
              <w:t xml:space="preserve"> el artículo 353 en el sentido de incorporar la siguiente letra a) nueva cambiando las demás su denominación correlativa: "a. Ministerio de Economía, Fomento y Turismo."</w:t>
            </w:r>
          </w:p>
          <w:p w14:paraId="7070AFCF" w14:textId="77777777" w:rsidR="00210B0D" w:rsidRPr="00635E44" w:rsidRDefault="00210B0D" w:rsidP="00210B0D">
            <w:pPr>
              <w:jc w:val="both"/>
              <w:rPr>
                <w:rFonts w:ascii="Arial" w:hAnsi="Arial" w:cs="Arial"/>
                <w:color w:val="000000" w:themeColor="text1"/>
                <w:sz w:val="22"/>
                <w:szCs w:val="22"/>
              </w:rPr>
            </w:pPr>
          </w:p>
          <w:p w14:paraId="2648F317" w14:textId="634909AC" w:rsidR="00210B0D" w:rsidRPr="00635E44" w:rsidRDefault="007E3008"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7</w:t>
            </w:r>
            <w:r w:rsidR="000C1EB3">
              <w:rPr>
                <w:rFonts w:ascii="Arial" w:hAnsi="Arial" w:cs="Arial"/>
                <w:color w:val="000000" w:themeColor="text1"/>
                <w:sz w:val="22"/>
                <w:szCs w:val="22"/>
              </w:rPr>
              <w:t>80</w:t>
            </w:r>
            <w:r w:rsidRPr="00635E44">
              <w:rPr>
                <w:rFonts w:ascii="Arial" w:hAnsi="Arial" w:cs="Arial"/>
                <w:color w:val="000000" w:themeColor="text1"/>
                <w:sz w:val="22"/>
                <w:szCs w:val="22"/>
              </w:rPr>
              <w:t xml:space="preserve">. </w:t>
            </w:r>
            <w:proofErr w:type="gramStart"/>
            <w:r w:rsidR="00210B0D" w:rsidRPr="00635E44">
              <w:rPr>
                <w:rFonts w:ascii="Arial" w:hAnsi="Arial" w:cs="Arial"/>
                <w:color w:val="000000" w:themeColor="text1"/>
                <w:sz w:val="22"/>
                <w:szCs w:val="22"/>
              </w:rPr>
              <w:t>D.CICARDINI</w:t>
            </w:r>
            <w:proofErr w:type="gramEnd"/>
            <w:r w:rsidR="00210B0D" w:rsidRPr="00635E44">
              <w:rPr>
                <w:rFonts w:ascii="Arial" w:hAnsi="Arial" w:cs="Arial"/>
                <w:color w:val="000000" w:themeColor="text1"/>
                <w:sz w:val="22"/>
                <w:szCs w:val="22"/>
              </w:rPr>
              <w:t xml:space="preserve"> Y D. MANOUCHEHRI</w:t>
            </w:r>
          </w:p>
          <w:p w14:paraId="611C04FC" w14:textId="77777777" w:rsidR="00210B0D" w:rsidRPr="00635E44" w:rsidRDefault="00210B0D"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 xml:space="preserve">Modifíquese el artículo 353 en el siguiente sentido: </w:t>
            </w:r>
          </w:p>
          <w:p w14:paraId="0AF82193" w14:textId="77777777" w:rsidR="00210B0D" w:rsidRPr="00635E44" w:rsidRDefault="00210B0D"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 xml:space="preserve">a) En la letra b) agréguese después de la expresión “Pesca” la frase “y Acuicultura”. </w:t>
            </w:r>
          </w:p>
          <w:p w14:paraId="6F490E79" w14:textId="77777777" w:rsidR="00ED4846" w:rsidRPr="00635E44" w:rsidRDefault="00ED4846" w:rsidP="00210B0D">
            <w:pPr>
              <w:jc w:val="both"/>
              <w:rPr>
                <w:rFonts w:ascii="Arial" w:hAnsi="Arial" w:cs="Arial"/>
                <w:color w:val="000000" w:themeColor="text1"/>
                <w:sz w:val="22"/>
                <w:szCs w:val="22"/>
              </w:rPr>
            </w:pPr>
          </w:p>
          <w:p w14:paraId="146CD007" w14:textId="1B3C6432" w:rsidR="00B243D7" w:rsidRPr="00635E44" w:rsidRDefault="00B243D7" w:rsidP="00B243D7">
            <w:pPr>
              <w:jc w:val="both"/>
              <w:rPr>
                <w:rFonts w:ascii="Arial" w:hAnsi="Arial" w:cs="Arial"/>
                <w:color w:val="000000" w:themeColor="text1"/>
                <w:sz w:val="22"/>
                <w:szCs w:val="22"/>
              </w:rPr>
            </w:pPr>
            <w:r w:rsidRPr="00635E44">
              <w:rPr>
                <w:rFonts w:ascii="Arial" w:hAnsi="Arial" w:cs="Arial"/>
                <w:color w:val="000000" w:themeColor="text1"/>
                <w:sz w:val="22"/>
                <w:szCs w:val="22"/>
              </w:rPr>
              <w:t>7</w:t>
            </w:r>
            <w:r w:rsidR="000C1EB3">
              <w:rPr>
                <w:rFonts w:ascii="Arial" w:hAnsi="Arial" w:cs="Arial"/>
                <w:color w:val="000000" w:themeColor="text1"/>
                <w:sz w:val="22"/>
                <w:szCs w:val="22"/>
              </w:rPr>
              <w:t>81</w:t>
            </w:r>
            <w:r w:rsidRPr="00635E44">
              <w:rPr>
                <w:rFonts w:ascii="Arial" w:hAnsi="Arial" w:cs="Arial"/>
                <w:color w:val="000000" w:themeColor="text1"/>
                <w:sz w:val="22"/>
                <w:szCs w:val="22"/>
              </w:rPr>
              <w:t>. DIPUTADO DE REMENTERIA</w:t>
            </w:r>
          </w:p>
          <w:p w14:paraId="2D755677" w14:textId="77777777" w:rsidR="00B243D7" w:rsidRPr="00635E44" w:rsidRDefault="00B243D7" w:rsidP="00B243D7">
            <w:pPr>
              <w:jc w:val="both"/>
              <w:rPr>
                <w:rFonts w:ascii="Arial" w:hAnsi="Arial" w:cs="Arial"/>
                <w:color w:val="000000" w:themeColor="text1"/>
                <w:sz w:val="22"/>
                <w:szCs w:val="22"/>
              </w:rPr>
            </w:pPr>
            <w:r w:rsidRPr="00635E44">
              <w:rPr>
                <w:rFonts w:ascii="Arial" w:hAnsi="Arial" w:cs="Arial"/>
                <w:color w:val="000000" w:themeColor="text1"/>
                <w:sz w:val="22"/>
                <w:szCs w:val="22"/>
              </w:rPr>
              <w:t xml:space="preserve">Modifíquese el artículo 353 en el siguiente sentido: </w:t>
            </w:r>
          </w:p>
          <w:p w14:paraId="0982D65F" w14:textId="299F3EB3" w:rsidR="00B243D7" w:rsidRPr="00635E44" w:rsidRDefault="00B243D7" w:rsidP="00B243D7">
            <w:pPr>
              <w:jc w:val="both"/>
              <w:rPr>
                <w:rFonts w:ascii="Arial" w:hAnsi="Arial" w:cs="Arial"/>
                <w:color w:val="000000" w:themeColor="text1"/>
                <w:sz w:val="22"/>
                <w:szCs w:val="22"/>
              </w:rPr>
            </w:pPr>
            <w:r w:rsidRPr="00635E44">
              <w:rPr>
                <w:rFonts w:ascii="Arial" w:hAnsi="Arial" w:cs="Arial"/>
                <w:color w:val="000000" w:themeColor="text1"/>
                <w:sz w:val="22"/>
                <w:szCs w:val="22"/>
              </w:rPr>
              <w:t xml:space="preserve">En la letra b) agréguese después de la expresión “Pesca” la frase “y Acuicultura”. </w:t>
            </w:r>
          </w:p>
          <w:p w14:paraId="48DF1D5B" w14:textId="77777777" w:rsidR="00B243D7" w:rsidRPr="00635E44" w:rsidRDefault="00B243D7" w:rsidP="00210B0D">
            <w:pPr>
              <w:jc w:val="both"/>
              <w:rPr>
                <w:rFonts w:ascii="Arial" w:hAnsi="Arial" w:cs="Arial"/>
                <w:color w:val="000000" w:themeColor="text1"/>
                <w:sz w:val="22"/>
                <w:szCs w:val="22"/>
              </w:rPr>
            </w:pPr>
          </w:p>
          <w:p w14:paraId="1494D340" w14:textId="7797C159" w:rsidR="00210B0D" w:rsidRPr="00635E44" w:rsidRDefault="00B243D7"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7</w:t>
            </w:r>
            <w:r w:rsidR="000C1EB3">
              <w:rPr>
                <w:rFonts w:ascii="Arial" w:hAnsi="Arial" w:cs="Arial"/>
                <w:color w:val="000000" w:themeColor="text1"/>
                <w:sz w:val="22"/>
                <w:szCs w:val="22"/>
              </w:rPr>
              <w:t>82</w:t>
            </w:r>
            <w:r w:rsidRPr="00635E44">
              <w:rPr>
                <w:rFonts w:ascii="Arial" w:hAnsi="Arial" w:cs="Arial"/>
                <w:color w:val="000000" w:themeColor="text1"/>
                <w:sz w:val="22"/>
                <w:szCs w:val="22"/>
              </w:rPr>
              <w:t xml:space="preserve">. </w:t>
            </w:r>
            <w:r w:rsidR="00210B0D" w:rsidRPr="00635E44">
              <w:rPr>
                <w:rFonts w:ascii="Arial" w:hAnsi="Arial" w:cs="Arial"/>
                <w:color w:val="000000" w:themeColor="text1"/>
                <w:sz w:val="22"/>
                <w:szCs w:val="22"/>
              </w:rPr>
              <w:t>D</w:t>
            </w:r>
            <w:r w:rsidRPr="00635E44">
              <w:rPr>
                <w:rFonts w:ascii="Arial" w:hAnsi="Arial" w:cs="Arial"/>
                <w:color w:val="000000" w:themeColor="text1"/>
                <w:sz w:val="22"/>
                <w:szCs w:val="22"/>
              </w:rPr>
              <w:t>IPUTADO</w:t>
            </w:r>
            <w:r w:rsidR="00210B0D" w:rsidRPr="00635E44">
              <w:rPr>
                <w:rFonts w:ascii="Arial" w:hAnsi="Arial" w:cs="Arial"/>
                <w:color w:val="000000" w:themeColor="text1"/>
                <w:sz w:val="22"/>
                <w:szCs w:val="22"/>
              </w:rPr>
              <w:t xml:space="preserve"> RO</w:t>
            </w:r>
            <w:r w:rsidR="00ED4846" w:rsidRPr="00635E44">
              <w:rPr>
                <w:rFonts w:ascii="Arial" w:hAnsi="Arial" w:cs="Arial"/>
                <w:color w:val="000000" w:themeColor="text1"/>
                <w:sz w:val="22"/>
                <w:szCs w:val="22"/>
              </w:rPr>
              <w:t>M</w:t>
            </w:r>
            <w:r w:rsidR="00210B0D" w:rsidRPr="00635E44">
              <w:rPr>
                <w:rFonts w:ascii="Arial" w:hAnsi="Arial" w:cs="Arial"/>
                <w:color w:val="000000" w:themeColor="text1"/>
                <w:sz w:val="22"/>
                <w:szCs w:val="22"/>
              </w:rPr>
              <w:t>ERO</w:t>
            </w:r>
          </w:p>
          <w:p w14:paraId="3712D2E6" w14:textId="77777777" w:rsidR="00210B0D" w:rsidRPr="00635E44" w:rsidRDefault="00210B0D" w:rsidP="00210B0D">
            <w:pPr>
              <w:pStyle w:val="Sinespaciado"/>
              <w:jc w:val="both"/>
              <w:rPr>
                <w:rFonts w:ascii="Arial" w:hAnsi="Arial" w:cs="Arial"/>
                <w:color w:val="000000" w:themeColor="text1"/>
              </w:rPr>
            </w:pPr>
            <w:proofErr w:type="spellStart"/>
            <w:r w:rsidRPr="00635E44">
              <w:rPr>
                <w:rFonts w:ascii="Arial" w:hAnsi="Arial" w:cs="Arial"/>
                <w:color w:val="000000" w:themeColor="text1"/>
              </w:rPr>
              <w:t>Modifícase</w:t>
            </w:r>
            <w:proofErr w:type="spellEnd"/>
            <w:r w:rsidRPr="00635E44">
              <w:rPr>
                <w:rFonts w:ascii="Arial" w:hAnsi="Arial" w:cs="Arial"/>
                <w:color w:val="000000" w:themeColor="text1"/>
              </w:rPr>
              <w:t xml:space="preserve"> la letra b. del artículo 353 en el sentido de agregar a continuación de la palabra "Pesca", la frase "y de Acuicultura.".</w:t>
            </w:r>
          </w:p>
          <w:p w14:paraId="799D53AF" w14:textId="77777777" w:rsidR="00B42CCC" w:rsidRPr="00635E44" w:rsidRDefault="00B42CCC" w:rsidP="00210B0D">
            <w:pPr>
              <w:pStyle w:val="Sinespaciado"/>
              <w:jc w:val="both"/>
              <w:rPr>
                <w:rFonts w:ascii="Arial" w:hAnsi="Arial" w:cs="Arial"/>
                <w:color w:val="000000" w:themeColor="text1"/>
              </w:rPr>
            </w:pPr>
          </w:p>
          <w:p w14:paraId="0F9E20DF" w14:textId="77777777" w:rsidR="001942A8" w:rsidRPr="00635E44" w:rsidRDefault="001942A8" w:rsidP="00210B0D">
            <w:pPr>
              <w:pStyle w:val="Sinespaciado"/>
              <w:jc w:val="both"/>
              <w:rPr>
                <w:rFonts w:ascii="Arial" w:hAnsi="Arial" w:cs="Arial"/>
                <w:color w:val="00B0F0"/>
              </w:rPr>
            </w:pPr>
          </w:p>
          <w:p w14:paraId="37DBA7E3" w14:textId="77777777" w:rsidR="001942A8" w:rsidRPr="00635E44" w:rsidRDefault="001942A8" w:rsidP="00210B0D">
            <w:pPr>
              <w:pStyle w:val="Sinespaciado"/>
              <w:jc w:val="both"/>
              <w:rPr>
                <w:rFonts w:ascii="Arial" w:hAnsi="Arial" w:cs="Arial"/>
                <w:color w:val="00B0F0"/>
              </w:rPr>
            </w:pPr>
          </w:p>
          <w:p w14:paraId="0F753FC5" w14:textId="77777777" w:rsidR="001942A8" w:rsidRPr="00635E44" w:rsidRDefault="001942A8" w:rsidP="00210B0D">
            <w:pPr>
              <w:pStyle w:val="Sinespaciado"/>
              <w:jc w:val="both"/>
              <w:rPr>
                <w:rFonts w:ascii="Arial" w:hAnsi="Arial" w:cs="Arial"/>
                <w:color w:val="00B0F0"/>
              </w:rPr>
            </w:pPr>
          </w:p>
          <w:p w14:paraId="714470FA" w14:textId="77777777" w:rsidR="001942A8" w:rsidRPr="00635E44" w:rsidRDefault="001942A8" w:rsidP="00210B0D">
            <w:pPr>
              <w:pStyle w:val="Sinespaciado"/>
              <w:jc w:val="both"/>
              <w:rPr>
                <w:rFonts w:ascii="Arial" w:hAnsi="Arial" w:cs="Arial"/>
                <w:color w:val="00B0F0"/>
              </w:rPr>
            </w:pPr>
          </w:p>
          <w:p w14:paraId="7EBF7B4D" w14:textId="77777777" w:rsidR="001942A8" w:rsidRPr="00635E44" w:rsidRDefault="001942A8" w:rsidP="00210B0D">
            <w:pPr>
              <w:pStyle w:val="Sinespaciado"/>
              <w:jc w:val="both"/>
              <w:rPr>
                <w:rFonts w:ascii="Arial" w:hAnsi="Arial" w:cs="Arial"/>
                <w:color w:val="00B0F0"/>
              </w:rPr>
            </w:pPr>
          </w:p>
          <w:p w14:paraId="3FB7187A" w14:textId="77777777" w:rsidR="001942A8" w:rsidRPr="00635E44" w:rsidRDefault="001942A8" w:rsidP="00210B0D">
            <w:pPr>
              <w:pStyle w:val="Sinespaciado"/>
              <w:jc w:val="both"/>
              <w:rPr>
                <w:rFonts w:ascii="Arial" w:hAnsi="Arial" w:cs="Arial"/>
                <w:color w:val="00B0F0"/>
              </w:rPr>
            </w:pPr>
          </w:p>
          <w:p w14:paraId="2D6CE526" w14:textId="77777777" w:rsidR="001942A8" w:rsidRPr="00635E44" w:rsidRDefault="001942A8" w:rsidP="00210B0D">
            <w:pPr>
              <w:pStyle w:val="Sinespaciado"/>
              <w:jc w:val="both"/>
              <w:rPr>
                <w:rFonts w:ascii="Arial" w:hAnsi="Arial" w:cs="Arial"/>
                <w:color w:val="00B0F0"/>
              </w:rPr>
            </w:pPr>
          </w:p>
          <w:p w14:paraId="1A882976" w14:textId="77777777" w:rsidR="001942A8" w:rsidRPr="00635E44" w:rsidRDefault="001942A8" w:rsidP="00210B0D">
            <w:pPr>
              <w:pStyle w:val="Sinespaciado"/>
              <w:jc w:val="both"/>
              <w:rPr>
                <w:rFonts w:ascii="Arial" w:hAnsi="Arial" w:cs="Arial"/>
                <w:color w:val="000000" w:themeColor="text1"/>
              </w:rPr>
            </w:pPr>
          </w:p>
          <w:p w14:paraId="1BE78CD2" w14:textId="77777777" w:rsidR="001942A8" w:rsidRPr="00635E44" w:rsidRDefault="001942A8" w:rsidP="00210B0D">
            <w:pPr>
              <w:pStyle w:val="Sinespaciado"/>
              <w:jc w:val="both"/>
              <w:rPr>
                <w:rFonts w:ascii="Arial" w:hAnsi="Arial" w:cs="Arial"/>
                <w:color w:val="000000" w:themeColor="text1"/>
              </w:rPr>
            </w:pPr>
          </w:p>
          <w:p w14:paraId="59CA6E2E" w14:textId="76A18F92" w:rsidR="00B42CCC" w:rsidRPr="00635E44" w:rsidRDefault="001942A8" w:rsidP="00B42CCC">
            <w:pPr>
              <w:jc w:val="both"/>
              <w:rPr>
                <w:rFonts w:ascii="Arial" w:hAnsi="Arial" w:cs="Arial"/>
                <w:color w:val="000000" w:themeColor="text1"/>
                <w:sz w:val="22"/>
                <w:szCs w:val="22"/>
              </w:rPr>
            </w:pPr>
            <w:proofErr w:type="gramStart"/>
            <w:r w:rsidRPr="00635E44">
              <w:rPr>
                <w:rFonts w:ascii="Arial" w:hAnsi="Arial" w:cs="Arial"/>
                <w:color w:val="000000" w:themeColor="text1"/>
                <w:sz w:val="22"/>
                <w:szCs w:val="22"/>
              </w:rPr>
              <w:t>7</w:t>
            </w:r>
            <w:r w:rsidR="000C1EB3">
              <w:rPr>
                <w:rFonts w:ascii="Arial" w:hAnsi="Arial" w:cs="Arial"/>
                <w:color w:val="000000" w:themeColor="text1"/>
                <w:sz w:val="22"/>
                <w:szCs w:val="22"/>
              </w:rPr>
              <w:t>83</w:t>
            </w:r>
            <w:r w:rsidRPr="00635E44">
              <w:rPr>
                <w:rFonts w:ascii="Arial" w:hAnsi="Arial" w:cs="Arial"/>
                <w:color w:val="000000" w:themeColor="text1"/>
                <w:sz w:val="22"/>
                <w:szCs w:val="22"/>
              </w:rPr>
              <w:t>.</w:t>
            </w:r>
            <w:r w:rsidR="00B42CCC" w:rsidRPr="00635E44">
              <w:rPr>
                <w:rFonts w:ascii="Arial" w:hAnsi="Arial" w:cs="Arial"/>
                <w:color w:val="000000" w:themeColor="text1"/>
                <w:sz w:val="22"/>
                <w:szCs w:val="22"/>
              </w:rPr>
              <w:t>D.CICARDINI</w:t>
            </w:r>
            <w:proofErr w:type="gramEnd"/>
            <w:r w:rsidR="00B42CCC" w:rsidRPr="00635E44">
              <w:rPr>
                <w:rFonts w:ascii="Arial" w:hAnsi="Arial" w:cs="Arial"/>
                <w:color w:val="000000" w:themeColor="text1"/>
                <w:sz w:val="22"/>
                <w:szCs w:val="22"/>
              </w:rPr>
              <w:t xml:space="preserve"> Y D. MANOUCHEHRI</w:t>
            </w:r>
          </w:p>
          <w:p w14:paraId="55F0EC03" w14:textId="72C94D0C" w:rsidR="00B42CCC" w:rsidRPr="00635E44" w:rsidRDefault="00B42CCC" w:rsidP="00B42CCC">
            <w:pPr>
              <w:jc w:val="both"/>
              <w:rPr>
                <w:rFonts w:ascii="Arial" w:hAnsi="Arial" w:cs="Arial"/>
                <w:color w:val="000000" w:themeColor="text1"/>
                <w:sz w:val="22"/>
                <w:szCs w:val="22"/>
              </w:rPr>
            </w:pPr>
            <w:r w:rsidRPr="00635E44">
              <w:rPr>
                <w:rFonts w:ascii="Arial" w:hAnsi="Arial" w:cs="Arial"/>
                <w:color w:val="000000" w:themeColor="text1"/>
                <w:sz w:val="22"/>
                <w:szCs w:val="22"/>
              </w:rPr>
              <w:lastRenderedPageBreak/>
              <w:t>Agregase un inciso tercero, nuevo siguiente:</w:t>
            </w:r>
          </w:p>
          <w:p w14:paraId="169B0BA1" w14:textId="77777777" w:rsidR="00B42CCC" w:rsidRPr="00635E44" w:rsidRDefault="00B42CCC" w:rsidP="00B42CCC">
            <w:pPr>
              <w:jc w:val="both"/>
              <w:rPr>
                <w:rFonts w:ascii="Arial" w:hAnsi="Arial" w:cs="Arial"/>
                <w:color w:val="000000" w:themeColor="text1"/>
                <w:sz w:val="22"/>
                <w:szCs w:val="22"/>
              </w:rPr>
            </w:pPr>
            <w:r w:rsidRPr="00635E44">
              <w:rPr>
                <w:rFonts w:ascii="Arial" w:hAnsi="Arial" w:cs="Arial"/>
                <w:color w:val="000000" w:themeColor="text1"/>
                <w:sz w:val="22"/>
                <w:szCs w:val="22"/>
              </w:rPr>
              <w:t>“Por lo anterior, la subsecretaría podrá convocar a las autoridades de la institucionalidad pesquera referidas en este artículo, a un consejo para coordinar, comunicar y transparentar los avances en investigación, fiscalización, administración y conservación pesquera.”</w:t>
            </w:r>
          </w:p>
          <w:p w14:paraId="62603D9D" w14:textId="77777777" w:rsidR="00210B0D" w:rsidRPr="00635E44" w:rsidRDefault="00210B0D" w:rsidP="00210B0D">
            <w:pPr>
              <w:jc w:val="both"/>
              <w:rPr>
                <w:rFonts w:ascii="Arial" w:hAnsi="Arial" w:cs="Arial"/>
                <w:color w:val="000000" w:themeColor="text1"/>
                <w:sz w:val="22"/>
                <w:szCs w:val="22"/>
              </w:rPr>
            </w:pPr>
          </w:p>
          <w:p w14:paraId="54CDA57F" w14:textId="102DBD68" w:rsidR="00210B0D" w:rsidRPr="00635E44" w:rsidRDefault="001942A8"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7</w:t>
            </w:r>
            <w:r w:rsidR="000C1EB3">
              <w:rPr>
                <w:rFonts w:ascii="Arial" w:hAnsi="Arial" w:cs="Arial"/>
                <w:color w:val="000000" w:themeColor="text1"/>
                <w:sz w:val="22"/>
                <w:szCs w:val="22"/>
              </w:rPr>
              <w:t>84</w:t>
            </w:r>
            <w:r w:rsidRPr="00635E44">
              <w:rPr>
                <w:rFonts w:ascii="Arial" w:hAnsi="Arial" w:cs="Arial"/>
                <w:color w:val="000000" w:themeColor="text1"/>
                <w:sz w:val="22"/>
                <w:szCs w:val="22"/>
              </w:rPr>
              <w:t xml:space="preserve">. </w:t>
            </w:r>
            <w:r w:rsidR="00210B0D" w:rsidRPr="00635E44">
              <w:rPr>
                <w:rFonts w:ascii="Arial" w:hAnsi="Arial" w:cs="Arial"/>
                <w:color w:val="000000" w:themeColor="text1"/>
                <w:sz w:val="22"/>
                <w:szCs w:val="22"/>
              </w:rPr>
              <w:t>D</w:t>
            </w:r>
            <w:r w:rsidRPr="00635E44">
              <w:rPr>
                <w:rFonts w:ascii="Arial" w:hAnsi="Arial" w:cs="Arial"/>
                <w:color w:val="000000" w:themeColor="text1"/>
                <w:sz w:val="22"/>
                <w:szCs w:val="22"/>
              </w:rPr>
              <w:t xml:space="preserve">IPUTADO </w:t>
            </w:r>
            <w:r w:rsidR="00210B0D" w:rsidRPr="00635E44">
              <w:rPr>
                <w:rFonts w:ascii="Arial" w:hAnsi="Arial" w:cs="Arial"/>
                <w:color w:val="000000" w:themeColor="text1"/>
                <w:sz w:val="22"/>
                <w:szCs w:val="22"/>
              </w:rPr>
              <w:t>DE REMENTERIA</w:t>
            </w:r>
          </w:p>
          <w:p w14:paraId="7E7172C7" w14:textId="77777777" w:rsidR="00E14595" w:rsidRPr="00635E44" w:rsidRDefault="00210B0D"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Agregase un inciso tercero, nuevo siguiente:</w:t>
            </w:r>
          </w:p>
          <w:p w14:paraId="015DA80D" w14:textId="46A9E2E0" w:rsidR="00210B0D" w:rsidRPr="00635E44" w:rsidRDefault="00210B0D" w:rsidP="00210B0D">
            <w:pPr>
              <w:jc w:val="both"/>
              <w:rPr>
                <w:rFonts w:ascii="Arial" w:hAnsi="Arial" w:cs="Arial"/>
                <w:color w:val="000000" w:themeColor="text1"/>
                <w:sz w:val="22"/>
                <w:szCs w:val="22"/>
              </w:rPr>
            </w:pPr>
            <w:r w:rsidRPr="00635E44">
              <w:rPr>
                <w:rFonts w:ascii="Arial" w:hAnsi="Arial" w:cs="Arial"/>
                <w:color w:val="000000" w:themeColor="text1"/>
                <w:sz w:val="22"/>
                <w:szCs w:val="22"/>
              </w:rPr>
              <w:t>“Por lo anterior, la subsecretaría podrá convocar a las autoridades de la institucionalidad pesquera referidas en este artículo, a un consejo para coordinar, comunicar y transparentar los avances en investigación, fiscalización, administración y conservación pesquera. “.</w:t>
            </w:r>
          </w:p>
          <w:p w14:paraId="7E9395DC" w14:textId="75B9C93B" w:rsidR="00210B0D" w:rsidRPr="00635E44" w:rsidRDefault="00210B0D" w:rsidP="00210B0D">
            <w:pPr>
              <w:jc w:val="both"/>
              <w:rPr>
                <w:rFonts w:ascii="Arial" w:hAnsi="Arial" w:cs="Arial"/>
                <w:color w:val="00B0F0"/>
                <w:sz w:val="22"/>
                <w:szCs w:val="22"/>
              </w:rPr>
            </w:pPr>
          </w:p>
        </w:tc>
      </w:tr>
      <w:tr w:rsidR="00210B0D" w:rsidRPr="00C06EF4" w14:paraId="72849B23" w14:textId="0F677E2B" w:rsidTr="416E060A">
        <w:tc>
          <w:tcPr>
            <w:tcW w:w="7282" w:type="dxa"/>
          </w:tcPr>
          <w:p w14:paraId="3A83AE51"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lastRenderedPageBreak/>
              <w:t>Artículo 354.- Labores de fiscalización. La fiscalización del cumplimiento de las disposiciones de la presente ley, sus reglamentos y medidas de administración pesquera adoptadas por la autoridad, será ejercida por funcionarios del Servicio y personal de la Armada y de Carabineros, según corresponda, a la competencia de cada una de estas instituciones.</w:t>
            </w:r>
          </w:p>
          <w:p w14:paraId="68C322C7" w14:textId="77777777" w:rsidR="00210B0D" w:rsidRPr="00940DDF" w:rsidRDefault="00210B0D" w:rsidP="00210B0D">
            <w:pPr>
              <w:jc w:val="both"/>
              <w:rPr>
                <w:rFonts w:ascii="Arial" w:eastAsia="MS Mincho" w:hAnsi="Arial" w:cs="Arial"/>
                <w:sz w:val="24"/>
                <w:szCs w:val="24"/>
                <w:lang w:val="es-CL" w:eastAsia="es-ES"/>
              </w:rPr>
            </w:pPr>
          </w:p>
          <w:p w14:paraId="211A25D4" w14:textId="77777777" w:rsidR="00210B0D"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En el ejercicio de la función fiscalizadora de la actividad pesquera y de acuicultura, los funcionarios del Servicio y el personal de la Armada tendrán la calidad de ministros de fe.</w:t>
            </w:r>
          </w:p>
          <w:p w14:paraId="1023907F" w14:textId="77777777" w:rsidR="00DD13AC" w:rsidRDefault="00DD13AC" w:rsidP="00210B0D">
            <w:pPr>
              <w:jc w:val="both"/>
              <w:rPr>
                <w:rFonts w:ascii="Arial" w:eastAsia="MS Mincho" w:hAnsi="Arial" w:cs="Arial"/>
                <w:sz w:val="24"/>
                <w:szCs w:val="24"/>
                <w:lang w:val="es-CL" w:eastAsia="es-ES"/>
              </w:rPr>
            </w:pPr>
          </w:p>
          <w:p w14:paraId="0939113F" w14:textId="3DEF0579" w:rsidR="00DD13AC" w:rsidRPr="00DD13AC" w:rsidRDefault="00DD13AC" w:rsidP="00210B0D">
            <w:pPr>
              <w:jc w:val="both"/>
              <w:rPr>
                <w:rFonts w:ascii="Arial" w:eastAsia="MS Mincho" w:hAnsi="Arial" w:cs="Arial"/>
                <w:b/>
                <w:bCs/>
                <w:sz w:val="24"/>
                <w:szCs w:val="24"/>
                <w:lang w:val="es-CL" w:eastAsia="es-ES"/>
              </w:rPr>
            </w:pPr>
            <w:r w:rsidRPr="00DD13AC">
              <w:rPr>
                <w:rFonts w:ascii="Arial" w:eastAsia="MS Mincho" w:hAnsi="Arial" w:cs="Arial"/>
                <w:b/>
                <w:bCs/>
                <w:sz w:val="24"/>
                <w:szCs w:val="24"/>
                <w:lang w:val="es-CL" w:eastAsia="es-ES"/>
              </w:rPr>
              <w:t>(*)</w:t>
            </w:r>
          </w:p>
          <w:p w14:paraId="61E21614" w14:textId="77777777" w:rsidR="00210B0D" w:rsidRDefault="00210B0D" w:rsidP="00210B0D">
            <w:pPr>
              <w:jc w:val="both"/>
              <w:rPr>
                <w:rFonts w:ascii="Arial" w:eastAsia="MS Mincho" w:hAnsi="Arial" w:cs="Arial"/>
                <w:sz w:val="24"/>
                <w:szCs w:val="24"/>
                <w:lang w:val="es-CL" w:eastAsia="es-ES"/>
              </w:rPr>
            </w:pPr>
          </w:p>
          <w:p w14:paraId="008C8FE9" w14:textId="45ABD391" w:rsidR="00DD13AC" w:rsidRPr="00DD13AC" w:rsidRDefault="00DD13AC" w:rsidP="00210B0D">
            <w:pPr>
              <w:jc w:val="both"/>
              <w:rPr>
                <w:rFonts w:ascii="Arial" w:eastAsia="MS Mincho" w:hAnsi="Arial" w:cs="Arial"/>
                <w:b/>
                <w:bCs/>
                <w:sz w:val="24"/>
                <w:szCs w:val="24"/>
                <w:lang w:val="es-CL" w:eastAsia="es-ES"/>
              </w:rPr>
            </w:pPr>
            <w:r w:rsidRPr="00DD13AC">
              <w:rPr>
                <w:rFonts w:ascii="Arial" w:eastAsia="MS Mincho" w:hAnsi="Arial" w:cs="Arial"/>
                <w:b/>
                <w:bCs/>
                <w:sz w:val="24"/>
                <w:szCs w:val="24"/>
                <w:lang w:val="es-CL" w:eastAsia="es-ES"/>
              </w:rPr>
              <w:t>(*)</w:t>
            </w:r>
          </w:p>
        </w:tc>
        <w:tc>
          <w:tcPr>
            <w:tcW w:w="5102" w:type="dxa"/>
          </w:tcPr>
          <w:p w14:paraId="2B799638" w14:textId="77777777" w:rsidR="00210B0D" w:rsidRDefault="00210B0D" w:rsidP="00210B0D">
            <w:pPr>
              <w:jc w:val="center"/>
              <w:rPr>
                <w:rFonts w:ascii="Calibri" w:hAnsi="Calibri" w:cs="Arial"/>
                <w:sz w:val="24"/>
                <w:szCs w:val="24"/>
              </w:rPr>
            </w:pPr>
          </w:p>
        </w:tc>
        <w:tc>
          <w:tcPr>
            <w:tcW w:w="4836" w:type="dxa"/>
          </w:tcPr>
          <w:p w14:paraId="16AB0DDB" w14:textId="77777777" w:rsidR="00DD13AC" w:rsidRDefault="00DD13AC" w:rsidP="00DD13AC">
            <w:pPr>
              <w:jc w:val="both"/>
              <w:rPr>
                <w:rFonts w:ascii="Arial" w:hAnsi="Arial" w:cs="Arial"/>
              </w:rPr>
            </w:pPr>
          </w:p>
          <w:p w14:paraId="08913F06" w14:textId="77777777" w:rsidR="00DD13AC" w:rsidRDefault="00DD13AC" w:rsidP="00DD13AC">
            <w:pPr>
              <w:jc w:val="both"/>
              <w:rPr>
                <w:rFonts w:ascii="Arial" w:hAnsi="Arial" w:cs="Arial"/>
              </w:rPr>
            </w:pPr>
          </w:p>
          <w:p w14:paraId="6D5C680B" w14:textId="77777777" w:rsidR="00DD13AC" w:rsidRDefault="00DD13AC" w:rsidP="00DD13AC">
            <w:pPr>
              <w:jc w:val="both"/>
              <w:rPr>
                <w:rFonts w:ascii="Arial" w:hAnsi="Arial" w:cs="Arial"/>
              </w:rPr>
            </w:pPr>
          </w:p>
          <w:p w14:paraId="45C5E14C" w14:textId="77777777" w:rsidR="00DD13AC" w:rsidRDefault="00DD13AC" w:rsidP="00DD13AC">
            <w:pPr>
              <w:jc w:val="both"/>
              <w:rPr>
                <w:rFonts w:ascii="Arial" w:hAnsi="Arial" w:cs="Arial"/>
              </w:rPr>
            </w:pPr>
          </w:p>
          <w:p w14:paraId="4BAE315A" w14:textId="77777777" w:rsidR="00DD13AC" w:rsidRDefault="00DD13AC" w:rsidP="00DD13AC">
            <w:pPr>
              <w:jc w:val="both"/>
              <w:rPr>
                <w:rFonts w:ascii="Arial" w:hAnsi="Arial" w:cs="Arial"/>
              </w:rPr>
            </w:pPr>
          </w:p>
          <w:p w14:paraId="73031DF2" w14:textId="77777777" w:rsidR="00DD13AC" w:rsidRDefault="00DD13AC" w:rsidP="00DD13AC">
            <w:pPr>
              <w:jc w:val="both"/>
              <w:rPr>
                <w:rFonts w:ascii="Arial" w:hAnsi="Arial" w:cs="Arial"/>
              </w:rPr>
            </w:pPr>
          </w:p>
          <w:p w14:paraId="06C7A239" w14:textId="77777777" w:rsidR="00DD13AC" w:rsidRDefault="00DD13AC" w:rsidP="00DD13AC">
            <w:pPr>
              <w:jc w:val="both"/>
              <w:rPr>
                <w:rFonts w:ascii="Arial" w:hAnsi="Arial" w:cs="Arial"/>
              </w:rPr>
            </w:pPr>
          </w:p>
          <w:p w14:paraId="29ED908E" w14:textId="77777777" w:rsidR="00DD13AC" w:rsidRPr="005425D6" w:rsidRDefault="00DD13AC" w:rsidP="00DD13AC">
            <w:pPr>
              <w:jc w:val="both"/>
              <w:rPr>
                <w:rFonts w:ascii="Arial" w:hAnsi="Arial" w:cs="Arial"/>
                <w:color w:val="00B0F0"/>
              </w:rPr>
            </w:pPr>
          </w:p>
          <w:p w14:paraId="4D209B26" w14:textId="045F53E4" w:rsidR="00DD13AC" w:rsidRPr="005425D6" w:rsidRDefault="00E54C4D" w:rsidP="00DD13AC">
            <w:pPr>
              <w:jc w:val="both"/>
              <w:rPr>
                <w:rFonts w:ascii="Arial" w:hAnsi="Arial" w:cs="Arial"/>
                <w:color w:val="00B0F0"/>
              </w:rPr>
            </w:pPr>
            <w:r w:rsidRPr="005425D6">
              <w:rPr>
                <w:rFonts w:ascii="Arial" w:hAnsi="Arial" w:cs="Arial"/>
                <w:color w:val="00B0F0"/>
              </w:rPr>
              <w:t>7</w:t>
            </w:r>
            <w:r w:rsidR="000C1EB3">
              <w:rPr>
                <w:rFonts w:ascii="Arial" w:hAnsi="Arial" w:cs="Arial"/>
                <w:color w:val="00B0F0"/>
              </w:rPr>
              <w:t>85</w:t>
            </w:r>
            <w:r w:rsidRPr="005425D6">
              <w:rPr>
                <w:rFonts w:ascii="Arial" w:hAnsi="Arial" w:cs="Arial"/>
                <w:color w:val="00B0F0"/>
              </w:rPr>
              <w:t xml:space="preserve">. </w:t>
            </w:r>
            <w:r w:rsidR="00DD13AC" w:rsidRPr="005425D6">
              <w:rPr>
                <w:rFonts w:ascii="Arial" w:hAnsi="Arial" w:cs="Arial"/>
                <w:color w:val="00B0F0"/>
              </w:rPr>
              <w:t>DIPUTADO BOBADIL</w:t>
            </w:r>
            <w:r w:rsidR="008C02FD">
              <w:rPr>
                <w:rFonts w:ascii="Arial" w:hAnsi="Arial" w:cs="Arial"/>
                <w:color w:val="00B0F0"/>
              </w:rPr>
              <w:t>LA</w:t>
            </w:r>
          </w:p>
          <w:p w14:paraId="1E72A55D"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Para incorporar al artículo 354 los siguientes incisos finales: </w:t>
            </w:r>
          </w:p>
          <w:p w14:paraId="2F4F8937" w14:textId="14871D10"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“Asimismo, los funcionarios del Servicio de Biodiversidad y Áreas Protegidas podrán ejecutar acciones de fiscalización del cumplimiento de la presente ley en las áreas protegidas, los sitios prioritarios, los ecosistemas </w:t>
            </w:r>
            <w:r w:rsidRPr="005425D6">
              <w:rPr>
                <w:rFonts w:ascii="Arial" w:hAnsi="Arial" w:cs="Arial"/>
                <w:color w:val="00B0F0"/>
                <w:sz w:val="22"/>
                <w:szCs w:val="22"/>
              </w:rPr>
              <w:lastRenderedPageBreak/>
              <w:t>amenazados y las áreas degradadas, previo convenio de encomendamiento de funciones celebrado con el Servicio Nacional de Pesca y Acuicultura.</w:t>
            </w:r>
          </w:p>
          <w:p w14:paraId="24D4D89F" w14:textId="77777777" w:rsidR="00DD13AC" w:rsidRPr="005425D6" w:rsidRDefault="00DD13AC" w:rsidP="00DD13AC">
            <w:pPr>
              <w:jc w:val="both"/>
              <w:rPr>
                <w:rFonts w:ascii="Arial" w:hAnsi="Arial" w:cs="Arial"/>
                <w:color w:val="00B0F0"/>
                <w:sz w:val="22"/>
                <w:szCs w:val="22"/>
              </w:rPr>
            </w:pPr>
          </w:p>
          <w:p w14:paraId="105FDF09" w14:textId="19CF4E49" w:rsidR="00210B0D" w:rsidRPr="00DD13AC" w:rsidRDefault="00DD13AC" w:rsidP="00DD13AC">
            <w:pPr>
              <w:jc w:val="both"/>
              <w:rPr>
                <w:rFonts w:ascii="Arial" w:hAnsi="Arial" w:cs="Arial"/>
                <w:sz w:val="22"/>
                <w:szCs w:val="22"/>
              </w:rPr>
            </w:pPr>
            <w:r w:rsidRPr="005425D6">
              <w:rPr>
                <w:rFonts w:ascii="Arial" w:hAnsi="Arial" w:cs="Arial"/>
                <w:color w:val="00B0F0"/>
                <w:sz w:val="22"/>
                <w:szCs w:val="22"/>
              </w:rPr>
              <w:t>En el ejercicio de dicha atribución, tendrán la calidad de ministros de fe. La fiscalización de esta ley deberá fundarse en el riesgo para la conservación de los recursos hidrobiológicos y sus ecosistemas”.</w:t>
            </w:r>
          </w:p>
        </w:tc>
      </w:tr>
      <w:tr w:rsidR="00DD13AC" w:rsidRPr="00C06EF4" w14:paraId="15500B82" w14:textId="77777777" w:rsidTr="416E060A">
        <w:tc>
          <w:tcPr>
            <w:tcW w:w="7282" w:type="dxa"/>
          </w:tcPr>
          <w:p w14:paraId="20C833B4" w14:textId="77777777" w:rsidR="00DD13AC" w:rsidRPr="00940DDF" w:rsidRDefault="00DD13AC" w:rsidP="00210B0D">
            <w:pPr>
              <w:jc w:val="both"/>
              <w:rPr>
                <w:rFonts w:ascii="Arial" w:eastAsia="MS Mincho" w:hAnsi="Arial" w:cs="Arial"/>
                <w:sz w:val="24"/>
                <w:szCs w:val="24"/>
                <w:lang w:val="es-CL" w:eastAsia="es-ES"/>
              </w:rPr>
            </w:pPr>
          </w:p>
        </w:tc>
        <w:tc>
          <w:tcPr>
            <w:tcW w:w="5102" w:type="dxa"/>
          </w:tcPr>
          <w:p w14:paraId="3B744FBE" w14:textId="77777777" w:rsidR="00DD13AC" w:rsidRDefault="00DD13AC" w:rsidP="00210B0D">
            <w:pPr>
              <w:jc w:val="center"/>
              <w:rPr>
                <w:rFonts w:ascii="Calibri" w:hAnsi="Calibri" w:cs="Arial"/>
                <w:sz w:val="24"/>
                <w:szCs w:val="24"/>
              </w:rPr>
            </w:pPr>
          </w:p>
        </w:tc>
        <w:tc>
          <w:tcPr>
            <w:tcW w:w="4836" w:type="dxa"/>
          </w:tcPr>
          <w:p w14:paraId="5B22FDC4" w14:textId="77777777" w:rsidR="00E54C4D" w:rsidRDefault="00E54C4D" w:rsidP="00DD13AC">
            <w:pPr>
              <w:jc w:val="both"/>
              <w:rPr>
                <w:rFonts w:ascii="Arial" w:hAnsi="Arial" w:cs="Arial"/>
              </w:rPr>
            </w:pPr>
          </w:p>
          <w:p w14:paraId="633F7BA0" w14:textId="77777777" w:rsidR="00E54C4D" w:rsidRDefault="00E54C4D" w:rsidP="00DD13AC">
            <w:pPr>
              <w:jc w:val="both"/>
              <w:rPr>
                <w:rFonts w:ascii="Arial" w:hAnsi="Arial" w:cs="Arial"/>
              </w:rPr>
            </w:pPr>
          </w:p>
          <w:p w14:paraId="00095E35" w14:textId="77777777" w:rsidR="00E54C4D" w:rsidRDefault="00E54C4D" w:rsidP="00DD13AC">
            <w:pPr>
              <w:jc w:val="both"/>
              <w:rPr>
                <w:rFonts w:ascii="Arial" w:hAnsi="Arial" w:cs="Arial"/>
              </w:rPr>
            </w:pPr>
          </w:p>
          <w:p w14:paraId="299B0EE1" w14:textId="67DB02D2" w:rsidR="00DD13AC" w:rsidRPr="005425D6" w:rsidRDefault="00E54C4D" w:rsidP="00DD13AC">
            <w:pPr>
              <w:jc w:val="both"/>
              <w:rPr>
                <w:rFonts w:ascii="Arial" w:hAnsi="Arial" w:cs="Arial"/>
                <w:color w:val="00B0F0"/>
              </w:rPr>
            </w:pPr>
            <w:r w:rsidRPr="005425D6">
              <w:rPr>
                <w:rFonts w:ascii="Arial" w:hAnsi="Arial" w:cs="Arial"/>
                <w:color w:val="00B0F0"/>
              </w:rPr>
              <w:t>7</w:t>
            </w:r>
            <w:r w:rsidR="000C1EB3">
              <w:rPr>
                <w:rFonts w:ascii="Arial" w:hAnsi="Arial" w:cs="Arial"/>
                <w:color w:val="00B0F0"/>
              </w:rPr>
              <w:t>86</w:t>
            </w:r>
            <w:r w:rsidRPr="005425D6">
              <w:rPr>
                <w:rFonts w:ascii="Arial" w:hAnsi="Arial" w:cs="Arial"/>
                <w:color w:val="00B0F0"/>
              </w:rPr>
              <w:t xml:space="preserve">. </w:t>
            </w:r>
            <w:r w:rsidR="00DD13AC" w:rsidRPr="005425D6">
              <w:rPr>
                <w:rFonts w:ascii="Arial" w:hAnsi="Arial" w:cs="Arial"/>
                <w:color w:val="00B0F0"/>
              </w:rPr>
              <w:t>DIPUTADO BOBADILLA</w:t>
            </w:r>
          </w:p>
          <w:p w14:paraId="693ECF14" w14:textId="77777777" w:rsidR="00DD13AC" w:rsidRPr="005425D6" w:rsidRDefault="00DD13AC" w:rsidP="00DD13AC">
            <w:pPr>
              <w:jc w:val="both"/>
              <w:rPr>
                <w:rFonts w:ascii="Arial" w:hAnsi="Arial" w:cs="Arial"/>
                <w:color w:val="00B0F0"/>
                <w:sz w:val="22"/>
                <w:szCs w:val="22"/>
              </w:rPr>
            </w:pPr>
          </w:p>
          <w:p w14:paraId="116D585B" w14:textId="4F3AB18F" w:rsidR="00DD13AC" w:rsidRPr="005425D6" w:rsidRDefault="00DD13AC" w:rsidP="00DD13AC">
            <w:pPr>
              <w:jc w:val="center"/>
              <w:rPr>
                <w:rFonts w:ascii="Arial" w:hAnsi="Arial" w:cs="Arial"/>
                <w:color w:val="00B0F0"/>
                <w:sz w:val="22"/>
                <w:szCs w:val="22"/>
              </w:rPr>
            </w:pPr>
            <w:r w:rsidRPr="005425D6">
              <w:rPr>
                <w:rFonts w:ascii="Arial" w:hAnsi="Arial" w:cs="Arial"/>
                <w:color w:val="00B0F0"/>
                <w:sz w:val="22"/>
                <w:szCs w:val="22"/>
              </w:rPr>
              <w:t>Nuevo Párrafo II</w:t>
            </w:r>
          </w:p>
          <w:p w14:paraId="6C55CA5E" w14:textId="77777777" w:rsidR="00DD13AC" w:rsidRPr="005425D6" w:rsidRDefault="00DD13AC" w:rsidP="00DD13AC">
            <w:pPr>
              <w:jc w:val="both"/>
              <w:rPr>
                <w:rFonts w:ascii="Arial" w:hAnsi="Arial" w:cs="Arial"/>
                <w:color w:val="00B0F0"/>
                <w:sz w:val="22"/>
                <w:szCs w:val="22"/>
              </w:rPr>
            </w:pPr>
          </w:p>
          <w:p w14:paraId="77D34B06"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1) Intercálese, a continuación del artículo 354 y antes del artículo 355, un nuevo Párrafo II, pasando el II a ser III y así sucesivamente, del siguiente tenor: </w:t>
            </w:r>
          </w:p>
          <w:p w14:paraId="55266312" w14:textId="5E7A7C6F"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 Párrafo II. Ministerio de Economía, Fomento y Turismo. </w:t>
            </w:r>
          </w:p>
          <w:p w14:paraId="5061B3C7" w14:textId="77777777" w:rsidR="00DD13AC" w:rsidRPr="005425D6" w:rsidRDefault="00DD13AC" w:rsidP="00DD13AC">
            <w:pPr>
              <w:jc w:val="both"/>
              <w:rPr>
                <w:rFonts w:ascii="Arial" w:hAnsi="Arial" w:cs="Arial"/>
                <w:color w:val="00B0F0"/>
                <w:sz w:val="22"/>
                <w:szCs w:val="22"/>
              </w:rPr>
            </w:pPr>
          </w:p>
          <w:p w14:paraId="25C29CDE"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Artículo XX.- Funciones. El Ministerio de Economía, Fomento y Turismo es la cartera encargada del sector pesquero y de acuicultura y tendrá las siguientes funciones: a) Aprobar la Política Pesquera Nacional. </w:t>
            </w:r>
          </w:p>
          <w:p w14:paraId="076190B6"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b) Dirigir y coordinar las actividades que corresponde realizar al Estado en relación con el sector pesquero. </w:t>
            </w:r>
          </w:p>
          <w:p w14:paraId="2A106353"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lastRenderedPageBreak/>
              <w:t xml:space="preserve">c) Dictar las medidas de administración y conservación que se establecen en esta ley. </w:t>
            </w:r>
          </w:p>
          <w:p w14:paraId="2E4D430E"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d) Coordinar con los demás ministerios las políticas y normativa aplicables al sector pesquero y de acuicultura.</w:t>
            </w:r>
          </w:p>
          <w:p w14:paraId="06B9BCA8"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 e) Velar porque las políticas y acciones del sector se orienten y promuevan en la conservación de los recursos hidrobiológicos y sus ecosistemas.</w:t>
            </w:r>
          </w:p>
          <w:p w14:paraId="339127EC"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 xml:space="preserve"> f) Concretar acciones dirigidas al desarrollo del rector pesquero y de acuicultura. </w:t>
            </w:r>
          </w:p>
          <w:p w14:paraId="643D0B71" w14:textId="77777777" w:rsidR="00DD13AC" w:rsidRPr="005425D6" w:rsidRDefault="00DD13AC" w:rsidP="00DD13AC">
            <w:pPr>
              <w:jc w:val="both"/>
              <w:rPr>
                <w:rFonts w:ascii="Arial" w:hAnsi="Arial" w:cs="Arial"/>
                <w:color w:val="00B0F0"/>
                <w:sz w:val="22"/>
                <w:szCs w:val="22"/>
              </w:rPr>
            </w:pPr>
            <w:r w:rsidRPr="005425D6">
              <w:rPr>
                <w:rFonts w:ascii="Arial" w:hAnsi="Arial" w:cs="Arial"/>
                <w:color w:val="00B0F0"/>
                <w:sz w:val="22"/>
                <w:szCs w:val="22"/>
              </w:rPr>
              <w:t>g) Velar por la asignación de recursos necesarios para el ejercicio de las diversas funciones que establece esta ley a los órganos del sector dependientes del ministerio.</w:t>
            </w:r>
          </w:p>
          <w:p w14:paraId="7823ED35" w14:textId="14ECE0D8" w:rsidR="00DD13AC" w:rsidRPr="00DD13AC" w:rsidRDefault="00DD13AC" w:rsidP="00DD13AC">
            <w:pPr>
              <w:jc w:val="both"/>
              <w:rPr>
                <w:rFonts w:ascii="Arial" w:hAnsi="Arial" w:cs="Arial"/>
                <w:sz w:val="22"/>
                <w:szCs w:val="22"/>
              </w:rPr>
            </w:pPr>
            <w:r w:rsidRPr="005425D6">
              <w:rPr>
                <w:rFonts w:ascii="Arial" w:hAnsi="Arial" w:cs="Arial"/>
                <w:color w:val="00B0F0"/>
                <w:sz w:val="22"/>
                <w:szCs w:val="22"/>
              </w:rPr>
              <w:t>h) Las demás que establezca la ley.</w:t>
            </w:r>
          </w:p>
        </w:tc>
      </w:tr>
      <w:tr w:rsidR="00210B0D" w:rsidRPr="00C06EF4" w14:paraId="399D0A39" w14:textId="7654EA71" w:rsidTr="416E060A">
        <w:tc>
          <w:tcPr>
            <w:tcW w:w="7282" w:type="dxa"/>
          </w:tcPr>
          <w:p w14:paraId="7500DCF1" w14:textId="77777777" w:rsidR="00210B0D" w:rsidRPr="00940DDF" w:rsidRDefault="00210B0D" w:rsidP="00210B0D">
            <w:pPr>
              <w:jc w:val="center"/>
              <w:rPr>
                <w:rFonts w:ascii="Arial" w:eastAsia="MS Mincho" w:hAnsi="Arial" w:cs="Arial"/>
                <w:sz w:val="24"/>
                <w:szCs w:val="24"/>
                <w:lang w:val="es-CL" w:eastAsia="es-ES"/>
              </w:rPr>
            </w:pPr>
            <w:r w:rsidRPr="00940DDF">
              <w:rPr>
                <w:rFonts w:ascii="Arial" w:eastAsia="MS Mincho" w:hAnsi="Arial" w:cs="Arial"/>
                <w:sz w:val="24"/>
                <w:szCs w:val="24"/>
                <w:lang w:val="es-CL" w:eastAsia="es-ES"/>
              </w:rPr>
              <w:lastRenderedPageBreak/>
              <w:t>Párrafo II. Subsecretaría de Pesca y Acuicultura</w:t>
            </w:r>
          </w:p>
          <w:p w14:paraId="3D28FFB7" w14:textId="77777777" w:rsidR="00210B0D" w:rsidRPr="00940DDF" w:rsidRDefault="00210B0D" w:rsidP="00210B0D">
            <w:pPr>
              <w:jc w:val="both"/>
              <w:rPr>
                <w:rFonts w:ascii="Arial" w:eastAsia="MS Mincho" w:hAnsi="Arial" w:cs="Arial"/>
                <w:sz w:val="24"/>
                <w:szCs w:val="24"/>
                <w:lang w:val="es-CL" w:eastAsia="es-ES"/>
              </w:rPr>
            </w:pPr>
          </w:p>
          <w:p w14:paraId="68E6D430"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Artículo 355.- Facultades. Serán facultades de la Subsecretaría, sin perjuicio de las que otras normas le otorguen, las siguientes:</w:t>
            </w:r>
          </w:p>
          <w:p w14:paraId="7A6724ED" w14:textId="77777777" w:rsidR="00210B0D" w:rsidRPr="00940DDF" w:rsidRDefault="00210B0D" w:rsidP="00210B0D">
            <w:pPr>
              <w:jc w:val="both"/>
              <w:rPr>
                <w:rFonts w:ascii="Arial" w:eastAsia="MS Mincho" w:hAnsi="Arial" w:cs="Arial"/>
                <w:sz w:val="24"/>
                <w:szCs w:val="24"/>
                <w:lang w:val="es-CL" w:eastAsia="es-ES"/>
              </w:rPr>
            </w:pPr>
          </w:p>
          <w:p w14:paraId="6200A316" w14:textId="77777777" w:rsidR="00210B0D" w:rsidRPr="00911B0F" w:rsidRDefault="00210B0D" w:rsidP="00210B0D">
            <w:pPr>
              <w:jc w:val="both"/>
              <w:rPr>
                <w:rFonts w:ascii="Arial" w:eastAsia="MS Mincho" w:hAnsi="Arial" w:cs="Arial"/>
                <w:b/>
                <w:bCs/>
                <w:strike/>
                <w:sz w:val="24"/>
                <w:szCs w:val="24"/>
                <w:u w:val="single"/>
                <w:lang w:val="es-CL" w:eastAsia="es-ES"/>
              </w:rPr>
            </w:pPr>
            <w:r w:rsidRPr="00940DDF">
              <w:rPr>
                <w:rFonts w:ascii="Arial" w:eastAsia="MS Mincho" w:hAnsi="Arial" w:cs="Arial"/>
                <w:sz w:val="24"/>
                <w:szCs w:val="24"/>
                <w:lang w:val="es-CL" w:eastAsia="es-ES"/>
              </w:rPr>
              <w:t>a)</w:t>
            </w:r>
            <w:r w:rsidRPr="00940DDF">
              <w:rPr>
                <w:rFonts w:ascii="Arial" w:eastAsia="MS Mincho" w:hAnsi="Arial" w:cs="Arial"/>
                <w:sz w:val="24"/>
                <w:szCs w:val="24"/>
                <w:lang w:val="es-CL" w:eastAsia="es-ES"/>
              </w:rPr>
              <w:tab/>
            </w:r>
            <w:r w:rsidRPr="00911B0F">
              <w:rPr>
                <w:rFonts w:ascii="Arial" w:eastAsia="MS Mincho" w:hAnsi="Arial" w:cs="Arial"/>
                <w:b/>
                <w:bCs/>
                <w:strike/>
                <w:sz w:val="24"/>
                <w:szCs w:val="24"/>
                <w:lang w:val="es-CL" w:eastAsia="es-ES"/>
              </w:rPr>
              <w:t>Fiscalizar</w:t>
            </w:r>
            <w:r w:rsidRPr="00911B0F">
              <w:rPr>
                <w:rFonts w:ascii="Arial" w:eastAsia="MS Mincho" w:hAnsi="Arial" w:cs="Arial"/>
                <w:strike/>
                <w:sz w:val="24"/>
                <w:szCs w:val="24"/>
                <w:lang w:val="es-CL" w:eastAsia="es-ES"/>
              </w:rPr>
              <w:t xml:space="preserve"> </w:t>
            </w:r>
            <w:r w:rsidRPr="00911B0F">
              <w:rPr>
                <w:rFonts w:ascii="Arial" w:eastAsia="MS Mincho" w:hAnsi="Arial" w:cs="Arial"/>
                <w:b/>
                <w:bCs/>
                <w:strike/>
                <w:sz w:val="24"/>
                <w:szCs w:val="24"/>
                <w:lang w:val="es-CL" w:eastAsia="es-ES"/>
              </w:rPr>
              <w:t>el cumplimiento</w:t>
            </w:r>
            <w:r w:rsidRPr="00911B0F">
              <w:rPr>
                <w:rFonts w:ascii="Arial" w:eastAsia="MS Mincho" w:hAnsi="Arial" w:cs="Arial"/>
                <w:strike/>
                <w:sz w:val="24"/>
                <w:szCs w:val="24"/>
                <w:lang w:val="es-CL" w:eastAsia="es-ES"/>
              </w:rPr>
              <w:t xml:space="preserve"> de las disposiciones de la presente ley, sus reglamentos y medidas de administración pesquera adoptadas por la autoridad </w:t>
            </w:r>
            <w:r w:rsidRPr="00911B0F">
              <w:rPr>
                <w:rFonts w:ascii="Arial" w:eastAsia="MS Mincho" w:hAnsi="Arial" w:cs="Arial"/>
                <w:b/>
                <w:bCs/>
                <w:strike/>
                <w:sz w:val="24"/>
                <w:szCs w:val="24"/>
                <w:u w:val="single"/>
                <w:lang w:val="es-CL" w:eastAsia="es-ES"/>
              </w:rPr>
              <w:t>en conformidad a lo dispuesto en el artículo precedente.</w:t>
            </w:r>
          </w:p>
          <w:p w14:paraId="4D7D8119" w14:textId="77777777" w:rsidR="00210B0D" w:rsidRPr="00940DDF" w:rsidRDefault="00210B0D" w:rsidP="00210B0D">
            <w:pPr>
              <w:jc w:val="both"/>
              <w:rPr>
                <w:rFonts w:ascii="Arial" w:eastAsia="MS Mincho" w:hAnsi="Arial" w:cs="Arial"/>
                <w:sz w:val="24"/>
                <w:szCs w:val="24"/>
                <w:lang w:val="es-CL" w:eastAsia="es-ES"/>
              </w:rPr>
            </w:pPr>
          </w:p>
          <w:p w14:paraId="62CE6A75"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b)</w:t>
            </w:r>
            <w:r w:rsidRPr="00940DDF">
              <w:rPr>
                <w:rFonts w:ascii="Arial" w:eastAsia="MS Mincho" w:hAnsi="Arial" w:cs="Arial"/>
                <w:sz w:val="24"/>
                <w:szCs w:val="24"/>
                <w:lang w:val="es-CL" w:eastAsia="es-ES"/>
              </w:rPr>
              <w:tab/>
              <w:t>Adoptar medidas de administración y conservación de los recursos hidrobiológicos, en conformidad a lo dispuesto en el Título II de la presente ley, sobre normas generales de administración y conservación de los recursos hidrobiológicos.</w:t>
            </w:r>
          </w:p>
          <w:p w14:paraId="23D6E432" w14:textId="77777777" w:rsidR="00210B0D" w:rsidRPr="00940DDF" w:rsidRDefault="00210B0D" w:rsidP="00210B0D">
            <w:pPr>
              <w:jc w:val="both"/>
              <w:rPr>
                <w:rFonts w:ascii="Arial" w:eastAsia="MS Mincho" w:hAnsi="Arial" w:cs="Arial"/>
                <w:sz w:val="24"/>
                <w:szCs w:val="24"/>
                <w:lang w:val="es-CL" w:eastAsia="es-ES"/>
              </w:rPr>
            </w:pPr>
          </w:p>
          <w:p w14:paraId="05FD15E7"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lastRenderedPageBreak/>
              <w:t>c)</w:t>
            </w:r>
            <w:r w:rsidRPr="00940DDF">
              <w:rPr>
                <w:rFonts w:ascii="Arial" w:eastAsia="MS Mincho" w:hAnsi="Arial" w:cs="Arial"/>
                <w:sz w:val="24"/>
                <w:szCs w:val="24"/>
                <w:lang w:val="es-CL" w:eastAsia="es-ES"/>
              </w:rPr>
              <w:tab/>
              <w:t>Elaborar, en coordinación con los servicios públicos competentes, planes de acción para dar cumplimiento a la Política Pesquera Nacional.</w:t>
            </w:r>
          </w:p>
          <w:p w14:paraId="593DFA2F" w14:textId="77777777" w:rsidR="00210B0D" w:rsidRPr="00940DDF" w:rsidRDefault="00210B0D" w:rsidP="00210B0D">
            <w:pPr>
              <w:jc w:val="both"/>
              <w:rPr>
                <w:rFonts w:ascii="Arial" w:eastAsia="MS Mincho" w:hAnsi="Arial" w:cs="Arial"/>
                <w:sz w:val="24"/>
                <w:szCs w:val="24"/>
                <w:lang w:val="es-CL" w:eastAsia="es-ES"/>
              </w:rPr>
            </w:pPr>
          </w:p>
          <w:p w14:paraId="39B3D0EA"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d)</w:t>
            </w:r>
            <w:r w:rsidRPr="00940DDF">
              <w:rPr>
                <w:rFonts w:ascii="Arial" w:eastAsia="MS Mincho" w:hAnsi="Arial" w:cs="Arial"/>
                <w:sz w:val="24"/>
                <w:szCs w:val="24"/>
                <w:lang w:val="es-CL" w:eastAsia="es-ES"/>
              </w:rPr>
              <w:tab/>
              <w:t>Establecer en áreas geográficas delimitadas un régimen de administración pesquera para Ecosistemas Marinos Vulnerables, en conformidad al artículo 24 de esta ley.</w:t>
            </w:r>
          </w:p>
          <w:p w14:paraId="426273CE" w14:textId="77777777" w:rsidR="00210B0D" w:rsidRPr="00940DDF" w:rsidRDefault="00210B0D" w:rsidP="00210B0D">
            <w:pPr>
              <w:jc w:val="both"/>
              <w:rPr>
                <w:rFonts w:ascii="Arial" w:eastAsia="MS Mincho" w:hAnsi="Arial" w:cs="Arial"/>
                <w:sz w:val="24"/>
                <w:szCs w:val="24"/>
                <w:lang w:val="es-CL" w:eastAsia="es-ES"/>
              </w:rPr>
            </w:pPr>
          </w:p>
          <w:p w14:paraId="22B8D42D" w14:textId="595D0F9B"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e)</w:t>
            </w:r>
            <w:r w:rsidRPr="00940DDF">
              <w:rPr>
                <w:rFonts w:ascii="Arial" w:eastAsia="MS Mincho" w:hAnsi="Arial" w:cs="Arial"/>
                <w:sz w:val="24"/>
                <w:szCs w:val="24"/>
                <w:lang w:val="es-CL" w:eastAsia="es-ES"/>
              </w:rPr>
              <w:tab/>
              <w:t>Establecer la nómina de recursos hidrobiológicos cuyas pesquerías califiquen como pesca de fondo que pueden afectar Ecosistemas Marinos Vulnerables.</w:t>
            </w:r>
          </w:p>
          <w:p w14:paraId="27B07AB2" w14:textId="77777777" w:rsidR="00210B0D" w:rsidRPr="0042701F" w:rsidRDefault="00210B0D" w:rsidP="00210B0D">
            <w:pPr>
              <w:jc w:val="both"/>
              <w:rPr>
                <w:rFonts w:ascii="Arial" w:eastAsia="MS Mincho" w:hAnsi="Arial" w:cs="Arial"/>
                <w:strike/>
                <w:sz w:val="24"/>
                <w:szCs w:val="24"/>
                <w:lang w:val="es-CL" w:eastAsia="es-ES"/>
              </w:rPr>
            </w:pPr>
            <w:r w:rsidRPr="0042701F">
              <w:rPr>
                <w:rFonts w:ascii="Arial" w:eastAsia="MS Mincho" w:hAnsi="Arial" w:cs="Arial"/>
                <w:strike/>
                <w:sz w:val="24"/>
                <w:szCs w:val="24"/>
                <w:lang w:val="es-CL" w:eastAsia="es-ES"/>
              </w:rPr>
              <w:t>f)</w:t>
            </w:r>
            <w:r w:rsidRPr="0042701F">
              <w:rPr>
                <w:rFonts w:ascii="Arial" w:eastAsia="MS Mincho" w:hAnsi="Arial" w:cs="Arial"/>
                <w:strike/>
                <w:sz w:val="24"/>
                <w:szCs w:val="24"/>
                <w:lang w:val="es-CL" w:eastAsia="es-ES"/>
              </w:rPr>
              <w:tab/>
              <w:t>Establecer el procedimiento y características a las que deberá someterse el rescate de los individuos de una especie hidrobiológica, en conformidad al artículo 35 de esta ley.</w:t>
            </w:r>
          </w:p>
          <w:p w14:paraId="385FC8EB" w14:textId="77777777" w:rsidR="00210B0D" w:rsidRPr="00940DDF" w:rsidRDefault="00210B0D" w:rsidP="00210B0D">
            <w:pPr>
              <w:jc w:val="both"/>
              <w:rPr>
                <w:rFonts w:ascii="Arial" w:eastAsia="MS Mincho" w:hAnsi="Arial" w:cs="Arial"/>
                <w:sz w:val="24"/>
                <w:szCs w:val="24"/>
                <w:lang w:val="es-CL" w:eastAsia="es-ES"/>
              </w:rPr>
            </w:pPr>
          </w:p>
          <w:p w14:paraId="4DABB96F"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g)</w:t>
            </w:r>
            <w:r w:rsidRPr="00940DDF">
              <w:rPr>
                <w:rFonts w:ascii="Arial" w:eastAsia="MS Mincho" w:hAnsi="Arial" w:cs="Arial"/>
                <w:sz w:val="24"/>
                <w:szCs w:val="24"/>
                <w:lang w:val="es-CL" w:eastAsia="es-ES"/>
              </w:rPr>
              <w:tab/>
              <w:t>Autorizar la pesca de investigación, en conformidad a las normas del artículo 195.</w:t>
            </w:r>
          </w:p>
          <w:p w14:paraId="4FF5BDE7" w14:textId="77777777" w:rsidR="00210B0D" w:rsidRPr="00940DDF" w:rsidRDefault="00210B0D" w:rsidP="00210B0D">
            <w:pPr>
              <w:jc w:val="both"/>
              <w:rPr>
                <w:rFonts w:ascii="Arial" w:eastAsia="MS Mincho" w:hAnsi="Arial" w:cs="Arial"/>
                <w:sz w:val="24"/>
                <w:szCs w:val="24"/>
                <w:lang w:val="es-CL" w:eastAsia="es-ES"/>
              </w:rPr>
            </w:pPr>
          </w:p>
          <w:p w14:paraId="218313F2"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h)</w:t>
            </w:r>
            <w:r w:rsidRPr="00940DDF">
              <w:rPr>
                <w:rFonts w:ascii="Arial" w:eastAsia="MS Mincho" w:hAnsi="Arial" w:cs="Arial"/>
                <w:sz w:val="24"/>
                <w:szCs w:val="24"/>
                <w:lang w:val="es-CL" w:eastAsia="es-ES"/>
              </w:rPr>
              <w:tab/>
              <w:t>Elaborar y remitir anualmente un informe al Ministerio de Ciencia, Tecnología, Conocimiento e Innovación, con la individualización de los proyectos de investigación, personas naturales y jurídicas ejecutoras de los proyectos y el presupuesto asignado para tales efectos.</w:t>
            </w:r>
          </w:p>
          <w:p w14:paraId="3CA0FA43" w14:textId="77777777" w:rsidR="00210B0D" w:rsidRPr="00940DDF" w:rsidRDefault="00210B0D" w:rsidP="00210B0D">
            <w:pPr>
              <w:jc w:val="both"/>
              <w:rPr>
                <w:rFonts w:ascii="Arial" w:eastAsia="MS Mincho" w:hAnsi="Arial" w:cs="Arial"/>
                <w:sz w:val="24"/>
                <w:szCs w:val="24"/>
                <w:lang w:val="es-CL" w:eastAsia="es-ES"/>
              </w:rPr>
            </w:pPr>
          </w:p>
          <w:p w14:paraId="06ADC3E5" w14:textId="77777777" w:rsidR="00210B0D" w:rsidRPr="00940DDF" w:rsidRDefault="00210B0D" w:rsidP="00210B0D">
            <w:pPr>
              <w:jc w:val="both"/>
              <w:rPr>
                <w:rFonts w:ascii="Arial" w:eastAsia="MS Mincho" w:hAnsi="Arial" w:cs="Arial"/>
                <w:sz w:val="24"/>
                <w:szCs w:val="24"/>
                <w:lang w:val="es-CL" w:eastAsia="es-ES"/>
              </w:rPr>
            </w:pPr>
            <w:r w:rsidRPr="00940DDF">
              <w:rPr>
                <w:rFonts w:ascii="Arial" w:eastAsia="MS Mincho" w:hAnsi="Arial" w:cs="Arial"/>
                <w:sz w:val="24"/>
                <w:szCs w:val="24"/>
                <w:lang w:val="es-CL" w:eastAsia="es-ES"/>
              </w:rPr>
              <w:t>i)</w:t>
            </w:r>
            <w:r w:rsidRPr="00940DDF">
              <w:rPr>
                <w:rFonts w:ascii="Arial" w:eastAsia="MS Mincho" w:hAnsi="Arial" w:cs="Arial"/>
                <w:sz w:val="24"/>
                <w:szCs w:val="24"/>
                <w:lang w:val="es-CL" w:eastAsia="es-ES"/>
              </w:rPr>
              <w:tab/>
              <w:t>Todas las demás que la presente ley u otras leyes le encomienden.</w:t>
            </w:r>
          </w:p>
          <w:p w14:paraId="054D4520" w14:textId="77777777" w:rsidR="00210B0D" w:rsidRPr="0000138D" w:rsidRDefault="00210B0D" w:rsidP="00210B0D">
            <w:pPr>
              <w:jc w:val="both"/>
              <w:rPr>
                <w:rFonts w:ascii="Arial" w:eastAsia="MS Mincho" w:hAnsi="Arial" w:cs="Arial"/>
                <w:sz w:val="24"/>
                <w:szCs w:val="24"/>
                <w:lang w:val="es-CL" w:eastAsia="es-ES"/>
              </w:rPr>
            </w:pPr>
          </w:p>
        </w:tc>
        <w:tc>
          <w:tcPr>
            <w:tcW w:w="5102" w:type="dxa"/>
          </w:tcPr>
          <w:p w14:paraId="4604913A" w14:textId="77777777" w:rsidR="00210B0D" w:rsidRPr="00CE0E84" w:rsidRDefault="00210B0D" w:rsidP="00210B0D">
            <w:pPr>
              <w:jc w:val="center"/>
              <w:rPr>
                <w:rFonts w:ascii="Arial" w:hAnsi="Arial" w:cs="Arial"/>
                <w:sz w:val="24"/>
                <w:szCs w:val="24"/>
              </w:rPr>
            </w:pPr>
            <w:r w:rsidRPr="00CE0E84">
              <w:rPr>
                <w:rFonts w:ascii="Arial" w:hAnsi="Arial" w:cs="Arial"/>
                <w:sz w:val="24"/>
                <w:szCs w:val="24"/>
              </w:rPr>
              <w:lastRenderedPageBreak/>
              <w:t>AL ARTÍCULO 355</w:t>
            </w:r>
          </w:p>
          <w:p w14:paraId="384428ED" w14:textId="77777777" w:rsidR="00210B0D" w:rsidRPr="00CE0E84" w:rsidRDefault="00210B0D" w:rsidP="00210B0D">
            <w:pPr>
              <w:jc w:val="both"/>
              <w:rPr>
                <w:rFonts w:ascii="Arial" w:hAnsi="Arial" w:cs="Arial"/>
                <w:sz w:val="24"/>
                <w:szCs w:val="24"/>
              </w:rPr>
            </w:pPr>
          </w:p>
          <w:p w14:paraId="29E2D12F" w14:textId="77777777" w:rsidR="00210B0D" w:rsidRPr="00CE0E84" w:rsidRDefault="00210B0D" w:rsidP="00210B0D">
            <w:pPr>
              <w:jc w:val="both"/>
              <w:rPr>
                <w:rFonts w:ascii="Arial" w:hAnsi="Arial" w:cs="Arial"/>
                <w:sz w:val="24"/>
                <w:szCs w:val="24"/>
              </w:rPr>
            </w:pPr>
            <w:r w:rsidRPr="00CE0E84">
              <w:rPr>
                <w:rFonts w:ascii="Arial" w:hAnsi="Arial" w:cs="Arial"/>
                <w:sz w:val="24"/>
                <w:szCs w:val="24"/>
              </w:rPr>
              <w:t>32)</w:t>
            </w:r>
            <w:r w:rsidRPr="00CE0E84">
              <w:rPr>
                <w:rFonts w:ascii="Arial" w:hAnsi="Arial" w:cs="Arial"/>
                <w:sz w:val="24"/>
                <w:szCs w:val="24"/>
              </w:rPr>
              <w:tab/>
              <w:t>Para modificarlo en el siguiente sentido:</w:t>
            </w:r>
          </w:p>
          <w:p w14:paraId="7D7FBDAE" w14:textId="77777777" w:rsidR="00210B0D" w:rsidRPr="00CE0E84" w:rsidRDefault="00210B0D" w:rsidP="00210B0D">
            <w:pPr>
              <w:jc w:val="both"/>
              <w:rPr>
                <w:rFonts w:ascii="Arial" w:hAnsi="Arial" w:cs="Arial"/>
                <w:sz w:val="24"/>
                <w:szCs w:val="24"/>
              </w:rPr>
            </w:pPr>
          </w:p>
          <w:p w14:paraId="289CB299" w14:textId="77777777" w:rsidR="00210B0D" w:rsidRDefault="00210B0D" w:rsidP="00210B0D">
            <w:pPr>
              <w:jc w:val="both"/>
              <w:rPr>
                <w:rFonts w:ascii="Arial" w:hAnsi="Arial" w:cs="Arial"/>
                <w:sz w:val="24"/>
                <w:szCs w:val="24"/>
              </w:rPr>
            </w:pPr>
            <w:r w:rsidRPr="00CE0E84">
              <w:rPr>
                <w:rFonts w:ascii="Arial" w:hAnsi="Arial" w:cs="Arial"/>
                <w:sz w:val="24"/>
                <w:szCs w:val="24"/>
              </w:rPr>
              <w:t>a)</w:t>
            </w:r>
            <w:r w:rsidRPr="00CE0E84">
              <w:rPr>
                <w:rFonts w:ascii="Arial" w:hAnsi="Arial" w:cs="Arial"/>
                <w:sz w:val="24"/>
                <w:szCs w:val="24"/>
              </w:rPr>
              <w:tab/>
            </w:r>
            <w:proofErr w:type="spellStart"/>
            <w:r w:rsidRPr="00CE0E84">
              <w:rPr>
                <w:rFonts w:ascii="Arial" w:hAnsi="Arial" w:cs="Arial"/>
                <w:sz w:val="24"/>
                <w:szCs w:val="24"/>
              </w:rPr>
              <w:t>Reemplázase</w:t>
            </w:r>
            <w:proofErr w:type="spellEnd"/>
            <w:r w:rsidRPr="00CE0E84">
              <w:rPr>
                <w:rFonts w:ascii="Arial" w:hAnsi="Arial" w:cs="Arial"/>
                <w:sz w:val="24"/>
                <w:szCs w:val="24"/>
              </w:rPr>
              <w:t xml:space="preserve">, en su literal a), la palabra “fiscalizar” por la expresión “Velar por”; y </w:t>
            </w:r>
            <w:proofErr w:type="spellStart"/>
            <w:r w:rsidRPr="00CE0E84">
              <w:rPr>
                <w:rFonts w:ascii="Arial" w:hAnsi="Arial" w:cs="Arial"/>
                <w:sz w:val="24"/>
                <w:szCs w:val="24"/>
              </w:rPr>
              <w:t>elimínase</w:t>
            </w:r>
            <w:proofErr w:type="spellEnd"/>
            <w:r w:rsidRPr="00CE0E84">
              <w:rPr>
                <w:rFonts w:ascii="Arial" w:hAnsi="Arial" w:cs="Arial"/>
                <w:sz w:val="24"/>
                <w:szCs w:val="24"/>
              </w:rPr>
              <w:t xml:space="preserve"> la frase “en conformidad a lo dispuesto en el artículo precedente”. </w:t>
            </w:r>
          </w:p>
          <w:p w14:paraId="76C55B85" w14:textId="77777777" w:rsidR="00210B0D" w:rsidRPr="00CE0E84" w:rsidRDefault="00210B0D" w:rsidP="00210B0D">
            <w:pPr>
              <w:jc w:val="both"/>
              <w:rPr>
                <w:rFonts w:ascii="Arial" w:hAnsi="Arial" w:cs="Arial"/>
                <w:sz w:val="24"/>
                <w:szCs w:val="24"/>
              </w:rPr>
            </w:pPr>
          </w:p>
          <w:p w14:paraId="1E7C7120" w14:textId="77777777" w:rsidR="00210B0D" w:rsidRDefault="00210B0D" w:rsidP="00210B0D">
            <w:pPr>
              <w:jc w:val="both"/>
              <w:rPr>
                <w:rFonts w:ascii="Arial" w:hAnsi="Arial" w:cs="Arial"/>
                <w:sz w:val="24"/>
                <w:szCs w:val="24"/>
              </w:rPr>
            </w:pPr>
          </w:p>
          <w:p w14:paraId="2AFDA12E" w14:textId="77777777" w:rsidR="00210B0D" w:rsidRDefault="00210B0D" w:rsidP="00210B0D">
            <w:pPr>
              <w:jc w:val="both"/>
              <w:rPr>
                <w:rFonts w:ascii="Arial" w:hAnsi="Arial" w:cs="Arial"/>
                <w:sz w:val="24"/>
                <w:szCs w:val="24"/>
              </w:rPr>
            </w:pPr>
          </w:p>
          <w:p w14:paraId="7EE728E0" w14:textId="77777777" w:rsidR="00210B0D" w:rsidRDefault="00210B0D" w:rsidP="00210B0D">
            <w:pPr>
              <w:jc w:val="both"/>
              <w:rPr>
                <w:rFonts w:ascii="Arial" w:hAnsi="Arial" w:cs="Arial"/>
                <w:sz w:val="24"/>
                <w:szCs w:val="24"/>
              </w:rPr>
            </w:pPr>
          </w:p>
          <w:p w14:paraId="0763A27C" w14:textId="77777777" w:rsidR="00210B0D" w:rsidRDefault="00210B0D" w:rsidP="00210B0D">
            <w:pPr>
              <w:jc w:val="both"/>
              <w:rPr>
                <w:rFonts w:ascii="Arial" w:hAnsi="Arial" w:cs="Arial"/>
                <w:sz w:val="24"/>
                <w:szCs w:val="24"/>
              </w:rPr>
            </w:pPr>
          </w:p>
          <w:p w14:paraId="52B1EF7B" w14:textId="77777777" w:rsidR="00210B0D" w:rsidRDefault="00210B0D" w:rsidP="00210B0D">
            <w:pPr>
              <w:jc w:val="both"/>
              <w:rPr>
                <w:rFonts w:ascii="Arial" w:hAnsi="Arial" w:cs="Arial"/>
                <w:sz w:val="24"/>
                <w:szCs w:val="24"/>
              </w:rPr>
            </w:pPr>
          </w:p>
          <w:p w14:paraId="3988F07F" w14:textId="77777777" w:rsidR="00210B0D" w:rsidRDefault="00210B0D" w:rsidP="00210B0D">
            <w:pPr>
              <w:jc w:val="both"/>
              <w:rPr>
                <w:rFonts w:ascii="Arial" w:hAnsi="Arial" w:cs="Arial"/>
                <w:sz w:val="24"/>
                <w:szCs w:val="24"/>
              </w:rPr>
            </w:pPr>
          </w:p>
          <w:p w14:paraId="0346BF03" w14:textId="77777777" w:rsidR="00210B0D" w:rsidRDefault="00210B0D" w:rsidP="00210B0D">
            <w:pPr>
              <w:jc w:val="both"/>
              <w:rPr>
                <w:rFonts w:ascii="Arial" w:hAnsi="Arial" w:cs="Arial"/>
                <w:sz w:val="24"/>
                <w:szCs w:val="24"/>
              </w:rPr>
            </w:pPr>
          </w:p>
          <w:p w14:paraId="2E115466" w14:textId="77777777" w:rsidR="00210B0D" w:rsidRDefault="00210B0D" w:rsidP="00210B0D">
            <w:pPr>
              <w:jc w:val="both"/>
              <w:rPr>
                <w:rFonts w:ascii="Arial" w:hAnsi="Arial" w:cs="Arial"/>
                <w:sz w:val="24"/>
                <w:szCs w:val="24"/>
              </w:rPr>
            </w:pPr>
          </w:p>
          <w:p w14:paraId="4257C4C8" w14:textId="77777777" w:rsidR="00210B0D" w:rsidRDefault="00210B0D" w:rsidP="00210B0D">
            <w:pPr>
              <w:jc w:val="both"/>
              <w:rPr>
                <w:rFonts w:ascii="Arial" w:hAnsi="Arial" w:cs="Arial"/>
                <w:sz w:val="24"/>
                <w:szCs w:val="24"/>
              </w:rPr>
            </w:pPr>
          </w:p>
          <w:p w14:paraId="70C526D8" w14:textId="77777777" w:rsidR="00210B0D" w:rsidRDefault="00210B0D" w:rsidP="00210B0D">
            <w:pPr>
              <w:jc w:val="both"/>
              <w:rPr>
                <w:rFonts w:ascii="Arial" w:hAnsi="Arial" w:cs="Arial"/>
                <w:sz w:val="24"/>
                <w:szCs w:val="24"/>
              </w:rPr>
            </w:pPr>
          </w:p>
          <w:p w14:paraId="271B637E" w14:textId="77777777" w:rsidR="00210B0D" w:rsidRDefault="00210B0D" w:rsidP="00210B0D">
            <w:pPr>
              <w:jc w:val="both"/>
              <w:rPr>
                <w:rFonts w:ascii="Arial" w:hAnsi="Arial" w:cs="Arial"/>
                <w:sz w:val="24"/>
                <w:szCs w:val="24"/>
              </w:rPr>
            </w:pPr>
          </w:p>
          <w:p w14:paraId="7421ECEC" w14:textId="77777777" w:rsidR="00210B0D" w:rsidRDefault="00210B0D" w:rsidP="00210B0D">
            <w:pPr>
              <w:jc w:val="both"/>
              <w:rPr>
                <w:rFonts w:ascii="Arial" w:hAnsi="Arial" w:cs="Arial"/>
                <w:sz w:val="24"/>
                <w:szCs w:val="24"/>
              </w:rPr>
            </w:pPr>
          </w:p>
          <w:p w14:paraId="7469A0CC" w14:textId="77777777" w:rsidR="00210B0D" w:rsidRDefault="00210B0D" w:rsidP="00210B0D">
            <w:pPr>
              <w:jc w:val="both"/>
              <w:rPr>
                <w:rFonts w:ascii="Arial" w:hAnsi="Arial" w:cs="Arial"/>
                <w:sz w:val="24"/>
                <w:szCs w:val="24"/>
              </w:rPr>
            </w:pPr>
          </w:p>
          <w:p w14:paraId="2F54CAAD" w14:textId="77777777" w:rsidR="00210B0D" w:rsidRDefault="00210B0D" w:rsidP="00210B0D">
            <w:pPr>
              <w:jc w:val="both"/>
              <w:rPr>
                <w:rFonts w:ascii="Arial" w:hAnsi="Arial" w:cs="Arial"/>
                <w:sz w:val="24"/>
                <w:szCs w:val="24"/>
              </w:rPr>
            </w:pPr>
          </w:p>
          <w:p w14:paraId="30A96CE1" w14:textId="77777777" w:rsidR="00210B0D" w:rsidRDefault="00210B0D" w:rsidP="00210B0D">
            <w:pPr>
              <w:jc w:val="both"/>
              <w:rPr>
                <w:rFonts w:ascii="Arial" w:hAnsi="Arial" w:cs="Arial"/>
                <w:sz w:val="24"/>
                <w:szCs w:val="24"/>
              </w:rPr>
            </w:pPr>
          </w:p>
          <w:p w14:paraId="424CD8D3" w14:textId="77777777" w:rsidR="00210B0D" w:rsidRDefault="00210B0D" w:rsidP="00210B0D">
            <w:pPr>
              <w:jc w:val="both"/>
              <w:rPr>
                <w:rFonts w:ascii="Arial" w:hAnsi="Arial" w:cs="Arial"/>
                <w:sz w:val="24"/>
                <w:szCs w:val="24"/>
              </w:rPr>
            </w:pPr>
          </w:p>
          <w:p w14:paraId="07B0CEC2" w14:textId="77777777" w:rsidR="00210B0D" w:rsidRPr="00CE0E84" w:rsidRDefault="00210B0D" w:rsidP="00210B0D">
            <w:pPr>
              <w:jc w:val="both"/>
              <w:rPr>
                <w:rFonts w:ascii="Arial" w:hAnsi="Arial" w:cs="Arial"/>
                <w:sz w:val="24"/>
                <w:szCs w:val="24"/>
              </w:rPr>
            </w:pPr>
          </w:p>
          <w:p w14:paraId="00618E4F" w14:textId="270C8E6D" w:rsidR="00210B0D" w:rsidRDefault="00210B0D" w:rsidP="00210B0D">
            <w:pPr>
              <w:jc w:val="both"/>
              <w:rPr>
                <w:rFonts w:ascii="Calibri" w:hAnsi="Calibri" w:cs="Arial"/>
                <w:sz w:val="24"/>
                <w:szCs w:val="24"/>
              </w:rPr>
            </w:pPr>
            <w:r w:rsidRPr="00CE0E84">
              <w:rPr>
                <w:rFonts w:ascii="Arial" w:hAnsi="Arial" w:cs="Arial"/>
                <w:sz w:val="24"/>
                <w:szCs w:val="24"/>
              </w:rPr>
              <w:t>b)</w:t>
            </w:r>
            <w:r w:rsidRPr="00CE0E84">
              <w:rPr>
                <w:rFonts w:ascii="Arial" w:hAnsi="Arial" w:cs="Arial"/>
                <w:sz w:val="24"/>
                <w:szCs w:val="24"/>
              </w:rPr>
              <w:tab/>
              <w:t>Para suprimir el actual literal f), pasando el actual literal g) a ser f), y así sucesivamente.</w:t>
            </w:r>
          </w:p>
        </w:tc>
        <w:tc>
          <w:tcPr>
            <w:tcW w:w="4836" w:type="dxa"/>
          </w:tcPr>
          <w:p w14:paraId="49579F90" w14:textId="77777777" w:rsidR="0054619B" w:rsidRDefault="0054619B" w:rsidP="00210B0D">
            <w:pPr>
              <w:pStyle w:val="Sinespaciado"/>
              <w:jc w:val="both"/>
              <w:rPr>
                <w:rFonts w:ascii="Arial" w:hAnsi="Arial" w:cs="Arial"/>
              </w:rPr>
            </w:pPr>
          </w:p>
          <w:p w14:paraId="7934610E" w14:textId="77777777" w:rsidR="0054619B" w:rsidRDefault="0054619B" w:rsidP="00210B0D">
            <w:pPr>
              <w:pStyle w:val="Sinespaciado"/>
              <w:jc w:val="both"/>
              <w:rPr>
                <w:rFonts w:ascii="Arial" w:hAnsi="Arial" w:cs="Arial"/>
              </w:rPr>
            </w:pPr>
          </w:p>
          <w:p w14:paraId="5F01E97E" w14:textId="77777777" w:rsidR="0054619B" w:rsidRDefault="0054619B" w:rsidP="00210B0D">
            <w:pPr>
              <w:pStyle w:val="Sinespaciado"/>
              <w:jc w:val="both"/>
              <w:rPr>
                <w:rFonts w:ascii="Arial" w:hAnsi="Arial" w:cs="Arial"/>
              </w:rPr>
            </w:pPr>
          </w:p>
          <w:p w14:paraId="3D0F7D34" w14:textId="4CB406E3" w:rsidR="00210B0D" w:rsidRPr="006830BF" w:rsidRDefault="00253586" w:rsidP="00210B0D">
            <w:pPr>
              <w:pStyle w:val="Sinespaciado"/>
              <w:jc w:val="both"/>
              <w:rPr>
                <w:rFonts w:ascii="Arial" w:hAnsi="Arial" w:cs="Arial"/>
              </w:rPr>
            </w:pPr>
            <w:r>
              <w:rPr>
                <w:rFonts w:ascii="Arial" w:hAnsi="Arial" w:cs="Arial"/>
              </w:rPr>
              <w:t>78</w:t>
            </w:r>
            <w:r w:rsidR="000C1EB3">
              <w:rPr>
                <w:rFonts w:ascii="Arial" w:hAnsi="Arial" w:cs="Arial"/>
              </w:rPr>
              <w:t>7</w:t>
            </w:r>
            <w:r>
              <w:rPr>
                <w:rFonts w:ascii="Arial" w:hAnsi="Arial" w:cs="Arial"/>
              </w:rPr>
              <w:t xml:space="preserve">. </w:t>
            </w:r>
            <w:r w:rsidR="00210B0D" w:rsidRPr="006830BF">
              <w:rPr>
                <w:rFonts w:ascii="Arial" w:hAnsi="Arial" w:cs="Arial"/>
              </w:rPr>
              <w:t>D</w:t>
            </w:r>
            <w:r>
              <w:rPr>
                <w:rFonts w:ascii="Arial" w:hAnsi="Arial" w:cs="Arial"/>
              </w:rPr>
              <w:t>IPUTADO</w:t>
            </w:r>
            <w:r w:rsidR="00210B0D" w:rsidRPr="006830BF">
              <w:rPr>
                <w:rFonts w:ascii="Arial" w:hAnsi="Arial" w:cs="Arial"/>
              </w:rPr>
              <w:t xml:space="preserve"> ROMERO</w:t>
            </w:r>
          </w:p>
          <w:p w14:paraId="167EEDD3" w14:textId="0ADC35FA" w:rsidR="00210B0D" w:rsidRDefault="00210B0D" w:rsidP="00210B0D">
            <w:pPr>
              <w:pStyle w:val="Sinespaciado"/>
              <w:jc w:val="both"/>
              <w:rPr>
                <w:rFonts w:ascii="Arial" w:hAnsi="Arial" w:cs="Arial"/>
              </w:rPr>
            </w:pPr>
            <w:proofErr w:type="spellStart"/>
            <w:r w:rsidRPr="006830BF">
              <w:rPr>
                <w:rFonts w:ascii="Arial" w:hAnsi="Arial" w:cs="Arial"/>
              </w:rPr>
              <w:t>Modifícase</w:t>
            </w:r>
            <w:proofErr w:type="spellEnd"/>
            <w:r w:rsidRPr="006830BF">
              <w:rPr>
                <w:rFonts w:ascii="Arial" w:hAnsi="Arial" w:cs="Arial"/>
              </w:rPr>
              <w:t xml:space="preserve"> la letra a) del artículo 355 en el sentido de reemplazar la frase "Fiscalizar el cumplimiento" por "Evaluar el cumplimiento y eficacia".</w:t>
            </w:r>
          </w:p>
          <w:p w14:paraId="71C7215B" w14:textId="77777777" w:rsidR="00DD13AC" w:rsidRDefault="00DD13AC" w:rsidP="00210B0D">
            <w:pPr>
              <w:pStyle w:val="Sinespaciado"/>
              <w:jc w:val="both"/>
              <w:rPr>
                <w:rFonts w:ascii="Arial" w:hAnsi="Arial" w:cs="Arial"/>
              </w:rPr>
            </w:pPr>
          </w:p>
          <w:p w14:paraId="7DFE1060" w14:textId="0ADFC943" w:rsidR="00DD13AC" w:rsidRPr="00040A18" w:rsidRDefault="0054619B" w:rsidP="00DD13AC">
            <w:pPr>
              <w:jc w:val="both"/>
              <w:rPr>
                <w:rFonts w:ascii="Arial" w:hAnsi="Arial" w:cs="Arial"/>
                <w:color w:val="00B0F0"/>
              </w:rPr>
            </w:pPr>
            <w:r w:rsidRPr="00040A18">
              <w:rPr>
                <w:rFonts w:ascii="Arial" w:hAnsi="Arial" w:cs="Arial"/>
                <w:color w:val="00B0F0"/>
              </w:rPr>
              <w:t>78</w:t>
            </w:r>
            <w:r w:rsidR="000C1EB3">
              <w:rPr>
                <w:rFonts w:ascii="Arial" w:hAnsi="Arial" w:cs="Arial"/>
                <w:color w:val="00B0F0"/>
              </w:rPr>
              <w:t>8</w:t>
            </w:r>
            <w:r w:rsidRPr="00040A18">
              <w:rPr>
                <w:rFonts w:ascii="Arial" w:hAnsi="Arial" w:cs="Arial"/>
                <w:color w:val="00B0F0"/>
              </w:rPr>
              <w:t xml:space="preserve">. </w:t>
            </w:r>
            <w:r w:rsidR="00DD13AC" w:rsidRPr="00040A18">
              <w:rPr>
                <w:rFonts w:ascii="Arial" w:hAnsi="Arial" w:cs="Arial"/>
                <w:color w:val="00B0F0"/>
              </w:rPr>
              <w:t>DIPUTADOBOBADILLA</w:t>
            </w:r>
          </w:p>
          <w:p w14:paraId="5EA387FC" w14:textId="7CEDDE09" w:rsidR="00DD13AC" w:rsidRPr="00040A18" w:rsidRDefault="00DD13AC" w:rsidP="00210B0D">
            <w:pPr>
              <w:pStyle w:val="Sinespaciado"/>
              <w:jc w:val="both"/>
              <w:rPr>
                <w:rFonts w:ascii="Arial" w:hAnsi="Arial" w:cs="Arial"/>
                <w:color w:val="00B0F0"/>
              </w:rPr>
            </w:pPr>
            <w:r w:rsidRPr="00040A18">
              <w:rPr>
                <w:rFonts w:ascii="Arial" w:hAnsi="Arial" w:cs="Arial"/>
                <w:color w:val="00B0F0"/>
              </w:rPr>
              <w:t>Para eliminar la letra a) del artículo 355 del proyecto de ley.</w:t>
            </w:r>
          </w:p>
          <w:p w14:paraId="71CECDAC" w14:textId="77777777" w:rsidR="00911B0F" w:rsidRDefault="00911B0F" w:rsidP="00210B0D">
            <w:pPr>
              <w:pStyle w:val="Sinespaciado"/>
              <w:jc w:val="both"/>
              <w:rPr>
                <w:rFonts w:ascii="Arial" w:hAnsi="Arial" w:cs="Arial"/>
              </w:rPr>
            </w:pPr>
          </w:p>
          <w:p w14:paraId="25BC5636" w14:textId="77777777" w:rsidR="00911B0F" w:rsidRDefault="00911B0F" w:rsidP="00210B0D">
            <w:pPr>
              <w:pStyle w:val="Sinespaciado"/>
              <w:jc w:val="both"/>
              <w:rPr>
                <w:rFonts w:ascii="Arial" w:hAnsi="Arial" w:cs="Arial"/>
              </w:rPr>
            </w:pPr>
          </w:p>
          <w:p w14:paraId="6087CA96" w14:textId="77777777" w:rsidR="00911B0F" w:rsidRDefault="00911B0F" w:rsidP="00210B0D">
            <w:pPr>
              <w:pStyle w:val="Sinespaciado"/>
              <w:jc w:val="both"/>
              <w:rPr>
                <w:rFonts w:ascii="Arial" w:hAnsi="Arial" w:cs="Arial"/>
              </w:rPr>
            </w:pPr>
          </w:p>
          <w:p w14:paraId="79EC8118" w14:textId="77777777" w:rsidR="00911B0F" w:rsidRDefault="00911B0F" w:rsidP="00210B0D">
            <w:pPr>
              <w:pStyle w:val="Sinespaciado"/>
              <w:jc w:val="both"/>
              <w:rPr>
                <w:rFonts w:ascii="Arial" w:hAnsi="Arial" w:cs="Arial"/>
              </w:rPr>
            </w:pPr>
          </w:p>
          <w:p w14:paraId="7B1A7776" w14:textId="77777777" w:rsidR="00911B0F" w:rsidRDefault="00911B0F" w:rsidP="00210B0D">
            <w:pPr>
              <w:pStyle w:val="Sinespaciado"/>
              <w:jc w:val="both"/>
              <w:rPr>
                <w:rFonts w:ascii="Arial" w:hAnsi="Arial" w:cs="Arial"/>
              </w:rPr>
            </w:pPr>
          </w:p>
          <w:p w14:paraId="7DA673B0" w14:textId="77777777" w:rsidR="00911B0F" w:rsidRDefault="00911B0F" w:rsidP="00210B0D">
            <w:pPr>
              <w:pStyle w:val="Sinespaciado"/>
              <w:jc w:val="both"/>
              <w:rPr>
                <w:rFonts w:ascii="Arial" w:hAnsi="Arial" w:cs="Arial"/>
              </w:rPr>
            </w:pPr>
          </w:p>
          <w:p w14:paraId="25C1DE13" w14:textId="77777777" w:rsidR="00911B0F" w:rsidRDefault="00911B0F" w:rsidP="00210B0D">
            <w:pPr>
              <w:pStyle w:val="Sinespaciado"/>
              <w:jc w:val="both"/>
              <w:rPr>
                <w:rFonts w:ascii="Arial" w:hAnsi="Arial" w:cs="Arial"/>
              </w:rPr>
            </w:pPr>
          </w:p>
          <w:p w14:paraId="299D62C5" w14:textId="77777777" w:rsidR="00911B0F" w:rsidRDefault="00911B0F" w:rsidP="00210B0D">
            <w:pPr>
              <w:pStyle w:val="Sinespaciado"/>
              <w:jc w:val="both"/>
              <w:rPr>
                <w:rFonts w:ascii="Arial" w:hAnsi="Arial" w:cs="Arial"/>
              </w:rPr>
            </w:pPr>
          </w:p>
          <w:p w14:paraId="3D64B507" w14:textId="77777777" w:rsidR="00911B0F" w:rsidRDefault="00911B0F" w:rsidP="00210B0D">
            <w:pPr>
              <w:pStyle w:val="Sinespaciado"/>
              <w:jc w:val="both"/>
              <w:rPr>
                <w:rFonts w:ascii="Arial" w:hAnsi="Arial" w:cs="Arial"/>
              </w:rPr>
            </w:pPr>
          </w:p>
          <w:p w14:paraId="1489D41C" w14:textId="77777777" w:rsidR="00911B0F" w:rsidRDefault="00911B0F" w:rsidP="00210B0D">
            <w:pPr>
              <w:pStyle w:val="Sinespaciado"/>
              <w:jc w:val="both"/>
              <w:rPr>
                <w:rFonts w:ascii="Arial" w:hAnsi="Arial" w:cs="Arial"/>
              </w:rPr>
            </w:pPr>
          </w:p>
          <w:p w14:paraId="006F9211" w14:textId="77777777" w:rsidR="00911B0F" w:rsidRDefault="00911B0F" w:rsidP="00210B0D">
            <w:pPr>
              <w:pStyle w:val="Sinespaciado"/>
              <w:jc w:val="both"/>
              <w:rPr>
                <w:rFonts w:ascii="Arial" w:hAnsi="Arial" w:cs="Arial"/>
              </w:rPr>
            </w:pPr>
          </w:p>
          <w:p w14:paraId="56E3638C" w14:textId="77777777" w:rsidR="00911B0F" w:rsidRDefault="00911B0F" w:rsidP="00210B0D">
            <w:pPr>
              <w:pStyle w:val="Sinespaciado"/>
              <w:jc w:val="both"/>
              <w:rPr>
                <w:rFonts w:ascii="Arial" w:hAnsi="Arial" w:cs="Arial"/>
              </w:rPr>
            </w:pPr>
          </w:p>
          <w:p w14:paraId="7415E657" w14:textId="77777777" w:rsidR="00911B0F" w:rsidRDefault="00911B0F" w:rsidP="00210B0D">
            <w:pPr>
              <w:pStyle w:val="Sinespaciado"/>
              <w:jc w:val="both"/>
              <w:rPr>
                <w:rFonts w:ascii="Arial" w:hAnsi="Arial" w:cs="Arial"/>
              </w:rPr>
            </w:pPr>
          </w:p>
          <w:p w14:paraId="38B20C12" w14:textId="77777777" w:rsidR="00911B0F" w:rsidRDefault="00911B0F" w:rsidP="00210B0D">
            <w:pPr>
              <w:pStyle w:val="Sinespaciado"/>
              <w:jc w:val="both"/>
              <w:rPr>
                <w:rFonts w:ascii="Arial" w:hAnsi="Arial" w:cs="Arial"/>
              </w:rPr>
            </w:pPr>
          </w:p>
          <w:p w14:paraId="28700B94" w14:textId="77777777" w:rsidR="00911B0F" w:rsidRDefault="00911B0F" w:rsidP="00210B0D">
            <w:pPr>
              <w:pStyle w:val="Sinespaciado"/>
              <w:jc w:val="both"/>
              <w:rPr>
                <w:rFonts w:ascii="Arial" w:hAnsi="Arial" w:cs="Arial"/>
              </w:rPr>
            </w:pPr>
          </w:p>
          <w:p w14:paraId="52508FE9" w14:textId="77777777" w:rsidR="00911B0F" w:rsidRDefault="00911B0F" w:rsidP="00210B0D">
            <w:pPr>
              <w:pStyle w:val="Sinespaciado"/>
              <w:jc w:val="both"/>
              <w:rPr>
                <w:rFonts w:ascii="Arial" w:hAnsi="Arial" w:cs="Arial"/>
              </w:rPr>
            </w:pPr>
          </w:p>
          <w:p w14:paraId="5D28AFF1" w14:textId="77777777" w:rsidR="00911B0F" w:rsidRDefault="00911B0F" w:rsidP="00210B0D">
            <w:pPr>
              <w:pStyle w:val="Sinespaciado"/>
              <w:jc w:val="both"/>
              <w:rPr>
                <w:rFonts w:ascii="Arial" w:hAnsi="Arial" w:cs="Arial"/>
              </w:rPr>
            </w:pPr>
          </w:p>
          <w:p w14:paraId="20475B32" w14:textId="0C82277D" w:rsidR="0054619B" w:rsidRPr="00040A18" w:rsidRDefault="0054619B" w:rsidP="0054619B">
            <w:pPr>
              <w:jc w:val="both"/>
              <w:rPr>
                <w:rFonts w:ascii="Arial" w:hAnsi="Arial" w:cs="Arial"/>
                <w:color w:val="00B0F0"/>
              </w:rPr>
            </w:pPr>
            <w:r w:rsidRPr="00040A18">
              <w:rPr>
                <w:rFonts w:ascii="Arial" w:hAnsi="Arial" w:cs="Arial"/>
                <w:color w:val="00B0F0"/>
              </w:rPr>
              <w:t>78</w:t>
            </w:r>
            <w:r w:rsidR="000C1EB3">
              <w:rPr>
                <w:rFonts w:ascii="Arial" w:hAnsi="Arial" w:cs="Arial"/>
                <w:color w:val="00B0F0"/>
              </w:rPr>
              <w:t>9</w:t>
            </w:r>
            <w:r w:rsidRPr="00040A18">
              <w:rPr>
                <w:rFonts w:ascii="Arial" w:hAnsi="Arial" w:cs="Arial"/>
                <w:color w:val="00B0F0"/>
              </w:rPr>
              <w:t>. DIPUTADO BOBADILLA</w:t>
            </w:r>
          </w:p>
          <w:p w14:paraId="356773F7" w14:textId="7175D9C0" w:rsidR="00911B0F" w:rsidRPr="00040A18" w:rsidRDefault="00911B0F" w:rsidP="00210B0D">
            <w:pPr>
              <w:pStyle w:val="Sinespaciado"/>
              <w:jc w:val="both"/>
              <w:rPr>
                <w:rFonts w:ascii="Arial" w:hAnsi="Arial" w:cs="Arial"/>
                <w:color w:val="00B0F0"/>
              </w:rPr>
            </w:pPr>
            <w:r w:rsidRPr="00040A18">
              <w:rPr>
                <w:rFonts w:ascii="Arial" w:hAnsi="Arial" w:cs="Arial"/>
                <w:color w:val="00B0F0"/>
              </w:rPr>
              <w:t>Para eliminar la letra f) del artículo 355 del proyecto de ley.</w:t>
            </w:r>
          </w:p>
          <w:p w14:paraId="1E7671CD" w14:textId="77777777" w:rsidR="00210B0D" w:rsidRDefault="00210B0D" w:rsidP="00210B0D">
            <w:pPr>
              <w:pStyle w:val="Sinespaciado"/>
              <w:jc w:val="both"/>
              <w:rPr>
                <w:rFonts w:ascii="Samsung Sans" w:hAnsi="Samsung Sans"/>
              </w:rPr>
            </w:pPr>
          </w:p>
          <w:p w14:paraId="32B2DAB3" w14:textId="77777777" w:rsidR="00210B0D" w:rsidRDefault="00210B0D" w:rsidP="00210B0D">
            <w:pPr>
              <w:jc w:val="both"/>
              <w:rPr>
                <w:rFonts w:ascii="Calibri" w:hAnsi="Calibri" w:cs="Arial"/>
                <w:sz w:val="24"/>
                <w:szCs w:val="24"/>
              </w:rPr>
            </w:pPr>
          </w:p>
        </w:tc>
      </w:tr>
      <w:tr w:rsidR="00210B0D" w:rsidRPr="00C06EF4" w14:paraId="0C0843BB" w14:textId="008C409F" w:rsidTr="416E060A">
        <w:tc>
          <w:tcPr>
            <w:tcW w:w="7282" w:type="dxa"/>
          </w:tcPr>
          <w:p w14:paraId="3F017DDA" w14:textId="77777777" w:rsidR="00210B0D" w:rsidRPr="00911B0F" w:rsidRDefault="00210B0D" w:rsidP="00210B0D">
            <w:pPr>
              <w:jc w:val="both"/>
              <w:rPr>
                <w:rFonts w:ascii="Arial" w:eastAsia="MS Mincho" w:hAnsi="Arial" w:cs="Arial"/>
                <w:strike/>
                <w:sz w:val="24"/>
                <w:szCs w:val="24"/>
                <w:lang w:val="es-CL" w:eastAsia="es-ES"/>
              </w:rPr>
            </w:pPr>
            <w:r w:rsidRPr="00911B0F">
              <w:rPr>
                <w:rFonts w:ascii="Arial" w:eastAsia="MS Mincho" w:hAnsi="Arial" w:cs="Arial"/>
                <w:strike/>
                <w:sz w:val="24"/>
                <w:szCs w:val="24"/>
                <w:lang w:val="es-CL" w:eastAsia="es-ES"/>
              </w:rPr>
              <w:lastRenderedPageBreak/>
              <w:t>Artículo 356.- Registros de la Subsecretaría. Le corresponderá a la Subsecretaría administrar los siguientes registros:</w:t>
            </w:r>
          </w:p>
          <w:p w14:paraId="3745EB0A" w14:textId="77777777" w:rsidR="00210B0D" w:rsidRPr="00911B0F" w:rsidRDefault="00210B0D" w:rsidP="00210B0D">
            <w:pPr>
              <w:jc w:val="both"/>
              <w:rPr>
                <w:rFonts w:ascii="Arial" w:eastAsia="MS Mincho" w:hAnsi="Arial" w:cs="Arial"/>
                <w:strike/>
                <w:sz w:val="24"/>
                <w:szCs w:val="24"/>
                <w:lang w:val="es-CL" w:eastAsia="es-ES"/>
              </w:rPr>
            </w:pPr>
          </w:p>
          <w:p w14:paraId="1056A61E" w14:textId="77777777" w:rsidR="00210B0D" w:rsidRPr="00911B0F" w:rsidRDefault="00210B0D" w:rsidP="00210B0D">
            <w:pPr>
              <w:jc w:val="both"/>
              <w:rPr>
                <w:rFonts w:ascii="Arial" w:eastAsia="MS Mincho" w:hAnsi="Arial" w:cs="Arial"/>
                <w:strike/>
                <w:sz w:val="24"/>
                <w:szCs w:val="24"/>
                <w:lang w:val="es-CL" w:eastAsia="es-ES"/>
              </w:rPr>
            </w:pPr>
            <w:r w:rsidRPr="00911B0F">
              <w:rPr>
                <w:rFonts w:ascii="Arial" w:eastAsia="MS Mincho" w:hAnsi="Arial" w:cs="Arial"/>
                <w:strike/>
                <w:sz w:val="24"/>
                <w:szCs w:val="24"/>
                <w:lang w:val="es-CL" w:eastAsia="es-ES"/>
              </w:rPr>
              <w:lastRenderedPageBreak/>
              <w:t>a)</w:t>
            </w:r>
            <w:r w:rsidRPr="00911B0F">
              <w:rPr>
                <w:rFonts w:ascii="Arial" w:eastAsia="MS Mincho" w:hAnsi="Arial" w:cs="Arial"/>
                <w:strike/>
                <w:sz w:val="24"/>
                <w:szCs w:val="24"/>
                <w:lang w:val="es-CL" w:eastAsia="es-ES"/>
              </w:rPr>
              <w:tab/>
              <w:t>De personas naturales o jurídicas de los armadores y sus embarcaciones, autorizaciones, licencias transables y permisos extraordinarios de pesca, “Registro Pesquero Nacional Industrial”, consagrado en el literal a) del artículo 150 de la presente ley.</w:t>
            </w:r>
          </w:p>
          <w:p w14:paraId="672F8B50" w14:textId="77777777" w:rsidR="00210B0D" w:rsidRPr="00911B0F" w:rsidRDefault="00210B0D" w:rsidP="00210B0D">
            <w:pPr>
              <w:jc w:val="both"/>
              <w:rPr>
                <w:rFonts w:ascii="Arial" w:eastAsia="MS Mincho" w:hAnsi="Arial" w:cs="Arial"/>
                <w:strike/>
                <w:sz w:val="24"/>
                <w:szCs w:val="24"/>
                <w:lang w:val="es-CL" w:eastAsia="es-ES"/>
              </w:rPr>
            </w:pPr>
          </w:p>
          <w:p w14:paraId="2ED0F8E5" w14:textId="7E7D9118" w:rsidR="00210B0D" w:rsidRPr="00940DDF" w:rsidRDefault="00210B0D" w:rsidP="00210B0D">
            <w:pPr>
              <w:jc w:val="both"/>
              <w:rPr>
                <w:rFonts w:ascii="Arial" w:eastAsia="MS Mincho" w:hAnsi="Arial" w:cs="Arial"/>
                <w:sz w:val="24"/>
                <w:szCs w:val="24"/>
                <w:lang w:val="es-CL" w:eastAsia="es-ES"/>
              </w:rPr>
            </w:pPr>
            <w:r w:rsidRPr="00911B0F">
              <w:rPr>
                <w:rFonts w:ascii="Arial" w:eastAsia="MS Mincho" w:hAnsi="Arial" w:cs="Arial"/>
                <w:strike/>
                <w:sz w:val="24"/>
                <w:szCs w:val="24"/>
                <w:lang w:val="es-CL" w:eastAsia="es-ES"/>
              </w:rPr>
              <w:t>b)</w:t>
            </w:r>
            <w:r w:rsidRPr="00911B0F">
              <w:rPr>
                <w:rFonts w:ascii="Arial" w:eastAsia="MS Mincho" w:hAnsi="Arial" w:cs="Arial"/>
                <w:strike/>
                <w:sz w:val="24"/>
                <w:szCs w:val="24"/>
                <w:lang w:val="es-CL" w:eastAsia="es-ES"/>
              </w:rPr>
              <w:tab/>
              <w:t>Los demás que establezcan la presente ley u otras leyes.</w:t>
            </w:r>
          </w:p>
        </w:tc>
        <w:tc>
          <w:tcPr>
            <w:tcW w:w="5102" w:type="dxa"/>
          </w:tcPr>
          <w:p w14:paraId="21E93E50" w14:textId="77777777" w:rsidR="00210B0D" w:rsidRDefault="00210B0D" w:rsidP="00210B0D">
            <w:pPr>
              <w:jc w:val="center"/>
              <w:rPr>
                <w:rFonts w:ascii="Calibri" w:hAnsi="Calibri" w:cs="Arial"/>
                <w:sz w:val="24"/>
                <w:szCs w:val="24"/>
              </w:rPr>
            </w:pPr>
          </w:p>
        </w:tc>
        <w:tc>
          <w:tcPr>
            <w:tcW w:w="4836" w:type="dxa"/>
          </w:tcPr>
          <w:p w14:paraId="2360F4B0" w14:textId="66595D5D" w:rsidR="00911B0F" w:rsidRPr="00040A18" w:rsidRDefault="00BE33F6" w:rsidP="00911B0F">
            <w:pPr>
              <w:jc w:val="both"/>
              <w:rPr>
                <w:rFonts w:ascii="Arial" w:hAnsi="Arial" w:cs="Arial"/>
                <w:color w:val="00B0F0"/>
              </w:rPr>
            </w:pPr>
            <w:r w:rsidRPr="00040A18">
              <w:rPr>
                <w:rFonts w:ascii="Arial" w:hAnsi="Arial" w:cs="Arial"/>
                <w:color w:val="00B0F0"/>
              </w:rPr>
              <w:t>7</w:t>
            </w:r>
            <w:r w:rsidR="000C1EB3">
              <w:rPr>
                <w:rFonts w:ascii="Arial" w:hAnsi="Arial" w:cs="Arial"/>
                <w:color w:val="00B0F0"/>
              </w:rPr>
              <w:t>90</w:t>
            </w:r>
            <w:r w:rsidRPr="00040A18">
              <w:rPr>
                <w:rFonts w:ascii="Arial" w:hAnsi="Arial" w:cs="Arial"/>
                <w:color w:val="00B0F0"/>
              </w:rPr>
              <w:t xml:space="preserve">. </w:t>
            </w:r>
            <w:r w:rsidR="00911B0F" w:rsidRPr="00040A18">
              <w:rPr>
                <w:rFonts w:ascii="Arial" w:hAnsi="Arial" w:cs="Arial"/>
                <w:color w:val="00B0F0"/>
              </w:rPr>
              <w:t>DIPUTADO BOBADILLA</w:t>
            </w:r>
          </w:p>
          <w:p w14:paraId="62F6712F" w14:textId="77777777" w:rsidR="00911B0F" w:rsidRPr="00040A18" w:rsidRDefault="00911B0F" w:rsidP="00911B0F">
            <w:pPr>
              <w:jc w:val="both"/>
              <w:rPr>
                <w:color w:val="00B0F0"/>
              </w:rPr>
            </w:pPr>
          </w:p>
          <w:p w14:paraId="1F97D21B" w14:textId="14783784" w:rsidR="00210B0D" w:rsidRPr="00911B0F" w:rsidRDefault="00911B0F" w:rsidP="00911B0F">
            <w:pPr>
              <w:jc w:val="both"/>
              <w:rPr>
                <w:rFonts w:ascii="Arial" w:hAnsi="Arial" w:cs="Arial"/>
                <w:sz w:val="22"/>
                <w:szCs w:val="22"/>
              </w:rPr>
            </w:pPr>
            <w:r w:rsidRPr="00040A18">
              <w:rPr>
                <w:rFonts w:ascii="Arial" w:hAnsi="Arial" w:cs="Arial"/>
                <w:color w:val="00B0F0"/>
                <w:sz w:val="22"/>
                <w:szCs w:val="22"/>
              </w:rPr>
              <w:t>Para eliminar el artículo 356.</w:t>
            </w:r>
          </w:p>
        </w:tc>
      </w:tr>
      <w:tr w:rsidR="00210B0D" w:rsidRPr="00C06EF4" w14:paraId="6B1DCA4B" w14:textId="7B057156" w:rsidTr="416E060A">
        <w:tc>
          <w:tcPr>
            <w:tcW w:w="7282" w:type="dxa"/>
          </w:tcPr>
          <w:p w14:paraId="654F2E21" w14:textId="77777777"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 xml:space="preserve">Artículo 357.- Participación en organismos de gobernanza y </w:t>
            </w:r>
            <w:proofErr w:type="spellStart"/>
            <w:r w:rsidRPr="00E01A84">
              <w:rPr>
                <w:rFonts w:ascii="Arial" w:eastAsia="MS Mincho" w:hAnsi="Arial" w:cs="Arial"/>
                <w:sz w:val="24"/>
                <w:szCs w:val="24"/>
                <w:lang w:val="es-CL" w:eastAsia="es-ES"/>
              </w:rPr>
              <w:t>comanejo</w:t>
            </w:r>
            <w:proofErr w:type="spellEnd"/>
            <w:r w:rsidRPr="00E01A84">
              <w:rPr>
                <w:rFonts w:ascii="Arial" w:eastAsia="MS Mincho" w:hAnsi="Arial" w:cs="Arial"/>
                <w:sz w:val="24"/>
                <w:szCs w:val="24"/>
                <w:lang w:val="es-CL" w:eastAsia="es-ES"/>
              </w:rPr>
              <w:t>. La Subsecretaría participará, según las reglas indicadas en los Títulos VIII y IX de esta ley, en los siguientes organismos:</w:t>
            </w:r>
          </w:p>
          <w:p w14:paraId="29A9A173" w14:textId="77777777" w:rsidR="00210B0D" w:rsidRPr="00E01A84" w:rsidRDefault="00210B0D" w:rsidP="00210B0D">
            <w:pPr>
              <w:rPr>
                <w:rFonts w:ascii="Arial" w:eastAsia="MS Mincho" w:hAnsi="Arial" w:cs="Arial"/>
                <w:sz w:val="24"/>
                <w:szCs w:val="24"/>
                <w:lang w:val="es-CL" w:eastAsia="es-ES"/>
              </w:rPr>
            </w:pPr>
          </w:p>
          <w:p w14:paraId="6BA37D1C" w14:textId="77777777"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 xml:space="preserve"> </w:t>
            </w:r>
          </w:p>
          <w:p w14:paraId="43946AA0" w14:textId="77777777"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 xml:space="preserve"> </w:t>
            </w:r>
          </w:p>
          <w:p w14:paraId="2FCB5118" w14:textId="23922230"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a)</w:t>
            </w:r>
            <w:r w:rsidRPr="00E01A84">
              <w:rPr>
                <w:rFonts w:ascii="Arial" w:eastAsia="MS Mincho" w:hAnsi="Arial" w:cs="Arial"/>
                <w:sz w:val="24"/>
                <w:szCs w:val="24"/>
                <w:lang w:val="es-CL" w:eastAsia="es-ES"/>
              </w:rPr>
              <w:tab/>
              <w:t>Consejo Nacional, que preside con derecho</w:t>
            </w:r>
            <w:r>
              <w:rPr>
                <w:rFonts w:ascii="Arial" w:eastAsia="MS Mincho" w:hAnsi="Arial" w:cs="Arial"/>
                <w:sz w:val="24"/>
                <w:szCs w:val="24"/>
                <w:lang w:val="es-CL" w:eastAsia="es-ES"/>
              </w:rPr>
              <w:t xml:space="preserve"> a voto</w:t>
            </w:r>
          </w:p>
          <w:p w14:paraId="715A83E9" w14:textId="77777777" w:rsidR="00210B0D" w:rsidRPr="00E01A84" w:rsidRDefault="00210B0D" w:rsidP="00210B0D">
            <w:pPr>
              <w:rPr>
                <w:rFonts w:ascii="Arial" w:eastAsia="MS Mincho" w:hAnsi="Arial" w:cs="Arial"/>
                <w:sz w:val="24"/>
                <w:szCs w:val="24"/>
                <w:lang w:val="es-CL" w:eastAsia="es-ES"/>
              </w:rPr>
            </w:pPr>
          </w:p>
          <w:p w14:paraId="3883843F" w14:textId="1CE63306"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b)</w:t>
            </w:r>
            <w:r w:rsidRPr="00E01A84">
              <w:rPr>
                <w:rFonts w:ascii="Arial" w:eastAsia="MS Mincho" w:hAnsi="Arial" w:cs="Arial"/>
                <w:sz w:val="24"/>
                <w:szCs w:val="24"/>
                <w:lang w:val="es-CL" w:eastAsia="es-ES"/>
              </w:rPr>
              <w:tab/>
              <w:t xml:space="preserve">Consejo </w:t>
            </w:r>
            <w:proofErr w:type="spellStart"/>
            <w:r w:rsidRPr="00E01A84">
              <w:rPr>
                <w:rFonts w:ascii="Arial" w:eastAsia="MS Mincho" w:hAnsi="Arial" w:cs="Arial"/>
                <w:sz w:val="24"/>
                <w:szCs w:val="24"/>
                <w:lang w:val="es-CL" w:eastAsia="es-ES"/>
              </w:rPr>
              <w:t>Macrozonal</w:t>
            </w:r>
            <w:proofErr w:type="spellEnd"/>
            <w:r w:rsidRPr="00E01A84">
              <w:rPr>
                <w:rFonts w:ascii="Arial" w:eastAsia="MS Mincho" w:hAnsi="Arial" w:cs="Arial"/>
                <w:sz w:val="24"/>
                <w:szCs w:val="24"/>
                <w:lang w:val="es-CL" w:eastAsia="es-ES"/>
              </w:rPr>
              <w:t>, que lo preside con</w:t>
            </w:r>
            <w:r>
              <w:rPr>
                <w:rFonts w:ascii="Arial" w:eastAsia="MS Mincho" w:hAnsi="Arial" w:cs="Arial"/>
                <w:sz w:val="24"/>
                <w:szCs w:val="24"/>
                <w:lang w:val="es-CL" w:eastAsia="es-ES"/>
              </w:rPr>
              <w:t xml:space="preserve"> derecho a voto.</w:t>
            </w:r>
          </w:p>
          <w:p w14:paraId="32A9D1A0" w14:textId="77777777" w:rsidR="00210B0D" w:rsidRPr="00E01A84" w:rsidRDefault="00210B0D" w:rsidP="00210B0D">
            <w:pPr>
              <w:rPr>
                <w:rFonts w:ascii="Arial" w:eastAsia="MS Mincho" w:hAnsi="Arial" w:cs="Arial"/>
                <w:sz w:val="24"/>
                <w:szCs w:val="24"/>
                <w:lang w:val="es-CL" w:eastAsia="es-ES"/>
              </w:rPr>
            </w:pPr>
          </w:p>
          <w:p w14:paraId="37DBBD38" w14:textId="405020D9"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c)</w:t>
            </w:r>
            <w:r w:rsidRPr="00E01A84">
              <w:rPr>
                <w:rFonts w:ascii="Arial" w:eastAsia="MS Mincho" w:hAnsi="Arial" w:cs="Arial"/>
                <w:sz w:val="24"/>
                <w:szCs w:val="24"/>
                <w:lang w:val="es-CL" w:eastAsia="es-ES"/>
              </w:rPr>
              <w:tab/>
              <w:t>Consejo Regional, que lo preside con</w:t>
            </w:r>
            <w:r>
              <w:rPr>
                <w:rFonts w:ascii="Arial" w:eastAsia="MS Mincho" w:hAnsi="Arial" w:cs="Arial"/>
                <w:sz w:val="24"/>
                <w:szCs w:val="24"/>
                <w:lang w:val="es-CL" w:eastAsia="es-ES"/>
              </w:rPr>
              <w:t xml:space="preserve"> derecho a voto.</w:t>
            </w:r>
          </w:p>
          <w:p w14:paraId="305DBB47" w14:textId="1471AA45"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 xml:space="preserve"> </w:t>
            </w:r>
          </w:p>
          <w:p w14:paraId="1C5628E7" w14:textId="528A086A"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d)</w:t>
            </w:r>
            <w:r w:rsidRPr="00E01A84">
              <w:rPr>
                <w:rFonts w:ascii="Arial" w:eastAsia="MS Mincho" w:hAnsi="Arial" w:cs="Arial"/>
                <w:sz w:val="24"/>
                <w:szCs w:val="24"/>
                <w:lang w:val="es-CL" w:eastAsia="es-ES"/>
              </w:rPr>
              <w:tab/>
              <w:t>Comités de Manejo, que preside con derecho</w:t>
            </w:r>
            <w:r>
              <w:rPr>
                <w:rFonts w:ascii="Arial" w:eastAsia="MS Mincho" w:hAnsi="Arial" w:cs="Arial"/>
                <w:sz w:val="24"/>
                <w:szCs w:val="24"/>
                <w:lang w:val="es-CL" w:eastAsia="es-ES"/>
              </w:rPr>
              <w:t xml:space="preserve"> </w:t>
            </w:r>
            <w:r w:rsidRPr="00E01A84">
              <w:rPr>
                <w:rFonts w:ascii="Arial" w:eastAsia="MS Mincho" w:hAnsi="Arial" w:cs="Arial"/>
                <w:sz w:val="24"/>
                <w:szCs w:val="24"/>
                <w:lang w:val="es-CL" w:eastAsia="es-ES"/>
              </w:rPr>
              <w:t>a voto.</w:t>
            </w:r>
          </w:p>
          <w:p w14:paraId="306BEC5A" w14:textId="77777777" w:rsidR="00210B0D" w:rsidRPr="00E01A84" w:rsidRDefault="00210B0D" w:rsidP="00210B0D">
            <w:pPr>
              <w:rPr>
                <w:rFonts w:ascii="Arial" w:eastAsia="MS Mincho" w:hAnsi="Arial" w:cs="Arial"/>
                <w:sz w:val="24"/>
                <w:szCs w:val="24"/>
                <w:lang w:val="es-CL" w:eastAsia="es-ES"/>
              </w:rPr>
            </w:pPr>
          </w:p>
          <w:p w14:paraId="375708A5" w14:textId="77777777"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e)</w:t>
            </w:r>
            <w:r w:rsidRPr="00E01A84">
              <w:rPr>
                <w:rFonts w:ascii="Arial" w:eastAsia="MS Mincho" w:hAnsi="Arial" w:cs="Arial"/>
                <w:sz w:val="24"/>
                <w:szCs w:val="24"/>
                <w:lang w:val="es-CL" w:eastAsia="es-ES"/>
              </w:rPr>
              <w:tab/>
              <w:t>Comité Científico Técnico, en que ejerce la secretaría con derecho a voto.</w:t>
            </w:r>
          </w:p>
          <w:p w14:paraId="20F37484" w14:textId="77777777" w:rsidR="00210B0D" w:rsidRPr="00E01A84" w:rsidRDefault="00210B0D" w:rsidP="00210B0D">
            <w:pPr>
              <w:rPr>
                <w:rFonts w:ascii="Arial" w:eastAsia="MS Mincho" w:hAnsi="Arial" w:cs="Arial"/>
                <w:sz w:val="24"/>
                <w:szCs w:val="24"/>
                <w:lang w:val="es-CL" w:eastAsia="es-ES"/>
              </w:rPr>
            </w:pPr>
          </w:p>
          <w:p w14:paraId="36C9A5E0" w14:textId="2C85F91E" w:rsidR="00210B0D" w:rsidRPr="00E01A84" w:rsidRDefault="00210B0D" w:rsidP="00210B0D">
            <w:pPr>
              <w:rPr>
                <w:rFonts w:ascii="Arial" w:eastAsia="MS Mincho" w:hAnsi="Arial" w:cs="Arial"/>
                <w:sz w:val="24"/>
                <w:szCs w:val="24"/>
                <w:lang w:val="es-CL" w:eastAsia="es-ES"/>
              </w:rPr>
            </w:pPr>
            <w:r w:rsidRPr="00E01A84">
              <w:rPr>
                <w:rFonts w:ascii="Arial" w:eastAsia="MS Mincho" w:hAnsi="Arial" w:cs="Arial"/>
                <w:sz w:val="24"/>
                <w:szCs w:val="24"/>
                <w:lang w:val="es-CL" w:eastAsia="es-ES"/>
              </w:rPr>
              <w:t>f)</w:t>
            </w:r>
            <w:r w:rsidRPr="00E01A84">
              <w:rPr>
                <w:rFonts w:ascii="Arial" w:eastAsia="MS Mincho" w:hAnsi="Arial" w:cs="Arial"/>
                <w:sz w:val="24"/>
                <w:szCs w:val="24"/>
                <w:lang w:val="es-CL" w:eastAsia="es-ES"/>
              </w:rPr>
              <w:tab/>
              <w:t>Comité Científico Técnico de Pares, en que ejerce la</w:t>
            </w:r>
            <w:r>
              <w:rPr>
                <w:rFonts w:ascii="Arial" w:eastAsia="MS Mincho" w:hAnsi="Arial" w:cs="Arial"/>
                <w:sz w:val="24"/>
                <w:szCs w:val="24"/>
                <w:lang w:val="es-CL" w:eastAsia="es-ES"/>
              </w:rPr>
              <w:t xml:space="preserve"> </w:t>
            </w:r>
            <w:r w:rsidRPr="00E01A84">
              <w:rPr>
                <w:rFonts w:ascii="Arial" w:eastAsia="MS Mincho" w:hAnsi="Arial" w:cs="Arial"/>
                <w:sz w:val="24"/>
                <w:szCs w:val="24"/>
                <w:lang w:val="es-CL" w:eastAsia="es-ES"/>
              </w:rPr>
              <w:t>secretaría ejecutiva.</w:t>
            </w:r>
          </w:p>
          <w:p w14:paraId="2D273FFC" w14:textId="77777777" w:rsidR="00210B0D" w:rsidRPr="00940DDF" w:rsidRDefault="00210B0D" w:rsidP="00210B0D">
            <w:pPr>
              <w:rPr>
                <w:rFonts w:ascii="Arial" w:eastAsia="MS Mincho" w:hAnsi="Arial" w:cs="Arial"/>
                <w:sz w:val="24"/>
                <w:szCs w:val="24"/>
                <w:lang w:val="es-CL" w:eastAsia="es-ES"/>
              </w:rPr>
            </w:pPr>
          </w:p>
        </w:tc>
        <w:tc>
          <w:tcPr>
            <w:tcW w:w="5102" w:type="dxa"/>
          </w:tcPr>
          <w:p w14:paraId="55CE6C4E" w14:textId="77777777" w:rsidR="00210B0D" w:rsidRDefault="00210B0D" w:rsidP="00210B0D">
            <w:pPr>
              <w:jc w:val="center"/>
              <w:rPr>
                <w:rFonts w:ascii="Calibri" w:hAnsi="Calibri" w:cs="Arial"/>
                <w:sz w:val="24"/>
                <w:szCs w:val="24"/>
              </w:rPr>
            </w:pPr>
          </w:p>
        </w:tc>
        <w:tc>
          <w:tcPr>
            <w:tcW w:w="4836" w:type="dxa"/>
          </w:tcPr>
          <w:p w14:paraId="13217952" w14:textId="6C7464ED" w:rsidR="00911B0F" w:rsidRPr="00040A18" w:rsidRDefault="00BE33F6" w:rsidP="00911B0F">
            <w:pPr>
              <w:jc w:val="both"/>
              <w:rPr>
                <w:rFonts w:ascii="Arial" w:hAnsi="Arial" w:cs="Arial"/>
                <w:color w:val="00B0F0"/>
              </w:rPr>
            </w:pPr>
            <w:r w:rsidRPr="00040A18">
              <w:rPr>
                <w:rFonts w:ascii="Arial" w:hAnsi="Arial" w:cs="Arial"/>
                <w:color w:val="00B0F0"/>
              </w:rPr>
              <w:t>7</w:t>
            </w:r>
            <w:r w:rsidR="000C1EB3">
              <w:rPr>
                <w:rFonts w:ascii="Arial" w:hAnsi="Arial" w:cs="Arial"/>
                <w:color w:val="00B0F0"/>
              </w:rPr>
              <w:t>91</w:t>
            </w:r>
            <w:r w:rsidRPr="00040A18">
              <w:rPr>
                <w:rFonts w:ascii="Arial" w:hAnsi="Arial" w:cs="Arial"/>
                <w:color w:val="00B0F0"/>
              </w:rPr>
              <w:t xml:space="preserve">. </w:t>
            </w:r>
            <w:r w:rsidR="00911B0F" w:rsidRPr="00040A18">
              <w:rPr>
                <w:rFonts w:ascii="Arial" w:hAnsi="Arial" w:cs="Arial"/>
                <w:color w:val="00B0F0"/>
              </w:rPr>
              <w:t>DIPUTADO BOBADILLA</w:t>
            </w:r>
          </w:p>
          <w:p w14:paraId="1AD9FD56" w14:textId="00A34883" w:rsidR="00210B0D" w:rsidRPr="00911B0F" w:rsidRDefault="00911B0F" w:rsidP="00911B0F">
            <w:pPr>
              <w:jc w:val="both"/>
              <w:rPr>
                <w:rFonts w:ascii="Arial" w:hAnsi="Arial" w:cs="Arial"/>
                <w:sz w:val="22"/>
                <w:szCs w:val="22"/>
              </w:rPr>
            </w:pPr>
            <w:r w:rsidRPr="00040A18">
              <w:rPr>
                <w:rFonts w:ascii="Arial" w:hAnsi="Arial" w:cs="Arial"/>
                <w:color w:val="00B0F0"/>
                <w:sz w:val="22"/>
                <w:szCs w:val="22"/>
              </w:rPr>
              <w:t>Para eliminar el artículo 357.</w:t>
            </w:r>
          </w:p>
        </w:tc>
      </w:tr>
      <w:tr w:rsidR="00210B0D" w:rsidRPr="00C06EF4" w14:paraId="0496929E" w14:textId="4BCA4A98" w:rsidTr="416E060A">
        <w:tc>
          <w:tcPr>
            <w:tcW w:w="7282" w:type="dxa"/>
          </w:tcPr>
          <w:p w14:paraId="59145D93" w14:textId="335E3BD7" w:rsidR="00210B0D" w:rsidRPr="00940DDF" w:rsidRDefault="00210B0D" w:rsidP="00210B0D">
            <w:pPr>
              <w:jc w:val="both"/>
              <w:rPr>
                <w:rFonts w:ascii="Arial" w:eastAsia="MS Mincho" w:hAnsi="Arial" w:cs="Arial"/>
                <w:sz w:val="24"/>
                <w:szCs w:val="24"/>
                <w:lang w:val="es-CL" w:eastAsia="es-ES"/>
              </w:rPr>
            </w:pPr>
            <w:r w:rsidRPr="00BE33F6">
              <w:rPr>
                <w:rFonts w:ascii="Arial" w:eastAsia="MS Mincho" w:hAnsi="Arial" w:cs="Arial"/>
                <w:strike/>
                <w:sz w:val="24"/>
                <w:szCs w:val="24"/>
                <w:lang w:val="es-CL" w:eastAsia="es-ES"/>
              </w:rPr>
              <w:t>Artículo 358.- Consultas</w:t>
            </w:r>
            <w:r w:rsidRPr="00BE33F6">
              <w:rPr>
                <w:rFonts w:ascii="Arial" w:eastAsia="MS Mincho" w:hAnsi="Arial" w:cs="Arial"/>
                <w:strike/>
                <w:sz w:val="24"/>
                <w:szCs w:val="24"/>
                <w:lang w:val="es-CL" w:eastAsia="es-ES"/>
              </w:rPr>
              <w:tab/>
              <w:t>a</w:t>
            </w:r>
            <w:r w:rsidRPr="00BE33F6">
              <w:rPr>
                <w:rFonts w:ascii="Arial" w:eastAsia="MS Mincho" w:hAnsi="Arial" w:cs="Arial"/>
                <w:strike/>
                <w:sz w:val="24"/>
                <w:szCs w:val="24"/>
                <w:lang w:val="es-CL" w:eastAsia="es-ES"/>
              </w:rPr>
              <w:tab/>
              <w:t>organismos</w:t>
            </w:r>
            <w:r w:rsidRPr="00BE33F6">
              <w:rPr>
                <w:rFonts w:ascii="Arial" w:eastAsia="MS Mincho" w:hAnsi="Arial" w:cs="Arial"/>
                <w:strike/>
                <w:sz w:val="24"/>
                <w:szCs w:val="24"/>
                <w:lang w:val="es-CL" w:eastAsia="es-ES"/>
              </w:rPr>
              <w:tab/>
              <w:t>de</w:t>
            </w:r>
            <w:r w:rsidRPr="00BE33F6">
              <w:rPr>
                <w:rFonts w:ascii="Arial" w:eastAsia="MS Mincho" w:hAnsi="Arial" w:cs="Arial"/>
                <w:strike/>
                <w:sz w:val="24"/>
                <w:szCs w:val="24"/>
                <w:lang w:val="es-CL" w:eastAsia="es-ES"/>
              </w:rPr>
              <w:tab/>
              <w:t>gobernanza</w:t>
            </w:r>
            <w:r w:rsidR="00BE33F6">
              <w:rPr>
                <w:rFonts w:ascii="Arial" w:eastAsia="MS Mincho" w:hAnsi="Arial" w:cs="Arial"/>
                <w:strike/>
                <w:sz w:val="24"/>
                <w:szCs w:val="24"/>
                <w:lang w:val="es-CL" w:eastAsia="es-ES"/>
              </w:rPr>
              <w:t xml:space="preserve"> </w:t>
            </w:r>
            <w:r w:rsidRPr="00BE33F6">
              <w:rPr>
                <w:rFonts w:ascii="Arial" w:eastAsia="MS Mincho" w:hAnsi="Arial" w:cs="Arial"/>
                <w:strike/>
                <w:sz w:val="24"/>
                <w:szCs w:val="24"/>
                <w:lang w:val="es-CL" w:eastAsia="es-ES"/>
              </w:rPr>
              <w:t xml:space="preserve">y </w:t>
            </w:r>
            <w:proofErr w:type="spellStart"/>
            <w:r w:rsidRPr="00BE33F6">
              <w:rPr>
                <w:rFonts w:ascii="Arial" w:eastAsia="MS Mincho" w:hAnsi="Arial" w:cs="Arial"/>
                <w:strike/>
                <w:sz w:val="24"/>
                <w:szCs w:val="24"/>
                <w:lang w:val="es-CL" w:eastAsia="es-ES"/>
              </w:rPr>
              <w:t>comanejo</w:t>
            </w:r>
            <w:proofErr w:type="spellEnd"/>
            <w:r w:rsidRPr="00BE33F6">
              <w:rPr>
                <w:rFonts w:ascii="Arial" w:eastAsia="MS Mincho" w:hAnsi="Arial" w:cs="Arial"/>
                <w:strike/>
                <w:sz w:val="24"/>
                <w:szCs w:val="24"/>
                <w:lang w:val="es-CL" w:eastAsia="es-ES"/>
              </w:rPr>
              <w:t xml:space="preserve">. La Subsecretaría podrá consultar al Consejo Nacional de Pesca, Consejos </w:t>
            </w:r>
            <w:proofErr w:type="spellStart"/>
            <w:r w:rsidRPr="00BE33F6">
              <w:rPr>
                <w:rFonts w:ascii="Arial" w:eastAsia="MS Mincho" w:hAnsi="Arial" w:cs="Arial"/>
                <w:strike/>
                <w:sz w:val="24"/>
                <w:szCs w:val="24"/>
                <w:lang w:val="es-CL" w:eastAsia="es-ES"/>
              </w:rPr>
              <w:t>Macrozonales</w:t>
            </w:r>
            <w:proofErr w:type="spellEnd"/>
            <w:r w:rsidRPr="00BE33F6">
              <w:rPr>
                <w:rFonts w:ascii="Arial" w:eastAsia="MS Mincho" w:hAnsi="Arial" w:cs="Arial"/>
                <w:strike/>
                <w:sz w:val="24"/>
                <w:szCs w:val="24"/>
                <w:lang w:val="es-CL" w:eastAsia="es-ES"/>
              </w:rPr>
              <w:t xml:space="preserve"> de Pesca, Consejo Regional de </w:t>
            </w:r>
            <w:r w:rsidRPr="00BE33F6">
              <w:rPr>
                <w:rFonts w:ascii="Arial" w:eastAsia="MS Mincho" w:hAnsi="Arial" w:cs="Arial"/>
                <w:strike/>
                <w:sz w:val="24"/>
                <w:szCs w:val="24"/>
                <w:lang w:val="es-CL" w:eastAsia="es-ES"/>
              </w:rPr>
              <w:lastRenderedPageBreak/>
              <w:t>Pesca, Comités de Manejo, Comités Científicos Técnicos y Comités Científicos Técnicos de Pares, en los términos establecidos en la presente ley</w:t>
            </w:r>
            <w:r w:rsidRPr="004B5CAD">
              <w:rPr>
                <w:rFonts w:ascii="Arial" w:eastAsia="MS Mincho" w:hAnsi="Arial" w:cs="Arial"/>
                <w:sz w:val="24"/>
                <w:szCs w:val="24"/>
                <w:lang w:val="es-CL" w:eastAsia="es-ES"/>
              </w:rPr>
              <w:t>.</w:t>
            </w:r>
          </w:p>
        </w:tc>
        <w:tc>
          <w:tcPr>
            <w:tcW w:w="5102" w:type="dxa"/>
          </w:tcPr>
          <w:p w14:paraId="7D56C37D" w14:textId="77777777" w:rsidR="00210B0D" w:rsidRPr="00911B0F" w:rsidRDefault="00210B0D" w:rsidP="00210B0D">
            <w:pPr>
              <w:jc w:val="center"/>
              <w:rPr>
                <w:rFonts w:ascii="Arial" w:hAnsi="Arial" w:cs="Arial"/>
                <w:sz w:val="22"/>
                <w:szCs w:val="22"/>
              </w:rPr>
            </w:pPr>
          </w:p>
        </w:tc>
        <w:tc>
          <w:tcPr>
            <w:tcW w:w="4836" w:type="dxa"/>
          </w:tcPr>
          <w:p w14:paraId="60734747" w14:textId="3AA63FA9" w:rsidR="00911B0F" w:rsidRPr="00040A18" w:rsidRDefault="00BE33F6" w:rsidP="00911B0F">
            <w:pPr>
              <w:jc w:val="both"/>
              <w:rPr>
                <w:rFonts w:ascii="Arial" w:hAnsi="Arial" w:cs="Arial"/>
                <w:color w:val="00B0F0"/>
              </w:rPr>
            </w:pPr>
            <w:r w:rsidRPr="00040A18">
              <w:rPr>
                <w:rFonts w:ascii="Arial" w:hAnsi="Arial" w:cs="Arial"/>
                <w:color w:val="00B0F0"/>
              </w:rPr>
              <w:t>7</w:t>
            </w:r>
            <w:r w:rsidR="000C1EB3">
              <w:rPr>
                <w:rFonts w:ascii="Arial" w:hAnsi="Arial" w:cs="Arial"/>
                <w:color w:val="00B0F0"/>
              </w:rPr>
              <w:t>92</w:t>
            </w:r>
            <w:r w:rsidRPr="00040A18">
              <w:rPr>
                <w:rFonts w:ascii="Arial" w:hAnsi="Arial" w:cs="Arial"/>
                <w:color w:val="00B0F0"/>
              </w:rPr>
              <w:t xml:space="preserve">. </w:t>
            </w:r>
            <w:r w:rsidR="00911B0F" w:rsidRPr="00040A18">
              <w:rPr>
                <w:rFonts w:ascii="Arial" w:hAnsi="Arial" w:cs="Arial"/>
                <w:color w:val="00B0F0"/>
              </w:rPr>
              <w:t>DIPUTADO BOBADILLA</w:t>
            </w:r>
          </w:p>
          <w:p w14:paraId="2A9C7D71" w14:textId="31F6B465" w:rsidR="00210B0D" w:rsidRPr="00911B0F" w:rsidRDefault="00911B0F" w:rsidP="00911B0F">
            <w:pPr>
              <w:jc w:val="both"/>
              <w:rPr>
                <w:rFonts w:ascii="Arial" w:hAnsi="Arial" w:cs="Arial"/>
                <w:sz w:val="22"/>
                <w:szCs w:val="22"/>
              </w:rPr>
            </w:pPr>
            <w:r w:rsidRPr="00040A18">
              <w:rPr>
                <w:rFonts w:ascii="Arial" w:hAnsi="Arial" w:cs="Arial"/>
                <w:color w:val="00B0F0"/>
                <w:sz w:val="22"/>
                <w:szCs w:val="22"/>
              </w:rPr>
              <w:t>Para eliminar el artículo 358.</w:t>
            </w:r>
          </w:p>
        </w:tc>
      </w:tr>
      <w:tr w:rsidR="00210B0D" w:rsidRPr="00C06EF4" w14:paraId="3AC3D3B9" w14:textId="33A103B0" w:rsidTr="416E060A">
        <w:tc>
          <w:tcPr>
            <w:tcW w:w="7282" w:type="dxa"/>
          </w:tcPr>
          <w:p w14:paraId="60295B92" w14:textId="0171CAED"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 xml:space="preserve">Artículo 359.- Informe de estado de unidades de pesquería. La Subsecretaría deberá elaborar un informe sobre el estado de situación de cada unidad de pesquería que tenga su acceso cerrado, declarado en régimen de explotación o desarrollo </w:t>
            </w:r>
            <w:r w:rsidRPr="000C65DE">
              <w:rPr>
                <w:rFonts w:ascii="Arial" w:eastAsia="MS Mincho" w:hAnsi="Arial" w:cs="Arial"/>
                <w:sz w:val="24"/>
                <w:szCs w:val="24"/>
                <w:lang w:val="es-CL" w:eastAsia="es-ES"/>
              </w:rPr>
              <w:t>incipiente</w:t>
            </w:r>
            <w:r>
              <w:rPr>
                <w:rFonts w:ascii="Arial" w:eastAsia="MS Mincho" w:hAnsi="Arial" w:cs="Arial"/>
                <w:sz w:val="24"/>
                <w:szCs w:val="24"/>
                <w:lang w:val="es-CL" w:eastAsia="es-ES"/>
              </w:rPr>
              <w:t xml:space="preserve"> </w:t>
            </w:r>
            <w:r w:rsidRPr="000C65DE">
              <w:rPr>
                <w:rFonts w:ascii="Arial" w:eastAsia="MS Mincho" w:hAnsi="Arial" w:cs="Arial"/>
                <w:b/>
                <w:bCs/>
                <w:sz w:val="24"/>
                <w:szCs w:val="24"/>
                <w:lang w:val="es-CL" w:eastAsia="es-ES"/>
              </w:rPr>
              <w:t>(*)</w:t>
            </w:r>
            <w:r w:rsidRPr="00B12266">
              <w:rPr>
                <w:rFonts w:ascii="Arial" w:eastAsia="MS Mincho" w:hAnsi="Arial" w:cs="Arial"/>
                <w:sz w:val="24"/>
                <w:szCs w:val="24"/>
                <w:lang w:val="es-CL" w:eastAsia="es-ES"/>
              </w:rPr>
              <w:t>, en el mes de marzo de cada año.</w:t>
            </w:r>
          </w:p>
          <w:p w14:paraId="2DAAD57E" w14:textId="77777777" w:rsidR="00210B0D" w:rsidRPr="00B12266" w:rsidRDefault="00210B0D" w:rsidP="00210B0D">
            <w:pPr>
              <w:jc w:val="both"/>
              <w:rPr>
                <w:rFonts w:ascii="Arial" w:eastAsia="MS Mincho" w:hAnsi="Arial" w:cs="Arial"/>
                <w:sz w:val="24"/>
                <w:szCs w:val="24"/>
                <w:lang w:val="es-CL" w:eastAsia="es-ES"/>
              </w:rPr>
            </w:pPr>
          </w:p>
          <w:p w14:paraId="0DCD1A5E" w14:textId="77777777"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El informe se deberá efectuar de conformidad con las definiciones del estado de situación de las unidades de pesquería contenidas en esta ley, las medidas de administración vigentes y la investigación desarrollada durante el período.</w:t>
            </w:r>
          </w:p>
          <w:p w14:paraId="10794897" w14:textId="77777777" w:rsidR="00210B0D" w:rsidRPr="00B12266" w:rsidRDefault="00210B0D" w:rsidP="00210B0D">
            <w:pPr>
              <w:jc w:val="both"/>
              <w:rPr>
                <w:rFonts w:ascii="Arial" w:eastAsia="MS Mincho" w:hAnsi="Arial" w:cs="Arial"/>
                <w:sz w:val="24"/>
                <w:szCs w:val="24"/>
                <w:lang w:val="es-CL" w:eastAsia="es-ES"/>
              </w:rPr>
            </w:pPr>
          </w:p>
          <w:p w14:paraId="17E2846D" w14:textId="77777777" w:rsidR="00210B0D" w:rsidRPr="00911B0F" w:rsidRDefault="00210B0D" w:rsidP="00210B0D">
            <w:pPr>
              <w:jc w:val="both"/>
              <w:rPr>
                <w:rFonts w:ascii="Arial" w:eastAsia="MS Mincho" w:hAnsi="Arial" w:cs="Arial"/>
                <w:b/>
                <w:bCs/>
                <w:sz w:val="24"/>
                <w:szCs w:val="24"/>
                <w:lang w:val="es-CL" w:eastAsia="es-ES"/>
              </w:rPr>
            </w:pPr>
            <w:r w:rsidRPr="00911B0F">
              <w:rPr>
                <w:rFonts w:ascii="Arial" w:eastAsia="MS Mincho" w:hAnsi="Arial" w:cs="Arial"/>
                <w:b/>
                <w:bCs/>
                <w:sz w:val="24"/>
                <w:szCs w:val="24"/>
                <w:lang w:val="es-CL" w:eastAsia="es-ES"/>
              </w:rPr>
              <w:t>Dicha información deberá publicarse en su página de dominio electrónico de la Subsecretaría.</w:t>
            </w:r>
          </w:p>
          <w:p w14:paraId="31562A8F" w14:textId="77777777" w:rsidR="00210B0D" w:rsidRPr="00940DDF" w:rsidRDefault="00210B0D" w:rsidP="00210B0D">
            <w:pPr>
              <w:jc w:val="both"/>
              <w:rPr>
                <w:rFonts w:ascii="Arial" w:eastAsia="MS Mincho" w:hAnsi="Arial" w:cs="Arial"/>
                <w:sz w:val="24"/>
                <w:szCs w:val="24"/>
                <w:lang w:val="es-CL" w:eastAsia="es-ES"/>
              </w:rPr>
            </w:pPr>
          </w:p>
        </w:tc>
        <w:tc>
          <w:tcPr>
            <w:tcW w:w="5102" w:type="dxa"/>
          </w:tcPr>
          <w:p w14:paraId="51AB7C13" w14:textId="77777777" w:rsidR="00210B0D" w:rsidRDefault="00210B0D" w:rsidP="00210B0D">
            <w:pPr>
              <w:jc w:val="center"/>
              <w:rPr>
                <w:rFonts w:ascii="Calibri" w:hAnsi="Calibri" w:cs="Arial"/>
                <w:sz w:val="24"/>
                <w:szCs w:val="24"/>
              </w:rPr>
            </w:pPr>
          </w:p>
        </w:tc>
        <w:tc>
          <w:tcPr>
            <w:tcW w:w="4836" w:type="dxa"/>
          </w:tcPr>
          <w:p w14:paraId="51A86098" w14:textId="408B16CE" w:rsidR="00210B0D" w:rsidRPr="000C65DE" w:rsidRDefault="00DE62BB" w:rsidP="00210B0D">
            <w:pPr>
              <w:pStyle w:val="Sinespaciado"/>
              <w:jc w:val="both"/>
              <w:rPr>
                <w:rFonts w:ascii="Arial" w:hAnsi="Arial" w:cs="Arial"/>
              </w:rPr>
            </w:pPr>
            <w:r>
              <w:rPr>
                <w:rFonts w:ascii="Arial" w:hAnsi="Arial" w:cs="Arial"/>
              </w:rPr>
              <w:t>7</w:t>
            </w:r>
            <w:r w:rsidR="000C1EB3">
              <w:rPr>
                <w:rFonts w:ascii="Arial" w:hAnsi="Arial" w:cs="Arial"/>
              </w:rPr>
              <w:t>93</w:t>
            </w:r>
            <w:r>
              <w:rPr>
                <w:rFonts w:ascii="Arial" w:hAnsi="Arial" w:cs="Arial"/>
              </w:rPr>
              <w:t xml:space="preserve">. </w:t>
            </w:r>
            <w:proofErr w:type="gramStart"/>
            <w:r w:rsidR="00210B0D" w:rsidRPr="000C65DE">
              <w:rPr>
                <w:rFonts w:ascii="Arial" w:hAnsi="Arial" w:cs="Arial"/>
              </w:rPr>
              <w:t>D</w:t>
            </w:r>
            <w:r>
              <w:rPr>
                <w:rFonts w:ascii="Arial" w:hAnsi="Arial" w:cs="Arial"/>
              </w:rPr>
              <w:t xml:space="preserve">IPUTADO </w:t>
            </w:r>
            <w:r w:rsidR="00210B0D" w:rsidRPr="000C65DE">
              <w:rPr>
                <w:rFonts w:ascii="Arial" w:hAnsi="Arial" w:cs="Arial"/>
              </w:rPr>
              <w:t xml:space="preserve"> ROMERO</w:t>
            </w:r>
            <w:proofErr w:type="gramEnd"/>
          </w:p>
          <w:p w14:paraId="6EC58621" w14:textId="28FB7446" w:rsidR="00210B0D" w:rsidRPr="000C65DE" w:rsidRDefault="00210B0D" w:rsidP="00210B0D">
            <w:pPr>
              <w:pStyle w:val="Sinespaciado"/>
              <w:jc w:val="both"/>
              <w:rPr>
                <w:rFonts w:ascii="Arial" w:hAnsi="Arial" w:cs="Arial"/>
              </w:rPr>
            </w:pPr>
            <w:proofErr w:type="spellStart"/>
            <w:r w:rsidRPr="000C65DE">
              <w:rPr>
                <w:rFonts w:ascii="Arial" w:hAnsi="Arial" w:cs="Arial"/>
              </w:rPr>
              <w:t>Modifícase</w:t>
            </w:r>
            <w:proofErr w:type="spellEnd"/>
            <w:r w:rsidRPr="000C65DE">
              <w:rPr>
                <w:rFonts w:ascii="Arial" w:hAnsi="Arial" w:cs="Arial"/>
              </w:rPr>
              <w:t xml:space="preserve"> el artículo 359 en el sentido de intercalar a continuación de la palabra "incipientes" y previo a la coma (,) que le sigue la frase "y de aquellas de interés biológico, ecológico o económico".</w:t>
            </w:r>
          </w:p>
          <w:p w14:paraId="2AB793E7" w14:textId="77777777" w:rsidR="00210B0D" w:rsidRDefault="00210B0D" w:rsidP="00210B0D">
            <w:pPr>
              <w:pStyle w:val="Sinespaciado"/>
              <w:jc w:val="both"/>
              <w:rPr>
                <w:rFonts w:ascii="Samsung Sans" w:hAnsi="Samsung Sans"/>
              </w:rPr>
            </w:pPr>
          </w:p>
          <w:p w14:paraId="2A6F1933" w14:textId="77777777" w:rsidR="00911B0F" w:rsidRDefault="00911B0F" w:rsidP="00911B0F">
            <w:pPr>
              <w:jc w:val="both"/>
              <w:rPr>
                <w:rFonts w:ascii="Calibri" w:hAnsi="Calibri" w:cs="Arial"/>
                <w:sz w:val="24"/>
                <w:szCs w:val="24"/>
              </w:rPr>
            </w:pPr>
          </w:p>
          <w:p w14:paraId="79FBCE4D" w14:textId="08B0A0C8" w:rsidR="00911B0F" w:rsidRPr="00040A18" w:rsidRDefault="00D120D5" w:rsidP="00911B0F">
            <w:pPr>
              <w:jc w:val="both"/>
              <w:rPr>
                <w:rFonts w:ascii="Arial" w:hAnsi="Arial" w:cs="Arial"/>
                <w:color w:val="00B0F0"/>
              </w:rPr>
            </w:pPr>
            <w:r w:rsidRPr="00040A18">
              <w:rPr>
                <w:rFonts w:ascii="Arial" w:hAnsi="Arial" w:cs="Arial"/>
                <w:color w:val="00B0F0"/>
              </w:rPr>
              <w:t>7</w:t>
            </w:r>
            <w:r w:rsidR="000C1EB3">
              <w:rPr>
                <w:rFonts w:ascii="Arial" w:hAnsi="Arial" w:cs="Arial"/>
                <w:color w:val="00B0F0"/>
              </w:rPr>
              <w:t>94</w:t>
            </w:r>
            <w:r w:rsidRPr="00040A18">
              <w:rPr>
                <w:rFonts w:ascii="Arial" w:hAnsi="Arial" w:cs="Arial"/>
                <w:color w:val="00B0F0"/>
              </w:rPr>
              <w:t xml:space="preserve">. </w:t>
            </w:r>
            <w:r w:rsidR="00911B0F" w:rsidRPr="00040A18">
              <w:rPr>
                <w:rFonts w:ascii="Arial" w:hAnsi="Arial" w:cs="Arial"/>
                <w:color w:val="00B0F0"/>
              </w:rPr>
              <w:t>DIPUTAD</w:t>
            </w:r>
            <w:r w:rsidR="008C02FD">
              <w:rPr>
                <w:rFonts w:ascii="Arial" w:hAnsi="Arial" w:cs="Arial"/>
                <w:color w:val="00B0F0"/>
              </w:rPr>
              <w:t>O</w:t>
            </w:r>
            <w:r w:rsidR="00911B0F" w:rsidRPr="00040A18">
              <w:rPr>
                <w:rFonts w:ascii="Arial" w:hAnsi="Arial" w:cs="Arial"/>
                <w:color w:val="00B0F0"/>
              </w:rPr>
              <w:t xml:space="preserve"> BOBADILLA</w:t>
            </w:r>
          </w:p>
          <w:p w14:paraId="43173E45" w14:textId="4F6D96F0" w:rsidR="00210B0D" w:rsidRPr="00911B0F" w:rsidRDefault="00911B0F" w:rsidP="00911B0F">
            <w:pPr>
              <w:jc w:val="both"/>
              <w:rPr>
                <w:rFonts w:ascii="Arial" w:hAnsi="Arial" w:cs="Arial"/>
                <w:sz w:val="22"/>
                <w:szCs w:val="22"/>
              </w:rPr>
            </w:pPr>
            <w:r w:rsidRPr="00040A18">
              <w:rPr>
                <w:rFonts w:ascii="Arial" w:hAnsi="Arial" w:cs="Arial"/>
                <w:color w:val="00B0F0"/>
                <w:sz w:val="22"/>
                <w:szCs w:val="22"/>
              </w:rPr>
              <w:t>Para reemplazar el inciso final del artículo 359 por el siguiente: “Dicho informe deberá ser aprobado por resolución de la Subsecretario y publicarse en extracto en el Diario Oficial y a texto íntegro en la página web de la Subsecretaria y del Servicio”.</w:t>
            </w:r>
          </w:p>
        </w:tc>
      </w:tr>
      <w:tr w:rsidR="00210B0D" w:rsidRPr="00C06EF4" w14:paraId="17A440B6" w14:textId="1620E58E" w:rsidTr="416E060A">
        <w:tc>
          <w:tcPr>
            <w:tcW w:w="7282" w:type="dxa"/>
          </w:tcPr>
          <w:p w14:paraId="289120C4" w14:textId="77777777"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 xml:space="preserve">Artículo 360.- Deberes de publicidad. Sin perjuicio de lo dispuesto en la ley </w:t>
            </w:r>
            <w:proofErr w:type="spellStart"/>
            <w:r w:rsidRPr="00B12266">
              <w:rPr>
                <w:rFonts w:ascii="Arial" w:eastAsia="MS Mincho" w:hAnsi="Arial" w:cs="Arial"/>
                <w:sz w:val="24"/>
                <w:szCs w:val="24"/>
                <w:lang w:val="es-CL" w:eastAsia="es-ES"/>
              </w:rPr>
              <w:t>N°</w:t>
            </w:r>
            <w:proofErr w:type="spellEnd"/>
            <w:r w:rsidRPr="00B12266">
              <w:rPr>
                <w:rFonts w:ascii="Arial" w:eastAsia="MS Mincho" w:hAnsi="Arial" w:cs="Arial"/>
                <w:sz w:val="24"/>
                <w:szCs w:val="24"/>
                <w:lang w:val="es-CL" w:eastAsia="es-ES"/>
              </w:rPr>
              <w:t xml:space="preserve"> 20.285, sobre acceso a la información pública, la Subsecretaría deberá publicar en su página de dominio electrónico:</w:t>
            </w:r>
          </w:p>
          <w:p w14:paraId="62A2C7E2" w14:textId="77777777" w:rsidR="00210B0D" w:rsidRPr="00B12266" w:rsidRDefault="00210B0D" w:rsidP="00210B0D">
            <w:pPr>
              <w:jc w:val="both"/>
              <w:rPr>
                <w:rFonts w:ascii="Arial" w:eastAsia="MS Mincho" w:hAnsi="Arial" w:cs="Arial"/>
                <w:sz w:val="24"/>
                <w:szCs w:val="24"/>
                <w:lang w:val="es-CL" w:eastAsia="es-ES"/>
              </w:rPr>
            </w:pPr>
          </w:p>
          <w:p w14:paraId="19DB0A49" w14:textId="77777777"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a)</w:t>
            </w:r>
            <w:r w:rsidRPr="00B12266">
              <w:rPr>
                <w:rFonts w:ascii="Arial" w:eastAsia="MS Mincho" w:hAnsi="Arial" w:cs="Arial"/>
                <w:sz w:val="24"/>
                <w:szCs w:val="24"/>
                <w:lang w:val="es-CL" w:eastAsia="es-ES"/>
              </w:rPr>
              <w:tab/>
            </w:r>
            <w:r w:rsidRPr="00911B0F">
              <w:rPr>
                <w:rFonts w:ascii="Arial" w:eastAsia="MS Mincho" w:hAnsi="Arial" w:cs="Arial"/>
                <w:strike/>
                <w:sz w:val="24"/>
                <w:szCs w:val="24"/>
                <w:lang w:val="es-CL" w:eastAsia="es-ES"/>
              </w:rPr>
              <w:t>La resolución que contenga el listado de armadores industriales y de naves que cumplan los requisitos para realizar actividades pesqueras extractivas en dicha unidad de pesquería, en conformidad al artículo 43 de esta ley.</w:t>
            </w:r>
          </w:p>
          <w:p w14:paraId="03265C8D" w14:textId="77777777" w:rsidR="00210B0D" w:rsidRPr="00B12266" w:rsidRDefault="00210B0D" w:rsidP="00210B0D">
            <w:pPr>
              <w:jc w:val="both"/>
              <w:rPr>
                <w:rFonts w:ascii="Arial" w:eastAsia="MS Mincho" w:hAnsi="Arial" w:cs="Arial"/>
                <w:sz w:val="24"/>
                <w:szCs w:val="24"/>
                <w:lang w:val="es-CL" w:eastAsia="es-ES"/>
              </w:rPr>
            </w:pPr>
          </w:p>
          <w:p w14:paraId="71B95261" w14:textId="77777777"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b)</w:t>
            </w:r>
            <w:r w:rsidRPr="00B12266">
              <w:rPr>
                <w:rFonts w:ascii="Arial" w:eastAsia="MS Mincho" w:hAnsi="Arial" w:cs="Arial"/>
                <w:sz w:val="24"/>
                <w:szCs w:val="24"/>
                <w:lang w:val="es-CL" w:eastAsia="es-ES"/>
              </w:rPr>
              <w:tab/>
              <w:t>La información que sirve de antecedente para la determinación de la distribución de la cuota regional.</w:t>
            </w:r>
          </w:p>
          <w:p w14:paraId="6D9A462E" w14:textId="77777777" w:rsidR="00210B0D" w:rsidRPr="00B12266" w:rsidRDefault="00210B0D" w:rsidP="00210B0D">
            <w:pPr>
              <w:jc w:val="both"/>
              <w:rPr>
                <w:rFonts w:ascii="Arial" w:eastAsia="MS Mincho" w:hAnsi="Arial" w:cs="Arial"/>
                <w:sz w:val="24"/>
                <w:szCs w:val="24"/>
                <w:lang w:val="es-CL" w:eastAsia="es-ES"/>
              </w:rPr>
            </w:pPr>
          </w:p>
          <w:p w14:paraId="528335B1" w14:textId="77777777"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lastRenderedPageBreak/>
              <w:t>c)</w:t>
            </w:r>
            <w:r w:rsidRPr="00B12266">
              <w:rPr>
                <w:rFonts w:ascii="Arial" w:eastAsia="MS Mincho" w:hAnsi="Arial" w:cs="Arial"/>
                <w:sz w:val="24"/>
                <w:szCs w:val="24"/>
                <w:lang w:val="es-CL" w:eastAsia="es-ES"/>
              </w:rPr>
              <w:tab/>
              <w:t>Los resultados de las investigaciones realizadas en conformidad al Título VII de esta ley.</w:t>
            </w:r>
          </w:p>
          <w:p w14:paraId="0EAF9F32" w14:textId="77777777" w:rsidR="00210B0D" w:rsidRPr="00B12266" w:rsidRDefault="00210B0D" w:rsidP="00210B0D">
            <w:pPr>
              <w:jc w:val="both"/>
              <w:rPr>
                <w:rFonts w:ascii="Arial" w:eastAsia="MS Mincho" w:hAnsi="Arial" w:cs="Arial"/>
                <w:sz w:val="24"/>
                <w:szCs w:val="24"/>
                <w:lang w:val="es-CL" w:eastAsia="es-ES"/>
              </w:rPr>
            </w:pPr>
          </w:p>
          <w:p w14:paraId="027AF71E" w14:textId="77777777"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d)</w:t>
            </w:r>
            <w:r w:rsidRPr="00B12266">
              <w:rPr>
                <w:rFonts w:ascii="Arial" w:eastAsia="MS Mincho" w:hAnsi="Arial" w:cs="Arial"/>
                <w:sz w:val="24"/>
                <w:szCs w:val="24"/>
                <w:lang w:val="es-CL" w:eastAsia="es-ES"/>
              </w:rPr>
              <w:tab/>
              <w:t>El listado de proyectos de investigación cuyo inicio esté planificado para los próximos 12 meses, junto con las toneladas que serán asignadas a cada uno.</w:t>
            </w:r>
          </w:p>
          <w:p w14:paraId="4266E4FB" w14:textId="77777777" w:rsidR="00210B0D" w:rsidRPr="00B12266" w:rsidRDefault="00210B0D" w:rsidP="00210B0D">
            <w:pPr>
              <w:jc w:val="both"/>
              <w:rPr>
                <w:rFonts w:ascii="Arial" w:eastAsia="MS Mincho" w:hAnsi="Arial" w:cs="Arial"/>
                <w:sz w:val="24"/>
                <w:szCs w:val="24"/>
                <w:lang w:val="es-CL" w:eastAsia="es-ES"/>
              </w:rPr>
            </w:pPr>
          </w:p>
          <w:p w14:paraId="006B5C0A" w14:textId="77777777" w:rsidR="00210B0D" w:rsidRPr="00B12266"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e)</w:t>
            </w:r>
            <w:r w:rsidRPr="00B12266">
              <w:rPr>
                <w:rFonts w:ascii="Arial" w:eastAsia="MS Mincho" w:hAnsi="Arial" w:cs="Arial"/>
                <w:sz w:val="24"/>
                <w:szCs w:val="24"/>
                <w:lang w:val="es-CL" w:eastAsia="es-ES"/>
              </w:rPr>
              <w:tab/>
              <w:t>Los informes de hallazgo de los observadores científicos, en conformidad al Párrafo V del Título VII.</w:t>
            </w:r>
          </w:p>
          <w:p w14:paraId="31B69080" w14:textId="77777777" w:rsidR="00210B0D" w:rsidRPr="00B12266" w:rsidRDefault="00210B0D" w:rsidP="00210B0D">
            <w:pPr>
              <w:jc w:val="both"/>
              <w:rPr>
                <w:rFonts w:ascii="Arial" w:eastAsia="MS Mincho" w:hAnsi="Arial" w:cs="Arial"/>
                <w:sz w:val="24"/>
                <w:szCs w:val="24"/>
                <w:lang w:val="es-CL" w:eastAsia="es-ES"/>
              </w:rPr>
            </w:pPr>
          </w:p>
          <w:p w14:paraId="23161E16" w14:textId="43D24010" w:rsidR="00210B0D" w:rsidRPr="00940DDF" w:rsidRDefault="00210B0D" w:rsidP="00210B0D">
            <w:pPr>
              <w:jc w:val="both"/>
              <w:rPr>
                <w:rFonts w:ascii="Arial" w:eastAsia="MS Mincho" w:hAnsi="Arial" w:cs="Arial"/>
                <w:sz w:val="24"/>
                <w:szCs w:val="24"/>
                <w:lang w:val="es-CL" w:eastAsia="es-ES"/>
              </w:rPr>
            </w:pPr>
            <w:r w:rsidRPr="00B12266">
              <w:rPr>
                <w:rFonts w:ascii="Arial" w:eastAsia="MS Mincho" w:hAnsi="Arial" w:cs="Arial"/>
                <w:sz w:val="24"/>
                <w:szCs w:val="24"/>
                <w:lang w:val="es-CL" w:eastAsia="es-ES"/>
              </w:rPr>
              <w:t>f)</w:t>
            </w:r>
            <w:r w:rsidRPr="00B12266">
              <w:rPr>
                <w:rFonts w:ascii="Arial" w:eastAsia="MS Mincho" w:hAnsi="Arial" w:cs="Arial"/>
                <w:sz w:val="24"/>
                <w:szCs w:val="24"/>
                <w:lang w:val="es-CL" w:eastAsia="es-ES"/>
              </w:rPr>
              <w:tab/>
              <w:t xml:space="preserve">Los demás actos y resoluciones que la presente ley u otras leyes </w:t>
            </w:r>
            <w:r w:rsidRPr="00911B0F">
              <w:rPr>
                <w:rFonts w:ascii="Arial" w:eastAsia="MS Mincho" w:hAnsi="Arial" w:cs="Arial"/>
                <w:b/>
                <w:bCs/>
                <w:sz w:val="24"/>
                <w:szCs w:val="24"/>
                <w:lang w:val="es-CL" w:eastAsia="es-ES"/>
              </w:rPr>
              <w:t>le encomienden</w:t>
            </w:r>
            <w:r w:rsidRPr="00B12266">
              <w:rPr>
                <w:rFonts w:ascii="Arial" w:eastAsia="MS Mincho" w:hAnsi="Arial" w:cs="Arial"/>
                <w:sz w:val="24"/>
                <w:szCs w:val="24"/>
                <w:lang w:val="es-CL" w:eastAsia="es-ES"/>
              </w:rPr>
              <w:t>.</w:t>
            </w:r>
          </w:p>
        </w:tc>
        <w:tc>
          <w:tcPr>
            <w:tcW w:w="5102" w:type="dxa"/>
          </w:tcPr>
          <w:p w14:paraId="228D0923" w14:textId="77777777" w:rsidR="00210B0D" w:rsidRDefault="00210B0D" w:rsidP="00210B0D">
            <w:pPr>
              <w:jc w:val="center"/>
              <w:rPr>
                <w:rFonts w:ascii="Calibri" w:hAnsi="Calibri" w:cs="Arial"/>
                <w:sz w:val="24"/>
                <w:szCs w:val="24"/>
              </w:rPr>
            </w:pPr>
          </w:p>
        </w:tc>
        <w:tc>
          <w:tcPr>
            <w:tcW w:w="4836" w:type="dxa"/>
          </w:tcPr>
          <w:p w14:paraId="27DD0C59" w14:textId="77777777" w:rsidR="00D120D5" w:rsidRDefault="00D120D5" w:rsidP="00911B0F">
            <w:pPr>
              <w:jc w:val="both"/>
              <w:rPr>
                <w:rFonts w:ascii="Arial" w:hAnsi="Arial" w:cs="Arial"/>
              </w:rPr>
            </w:pPr>
          </w:p>
          <w:p w14:paraId="461648B4" w14:textId="77777777" w:rsidR="00D120D5" w:rsidRDefault="00D120D5" w:rsidP="00911B0F">
            <w:pPr>
              <w:jc w:val="both"/>
              <w:rPr>
                <w:rFonts w:ascii="Arial" w:hAnsi="Arial" w:cs="Arial"/>
              </w:rPr>
            </w:pPr>
          </w:p>
          <w:p w14:paraId="15187183" w14:textId="77777777" w:rsidR="00D120D5" w:rsidRDefault="00D120D5" w:rsidP="00911B0F">
            <w:pPr>
              <w:jc w:val="both"/>
              <w:rPr>
                <w:rFonts w:ascii="Arial" w:hAnsi="Arial" w:cs="Arial"/>
              </w:rPr>
            </w:pPr>
          </w:p>
          <w:p w14:paraId="2FF83618" w14:textId="77777777" w:rsidR="00D120D5" w:rsidRPr="00802B1F" w:rsidRDefault="00D120D5" w:rsidP="00911B0F">
            <w:pPr>
              <w:jc w:val="both"/>
              <w:rPr>
                <w:rFonts w:ascii="Arial" w:hAnsi="Arial" w:cs="Arial"/>
                <w:color w:val="00B0F0"/>
              </w:rPr>
            </w:pPr>
          </w:p>
          <w:p w14:paraId="2A331209" w14:textId="1F5063B3" w:rsidR="00911B0F" w:rsidRPr="00802B1F" w:rsidRDefault="00D120D5" w:rsidP="00911B0F">
            <w:pPr>
              <w:jc w:val="both"/>
              <w:rPr>
                <w:rFonts w:ascii="Arial" w:hAnsi="Arial" w:cs="Arial"/>
                <w:color w:val="00B0F0"/>
              </w:rPr>
            </w:pPr>
            <w:r w:rsidRPr="00802B1F">
              <w:rPr>
                <w:rFonts w:ascii="Arial" w:hAnsi="Arial" w:cs="Arial"/>
                <w:color w:val="00B0F0"/>
              </w:rPr>
              <w:t>7</w:t>
            </w:r>
            <w:r w:rsidR="000C1EB3">
              <w:rPr>
                <w:rFonts w:ascii="Arial" w:hAnsi="Arial" w:cs="Arial"/>
                <w:color w:val="00B0F0"/>
              </w:rPr>
              <w:t>95</w:t>
            </w:r>
            <w:r w:rsidRPr="00802B1F">
              <w:rPr>
                <w:rFonts w:ascii="Arial" w:hAnsi="Arial" w:cs="Arial"/>
                <w:color w:val="00B0F0"/>
              </w:rPr>
              <w:t xml:space="preserve">. </w:t>
            </w:r>
            <w:r w:rsidR="00911B0F" w:rsidRPr="00802B1F">
              <w:rPr>
                <w:rFonts w:ascii="Arial" w:hAnsi="Arial" w:cs="Arial"/>
                <w:color w:val="00B0F0"/>
              </w:rPr>
              <w:t>DIPUTADO BOBADILLA</w:t>
            </w:r>
          </w:p>
          <w:p w14:paraId="1AB17E16" w14:textId="77777777" w:rsidR="00210B0D" w:rsidRPr="00802B1F" w:rsidRDefault="00911B0F" w:rsidP="00911B0F">
            <w:pPr>
              <w:jc w:val="both"/>
              <w:rPr>
                <w:rFonts w:ascii="Arial" w:hAnsi="Arial" w:cs="Arial"/>
                <w:color w:val="00B0F0"/>
                <w:sz w:val="22"/>
                <w:szCs w:val="22"/>
              </w:rPr>
            </w:pPr>
            <w:r w:rsidRPr="00802B1F">
              <w:rPr>
                <w:rFonts w:ascii="Arial" w:hAnsi="Arial" w:cs="Arial"/>
                <w:color w:val="00B0F0"/>
                <w:sz w:val="22"/>
                <w:szCs w:val="22"/>
              </w:rPr>
              <w:t>Para eliminar la letra a) del artículo 360.</w:t>
            </w:r>
          </w:p>
          <w:p w14:paraId="55C4E93E" w14:textId="77777777" w:rsidR="00911B0F" w:rsidRDefault="00911B0F" w:rsidP="00911B0F">
            <w:pPr>
              <w:jc w:val="both"/>
              <w:rPr>
                <w:rFonts w:ascii="Arial" w:hAnsi="Arial" w:cs="Arial"/>
                <w:sz w:val="22"/>
                <w:szCs w:val="22"/>
              </w:rPr>
            </w:pPr>
          </w:p>
          <w:p w14:paraId="49CD4A14" w14:textId="77777777" w:rsidR="00911B0F" w:rsidRDefault="00911B0F" w:rsidP="00911B0F">
            <w:pPr>
              <w:jc w:val="both"/>
              <w:rPr>
                <w:rFonts w:ascii="Arial" w:hAnsi="Arial" w:cs="Arial"/>
                <w:sz w:val="22"/>
                <w:szCs w:val="22"/>
              </w:rPr>
            </w:pPr>
          </w:p>
          <w:p w14:paraId="01D9CC7C" w14:textId="77777777" w:rsidR="00911B0F" w:rsidRDefault="00911B0F" w:rsidP="00911B0F">
            <w:pPr>
              <w:jc w:val="both"/>
              <w:rPr>
                <w:rFonts w:ascii="Arial" w:hAnsi="Arial" w:cs="Arial"/>
                <w:sz w:val="22"/>
                <w:szCs w:val="22"/>
              </w:rPr>
            </w:pPr>
          </w:p>
          <w:p w14:paraId="0DB9FB22" w14:textId="77777777" w:rsidR="00911B0F" w:rsidRDefault="00911B0F" w:rsidP="00911B0F">
            <w:pPr>
              <w:jc w:val="both"/>
              <w:rPr>
                <w:rFonts w:ascii="Arial" w:hAnsi="Arial" w:cs="Arial"/>
                <w:sz w:val="22"/>
                <w:szCs w:val="22"/>
              </w:rPr>
            </w:pPr>
          </w:p>
          <w:p w14:paraId="7070794C" w14:textId="77777777" w:rsidR="00911B0F" w:rsidRDefault="00911B0F" w:rsidP="00911B0F">
            <w:pPr>
              <w:jc w:val="both"/>
              <w:rPr>
                <w:rFonts w:ascii="Arial" w:hAnsi="Arial" w:cs="Arial"/>
                <w:sz w:val="22"/>
                <w:szCs w:val="22"/>
              </w:rPr>
            </w:pPr>
          </w:p>
          <w:p w14:paraId="25CC09DF" w14:textId="77777777" w:rsidR="00911B0F" w:rsidRDefault="00911B0F" w:rsidP="00911B0F">
            <w:pPr>
              <w:jc w:val="both"/>
              <w:rPr>
                <w:rFonts w:ascii="Arial" w:hAnsi="Arial" w:cs="Arial"/>
                <w:sz w:val="22"/>
                <w:szCs w:val="22"/>
              </w:rPr>
            </w:pPr>
          </w:p>
          <w:p w14:paraId="5E3FF523" w14:textId="77777777" w:rsidR="00911B0F" w:rsidRDefault="00911B0F" w:rsidP="00911B0F">
            <w:pPr>
              <w:jc w:val="both"/>
              <w:rPr>
                <w:rFonts w:ascii="Arial" w:hAnsi="Arial" w:cs="Arial"/>
                <w:sz w:val="22"/>
                <w:szCs w:val="22"/>
              </w:rPr>
            </w:pPr>
          </w:p>
          <w:p w14:paraId="23548EA6" w14:textId="77777777" w:rsidR="00911B0F" w:rsidRDefault="00911B0F" w:rsidP="00911B0F">
            <w:pPr>
              <w:jc w:val="both"/>
              <w:rPr>
                <w:rFonts w:ascii="Arial" w:hAnsi="Arial" w:cs="Arial"/>
                <w:sz w:val="22"/>
                <w:szCs w:val="22"/>
              </w:rPr>
            </w:pPr>
          </w:p>
          <w:p w14:paraId="29A5BAC4" w14:textId="77777777" w:rsidR="00911B0F" w:rsidRDefault="00911B0F" w:rsidP="00911B0F">
            <w:pPr>
              <w:jc w:val="both"/>
              <w:rPr>
                <w:rFonts w:ascii="Arial" w:hAnsi="Arial" w:cs="Arial"/>
                <w:sz w:val="22"/>
                <w:szCs w:val="22"/>
              </w:rPr>
            </w:pPr>
          </w:p>
          <w:p w14:paraId="10C7FC9F" w14:textId="77777777" w:rsidR="00911B0F" w:rsidRDefault="00911B0F" w:rsidP="00911B0F">
            <w:pPr>
              <w:jc w:val="both"/>
              <w:rPr>
                <w:rFonts w:ascii="Arial" w:hAnsi="Arial" w:cs="Arial"/>
                <w:sz w:val="22"/>
                <w:szCs w:val="22"/>
              </w:rPr>
            </w:pPr>
          </w:p>
          <w:p w14:paraId="390E617D" w14:textId="77777777" w:rsidR="00911B0F" w:rsidRDefault="00911B0F" w:rsidP="00911B0F">
            <w:pPr>
              <w:jc w:val="both"/>
              <w:rPr>
                <w:rFonts w:ascii="Arial" w:hAnsi="Arial" w:cs="Arial"/>
                <w:sz w:val="22"/>
                <w:szCs w:val="22"/>
              </w:rPr>
            </w:pPr>
          </w:p>
          <w:p w14:paraId="6DBFFC7D" w14:textId="77777777" w:rsidR="00911B0F" w:rsidRDefault="00911B0F" w:rsidP="00911B0F">
            <w:pPr>
              <w:jc w:val="both"/>
              <w:rPr>
                <w:rFonts w:ascii="Arial" w:hAnsi="Arial" w:cs="Arial"/>
                <w:sz w:val="22"/>
                <w:szCs w:val="22"/>
              </w:rPr>
            </w:pPr>
          </w:p>
          <w:p w14:paraId="17DA27EC" w14:textId="77777777" w:rsidR="00911B0F" w:rsidRDefault="00911B0F" w:rsidP="00911B0F">
            <w:pPr>
              <w:jc w:val="both"/>
              <w:rPr>
                <w:rFonts w:ascii="Arial" w:hAnsi="Arial" w:cs="Arial"/>
                <w:sz w:val="22"/>
                <w:szCs w:val="22"/>
              </w:rPr>
            </w:pPr>
          </w:p>
          <w:p w14:paraId="03A58CF2" w14:textId="77777777" w:rsidR="00911B0F" w:rsidRDefault="00911B0F" w:rsidP="00911B0F">
            <w:pPr>
              <w:jc w:val="both"/>
              <w:rPr>
                <w:rFonts w:ascii="Arial" w:hAnsi="Arial" w:cs="Arial"/>
                <w:sz w:val="22"/>
                <w:szCs w:val="22"/>
              </w:rPr>
            </w:pPr>
          </w:p>
          <w:p w14:paraId="46DE57EB" w14:textId="77777777" w:rsidR="00911B0F" w:rsidRDefault="00911B0F" w:rsidP="00911B0F">
            <w:pPr>
              <w:jc w:val="both"/>
              <w:rPr>
                <w:rFonts w:ascii="Arial" w:hAnsi="Arial" w:cs="Arial"/>
                <w:sz w:val="22"/>
                <w:szCs w:val="22"/>
              </w:rPr>
            </w:pPr>
          </w:p>
          <w:p w14:paraId="51D2F145" w14:textId="77777777" w:rsidR="00911B0F" w:rsidRDefault="00911B0F" w:rsidP="00911B0F">
            <w:pPr>
              <w:jc w:val="both"/>
              <w:rPr>
                <w:rFonts w:ascii="Arial" w:hAnsi="Arial" w:cs="Arial"/>
                <w:sz w:val="22"/>
                <w:szCs w:val="22"/>
              </w:rPr>
            </w:pPr>
          </w:p>
          <w:p w14:paraId="2E7BD11E" w14:textId="77777777" w:rsidR="00911B0F" w:rsidRDefault="00911B0F" w:rsidP="00911B0F">
            <w:pPr>
              <w:jc w:val="both"/>
              <w:rPr>
                <w:rFonts w:ascii="Arial" w:hAnsi="Arial" w:cs="Arial"/>
                <w:sz w:val="22"/>
                <w:szCs w:val="22"/>
              </w:rPr>
            </w:pPr>
          </w:p>
          <w:p w14:paraId="5821B6D4" w14:textId="77777777" w:rsidR="00911B0F" w:rsidRDefault="00911B0F" w:rsidP="00911B0F">
            <w:pPr>
              <w:jc w:val="both"/>
              <w:rPr>
                <w:rFonts w:ascii="Arial" w:hAnsi="Arial" w:cs="Arial"/>
                <w:sz w:val="22"/>
                <w:szCs w:val="22"/>
              </w:rPr>
            </w:pPr>
          </w:p>
          <w:p w14:paraId="707DA035" w14:textId="04AF8F7E" w:rsidR="00911B0F" w:rsidRPr="00802B1F" w:rsidRDefault="00D120D5" w:rsidP="00911B0F">
            <w:pPr>
              <w:jc w:val="both"/>
              <w:rPr>
                <w:rFonts w:ascii="Arial" w:hAnsi="Arial" w:cs="Arial"/>
                <w:color w:val="00B0F0"/>
                <w:sz w:val="22"/>
                <w:szCs w:val="22"/>
              </w:rPr>
            </w:pPr>
            <w:r w:rsidRPr="00802B1F">
              <w:rPr>
                <w:rFonts w:ascii="Arial" w:hAnsi="Arial" w:cs="Arial"/>
                <w:color w:val="00B0F0"/>
              </w:rPr>
              <w:t>7</w:t>
            </w:r>
            <w:r w:rsidR="000C1EB3">
              <w:rPr>
                <w:rFonts w:ascii="Arial" w:hAnsi="Arial" w:cs="Arial"/>
                <w:color w:val="00B0F0"/>
              </w:rPr>
              <w:t>96</w:t>
            </w:r>
            <w:r w:rsidRPr="00802B1F">
              <w:rPr>
                <w:rFonts w:ascii="Arial" w:hAnsi="Arial" w:cs="Arial"/>
                <w:color w:val="00B0F0"/>
              </w:rPr>
              <w:t>. DIPUTADO BOBADILLA</w:t>
            </w:r>
          </w:p>
          <w:p w14:paraId="071345D7" w14:textId="60400EAF" w:rsidR="00911B0F" w:rsidRPr="00911B0F" w:rsidRDefault="00911B0F" w:rsidP="00911B0F">
            <w:pPr>
              <w:jc w:val="both"/>
              <w:rPr>
                <w:rFonts w:ascii="Arial" w:hAnsi="Arial" w:cs="Arial"/>
                <w:sz w:val="22"/>
                <w:szCs w:val="22"/>
              </w:rPr>
            </w:pPr>
            <w:r w:rsidRPr="00802B1F">
              <w:rPr>
                <w:rFonts w:ascii="Arial" w:hAnsi="Arial" w:cs="Arial"/>
                <w:color w:val="00B0F0"/>
                <w:sz w:val="22"/>
                <w:szCs w:val="22"/>
              </w:rPr>
              <w:t>Para reemplazar en la letra f) la expresión “le encomienden” por la expresión “le ordenen publicar en la forma indicada”.</w:t>
            </w:r>
          </w:p>
        </w:tc>
      </w:tr>
      <w:tr w:rsidR="00210B0D" w:rsidRPr="00C06EF4" w14:paraId="587ACEC5" w14:textId="73B55DA9" w:rsidTr="416E060A">
        <w:tc>
          <w:tcPr>
            <w:tcW w:w="7282" w:type="dxa"/>
          </w:tcPr>
          <w:p w14:paraId="6A5E18D2" w14:textId="77777777" w:rsidR="00210B0D" w:rsidRPr="00814840" w:rsidRDefault="00210B0D" w:rsidP="00210B0D">
            <w:pPr>
              <w:jc w:val="both"/>
              <w:rPr>
                <w:rFonts w:ascii="Arial" w:eastAsia="MS Mincho" w:hAnsi="Arial" w:cs="Arial"/>
                <w:sz w:val="24"/>
                <w:szCs w:val="24"/>
                <w:lang w:val="es-CL" w:eastAsia="es-ES"/>
              </w:rPr>
            </w:pPr>
            <w:r w:rsidRPr="00814840">
              <w:rPr>
                <w:rFonts w:ascii="Arial" w:eastAsia="MS Mincho" w:hAnsi="Arial" w:cs="Arial"/>
                <w:sz w:val="24"/>
                <w:szCs w:val="24"/>
                <w:lang w:val="es-CL" w:eastAsia="es-ES"/>
              </w:rPr>
              <w:lastRenderedPageBreak/>
              <w:t xml:space="preserve">Artículo 361.- </w:t>
            </w:r>
            <w:r w:rsidRPr="001B391E">
              <w:rPr>
                <w:rFonts w:ascii="Arial" w:eastAsia="MS Mincho" w:hAnsi="Arial" w:cs="Arial"/>
                <w:b/>
                <w:bCs/>
                <w:sz w:val="24"/>
                <w:szCs w:val="24"/>
                <w:lang w:val="es-CL" w:eastAsia="es-ES"/>
              </w:rPr>
              <w:t>Deber de consultar recursos. El presupuesto de la Subsecretaría de Pesca y Acuicultura deberá consultar anualmente recursos para financiar:</w:t>
            </w:r>
          </w:p>
          <w:p w14:paraId="36EB2866" w14:textId="77777777" w:rsidR="00210B0D" w:rsidRPr="00814840" w:rsidRDefault="00210B0D" w:rsidP="00210B0D">
            <w:pPr>
              <w:jc w:val="both"/>
              <w:rPr>
                <w:rFonts w:ascii="Arial" w:eastAsia="MS Mincho" w:hAnsi="Arial" w:cs="Arial"/>
                <w:sz w:val="24"/>
                <w:szCs w:val="24"/>
                <w:lang w:val="es-CL" w:eastAsia="es-ES"/>
              </w:rPr>
            </w:pPr>
          </w:p>
          <w:p w14:paraId="50326412" w14:textId="237ECB23" w:rsidR="00210B0D" w:rsidRPr="001B391E" w:rsidRDefault="00210B0D" w:rsidP="00210B0D">
            <w:pPr>
              <w:jc w:val="both"/>
              <w:rPr>
                <w:rFonts w:ascii="Arial" w:eastAsia="MS Mincho" w:hAnsi="Arial" w:cs="Arial"/>
                <w:b/>
                <w:bCs/>
                <w:sz w:val="24"/>
                <w:szCs w:val="24"/>
                <w:lang w:val="es-CL" w:eastAsia="es-ES"/>
              </w:rPr>
            </w:pPr>
            <w:r w:rsidRPr="00814840">
              <w:rPr>
                <w:rFonts w:ascii="Arial" w:eastAsia="MS Mincho" w:hAnsi="Arial" w:cs="Arial"/>
                <w:sz w:val="24"/>
                <w:szCs w:val="24"/>
                <w:lang w:val="es-CL" w:eastAsia="es-ES"/>
              </w:rPr>
              <w:t>a)</w:t>
            </w:r>
            <w:r w:rsidRPr="00814840">
              <w:rPr>
                <w:rFonts w:ascii="Arial" w:eastAsia="MS Mincho" w:hAnsi="Arial" w:cs="Arial"/>
                <w:sz w:val="24"/>
                <w:szCs w:val="24"/>
                <w:lang w:val="es-CL" w:eastAsia="es-ES"/>
              </w:rPr>
              <w:tab/>
              <w:t>Acciones de capacitación tanto para trabajadores que se encuentren contratados en la industria pesquera como para ex trabajadores de la industria pesquera que hayan perdido su trabajo como consecuencia de esta ley y</w:t>
            </w:r>
            <w:r>
              <w:rPr>
                <w:rFonts w:ascii="Arial" w:eastAsia="MS Mincho" w:hAnsi="Arial" w:cs="Arial"/>
                <w:sz w:val="24"/>
                <w:szCs w:val="24"/>
                <w:lang w:val="es-CL" w:eastAsia="es-ES"/>
              </w:rPr>
              <w:t xml:space="preserve"> </w:t>
            </w:r>
            <w:r w:rsidRPr="00814840">
              <w:rPr>
                <w:rFonts w:ascii="Arial" w:eastAsia="MS Mincho" w:hAnsi="Arial" w:cs="Arial"/>
                <w:sz w:val="24"/>
                <w:szCs w:val="24"/>
                <w:lang w:val="es-CL" w:eastAsia="es-ES"/>
              </w:rPr>
              <w:t xml:space="preserve">no imputable al trabajador, </w:t>
            </w:r>
            <w:r w:rsidRPr="001B391E">
              <w:rPr>
                <w:rFonts w:ascii="Arial" w:eastAsia="MS Mincho" w:hAnsi="Arial" w:cs="Arial"/>
                <w:b/>
                <w:bCs/>
                <w:sz w:val="24"/>
                <w:szCs w:val="24"/>
                <w:lang w:val="es-CL" w:eastAsia="es-ES"/>
              </w:rPr>
              <w:t xml:space="preserve">las que se ejecutarán en conformidad a algunos de los programas señalados en el artículo 46 de la ley </w:t>
            </w:r>
            <w:proofErr w:type="spellStart"/>
            <w:r w:rsidRPr="001B391E">
              <w:rPr>
                <w:rFonts w:ascii="Arial" w:eastAsia="MS Mincho" w:hAnsi="Arial" w:cs="Arial"/>
                <w:b/>
                <w:bCs/>
                <w:sz w:val="24"/>
                <w:szCs w:val="24"/>
                <w:lang w:val="es-CL" w:eastAsia="es-ES"/>
              </w:rPr>
              <w:t>Nº</w:t>
            </w:r>
            <w:proofErr w:type="spellEnd"/>
            <w:r w:rsidRPr="001B391E">
              <w:rPr>
                <w:rFonts w:ascii="Arial" w:eastAsia="MS Mincho" w:hAnsi="Arial" w:cs="Arial"/>
                <w:b/>
                <w:bCs/>
                <w:sz w:val="24"/>
                <w:szCs w:val="24"/>
                <w:lang w:val="es-CL" w:eastAsia="es-ES"/>
              </w:rPr>
              <w:t xml:space="preserve"> 19.518. </w:t>
            </w:r>
            <w:r w:rsidR="00257BAA" w:rsidRPr="006E3454">
              <w:rPr>
                <w:rFonts w:ascii="Arial" w:eastAsia="MS Mincho" w:hAnsi="Arial" w:cs="Arial"/>
                <w:b/>
                <w:bCs/>
                <w:sz w:val="24"/>
                <w:szCs w:val="24"/>
                <w:lang w:val="es-CL" w:eastAsia="es-ES"/>
              </w:rPr>
              <w:t>(*)</w:t>
            </w:r>
          </w:p>
          <w:p w14:paraId="3835ED6B" w14:textId="77777777" w:rsidR="00210B0D" w:rsidRPr="00814840" w:rsidRDefault="00210B0D" w:rsidP="00210B0D">
            <w:pPr>
              <w:jc w:val="both"/>
              <w:rPr>
                <w:rFonts w:ascii="Arial" w:eastAsia="MS Mincho" w:hAnsi="Arial" w:cs="Arial"/>
                <w:sz w:val="24"/>
                <w:szCs w:val="24"/>
                <w:lang w:val="es-CL" w:eastAsia="es-ES"/>
              </w:rPr>
            </w:pPr>
          </w:p>
          <w:p w14:paraId="07E1E469" w14:textId="78F9D574" w:rsidR="00210B0D" w:rsidRPr="00814840" w:rsidRDefault="00210B0D" w:rsidP="00210B0D">
            <w:pPr>
              <w:jc w:val="both"/>
              <w:rPr>
                <w:rFonts w:ascii="Arial" w:eastAsia="MS Mincho" w:hAnsi="Arial" w:cs="Arial"/>
                <w:sz w:val="24"/>
                <w:szCs w:val="24"/>
                <w:lang w:val="es-CL" w:eastAsia="es-ES"/>
              </w:rPr>
            </w:pPr>
            <w:r w:rsidRPr="00814840">
              <w:rPr>
                <w:rFonts w:ascii="Arial" w:eastAsia="MS Mincho" w:hAnsi="Arial" w:cs="Arial"/>
                <w:sz w:val="24"/>
                <w:szCs w:val="24"/>
                <w:lang w:val="es-CL" w:eastAsia="es-ES"/>
              </w:rPr>
              <w:t xml:space="preserve">Para estos fines se celebrarán convenios entre la Subsecretaría y el Servicio Nacional de Capacitación y Empleo, debiendo este último implementarlas priorizando a los trabajadores del sector industrial antes señalado. Además, con cargo de este fondo se financiarán becas de estudios para los hijos de dichos ex trabajadores durante el período que dure el programa de </w:t>
            </w:r>
            <w:r w:rsidRPr="00814840">
              <w:rPr>
                <w:rFonts w:ascii="Arial" w:eastAsia="MS Mincho" w:hAnsi="Arial" w:cs="Arial"/>
                <w:sz w:val="24"/>
                <w:szCs w:val="24"/>
                <w:lang w:val="es-CL" w:eastAsia="es-ES"/>
              </w:rPr>
              <w:lastRenderedPageBreak/>
              <w:t>capacitación y según las reglas que se establezcan en el reglamento.</w:t>
            </w:r>
            <w:r>
              <w:rPr>
                <w:rFonts w:ascii="Arial" w:eastAsia="MS Mincho" w:hAnsi="Arial" w:cs="Arial"/>
                <w:sz w:val="24"/>
                <w:szCs w:val="24"/>
                <w:lang w:val="es-CL" w:eastAsia="es-ES"/>
              </w:rPr>
              <w:t xml:space="preserve"> </w:t>
            </w:r>
          </w:p>
          <w:p w14:paraId="00044F03" w14:textId="77777777" w:rsidR="00210B0D" w:rsidRDefault="00210B0D" w:rsidP="00210B0D">
            <w:pPr>
              <w:jc w:val="both"/>
              <w:rPr>
                <w:rFonts w:ascii="Arial" w:eastAsia="MS Mincho" w:hAnsi="Arial" w:cs="Arial"/>
                <w:sz w:val="24"/>
                <w:szCs w:val="24"/>
                <w:lang w:val="es-CL" w:eastAsia="es-ES"/>
              </w:rPr>
            </w:pPr>
          </w:p>
          <w:p w14:paraId="7BA496D9" w14:textId="77777777" w:rsidR="00E749C0" w:rsidRDefault="00E749C0" w:rsidP="00210B0D">
            <w:pPr>
              <w:jc w:val="both"/>
              <w:rPr>
                <w:rFonts w:ascii="Arial" w:eastAsia="MS Mincho" w:hAnsi="Arial" w:cs="Arial"/>
                <w:sz w:val="24"/>
                <w:szCs w:val="24"/>
                <w:lang w:val="es-CL" w:eastAsia="es-ES"/>
              </w:rPr>
            </w:pPr>
          </w:p>
          <w:p w14:paraId="39B56B67" w14:textId="77777777" w:rsidR="00E749C0" w:rsidRDefault="00E749C0" w:rsidP="00210B0D">
            <w:pPr>
              <w:jc w:val="both"/>
              <w:rPr>
                <w:rFonts w:ascii="Arial" w:eastAsia="MS Mincho" w:hAnsi="Arial" w:cs="Arial"/>
                <w:sz w:val="24"/>
                <w:szCs w:val="24"/>
                <w:lang w:val="es-CL" w:eastAsia="es-ES"/>
              </w:rPr>
            </w:pPr>
          </w:p>
          <w:p w14:paraId="39085BA7" w14:textId="77777777" w:rsidR="00E749C0" w:rsidRDefault="00E749C0" w:rsidP="00210B0D">
            <w:pPr>
              <w:jc w:val="both"/>
              <w:rPr>
                <w:rFonts w:ascii="Arial" w:eastAsia="MS Mincho" w:hAnsi="Arial" w:cs="Arial"/>
                <w:sz w:val="24"/>
                <w:szCs w:val="24"/>
                <w:lang w:val="es-CL" w:eastAsia="es-ES"/>
              </w:rPr>
            </w:pPr>
          </w:p>
          <w:p w14:paraId="6E62A596" w14:textId="77777777" w:rsidR="00E749C0" w:rsidRDefault="00E749C0" w:rsidP="00210B0D">
            <w:pPr>
              <w:jc w:val="both"/>
              <w:rPr>
                <w:rFonts w:ascii="Arial" w:eastAsia="MS Mincho" w:hAnsi="Arial" w:cs="Arial"/>
                <w:sz w:val="24"/>
                <w:szCs w:val="24"/>
                <w:lang w:val="es-CL" w:eastAsia="es-ES"/>
              </w:rPr>
            </w:pPr>
          </w:p>
          <w:p w14:paraId="53C7B04B" w14:textId="77777777" w:rsidR="00E749C0" w:rsidRPr="00814840" w:rsidRDefault="00E749C0" w:rsidP="00210B0D">
            <w:pPr>
              <w:jc w:val="both"/>
              <w:rPr>
                <w:rFonts w:ascii="Arial" w:eastAsia="MS Mincho" w:hAnsi="Arial" w:cs="Arial"/>
                <w:sz w:val="24"/>
                <w:szCs w:val="24"/>
                <w:lang w:val="es-CL" w:eastAsia="es-ES"/>
              </w:rPr>
            </w:pPr>
          </w:p>
          <w:p w14:paraId="4057E8C7" w14:textId="26CB563E" w:rsidR="00210B0D" w:rsidRPr="00814840" w:rsidRDefault="00210B0D" w:rsidP="00210B0D">
            <w:pPr>
              <w:jc w:val="both"/>
              <w:rPr>
                <w:rFonts w:ascii="Arial" w:eastAsia="MS Mincho" w:hAnsi="Arial" w:cs="Arial"/>
                <w:sz w:val="24"/>
                <w:szCs w:val="24"/>
                <w:lang w:val="es-CL" w:eastAsia="es-ES"/>
              </w:rPr>
            </w:pPr>
            <w:r w:rsidRPr="00814840">
              <w:rPr>
                <w:rFonts w:ascii="Arial" w:eastAsia="MS Mincho" w:hAnsi="Arial" w:cs="Arial"/>
                <w:sz w:val="24"/>
                <w:szCs w:val="24"/>
                <w:lang w:val="es-CL" w:eastAsia="es-ES"/>
              </w:rPr>
              <w:t>b)</w:t>
            </w:r>
            <w:r w:rsidRPr="00814840">
              <w:rPr>
                <w:rFonts w:ascii="Arial" w:eastAsia="MS Mincho" w:hAnsi="Arial" w:cs="Arial"/>
                <w:sz w:val="24"/>
                <w:szCs w:val="24"/>
                <w:lang w:val="es-CL" w:eastAsia="es-ES"/>
              </w:rPr>
              <w:tab/>
              <w:t>Programas de estudios técnicos de nivel superior destinados a trabajadores que se encuentren contratados en la industria pesquera y ex trabajadores de la industria pesquera que hayan perdido su trabajo como consecuencia de la aplicación de la ley y no imputable al trabajador, la que no podrá exceder de 4 semestres; para la realización de estudios técnicos de nivel superior y becas de estudios para los hijos de dichos ex trabajadores durante el período que dure el programa de estudios y según las reglas del reglamento.</w:t>
            </w:r>
            <w:r w:rsidRPr="006E3454">
              <w:rPr>
                <w:rFonts w:ascii="Arial" w:eastAsia="MS Mincho" w:hAnsi="Arial" w:cs="Arial"/>
                <w:b/>
                <w:bCs/>
                <w:sz w:val="24"/>
                <w:szCs w:val="24"/>
                <w:lang w:val="es-CL" w:eastAsia="es-ES"/>
              </w:rPr>
              <w:t>(*)</w:t>
            </w:r>
          </w:p>
          <w:p w14:paraId="0789E71A" w14:textId="77777777" w:rsidR="00210B0D" w:rsidRPr="00814840" w:rsidRDefault="00210B0D" w:rsidP="00210B0D">
            <w:pPr>
              <w:jc w:val="both"/>
              <w:rPr>
                <w:rFonts w:ascii="Arial" w:eastAsia="MS Mincho" w:hAnsi="Arial" w:cs="Arial"/>
                <w:sz w:val="24"/>
                <w:szCs w:val="24"/>
                <w:lang w:val="es-CL" w:eastAsia="es-ES"/>
              </w:rPr>
            </w:pPr>
          </w:p>
          <w:p w14:paraId="50737263" w14:textId="77777777" w:rsidR="00210B0D" w:rsidRPr="00814840" w:rsidRDefault="00210B0D" w:rsidP="00210B0D">
            <w:pPr>
              <w:jc w:val="both"/>
              <w:rPr>
                <w:rFonts w:ascii="Arial" w:eastAsia="MS Mincho" w:hAnsi="Arial" w:cs="Arial"/>
                <w:sz w:val="24"/>
                <w:szCs w:val="24"/>
                <w:lang w:val="es-CL" w:eastAsia="es-ES"/>
              </w:rPr>
            </w:pPr>
            <w:r w:rsidRPr="00814840">
              <w:rPr>
                <w:rFonts w:ascii="Arial" w:eastAsia="MS Mincho" w:hAnsi="Arial" w:cs="Arial"/>
                <w:sz w:val="24"/>
                <w:szCs w:val="24"/>
                <w:lang w:val="es-CL" w:eastAsia="es-ES"/>
              </w:rPr>
              <w:t>c)</w:t>
            </w:r>
            <w:r w:rsidRPr="00814840">
              <w:rPr>
                <w:rFonts w:ascii="Arial" w:eastAsia="MS Mincho" w:hAnsi="Arial" w:cs="Arial"/>
                <w:sz w:val="24"/>
                <w:szCs w:val="24"/>
                <w:lang w:val="es-CL" w:eastAsia="es-ES"/>
              </w:rPr>
              <w:tab/>
              <w:t xml:space="preserve">Programas de apoyo social destinados a ex trabajadores de la industria pesquera extractiva o de procesamiento, que hayan perdido su trabajo como consecuencia de la aplicación de esta ley y por causal no imputable al trabajador, siempre que tengan más de 55 años de edad y 15 años de antigüedad en el sector, a lo menos, y que no sean beneficiarios de alguna pensión estatal o jubilación anticipada o por enfermedad, para lo cual se estará a la información que el Ministerio del Trabajo y Previsión Social proveerá a través de los servicios que corresponda. Estos beneficios no serán reembolsables y sólo se entregarán de forma anual, por un máximo de tres años, </w:t>
            </w:r>
            <w:proofErr w:type="gramStart"/>
            <w:r w:rsidRPr="00814840">
              <w:rPr>
                <w:rFonts w:ascii="Arial" w:eastAsia="MS Mincho" w:hAnsi="Arial" w:cs="Arial"/>
                <w:sz w:val="24"/>
                <w:szCs w:val="24"/>
                <w:lang w:val="es-CL" w:eastAsia="es-ES"/>
              </w:rPr>
              <w:t>de acuerdo al</w:t>
            </w:r>
            <w:proofErr w:type="gramEnd"/>
            <w:r w:rsidRPr="00814840">
              <w:rPr>
                <w:rFonts w:ascii="Arial" w:eastAsia="MS Mincho" w:hAnsi="Arial" w:cs="Arial"/>
                <w:sz w:val="24"/>
                <w:szCs w:val="24"/>
                <w:lang w:val="es-CL" w:eastAsia="es-ES"/>
              </w:rPr>
              <w:t xml:space="preserve"> procedimiento que establezca el reglamento, priorizándose en su entrega a aquellas personas que </w:t>
            </w:r>
            <w:r w:rsidRPr="00814840">
              <w:rPr>
                <w:rFonts w:ascii="Arial" w:eastAsia="MS Mincho" w:hAnsi="Arial" w:cs="Arial"/>
                <w:sz w:val="24"/>
                <w:szCs w:val="24"/>
                <w:lang w:val="es-CL" w:eastAsia="es-ES"/>
              </w:rPr>
              <w:lastRenderedPageBreak/>
              <w:t>acrediten mayor vulnerabilidad social. En todo caso, este beneficio no podrá exceder de 40 unidades de fomento anual por cada trabajador beneficiario.</w:t>
            </w:r>
          </w:p>
          <w:p w14:paraId="77F824AA" w14:textId="77777777" w:rsidR="00210B0D" w:rsidRPr="00814840" w:rsidRDefault="00210B0D" w:rsidP="00210B0D">
            <w:pPr>
              <w:jc w:val="both"/>
              <w:rPr>
                <w:rFonts w:ascii="Arial" w:eastAsia="MS Mincho" w:hAnsi="Arial" w:cs="Arial"/>
                <w:sz w:val="24"/>
                <w:szCs w:val="24"/>
                <w:lang w:val="es-CL" w:eastAsia="es-ES"/>
              </w:rPr>
            </w:pPr>
          </w:p>
          <w:p w14:paraId="05A392C2" w14:textId="77777777" w:rsidR="00210B0D" w:rsidRDefault="00210B0D" w:rsidP="00210B0D">
            <w:pPr>
              <w:jc w:val="both"/>
              <w:rPr>
                <w:rFonts w:ascii="Arial" w:eastAsia="MS Mincho" w:hAnsi="Arial" w:cs="Arial"/>
                <w:sz w:val="24"/>
                <w:szCs w:val="24"/>
                <w:lang w:val="es-CL" w:eastAsia="es-ES"/>
              </w:rPr>
            </w:pPr>
            <w:r w:rsidRPr="00814840">
              <w:rPr>
                <w:rFonts w:ascii="Arial" w:eastAsia="MS Mincho" w:hAnsi="Arial" w:cs="Arial"/>
                <w:sz w:val="24"/>
                <w:szCs w:val="24"/>
                <w:lang w:val="es-CL" w:eastAsia="es-ES"/>
              </w:rPr>
              <w:t>d)</w:t>
            </w:r>
            <w:r w:rsidRPr="00814840">
              <w:rPr>
                <w:rFonts w:ascii="Arial" w:eastAsia="MS Mincho" w:hAnsi="Arial" w:cs="Arial"/>
                <w:sz w:val="24"/>
                <w:szCs w:val="24"/>
                <w:lang w:val="es-CL" w:eastAsia="es-ES"/>
              </w:rPr>
              <w:tab/>
              <w:t>Programas de recuperación de las pesquerías para pescadores artesanales, tripulantes de naves especiales y trabajadores de planta.</w:t>
            </w:r>
          </w:p>
          <w:p w14:paraId="349691B1" w14:textId="77777777" w:rsidR="00210B0D" w:rsidRDefault="00210B0D" w:rsidP="00210B0D">
            <w:pPr>
              <w:jc w:val="both"/>
              <w:rPr>
                <w:rFonts w:ascii="Arial" w:eastAsia="MS Mincho" w:hAnsi="Arial" w:cs="Arial"/>
                <w:sz w:val="24"/>
                <w:szCs w:val="24"/>
                <w:lang w:val="es-CL" w:eastAsia="es-ES"/>
              </w:rPr>
            </w:pPr>
          </w:p>
          <w:p w14:paraId="71B45475" w14:textId="1F7945F8" w:rsidR="00210B0D" w:rsidRPr="006E3454" w:rsidRDefault="00210B0D" w:rsidP="00210B0D">
            <w:pPr>
              <w:jc w:val="both"/>
              <w:rPr>
                <w:rFonts w:ascii="Arial" w:eastAsia="MS Mincho" w:hAnsi="Arial" w:cs="Arial"/>
                <w:b/>
                <w:bCs/>
                <w:sz w:val="24"/>
                <w:szCs w:val="24"/>
                <w:lang w:val="es-CL" w:eastAsia="es-ES"/>
              </w:rPr>
            </w:pPr>
            <w:r w:rsidRPr="006E3454">
              <w:rPr>
                <w:rFonts w:ascii="Arial" w:eastAsia="MS Mincho" w:hAnsi="Arial" w:cs="Arial"/>
                <w:b/>
                <w:bCs/>
                <w:sz w:val="24"/>
                <w:szCs w:val="24"/>
                <w:lang w:val="es-CL" w:eastAsia="es-ES"/>
              </w:rPr>
              <w:t>(*)</w:t>
            </w:r>
          </w:p>
          <w:p w14:paraId="1D38DD13" w14:textId="77777777" w:rsidR="00210B0D" w:rsidRDefault="00210B0D" w:rsidP="00210B0D">
            <w:pPr>
              <w:jc w:val="both"/>
              <w:rPr>
                <w:rFonts w:ascii="Arial" w:eastAsia="MS Mincho" w:hAnsi="Arial" w:cs="Arial"/>
                <w:b/>
                <w:bCs/>
                <w:sz w:val="24"/>
                <w:szCs w:val="24"/>
                <w:lang w:val="es-CL" w:eastAsia="es-ES"/>
              </w:rPr>
            </w:pPr>
          </w:p>
          <w:p w14:paraId="173D295B" w14:textId="77777777" w:rsidR="002D61BF" w:rsidRDefault="002D61BF" w:rsidP="00210B0D">
            <w:pPr>
              <w:jc w:val="both"/>
              <w:rPr>
                <w:rFonts w:ascii="Arial" w:eastAsia="MS Mincho" w:hAnsi="Arial" w:cs="Arial"/>
                <w:b/>
                <w:bCs/>
                <w:sz w:val="24"/>
                <w:szCs w:val="24"/>
                <w:lang w:val="es-CL" w:eastAsia="es-ES"/>
              </w:rPr>
            </w:pPr>
          </w:p>
          <w:p w14:paraId="5A592196" w14:textId="77777777" w:rsidR="002D61BF" w:rsidRDefault="002D61BF" w:rsidP="00210B0D">
            <w:pPr>
              <w:jc w:val="both"/>
              <w:rPr>
                <w:rFonts w:ascii="Arial" w:eastAsia="MS Mincho" w:hAnsi="Arial" w:cs="Arial"/>
                <w:b/>
                <w:bCs/>
                <w:sz w:val="24"/>
                <w:szCs w:val="24"/>
                <w:lang w:val="es-CL" w:eastAsia="es-ES"/>
              </w:rPr>
            </w:pPr>
          </w:p>
          <w:p w14:paraId="13710807" w14:textId="77777777" w:rsidR="002D61BF" w:rsidRDefault="002D61BF" w:rsidP="00210B0D">
            <w:pPr>
              <w:jc w:val="both"/>
              <w:rPr>
                <w:rFonts w:ascii="Arial" w:eastAsia="MS Mincho" w:hAnsi="Arial" w:cs="Arial"/>
                <w:b/>
                <w:bCs/>
                <w:sz w:val="24"/>
                <w:szCs w:val="24"/>
                <w:lang w:val="es-CL" w:eastAsia="es-ES"/>
              </w:rPr>
            </w:pPr>
          </w:p>
          <w:p w14:paraId="26DD88E1" w14:textId="77777777" w:rsidR="002D61BF" w:rsidRDefault="002D61BF" w:rsidP="00210B0D">
            <w:pPr>
              <w:jc w:val="both"/>
              <w:rPr>
                <w:rFonts w:ascii="Arial" w:eastAsia="MS Mincho" w:hAnsi="Arial" w:cs="Arial"/>
                <w:b/>
                <w:bCs/>
                <w:sz w:val="24"/>
                <w:szCs w:val="24"/>
                <w:lang w:val="es-CL" w:eastAsia="es-ES"/>
              </w:rPr>
            </w:pPr>
          </w:p>
          <w:p w14:paraId="6C9E0370" w14:textId="77777777" w:rsidR="002D61BF" w:rsidRDefault="002D61BF" w:rsidP="00210B0D">
            <w:pPr>
              <w:jc w:val="both"/>
              <w:rPr>
                <w:rFonts w:ascii="Arial" w:eastAsia="MS Mincho" w:hAnsi="Arial" w:cs="Arial"/>
                <w:b/>
                <w:bCs/>
                <w:sz w:val="24"/>
                <w:szCs w:val="24"/>
                <w:lang w:val="es-CL" w:eastAsia="es-ES"/>
              </w:rPr>
            </w:pPr>
          </w:p>
          <w:p w14:paraId="0ACD640C" w14:textId="77777777" w:rsidR="002D61BF" w:rsidRDefault="002D61BF" w:rsidP="00210B0D">
            <w:pPr>
              <w:jc w:val="both"/>
              <w:rPr>
                <w:rFonts w:ascii="Arial" w:eastAsia="MS Mincho" w:hAnsi="Arial" w:cs="Arial"/>
                <w:b/>
                <w:bCs/>
                <w:sz w:val="24"/>
                <w:szCs w:val="24"/>
                <w:lang w:val="es-CL" w:eastAsia="es-ES"/>
              </w:rPr>
            </w:pPr>
          </w:p>
          <w:p w14:paraId="530BCBC3" w14:textId="77777777" w:rsidR="002D61BF" w:rsidRDefault="002D61BF" w:rsidP="00210B0D">
            <w:pPr>
              <w:jc w:val="both"/>
              <w:rPr>
                <w:rFonts w:ascii="Arial" w:eastAsia="MS Mincho" w:hAnsi="Arial" w:cs="Arial"/>
                <w:b/>
                <w:bCs/>
                <w:sz w:val="24"/>
                <w:szCs w:val="24"/>
                <w:lang w:val="es-CL" w:eastAsia="es-ES"/>
              </w:rPr>
            </w:pPr>
          </w:p>
          <w:p w14:paraId="1947CED7" w14:textId="77777777" w:rsidR="002D61BF" w:rsidRDefault="002D61BF" w:rsidP="00210B0D">
            <w:pPr>
              <w:jc w:val="both"/>
              <w:rPr>
                <w:rFonts w:ascii="Arial" w:eastAsia="MS Mincho" w:hAnsi="Arial" w:cs="Arial"/>
                <w:b/>
                <w:bCs/>
                <w:sz w:val="24"/>
                <w:szCs w:val="24"/>
                <w:lang w:val="es-CL" w:eastAsia="es-ES"/>
              </w:rPr>
            </w:pPr>
          </w:p>
          <w:p w14:paraId="33182AF3" w14:textId="77777777" w:rsidR="002D61BF" w:rsidRDefault="002D61BF" w:rsidP="00210B0D">
            <w:pPr>
              <w:jc w:val="both"/>
              <w:rPr>
                <w:rFonts w:ascii="Arial" w:eastAsia="MS Mincho" w:hAnsi="Arial" w:cs="Arial"/>
                <w:b/>
                <w:bCs/>
                <w:sz w:val="24"/>
                <w:szCs w:val="24"/>
                <w:lang w:val="es-CL" w:eastAsia="es-ES"/>
              </w:rPr>
            </w:pPr>
          </w:p>
          <w:p w14:paraId="15A58E9C" w14:textId="77777777" w:rsidR="002D61BF" w:rsidRDefault="002D61BF" w:rsidP="00210B0D">
            <w:pPr>
              <w:jc w:val="both"/>
              <w:rPr>
                <w:rFonts w:ascii="Arial" w:eastAsia="MS Mincho" w:hAnsi="Arial" w:cs="Arial"/>
                <w:b/>
                <w:bCs/>
                <w:sz w:val="24"/>
                <w:szCs w:val="24"/>
                <w:lang w:val="es-CL" w:eastAsia="es-ES"/>
              </w:rPr>
            </w:pPr>
          </w:p>
          <w:p w14:paraId="7EBE710A" w14:textId="77777777" w:rsidR="002D61BF" w:rsidRPr="006E3454" w:rsidRDefault="002D61BF" w:rsidP="00210B0D">
            <w:pPr>
              <w:jc w:val="both"/>
              <w:rPr>
                <w:rFonts w:ascii="Arial" w:eastAsia="MS Mincho" w:hAnsi="Arial" w:cs="Arial"/>
                <w:b/>
                <w:bCs/>
                <w:sz w:val="24"/>
                <w:szCs w:val="24"/>
                <w:lang w:val="es-CL" w:eastAsia="es-ES"/>
              </w:rPr>
            </w:pPr>
          </w:p>
          <w:p w14:paraId="102F26B4" w14:textId="131B8268" w:rsidR="00210B0D" w:rsidRPr="006E3454" w:rsidRDefault="00210B0D" w:rsidP="00210B0D">
            <w:pPr>
              <w:jc w:val="both"/>
              <w:rPr>
                <w:rFonts w:ascii="Arial" w:eastAsia="MS Mincho" w:hAnsi="Arial" w:cs="Arial"/>
                <w:b/>
                <w:bCs/>
                <w:sz w:val="24"/>
                <w:szCs w:val="24"/>
                <w:lang w:val="es-CL" w:eastAsia="es-ES"/>
              </w:rPr>
            </w:pPr>
            <w:r w:rsidRPr="006E3454">
              <w:rPr>
                <w:rFonts w:ascii="Arial" w:eastAsia="MS Mincho" w:hAnsi="Arial" w:cs="Arial"/>
                <w:b/>
                <w:bCs/>
                <w:sz w:val="24"/>
                <w:szCs w:val="24"/>
                <w:lang w:val="es-CL" w:eastAsia="es-ES"/>
              </w:rPr>
              <w:t>(*)</w:t>
            </w:r>
          </w:p>
          <w:p w14:paraId="6F41DFD6" w14:textId="77777777" w:rsidR="00210B0D" w:rsidRDefault="00210B0D" w:rsidP="00210B0D">
            <w:pPr>
              <w:jc w:val="both"/>
              <w:rPr>
                <w:rFonts w:ascii="Arial" w:eastAsia="MS Mincho" w:hAnsi="Arial" w:cs="Arial"/>
                <w:sz w:val="24"/>
                <w:szCs w:val="24"/>
                <w:lang w:val="es-CL" w:eastAsia="es-ES"/>
              </w:rPr>
            </w:pPr>
          </w:p>
          <w:p w14:paraId="138FE7A2" w14:textId="77777777" w:rsidR="00210B0D" w:rsidRDefault="00210B0D" w:rsidP="00210B0D">
            <w:pPr>
              <w:jc w:val="both"/>
              <w:rPr>
                <w:rFonts w:ascii="Arial" w:eastAsia="MS Mincho" w:hAnsi="Arial" w:cs="Arial"/>
                <w:sz w:val="24"/>
                <w:szCs w:val="24"/>
                <w:lang w:val="es-CL" w:eastAsia="es-ES"/>
              </w:rPr>
            </w:pPr>
          </w:p>
          <w:p w14:paraId="71D71FDE" w14:textId="77777777" w:rsidR="00210B0D" w:rsidRDefault="00210B0D" w:rsidP="00210B0D">
            <w:pPr>
              <w:jc w:val="both"/>
              <w:rPr>
                <w:rFonts w:ascii="Arial" w:eastAsia="MS Mincho" w:hAnsi="Arial" w:cs="Arial"/>
                <w:sz w:val="24"/>
                <w:szCs w:val="24"/>
                <w:lang w:val="es-CL" w:eastAsia="es-ES"/>
              </w:rPr>
            </w:pPr>
          </w:p>
          <w:p w14:paraId="2DFE2699" w14:textId="77777777" w:rsidR="00210B0D" w:rsidRDefault="00210B0D" w:rsidP="00210B0D">
            <w:pPr>
              <w:jc w:val="both"/>
              <w:rPr>
                <w:rFonts w:ascii="Arial" w:eastAsia="MS Mincho" w:hAnsi="Arial" w:cs="Arial"/>
                <w:sz w:val="24"/>
                <w:szCs w:val="24"/>
                <w:lang w:val="es-CL" w:eastAsia="es-ES"/>
              </w:rPr>
            </w:pPr>
          </w:p>
          <w:p w14:paraId="5A7A78DE" w14:textId="77777777" w:rsidR="00210B0D" w:rsidRDefault="00210B0D" w:rsidP="00210B0D">
            <w:pPr>
              <w:jc w:val="both"/>
              <w:rPr>
                <w:rFonts w:ascii="Arial" w:eastAsia="MS Mincho" w:hAnsi="Arial" w:cs="Arial"/>
                <w:sz w:val="24"/>
                <w:szCs w:val="24"/>
                <w:lang w:val="es-CL" w:eastAsia="es-ES"/>
              </w:rPr>
            </w:pPr>
          </w:p>
          <w:p w14:paraId="53C66088" w14:textId="77777777" w:rsidR="00210B0D" w:rsidRDefault="00210B0D" w:rsidP="00210B0D">
            <w:pPr>
              <w:jc w:val="both"/>
              <w:rPr>
                <w:rFonts w:ascii="Arial" w:eastAsia="MS Mincho" w:hAnsi="Arial" w:cs="Arial"/>
                <w:sz w:val="24"/>
                <w:szCs w:val="24"/>
                <w:lang w:val="es-CL" w:eastAsia="es-ES"/>
              </w:rPr>
            </w:pPr>
          </w:p>
          <w:p w14:paraId="444386C0" w14:textId="77777777" w:rsidR="00210B0D" w:rsidRDefault="00210B0D" w:rsidP="00210B0D">
            <w:pPr>
              <w:jc w:val="both"/>
              <w:rPr>
                <w:rFonts w:ascii="Arial" w:eastAsia="MS Mincho" w:hAnsi="Arial" w:cs="Arial"/>
                <w:sz w:val="24"/>
                <w:szCs w:val="24"/>
                <w:lang w:val="es-CL" w:eastAsia="es-ES"/>
              </w:rPr>
            </w:pPr>
          </w:p>
          <w:p w14:paraId="164C8ED2" w14:textId="77777777" w:rsidR="00210B0D" w:rsidRDefault="00210B0D" w:rsidP="00210B0D">
            <w:pPr>
              <w:jc w:val="both"/>
              <w:rPr>
                <w:rFonts w:ascii="Arial" w:eastAsia="MS Mincho" w:hAnsi="Arial" w:cs="Arial"/>
                <w:sz w:val="24"/>
                <w:szCs w:val="24"/>
                <w:lang w:val="es-CL" w:eastAsia="es-ES"/>
              </w:rPr>
            </w:pPr>
          </w:p>
          <w:p w14:paraId="02584491" w14:textId="77777777" w:rsidR="00210B0D" w:rsidRDefault="00210B0D" w:rsidP="00210B0D">
            <w:pPr>
              <w:jc w:val="both"/>
              <w:rPr>
                <w:rFonts w:ascii="Arial" w:eastAsia="MS Mincho" w:hAnsi="Arial" w:cs="Arial"/>
                <w:sz w:val="24"/>
                <w:szCs w:val="24"/>
                <w:lang w:val="es-CL" w:eastAsia="es-ES"/>
              </w:rPr>
            </w:pPr>
          </w:p>
          <w:p w14:paraId="51DFB307" w14:textId="77777777" w:rsidR="00210B0D" w:rsidRDefault="00210B0D" w:rsidP="00210B0D">
            <w:pPr>
              <w:jc w:val="both"/>
              <w:rPr>
                <w:rFonts w:ascii="Arial" w:eastAsia="MS Mincho" w:hAnsi="Arial" w:cs="Arial"/>
                <w:sz w:val="24"/>
                <w:szCs w:val="24"/>
                <w:lang w:val="es-CL" w:eastAsia="es-ES"/>
              </w:rPr>
            </w:pPr>
          </w:p>
          <w:p w14:paraId="7FAB9104" w14:textId="77777777" w:rsidR="00210B0D" w:rsidRDefault="00210B0D" w:rsidP="00210B0D">
            <w:pPr>
              <w:jc w:val="both"/>
              <w:rPr>
                <w:rFonts w:ascii="Arial" w:eastAsia="MS Mincho" w:hAnsi="Arial" w:cs="Arial"/>
                <w:sz w:val="24"/>
                <w:szCs w:val="24"/>
                <w:lang w:val="es-CL" w:eastAsia="es-ES"/>
              </w:rPr>
            </w:pPr>
          </w:p>
          <w:p w14:paraId="08F35F33" w14:textId="2782D9AB" w:rsidR="00210B0D" w:rsidRPr="006E3454" w:rsidRDefault="00210B0D" w:rsidP="00210B0D">
            <w:pPr>
              <w:jc w:val="both"/>
              <w:rPr>
                <w:rFonts w:ascii="Arial" w:eastAsia="MS Mincho" w:hAnsi="Arial" w:cs="Arial"/>
                <w:b/>
                <w:bCs/>
                <w:sz w:val="24"/>
                <w:szCs w:val="24"/>
                <w:lang w:val="es-CL" w:eastAsia="es-ES"/>
              </w:rPr>
            </w:pPr>
            <w:r w:rsidRPr="006E3454">
              <w:rPr>
                <w:rFonts w:ascii="Arial" w:eastAsia="MS Mincho" w:hAnsi="Arial" w:cs="Arial"/>
                <w:b/>
                <w:bCs/>
                <w:sz w:val="24"/>
                <w:szCs w:val="24"/>
                <w:lang w:val="es-CL" w:eastAsia="es-ES"/>
              </w:rPr>
              <w:t>(*)</w:t>
            </w:r>
          </w:p>
          <w:p w14:paraId="0DBEEFC3" w14:textId="77777777" w:rsidR="00210B0D" w:rsidRDefault="00210B0D" w:rsidP="00210B0D">
            <w:pPr>
              <w:jc w:val="both"/>
              <w:rPr>
                <w:rFonts w:ascii="Arial" w:eastAsia="MS Mincho" w:hAnsi="Arial" w:cs="Arial"/>
                <w:sz w:val="24"/>
                <w:szCs w:val="24"/>
                <w:lang w:val="es-CL" w:eastAsia="es-ES"/>
              </w:rPr>
            </w:pPr>
          </w:p>
          <w:p w14:paraId="42BE6EDC" w14:textId="77777777" w:rsidR="00210B0D" w:rsidRDefault="00210B0D" w:rsidP="00210B0D">
            <w:pPr>
              <w:jc w:val="both"/>
              <w:rPr>
                <w:rFonts w:ascii="Arial" w:eastAsia="MS Mincho" w:hAnsi="Arial" w:cs="Arial"/>
                <w:sz w:val="24"/>
                <w:szCs w:val="24"/>
                <w:lang w:val="es-CL" w:eastAsia="es-ES"/>
              </w:rPr>
            </w:pPr>
          </w:p>
          <w:p w14:paraId="68E7B534" w14:textId="77777777" w:rsidR="00210B0D" w:rsidRDefault="00210B0D" w:rsidP="00210B0D">
            <w:pPr>
              <w:jc w:val="both"/>
              <w:rPr>
                <w:rFonts w:ascii="Arial" w:eastAsia="MS Mincho" w:hAnsi="Arial" w:cs="Arial"/>
                <w:sz w:val="24"/>
                <w:szCs w:val="24"/>
                <w:lang w:val="es-CL" w:eastAsia="es-ES"/>
              </w:rPr>
            </w:pPr>
          </w:p>
          <w:p w14:paraId="6865E3B9" w14:textId="77777777" w:rsidR="00210B0D" w:rsidRDefault="00210B0D" w:rsidP="00210B0D">
            <w:pPr>
              <w:jc w:val="both"/>
              <w:rPr>
                <w:rFonts w:ascii="Arial" w:eastAsia="MS Mincho" w:hAnsi="Arial" w:cs="Arial"/>
                <w:sz w:val="24"/>
                <w:szCs w:val="24"/>
                <w:lang w:val="es-CL" w:eastAsia="es-ES"/>
              </w:rPr>
            </w:pPr>
          </w:p>
          <w:p w14:paraId="0F4D9C57" w14:textId="77777777" w:rsidR="00210B0D" w:rsidRDefault="00210B0D" w:rsidP="00210B0D">
            <w:pPr>
              <w:jc w:val="both"/>
              <w:rPr>
                <w:rFonts w:ascii="Arial" w:eastAsia="MS Mincho" w:hAnsi="Arial" w:cs="Arial"/>
                <w:sz w:val="24"/>
                <w:szCs w:val="24"/>
                <w:lang w:val="es-CL" w:eastAsia="es-ES"/>
              </w:rPr>
            </w:pPr>
          </w:p>
          <w:p w14:paraId="7B8745CB" w14:textId="77777777" w:rsidR="00210B0D" w:rsidRDefault="00210B0D" w:rsidP="00210B0D">
            <w:pPr>
              <w:jc w:val="both"/>
              <w:rPr>
                <w:rFonts w:ascii="Arial" w:eastAsia="MS Mincho" w:hAnsi="Arial" w:cs="Arial"/>
                <w:sz w:val="24"/>
                <w:szCs w:val="24"/>
                <w:lang w:val="es-CL" w:eastAsia="es-ES"/>
              </w:rPr>
            </w:pPr>
          </w:p>
          <w:p w14:paraId="43B4345E" w14:textId="77777777" w:rsidR="00210B0D" w:rsidRDefault="00210B0D" w:rsidP="00210B0D">
            <w:pPr>
              <w:jc w:val="both"/>
              <w:rPr>
                <w:rFonts w:ascii="Arial" w:eastAsia="MS Mincho" w:hAnsi="Arial" w:cs="Arial"/>
                <w:sz w:val="24"/>
                <w:szCs w:val="24"/>
                <w:lang w:val="es-CL" w:eastAsia="es-ES"/>
              </w:rPr>
            </w:pPr>
          </w:p>
          <w:p w14:paraId="00AEBD89" w14:textId="77777777" w:rsidR="00210B0D" w:rsidRPr="00814840" w:rsidRDefault="00210B0D" w:rsidP="00210B0D">
            <w:pPr>
              <w:jc w:val="both"/>
              <w:rPr>
                <w:rFonts w:ascii="Arial" w:eastAsia="MS Mincho" w:hAnsi="Arial" w:cs="Arial"/>
                <w:sz w:val="24"/>
                <w:szCs w:val="24"/>
                <w:lang w:val="es-CL" w:eastAsia="es-ES"/>
              </w:rPr>
            </w:pPr>
          </w:p>
          <w:p w14:paraId="4D34F9E5" w14:textId="77777777" w:rsidR="00210B0D" w:rsidRDefault="00210B0D" w:rsidP="00210B0D">
            <w:pPr>
              <w:jc w:val="both"/>
              <w:rPr>
                <w:rFonts w:ascii="Arial" w:eastAsia="MS Mincho" w:hAnsi="Arial" w:cs="Arial"/>
                <w:sz w:val="24"/>
                <w:szCs w:val="24"/>
                <w:lang w:val="es-CL" w:eastAsia="es-ES"/>
              </w:rPr>
            </w:pPr>
            <w:r w:rsidRPr="00814840">
              <w:rPr>
                <w:rFonts w:ascii="Arial" w:eastAsia="MS Mincho" w:hAnsi="Arial" w:cs="Arial"/>
                <w:sz w:val="24"/>
                <w:szCs w:val="24"/>
                <w:lang w:val="es-CL" w:eastAsia="es-ES"/>
              </w:rPr>
              <w:t>Por último, se podrán consultar recursos para financiar proyectos de investigación sobre especies hidrobiológicas de importancia para la pesca recreativa, restauración de hábitat y programas de promoción, fomento, administración, vigilancia y fiscalización de las actividades de pesca recreativa.</w:t>
            </w:r>
          </w:p>
          <w:p w14:paraId="762AA532" w14:textId="77777777" w:rsidR="00210B0D" w:rsidRPr="00814840" w:rsidRDefault="00210B0D" w:rsidP="00210B0D">
            <w:pPr>
              <w:jc w:val="both"/>
              <w:rPr>
                <w:rFonts w:ascii="Arial" w:eastAsia="MS Mincho" w:hAnsi="Arial" w:cs="Arial"/>
                <w:sz w:val="24"/>
                <w:szCs w:val="24"/>
                <w:lang w:val="es-CL" w:eastAsia="es-ES"/>
              </w:rPr>
            </w:pPr>
          </w:p>
          <w:p w14:paraId="54A379E2" w14:textId="3D697E2E" w:rsidR="00210B0D" w:rsidRPr="00B12266" w:rsidRDefault="00210B0D" w:rsidP="00210B0D">
            <w:pPr>
              <w:jc w:val="both"/>
              <w:rPr>
                <w:rFonts w:ascii="Arial" w:eastAsia="MS Mincho" w:hAnsi="Arial" w:cs="Arial"/>
                <w:sz w:val="24"/>
                <w:szCs w:val="24"/>
                <w:lang w:val="es-CL" w:eastAsia="es-ES"/>
              </w:rPr>
            </w:pPr>
            <w:r w:rsidRPr="00814840">
              <w:rPr>
                <w:rFonts w:ascii="Arial" w:eastAsia="MS Mincho" w:hAnsi="Arial" w:cs="Arial"/>
                <w:sz w:val="24"/>
                <w:szCs w:val="24"/>
                <w:lang w:val="es-CL" w:eastAsia="es-ES"/>
              </w:rPr>
              <w:t xml:space="preserve"> </w:t>
            </w:r>
          </w:p>
        </w:tc>
        <w:tc>
          <w:tcPr>
            <w:tcW w:w="5102" w:type="dxa"/>
          </w:tcPr>
          <w:p w14:paraId="1E87BD6D" w14:textId="77777777" w:rsidR="00210B0D" w:rsidRDefault="00210B0D" w:rsidP="00210B0D">
            <w:pPr>
              <w:jc w:val="center"/>
              <w:rPr>
                <w:rFonts w:ascii="Calibri" w:hAnsi="Calibri" w:cs="Arial"/>
                <w:sz w:val="24"/>
                <w:szCs w:val="24"/>
              </w:rPr>
            </w:pPr>
          </w:p>
        </w:tc>
        <w:tc>
          <w:tcPr>
            <w:tcW w:w="4836" w:type="dxa"/>
          </w:tcPr>
          <w:p w14:paraId="3AE16B98" w14:textId="21C4492A" w:rsidR="001B391E" w:rsidRPr="001B391E" w:rsidRDefault="00C8171B" w:rsidP="001B391E">
            <w:pPr>
              <w:jc w:val="both"/>
              <w:rPr>
                <w:rFonts w:ascii="Arial" w:hAnsi="Arial" w:cs="Arial"/>
              </w:rPr>
            </w:pPr>
            <w:r>
              <w:rPr>
                <w:rFonts w:ascii="Arial" w:hAnsi="Arial" w:cs="Arial"/>
              </w:rPr>
              <w:t>79</w:t>
            </w:r>
            <w:r w:rsidR="000C1EB3">
              <w:rPr>
                <w:rFonts w:ascii="Arial" w:hAnsi="Arial" w:cs="Arial"/>
              </w:rPr>
              <w:t>7</w:t>
            </w:r>
            <w:r>
              <w:rPr>
                <w:rFonts w:ascii="Arial" w:hAnsi="Arial" w:cs="Arial"/>
              </w:rPr>
              <w:t xml:space="preserve">. </w:t>
            </w:r>
            <w:r w:rsidR="001B391E" w:rsidRPr="00DD13AC">
              <w:rPr>
                <w:rFonts w:ascii="Arial" w:hAnsi="Arial" w:cs="Arial"/>
              </w:rPr>
              <w:t>DIPUTADOS BERGER, BOBADILLA, MOREIRA Y ROMERO</w:t>
            </w:r>
          </w:p>
          <w:p w14:paraId="1E0D5984" w14:textId="1CFC2991" w:rsidR="00210B0D" w:rsidRDefault="001B391E" w:rsidP="00210B0D">
            <w:pPr>
              <w:jc w:val="both"/>
              <w:rPr>
                <w:rFonts w:ascii="Arial" w:hAnsi="Arial" w:cs="Arial"/>
                <w:sz w:val="22"/>
                <w:szCs w:val="22"/>
              </w:rPr>
            </w:pPr>
            <w:r w:rsidRPr="001B391E">
              <w:rPr>
                <w:rFonts w:ascii="Arial" w:hAnsi="Arial" w:cs="Arial"/>
                <w:sz w:val="22"/>
                <w:szCs w:val="22"/>
              </w:rPr>
              <w:t>Para reemplazar el inciso 1° del artículo 361 del proyecto propuesto por el siguiente: “Artículo 361.- Deber de contar con recursos. Dentro del presupuesto anual destinado a la Subsecretaría de Pesca y Acuicultura deberán incorporarse recursos por un monto igual o mayor al 20% de la recaudación anual de las patentes pesqueras, que permitan financiar:”.</w:t>
            </w:r>
          </w:p>
          <w:p w14:paraId="216B0CE3" w14:textId="77777777" w:rsidR="001B391E" w:rsidRDefault="001B391E" w:rsidP="00210B0D">
            <w:pPr>
              <w:jc w:val="both"/>
              <w:rPr>
                <w:rFonts w:ascii="Arial" w:hAnsi="Arial" w:cs="Arial"/>
                <w:sz w:val="22"/>
                <w:szCs w:val="22"/>
              </w:rPr>
            </w:pPr>
          </w:p>
          <w:p w14:paraId="6FAECBA2" w14:textId="29E4B105" w:rsidR="00040F31" w:rsidRPr="00040F31" w:rsidRDefault="00040F31" w:rsidP="00210B0D">
            <w:pPr>
              <w:jc w:val="both"/>
              <w:rPr>
                <w:rFonts w:ascii="Arial" w:hAnsi="Arial" w:cs="Arial"/>
              </w:rPr>
            </w:pPr>
            <w:r>
              <w:rPr>
                <w:rFonts w:ascii="Arial" w:hAnsi="Arial" w:cs="Arial"/>
              </w:rPr>
              <w:t>79</w:t>
            </w:r>
            <w:r w:rsidR="000C1EB3">
              <w:rPr>
                <w:rFonts w:ascii="Arial" w:hAnsi="Arial" w:cs="Arial"/>
              </w:rPr>
              <w:t>8</w:t>
            </w:r>
            <w:r>
              <w:rPr>
                <w:rFonts w:ascii="Arial" w:hAnsi="Arial" w:cs="Arial"/>
              </w:rPr>
              <w:t xml:space="preserve">. </w:t>
            </w:r>
            <w:r w:rsidRPr="00DD13AC">
              <w:rPr>
                <w:rFonts w:ascii="Arial" w:hAnsi="Arial" w:cs="Arial"/>
              </w:rPr>
              <w:t>DIPUTADO</w:t>
            </w:r>
            <w:r w:rsidR="009A5CC5">
              <w:rPr>
                <w:rFonts w:ascii="Arial" w:hAnsi="Arial" w:cs="Arial"/>
              </w:rPr>
              <w:t xml:space="preserve"> </w:t>
            </w:r>
            <w:r w:rsidRPr="00DD13AC">
              <w:rPr>
                <w:rFonts w:ascii="Arial" w:hAnsi="Arial" w:cs="Arial"/>
              </w:rPr>
              <w:t>BOBADILLA</w:t>
            </w:r>
          </w:p>
          <w:p w14:paraId="4A9621B9" w14:textId="0C1C0142" w:rsidR="001B391E" w:rsidRPr="001B391E" w:rsidRDefault="001B391E" w:rsidP="00210B0D">
            <w:pPr>
              <w:jc w:val="both"/>
              <w:rPr>
                <w:rFonts w:ascii="Arial" w:hAnsi="Arial" w:cs="Arial"/>
                <w:sz w:val="22"/>
                <w:szCs w:val="22"/>
              </w:rPr>
            </w:pPr>
            <w:r w:rsidRPr="001B391E">
              <w:rPr>
                <w:rFonts w:ascii="Arial" w:hAnsi="Arial" w:cs="Arial"/>
                <w:sz w:val="22"/>
                <w:szCs w:val="22"/>
              </w:rPr>
              <w:t xml:space="preserve">Para reemplazar </w:t>
            </w:r>
            <w:r w:rsidRPr="00B23089">
              <w:rPr>
                <w:rFonts w:ascii="Arial" w:hAnsi="Arial" w:cs="Arial"/>
                <w:sz w:val="22"/>
                <w:szCs w:val="22"/>
              </w:rPr>
              <w:t xml:space="preserve">en </w:t>
            </w:r>
            <w:r w:rsidR="00B23089" w:rsidRPr="00B23089">
              <w:rPr>
                <w:rFonts w:ascii="Arial" w:hAnsi="Arial" w:cs="Arial"/>
                <w:sz w:val="22"/>
                <w:szCs w:val="22"/>
              </w:rPr>
              <w:t>la letra a)</w:t>
            </w:r>
            <w:r w:rsidRPr="00B23089">
              <w:rPr>
                <w:rFonts w:ascii="Arial" w:hAnsi="Arial" w:cs="Arial"/>
                <w:sz w:val="22"/>
                <w:szCs w:val="22"/>
              </w:rPr>
              <w:t xml:space="preserve"> del artículo 361</w:t>
            </w:r>
            <w:r w:rsidR="0064284F" w:rsidRPr="00B23089">
              <w:rPr>
                <w:rFonts w:ascii="Arial" w:hAnsi="Arial" w:cs="Arial"/>
                <w:sz w:val="22"/>
                <w:szCs w:val="22"/>
              </w:rPr>
              <w:t xml:space="preserve"> </w:t>
            </w:r>
            <w:r w:rsidRPr="001B391E">
              <w:rPr>
                <w:rFonts w:ascii="Arial" w:hAnsi="Arial" w:cs="Arial"/>
                <w:sz w:val="22"/>
                <w:szCs w:val="22"/>
              </w:rPr>
              <w:t xml:space="preserve">del proyecto propuesto la expresión “las que se ejecutarán en conformidad a algunos de los programas señalados en el artículo 46 de la ley N°19.518” por la siguiente expresión “acciones de capacitación que serán administradas y </w:t>
            </w:r>
            <w:r w:rsidRPr="001B391E">
              <w:rPr>
                <w:rFonts w:ascii="Arial" w:hAnsi="Arial" w:cs="Arial"/>
                <w:sz w:val="22"/>
                <w:szCs w:val="22"/>
              </w:rPr>
              <w:lastRenderedPageBreak/>
              <w:t>ejecutadas por la Subsecretaría de Pesca y Acuicultura”.</w:t>
            </w:r>
          </w:p>
          <w:p w14:paraId="27D66133" w14:textId="77777777" w:rsidR="001B391E" w:rsidRDefault="001B391E" w:rsidP="00210B0D">
            <w:pPr>
              <w:jc w:val="both"/>
              <w:rPr>
                <w:rFonts w:ascii="Arial" w:hAnsi="Arial" w:cs="Arial"/>
                <w:sz w:val="22"/>
                <w:szCs w:val="22"/>
              </w:rPr>
            </w:pPr>
          </w:p>
          <w:p w14:paraId="5E0393C8" w14:textId="3900DDA5" w:rsidR="00210B0D" w:rsidRPr="006E3454" w:rsidRDefault="00257BAA" w:rsidP="00210B0D">
            <w:pPr>
              <w:jc w:val="both"/>
              <w:rPr>
                <w:rFonts w:ascii="Arial" w:hAnsi="Arial" w:cs="Arial"/>
                <w:sz w:val="22"/>
                <w:szCs w:val="22"/>
              </w:rPr>
            </w:pPr>
            <w:r>
              <w:rPr>
                <w:rFonts w:ascii="Arial" w:hAnsi="Arial" w:cs="Arial"/>
                <w:sz w:val="24"/>
                <w:szCs w:val="24"/>
              </w:rPr>
              <w:t>79</w:t>
            </w:r>
            <w:r w:rsidR="000C1EB3">
              <w:rPr>
                <w:rFonts w:ascii="Arial" w:hAnsi="Arial" w:cs="Arial"/>
                <w:sz w:val="24"/>
                <w:szCs w:val="24"/>
              </w:rPr>
              <w:t>9</w:t>
            </w:r>
            <w:r>
              <w:rPr>
                <w:rFonts w:ascii="Arial" w:hAnsi="Arial" w:cs="Arial"/>
                <w:sz w:val="24"/>
                <w:szCs w:val="24"/>
              </w:rPr>
              <w:t>.</w:t>
            </w:r>
            <w:r w:rsidR="00210B0D" w:rsidRPr="006E3454">
              <w:rPr>
                <w:rFonts w:ascii="Arial" w:hAnsi="Arial" w:cs="Arial"/>
                <w:sz w:val="22"/>
                <w:szCs w:val="22"/>
              </w:rPr>
              <w:t>D</w:t>
            </w:r>
            <w:r>
              <w:rPr>
                <w:rFonts w:ascii="Arial" w:hAnsi="Arial" w:cs="Arial"/>
                <w:sz w:val="22"/>
                <w:szCs w:val="22"/>
              </w:rPr>
              <w:t>IPUTADO</w:t>
            </w:r>
            <w:r w:rsidR="0093504C">
              <w:rPr>
                <w:rFonts w:ascii="Arial" w:hAnsi="Arial" w:cs="Arial"/>
                <w:sz w:val="22"/>
                <w:szCs w:val="22"/>
              </w:rPr>
              <w:t>S</w:t>
            </w:r>
            <w:r w:rsidR="00210B0D" w:rsidRPr="006E3454">
              <w:rPr>
                <w:rFonts w:ascii="Arial" w:hAnsi="Arial" w:cs="Arial"/>
                <w:sz w:val="22"/>
                <w:szCs w:val="22"/>
              </w:rPr>
              <w:t xml:space="preserve"> BOBADILLA</w:t>
            </w:r>
          </w:p>
          <w:p w14:paraId="060ABA68" w14:textId="77777777" w:rsidR="00210B0D" w:rsidRDefault="00210B0D" w:rsidP="00210B0D">
            <w:pPr>
              <w:jc w:val="both"/>
              <w:rPr>
                <w:rFonts w:ascii="Arial" w:hAnsi="Arial" w:cs="Arial"/>
                <w:sz w:val="22"/>
                <w:szCs w:val="22"/>
              </w:rPr>
            </w:pPr>
            <w:r w:rsidRPr="006E3454">
              <w:rPr>
                <w:rFonts w:ascii="Arial" w:hAnsi="Arial" w:cs="Arial"/>
                <w:sz w:val="22"/>
                <w:szCs w:val="22"/>
              </w:rPr>
              <w:t>Para agregar en la letra a) del artículo 361 la siguiente oración final: “En todo caso, las acciones de capacitación deberán ser de calidad, por no menos de 150 horas por trabajador, y deberá contemplar el uso de herramientas y equipos que les permitan capacitarse efectivamente. Durante el tiempo de la capacitación, el Estado deberá proveer a la trabajadora y/o trabajador alimentación y transporte.”</w:t>
            </w:r>
          </w:p>
          <w:p w14:paraId="40597603" w14:textId="77777777" w:rsidR="00210B0D" w:rsidRDefault="00210B0D" w:rsidP="00210B0D">
            <w:pPr>
              <w:jc w:val="both"/>
              <w:rPr>
                <w:rFonts w:ascii="Arial" w:hAnsi="Arial" w:cs="Arial"/>
                <w:sz w:val="22"/>
                <w:szCs w:val="22"/>
              </w:rPr>
            </w:pPr>
          </w:p>
          <w:p w14:paraId="19B744B5" w14:textId="19641343" w:rsidR="00210B0D" w:rsidRDefault="000C1EB3" w:rsidP="00210B0D">
            <w:pPr>
              <w:jc w:val="both"/>
              <w:rPr>
                <w:rFonts w:ascii="Arial" w:hAnsi="Arial" w:cs="Arial"/>
                <w:sz w:val="22"/>
                <w:szCs w:val="22"/>
              </w:rPr>
            </w:pPr>
            <w:r>
              <w:rPr>
                <w:rFonts w:ascii="Arial" w:hAnsi="Arial" w:cs="Arial"/>
                <w:sz w:val="22"/>
                <w:szCs w:val="22"/>
              </w:rPr>
              <w:t>800</w:t>
            </w:r>
            <w:r w:rsidR="0093504C">
              <w:rPr>
                <w:rFonts w:ascii="Arial" w:hAnsi="Arial" w:cs="Arial"/>
                <w:sz w:val="22"/>
                <w:szCs w:val="22"/>
              </w:rPr>
              <w:t xml:space="preserve">. </w:t>
            </w:r>
            <w:proofErr w:type="gramStart"/>
            <w:r w:rsidR="00210B0D">
              <w:rPr>
                <w:rFonts w:ascii="Arial" w:hAnsi="Arial" w:cs="Arial"/>
                <w:sz w:val="22"/>
                <w:szCs w:val="22"/>
              </w:rPr>
              <w:t>D</w:t>
            </w:r>
            <w:r w:rsidR="0093504C">
              <w:rPr>
                <w:rFonts w:ascii="Arial" w:hAnsi="Arial" w:cs="Arial"/>
                <w:sz w:val="22"/>
                <w:szCs w:val="22"/>
              </w:rPr>
              <w:t xml:space="preserve">IPUTADOS </w:t>
            </w:r>
            <w:r w:rsidR="00210B0D">
              <w:rPr>
                <w:rFonts w:ascii="Arial" w:hAnsi="Arial" w:cs="Arial"/>
                <w:sz w:val="22"/>
                <w:szCs w:val="22"/>
              </w:rPr>
              <w:t xml:space="preserve"> BOBADILLA</w:t>
            </w:r>
            <w:proofErr w:type="gramEnd"/>
          </w:p>
          <w:p w14:paraId="05C83134" w14:textId="77777777" w:rsidR="00210B0D" w:rsidRDefault="00210B0D" w:rsidP="00210B0D">
            <w:pPr>
              <w:jc w:val="both"/>
              <w:rPr>
                <w:rFonts w:ascii="Arial" w:hAnsi="Arial" w:cs="Arial"/>
                <w:sz w:val="22"/>
                <w:szCs w:val="22"/>
              </w:rPr>
            </w:pPr>
            <w:r w:rsidRPr="006E3454">
              <w:rPr>
                <w:rFonts w:ascii="Arial" w:hAnsi="Arial" w:cs="Arial"/>
                <w:sz w:val="22"/>
                <w:szCs w:val="22"/>
              </w:rPr>
              <w:t>Para agregar en la letra b) del artículo 361 la siguiente oración final: “Tales becas deberán considerar un monto por estudiante no inferior a 10 unidades de fomento para educación prebásica y básica anual; 20 unidades de fomento para educación media anual; y 30 unidades de fomento para educación técnica y universitaria anual.”</w:t>
            </w:r>
          </w:p>
          <w:p w14:paraId="63065686" w14:textId="77777777" w:rsidR="00210B0D" w:rsidRDefault="00210B0D" w:rsidP="00210B0D">
            <w:pPr>
              <w:jc w:val="both"/>
              <w:rPr>
                <w:rFonts w:ascii="Arial" w:hAnsi="Arial" w:cs="Arial"/>
                <w:sz w:val="22"/>
                <w:szCs w:val="22"/>
              </w:rPr>
            </w:pPr>
          </w:p>
          <w:p w14:paraId="737D9DFB" w14:textId="77777777" w:rsidR="00210B0D" w:rsidRDefault="00210B0D" w:rsidP="00210B0D">
            <w:pPr>
              <w:jc w:val="both"/>
              <w:rPr>
                <w:rFonts w:ascii="Arial" w:hAnsi="Arial" w:cs="Arial"/>
                <w:sz w:val="22"/>
                <w:szCs w:val="22"/>
              </w:rPr>
            </w:pPr>
          </w:p>
          <w:p w14:paraId="0DB7B151" w14:textId="77777777" w:rsidR="00210B0D" w:rsidRDefault="00210B0D" w:rsidP="00210B0D">
            <w:pPr>
              <w:jc w:val="both"/>
              <w:rPr>
                <w:rFonts w:ascii="Arial" w:hAnsi="Arial" w:cs="Arial"/>
                <w:sz w:val="22"/>
                <w:szCs w:val="22"/>
              </w:rPr>
            </w:pPr>
          </w:p>
          <w:p w14:paraId="17D9E452" w14:textId="77777777" w:rsidR="00210B0D" w:rsidRDefault="00210B0D" w:rsidP="00210B0D">
            <w:pPr>
              <w:jc w:val="both"/>
              <w:rPr>
                <w:rFonts w:ascii="Arial" w:hAnsi="Arial" w:cs="Arial"/>
                <w:sz w:val="22"/>
                <w:szCs w:val="22"/>
              </w:rPr>
            </w:pPr>
          </w:p>
          <w:p w14:paraId="5F206CD8" w14:textId="77777777" w:rsidR="00210B0D" w:rsidRDefault="00210B0D" w:rsidP="00210B0D">
            <w:pPr>
              <w:jc w:val="both"/>
              <w:rPr>
                <w:rFonts w:ascii="Arial" w:hAnsi="Arial" w:cs="Arial"/>
                <w:sz w:val="22"/>
                <w:szCs w:val="22"/>
              </w:rPr>
            </w:pPr>
          </w:p>
          <w:p w14:paraId="66CA1811" w14:textId="77777777" w:rsidR="00210B0D" w:rsidRDefault="00210B0D" w:rsidP="00210B0D">
            <w:pPr>
              <w:jc w:val="both"/>
              <w:rPr>
                <w:rFonts w:ascii="Arial" w:hAnsi="Arial" w:cs="Arial"/>
                <w:sz w:val="22"/>
                <w:szCs w:val="22"/>
              </w:rPr>
            </w:pPr>
          </w:p>
          <w:p w14:paraId="09E648DA" w14:textId="77777777" w:rsidR="00210B0D" w:rsidRDefault="00210B0D" w:rsidP="00210B0D">
            <w:pPr>
              <w:jc w:val="both"/>
              <w:rPr>
                <w:rFonts w:ascii="Arial" w:hAnsi="Arial" w:cs="Arial"/>
                <w:sz w:val="22"/>
                <w:szCs w:val="22"/>
              </w:rPr>
            </w:pPr>
          </w:p>
          <w:p w14:paraId="3838BE66" w14:textId="77777777" w:rsidR="00210B0D" w:rsidRDefault="00210B0D" w:rsidP="00210B0D">
            <w:pPr>
              <w:jc w:val="both"/>
              <w:rPr>
                <w:rFonts w:ascii="Arial" w:hAnsi="Arial" w:cs="Arial"/>
                <w:sz w:val="22"/>
                <w:szCs w:val="22"/>
              </w:rPr>
            </w:pPr>
          </w:p>
          <w:p w14:paraId="0BFA8B4C" w14:textId="77777777" w:rsidR="00A55D82" w:rsidRDefault="00A55D82" w:rsidP="00210B0D">
            <w:pPr>
              <w:jc w:val="both"/>
              <w:rPr>
                <w:rFonts w:ascii="Arial" w:hAnsi="Arial" w:cs="Arial"/>
                <w:sz w:val="22"/>
                <w:szCs w:val="22"/>
              </w:rPr>
            </w:pPr>
          </w:p>
          <w:p w14:paraId="19F58E29" w14:textId="77777777" w:rsidR="00A55D82" w:rsidRDefault="00A55D82" w:rsidP="00210B0D">
            <w:pPr>
              <w:jc w:val="both"/>
              <w:rPr>
                <w:rFonts w:ascii="Arial" w:hAnsi="Arial" w:cs="Arial"/>
                <w:sz w:val="22"/>
                <w:szCs w:val="22"/>
              </w:rPr>
            </w:pPr>
          </w:p>
          <w:p w14:paraId="5CA88D08" w14:textId="77777777" w:rsidR="00A55D82" w:rsidRDefault="00A55D82" w:rsidP="00210B0D">
            <w:pPr>
              <w:jc w:val="both"/>
              <w:rPr>
                <w:rFonts w:ascii="Arial" w:hAnsi="Arial" w:cs="Arial"/>
                <w:sz w:val="22"/>
                <w:szCs w:val="22"/>
              </w:rPr>
            </w:pPr>
          </w:p>
          <w:p w14:paraId="6CDC8F9E" w14:textId="77777777" w:rsidR="00A55D82" w:rsidRDefault="00A55D82" w:rsidP="00210B0D">
            <w:pPr>
              <w:jc w:val="both"/>
              <w:rPr>
                <w:rFonts w:ascii="Arial" w:hAnsi="Arial" w:cs="Arial"/>
                <w:sz w:val="22"/>
                <w:szCs w:val="22"/>
              </w:rPr>
            </w:pPr>
          </w:p>
          <w:p w14:paraId="696DFF7B" w14:textId="77777777" w:rsidR="00A55D82" w:rsidRDefault="00A55D82" w:rsidP="00210B0D">
            <w:pPr>
              <w:jc w:val="both"/>
              <w:rPr>
                <w:rFonts w:ascii="Arial" w:hAnsi="Arial" w:cs="Arial"/>
                <w:sz w:val="22"/>
                <w:szCs w:val="22"/>
              </w:rPr>
            </w:pPr>
          </w:p>
          <w:p w14:paraId="5DA2223B" w14:textId="77777777" w:rsidR="00A55D82" w:rsidRDefault="00A55D82" w:rsidP="00210B0D">
            <w:pPr>
              <w:jc w:val="both"/>
              <w:rPr>
                <w:rFonts w:ascii="Arial" w:hAnsi="Arial" w:cs="Arial"/>
                <w:sz w:val="22"/>
                <w:szCs w:val="22"/>
              </w:rPr>
            </w:pPr>
          </w:p>
          <w:p w14:paraId="41011E74" w14:textId="77777777" w:rsidR="00A55D82" w:rsidRDefault="00A55D82" w:rsidP="00210B0D">
            <w:pPr>
              <w:jc w:val="both"/>
              <w:rPr>
                <w:rFonts w:ascii="Arial" w:hAnsi="Arial" w:cs="Arial"/>
                <w:sz w:val="22"/>
                <w:szCs w:val="22"/>
              </w:rPr>
            </w:pPr>
          </w:p>
          <w:p w14:paraId="30E80C81" w14:textId="77777777" w:rsidR="00A55D82" w:rsidRDefault="00A55D82" w:rsidP="00210B0D">
            <w:pPr>
              <w:jc w:val="both"/>
              <w:rPr>
                <w:rFonts w:ascii="Arial" w:hAnsi="Arial" w:cs="Arial"/>
                <w:sz w:val="22"/>
                <w:szCs w:val="22"/>
              </w:rPr>
            </w:pPr>
          </w:p>
          <w:p w14:paraId="69A60920" w14:textId="77777777" w:rsidR="00210B0D" w:rsidRDefault="00210B0D" w:rsidP="00210B0D">
            <w:pPr>
              <w:jc w:val="both"/>
              <w:rPr>
                <w:rFonts w:ascii="Arial" w:hAnsi="Arial" w:cs="Arial"/>
                <w:sz w:val="22"/>
                <w:szCs w:val="22"/>
              </w:rPr>
            </w:pPr>
          </w:p>
          <w:p w14:paraId="1D1FD4E7" w14:textId="26451DBF" w:rsidR="00210B0D" w:rsidRDefault="000C1EB3" w:rsidP="00210B0D">
            <w:pPr>
              <w:jc w:val="both"/>
              <w:rPr>
                <w:rFonts w:ascii="Arial" w:hAnsi="Arial" w:cs="Arial"/>
                <w:sz w:val="22"/>
                <w:szCs w:val="22"/>
              </w:rPr>
            </w:pPr>
            <w:r>
              <w:rPr>
                <w:rFonts w:ascii="Arial" w:hAnsi="Arial" w:cs="Arial"/>
                <w:sz w:val="22"/>
                <w:szCs w:val="22"/>
              </w:rPr>
              <w:t>801</w:t>
            </w:r>
            <w:r w:rsidR="00A55D82">
              <w:rPr>
                <w:rFonts w:ascii="Arial" w:hAnsi="Arial" w:cs="Arial"/>
                <w:sz w:val="22"/>
                <w:szCs w:val="22"/>
              </w:rPr>
              <w:t xml:space="preserve">. DIPUTADOS BOBADILLA </w:t>
            </w:r>
          </w:p>
          <w:p w14:paraId="062E3BB6" w14:textId="77777777" w:rsidR="002D61BF" w:rsidRDefault="00210B0D" w:rsidP="00210B0D">
            <w:pPr>
              <w:jc w:val="both"/>
              <w:rPr>
                <w:rFonts w:ascii="Arial" w:hAnsi="Arial" w:cs="Arial"/>
                <w:sz w:val="22"/>
                <w:szCs w:val="22"/>
              </w:rPr>
            </w:pPr>
            <w:r w:rsidRPr="006E3454">
              <w:rPr>
                <w:rFonts w:ascii="Arial" w:hAnsi="Arial" w:cs="Arial"/>
                <w:sz w:val="22"/>
                <w:szCs w:val="22"/>
              </w:rPr>
              <w:t xml:space="preserve">Para incorporar en el artículo 361 las siguientes letras e) y f): </w:t>
            </w:r>
          </w:p>
          <w:p w14:paraId="56D5F110" w14:textId="2DE0050B" w:rsidR="00210B0D" w:rsidRDefault="00210B0D" w:rsidP="00210B0D">
            <w:pPr>
              <w:jc w:val="both"/>
              <w:rPr>
                <w:rFonts w:ascii="Arial" w:hAnsi="Arial" w:cs="Arial"/>
                <w:sz w:val="22"/>
                <w:szCs w:val="22"/>
              </w:rPr>
            </w:pPr>
            <w:r w:rsidRPr="006E3454">
              <w:rPr>
                <w:rFonts w:ascii="Arial" w:hAnsi="Arial" w:cs="Arial"/>
                <w:sz w:val="22"/>
                <w:szCs w:val="22"/>
              </w:rPr>
              <w:t xml:space="preserve">“e) El financiamiento de un fondo de capital semilla para emprendedores por un monto de 400 unidades de fomento por ex trabajador de la industria pesquera que haya perdido su trabajo con ocasión de esta ley. El </w:t>
            </w:r>
            <w:proofErr w:type="gramStart"/>
            <w:r w:rsidRPr="006E3454">
              <w:rPr>
                <w:rFonts w:ascii="Arial" w:hAnsi="Arial" w:cs="Arial"/>
                <w:sz w:val="22"/>
                <w:szCs w:val="22"/>
              </w:rPr>
              <w:t>ex trabajador</w:t>
            </w:r>
            <w:proofErr w:type="gramEnd"/>
            <w:r w:rsidRPr="006E3454">
              <w:rPr>
                <w:rFonts w:ascii="Arial" w:hAnsi="Arial" w:cs="Arial"/>
                <w:sz w:val="22"/>
                <w:szCs w:val="22"/>
              </w:rPr>
              <w:t xml:space="preserve"> o trabajadora deberá presentar un proyecto a la Subsecretaría, la que lo asignará mediante un proyecto concursable a aquel que favorezca de mejor manera la promoción en el consumo de recursos hidrobiológicos, y entre ellos, el que vaya directo al consumo humano.</w:t>
            </w:r>
          </w:p>
          <w:p w14:paraId="65F95DBA" w14:textId="77777777" w:rsidR="002D61BF" w:rsidRPr="006E3454" w:rsidRDefault="002D61BF" w:rsidP="00210B0D">
            <w:pPr>
              <w:jc w:val="both"/>
              <w:rPr>
                <w:rFonts w:ascii="Arial" w:hAnsi="Arial" w:cs="Arial"/>
                <w:sz w:val="22"/>
                <w:szCs w:val="22"/>
              </w:rPr>
            </w:pPr>
          </w:p>
          <w:p w14:paraId="0F2F2330" w14:textId="007C0547" w:rsidR="00210B0D" w:rsidRDefault="00210B0D" w:rsidP="00210B0D">
            <w:pPr>
              <w:jc w:val="both"/>
              <w:rPr>
                <w:rFonts w:ascii="Arial" w:hAnsi="Arial" w:cs="Arial"/>
                <w:sz w:val="22"/>
                <w:szCs w:val="22"/>
              </w:rPr>
            </w:pPr>
            <w:r w:rsidRPr="006E3454">
              <w:rPr>
                <w:rFonts w:ascii="Arial" w:hAnsi="Arial" w:cs="Arial"/>
                <w:sz w:val="22"/>
                <w:szCs w:val="22"/>
              </w:rPr>
              <w:t xml:space="preserve">f) Plan de ayuda económica equivalente a 20 unidades de fomento mensuales para aquel trabajador y trabajadora de 55 </w:t>
            </w:r>
            <w:proofErr w:type="gramStart"/>
            <w:r w:rsidRPr="006E3454">
              <w:rPr>
                <w:rFonts w:ascii="Arial" w:hAnsi="Arial" w:cs="Arial"/>
                <w:sz w:val="22"/>
                <w:szCs w:val="22"/>
              </w:rPr>
              <w:t>años de edad</w:t>
            </w:r>
            <w:proofErr w:type="gramEnd"/>
            <w:r w:rsidRPr="006E3454">
              <w:rPr>
                <w:rFonts w:ascii="Arial" w:hAnsi="Arial" w:cs="Arial"/>
                <w:sz w:val="22"/>
                <w:szCs w:val="22"/>
              </w:rPr>
              <w:t xml:space="preserve"> que se pensionen, complementando en consecuencia la pensión. A las trabajadoras y trabajadores de entre 47 y 55 </w:t>
            </w:r>
            <w:proofErr w:type="gramStart"/>
            <w:r w:rsidRPr="006E3454">
              <w:rPr>
                <w:rFonts w:ascii="Arial" w:hAnsi="Arial" w:cs="Arial"/>
                <w:sz w:val="22"/>
                <w:szCs w:val="22"/>
              </w:rPr>
              <w:t>años de edad</w:t>
            </w:r>
            <w:proofErr w:type="gramEnd"/>
            <w:r w:rsidRPr="006E3454">
              <w:rPr>
                <w:rFonts w:ascii="Arial" w:hAnsi="Arial" w:cs="Arial"/>
                <w:sz w:val="22"/>
                <w:szCs w:val="22"/>
              </w:rPr>
              <w:t xml:space="preserve"> tendrán asimismo derecho a esta misma ayuda económica, siempre que presenten </w:t>
            </w:r>
            <w:r w:rsidRPr="006E3454">
              <w:rPr>
                <w:rFonts w:ascii="Arial" w:hAnsi="Arial" w:cs="Arial"/>
                <w:sz w:val="22"/>
                <w:szCs w:val="22"/>
              </w:rPr>
              <w:lastRenderedPageBreak/>
              <w:t>enfermedades que les impida seguir trabajando en la industria pesquera.”.</w:t>
            </w:r>
            <w:r w:rsidRPr="006E3454">
              <w:rPr>
                <w:rFonts w:ascii="Arial" w:hAnsi="Arial" w:cs="Arial"/>
                <w:sz w:val="22"/>
                <w:szCs w:val="22"/>
              </w:rPr>
              <w:cr/>
            </w:r>
          </w:p>
          <w:p w14:paraId="58DDB824" w14:textId="656EA318" w:rsidR="00210B0D" w:rsidRDefault="000C1EB3" w:rsidP="00210B0D">
            <w:pPr>
              <w:jc w:val="both"/>
              <w:rPr>
                <w:rFonts w:ascii="Arial" w:hAnsi="Arial" w:cs="Arial"/>
                <w:sz w:val="22"/>
                <w:szCs w:val="22"/>
              </w:rPr>
            </w:pPr>
            <w:r>
              <w:rPr>
                <w:rFonts w:ascii="Arial" w:hAnsi="Arial" w:cs="Arial"/>
                <w:sz w:val="22"/>
                <w:szCs w:val="22"/>
              </w:rPr>
              <w:t>802</w:t>
            </w:r>
            <w:r w:rsidR="002E0170">
              <w:rPr>
                <w:rFonts w:ascii="Arial" w:hAnsi="Arial" w:cs="Arial"/>
                <w:sz w:val="22"/>
                <w:szCs w:val="22"/>
              </w:rPr>
              <w:t xml:space="preserve">. </w:t>
            </w:r>
            <w:r w:rsidR="00210B0D">
              <w:rPr>
                <w:rFonts w:ascii="Arial" w:hAnsi="Arial" w:cs="Arial"/>
                <w:sz w:val="22"/>
                <w:szCs w:val="22"/>
              </w:rPr>
              <w:t>D</w:t>
            </w:r>
            <w:r w:rsidR="002E0170">
              <w:rPr>
                <w:rFonts w:ascii="Arial" w:hAnsi="Arial" w:cs="Arial"/>
                <w:sz w:val="22"/>
                <w:szCs w:val="22"/>
              </w:rPr>
              <w:t>IPUTADOS</w:t>
            </w:r>
            <w:r w:rsidR="00210B0D">
              <w:rPr>
                <w:rFonts w:ascii="Arial" w:hAnsi="Arial" w:cs="Arial"/>
                <w:sz w:val="22"/>
                <w:szCs w:val="22"/>
              </w:rPr>
              <w:t xml:space="preserve"> BOBADILLA</w:t>
            </w:r>
            <w:r w:rsidR="002E0170">
              <w:rPr>
                <w:rFonts w:ascii="Arial" w:hAnsi="Arial" w:cs="Arial"/>
                <w:sz w:val="22"/>
                <w:szCs w:val="22"/>
              </w:rPr>
              <w:t xml:space="preserve"> </w:t>
            </w:r>
          </w:p>
          <w:p w14:paraId="3CE15D3F" w14:textId="22A027B5" w:rsidR="00210B0D" w:rsidRDefault="00210B0D" w:rsidP="00210B0D">
            <w:pPr>
              <w:jc w:val="both"/>
              <w:rPr>
                <w:rFonts w:ascii="Arial" w:hAnsi="Arial" w:cs="Arial"/>
                <w:sz w:val="22"/>
                <w:szCs w:val="22"/>
              </w:rPr>
            </w:pPr>
            <w:r w:rsidRPr="006E3454">
              <w:rPr>
                <w:rFonts w:ascii="Arial" w:hAnsi="Arial" w:cs="Arial"/>
                <w:sz w:val="22"/>
                <w:szCs w:val="22"/>
              </w:rPr>
              <w:t>Para intercalar el siguiente inciso segundo, pasando el segundo a ser tercero, en el artículo 361: “Créase una plataforma social para los trabajadores de la industria pesquera, que contemple las coberturas sociales mencionadas en las letras a), b), c) y d) anteriores, la cual será financiada conforme lo señalado en el inciso segundo del artículo 67”.</w:t>
            </w:r>
          </w:p>
          <w:p w14:paraId="52EF9735" w14:textId="77777777" w:rsidR="00210B0D" w:rsidRDefault="00210B0D" w:rsidP="00210B0D">
            <w:pPr>
              <w:jc w:val="both"/>
              <w:rPr>
                <w:rFonts w:ascii="Arial" w:hAnsi="Arial" w:cs="Arial"/>
                <w:sz w:val="22"/>
                <w:szCs w:val="22"/>
              </w:rPr>
            </w:pPr>
          </w:p>
          <w:p w14:paraId="32166FDB" w14:textId="77777777" w:rsidR="00210B0D" w:rsidRDefault="00210B0D" w:rsidP="00210B0D">
            <w:pPr>
              <w:jc w:val="both"/>
              <w:rPr>
                <w:rFonts w:ascii="Arial" w:hAnsi="Arial" w:cs="Arial"/>
                <w:sz w:val="22"/>
                <w:szCs w:val="22"/>
              </w:rPr>
            </w:pPr>
          </w:p>
          <w:p w14:paraId="760FE773" w14:textId="77777777" w:rsidR="00210B0D" w:rsidRDefault="00210B0D" w:rsidP="00210B0D">
            <w:pPr>
              <w:jc w:val="both"/>
              <w:rPr>
                <w:rFonts w:ascii="Arial" w:hAnsi="Arial" w:cs="Arial"/>
                <w:sz w:val="22"/>
                <w:szCs w:val="22"/>
              </w:rPr>
            </w:pPr>
          </w:p>
          <w:p w14:paraId="0FD71EB3" w14:textId="3E8A3CC2" w:rsidR="00210B0D" w:rsidRPr="006E3454" w:rsidRDefault="00210B0D" w:rsidP="00210B0D">
            <w:pPr>
              <w:jc w:val="both"/>
              <w:rPr>
                <w:rFonts w:ascii="Arial" w:hAnsi="Arial" w:cs="Arial"/>
                <w:sz w:val="22"/>
                <w:szCs w:val="22"/>
              </w:rPr>
            </w:pPr>
          </w:p>
        </w:tc>
      </w:tr>
      <w:tr w:rsidR="00210B0D" w:rsidRPr="00C06EF4" w14:paraId="3B02FFE0" w14:textId="77777777" w:rsidTr="416E060A">
        <w:tc>
          <w:tcPr>
            <w:tcW w:w="7282" w:type="dxa"/>
          </w:tcPr>
          <w:p w14:paraId="5ACE895C" w14:textId="77777777" w:rsidR="00210B0D" w:rsidRPr="00814840" w:rsidRDefault="00210B0D" w:rsidP="00210B0D">
            <w:pPr>
              <w:jc w:val="both"/>
              <w:rPr>
                <w:rFonts w:ascii="Arial" w:eastAsia="MS Mincho" w:hAnsi="Arial" w:cs="Arial"/>
                <w:sz w:val="24"/>
                <w:szCs w:val="24"/>
                <w:lang w:val="es-CL" w:eastAsia="es-ES"/>
              </w:rPr>
            </w:pPr>
          </w:p>
        </w:tc>
        <w:tc>
          <w:tcPr>
            <w:tcW w:w="5102" w:type="dxa"/>
          </w:tcPr>
          <w:p w14:paraId="40786F87" w14:textId="77777777" w:rsidR="00210B0D" w:rsidRDefault="00210B0D" w:rsidP="00210B0D">
            <w:pPr>
              <w:jc w:val="center"/>
              <w:rPr>
                <w:rFonts w:ascii="Calibri" w:hAnsi="Calibri" w:cs="Arial"/>
                <w:sz w:val="24"/>
                <w:szCs w:val="24"/>
              </w:rPr>
            </w:pPr>
          </w:p>
        </w:tc>
        <w:tc>
          <w:tcPr>
            <w:tcW w:w="4836" w:type="dxa"/>
          </w:tcPr>
          <w:p w14:paraId="7B2BA92D" w14:textId="35671492" w:rsidR="00210B0D" w:rsidRPr="006649F2" w:rsidRDefault="000C1EB3" w:rsidP="00210B0D">
            <w:pPr>
              <w:jc w:val="both"/>
              <w:rPr>
                <w:rFonts w:ascii="Arial" w:hAnsi="Arial" w:cs="Arial"/>
                <w:sz w:val="24"/>
                <w:szCs w:val="24"/>
              </w:rPr>
            </w:pPr>
            <w:r>
              <w:rPr>
                <w:rFonts w:ascii="Arial" w:hAnsi="Arial" w:cs="Arial"/>
                <w:sz w:val="24"/>
                <w:szCs w:val="24"/>
              </w:rPr>
              <w:t>803</w:t>
            </w:r>
            <w:r w:rsidR="006649F2" w:rsidRPr="006649F2">
              <w:rPr>
                <w:rFonts w:ascii="Arial" w:hAnsi="Arial" w:cs="Arial"/>
                <w:sz w:val="24"/>
                <w:szCs w:val="24"/>
              </w:rPr>
              <w:t xml:space="preserve">. </w:t>
            </w:r>
            <w:r w:rsidR="00210B0D" w:rsidRPr="006649F2">
              <w:rPr>
                <w:rFonts w:ascii="Arial" w:hAnsi="Arial" w:cs="Arial"/>
                <w:sz w:val="24"/>
                <w:szCs w:val="24"/>
              </w:rPr>
              <w:t>D</w:t>
            </w:r>
            <w:r w:rsidR="006649F2" w:rsidRPr="006649F2">
              <w:rPr>
                <w:rFonts w:ascii="Arial" w:hAnsi="Arial" w:cs="Arial"/>
                <w:sz w:val="24"/>
                <w:szCs w:val="24"/>
              </w:rPr>
              <w:t>IPUTADOS</w:t>
            </w:r>
            <w:r w:rsidR="00210B0D" w:rsidRPr="006649F2">
              <w:rPr>
                <w:rFonts w:ascii="Arial" w:hAnsi="Arial" w:cs="Arial"/>
                <w:sz w:val="24"/>
                <w:szCs w:val="24"/>
              </w:rPr>
              <w:t xml:space="preserve"> BOBADILLA</w:t>
            </w:r>
            <w:r w:rsidR="006649F2" w:rsidRPr="006649F2">
              <w:rPr>
                <w:rFonts w:ascii="Arial" w:hAnsi="Arial" w:cs="Arial"/>
                <w:sz w:val="24"/>
                <w:szCs w:val="24"/>
              </w:rPr>
              <w:t xml:space="preserve"> </w:t>
            </w:r>
            <w:r w:rsidR="00210B0D" w:rsidRPr="006649F2">
              <w:rPr>
                <w:rFonts w:ascii="Arial" w:hAnsi="Arial" w:cs="Arial"/>
                <w:sz w:val="24"/>
                <w:szCs w:val="24"/>
              </w:rPr>
              <w:t xml:space="preserve"> </w:t>
            </w:r>
          </w:p>
          <w:p w14:paraId="675B7777" w14:textId="56D9C371" w:rsidR="00210B0D" w:rsidRDefault="00210B0D" w:rsidP="00210B0D">
            <w:pPr>
              <w:jc w:val="both"/>
              <w:rPr>
                <w:rFonts w:ascii="Arial" w:hAnsi="Arial" w:cs="Arial"/>
                <w:sz w:val="24"/>
                <w:szCs w:val="24"/>
              </w:rPr>
            </w:pPr>
            <w:r w:rsidRPr="006649F2">
              <w:rPr>
                <w:rFonts w:ascii="Arial" w:hAnsi="Arial" w:cs="Arial"/>
                <w:sz w:val="24"/>
                <w:szCs w:val="24"/>
              </w:rPr>
              <w:t>Para agregar el siguiente artículo nuevo: “Artículo XX.- Créese el Fondo de Administración Pesquero Industrial, el que irá en beneficio de los trabajadores al momento de producirse vedas biológicas prolongadas, cambio o término de artes o aparejos de pesca y, cuando haya pérdidas de empleo</w:t>
            </w:r>
          </w:p>
        </w:tc>
      </w:tr>
      <w:tr w:rsidR="00210B0D" w:rsidRPr="00C06EF4" w14:paraId="0EA0DDC4" w14:textId="3C728228" w:rsidTr="416E060A">
        <w:tc>
          <w:tcPr>
            <w:tcW w:w="7282" w:type="dxa"/>
          </w:tcPr>
          <w:p w14:paraId="5A536DBE" w14:textId="77777777" w:rsidR="00210B0D" w:rsidRPr="009F3704" w:rsidRDefault="00210B0D" w:rsidP="00210B0D">
            <w:pPr>
              <w:jc w:val="center"/>
              <w:rPr>
                <w:rFonts w:ascii="Arial" w:eastAsia="MS Mincho" w:hAnsi="Arial" w:cs="Arial"/>
                <w:sz w:val="24"/>
                <w:szCs w:val="24"/>
                <w:lang w:val="es-CL" w:eastAsia="es-ES"/>
              </w:rPr>
            </w:pPr>
            <w:r w:rsidRPr="009F3704">
              <w:rPr>
                <w:rFonts w:ascii="Arial" w:eastAsia="MS Mincho" w:hAnsi="Arial" w:cs="Arial"/>
                <w:sz w:val="24"/>
                <w:szCs w:val="24"/>
                <w:lang w:val="es-CL" w:eastAsia="es-ES"/>
              </w:rPr>
              <w:t>Párrafo III. Servicio Nacional de Pesca y Acuicultura</w:t>
            </w:r>
          </w:p>
          <w:p w14:paraId="4DA5E917" w14:textId="77777777" w:rsidR="00210B0D" w:rsidRPr="009F3704" w:rsidRDefault="00210B0D" w:rsidP="00210B0D">
            <w:pPr>
              <w:jc w:val="both"/>
              <w:rPr>
                <w:rFonts w:ascii="Arial" w:eastAsia="MS Mincho" w:hAnsi="Arial" w:cs="Arial"/>
                <w:sz w:val="24"/>
                <w:szCs w:val="24"/>
                <w:lang w:val="es-CL" w:eastAsia="es-ES"/>
              </w:rPr>
            </w:pPr>
          </w:p>
          <w:p w14:paraId="70EBF3BD"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lastRenderedPageBreak/>
              <w:t>Artículo 362.- Facultades. Sin perjuicio de las que otras normas le otorguen, serán facultades del Servicio, las siguientes:</w:t>
            </w:r>
          </w:p>
          <w:p w14:paraId="26F29871" w14:textId="77777777" w:rsidR="00210B0D" w:rsidRPr="009F3704" w:rsidRDefault="00210B0D" w:rsidP="00210B0D">
            <w:pPr>
              <w:jc w:val="both"/>
              <w:rPr>
                <w:rFonts w:ascii="Arial" w:eastAsia="MS Mincho" w:hAnsi="Arial" w:cs="Arial"/>
                <w:sz w:val="24"/>
                <w:szCs w:val="24"/>
                <w:lang w:val="es-CL" w:eastAsia="es-ES"/>
              </w:rPr>
            </w:pPr>
          </w:p>
          <w:p w14:paraId="43CEE76A"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a)</w:t>
            </w:r>
            <w:r w:rsidRPr="009F3704">
              <w:rPr>
                <w:rFonts w:ascii="Arial" w:eastAsia="MS Mincho" w:hAnsi="Arial" w:cs="Arial"/>
                <w:sz w:val="24"/>
                <w:szCs w:val="24"/>
                <w:lang w:val="es-CL" w:eastAsia="es-ES"/>
              </w:rPr>
              <w:tab/>
              <w:t>Fiscalizar, el cumplimiento de las disposiciones de la presente ley, sus reglamentos y medidas de administración pesqueras adoptadas por la autoridad en conformidad a los dispuesto en el artículo 354.</w:t>
            </w:r>
          </w:p>
          <w:p w14:paraId="7390A878" w14:textId="77777777" w:rsidR="00210B0D" w:rsidRPr="009F3704" w:rsidRDefault="00210B0D" w:rsidP="00210B0D">
            <w:pPr>
              <w:jc w:val="both"/>
              <w:rPr>
                <w:rFonts w:ascii="Arial" w:eastAsia="MS Mincho" w:hAnsi="Arial" w:cs="Arial"/>
                <w:sz w:val="24"/>
                <w:szCs w:val="24"/>
                <w:lang w:val="es-CL" w:eastAsia="es-ES"/>
              </w:rPr>
            </w:pPr>
          </w:p>
          <w:p w14:paraId="0F9BF111" w14:textId="77777777" w:rsidR="00210B0D" w:rsidRPr="00392B2E" w:rsidRDefault="00210B0D" w:rsidP="00210B0D">
            <w:pPr>
              <w:jc w:val="both"/>
              <w:rPr>
                <w:rFonts w:ascii="Arial" w:eastAsia="MS Mincho" w:hAnsi="Arial" w:cs="Arial"/>
                <w:strike/>
                <w:sz w:val="24"/>
                <w:szCs w:val="24"/>
                <w:lang w:val="es-CL" w:eastAsia="es-ES"/>
              </w:rPr>
            </w:pPr>
            <w:r w:rsidRPr="00392B2E">
              <w:rPr>
                <w:rFonts w:ascii="Arial" w:eastAsia="MS Mincho" w:hAnsi="Arial" w:cs="Arial"/>
                <w:strike/>
                <w:sz w:val="24"/>
                <w:szCs w:val="24"/>
                <w:lang w:val="es-CL" w:eastAsia="es-ES"/>
              </w:rPr>
              <w:t>En el ejercicio de la función fiscalizadora, las y los funcionarios del Servicio y el personal de la Armada tendrán la calidad de ministros de fe.</w:t>
            </w:r>
          </w:p>
          <w:p w14:paraId="6C7BDB2F" w14:textId="77777777" w:rsidR="00210B0D" w:rsidRPr="009F3704" w:rsidRDefault="00210B0D" w:rsidP="00210B0D">
            <w:pPr>
              <w:jc w:val="both"/>
              <w:rPr>
                <w:rFonts w:ascii="Arial" w:eastAsia="MS Mincho" w:hAnsi="Arial" w:cs="Arial"/>
                <w:sz w:val="24"/>
                <w:szCs w:val="24"/>
                <w:lang w:val="es-CL" w:eastAsia="es-ES"/>
              </w:rPr>
            </w:pPr>
          </w:p>
          <w:p w14:paraId="66949B40" w14:textId="77777777" w:rsidR="00210B0D"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b)</w:t>
            </w:r>
            <w:r w:rsidRPr="009F3704">
              <w:rPr>
                <w:rFonts w:ascii="Arial" w:eastAsia="MS Mincho" w:hAnsi="Arial" w:cs="Arial"/>
                <w:sz w:val="24"/>
                <w:szCs w:val="24"/>
                <w:lang w:val="es-CL" w:eastAsia="es-ES"/>
              </w:rPr>
              <w:tab/>
              <w:t xml:space="preserve">Inspeccionar y registrar inmuebles, establecimientos, </w:t>
            </w:r>
            <w:r w:rsidRPr="00392B2E">
              <w:rPr>
                <w:rFonts w:ascii="Arial" w:eastAsia="MS Mincho" w:hAnsi="Arial" w:cs="Arial"/>
                <w:strike/>
                <w:sz w:val="24"/>
                <w:szCs w:val="24"/>
                <w:lang w:val="es-CL" w:eastAsia="es-ES"/>
              </w:rPr>
              <w:t>centros de acopio, centros de faenamiento</w:t>
            </w:r>
            <w:r w:rsidRPr="009F3704">
              <w:rPr>
                <w:rFonts w:ascii="Arial" w:eastAsia="MS Mincho" w:hAnsi="Arial" w:cs="Arial"/>
                <w:sz w:val="24"/>
                <w:szCs w:val="24"/>
                <w:lang w:val="es-CL" w:eastAsia="es-ES"/>
              </w:rPr>
              <w:t>, recintos, muelles, zonas primarias aduaneras, naves, artefactos navales, aeronaves, trenes, vehículos, contenedores, cajas, embalajes, envases o elementos que hayan servido para cometer las infracciones, tales como artes y aparejos de pesca donde se produzcan, cultiven, elaboren, procesen, almacenen, distribuyan y comercialicen especies hidrobiológicas y sus productos derivados.</w:t>
            </w:r>
          </w:p>
          <w:p w14:paraId="405CA6E9" w14:textId="77777777" w:rsidR="00210B0D" w:rsidRDefault="00210B0D" w:rsidP="00210B0D">
            <w:pPr>
              <w:jc w:val="both"/>
              <w:rPr>
                <w:rFonts w:ascii="Arial" w:eastAsia="MS Mincho" w:hAnsi="Arial" w:cs="Arial"/>
                <w:sz w:val="24"/>
                <w:szCs w:val="24"/>
                <w:lang w:val="es-CL" w:eastAsia="es-ES"/>
              </w:rPr>
            </w:pPr>
          </w:p>
          <w:p w14:paraId="541EF18C" w14:textId="01856C8E" w:rsidR="00210B0D" w:rsidRDefault="00210B0D" w:rsidP="00210B0D">
            <w:pPr>
              <w:jc w:val="both"/>
              <w:rPr>
                <w:rFonts w:ascii="Arial" w:eastAsia="MS Mincho" w:hAnsi="Arial" w:cs="Arial"/>
                <w:b/>
                <w:bCs/>
                <w:sz w:val="24"/>
                <w:szCs w:val="24"/>
                <w:lang w:val="es-CL" w:eastAsia="es-ES"/>
              </w:rPr>
            </w:pPr>
            <w:r w:rsidRPr="00C136E8">
              <w:rPr>
                <w:rFonts w:ascii="Arial" w:eastAsia="MS Mincho" w:hAnsi="Arial" w:cs="Arial"/>
                <w:b/>
                <w:bCs/>
                <w:sz w:val="24"/>
                <w:szCs w:val="24"/>
                <w:lang w:val="es-CL" w:eastAsia="es-ES"/>
              </w:rPr>
              <w:t>(*)</w:t>
            </w:r>
          </w:p>
          <w:p w14:paraId="45B90984" w14:textId="77777777" w:rsidR="00A12D4D" w:rsidRDefault="00A12D4D" w:rsidP="00210B0D">
            <w:pPr>
              <w:jc w:val="both"/>
              <w:rPr>
                <w:rFonts w:ascii="Arial" w:eastAsia="MS Mincho" w:hAnsi="Arial" w:cs="Arial"/>
                <w:b/>
                <w:bCs/>
                <w:sz w:val="24"/>
                <w:szCs w:val="24"/>
                <w:lang w:val="es-CL" w:eastAsia="es-ES"/>
              </w:rPr>
            </w:pPr>
          </w:p>
          <w:p w14:paraId="191739D3" w14:textId="77777777" w:rsidR="00A12D4D" w:rsidRDefault="00A12D4D" w:rsidP="00210B0D">
            <w:pPr>
              <w:jc w:val="both"/>
              <w:rPr>
                <w:rFonts w:ascii="Arial" w:eastAsia="MS Mincho" w:hAnsi="Arial" w:cs="Arial"/>
                <w:b/>
                <w:bCs/>
                <w:sz w:val="24"/>
                <w:szCs w:val="24"/>
                <w:lang w:val="es-CL" w:eastAsia="es-ES"/>
              </w:rPr>
            </w:pPr>
          </w:p>
          <w:p w14:paraId="6F155E3C" w14:textId="77777777" w:rsidR="00A12D4D" w:rsidRDefault="00A12D4D" w:rsidP="00210B0D">
            <w:pPr>
              <w:jc w:val="both"/>
              <w:rPr>
                <w:rFonts w:ascii="Arial" w:eastAsia="MS Mincho" w:hAnsi="Arial" w:cs="Arial"/>
                <w:b/>
                <w:bCs/>
                <w:sz w:val="24"/>
                <w:szCs w:val="24"/>
                <w:lang w:val="es-CL" w:eastAsia="es-ES"/>
              </w:rPr>
            </w:pPr>
          </w:p>
          <w:p w14:paraId="5227F0FF" w14:textId="77777777" w:rsidR="00A12D4D" w:rsidRDefault="00A12D4D" w:rsidP="00210B0D">
            <w:pPr>
              <w:jc w:val="both"/>
              <w:rPr>
                <w:rFonts w:ascii="Arial" w:eastAsia="MS Mincho" w:hAnsi="Arial" w:cs="Arial"/>
                <w:b/>
                <w:bCs/>
                <w:sz w:val="24"/>
                <w:szCs w:val="24"/>
                <w:lang w:val="es-CL" w:eastAsia="es-ES"/>
              </w:rPr>
            </w:pPr>
          </w:p>
          <w:p w14:paraId="08E4BB5A" w14:textId="77777777" w:rsidR="00A12D4D" w:rsidRPr="00C136E8" w:rsidRDefault="00A12D4D" w:rsidP="00210B0D">
            <w:pPr>
              <w:jc w:val="both"/>
              <w:rPr>
                <w:rFonts w:ascii="Arial" w:eastAsia="MS Mincho" w:hAnsi="Arial" w:cs="Arial"/>
                <w:b/>
                <w:bCs/>
                <w:sz w:val="24"/>
                <w:szCs w:val="24"/>
                <w:lang w:val="es-CL" w:eastAsia="es-ES"/>
              </w:rPr>
            </w:pPr>
          </w:p>
          <w:p w14:paraId="6E14C5C8" w14:textId="77777777" w:rsidR="00210B0D" w:rsidRPr="009F3704" w:rsidRDefault="00210B0D" w:rsidP="00210B0D">
            <w:pPr>
              <w:jc w:val="both"/>
              <w:rPr>
                <w:rFonts w:ascii="Arial" w:eastAsia="MS Mincho" w:hAnsi="Arial" w:cs="Arial"/>
                <w:sz w:val="24"/>
                <w:szCs w:val="24"/>
                <w:lang w:val="es-CL" w:eastAsia="es-ES"/>
              </w:rPr>
            </w:pPr>
          </w:p>
          <w:p w14:paraId="2DF47A33"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 xml:space="preserve">Asimismo, el Servicio podrá inspeccionar y registrar los establecimientos en que realicen sus funciones las personas </w:t>
            </w:r>
            <w:r w:rsidRPr="009F3704">
              <w:rPr>
                <w:rFonts w:ascii="Arial" w:eastAsia="MS Mincho" w:hAnsi="Arial" w:cs="Arial"/>
                <w:sz w:val="24"/>
                <w:szCs w:val="24"/>
                <w:lang w:val="es-CL" w:eastAsia="es-ES"/>
              </w:rPr>
              <w:lastRenderedPageBreak/>
              <w:t>inscritas en el registro a que se refiere el literal h) del artículo 150, centros de experimentación u otros que importen, mantengan o utilicen material biológico o patológico.</w:t>
            </w:r>
          </w:p>
          <w:p w14:paraId="1700C9C7" w14:textId="77777777" w:rsidR="00210B0D" w:rsidRPr="009F3704" w:rsidRDefault="00210B0D" w:rsidP="00210B0D">
            <w:pPr>
              <w:jc w:val="both"/>
              <w:rPr>
                <w:rFonts w:ascii="Arial" w:eastAsia="MS Mincho" w:hAnsi="Arial" w:cs="Arial"/>
                <w:sz w:val="24"/>
                <w:szCs w:val="24"/>
                <w:lang w:val="es-CL" w:eastAsia="es-ES"/>
              </w:rPr>
            </w:pPr>
          </w:p>
          <w:p w14:paraId="14498334"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c)</w:t>
            </w:r>
            <w:r w:rsidRPr="009F3704">
              <w:rPr>
                <w:rFonts w:ascii="Arial" w:eastAsia="MS Mincho" w:hAnsi="Arial" w:cs="Arial"/>
                <w:sz w:val="24"/>
                <w:szCs w:val="24"/>
                <w:lang w:val="es-CL" w:eastAsia="es-ES"/>
              </w:rPr>
              <w:tab/>
              <w:t>Efectuar o encomendar los controles sanitarios, zoosanitarios y fitosanitarios de las especies acuáticas vivas de exportación e importación y otorgar los certificados oficiales correspondientes.</w:t>
            </w:r>
          </w:p>
          <w:p w14:paraId="633B264C" w14:textId="77777777" w:rsidR="00210B0D" w:rsidRPr="009F3704" w:rsidRDefault="00210B0D" w:rsidP="00210B0D">
            <w:pPr>
              <w:jc w:val="both"/>
              <w:rPr>
                <w:rFonts w:ascii="Arial" w:eastAsia="MS Mincho" w:hAnsi="Arial" w:cs="Arial"/>
                <w:sz w:val="24"/>
                <w:szCs w:val="24"/>
                <w:lang w:val="es-CL" w:eastAsia="es-ES"/>
              </w:rPr>
            </w:pPr>
          </w:p>
          <w:p w14:paraId="6F392B97" w14:textId="77777777" w:rsidR="00210B0D" w:rsidRPr="00392B2E" w:rsidRDefault="00210B0D" w:rsidP="00210B0D">
            <w:pPr>
              <w:jc w:val="both"/>
              <w:rPr>
                <w:rFonts w:ascii="Arial" w:eastAsia="MS Mincho" w:hAnsi="Arial" w:cs="Arial"/>
                <w:b/>
                <w:bCs/>
                <w:sz w:val="24"/>
                <w:szCs w:val="24"/>
                <w:lang w:val="es-CL" w:eastAsia="es-ES"/>
              </w:rPr>
            </w:pPr>
            <w:r w:rsidRPr="009F3704">
              <w:rPr>
                <w:rFonts w:ascii="Arial" w:eastAsia="MS Mincho" w:hAnsi="Arial" w:cs="Arial"/>
                <w:sz w:val="24"/>
                <w:szCs w:val="24"/>
                <w:lang w:val="es-CL" w:eastAsia="es-ES"/>
              </w:rPr>
              <w:t xml:space="preserve">La labor de análisis, para efectos de control, podrá ser encomendada a las entidades que cumplan con los requisitos que </w:t>
            </w:r>
            <w:r w:rsidRPr="00392B2E">
              <w:rPr>
                <w:rFonts w:ascii="Arial" w:eastAsia="MS Mincho" w:hAnsi="Arial" w:cs="Arial"/>
                <w:b/>
                <w:bCs/>
                <w:sz w:val="24"/>
                <w:szCs w:val="24"/>
                <w:lang w:val="es-CL" w:eastAsia="es-ES"/>
              </w:rPr>
              <w:t>fija el decreto supremo N°319, de 2001, del entonces Ministerio de Economía, Fomento y Reconstrucción, o el que lo reemplace.</w:t>
            </w:r>
          </w:p>
          <w:p w14:paraId="7F4A34F7" w14:textId="77777777" w:rsidR="00210B0D" w:rsidRDefault="00210B0D" w:rsidP="00210B0D">
            <w:pPr>
              <w:jc w:val="both"/>
              <w:rPr>
                <w:rFonts w:ascii="Arial" w:eastAsia="MS Mincho" w:hAnsi="Arial" w:cs="Arial"/>
                <w:sz w:val="24"/>
                <w:szCs w:val="24"/>
                <w:lang w:val="es-CL" w:eastAsia="es-ES"/>
              </w:rPr>
            </w:pPr>
          </w:p>
          <w:p w14:paraId="3062BAA1" w14:textId="77777777" w:rsidR="00111997" w:rsidRPr="009F3704" w:rsidRDefault="00111997" w:rsidP="00210B0D">
            <w:pPr>
              <w:jc w:val="both"/>
              <w:rPr>
                <w:rFonts w:ascii="Arial" w:eastAsia="MS Mincho" w:hAnsi="Arial" w:cs="Arial"/>
                <w:sz w:val="24"/>
                <w:szCs w:val="24"/>
                <w:lang w:val="es-CL" w:eastAsia="es-ES"/>
              </w:rPr>
            </w:pPr>
          </w:p>
          <w:p w14:paraId="5CDEE456"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d)</w:t>
            </w:r>
            <w:r w:rsidRPr="009F3704">
              <w:rPr>
                <w:rFonts w:ascii="Arial" w:eastAsia="MS Mincho" w:hAnsi="Arial" w:cs="Arial"/>
                <w:sz w:val="24"/>
                <w:szCs w:val="24"/>
                <w:lang w:val="es-CL" w:eastAsia="es-ES"/>
              </w:rPr>
              <w:tab/>
              <w:t>Adoptar las medidas necesarias para evitar la internación al territorio nacional de sustancias que se usen en la actividad pesquera que afecten o puedan afectar los recursos o los productos hidrobiológicos.</w:t>
            </w:r>
          </w:p>
          <w:p w14:paraId="6DEA93C7" w14:textId="77777777" w:rsidR="00210B0D" w:rsidRPr="009F3704" w:rsidRDefault="00210B0D" w:rsidP="00210B0D">
            <w:pPr>
              <w:jc w:val="both"/>
              <w:rPr>
                <w:rFonts w:ascii="Arial" w:eastAsia="MS Mincho" w:hAnsi="Arial" w:cs="Arial"/>
                <w:sz w:val="24"/>
                <w:szCs w:val="24"/>
                <w:lang w:val="es-CL" w:eastAsia="es-ES"/>
              </w:rPr>
            </w:pPr>
          </w:p>
          <w:p w14:paraId="5B341FA5"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e)</w:t>
            </w:r>
            <w:r w:rsidRPr="009F3704">
              <w:rPr>
                <w:rFonts w:ascii="Arial" w:eastAsia="MS Mincho" w:hAnsi="Arial" w:cs="Arial"/>
                <w:sz w:val="24"/>
                <w:szCs w:val="24"/>
                <w:lang w:val="es-CL" w:eastAsia="es-ES"/>
              </w:rPr>
              <w:tab/>
              <w:t>Registrar bodegas y centros de distribución y consumo, cuando se presuma fundadamente que en ellos se encuentran recursos o productos adquiridos con infracción a la normativa pesquera, o elementos que hayan servido para cometer dichas infracciones, tales como artes o aparejos de pesca.</w:t>
            </w:r>
          </w:p>
          <w:p w14:paraId="2D7F510F" w14:textId="569481DE"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 xml:space="preserve"> </w:t>
            </w:r>
          </w:p>
          <w:p w14:paraId="08557A3A"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f)</w:t>
            </w:r>
            <w:r w:rsidRPr="009F3704">
              <w:rPr>
                <w:rFonts w:ascii="Arial" w:eastAsia="MS Mincho" w:hAnsi="Arial" w:cs="Arial"/>
                <w:sz w:val="24"/>
                <w:szCs w:val="24"/>
                <w:lang w:val="es-CL" w:eastAsia="es-ES"/>
              </w:rPr>
              <w:tab/>
              <w:t xml:space="preserve">Requerir y examinar toda la documentación que se relacione con la actividad pesquera extractiva, de elaboración y de </w:t>
            </w:r>
            <w:r w:rsidRPr="009F3704">
              <w:rPr>
                <w:rFonts w:ascii="Arial" w:eastAsia="MS Mincho" w:hAnsi="Arial" w:cs="Arial"/>
                <w:sz w:val="24"/>
                <w:szCs w:val="24"/>
                <w:lang w:val="es-CL" w:eastAsia="es-ES"/>
              </w:rPr>
              <w:lastRenderedPageBreak/>
              <w:t>comercialización que se fiscaliza, tales como libros, cuentas, archivos, facturas, guías de despacho y órdenes de embarque.</w:t>
            </w:r>
          </w:p>
          <w:p w14:paraId="523ECB60" w14:textId="77777777" w:rsidR="00210B0D" w:rsidRPr="009F3704" w:rsidRDefault="00210B0D" w:rsidP="00210B0D">
            <w:pPr>
              <w:jc w:val="both"/>
              <w:rPr>
                <w:rFonts w:ascii="Arial" w:eastAsia="MS Mincho" w:hAnsi="Arial" w:cs="Arial"/>
                <w:sz w:val="24"/>
                <w:szCs w:val="24"/>
                <w:lang w:val="es-CL" w:eastAsia="es-ES"/>
              </w:rPr>
            </w:pPr>
          </w:p>
          <w:p w14:paraId="4E0D0694"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g)</w:t>
            </w:r>
            <w:r w:rsidRPr="009F3704">
              <w:rPr>
                <w:rFonts w:ascii="Arial" w:eastAsia="MS Mincho" w:hAnsi="Arial" w:cs="Arial"/>
                <w:sz w:val="24"/>
                <w:szCs w:val="24"/>
                <w:lang w:val="es-CL" w:eastAsia="es-ES"/>
              </w:rPr>
              <w:tab/>
              <w:t>Requerir de los fiscalizados, a través de sus gerentes, representantes legales o administradores, los antecedentes y aclaraciones que sean necesarias para dar cumplimiento a su cometido.</w:t>
            </w:r>
          </w:p>
          <w:p w14:paraId="64C23A66" w14:textId="77777777" w:rsidR="00210B0D" w:rsidRPr="009F3704" w:rsidRDefault="00210B0D" w:rsidP="00210B0D">
            <w:pPr>
              <w:jc w:val="both"/>
              <w:rPr>
                <w:rFonts w:ascii="Arial" w:eastAsia="MS Mincho" w:hAnsi="Arial" w:cs="Arial"/>
                <w:sz w:val="24"/>
                <w:szCs w:val="24"/>
                <w:lang w:val="es-CL" w:eastAsia="es-ES"/>
              </w:rPr>
            </w:pPr>
          </w:p>
          <w:p w14:paraId="0A4744B5"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h)</w:t>
            </w:r>
            <w:r w:rsidRPr="009F3704">
              <w:rPr>
                <w:rFonts w:ascii="Arial" w:eastAsia="MS Mincho" w:hAnsi="Arial" w:cs="Arial"/>
                <w:sz w:val="24"/>
                <w:szCs w:val="24"/>
                <w:lang w:val="es-CL" w:eastAsia="es-ES"/>
              </w:rPr>
              <w:tab/>
              <w:t>Requerir de los fiscalizados, bajo declaración jurada, informes extraordinarios de abastecimiento, existencia, traslado o cosecha, producción y declaraciones de stock de los recursos pesqueros, elaborados y de los productos derivados de ellos de las plantas de procesamiento y transformación de recursos hidrobiológicos, centros de consumo y comercialización de los recursos hidrobiológicos.</w:t>
            </w:r>
          </w:p>
          <w:p w14:paraId="6B238B93" w14:textId="77777777" w:rsidR="00210B0D" w:rsidRPr="009F3704" w:rsidRDefault="00210B0D" w:rsidP="00210B0D">
            <w:pPr>
              <w:jc w:val="both"/>
              <w:rPr>
                <w:rFonts w:ascii="Arial" w:eastAsia="MS Mincho" w:hAnsi="Arial" w:cs="Arial"/>
                <w:sz w:val="24"/>
                <w:szCs w:val="24"/>
                <w:lang w:val="es-CL" w:eastAsia="es-ES"/>
              </w:rPr>
            </w:pPr>
          </w:p>
          <w:p w14:paraId="4DAE6C9B"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i)</w:t>
            </w:r>
            <w:r w:rsidRPr="009F3704">
              <w:rPr>
                <w:rFonts w:ascii="Arial" w:eastAsia="MS Mincho" w:hAnsi="Arial" w:cs="Arial"/>
                <w:sz w:val="24"/>
                <w:szCs w:val="24"/>
                <w:lang w:val="es-CL" w:eastAsia="es-ES"/>
              </w:rPr>
              <w:tab/>
              <w:t xml:space="preserve">Proceder a la colocación de sellos en </w:t>
            </w:r>
            <w:proofErr w:type="spellStart"/>
            <w:r w:rsidRPr="009F3704">
              <w:rPr>
                <w:rFonts w:ascii="Arial" w:eastAsia="MS Mincho" w:hAnsi="Arial" w:cs="Arial"/>
                <w:sz w:val="24"/>
                <w:szCs w:val="24"/>
                <w:lang w:val="es-CL" w:eastAsia="es-ES"/>
              </w:rPr>
              <w:t>containers</w:t>
            </w:r>
            <w:proofErr w:type="spellEnd"/>
            <w:r w:rsidRPr="009F3704">
              <w:rPr>
                <w:rFonts w:ascii="Arial" w:eastAsia="MS Mincho" w:hAnsi="Arial" w:cs="Arial"/>
                <w:sz w:val="24"/>
                <w:szCs w:val="24"/>
                <w:lang w:val="es-CL" w:eastAsia="es-ES"/>
              </w:rPr>
              <w:t>, objetos, vehículos o lugares sujetos a fiscalización y que contengan o trasladen recursos o productos derivados de ellos. Asimismo, exigir en el desembarque la colocación de etiquetas u otros elementos que permitan la identificación adecuada de los lotes de recursos hidrobiológicos, con el fin de realizar un apropiado seguimiento de las capturas en los procesos posteriores de procesamiento, transporte y comercialización.</w:t>
            </w:r>
          </w:p>
          <w:p w14:paraId="378946DB" w14:textId="77777777" w:rsidR="00210B0D" w:rsidRPr="009F3704" w:rsidRDefault="00210B0D" w:rsidP="00210B0D">
            <w:pPr>
              <w:jc w:val="both"/>
              <w:rPr>
                <w:rFonts w:ascii="Arial" w:eastAsia="MS Mincho" w:hAnsi="Arial" w:cs="Arial"/>
                <w:sz w:val="24"/>
                <w:szCs w:val="24"/>
                <w:lang w:val="es-CL" w:eastAsia="es-ES"/>
              </w:rPr>
            </w:pPr>
          </w:p>
          <w:p w14:paraId="28702384"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El Servicio establecerá por resolución la información y características técnicas que deberán constar en tales etiquetas y elementos.</w:t>
            </w:r>
          </w:p>
          <w:p w14:paraId="710F3E44" w14:textId="77777777" w:rsidR="00210B0D" w:rsidRPr="009F3704" w:rsidRDefault="00210B0D" w:rsidP="00210B0D">
            <w:pPr>
              <w:jc w:val="both"/>
              <w:rPr>
                <w:rFonts w:ascii="Arial" w:eastAsia="MS Mincho" w:hAnsi="Arial" w:cs="Arial"/>
                <w:sz w:val="24"/>
                <w:szCs w:val="24"/>
                <w:lang w:val="es-CL" w:eastAsia="es-ES"/>
              </w:rPr>
            </w:pPr>
          </w:p>
          <w:p w14:paraId="70D4A332"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lastRenderedPageBreak/>
              <w:t>j)</w:t>
            </w:r>
            <w:r w:rsidRPr="009F3704">
              <w:rPr>
                <w:rFonts w:ascii="Arial" w:eastAsia="MS Mincho" w:hAnsi="Arial" w:cs="Arial"/>
                <w:sz w:val="24"/>
                <w:szCs w:val="24"/>
                <w:lang w:val="es-CL" w:eastAsia="es-ES"/>
              </w:rPr>
              <w:tab/>
              <w:t xml:space="preserve">Registrar plantas de elaboración de productos alimenticios destinados a las especies hidrobiológicas o recintos destinados a su almacenamiento o distribución y requerir, bajo declaración jurada, informes de producción, declaraciones de stock de productos elaborados y destino de </w:t>
            </w:r>
            <w:proofErr w:type="gramStart"/>
            <w:r w:rsidRPr="009F3704">
              <w:rPr>
                <w:rFonts w:ascii="Arial" w:eastAsia="MS Mincho" w:hAnsi="Arial" w:cs="Arial"/>
                <w:sz w:val="24"/>
                <w:szCs w:val="24"/>
                <w:lang w:val="es-CL" w:eastAsia="es-ES"/>
              </w:rPr>
              <w:t>los mismos</w:t>
            </w:r>
            <w:proofErr w:type="gramEnd"/>
            <w:r w:rsidRPr="009F3704">
              <w:rPr>
                <w:rFonts w:ascii="Arial" w:eastAsia="MS Mincho" w:hAnsi="Arial" w:cs="Arial"/>
                <w:sz w:val="24"/>
                <w:szCs w:val="24"/>
                <w:lang w:val="es-CL" w:eastAsia="es-ES"/>
              </w:rPr>
              <w:t>.</w:t>
            </w:r>
          </w:p>
          <w:p w14:paraId="2885B5F8" w14:textId="77777777" w:rsidR="00210B0D" w:rsidRPr="009F3704" w:rsidRDefault="00210B0D" w:rsidP="00210B0D">
            <w:pPr>
              <w:jc w:val="both"/>
              <w:rPr>
                <w:rFonts w:ascii="Arial" w:eastAsia="MS Mincho" w:hAnsi="Arial" w:cs="Arial"/>
                <w:sz w:val="24"/>
                <w:szCs w:val="24"/>
                <w:lang w:val="es-CL" w:eastAsia="es-ES"/>
              </w:rPr>
            </w:pPr>
          </w:p>
          <w:p w14:paraId="770E88AC" w14:textId="1B250E52"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k)</w:t>
            </w:r>
            <w:r w:rsidRPr="009F3704">
              <w:rPr>
                <w:rFonts w:ascii="Arial" w:eastAsia="MS Mincho" w:hAnsi="Arial" w:cs="Arial"/>
                <w:sz w:val="24"/>
                <w:szCs w:val="24"/>
                <w:lang w:val="es-CL" w:eastAsia="es-ES"/>
              </w:rPr>
              <w:tab/>
              <w:t>Destruir el material biológico o patológico que, sin contar con la autorización correspondiente, sea encontrado por el Servicio en el ejercicio de controles fronterizos o de la actividad de fiscalización. La destrucción será obligatoria, sin mediar autorización judicial previa, en los casos en que se trate de patógenos no presentes en Chile, de un agente causal de una enfermedad de alto riesgo de Lista1 o Lista 2, de material biológico sin identificar, de material patológico o que constituyan plagas. Los gastos que demande la ejecución de estas medidas serán de cargo de su tenedor.</w:t>
            </w:r>
          </w:p>
          <w:p w14:paraId="039E21F4" w14:textId="77777777" w:rsidR="00210B0D" w:rsidRPr="009F3704" w:rsidRDefault="00210B0D" w:rsidP="00210B0D">
            <w:pPr>
              <w:jc w:val="both"/>
              <w:rPr>
                <w:rFonts w:ascii="Arial" w:eastAsia="MS Mincho" w:hAnsi="Arial" w:cs="Arial"/>
                <w:sz w:val="24"/>
                <w:szCs w:val="24"/>
                <w:lang w:val="es-CL" w:eastAsia="es-ES"/>
              </w:rPr>
            </w:pPr>
          </w:p>
          <w:p w14:paraId="3F6EE501" w14:textId="5054E318"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l)</w:t>
            </w:r>
            <w:r w:rsidRPr="009F3704">
              <w:rPr>
                <w:rFonts w:ascii="Arial" w:eastAsia="MS Mincho" w:hAnsi="Arial" w:cs="Arial"/>
                <w:sz w:val="24"/>
                <w:szCs w:val="24"/>
                <w:lang w:val="es-CL" w:eastAsia="es-ES"/>
              </w:rPr>
              <w:tab/>
              <w:t>Ordenar a los capitanes o patrones de naves o embarcaciones pesqueras la recalada obligatoria en el puerto más cercano de la operación de la nave, en el cual pueda</w:t>
            </w:r>
            <w:r>
              <w:rPr>
                <w:rFonts w:ascii="Arial" w:eastAsia="MS Mincho" w:hAnsi="Arial" w:cs="Arial"/>
                <w:sz w:val="24"/>
                <w:szCs w:val="24"/>
                <w:lang w:val="es-CL" w:eastAsia="es-ES"/>
              </w:rPr>
              <w:t xml:space="preserve"> </w:t>
            </w:r>
            <w:r w:rsidRPr="009F3704">
              <w:rPr>
                <w:rFonts w:ascii="Arial" w:eastAsia="MS Mincho" w:hAnsi="Arial" w:cs="Arial"/>
                <w:sz w:val="24"/>
                <w:szCs w:val="24"/>
                <w:lang w:val="es-CL" w:eastAsia="es-ES"/>
              </w:rPr>
              <w:t xml:space="preserve">descargar su captura, con el objeto de inspeccionar la nave, las artes y aparejos y la captura a bordo, cuando se presuma fundadamente el incumplimiento de medidas de administración </w:t>
            </w:r>
            <w:r w:rsidRPr="00392B2E">
              <w:rPr>
                <w:rFonts w:ascii="Arial" w:eastAsia="MS Mincho" w:hAnsi="Arial" w:cs="Arial"/>
                <w:strike/>
                <w:sz w:val="24"/>
                <w:szCs w:val="24"/>
                <w:lang w:val="es-CL" w:eastAsia="es-ES"/>
              </w:rPr>
              <w:t>de cuotas globales de captura, vedas y tamaño mínimo legal</w:t>
            </w:r>
            <w:r w:rsidRPr="009F3704">
              <w:rPr>
                <w:rFonts w:ascii="Arial" w:eastAsia="MS Mincho" w:hAnsi="Arial" w:cs="Arial"/>
                <w:sz w:val="24"/>
                <w:szCs w:val="24"/>
                <w:lang w:val="es-CL" w:eastAsia="es-ES"/>
              </w:rPr>
              <w:t xml:space="preserve">. </w:t>
            </w:r>
            <w:r w:rsidR="00392B2E" w:rsidRPr="00392B2E">
              <w:rPr>
                <w:rFonts w:ascii="Arial" w:eastAsia="MS Mincho" w:hAnsi="Arial" w:cs="Arial"/>
                <w:b/>
                <w:bCs/>
                <w:sz w:val="24"/>
                <w:szCs w:val="24"/>
                <w:lang w:val="es-CL" w:eastAsia="es-ES"/>
              </w:rPr>
              <w:t xml:space="preserve">(*) </w:t>
            </w:r>
            <w:r w:rsidRPr="009F3704">
              <w:rPr>
                <w:rFonts w:ascii="Arial" w:eastAsia="MS Mincho" w:hAnsi="Arial" w:cs="Arial"/>
                <w:sz w:val="24"/>
                <w:szCs w:val="24"/>
                <w:lang w:val="es-CL" w:eastAsia="es-ES"/>
              </w:rPr>
              <w:t>En el evento de oposición a la orden impartida, el funcionario del Servicio podrá solicitar el auxilio de la fuerza pública a la Armada de Chile, la cual podrá apresar la nave y conducirla a puerto.</w:t>
            </w:r>
          </w:p>
          <w:p w14:paraId="1C54284A" w14:textId="77777777" w:rsidR="00210B0D" w:rsidRPr="0045231F" w:rsidRDefault="00210B0D" w:rsidP="00210B0D">
            <w:pPr>
              <w:jc w:val="both"/>
              <w:rPr>
                <w:rFonts w:ascii="Arial" w:eastAsia="MS Mincho" w:hAnsi="Arial" w:cs="Arial"/>
                <w:b/>
                <w:bCs/>
                <w:sz w:val="24"/>
                <w:szCs w:val="24"/>
                <w:lang w:val="es-CL" w:eastAsia="es-ES"/>
              </w:rPr>
            </w:pPr>
          </w:p>
          <w:p w14:paraId="639A58F3" w14:textId="77777777" w:rsidR="00210B0D" w:rsidRPr="0045231F" w:rsidRDefault="00210B0D" w:rsidP="00210B0D">
            <w:pPr>
              <w:jc w:val="both"/>
              <w:rPr>
                <w:rFonts w:ascii="Arial" w:eastAsia="MS Mincho" w:hAnsi="Arial" w:cs="Arial"/>
                <w:b/>
                <w:bCs/>
                <w:sz w:val="24"/>
                <w:szCs w:val="24"/>
                <w:lang w:val="es-CL" w:eastAsia="es-ES"/>
              </w:rPr>
            </w:pPr>
            <w:r w:rsidRPr="0045231F">
              <w:rPr>
                <w:rFonts w:ascii="Arial" w:eastAsia="MS Mincho" w:hAnsi="Arial" w:cs="Arial"/>
                <w:b/>
                <w:bCs/>
                <w:sz w:val="24"/>
                <w:szCs w:val="24"/>
                <w:lang w:val="es-CL" w:eastAsia="es-ES"/>
              </w:rPr>
              <w:t>m)</w:t>
            </w:r>
            <w:r w:rsidRPr="0045231F">
              <w:rPr>
                <w:rFonts w:ascii="Arial" w:eastAsia="MS Mincho" w:hAnsi="Arial" w:cs="Arial"/>
                <w:b/>
                <w:bCs/>
                <w:sz w:val="24"/>
                <w:szCs w:val="24"/>
                <w:lang w:val="es-CL" w:eastAsia="es-ES"/>
              </w:rPr>
              <w:tab/>
              <w:t xml:space="preserve">Controlar o encomendar la labor de inspección, muestreo, análisis y cobro a una entidad de la inocuidad de los productos pesqueros de exportación y otorgar los certificados </w:t>
            </w:r>
            <w:r w:rsidRPr="0045231F">
              <w:rPr>
                <w:rFonts w:ascii="Arial" w:eastAsia="MS Mincho" w:hAnsi="Arial" w:cs="Arial"/>
                <w:b/>
                <w:bCs/>
                <w:sz w:val="24"/>
                <w:szCs w:val="24"/>
                <w:lang w:val="es-CL" w:eastAsia="es-ES"/>
              </w:rPr>
              <w:lastRenderedPageBreak/>
              <w:t>oficiales correspondientes, cuando así lo requieran los peticionarios.</w:t>
            </w:r>
          </w:p>
          <w:p w14:paraId="335359B7" w14:textId="77777777" w:rsidR="00210B0D" w:rsidRPr="0045231F" w:rsidRDefault="00210B0D" w:rsidP="00210B0D">
            <w:pPr>
              <w:jc w:val="both"/>
              <w:rPr>
                <w:rFonts w:ascii="Arial" w:eastAsia="MS Mincho" w:hAnsi="Arial" w:cs="Arial"/>
                <w:b/>
                <w:bCs/>
                <w:sz w:val="24"/>
                <w:szCs w:val="24"/>
                <w:lang w:val="es-CL" w:eastAsia="es-ES"/>
              </w:rPr>
            </w:pPr>
          </w:p>
          <w:p w14:paraId="1FA5897D" w14:textId="77777777" w:rsidR="00210B0D" w:rsidRPr="0045231F" w:rsidRDefault="00210B0D" w:rsidP="00210B0D">
            <w:pPr>
              <w:jc w:val="both"/>
              <w:rPr>
                <w:rFonts w:ascii="Arial" w:eastAsia="MS Mincho" w:hAnsi="Arial" w:cs="Arial"/>
                <w:b/>
                <w:bCs/>
                <w:sz w:val="24"/>
                <w:szCs w:val="24"/>
                <w:lang w:val="es-CL" w:eastAsia="es-ES"/>
              </w:rPr>
            </w:pPr>
            <w:r w:rsidRPr="0045231F">
              <w:rPr>
                <w:rFonts w:ascii="Arial" w:eastAsia="MS Mincho" w:hAnsi="Arial" w:cs="Arial"/>
                <w:b/>
                <w:bCs/>
                <w:sz w:val="24"/>
                <w:szCs w:val="24"/>
                <w:lang w:val="es-CL" w:eastAsia="es-ES"/>
              </w:rPr>
              <w:t>Las labores de inspección, muestreo, análisis y cobro de estos procedimientos podrán ser encomendadas a las entidades que cumplan con los requisitos que fije un Reglamento dictado por el Ministerio de Economía, Fomento y Turismo.</w:t>
            </w:r>
          </w:p>
          <w:p w14:paraId="2C98493E" w14:textId="77777777" w:rsidR="00210B0D" w:rsidRPr="009F3704" w:rsidRDefault="00210B0D" w:rsidP="00210B0D">
            <w:pPr>
              <w:jc w:val="both"/>
              <w:rPr>
                <w:rFonts w:ascii="Arial" w:eastAsia="MS Mincho" w:hAnsi="Arial" w:cs="Arial"/>
                <w:sz w:val="24"/>
                <w:szCs w:val="24"/>
                <w:lang w:val="es-CL" w:eastAsia="es-ES"/>
              </w:rPr>
            </w:pPr>
          </w:p>
          <w:p w14:paraId="693E9847"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n)</w:t>
            </w:r>
            <w:r w:rsidRPr="009F3704">
              <w:rPr>
                <w:rFonts w:ascii="Arial" w:eastAsia="MS Mincho" w:hAnsi="Arial" w:cs="Arial"/>
                <w:sz w:val="24"/>
                <w:szCs w:val="24"/>
                <w:lang w:val="es-CL" w:eastAsia="es-ES"/>
              </w:rPr>
              <w:tab/>
              <w:t>Requerir a aquellos armadores cuyas embarcaciones realizan viajes de pesca superiores a 5 días, información de la actividad pesquera, en relación tanto a las capturas diarias y acumuladas por especie como a la elaboración de productos por especie, en el caso de los buques factoría, conforme lo determine el Servicio mediante Resolución.</w:t>
            </w:r>
          </w:p>
          <w:p w14:paraId="2164C3F2" w14:textId="77777777" w:rsidR="00210B0D" w:rsidRPr="009F3704" w:rsidRDefault="00210B0D" w:rsidP="00210B0D">
            <w:pPr>
              <w:jc w:val="both"/>
              <w:rPr>
                <w:rFonts w:ascii="Arial" w:eastAsia="MS Mincho" w:hAnsi="Arial" w:cs="Arial"/>
                <w:sz w:val="24"/>
                <w:szCs w:val="24"/>
                <w:lang w:val="es-CL" w:eastAsia="es-ES"/>
              </w:rPr>
            </w:pPr>
          </w:p>
          <w:p w14:paraId="31BDE0D3"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o)</w:t>
            </w:r>
            <w:r w:rsidRPr="009F3704">
              <w:rPr>
                <w:rFonts w:ascii="Arial" w:eastAsia="MS Mincho" w:hAnsi="Arial" w:cs="Arial"/>
                <w:sz w:val="24"/>
                <w:szCs w:val="24"/>
                <w:lang w:val="es-CL" w:eastAsia="es-ES"/>
              </w:rPr>
              <w:tab/>
              <w:t>Establecer por resolución, previo informe técnico, el rendimiento productivo de los recursos hidrobiológicos en la elaboración de harina y de otros productos derivados de dichos recursos.</w:t>
            </w:r>
          </w:p>
          <w:p w14:paraId="5C66C42F" w14:textId="77777777" w:rsidR="00210B0D" w:rsidRPr="009F3704" w:rsidRDefault="00210B0D" w:rsidP="00210B0D">
            <w:pPr>
              <w:jc w:val="both"/>
              <w:rPr>
                <w:rFonts w:ascii="Arial" w:eastAsia="MS Mincho" w:hAnsi="Arial" w:cs="Arial"/>
                <w:sz w:val="24"/>
                <w:szCs w:val="24"/>
                <w:lang w:val="es-CL" w:eastAsia="es-ES"/>
              </w:rPr>
            </w:pPr>
          </w:p>
          <w:p w14:paraId="6D812E7D"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p)</w:t>
            </w:r>
            <w:r w:rsidRPr="009F3704">
              <w:rPr>
                <w:rFonts w:ascii="Arial" w:eastAsia="MS Mincho" w:hAnsi="Arial" w:cs="Arial"/>
                <w:sz w:val="24"/>
                <w:szCs w:val="24"/>
                <w:lang w:val="es-CL" w:eastAsia="es-ES"/>
              </w:rPr>
              <w:tab/>
              <w:t>Habilitar y controlar los sistemas de pesaje utilizados para la certificación de desembarque, y establecer un período de calibración y verificación de los parámetros metrológicos de operación del sistema.</w:t>
            </w:r>
          </w:p>
          <w:p w14:paraId="0FE17570" w14:textId="77777777" w:rsidR="00210B0D" w:rsidRPr="009F3704" w:rsidRDefault="00210B0D" w:rsidP="00210B0D">
            <w:pPr>
              <w:jc w:val="both"/>
              <w:rPr>
                <w:rFonts w:ascii="Arial" w:eastAsia="MS Mincho" w:hAnsi="Arial" w:cs="Arial"/>
                <w:sz w:val="24"/>
                <w:szCs w:val="24"/>
                <w:lang w:val="es-CL" w:eastAsia="es-ES"/>
              </w:rPr>
            </w:pPr>
          </w:p>
          <w:p w14:paraId="5762FF43" w14:textId="77777777" w:rsidR="00210B0D"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El Servicio determinará por resolución el sistema de pesaje que podrá ser utilizado y los requisitos que deberá cumplir para asegurar las condiciones de confianza, legitimidad y custodia de la información que impida su adulteración.</w:t>
            </w:r>
          </w:p>
          <w:p w14:paraId="771CB1C4" w14:textId="77777777" w:rsidR="00E04A97" w:rsidRDefault="00E04A97" w:rsidP="00210B0D">
            <w:pPr>
              <w:jc w:val="both"/>
              <w:rPr>
                <w:rFonts w:ascii="Arial" w:eastAsia="MS Mincho" w:hAnsi="Arial" w:cs="Arial"/>
                <w:sz w:val="24"/>
                <w:szCs w:val="24"/>
                <w:lang w:val="es-CL" w:eastAsia="es-ES"/>
              </w:rPr>
            </w:pPr>
          </w:p>
          <w:p w14:paraId="7B53B58B" w14:textId="0FA0BB19" w:rsidR="0045231F" w:rsidRDefault="0045231F" w:rsidP="00210B0D">
            <w:pPr>
              <w:jc w:val="both"/>
              <w:rPr>
                <w:rFonts w:ascii="Arial" w:eastAsia="MS Mincho" w:hAnsi="Arial" w:cs="Arial"/>
                <w:b/>
                <w:bCs/>
                <w:sz w:val="24"/>
                <w:szCs w:val="24"/>
                <w:lang w:val="es-CL" w:eastAsia="es-ES"/>
              </w:rPr>
            </w:pPr>
            <w:r w:rsidRPr="0045231F">
              <w:rPr>
                <w:rFonts w:ascii="Arial" w:eastAsia="MS Mincho" w:hAnsi="Arial" w:cs="Arial"/>
                <w:b/>
                <w:bCs/>
                <w:sz w:val="24"/>
                <w:szCs w:val="24"/>
                <w:lang w:val="es-CL" w:eastAsia="es-ES"/>
              </w:rPr>
              <w:lastRenderedPageBreak/>
              <w:t>(*)</w:t>
            </w:r>
          </w:p>
          <w:p w14:paraId="0575F30D" w14:textId="77777777" w:rsidR="00E04A97" w:rsidRDefault="00E04A97" w:rsidP="00210B0D">
            <w:pPr>
              <w:jc w:val="both"/>
              <w:rPr>
                <w:rFonts w:ascii="Arial" w:eastAsia="MS Mincho" w:hAnsi="Arial" w:cs="Arial"/>
                <w:b/>
                <w:bCs/>
                <w:sz w:val="24"/>
                <w:szCs w:val="24"/>
                <w:lang w:val="es-CL" w:eastAsia="es-ES"/>
              </w:rPr>
            </w:pPr>
          </w:p>
          <w:p w14:paraId="4766AB31" w14:textId="77777777" w:rsidR="00E04A97" w:rsidRDefault="00E04A97" w:rsidP="00210B0D">
            <w:pPr>
              <w:jc w:val="both"/>
              <w:rPr>
                <w:rFonts w:ascii="Arial" w:eastAsia="MS Mincho" w:hAnsi="Arial" w:cs="Arial"/>
                <w:b/>
                <w:bCs/>
                <w:sz w:val="24"/>
                <w:szCs w:val="24"/>
                <w:lang w:val="es-CL" w:eastAsia="es-ES"/>
              </w:rPr>
            </w:pPr>
          </w:p>
          <w:p w14:paraId="5FA56BE1" w14:textId="77777777" w:rsidR="00E04A97" w:rsidRDefault="00E04A97" w:rsidP="00210B0D">
            <w:pPr>
              <w:jc w:val="both"/>
              <w:rPr>
                <w:rFonts w:ascii="Arial" w:eastAsia="MS Mincho" w:hAnsi="Arial" w:cs="Arial"/>
                <w:b/>
                <w:bCs/>
                <w:sz w:val="24"/>
                <w:szCs w:val="24"/>
                <w:lang w:val="es-CL" w:eastAsia="es-ES"/>
              </w:rPr>
            </w:pPr>
          </w:p>
          <w:p w14:paraId="76FA1B51" w14:textId="77777777" w:rsidR="00E04A97" w:rsidRDefault="00E04A97" w:rsidP="00210B0D">
            <w:pPr>
              <w:jc w:val="both"/>
              <w:rPr>
                <w:rFonts w:ascii="Arial" w:eastAsia="MS Mincho" w:hAnsi="Arial" w:cs="Arial"/>
                <w:b/>
                <w:bCs/>
                <w:sz w:val="24"/>
                <w:szCs w:val="24"/>
                <w:lang w:val="es-CL" w:eastAsia="es-ES"/>
              </w:rPr>
            </w:pPr>
          </w:p>
          <w:p w14:paraId="62095034" w14:textId="77777777" w:rsidR="00E04A97" w:rsidRDefault="00E04A97" w:rsidP="00210B0D">
            <w:pPr>
              <w:jc w:val="both"/>
              <w:rPr>
                <w:rFonts w:ascii="Arial" w:eastAsia="MS Mincho" w:hAnsi="Arial" w:cs="Arial"/>
                <w:b/>
                <w:bCs/>
                <w:sz w:val="24"/>
                <w:szCs w:val="24"/>
                <w:lang w:val="es-CL" w:eastAsia="es-ES"/>
              </w:rPr>
            </w:pPr>
          </w:p>
          <w:p w14:paraId="0F0F1131" w14:textId="77777777" w:rsidR="00E04A97" w:rsidRDefault="00E04A97" w:rsidP="00210B0D">
            <w:pPr>
              <w:jc w:val="both"/>
              <w:rPr>
                <w:rFonts w:ascii="Arial" w:eastAsia="MS Mincho" w:hAnsi="Arial" w:cs="Arial"/>
                <w:b/>
                <w:bCs/>
                <w:sz w:val="24"/>
                <w:szCs w:val="24"/>
                <w:lang w:val="es-CL" w:eastAsia="es-ES"/>
              </w:rPr>
            </w:pPr>
          </w:p>
          <w:p w14:paraId="0AF89DC3" w14:textId="77777777" w:rsidR="00E04A97" w:rsidRDefault="00E04A97" w:rsidP="00210B0D">
            <w:pPr>
              <w:jc w:val="both"/>
              <w:rPr>
                <w:rFonts w:ascii="Arial" w:eastAsia="MS Mincho" w:hAnsi="Arial" w:cs="Arial"/>
                <w:b/>
                <w:bCs/>
                <w:sz w:val="24"/>
                <w:szCs w:val="24"/>
                <w:lang w:val="es-CL" w:eastAsia="es-ES"/>
              </w:rPr>
            </w:pPr>
          </w:p>
          <w:p w14:paraId="017A5371" w14:textId="77777777" w:rsidR="00E04A97" w:rsidRDefault="00E04A97" w:rsidP="00210B0D">
            <w:pPr>
              <w:jc w:val="both"/>
              <w:rPr>
                <w:rFonts w:ascii="Arial" w:eastAsia="MS Mincho" w:hAnsi="Arial" w:cs="Arial"/>
                <w:b/>
                <w:bCs/>
                <w:sz w:val="24"/>
                <w:szCs w:val="24"/>
                <w:lang w:val="es-CL" w:eastAsia="es-ES"/>
              </w:rPr>
            </w:pPr>
          </w:p>
          <w:p w14:paraId="416E0444" w14:textId="77777777" w:rsidR="00E04A97" w:rsidRDefault="00E04A97" w:rsidP="00210B0D">
            <w:pPr>
              <w:jc w:val="both"/>
              <w:rPr>
                <w:rFonts w:ascii="Arial" w:eastAsia="MS Mincho" w:hAnsi="Arial" w:cs="Arial"/>
                <w:b/>
                <w:bCs/>
                <w:sz w:val="24"/>
                <w:szCs w:val="24"/>
                <w:lang w:val="es-CL" w:eastAsia="es-ES"/>
              </w:rPr>
            </w:pPr>
          </w:p>
          <w:p w14:paraId="72FB0489" w14:textId="77777777" w:rsidR="00E04A97" w:rsidRPr="0045231F" w:rsidRDefault="00E04A97" w:rsidP="00210B0D">
            <w:pPr>
              <w:jc w:val="both"/>
              <w:rPr>
                <w:rFonts w:ascii="Arial" w:eastAsia="MS Mincho" w:hAnsi="Arial" w:cs="Arial"/>
                <w:b/>
                <w:bCs/>
                <w:sz w:val="24"/>
                <w:szCs w:val="24"/>
                <w:lang w:val="es-CL" w:eastAsia="es-ES"/>
              </w:rPr>
            </w:pPr>
          </w:p>
          <w:p w14:paraId="062E9755" w14:textId="62BD529F" w:rsidR="0045231F" w:rsidRPr="0045231F" w:rsidRDefault="0045231F" w:rsidP="00210B0D">
            <w:pPr>
              <w:jc w:val="both"/>
              <w:rPr>
                <w:rFonts w:ascii="Arial" w:eastAsia="MS Mincho" w:hAnsi="Arial" w:cs="Arial"/>
                <w:b/>
                <w:bCs/>
                <w:sz w:val="24"/>
                <w:szCs w:val="24"/>
                <w:lang w:val="es-CL" w:eastAsia="es-ES"/>
              </w:rPr>
            </w:pPr>
            <w:r w:rsidRPr="0045231F">
              <w:rPr>
                <w:rFonts w:ascii="Arial" w:eastAsia="MS Mincho" w:hAnsi="Arial" w:cs="Arial"/>
                <w:b/>
                <w:bCs/>
                <w:sz w:val="24"/>
                <w:szCs w:val="24"/>
                <w:lang w:val="es-CL" w:eastAsia="es-ES"/>
              </w:rPr>
              <w:t>(*)</w:t>
            </w:r>
          </w:p>
          <w:p w14:paraId="5862D8ED" w14:textId="77777777" w:rsidR="0045231F" w:rsidRPr="009F3704" w:rsidRDefault="0045231F" w:rsidP="00210B0D">
            <w:pPr>
              <w:jc w:val="both"/>
              <w:rPr>
                <w:rFonts w:ascii="Arial" w:eastAsia="MS Mincho" w:hAnsi="Arial" w:cs="Arial"/>
                <w:sz w:val="24"/>
                <w:szCs w:val="24"/>
                <w:lang w:val="es-CL" w:eastAsia="es-ES"/>
              </w:rPr>
            </w:pPr>
          </w:p>
          <w:p w14:paraId="478349C3" w14:textId="77777777" w:rsidR="00F22275" w:rsidRDefault="00F22275" w:rsidP="00210B0D">
            <w:pPr>
              <w:jc w:val="both"/>
              <w:rPr>
                <w:rFonts w:ascii="Arial" w:eastAsia="MS Mincho" w:hAnsi="Arial" w:cs="Arial"/>
                <w:sz w:val="24"/>
                <w:szCs w:val="24"/>
                <w:lang w:val="es-CL" w:eastAsia="es-ES"/>
              </w:rPr>
            </w:pPr>
          </w:p>
          <w:p w14:paraId="413A49B6" w14:textId="77777777" w:rsidR="00F22275" w:rsidRPr="009F3704" w:rsidRDefault="00F22275" w:rsidP="00210B0D">
            <w:pPr>
              <w:jc w:val="both"/>
              <w:rPr>
                <w:rFonts w:ascii="Arial" w:eastAsia="MS Mincho" w:hAnsi="Arial" w:cs="Arial"/>
                <w:sz w:val="24"/>
                <w:szCs w:val="24"/>
                <w:lang w:val="es-CL" w:eastAsia="es-ES"/>
              </w:rPr>
            </w:pPr>
          </w:p>
          <w:p w14:paraId="4B7EE9CA"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q)</w:t>
            </w:r>
            <w:r w:rsidRPr="009F3704">
              <w:rPr>
                <w:rFonts w:ascii="Arial" w:eastAsia="MS Mincho" w:hAnsi="Arial" w:cs="Arial"/>
                <w:sz w:val="24"/>
                <w:szCs w:val="24"/>
                <w:lang w:val="es-CL" w:eastAsia="es-ES"/>
              </w:rPr>
              <w:tab/>
              <w:t>Querellarse en favor de sus funcionarios por atentados que sufran en el ejercicio de su labor por parte de terceros.</w:t>
            </w:r>
          </w:p>
          <w:p w14:paraId="5EDBC319" w14:textId="77777777" w:rsidR="00210B0D" w:rsidRPr="009F3704" w:rsidRDefault="00210B0D" w:rsidP="00210B0D">
            <w:pPr>
              <w:jc w:val="both"/>
              <w:rPr>
                <w:rFonts w:ascii="Arial" w:eastAsia="MS Mincho" w:hAnsi="Arial" w:cs="Arial"/>
                <w:sz w:val="24"/>
                <w:szCs w:val="24"/>
                <w:lang w:val="es-CL" w:eastAsia="es-ES"/>
              </w:rPr>
            </w:pPr>
          </w:p>
          <w:p w14:paraId="2FD87252"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r)</w:t>
            </w:r>
            <w:r w:rsidRPr="009F3704">
              <w:rPr>
                <w:rFonts w:ascii="Arial" w:eastAsia="MS Mincho" w:hAnsi="Arial" w:cs="Arial"/>
                <w:sz w:val="24"/>
                <w:szCs w:val="24"/>
                <w:lang w:val="es-CL" w:eastAsia="es-ES"/>
              </w:rPr>
              <w:tab/>
              <w:t>Querellarse por delitos relacionados a la pesca ilegal, no declarada y no reglamentada; la asociación ilícita, falsificación documento y falso testimonio a la autoridad.</w:t>
            </w:r>
          </w:p>
          <w:p w14:paraId="1DA67E45" w14:textId="77777777" w:rsidR="00210B0D" w:rsidRPr="009F3704" w:rsidRDefault="00210B0D" w:rsidP="00210B0D">
            <w:pPr>
              <w:jc w:val="both"/>
              <w:rPr>
                <w:rFonts w:ascii="Arial" w:eastAsia="MS Mincho" w:hAnsi="Arial" w:cs="Arial"/>
                <w:sz w:val="24"/>
                <w:szCs w:val="24"/>
                <w:lang w:val="es-CL" w:eastAsia="es-ES"/>
              </w:rPr>
            </w:pPr>
          </w:p>
          <w:p w14:paraId="1746E5AD"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s)</w:t>
            </w:r>
            <w:r w:rsidRPr="009F3704">
              <w:rPr>
                <w:rFonts w:ascii="Arial" w:eastAsia="MS Mincho" w:hAnsi="Arial" w:cs="Arial"/>
                <w:sz w:val="24"/>
                <w:szCs w:val="24"/>
                <w:lang w:val="es-CL" w:eastAsia="es-ES"/>
              </w:rPr>
              <w:tab/>
              <w:t xml:space="preserve">Suspender el acceso a los usuarios de sistemas tecnológicos de información pesquera por mal uso o daño de </w:t>
            </w:r>
            <w:proofErr w:type="gramStart"/>
            <w:r w:rsidRPr="009F3704">
              <w:rPr>
                <w:rFonts w:ascii="Arial" w:eastAsia="MS Mincho" w:hAnsi="Arial" w:cs="Arial"/>
                <w:sz w:val="24"/>
                <w:szCs w:val="24"/>
                <w:lang w:val="es-CL" w:eastAsia="es-ES"/>
              </w:rPr>
              <w:t>los mismos</w:t>
            </w:r>
            <w:proofErr w:type="gramEnd"/>
            <w:r w:rsidRPr="009F3704">
              <w:rPr>
                <w:rFonts w:ascii="Arial" w:eastAsia="MS Mincho" w:hAnsi="Arial" w:cs="Arial"/>
                <w:sz w:val="24"/>
                <w:szCs w:val="24"/>
                <w:lang w:val="es-CL" w:eastAsia="es-ES"/>
              </w:rPr>
              <w:t>.</w:t>
            </w:r>
          </w:p>
          <w:p w14:paraId="4B19BB3C" w14:textId="138B1A0C" w:rsidR="00210B0D" w:rsidRPr="009F3704" w:rsidRDefault="00210B0D" w:rsidP="00210B0D">
            <w:pPr>
              <w:jc w:val="both"/>
              <w:rPr>
                <w:rFonts w:ascii="Arial" w:eastAsia="MS Mincho" w:hAnsi="Arial" w:cs="Arial"/>
                <w:sz w:val="24"/>
                <w:szCs w:val="24"/>
                <w:lang w:val="es-CL" w:eastAsia="es-ES"/>
              </w:rPr>
            </w:pPr>
          </w:p>
          <w:p w14:paraId="3530CD4E" w14:textId="77777777" w:rsidR="00210B0D"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t)</w:t>
            </w:r>
            <w:r w:rsidRPr="009F3704">
              <w:rPr>
                <w:rFonts w:ascii="Arial" w:eastAsia="MS Mincho" w:hAnsi="Arial" w:cs="Arial"/>
                <w:sz w:val="24"/>
                <w:szCs w:val="24"/>
                <w:lang w:val="es-CL" w:eastAsia="es-ES"/>
              </w:rPr>
              <w:tab/>
              <w:t>Acceder a sistemas tecnológicos de información pesquera con que cuenten los agentes ante la constatación de entrega de información no fidedigna o falsa.</w:t>
            </w:r>
          </w:p>
          <w:p w14:paraId="5CE1C3B2" w14:textId="77777777" w:rsidR="00A06196" w:rsidRDefault="00A06196" w:rsidP="00210B0D">
            <w:pPr>
              <w:jc w:val="both"/>
              <w:rPr>
                <w:rFonts w:ascii="Arial" w:eastAsia="MS Mincho" w:hAnsi="Arial" w:cs="Arial"/>
                <w:sz w:val="24"/>
                <w:szCs w:val="24"/>
                <w:lang w:val="es-CL" w:eastAsia="es-ES"/>
              </w:rPr>
            </w:pPr>
          </w:p>
          <w:p w14:paraId="71C63F6C" w14:textId="4F486127" w:rsidR="00A06196" w:rsidRPr="00A06196" w:rsidRDefault="00A06196" w:rsidP="00210B0D">
            <w:pPr>
              <w:jc w:val="both"/>
              <w:rPr>
                <w:rFonts w:ascii="Arial" w:eastAsia="MS Mincho" w:hAnsi="Arial" w:cs="Arial"/>
                <w:b/>
                <w:bCs/>
                <w:sz w:val="24"/>
                <w:szCs w:val="24"/>
                <w:lang w:val="es-CL" w:eastAsia="es-ES"/>
              </w:rPr>
            </w:pPr>
            <w:r w:rsidRPr="00A06196">
              <w:rPr>
                <w:rFonts w:ascii="Arial" w:eastAsia="MS Mincho" w:hAnsi="Arial" w:cs="Arial"/>
                <w:b/>
                <w:bCs/>
                <w:sz w:val="24"/>
                <w:szCs w:val="24"/>
                <w:lang w:val="es-CL" w:eastAsia="es-ES"/>
              </w:rPr>
              <w:t>(*)</w:t>
            </w:r>
          </w:p>
          <w:p w14:paraId="2C410161" w14:textId="77777777" w:rsidR="00210B0D" w:rsidRDefault="00210B0D" w:rsidP="00210B0D">
            <w:pPr>
              <w:jc w:val="both"/>
              <w:rPr>
                <w:rFonts w:ascii="Arial" w:eastAsia="MS Mincho" w:hAnsi="Arial" w:cs="Arial"/>
                <w:sz w:val="24"/>
                <w:szCs w:val="24"/>
                <w:lang w:val="es-CL" w:eastAsia="es-ES"/>
              </w:rPr>
            </w:pPr>
          </w:p>
          <w:p w14:paraId="348B7577" w14:textId="77777777" w:rsidR="00604F33" w:rsidRDefault="00604F33" w:rsidP="00210B0D">
            <w:pPr>
              <w:jc w:val="both"/>
              <w:rPr>
                <w:rFonts w:ascii="Arial" w:eastAsia="MS Mincho" w:hAnsi="Arial" w:cs="Arial"/>
                <w:sz w:val="24"/>
                <w:szCs w:val="24"/>
                <w:lang w:val="es-CL" w:eastAsia="es-ES"/>
              </w:rPr>
            </w:pPr>
          </w:p>
          <w:p w14:paraId="0622FECD" w14:textId="77777777" w:rsidR="00604F33" w:rsidRPr="009F3704" w:rsidRDefault="00604F33" w:rsidP="00210B0D">
            <w:pPr>
              <w:jc w:val="both"/>
              <w:rPr>
                <w:rFonts w:ascii="Arial" w:eastAsia="MS Mincho" w:hAnsi="Arial" w:cs="Arial"/>
                <w:sz w:val="24"/>
                <w:szCs w:val="24"/>
                <w:lang w:val="es-CL" w:eastAsia="es-ES"/>
              </w:rPr>
            </w:pPr>
          </w:p>
          <w:p w14:paraId="54DEAA1F" w14:textId="77777777" w:rsidR="00210B0D" w:rsidRPr="009F3704" w:rsidRDefault="00210B0D" w:rsidP="00210B0D">
            <w:pPr>
              <w:jc w:val="both"/>
              <w:rPr>
                <w:rFonts w:ascii="Arial" w:eastAsia="MS Mincho" w:hAnsi="Arial" w:cs="Arial"/>
                <w:sz w:val="24"/>
                <w:szCs w:val="24"/>
                <w:lang w:val="es-CL" w:eastAsia="es-ES"/>
              </w:rPr>
            </w:pPr>
            <w:r w:rsidRPr="00A06196">
              <w:rPr>
                <w:rFonts w:ascii="Arial" w:eastAsia="MS Mincho" w:hAnsi="Arial" w:cs="Arial"/>
                <w:b/>
                <w:bCs/>
                <w:sz w:val="24"/>
                <w:szCs w:val="24"/>
                <w:lang w:val="es-CL" w:eastAsia="es-ES"/>
              </w:rPr>
              <w:t>u)</w:t>
            </w:r>
            <w:r w:rsidRPr="00A06196">
              <w:rPr>
                <w:rFonts w:ascii="Arial" w:eastAsia="MS Mincho" w:hAnsi="Arial" w:cs="Arial"/>
                <w:b/>
                <w:bCs/>
                <w:sz w:val="24"/>
                <w:szCs w:val="24"/>
                <w:lang w:val="es-CL" w:eastAsia="es-ES"/>
              </w:rPr>
              <w:tab/>
              <w:t>Exigir el regreso a puerto de una embarcación cuando existan motivos fundados para creer que se está realizando una infracción a las medidas de administración pesquera. Lo anterior deberá ser comunicado oportunamente a la Autoridad Marítima</w:t>
            </w:r>
            <w:r w:rsidRPr="009F3704">
              <w:rPr>
                <w:rFonts w:ascii="Arial" w:eastAsia="MS Mincho" w:hAnsi="Arial" w:cs="Arial"/>
                <w:sz w:val="24"/>
                <w:szCs w:val="24"/>
                <w:lang w:val="es-CL" w:eastAsia="es-ES"/>
              </w:rPr>
              <w:t>.</w:t>
            </w:r>
          </w:p>
          <w:p w14:paraId="7D3156D4" w14:textId="77777777" w:rsidR="00210B0D" w:rsidRDefault="00210B0D" w:rsidP="00210B0D">
            <w:pPr>
              <w:jc w:val="both"/>
              <w:rPr>
                <w:rFonts w:ascii="Arial" w:eastAsia="MS Mincho" w:hAnsi="Arial" w:cs="Arial"/>
                <w:sz w:val="24"/>
                <w:szCs w:val="24"/>
                <w:lang w:val="es-CL" w:eastAsia="es-ES"/>
              </w:rPr>
            </w:pPr>
          </w:p>
          <w:p w14:paraId="460872F4" w14:textId="77777777" w:rsidR="00790E5E" w:rsidRPr="009F3704" w:rsidRDefault="00790E5E" w:rsidP="00210B0D">
            <w:pPr>
              <w:jc w:val="both"/>
              <w:rPr>
                <w:rFonts w:ascii="Arial" w:eastAsia="MS Mincho" w:hAnsi="Arial" w:cs="Arial"/>
                <w:sz w:val="24"/>
                <w:szCs w:val="24"/>
                <w:lang w:val="es-CL" w:eastAsia="es-ES"/>
              </w:rPr>
            </w:pPr>
          </w:p>
          <w:p w14:paraId="68DCEE9C"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v)</w:t>
            </w:r>
            <w:r w:rsidRPr="009F3704">
              <w:rPr>
                <w:rFonts w:ascii="Arial" w:eastAsia="MS Mincho" w:hAnsi="Arial" w:cs="Arial"/>
                <w:sz w:val="24"/>
                <w:szCs w:val="24"/>
                <w:lang w:val="es-CL" w:eastAsia="es-ES"/>
              </w:rPr>
              <w:tab/>
              <w:t>Fijar reglas de imputación para el control del consumo de las cuotas globales y las que sean objeto de asignación.</w:t>
            </w:r>
          </w:p>
          <w:p w14:paraId="7EBAD094" w14:textId="77777777" w:rsidR="00210B0D" w:rsidRPr="009F3704" w:rsidRDefault="00210B0D" w:rsidP="00210B0D">
            <w:pPr>
              <w:jc w:val="both"/>
              <w:rPr>
                <w:rFonts w:ascii="Arial" w:eastAsia="MS Mincho" w:hAnsi="Arial" w:cs="Arial"/>
                <w:sz w:val="24"/>
                <w:szCs w:val="24"/>
                <w:lang w:val="es-CL" w:eastAsia="es-ES"/>
              </w:rPr>
            </w:pPr>
          </w:p>
          <w:p w14:paraId="5FE0ABE9"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w)</w:t>
            </w:r>
            <w:r w:rsidRPr="009F3704">
              <w:rPr>
                <w:rFonts w:ascii="Arial" w:eastAsia="MS Mincho" w:hAnsi="Arial" w:cs="Arial"/>
                <w:sz w:val="24"/>
                <w:szCs w:val="24"/>
                <w:lang w:val="es-CL" w:eastAsia="es-ES"/>
              </w:rPr>
              <w:tab/>
              <w:t>Establecer el procedimiento, condiciones y requisitos de la acreditación del origen legal de los recursos hidrobiológicos, en conformidad al reglamento dictado por el Ministerio de Economía, Fomento y Turismo.</w:t>
            </w:r>
          </w:p>
          <w:p w14:paraId="492FE415" w14:textId="77777777" w:rsidR="00210B0D" w:rsidRPr="009F3704" w:rsidRDefault="00210B0D" w:rsidP="00210B0D">
            <w:pPr>
              <w:jc w:val="both"/>
              <w:rPr>
                <w:rFonts w:ascii="Arial" w:eastAsia="MS Mincho" w:hAnsi="Arial" w:cs="Arial"/>
                <w:sz w:val="24"/>
                <w:szCs w:val="24"/>
                <w:lang w:val="es-CL" w:eastAsia="es-ES"/>
              </w:rPr>
            </w:pPr>
          </w:p>
          <w:p w14:paraId="4D4DDCAF" w14:textId="77777777"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x)</w:t>
            </w:r>
            <w:r w:rsidRPr="009F3704">
              <w:rPr>
                <w:rFonts w:ascii="Arial" w:eastAsia="MS Mincho" w:hAnsi="Arial" w:cs="Arial"/>
                <w:sz w:val="24"/>
                <w:szCs w:val="24"/>
                <w:lang w:val="es-CL" w:eastAsia="es-ES"/>
              </w:rPr>
              <w:tab/>
              <w:t>Permitir la realización de eutanasia en cetáceos bajo las condiciones definidas por el Servicio.</w:t>
            </w:r>
          </w:p>
          <w:p w14:paraId="3F18045C" w14:textId="77777777" w:rsidR="00210B0D" w:rsidRPr="009F3704" w:rsidRDefault="00210B0D" w:rsidP="00210B0D">
            <w:pPr>
              <w:jc w:val="both"/>
              <w:rPr>
                <w:rFonts w:ascii="Arial" w:eastAsia="MS Mincho" w:hAnsi="Arial" w:cs="Arial"/>
                <w:sz w:val="24"/>
                <w:szCs w:val="24"/>
                <w:lang w:val="es-CL" w:eastAsia="es-ES"/>
              </w:rPr>
            </w:pPr>
          </w:p>
          <w:p w14:paraId="277AA5E3" w14:textId="72553018" w:rsidR="00210B0D" w:rsidRPr="009F3704"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y)</w:t>
            </w:r>
            <w:r w:rsidRPr="009F3704">
              <w:rPr>
                <w:rFonts w:ascii="Arial" w:eastAsia="MS Mincho" w:hAnsi="Arial" w:cs="Arial"/>
                <w:sz w:val="24"/>
                <w:szCs w:val="24"/>
                <w:lang w:val="es-CL" w:eastAsia="es-ES"/>
              </w:rPr>
              <w:tab/>
              <w:t>Las demás funciones que le otorguen esta u</w:t>
            </w:r>
            <w:r>
              <w:rPr>
                <w:rFonts w:ascii="Arial" w:eastAsia="MS Mincho" w:hAnsi="Arial" w:cs="Arial"/>
                <w:sz w:val="24"/>
                <w:szCs w:val="24"/>
                <w:lang w:val="es-CL" w:eastAsia="es-ES"/>
              </w:rPr>
              <w:t xml:space="preserve"> </w:t>
            </w:r>
            <w:r w:rsidRPr="009F3704">
              <w:rPr>
                <w:rFonts w:ascii="Arial" w:eastAsia="MS Mincho" w:hAnsi="Arial" w:cs="Arial"/>
                <w:sz w:val="24"/>
                <w:szCs w:val="24"/>
                <w:lang w:val="es-CL" w:eastAsia="es-ES"/>
              </w:rPr>
              <w:t>otras leyes.</w:t>
            </w:r>
          </w:p>
          <w:p w14:paraId="273AB60E" w14:textId="77777777" w:rsidR="00210B0D" w:rsidRPr="009F3704" w:rsidRDefault="00210B0D" w:rsidP="00210B0D">
            <w:pPr>
              <w:jc w:val="both"/>
              <w:rPr>
                <w:rFonts w:ascii="Arial" w:eastAsia="MS Mincho" w:hAnsi="Arial" w:cs="Arial"/>
                <w:sz w:val="24"/>
                <w:szCs w:val="24"/>
                <w:lang w:val="es-CL" w:eastAsia="es-ES"/>
              </w:rPr>
            </w:pPr>
          </w:p>
          <w:p w14:paraId="12670098" w14:textId="77777777" w:rsidR="00210B0D" w:rsidRDefault="00210B0D" w:rsidP="00210B0D">
            <w:pPr>
              <w:jc w:val="both"/>
              <w:rPr>
                <w:rFonts w:ascii="Arial" w:eastAsia="MS Mincho" w:hAnsi="Arial" w:cs="Arial"/>
                <w:sz w:val="24"/>
                <w:szCs w:val="24"/>
                <w:lang w:val="es-CL" w:eastAsia="es-ES"/>
              </w:rPr>
            </w:pPr>
            <w:r w:rsidRPr="009F3704">
              <w:rPr>
                <w:rFonts w:ascii="Arial" w:eastAsia="MS Mincho" w:hAnsi="Arial" w:cs="Arial"/>
                <w:sz w:val="24"/>
                <w:szCs w:val="24"/>
                <w:lang w:val="es-CL" w:eastAsia="es-ES"/>
              </w:rPr>
              <w:t>Un reglamento dictado por el Ministerio de Economía, Fomento y Turismo fijará los requisitos, condiciones y procedimientos mediante las cuales se ejercerán las funciones dispuestas en las letras d), e), j), s), u) y plazos en los que deberán cumplirse los requerimientos establecidos en las letras g), h), i) los cuales no podrán exceder los 15 días hábiles.</w:t>
            </w:r>
          </w:p>
          <w:p w14:paraId="426AC976" w14:textId="77777777" w:rsidR="00A06196" w:rsidRDefault="00A06196" w:rsidP="00210B0D">
            <w:pPr>
              <w:jc w:val="both"/>
              <w:rPr>
                <w:rFonts w:ascii="Arial" w:eastAsia="MS Mincho" w:hAnsi="Arial" w:cs="Arial"/>
                <w:sz w:val="24"/>
                <w:szCs w:val="24"/>
                <w:lang w:val="es-CL" w:eastAsia="es-ES"/>
              </w:rPr>
            </w:pPr>
          </w:p>
          <w:p w14:paraId="71F3DBAE" w14:textId="707D9A67" w:rsidR="00A06196" w:rsidRPr="00A06196" w:rsidRDefault="00A06196" w:rsidP="00210B0D">
            <w:pPr>
              <w:jc w:val="both"/>
              <w:rPr>
                <w:rFonts w:ascii="Arial" w:eastAsia="MS Mincho" w:hAnsi="Arial" w:cs="Arial"/>
                <w:b/>
                <w:bCs/>
                <w:sz w:val="24"/>
                <w:szCs w:val="24"/>
                <w:lang w:val="es-CL" w:eastAsia="es-ES"/>
              </w:rPr>
            </w:pPr>
            <w:r w:rsidRPr="00A06196">
              <w:rPr>
                <w:rFonts w:ascii="Arial" w:eastAsia="MS Mincho" w:hAnsi="Arial" w:cs="Arial"/>
                <w:b/>
                <w:bCs/>
                <w:sz w:val="24"/>
                <w:szCs w:val="24"/>
                <w:lang w:val="es-CL" w:eastAsia="es-ES"/>
              </w:rPr>
              <w:lastRenderedPageBreak/>
              <w:t>(*)</w:t>
            </w:r>
          </w:p>
          <w:p w14:paraId="212ADA22" w14:textId="77777777" w:rsidR="00210B0D" w:rsidRDefault="00210B0D" w:rsidP="00210B0D">
            <w:pPr>
              <w:jc w:val="both"/>
              <w:rPr>
                <w:rFonts w:ascii="Arial" w:eastAsia="MS Mincho" w:hAnsi="Arial" w:cs="Arial"/>
                <w:sz w:val="24"/>
                <w:szCs w:val="24"/>
                <w:lang w:val="es-CL" w:eastAsia="es-ES"/>
              </w:rPr>
            </w:pPr>
          </w:p>
          <w:p w14:paraId="11C978F3" w14:textId="77777777" w:rsidR="00BC4420" w:rsidRDefault="00BC4420" w:rsidP="00210B0D">
            <w:pPr>
              <w:jc w:val="both"/>
              <w:rPr>
                <w:rFonts w:ascii="Arial" w:eastAsia="MS Mincho" w:hAnsi="Arial" w:cs="Arial"/>
                <w:sz w:val="24"/>
                <w:szCs w:val="24"/>
                <w:lang w:val="es-CL" w:eastAsia="es-ES"/>
              </w:rPr>
            </w:pPr>
          </w:p>
          <w:p w14:paraId="59DA542A" w14:textId="77777777" w:rsidR="00790E5E" w:rsidRDefault="00790E5E" w:rsidP="00210B0D">
            <w:pPr>
              <w:jc w:val="both"/>
              <w:rPr>
                <w:rFonts w:ascii="Arial" w:eastAsia="MS Mincho" w:hAnsi="Arial" w:cs="Arial"/>
                <w:sz w:val="24"/>
                <w:szCs w:val="24"/>
                <w:lang w:val="es-CL" w:eastAsia="es-ES"/>
              </w:rPr>
            </w:pPr>
          </w:p>
          <w:p w14:paraId="338AF7E1" w14:textId="77777777" w:rsidR="00790E5E" w:rsidRDefault="00790E5E" w:rsidP="00210B0D">
            <w:pPr>
              <w:jc w:val="both"/>
              <w:rPr>
                <w:rFonts w:ascii="Arial" w:eastAsia="MS Mincho" w:hAnsi="Arial" w:cs="Arial"/>
                <w:sz w:val="24"/>
                <w:szCs w:val="24"/>
                <w:lang w:val="es-CL" w:eastAsia="es-ES"/>
              </w:rPr>
            </w:pPr>
          </w:p>
          <w:p w14:paraId="3F0A6FEE" w14:textId="77777777" w:rsidR="00790E5E" w:rsidRDefault="00790E5E" w:rsidP="00210B0D">
            <w:pPr>
              <w:jc w:val="both"/>
              <w:rPr>
                <w:rFonts w:ascii="Arial" w:eastAsia="MS Mincho" w:hAnsi="Arial" w:cs="Arial"/>
                <w:sz w:val="24"/>
                <w:szCs w:val="24"/>
                <w:lang w:val="es-CL" w:eastAsia="es-ES"/>
              </w:rPr>
            </w:pPr>
          </w:p>
          <w:p w14:paraId="302D1C69" w14:textId="77777777" w:rsidR="00790E5E" w:rsidRDefault="00790E5E" w:rsidP="00210B0D">
            <w:pPr>
              <w:jc w:val="both"/>
              <w:rPr>
                <w:rFonts w:ascii="Arial" w:eastAsia="MS Mincho" w:hAnsi="Arial" w:cs="Arial"/>
                <w:sz w:val="24"/>
                <w:szCs w:val="24"/>
                <w:lang w:val="es-CL" w:eastAsia="es-ES"/>
              </w:rPr>
            </w:pPr>
          </w:p>
          <w:p w14:paraId="026726AE" w14:textId="77777777" w:rsidR="00BC4420" w:rsidRDefault="00BC4420" w:rsidP="00210B0D">
            <w:pPr>
              <w:jc w:val="both"/>
              <w:rPr>
                <w:rFonts w:ascii="Arial" w:eastAsia="MS Mincho" w:hAnsi="Arial" w:cs="Arial"/>
                <w:sz w:val="24"/>
                <w:szCs w:val="24"/>
                <w:lang w:val="es-CL" w:eastAsia="es-ES"/>
              </w:rPr>
            </w:pPr>
          </w:p>
          <w:p w14:paraId="04868BA2" w14:textId="43692474" w:rsidR="00210B0D" w:rsidRPr="00A931CE" w:rsidRDefault="00210B0D" w:rsidP="00210B0D">
            <w:pPr>
              <w:jc w:val="both"/>
              <w:rPr>
                <w:rFonts w:ascii="Arial" w:eastAsia="MS Mincho" w:hAnsi="Arial" w:cs="Arial"/>
                <w:b/>
                <w:bCs/>
                <w:sz w:val="24"/>
                <w:szCs w:val="24"/>
                <w:lang w:val="es-CL" w:eastAsia="es-ES"/>
              </w:rPr>
            </w:pPr>
            <w:r w:rsidRPr="00A931CE">
              <w:rPr>
                <w:rFonts w:ascii="Arial" w:eastAsia="MS Mincho" w:hAnsi="Arial" w:cs="Arial"/>
                <w:b/>
                <w:bCs/>
                <w:sz w:val="24"/>
                <w:szCs w:val="24"/>
                <w:lang w:val="es-CL" w:eastAsia="es-ES"/>
              </w:rPr>
              <w:t>(*)</w:t>
            </w:r>
          </w:p>
        </w:tc>
        <w:tc>
          <w:tcPr>
            <w:tcW w:w="5102" w:type="dxa"/>
          </w:tcPr>
          <w:p w14:paraId="38A78B89" w14:textId="77777777" w:rsidR="00210B0D" w:rsidRDefault="00210B0D" w:rsidP="00210B0D">
            <w:pPr>
              <w:jc w:val="center"/>
              <w:rPr>
                <w:rFonts w:ascii="Calibri" w:hAnsi="Calibri" w:cs="Arial"/>
                <w:sz w:val="24"/>
                <w:szCs w:val="24"/>
              </w:rPr>
            </w:pPr>
          </w:p>
        </w:tc>
        <w:tc>
          <w:tcPr>
            <w:tcW w:w="4836" w:type="dxa"/>
          </w:tcPr>
          <w:p w14:paraId="52D81760" w14:textId="77777777" w:rsidR="00B44A43" w:rsidRDefault="00B44A43" w:rsidP="00392B2E">
            <w:pPr>
              <w:jc w:val="both"/>
              <w:rPr>
                <w:rFonts w:ascii="Arial" w:hAnsi="Arial" w:cs="Arial"/>
              </w:rPr>
            </w:pPr>
          </w:p>
          <w:p w14:paraId="3ECD7FCE" w14:textId="77777777" w:rsidR="00B44A43" w:rsidRDefault="00B44A43" w:rsidP="00392B2E">
            <w:pPr>
              <w:jc w:val="both"/>
              <w:rPr>
                <w:rFonts w:ascii="Arial" w:hAnsi="Arial" w:cs="Arial"/>
              </w:rPr>
            </w:pPr>
          </w:p>
          <w:p w14:paraId="3E1291EB" w14:textId="77777777" w:rsidR="00B44A43" w:rsidRDefault="00B44A43" w:rsidP="00392B2E">
            <w:pPr>
              <w:jc w:val="both"/>
              <w:rPr>
                <w:rFonts w:ascii="Arial" w:hAnsi="Arial" w:cs="Arial"/>
              </w:rPr>
            </w:pPr>
          </w:p>
          <w:p w14:paraId="3CA10716" w14:textId="77777777" w:rsidR="00B44A43" w:rsidRDefault="00B44A43" w:rsidP="00392B2E">
            <w:pPr>
              <w:jc w:val="both"/>
              <w:rPr>
                <w:rFonts w:ascii="Arial" w:hAnsi="Arial" w:cs="Arial"/>
              </w:rPr>
            </w:pPr>
          </w:p>
          <w:p w14:paraId="09B77D59" w14:textId="77777777" w:rsidR="00B44A43" w:rsidRDefault="00B44A43" w:rsidP="00392B2E">
            <w:pPr>
              <w:jc w:val="both"/>
              <w:rPr>
                <w:rFonts w:ascii="Arial" w:hAnsi="Arial" w:cs="Arial"/>
              </w:rPr>
            </w:pPr>
          </w:p>
          <w:p w14:paraId="2F539E37" w14:textId="77777777" w:rsidR="00B44A43" w:rsidRDefault="00B44A43" w:rsidP="00392B2E">
            <w:pPr>
              <w:jc w:val="both"/>
              <w:rPr>
                <w:rFonts w:ascii="Arial" w:hAnsi="Arial" w:cs="Arial"/>
              </w:rPr>
            </w:pPr>
          </w:p>
          <w:p w14:paraId="54F227FC" w14:textId="77777777" w:rsidR="00B44A43" w:rsidRDefault="00B44A43" w:rsidP="00392B2E">
            <w:pPr>
              <w:jc w:val="both"/>
              <w:rPr>
                <w:rFonts w:ascii="Arial" w:hAnsi="Arial" w:cs="Arial"/>
              </w:rPr>
            </w:pPr>
          </w:p>
          <w:p w14:paraId="11E64D92" w14:textId="77777777" w:rsidR="00B44A43" w:rsidRDefault="00B44A43" w:rsidP="00392B2E">
            <w:pPr>
              <w:jc w:val="both"/>
              <w:rPr>
                <w:rFonts w:ascii="Arial" w:hAnsi="Arial" w:cs="Arial"/>
              </w:rPr>
            </w:pPr>
          </w:p>
          <w:p w14:paraId="21E080C8" w14:textId="77777777" w:rsidR="00B44A43" w:rsidRDefault="00B44A43" w:rsidP="00392B2E">
            <w:pPr>
              <w:jc w:val="both"/>
              <w:rPr>
                <w:rFonts w:ascii="Arial" w:hAnsi="Arial" w:cs="Arial"/>
              </w:rPr>
            </w:pPr>
          </w:p>
          <w:p w14:paraId="27D05B29" w14:textId="77777777" w:rsidR="00B44A43" w:rsidRDefault="00B44A43" w:rsidP="00392B2E">
            <w:pPr>
              <w:jc w:val="both"/>
              <w:rPr>
                <w:rFonts w:ascii="Arial" w:hAnsi="Arial" w:cs="Arial"/>
              </w:rPr>
            </w:pPr>
          </w:p>
          <w:p w14:paraId="3D55F94C" w14:textId="77777777" w:rsidR="00B44A43" w:rsidRDefault="00B44A43" w:rsidP="00392B2E">
            <w:pPr>
              <w:jc w:val="both"/>
              <w:rPr>
                <w:rFonts w:ascii="Arial" w:hAnsi="Arial" w:cs="Arial"/>
              </w:rPr>
            </w:pPr>
          </w:p>
          <w:p w14:paraId="4E3B5AFC" w14:textId="5A4A3379" w:rsidR="00210B0D" w:rsidRPr="00154546" w:rsidRDefault="000C1EB3" w:rsidP="00392B2E">
            <w:pPr>
              <w:jc w:val="both"/>
              <w:rPr>
                <w:rFonts w:ascii="Arial" w:hAnsi="Arial" w:cs="Arial"/>
                <w:color w:val="00B0F0"/>
              </w:rPr>
            </w:pPr>
            <w:r>
              <w:rPr>
                <w:rFonts w:ascii="Arial" w:hAnsi="Arial" w:cs="Arial"/>
                <w:color w:val="00B0F0"/>
              </w:rPr>
              <w:t>804</w:t>
            </w:r>
            <w:r w:rsidR="006649F2" w:rsidRPr="00154546">
              <w:rPr>
                <w:rFonts w:ascii="Arial" w:hAnsi="Arial" w:cs="Arial"/>
                <w:color w:val="00B0F0"/>
              </w:rPr>
              <w:t xml:space="preserve">. </w:t>
            </w:r>
            <w:r w:rsidR="00392B2E" w:rsidRPr="00154546">
              <w:rPr>
                <w:rFonts w:ascii="Arial" w:hAnsi="Arial" w:cs="Arial"/>
                <w:color w:val="00B0F0"/>
              </w:rPr>
              <w:t>DIPUTADO</w:t>
            </w:r>
            <w:r w:rsidR="009A5CC5">
              <w:rPr>
                <w:rFonts w:ascii="Arial" w:hAnsi="Arial" w:cs="Arial"/>
                <w:color w:val="00B0F0"/>
              </w:rPr>
              <w:t xml:space="preserve"> </w:t>
            </w:r>
            <w:r w:rsidR="00392B2E" w:rsidRPr="00154546">
              <w:rPr>
                <w:rFonts w:ascii="Arial" w:hAnsi="Arial" w:cs="Arial"/>
                <w:color w:val="00B0F0"/>
              </w:rPr>
              <w:t>BOBADILLA</w:t>
            </w:r>
          </w:p>
          <w:p w14:paraId="389718B1" w14:textId="1FDB9236" w:rsidR="00210B0D" w:rsidRPr="00154546" w:rsidRDefault="00392B2E" w:rsidP="00210B0D">
            <w:pPr>
              <w:pStyle w:val="Sinespaciado"/>
              <w:jc w:val="both"/>
              <w:rPr>
                <w:rFonts w:ascii="Arial" w:hAnsi="Arial" w:cs="Arial"/>
                <w:color w:val="00B0F0"/>
              </w:rPr>
            </w:pPr>
            <w:r w:rsidRPr="00154546">
              <w:rPr>
                <w:rFonts w:ascii="Arial" w:hAnsi="Arial" w:cs="Arial"/>
                <w:color w:val="00B0F0"/>
              </w:rPr>
              <w:t>-Para eliminar el párrafo 2° de la letra a) del artículo 362.</w:t>
            </w:r>
          </w:p>
          <w:p w14:paraId="73DCBC9F" w14:textId="77777777" w:rsidR="00B44A43" w:rsidRDefault="00B44A43" w:rsidP="00210B0D">
            <w:pPr>
              <w:pStyle w:val="Sinespaciado"/>
              <w:jc w:val="both"/>
              <w:rPr>
                <w:rFonts w:ascii="Arial" w:hAnsi="Arial" w:cs="Arial"/>
              </w:rPr>
            </w:pPr>
          </w:p>
          <w:p w14:paraId="5F2D74B9" w14:textId="44804DC4" w:rsidR="00EE68C2" w:rsidRPr="00154546" w:rsidRDefault="000C1EB3" w:rsidP="00EE68C2">
            <w:pPr>
              <w:jc w:val="both"/>
              <w:rPr>
                <w:rFonts w:ascii="Arial" w:hAnsi="Arial" w:cs="Arial"/>
                <w:color w:val="00B0F0"/>
              </w:rPr>
            </w:pPr>
            <w:r>
              <w:rPr>
                <w:rFonts w:ascii="Arial" w:hAnsi="Arial" w:cs="Arial"/>
                <w:color w:val="00B0F0"/>
              </w:rPr>
              <w:t>805</w:t>
            </w:r>
            <w:r w:rsidR="00EE68C2" w:rsidRPr="00154546">
              <w:rPr>
                <w:rFonts w:ascii="Arial" w:hAnsi="Arial" w:cs="Arial"/>
                <w:color w:val="00B0F0"/>
              </w:rPr>
              <w:t xml:space="preserve">. </w:t>
            </w:r>
            <w:proofErr w:type="gramStart"/>
            <w:r w:rsidR="00EE68C2" w:rsidRPr="00154546">
              <w:rPr>
                <w:rFonts w:ascii="Arial" w:hAnsi="Arial" w:cs="Arial"/>
                <w:color w:val="00B0F0"/>
              </w:rPr>
              <w:t>DIPUTADO</w:t>
            </w:r>
            <w:r w:rsidR="009A5CC5">
              <w:rPr>
                <w:rFonts w:ascii="Arial" w:hAnsi="Arial" w:cs="Arial"/>
                <w:color w:val="00B0F0"/>
              </w:rPr>
              <w:t xml:space="preserve"> </w:t>
            </w:r>
            <w:r w:rsidR="00EE68C2" w:rsidRPr="00154546">
              <w:rPr>
                <w:rFonts w:ascii="Arial" w:hAnsi="Arial" w:cs="Arial"/>
                <w:color w:val="00B0F0"/>
              </w:rPr>
              <w:t xml:space="preserve"> BOBADILLA</w:t>
            </w:r>
            <w:proofErr w:type="gramEnd"/>
          </w:p>
          <w:p w14:paraId="3406DE22" w14:textId="7B6DFC24" w:rsidR="00210B0D" w:rsidRPr="00154546" w:rsidRDefault="00392B2E" w:rsidP="00210B0D">
            <w:pPr>
              <w:pStyle w:val="Sinespaciado"/>
              <w:jc w:val="both"/>
              <w:rPr>
                <w:rFonts w:ascii="Arial" w:hAnsi="Arial" w:cs="Arial"/>
                <w:color w:val="00B0F0"/>
              </w:rPr>
            </w:pPr>
            <w:r w:rsidRPr="00154546">
              <w:rPr>
                <w:rFonts w:ascii="Arial" w:hAnsi="Arial" w:cs="Arial"/>
                <w:color w:val="00B0F0"/>
              </w:rPr>
              <w:t>Para eliminar en la letra b) del artículo 362 la expresión “centros de acopio, centros de faenamiento”.</w:t>
            </w:r>
          </w:p>
          <w:p w14:paraId="24710846" w14:textId="77777777" w:rsidR="00210B0D" w:rsidRDefault="00210B0D" w:rsidP="00210B0D">
            <w:pPr>
              <w:pStyle w:val="Sinespaciado"/>
              <w:jc w:val="both"/>
              <w:rPr>
                <w:rFonts w:ascii="Arial" w:hAnsi="Arial" w:cs="Arial"/>
              </w:rPr>
            </w:pPr>
          </w:p>
          <w:p w14:paraId="3CF4C950" w14:textId="32A5A2C9" w:rsidR="009A44C0" w:rsidRPr="00C136E8" w:rsidRDefault="000C1EB3" w:rsidP="009A44C0">
            <w:pPr>
              <w:pStyle w:val="Sinespaciado"/>
              <w:jc w:val="both"/>
              <w:rPr>
                <w:rFonts w:ascii="Arial" w:hAnsi="Arial" w:cs="Arial"/>
              </w:rPr>
            </w:pPr>
            <w:r>
              <w:rPr>
                <w:rFonts w:ascii="Arial" w:hAnsi="Arial" w:cs="Arial"/>
              </w:rPr>
              <w:t>806</w:t>
            </w:r>
            <w:r w:rsidR="009A44C0">
              <w:rPr>
                <w:rFonts w:ascii="Arial" w:hAnsi="Arial" w:cs="Arial"/>
              </w:rPr>
              <w:t xml:space="preserve">. </w:t>
            </w:r>
            <w:r w:rsidR="009A44C0" w:rsidRPr="00C136E8">
              <w:rPr>
                <w:rFonts w:ascii="Arial" w:hAnsi="Arial" w:cs="Arial"/>
              </w:rPr>
              <w:t>D</w:t>
            </w:r>
            <w:r w:rsidR="009A44C0">
              <w:rPr>
                <w:rFonts w:ascii="Arial" w:hAnsi="Arial" w:cs="Arial"/>
              </w:rPr>
              <w:t>IPUTADO</w:t>
            </w:r>
            <w:r w:rsidR="009A44C0" w:rsidRPr="00C136E8">
              <w:rPr>
                <w:rFonts w:ascii="Arial" w:hAnsi="Arial" w:cs="Arial"/>
              </w:rPr>
              <w:t xml:space="preserve"> ROMERO</w:t>
            </w:r>
          </w:p>
          <w:p w14:paraId="15DBDFF3" w14:textId="77777777" w:rsidR="009A44C0" w:rsidRPr="00C136E8" w:rsidRDefault="009A44C0" w:rsidP="009A44C0">
            <w:pPr>
              <w:pStyle w:val="Sinespaciado"/>
              <w:jc w:val="both"/>
              <w:rPr>
                <w:rFonts w:ascii="Arial" w:hAnsi="Arial" w:cs="Arial"/>
              </w:rPr>
            </w:pPr>
            <w:proofErr w:type="spellStart"/>
            <w:r w:rsidRPr="00C136E8">
              <w:rPr>
                <w:rFonts w:ascii="Arial" w:hAnsi="Arial" w:cs="Arial"/>
              </w:rPr>
              <w:t>Modifícase</w:t>
            </w:r>
            <w:proofErr w:type="spellEnd"/>
            <w:r w:rsidRPr="00C136E8">
              <w:rPr>
                <w:rFonts w:ascii="Arial" w:hAnsi="Arial" w:cs="Arial"/>
              </w:rPr>
              <w:t xml:space="preserve"> la letra b) del artículo 362 en el sentido de intercalar el siguiente párrafo segundo nuevo: " La inspección y registro se someterá a los protocolos de bioseguridad que hayan sido fijados por el Servicio mediante resolución, los que deberán ser cumplidos por quienes estén a cargo de los espacios antes señalados." </w:t>
            </w:r>
          </w:p>
          <w:p w14:paraId="0F29471E" w14:textId="77777777" w:rsidR="00392B2E" w:rsidRDefault="00392B2E" w:rsidP="00210B0D">
            <w:pPr>
              <w:pStyle w:val="Sinespaciado"/>
              <w:jc w:val="both"/>
              <w:rPr>
                <w:rFonts w:ascii="Arial" w:hAnsi="Arial" w:cs="Arial"/>
              </w:rPr>
            </w:pPr>
          </w:p>
          <w:p w14:paraId="559D5470" w14:textId="77777777" w:rsidR="00392B2E" w:rsidRDefault="00392B2E" w:rsidP="00210B0D">
            <w:pPr>
              <w:pStyle w:val="Sinespaciado"/>
              <w:jc w:val="both"/>
              <w:rPr>
                <w:rFonts w:ascii="Arial" w:hAnsi="Arial" w:cs="Arial"/>
              </w:rPr>
            </w:pPr>
          </w:p>
          <w:p w14:paraId="36C6E1C3" w14:textId="77777777" w:rsidR="00392B2E" w:rsidRDefault="00392B2E" w:rsidP="00210B0D">
            <w:pPr>
              <w:pStyle w:val="Sinespaciado"/>
              <w:jc w:val="both"/>
              <w:rPr>
                <w:rFonts w:ascii="Arial" w:hAnsi="Arial" w:cs="Arial"/>
              </w:rPr>
            </w:pPr>
          </w:p>
          <w:p w14:paraId="1C755E7C" w14:textId="77777777" w:rsidR="00EE68C2" w:rsidRDefault="00EE68C2" w:rsidP="00210B0D">
            <w:pPr>
              <w:pStyle w:val="Sinespaciado"/>
              <w:jc w:val="both"/>
              <w:rPr>
                <w:rFonts w:ascii="Arial" w:hAnsi="Arial" w:cs="Arial"/>
              </w:rPr>
            </w:pPr>
          </w:p>
          <w:p w14:paraId="1C08556A" w14:textId="77777777" w:rsidR="00A12D4D" w:rsidRDefault="00A12D4D" w:rsidP="00210B0D">
            <w:pPr>
              <w:pStyle w:val="Sinespaciado"/>
              <w:jc w:val="both"/>
              <w:rPr>
                <w:rFonts w:ascii="Arial" w:hAnsi="Arial" w:cs="Arial"/>
              </w:rPr>
            </w:pPr>
          </w:p>
          <w:p w14:paraId="4B9BDE11" w14:textId="77777777" w:rsidR="00A12D4D" w:rsidRDefault="00A12D4D" w:rsidP="00210B0D">
            <w:pPr>
              <w:pStyle w:val="Sinespaciado"/>
              <w:jc w:val="both"/>
              <w:rPr>
                <w:rFonts w:ascii="Arial" w:hAnsi="Arial" w:cs="Arial"/>
              </w:rPr>
            </w:pPr>
          </w:p>
          <w:p w14:paraId="4A2231DC" w14:textId="77777777" w:rsidR="00A12D4D" w:rsidRDefault="00A12D4D" w:rsidP="00210B0D">
            <w:pPr>
              <w:pStyle w:val="Sinespaciado"/>
              <w:jc w:val="both"/>
              <w:rPr>
                <w:rFonts w:ascii="Arial" w:hAnsi="Arial" w:cs="Arial"/>
              </w:rPr>
            </w:pPr>
          </w:p>
          <w:p w14:paraId="494D96D9" w14:textId="77777777" w:rsidR="00A12D4D" w:rsidRDefault="00A12D4D" w:rsidP="00210B0D">
            <w:pPr>
              <w:pStyle w:val="Sinespaciado"/>
              <w:jc w:val="both"/>
              <w:rPr>
                <w:rFonts w:ascii="Arial" w:hAnsi="Arial" w:cs="Arial"/>
              </w:rPr>
            </w:pPr>
          </w:p>
          <w:p w14:paraId="77B15378" w14:textId="77777777" w:rsidR="00A12D4D" w:rsidRDefault="00A12D4D" w:rsidP="00210B0D">
            <w:pPr>
              <w:pStyle w:val="Sinespaciado"/>
              <w:jc w:val="both"/>
              <w:rPr>
                <w:rFonts w:ascii="Arial" w:hAnsi="Arial" w:cs="Arial"/>
              </w:rPr>
            </w:pPr>
          </w:p>
          <w:p w14:paraId="60F05544" w14:textId="77777777" w:rsidR="00A12D4D" w:rsidRDefault="00A12D4D" w:rsidP="00210B0D">
            <w:pPr>
              <w:pStyle w:val="Sinespaciado"/>
              <w:jc w:val="both"/>
              <w:rPr>
                <w:rFonts w:ascii="Arial" w:hAnsi="Arial" w:cs="Arial"/>
              </w:rPr>
            </w:pPr>
          </w:p>
          <w:p w14:paraId="55531AF3" w14:textId="77777777" w:rsidR="00A12D4D" w:rsidRDefault="00A12D4D" w:rsidP="00210B0D">
            <w:pPr>
              <w:pStyle w:val="Sinespaciado"/>
              <w:jc w:val="both"/>
              <w:rPr>
                <w:rFonts w:ascii="Arial" w:hAnsi="Arial" w:cs="Arial"/>
              </w:rPr>
            </w:pPr>
          </w:p>
          <w:p w14:paraId="6FA8C6AD" w14:textId="77777777" w:rsidR="00EE68C2" w:rsidRDefault="00EE68C2" w:rsidP="00210B0D">
            <w:pPr>
              <w:pStyle w:val="Sinespaciado"/>
              <w:jc w:val="both"/>
              <w:rPr>
                <w:rFonts w:ascii="Arial" w:hAnsi="Arial" w:cs="Arial"/>
              </w:rPr>
            </w:pPr>
          </w:p>
          <w:p w14:paraId="267DA2A6" w14:textId="3A4683A2" w:rsidR="00EE68C2" w:rsidRPr="00154546" w:rsidRDefault="000C1EB3" w:rsidP="00EE68C2">
            <w:pPr>
              <w:jc w:val="both"/>
              <w:rPr>
                <w:rFonts w:ascii="Arial" w:hAnsi="Arial" w:cs="Arial"/>
                <w:color w:val="00B0F0"/>
              </w:rPr>
            </w:pPr>
            <w:r>
              <w:rPr>
                <w:rFonts w:ascii="Arial" w:hAnsi="Arial" w:cs="Arial"/>
                <w:color w:val="00B0F0"/>
              </w:rPr>
              <w:t>807</w:t>
            </w:r>
            <w:r w:rsidR="00EE68C2" w:rsidRPr="00154546">
              <w:rPr>
                <w:rFonts w:ascii="Arial" w:hAnsi="Arial" w:cs="Arial"/>
                <w:color w:val="00B0F0"/>
              </w:rPr>
              <w:t>. DIPUTADO</w:t>
            </w:r>
            <w:r w:rsidR="009A5CC5">
              <w:rPr>
                <w:rFonts w:ascii="Arial" w:hAnsi="Arial" w:cs="Arial"/>
                <w:color w:val="00B0F0"/>
              </w:rPr>
              <w:t xml:space="preserve"> B</w:t>
            </w:r>
            <w:r w:rsidR="00EE68C2" w:rsidRPr="00154546">
              <w:rPr>
                <w:rFonts w:ascii="Arial" w:hAnsi="Arial" w:cs="Arial"/>
                <w:color w:val="00B0F0"/>
              </w:rPr>
              <w:t>OBADILL</w:t>
            </w:r>
            <w:r w:rsidR="009A5CC5">
              <w:rPr>
                <w:rFonts w:ascii="Arial" w:hAnsi="Arial" w:cs="Arial"/>
                <w:color w:val="00B0F0"/>
              </w:rPr>
              <w:t>A</w:t>
            </w:r>
          </w:p>
          <w:p w14:paraId="5015B198" w14:textId="3D93400C" w:rsidR="00210B0D" w:rsidRPr="00154546" w:rsidRDefault="00392B2E" w:rsidP="00210B0D">
            <w:pPr>
              <w:pStyle w:val="Sinespaciado"/>
              <w:jc w:val="both"/>
              <w:rPr>
                <w:rFonts w:ascii="Arial" w:hAnsi="Arial" w:cs="Arial"/>
                <w:color w:val="00B0F0"/>
              </w:rPr>
            </w:pPr>
            <w:r w:rsidRPr="00154546">
              <w:rPr>
                <w:rFonts w:ascii="Arial" w:hAnsi="Arial" w:cs="Arial"/>
                <w:color w:val="00B0F0"/>
              </w:rPr>
              <w:t>Para reemplazar en el párrafo 2° de la letra c) del artículo 362 la expresión “fija el decreto supremo N°319, de 2001, del entonces Ministerio de Economía, Fomento y Reconstrucción, o el que lo reemplace” por la siguiente expresión “el reglamento”.</w:t>
            </w:r>
          </w:p>
          <w:p w14:paraId="33485662" w14:textId="77777777" w:rsidR="00210B0D" w:rsidRDefault="00210B0D" w:rsidP="00210B0D">
            <w:pPr>
              <w:pStyle w:val="Sinespaciado"/>
              <w:jc w:val="both"/>
              <w:rPr>
                <w:rFonts w:ascii="Arial" w:hAnsi="Arial" w:cs="Arial"/>
              </w:rPr>
            </w:pPr>
          </w:p>
          <w:p w14:paraId="6E70715F" w14:textId="77777777" w:rsidR="00210B0D" w:rsidRDefault="00210B0D" w:rsidP="00210B0D">
            <w:pPr>
              <w:pStyle w:val="Sinespaciado"/>
              <w:jc w:val="both"/>
              <w:rPr>
                <w:rFonts w:ascii="Samsung Sans" w:hAnsi="Samsung Sans"/>
              </w:rPr>
            </w:pPr>
          </w:p>
          <w:p w14:paraId="53612A57" w14:textId="77777777" w:rsidR="00210B0D" w:rsidRDefault="00210B0D" w:rsidP="00210B0D">
            <w:pPr>
              <w:pStyle w:val="Sinespaciado"/>
              <w:jc w:val="both"/>
              <w:rPr>
                <w:rFonts w:ascii="Samsung Sans" w:hAnsi="Samsung Sans"/>
              </w:rPr>
            </w:pPr>
          </w:p>
          <w:p w14:paraId="587A0A6F" w14:textId="77777777" w:rsidR="00210B0D" w:rsidRDefault="00210B0D" w:rsidP="00210B0D">
            <w:pPr>
              <w:pStyle w:val="Sinespaciado"/>
              <w:jc w:val="both"/>
              <w:rPr>
                <w:rFonts w:ascii="Samsung Sans" w:hAnsi="Samsung Sans"/>
              </w:rPr>
            </w:pPr>
          </w:p>
          <w:p w14:paraId="5CC99E67" w14:textId="77777777" w:rsidR="00210B0D" w:rsidRDefault="00210B0D" w:rsidP="00210B0D">
            <w:pPr>
              <w:pStyle w:val="Sinespaciado"/>
              <w:jc w:val="both"/>
              <w:rPr>
                <w:rFonts w:ascii="Samsung Sans" w:hAnsi="Samsung Sans"/>
              </w:rPr>
            </w:pPr>
          </w:p>
          <w:p w14:paraId="41E6B917" w14:textId="77777777" w:rsidR="00392B2E" w:rsidRDefault="00392B2E" w:rsidP="00210B0D">
            <w:pPr>
              <w:pStyle w:val="Sinespaciado"/>
              <w:jc w:val="both"/>
              <w:rPr>
                <w:rFonts w:ascii="Samsung Sans" w:hAnsi="Samsung Sans"/>
              </w:rPr>
            </w:pPr>
          </w:p>
          <w:p w14:paraId="74358D2A" w14:textId="77777777" w:rsidR="00392B2E" w:rsidRDefault="00392B2E" w:rsidP="00210B0D">
            <w:pPr>
              <w:pStyle w:val="Sinespaciado"/>
              <w:jc w:val="both"/>
              <w:rPr>
                <w:rFonts w:ascii="Samsung Sans" w:hAnsi="Samsung Sans"/>
              </w:rPr>
            </w:pPr>
          </w:p>
          <w:p w14:paraId="47817EF6" w14:textId="77777777" w:rsidR="00392B2E" w:rsidRDefault="00392B2E" w:rsidP="00210B0D">
            <w:pPr>
              <w:pStyle w:val="Sinespaciado"/>
              <w:jc w:val="both"/>
              <w:rPr>
                <w:rFonts w:ascii="Samsung Sans" w:hAnsi="Samsung Sans"/>
              </w:rPr>
            </w:pPr>
          </w:p>
          <w:p w14:paraId="1CA45B94" w14:textId="77777777" w:rsidR="00392B2E" w:rsidRDefault="00392B2E" w:rsidP="00210B0D">
            <w:pPr>
              <w:pStyle w:val="Sinespaciado"/>
              <w:jc w:val="both"/>
              <w:rPr>
                <w:rFonts w:ascii="Samsung Sans" w:hAnsi="Samsung Sans"/>
              </w:rPr>
            </w:pPr>
          </w:p>
          <w:p w14:paraId="5D4E2D19" w14:textId="77777777" w:rsidR="00392B2E" w:rsidRDefault="00392B2E" w:rsidP="00210B0D">
            <w:pPr>
              <w:pStyle w:val="Sinespaciado"/>
              <w:jc w:val="both"/>
              <w:rPr>
                <w:rFonts w:ascii="Samsung Sans" w:hAnsi="Samsung Sans"/>
              </w:rPr>
            </w:pPr>
          </w:p>
          <w:p w14:paraId="3E769985" w14:textId="77777777" w:rsidR="00210B0D" w:rsidRDefault="00210B0D" w:rsidP="00210B0D">
            <w:pPr>
              <w:pStyle w:val="Sinespaciado"/>
              <w:jc w:val="both"/>
              <w:rPr>
                <w:rFonts w:ascii="Samsung Sans" w:hAnsi="Samsung Sans"/>
              </w:rPr>
            </w:pPr>
          </w:p>
          <w:p w14:paraId="49C47FBB" w14:textId="77777777" w:rsidR="00392B2E" w:rsidRDefault="00392B2E" w:rsidP="00392B2E">
            <w:pPr>
              <w:jc w:val="both"/>
              <w:rPr>
                <w:rFonts w:ascii="Arial" w:hAnsi="Arial" w:cs="Arial"/>
              </w:rPr>
            </w:pPr>
          </w:p>
          <w:p w14:paraId="4A729D38" w14:textId="77777777" w:rsidR="00392B2E" w:rsidRDefault="00392B2E" w:rsidP="00392B2E">
            <w:pPr>
              <w:jc w:val="both"/>
              <w:rPr>
                <w:rFonts w:ascii="Arial" w:hAnsi="Arial" w:cs="Arial"/>
              </w:rPr>
            </w:pPr>
          </w:p>
          <w:p w14:paraId="4E52E2D5" w14:textId="77777777" w:rsidR="00392B2E" w:rsidRDefault="00392B2E" w:rsidP="00392B2E">
            <w:pPr>
              <w:jc w:val="both"/>
              <w:rPr>
                <w:rFonts w:ascii="Arial" w:hAnsi="Arial" w:cs="Arial"/>
              </w:rPr>
            </w:pPr>
          </w:p>
          <w:p w14:paraId="6CFA3F39" w14:textId="77777777" w:rsidR="00392B2E" w:rsidRDefault="00392B2E" w:rsidP="00392B2E">
            <w:pPr>
              <w:jc w:val="both"/>
              <w:rPr>
                <w:rFonts w:ascii="Arial" w:hAnsi="Arial" w:cs="Arial"/>
              </w:rPr>
            </w:pPr>
          </w:p>
          <w:p w14:paraId="71924E09" w14:textId="77777777" w:rsidR="00392B2E" w:rsidRDefault="00392B2E" w:rsidP="00392B2E">
            <w:pPr>
              <w:jc w:val="both"/>
              <w:rPr>
                <w:rFonts w:ascii="Arial" w:hAnsi="Arial" w:cs="Arial"/>
              </w:rPr>
            </w:pPr>
          </w:p>
          <w:p w14:paraId="6D859A3A" w14:textId="77777777" w:rsidR="00392B2E" w:rsidRDefault="00392B2E" w:rsidP="00392B2E">
            <w:pPr>
              <w:jc w:val="both"/>
              <w:rPr>
                <w:rFonts w:ascii="Arial" w:hAnsi="Arial" w:cs="Arial"/>
              </w:rPr>
            </w:pPr>
          </w:p>
          <w:p w14:paraId="2FF93036" w14:textId="77777777" w:rsidR="00392B2E" w:rsidRDefault="00392B2E" w:rsidP="00392B2E">
            <w:pPr>
              <w:jc w:val="both"/>
              <w:rPr>
                <w:rFonts w:ascii="Arial" w:hAnsi="Arial" w:cs="Arial"/>
              </w:rPr>
            </w:pPr>
          </w:p>
          <w:p w14:paraId="7E6BD022" w14:textId="77777777" w:rsidR="00392B2E" w:rsidRDefault="00392B2E" w:rsidP="00392B2E">
            <w:pPr>
              <w:jc w:val="both"/>
              <w:rPr>
                <w:rFonts w:ascii="Arial" w:hAnsi="Arial" w:cs="Arial"/>
              </w:rPr>
            </w:pPr>
          </w:p>
          <w:p w14:paraId="29E013C1" w14:textId="77777777" w:rsidR="00392B2E" w:rsidRDefault="00392B2E" w:rsidP="00392B2E">
            <w:pPr>
              <w:jc w:val="both"/>
              <w:rPr>
                <w:rFonts w:ascii="Arial" w:hAnsi="Arial" w:cs="Arial"/>
              </w:rPr>
            </w:pPr>
          </w:p>
          <w:p w14:paraId="24D4A961" w14:textId="77777777" w:rsidR="00392B2E" w:rsidRDefault="00392B2E" w:rsidP="00392B2E">
            <w:pPr>
              <w:jc w:val="both"/>
              <w:rPr>
                <w:rFonts w:ascii="Arial" w:hAnsi="Arial" w:cs="Arial"/>
              </w:rPr>
            </w:pPr>
          </w:p>
          <w:p w14:paraId="0610E8D9" w14:textId="77777777" w:rsidR="00392B2E" w:rsidRDefault="00392B2E" w:rsidP="00392B2E">
            <w:pPr>
              <w:jc w:val="both"/>
              <w:rPr>
                <w:rFonts w:ascii="Arial" w:hAnsi="Arial" w:cs="Arial"/>
              </w:rPr>
            </w:pPr>
          </w:p>
          <w:p w14:paraId="088C3B0E" w14:textId="77777777" w:rsidR="00392B2E" w:rsidRDefault="00392B2E" w:rsidP="00392B2E">
            <w:pPr>
              <w:jc w:val="both"/>
              <w:rPr>
                <w:rFonts w:ascii="Arial" w:hAnsi="Arial" w:cs="Arial"/>
              </w:rPr>
            </w:pPr>
          </w:p>
          <w:p w14:paraId="6403BA07" w14:textId="77777777" w:rsidR="00392B2E" w:rsidRDefault="00392B2E" w:rsidP="00392B2E">
            <w:pPr>
              <w:jc w:val="both"/>
              <w:rPr>
                <w:rFonts w:ascii="Arial" w:hAnsi="Arial" w:cs="Arial"/>
              </w:rPr>
            </w:pPr>
          </w:p>
          <w:p w14:paraId="0D90AD82" w14:textId="77777777" w:rsidR="00392B2E" w:rsidRDefault="00392B2E" w:rsidP="00392B2E">
            <w:pPr>
              <w:jc w:val="both"/>
              <w:rPr>
                <w:rFonts w:ascii="Arial" w:hAnsi="Arial" w:cs="Arial"/>
              </w:rPr>
            </w:pPr>
          </w:p>
          <w:p w14:paraId="473987D6" w14:textId="77777777" w:rsidR="00392B2E" w:rsidRDefault="00392B2E" w:rsidP="00392B2E">
            <w:pPr>
              <w:jc w:val="both"/>
              <w:rPr>
                <w:rFonts w:ascii="Arial" w:hAnsi="Arial" w:cs="Arial"/>
              </w:rPr>
            </w:pPr>
          </w:p>
          <w:p w14:paraId="44298F6C" w14:textId="77777777" w:rsidR="00392B2E" w:rsidRDefault="00392B2E" w:rsidP="00392B2E">
            <w:pPr>
              <w:jc w:val="both"/>
              <w:rPr>
                <w:rFonts w:ascii="Arial" w:hAnsi="Arial" w:cs="Arial"/>
              </w:rPr>
            </w:pPr>
          </w:p>
          <w:p w14:paraId="29DE02CA" w14:textId="77777777" w:rsidR="00392B2E" w:rsidRDefault="00392B2E" w:rsidP="00392B2E">
            <w:pPr>
              <w:jc w:val="both"/>
              <w:rPr>
                <w:rFonts w:ascii="Arial" w:hAnsi="Arial" w:cs="Arial"/>
              </w:rPr>
            </w:pPr>
          </w:p>
          <w:p w14:paraId="2290EEFF" w14:textId="77777777" w:rsidR="00392B2E" w:rsidRDefault="00392B2E" w:rsidP="00392B2E">
            <w:pPr>
              <w:jc w:val="both"/>
              <w:rPr>
                <w:rFonts w:ascii="Arial" w:hAnsi="Arial" w:cs="Arial"/>
              </w:rPr>
            </w:pPr>
          </w:p>
          <w:p w14:paraId="442E4348" w14:textId="77777777" w:rsidR="00392B2E" w:rsidRDefault="00392B2E" w:rsidP="00392B2E">
            <w:pPr>
              <w:jc w:val="both"/>
              <w:rPr>
                <w:rFonts w:ascii="Arial" w:hAnsi="Arial" w:cs="Arial"/>
              </w:rPr>
            </w:pPr>
          </w:p>
          <w:p w14:paraId="1FC81134" w14:textId="77777777" w:rsidR="00392B2E" w:rsidRDefault="00392B2E" w:rsidP="00392B2E">
            <w:pPr>
              <w:jc w:val="both"/>
              <w:rPr>
                <w:rFonts w:ascii="Arial" w:hAnsi="Arial" w:cs="Arial"/>
              </w:rPr>
            </w:pPr>
          </w:p>
          <w:p w14:paraId="53E5E6B1" w14:textId="77777777" w:rsidR="00392B2E" w:rsidRDefault="00392B2E" w:rsidP="00392B2E">
            <w:pPr>
              <w:jc w:val="both"/>
              <w:rPr>
                <w:rFonts w:ascii="Arial" w:hAnsi="Arial" w:cs="Arial"/>
              </w:rPr>
            </w:pPr>
          </w:p>
          <w:p w14:paraId="044054A5" w14:textId="77777777" w:rsidR="00392B2E" w:rsidRDefault="00392B2E" w:rsidP="00392B2E">
            <w:pPr>
              <w:jc w:val="both"/>
              <w:rPr>
                <w:rFonts w:ascii="Arial" w:hAnsi="Arial" w:cs="Arial"/>
              </w:rPr>
            </w:pPr>
          </w:p>
          <w:p w14:paraId="03C5E5F0" w14:textId="77777777" w:rsidR="00392B2E" w:rsidRDefault="00392B2E" w:rsidP="00392B2E">
            <w:pPr>
              <w:jc w:val="both"/>
              <w:rPr>
                <w:rFonts w:ascii="Arial" w:hAnsi="Arial" w:cs="Arial"/>
              </w:rPr>
            </w:pPr>
          </w:p>
          <w:p w14:paraId="21D7EB0B" w14:textId="77777777" w:rsidR="00392B2E" w:rsidRDefault="00392B2E" w:rsidP="00392B2E">
            <w:pPr>
              <w:jc w:val="both"/>
              <w:rPr>
                <w:rFonts w:ascii="Arial" w:hAnsi="Arial" w:cs="Arial"/>
              </w:rPr>
            </w:pPr>
          </w:p>
          <w:p w14:paraId="61BF9E0C" w14:textId="77777777" w:rsidR="00392B2E" w:rsidRDefault="00392B2E" w:rsidP="00392B2E">
            <w:pPr>
              <w:jc w:val="both"/>
              <w:rPr>
                <w:rFonts w:ascii="Arial" w:hAnsi="Arial" w:cs="Arial"/>
              </w:rPr>
            </w:pPr>
          </w:p>
          <w:p w14:paraId="393A2320" w14:textId="77777777" w:rsidR="00392B2E" w:rsidRDefault="00392B2E" w:rsidP="00392B2E">
            <w:pPr>
              <w:jc w:val="both"/>
              <w:rPr>
                <w:rFonts w:ascii="Arial" w:hAnsi="Arial" w:cs="Arial"/>
              </w:rPr>
            </w:pPr>
          </w:p>
          <w:p w14:paraId="05DB5A68" w14:textId="77777777" w:rsidR="00392B2E" w:rsidRDefault="00392B2E" w:rsidP="00392B2E">
            <w:pPr>
              <w:jc w:val="both"/>
              <w:rPr>
                <w:rFonts w:ascii="Arial" w:hAnsi="Arial" w:cs="Arial"/>
              </w:rPr>
            </w:pPr>
          </w:p>
          <w:p w14:paraId="5920D62A" w14:textId="77777777" w:rsidR="00392B2E" w:rsidRDefault="00392B2E" w:rsidP="00392B2E">
            <w:pPr>
              <w:jc w:val="both"/>
              <w:rPr>
                <w:rFonts w:ascii="Arial" w:hAnsi="Arial" w:cs="Arial"/>
              </w:rPr>
            </w:pPr>
          </w:p>
          <w:p w14:paraId="2B09CA9A" w14:textId="77777777" w:rsidR="00392B2E" w:rsidRDefault="00392B2E" w:rsidP="00392B2E">
            <w:pPr>
              <w:jc w:val="both"/>
              <w:rPr>
                <w:rFonts w:ascii="Arial" w:hAnsi="Arial" w:cs="Arial"/>
              </w:rPr>
            </w:pPr>
          </w:p>
          <w:p w14:paraId="037D4EA2" w14:textId="77777777" w:rsidR="00392B2E" w:rsidRDefault="00392B2E" w:rsidP="00392B2E">
            <w:pPr>
              <w:jc w:val="both"/>
              <w:rPr>
                <w:rFonts w:ascii="Arial" w:hAnsi="Arial" w:cs="Arial"/>
              </w:rPr>
            </w:pPr>
          </w:p>
          <w:p w14:paraId="5FE3164D" w14:textId="77777777" w:rsidR="00773774" w:rsidRDefault="00773774" w:rsidP="00392B2E">
            <w:pPr>
              <w:jc w:val="both"/>
              <w:rPr>
                <w:rFonts w:ascii="Arial" w:hAnsi="Arial" w:cs="Arial"/>
              </w:rPr>
            </w:pPr>
          </w:p>
          <w:p w14:paraId="70C20680" w14:textId="77777777" w:rsidR="00773774" w:rsidRDefault="00773774" w:rsidP="00392B2E">
            <w:pPr>
              <w:jc w:val="both"/>
              <w:rPr>
                <w:rFonts w:ascii="Arial" w:hAnsi="Arial" w:cs="Arial"/>
              </w:rPr>
            </w:pPr>
          </w:p>
          <w:p w14:paraId="7D8DF5D7" w14:textId="77777777" w:rsidR="00773774" w:rsidRDefault="00773774" w:rsidP="00392B2E">
            <w:pPr>
              <w:jc w:val="both"/>
              <w:rPr>
                <w:rFonts w:ascii="Arial" w:hAnsi="Arial" w:cs="Arial"/>
              </w:rPr>
            </w:pPr>
          </w:p>
          <w:p w14:paraId="5EB93708" w14:textId="77777777" w:rsidR="00773774" w:rsidRDefault="00773774" w:rsidP="00392B2E">
            <w:pPr>
              <w:jc w:val="both"/>
              <w:rPr>
                <w:rFonts w:ascii="Arial" w:hAnsi="Arial" w:cs="Arial"/>
              </w:rPr>
            </w:pPr>
          </w:p>
          <w:p w14:paraId="2F3D6C14" w14:textId="77777777" w:rsidR="00773774" w:rsidRDefault="00773774" w:rsidP="00392B2E">
            <w:pPr>
              <w:jc w:val="both"/>
              <w:rPr>
                <w:rFonts w:ascii="Arial" w:hAnsi="Arial" w:cs="Arial"/>
              </w:rPr>
            </w:pPr>
          </w:p>
          <w:p w14:paraId="4EC4EC8F" w14:textId="77777777" w:rsidR="00773774" w:rsidRDefault="00773774" w:rsidP="00392B2E">
            <w:pPr>
              <w:jc w:val="both"/>
              <w:rPr>
                <w:rFonts w:ascii="Arial" w:hAnsi="Arial" w:cs="Arial"/>
              </w:rPr>
            </w:pPr>
          </w:p>
          <w:p w14:paraId="5DF6578D" w14:textId="77777777" w:rsidR="00773774" w:rsidRDefault="00773774" w:rsidP="00392B2E">
            <w:pPr>
              <w:jc w:val="both"/>
              <w:rPr>
                <w:rFonts w:ascii="Arial" w:hAnsi="Arial" w:cs="Arial"/>
              </w:rPr>
            </w:pPr>
          </w:p>
          <w:p w14:paraId="1103A1D4" w14:textId="77777777" w:rsidR="00773774" w:rsidRDefault="00773774" w:rsidP="00392B2E">
            <w:pPr>
              <w:jc w:val="both"/>
              <w:rPr>
                <w:rFonts w:ascii="Arial" w:hAnsi="Arial" w:cs="Arial"/>
              </w:rPr>
            </w:pPr>
          </w:p>
          <w:p w14:paraId="409948BC" w14:textId="77777777" w:rsidR="00773774" w:rsidRDefault="00773774" w:rsidP="00392B2E">
            <w:pPr>
              <w:jc w:val="both"/>
              <w:rPr>
                <w:rFonts w:ascii="Arial" w:hAnsi="Arial" w:cs="Arial"/>
              </w:rPr>
            </w:pPr>
          </w:p>
          <w:p w14:paraId="28875B99" w14:textId="77777777" w:rsidR="00773774" w:rsidRDefault="00773774" w:rsidP="00392B2E">
            <w:pPr>
              <w:jc w:val="both"/>
              <w:rPr>
                <w:rFonts w:ascii="Arial" w:hAnsi="Arial" w:cs="Arial"/>
              </w:rPr>
            </w:pPr>
          </w:p>
          <w:p w14:paraId="69D71907" w14:textId="77777777" w:rsidR="00773774" w:rsidRDefault="00773774" w:rsidP="00392B2E">
            <w:pPr>
              <w:jc w:val="both"/>
              <w:rPr>
                <w:rFonts w:ascii="Arial" w:hAnsi="Arial" w:cs="Arial"/>
              </w:rPr>
            </w:pPr>
          </w:p>
          <w:p w14:paraId="119782C1" w14:textId="77777777" w:rsidR="00773774" w:rsidRDefault="00773774" w:rsidP="00392B2E">
            <w:pPr>
              <w:jc w:val="both"/>
              <w:rPr>
                <w:rFonts w:ascii="Arial" w:hAnsi="Arial" w:cs="Arial"/>
              </w:rPr>
            </w:pPr>
          </w:p>
          <w:p w14:paraId="50D3BBA1" w14:textId="77777777" w:rsidR="00773774" w:rsidRDefault="00773774" w:rsidP="00392B2E">
            <w:pPr>
              <w:jc w:val="both"/>
              <w:rPr>
                <w:rFonts w:ascii="Arial" w:hAnsi="Arial" w:cs="Arial"/>
              </w:rPr>
            </w:pPr>
          </w:p>
          <w:p w14:paraId="419205F2" w14:textId="77777777" w:rsidR="00773774" w:rsidRDefault="00773774" w:rsidP="00392B2E">
            <w:pPr>
              <w:jc w:val="both"/>
              <w:rPr>
                <w:rFonts w:ascii="Arial" w:hAnsi="Arial" w:cs="Arial"/>
              </w:rPr>
            </w:pPr>
          </w:p>
          <w:p w14:paraId="4A7DF598" w14:textId="77777777" w:rsidR="00773774" w:rsidRDefault="00773774" w:rsidP="00392B2E">
            <w:pPr>
              <w:jc w:val="both"/>
              <w:rPr>
                <w:rFonts w:ascii="Arial" w:hAnsi="Arial" w:cs="Arial"/>
              </w:rPr>
            </w:pPr>
          </w:p>
          <w:p w14:paraId="09814A89" w14:textId="77777777" w:rsidR="00773774" w:rsidRDefault="00773774" w:rsidP="00392B2E">
            <w:pPr>
              <w:jc w:val="both"/>
              <w:rPr>
                <w:rFonts w:ascii="Arial" w:hAnsi="Arial" w:cs="Arial"/>
              </w:rPr>
            </w:pPr>
          </w:p>
          <w:p w14:paraId="049710FF" w14:textId="77777777" w:rsidR="00773774" w:rsidRDefault="00773774" w:rsidP="00392B2E">
            <w:pPr>
              <w:jc w:val="both"/>
              <w:rPr>
                <w:rFonts w:ascii="Arial" w:hAnsi="Arial" w:cs="Arial"/>
              </w:rPr>
            </w:pPr>
          </w:p>
          <w:p w14:paraId="30594A4A" w14:textId="77777777" w:rsidR="00881349" w:rsidRDefault="00881349" w:rsidP="00392B2E">
            <w:pPr>
              <w:jc w:val="both"/>
              <w:rPr>
                <w:rFonts w:ascii="Arial" w:hAnsi="Arial" w:cs="Arial"/>
              </w:rPr>
            </w:pPr>
          </w:p>
          <w:p w14:paraId="1682E88A" w14:textId="77777777" w:rsidR="00881349" w:rsidRDefault="00881349" w:rsidP="00392B2E">
            <w:pPr>
              <w:jc w:val="both"/>
              <w:rPr>
                <w:rFonts w:ascii="Arial" w:hAnsi="Arial" w:cs="Arial"/>
              </w:rPr>
            </w:pPr>
          </w:p>
          <w:p w14:paraId="56920222" w14:textId="77777777" w:rsidR="00881349" w:rsidRDefault="00881349" w:rsidP="00392B2E">
            <w:pPr>
              <w:jc w:val="both"/>
              <w:rPr>
                <w:rFonts w:ascii="Arial" w:hAnsi="Arial" w:cs="Arial"/>
              </w:rPr>
            </w:pPr>
          </w:p>
          <w:p w14:paraId="5EC4CCE6" w14:textId="77777777" w:rsidR="00881349" w:rsidRDefault="00881349" w:rsidP="00392B2E">
            <w:pPr>
              <w:jc w:val="both"/>
              <w:rPr>
                <w:rFonts w:ascii="Arial" w:hAnsi="Arial" w:cs="Arial"/>
              </w:rPr>
            </w:pPr>
          </w:p>
          <w:p w14:paraId="6BC56715" w14:textId="77777777" w:rsidR="00881349" w:rsidRDefault="00881349" w:rsidP="00392B2E">
            <w:pPr>
              <w:jc w:val="both"/>
              <w:rPr>
                <w:rFonts w:ascii="Arial" w:hAnsi="Arial" w:cs="Arial"/>
              </w:rPr>
            </w:pPr>
          </w:p>
          <w:p w14:paraId="04EB02AC" w14:textId="77777777" w:rsidR="00881349" w:rsidRDefault="00881349" w:rsidP="00392B2E">
            <w:pPr>
              <w:jc w:val="both"/>
              <w:rPr>
                <w:rFonts w:ascii="Arial" w:hAnsi="Arial" w:cs="Arial"/>
              </w:rPr>
            </w:pPr>
          </w:p>
          <w:p w14:paraId="07122DB6" w14:textId="77777777" w:rsidR="00881349" w:rsidRDefault="00881349" w:rsidP="00392B2E">
            <w:pPr>
              <w:jc w:val="both"/>
              <w:rPr>
                <w:rFonts w:ascii="Arial" w:hAnsi="Arial" w:cs="Arial"/>
              </w:rPr>
            </w:pPr>
          </w:p>
          <w:p w14:paraId="71151A4C" w14:textId="77777777" w:rsidR="00881349" w:rsidRDefault="00881349" w:rsidP="00392B2E">
            <w:pPr>
              <w:jc w:val="both"/>
              <w:rPr>
                <w:rFonts w:ascii="Arial" w:hAnsi="Arial" w:cs="Arial"/>
              </w:rPr>
            </w:pPr>
          </w:p>
          <w:p w14:paraId="649CCF35" w14:textId="77777777" w:rsidR="00392B2E" w:rsidRDefault="00392B2E" w:rsidP="00392B2E">
            <w:pPr>
              <w:jc w:val="both"/>
              <w:rPr>
                <w:rFonts w:ascii="Arial" w:hAnsi="Arial" w:cs="Arial"/>
              </w:rPr>
            </w:pPr>
          </w:p>
          <w:p w14:paraId="3D52A926" w14:textId="77777777" w:rsidR="00392B2E" w:rsidRDefault="00392B2E" w:rsidP="00392B2E">
            <w:pPr>
              <w:jc w:val="both"/>
              <w:rPr>
                <w:rFonts w:ascii="Arial" w:hAnsi="Arial" w:cs="Arial"/>
              </w:rPr>
            </w:pPr>
          </w:p>
          <w:p w14:paraId="750D3D2A" w14:textId="77777777" w:rsidR="00392B2E" w:rsidRDefault="00392B2E" w:rsidP="00392B2E">
            <w:pPr>
              <w:jc w:val="both"/>
              <w:rPr>
                <w:rFonts w:ascii="Arial" w:hAnsi="Arial" w:cs="Arial"/>
              </w:rPr>
            </w:pPr>
          </w:p>
          <w:p w14:paraId="7A891476" w14:textId="77777777" w:rsidR="00392B2E" w:rsidRDefault="00392B2E" w:rsidP="00392B2E">
            <w:pPr>
              <w:jc w:val="both"/>
              <w:rPr>
                <w:rFonts w:ascii="Arial" w:hAnsi="Arial" w:cs="Arial"/>
              </w:rPr>
            </w:pPr>
          </w:p>
          <w:p w14:paraId="581830C5" w14:textId="77777777" w:rsidR="00392B2E" w:rsidRPr="00154546" w:rsidRDefault="00392B2E" w:rsidP="00392B2E">
            <w:pPr>
              <w:jc w:val="both"/>
              <w:rPr>
                <w:rFonts w:ascii="Arial" w:hAnsi="Arial" w:cs="Arial"/>
                <w:color w:val="00B0F0"/>
              </w:rPr>
            </w:pPr>
          </w:p>
          <w:p w14:paraId="1168DF9E" w14:textId="055B6B4A" w:rsidR="00210B0D" w:rsidRPr="00154546" w:rsidRDefault="00516A46" w:rsidP="00392B2E">
            <w:pPr>
              <w:jc w:val="both"/>
              <w:rPr>
                <w:rFonts w:ascii="Arial" w:hAnsi="Arial" w:cs="Arial"/>
                <w:color w:val="00B0F0"/>
              </w:rPr>
            </w:pPr>
            <w:r w:rsidRPr="00154546">
              <w:rPr>
                <w:rFonts w:ascii="Arial" w:hAnsi="Arial" w:cs="Arial"/>
                <w:color w:val="00B0F0"/>
              </w:rPr>
              <w:t>80</w:t>
            </w:r>
            <w:r w:rsidR="000C1EB3">
              <w:rPr>
                <w:rFonts w:ascii="Arial" w:hAnsi="Arial" w:cs="Arial"/>
                <w:color w:val="00B0F0"/>
              </w:rPr>
              <w:t>8</w:t>
            </w:r>
            <w:r w:rsidRPr="00154546">
              <w:rPr>
                <w:rFonts w:ascii="Arial" w:hAnsi="Arial" w:cs="Arial"/>
                <w:color w:val="00B0F0"/>
              </w:rPr>
              <w:t xml:space="preserve">. </w:t>
            </w:r>
            <w:r w:rsidR="00392B2E" w:rsidRPr="00154546">
              <w:rPr>
                <w:rFonts w:ascii="Arial" w:hAnsi="Arial" w:cs="Arial"/>
                <w:color w:val="00B0F0"/>
              </w:rPr>
              <w:t>DIPUTADO BOBADILLA</w:t>
            </w:r>
          </w:p>
          <w:p w14:paraId="56014129" w14:textId="1D89721B" w:rsidR="00210B0D" w:rsidRPr="00154546" w:rsidRDefault="00392B2E" w:rsidP="00392B2E">
            <w:pPr>
              <w:pStyle w:val="Sinespaciado"/>
              <w:jc w:val="both"/>
              <w:rPr>
                <w:rFonts w:ascii="Arial" w:hAnsi="Arial" w:cs="Arial"/>
                <w:color w:val="00B0F0"/>
              </w:rPr>
            </w:pPr>
            <w:r w:rsidRPr="00154546">
              <w:rPr>
                <w:rFonts w:ascii="Arial" w:hAnsi="Arial" w:cs="Arial"/>
                <w:color w:val="00B0F0"/>
              </w:rPr>
              <w:t>Para eliminar en la letra l) del artículo 362 la frase “de cuotas globales de captura, vedas y tamaño mínimo legal”, e intercalar antes de la frase “en el evento”, la oración “Lo anterior deberá ser comunicado oportunamente a la Autoridad Marítima”.</w:t>
            </w:r>
          </w:p>
          <w:p w14:paraId="3526D3B2" w14:textId="77777777" w:rsidR="00210B0D" w:rsidRDefault="00210B0D" w:rsidP="00210B0D">
            <w:pPr>
              <w:pStyle w:val="Sinespaciado"/>
              <w:jc w:val="both"/>
              <w:rPr>
                <w:rFonts w:ascii="Samsung Sans" w:hAnsi="Samsung Sans"/>
              </w:rPr>
            </w:pPr>
          </w:p>
          <w:p w14:paraId="262FDBBB" w14:textId="77777777" w:rsidR="00210B0D" w:rsidRDefault="00210B0D" w:rsidP="00210B0D">
            <w:pPr>
              <w:pStyle w:val="Sinespaciado"/>
              <w:jc w:val="both"/>
              <w:rPr>
                <w:rFonts w:ascii="Samsung Sans" w:hAnsi="Samsung Sans"/>
              </w:rPr>
            </w:pPr>
          </w:p>
          <w:p w14:paraId="01FCDE69" w14:textId="038F33F1" w:rsidR="00516A46" w:rsidRPr="00154546" w:rsidRDefault="00516A46" w:rsidP="00516A46">
            <w:pPr>
              <w:jc w:val="both"/>
              <w:rPr>
                <w:rFonts w:ascii="Arial" w:hAnsi="Arial" w:cs="Arial"/>
                <w:color w:val="00B0F0"/>
              </w:rPr>
            </w:pPr>
            <w:r w:rsidRPr="00154546">
              <w:rPr>
                <w:rFonts w:ascii="Arial" w:hAnsi="Arial" w:cs="Arial"/>
                <w:color w:val="00B0F0"/>
              </w:rPr>
              <w:t>80</w:t>
            </w:r>
            <w:r w:rsidR="000C1EB3">
              <w:rPr>
                <w:rFonts w:ascii="Arial" w:hAnsi="Arial" w:cs="Arial"/>
                <w:color w:val="00B0F0"/>
              </w:rPr>
              <w:t>9</w:t>
            </w:r>
            <w:r w:rsidRPr="00154546">
              <w:rPr>
                <w:rFonts w:ascii="Arial" w:hAnsi="Arial" w:cs="Arial"/>
                <w:color w:val="00B0F0"/>
              </w:rPr>
              <w:t>. DIPUTADO BOBADILLA</w:t>
            </w:r>
          </w:p>
          <w:p w14:paraId="4EBFA5B8" w14:textId="77777777" w:rsidR="0045231F" w:rsidRPr="00154546" w:rsidRDefault="0045231F" w:rsidP="0045231F">
            <w:pPr>
              <w:pStyle w:val="Sinespaciado"/>
              <w:jc w:val="both"/>
              <w:rPr>
                <w:rFonts w:ascii="Arial" w:hAnsi="Arial" w:cs="Arial"/>
                <w:color w:val="00B0F0"/>
              </w:rPr>
            </w:pPr>
            <w:r w:rsidRPr="00154546">
              <w:rPr>
                <w:rFonts w:ascii="Arial" w:hAnsi="Arial" w:cs="Arial"/>
                <w:color w:val="00B0F0"/>
              </w:rPr>
              <w:t xml:space="preserve">Para reemplazar la letra m) del artículo 362 por la siguiente: </w:t>
            </w:r>
          </w:p>
          <w:p w14:paraId="053E5C51" w14:textId="7A7DFF7F" w:rsidR="0045231F" w:rsidRPr="00154546" w:rsidRDefault="0045231F" w:rsidP="0045231F">
            <w:pPr>
              <w:pStyle w:val="Sinespaciado"/>
              <w:jc w:val="both"/>
              <w:rPr>
                <w:rFonts w:ascii="Arial" w:hAnsi="Arial" w:cs="Arial"/>
                <w:color w:val="00B0F0"/>
              </w:rPr>
            </w:pPr>
            <w:r w:rsidRPr="00154546">
              <w:rPr>
                <w:rFonts w:ascii="Arial" w:hAnsi="Arial" w:cs="Arial"/>
                <w:color w:val="00B0F0"/>
              </w:rPr>
              <w:t xml:space="preserve">“m) Controlar la inocuidad de los productos pesqueros de exportación y otorgar los certificados oficiales correspondientes, cuando asó lo requieran los peticionarios. </w:t>
            </w:r>
          </w:p>
          <w:p w14:paraId="3BF59AEB" w14:textId="14E6EF7B" w:rsidR="00210B0D" w:rsidRPr="00154546" w:rsidRDefault="0045231F" w:rsidP="0045231F">
            <w:pPr>
              <w:pStyle w:val="Sinespaciado"/>
              <w:jc w:val="both"/>
              <w:rPr>
                <w:rFonts w:ascii="Arial" w:hAnsi="Arial" w:cs="Arial"/>
                <w:color w:val="00B0F0"/>
              </w:rPr>
            </w:pPr>
            <w:r w:rsidRPr="00154546">
              <w:rPr>
                <w:rFonts w:ascii="Arial" w:hAnsi="Arial" w:cs="Arial"/>
                <w:color w:val="00B0F0"/>
              </w:rPr>
              <w:t xml:space="preserve">Las labores de inspección, muestreo, análisis y cobro de estos procedimientos podrán ser </w:t>
            </w:r>
            <w:r w:rsidRPr="00154546">
              <w:rPr>
                <w:rFonts w:ascii="Arial" w:hAnsi="Arial" w:cs="Arial"/>
                <w:color w:val="00B0F0"/>
              </w:rPr>
              <w:lastRenderedPageBreak/>
              <w:t>encomendadas a las entidades que cumplan con los requisitos que fije el Reglamento”.</w:t>
            </w:r>
          </w:p>
          <w:p w14:paraId="688DD7D3" w14:textId="77777777" w:rsidR="00210B0D" w:rsidRDefault="00210B0D" w:rsidP="00210B0D">
            <w:pPr>
              <w:pStyle w:val="Sinespaciado"/>
              <w:jc w:val="both"/>
              <w:rPr>
                <w:rFonts w:ascii="Samsung Sans" w:hAnsi="Samsung Sans"/>
              </w:rPr>
            </w:pPr>
          </w:p>
          <w:p w14:paraId="71B25021" w14:textId="77777777" w:rsidR="0045231F" w:rsidRDefault="0045231F" w:rsidP="00210B0D">
            <w:pPr>
              <w:pStyle w:val="Sinespaciado"/>
              <w:jc w:val="both"/>
              <w:rPr>
                <w:rFonts w:ascii="Samsung Sans" w:hAnsi="Samsung Sans"/>
              </w:rPr>
            </w:pPr>
          </w:p>
          <w:p w14:paraId="31C743E1" w14:textId="77777777" w:rsidR="0045231F" w:rsidRDefault="0045231F" w:rsidP="00210B0D">
            <w:pPr>
              <w:pStyle w:val="Sinespaciado"/>
              <w:jc w:val="both"/>
              <w:rPr>
                <w:rFonts w:ascii="Samsung Sans" w:hAnsi="Samsung Sans"/>
              </w:rPr>
            </w:pPr>
          </w:p>
          <w:p w14:paraId="13A3A5C2" w14:textId="77777777" w:rsidR="0045231F" w:rsidRDefault="0045231F" w:rsidP="00210B0D">
            <w:pPr>
              <w:pStyle w:val="Sinespaciado"/>
              <w:jc w:val="both"/>
              <w:rPr>
                <w:rFonts w:ascii="Samsung Sans" w:hAnsi="Samsung Sans"/>
              </w:rPr>
            </w:pPr>
          </w:p>
          <w:p w14:paraId="07507921" w14:textId="77777777" w:rsidR="0045231F" w:rsidRDefault="0045231F" w:rsidP="00210B0D">
            <w:pPr>
              <w:pStyle w:val="Sinespaciado"/>
              <w:jc w:val="both"/>
              <w:rPr>
                <w:rFonts w:ascii="Samsung Sans" w:hAnsi="Samsung Sans"/>
              </w:rPr>
            </w:pPr>
          </w:p>
          <w:p w14:paraId="35E7BDFD" w14:textId="77777777" w:rsidR="0045231F" w:rsidRDefault="0045231F" w:rsidP="00210B0D">
            <w:pPr>
              <w:pStyle w:val="Sinespaciado"/>
              <w:jc w:val="both"/>
              <w:rPr>
                <w:rFonts w:ascii="Samsung Sans" w:hAnsi="Samsung Sans"/>
              </w:rPr>
            </w:pPr>
          </w:p>
          <w:p w14:paraId="713CBC9A" w14:textId="77777777" w:rsidR="0045231F" w:rsidRDefault="0045231F" w:rsidP="00210B0D">
            <w:pPr>
              <w:pStyle w:val="Sinespaciado"/>
              <w:jc w:val="both"/>
              <w:rPr>
                <w:rFonts w:ascii="Samsung Sans" w:hAnsi="Samsung Sans"/>
              </w:rPr>
            </w:pPr>
          </w:p>
          <w:p w14:paraId="536B1D1A" w14:textId="77777777" w:rsidR="0045231F" w:rsidRDefault="0045231F" w:rsidP="00210B0D">
            <w:pPr>
              <w:pStyle w:val="Sinespaciado"/>
              <w:jc w:val="both"/>
              <w:rPr>
                <w:rFonts w:ascii="Samsung Sans" w:hAnsi="Samsung Sans"/>
              </w:rPr>
            </w:pPr>
          </w:p>
          <w:p w14:paraId="25FDE82E" w14:textId="77777777" w:rsidR="0045231F" w:rsidRDefault="0045231F" w:rsidP="00210B0D">
            <w:pPr>
              <w:pStyle w:val="Sinespaciado"/>
              <w:jc w:val="both"/>
              <w:rPr>
                <w:rFonts w:ascii="Samsung Sans" w:hAnsi="Samsung Sans"/>
              </w:rPr>
            </w:pPr>
          </w:p>
          <w:p w14:paraId="3EA1125B" w14:textId="77777777" w:rsidR="0045231F" w:rsidRDefault="0045231F" w:rsidP="00210B0D">
            <w:pPr>
              <w:pStyle w:val="Sinespaciado"/>
              <w:jc w:val="both"/>
              <w:rPr>
                <w:rFonts w:ascii="Samsung Sans" w:hAnsi="Samsung Sans"/>
              </w:rPr>
            </w:pPr>
          </w:p>
          <w:p w14:paraId="640938FB" w14:textId="77777777" w:rsidR="0045231F" w:rsidRDefault="0045231F" w:rsidP="00210B0D">
            <w:pPr>
              <w:pStyle w:val="Sinespaciado"/>
              <w:jc w:val="both"/>
              <w:rPr>
                <w:rFonts w:ascii="Samsung Sans" w:hAnsi="Samsung Sans"/>
              </w:rPr>
            </w:pPr>
          </w:p>
          <w:p w14:paraId="1BC7492C" w14:textId="77777777" w:rsidR="0045231F" w:rsidRDefault="0045231F" w:rsidP="00210B0D">
            <w:pPr>
              <w:pStyle w:val="Sinespaciado"/>
              <w:jc w:val="both"/>
              <w:rPr>
                <w:rFonts w:ascii="Samsung Sans" w:hAnsi="Samsung Sans"/>
              </w:rPr>
            </w:pPr>
          </w:p>
          <w:p w14:paraId="3907095B" w14:textId="77777777" w:rsidR="0045231F" w:rsidRDefault="0045231F" w:rsidP="00210B0D">
            <w:pPr>
              <w:pStyle w:val="Sinespaciado"/>
              <w:jc w:val="both"/>
              <w:rPr>
                <w:rFonts w:ascii="Samsung Sans" w:hAnsi="Samsung Sans"/>
              </w:rPr>
            </w:pPr>
          </w:p>
          <w:p w14:paraId="0E286B59" w14:textId="77777777" w:rsidR="0045231F" w:rsidRDefault="0045231F" w:rsidP="00210B0D">
            <w:pPr>
              <w:pStyle w:val="Sinespaciado"/>
              <w:jc w:val="both"/>
              <w:rPr>
                <w:rFonts w:ascii="Samsung Sans" w:hAnsi="Samsung Sans"/>
              </w:rPr>
            </w:pPr>
          </w:p>
          <w:p w14:paraId="19A6CAE7" w14:textId="77777777" w:rsidR="0045231F" w:rsidRDefault="0045231F" w:rsidP="00210B0D">
            <w:pPr>
              <w:pStyle w:val="Sinespaciado"/>
              <w:jc w:val="both"/>
              <w:rPr>
                <w:rFonts w:ascii="Samsung Sans" w:hAnsi="Samsung Sans"/>
              </w:rPr>
            </w:pPr>
          </w:p>
          <w:p w14:paraId="7E495CC8" w14:textId="77777777" w:rsidR="0045231F" w:rsidRDefault="0045231F" w:rsidP="00210B0D">
            <w:pPr>
              <w:pStyle w:val="Sinespaciado"/>
              <w:jc w:val="both"/>
              <w:rPr>
                <w:rFonts w:ascii="Samsung Sans" w:hAnsi="Samsung Sans"/>
              </w:rPr>
            </w:pPr>
          </w:p>
          <w:p w14:paraId="5019327E" w14:textId="77777777" w:rsidR="0045231F" w:rsidRDefault="0045231F" w:rsidP="00210B0D">
            <w:pPr>
              <w:pStyle w:val="Sinespaciado"/>
              <w:jc w:val="both"/>
              <w:rPr>
                <w:rFonts w:ascii="Samsung Sans" w:hAnsi="Samsung Sans"/>
              </w:rPr>
            </w:pPr>
          </w:p>
          <w:p w14:paraId="77282951" w14:textId="77777777" w:rsidR="0045231F" w:rsidRDefault="0045231F" w:rsidP="00210B0D">
            <w:pPr>
              <w:pStyle w:val="Sinespaciado"/>
              <w:jc w:val="both"/>
              <w:rPr>
                <w:rFonts w:ascii="Samsung Sans" w:hAnsi="Samsung Sans"/>
              </w:rPr>
            </w:pPr>
          </w:p>
          <w:p w14:paraId="00105BCF" w14:textId="77777777" w:rsidR="0045231F" w:rsidRDefault="0045231F" w:rsidP="00210B0D">
            <w:pPr>
              <w:pStyle w:val="Sinespaciado"/>
              <w:jc w:val="both"/>
              <w:rPr>
                <w:rFonts w:ascii="Samsung Sans" w:hAnsi="Samsung Sans"/>
              </w:rPr>
            </w:pPr>
          </w:p>
          <w:p w14:paraId="4F4976C0" w14:textId="77777777" w:rsidR="00210B0D" w:rsidRPr="00154546" w:rsidRDefault="00210B0D" w:rsidP="00210B0D">
            <w:pPr>
              <w:pStyle w:val="Sinespaciado"/>
              <w:jc w:val="both"/>
              <w:rPr>
                <w:rFonts w:ascii="Samsung Sans" w:hAnsi="Samsung Sans"/>
                <w:color w:val="00B0F0"/>
              </w:rPr>
            </w:pPr>
          </w:p>
          <w:p w14:paraId="381E7970" w14:textId="4AEFE062" w:rsidR="0045231F" w:rsidRPr="00154546" w:rsidRDefault="00E04A97" w:rsidP="0045231F">
            <w:pPr>
              <w:jc w:val="both"/>
              <w:rPr>
                <w:rFonts w:ascii="Arial" w:hAnsi="Arial" w:cs="Arial"/>
                <w:color w:val="00B0F0"/>
              </w:rPr>
            </w:pPr>
            <w:r w:rsidRPr="00154546">
              <w:rPr>
                <w:rFonts w:ascii="Arial" w:hAnsi="Arial" w:cs="Arial"/>
                <w:color w:val="00B0F0"/>
              </w:rPr>
              <w:t>8</w:t>
            </w:r>
            <w:r w:rsidR="000C1EB3">
              <w:rPr>
                <w:rFonts w:ascii="Arial" w:hAnsi="Arial" w:cs="Arial"/>
                <w:color w:val="00B0F0"/>
              </w:rPr>
              <w:t>10</w:t>
            </w:r>
            <w:r w:rsidRPr="00154546">
              <w:rPr>
                <w:rFonts w:ascii="Arial" w:hAnsi="Arial" w:cs="Arial"/>
                <w:color w:val="00B0F0"/>
              </w:rPr>
              <w:t>.</w:t>
            </w:r>
            <w:r w:rsidR="0045231F" w:rsidRPr="00154546">
              <w:rPr>
                <w:rFonts w:ascii="Arial" w:hAnsi="Arial" w:cs="Arial"/>
                <w:color w:val="00B0F0"/>
              </w:rPr>
              <w:t>DIPUTADO</w:t>
            </w:r>
            <w:r w:rsidR="009A5CC5">
              <w:rPr>
                <w:rFonts w:ascii="Arial" w:hAnsi="Arial" w:cs="Arial"/>
                <w:color w:val="00B0F0"/>
              </w:rPr>
              <w:t xml:space="preserve"> </w:t>
            </w:r>
            <w:r w:rsidR="0045231F" w:rsidRPr="00154546">
              <w:rPr>
                <w:rFonts w:ascii="Arial" w:hAnsi="Arial" w:cs="Arial"/>
                <w:color w:val="00B0F0"/>
              </w:rPr>
              <w:t>BOBADILLA</w:t>
            </w:r>
          </w:p>
          <w:p w14:paraId="3194A352" w14:textId="77777777" w:rsidR="0045231F" w:rsidRPr="00154546" w:rsidRDefault="0045231F" w:rsidP="00210B0D">
            <w:pPr>
              <w:pStyle w:val="Sinespaciado"/>
              <w:jc w:val="both"/>
              <w:rPr>
                <w:rFonts w:ascii="Arial" w:hAnsi="Arial" w:cs="Arial"/>
                <w:color w:val="00B0F0"/>
              </w:rPr>
            </w:pPr>
            <w:r w:rsidRPr="00154546">
              <w:rPr>
                <w:rFonts w:ascii="Arial" w:hAnsi="Arial" w:cs="Arial"/>
                <w:color w:val="00B0F0"/>
              </w:rPr>
              <w:t xml:space="preserve">Para agregar los siguientes párrafos en la letra p) del artículo 362: </w:t>
            </w:r>
          </w:p>
          <w:p w14:paraId="3298535C" w14:textId="77777777" w:rsidR="0045231F" w:rsidRPr="00154546" w:rsidRDefault="0045231F" w:rsidP="00210B0D">
            <w:pPr>
              <w:pStyle w:val="Sinespaciado"/>
              <w:jc w:val="both"/>
              <w:rPr>
                <w:rFonts w:ascii="Arial" w:hAnsi="Arial" w:cs="Arial"/>
                <w:color w:val="00B0F0"/>
              </w:rPr>
            </w:pPr>
            <w:r w:rsidRPr="00154546">
              <w:rPr>
                <w:rFonts w:ascii="Arial" w:hAnsi="Arial" w:cs="Arial"/>
                <w:color w:val="00B0F0"/>
              </w:rPr>
              <w:t xml:space="preserve">“La constatación del mal funcionamiento del sistema de pesaje en un procedimiento de fiscalización implicará la paralización inmediata de su utilización, sin perjuicio del inicio del procedimiento para determinar las causas y responsabilidades que corresponda. Solo se </w:t>
            </w:r>
            <w:r w:rsidRPr="00154546">
              <w:rPr>
                <w:rFonts w:ascii="Arial" w:hAnsi="Arial" w:cs="Arial"/>
                <w:color w:val="00B0F0"/>
              </w:rPr>
              <w:lastRenderedPageBreak/>
              <w:t>podrá continuar con el uso del sistema de pesaje una vez que se acredite en el procedimiento correspondiente su correcto funcionamiento.</w:t>
            </w:r>
          </w:p>
          <w:p w14:paraId="7FCB6C91" w14:textId="77777777" w:rsidR="0045231F" w:rsidRPr="00154546" w:rsidRDefault="0045231F" w:rsidP="00210B0D">
            <w:pPr>
              <w:pStyle w:val="Sinespaciado"/>
              <w:jc w:val="both"/>
              <w:rPr>
                <w:rFonts w:ascii="Arial" w:hAnsi="Arial" w:cs="Arial"/>
                <w:color w:val="00B0F0"/>
              </w:rPr>
            </w:pPr>
          </w:p>
          <w:p w14:paraId="47722AD5" w14:textId="3D089E9F" w:rsidR="00210B0D" w:rsidRPr="00154546" w:rsidRDefault="0045231F" w:rsidP="00210B0D">
            <w:pPr>
              <w:pStyle w:val="Sinespaciado"/>
              <w:jc w:val="both"/>
              <w:rPr>
                <w:rFonts w:ascii="Arial" w:hAnsi="Arial" w:cs="Arial"/>
                <w:color w:val="00B0F0"/>
              </w:rPr>
            </w:pPr>
            <w:r w:rsidRPr="00154546">
              <w:rPr>
                <w:rFonts w:ascii="Arial" w:hAnsi="Arial" w:cs="Arial"/>
                <w:color w:val="00B0F0"/>
              </w:rPr>
              <w:t xml:space="preserve"> El Servicio podrá suspender o dejar sin efecto la habilitación del sistema de pesaje cuando se verifique que los parámetros metrológicos están fuera de los márgenes establecidos.”</w:t>
            </w:r>
          </w:p>
          <w:p w14:paraId="5C36978C" w14:textId="77777777" w:rsidR="00A06196" w:rsidRDefault="00A06196" w:rsidP="00210B0D">
            <w:pPr>
              <w:pStyle w:val="Sinespaciado"/>
              <w:jc w:val="both"/>
              <w:rPr>
                <w:rFonts w:ascii="Arial" w:hAnsi="Arial" w:cs="Arial"/>
              </w:rPr>
            </w:pPr>
          </w:p>
          <w:p w14:paraId="2BF6A0C6" w14:textId="77777777" w:rsidR="00604F33" w:rsidRDefault="00604F33" w:rsidP="00210B0D">
            <w:pPr>
              <w:pStyle w:val="Sinespaciado"/>
              <w:jc w:val="both"/>
              <w:rPr>
                <w:rFonts w:ascii="Arial" w:hAnsi="Arial" w:cs="Arial"/>
              </w:rPr>
            </w:pPr>
          </w:p>
          <w:p w14:paraId="3D5B7F13" w14:textId="77777777" w:rsidR="00604F33" w:rsidRDefault="00604F33" w:rsidP="00210B0D">
            <w:pPr>
              <w:pStyle w:val="Sinespaciado"/>
              <w:jc w:val="both"/>
              <w:rPr>
                <w:rFonts w:ascii="Arial" w:hAnsi="Arial" w:cs="Arial"/>
              </w:rPr>
            </w:pPr>
          </w:p>
          <w:p w14:paraId="3C368A7A" w14:textId="77777777" w:rsidR="00604F33" w:rsidRDefault="00604F33" w:rsidP="00210B0D">
            <w:pPr>
              <w:pStyle w:val="Sinespaciado"/>
              <w:jc w:val="both"/>
              <w:rPr>
                <w:rFonts w:ascii="Arial" w:hAnsi="Arial" w:cs="Arial"/>
              </w:rPr>
            </w:pPr>
          </w:p>
          <w:p w14:paraId="1293480E" w14:textId="77777777" w:rsidR="00604F33" w:rsidRDefault="00604F33" w:rsidP="00210B0D">
            <w:pPr>
              <w:pStyle w:val="Sinespaciado"/>
              <w:jc w:val="both"/>
              <w:rPr>
                <w:rFonts w:ascii="Arial" w:hAnsi="Arial" w:cs="Arial"/>
              </w:rPr>
            </w:pPr>
          </w:p>
          <w:p w14:paraId="232CC194" w14:textId="77777777" w:rsidR="00604F33" w:rsidRDefault="00604F33" w:rsidP="00210B0D">
            <w:pPr>
              <w:pStyle w:val="Sinespaciado"/>
              <w:jc w:val="both"/>
              <w:rPr>
                <w:rFonts w:ascii="Arial" w:hAnsi="Arial" w:cs="Arial"/>
              </w:rPr>
            </w:pPr>
          </w:p>
          <w:p w14:paraId="2E592A2C" w14:textId="77777777" w:rsidR="00604F33" w:rsidRDefault="00604F33" w:rsidP="00210B0D">
            <w:pPr>
              <w:pStyle w:val="Sinespaciado"/>
              <w:jc w:val="both"/>
              <w:rPr>
                <w:rFonts w:ascii="Arial" w:hAnsi="Arial" w:cs="Arial"/>
              </w:rPr>
            </w:pPr>
          </w:p>
          <w:p w14:paraId="68F09F30" w14:textId="27A17B08" w:rsidR="00604F33" w:rsidRPr="00154546" w:rsidRDefault="00604F33" w:rsidP="00604F33">
            <w:pPr>
              <w:jc w:val="both"/>
              <w:rPr>
                <w:rFonts w:ascii="Arial" w:hAnsi="Arial" w:cs="Arial"/>
                <w:color w:val="00B0F0"/>
              </w:rPr>
            </w:pPr>
            <w:r w:rsidRPr="00154546">
              <w:rPr>
                <w:rFonts w:ascii="Arial" w:hAnsi="Arial" w:cs="Arial"/>
                <w:color w:val="00B0F0"/>
              </w:rPr>
              <w:t>8</w:t>
            </w:r>
            <w:r w:rsidR="000C1EB3">
              <w:rPr>
                <w:rFonts w:ascii="Arial" w:hAnsi="Arial" w:cs="Arial"/>
                <w:color w:val="00B0F0"/>
              </w:rPr>
              <w:t>11</w:t>
            </w:r>
            <w:r w:rsidRPr="00154546">
              <w:rPr>
                <w:rFonts w:ascii="Arial" w:hAnsi="Arial" w:cs="Arial"/>
                <w:color w:val="00B0F0"/>
              </w:rPr>
              <w:t>.DIPUTADO</w:t>
            </w:r>
            <w:r w:rsidR="009A5CC5">
              <w:rPr>
                <w:rFonts w:ascii="Arial" w:hAnsi="Arial" w:cs="Arial"/>
                <w:color w:val="00B0F0"/>
              </w:rPr>
              <w:t xml:space="preserve"> </w:t>
            </w:r>
            <w:r w:rsidRPr="00154546">
              <w:rPr>
                <w:rFonts w:ascii="Arial" w:hAnsi="Arial" w:cs="Arial"/>
                <w:color w:val="00B0F0"/>
              </w:rPr>
              <w:t>BOBADILLA</w:t>
            </w:r>
          </w:p>
          <w:p w14:paraId="5935B837" w14:textId="30C9C447" w:rsidR="00A06196" w:rsidRPr="00154546" w:rsidRDefault="00A06196" w:rsidP="00210B0D">
            <w:pPr>
              <w:pStyle w:val="Sinespaciado"/>
              <w:jc w:val="both"/>
              <w:rPr>
                <w:rFonts w:ascii="Arial" w:hAnsi="Arial" w:cs="Arial"/>
                <w:color w:val="00B0F0"/>
              </w:rPr>
            </w:pPr>
            <w:r w:rsidRPr="00154546">
              <w:rPr>
                <w:rFonts w:ascii="Arial" w:hAnsi="Arial" w:cs="Arial"/>
                <w:color w:val="00B0F0"/>
              </w:rPr>
              <w:t>Para agregar el siguiente párrafo a la letra t) del artículo 362: “Para el ejercicio de dicha facultad se deberá haber efectuado previamente la denuncia por la infracción por entrega de información no fidedigna o falsa y haber sido autorizado su ejercicio por parte del juez que conozca de la causa, debiendo adoptarse todos los resguardos de ciberseguridad”.</w:t>
            </w:r>
          </w:p>
          <w:p w14:paraId="44228381" w14:textId="77777777" w:rsidR="00A06196" w:rsidRDefault="00A06196" w:rsidP="00210B0D">
            <w:pPr>
              <w:pStyle w:val="Sinespaciado"/>
              <w:jc w:val="both"/>
              <w:rPr>
                <w:rFonts w:ascii="Arial" w:hAnsi="Arial" w:cs="Arial"/>
              </w:rPr>
            </w:pPr>
          </w:p>
          <w:p w14:paraId="0868BF0B" w14:textId="57AA5D68" w:rsidR="00604F33" w:rsidRPr="00154546" w:rsidRDefault="00604F33" w:rsidP="00604F33">
            <w:pPr>
              <w:jc w:val="both"/>
              <w:rPr>
                <w:rFonts w:ascii="Arial" w:hAnsi="Arial" w:cs="Arial"/>
                <w:color w:val="00B0F0"/>
              </w:rPr>
            </w:pPr>
            <w:r w:rsidRPr="00154546">
              <w:rPr>
                <w:rFonts w:ascii="Arial" w:hAnsi="Arial" w:cs="Arial"/>
                <w:color w:val="00B0F0"/>
              </w:rPr>
              <w:t>8</w:t>
            </w:r>
            <w:r w:rsidR="000C1EB3">
              <w:rPr>
                <w:rFonts w:ascii="Arial" w:hAnsi="Arial" w:cs="Arial"/>
                <w:color w:val="00B0F0"/>
              </w:rPr>
              <w:t>12</w:t>
            </w:r>
            <w:r w:rsidRPr="00154546">
              <w:rPr>
                <w:rFonts w:ascii="Arial" w:hAnsi="Arial" w:cs="Arial"/>
                <w:color w:val="00B0F0"/>
              </w:rPr>
              <w:t>.DIPUTADO BOBADILLA</w:t>
            </w:r>
          </w:p>
          <w:p w14:paraId="73A49A40" w14:textId="7EBE374B" w:rsidR="00A06196" w:rsidRPr="00154546" w:rsidRDefault="00A06196" w:rsidP="00210B0D">
            <w:pPr>
              <w:pStyle w:val="Sinespaciado"/>
              <w:jc w:val="both"/>
              <w:rPr>
                <w:rFonts w:ascii="Arial" w:hAnsi="Arial" w:cs="Arial"/>
                <w:color w:val="00B0F0"/>
              </w:rPr>
            </w:pPr>
            <w:r w:rsidRPr="00154546">
              <w:rPr>
                <w:rFonts w:ascii="Arial" w:hAnsi="Arial" w:cs="Arial"/>
                <w:color w:val="00B0F0"/>
              </w:rPr>
              <w:t>Para reemplazar la letra u) del artículo 362 por la siguiente: “u) Controlar la calidad sanitaria de los materiales y embarcaciones de importación usados destinados a las actividades de pesca o acuicultura, y de los productos de importación, que se destinen a carnada, a usos alimenticios, o medicinales de los recursos hidrobiológicos.</w:t>
            </w:r>
          </w:p>
          <w:p w14:paraId="55479784" w14:textId="77777777" w:rsidR="00210B0D" w:rsidRDefault="00210B0D" w:rsidP="00210B0D">
            <w:pPr>
              <w:pStyle w:val="Sinespaciado"/>
              <w:jc w:val="both"/>
              <w:rPr>
                <w:rFonts w:ascii="Samsung Sans" w:hAnsi="Samsung Sans"/>
              </w:rPr>
            </w:pPr>
          </w:p>
          <w:p w14:paraId="4A84B36A" w14:textId="77777777" w:rsidR="00210B0D" w:rsidRDefault="00210B0D" w:rsidP="00210B0D">
            <w:pPr>
              <w:pStyle w:val="Sinespaciado"/>
              <w:jc w:val="both"/>
              <w:rPr>
                <w:rFonts w:ascii="Samsung Sans" w:hAnsi="Samsung Sans"/>
              </w:rPr>
            </w:pPr>
          </w:p>
          <w:p w14:paraId="66E54320" w14:textId="77777777" w:rsidR="00BC4420" w:rsidRDefault="00BC4420" w:rsidP="00210B0D">
            <w:pPr>
              <w:pStyle w:val="Sinespaciado"/>
              <w:jc w:val="both"/>
              <w:rPr>
                <w:rFonts w:ascii="Arial" w:hAnsi="Arial" w:cs="Arial"/>
              </w:rPr>
            </w:pPr>
          </w:p>
          <w:p w14:paraId="1A781C25" w14:textId="77777777" w:rsidR="00BC4420" w:rsidRDefault="00BC4420" w:rsidP="00210B0D">
            <w:pPr>
              <w:pStyle w:val="Sinespaciado"/>
              <w:jc w:val="both"/>
              <w:rPr>
                <w:rFonts w:ascii="Arial" w:hAnsi="Arial" w:cs="Arial"/>
              </w:rPr>
            </w:pPr>
          </w:p>
          <w:p w14:paraId="7F77459C" w14:textId="77777777" w:rsidR="00BC4420" w:rsidRDefault="00BC4420" w:rsidP="00210B0D">
            <w:pPr>
              <w:pStyle w:val="Sinespaciado"/>
              <w:jc w:val="both"/>
              <w:rPr>
                <w:rFonts w:ascii="Arial" w:hAnsi="Arial" w:cs="Arial"/>
              </w:rPr>
            </w:pPr>
          </w:p>
          <w:p w14:paraId="783912C7" w14:textId="77777777" w:rsidR="00BC4420" w:rsidRDefault="00BC4420" w:rsidP="00210B0D">
            <w:pPr>
              <w:pStyle w:val="Sinespaciado"/>
              <w:jc w:val="both"/>
              <w:rPr>
                <w:rFonts w:ascii="Arial" w:hAnsi="Arial" w:cs="Arial"/>
              </w:rPr>
            </w:pPr>
          </w:p>
          <w:p w14:paraId="49B6E8AD" w14:textId="77777777" w:rsidR="00BC4420" w:rsidRDefault="00BC4420" w:rsidP="00210B0D">
            <w:pPr>
              <w:pStyle w:val="Sinespaciado"/>
              <w:jc w:val="both"/>
              <w:rPr>
                <w:rFonts w:ascii="Arial" w:hAnsi="Arial" w:cs="Arial"/>
              </w:rPr>
            </w:pPr>
          </w:p>
          <w:p w14:paraId="3943819B" w14:textId="77777777" w:rsidR="00BC4420" w:rsidRDefault="00BC4420" w:rsidP="00210B0D">
            <w:pPr>
              <w:pStyle w:val="Sinespaciado"/>
              <w:jc w:val="both"/>
              <w:rPr>
                <w:rFonts w:ascii="Arial" w:hAnsi="Arial" w:cs="Arial"/>
              </w:rPr>
            </w:pPr>
          </w:p>
          <w:p w14:paraId="5AF90C48" w14:textId="77777777" w:rsidR="00BC4420" w:rsidRDefault="00BC4420" w:rsidP="00210B0D">
            <w:pPr>
              <w:pStyle w:val="Sinespaciado"/>
              <w:jc w:val="both"/>
              <w:rPr>
                <w:rFonts w:ascii="Arial" w:hAnsi="Arial" w:cs="Arial"/>
              </w:rPr>
            </w:pPr>
          </w:p>
          <w:p w14:paraId="34E0259F" w14:textId="77777777" w:rsidR="00BC4420" w:rsidRDefault="00BC4420" w:rsidP="00210B0D">
            <w:pPr>
              <w:pStyle w:val="Sinespaciado"/>
              <w:jc w:val="both"/>
              <w:rPr>
                <w:rFonts w:ascii="Arial" w:hAnsi="Arial" w:cs="Arial"/>
              </w:rPr>
            </w:pPr>
          </w:p>
          <w:p w14:paraId="7F343C80" w14:textId="77777777" w:rsidR="00BC4420" w:rsidRDefault="00BC4420" w:rsidP="00210B0D">
            <w:pPr>
              <w:pStyle w:val="Sinespaciado"/>
              <w:jc w:val="both"/>
              <w:rPr>
                <w:rFonts w:ascii="Arial" w:hAnsi="Arial" w:cs="Arial"/>
              </w:rPr>
            </w:pPr>
          </w:p>
          <w:p w14:paraId="6EA5B809" w14:textId="77777777" w:rsidR="00BC4420" w:rsidRDefault="00BC4420" w:rsidP="00210B0D">
            <w:pPr>
              <w:pStyle w:val="Sinespaciado"/>
              <w:jc w:val="both"/>
              <w:rPr>
                <w:rFonts w:ascii="Arial" w:hAnsi="Arial" w:cs="Arial"/>
              </w:rPr>
            </w:pPr>
          </w:p>
          <w:p w14:paraId="0EB500FC" w14:textId="77777777" w:rsidR="00BC4420" w:rsidRDefault="00BC4420" w:rsidP="00210B0D">
            <w:pPr>
              <w:pStyle w:val="Sinespaciado"/>
              <w:jc w:val="both"/>
              <w:rPr>
                <w:rFonts w:ascii="Arial" w:hAnsi="Arial" w:cs="Arial"/>
              </w:rPr>
            </w:pPr>
          </w:p>
          <w:p w14:paraId="27BC8C42" w14:textId="77777777" w:rsidR="00BC4420" w:rsidRDefault="00BC4420" w:rsidP="00210B0D">
            <w:pPr>
              <w:pStyle w:val="Sinespaciado"/>
              <w:jc w:val="both"/>
              <w:rPr>
                <w:rFonts w:ascii="Arial" w:hAnsi="Arial" w:cs="Arial"/>
              </w:rPr>
            </w:pPr>
          </w:p>
          <w:p w14:paraId="30960E56" w14:textId="77777777" w:rsidR="00790E5E" w:rsidRDefault="00790E5E" w:rsidP="00210B0D">
            <w:pPr>
              <w:pStyle w:val="Sinespaciado"/>
              <w:jc w:val="both"/>
              <w:rPr>
                <w:rFonts w:ascii="Arial" w:hAnsi="Arial" w:cs="Arial"/>
              </w:rPr>
            </w:pPr>
          </w:p>
          <w:p w14:paraId="24768BA0" w14:textId="77777777" w:rsidR="00790E5E" w:rsidRDefault="00790E5E" w:rsidP="00210B0D">
            <w:pPr>
              <w:pStyle w:val="Sinespaciado"/>
              <w:jc w:val="both"/>
              <w:rPr>
                <w:rFonts w:ascii="Arial" w:hAnsi="Arial" w:cs="Arial"/>
              </w:rPr>
            </w:pPr>
          </w:p>
          <w:p w14:paraId="44247E20" w14:textId="77777777" w:rsidR="00790E5E" w:rsidRDefault="00790E5E" w:rsidP="00210B0D">
            <w:pPr>
              <w:pStyle w:val="Sinespaciado"/>
              <w:jc w:val="both"/>
              <w:rPr>
                <w:rFonts w:ascii="Arial" w:hAnsi="Arial" w:cs="Arial"/>
              </w:rPr>
            </w:pPr>
          </w:p>
          <w:p w14:paraId="0336BFF5" w14:textId="77777777" w:rsidR="00790E5E" w:rsidRDefault="00790E5E" w:rsidP="00210B0D">
            <w:pPr>
              <w:pStyle w:val="Sinespaciado"/>
              <w:jc w:val="both"/>
              <w:rPr>
                <w:rFonts w:ascii="Arial" w:hAnsi="Arial" w:cs="Arial"/>
              </w:rPr>
            </w:pPr>
          </w:p>
          <w:p w14:paraId="4412B641" w14:textId="77777777" w:rsidR="00790E5E" w:rsidRDefault="00790E5E" w:rsidP="00210B0D">
            <w:pPr>
              <w:pStyle w:val="Sinespaciado"/>
              <w:jc w:val="both"/>
              <w:rPr>
                <w:rFonts w:ascii="Arial" w:hAnsi="Arial" w:cs="Arial"/>
              </w:rPr>
            </w:pPr>
          </w:p>
          <w:p w14:paraId="2A11390F" w14:textId="77777777" w:rsidR="00BC4420" w:rsidRDefault="00BC4420" w:rsidP="00210B0D">
            <w:pPr>
              <w:pStyle w:val="Sinespaciado"/>
              <w:jc w:val="both"/>
              <w:rPr>
                <w:rFonts w:ascii="Arial" w:hAnsi="Arial" w:cs="Arial"/>
              </w:rPr>
            </w:pPr>
          </w:p>
          <w:p w14:paraId="0CC61DED" w14:textId="2697A3D5" w:rsidR="00BC4420" w:rsidRPr="009451E9" w:rsidRDefault="00790E5E" w:rsidP="00BC4420">
            <w:pPr>
              <w:jc w:val="both"/>
              <w:rPr>
                <w:rFonts w:ascii="Arial" w:hAnsi="Arial" w:cs="Arial"/>
                <w:color w:val="00B0F0"/>
              </w:rPr>
            </w:pPr>
            <w:r w:rsidRPr="009451E9">
              <w:rPr>
                <w:rFonts w:ascii="Arial" w:hAnsi="Arial" w:cs="Arial"/>
                <w:color w:val="00B0F0"/>
              </w:rPr>
              <w:t>8</w:t>
            </w:r>
            <w:r w:rsidR="000C1EB3">
              <w:rPr>
                <w:rFonts w:ascii="Arial" w:hAnsi="Arial" w:cs="Arial"/>
                <w:color w:val="00B0F0"/>
              </w:rPr>
              <w:t>13</w:t>
            </w:r>
            <w:r w:rsidRPr="009451E9">
              <w:rPr>
                <w:rFonts w:ascii="Arial" w:hAnsi="Arial" w:cs="Arial"/>
                <w:color w:val="00B0F0"/>
              </w:rPr>
              <w:t xml:space="preserve">. </w:t>
            </w:r>
            <w:r w:rsidR="00BC4420" w:rsidRPr="009451E9">
              <w:rPr>
                <w:rFonts w:ascii="Arial" w:hAnsi="Arial" w:cs="Arial"/>
                <w:color w:val="00B0F0"/>
              </w:rPr>
              <w:t>DIPUTADO BOBADILLA</w:t>
            </w:r>
          </w:p>
          <w:p w14:paraId="41E94690" w14:textId="078ECFCA" w:rsidR="00210B0D" w:rsidRPr="009451E9" w:rsidRDefault="00A06196" w:rsidP="00210B0D">
            <w:pPr>
              <w:pStyle w:val="Sinespaciado"/>
              <w:jc w:val="both"/>
              <w:rPr>
                <w:rFonts w:ascii="Arial" w:hAnsi="Arial" w:cs="Arial"/>
                <w:color w:val="00B0F0"/>
              </w:rPr>
            </w:pPr>
            <w:r w:rsidRPr="009451E9">
              <w:rPr>
                <w:rFonts w:ascii="Arial" w:hAnsi="Arial" w:cs="Arial"/>
                <w:color w:val="00B0F0"/>
              </w:rPr>
              <w:t xml:space="preserve">-Para agregar al artículo 362 la siguiente letra z): “z) Realizar directamente o coordinar con terceros las acciones requeridas para el rescate de especies hidrobiológicas, de conformidad con el </w:t>
            </w:r>
            <w:proofErr w:type="spellStart"/>
            <w:r w:rsidRPr="009451E9">
              <w:rPr>
                <w:rFonts w:ascii="Arial" w:hAnsi="Arial" w:cs="Arial"/>
                <w:color w:val="00B0F0"/>
              </w:rPr>
              <w:t>articulo</w:t>
            </w:r>
            <w:proofErr w:type="spellEnd"/>
            <w:r w:rsidRPr="009451E9">
              <w:rPr>
                <w:rFonts w:ascii="Arial" w:hAnsi="Arial" w:cs="Arial"/>
                <w:color w:val="00B0F0"/>
              </w:rPr>
              <w:t xml:space="preserve"> 35”.</w:t>
            </w:r>
          </w:p>
          <w:p w14:paraId="43EFCAA9" w14:textId="77777777" w:rsidR="00210B0D" w:rsidRDefault="00210B0D" w:rsidP="00210B0D">
            <w:pPr>
              <w:pStyle w:val="Sinespaciado"/>
              <w:jc w:val="both"/>
              <w:rPr>
                <w:rFonts w:ascii="Samsung Sans" w:hAnsi="Samsung Sans"/>
              </w:rPr>
            </w:pPr>
          </w:p>
          <w:p w14:paraId="34151CE6" w14:textId="77777777" w:rsidR="00790E5E" w:rsidRDefault="00790E5E" w:rsidP="00210B0D">
            <w:pPr>
              <w:pStyle w:val="Sinespaciado"/>
              <w:jc w:val="both"/>
              <w:rPr>
                <w:rFonts w:ascii="Samsung Sans" w:hAnsi="Samsung Sans"/>
              </w:rPr>
            </w:pPr>
          </w:p>
          <w:p w14:paraId="5C55829C" w14:textId="77777777" w:rsidR="00790E5E" w:rsidRDefault="00790E5E" w:rsidP="00210B0D">
            <w:pPr>
              <w:pStyle w:val="Sinespaciado"/>
              <w:jc w:val="both"/>
              <w:rPr>
                <w:rFonts w:ascii="Samsung Sans" w:hAnsi="Samsung Sans"/>
              </w:rPr>
            </w:pPr>
          </w:p>
          <w:p w14:paraId="51054263" w14:textId="27DEDD61" w:rsidR="00210B0D" w:rsidRPr="00C136E8" w:rsidRDefault="00790E5E" w:rsidP="00210B0D">
            <w:pPr>
              <w:pStyle w:val="Sinespaciado"/>
              <w:jc w:val="both"/>
              <w:rPr>
                <w:rFonts w:ascii="Arial" w:hAnsi="Arial" w:cs="Arial"/>
              </w:rPr>
            </w:pPr>
            <w:r>
              <w:rPr>
                <w:rFonts w:ascii="Arial" w:hAnsi="Arial" w:cs="Arial"/>
              </w:rPr>
              <w:t>8</w:t>
            </w:r>
            <w:r w:rsidR="000C1EB3">
              <w:rPr>
                <w:rFonts w:ascii="Arial" w:hAnsi="Arial" w:cs="Arial"/>
              </w:rPr>
              <w:t>14</w:t>
            </w:r>
            <w:r>
              <w:rPr>
                <w:rFonts w:ascii="Arial" w:hAnsi="Arial" w:cs="Arial"/>
              </w:rPr>
              <w:t xml:space="preserve">. </w:t>
            </w:r>
            <w:r w:rsidR="00210B0D" w:rsidRPr="00C136E8">
              <w:rPr>
                <w:rFonts w:ascii="Arial" w:hAnsi="Arial" w:cs="Arial"/>
              </w:rPr>
              <w:t>D</w:t>
            </w:r>
            <w:r>
              <w:rPr>
                <w:rFonts w:ascii="Arial" w:hAnsi="Arial" w:cs="Arial"/>
              </w:rPr>
              <w:t>IPUTADO</w:t>
            </w:r>
            <w:r w:rsidR="00210B0D" w:rsidRPr="00C136E8">
              <w:rPr>
                <w:rFonts w:ascii="Arial" w:hAnsi="Arial" w:cs="Arial"/>
              </w:rPr>
              <w:t xml:space="preserve"> ROMERO</w:t>
            </w:r>
          </w:p>
          <w:p w14:paraId="4A57B944" w14:textId="77777777" w:rsidR="00210B0D" w:rsidRPr="00C136E8" w:rsidRDefault="00210B0D" w:rsidP="00210B0D">
            <w:pPr>
              <w:pStyle w:val="Sinespaciado"/>
              <w:jc w:val="both"/>
              <w:rPr>
                <w:rFonts w:ascii="Arial" w:hAnsi="Arial" w:cs="Arial"/>
              </w:rPr>
            </w:pPr>
            <w:proofErr w:type="spellStart"/>
            <w:r w:rsidRPr="00C136E8">
              <w:rPr>
                <w:rFonts w:ascii="Arial" w:hAnsi="Arial" w:cs="Arial"/>
              </w:rPr>
              <w:t>Modifícase</w:t>
            </w:r>
            <w:proofErr w:type="spellEnd"/>
            <w:r w:rsidRPr="00C136E8">
              <w:rPr>
                <w:rFonts w:ascii="Arial" w:hAnsi="Arial" w:cs="Arial"/>
              </w:rPr>
              <w:t xml:space="preserve"> el artículo 362 en el sentido de incorporar el siguiente inciso final nuevo: "En la </w:t>
            </w:r>
            <w:r w:rsidRPr="00C136E8">
              <w:rPr>
                <w:rFonts w:ascii="Arial" w:hAnsi="Arial" w:cs="Arial"/>
              </w:rPr>
              <w:lastRenderedPageBreak/>
              <w:t>fiscalización del cumplimiento de esta ley deberá tenerse especialmente en cuenta al riesgo para la sustentabilidad de los recursos naturales y los ecosistemas en que se encuentran."</w:t>
            </w:r>
          </w:p>
          <w:p w14:paraId="0FF81539" w14:textId="77777777" w:rsidR="00210B0D" w:rsidRDefault="00210B0D" w:rsidP="00210B0D">
            <w:pPr>
              <w:jc w:val="both"/>
              <w:rPr>
                <w:rFonts w:ascii="Calibri" w:hAnsi="Calibri" w:cs="Arial"/>
                <w:sz w:val="24"/>
                <w:szCs w:val="24"/>
              </w:rPr>
            </w:pPr>
          </w:p>
        </w:tc>
      </w:tr>
      <w:tr w:rsidR="00210B0D" w:rsidRPr="00C06EF4" w14:paraId="141886FC" w14:textId="0A00B72A" w:rsidTr="416E060A">
        <w:tc>
          <w:tcPr>
            <w:tcW w:w="7282" w:type="dxa"/>
          </w:tcPr>
          <w:p w14:paraId="2F6ADDCD" w14:textId="77777777" w:rsidR="00210B0D" w:rsidRPr="0005180F" w:rsidRDefault="00210B0D" w:rsidP="00210B0D">
            <w:pPr>
              <w:jc w:val="both"/>
              <w:rPr>
                <w:rFonts w:ascii="Arial" w:eastAsia="MS Mincho" w:hAnsi="Arial" w:cs="Arial"/>
                <w:sz w:val="24"/>
                <w:szCs w:val="24"/>
                <w:lang w:val="es-CL" w:eastAsia="es-ES"/>
              </w:rPr>
            </w:pPr>
            <w:r w:rsidRPr="0005180F">
              <w:rPr>
                <w:rFonts w:ascii="Arial" w:eastAsia="MS Mincho" w:hAnsi="Arial" w:cs="Arial"/>
                <w:sz w:val="24"/>
                <w:szCs w:val="24"/>
                <w:lang w:val="es-CL" w:eastAsia="es-ES"/>
              </w:rPr>
              <w:lastRenderedPageBreak/>
              <w:t>Artículo 363.- Inspección y registro. La inspección y registro se someterá a los protocolos de bioseguridad que hayan sido fijados por el Servicio mediante resolución, los que deberán ser cumplidos por quienes estén a cargo de los espacios descritos en la letra b) del artículo 362.</w:t>
            </w:r>
          </w:p>
          <w:p w14:paraId="31CBC835" w14:textId="77777777" w:rsidR="00210B0D" w:rsidRPr="0005180F" w:rsidRDefault="00210B0D" w:rsidP="00210B0D">
            <w:pPr>
              <w:jc w:val="both"/>
              <w:rPr>
                <w:rFonts w:ascii="Arial" w:eastAsia="MS Mincho" w:hAnsi="Arial" w:cs="Arial"/>
                <w:sz w:val="24"/>
                <w:szCs w:val="24"/>
                <w:lang w:val="es-CL" w:eastAsia="es-ES"/>
              </w:rPr>
            </w:pPr>
          </w:p>
          <w:p w14:paraId="71CC5EB6" w14:textId="77777777" w:rsidR="00210B0D" w:rsidRPr="0005180F" w:rsidRDefault="00210B0D" w:rsidP="00210B0D">
            <w:pPr>
              <w:jc w:val="both"/>
              <w:rPr>
                <w:rFonts w:ascii="Arial" w:eastAsia="MS Mincho" w:hAnsi="Arial" w:cs="Arial"/>
                <w:sz w:val="24"/>
                <w:szCs w:val="24"/>
                <w:lang w:val="es-CL" w:eastAsia="es-ES"/>
              </w:rPr>
            </w:pPr>
            <w:r w:rsidRPr="0005180F">
              <w:rPr>
                <w:rFonts w:ascii="Arial" w:eastAsia="MS Mincho" w:hAnsi="Arial" w:cs="Arial"/>
                <w:sz w:val="24"/>
                <w:szCs w:val="24"/>
                <w:lang w:val="es-CL" w:eastAsia="es-ES"/>
              </w:rPr>
              <w:t>El Servicio podrá efectuar muestreos de las especies hidrobiológicas vivas o muertas y material de alto riesgo, patológico o genético, en los establecimientos y centros del artículo 34 y la letra b) del artículo 362, entre otros.</w:t>
            </w:r>
          </w:p>
          <w:p w14:paraId="485A5491" w14:textId="77777777" w:rsidR="00210B0D" w:rsidRPr="0005180F" w:rsidRDefault="00210B0D" w:rsidP="00210B0D">
            <w:pPr>
              <w:jc w:val="both"/>
              <w:rPr>
                <w:rFonts w:ascii="Arial" w:eastAsia="MS Mincho" w:hAnsi="Arial" w:cs="Arial"/>
                <w:sz w:val="24"/>
                <w:szCs w:val="24"/>
                <w:lang w:val="es-CL" w:eastAsia="es-ES"/>
              </w:rPr>
            </w:pPr>
          </w:p>
          <w:p w14:paraId="420B96F1" w14:textId="4C6B209B" w:rsidR="00210B0D" w:rsidRPr="00B12266" w:rsidRDefault="00210B0D" w:rsidP="00210B0D">
            <w:pPr>
              <w:jc w:val="both"/>
              <w:rPr>
                <w:rFonts w:ascii="Arial" w:eastAsia="MS Mincho" w:hAnsi="Arial" w:cs="Arial"/>
                <w:sz w:val="24"/>
                <w:szCs w:val="24"/>
                <w:lang w:val="es-CL" w:eastAsia="es-ES"/>
              </w:rPr>
            </w:pPr>
            <w:r w:rsidRPr="0005180F">
              <w:rPr>
                <w:rFonts w:ascii="Arial" w:eastAsia="MS Mincho" w:hAnsi="Arial" w:cs="Arial"/>
                <w:sz w:val="24"/>
                <w:szCs w:val="24"/>
                <w:lang w:val="es-CL" w:eastAsia="es-ES"/>
              </w:rPr>
              <w:t>En el evento de oposición al registro o inspección, los funcionarios del Servicio podrán solicitar el auxilio de la fuerza pública o a la Armada de Chile, la que contará con la facultad de descerrajar, si fuere necesario, para ingresar a lugares cerrados que no constituyan morada.</w:t>
            </w:r>
          </w:p>
        </w:tc>
        <w:tc>
          <w:tcPr>
            <w:tcW w:w="5102" w:type="dxa"/>
          </w:tcPr>
          <w:p w14:paraId="51AA7A09" w14:textId="77777777" w:rsidR="00210B0D" w:rsidRDefault="00210B0D" w:rsidP="00210B0D">
            <w:pPr>
              <w:jc w:val="center"/>
              <w:rPr>
                <w:rFonts w:ascii="Calibri" w:hAnsi="Calibri" w:cs="Arial"/>
                <w:sz w:val="24"/>
                <w:szCs w:val="24"/>
              </w:rPr>
            </w:pPr>
          </w:p>
        </w:tc>
        <w:tc>
          <w:tcPr>
            <w:tcW w:w="4836" w:type="dxa"/>
          </w:tcPr>
          <w:p w14:paraId="587F7F6D" w14:textId="77777777" w:rsidR="00210B0D" w:rsidRDefault="00210B0D" w:rsidP="00210B0D">
            <w:pPr>
              <w:jc w:val="center"/>
              <w:rPr>
                <w:rFonts w:ascii="Calibri" w:hAnsi="Calibri" w:cs="Arial"/>
                <w:sz w:val="24"/>
                <w:szCs w:val="24"/>
              </w:rPr>
            </w:pPr>
          </w:p>
        </w:tc>
      </w:tr>
      <w:tr w:rsidR="00210B0D" w:rsidRPr="00C06EF4" w14:paraId="20D44897" w14:textId="48614BAF" w:rsidTr="416E060A">
        <w:tc>
          <w:tcPr>
            <w:tcW w:w="7282" w:type="dxa"/>
          </w:tcPr>
          <w:p w14:paraId="3790C1A9" w14:textId="77777777"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Artículo 364.- Registros del Servicio. Le corresponderá al Servicio administrar los siguientes registros:</w:t>
            </w:r>
          </w:p>
          <w:p w14:paraId="721DC741" w14:textId="1EDFC2EC" w:rsidR="00210B0D" w:rsidRPr="008D6B26" w:rsidRDefault="00210B0D" w:rsidP="00210B0D">
            <w:pPr>
              <w:jc w:val="both"/>
              <w:rPr>
                <w:rFonts w:ascii="Arial" w:eastAsia="MS Mincho" w:hAnsi="Arial" w:cs="Arial"/>
                <w:sz w:val="24"/>
                <w:szCs w:val="24"/>
                <w:lang w:val="es-CL" w:eastAsia="es-ES"/>
              </w:rPr>
            </w:pPr>
          </w:p>
          <w:p w14:paraId="7B720EBB" w14:textId="77777777"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a)</w:t>
            </w:r>
            <w:r w:rsidRPr="008D6B26">
              <w:rPr>
                <w:rFonts w:ascii="Arial" w:eastAsia="MS Mincho" w:hAnsi="Arial" w:cs="Arial"/>
                <w:sz w:val="24"/>
                <w:szCs w:val="24"/>
                <w:lang w:val="es-CL" w:eastAsia="es-ES"/>
              </w:rPr>
              <w:tab/>
              <w:t>De las personas naturales y sus embarcaciones que realicen pesca artesanal, “Registro Nacional Artesanal”.</w:t>
            </w:r>
          </w:p>
          <w:p w14:paraId="61AC2187" w14:textId="77777777" w:rsidR="00210B0D" w:rsidRPr="008D6B26" w:rsidRDefault="00210B0D" w:rsidP="00210B0D">
            <w:pPr>
              <w:jc w:val="both"/>
              <w:rPr>
                <w:rFonts w:ascii="Arial" w:eastAsia="MS Mincho" w:hAnsi="Arial" w:cs="Arial"/>
                <w:sz w:val="24"/>
                <w:szCs w:val="24"/>
                <w:lang w:val="es-CL" w:eastAsia="es-ES"/>
              </w:rPr>
            </w:pPr>
          </w:p>
          <w:p w14:paraId="238F3327" w14:textId="77777777"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b)</w:t>
            </w:r>
            <w:r w:rsidRPr="008D6B26">
              <w:rPr>
                <w:rFonts w:ascii="Arial" w:eastAsia="MS Mincho" w:hAnsi="Arial" w:cs="Arial"/>
                <w:sz w:val="24"/>
                <w:szCs w:val="24"/>
                <w:lang w:val="es-CL" w:eastAsia="es-ES"/>
              </w:rPr>
              <w:tab/>
              <w:t>De las personas naturales que realicen actividades conexas a la pesca artesanal, “Registro de actividades conexas”.</w:t>
            </w:r>
          </w:p>
          <w:p w14:paraId="47AA235A" w14:textId="77777777" w:rsidR="00210B0D" w:rsidRPr="008D6B26" w:rsidRDefault="00210B0D" w:rsidP="00210B0D">
            <w:pPr>
              <w:jc w:val="both"/>
              <w:rPr>
                <w:rFonts w:ascii="Arial" w:eastAsia="MS Mincho" w:hAnsi="Arial" w:cs="Arial"/>
                <w:sz w:val="24"/>
                <w:szCs w:val="24"/>
                <w:lang w:val="es-CL" w:eastAsia="es-ES"/>
              </w:rPr>
            </w:pPr>
          </w:p>
          <w:p w14:paraId="651B18C6" w14:textId="77777777" w:rsidR="00210B0D" w:rsidRPr="008D6B26" w:rsidRDefault="00210B0D" w:rsidP="00210B0D">
            <w:pPr>
              <w:jc w:val="both"/>
              <w:rPr>
                <w:rFonts w:ascii="Arial" w:eastAsia="MS Mincho" w:hAnsi="Arial" w:cs="Arial"/>
                <w:sz w:val="24"/>
                <w:szCs w:val="24"/>
                <w:lang w:val="es-CL" w:eastAsia="es-ES"/>
              </w:rPr>
            </w:pPr>
            <w:r w:rsidRPr="004611FB">
              <w:rPr>
                <w:rFonts w:ascii="Arial" w:eastAsia="MS Mincho" w:hAnsi="Arial" w:cs="Arial"/>
                <w:b/>
                <w:bCs/>
                <w:sz w:val="24"/>
                <w:szCs w:val="24"/>
                <w:lang w:val="es-CL" w:eastAsia="es-ES"/>
              </w:rPr>
              <w:t>c)</w:t>
            </w:r>
            <w:r w:rsidRPr="004611FB">
              <w:rPr>
                <w:rFonts w:ascii="Arial" w:eastAsia="MS Mincho" w:hAnsi="Arial" w:cs="Arial"/>
                <w:b/>
                <w:bCs/>
                <w:sz w:val="24"/>
                <w:szCs w:val="24"/>
                <w:lang w:val="es-CL" w:eastAsia="es-ES"/>
              </w:rPr>
              <w:tab/>
              <w:t>De las personas naturales o jurídicas acreditadas para elaborar los instrumentos de evaluación ambiental y sanitaria, así como las certificaciones de que trata esta ley y sus reglamentos</w:t>
            </w:r>
            <w:r w:rsidRPr="008D6B26">
              <w:rPr>
                <w:rFonts w:ascii="Arial" w:eastAsia="MS Mincho" w:hAnsi="Arial" w:cs="Arial"/>
                <w:sz w:val="24"/>
                <w:szCs w:val="24"/>
                <w:lang w:val="es-CL" w:eastAsia="es-ES"/>
              </w:rPr>
              <w:t>.</w:t>
            </w:r>
          </w:p>
          <w:p w14:paraId="5B923F0B" w14:textId="77777777" w:rsidR="00210B0D" w:rsidRPr="008D6B26" w:rsidRDefault="00210B0D" w:rsidP="00210B0D">
            <w:pPr>
              <w:jc w:val="both"/>
              <w:rPr>
                <w:rFonts w:ascii="Arial" w:eastAsia="MS Mincho" w:hAnsi="Arial" w:cs="Arial"/>
                <w:sz w:val="24"/>
                <w:szCs w:val="24"/>
                <w:lang w:val="es-CL" w:eastAsia="es-ES"/>
              </w:rPr>
            </w:pPr>
          </w:p>
          <w:p w14:paraId="14895E0B" w14:textId="77777777" w:rsidR="00210B0D" w:rsidRPr="004611FB" w:rsidRDefault="00210B0D" w:rsidP="00210B0D">
            <w:pPr>
              <w:jc w:val="both"/>
              <w:rPr>
                <w:rFonts w:ascii="Arial" w:eastAsia="MS Mincho" w:hAnsi="Arial" w:cs="Arial"/>
                <w:strike/>
                <w:sz w:val="24"/>
                <w:szCs w:val="24"/>
                <w:lang w:val="es-CL" w:eastAsia="es-ES"/>
              </w:rPr>
            </w:pPr>
            <w:r w:rsidRPr="004611FB">
              <w:rPr>
                <w:rFonts w:ascii="Arial" w:eastAsia="MS Mincho" w:hAnsi="Arial" w:cs="Arial"/>
                <w:strike/>
                <w:sz w:val="24"/>
                <w:szCs w:val="24"/>
                <w:lang w:val="es-CL" w:eastAsia="es-ES"/>
              </w:rPr>
              <w:t>d)</w:t>
            </w:r>
            <w:r w:rsidRPr="004611FB">
              <w:rPr>
                <w:rFonts w:ascii="Arial" w:eastAsia="MS Mincho" w:hAnsi="Arial" w:cs="Arial"/>
                <w:strike/>
                <w:sz w:val="24"/>
                <w:szCs w:val="24"/>
                <w:lang w:val="es-CL" w:eastAsia="es-ES"/>
              </w:rPr>
              <w:tab/>
              <w:t>De las personas naturales o jurídicas que realicen las actividades de prestación de servicios de transporte, lavado, desinfección, procesamiento y embarque y desembarque, en los casos en que los reglamentos así lo dispongan.</w:t>
            </w:r>
          </w:p>
          <w:p w14:paraId="74E985B0" w14:textId="77777777" w:rsidR="00210B0D" w:rsidRPr="008D6B26" w:rsidRDefault="00210B0D" w:rsidP="00210B0D">
            <w:pPr>
              <w:jc w:val="both"/>
              <w:rPr>
                <w:rFonts w:ascii="Arial" w:eastAsia="MS Mincho" w:hAnsi="Arial" w:cs="Arial"/>
                <w:sz w:val="24"/>
                <w:szCs w:val="24"/>
                <w:lang w:val="es-CL" w:eastAsia="es-ES"/>
              </w:rPr>
            </w:pPr>
          </w:p>
          <w:p w14:paraId="3DBAABE5" w14:textId="77777777"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e)</w:t>
            </w:r>
            <w:r w:rsidRPr="008D6B26">
              <w:rPr>
                <w:rFonts w:ascii="Arial" w:eastAsia="MS Mincho" w:hAnsi="Arial" w:cs="Arial"/>
                <w:sz w:val="24"/>
                <w:szCs w:val="24"/>
                <w:lang w:val="es-CL" w:eastAsia="es-ES"/>
              </w:rPr>
              <w:tab/>
              <w:t>De las personas que realizan, por cuenta propia o ajena, actividades de comercialización de recursos hidrobiológicos y de quienes elaboran productos que utilicen como materia prima productos hidrobiológicos, de conformidad con lo dispuesto en el [la letra c) del artículo registros del título disposiciones comunes].</w:t>
            </w:r>
          </w:p>
          <w:p w14:paraId="3D614CE1" w14:textId="77777777" w:rsidR="00210B0D" w:rsidRPr="008D6B26" w:rsidRDefault="00210B0D" w:rsidP="00210B0D">
            <w:pPr>
              <w:jc w:val="both"/>
              <w:rPr>
                <w:rFonts w:ascii="Arial" w:eastAsia="MS Mincho" w:hAnsi="Arial" w:cs="Arial"/>
                <w:sz w:val="24"/>
                <w:szCs w:val="24"/>
                <w:lang w:val="es-CL" w:eastAsia="es-ES"/>
              </w:rPr>
            </w:pPr>
          </w:p>
          <w:p w14:paraId="58CF21AA" w14:textId="77777777"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f)</w:t>
            </w:r>
            <w:r w:rsidRPr="008D6B26">
              <w:rPr>
                <w:rFonts w:ascii="Arial" w:eastAsia="MS Mincho" w:hAnsi="Arial" w:cs="Arial"/>
                <w:sz w:val="24"/>
                <w:szCs w:val="24"/>
                <w:lang w:val="es-CL" w:eastAsia="es-ES"/>
              </w:rPr>
              <w:tab/>
              <w:t>De los titulares de las plantas de proceso que califiquen como empresas de menor tamaño.</w:t>
            </w:r>
          </w:p>
          <w:p w14:paraId="1D4B4D01" w14:textId="77777777" w:rsidR="00210B0D" w:rsidRPr="008D6B26" w:rsidRDefault="00210B0D" w:rsidP="00210B0D">
            <w:pPr>
              <w:jc w:val="both"/>
              <w:rPr>
                <w:rFonts w:ascii="Arial" w:eastAsia="MS Mincho" w:hAnsi="Arial" w:cs="Arial"/>
                <w:sz w:val="24"/>
                <w:szCs w:val="24"/>
                <w:lang w:val="es-CL" w:eastAsia="es-ES"/>
              </w:rPr>
            </w:pPr>
          </w:p>
          <w:p w14:paraId="6CD5D576" w14:textId="77777777"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g)</w:t>
            </w:r>
            <w:r w:rsidRPr="008D6B26">
              <w:rPr>
                <w:rFonts w:ascii="Arial" w:eastAsia="MS Mincho" w:hAnsi="Arial" w:cs="Arial"/>
                <w:sz w:val="24"/>
                <w:szCs w:val="24"/>
                <w:lang w:val="es-CL" w:eastAsia="es-ES"/>
              </w:rPr>
              <w:tab/>
              <w:t>De infractores que hayan cometido infracciones gravísimas y reiteración de infracciones graves, en conformidad a lo dispuesto en esta ley, “Registro de infractores”.</w:t>
            </w:r>
          </w:p>
          <w:p w14:paraId="626AEF40" w14:textId="77777777" w:rsidR="00210B0D" w:rsidRPr="008D6B26" w:rsidRDefault="00210B0D" w:rsidP="00210B0D">
            <w:pPr>
              <w:jc w:val="both"/>
              <w:rPr>
                <w:rFonts w:ascii="Arial" w:eastAsia="MS Mincho" w:hAnsi="Arial" w:cs="Arial"/>
                <w:sz w:val="24"/>
                <w:szCs w:val="24"/>
                <w:lang w:val="es-CL" w:eastAsia="es-ES"/>
              </w:rPr>
            </w:pPr>
          </w:p>
          <w:p w14:paraId="3B694CEE" w14:textId="77777777"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h)</w:t>
            </w:r>
            <w:r w:rsidRPr="008D6B26">
              <w:rPr>
                <w:rFonts w:ascii="Arial" w:eastAsia="MS Mincho" w:hAnsi="Arial" w:cs="Arial"/>
                <w:sz w:val="24"/>
                <w:szCs w:val="24"/>
                <w:lang w:val="es-CL" w:eastAsia="es-ES"/>
              </w:rPr>
              <w:tab/>
              <w:t xml:space="preserve">De las naves y embarcaciones utilizada para el traslado de capturas de naves o embarcaciones pesqueras, desde la zona de </w:t>
            </w:r>
            <w:r w:rsidRPr="008D6B26">
              <w:rPr>
                <w:rFonts w:ascii="Arial" w:eastAsia="MS Mincho" w:hAnsi="Arial" w:cs="Arial"/>
                <w:sz w:val="24"/>
                <w:szCs w:val="24"/>
                <w:lang w:val="es-CL" w:eastAsia="es-ES"/>
              </w:rPr>
              <w:lastRenderedPageBreak/>
              <w:t>pesca hasta el puerto de desembarque, “Registro de naves especiales.”</w:t>
            </w:r>
          </w:p>
          <w:p w14:paraId="51B928C4" w14:textId="77777777" w:rsidR="00210B0D" w:rsidRPr="008D6B26" w:rsidRDefault="00210B0D" w:rsidP="00210B0D">
            <w:pPr>
              <w:jc w:val="both"/>
              <w:rPr>
                <w:rFonts w:ascii="Arial" w:eastAsia="MS Mincho" w:hAnsi="Arial" w:cs="Arial"/>
                <w:sz w:val="24"/>
                <w:szCs w:val="24"/>
                <w:lang w:val="es-CL" w:eastAsia="es-ES"/>
              </w:rPr>
            </w:pPr>
          </w:p>
          <w:p w14:paraId="475DCD08" w14:textId="77777777" w:rsidR="00210B0D" w:rsidRPr="004611FB" w:rsidRDefault="00210B0D" w:rsidP="00210B0D">
            <w:pPr>
              <w:jc w:val="both"/>
              <w:rPr>
                <w:rFonts w:ascii="Arial" w:eastAsia="MS Mincho" w:hAnsi="Arial" w:cs="Arial"/>
                <w:strike/>
                <w:sz w:val="24"/>
                <w:szCs w:val="24"/>
                <w:lang w:val="es-CL" w:eastAsia="es-ES"/>
              </w:rPr>
            </w:pPr>
            <w:r w:rsidRPr="004611FB">
              <w:rPr>
                <w:rFonts w:ascii="Arial" w:eastAsia="MS Mincho" w:hAnsi="Arial" w:cs="Arial"/>
                <w:strike/>
                <w:sz w:val="24"/>
                <w:szCs w:val="24"/>
                <w:lang w:val="es-CL" w:eastAsia="es-ES"/>
              </w:rPr>
              <w:t>i)</w:t>
            </w:r>
            <w:r w:rsidRPr="004611FB">
              <w:rPr>
                <w:rFonts w:ascii="Arial" w:eastAsia="MS Mincho" w:hAnsi="Arial" w:cs="Arial"/>
                <w:strike/>
                <w:sz w:val="24"/>
                <w:szCs w:val="24"/>
                <w:lang w:val="es-CL" w:eastAsia="es-ES"/>
              </w:rPr>
              <w:tab/>
              <w:t>De las personas naturales o jurídicas acreditadas para elaborar los instrumentos de evaluación ambiental y sanitaria, así como las certificaciones de que trata esta ley.</w:t>
            </w:r>
          </w:p>
          <w:p w14:paraId="748F7FF9" w14:textId="77777777" w:rsidR="00210B0D" w:rsidRPr="008D6B26" w:rsidRDefault="00210B0D" w:rsidP="00210B0D">
            <w:pPr>
              <w:jc w:val="both"/>
              <w:rPr>
                <w:rFonts w:ascii="Arial" w:eastAsia="MS Mincho" w:hAnsi="Arial" w:cs="Arial"/>
                <w:sz w:val="24"/>
                <w:szCs w:val="24"/>
                <w:lang w:val="es-CL" w:eastAsia="es-ES"/>
              </w:rPr>
            </w:pPr>
          </w:p>
          <w:p w14:paraId="2995B956" w14:textId="7236458E" w:rsidR="00210B0D" w:rsidRPr="008D6B26" w:rsidRDefault="00210B0D" w:rsidP="00210B0D">
            <w:pPr>
              <w:jc w:val="both"/>
              <w:rPr>
                <w:rFonts w:ascii="Arial" w:eastAsia="MS Mincho" w:hAnsi="Arial" w:cs="Arial"/>
                <w:sz w:val="24"/>
                <w:szCs w:val="24"/>
                <w:lang w:val="es-CL" w:eastAsia="es-ES"/>
              </w:rPr>
            </w:pPr>
            <w:r w:rsidRPr="008D6B26">
              <w:rPr>
                <w:rFonts w:ascii="Arial" w:eastAsia="MS Mincho" w:hAnsi="Arial" w:cs="Arial"/>
                <w:sz w:val="24"/>
                <w:szCs w:val="24"/>
                <w:lang w:val="es-CL" w:eastAsia="es-ES"/>
              </w:rPr>
              <w:t>j)</w:t>
            </w:r>
            <w:r w:rsidRPr="008D6B26">
              <w:rPr>
                <w:rFonts w:ascii="Arial" w:eastAsia="MS Mincho" w:hAnsi="Arial" w:cs="Arial"/>
                <w:sz w:val="24"/>
                <w:szCs w:val="24"/>
                <w:lang w:val="es-CL" w:eastAsia="es-ES"/>
              </w:rPr>
              <w:tab/>
              <w:t>Los demás que establezcan la presente ley</w:t>
            </w:r>
            <w:r>
              <w:rPr>
                <w:rFonts w:ascii="Arial" w:eastAsia="MS Mincho" w:hAnsi="Arial" w:cs="Arial"/>
                <w:sz w:val="24"/>
                <w:szCs w:val="24"/>
                <w:lang w:val="es-CL" w:eastAsia="es-ES"/>
              </w:rPr>
              <w:t xml:space="preserve"> </w:t>
            </w:r>
            <w:r w:rsidRPr="008D6B26">
              <w:rPr>
                <w:rFonts w:ascii="Arial" w:eastAsia="MS Mincho" w:hAnsi="Arial" w:cs="Arial"/>
                <w:sz w:val="24"/>
                <w:szCs w:val="24"/>
                <w:lang w:val="es-CL" w:eastAsia="es-ES"/>
              </w:rPr>
              <w:t>u otras leyes.</w:t>
            </w:r>
          </w:p>
          <w:p w14:paraId="3B2D8A37" w14:textId="77777777" w:rsidR="00210B0D" w:rsidRPr="00B12266" w:rsidRDefault="00210B0D" w:rsidP="00210B0D">
            <w:pPr>
              <w:jc w:val="both"/>
              <w:rPr>
                <w:rFonts w:ascii="Arial" w:eastAsia="MS Mincho" w:hAnsi="Arial" w:cs="Arial"/>
                <w:sz w:val="24"/>
                <w:szCs w:val="24"/>
                <w:lang w:val="es-CL" w:eastAsia="es-ES"/>
              </w:rPr>
            </w:pPr>
          </w:p>
        </w:tc>
        <w:tc>
          <w:tcPr>
            <w:tcW w:w="5102" w:type="dxa"/>
          </w:tcPr>
          <w:p w14:paraId="5D1C46C8" w14:textId="77777777" w:rsidR="00210B0D" w:rsidRDefault="00210B0D" w:rsidP="00210B0D">
            <w:pPr>
              <w:jc w:val="center"/>
              <w:rPr>
                <w:rFonts w:ascii="Calibri" w:hAnsi="Calibri" w:cs="Arial"/>
                <w:sz w:val="24"/>
                <w:szCs w:val="24"/>
              </w:rPr>
            </w:pPr>
          </w:p>
        </w:tc>
        <w:tc>
          <w:tcPr>
            <w:tcW w:w="4836" w:type="dxa"/>
          </w:tcPr>
          <w:p w14:paraId="6E1953C7" w14:textId="77777777" w:rsidR="004611FB" w:rsidRDefault="004611FB" w:rsidP="004611FB">
            <w:pPr>
              <w:jc w:val="both"/>
              <w:rPr>
                <w:rFonts w:ascii="Arial" w:hAnsi="Arial" w:cs="Arial"/>
                <w:sz w:val="22"/>
                <w:szCs w:val="22"/>
              </w:rPr>
            </w:pPr>
          </w:p>
          <w:p w14:paraId="643D2351" w14:textId="77777777" w:rsidR="004611FB" w:rsidRDefault="004611FB" w:rsidP="004611FB">
            <w:pPr>
              <w:jc w:val="both"/>
              <w:rPr>
                <w:rFonts w:ascii="Arial" w:hAnsi="Arial" w:cs="Arial"/>
                <w:sz w:val="22"/>
                <w:szCs w:val="22"/>
              </w:rPr>
            </w:pPr>
          </w:p>
          <w:p w14:paraId="1D623CF0" w14:textId="77777777" w:rsidR="004611FB" w:rsidRDefault="004611FB" w:rsidP="004611FB">
            <w:pPr>
              <w:jc w:val="both"/>
              <w:rPr>
                <w:rFonts w:ascii="Arial" w:hAnsi="Arial" w:cs="Arial"/>
                <w:sz w:val="22"/>
                <w:szCs w:val="22"/>
              </w:rPr>
            </w:pPr>
          </w:p>
          <w:p w14:paraId="1254BFBC" w14:textId="77777777" w:rsidR="004611FB" w:rsidRDefault="004611FB" w:rsidP="004611FB">
            <w:pPr>
              <w:jc w:val="both"/>
              <w:rPr>
                <w:rFonts w:ascii="Arial" w:hAnsi="Arial" w:cs="Arial"/>
                <w:sz w:val="22"/>
                <w:szCs w:val="22"/>
              </w:rPr>
            </w:pPr>
          </w:p>
          <w:p w14:paraId="0045DC22" w14:textId="77777777" w:rsidR="004611FB" w:rsidRDefault="004611FB" w:rsidP="004611FB">
            <w:pPr>
              <w:jc w:val="both"/>
              <w:rPr>
                <w:rFonts w:ascii="Arial" w:hAnsi="Arial" w:cs="Arial"/>
                <w:sz w:val="22"/>
                <w:szCs w:val="22"/>
              </w:rPr>
            </w:pPr>
          </w:p>
          <w:p w14:paraId="01984260" w14:textId="77777777" w:rsidR="004611FB" w:rsidRDefault="004611FB" w:rsidP="004611FB">
            <w:pPr>
              <w:jc w:val="both"/>
              <w:rPr>
                <w:rFonts w:ascii="Arial" w:hAnsi="Arial" w:cs="Arial"/>
                <w:sz w:val="22"/>
                <w:szCs w:val="22"/>
              </w:rPr>
            </w:pPr>
          </w:p>
          <w:p w14:paraId="50C9B466" w14:textId="70BE8E6F" w:rsidR="004611FB" w:rsidRPr="00484C5E" w:rsidRDefault="00FF3A90" w:rsidP="004611FB">
            <w:pPr>
              <w:jc w:val="both"/>
              <w:rPr>
                <w:rFonts w:ascii="Arial" w:hAnsi="Arial" w:cs="Arial"/>
                <w:color w:val="00B0F0"/>
              </w:rPr>
            </w:pPr>
            <w:r w:rsidRPr="00484C5E">
              <w:rPr>
                <w:rFonts w:ascii="Arial" w:hAnsi="Arial" w:cs="Arial"/>
                <w:color w:val="00B0F0"/>
              </w:rPr>
              <w:t>8</w:t>
            </w:r>
            <w:r w:rsidR="000C1EB3">
              <w:rPr>
                <w:rFonts w:ascii="Arial" w:hAnsi="Arial" w:cs="Arial"/>
                <w:color w:val="00B0F0"/>
              </w:rPr>
              <w:t>15</w:t>
            </w:r>
            <w:r w:rsidRPr="00484C5E">
              <w:rPr>
                <w:rFonts w:ascii="Arial" w:hAnsi="Arial" w:cs="Arial"/>
                <w:color w:val="00B0F0"/>
              </w:rPr>
              <w:t xml:space="preserve">. </w:t>
            </w:r>
            <w:r w:rsidR="004611FB" w:rsidRPr="00484C5E">
              <w:rPr>
                <w:rFonts w:ascii="Arial" w:hAnsi="Arial" w:cs="Arial"/>
                <w:color w:val="00B0F0"/>
              </w:rPr>
              <w:t>DIPUTADO BOBADILLA</w:t>
            </w:r>
          </w:p>
          <w:p w14:paraId="6DED99AF" w14:textId="77777777" w:rsidR="00157277" w:rsidRPr="00484C5E" w:rsidRDefault="00157277" w:rsidP="004611FB">
            <w:pPr>
              <w:jc w:val="both"/>
              <w:rPr>
                <w:rFonts w:ascii="Arial" w:hAnsi="Arial" w:cs="Arial"/>
                <w:color w:val="00B0F0"/>
                <w:sz w:val="22"/>
                <w:szCs w:val="22"/>
              </w:rPr>
            </w:pPr>
          </w:p>
          <w:p w14:paraId="4A510FB2" w14:textId="4F5794A0" w:rsidR="00210B0D" w:rsidRPr="00484C5E" w:rsidRDefault="004611FB" w:rsidP="004611FB">
            <w:pPr>
              <w:jc w:val="both"/>
              <w:rPr>
                <w:rFonts w:ascii="Arial" w:hAnsi="Arial" w:cs="Arial"/>
                <w:color w:val="00B0F0"/>
                <w:sz w:val="22"/>
                <w:szCs w:val="22"/>
              </w:rPr>
            </w:pPr>
            <w:r w:rsidRPr="00484C5E">
              <w:rPr>
                <w:rFonts w:ascii="Arial" w:hAnsi="Arial" w:cs="Arial"/>
                <w:color w:val="00B0F0"/>
                <w:sz w:val="22"/>
                <w:szCs w:val="22"/>
              </w:rPr>
              <w:t>Para reemplazar la letra c) del artículo 364 por la siguiente: “c) De las entidades certificadoras de la información de desembarques”.</w:t>
            </w:r>
          </w:p>
          <w:p w14:paraId="3A7EEB5F" w14:textId="77777777" w:rsidR="004611FB" w:rsidRDefault="004611FB" w:rsidP="004611FB">
            <w:pPr>
              <w:jc w:val="both"/>
              <w:rPr>
                <w:rFonts w:ascii="Arial" w:hAnsi="Arial" w:cs="Arial"/>
                <w:sz w:val="22"/>
                <w:szCs w:val="22"/>
              </w:rPr>
            </w:pPr>
          </w:p>
          <w:p w14:paraId="6CD40C77" w14:textId="77777777" w:rsidR="004611FB" w:rsidRDefault="004611FB" w:rsidP="004611FB">
            <w:pPr>
              <w:jc w:val="both"/>
              <w:rPr>
                <w:rFonts w:ascii="Arial" w:hAnsi="Arial" w:cs="Arial"/>
                <w:sz w:val="22"/>
                <w:szCs w:val="22"/>
              </w:rPr>
            </w:pPr>
          </w:p>
          <w:p w14:paraId="0AD924F1" w14:textId="77777777" w:rsidR="004611FB" w:rsidRPr="00484C5E" w:rsidRDefault="004611FB" w:rsidP="004611FB">
            <w:pPr>
              <w:jc w:val="both"/>
              <w:rPr>
                <w:rFonts w:ascii="Arial" w:hAnsi="Arial" w:cs="Arial"/>
                <w:color w:val="00B0F0"/>
                <w:sz w:val="22"/>
                <w:szCs w:val="22"/>
              </w:rPr>
            </w:pPr>
          </w:p>
          <w:p w14:paraId="68A7E8D2" w14:textId="0388FAE8" w:rsidR="004611FB" w:rsidRPr="00484C5E" w:rsidRDefault="00157277" w:rsidP="004611FB">
            <w:pPr>
              <w:jc w:val="both"/>
              <w:rPr>
                <w:rFonts w:ascii="Arial" w:hAnsi="Arial" w:cs="Arial"/>
                <w:color w:val="00B0F0"/>
              </w:rPr>
            </w:pPr>
            <w:r w:rsidRPr="00484C5E">
              <w:rPr>
                <w:rFonts w:ascii="Arial" w:hAnsi="Arial" w:cs="Arial"/>
                <w:color w:val="00B0F0"/>
              </w:rPr>
              <w:t>8</w:t>
            </w:r>
            <w:r w:rsidR="000C1EB3">
              <w:rPr>
                <w:rFonts w:ascii="Arial" w:hAnsi="Arial" w:cs="Arial"/>
                <w:color w:val="00B0F0"/>
              </w:rPr>
              <w:t>16</w:t>
            </w:r>
            <w:r w:rsidRPr="00484C5E">
              <w:rPr>
                <w:rFonts w:ascii="Arial" w:hAnsi="Arial" w:cs="Arial"/>
                <w:color w:val="00B0F0"/>
              </w:rPr>
              <w:t>. DIPUTADO</w:t>
            </w:r>
            <w:r w:rsidR="009A5CC5">
              <w:rPr>
                <w:rFonts w:ascii="Arial" w:hAnsi="Arial" w:cs="Arial"/>
                <w:color w:val="00B0F0"/>
              </w:rPr>
              <w:t xml:space="preserve"> </w:t>
            </w:r>
            <w:r w:rsidRPr="00484C5E">
              <w:rPr>
                <w:rFonts w:ascii="Arial" w:hAnsi="Arial" w:cs="Arial"/>
                <w:color w:val="00B0F0"/>
              </w:rPr>
              <w:t>BOBADILLA</w:t>
            </w:r>
          </w:p>
          <w:p w14:paraId="71083C23" w14:textId="558EE41F" w:rsidR="004611FB" w:rsidRPr="00484C5E" w:rsidRDefault="004611FB" w:rsidP="004611FB">
            <w:pPr>
              <w:jc w:val="both"/>
              <w:rPr>
                <w:rFonts w:ascii="Arial" w:hAnsi="Arial" w:cs="Arial"/>
                <w:color w:val="00B0F0"/>
                <w:sz w:val="22"/>
                <w:szCs w:val="22"/>
              </w:rPr>
            </w:pPr>
            <w:r w:rsidRPr="00484C5E">
              <w:rPr>
                <w:rFonts w:ascii="Arial" w:hAnsi="Arial" w:cs="Arial"/>
                <w:color w:val="00B0F0"/>
                <w:sz w:val="22"/>
                <w:szCs w:val="22"/>
              </w:rPr>
              <w:t>Para eliminar la letra d) del artículo 364.</w:t>
            </w:r>
          </w:p>
          <w:p w14:paraId="3B2149A4" w14:textId="77777777" w:rsidR="00157277" w:rsidRDefault="00157277" w:rsidP="004611FB">
            <w:pPr>
              <w:jc w:val="both"/>
              <w:rPr>
                <w:rFonts w:ascii="Arial" w:hAnsi="Arial" w:cs="Arial"/>
                <w:sz w:val="22"/>
                <w:szCs w:val="22"/>
              </w:rPr>
            </w:pPr>
          </w:p>
          <w:p w14:paraId="0712E010" w14:textId="77777777" w:rsidR="00157277" w:rsidRDefault="00157277" w:rsidP="00157277">
            <w:pPr>
              <w:jc w:val="both"/>
              <w:rPr>
                <w:rFonts w:ascii="Arial" w:hAnsi="Arial" w:cs="Arial"/>
                <w:sz w:val="22"/>
                <w:szCs w:val="22"/>
              </w:rPr>
            </w:pPr>
          </w:p>
          <w:p w14:paraId="0233FC34" w14:textId="77777777" w:rsidR="00157277" w:rsidRDefault="00157277" w:rsidP="00157277">
            <w:pPr>
              <w:jc w:val="both"/>
              <w:rPr>
                <w:rFonts w:ascii="Arial" w:hAnsi="Arial" w:cs="Arial"/>
                <w:sz w:val="22"/>
                <w:szCs w:val="22"/>
              </w:rPr>
            </w:pPr>
          </w:p>
          <w:p w14:paraId="1DD2762B" w14:textId="77777777" w:rsidR="00157277" w:rsidRDefault="00157277" w:rsidP="00157277">
            <w:pPr>
              <w:jc w:val="both"/>
              <w:rPr>
                <w:rFonts w:ascii="Arial" w:hAnsi="Arial" w:cs="Arial"/>
                <w:sz w:val="22"/>
                <w:szCs w:val="22"/>
              </w:rPr>
            </w:pPr>
          </w:p>
          <w:p w14:paraId="1F5DF68E" w14:textId="77777777" w:rsidR="00157277" w:rsidRDefault="00157277" w:rsidP="00157277">
            <w:pPr>
              <w:jc w:val="both"/>
              <w:rPr>
                <w:rFonts w:ascii="Arial" w:hAnsi="Arial" w:cs="Arial"/>
                <w:sz w:val="22"/>
                <w:szCs w:val="22"/>
              </w:rPr>
            </w:pPr>
          </w:p>
          <w:p w14:paraId="0F157E0F" w14:textId="77777777" w:rsidR="00157277" w:rsidRDefault="00157277" w:rsidP="00157277">
            <w:pPr>
              <w:jc w:val="both"/>
              <w:rPr>
                <w:rFonts w:ascii="Arial" w:hAnsi="Arial" w:cs="Arial"/>
                <w:sz w:val="22"/>
                <w:szCs w:val="22"/>
              </w:rPr>
            </w:pPr>
          </w:p>
          <w:p w14:paraId="61E2D193" w14:textId="77777777" w:rsidR="00157277" w:rsidRDefault="00157277" w:rsidP="00157277">
            <w:pPr>
              <w:jc w:val="both"/>
              <w:rPr>
                <w:rFonts w:ascii="Arial" w:hAnsi="Arial" w:cs="Arial"/>
                <w:sz w:val="22"/>
                <w:szCs w:val="22"/>
              </w:rPr>
            </w:pPr>
          </w:p>
          <w:p w14:paraId="3A88E6C7" w14:textId="77777777" w:rsidR="00157277" w:rsidRDefault="00157277" w:rsidP="00157277">
            <w:pPr>
              <w:jc w:val="both"/>
              <w:rPr>
                <w:rFonts w:ascii="Arial" w:hAnsi="Arial" w:cs="Arial"/>
                <w:sz w:val="22"/>
                <w:szCs w:val="22"/>
              </w:rPr>
            </w:pPr>
          </w:p>
          <w:p w14:paraId="6FA184D1" w14:textId="77777777" w:rsidR="00157277" w:rsidRDefault="00157277" w:rsidP="00157277">
            <w:pPr>
              <w:jc w:val="both"/>
              <w:rPr>
                <w:rFonts w:ascii="Arial" w:hAnsi="Arial" w:cs="Arial"/>
                <w:sz w:val="22"/>
                <w:szCs w:val="22"/>
              </w:rPr>
            </w:pPr>
          </w:p>
          <w:p w14:paraId="6A8BA08C" w14:textId="77777777" w:rsidR="00157277" w:rsidRDefault="00157277" w:rsidP="00157277">
            <w:pPr>
              <w:jc w:val="both"/>
              <w:rPr>
                <w:rFonts w:ascii="Arial" w:hAnsi="Arial" w:cs="Arial"/>
                <w:sz w:val="22"/>
                <w:szCs w:val="22"/>
              </w:rPr>
            </w:pPr>
          </w:p>
          <w:p w14:paraId="1EBD62BC" w14:textId="77777777" w:rsidR="00157277" w:rsidRDefault="00157277" w:rsidP="00157277">
            <w:pPr>
              <w:jc w:val="both"/>
              <w:rPr>
                <w:rFonts w:ascii="Arial" w:hAnsi="Arial" w:cs="Arial"/>
                <w:sz w:val="22"/>
                <w:szCs w:val="22"/>
              </w:rPr>
            </w:pPr>
          </w:p>
          <w:p w14:paraId="212E58CC" w14:textId="77777777" w:rsidR="00157277" w:rsidRDefault="00157277" w:rsidP="00157277">
            <w:pPr>
              <w:jc w:val="both"/>
              <w:rPr>
                <w:rFonts w:ascii="Arial" w:hAnsi="Arial" w:cs="Arial"/>
                <w:sz w:val="22"/>
                <w:szCs w:val="22"/>
              </w:rPr>
            </w:pPr>
          </w:p>
          <w:p w14:paraId="5249571A" w14:textId="77777777" w:rsidR="00157277" w:rsidRDefault="00157277" w:rsidP="00157277">
            <w:pPr>
              <w:jc w:val="both"/>
              <w:rPr>
                <w:rFonts w:ascii="Arial" w:hAnsi="Arial" w:cs="Arial"/>
                <w:sz w:val="22"/>
                <w:szCs w:val="22"/>
              </w:rPr>
            </w:pPr>
          </w:p>
          <w:p w14:paraId="19C9EC7E" w14:textId="77777777" w:rsidR="00157277" w:rsidRDefault="00157277" w:rsidP="00157277">
            <w:pPr>
              <w:jc w:val="both"/>
              <w:rPr>
                <w:rFonts w:ascii="Arial" w:hAnsi="Arial" w:cs="Arial"/>
                <w:sz w:val="22"/>
                <w:szCs w:val="22"/>
              </w:rPr>
            </w:pPr>
          </w:p>
          <w:p w14:paraId="0C823547" w14:textId="77777777" w:rsidR="00157277" w:rsidRDefault="00157277" w:rsidP="00157277">
            <w:pPr>
              <w:jc w:val="both"/>
              <w:rPr>
                <w:rFonts w:ascii="Arial" w:hAnsi="Arial" w:cs="Arial"/>
                <w:sz w:val="22"/>
                <w:szCs w:val="22"/>
              </w:rPr>
            </w:pPr>
          </w:p>
          <w:p w14:paraId="6A7342BB" w14:textId="77777777" w:rsidR="00157277" w:rsidRDefault="00157277" w:rsidP="00157277">
            <w:pPr>
              <w:jc w:val="both"/>
              <w:rPr>
                <w:rFonts w:ascii="Arial" w:hAnsi="Arial" w:cs="Arial"/>
                <w:sz w:val="22"/>
                <w:szCs w:val="22"/>
              </w:rPr>
            </w:pPr>
          </w:p>
          <w:p w14:paraId="7A7D8BBA" w14:textId="77777777" w:rsidR="00157277" w:rsidRDefault="00157277" w:rsidP="00157277">
            <w:pPr>
              <w:jc w:val="both"/>
              <w:rPr>
                <w:rFonts w:ascii="Arial" w:hAnsi="Arial" w:cs="Arial"/>
                <w:sz w:val="22"/>
                <w:szCs w:val="22"/>
              </w:rPr>
            </w:pPr>
          </w:p>
          <w:p w14:paraId="1C00DBA9" w14:textId="77777777" w:rsidR="00157277" w:rsidRDefault="00157277" w:rsidP="00157277">
            <w:pPr>
              <w:jc w:val="both"/>
              <w:rPr>
                <w:rFonts w:ascii="Arial" w:hAnsi="Arial" w:cs="Arial"/>
                <w:sz w:val="22"/>
                <w:szCs w:val="22"/>
              </w:rPr>
            </w:pPr>
          </w:p>
          <w:p w14:paraId="232B9BEE" w14:textId="77777777" w:rsidR="00157277" w:rsidRDefault="00157277" w:rsidP="00157277">
            <w:pPr>
              <w:jc w:val="both"/>
              <w:rPr>
                <w:rFonts w:ascii="Arial" w:hAnsi="Arial" w:cs="Arial"/>
                <w:sz w:val="22"/>
                <w:szCs w:val="22"/>
              </w:rPr>
            </w:pPr>
          </w:p>
          <w:p w14:paraId="22B425E1" w14:textId="77777777" w:rsidR="00157277" w:rsidRDefault="00157277" w:rsidP="00157277">
            <w:pPr>
              <w:jc w:val="both"/>
              <w:rPr>
                <w:rFonts w:ascii="Arial" w:hAnsi="Arial" w:cs="Arial"/>
                <w:sz w:val="22"/>
                <w:szCs w:val="22"/>
              </w:rPr>
            </w:pPr>
          </w:p>
          <w:p w14:paraId="75FD767F" w14:textId="77777777" w:rsidR="00157277" w:rsidRDefault="00157277" w:rsidP="00157277">
            <w:pPr>
              <w:jc w:val="both"/>
              <w:rPr>
                <w:rFonts w:ascii="Arial" w:hAnsi="Arial" w:cs="Arial"/>
                <w:sz w:val="22"/>
                <w:szCs w:val="22"/>
              </w:rPr>
            </w:pPr>
          </w:p>
          <w:p w14:paraId="4FCB09A0" w14:textId="6637F2AC" w:rsidR="00157277" w:rsidRPr="00484C5E" w:rsidRDefault="00157277" w:rsidP="00157277">
            <w:pPr>
              <w:jc w:val="both"/>
              <w:rPr>
                <w:rFonts w:ascii="Arial" w:hAnsi="Arial" w:cs="Arial"/>
                <w:color w:val="00B0F0"/>
              </w:rPr>
            </w:pPr>
            <w:r w:rsidRPr="00484C5E">
              <w:rPr>
                <w:rFonts w:ascii="Arial" w:hAnsi="Arial" w:cs="Arial"/>
                <w:color w:val="00B0F0"/>
              </w:rPr>
              <w:t>8</w:t>
            </w:r>
            <w:r w:rsidR="000C1EB3">
              <w:rPr>
                <w:rFonts w:ascii="Arial" w:hAnsi="Arial" w:cs="Arial"/>
                <w:color w:val="00B0F0"/>
              </w:rPr>
              <w:t>17</w:t>
            </w:r>
            <w:r w:rsidRPr="00484C5E">
              <w:rPr>
                <w:rFonts w:ascii="Arial" w:hAnsi="Arial" w:cs="Arial"/>
                <w:color w:val="00B0F0"/>
              </w:rPr>
              <w:t>. DIPUTADO BOBADILLA</w:t>
            </w:r>
          </w:p>
          <w:p w14:paraId="57A1453A" w14:textId="1EF797D8" w:rsidR="00157277" w:rsidRPr="004611FB" w:rsidRDefault="00157277" w:rsidP="00157277">
            <w:pPr>
              <w:jc w:val="both"/>
              <w:rPr>
                <w:rFonts w:ascii="Arial" w:hAnsi="Arial" w:cs="Arial"/>
                <w:sz w:val="22"/>
                <w:szCs w:val="22"/>
              </w:rPr>
            </w:pPr>
            <w:r w:rsidRPr="00484C5E">
              <w:rPr>
                <w:rFonts w:ascii="Arial" w:hAnsi="Arial" w:cs="Arial"/>
                <w:color w:val="00B0F0"/>
                <w:sz w:val="22"/>
                <w:szCs w:val="22"/>
              </w:rPr>
              <w:lastRenderedPageBreak/>
              <w:t>Para eliminar la letra i) del artículo 364</w:t>
            </w:r>
            <w:r w:rsidRPr="004611FB">
              <w:rPr>
                <w:rFonts w:ascii="Arial" w:hAnsi="Arial" w:cs="Arial"/>
                <w:sz w:val="22"/>
                <w:szCs w:val="22"/>
              </w:rPr>
              <w:t>.</w:t>
            </w:r>
          </w:p>
        </w:tc>
      </w:tr>
      <w:tr w:rsidR="00210B0D" w:rsidRPr="00C06EF4" w14:paraId="4C859262" w14:textId="359D83FC" w:rsidTr="416E060A">
        <w:tc>
          <w:tcPr>
            <w:tcW w:w="7282" w:type="dxa"/>
          </w:tcPr>
          <w:p w14:paraId="7080BF9E" w14:textId="77B4838A" w:rsidR="00210B0D" w:rsidRPr="00B12266" w:rsidRDefault="00210B0D" w:rsidP="00210B0D">
            <w:pPr>
              <w:jc w:val="both"/>
              <w:rPr>
                <w:rFonts w:ascii="Arial" w:eastAsia="MS Mincho" w:hAnsi="Arial" w:cs="Arial"/>
                <w:sz w:val="24"/>
                <w:szCs w:val="24"/>
                <w:lang w:val="es-CL" w:eastAsia="es-ES"/>
              </w:rPr>
            </w:pPr>
            <w:r w:rsidRPr="00A42CE3">
              <w:rPr>
                <w:rFonts w:ascii="Arial" w:eastAsia="MS Mincho" w:hAnsi="Arial" w:cs="Arial"/>
                <w:sz w:val="24"/>
                <w:szCs w:val="24"/>
                <w:lang w:val="es-CL" w:eastAsia="es-ES"/>
              </w:rPr>
              <w:lastRenderedPageBreak/>
              <w:t>Artículo 365.- Uso de medios tecnológicos. El Servicio podrá disponer el uso de toda clase de medios tecnológicos, respetando la normativa vigente.</w:t>
            </w:r>
          </w:p>
        </w:tc>
        <w:tc>
          <w:tcPr>
            <w:tcW w:w="5102" w:type="dxa"/>
          </w:tcPr>
          <w:p w14:paraId="1644127A" w14:textId="77777777" w:rsidR="00210B0D" w:rsidRDefault="00210B0D" w:rsidP="00210B0D">
            <w:pPr>
              <w:jc w:val="center"/>
              <w:rPr>
                <w:rFonts w:ascii="Calibri" w:hAnsi="Calibri" w:cs="Arial"/>
                <w:sz w:val="24"/>
                <w:szCs w:val="24"/>
              </w:rPr>
            </w:pPr>
          </w:p>
        </w:tc>
        <w:tc>
          <w:tcPr>
            <w:tcW w:w="4836" w:type="dxa"/>
          </w:tcPr>
          <w:p w14:paraId="76DD2C4A" w14:textId="77777777" w:rsidR="00210B0D" w:rsidRDefault="00210B0D" w:rsidP="00210B0D">
            <w:pPr>
              <w:jc w:val="center"/>
              <w:rPr>
                <w:rFonts w:ascii="Calibri" w:hAnsi="Calibri" w:cs="Arial"/>
                <w:sz w:val="24"/>
                <w:szCs w:val="24"/>
              </w:rPr>
            </w:pPr>
          </w:p>
        </w:tc>
      </w:tr>
      <w:tr w:rsidR="00210B0D" w:rsidRPr="00C06EF4" w14:paraId="218071A6" w14:textId="66D98360" w:rsidTr="416E060A">
        <w:tc>
          <w:tcPr>
            <w:tcW w:w="7282" w:type="dxa"/>
          </w:tcPr>
          <w:p w14:paraId="3CC1A2BE" w14:textId="7DA57316" w:rsidR="00210B0D" w:rsidRPr="00A42CE3" w:rsidRDefault="00210B0D" w:rsidP="00210B0D">
            <w:pPr>
              <w:jc w:val="both"/>
              <w:rPr>
                <w:rFonts w:ascii="Arial" w:eastAsia="MS Mincho" w:hAnsi="Arial" w:cs="Arial"/>
                <w:sz w:val="24"/>
                <w:szCs w:val="24"/>
                <w:lang w:val="es-CL" w:eastAsia="es-ES"/>
              </w:rPr>
            </w:pPr>
            <w:r w:rsidRPr="00553DF1">
              <w:rPr>
                <w:rFonts w:ascii="Arial" w:eastAsia="MS Mincho" w:hAnsi="Arial" w:cs="Arial"/>
                <w:sz w:val="24"/>
                <w:szCs w:val="24"/>
                <w:lang w:val="es-CL" w:eastAsia="es-ES"/>
              </w:rPr>
              <w:t>Artículo 366.- Convenios con otros órganos fiscalizadores. El Servicio podrá requerir, mediante convenio, a otros órganos fiscalizadores de la administración del Estado, labores de</w:t>
            </w:r>
            <w:r>
              <w:rPr>
                <w:rFonts w:ascii="Arial" w:eastAsia="MS Mincho" w:hAnsi="Arial" w:cs="Arial"/>
                <w:sz w:val="24"/>
                <w:szCs w:val="24"/>
                <w:lang w:val="es-CL" w:eastAsia="es-ES"/>
              </w:rPr>
              <w:t xml:space="preserve"> </w:t>
            </w:r>
            <w:r w:rsidRPr="00553DF1">
              <w:rPr>
                <w:rFonts w:ascii="Arial" w:eastAsia="MS Mincho" w:hAnsi="Arial" w:cs="Arial"/>
                <w:sz w:val="24"/>
                <w:szCs w:val="24"/>
                <w:lang w:val="es-CL" w:eastAsia="es-ES"/>
              </w:rPr>
              <w:t>control del cumplimiento de la normativa pesquera y de acuicultura,</w:t>
            </w:r>
          </w:p>
        </w:tc>
        <w:tc>
          <w:tcPr>
            <w:tcW w:w="5102" w:type="dxa"/>
          </w:tcPr>
          <w:p w14:paraId="6B8D2990" w14:textId="77777777" w:rsidR="00210B0D" w:rsidRDefault="00210B0D" w:rsidP="00210B0D">
            <w:pPr>
              <w:jc w:val="center"/>
              <w:rPr>
                <w:rFonts w:ascii="Calibri" w:hAnsi="Calibri" w:cs="Arial"/>
                <w:sz w:val="24"/>
                <w:szCs w:val="24"/>
              </w:rPr>
            </w:pPr>
          </w:p>
        </w:tc>
        <w:tc>
          <w:tcPr>
            <w:tcW w:w="4836" w:type="dxa"/>
          </w:tcPr>
          <w:p w14:paraId="4191E09A" w14:textId="77777777" w:rsidR="00210B0D" w:rsidRDefault="00210B0D" w:rsidP="00210B0D">
            <w:pPr>
              <w:jc w:val="center"/>
              <w:rPr>
                <w:rFonts w:ascii="Calibri" w:hAnsi="Calibri" w:cs="Arial"/>
                <w:sz w:val="24"/>
                <w:szCs w:val="24"/>
              </w:rPr>
            </w:pPr>
          </w:p>
        </w:tc>
      </w:tr>
      <w:tr w:rsidR="00210B0D" w:rsidRPr="00C06EF4" w14:paraId="3191AF68" w14:textId="5688390D" w:rsidTr="416E060A">
        <w:tc>
          <w:tcPr>
            <w:tcW w:w="7282" w:type="dxa"/>
          </w:tcPr>
          <w:p w14:paraId="591C9E18" w14:textId="77777777" w:rsidR="00210B0D" w:rsidRPr="00D81D66" w:rsidRDefault="00210B0D" w:rsidP="00210B0D">
            <w:pPr>
              <w:jc w:val="both"/>
              <w:rPr>
                <w:rFonts w:ascii="Arial" w:eastAsia="MS Mincho" w:hAnsi="Arial" w:cs="Arial"/>
                <w:sz w:val="24"/>
                <w:szCs w:val="24"/>
                <w:lang w:val="es-CL" w:eastAsia="es-ES"/>
              </w:rPr>
            </w:pPr>
            <w:r w:rsidRPr="00D81D66">
              <w:rPr>
                <w:rFonts w:ascii="Arial" w:eastAsia="MS Mincho" w:hAnsi="Arial" w:cs="Arial"/>
                <w:sz w:val="24"/>
                <w:szCs w:val="24"/>
                <w:lang w:val="es-CL" w:eastAsia="es-ES"/>
              </w:rPr>
              <w:t>Artículo 367.- Informe anual. El Servicio deberá, en el mes de marzo de cada año, elaborar un informe sobre las actividades y acciones de fiscalización efectuadas en materia de pesca, en el año anterior.</w:t>
            </w:r>
          </w:p>
          <w:p w14:paraId="39E9D26A" w14:textId="77777777" w:rsidR="00210B0D" w:rsidRPr="00D81D66" w:rsidRDefault="00210B0D" w:rsidP="00210B0D">
            <w:pPr>
              <w:jc w:val="both"/>
              <w:rPr>
                <w:rFonts w:ascii="Arial" w:eastAsia="MS Mincho" w:hAnsi="Arial" w:cs="Arial"/>
                <w:sz w:val="24"/>
                <w:szCs w:val="24"/>
                <w:lang w:val="es-CL" w:eastAsia="es-ES"/>
              </w:rPr>
            </w:pPr>
          </w:p>
          <w:p w14:paraId="5A3A0239" w14:textId="77777777" w:rsidR="00210B0D" w:rsidRPr="00D81D66" w:rsidRDefault="00210B0D" w:rsidP="00210B0D">
            <w:pPr>
              <w:jc w:val="both"/>
              <w:rPr>
                <w:rFonts w:ascii="Arial" w:eastAsia="MS Mincho" w:hAnsi="Arial" w:cs="Arial"/>
                <w:sz w:val="24"/>
                <w:szCs w:val="24"/>
                <w:lang w:val="es-CL" w:eastAsia="es-ES"/>
              </w:rPr>
            </w:pPr>
            <w:r w:rsidRPr="00D81D66">
              <w:rPr>
                <w:rFonts w:ascii="Arial" w:eastAsia="MS Mincho" w:hAnsi="Arial" w:cs="Arial"/>
                <w:sz w:val="24"/>
                <w:szCs w:val="24"/>
                <w:lang w:val="es-CL" w:eastAsia="es-ES"/>
              </w:rPr>
              <w:t>La cuenta deberá comprender, asimismo, los resultados de las acciones de fiscalización efectuadas y el cumplimiento de las medidas de administración y conservación del año anterior.</w:t>
            </w:r>
          </w:p>
          <w:p w14:paraId="7E743D1D" w14:textId="77777777" w:rsidR="00210B0D" w:rsidRPr="00D81D66" w:rsidRDefault="00210B0D" w:rsidP="00210B0D">
            <w:pPr>
              <w:jc w:val="both"/>
              <w:rPr>
                <w:rFonts w:ascii="Arial" w:eastAsia="MS Mincho" w:hAnsi="Arial" w:cs="Arial"/>
                <w:sz w:val="24"/>
                <w:szCs w:val="24"/>
                <w:lang w:val="es-CL" w:eastAsia="es-ES"/>
              </w:rPr>
            </w:pPr>
          </w:p>
          <w:p w14:paraId="36AAA9AC" w14:textId="6D182838" w:rsidR="00210B0D" w:rsidRPr="00A42CE3" w:rsidRDefault="00210B0D" w:rsidP="00210B0D">
            <w:pPr>
              <w:jc w:val="both"/>
              <w:rPr>
                <w:rFonts w:ascii="Arial" w:eastAsia="MS Mincho" w:hAnsi="Arial" w:cs="Arial"/>
                <w:sz w:val="24"/>
                <w:szCs w:val="24"/>
                <w:lang w:val="es-CL" w:eastAsia="es-ES"/>
              </w:rPr>
            </w:pPr>
            <w:r w:rsidRPr="00D81D66">
              <w:rPr>
                <w:rFonts w:ascii="Arial" w:eastAsia="MS Mincho" w:hAnsi="Arial" w:cs="Arial"/>
                <w:sz w:val="24"/>
                <w:szCs w:val="24"/>
                <w:lang w:val="es-CL" w:eastAsia="es-ES"/>
              </w:rPr>
              <w:t>El informe deberá publicarse en su página web</w:t>
            </w:r>
            <w:r>
              <w:rPr>
                <w:rFonts w:ascii="Arial" w:eastAsia="MS Mincho" w:hAnsi="Arial" w:cs="Arial"/>
                <w:sz w:val="24"/>
                <w:szCs w:val="24"/>
                <w:lang w:val="es-CL" w:eastAsia="es-ES"/>
              </w:rPr>
              <w:t xml:space="preserve"> </w:t>
            </w:r>
            <w:r w:rsidRPr="00D81D66">
              <w:rPr>
                <w:rFonts w:ascii="Arial" w:eastAsia="MS Mincho" w:hAnsi="Arial" w:cs="Arial"/>
                <w:sz w:val="24"/>
                <w:szCs w:val="24"/>
                <w:lang w:val="es-CL" w:eastAsia="es-ES"/>
              </w:rPr>
              <w:t>del Servicio.</w:t>
            </w:r>
          </w:p>
        </w:tc>
        <w:tc>
          <w:tcPr>
            <w:tcW w:w="5102" w:type="dxa"/>
          </w:tcPr>
          <w:p w14:paraId="4C3BEA20" w14:textId="77777777" w:rsidR="00210B0D" w:rsidRDefault="00210B0D" w:rsidP="00210B0D">
            <w:pPr>
              <w:jc w:val="center"/>
              <w:rPr>
                <w:rFonts w:ascii="Calibri" w:hAnsi="Calibri" w:cs="Arial"/>
                <w:sz w:val="24"/>
                <w:szCs w:val="24"/>
              </w:rPr>
            </w:pPr>
          </w:p>
        </w:tc>
        <w:tc>
          <w:tcPr>
            <w:tcW w:w="4836" w:type="dxa"/>
          </w:tcPr>
          <w:p w14:paraId="7D921847" w14:textId="55FECFB4" w:rsidR="004611FB" w:rsidRPr="00CA3644" w:rsidRDefault="007D6A66" w:rsidP="004611FB">
            <w:pPr>
              <w:jc w:val="both"/>
              <w:rPr>
                <w:rFonts w:ascii="Arial" w:hAnsi="Arial" w:cs="Arial"/>
                <w:color w:val="00B0F0"/>
              </w:rPr>
            </w:pPr>
            <w:r w:rsidRPr="00CA3644">
              <w:rPr>
                <w:rFonts w:ascii="Arial" w:hAnsi="Arial" w:cs="Arial"/>
                <w:color w:val="00B0F0"/>
              </w:rPr>
              <w:t>81</w:t>
            </w:r>
            <w:r w:rsidR="000C1EB3">
              <w:rPr>
                <w:rFonts w:ascii="Arial" w:hAnsi="Arial" w:cs="Arial"/>
                <w:color w:val="00B0F0"/>
              </w:rPr>
              <w:t>8</w:t>
            </w:r>
            <w:r w:rsidRPr="00CA3644">
              <w:rPr>
                <w:rFonts w:ascii="Arial" w:hAnsi="Arial" w:cs="Arial"/>
                <w:color w:val="00B0F0"/>
              </w:rPr>
              <w:t xml:space="preserve">. </w:t>
            </w:r>
            <w:r w:rsidR="004611FB" w:rsidRPr="00CA3644">
              <w:rPr>
                <w:rFonts w:ascii="Arial" w:hAnsi="Arial" w:cs="Arial"/>
                <w:color w:val="00B0F0"/>
              </w:rPr>
              <w:t>DIPUTADO</w:t>
            </w:r>
            <w:r w:rsidR="009A5CC5">
              <w:rPr>
                <w:rFonts w:ascii="Arial" w:hAnsi="Arial" w:cs="Arial"/>
                <w:color w:val="00B0F0"/>
              </w:rPr>
              <w:t xml:space="preserve"> </w:t>
            </w:r>
            <w:r w:rsidR="004611FB" w:rsidRPr="00CA3644">
              <w:rPr>
                <w:rFonts w:ascii="Arial" w:hAnsi="Arial" w:cs="Arial"/>
                <w:color w:val="00B0F0"/>
              </w:rPr>
              <w:t>BOBADI</w:t>
            </w:r>
            <w:r w:rsidR="009A5CC5">
              <w:rPr>
                <w:rFonts w:ascii="Arial" w:hAnsi="Arial" w:cs="Arial"/>
                <w:color w:val="00B0F0"/>
              </w:rPr>
              <w:t>LLA</w:t>
            </w:r>
          </w:p>
          <w:p w14:paraId="7FC241B2" w14:textId="04BDB9EB" w:rsidR="004611FB" w:rsidRPr="00CA3644" w:rsidRDefault="004611FB" w:rsidP="004611FB">
            <w:pPr>
              <w:jc w:val="both"/>
              <w:rPr>
                <w:rFonts w:ascii="Arial" w:hAnsi="Arial" w:cs="Arial"/>
                <w:color w:val="00B0F0"/>
                <w:sz w:val="22"/>
                <w:szCs w:val="22"/>
              </w:rPr>
            </w:pPr>
            <w:r w:rsidRPr="00CA3644">
              <w:rPr>
                <w:rFonts w:ascii="Arial" w:hAnsi="Arial" w:cs="Arial"/>
                <w:color w:val="00B0F0"/>
                <w:sz w:val="22"/>
                <w:szCs w:val="22"/>
              </w:rPr>
              <w:t xml:space="preserve">Para remplazar el artículo 367 por el siguiente: </w:t>
            </w:r>
          </w:p>
          <w:p w14:paraId="119F3E0F" w14:textId="77777777" w:rsidR="004611FB" w:rsidRPr="00CA3644" w:rsidRDefault="004611FB" w:rsidP="004611FB">
            <w:pPr>
              <w:jc w:val="both"/>
              <w:rPr>
                <w:rFonts w:ascii="Arial" w:hAnsi="Arial" w:cs="Arial"/>
                <w:color w:val="00B0F0"/>
                <w:sz w:val="22"/>
                <w:szCs w:val="22"/>
              </w:rPr>
            </w:pPr>
            <w:r w:rsidRPr="00CA3644">
              <w:rPr>
                <w:rFonts w:ascii="Arial" w:hAnsi="Arial" w:cs="Arial"/>
                <w:color w:val="00B0F0"/>
                <w:sz w:val="22"/>
                <w:szCs w:val="22"/>
              </w:rPr>
              <w:t xml:space="preserve">“Artículo 367.- Plan Nacional de Fiscalización e Informe Anual. Anualmente el Servicio deberá elaborar un plan nacional de fiscalización, que deberá comprender las conductas que serán objeto de fiscalización y la metodología aplicada para determinar los agentes, sectores y recintos a fiscalizar, tanto a nivel nacional como regional. </w:t>
            </w:r>
          </w:p>
          <w:p w14:paraId="2EC55077" w14:textId="77777777" w:rsidR="004611FB" w:rsidRPr="00CA3644" w:rsidRDefault="004611FB" w:rsidP="004611FB">
            <w:pPr>
              <w:jc w:val="both"/>
              <w:rPr>
                <w:rFonts w:ascii="Arial" w:hAnsi="Arial" w:cs="Arial"/>
                <w:color w:val="00B0F0"/>
                <w:sz w:val="22"/>
                <w:szCs w:val="22"/>
              </w:rPr>
            </w:pPr>
          </w:p>
          <w:p w14:paraId="501B907C" w14:textId="5FAA993B" w:rsidR="004611FB" w:rsidRPr="00CA3644" w:rsidRDefault="004611FB" w:rsidP="004611FB">
            <w:pPr>
              <w:jc w:val="both"/>
              <w:rPr>
                <w:rFonts w:ascii="Arial" w:hAnsi="Arial" w:cs="Arial"/>
                <w:color w:val="00B0F0"/>
                <w:sz w:val="22"/>
                <w:szCs w:val="22"/>
              </w:rPr>
            </w:pPr>
            <w:r w:rsidRPr="00CA3644">
              <w:rPr>
                <w:rFonts w:ascii="Arial" w:hAnsi="Arial" w:cs="Arial"/>
                <w:color w:val="00B0F0"/>
                <w:sz w:val="22"/>
                <w:szCs w:val="22"/>
              </w:rPr>
              <w:t xml:space="preserve">Las actividades de fiscalización se ceñirán al plan indicado en el inciso anterior, sin perjuicio de la facultad del Servicio para disponer la realización de inspecciones no contempladas en el plan, en caso de denuncias o reclamos y en </w:t>
            </w:r>
            <w:r w:rsidRPr="00CA3644">
              <w:rPr>
                <w:rFonts w:ascii="Arial" w:hAnsi="Arial" w:cs="Arial"/>
                <w:color w:val="00B0F0"/>
                <w:sz w:val="22"/>
                <w:szCs w:val="22"/>
              </w:rPr>
              <w:lastRenderedPageBreak/>
              <w:t xml:space="preserve">los demás en que tome conocimiento, por cualquier medio de incumplimientos o infracciones de su competencia. </w:t>
            </w:r>
          </w:p>
          <w:p w14:paraId="153CA8F8" w14:textId="77777777" w:rsidR="004611FB" w:rsidRPr="00CA3644" w:rsidRDefault="004611FB" w:rsidP="004611FB">
            <w:pPr>
              <w:jc w:val="both"/>
              <w:rPr>
                <w:rFonts w:ascii="Arial" w:hAnsi="Arial" w:cs="Arial"/>
                <w:color w:val="00B0F0"/>
                <w:sz w:val="22"/>
                <w:szCs w:val="22"/>
              </w:rPr>
            </w:pPr>
          </w:p>
          <w:p w14:paraId="0F387762" w14:textId="62ACAB83" w:rsidR="004611FB" w:rsidRPr="00CA3644" w:rsidRDefault="004611FB" w:rsidP="004611FB">
            <w:pPr>
              <w:jc w:val="both"/>
              <w:rPr>
                <w:rFonts w:ascii="Arial" w:hAnsi="Arial" w:cs="Arial"/>
                <w:color w:val="00B0F0"/>
                <w:sz w:val="22"/>
                <w:szCs w:val="22"/>
              </w:rPr>
            </w:pPr>
            <w:r w:rsidRPr="00CA3644">
              <w:rPr>
                <w:rFonts w:ascii="Arial" w:hAnsi="Arial" w:cs="Arial"/>
                <w:color w:val="00B0F0"/>
                <w:sz w:val="22"/>
                <w:szCs w:val="22"/>
              </w:rPr>
              <w:t xml:space="preserve">El Servicio deberá, en el mes de marzo de cada año, publicar el plan del año anterior junto a un informe sobre las actividades y acciones de fiscalización efectuadas en materia de pesca en dicho año, por pesquería y región, que incluya toda la cadena de valor, junto con los resultados obtenidos por el Servicio en los diversos procedimientos sancionatorios terminados en el año, con indicación del nivel de ejecución de las sanciones, cuando corresponda. </w:t>
            </w:r>
          </w:p>
          <w:p w14:paraId="50492BF8" w14:textId="2228B870" w:rsidR="004611FB" w:rsidRPr="00CA3644" w:rsidRDefault="004611FB" w:rsidP="004611FB">
            <w:pPr>
              <w:jc w:val="both"/>
              <w:rPr>
                <w:rFonts w:ascii="Arial" w:hAnsi="Arial" w:cs="Arial"/>
                <w:color w:val="00B0F0"/>
                <w:sz w:val="22"/>
                <w:szCs w:val="22"/>
              </w:rPr>
            </w:pPr>
            <w:r w:rsidRPr="00CA3644">
              <w:rPr>
                <w:rFonts w:ascii="Arial" w:hAnsi="Arial" w:cs="Arial"/>
                <w:color w:val="00B0F0"/>
                <w:sz w:val="22"/>
                <w:szCs w:val="22"/>
              </w:rPr>
              <w:t xml:space="preserve">Serán de conocimiento público las metodologías, guías y manuales que utilice el Servicio para el ejercicio de su actividad fiscalizadora. </w:t>
            </w:r>
          </w:p>
          <w:p w14:paraId="2FDB4208" w14:textId="77777777" w:rsidR="004611FB" w:rsidRPr="00CA3644" w:rsidRDefault="004611FB" w:rsidP="004611FB">
            <w:pPr>
              <w:jc w:val="both"/>
              <w:rPr>
                <w:rFonts w:ascii="Arial" w:hAnsi="Arial" w:cs="Arial"/>
                <w:color w:val="00B0F0"/>
                <w:sz w:val="22"/>
                <w:szCs w:val="22"/>
              </w:rPr>
            </w:pPr>
          </w:p>
          <w:p w14:paraId="43017B91" w14:textId="532AE68B" w:rsidR="00210B0D" w:rsidRPr="00CA3644" w:rsidRDefault="004611FB" w:rsidP="004611FB">
            <w:pPr>
              <w:jc w:val="both"/>
              <w:rPr>
                <w:rFonts w:ascii="Arial" w:hAnsi="Arial" w:cs="Arial"/>
                <w:color w:val="00B0F0"/>
                <w:sz w:val="22"/>
                <w:szCs w:val="22"/>
              </w:rPr>
            </w:pPr>
            <w:r w:rsidRPr="00CA3644">
              <w:rPr>
                <w:rFonts w:ascii="Arial" w:hAnsi="Arial" w:cs="Arial"/>
                <w:color w:val="00B0F0"/>
                <w:sz w:val="22"/>
                <w:szCs w:val="22"/>
              </w:rPr>
              <w:t>El plan y el informe elaborado del modo indicado deberá publicarse en la página web del Servicio”.</w:t>
            </w:r>
          </w:p>
        </w:tc>
      </w:tr>
      <w:tr w:rsidR="00210B0D" w:rsidRPr="00C06EF4" w14:paraId="3C691642" w14:textId="54443331" w:rsidTr="416E060A">
        <w:tc>
          <w:tcPr>
            <w:tcW w:w="7282" w:type="dxa"/>
          </w:tcPr>
          <w:p w14:paraId="2F8FD492" w14:textId="77777777" w:rsidR="00210B0D" w:rsidRPr="00E324B8" w:rsidRDefault="00210B0D" w:rsidP="00210B0D">
            <w:pPr>
              <w:jc w:val="center"/>
              <w:rPr>
                <w:rFonts w:ascii="Arial" w:eastAsia="MS Mincho" w:hAnsi="Arial" w:cs="Arial"/>
                <w:b/>
                <w:bCs/>
                <w:sz w:val="24"/>
                <w:szCs w:val="24"/>
                <w:lang w:val="es-CL" w:eastAsia="es-ES"/>
              </w:rPr>
            </w:pPr>
            <w:r w:rsidRPr="00E324B8">
              <w:rPr>
                <w:rFonts w:ascii="Arial" w:eastAsia="MS Mincho" w:hAnsi="Arial" w:cs="Arial"/>
                <w:b/>
                <w:bCs/>
                <w:sz w:val="24"/>
                <w:szCs w:val="24"/>
                <w:lang w:val="es-CL" w:eastAsia="es-ES"/>
              </w:rPr>
              <w:lastRenderedPageBreak/>
              <w:t>Párrafo IV. Del Instituto de Fomento Pesquero</w:t>
            </w:r>
          </w:p>
          <w:p w14:paraId="3BDAA8C6" w14:textId="77777777" w:rsidR="00210B0D" w:rsidRPr="00073286" w:rsidRDefault="00210B0D" w:rsidP="00210B0D">
            <w:pPr>
              <w:jc w:val="both"/>
              <w:rPr>
                <w:rFonts w:ascii="Arial" w:eastAsia="MS Mincho" w:hAnsi="Arial" w:cs="Arial"/>
                <w:sz w:val="24"/>
                <w:szCs w:val="24"/>
                <w:lang w:val="es-CL" w:eastAsia="es-ES"/>
              </w:rPr>
            </w:pPr>
          </w:p>
          <w:p w14:paraId="4E899590" w14:textId="6B2DF00F" w:rsidR="00210B0D" w:rsidRPr="00073286" w:rsidRDefault="00210B0D" w:rsidP="00210B0D">
            <w:pPr>
              <w:jc w:val="both"/>
              <w:rPr>
                <w:rFonts w:ascii="Arial" w:eastAsia="MS Mincho" w:hAnsi="Arial" w:cs="Arial"/>
                <w:sz w:val="24"/>
                <w:szCs w:val="24"/>
                <w:lang w:val="es-CL" w:eastAsia="es-ES"/>
              </w:rPr>
            </w:pPr>
            <w:r w:rsidRPr="00073286">
              <w:rPr>
                <w:rFonts w:ascii="Arial" w:eastAsia="MS Mincho" w:hAnsi="Arial" w:cs="Arial"/>
                <w:sz w:val="24"/>
                <w:szCs w:val="24"/>
                <w:lang w:val="es-CL" w:eastAsia="es-ES"/>
              </w:rPr>
              <w:t>Artículo 368.- Instituto de Fomento pesquero. El Instituto de Fomento Pesquero, en su calidad de organismo técnico especializado en investigaciones científicas en materia pesqueras, es un colaborador y asesor permanente para la toma de decisiones de la Subsecretaría, particularmente, respecto al uso sustentable de los recursos pesqueros, acuícolas y la conservación del medio ambiente marino</w:t>
            </w:r>
            <w:r>
              <w:rPr>
                <w:rFonts w:ascii="Arial" w:eastAsia="MS Mincho" w:hAnsi="Arial" w:cs="Arial"/>
                <w:sz w:val="24"/>
                <w:szCs w:val="24"/>
                <w:lang w:val="es-CL" w:eastAsia="es-ES"/>
              </w:rPr>
              <w:t xml:space="preserve"> </w:t>
            </w:r>
            <w:r w:rsidRPr="00806851">
              <w:rPr>
                <w:rFonts w:ascii="Arial" w:eastAsia="MS Mincho" w:hAnsi="Arial" w:cs="Arial"/>
                <w:b/>
                <w:bCs/>
                <w:sz w:val="24"/>
                <w:szCs w:val="24"/>
                <w:lang w:val="es-CL" w:eastAsia="es-ES"/>
              </w:rPr>
              <w:t>(*)</w:t>
            </w:r>
            <w:r w:rsidRPr="00073286">
              <w:rPr>
                <w:rFonts w:ascii="Arial" w:eastAsia="MS Mincho" w:hAnsi="Arial" w:cs="Arial"/>
                <w:sz w:val="24"/>
                <w:szCs w:val="24"/>
                <w:lang w:val="es-CL" w:eastAsia="es-ES"/>
              </w:rPr>
              <w:t>.</w:t>
            </w:r>
          </w:p>
          <w:p w14:paraId="0F3B82CB" w14:textId="77777777" w:rsidR="00210B0D" w:rsidRPr="00073286" w:rsidRDefault="00210B0D" w:rsidP="00210B0D">
            <w:pPr>
              <w:jc w:val="both"/>
              <w:rPr>
                <w:rFonts w:ascii="Arial" w:eastAsia="MS Mincho" w:hAnsi="Arial" w:cs="Arial"/>
                <w:sz w:val="24"/>
                <w:szCs w:val="24"/>
                <w:lang w:val="es-CL" w:eastAsia="es-ES"/>
              </w:rPr>
            </w:pPr>
          </w:p>
          <w:p w14:paraId="7915522D" w14:textId="77777777" w:rsidR="00210B0D" w:rsidRPr="00073286" w:rsidRDefault="00210B0D" w:rsidP="00210B0D">
            <w:pPr>
              <w:jc w:val="both"/>
              <w:rPr>
                <w:rFonts w:ascii="Arial" w:eastAsia="MS Mincho" w:hAnsi="Arial" w:cs="Arial"/>
                <w:sz w:val="24"/>
                <w:szCs w:val="24"/>
                <w:lang w:val="es-CL" w:eastAsia="es-ES"/>
              </w:rPr>
            </w:pPr>
            <w:r w:rsidRPr="00073286">
              <w:rPr>
                <w:rFonts w:ascii="Arial" w:eastAsia="MS Mincho" w:hAnsi="Arial" w:cs="Arial"/>
                <w:sz w:val="24"/>
                <w:szCs w:val="24"/>
                <w:lang w:val="es-CL" w:eastAsia="es-ES"/>
              </w:rPr>
              <w:t>El Instituto podrá realizar la investigación de continuidad definida en los programas de investigación.</w:t>
            </w:r>
          </w:p>
          <w:p w14:paraId="1188AE6C" w14:textId="77777777" w:rsidR="00210B0D" w:rsidRPr="00A42CE3" w:rsidRDefault="00210B0D" w:rsidP="00210B0D">
            <w:pPr>
              <w:jc w:val="both"/>
              <w:rPr>
                <w:rFonts w:ascii="Arial" w:eastAsia="MS Mincho" w:hAnsi="Arial" w:cs="Arial"/>
                <w:sz w:val="24"/>
                <w:szCs w:val="24"/>
                <w:lang w:val="es-CL" w:eastAsia="es-ES"/>
              </w:rPr>
            </w:pPr>
          </w:p>
        </w:tc>
        <w:tc>
          <w:tcPr>
            <w:tcW w:w="5102" w:type="dxa"/>
          </w:tcPr>
          <w:p w14:paraId="439814F7" w14:textId="77777777" w:rsidR="00210B0D" w:rsidRPr="00806851" w:rsidRDefault="00210B0D" w:rsidP="00210B0D">
            <w:pPr>
              <w:jc w:val="center"/>
              <w:rPr>
                <w:rFonts w:ascii="Arial" w:hAnsi="Arial" w:cs="Arial"/>
                <w:sz w:val="24"/>
                <w:szCs w:val="24"/>
              </w:rPr>
            </w:pPr>
          </w:p>
        </w:tc>
        <w:tc>
          <w:tcPr>
            <w:tcW w:w="4836" w:type="dxa"/>
          </w:tcPr>
          <w:p w14:paraId="13F7D3C5" w14:textId="77777777" w:rsidR="007D6A66" w:rsidRDefault="007D6A66" w:rsidP="00210B0D">
            <w:pPr>
              <w:pStyle w:val="Sinespaciado"/>
              <w:jc w:val="both"/>
              <w:rPr>
                <w:rFonts w:ascii="Arial" w:hAnsi="Arial" w:cs="Arial"/>
              </w:rPr>
            </w:pPr>
          </w:p>
          <w:p w14:paraId="5130C0E8" w14:textId="77777777" w:rsidR="007D6A66" w:rsidRDefault="007D6A66" w:rsidP="00210B0D">
            <w:pPr>
              <w:pStyle w:val="Sinespaciado"/>
              <w:jc w:val="both"/>
              <w:rPr>
                <w:rFonts w:ascii="Arial" w:hAnsi="Arial" w:cs="Arial"/>
              </w:rPr>
            </w:pPr>
          </w:p>
          <w:p w14:paraId="58C934BF" w14:textId="7AC508EF" w:rsidR="00210B0D" w:rsidRPr="00806851" w:rsidRDefault="007D6A66" w:rsidP="00210B0D">
            <w:pPr>
              <w:pStyle w:val="Sinespaciado"/>
              <w:jc w:val="both"/>
              <w:rPr>
                <w:rFonts w:ascii="Arial" w:hAnsi="Arial" w:cs="Arial"/>
              </w:rPr>
            </w:pPr>
            <w:r>
              <w:rPr>
                <w:rFonts w:ascii="Arial" w:hAnsi="Arial" w:cs="Arial"/>
              </w:rPr>
              <w:t>81</w:t>
            </w:r>
            <w:r w:rsidR="000C1EB3">
              <w:rPr>
                <w:rFonts w:ascii="Arial" w:hAnsi="Arial" w:cs="Arial"/>
              </w:rPr>
              <w:t>9</w:t>
            </w:r>
            <w:r>
              <w:rPr>
                <w:rFonts w:ascii="Arial" w:hAnsi="Arial" w:cs="Arial"/>
              </w:rPr>
              <w:t xml:space="preserve">. </w:t>
            </w:r>
            <w:r w:rsidR="00210B0D" w:rsidRPr="00806851">
              <w:rPr>
                <w:rFonts w:ascii="Arial" w:hAnsi="Arial" w:cs="Arial"/>
              </w:rPr>
              <w:t>D</w:t>
            </w:r>
            <w:r>
              <w:rPr>
                <w:rFonts w:ascii="Arial" w:hAnsi="Arial" w:cs="Arial"/>
              </w:rPr>
              <w:t>IPUTADO</w:t>
            </w:r>
            <w:r w:rsidR="00210B0D" w:rsidRPr="00806851">
              <w:rPr>
                <w:rFonts w:ascii="Arial" w:hAnsi="Arial" w:cs="Arial"/>
              </w:rPr>
              <w:t xml:space="preserve"> ROMERO</w:t>
            </w:r>
          </w:p>
          <w:p w14:paraId="44F5954A" w14:textId="2D315651" w:rsidR="00210B0D" w:rsidRPr="00806851" w:rsidRDefault="00210B0D" w:rsidP="00210B0D">
            <w:pPr>
              <w:pStyle w:val="Sinespaciado"/>
              <w:jc w:val="both"/>
              <w:rPr>
                <w:rFonts w:ascii="Arial" w:hAnsi="Arial" w:cs="Arial"/>
              </w:rPr>
            </w:pPr>
            <w:proofErr w:type="spellStart"/>
            <w:r w:rsidRPr="00806851">
              <w:rPr>
                <w:rFonts w:ascii="Arial" w:hAnsi="Arial" w:cs="Arial"/>
              </w:rPr>
              <w:t>Modifícase</w:t>
            </w:r>
            <w:proofErr w:type="spellEnd"/>
            <w:r w:rsidRPr="00806851">
              <w:rPr>
                <w:rFonts w:ascii="Arial" w:hAnsi="Arial" w:cs="Arial"/>
              </w:rPr>
              <w:t xml:space="preserve"> el inciso primero del artículo 368 en el sentido de agrega previo al punto seguido la siguiente frase: "así como de la sostenibilidad económica y social del sector pesquero.".</w:t>
            </w:r>
          </w:p>
          <w:p w14:paraId="1C6D0271" w14:textId="77777777" w:rsidR="00210B0D" w:rsidRPr="00806851" w:rsidRDefault="00210B0D" w:rsidP="00210B0D">
            <w:pPr>
              <w:pStyle w:val="Sinespaciado"/>
              <w:jc w:val="both"/>
              <w:rPr>
                <w:rFonts w:ascii="Arial" w:hAnsi="Arial" w:cs="Arial"/>
              </w:rPr>
            </w:pPr>
          </w:p>
          <w:p w14:paraId="576CB7BD" w14:textId="77777777" w:rsidR="00210B0D" w:rsidRPr="00806851" w:rsidRDefault="00210B0D" w:rsidP="00210B0D">
            <w:pPr>
              <w:jc w:val="both"/>
              <w:rPr>
                <w:rFonts w:ascii="Arial" w:hAnsi="Arial" w:cs="Arial"/>
                <w:sz w:val="24"/>
                <w:szCs w:val="24"/>
              </w:rPr>
            </w:pPr>
          </w:p>
        </w:tc>
      </w:tr>
      <w:tr w:rsidR="00210B0D" w:rsidRPr="00C06EF4" w14:paraId="2E41CA4C" w14:textId="3325345F" w:rsidTr="416E060A">
        <w:tc>
          <w:tcPr>
            <w:tcW w:w="7282" w:type="dxa"/>
          </w:tcPr>
          <w:p w14:paraId="38289D79" w14:textId="77777777" w:rsidR="00210B0D" w:rsidRDefault="00210B0D" w:rsidP="00210B0D">
            <w:pPr>
              <w:jc w:val="both"/>
              <w:rPr>
                <w:rFonts w:ascii="Arial" w:eastAsia="MS Mincho" w:hAnsi="Arial" w:cs="Arial"/>
                <w:sz w:val="24"/>
                <w:szCs w:val="24"/>
                <w:lang w:val="es-CL" w:eastAsia="es-ES"/>
              </w:rPr>
            </w:pPr>
            <w:r w:rsidRPr="00BB38AF">
              <w:rPr>
                <w:rFonts w:ascii="Arial" w:eastAsia="MS Mincho" w:hAnsi="Arial" w:cs="Arial"/>
                <w:sz w:val="24"/>
                <w:szCs w:val="24"/>
                <w:lang w:val="es-CL" w:eastAsia="es-ES"/>
              </w:rPr>
              <w:t>Artículo 369.- Administración de bases de datos. El Instituto administrará las bases de datos generadas en las actividades de investigación y monitoreo de las pesquerías conforme a las directrices que se definan por parte del Ministerio y de los órganos de la administración del Estado competentes en el manejo de la información y bases de datos de origen científico.</w:t>
            </w:r>
          </w:p>
          <w:p w14:paraId="4F9001D2" w14:textId="77777777" w:rsidR="00210B0D" w:rsidRPr="00BB38AF" w:rsidRDefault="00210B0D" w:rsidP="00210B0D">
            <w:pPr>
              <w:jc w:val="both"/>
              <w:rPr>
                <w:rFonts w:ascii="Arial" w:eastAsia="MS Mincho" w:hAnsi="Arial" w:cs="Arial"/>
                <w:sz w:val="24"/>
                <w:szCs w:val="24"/>
                <w:lang w:val="es-CL" w:eastAsia="es-ES"/>
              </w:rPr>
            </w:pPr>
          </w:p>
          <w:p w14:paraId="092E088C" w14:textId="77777777" w:rsidR="00210B0D" w:rsidRPr="00BB38AF" w:rsidRDefault="00210B0D" w:rsidP="00210B0D">
            <w:pPr>
              <w:jc w:val="both"/>
              <w:rPr>
                <w:rFonts w:ascii="Arial" w:eastAsia="MS Mincho" w:hAnsi="Arial" w:cs="Arial"/>
                <w:sz w:val="24"/>
                <w:szCs w:val="24"/>
                <w:lang w:val="es-CL" w:eastAsia="es-ES"/>
              </w:rPr>
            </w:pPr>
            <w:r w:rsidRPr="00BB38AF">
              <w:rPr>
                <w:rFonts w:ascii="Arial" w:eastAsia="MS Mincho" w:hAnsi="Arial" w:cs="Arial"/>
                <w:sz w:val="24"/>
                <w:szCs w:val="24"/>
                <w:lang w:val="es-CL" w:eastAsia="es-ES"/>
              </w:rPr>
              <w:t>Las bases de datos deberán contar con información categorizada y estandarizada, que permita el correcto análisis de la información.</w:t>
            </w:r>
          </w:p>
          <w:p w14:paraId="460A9151" w14:textId="77777777" w:rsidR="00210B0D" w:rsidRPr="00BB38AF" w:rsidRDefault="00210B0D" w:rsidP="00210B0D">
            <w:pPr>
              <w:jc w:val="both"/>
              <w:rPr>
                <w:rFonts w:ascii="Arial" w:eastAsia="MS Mincho" w:hAnsi="Arial" w:cs="Arial"/>
                <w:sz w:val="24"/>
                <w:szCs w:val="24"/>
                <w:lang w:val="es-CL" w:eastAsia="es-ES"/>
              </w:rPr>
            </w:pPr>
          </w:p>
          <w:p w14:paraId="37C7A4D6" w14:textId="1E759B95" w:rsidR="00210B0D" w:rsidRPr="00A42CE3" w:rsidRDefault="00210B0D" w:rsidP="00210B0D">
            <w:pPr>
              <w:jc w:val="both"/>
              <w:rPr>
                <w:rFonts w:ascii="Arial" w:eastAsia="MS Mincho" w:hAnsi="Arial" w:cs="Arial"/>
                <w:sz w:val="24"/>
                <w:szCs w:val="24"/>
                <w:lang w:val="es-CL" w:eastAsia="es-ES"/>
              </w:rPr>
            </w:pPr>
            <w:r w:rsidRPr="00BB38AF">
              <w:rPr>
                <w:rFonts w:ascii="Arial" w:eastAsia="MS Mincho" w:hAnsi="Arial" w:cs="Arial"/>
                <w:sz w:val="24"/>
                <w:szCs w:val="24"/>
                <w:lang w:val="es-CL" w:eastAsia="es-ES"/>
              </w:rPr>
              <w:t>Estas bases de datos serán de propiedad del Estado y de acceso público, en conformidad, en conformidad con las directrices impartidas por el Ministerio de Ciencia, Tecnología, Conocimiento e Innovación respecto del acceso abierto a la información científica y a datos de investigación.</w:t>
            </w:r>
          </w:p>
        </w:tc>
        <w:tc>
          <w:tcPr>
            <w:tcW w:w="5102" w:type="dxa"/>
          </w:tcPr>
          <w:p w14:paraId="010B6C2E" w14:textId="77777777" w:rsidR="00210B0D" w:rsidRDefault="00210B0D" w:rsidP="00210B0D">
            <w:pPr>
              <w:jc w:val="center"/>
              <w:rPr>
                <w:rFonts w:ascii="Calibri" w:hAnsi="Calibri" w:cs="Arial"/>
                <w:sz w:val="24"/>
                <w:szCs w:val="24"/>
              </w:rPr>
            </w:pPr>
          </w:p>
        </w:tc>
        <w:tc>
          <w:tcPr>
            <w:tcW w:w="4836" w:type="dxa"/>
          </w:tcPr>
          <w:p w14:paraId="3556FBAA" w14:textId="77777777" w:rsidR="00210B0D" w:rsidRDefault="00210B0D" w:rsidP="00210B0D">
            <w:pPr>
              <w:jc w:val="center"/>
              <w:rPr>
                <w:rFonts w:ascii="Calibri" w:hAnsi="Calibri" w:cs="Arial"/>
                <w:sz w:val="24"/>
                <w:szCs w:val="24"/>
              </w:rPr>
            </w:pPr>
          </w:p>
        </w:tc>
      </w:tr>
      <w:tr w:rsidR="00210B0D" w:rsidRPr="00C06EF4" w14:paraId="7ED74AD6" w14:textId="5E5BEAF1" w:rsidTr="416E060A">
        <w:tc>
          <w:tcPr>
            <w:tcW w:w="7282" w:type="dxa"/>
          </w:tcPr>
          <w:p w14:paraId="1D38B039" w14:textId="77777777" w:rsidR="00210B0D" w:rsidRPr="001B58F5" w:rsidRDefault="00210B0D" w:rsidP="00210B0D">
            <w:pPr>
              <w:jc w:val="both"/>
              <w:rPr>
                <w:rFonts w:ascii="Arial" w:eastAsia="MS Mincho" w:hAnsi="Arial" w:cs="Arial"/>
                <w:sz w:val="24"/>
                <w:szCs w:val="24"/>
                <w:lang w:val="es-CL" w:eastAsia="es-ES"/>
              </w:rPr>
            </w:pPr>
            <w:r w:rsidRPr="001B58F5">
              <w:rPr>
                <w:rFonts w:ascii="Arial" w:eastAsia="MS Mincho" w:hAnsi="Arial" w:cs="Arial"/>
                <w:sz w:val="24"/>
                <w:szCs w:val="24"/>
                <w:lang w:val="es-CL" w:eastAsia="es-ES"/>
              </w:rPr>
              <w:t>Artículo 370.- Requisitos de la investigación pesquera. La investigación que realice el Instituto deberá cumplir con los siguientes requisitos:</w:t>
            </w:r>
          </w:p>
          <w:p w14:paraId="22CD4C15" w14:textId="77777777" w:rsidR="00210B0D" w:rsidRPr="001B58F5" w:rsidRDefault="00210B0D" w:rsidP="00210B0D">
            <w:pPr>
              <w:jc w:val="both"/>
              <w:rPr>
                <w:rFonts w:ascii="Arial" w:eastAsia="MS Mincho" w:hAnsi="Arial" w:cs="Arial"/>
                <w:sz w:val="24"/>
                <w:szCs w:val="24"/>
                <w:lang w:val="es-CL" w:eastAsia="es-ES"/>
              </w:rPr>
            </w:pPr>
            <w:r w:rsidRPr="001B58F5">
              <w:rPr>
                <w:rFonts w:ascii="Arial" w:eastAsia="MS Mincho" w:hAnsi="Arial" w:cs="Arial"/>
                <w:sz w:val="24"/>
                <w:szCs w:val="24"/>
                <w:lang w:val="es-CL" w:eastAsia="es-ES"/>
              </w:rPr>
              <w:t>a)</w:t>
            </w:r>
            <w:r w:rsidRPr="001B58F5">
              <w:rPr>
                <w:rFonts w:ascii="Arial" w:eastAsia="MS Mincho" w:hAnsi="Arial" w:cs="Arial"/>
                <w:sz w:val="24"/>
                <w:szCs w:val="24"/>
                <w:lang w:val="es-CL" w:eastAsia="es-ES"/>
              </w:rPr>
              <w:tab/>
              <w:t>Estar disponible en forma oportuna para apoyar la toma de decisiones.</w:t>
            </w:r>
          </w:p>
          <w:p w14:paraId="38EC7F25" w14:textId="77777777" w:rsidR="00210B0D" w:rsidRPr="001B58F5" w:rsidRDefault="00210B0D" w:rsidP="00210B0D">
            <w:pPr>
              <w:jc w:val="both"/>
              <w:rPr>
                <w:rFonts w:ascii="Arial" w:eastAsia="MS Mincho" w:hAnsi="Arial" w:cs="Arial"/>
                <w:sz w:val="24"/>
                <w:szCs w:val="24"/>
                <w:lang w:val="es-CL" w:eastAsia="es-ES"/>
              </w:rPr>
            </w:pPr>
          </w:p>
          <w:p w14:paraId="63D68D26" w14:textId="77777777" w:rsidR="00210B0D" w:rsidRPr="001B58F5" w:rsidRDefault="00210B0D" w:rsidP="00210B0D">
            <w:pPr>
              <w:jc w:val="both"/>
              <w:rPr>
                <w:rFonts w:ascii="Arial" w:eastAsia="MS Mincho" w:hAnsi="Arial" w:cs="Arial"/>
                <w:sz w:val="24"/>
                <w:szCs w:val="24"/>
                <w:lang w:val="es-CL" w:eastAsia="es-ES"/>
              </w:rPr>
            </w:pPr>
            <w:r w:rsidRPr="001B58F5">
              <w:rPr>
                <w:rFonts w:ascii="Arial" w:eastAsia="MS Mincho" w:hAnsi="Arial" w:cs="Arial"/>
                <w:sz w:val="24"/>
                <w:szCs w:val="24"/>
                <w:lang w:val="es-CL" w:eastAsia="es-ES"/>
              </w:rPr>
              <w:t>b)</w:t>
            </w:r>
            <w:r w:rsidRPr="001B58F5">
              <w:rPr>
                <w:rFonts w:ascii="Arial" w:eastAsia="MS Mincho" w:hAnsi="Arial" w:cs="Arial"/>
                <w:sz w:val="24"/>
                <w:szCs w:val="24"/>
                <w:lang w:val="es-CL" w:eastAsia="es-ES"/>
              </w:rPr>
              <w:tab/>
              <w:t>Cumplir con los términos técnicos de referencia que elabore la Subsecretaría.</w:t>
            </w:r>
          </w:p>
          <w:p w14:paraId="6D8E822F" w14:textId="0CA38932" w:rsidR="00210B0D" w:rsidRPr="001B58F5" w:rsidRDefault="00210B0D" w:rsidP="00210B0D">
            <w:pPr>
              <w:jc w:val="both"/>
              <w:rPr>
                <w:rFonts w:ascii="Arial" w:eastAsia="MS Mincho" w:hAnsi="Arial" w:cs="Arial"/>
                <w:sz w:val="24"/>
                <w:szCs w:val="24"/>
                <w:lang w:val="es-CL" w:eastAsia="es-ES"/>
              </w:rPr>
            </w:pPr>
            <w:r w:rsidRPr="001B58F5">
              <w:rPr>
                <w:rFonts w:ascii="Arial" w:eastAsia="MS Mincho" w:hAnsi="Arial" w:cs="Arial"/>
                <w:sz w:val="24"/>
                <w:szCs w:val="24"/>
                <w:lang w:val="es-CL" w:eastAsia="es-ES"/>
              </w:rPr>
              <w:t xml:space="preserve"> </w:t>
            </w:r>
          </w:p>
          <w:p w14:paraId="0F253878" w14:textId="77777777" w:rsidR="00210B0D" w:rsidRDefault="00210B0D" w:rsidP="00210B0D">
            <w:pPr>
              <w:jc w:val="both"/>
              <w:rPr>
                <w:rFonts w:ascii="Arial" w:eastAsia="MS Mincho" w:hAnsi="Arial" w:cs="Arial"/>
                <w:sz w:val="24"/>
                <w:szCs w:val="24"/>
                <w:lang w:val="es-CL" w:eastAsia="es-ES"/>
              </w:rPr>
            </w:pPr>
            <w:r w:rsidRPr="001B58F5">
              <w:rPr>
                <w:rFonts w:ascii="Arial" w:eastAsia="MS Mincho" w:hAnsi="Arial" w:cs="Arial"/>
                <w:sz w:val="24"/>
                <w:szCs w:val="24"/>
                <w:lang w:val="es-CL" w:eastAsia="es-ES"/>
              </w:rPr>
              <w:t xml:space="preserve">La Subsecretaría deberá velar por la calidad de la investigación, </w:t>
            </w:r>
            <w:r w:rsidRPr="00BC7B5D">
              <w:rPr>
                <w:rFonts w:ascii="Arial" w:eastAsia="MS Mincho" w:hAnsi="Arial" w:cs="Arial"/>
                <w:b/>
                <w:bCs/>
                <w:sz w:val="24"/>
                <w:szCs w:val="24"/>
                <w:lang w:val="es-CL" w:eastAsia="es-ES"/>
              </w:rPr>
              <w:t>pudiendo</w:t>
            </w:r>
            <w:r w:rsidRPr="001B58F5">
              <w:rPr>
                <w:rFonts w:ascii="Arial" w:eastAsia="MS Mincho" w:hAnsi="Arial" w:cs="Arial"/>
                <w:sz w:val="24"/>
                <w:szCs w:val="24"/>
                <w:lang w:val="es-CL" w:eastAsia="es-ES"/>
              </w:rPr>
              <w:t xml:space="preserve"> someter los informes del Instituto a la revisión de </w:t>
            </w:r>
            <w:r w:rsidRPr="001B58F5">
              <w:rPr>
                <w:rFonts w:ascii="Arial" w:eastAsia="MS Mincho" w:hAnsi="Arial" w:cs="Arial"/>
                <w:sz w:val="24"/>
                <w:szCs w:val="24"/>
                <w:lang w:val="es-CL" w:eastAsia="es-ES"/>
              </w:rPr>
              <w:lastRenderedPageBreak/>
              <w:t>evaluadores externos a fin de determinar si cumplen con los términos técnicos de referencia. Dichas evaluaciones deberán verificar la calidad técnica de la investigación realizada, así como de los resultados obtenidos. Los informes de evaluación serán publicados en la página de dominio electrónico de la Subsecretaría.</w:t>
            </w:r>
          </w:p>
          <w:p w14:paraId="01249FC0" w14:textId="77777777" w:rsidR="00BC7B5D" w:rsidRDefault="00BC7B5D" w:rsidP="00210B0D">
            <w:pPr>
              <w:jc w:val="both"/>
              <w:rPr>
                <w:rFonts w:ascii="Arial" w:eastAsia="MS Mincho" w:hAnsi="Arial" w:cs="Arial"/>
                <w:sz w:val="24"/>
                <w:szCs w:val="24"/>
                <w:lang w:val="es-CL" w:eastAsia="es-ES"/>
              </w:rPr>
            </w:pPr>
          </w:p>
          <w:p w14:paraId="2EA28CE1" w14:textId="1B156C10" w:rsidR="00BC7B5D" w:rsidRDefault="00BC7B5D" w:rsidP="00210B0D">
            <w:pPr>
              <w:jc w:val="both"/>
              <w:rPr>
                <w:rFonts w:ascii="Arial" w:eastAsia="MS Mincho" w:hAnsi="Arial" w:cs="Arial"/>
                <w:b/>
                <w:bCs/>
                <w:sz w:val="24"/>
                <w:szCs w:val="24"/>
                <w:lang w:val="es-CL" w:eastAsia="es-ES"/>
              </w:rPr>
            </w:pPr>
            <w:r w:rsidRPr="00BC7B5D">
              <w:rPr>
                <w:rFonts w:ascii="Arial" w:eastAsia="MS Mincho" w:hAnsi="Arial" w:cs="Arial"/>
                <w:b/>
                <w:bCs/>
                <w:sz w:val="24"/>
                <w:szCs w:val="24"/>
                <w:lang w:val="es-CL" w:eastAsia="es-ES"/>
              </w:rPr>
              <w:t>(*)</w:t>
            </w:r>
          </w:p>
          <w:p w14:paraId="2C83FB1F" w14:textId="77777777" w:rsidR="00040EF8" w:rsidRDefault="00040EF8" w:rsidP="00210B0D">
            <w:pPr>
              <w:jc w:val="both"/>
              <w:rPr>
                <w:rFonts w:ascii="Arial" w:eastAsia="MS Mincho" w:hAnsi="Arial" w:cs="Arial"/>
                <w:b/>
                <w:bCs/>
                <w:sz w:val="24"/>
                <w:szCs w:val="24"/>
                <w:lang w:val="es-CL" w:eastAsia="es-ES"/>
              </w:rPr>
            </w:pPr>
          </w:p>
          <w:p w14:paraId="13E4A613" w14:textId="77777777" w:rsidR="00040EF8" w:rsidRPr="00BC7B5D" w:rsidRDefault="00040EF8" w:rsidP="00210B0D">
            <w:pPr>
              <w:jc w:val="both"/>
              <w:rPr>
                <w:rFonts w:ascii="Arial" w:eastAsia="MS Mincho" w:hAnsi="Arial" w:cs="Arial"/>
                <w:b/>
                <w:bCs/>
                <w:sz w:val="24"/>
                <w:szCs w:val="24"/>
                <w:lang w:val="es-CL" w:eastAsia="es-ES"/>
              </w:rPr>
            </w:pPr>
          </w:p>
          <w:p w14:paraId="5972800A" w14:textId="0EE7C390" w:rsidR="00BC7B5D" w:rsidRPr="00BC7B5D" w:rsidRDefault="00BC7B5D" w:rsidP="00210B0D">
            <w:pPr>
              <w:jc w:val="both"/>
              <w:rPr>
                <w:rFonts w:ascii="Arial" w:eastAsia="MS Mincho" w:hAnsi="Arial" w:cs="Arial"/>
                <w:b/>
                <w:bCs/>
                <w:sz w:val="24"/>
                <w:szCs w:val="24"/>
                <w:lang w:val="es-CL" w:eastAsia="es-ES"/>
              </w:rPr>
            </w:pPr>
            <w:r w:rsidRPr="00BC7B5D">
              <w:rPr>
                <w:rFonts w:ascii="Arial" w:eastAsia="MS Mincho" w:hAnsi="Arial" w:cs="Arial"/>
                <w:b/>
                <w:bCs/>
                <w:sz w:val="24"/>
                <w:szCs w:val="24"/>
                <w:lang w:val="es-CL" w:eastAsia="es-ES"/>
              </w:rPr>
              <w:t>(*)</w:t>
            </w:r>
          </w:p>
          <w:p w14:paraId="31E7509C" w14:textId="77777777" w:rsidR="00040EF8" w:rsidRDefault="00040EF8" w:rsidP="00210B0D">
            <w:pPr>
              <w:jc w:val="both"/>
              <w:rPr>
                <w:rFonts w:ascii="Arial" w:eastAsia="MS Mincho" w:hAnsi="Arial" w:cs="Arial"/>
                <w:b/>
                <w:bCs/>
                <w:sz w:val="24"/>
                <w:szCs w:val="24"/>
                <w:lang w:val="es-CL" w:eastAsia="es-ES"/>
              </w:rPr>
            </w:pPr>
          </w:p>
          <w:p w14:paraId="7BEF7CA1" w14:textId="77777777" w:rsidR="00040EF8" w:rsidRDefault="00040EF8" w:rsidP="00210B0D">
            <w:pPr>
              <w:jc w:val="both"/>
              <w:rPr>
                <w:rFonts w:ascii="Arial" w:eastAsia="MS Mincho" w:hAnsi="Arial" w:cs="Arial"/>
                <w:b/>
                <w:bCs/>
                <w:sz w:val="24"/>
                <w:szCs w:val="24"/>
                <w:lang w:val="es-CL" w:eastAsia="es-ES"/>
              </w:rPr>
            </w:pPr>
          </w:p>
          <w:p w14:paraId="62BA3E9D" w14:textId="77777777" w:rsidR="00040EF8" w:rsidRDefault="00040EF8" w:rsidP="00210B0D">
            <w:pPr>
              <w:jc w:val="both"/>
              <w:rPr>
                <w:rFonts w:ascii="Arial" w:eastAsia="MS Mincho" w:hAnsi="Arial" w:cs="Arial"/>
                <w:b/>
                <w:bCs/>
                <w:sz w:val="24"/>
                <w:szCs w:val="24"/>
                <w:lang w:val="es-CL" w:eastAsia="es-ES"/>
              </w:rPr>
            </w:pPr>
          </w:p>
          <w:p w14:paraId="25F33689" w14:textId="77777777" w:rsidR="00040EF8" w:rsidRDefault="00040EF8" w:rsidP="00210B0D">
            <w:pPr>
              <w:jc w:val="both"/>
              <w:rPr>
                <w:rFonts w:ascii="Arial" w:eastAsia="MS Mincho" w:hAnsi="Arial" w:cs="Arial"/>
                <w:b/>
                <w:bCs/>
                <w:sz w:val="24"/>
                <w:szCs w:val="24"/>
                <w:lang w:val="es-CL" w:eastAsia="es-ES"/>
              </w:rPr>
            </w:pPr>
          </w:p>
          <w:p w14:paraId="5A656E0D" w14:textId="1E00F63D" w:rsidR="00BC7B5D" w:rsidRPr="00BC7B5D" w:rsidRDefault="00BC7B5D" w:rsidP="00210B0D">
            <w:pPr>
              <w:jc w:val="both"/>
              <w:rPr>
                <w:rFonts w:ascii="Arial" w:eastAsia="MS Mincho" w:hAnsi="Arial" w:cs="Arial"/>
                <w:b/>
                <w:bCs/>
                <w:sz w:val="24"/>
                <w:szCs w:val="24"/>
                <w:lang w:val="es-CL" w:eastAsia="es-ES"/>
              </w:rPr>
            </w:pPr>
            <w:r w:rsidRPr="00BC7B5D">
              <w:rPr>
                <w:rFonts w:ascii="Arial" w:eastAsia="MS Mincho" w:hAnsi="Arial" w:cs="Arial"/>
                <w:b/>
                <w:bCs/>
                <w:sz w:val="24"/>
                <w:szCs w:val="24"/>
                <w:lang w:val="es-CL" w:eastAsia="es-ES"/>
              </w:rPr>
              <w:t>(*)</w:t>
            </w:r>
          </w:p>
          <w:p w14:paraId="4701C905" w14:textId="77777777" w:rsidR="00210B0D" w:rsidRPr="00BB38AF" w:rsidRDefault="00210B0D" w:rsidP="00210B0D">
            <w:pPr>
              <w:jc w:val="both"/>
              <w:rPr>
                <w:rFonts w:ascii="Arial" w:eastAsia="MS Mincho" w:hAnsi="Arial" w:cs="Arial"/>
                <w:sz w:val="24"/>
                <w:szCs w:val="24"/>
                <w:lang w:val="es-CL" w:eastAsia="es-ES"/>
              </w:rPr>
            </w:pPr>
          </w:p>
        </w:tc>
        <w:tc>
          <w:tcPr>
            <w:tcW w:w="5102" w:type="dxa"/>
          </w:tcPr>
          <w:p w14:paraId="2A89ADA5" w14:textId="77777777" w:rsidR="00210B0D" w:rsidRPr="00BC7B5D" w:rsidRDefault="00210B0D" w:rsidP="00210B0D">
            <w:pPr>
              <w:jc w:val="center"/>
              <w:rPr>
                <w:rFonts w:ascii="Arial" w:hAnsi="Arial" w:cs="Arial"/>
                <w:sz w:val="22"/>
                <w:szCs w:val="22"/>
              </w:rPr>
            </w:pPr>
          </w:p>
        </w:tc>
        <w:tc>
          <w:tcPr>
            <w:tcW w:w="4836" w:type="dxa"/>
          </w:tcPr>
          <w:p w14:paraId="0ABBCDA5" w14:textId="77777777" w:rsidR="00BC7B5D" w:rsidRDefault="00BC7B5D" w:rsidP="00BC7B5D">
            <w:pPr>
              <w:jc w:val="both"/>
              <w:rPr>
                <w:rFonts w:ascii="Arial" w:hAnsi="Arial" w:cs="Arial"/>
              </w:rPr>
            </w:pPr>
          </w:p>
          <w:p w14:paraId="0DB5FCC7" w14:textId="77777777" w:rsidR="00BC7B5D" w:rsidRDefault="00BC7B5D" w:rsidP="00BC7B5D">
            <w:pPr>
              <w:jc w:val="both"/>
              <w:rPr>
                <w:rFonts w:ascii="Arial" w:hAnsi="Arial" w:cs="Arial"/>
              </w:rPr>
            </w:pPr>
          </w:p>
          <w:p w14:paraId="6D82D624" w14:textId="77777777" w:rsidR="00BC7B5D" w:rsidRDefault="00BC7B5D" w:rsidP="00BC7B5D">
            <w:pPr>
              <w:jc w:val="both"/>
              <w:rPr>
                <w:rFonts w:ascii="Arial" w:hAnsi="Arial" w:cs="Arial"/>
              </w:rPr>
            </w:pPr>
          </w:p>
          <w:p w14:paraId="6557A2B2" w14:textId="77777777" w:rsidR="00BC7B5D" w:rsidRDefault="00BC7B5D" w:rsidP="00BC7B5D">
            <w:pPr>
              <w:jc w:val="both"/>
              <w:rPr>
                <w:rFonts w:ascii="Arial" w:hAnsi="Arial" w:cs="Arial"/>
              </w:rPr>
            </w:pPr>
          </w:p>
          <w:p w14:paraId="7E7964F7" w14:textId="77777777" w:rsidR="00BC7B5D" w:rsidRDefault="00BC7B5D" w:rsidP="00BC7B5D">
            <w:pPr>
              <w:jc w:val="both"/>
              <w:rPr>
                <w:rFonts w:ascii="Arial" w:hAnsi="Arial" w:cs="Arial"/>
              </w:rPr>
            </w:pPr>
          </w:p>
          <w:p w14:paraId="6E399CDE" w14:textId="77777777" w:rsidR="00BC7B5D" w:rsidRDefault="00BC7B5D" w:rsidP="00BC7B5D">
            <w:pPr>
              <w:jc w:val="both"/>
              <w:rPr>
                <w:rFonts w:ascii="Arial" w:hAnsi="Arial" w:cs="Arial"/>
              </w:rPr>
            </w:pPr>
          </w:p>
          <w:p w14:paraId="4BB04417" w14:textId="77777777" w:rsidR="00BC7B5D" w:rsidRDefault="00BC7B5D" w:rsidP="00BC7B5D">
            <w:pPr>
              <w:jc w:val="both"/>
              <w:rPr>
                <w:rFonts w:ascii="Arial" w:hAnsi="Arial" w:cs="Arial"/>
              </w:rPr>
            </w:pPr>
          </w:p>
          <w:p w14:paraId="260F7947" w14:textId="77777777" w:rsidR="00BC7B5D" w:rsidRDefault="00BC7B5D" w:rsidP="00BC7B5D">
            <w:pPr>
              <w:jc w:val="both"/>
              <w:rPr>
                <w:rFonts w:ascii="Arial" w:hAnsi="Arial" w:cs="Arial"/>
              </w:rPr>
            </w:pPr>
          </w:p>
          <w:p w14:paraId="03BC6DC7" w14:textId="77777777" w:rsidR="00BC7B5D" w:rsidRDefault="00BC7B5D" w:rsidP="00BC7B5D">
            <w:pPr>
              <w:jc w:val="both"/>
              <w:rPr>
                <w:rFonts w:ascii="Arial" w:hAnsi="Arial" w:cs="Arial"/>
              </w:rPr>
            </w:pPr>
          </w:p>
          <w:p w14:paraId="6F06A88C" w14:textId="19B10EE1" w:rsidR="00BC7B5D" w:rsidRPr="00DF5EBE" w:rsidRDefault="007D6A66" w:rsidP="00BC7B5D">
            <w:pPr>
              <w:jc w:val="both"/>
              <w:rPr>
                <w:rFonts w:ascii="Arial" w:hAnsi="Arial" w:cs="Arial"/>
                <w:color w:val="00B0F0"/>
              </w:rPr>
            </w:pPr>
            <w:r w:rsidRPr="00DF5EBE">
              <w:rPr>
                <w:rFonts w:ascii="Arial" w:hAnsi="Arial" w:cs="Arial"/>
                <w:color w:val="00B0F0"/>
              </w:rPr>
              <w:t>8</w:t>
            </w:r>
            <w:r w:rsidR="000C1EB3">
              <w:rPr>
                <w:rFonts w:ascii="Arial" w:hAnsi="Arial" w:cs="Arial"/>
                <w:color w:val="00B0F0"/>
              </w:rPr>
              <w:t>20</w:t>
            </w:r>
            <w:r w:rsidRPr="00DF5EBE">
              <w:rPr>
                <w:rFonts w:ascii="Arial" w:hAnsi="Arial" w:cs="Arial"/>
                <w:color w:val="00B0F0"/>
              </w:rPr>
              <w:t xml:space="preserve">. </w:t>
            </w:r>
            <w:r w:rsidR="00BC7B5D" w:rsidRPr="00DF5EBE">
              <w:rPr>
                <w:rFonts w:ascii="Arial" w:hAnsi="Arial" w:cs="Arial"/>
                <w:color w:val="00B0F0"/>
              </w:rPr>
              <w:t>DIPUTADO BOBADILLA</w:t>
            </w:r>
          </w:p>
          <w:p w14:paraId="29B0C720" w14:textId="77777777" w:rsidR="00210B0D" w:rsidRPr="00DF5EBE" w:rsidRDefault="00BC7B5D" w:rsidP="00BC7B5D">
            <w:pPr>
              <w:jc w:val="both"/>
              <w:rPr>
                <w:rFonts w:ascii="Arial" w:hAnsi="Arial" w:cs="Arial"/>
                <w:color w:val="00B0F0"/>
                <w:sz w:val="22"/>
                <w:szCs w:val="22"/>
              </w:rPr>
            </w:pPr>
            <w:r w:rsidRPr="00DF5EBE">
              <w:rPr>
                <w:rFonts w:ascii="Arial" w:hAnsi="Arial" w:cs="Arial"/>
                <w:color w:val="00B0F0"/>
                <w:sz w:val="22"/>
                <w:szCs w:val="22"/>
              </w:rPr>
              <w:t>Para reemplazar en el inciso 2° del artículo 370 la expresión “pudiendo” por la expresión “para lo cual deberá”.</w:t>
            </w:r>
          </w:p>
          <w:p w14:paraId="6C8FF9F5" w14:textId="77777777" w:rsidR="00040EF8" w:rsidRDefault="00040EF8" w:rsidP="00BC7B5D">
            <w:pPr>
              <w:jc w:val="both"/>
              <w:rPr>
                <w:rFonts w:ascii="Arial" w:hAnsi="Arial" w:cs="Arial"/>
              </w:rPr>
            </w:pPr>
          </w:p>
          <w:p w14:paraId="2D563411" w14:textId="04D8506D" w:rsidR="00040EF8" w:rsidRPr="00DF5EBE" w:rsidRDefault="00040EF8" w:rsidP="00BC7B5D">
            <w:pPr>
              <w:jc w:val="both"/>
              <w:rPr>
                <w:rFonts w:ascii="Arial" w:hAnsi="Arial" w:cs="Arial"/>
                <w:color w:val="00B0F0"/>
              </w:rPr>
            </w:pPr>
            <w:r w:rsidRPr="00DF5EBE">
              <w:rPr>
                <w:rFonts w:ascii="Arial" w:hAnsi="Arial" w:cs="Arial"/>
                <w:color w:val="00B0F0"/>
              </w:rPr>
              <w:t>8</w:t>
            </w:r>
            <w:r w:rsidR="000C1EB3">
              <w:rPr>
                <w:rFonts w:ascii="Arial" w:hAnsi="Arial" w:cs="Arial"/>
                <w:color w:val="00B0F0"/>
              </w:rPr>
              <w:t>21</w:t>
            </w:r>
            <w:r w:rsidRPr="00DF5EBE">
              <w:rPr>
                <w:rFonts w:ascii="Arial" w:hAnsi="Arial" w:cs="Arial"/>
                <w:color w:val="00B0F0"/>
              </w:rPr>
              <w:t>. DIPUTADO</w:t>
            </w:r>
            <w:r w:rsidR="009A5CC5">
              <w:rPr>
                <w:rFonts w:ascii="Arial" w:hAnsi="Arial" w:cs="Arial"/>
                <w:color w:val="00B0F0"/>
              </w:rPr>
              <w:t xml:space="preserve"> </w:t>
            </w:r>
            <w:r w:rsidRPr="00DF5EBE">
              <w:rPr>
                <w:rFonts w:ascii="Arial" w:hAnsi="Arial" w:cs="Arial"/>
                <w:color w:val="00B0F0"/>
              </w:rPr>
              <w:t>BOBADILLA</w:t>
            </w:r>
          </w:p>
          <w:p w14:paraId="488DDCB0" w14:textId="77777777" w:rsidR="00040EF8" w:rsidRPr="00DF5EBE" w:rsidRDefault="00BC7B5D" w:rsidP="00BC7B5D">
            <w:pPr>
              <w:jc w:val="both"/>
              <w:rPr>
                <w:rFonts w:ascii="Arial" w:hAnsi="Arial" w:cs="Arial"/>
                <w:color w:val="00B0F0"/>
                <w:sz w:val="22"/>
                <w:szCs w:val="22"/>
              </w:rPr>
            </w:pPr>
            <w:r w:rsidRPr="00DF5EBE">
              <w:rPr>
                <w:rFonts w:ascii="Arial" w:hAnsi="Arial" w:cs="Arial"/>
                <w:color w:val="00B0F0"/>
                <w:sz w:val="22"/>
                <w:szCs w:val="22"/>
              </w:rPr>
              <w:t xml:space="preserve">Para agregar los siguientes incisos finales al artículo 370: </w:t>
            </w:r>
          </w:p>
          <w:p w14:paraId="1FE6AE04" w14:textId="1A5BA321" w:rsidR="00BC7B5D" w:rsidRPr="00DF5EBE" w:rsidRDefault="00BC7B5D" w:rsidP="00BC7B5D">
            <w:pPr>
              <w:jc w:val="both"/>
              <w:rPr>
                <w:rFonts w:ascii="Arial" w:hAnsi="Arial" w:cs="Arial"/>
                <w:color w:val="00B0F0"/>
                <w:sz w:val="22"/>
                <w:szCs w:val="22"/>
              </w:rPr>
            </w:pPr>
            <w:r w:rsidRPr="00DF5EBE">
              <w:rPr>
                <w:rFonts w:ascii="Arial" w:hAnsi="Arial" w:cs="Arial"/>
                <w:color w:val="00B0F0"/>
                <w:sz w:val="22"/>
                <w:szCs w:val="22"/>
              </w:rPr>
              <w:t xml:space="preserve">“Las metodologías, toma de datos y los procedimientos utilizados deberán someterse a la revisión de pares externos a fin de asegurar su calidad. Los Comités Científicos podrán requerir esta revisión”. </w:t>
            </w:r>
          </w:p>
          <w:p w14:paraId="4EE5C71C" w14:textId="77777777" w:rsidR="00BC7B5D" w:rsidRPr="00DF5EBE" w:rsidRDefault="00BC7B5D" w:rsidP="00BC7B5D">
            <w:pPr>
              <w:jc w:val="both"/>
              <w:rPr>
                <w:rFonts w:ascii="Arial" w:hAnsi="Arial" w:cs="Arial"/>
                <w:color w:val="00B0F0"/>
                <w:sz w:val="22"/>
                <w:szCs w:val="22"/>
              </w:rPr>
            </w:pPr>
          </w:p>
          <w:p w14:paraId="17B8F56B" w14:textId="60145416" w:rsidR="00BC7B5D" w:rsidRPr="00DF5EBE" w:rsidRDefault="00BC7B5D" w:rsidP="00BC7B5D">
            <w:pPr>
              <w:jc w:val="both"/>
              <w:rPr>
                <w:rFonts w:ascii="Arial" w:hAnsi="Arial" w:cs="Arial"/>
                <w:color w:val="00B0F0"/>
                <w:sz w:val="22"/>
                <w:szCs w:val="22"/>
              </w:rPr>
            </w:pPr>
            <w:r w:rsidRPr="00DF5EBE">
              <w:rPr>
                <w:rFonts w:ascii="Arial" w:hAnsi="Arial" w:cs="Arial"/>
                <w:color w:val="00B0F0"/>
                <w:sz w:val="22"/>
                <w:szCs w:val="22"/>
              </w:rPr>
              <w:t xml:space="preserve">Un reglamento determinará el procedimiento de selección de los evaluadores externos y de acreditación de su experiencia, especialización e idoneidad para llegar a cabo dicha labor. </w:t>
            </w:r>
          </w:p>
          <w:p w14:paraId="75660EBF" w14:textId="77777777" w:rsidR="00BC7B5D" w:rsidRPr="00DF5EBE" w:rsidRDefault="00BC7B5D" w:rsidP="00BC7B5D">
            <w:pPr>
              <w:jc w:val="both"/>
              <w:rPr>
                <w:rFonts w:ascii="Arial" w:hAnsi="Arial" w:cs="Arial"/>
                <w:color w:val="00B0F0"/>
                <w:sz w:val="22"/>
                <w:szCs w:val="22"/>
              </w:rPr>
            </w:pPr>
          </w:p>
          <w:p w14:paraId="07511113" w14:textId="778CF37E" w:rsidR="00BC7B5D" w:rsidRPr="00BC7B5D" w:rsidRDefault="00BC7B5D" w:rsidP="00BC7B5D">
            <w:pPr>
              <w:jc w:val="both"/>
              <w:rPr>
                <w:rFonts w:ascii="Arial" w:hAnsi="Arial" w:cs="Arial"/>
                <w:sz w:val="22"/>
                <w:szCs w:val="22"/>
              </w:rPr>
            </w:pPr>
            <w:r w:rsidRPr="00DF5EBE">
              <w:rPr>
                <w:rFonts w:ascii="Arial" w:hAnsi="Arial" w:cs="Arial"/>
                <w:color w:val="00B0F0"/>
                <w:sz w:val="22"/>
                <w:szCs w:val="22"/>
              </w:rPr>
              <w:t>Deberá contemplarse un sistema trasparente y público de selección de los evaluadores externos”.</w:t>
            </w:r>
          </w:p>
        </w:tc>
      </w:tr>
      <w:tr w:rsidR="00210B0D" w:rsidRPr="00C06EF4" w14:paraId="1CF675C0" w14:textId="4BA83710" w:rsidTr="416E060A">
        <w:tc>
          <w:tcPr>
            <w:tcW w:w="7282" w:type="dxa"/>
          </w:tcPr>
          <w:p w14:paraId="5ECE906F" w14:textId="77777777" w:rsidR="00210B0D" w:rsidRPr="00097EAF" w:rsidRDefault="00210B0D" w:rsidP="00210B0D">
            <w:pPr>
              <w:jc w:val="both"/>
              <w:rPr>
                <w:rFonts w:ascii="Arial" w:eastAsia="MS Mincho" w:hAnsi="Arial" w:cs="Arial"/>
                <w:sz w:val="24"/>
                <w:szCs w:val="24"/>
                <w:lang w:val="es-CL" w:eastAsia="es-ES"/>
              </w:rPr>
            </w:pPr>
            <w:r w:rsidRPr="00097EAF">
              <w:rPr>
                <w:rFonts w:ascii="Arial" w:eastAsia="MS Mincho" w:hAnsi="Arial" w:cs="Arial"/>
                <w:sz w:val="24"/>
                <w:szCs w:val="24"/>
                <w:lang w:val="es-CL" w:eastAsia="es-ES"/>
              </w:rPr>
              <w:lastRenderedPageBreak/>
              <w:t>Artículo 371.- Administración de los observadores científicos. Al Instituto de Fomento Pesquero le corresponderá la administración del sistema de observadores científicos.</w:t>
            </w:r>
          </w:p>
          <w:p w14:paraId="3587D9BA" w14:textId="77777777" w:rsidR="00210B0D" w:rsidRPr="00097EAF" w:rsidRDefault="00210B0D" w:rsidP="00210B0D">
            <w:pPr>
              <w:jc w:val="both"/>
              <w:rPr>
                <w:rFonts w:ascii="Arial" w:eastAsia="MS Mincho" w:hAnsi="Arial" w:cs="Arial"/>
                <w:sz w:val="24"/>
                <w:szCs w:val="24"/>
                <w:lang w:val="es-CL" w:eastAsia="es-ES"/>
              </w:rPr>
            </w:pPr>
          </w:p>
          <w:p w14:paraId="37B88186" w14:textId="77777777" w:rsidR="00210B0D" w:rsidRPr="00097EAF" w:rsidRDefault="00210B0D" w:rsidP="00210B0D">
            <w:pPr>
              <w:jc w:val="both"/>
              <w:rPr>
                <w:rFonts w:ascii="Arial" w:eastAsia="MS Mincho" w:hAnsi="Arial" w:cs="Arial"/>
                <w:sz w:val="24"/>
                <w:szCs w:val="24"/>
                <w:lang w:val="es-CL" w:eastAsia="es-ES"/>
              </w:rPr>
            </w:pPr>
            <w:r w:rsidRPr="00097EAF">
              <w:rPr>
                <w:rFonts w:ascii="Arial" w:eastAsia="MS Mincho" w:hAnsi="Arial" w:cs="Arial"/>
                <w:sz w:val="24"/>
                <w:szCs w:val="24"/>
                <w:lang w:val="es-CL" w:eastAsia="es-ES"/>
              </w:rPr>
              <w:t>Para tales efectos, la Subsecretaría suscribirá un convenio de administración y operación por el cual encargará la administración del sistema de observadores científicos.</w:t>
            </w:r>
          </w:p>
          <w:p w14:paraId="3C4DBA10" w14:textId="77777777" w:rsidR="00210B0D" w:rsidRPr="00097EAF" w:rsidRDefault="00210B0D" w:rsidP="00210B0D">
            <w:pPr>
              <w:jc w:val="both"/>
              <w:rPr>
                <w:rFonts w:ascii="Arial" w:eastAsia="MS Mincho" w:hAnsi="Arial" w:cs="Arial"/>
                <w:sz w:val="24"/>
                <w:szCs w:val="24"/>
                <w:lang w:val="es-CL" w:eastAsia="es-ES"/>
              </w:rPr>
            </w:pPr>
          </w:p>
          <w:p w14:paraId="502F8F86" w14:textId="5EBC781E" w:rsidR="00210B0D" w:rsidRPr="00BB38AF" w:rsidRDefault="00210B0D" w:rsidP="00210B0D">
            <w:pPr>
              <w:jc w:val="both"/>
              <w:rPr>
                <w:rFonts w:ascii="Arial" w:eastAsia="MS Mincho" w:hAnsi="Arial" w:cs="Arial"/>
                <w:sz w:val="24"/>
                <w:szCs w:val="24"/>
                <w:lang w:val="es-CL" w:eastAsia="es-ES"/>
              </w:rPr>
            </w:pPr>
            <w:r w:rsidRPr="00097EAF">
              <w:rPr>
                <w:rFonts w:ascii="Arial" w:eastAsia="MS Mincho" w:hAnsi="Arial" w:cs="Arial"/>
                <w:sz w:val="24"/>
                <w:szCs w:val="24"/>
                <w:lang w:val="es-CL" w:eastAsia="es-ES"/>
              </w:rPr>
              <w:t>El reglamento dictado por el Ministerio de Economía, Fomento y Turismo establecerá los requisitos y obligaciones que deberá cumplir el Instituto de Fomento pesquero para la administración del sistema.</w:t>
            </w:r>
            <w:r>
              <w:rPr>
                <w:rFonts w:ascii="Arial" w:eastAsia="MS Mincho" w:hAnsi="Arial" w:cs="Arial"/>
                <w:sz w:val="24"/>
                <w:szCs w:val="24"/>
                <w:lang w:val="es-CL" w:eastAsia="es-ES"/>
              </w:rPr>
              <w:t xml:space="preserve"> </w:t>
            </w:r>
            <w:r w:rsidRPr="009B678C">
              <w:rPr>
                <w:rFonts w:ascii="Arial" w:eastAsia="MS Mincho" w:hAnsi="Arial" w:cs="Arial"/>
                <w:b/>
                <w:bCs/>
                <w:sz w:val="24"/>
                <w:szCs w:val="24"/>
                <w:lang w:val="es-CL" w:eastAsia="es-ES"/>
              </w:rPr>
              <w:t>(*)</w:t>
            </w:r>
          </w:p>
        </w:tc>
        <w:tc>
          <w:tcPr>
            <w:tcW w:w="5102" w:type="dxa"/>
          </w:tcPr>
          <w:p w14:paraId="4BA1E5B7" w14:textId="77777777" w:rsidR="00210B0D" w:rsidRDefault="00210B0D" w:rsidP="00210B0D">
            <w:pPr>
              <w:jc w:val="center"/>
              <w:rPr>
                <w:rFonts w:ascii="Calibri" w:hAnsi="Calibri" w:cs="Arial"/>
                <w:sz w:val="24"/>
                <w:szCs w:val="24"/>
              </w:rPr>
            </w:pPr>
          </w:p>
        </w:tc>
        <w:tc>
          <w:tcPr>
            <w:tcW w:w="4836" w:type="dxa"/>
          </w:tcPr>
          <w:p w14:paraId="023EDE35" w14:textId="77777777" w:rsidR="001A1FAC" w:rsidRDefault="001A1FAC" w:rsidP="00210B0D">
            <w:pPr>
              <w:jc w:val="both"/>
              <w:rPr>
                <w:rFonts w:ascii="Arial" w:hAnsi="Arial" w:cs="Arial"/>
                <w:sz w:val="24"/>
                <w:szCs w:val="24"/>
                <w:u w:val="single"/>
              </w:rPr>
            </w:pPr>
          </w:p>
          <w:p w14:paraId="504E649A" w14:textId="77777777" w:rsidR="001A1FAC" w:rsidRDefault="001A1FAC" w:rsidP="00210B0D">
            <w:pPr>
              <w:jc w:val="both"/>
              <w:rPr>
                <w:rFonts w:ascii="Arial" w:hAnsi="Arial" w:cs="Arial"/>
                <w:sz w:val="24"/>
                <w:szCs w:val="24"/>
                <w:u w:val="single"/>
              </w:rPr>
            </w:pPr>
          </w:p>
          <w:p w14:paraId="5428A050" w14:textId="77777777" w:rsidR="001A1FAC" w:rsidRDefault="001A1FAC" w:rsidP="00210B0D">
            <w:pPr>
              <w:jc w:val="both"/>
              <w:rPr>
                <w:rFonts w:ascii="Arial" w:hAnsi="Arial" w:cs="Arial"/>
                <w:sz w:val="24"/>
                <w:szCs w:val="24"/>
                <w:u w:val="single"/>
              </w:rPr>
            </w:pPr>
          </w:p>
          <w:p w14:paraId="04A4C630" w14:textId="6707213A" w:rsidR="00210B0D" w:rsidRPr="009B678C" w:rsidRDefault="001A1FAC" w:rsidP="00210B0D">
            <w:pPr>
              <w:jc w:val="both"/>
              <w:rPr>
                <w:rFonts w:ascii="Arial" w:hAnsi="Arial" w:cs="Arial"/>
                <w:sz w:val="24"/>
                <w:szCs w:val="24"/>
                <w:u w:val="single"/>
              </w:rPr>
            </w:pPr>
            <w:r>
              <w:rPr>
                <w:rFonts w:ascii="Arial" w:hAnsi="Arial" w:cs="Arial"/>
                <w:sz w:val="24"/>
                <w:szCs w:val="24"/>
                <w:u w:val="single"/>
              </w:rPr>
              <w:t>8</w:t>
            </w:r>
            <w:r w:rsidR="000C1EB3">
              <w:rPr>
                <w:rFonts w:ascii="Arial" w:hAnsi="Arial" w:cs="Arial"/>
                <w:sz w:val="24"/>
                <w:szCs w:val="24"/>
                <w:u w:val="single"/>
              </w:rPr>
              <w:t>22</w:t>
            </w:r>
            <w:r>
              <w:rPr>
                <w:rFonts w:ascii="Arial" w:hAnsi="Arial" w:cs="Arial"/>
                <w:sz w:val="24"/>
                <w:szCs w:val="24"/>
                <w:u w:val="single"/>
              </w:rPr>
              <w:t xml:space="preserve">. </w:t>
            </w:r>
            <w:r w:rsidR="00210B0D" w:rsidRPr="009B678C">
              <w:rPr>
                <w:rFonts w:ascii="Arial" w:hAnsi="Arial" w:cs="Arial"/>
                <w:sz w:val="24"/>
                <w:szCs w:val="24"/>
                <w:u w:val="single"/>
              </w:rPr>
              <w:t>DIPUTADA ACEVEDO:</w:t>
            </w:r>
          </w:p>
          <w:p w14:paraId="4156EA4C" w14:textId="619DFAA0" w:rsidR="00210B0D" w:rsidRPr="001F745B" w:rsidRDefault="00210B0D" w:rsidP="00210B0D">
            <w:pPr>
              <w:jc w:val="both"/>
              <w:rPr>
                <w:rFonts w:ascii="Arial" w:hAnsi="Arial" w:cs="Arial"/>
                <w:sz w:val="24"/>
                <w:szCs w:val="24"/>
              </w:rPr>
            </w:pPr>
            <w:r w:rsidRPr="001F745B">
              <w:rPr>
                <w:rFonts w:ascii="Arial" w:hAnsi="Arial" w:cs="Arial"/>
                <w:sz w:val="24"/>
                <w:szCs w:val="24"/>
              </w:rPr>
              <w:t xml:space="preserve">Artículo 371. </w:t>
            </w:r>
          </w:p>
          <w:p w14:paraId="3E6738C8" w14:textId="77777777" w:rsidR="00210B0D" w:rsidRPr="001F745B" w:rsidRDefault="00210B0D" w:rsidP="00210B0D">
            <w:pPr>
              <w:jc w:val="both"/>
              <w:rPr>
                <w:rFonts w:ascii="Arial" w:hAnsi="Arial" w:cs="Arial"/>
                <w:sz w:val="24"/>
                <w:szCs w:val="24"/>
              </w:rPr>
            </w:pPr>
            <w:r w:rsidRPr="001F745B">
              <w:rPr>
                <w:rFonts w:ascii="Arial" w:hAnsi="Arial" w:cs="Arial"/>
                <w:sz w:val="24"/>
                <w:szCs w:val="24"/>
              </w:rPr>
              <w:t>Agréguese la siguiente oración final al inciso tercero: “Además, en dicho reglamento se establecerá la incorporación al Consejo Directivo del Instituto de Fomento Pesquero de uno o más representantes de la actividad pesquera, tanto industrial como artesanal”.</w:t>
            </w:r>
          </w:p>
          <w:p w14:paraId="4E0F74E6" w14:textId="77777777" w:rsidR="00210B0D" w:rsidRPr="001F745B" w:rsidRDefault="00210B0D" w:rsidP="00210B0D">
            <w:pPr>
              <w:jc w:val="both"/>
              <w:rPr>
                <w:rFonts w:ascii="Calibri" w:hAnsi="Calibri" w:cs="Arial"/>
                <w:sz w:val="24"/>
                <w:szCs w:val="24"/>
              </w:rPr>
            </w:pPr>
          </w:p>
          <w:p w14:paraId="42046ECD" w14:textId="77777777" w:rsidR="00210B0D" w:rsidRPr="001F745B" w:rsidRDefault="00210B0D" w:rsidP="00210B0D">
            <w:pPr>
              <w:jc w:val="both"/>
              <w:rPr>
                <w:rFonts w:ascii="Calibri" w:hAnsi="Calibri" w:cs="Arial"/>
                <w:sz w:val="24"/>
                <w:szCs w:val="24"/>
              </w:rPr>
            </w:pPr>
          </w:p>
          <w:p w14:paraId="0F552C32" w14:textId="77777777" w:rsidR="00210B0D" w:rsidRDefault="00210B0D" w:rsidP="00210B0D">
            <w:pPr>
              <w:jc w:val="both"/>
              <w:rPr>
                <w:rFonts w:ascii="Calibri" w:hAnsi="Calibri" w:cs="Arial"/>
                <w:sz w:val="24"/>
                <w:szCs w:val="24"/>
              </w:rPr>
            </w:pPr>
          </w:p>
        </w:tc>
      </w:tr>
      <w:tr w:rsidR="00210B0D" w:rsidRPr="00C06EF4" w14:paraId="288126E3" w14:textId="67C661BA" w:rsidTr="416E060A">
        <w:tc>
          <w:tcPr>
            <w:tcW w:w="7282" w:type="dxa"/>
          </w:tcPr>
          <w:p w14:paraId="2E9FEE45" w14:textId="77777777" w:rsidR="00210B0D" w:rsidRPr="008F2D39" w:rsidRDefault="00210B0D" w:rsidP="00210B0D">
            <w:pPr>
              <w:jc w:val="both"/>
              <w:rPr>
                <w:rFonts w:ascii="Arial" w:eastAsia="MS Mincho" w:hAnsi="Arial" w:cs="Arial"/>
                <w:sz w:val="24"/>
                <w:szCs w:val="24"/>
                <w:lang w:val="es-CL" w:eastAsia="es-ES"/>
              </w:rPr>
            </w:pPr>
            <w:r w:rsidRPr="008F2D39">
              <w:rPr>
                <w:rFonts w:ascii="Arial" w:eastAsia="MS Mincho" w:hAnsi="Arial" w:cs="Arial"/>
                <w:sz w:val="24"/>
                <w:szCs w:val="24"/>
                <w:lang w:val="es-CL" w:eastAsia="es-ES"/>
              </w:rPr>
              <w:lastRenderedPageBreak/>
              <w:t xml:space="preserve">Artículo 372.- Subcontratación de la ejecución de proyectos. El Instituto de Fomento Pesquero podrá subcontratar la ejecución de los proyectos que constituyan el programa de investigación permanente, lo que deberá efectuar de conformidad con la ley </w:t>
            </w:r>
            <w:proofErr w:type="spellStart"/>
            <w:r w:rsidRPr="008F2D39">
              <w:rPr>
                <w:rFonts w:ascii="Arial" w:eastAsia="MS Mincho" w:hAnsi="Arial" w:cs="Arial"/>
                <w:sz w:val="24"/>
                <w:szCs w:val="24"/>
                <w:lang w:val="es-CL" w:eastAsia="es-ES"/>
              </w:rPr>
              <w:t>N°</w:t>
            </w:r>
            <w:proofErr w:type="spellEnd"/>
            <w:r w:rsidRPr="008F2D39">
              <w:rPr>
                <w:rFonts w:ascii="Arial" w:eastAsia="MS Mincho" w:hAnsi="Arial" w:cs="Arial"/>
                <w:sz w:val="24"/>
                <w:szCs w:val="24"/>
                <w:lang w:val="es-CL" w:eastAsia="es-ES"/>
              </w:rPr>
              <w:t xml:space="preserve"> 19.886 y sus reglamentos.</w:t>
            </w:r>
          </w:p>
          <w:p w14:paraId="5F890BF1" w14:textId="77777777" w:rsidR="00210B0D" w:rsidRPr="00BB38AF" w:rsidRDefault="00210B0D" w:rsidP="00210B0D">
            <w:pPr>
              <w:jc w:val="both"/>
              <w:rPr>
                <w:rFonts w:ascii="Arial" w:eastAsia="MS Mincho" w:hAnsi="Arial" w:cs="Arial"/>
                <w:sz w:val="24"/>
                <w:szCs w:val="24"/>
                <w:lang w:val="es-CL" w:eastAsia="es-ES"/>
              </w:rPr>
            </w:pPr>
          </w:p>
        </w:tc>
        <w:tc>
          <w:tcPr>
            <w:tcW w:w="5102" w:type="dxa"/>
          </w:tcPr>
          <w:p w14:paraId="279C0BE5" w14:textId="77777777" w:rsidR="00210B0D" w:rsidRDefault="00210B0D" w:rsidP="00210B0D">
            <w:pPr>
              <w:jc w:val="center"/>
              <w:rPr>
                <w:rFonts w:ascii="Calibri" w:hAnsi="Calibri" w:cs="Arial"/>
                <w:sz w:val="24"/>
                <w:szCs w:val="24"/>
              </w:rPr>
            </w:pPr>
          </w:p>
        </w:tc>
        <w:tc>
          <w:tcPr>
            <w:tcW w:w="4836" w:type="dxa"/>
          </w:tcPr>
          <w:p w14:paraId="40A003D2" w14:textId="77777777" w:rsidR="00210B0D" w:rsidRDefault="00210B0D" w:rsidP="00210B0D">
            <w:pPr>
              <w:jc w:val="center"/>
              <w:rPr>
                <w:rFonts w:ascii="Calibri" w:hAnsi="Calibri" w:cs="Arial"/>
                <w:sz w:val="24"/>
                <w:szCs w:val="24"/>
              </w:rPr>
            </w:pPr>
          </w:p>
        </w:tc>
      </w:tr>
      <w:tr w:rsidR="00210B0D" w:rsidRPr="00C06EF4" w14:paraId="5EC00E1A" w14:textId="64B627F2" w:rsidTr="416E060A">
        <w:tc>
          <w:tcPr>
            <w:tcW w:w="7282" w:type="dxa"/>
          </w:tcPr>
          <w:p w14:paraId="039C2552" w14:textId="49CF6302" w:rsidR="00210B0D" w:rsidRPr="00BB38AF" w:rsidRDefault="00210B0D" w:rsidP="00210B0D">
            <w:pPr>
              <w:jc w:val="both"/>
              <w:rPr>
                <w:rFonts w:ascii="Arial" w:eastAsia="MS Mincho" w:hAnsi="Arial" w:cs="Arial"/>
                <w:sz w:val="24"/>
                <w:szCs w:val="24"/>
                <w:lang w:val="es-CL" w:eastAsia="es-ES"/>
              </w:rPr>
            </w:pPr>
            <w:r w:rsidRPr="004D4616">
              <w:rPr>
                <w:rFonts w:ascii="Arial" w:eastAsia="MS Mincho" w:hAnsi="Arial" w:cs="Arial"/>
                <w:sz w:val="24"/>
                <w:szCs w:val="24"/>
                <w:lang w:val="es-CL" w:eastAsia="es-ES"/>
              </w:rPr>
              <w:t xml:space="preserve">Artículo 373.- Publicidad de la información. Los informes, </w:t>
            </w:r>
            <w:r w:rsidRPr="00700342">
              <w:rPr>
                <w:rFonts w:ascii="Arial" w:eastAsia="MS Mincho" w:hAnsi="Arial" w:cs="Arial"/>
                <w:b/>
                <w:bCs/>
                <w:sz w:val="24"/>
                <w:szCs w:val="24"/>
                <w:lang w:val="es-CL" w:eastAsia="es-ES"/>
              </w:rPr>
              <w:t>la base de datos</w:t>
            </w:r>
            <w:r w:rsidRPr="004D4616">
              <w:rPr>
                <w:rFonts w:ascii="Arial" w:eastAsia="MS Mincho" w:hAnsi="Arial" w:cs="Arial"/>
                <w:sz w:val="24"/>
                <w:szCs w:val="24"/>
                <w:lang w:val="es-CL" w:eastAsia="es-ES"/>
              </w:rPr>
              <w:t xml:space="preserve"> y demás antecedentes recabados de conformidad a los artículos anteriores, deberán ser puestos a disposición del público general de forma permanente en el sitio de dominio electrónico del Instituto tan pronto como sean remitidos a la Subsecretaría.</w:t>
            </w:r>
          </w:p>
        </w:tc>
        <w:tc>
          <w:tcPr>
            <w:tcW w:w="5102" w:type="dxa"/>
          </w:tcPr>
          <w:p w14:paraId="185061AE" w14:textId="77777777" w:rsidR="00210B0D" w:rsidRDefault="00210B0D" w:rsidP="00210B0D">
            <w:pPr>
              <w:jc w:val="center"/>
              <w:rPr>
                <w:rFonts w:ascii="Calibri" w:hAnsi="Calibri" w:cs="Arial"/>
                <w:sz w:val="24"/>
                <w:szCs w:val="24"/>
              </w:rPr>
            </w:pPr>
          </w:p>
        </w:tc>
        <w:tc>
          <w:tcPr>
            <w:tcW w:w="4836" w:type="dxa"/>
          </w:tcPr>
          <w:p w14:paraId="077334D2" w14:textId="25034055" w:rsidR="00700342" w:rsidRPr="00DF5EBE" w:rsidRDefault="001A1FAC" w:rsidP="00700342">
            <w:pPr>
              <w:jc w:val="both"/>
              <w:rPr>
                <w:rFonts w:ascii="Arial" w:hAnsi="Arial" w:cs="Arial"/>
                <w:color w:val="00B0F0"/>
              </w:rPr>
            </w:pPr>
            <w:r w:rsidRPr="00DF5EBE">
              <w:rPr>
                <w:rFonts w:ascii="Arial" w:hAnsi="Arial" w:cs="Arial"/>
                <w:color w:val="00B0F0"/>
              </w:rPr>
              <w:t>8</w:t>
            </w:r>
            <w:r w:rsidR="000C1EB3">
              <w:rPr>
                <w:rFonts w:ascii="Arial" w:hAnsi="Arial" w:cs="Arial"/>
                <w:color w:val="00B0F0"/>
              </w:rPr>
              <w:t>23</w:t>
            </w:r>
            <w:r w:rsidRPr="00DF5EBE">
              <w:rPr>
                <w:rFonts w:ascii="Arial" w:hAnsi="Arial" w:cs="Arial"/>
                <w:color w:val="00B0F0"/>
              </w:rPr>
              <w:t xml:space="preserve">. </w:t>
            </w:r>
            <w:r w:rsidR="00700342" w:rsidRPr="00DF5EBE">
              <w:rPr>
                <w:rFonts w:ascii="Arial" w:hAnsi="Arial" w:cs="Arial"/>
                <w:color w:val="00B0F0"/>
              </w:rPr>
              <w:t>DIPUTADO BOBADILLA</w:t>
            </w:r>
          </w:p>
          <w:p w14:paraId="3B275079" w14:textId="238D86A5" w:rsidR="00210B0D" w:rsidRPr="00700342" w:rsidRDefault="00700342" w:rsidP="00700342">
            <w:pPr>
              <w:jc w:val="both"/>
              <w:rPr>
                <w:rFonts w:ascii="Arial" w:hAnsi="Arial" w:cs="Arial"/>
                <w:sz w:val="22"/>
                <w:szCs w:val="22"/>
              </w:rPr>
            </w:pPr>
            <w:r w:rsidRPr="00DF5EBE">
              <w:rPr>
                <w:rFonts w:ascii="Arial" w:hAnsi="Arial" w:cs="Arial"/>
                <w:color w:val="00B0F0"/>
                <w:sz w:val="22"/>
                <w:szCs w:val="22"/>
              </w:rPr>
              <w:t>Para reemplazar en el artículo 373 la expresión “la base de datos” por la expresión “los datos”.</w:t>
            </w:r>
          </w:p>
        </w:tc>
      </w:tr>
      <w:tr w:rsidR="00210B0D" w:rsidRPr="00C06EF4" w14:paraId="18FAF2F1" w14:textId="058FB442" w:rsidTr="416E060A">
        <w:tc>
          <w:tcPr>
            <w:tcW w:w="7282" w:type="dxa"/>
          </w:tcPr>
          <w:p w14:paraId="06788375" w14:textId="77777777" w:rsidR="00210B0D" w:rsidRPr="00E324B8" w:rsidRDefault="00210B0D" w:rsidP="00210B0D">
            <w:pPr>
              <w:jc w:val="center"/>
              <w:rPr>
                <w:rFonts w:ascii="Arial" w:eastAsia="MS Mincho" w:hAnsi="Arial" w:cs="Arial"/>
                <w:b/>
                <w:bCs/>
                <w:sz w:val="24"/>
                <w:szCs w:val="24"/>
                <w:lang w:val="es-CL" w:eastAsia="es-ES"/>
              </w:rPr>
            </w:pPr>
            <w:r w:rsidRPr="00E324B8">
              <w:rPr>
                <w:rFonts w:ascii="Arial" w:eastAsia="MS Mincho" w:hAnsi="Arial" w:cs="Arial"/>
                <w:b/>
                <w:bCs/>
                <w:sz w:val="24"/>
                <w:szCs w:val="24"/>
                <w:lang w:val="es-CL" w:eastAsia="es-ES"/>
              </w:rPr>
              <w:t>Párrafo V. Dirección General del Territorio Marítimo y Marina Mercante</w:t>
            </w:r>
          </w:p>
          <w:p w14:paraId="5857C4F8" w14:textId="77777777" w:rsidR="00210B0D" w:rsidRPr="008B7E44" w:rsidRDefault="00210B0D" w:rsidP="00210B0D">
            <w:pPr>
              <w:jc w:val="both"/>
              <w:rPr>
                <w:rFonts w:ascii="Arial" w:eastAsia="MS Mincho" w:hAnsi="Arial" w:cs="Arial"/>
                <w:sz w:val="24"/>
                <w:szCs w:val="24"/>
                <w:lang w:val="es-CL" w:eastAsia="es-ES"/>
              </w:rPr>
            </w:pPr>
            <w:r w:rsidRPr="008B7E44">
              <w:rPr>
                <w:rFonts w:ascii="Arial" w:eastAsia="MS Mincho" w:hAnsi="Arial" w:cs="Arial"/>
                <w:sz w:val="24"/>
                <w:szCs w:val="24"/>
                <w:lang w:val="es-CL" w:eastAsia="es-ES"/>
              </w:rPr>
              <w:t>Artículo 374.- Facultades de la Dirección General del Territorio Marítimo y Marina Mercante. Sin perjuicio de las facultades que otras normas le otorguen, a la Dirección General del Territorio Marítimo y Marina Mercante le corresponderá:</w:t>
            </w:r>
          </w:p>
          <w:p w14:paraId="3A2C4809" w14:textId="77777777" w:rsidR="00210B0D" w:rsidRPr="008B7E44" w:rsidRDefault="00210B0D" w:rsidP="00210B0D">
            <w:pPr>
              <w:jc w:val="both"/>
              <w:rPr>
                <w:rFonts w:ascii="Arial" w:eastAsia="MS Mincho" w:hAnsi="Arial" w:cs="Arial"/>
                <w:sz w:val="24"/>
                <w:szCs w:val="24"/>
                <w:lang w:val="es-CL" w:eastAsia="es-ES"/>
              </w:rPr>
            </w:pPr>
          </w:p>
          <w:p w14:paraId="4FD445AE" w14:textId="77777777" w:rsidR="00210B0D" w:rsidRPr="008B7E44" w:rsidRDefault="00210B0D" w:rsidP="00210B0D">
            <w:pPr>
              <w:jc w:val="both"/>
              <w:rPr>
                <w:rFonts w:ascii="Arial" w:eastAsia="MS Mincho" w:hAnsi="Arial" w:cs="Arial"/>
                <w:sz w:val="24"/>
                <w:szCs w:val="24"/>
                <w:lang w:val="es-CL" w:eastAsia="es-ES"/>
              </w:rPr>
            </w:pPr>
            <w:r w:rsidRPr="008B7E44">
              <w:rPr>
                <w:rFonts w:ascii="Arial" w:eastAsia="MS Mincho" w:hAnsi="Arial" w:cs="Arial"/>
                <w:sz w:val="24"/>
                <w:szCs w:val="24"/>
                <w:lang w:val="es-CL" w:eastAsia="es-ES"/>
              </w:rPr>
              <w:t>a)</w:t>
            </w:r>
            <w:r w:rsidRPr="008B7E44">
              <w:rPr>
                <w:rFonts w:ascii="Arial" w:eastAsia="MS Mincho" w:hAnsi="Arial" w:cs="Arial"/>
                <w:sz w:val="24"/>
                <w:szCs w:val="24"/>
                <w:lang w:val="es-CL" w:eastAsia="es-ES"/>
              </w:rPr>
              <w:tab/>
              <w:t>Administrar el sistema al que se refieren los artículos 178 y siguientes del Párrafo IV, Título VI.</w:t>
            </w:r>
          </w:p>
          <w:p w14:paraId="1D81F7D5" w14:textId="77777777" w:rsidR="00210B0D" w:rsidRPr="008B7E44" w:rsidRDefault="00210B0D" w:rsidP="00210B0D">
            <w:pPr>
              <w:jc w:val="both"/>
              <w:rPr>
                <w:rFonts w:ascii="Arial" w:eastAsia="MS Mincho" w:hAnsi="Arial" w:cs="Arial"/>
                <w:sz w:val="24"/>
                <w:szCs w:val="24"/>
                <w:lang w:val="es-CL" w:eastAsia="es-ES"/>
              </w:rPr>
            </w:pPr>
          </w:p>
          <w:p w14:paraId="1E0D7522" w14:textId="77777777" w:rsidR="00210B0D" w:rsidRPr="008B7E44" w:rsidRDefault="00210B0D" w:rsidP="00210B0D">
            <w:pPr>
              <w:jc w:val="both"/>
              <w:rPr>
                <w:rFonts w:ascii="Arial" w:eastAsia="MS Mincho" w:hAnsi="Arial" w:cs="Arial"/>
                <w:sz w:val="24"/>
                <w:szCs w:val="24"/>
                <w:lang w:val="es-CL" w:eastAsia="es-ES"/>
              </w:rPr>
            </w:pPr>
            <w:r w:rsidRPr="008B7E44">
              <w:rPr>
                <w:rFonts w:ascii="Arial" w:eastAsia="MS Mincho" w:hAnsi="Arial" w:cs="Arial"/>
                <w:sz w:val="24"/>
                <w:szCs w:val="24"/>
                <w:lang w:val="es-CL" w:eastAsia="es-ES"/>
              </w:rPr>
              <w:t>Un reglamento dictado por el Ministerio de Economía, Fomento y Turismo y suscrito por el Ministerio de Defensa Nacional determinará la forma y modalidades de operar el sistema entre la Dirección General del Territorio Marítimo y Marina Mercante y el Servicio Nacional de Pesca, con el objeto de asegurar el adecuado cumplimiento del monitoreo, control y vigilancia de la actividad pesquera.</w:t>
            </w:r>
          </w:p>
          <w:p w14:paraId="5EA61EAF" w14:textId="26BEA108" w:rsidR="00210B0D" w:rsidRPr="008B7E44" w:rsidRDefault="00210B0D" w:rsidP="00210B0D">
            <w:pPr>
              <w:jc w:val="both"/>
              <w:rPr>
                <w:rFonts w:ascii="Arial" w:eastAsia="MS Mincho" w:hAnsi="Arial" w:cs="Arial"/>
                <w:sz w:val="24"/>
                <w:szCs w:val="24"/>
                <w:lang w:val="es-CL" w:eastAsia="es-ES"/>
              </w:rPr>
            </w:pPr>
            <w:r w:rsidRPr="008B7E44">
              <w:rPr>
                <w:rFonts w:ascii="Arial" w:eastAsia="MS Mincho" w:hAnsi="Arial" w:cs="Arial"/>
                <w:sz w:val="24"/>
                <w:szCs w:val="24"/>
                <w:lang w:val="es-CL" w:eastAsia="es-ES"/>
              </w:rPr>
              <w:lastRenderedPageBreak/>
              <w:t xml:space="preserve"> </w:t>
            </w:r>
          </w:p>
          <w:p w14:paraId="25F401CF" w14:textId="77777777" w:rsidR="00210B0D" w:rsidRPr="008B7E44" w:rsidRDefault="00210B0D" w:rsidP="00210B0D">
            <w:pPr>
              <w:jc w:val="both"/>
              <w:rPr>
                <w:rFonts w:ascii="Arial" w:eastAsia="MS Mincho" w:hAnsi="Arial" w:cs="Arial"/>
                <w:sz w:val="24"/>
                <w:szCs w:val="24"/>
                <w:lang w:val="es-CL" w:eastAsia="es-ES"/>
              </w:rPr>
            </w:pPr>
            <w:r w:rsidRPr="008B7E44">
              <w:rPr>
                <w:rFonts w:ascii="Arial" w:eastAsia="MS Mincho" w:hAnsi="Arial" w:cs="Arial"/>
                <w:sz w:val="24"/>
                <w:szCs w:val="24"/>
                <w:lang w:val="es-CL" w:eastAsia="es-ES"/>
              </w:rPr>
              <w:t>b)</w:t>
            </w:r>
            <w:r w:rsidRPr="008B7E44">
              <w:rPr>
                <w:rFonts w:ascii="Arial" w:eastAsia="MS Mincho" w:hAnsi="Arial" w:cs="Arial"/>
                <w:sz w:val="24"/>
                <w:szCs w:val="24"/>
                <w:lang w:val="es-CL" w:eastAsia="es-ES"/>
              </w:rPr>
              <w:tab/>
              <w:t>Llevar un registro de la información proporcionada en virtud del artículo 167.</w:t>
            </w:r>
          </w:p>
          <w:p w14:paraId="474E5A39" w14:textId="77777777" w:rsidR="00210B0D" w:rsidRPr="00BB38AF" w:rsidRDefault="00210B0D" w:rsidP="00210B0D">
            <w:pPr>
              <w:jc w:val="both"/>
              <w:rPr>
                <w:rFonts w:ascii="Arial" w:eastAsia="MS Mincho" w:hAnsi="Arial" w:cs="Arial"/>
                <w:sz w:val="24"/>
                <w:szCs w:val="24"/>
                <w:lang w:val="es-CL" w:eastAsia="es-ES"/>
              </w:rPr>
            </w:pPr>
          </w:p>
        </w:tc>
        <w:tc>
          <w:tcPr>
            <w:tcW w:w="5102" w:type="dxa"/>
          </w:tcPr>
          <w:p w14:paraId="23E811AE" w14:textId="77777777" w:rsidR="00210B0D" w:rsidRDefault="00210B0D" w:rsidP="00210B0D">
            <w:pPr>
              <w:jc w:val="center"/>
              <w:rPr>
                <w:rFonts w:ascii="Calibri" w:hAnsi="Calibri" w:cs="Arial"/>
                <w:sz w:val="24"/>
                <w:szCs w:val="24"/>
              </w:rPr>
            </w:pPr>
          </w:p>
        </w:tc>
        <w:tc>
          <w:tcPr>
            <w:tcW w:w="4836" w:type="dxa"/>
          </w:tcPr>
          <w:p w14:paraId="75030245" w14:textId="77777777" w:rsidR="00210B0D" w:rsidRDefault="00210B0D" w:rsidP="00210B0D">
            <w:pPr>
              <w:jc w:val="center"/>
              <w:rPr>
                <w:rFonts w:ascii="Calibri" w:hAnsi="Calibri" w:cs="Arial"/>
                <w:sz w:val="24"/>
                <w:szCs w:val="24"/>
              </w:rPr>
            </w:pPr>
          </w:p>
        </w:tc>
      </w:tr>
      <w:tr w:rsidR="00210B0D" w:rsidRPr="00C06EF4" w14:paraId="5E471F17" w14:textId="506E2730" w:rsidTr="416E060A">
        <w:tc>
          <w:tcPr>
            <w:tcW w:w="7282" w:type="dxa"/>
          </w:tcPr>
          <w:p w14:paraId="0F56C997" w14:textId="77777777" w:rsidR="00210B0D" w:rsidRPr="00700342" w:rsidRDefault="00210B0D" w:rsidP="00210B0D">
            <w:pPr>
              <w:jc w:val="both"/>
              <w:rPr>
                <w:rFonts w:ascii="Arial" w:eastAsia="MS Mincho" w:hAnsi="Arial" w:cs="Arial"/>
                <w:b/>
                <w:bCs/>
                <w:sz w:val="24"/>
                <w:szCs w:val="24"/>
                <w:lang w:val="es-CL" w:eastAsia="es-ES"/>
              </w:rPr>
            </w:pPr>
            <w:r w:rsidRPr="00700342">
              <w:rPr>
                <w:rFonts w:ascii="Arial" w:eastAsia="MS Mincho" w:hAnsi="Arial" w:cs="Arial"/>
                <w:b/>
                <w:bCs/>
                <w:sz w:val="24"/>
                <w:szCs w:val="24"/>
                <w:lang w:val="es-CL" w:eastAsia="es-ES"/>
              </w:rPr>
              <w:t>Artículo 375.- Informe de actividades y acciones de fiscalización. La Dirección General del Territorio Marítimo y Marina Mercante deberá, en el mes de marzo de cada año, elaborar un informe sobre las actividades y acciones de fiscalización en el ámbito pesquero efectuadas en el año anterior.</w:t>
            </w:r>
          </w:p>
          <w:p w14:paraId="0F805C68" w14:textId="77777777" w:rsidR="00210B0D" w:rsidRPr="00700342" w:rsidRDefault="00210B0D" w:rsidP="00210B0D">
            <w:pPr>
              <w:jc w:val="both"/>
              <w:rPr>
                <w:rFonts w:ascii="Arial" w:eastAsia="MS Mincho" w:hAnsi="Arial" w:cs="Arial"/>
                <w:b/>
                <w:bCs/>
                <w:sz w:val="24"/>
                <w:szCs w:val="24"/>
                <w:lang w:val="es-CL" w:eastAsia="es-ES"/>
              </w:rPr>
            </w:pPr>
          </w:p>
          <w:p w14:paraId="4A65BE40" w14:textId="77777777" w:rsidR="00210B0D" w:rsidRPr="00700342" w:rsidRDefault="00210B0D" w:rsidP="00210B0D">
            <w:pPr>
              <w:jc w:val="both"/>
              <w:rPr>
                <w:rFonts w:ascii="Arial" w:eastAsia="MS Mincho" w:hAnsi="Arial" w:cs="Arial"/>
                <w:b/>
                <w:bCs/>
                <w:sz w:val="24"/>
                <w:szCs w:val="24"/>
                <w:lang w:val="es-CL" w:eastAsia="es-ES"/>
              </w:rPr>
            </w:pPr>
            <w:r w:rsidRPr="00700342">
              <w:rPr>
                <w:rFonts w:ascii="Arial" w:eastAsia="MS Mincho" w:hAnsi="Arial" w:cs="Arial"/>
                <w:b/>
                <w:bCs/>
                <w:sz w:val="24"/>
                <w:szCs w:val="24"/>
                <w:lang w:val="es-CL" w:eastAsia="es-ES"/>
              </w:rPr>
              <w:t>La cuenta deberá comprender, asimismo, los resultados de las acciones efectuadas y el cumplimiento de las medidas de administración y conservación del año anterior. También deberá dar cuenta de las acciones de fiscalización pesquera del área de alta mar aledaña a las costas nacionales.</w:t>
            </w:r>
          </w:p>
          <w:p w14:paraId="3C406721" w14:textId="77777777" w:rsidR="00210B0D" w:rsidRPr="00700342" w:rsidRDefault="00210B0D" w:rsidP="00210B0D">
            <w:pPr>
              <w:jc w:val="both"/>
              <w:rPr>
                <w:rFonts w:ascii="Arial" w:eastAsia="MS Mincho" w:hAnsi="Arial" w:cs="Arial"/>
                <w:b/>
                <w:bCs/>
                <w:sz w:val="24"/>
                <w:szCs w:val="24"/>
                <w:lang w:val="es-CL" w:eastAsia="es-ES"/>
              </w:rPr>
            </w:pPr>
          </w:p>
          <w:p w14:paraId="3EEAE247" w14:textId="0DC13A94" w:rsidR="00210B0D" w:rsidRPr="008B7E44" w:rsidRDefault="00210B0D" w:rsidP="00210B0D">
            <w:pPr>
              <w:jc w:val="both"/>
              <w:rPr>
                <w:rFonts w:ascii="Arial" w:eastAsia="MS Mincho" w:hAnsi="Arial" w:cs="Arial"/>
                <w:sz w:val="24"/>
                <w:szCs w:val="24"/>
                <w:lang w:val="es-CL" w:eastAsia="es-ES"/>
              </w:rPr>
            </w:pPr>
            <w:r w:rsidRPr="00700342">
              <w:rPr>
                <w:rFonts w:ascii="Arial" w:eastAsia="MS Mincho" w:hAnsi="Arial" w:cs="Arial"/>
                <w:b/>
                <w:bCs/>
                <w:sz w:val="24"/>
                <w:szCs w:val="24"/>
                <w:lang w:val="es-CL" w:eastAsia="es-ES"/>
              </w:rPr>
              <w:t>El informe deberá publicarse en la página web oficial de la Armada de Chile y de la Subsecretaría.</w:t>
            </w:r>
          </w:p>
        </w:tc>
        <w:tc>
          <w:tcPr>
            <w:tcW w:w="5102" w:type="dxa"/>
          </w:tcPr>
          <w:p w14:paraId="53F7A378" w14:textId="77777777" w:rsidR="00210B0D" w:rsidRPr="00700342" w:rsidRDefault="00210B0D" w:rsidP="00210B0D">
            <w:pPr>
              <w:jc w:val="center"/>
              <w:rPr>
                <w:rFonts w:ascii="Arial" w:hAnsi="Arial" w:cs="Arial"/>
                <w:sz w:val="22"/>
                <w:szCs w:val="22"/>
              </w:rPr>
            </w:pPr>
          </w:p>
        </w:tc>
        <w:tc>
          <w:tcPr>
            <w:tcW w:w="4836" w:type="dxa"/>
          </w:tcPr>
          <w:p w14:paraId="22192793" w14:textId="19409B6E" w:rsidR="00700342" w:rsidRPr="00DF5EBE" w:rsidRDefault="001A1FAC" w:rsidP="00700342">
            <w:pPr>
              <w:jc w:val="both"/>
              <w:rPr>
                <w:rFonts w:ascii="Arial" w:hAnsi="Arial" w:cs="Arial"/>
                <w:color w:val="00B0F0"/>
              </w:rPr>
            </w:pPr>
            <w:r w:rsidRPr="00DF5EBE">
              <w:rPr>
                <w:rFonts w:ascii="Arial" w:hAnsi="Arial" w:cs="Arial"/>
                <w:color w:val="00B0F0"/>
              </w:rPr>
              <w:t>8</w:t>
            </w:r>
            <w:r w:rsidR="000C1EB3">
              <w:rPr>
                <w:rFonts w:ascii="Arial" w:hAnsi="Arial" w:cs="Arial"/>
                <w:color w:val="00B0F0"/>
              </w:rPr>
              <w:t>24</w:t>
            </w:r>
            <w:r w:rsidRPr="00DF5EBE">
              <w:rPr>
                <w:rFonts w:ascii="Arial" w:hAnsi="Arial" w:cs="Arial"/>
                <w:color w:val="00B0F0"/>
              </w:rPr>
              <w:t xml:space="preserve">. </w:t>
            </w:r>
            <w:r w:rsidR="00700342" w:rsidRPr="00DF5EBE">
              <w:rPr>
                <w:rFonts w:ascii="Arial" w:hAnsi="Arial" w:cs="Arial"/>
                <w:color w:val="00B0F0"/>
              </w:rPr>
              <w:t>DIPUTADO BOBADILLA</w:t>
            </w:r>
          </w:p>
          <w:p w14:paraId="78D9D958" w14:textId="77777777" w:rsidR="00700342" w:rsidRPr="00DF5EBE" w:rsidRDefault="00700342" w:rsidP="00700342">
            <w:pPr>
              <w:jc w:val="both"/>
              <w:rPr>
                <w:rFonts w:ascii="Arial" w:hAnsi="Arial" w:cs="Arial"/>
                <w:color w:val="00B0F0"/>
                <w:sz w:val="22"/>
                <w:szCs w:val="22"/>
              </w:rPr>
            </w:pPr>
            <w:r w:rsidRPr="00DF5EBE">
              <w:rPr>
                <w:rFonts w:ascii="Arial" w:hAnsi="Arial" w:cs="Arial"/>
                <w:color w:val="00B0F0"/>
                <w:sz w:val="22"/>
                <w:szCs w:val="22"/>
              </w:rPr>
              <w:t xml:space="preserve">Para reemplazar el artículo 375 por el siguiente: “Artículo 375.- Plan Nacional de Fiscalización e Informe Anual. Anualmente la Dirección General del Territorio Marítimo deberá elaborar un plan nacional de fiscalización, que deberá comprender las conductas que serán objeto de fiscalización y la metodología aplicada para determinar los agentes, sectores y recintos a fiscalizar, tanto a nivel nacional como regional. </w:t>
            </w:r>
          </w:p>
          <w:p w14:paraId="2474A0AB" w14:textId="77777777" w:rsidR="00700342" w:rsidRPr="00DF5EBE" w:rsidRDefault="00700342" w:rsidP="00700342">
            <w:pPr>
              <w:jc w:val="both"/>
              <w:rPr>
                <w:rFonts w:ascii="Arial" w:hAnsi="Arial" w:cs="Arial"/>
                <w:color w:val="00B0F0"/>
                <w:sz w:val="22"/>
                <w:szCs w:val="22"/>
              </w:rPr>
            </w:pPr>
          </w:p>
          <w:p w14:paraId="725104D6" w14:textId="7D0E30D7" w:rsidR="00700342" w:rsidRPr="00DF5EBE" w:rsidRDefault="00700342" w:rsidP="00700342">
            <w:pPr>
              <w:jc w:val="both"/>
              <w:rPr>
                <w:rFonts w:ascii="Arial" w:hAnsi="Arial" w:cs="Arial"/>
                <w:color w:val="00B0F0"/>
                <w:sz w:val="22"/>
                <w:szCs w:val="22"/>
              </w:rPr>
            </w:pPr>
            <w:r w:rsidRPr="00DF5EBE">
              <w:rPr>
                <w:rFonts w:ascii="Arial" w:hAnsi="Arial" w:cs="Arial"/>
                <w:color w:val="00B0F0"/>
                <w:sz w:val="22"/>
                <w:szCs w:val="22"/>
              </w:rPr>
              <w:t xml:space="preserve">Las actividades de fiscalización se ceñirán al plan indicado en el inciso anterior, sin perjuicio de la facultad de la Dirección para disponer la realización de inspecciones no contempladas en el plan, en caso de denuncias o reclamos y en los demás en que tome conocimiento, por cualquier medio de incumplimientos o infracciones de su competencia. </w:t>
            </w:r>
          </w:p>
          <w:p w14:paraId="346AB77E" w14:textId="77777777" w:rsidR="00700342" w:rsidRPr="00DF5EBE" w:rsidRDefault="00700342" w:rsidP="00700342">
            <w:pPr>
              <w:jc w:val="both"/>
              <w:rPr>
                <w:rFonts w:ascii="Arial" w:hAnsi="Arial" w:cs="Arial"/>
                <w:color w:val="00B0F0"/>
                <w:sz w:val="22"/>
                <w:szCs w:val="22"/>
              </w:rPr>
            </w:pPr>
          </w:p>
          <w:p w14:paraId="4394B4ED" w14:textId="77777777" w:rsidR="00700342" w:rsidRPr="00DF5EBE" w:rsidRDefault="00700342" w:rsidP="00700342">
            <w:pPr>
              <w:jc w:val="both"/>
              <w:rPr>
                <w:rFonts w:ascii="Arial" w:hAnsi="Arial" w:cs="Arial"/>
                <w:color w:val="00B0F0"/>
                <w:sz w:val="22"/>
                <w:szCs w:val="22"/>
              </w:rPr>
            </w:pPr>
            <w:r w:rsidRPr="00DF5EBE">
              <w:rPr>
                <w:rFonts w:ascii="Arial" w:hAnsi="Arial" w:cs="Arial"/>
                <w:color w:val="00B0F0"/>
                <w:sz w:val="22"/>
                <w:szCs w:val="22"/>
              </w:rPr>
              <w:t xml:space="preserve">La Dirección deberá, en el mes de marzo de cada año, publicar el plan del año anterior junto a un informe sobre las actividades y acciones de fiscalización en el ámbito pesquero efectuadas en el año anterior. </w:t>
            </w:r>
          </w:p>
          <w:p w14:paraId="4BE000C2" w14:textId="77777777" w:rsidR="00700342" w:rsidRPr="00DF5EBE" w:rsidRDefault="00700342" w:rsidP="00700342">
            <w:pPr>
              <w:jc w:val="both"/>
              <w:rPr>
                <w:rFonts w:ascii="Arial" w:hAnsi="Arial" w:cs="Arial"/>
                <w:color w:val="00B0F0"/>
                <w:sz w:val="22"/>
                <w:szCs w:val="22"/>
              </w:rPr>
            </w:pPr>
          </w:p>
          <w:p w14:paraId="27245B1D" w14:textId="77777777" w:rsidR="00700342" w:rsidRPr="00DF5EBE" w:rsidRDefault="00700342" w:rsidP="00700342">
            <w:pPr>
              <w:jc w:val="both"/>
              <w:rPr>
                <w:rFonts w:ascii="Arial" w:hAnsi="Arial" w:cs="Arial"/>
                <w:color w:val="00B0F0"/>
                <w:sz w:val="22"/>
                <w:szCs w:val="22"/>
              </w:rPr>
            </w:pPr>
            <w:r w:rsidRPr="00DF5EBE">
              <w:rPr>
                <w:rFonts w:ascii="Arial" w:hAnsi="Arial" w:cs="Arial"/>
                <w:color w:val="00B0F0"/>
                <w:sz w:val="22"/>
                <w:szCs w:val="22"/>
              </w:rPr>
              <w:t xml:space="preserve">La cuenta deberá comprender, asimismo, los resultados de las acciones efectuadas y el </w:t>
            </w:r>
            <w:r w:rsidRPr="00DF5EBE">
              <w:rPr>
                <w:rFonts w:ascii="Arial" w:hAnsi="Arial" w:cs="Arial"/>
                <w:color w:val="00B0F0"/>
                <w:sz w:val="22"/>
                <w:szCs w:val="22"/>
              </w:rPr>
              <w:lastRenderedPageBreak/>
              <w:t>cumplimiento de las medidas de administración y conservación del año anterior. También deberá dar cuenta de las acciones de fiscalización pesquera del área de alta mar aledaña a las costas nacionales.</w:t>
            </w:r>
          </w:p>
          <w:p w14:paraId="1B71D88F" w14:textId="77777777" w:rsidR="00700342" w:rsidRPr="00DF5EBE" w:rsidRDefault="00700342" w:rsidP="00700342">
            <w:pPr>
              <w:jc w:val="both"/>
              <w:rPr>
                <w:rFonts w:ascii="Arial" w:hAnsi="Arial" w:cs="Arial"/>
                <w:color w:val="00B0F0"/>
                <w:sz w:val="22"/>
                <w:szCs w:val="22"/>
              </w:rPr>
            </w:pPr>
          </w:p>
          <w:p w14:paraId="2CE23CDF" w14:textId="73EE63A6" w:rsidR="00210B0D" w:rsidRPr="00DF5EBE" w:rsidRDefault="00700342" w:rsidP="00700342">
            <w:pPr>
              <w:jc w:val="both"/>
              <w:rPr>
                <w:rFonts w:ascii="Arial" w:hAnsi="Arial" w:cs="Arial"/>
                <w:color w:val="00B0F0"/>
                <w:sz w:val="22"/>
                <w:szCs w:val="22"/>
              </w:rPr>
            </w:pPr>
            <w:r w:rsidRPr="00DF5EBE">
              <w:rPr>
                <w:rFonts w:ascii="Arial" w:hAnsi="Arial" w:cs="Arial"/>
                <w:color w:val="00B0F0"/>
                <w:sz w:val="22"/>
                <w:szCs w:val="22"/>
              </w:rPr>
              <w:t>El plan y el informe deberá publicarse en la página web oficial de la Armada de Chile y de la Subsecretaria”.</w:t>
            </w:r>
          </w:p>
        </w:tc>
      </w:tr>
      <w:tr w:rsidR="001C64B7" w:rsidRPr="00C06EF4" w14:paraId="21507463" w14:textId="77777777" w:rsidTr="416E060A">
        <w:tc>
          <w:tcPr>
            <w:tcW w:w="7282" w:type="dxa"/>
          </w:tcPr>
          <w:p w14:paraId="2F771ACB" w14:textId="77777777" w:rsidR="001C64B7" w:rsidRPr="00700342" w:rsidRDefault="001C64B7" w:rsidP="00210B0D">
            <w:pPr>
              <w:jc w:val="both"/>
              <w:rPr>
                <w:rFonts w:ascii="Arial" w:eastAsia="MS Mincho" w:hAnsi="Arial" w:cs="Arial"/>
                <w:b/>
                <w:bCs/>
                <w:sz w:val="24"/>
                <w:szCs w:val="24"/>
                <w:lang w:val="es-CL" w:eastAsia="es-ES"/>
              </w:rPr>
            </w:pPr>
          </w:p>
        </w:tc>
        <w:tc>
          <w:tcPr>
            <w:tcW w:w="5102" w:type="dxa"/>
          </w:tcPr>
          <w:p w14:paraId="074B9E6A" w14:textId="77777777" w:rsidR="001C64B7" w:rsidRPr="00700342" w:rsidRDefault="001C64B7" w:rsidP="00210B0D">
            <w:pPr>
              <w:jc w:val="center"/>
              <w:rPr>
                <w:rFonts w:ascii="Arial" w:hAnsi="Arial" w:cs="Arial"/>
                <w:sz w:val="22"/>
                <w:szCs w:val="22"/>
              </w:rPr>
            </w:pPr>
          </w:p>
        </w:tc>
        <w:tc>
          <w:tcPr>
            <w:tcW w:w="4836" w:type="dxa"/>
          </w:tcPr>
          <w:p w14:paraId="6B72F01C" w14:textId="4AD4F8C9" w:rsidR="001C64B7" w:rsidRPr="00C0404B" w:rsidRDefault="00D16A89" w:rsidP="00700342">
            <w:pPr>
              <w:jc w:val="both"/>
              <w:rPr>
                <w:rFonts w:ascii="Arial" w:hAnsi="Arial" w:cs="Arial"/>
                <w:color w:val="00B0F0"/>
              </w:rPr>
            </w:pPr>
            <w:r w:rsidRPr="00C0404B">
              <w:rPr>
                <w:rFonts w:ascii="Arial" w:hAnsi="Arial" w:cs="Arial"/>
                <w:color w:val="00B0F0"/>
              </w:rPr>
              <w:t>8</w:t>
            </w:r>
            <w:r w:rsidR="000C1EB3">
              <w:rPr>
                <w:rFonts w:ascii="Arial" w:hAnsi="Arial" w:cs="Arial"/>
                <w:color w:val="00B0F0"/>
              </w:rPr>
              <w:t>25</w:t>
            </w:r>
            <w:r w:rsidRPr="00C0404B">
              <w:rPr>
                <w:rFonts w:ascii="Arial" w:hAnsi="Arial" w:cs="Arial"/>
                <w:color w:val="00B0F0"/>
              </w:rPr>
              <w:t xml:space="preserve">. </w:t>
            </w:r>
            <w:r w:rsidR="001C64B7" w:rsidRPr="00C0404B">
              <w:rPr>
                <w:rFonts w:ascii="Arial" w:hAnsi="Arial" w:cs="Arial"/>
                <w:color w:val="00B0F0"/>
              </w:rPr>
              <w:t>DIPUTADO BOBADILLA</w:t>
            </w:r>
          </w:p>
          <w:p w14:paraId="338BE67D" w14:textId="77777777" w:rsidR="001C64B7" w:rsidRPr="00C0404B" w:rsidRDefault="001C64B7" w:rsidP="00700342">
            <w:pPr>
              <w:jc w:val="both"/>
              <w:rPr>
                <w:rFonts w:ascii="Arial" w:hAnsi="Arial" w:cs="Arial"/>
                <w:color w:val="00B0F0"/>
              </w:rPr>
            </w:pPr>
          </w:p>
          <w:p w14:paraId="49926593" w14:textId="6F452DE8" w:rsidR="001C64B7" w:rsidRPr="00C0404B" w:rsidRDefault="001C64B7" w:rsidP="001C64B7">
            <w:pPr>
              <w:jc w:val="center"/>
              <w:rPr>
                <w:rFonts w:ascii="Arial" w:hAnsi="Arial" w:cs="Arial"/>
                <w:color w:val="00B0F0"/>
                <w:sz w:val="22"/>
                <w:szCs w:val="22"/>
              </w:rPr>
            </w:pPr>
            <w:r w:rsidRPr="00C0404B">
              <w:rPr>
                <w:rFonts w:ascii="Arial" w:hAnsi="Arial" w:cs="Arial"/>
                <w:color w:val="00B0F0"/>
                <w:sz w:val="22"/>
                <w:szCs w:val="22"/>
              </w:rPr>
              <w:t>Nuevo Párrafo VII. (DEBERÍA SER VI)</w:t>
            </w:r>
          </w:p>
          <w:p w14:paraId="57DB03FF" w14:textId="77777777" w:rsidR="001C64B7" w:rsidRPr="00C0404B" w:rsidRDefault="001C64B7" w:rsidP="00700342">
            <w:pPr>
              <w:jc w:val="both"/>
              <w:rPr>
                <w:rFonts w:ascii="Arial" w:hAnsi="Arial" w:cs="Arial"/>
                <w:color w:val="00B0F0"/>
                <w:sz w:val="22"/>
                <w:szCs w:val="22"/>
              </w:rPr>
            </w:pPr>
            <w:r w:rsidRPr="00C0404B">
              <w:rPr>
                <w:rFonts w:ascii="Arial" w:hAnsi="Arial" w:cs="Arial"/>
                <w:color w:val="00B0F0"/>
                <w:sz w:val="22"/>
                <w:szCs w:val="22"/>
              </w:rPr>
              <w:t xml:space="preserve"> Para intercalar un nuevo Párrafo VII del siguiente tenor: “Párrafo VII. Instituto de Desarrollo Sustentable de la Pesca Artesanal y Acuicultura de Pequeña Escala. </w:t>
            </w:r>
          </w:p>
          <w:p w14:paraId="7B26DA41" w14:textId="77777777" w:rsidR="001C64B7" w:rsidRPr="00C0404B" w:rsidRDefault="001C64B7" w:rsidP="00700342">
            <w:pPr>
              <w:jc w:val="both"/>
              <w:rPr>
                <w:rFonts w:ascii="Arial" w:hAnsi="Arial" w:cs="Arial"/>
                <w:color w:val="00B0F0"/>
                <w:sz w:val="22"/>
                <w:szCs w:val="22"/>
              </w:rPr>
            </w:pPr>
          </w:p>
          <w:p w14:paraId="136043B6" w14:textId="77777777" w:rsidR="001C64B7" w:rsidRPr="00C0404B" w:rsidRDefault="001C64B7" w:rsidP="00700342">
            <w:pPr>
              <w:jc w:val="both"/>
              <w:rPr>
                <w:rFonts w:ascii="Arial" w:hAnsi="Arial" w:cs="Arial"/>
                <w:color w:val="00B0F0"/>
                <w:sz w:val="22"/>
                <w:szCs w:val="22"/>
              </w:rPr>
            </w:pPr>
            <w:r w:rsidRPr="00C0404B">
              <w:rPr>
                <w:rFonts w:ascii="Arial" w:hAnsi="Arial" w:cs="Arial"/>
                <w:color w:val="00B0F0"/>
                <w:sz w:val="22"/>
                <w:szCs w:val="22"/>
              </w:rPr>
              <w:t xml:space="preserve">Artículo XX.- Facultades del Instituto de Desarrollo Sustentable de la Pesca Artesanal y Acuicultura de Pequeña Escala. De conformidad con esta ley, le corresponderá al Instituto de Desarrollo Sustentable de la Pesca Artesanal y Acuicultura de Pequeña Escala: </w:t>
            </w:r>
          </w:p>
          <w:p w14:paraId="30C3D9B0" w14:textId="77777777" w:rsidR="001C64B7" w:rsidRPr="00C0404B" w:rsidRDefault="001C64B7" w:rsidP="00700342">
            <w:pPr>
              <w:jc w:val="both"/>
              <w:rPr>
                <w:rFonts w:ascii="Arial" w:hAnsi="Arial" w:cs="Arial"/>
                <w:color w:val="00B0F0"/>
                <w:sz w:val="22"/>
                <w:szCs w:val="22"/>
              </w:rPr>
            </w:pPr>
            <w:r w:rsidRPr="00C0404B">
              <w:rPr>
                <w:rFonts w:ascii="Arial" w:hAnsi="Arial" w:cs="Arial"/>
                <w:color w:val="00B0F0"/>
                <w:sz w:val="22"/>
                <w:szCs w:val="22"/>
              </w:rPr>
              <w:t xml:space="preserve">a) Asignar, 1/8 de la cuota de reserva para el consumo humano, mediante un proyecto concursable a armadores artesanales que hayan realizado cambios tecnológicos que favorezcan la extracción destinada a consumo humano directo, de conformidad con lo dispuesto en el inciso final del artículo 15. </w:t>
            </w:r>
          </w:p>
          <w:p w14:paraId="7B08F29D" w14:textId="6F126BF0" w:rsidR="001C64B7" w:rsidRPr="00C0404B" w:rsidRDefault="001C64B7" w:rsidP="00700342">
            <w:pPr>
              <w:jc w:val="both"/>
              <w:rPr>
                <w:rFonts w:ascii="Arial" w:hAnsi="Arial" w:cs="Arial"/>
                <w:color w:val="00B0F0"/>
                <w:sz w:val="22"/>
                <w:szCs w:val="22"/>
              </w:rPr>
            </w:pPr>
            <w:r w:rsidRPr="00C0404B">
              <w:rPr>
                <w:rFonts w:ascii="Arial" w:hAnsi="Arial" w:cs="Arial"/>
                <w:color w:val="00B0F0"/>
                <w:sz w:val="22"/>
                <w:szCs w:val="22"/>
              </w:rPr>
              <w:t xml:space="preserve">b) Informar, en el mes de marzo de cada año, a los Consejos Regionales de Pesca sobre los programas y proyectos concursables destinados </w:t>
            </w:r>
            <w:r w:rsidRPr="00C0404B">
              <w:rPr>
                <w:rFonts w:ascii="Arial" w:hAnsi="Arial" w:cs="Arial"/>
                <w:color w:val="00B0F0"/>
                <w:sz w:val="22"/>
                <w:szCs w:val="22"/>
              </w:rPr>
              <w:lastRenderedPageBreak/>
              <w:t>al fomento de la pesca artesanal que se hayan financiado el año anterior y las líneas de financiamiento abiertas para el año siguiente.</w:t>
            </w:r>
          </w:p>
        </w:tc>
      </w:tr>
      <w:tr w:rsidR="001C64B7" w:rsidRPr="00C06EF4" w14:paraId="60F01861" w14:textId="77777777" w:rsidTr="416E060A">
        <w:tc>
          <w:tcPr>
            <w:tcW w:w="7282" w:type="dxa"/>
          </w:tcPr>
          <w:p w14:paraId="40E9E6C7" w14:textId="77777777" w:rsidR="001C64B7" w:rsidRPr="00700342" w:rsidRDefault="001C64B7" w:rsidP="00210B0D">
            <w:pPr>
              <w:jc w:val="both"/>
              <w:rPr>
                <w:rFonts w:ascii="Arial" w:eastAsia="MS Mincho" w:hAnsi="Arial" w:cs="Arial"/>
                <w:b/>
                <w:bCs/>
                <w:sz w:val="24"/>
                <w:szCs w:val="24"/>
                <w:lang w:val="es-CL" w:eastAsia="es-ES"/>
              </w:rPr>
            </w:pPr>
          </w:p>
        </w:tc>
        <w:tc>
          <w:tcPr>
            <w:tcW w:w="5102" w:type="dxa"/>
          </w:tcPr>
          <w:p w14:paraId="684736D5" w14:textId="77777777" w:rsidR="001C64B7" w:rsidRPr="00700342" w:rsidRDefault="001C64B7" w:rsidP="00210B0D">
            <w:pPr>
              <w:jc w:val="center"/>
              <w:rPr>
                <w:rFonts w:ascii="Arial" w:hAnsi="Arial" w:cs="Arial"/>
                <w:sz w:val="22"/>
                <w:szCs w:val="22"/>
              </w:rPr>
            </w:pPr>
          </w:p>
        </w:tc>
        <w:tc>
          <w:tcPr>
            <w:tcW w:w="4836" w:type="dxa"/>
          </w:tcPr>
          <w:p w14:paraId="4E311E2D" w14:textId="28358E07" w:rsidR="001C64B7" w:rsidRPr="00C0404B" w:rsidRDefault="00D16A89" w:rsidP="00700342">
            <w:pPr>
              <w:jc w:val="both"/>
              <w:rPr>
                <w:rFonts w:ascii="Arial" w:hAnsi="Arial" w:cs="Arial"/>
                <w:color w:val="00B0F0"/>
              </w:rPr>
            </w:pPr>
            <w:r w:rsidRPr="00C0404B">
              <w:rPr>
                <w:rFonts w:ascii="Arial" w:hAnsi="Arial" w:cs="Arial"/>
                <w:color w:val="00B0F0"/>
              </w:rPr>
              <w:t>8</w:t>
            </w:r>
            <w:r w:rsidR="00E94266">
              <w:rPr>
                <w:rFonts w:ascii="Arial" w:hAnsi="Arial" w:cs="Arial"/>
                <w:color w:val="00B0F0"/>
              </w:rPr>
              <w:t>26</w:t>
            </w:r>
            <w:r w:rsidRPr="00C0404B">
              <w:rPr>
                <w:rFonts w:ascii="Arial" w:hAnsi="Arial" w:cs="Arial"/>
                <w:color w:val="00B0F0"/>
              </w:rPr>
              <w:t xml:space="preserve">. </w:t>
            </w:r>
            <w:r w:rsidR="001C64B7" w:rsidRPr="00C0404B">
              <w:rPr>
                <w:rFonts w:ascii="Arial" w:hAnsi="Arial" w:cs="Arial"/>
                <w:color w:val="00B0F0"/>
              </w:rPr>
              <w:t>DIPUTADO</w:t>
            </w:r>
            <w:r w:rsidR="009A5CC5">
              <w:rPr>
                <w:rFonts w:ascii="Arial" w:hAnsi="Arial" w:cs="Arial"/>
                <w:color w:val="00B0F0"/>
              </w:rPr>
              <w:t xml:space="preserve"> </w:t>
            </w:r>
            <w:r w:rsidR="001C64B7" w:rsidRPr="00C0404B">
              <w:rPr>
                <w:rFonts w:ascii="Arial" w:hAnsi="Arial" w:cs="Arial"/>
                <w:color w:val="00B0F0"/>
              </w:rPr>
              <w:t>BOBADILLA</w:t>
            </w:r>
          </w:p>
          <w:p w14:paraId="0F0F81B8" w14:textId="76FC7568" w:rsidR="001C64B7" w:rsidRPr="001C64B7" w:rsidRDefault="001C64B7" w:rsidP="00700342">
            <w:pPr>
              <w:jc w:val="both"/>
              <w:rPr>
                <w:rFonts w:ascii="Arial" w:hAnsi="Arial" w:cs="Arial"/>
                <w:sz w:val="22"/>
                <w:szCs w:val="22"/>
              </w:rPr>
            </w:pPr>
            <w:r w:rsidRPr="00C0404B">
              <w:rPr>
                <w:rFonts w:ascii="Arial" w:hAnsi="Arial" w:cs="Arial"/>
                <w:color w:val="00B0F0"/>
                <w:sz w:val="22"/>
                <w:szCs w:val="22"/>
              </w:rPr>
              <w:t xml:space="preserve">Artículo XX.- Coordinación con </w:t>
            </w:r>
            <w:proofErr w:type="gramStart"/>
            <w:r w:rsidRPr="00C0404B">
              <w:rPr>
                <w:rFonts w:ascii="Arial" w:hAnsi="Arial" w:cs="Arial"/>
                <w:color w:val="00B0F0"/>
                <w:sz w:val="22"/>
                <w:szCs w:val="22"/>
              </w:rPr>
              <w:t>Consejeros</w:t>
            </w:r>
            <w:proofErr w:type="gramEnd"/>
            <w:r w:rsidRPr="00C0404B">
              <w:rPr>
                <w:rFonts w:ascii="Arial" w:hAnsi="Arial" w:cs="Arial"/>
                <w:color w:val="00B0F0"/>
                <w:sz w:val="22"/>
                <w:szCs w:val="22"/>
              </w:rPr>
              <w:t xml:space="preserve"> Regionales. El Instituto de Desarrollo Sustentable de la Pesca Artesanal y Acuicultura de Pequeña Escala deberá informar a los Consejos Regionales de Pesca acerca de las iniciativas y prioridades planteadas en sus consejos consultivos regionales, de modo de coordinar adecuadamente las medidas de fomento dirigidas a la pesca artesanal”.</w:t>
            </w:r>
          </w:p>
        </w:tc>
      </w:tr>
      <w:tr w:rsidR="00210B0D" w:rsidRPr="00C06EF4" w14:paraId="602D0F78" w14:textId="23C054E8" w:rsidTr="416E060A">
        <w:tc>
          <w:tcPr>
            <w:tcW w:w="7282" w:type="dxa"/>
          </w:tcPr>
          <w:p w14:paraId="6D370568" w14:textId="77777777" w:rsidR="00210B0D" w:rsidRPr="00F94B0B" w:rsidRDefault="00210B0D" w:rsidP="00210B0D">
            <w:pPr>
              <w:jc w:val="center"/>
              <w:rPr>
                <w:rFonts w:ascii="Arial" w:eastAsia="MS Mincho" w:hAnsi="Arial" w:cs="Arial"/>
                <w:b/>
                <w:bCs/>
                <w:sz w:val="24"/>
                <w:szCs w:val="24"/>
                <w:lang w:val="es-CL" w:eastAsia="es-ES"/>
              </w:rPr>
            </w:pPr>
            <w:r w:rsidRPr="00F94B0B">
              <w:rPr>
                <w:rFonts w:ascii="Arial" w:eastAsia="MS Mincho" w:hAnsi="Arial" w:cs="Arial"/>
                <w:b/>
                <w:bCs/>
                <w:sz w:val="24"/>
                <w:szCs w:val="24"/>
                <w:lang w:val="es-CL" w:eastAsia="es-ES"/>
              </w:rPr>
              <w:t>TÍTULO XIII. ARTÍCULOS TRANSITORIOS</w:t>
            </w:r>
          </w:p>
          <w:p w14:paraId="72D7469D" w14:textId="77777777" w:rsidR="00210B0D" w:rsidRPr="00F94B0B" w:rsidRDefault="00210B0D" w:rsidP="00210B0D">
            <w:pPr>
              <w:jc w:val="center"/>
              <w:rPr>
                <w:rFonts w:ascii="Arial" w:eastAsia="MS Mincho" w:hAnsi="Arial" w:cs="Arial"/>
                <w:b/>
                <w:bCs/>
                <w:sz w:val="24"/>
                <w:szCs w:val="24"/>
                <w:lang w:val="es-CL" w:eastAsia="es-ES"/>
              </w:rPr>
            </w:pPr>
          </w:p>
          <w:p w14:paraId="47BCDB2A" w14:textId="77777777" w:rsidR="00210B0D" w:rsidRPr="00F94B0B" w:rsidRDefault="00210B0D" w:rsidP="00210B0D">
            <w:pPr>
              <w:jc w:val="center"/>
              <w:rPr>
                <w:rFonts w:ascii="Arial" w:eastAsia="MS Mincho" w:hAnsi="Arial" w:cs="Arial"/>
                <w:b/>
                <w:bCs/>
                <w:sz w:val="24"/>
                <w:szCs w:val="24"/>
                <w:lang w:val="es-CL" w:eastAsia="es-ES"/>
              </w:rPr>
            </w:pPr>
            <w:r w:rsidRPr="00F94B0B">
              <w:rPr>
                <w:rFonts w:ascii="Arial" w:eastAsia="MS Mincho" w:hAnsi="Arial" w:cs="Arial"/>
                <w:b/>
                <w:bCs/>
                <w:sz w:val="24"/>
                <w:szCs w:val="24"/>
                <w:lang w:val="es-CL" w:eastAsia="es-ES"/>
              </w:rPr>
              <w:t>Disposiciones transitorias generales</w:t>
            </w:r>
          </w:p>
          <w:p w14:paraId="3330A3EA" w14:textId="77777777" w:rsidR="00210B0D" w:rsidRPr="00620153" w:rsidRDefault="00210B0D" w:rsidP="00210B0D">
            <w:pPr>
              <w:jc w:val="center"/>
              <w:rPr>
                <w:rFonts w:ascii="Arial" w:eastAsia="MS Mincho" w:hAnsi="Arial" w:cs="Arial"/>
                <w:sz w:val="24"/>
                <w:szCs w:val="24"/>
                <w:lang w:val="es-CL" w:eastAsia="es-ES"/>
              </w:rPr>
            </w:pPr>
          </w:p>
          <w:p w14:paraId="57FE3441" w14:textId="6C0D10B0" w:rsidR="00210B0D" w:rsidRPr="008B7E44" w:rsidRDefault="00210B0D" w:rsidP="00210B0D">
            <w:pPr>
              <w:jc w:val="both"/>
              <w:rPr>
                <w:rFonts w:ascii="Arial" w:eastAsia="MS Mincho" w:hAnsi="Arial" w:cs="Arial"/>
                <w:sz w:val="24"/>
                <w:szCs w:val="24"/>
                <w:lang w:val="es-CL" w:eastAsia="es-ES"/>
              </w:rPr>
            </w:pPr>
            <w:r w:rsidRPr="00620153">
              <w:rPr>
                <w:rFonts w:ascii="Arial" w:eastAsia="MS Mincho" w:hAnsi="Arial" w:cs="Arial"/>
                <w:sz w:val="24"/>
                <w:szCs w:val="24"/>
                <w:lang w:val="es-CL" w:eastAsia="es-ES"/>
              </w:rPr>
              <w:t xml:space="preserve">Artículo primero </w:t>
            </w:r>
            <w:proofErr w:type="gramStart"/>
            <w:r w:rsidRPr="00620153">
              <w:rPr>
                <w:rFonts w:ascii="Arial" w:eastAsia="MS Mincho" w:hAnsi="Arial" w:cs="Arial"/>
                <w:sz w:val="24"/>
                <w:szCs w:val="24"/>
                <w:lang w:val="es-CL" w:eastAsia="es-ES"/>
              </w:rPr>
              <w:t>transitorio.-</w:t>
            </w:r>
            <w:proofErr w:type="gramEnd"/>
            <w:r w:rsidRPr="00620153">
              <w:rPr>
                <w:rFonts w:ascii="Arial" w:eastAsia="MS Mincho" w:hAnsi="Arial" w:cs="Arial"/>
                <w:sz w:val="24"/>
                <w:szCs w:val="24"/>
                <w:lang w:val="es-CL" w:eastAsia="es-ES"/>
              </w:rPr>
              <w:t xml:space="preserve"> La presente ley entrará en vigencia desde la fecha de su publicación.</w:t>
            </w:r>
          </w:p>
        </w:tc>
        <w:tc>
          <w:tcPr>
            <w:tcW w:w="5102" w:type="dxa"/>
          </w:tcPr>
          <w:p w14:paraId="4E279933" w14:textId="77777777" w:rsidR="00210B0D" w:rsidRDefault="00210B0D" w:rsidP="00210B0D">
            <w:pPr>
              <w:jc w:val="center"/>
              <w:rPr>
                <w:rFonts w:ascii="Calibri" w:hAnsi="Calibri" w:cs="Arial"/>
                <w:sz w:val="24"/>
                <w:szCs w:val="24"/>
              </w:rPr>
            </w:pPr>
          </w:p>
        </w:tc>
        <w:tc>
          <w:tcPr>
            <w:tcW w:w="4836" w:type="dxa"/>
          </w:tcPr>
          <w:p w14:paraId="24861802" w14:textId="77777777" w:rsidR="00210B0D" w:rsidRDefault="00210B0D" w:rsidP="00210B0D">
            <w:pPr>
              <w:jc w:val="center"/>
              <w:rPr>
                <w:rFonts w:ascii="Calibri" w:hAnsi="Calibri" w:cs="Arial"/>
                <w:sz w:val="24"/>
                <w:szCs w:val="24"/>
              </w:rPr>
            </w:pPr>
          </w:p>
        </w:tc>
      </w:tr>
      <w:tr w:rsidR="00210B0D" w:rsidRPr="00C06EF4" w14:paraId="546E53E4" w14:textId="2DC2D2D5" w:rsidTr="416E060A">
        <w:tc>
          <w:tcPr>
            <w:tcW w:w="7282" w:type="dxa"/>
          </w:tcPr>
          <w:p w14:paraId="190311BC" w14:textId="77777777" w:rsidR="00210B0D" w:rsidRPr="00E43606" w:rsidRDefault="00210B0D" w:rsidP="00210B0D">
            <w:pPr>
              <w:jc w:val="both"/>
              <w:rPr>
                <w:rFonts w:ascii="Arial" w:eastAsia="MS Mincho" w:hAnsi="Arial" w:cs="Arial"/>
                <w:sz w:val="24"/>
                <w:szCs w:val="24"/>
                <w:lang w:val="es-CL" w:eastAsia="es-ES"/>
              </w:rPr>
            </w:pPr>
            <w:r w:rsidRPr="00E43606">
              <w:rPr>
                <w:rFonts w:ascii="Arial" w:eastAsia="MS Mincho" w:hAnsi="Arial" w:cs="Arial"/>
                <w:sz w:val="24"/>
                <w:szCs w:val="24"/>
                <w:lang w:val="es-CL" w:eastAsia="es-ES"/>
              </w:rPr>
              <w:t xml:space="preserve">Artículo segundo </w:t>
            </w:r>
            <w:proofErr w:type="gramStart"/>
            <w:r w:rsidRPr="00E43606">
              <w:rPr>
                <w:rFonts w:ascii="Arial" w:eastAsia="MS Mincho" w:hAnsi="Arial" w:cs="Arial"/>
                <w:sz w:val="24"/>
                <w:szCs w:val="24"/>
                <w:lang w:val="es-CL" w:eastAsia="es-ES"/>
              </w:rPr>
              <w:t>transitorio.-</w:t>
            </w:r>
            <w:proofErr w:type="gramEnd"/>
            <w:r w:rsidRPr="00E43606">
              <w:rPr>
                <w:rFonts w:ascii="Arial" w:eastAsia="MS Mincho" w:hAnsi="Arial" w:cs="Arial"/>
                <w:sz w:val="24"/>
                <w:szCs w:val="24"/>
                <w:lang w:val="es-CL" w:eastAsia="es-ES"/>
              </w:rPr>
              <w:t xml:space="preserve"> Dentro del plazo de dos años desde su entrada en vigencia, el Ministerio, mediante decreto supremo, deberá dictar la Política Nacional Pesquera, que deberá adecuarse a los principios y objetivos establecidos en la presente ley.</w:t>
            </w:r>
          </w:p>
          <w:p w14:paraId="25CC1BC3" w14:textId="77777777" w:rsidR="00210B0D" w:rsidRPr="00E43606" w:rsidRDefault="00210B0D" w:rsidP="00210B0D">
            <w:pPr>
              <w:jc w:val="both"/>
              <w:rPr>
                <w:rFonts w:ascii="Arial" w:eastAsia="MS Mincho" w:hAnsi="Arial" w:cs="Arial"/>
                <w:sz w:val="24"/>
                <w:szCs w:val="24"/>
                <w:lang w:val="es-CL" w:eastAsia="es-ES"/>
              </w:rPr>
            </w:pPr>
          </w:p>
          <w:p w14:paraId="2129C1E5" w14:textId="2251BFBD" w:rsidR="00210B0D" w:rsidRPr="008B7E44" w:rsidRDefault="00210B0D" w:rsidP="00210B0D">
            <w:pPr>
              <w:jc w:val="both"/>
              <w:rPr>
                <w:rFonts w:ascii="Arial" w:eastAsia="MS Mincho" w:hAnsi="Arial" w:cs="Arial"/>
                <w:sz w:val="24"/>
                <w:szCs w:val="24"/>
                <w:lang w:val="es-CL" w:eastAsia="es-ES"/>
              </w:rPr>
            </w:pPr>
            <w:r w:rsidRPr="00E43606">
              <w:rPr>
                <w:rFonts w:ascii="Arial" w:eastAsia="MS Mincho" w:hAnsi="Arial" w:cs="Arial"/>
                <w:sz w:val="24"/>
                <w:szCs w:val="24"/>
                <w:lang w:val="es-CL" w:eastAsia="es-ES"/>
              </w:rPr>
              <w:t xml:space="preserve">Dentro de los treinta días siguientes a la publicación del decreto, la o el </w:t>
            </w:r>
            <w:proofErr w:type="gramStart"/>
            <w:r w:rsidRPr="00E43606">
              <w:rPr>
                <w:rFonts w:ascii="Arial" w:eastAsia="MS Mincho" w:hAnsi="Arial" w:cs="Arial"/>
                <w:sz w:val="24"/>
                <w:szCs w:val="24"/>
                <w:lang w:val="es-CL" w:eastAsia="es-ES"/>
              </w:rPr>
              <w:t>Ministro</w:t>
            </w:r>
            <w:proofErr w:type="gramEnd"/>
            <w:r w:rsidRPr="00E43606">
              <w:rPr>
                <w:rFonts w:ascii="Arial" w:eastAsia="MS Mincho" w:hAnsi="Arial" w:cs="Arial"/>
                <w:sz w:val="24"/>
                <w:szCs w:val="24"/>
                <w:lang w:val="es-CL" w:eastAsia="es-ES"/>
              </w:rPr>
              <w:t xml:space="preserve"> de Economía, Fomento y Turismo deberá presentarla ante la respectiva comisión permanente de la Cámara de Diputados y Diputadas y del Senado que se acuerde en sesión de Sala.</w:t>
            </w:r>
          </w:p>
        </w:tc>
        <w:tc>
          <w:tcPr>
            <w:tcW w:w="5102" w:type="dxa"/>
          </w:tcPr>
          <w:p w14:paraId="5A003140" w14:textId="77777777" w:rsidR="00210B0D" w:rsidRDefault="00210B0D" w:rsidP="00210B0D">
            <w:pPr>
              <w:jc w:val="center"/>
              <w:rPr>
                <w:rFonts w:ascii="Calibri" w:hAnsi="Calibri" w:cs="Arial"/>
                <w:sz w:val="24"/>
                <w:szCs w:val="24"/>
              </w:rPr>
            </w:pPr>
          </w:p>
        </w:tc>
        <w:tc>
          <w:tcPr>
            <w:tcW w:w="4836" w:type="dxa"/>
          </w:tcPr>
          <w:p w14:paraId="261F1045" w14:textId="77777777" w:rsidR="00210B0D" w:rsidRDefault="00210B0D" w:rsidP="00210B0D">
            <w:pPr>
              <w:jc w:val="center"/>
              <w:rPr>
                <w:rFonts w:ascii="Calibri" w:hAnsi="Calibri" w:cs="Arial"/>
                <w:sz w:val="24"/>
                <w:szCs w:val="24"/>
              </w:rPr>
            </w:pPr>
          </w:p>
        </w:tc>
      </w:tr>
      <w:tr w:rsidR="00210B0D" w:rsidRPr="00C06EF4" w14:paraId="53E46212" w14:textId="3200AA89" w:rsidTr="416E060A">
        <w:tc>
          <w:tcPr>
            <w:tcW w:w="7282" w:type="dxa"/>
          </w:tcPr>
          <w:p w14:paraId="1D8A950F" w14:textId="64EFD4AF" w:rsidR="00210B0D" w:rsidRPr="008B7E44" w:rsidRDefault="00210B0D" w:rsidP="00210B0D">
            <w:pPr>
              <w:jc w:val="both"/>
              <w:rPr>
                <w:rFonts w:ascii="Arial" w:eastAsia="MS Mincho" w:hAnsi="Arial" w:cs="Arial"/>
                <w:sz w:val="24"/>
                <w:szCs w:val="24"/>
                <w:lang w:val="es-CL" w:eastAsia="es-ES"/>
              </w:rPr>
            </w:pPr>
            <w:r w:rsidRPr="00746516">
              <w:rPr>
                <w:rFonts w:ascii="Arial" w:eastAsia="MS Mincho" w:hAnsi="Arial" w:cs="Arial"/>
                <w:sz w:val="24"/>
                <w:szCs w:val="24"/>
                <w:lang w:val="es-CL" w:eastAsia="es-ES"/>
              </w:rPr>
              <w:t xml:space="preserve">Artículo tercero </w:t>
            </w:r>
            <w:proofErr w:type="gramStart"/>
            <w:r w:rsidRPr="00746516">
              <w:rPr>
                <w:rFonts w:ascii="Arial" w:eastAsia="MS Mincho" w:hAnsi="Arial" w:cs="Arial"/>
                <w:sz w:val="24"/>
                <w:szCs w:val="24"/>
                <w:lang w:val="es-CL" w:eastAsia="es-ES"/>
              </w:rPr>
              <w:t>transitorio.-</w:t>
            </w:r>
            <w:proofErr w:type="gramEnd"/>
            <w:r w:rsidRPr="00746516">
              <w:rPr>
                <w:rFonts w:ascii="Arial" w:eastAsia="MS Mincho" w:hAnsi="Arial" w:cs="Arial"/>
                <w:sz w:val="24"/>
                <w:szCs w:val="24"/>
                <w:lang w:val="es-CL" w:eastAsia="es-ES"/>
              </w:rPr>
              <w:t xml:space="preserve"> Los Comités Científicos Técnicos deberán constituirse e iniciar su funcionamiento dentro del primer año de vigencia de la presente ley. Mientras no se constituyan, </w:t>
            </w:r>
            <w:r w:rsidRPr="00746516">
              <w:rPr>
                <w:rFonts w:ascii="Arial" w:eastAsia="MS Mincho" w:hAnsi="Arial" w:cs="Arial"/>
                <w:sz w:val="24"/>
                <w:szCs w:val="24"/>
                <w:lang w:val="es-CL" w:eastAsia="es-ES"/>
              </w:rPr>
              <w:lastRenderedPageBreak/>
              <w:t xml:space="preserve">seguirán en funcionamiento los Comités Científicos Técnicos constituidos con arreglo a lo dispuesto en el decreto supremo </w:t>
            </w:r>
            <w:proofErr w:type="spellStart"/>
            <w:r w:rsidRPr="00746516">
              <w:rPr>
                <w:rFonts w:ascii="Arial" w:eastAsia="MS Mincho" w:hAnsi="Arial" w:cs="Arial"/>
                <w:sz w:val="24"/>
                <w:szCs w:val="24"/>
                <w:lang w:val="es-CL" w:eastAsia="es-ES"/>
              </w:rPr>
              <w:t>N°</w:t>
            </w:r>
            <w:proofErr w:type="spellEnd"/>
            <w:r w:rsidRPr="00746516">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w:t>
            </w:r>
          </w:p>
        </w:tc>
        <w:tc>
          <w:tcPr>
            <w:tcW w:w="5102" w:type="dxa"/>
          </w:tcPr>
          <w:p w14:paraId="688510DA" w14:textId="77777777" w:rsidR="00210B0D" w:rsidRDefault="00210B0D" w:rsidP="00210B0D">
            <w:pPr>
              <w:jc w:val="center"/>
              <w:rPr>
                <w:rFonts w:ascii="Calibri" w:hAnsi="Calibri" w:cs="Arial"/>
                <w:sz w:val="24"/>
                <w:szCs w:val="24"/>
              </w:rPr>
            </w:pPr>
          </w:p>
        </w:tc>
        <w:tc>
          <w:tcPr>
            <w:tcW w:w="4836" w:type="dxa"/>
          </w:tcPr>
          <w:p w14:paraId="5E9B0A95" w14:textId="77777777" w:rsidR="00210B0D" w:rsidRDefault="00210B0D" w:rsidP="00210B0D">
            <w:pPr>
              <w:jc w:val="center"/>
              <w:rPr>
                <w:rFonts w:ascii="Calibri" w:hAnsi="Calibri" w:cs="Arial"/>
                <w:sz w:val="24"/>
                <w:szCs w:val="24"/>
              </w:rPr>
            </w:pPr>
          </w:p>
        </w:tc>
      </w:tr>
      <w:tr w:rsidR="00210B0D" w:rsidRPr="00C06EF4" w14:paraId="70C9E1A1" w14:textId="3F0A2A00" w:rsidTr="416E060A">
        <w:tc>
          <w:tcPr>
            <w:tcW w:w="7282" w:type="dxa"/>
          </w:tcPr>
          <w:p w14:paraId="4D67B5FE" w14:textId="64A60A32" w:rsidR="00210B0D" w:rsidRPr="00746516" w:rsidRDefault="00210B0D" w:rsidP="00210B0D">
            <w:pPr>
              <w:jc w:val="both"/>
              <w:rPr>
                <w:rFonts w:ascii="Arial" w:eastAsia="MS Mincho" w:hAnsi="Arial" w:cs="Arial"/>
                <w:sz w:val="24"/>
                <w:szCs w:val="24"/>
                <w:lang w:val="es-CL" w:eastAsia="es-ES"/>
              </w:rPr>
            </w:pPr>
            <w:r w:rsidRPr="006F6E78">
              <w:rPr>
                <w:rFonts w:ascii="Arial" w:eastAsia="MS Mincho" w:hAnsi="Arial" w:cs="Arial"/>
                <w:sz w:val="24"/>
                <w:szCs w:val="24"/>
                <w:lang w:val="es-CL" w:eastAsia="es-ES"/>
              </w:rPr>
              <w:t xml:space="preserve">Artículo cuarto </w:t>
            </w:r>
            <w:proofErr w:type="gramStart"/>
            <w:r w:rsidRPr="006F6E78">
              <w:rPr>
                <w:rFonts w:ascii="Arial" w:eastAsia="MS Mincho" w:hAnsi="Arial" w:cs="Arial"/>
                <w:sz w:val="24"/>
                <w:szCs w:val="24"/>
                <w:lang w:val="es-CL" w:eastAsia="es-ES"/>
              </w:rPr>
              <w:t>transitorio.-</w:t>
            </w:r>
            <w:proofErr w:type="gramEnd"/>
            <w:r w:rsidRPr="006F6E78">
              <w:rPr>
                <w:rFonts w:ascii="Arial" w:eastAsia="MS Mincho" w:hAnsi="Arial" w:cs="Arial"/>
                <w:sz w:val="24"/>
                <w:szCs w:val="24"/>
                <w:lang w:val="es-CL" w:eastAsia="es-ES"/>
              </w:rPr>
              <w:t xml:space="preserve"> Los Comités de Manejo deberán constituirse e iniciar su funcionamiento dentro de los primeros tres años de vigencia de la presente ley. Mientras no se constituyan, seguirán en funcionamiento los Comités Científicos Técnicos constituidos con arreglo al decreto supremo </w:t>
            </w:r>
            <w:proofErr w:type="spellStart"/>
            <w:r w:rsidRPr="006F6E78">
              <w:rPr>
                <w:rFonts w:ascii="Arial" w:eastAsia="MS Mincho" w:hAnsi="Arial" w:cs="Arial"/>
                <w:sz w:val="24"/>
                <w:szCs w:val="24"/>
                <w:lang w:val="es-CL" w:eastAsia="es-ES"/>
              </w:rPr>
              <w:t>N°</w:t>
            </w:r>
            <w:proofErr w:type="spellEnd"/>
            <w:r w:rsidRPr="006F6E78">
              <w:rPr>
                <w:rFonts w:ascii="Arial" w:eastAsia="MS Mincho" w:hAnsi="Arial" w:cs="Arial"/>
                <w:sz w:val="24"/>
                <w:szCs w:val="24"/>
                <w:lang w:val="es-CL" w:eastAsia="es-ES"/>
              </w:rPr>
              <w:t xml:space="preserve"> 430, de 1991, del entonces Ministerio de Economía, Fomento y Reconstrucción, que fija el texto refundido</w:t>
            </w:r>
            <w:r>
              <w:rPr>
                <w:rFonts w:ascii="Arial" w:eastAsia="MS Mincho" w:hAnsi="Arial" w:cs="Arial"/>
                <w:sz w:val="24"/>
                <w:szCs w:val="24"/>
                <w:lang w:val="es-CL" w:eastAsia="es-ES"/>
              </w:rPr>
              <w:t xml:space="preserve"> </w:t>
            </w:r>
            <w:r w:rsidRPr="006F6E78">
              <w:rPr>
                <w:rFonts w:ascii="Arial" w:eastAsia="MS Mincho" w:hAnsi="Arial" w:cs="Arial"/>
                <w:sz w:val="24"/>
                <w:szCs w:val="24"/>
                <w:lang w:val="es-CL" w:eastAsia="es-ES"/>
              </w:rPr>
              <w:t>coordinado y sistematizado de la ley N°18.892, de 1989 y sus modificaciones, Ley General de Pesca y Acuicultura.</w:t>
            </w:r>
          </w:p>
        </w:tc>
        <w:tc>
          <w:tcPr>
            <w:tcW w:w="5102" w:type="dxa"/>
          </w:tcPr>
          <w:p w14:paraId="1EBDC20B" w14:textId="77777777" w:rsidR="00210B0D" w:rsidRDefault="00210B0D" w:rsidP="00210B0D">
            <w:pPr>
              <w:jc w:val="center"/>
              <w:rPr>
                <w:rFonts w:ascii="Calibri" w:hAnsi="Calibri" w:cs="Arial"/>
                <w:sz w:val="24"/>
                <w:szCs w:val="24"/>
              </w:rPr>
            </w:pPr>
          </w:p>
        </w:tc>
        <w:tc>
          <w:tcPr>
            <w:tcW w:w="4836" w:type="dxa"/>
          </w:tcPr>
          <w:p w14:paraId="03FA07B0" w14:textId="77777777" w:rsidR="00210B0D" w:rsidRDefault="00210B0D" w:rsidP="00210B0D">
            <w:pPr>
              <w:jc w:val="center"/>
              <w:rPr>
                <w:rFonts w:ascii="Calibri" w:hAnsi="Calibri" w:cs="Arial"/>
                <w:sz w:val="24"/>
                <w:szCs w:val="24"/>
              </w:rPr>
            </w:pPr>
          </w:p>
        </w:tc>
      </w:tr>
      <w:tr w:rsidR="00210B0D" w:rsidRPr="00C06EF4" w14:paraId="6B910D49" w14:textId="5ED47841" w:rsidTr="416E060A">
        <w:tc>
          <w:tcPr>
            <w:tcW w:w="7282" w:type="dxa"/>
          </w:tcPr>
          <w:p w14:paraId="1F69FB29" w14:textId="11944821" w:rsidR="00210B0D" w:rsidRPr="00746516" w:rsidRDefault="00210B0D" w:rsidP="00210B0D">
            <w:pPr>
              <w:jc w:val="both"/>
              <w:rPr>
                <w:rFonts w:ascii="Arial" w:eastAsia="MS Mincho" w:hAnsi="Arial" w:cs="Arial"/>
                <w:sz w:val="24"/>
                <w:szCs w:val="24"/>
                <w:lang w:val="es-CL" w:eastAsia="es-ES"/>
              </w:rPr>
            </w:pPr>
            <w:r w:rsidRPr="00FD127B">
              <w:rPr>
                <w:rFonts w:ascii="Arial" w:eastAsia="MS Mincho" w:hAnsi="Arial" w:cs="Arial"/>
                <w:sz w:val="24"/>
                <w:szCs w:val="24"/>
                <w:lang w:val="es-CL" w:eastAsia="es-ES"/>
              </w:rPr>
              <w:t xml:space="preserve">Artículo quinto </w:t>
            </w:r>
            <w:proofErr w:type="gramStart"/>
            <w:r w:rsidRPr="00FD127B">
              <w:rPr>
                <w:rFonts w:ascii="Arial" w:eastAsia="MS Mincho" w:hAnsi="Arial" w:cs="Arial"/>
                <w:sz w:val="24"/>
                <w:szCs w:val="24"/>
                <w:lang w:val="es-CL" w:eastAsia="es-ES"/>
              </w:rPr>
              <w:t>transitorio.-</w:t>
            </w:r>
            <w:proofErr w:type="gramEnd"/>
            <w:r w:rsidRPr="00FD127B">
              <w:rPr>
                <w:rFonts w:ascii="Arial" w:eastAsia="MS Mincho" w:hAnsi="Arial" w:cs="Arial"/>
                <w:sz w:val="24"/>
                <w:szCs w:val="24"/>
                <w:lang w:val="es-CL" w:eastAsia="es-ES"/>
              </w:rPr>
              <w:t xml:space="preserve"> Los planes de manejo que se elaboren a partir de la entrada en vigencia de esta ley, respecto de las unidades de pesquerías de recursos pesqueros y bentónicos, deberán ser aprobados dentro de los 18 meses siguientes a la constitución de los respectivos Comités de Manejo.</w:t>
            </w:r>
          </w:p>
        </w:tc>
        <w:tc>
          <w:tcPr>
            <w:tcW w:w="5102" w:type="dxa"/>
          </w:tcPr>
          <w:p w14:paraId="3FD50E44" w14:textId="77777777" w:rsidR="00210B0D" w:rsidRDefault="00210B0D" w:rsidP="00210B0D">
            <w:pPr>
              <w:jc w:val="center"/>
              <w:rPr>
                <w:rFonts w:ascii="Calibri" w:hAnsi="Calibri" w:cs="Arial"/>
                <w:sz w:val="24"/>
                <w:szCs w:val="24"/>
              </w:rPr>
            </w:pPr>
          </w:p>
        </w:tc>
        <w:tc>
          <w:tcPr>
            <w:tcW w:w="4836" w:type="dxa"/>
          </w:tcPr>
          <w:p w14:paraId="18163BF8" w14:textId="77777777" w:rsidR="00210B0D" w:rsidRDefault="00210B0D" w:rsidP="00210B0D">
            <w:pPr>
              <w:jc w:val="center"/>
              <w:rPr>
                <w:rFonts w:ascii="Calibri" w:hAnsi="Calibri" w:cs="Arial"/>
                <w:sz w:val="24"/>
                <w:szCs w:val="24"/>
              </w:rPr>
            </w:pPr>
          </w:p>
        </w:tc>
      </w:tr>
      <w:tr w:rsidR="00210B0D" w:rsidRPr="00C06EF4" w14:paraId="44BA4EF0" w14:textId="57131ABA" w:rsidTr="416E060A">
        <w:tc>
          <w:tcPr>
            <w:tcW w:w="7282" w:type="dxa"/>
          </w:tcPr>
          <w:p w14:paraId="54485DEF" w14:textId="77777777" w:rsidR="00210B0D" w:rsidRPr="009C1F87" w:rsidRDefault="00210B0D" w:rsidP="00210B0D">
            <w:pPr>
              <w:jc w:val="both"/>
              <w:rPr>
                <w:rFonts w:ascii="Arial" w:eastAsia="MS Mincho" w:hAnsi="Arial" w:cs="Arial"/>
                <w:sz w:val="24"/>
                <w:szCs w:val="24"/>
                <w:lang w:val="es-CL" w:eastAsia="es-ES"/>
              </w:rPr>
            </w:pPr>
            <w:r w:rsidRPr="009C1F87">
              <w:rPr>
                <w:rFonts w:ascii="Arial" w:eastAsia="MS Mincho" w:hAnsi="Arial" w:cs="Arial"/>
                <w:sz w:val="24"/>
                <w:szCs w:val="24"/>
                <w:lang w:val="es-CL" w:eastAsia="es-ES"/>
              </w:rPr>
              <w:t xml:space="preserve">Artículo sexto </w:t>
            </w:r>
            <w:proofErr w:type="gramStart"/>
            <w:r w:rsidRPr="009C1F87">
              <w:rPr>
                <w:rFonts w:ascii="Arial" w:eastAsia="MS Mincho" w:hAnsi="Arial" w:cs="Arial"/>
                <w:sz w:val="24"/>
                <w:szCs w:val="24"/>
                <w:lang w:val="es-CL" w:eastAsia="es-ES"/>
              </w:rPr>
              <w:t>transitorio.-</w:t>
            </w:r>
            <w:proofErr w:type="gramEnd"/>
            <w:r w:rsidRPr="009C1F87">
              <w:rPr>
                <w:rFonts w:ascii="Arial" w:eastAsia="MS Mincho" w:hAnsi="Arial" w:cs="Arial"/>
                <w:sz w:val="24"/>
                <w:szCs w:val="24"/>
                <w:lang w:val="es-CL" w:eastAsia="es-ES"/>
              </w:rPr>
              <w:t xml:space="preserve"> Los Consejos Regionales y los Consejos </w:t>
            </w:r>
            <w:proofErr w:type="spellStart"/>
            <w:r w:rsidRPr="009C1F87">
              <w:rPr>
                <w:rFonts w:ascii="Arial" w:eastAsia="MS Mincho" w:hAnsi="Arial" w:cs="Arial"/>
                <w:sz w:val="24"/>
                <w:szCs w:val="24"/>
                <w:lang w:val="es-CL" w:eastAsia="es-ES"/>
              </w:rPr>
              <w:t>Macrozonales</w:t>
            </w:r>
            <w:proofErr w:type="spellEnd"/>
            <w:r w:rsidRPr="009C1F87">
              <w:rPr>
                <w:rFonts w:ascii="Arial" w:eastAsia="MS Mincho" w:hAnsi="Arial" w:cs="Arial"/>
                <w:sz w:val="24"/>
                <w:szCs w:val="24"/>
                <w:lang w:val="es-CL" w:eastAsia="es-ES"/>
              </w:rPr>
              <w:t xml:space="preserve"> deberán iniciar su funcionamiento en el plazo de un año a contar de la fecha de entrada en vigencia de la presente ley.</w:t>
            </w:r>
          </w:p>
          <w:p w14:paraId="77487070" w14:textId="77777777" w:rsidR="00210B0D" w:rsidRPr="009C1F87" w:rsidRDefault="00210B0D" w:rsidP="00210B0D">
            <w:pPr>
              <w:jc w:val="both"/>
              <w:rPr>
                <w:rFonts w:ascii="Arial" w:eastAsia="MS Mincho" w:hAnsi="Arial" w:cs="Arial"/>
                <w:sz w:val="24"/>
                <w:szCs w:val="24"/>
                <w:lang w:val="es-CL" w:eastAsia="es-ES"/>
              </w:rPr>
            </w:pPr>
          </w:p>
          <w:p w14:paraId="310E77FE" w14:textId="77777777" w:rsidR="00210B0D" w:rsidRPr="009C1F87" w:rsidRDefault="00210B0D" w:rsidP="00210B0D">
            <w:pPr>
              <w:jc w:val="both"/>
              <w:rPr>
                <w:rFonts w:ascii="Arial" w:eastAsia="MS Mincho" w:hAnsi="Arial" w:cs="Arial"/>
                <w:sz w:val="24"/>
                <w:szCs w:val="24"/>
                <w:lang w:val="es-CL" w:eastAsia="es-ES"/>
              </w:rPr>
            </w:pPr>
            <w:r w:rsidRPr="009C1F87">
              <w:rPr>
                <w:rFonts w:ascii="Arial" w:eastAsia="MS Mincho" w:hAnsi="Arial" w:cs="Arial"/>
                <w:sz w:val="24"/>
                <w:szCs w:val="24"/>
                <w:lang w:val="es-CL" w:eastAsia="es-ES"/>
              </w:rPr>
              <w:t xml:space="preserve">Mientras no se constituyan los Consejos </w:t>
            </w:r>
            <w:proofErr w:type="spellStart"/>
            <w:r w:rsidRPr="009C1F87">
              <w:rPr>
                <w:rFonts w:ascii="Arial" w:eastAsia="MS Mincho" w:hAnsi="Arial" w:cs="Arial"/>
                <w:sz w:val="24"/>
                <w:szCs w:val="24"/>
                <w:lang w:val="es-CL" w:eastAsia="es-ES"/>
              </w:rPr>
              <w:t>Macrozonales</w:t>
            </w:r>
            <w:proofErr w:type="spellEnd"/>
            <w:r w:rsidRPr="009C1F87">
              <w:rPr>
                <w:rFonts w:ascii="Arial" w:eastAsia="MS Mincho" w:hAnsi="Arial" w:cs="Arial"/>
                <w:sz w:val="24"/>
                <w:szCs w:val="24"/>
                <w:lang w:val="es-CL" w:eastAsia="es-ES"/>
              </w:rPr>
              <w:t xml:space="preserve"> y Regionales, las materias que la ley les encomiende serán conocidas por los Consejos Zonales de Pesca constituidos </w:t>
            </w:r>
            <w:proofErr w:type="gramStart"/>
            <w:r w:rsidRPr="009C1F87">
              <w:rPr>
                <w:rFonts w:ascii="Arial" w:eastAsia="MS Mincho" w:hAnsi="Arial" w:cs="Arial"/>
                <w:sz w:val="24"/>
                <w:szCs w:val="24"/>
                <w:lang w:val="es-CL" w:eastAsia="es-ES"/>
              </w:rPr>
              <w:t>de acuerdo al</w:t>
            </w:r>
            <w:proofErr w:type="gramEnd"/>
            <w:r w:rsidRPr="009C1F87">
              <w:rPr>
                <w:rFonts w:ascii="Arial" w:eastAsia="MS Mincho" w:hAnsi="Arial" w:cs="Arial"/>
                <w:sz w:val="24"/>
                <w:szCs w:val="24"/>
                <w:lang w:val="es-CL" w:eastAsia="es-ES"/>
              </w:rPr>
              <w:t xml:space="preserve"> decreto supremo </w:t>
            </w:r>
            <w:proofErr w:type="spellStart"/>
            <w:r w:rsidRPr="009C1F87">
              <w:rPr>
                <w:rFonts w:ascii="Arial" w:eastAsia="MS Mincho" w:hAnsi="Arial" w:cs="Arial"/>
                <w:sz w:val="24"/>
                <w:szCs w:val="24"/>
                <w:lang w:val="es-CL" w:eastAsia="es-ES"/>
              </w:rPr>
              <w:t>N°</w:t>
            </w:r>
            <w:proofErr w:type="spellEnd"/>
            <w:r w:rsidRPr="009C1F87">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w:t>
            </w:r>
          </w:p>
          <w:p w14:paraId="131E1621" w14:textId="77777777" w:rsidR="00210B0D" w:rsidRPr="009C1F87" w:rsidRDefault="00210B0D" w:rsidP="00210B0D">
            <w:pPr>
              <w:jc w:val="both"/>
              <w:rPr>
                <w:rFonts w:ascii="Arial" w:eastAsia="MS Mincho" w:hAnsi="Arial" w:cs="Arial"/>
                <w:sz w:val="24"/>
                <w:szCs w:val="24"/>
                <w:lang w:val="es-CL" w:eastAsia="es-ES"/>
              </w:rPr>
            </w:pPr>
          </w:p>
          <w:p w14:paraId="5866D213" w14:textId="0443B513" w:rsidR="00210B0D" w:rsidRPr="00746516" w:rsidRDefault="00210B0D" w:rsidP="00210B0D">
            <w:pPr>
              <w:jc w:val="both"/>
              <w:rPr>
                <w:rFonts w:ascii="Arial" w:eastAsia="MS Mincho" w:hAnsi="Arial" w:cs="Arial"/>
                <w:sz w:val="24"/>
                <w:szCs w:val="24"/>
                <w:lang w:val="es-CL" w:eastAsia="es-ES"/>
              </w:rPr>
            </w:pPr>
            <w:r w:rsidRPr="009C1F87">
              <w:rPr>
                <w:rFonts w:ascii="Arial" w:eastAsia="MS Mincho" w:hAnsi="Arial" w:cs="Arial"/>
                <w:sz w:val="24"/>
                <w:szCs w:val="24"/>
                <w:lang w:val="es-CL" w:eastAsia="es-ES"/>
              </w:rPr>
              <w:t>Una vez constituidos los nuevos consejos en el plazo establecido en el primer inciso de este artículo, la Subsecretaría deberá constatar, mediante resolución, el cese de funciones los Consejos Zonales de Pesca.</w:t>
            </w:r>
          </w:p>
        </w:tc>
        <w:tc>
          <w:tcPr>
            <w:tcW w:w="5102" w:type="dxa"/>
          </w:tcPr>
          <w:p w14:paraId="7B96013C" w14:textId="77777777" w:rsidR="00210B0D" w:rsidRDefault="00210B0D" w:rsidP="00210B0D">
            <w:pPr>
              <w:jc w:val="center"/>
              <w:rPr>
                <w:rFonts w:ascii="Calibri" w:hAnsi="Calibri" w:cs="Arial"/>
                <w:sz w:val="24"/>
                <w:szCs w:val="24"/>
              </w:rPr>
            </w:pPr>
          </w:p>
        </w:tc>
        <w:tc>
          <w:tcPr>
            <w:tcW w:w="4836" w:type="dxa"/>
          </w:tcPr>
          <w:p w14:paraId="12F53707" w14:textId="77777777" w:rsidR="00210B0D" w:rsidRDefault="00210B0D" w:rsidP="00210B0D">
            <w:pPr>
              <w:jc w:val="center"/>
              <w:rPr>
                <w:rFonts w:ascii="Calibri" w:hAnsi="Calibri" w:cs="Arial"/>
                <w:sz w:val="24"/>
                <w:szCs w:val="24"/>
              </w:rPr>
            </w:pPr>
          </w:p>
        </w:tc>
      </w:tr>
      <w:tr w:rsidR="00210B0D" w:rsidRPr="00C06EF4" w14:paraId="37AAAEAD" w14:textId="71A0AC14" w:rsidTr="416E060A">
        <w:tc>
          <w:tcPr>
            <w:tcW w:w="7282" w:type="dxa"/>
          </w:tcPr>
          <w:p w14:paraId="0F7765BD" w14:textId="096551BC" w:rsidR="00210B0D" w:rsidRPr="00015C74" w:rsidRDefault="00210B0D" w:rsidP="00210B0D">
            <w:pPr>
              <w:jc w:val="both"/>
              <w:rPr>
                <w:rFonts w:ascii="Arial" w:eastAsia="MS Mincho" w:hAnsi="Arial" w:cs="Arial"/>
                <w:b/>
                <w:bCs/>
                <w:strike/>
                <w:sz w:val="24"/>
                <w:szCs w:val="24"/>
                <w:lang w:val="es-CL" w:eastAsia="es-ES"/>
              </w:rPr>
            </w:pPr>
            <w:r w:rsidRPr="00015C74">
              <w:rPr>
                <w:rFonts w:ascii="Arial" w:eastAsia="MS Mincho" w:hAnsi="Arial" w:cs="Arial"/>
                <w:b/>
                <w:bCs/>
                <w:strike/>
                <w:sz w:val="24"/>
                <w:szCs w:val="24"/>
                <w:lang w:val="es-CL" w:eastAsia="es-ES"/>
              </w:rPr>
              <w:t xml:space="preserve">Artículo séptimo </w:t>
            </w:r>
            <w:proofErr w:type="gramStart"/>
            <w:r w:rsidRPr="00015C74">
              <w:rPr>
                <w:rFonts w:ascii="Arial" w:eastAsia="MS Mincho" w:hAnsi="Arial" w:cs="Arial"/>
                <w:b/>
                <w:bCs/>
                <w:strike/>
                <w:sz w:val="24"/>
                <w:szCs w:val="24"/>
                <w:lang w:val="es-CL" w:eastAsia="es-ES"/>
              </w:rPr>
              <w:t>transitorio.-</w:t>
            </w:r>
            <w:proofErr w:type="gramEnd"/>
            <w:r w:rsidRPr="00015C74">
              <w:rPr>
                <w:rFonts w:ascii="Arial" w:eastAsia="MS Mincho" w:hAnsi="Arial" w:cs="Arial"/>
                <w:b/>
                <w:bCs/>
                <w:strike/>
                <w:sz w:val="24"/>
                <w:szCs w:val="24"/>
                <w:lang w:val="es-CL" w:eastAsia="es-ES"/>
              </w:rPr>
              <w:t xml:space="preserve"> La limitación dispuesta en el artículo 114 de esta ley no regirá respecto de la pesquería de la merluza austral y el congrio dorado en las regiones de los Lagos, Aysén del General Carlos Ibáñez del Campo y de Magallanes y Antártica Chilena por el plazo de diez años desde la publicación en el Diario oficial de la presente ley. Al vencimiento de dicho plazo solo por acuerdo del Consejo </w:t>
            </w:r>
            <w:proofErr w:type="spellStart"/>
            <w:r w:rsidRPr="00015C74">
              <w:rPr>
                <w:rFonts w:ascii="Arial" w:eastAsia="MS Mincho" w:hAnsi="Arial" w:cs="Arial"/>
                <w:b/>
                <w:bCs/>
                <w:strike/>
                <w:sz w:val="24"/>
                <w:szCs w:val="24"/>
                <w:lang w:val="es-CL" w:eastAsia="es-ES"/>
              </w:rPr>
              <w:t>Macrozonal</w:t>
            </w:r>
            <w:proofErr w:type="spellEnd"/>
            <w:r w:rsidRPr="00015C74">
              <w:rPr>
                <w:rFonts w:ascii="Arial" w:eastAsia="MS Mincho" w:hAnsi="Arial" w:cs="Arial"/>
                <w:b/>
                <w:bCs/>
                <w:strike/>
                <w:sz w:val="24"/>
                <w:szCs w:val="24"/>
                <w:lang w:val="es-CL" w:eastAsia="es-ES"/>
              </w:rPr>
              <w:t xml:space="preserve"> se podrá prorrogar dicha excepción por el plazo que este determine, el que no podrá superar tres años consecutivos.</w:t>
            </w:r>
          </w:p>
        </w:tc>
        <w:tc>
          <w:tcPr>
            <w:tcW w:w="5102" w:type="dxa"/>
          </w:tcPr>
          <w:p w14:paraId="1940D058" w14:textId="77777777" w:rsidR="00210B0D" w:rsidRPr="00920A77" w:rsidRDefault="00210B0D" w:rsidP="00210B0D">
            <w:pPr>
              <w:jc w:val="both"/>
              <w:rPr>
                <w:rFonts w:ascii="Arial" w:hAnsi="Arial" w:cs="Arial"/>
                <w:sz w:val="24"/>
                <w:szCs w:val="24"/>
              </w:rPr>
            </w:pPr>
            <w:r w:rsidRPr="00920A77">
              <w:rPr>
                <w:rFonts w:ascii="Arial" w:hAnsi="Arial" w:cs="Arial"/>
                <w:sz w:val="24"/>
                <w:szCs w:val="24"/>
              </w:rPr>
              <w:t>AL ARTÍCULO SÉPTIMO TRANSITORIO</w:t>
            </w:r>
          </w:p>
          <w:p w14:paraId="66859024" w14:textId="77777777" w:rsidR="00210B0D" w:rsidRPr="00920A77" w:rsidRDefault="00210B0D" w:rsidP="00210B0D">
            <w:pPr>
              <w:jc w:val="both"/>
              <w:rPr>
                <w:rFonts w:ascii="Arial" w:hAnsi="Arial" w:cs="Arial"/>
                <w:sz w:val="24"/>
                <w:szCs w:val="24"/>
              </w:rPr>
            </w:pPr>
          </w:p>
          <w:p w14:paraId="2CF79C8E" w14:textId="77777777" w:rsidR="00210B0D" w:rsidRPr="00920A77" w:rsidRDefault="00210B0D" w:rsidP="00210B0D">
            <w:pPr>
              <w:jc w:val="both"/>
              <w:rPr>
                <w:rFonts w:ascii="Arial" w:hAnsi="Arial" w:cs="Arial"/>
                <w:sz w:val="24"/>
                <w:szCs w:val="24"/>
              </w:rPr>
            </w:pPr>
            <w:r w:rsidRPr="00920A77">
              <w:rPr>
                <w:rFonts w:ascii="Arial" w:hAnsi="Arial" w:cs="Arial"/>
                <w:sz w:val="24"/>
                <w:szCs w:val="24"/>
              </w:rPr>
              <w:t>33)</w:t>
            </w:r>
            <w:r w:rsidRPr="00920A77">
              <w:rPr>
                <w:rFonts w:ascii="Arial" w:hAnsi="Arial" w:cs="Arial"/>
                <w:sz w:val="24"/>
                <w:szCs w:val="24"/>
              </w:rPr>
              <w:tab/>
              <w:t>Para reemplazarlo por el siguiente:</w:t>
            </w:r>
          </w:p>
          <w:p w14:paraId="323DC782" w14:textId="77777777" w:rsidR="00210B0D" w:rsidRPr="00920A77" w:rsidRDefault="00210B0D" w:rsidP="00210B0D">
            <w:pPr>
              <w:jc w:val="both"/>
              <w:rPr>
                <w:rFonts w:ascii="Arial" w:hAnsi="Arial" w:cs="Arial"/>
                <w:sz w:val="24"/>
                <w:szCs w:val="24"/>
              </w:rPr>
            </w:pPr>
          </w:p>
          <w:p w14:paraId="071B8A7D" w14:textId="77777777" w:rsidR="00210B0D" w:rsidRPr="00920A77" w:rsidRDefault="00210B0D" w:rsidP="00210B0D">
            <w:pPr>
              <w:jc w:val="both"/>
              <w:rPr>
                <w:rFonts w:ascii="Arial" w:hAnsi="Arial" w:cs="Arial"/>
                <w:sz w:val="24"/>
                <w:szCs w:val="24"/>
              </w:rPr>
            </w:pPr>
            <w:r w:rsidRPr="00920A77">
              <w:rPr>
                <w:rFonts w:ascii="Arial" w:hAnsi="Arial" w:cs="Arial"/>
                <w:sz w:val="24"/>
                <w:szCs w:val="24"/>
              </w:rPr>
              <w:t xml:space="preserve">“Artículo séptimo </w:t>
            </w:r>
            <w:proofErr w:type="gramStart"/>
            <w:r w:rsidRPr="00920A77">
              <w:rPr>
                <w:rFonts w:ascii="Arial" w:hAnsi="Arial" w:cs="Arial"/>
                <w:sz w:val="24"/>
                <w:szCs w:val="24"/>
              </w:rPr>
              <w:t>transitorio.-</w:t>
            </w:r>
            <w:proofErr w:type="gramEnd"/>
            <w:r w:rsidRPr="00920A77">
              <w:rPr>
                <w:rFonts w:ascii="Arial" w:hAnsi="Arial" w:cs="Arial"/>
                <w:sz w:val="24"/>
                <w:szCs w:val="24"/>
              </w:rPr>
              <w:t xml:space="preserve"> Respecto de las pesquerías de merluza austral y de congrio dorado en las regiones de Los Lagos, Aysén del General Carlos Ibáñez del Campo y de Magallanes y Antártica Chilena, sin perjuicio de lo dispuesto en el artículo 114, que establece el límite de 50% de las toneladas asignadas para las cesiones de asignaciones artesanales, se seguirá la  siguiente metodología de rebaja del porcentaje anual:</w:t>
            </w:r>
          </w:p>
          <w:p w14:paraId="469CA318" w14:textId="77777777" w:rsidR="00210B0D" w:rsidRPr="00920A77" w:rsidRDefault="00210B0D" w:rsidP="00210B0D">
            <w:pPr>
              <w:jc w:val="both"/>
              <w:rPr>
                <w:rFonts w:ascii="Arial" w:hAnsi="Arial" w:cs="Arial"/>
                <w:sz w:val="24"/>
                <w:szCs w:val="24"/>
              </w:rPr>
            </w:pPr>
          </w:p>
          <w:p w14:paraId="0229A6B7" w14:textId="77777777" w:rsidR="00210B0D" w:rsidRPr="00920A77" w:rsidRDefault="00210B0D" w:rsidP="00210B0D">
            <w:pPr>
              <w:jc w:val="both"/>
              <w:rPr>
                <w:rFonts w:ascii="Arial" w:hAnsi="Arial" w:cs="Arial"/>
                <w:sz w:val="24"/>
                <w:szCs w:val="24"/>
              </w:rPr>
            </w:pPr>
            <w:r w:rsidRPr="00920A77">
              <w:rPr>
                <w:rFonts w:ascii="Arial" w:hAnsi="Arial" w:cs="Arial"/>
                <w:sz w:val="24"/>
                <w:szCs w:val="24"/>
              </w:rPr>
              <w:t>a)</w:t>
            </w:r>
            <w:r w:rsidRPr="00920A77">
              <w:rPr>
                <w:rFonts w:ascii="Arial" w:hAnsi="Arial" w:cs="Arial"/>
                <w:sz w:val="24"/>
                <w:szCs w:val="24"/>
              </w:rPr>
              <w:tab/>
              <w:t xml:space="preserve">Para el primer año desde la </w:t>
            </w:r>
            <w:proofErr w:type="gramStart"/>
            <w:r w:rsidRPr="00920A77">
              <w:rPr>
                <w:rFonts w:ascii="Arial" w:hAnsi="Arial" w:cs="Arial"/>
                <w:sz w:val="24"/>
                <w:szCs w:val="24"/>
              </w:rPr>
              <w:t>entrada en vigencia</w:t>
            </w:r>
            <w:proofErr w:type="gramEnd"/>
            <w:r w:rsidRPr="00920A77">
              <w:rPr>
                <w:rFonts w:ascii="Arial" w:hAnsi="Arial" w:cs="Arial"/>
                <w:sz w:val="24"/>
                <w:szCs w:val="24"/>
              </w:rPr>
              <w:t xml:space="preserve"> de la presente ley, regirá un límite de hasta el 85 % de la asignación. </w:t>
            </w:r>
          </w:p>
          <w:p w14:paraId="12ED698A" w14:textId="77777777" w:rsidR="00210B0D" w:rsidRPr="00920A77" w:rsidRDefault="00210B0D" w:rsidP="00210B0D">
            <w:pPr>
              <w:jc w:val="both"/>
              <w:rPr>
                <w:rFonts w:ascii="Arial" w:hAnsi="Arial" w:cs="Arial"/>
                <w:sz w:val="24"/>
                <w:szCs w:val="24"/>
              </w:rPr>
            </w:pPr>
          </w:p>
          <w:p w14:paraId="38F6894F" w14:textId="77777777" w:rsidR="00210B0D" w:rsidRPr="00920A77" w:rsidRDefault="00210B0D" w:rsidP="00210B0D">
            <w:pPr>
              <w:jc w:val="both"/>
              <w:rPr>
                <w:rFonts w:ascii="Arial" w:hAnsi="Arial" w:cs="Arial"/>
                <w:sz w:val="24"/>
                <w:szCs w:val="24"/>
              </w:rPr>
            </w:pPr>
            <w:r w:rsidRPr="00920A77">
              <w:rPr>
                <w:rFonts w:ascii="Arial" w:hAnsi="Arial" w:cs="Arial"/>
                <w:sz w:val="24"/>
                <w:szCs w:val="24"/>
              </w:rPr>
              <w:t>b)</w:t>
            </w:r>
            <w:r w:rsidRPr="00920A77">
              <w:rPr>
                <w:rFonts w:ascii="Arial" w:hAnsi="Arial" w:cs="Arial"/>
                <w:sz w:val="24"/>
                <w:szCs w:val="24"/>
              </w:rPr>
              <w:tab/>
              <w:t xml:space="preserve">Para el segundo año desde la </w:t>
            </w:r>
            <w:proofErr w:type="gramStart"/>
            <w:r w:rsidRPr="00920A77">
              <w:rPr>
                <w:rFonts w:ascii="Arial" w:hAnsi="Arial" w:cs="Arial"/>
                <w:sz w:val="24"/>
                <w:szCs w:val="24"/>
              </w:rPr>
              <w:t>entrada en vigencia</w:t>
            </w:r>
            <w:proofErr w:type="gramEnd"/>
            <w:r w:rsidRPr="00920A77">
              <w:rPr>
                <w:rFonts w:ascii="Arial" w:hAnsi="Arial" w:cs="Arial"/>
                <w:sz w:val="24"/>
                <w:szCs w:val="24"/>
              </w:rPr>
              <w:t xml:space="preserve"> de la presente ley, regirá un límite de hasta el 70% de la asignación.</w:t>
            </w:r>
          </w:p>
          <w:p w14:paraId="64FE72B0" w14:textId="77777777" w:rsidR="00210B0D" w:rsidRPr="00920A77" w:rsidRDefault="00210B0D" w:rsidP="00210B0D">
            <w:pPr>
              <w:jc w:val="both"/>
              <w:rPr>
                <w:rFonts w:ascii="Arial" w:hAnsi="Arial" w:cs="Arial"/>
                <w:sz w:val="24"/>
                <w:szCs w:val="24"/>
              </w:rPr>
            </w:pPr>
          </w:p>
          <w:p w14:paraId="1082C5B9" w14:textId="77777777" w:rsidR="00210B0D" w:rsidRPr="00920A77" w:rsidRDefault="00210B0D" w:rsidP="00210B0D">
            <w:pPr>
              <w:jc w:val="both"/>
              <w:rPr>
                <w:rFonts w:ascii="Arial" w:hAnsi="Arial" w:cs="Arial"/>
                <w:sz w:val="24"/>
                <w:szCs w:val="24"/>
              </w:rPr>
            </w:pPr>
            <w:r w:rsidRPr="00920A77">
              <w:rPr>
                <w:rFonts w:ascii="Arial" w:hAnsi="Arial" w:cs="Arial"/>
                <w:sz w:val="24"/>
                <w:szCs w:val="24"/>
              </w:rPr>
              <w:lastRenderedPageBreak/>
              <w:t>c)</w:t>
            </w:r>
            <w:r w:rsidRPr="00920A77">
              <w:rPr>
                <w:rFonts w:ascii="Arial" w:hAnsi="Arial" w:cs="Arial"/>
                <w:sz w:val="24"/>
                <w:szCs w:val="24"/>
              </w:rPr>
              <w:tab/>
              <w:t xml:space="preserve">Para el tercer año desde la </w:t>
            </w:r>
            <w:proofErr w:type="gramStart"/>
            <w:r w:rsidRPr="00920A77">
              <w:rPr>
                <w:rFonts w:ascii="Arial" w:hAnsi="Arial" w:cs="Arial"/>
                <w:sz w:val="24"/>
                <w:szCs w:val="24"/>
              </w:rPr>
              <w:t>entrada en vigencia</w:t>
            </w:r>
            <w:proofErr w:type="gramEnd"/>
            <w:r w:rsidRPr="00920A77">
              <w:rPr>
                <w:rFonts w:ascii="Arial" w:hAnsi="Arial" w:cs="Arial"/>
                <w:sz w:val="24"/>
                <w:szCs w:val="24"/>
              </w:rPr>
              <w:t xml:space="preserve"> de la presente ley y en adelante, regirá un límite hasta el 50% de la asignación. </w:t>
            </w:r>
          </w:p>
          <w:p w14:paraId="76636F96" w14:textId="77777777" w:rsidR="00210B0D" w:rsidRPr="00920A77" w:rsidRDefault="00210B0D" w:rsidP="00210B0D">
            <w:pPr>
              <w:jc w:val="both"/>
              <w:rPr>
                <w:rFonts w:ascii="Arial" w:hAnsi="Arial" w:cs="Arial"/>
                <w:sz w:val="24"/>
                <w:szCs w:val="24"/>
              </w:rPr>
            </w:pPr>
          </w:p>
          <w:p w14:paraId="7286C7C4" w14:textId="5FBCD257" w:rsidR="00210B0D" w:rsidRPr="00920A77" w:rsidRDefault="00210B0D" w:rsidP="00210B0D">
            <w:pPr>
              <w:jc w:val="both"/>
              <w:rPr>
                <w:rFonts w:ascii="Arial" w:hAnsi="Arial" w:cs="Arial"/>
                <w:sz w:val="24"/>
                <w:szCs w:val="24"/>
              </w:rPr>
            </w:pPr>
            <w:r w:rsidRPr="00920A77">
              <w:rPr>
                <w:rFonts w:ascii="Arial" w:hAnsi="Arial" w:cs="Arial"/>
                <w:sz w:val="24"/>
                <w:szCs w:val="24"/>
              </w:rPr>
              <w:t xml:space="preserve">Para el </w:t>
            </w:r>
            <w:proofErr w:type="spellStart"/>
            <w:r w:rsidRPr="00920A77">
              <w:rPr>
                <w:rFonts w:ascii="Arial" w:hAnsi="Arial" w:cs="Arial"/>
                <w:sz w:val="24"/>
                <w:szCs w:val="24"/>
              </w:rPr>
              <w:t>computo</w:t>
            </w:r>
            <w:proofErr w:type="spellEnd"/>
            <w:r w:rsidRPr="00920A77">
              <w:rPr>
                <w:rFonts w:ascii="Arial" w:hAnsi="Arial" w:cs="Arial"/>
                <w:sz w:val="24"/>
                <w:szCs w:val="24"/>
              </w:rPr>
              <w:t xml:space="preserve"> de años, se entenderá de año calendario completo.”.</w:t>
            </w:r>
          </w:p>
        </w:tc>
        <w:tc>
          <w:tcPr>
            <w:tcW w:w="4836" w:type="dxa"/>
          </w:tcPr>
          <w:p w14:paraId="4CC54940" w14:textId="70099C47" w:rsidR="00210B0D" w:rsidRPr="00892B4A" w:rsidRDefault="00D16A89" w:rsidP="00210B0D">
            <w:pPr>
              <w:jc w:val="both"/>
              <w:rPr>
                <w:rFonts w:ascii="Arial" w:hAnsi="Arial" w:cs="Arial"/>
                <w:sz w:val="24"/>
                <w:szCs w:val="24"/>
                <w:u w:val="single"/>
              </w:rPr>
            </w:pPr>
            <w:r>
              <w:rPr>
                <w:rFonts w:ascii="Arial" w:hAnsi="Arial" w:cs="Arial"/>
                <w:sz w:val="24"/>
                <w:szCs w:val="24"/>
                <w:u w:val="single"/>
              </w:rPr>
              <w:lastRenderedPageBreak/>
              <w:t>8</w:t>
            </w:r>
            <w:r w:rsidR="00E94266">
              <w:rPr>
                <w:rFonts w:ascii="Arial" w:hAnsi="Arial" w:cs="Arial"/>
                <w:sz w:val="24"/>
                <w:szCs w:val="24"/>
                <w:u w:val="single"/>
              </w:rPr>
              <w:t>27</w:t>
            </w:r>
            <w:r>
              <w:rPr>
                <w:rFonts w:ascii="Arial" w:hAnsi="Arial" w:cs="Arial"/>
                <w:sz w:val="24"/>
                <w:szCs w:val="24"/>
                <w:u w:val="single"/>
              </w:rPr>
              <w:t xml:space="preserve">. </w:t>
            </w:r>
            <w:r w:rsidR="00210B0D" w:rsidRPr="00892B4A">
              <w:rPr>
                <w:rFonts w:ascii="Arial" w:hAnsi="Arial" w:cs="Arial"/>
                <w:sz w:val="24"/>
                <w:szCs w:val="24"/>
                <w:u w:val="single"/>
              </w:rPr>
              <w:t>DIPUTADO GONZÁLEZ</w:t>
            </w:r>
          </w:p>
          <w:p w14:paraId="26CEC20A" w14:textId="0B6214D1" w:rsidR="00210B0D" w:rsidRPr="00076969" w:rsidRDefault="00210B0D" w:rsidP="00210B0D">
            <w:pPr>
              <w:jc w:val="both"/>
              <w:rPr>
                <w:rFonts w:ascii="Arial" w:hAnsi="Arial" w:cs="Arial"/>
                <w:sz w:val="24"/>
                <w:szCs w:val="24"/>
              </w:rPr>
            </w:pPr>
            <w:r w:rsidRPr="00076969">
              <w:rPr>
                <w:rFonts w:ascii="Arial" w:hAnsi="Arial" w:cs="Arial"/>
                <w:sz w:val="24"/>
                <w:szCs w:val="24"/>
              </w:rPr>
              <w:t>Indicación Artículo Séptimo Transitorio</w:t>
            </w:r>
          </w:p>
          <w:p w14:paraId="69137D8B" w14:textId="40697C18" w:rsidR="00210B0D" w:rsidRPr="00076969" w:rsidRDefault="00210B0D" w:rsidP="00210B0D">
            <w:pPr>
              <w:jc w:val="both"/>
              <w:rPr>
                <w:rFonts w:ascii="Arial" w:hAnsi="Arial" w:cs="Arial"/>
                <w:sz w:val="24"/>
                <w:szCs w:val="24"/>
              </w:rPr>
            </w:pPr>
            <w:r w:rsidRPr="00076969">
              <w:rPr>
                <w:rFonts w:ascii="Arial" w:hAnsi="Arial" w:cs="Arial"/>
                <w:sz w:val="24"/>
                <w:szCs w:val="24"/>
              </w:rPr>
              <w:t>Para reemplazar el artículo séptimo transitorio por el siguiente:</w:t>
            </w:r>
          </w:p>
          <w:p w14:paraId="10B4CF5D" w14:textId="77777777" w:rsidR="00210B0D" w:rsidRDefault="00210B0D" w:rsidP="00210B0D">
            <w:pPr>
              <w:jc w:val="both"/>
              <w:rPr>
                <w:rFonts w:ascii="Arial" w:hAnsi="Arial" w:cs="Arial"/>
                <w:sz w:val="24"/>
                <w:szCs w:val="24"/>
              </w:rPr>
            </w:pPr>
            <w:r w:rsidRPr="00076969">
              <w:rPr>
                <w:rFonts w:ascii="Arial" w:hAnsi="Arial" w:cs="Arial"/>
                <w:sz w:val="24"/>
                <w:szCs w:val="24"/>
              </w:rPr>
              <w:t>“La cesión de cuotas de merluza austral y congrio dorado decrecerá anualmente un 10% hasta llegar al séptimo año al 30% como límite a la cesión con destino a arrastre.</w:t>
            </w:r>
            <w:r>
              <w:rPr>
                <w:rFonts w:ascii="Arial" w:hAnsi="Arial" w:cs="Arial"/>
                <w:sz w:val="24"/>
                <w:szCs w:val="24"/>
              </w:rPr>
              <w:t>”</w:t>
            </w:r>
          </w:p>
          <w:p w14:paraId="76D33693" w14:textId="77777777" w:rsidR="00210B0D" w:rsidRDefault="00210B0D" w:rsidP="00210B0D">
            <w:pPr>
              <w:jc w:val="both"/>
              <w:rPr>
                <w:rFonts w:ascii="Arial" w:hAnsi="Arial" w:cs="Arial"/>
                <w:sz w:val="24"/>
                <w:szCs w:val="24"/>
              </w:rPr>
            </w:pPr>
          </w:p>
          <w:p w14:paraId="12DDB858" w14:textId="64FE260F" w:rsidR="00210B0D" w:rsidRDefault="00B720D1" w:rsidP="00210B0D">
            <w:pPr>
              <w:jc w:val="both"/>
              <w:rPr>
                <w:rFonts w:ascii="Arial" w:hAnsi="Arial" w:cs="Arial"/>
                <w:sz w:val="24"/>
                <w:szCs w:val="24"/>
              </w:rPr>
            </w:pPr>
            <w:r>
              <w:rPr>
                <w:rFonts w:ascii="Arial" w:hAnsi="Arial" w:cs="Arial"/>
                <w:sz w:val="24"/>
                <w:szCs w:val="24"/>
              </w:rPr>
              <w:t>82</w:t>
            </w:r>
            <w:r w:rsidR="00E94266">
              <w:rPr>
                <w:rFonts w:ascii="Arial" w:hAnsi="Arial" w:cs="Arial"/>
                <w:sz w:val="24"/>
                <w:szCs w:val="24"/>
              </w:rPr>
              <w:t>8</w:t>
            </w:r>
            <w:r>
              <w:rPr>
                <w:rFonts w:ascii="Arial" w:hAnsi="Arial" w:cs="Arial"/>
                <w:sz w:val="24"/>
                <w:szCs w:val="24"/>
              </w:rPr>
              <w:t xml:space="preserve">. </w:t>
            </w:r>
            <w:r w:rsidR="00210B0D">
              <w:rPr>
                <w:rFonts w:ascii="Arial" w:hAnsi="Arial" w:cs="Arial"/>
                <w:sz w:val="24"/>
                <w:szCs w:val="24"/>
              </w:rPr>
              <w:t>H.D RAPHAEL Y H.D CALISTO</w:t>
            </w:r>
          </w:p>
          <w:p w14:paraId="3BF664B1" w14:textId="6D9A90FA" w:rsidR="00210B0D" w:rsidRPr="00076969" w:rsidRDefault="00210B0D" w:rsidP="00210B0D">
            <w:pPr>
              <w:jc w:val="both"/>
              <w:rPr>
                <w:rFonts w:ascii="Arial" w:hAnsi="Arial" w:cs="Arial"/>
                <w:sz w:val="24"/>
                <w:szCs w:val="24"/>
              </w:rPr>
            </w:pPr>
            <w:r w:rsidRPr="004C005E">
              <w:rPr>
                <w:rFonts w:ascii="Arial" w:hAnsi="Arial" w:cs="Arial"/>
                <w:sz w:val="24"/>
                <w:szCs w:val="24"/>
              </w:rPr>
              <w:t>Para eliminar el artículo séptimo transitorio propuesto.</w:t>
            </w:r>
          </w:p>
        </w:tc>
      </w:tr>
      <w:tr w:rsidR="00210B0D" w:rsidRPr="00C06EF4" w14:paraId="42862E1F" w14:textId="7A029157" w:rsidTr="416E060A">
        <w:tc>
          <w:tcPr>
            <w:tcW w:w="7282" w:type="dxa"/>
          </w:tcPr>
          <w:p w14:paraId="1E9B80F8" w14:textId="77777777" w:rsidR="00210B0D" w:rsidRPr="0022004C" w:rsidRDefault="00210B0D" w:rsidP="00210B0D">
            <w:pPr>
              <w:jc w:val="both"/>
              <w:rPr>
                <w:rFonts w:ascii="Arial" w:eastAsia="MS Mincho" w:hAnsi="Arial" w:cs="Arial"/>
                <w:strike/>
                <w:sz w:val="24"/>
                <w:szCs w:val="24"/>
                <w:lang w:val="es-CL" w:eastAsia="es-ES"/>
              </w:rPr>
            </w:pPr>
            <w:r w:rsidRPr="0022004C">
              <w:rPr>
                <w:rFonts w:ascii="Arial" w:eastAsia="MS Mincho" w:hAnsi="Arial" w:cs="Arial"/>
                <w:strike/>
                <w:sz w:val="24"/>
                <w:szCs w:val="24"/>
                <w:lang w:val="es-CL" w:eastAsia="es-ES"/>
              </w:rPr>
              <w:t xml:space="preserve">Artículo octavo </w:t>
            </w:r>
            <w:proofErr w:type="gramStart"/>
            <w:r w:rsidRPr="0022004C">
              <w:rPr>
                <w:rFonts w:ascii="Arial" w:eastAsia="MS Mincho" w:hAnsi="Arial" w:cs="Arial"/>
                <w:strike/>
                <w:sz w:val="24"/>
                <w:szCs w:val="24"/>
                <w:lang w:val="es-CL" w:eastAsia="es-ES"/>
              </w:rPr>
              <w:t>transitorio.-</w:t>
            </w:r>
            <w:proofErr w:type="gramEnd"/>
            <w:r w:rsidRPr="0022004C">
              <w:rPr>
                <w:rFonts w:ascii="Arial" w:eastAsia="MS Mincho" w:hAnsi="Arial" w:cs="Arial"/>
                <w:strike/>
                <w:sz w:val="24"/>
                <w:szCs w:val="24"/>
                <w:lang w:val="es-CL" w:eastAsia="es-ES"/>
              </w:rPr>
              <w:t xml:space="preserve"> Sin perjuicio de lo señalado en el artículo 100 de esta ley, los pescadores artesanales, cualquiera sea su categoría inscrita, mayores de sesenta y cinco años de edad al momento de la entrada en vigencia de esta ley podrán realizar el reemplazo de forma divisible.</w:t>
            </w:r>
          </w:p>
          <w:p w14:paraId="13B9ADD6" w14:textId="77777777" w:rsidR="00210B0D" w:rsidRPr="009D2D2D" w:rsidRDefault="00210B0D" w:rsidP="00210B0D">
            <w:pPr>
              <w:jc w:val="both"/>
              <w:rPr>
                <w:rFonts w:ascii="Arial" w:eastAsia="MS Mincho" w:hAnsi="Arial" w:cs="Arial"/>
                <w:sz w:val="24"/>
                <w:szCs w:val="24"/>
                <w:lang w:val="es-CL" w:eastAsia="es-ES"/>
              </w:rPr>
            </w:pPr>
          </w:p>
        </w:tc>
        <w:tc>
          <w:tcPr>
            <w:tcW w:w="5102" w:type="dxa"/>
          </w:tcPr>
          <w:p w14:paraId="554E93BA" w14:textId="77777777" w:rsidR="00210B0D" w:rsidRDefault="00210B0D" w:rsidP="00210B0D">
            <w:pPr>
              <w:jc w:val="center"/>
              <w:rPr>
                <w:rFonts w:ascii="Calibri" w:hAnsi="Calibri" w:cs="Arial"/>
                <w:sz w:val="24"/>
                <w:szCs w:val="24"/>
              </w:rPr>
            </w:pPr>
          </w:p>
        </w:tc>
        <w:tc>
          <w:tcPr>
            <w:tcW w:w="4836" w:type="dxa"/>
          </w:tcPr>
          <w:p w14:paraId="22E6895D" w14:textId="78730A8E" w:rsidR="00210B0D" w:rsidRPr="0022004C" w:rsidRDefault="009A5E51" w:rsidP="00210B0D">
            <w:pPr>
              <w:jc w:val="both"/>
              <w:rPr>
                <w:rFonts w:ascii="Arial" w:hAnsi="Arial" w:cs="Arial"/>
                <w:sz w:val="24"/>
                <w:szCs w:val="24"/>
              </w:rPr>
            </w:pPr>
            <w:r>
              <w:rPr>
                <w:rFonts w:ascii="Arial" w:hAnsi="Arial" w:cs="Arial"/>
                <w:sz w:val="24"/>
                <w:szCs w:val="24"/>
              </w:rPr>
              <w:t>82</w:t>
            </w:r>
            <w:r w:rsidR="00E94266">
              <w:rPr>
                <w:rFonts w:ascii="Arial" w:hAnsi="Arial" w:cs="Arial"/>
                <w:sz w:val="24"/>
                <w:szCs w:val="24"/>
              </w:rPr>
              <w:t>9</w:t>
            </w:r>
            <w:r>
              <w:rPr>
                <w:rFonts w:ascii="Arial" w:hAnsi="Arial" w:cs="Arial"/>
                <w:sz w:val="24"/>
                <w:szCs w:val="24"/>
              </w:rPr>
              <w:t>.</w:t>
            </w:r>
            <w:r w:rsidR="00210B0D" w:rsidRPr="0022004C">
              <w:rPr>
                <w:rFonts w:ascii="Arial" w:hAnsi="Arial" w:cs="Arial"/>
                <w:sz w:val="24"/>
                <w:szCs w:val="24"/>
              </w:rPr>
              <w:t>DIPUTADO GONZÁLEZ</w:t>
            </w:r>
          </w:p>
          <w:p w14:paraId="4F8EB36F" w14:textId="5EF2C7C4" w:rsidR="00210B0D" w:rsidRDefault="00210B0D" w:rsidP="00210B0D">
            <w:pPr>
              <w:jc w:val="both"/>
              <w:rPr>
                <w:rFonts w:ascii="Calibri" w:hAnsi="Calibri" w:cs="Arial"/>
                <w:sz w:val="24"/>
                <w:szCs w:val="24"/>
              </w:rPr>
            </w:pPr>
            <w:r w:rsidRPr="0022004C">
              <w:rPr>
                <w:rFonts w:ascii="Arial" w:hAnsi="Arial" w:cs="Arial"/>
                <w:sz w:val="24"/>
                <w:szCs w:val="24"/>
              </w:rPr>
              <w:t>Para eliminar el artículo octavo transitorio.</w:t>
            </w:r>
          </w:p>
        </w:tc>
      </w:tr>
      <w:tr w:rsidR="00210B0D" w:rsidRPr="00C06EF4" w14:paraId="64CCE617" w14:textId="0B88404E" w:rsidTr="416E060A">
        <w:tc>
          <w:tcPr>
            <w:tcW w:w="7282" w:type="dxa"/>
          </w:tcPr>
          <w:p w14:paraId="6A363AC1" w14:textId="2DF1EA0D" w:rsidR="00210B0D" w:rsidRPr="009D2D2D" w:rsidRDefault="00210B0D" w:rsidP="00210B0D">
            <w:pPr>
              <w:jc w:val="both"/>
              <w:rPr>
                <w:rFonts w:ascii="Arial" w:eastAsia="MS Mincho" w:hAnsi="Arial" w:cs="Arial"/>
                <w:sz w:val="24"/>
                <w:szCs w:val="24"/>
                <w:lang w:val="es-CL" w:eastAsia="es-ES"/>
              </w:rPr>
            </w:pPr>
            <w:r w:rsidRPr="0021354D">
              <w:rPr>
                <w:rFonts w:ascii="Arial" w:eastAsia="MS Mincho" w:hAnsi="Arial" w:cs="Arial"/>
                <w:sz w:val="24"/>
                <w:szCs w:val="24"/>
                <w:lang w:val="es-CL" w:eastAsia="es-ES"/>
              </w:rPr>
              <w:t xml:space="preserve">Artículo noveno </w:t>
            </w:r>
            <w:proofErr w:type="gramStart"/>
            <w:r w:rsidRPr="0021354D">
              <w:rPr>
                <w:rFonts w:ascii="Arial" w:eastAsia="MS Mincho" w:hAnsi="Arial" w:cs="Arial"/>
                <w:sz w:val="24"/>
                <w:szCs w:val="24"/>
                <w:lang w:val="es-CL" w:eastAsia="es-ES"/>
              </w:rPr>
              <w:t>transitorio.-</w:t>
            </w:r>
            <w:proofErr w:type="gramEnd"/>
            <w:r w:rsidRPr="0021354D">
              <w:rPr>
                <w:rFonts w:ascii="Arial" w:eastAsia="MS Mincho" w:hAnsi="Arial" w:cs="Arial"/>
                <w:sz w:val="24"/>
                <w:szCs w:val="24"/>
                <w:lang w:val="es-CL" w:eastAsia="es-ES"/>
              </w:rPr>
              <w:t xml:space="preserve"> El Fondo de la Pesca Artesanal al que se refiere el artículo 127 de esta ley se constituirá una vez que haya sido adjudicado un Administrador para el Fondo, en los términos descritos en el artículo 68, y dentro del plazo de doce meses a contar de la primera subasta de licencias transables clase B que tenga lugar luego de la publicación de la presente ley.</w:t>
            </w:r>
          </w:p>
        </w:tc>
        <w:tc>
          <w:tcPr>
            <w:tcW w:w="5102" w:type="dxa"/>
          </w:tcPr>
          <w:p w14:paraId="3D78F7F2" w14:textId="77777777" w:rsidR="00210B0D" w:rsidRDefault="00210B0D" w:rsidP="00210B0D">
            <w:pPr>
              <w:jc w:val="center"/>
              <w:rPr>
                <w:rFonts w:ascii="Calibri" w:hAnsi="Calibri" w:cs="Arial"/>
                <w:sz w:val="24"/>
                <w:szCs w:val="24"/>
              </w:rPr>
            </w:pPr>
          </w:p>
        </w:tc>
        <w:tc>
          <w:tcPr>
            <w:tcW w:w="4836" w:type="dxa"/>
          </w:tcPr>
          <w:p w14:paraId="05179B80" w14:textId="77777777" w:rsidR="00210B0D" w:rsidRDefault="00210B0D" w:rsidP="00210B0D">
            <w:pPr>
              <w:jc w:val="center"/>
              <w:rPr>
                <w:rFonts w:ascii="Calibri" w:hAnsi="Calibri" w:cs="Arial"/>
                <w:sz w:val="24"/>
                <w:szCs w:val="24"/>
              </w:rPr>
            </w:pPr>
          </w:p>
        </w:tc>
      </w:tr>
      <w:tr w:rsidR="00210B0D" w:rsidRPr="00C06EF4" w14:paraId="4976E107" w14:textId="3DF7284E" w:rsidTr="416E060A">
        <w:tc>
          <w:tcPr>
            <w:tcW w:w="7282" w:type="dxa"/>
          </w:tcPr>
          <w:p w14:paraId="0003D1B8" w14:textId="778611ED" w:rsidR="00210B0D" w:rsidRPr="004948BC" w:rsidRDefault="00210B0D" w:rsidP="00210B0D">
            <w:pPr>
              <w:jc w:val="both"/>
              <w:rPr>
                <w:rFonts w:ascii="Arial" w:eastAsia="MS Mincho" w:hAnsi="Arial" w:cs="Arial"/>
                <w:sz w:val="24"/>
                <w:szCs w:val="24"/>
                <w:lang w:val="es-CL" w:eastAsia="es-ES"/>
              </w:rPr>
            </w:pPr>
            <w:r w:rsidRPr="004948BC">
              <w:rPr>
                <w:rFonts w:ascii="Arial" w:eastAsia="MS Mincho" w:hAnsi="Arial" w:cs="Arial"/>
                <w:sz w:val="24"/>
                <w:szCs w:val="24"/>
                <w:lang w:val="es-CL" w:eastAsia="es-ES"/>
              </w:rPr>
              <w:t xml:space="preserve">Artículo décimo </w:t>
            </w:r>
            <w:proofErr w:type="gramStart"/>
            <w:r w:rsidRPr="004948BC">
              <w:rPr>
                <w:rFonts w:ascii="Arial" w:eastAsia="MS Mincho" w:hAnsi="Arial" w:cs="Arial"/>
                <w:sz w:val="24"/>
                <w:szCs w:val="24"/>
                <w:lang w:val="es-CL" w:eastAsia="es-ES"/>
              </w:rPr>
              <w:t>transitorio.-</w:t>
            </w:r>
            <w:proofErr w:type="gramEnd"/>
            <w:r w:rsidRPr="004948BC">
              <w:rPr>
                <w:rFonts w:ascii="Arial" w:eastAsia="MS Mincho" w:hAnsi="Arial" w:cs="Arial"/>
                <w:sz w:val="24"/>
                <w:szCs w:val="24"/>
                <w:lang w:val="es-CL" w:eastAsia="es-ES"/>
              </w:rPr>
              <w:t xml:space="preserve"> Mientras no entren en vigencia las modificaciones a la ley </w:t>
            </w:r>
            <w:proofErr w:type="spellStart"/>
            <w:r w:rsidRPr="004948BC">
              <w:rPr>
                <w:rFonts w:ascii="Arial" w:eastAsia="MS Mincho" w:hAnsi="Arial" w:cs="Arial"/>
                <w:sz w:val="24"/>
                <w:szCs w:val="24"/>
                <w:lang w:val="es-CL" w:eastAsia="es-ES"/>
              </w:rPr>
              <w:t>N°</w:t>
            </w:r>
            <w:proofErr w:type="spellEnd"/>
            <w:r w:rsidRPr="004948BC">
              <w:rPr>
                <w:rFonts w:ascii="Arial" w:eastAsia="MS Mincho" w:hAnsi="Arial" w:cs="Arial"/>
                <w:sz w:val="24"/>
                <w:szCs w:val="24"/>
                <w:lang w:val="es-CL" w:eastAsia="es-ES"/>
              </w:rPr>
              <w:t xml:space="preserve"> 19.880 introducidas por la ley</w:t>
            </w:r>
            <w:r>
              <w:rPr>
                <w:rFonts w:ascii="Arial" w:eastAsia="MS Mincho" w:hAnsi="Arial" w:cs="Arial"/>
                <w:sz w:val="24"/>
                <w:szCs w:val="24"/>
                <w:lang w:val="es-CL" w:eastAsia="es-ES"/>
              </w:rPr>
              <w:t xml:space="preserve"> </w:t>
            </w:r>
            <w:proofErr w:type="spellStart"/>
            <w:r w:rsidRPr="004948BC">
              <w:rPr>
                <w:rFonts w:ascii="Arial" w:eastAsia="MS Mincho" w:hAnsi="Arial" w:cs="Arial"/>
                <w:sz w:val="24"/>
                <w:szCs w:val="24"/>
                <w:lang w:val="es-CL" w:eastAsia="es-ES"/>
              </w:rPr>
              <w:t>N°</w:t>
            </w:r>
            <w:proofErr w:type="spellEnd"/>
            <w:r w:rsidRPr="004948BC">
              <w:rPr>
                <w:rFonts w:ascii="Arial" w:eastAsia="MS Mincho" w:hAnsi="Arial" w:cs="Arial"/>
                <w:sz w:val="24"/>
                <w:szCs w:val="24"/>
                <w:lang w:val="es-CL" w:eastAsia="es-ES"/>
              </w:rPr>
              <w:t xml:space="preserve"> 21.180, las notificaciones en los procedimientos se regirán del siguiente modo.</w:t>
            </w:r>
          </w:p>
          <w:p w14:paraId="2D913C50" w14:textId="77777777" w:rsidR="00210B0D" w:rsidRPr="004948BC" w:rsidRDefault="00210B0D" w:rsidP="00210B0D">
            <w:pPr>
              <w:jc w:val="both"/>
              <w:rPr>
                <w:rFonts w:ascii="Arial" w:eastAsia="MS Mincho" w:hAnsi="Arial" w:cs="Arial"/>
                <w:sz w:val="24"/>
                <w:szCs w:val="24"/>
                <w:lang w:val="es-CL" w:eastAsia="es-ES"/>
              </w:rPr>
            </w:pPr>
          </w:p>
          <w:p w14:paraId="37C392F2" w14:textId="77777777" w:rsidR="00210B0D" w:rsidRPr="004948BC" w:rsidRDefault="00210B0D" w:rsidP="00210B0D">
            <w:pPr>
              <w:jc w:val="both"/>
              <w:rPr>
                <w:rFonts w:ascii="Arial" w:eastAsia="MS Mincho" w:hAnsi="Arial" w:cs="Arial"/>
                <w:sz w:val="24"/>
                <w:szCs w:val="24"/>
                <w:lang w:val="es-CL" w:eastAsia="es-ES"/>
              </w:rPr>
            </w:pPr>
            <w:r w:rsidRPr="004948BC">
              <w:rPr>
                <w:rFonts w:ascii="Arial" w:eastAsia="MS Mincho" w:hAnsi="Arial" w:cs="Arial"/>
                <w:sz w:val="24"/>
                <w:szCs w:val="24"/>
                <w:lang w:val="es-CL" w:eastAsia="es-ES"/>
              </w:rPr>
              <w:t>En la misma presentación en que el presunto infractor o presunta infractora haga valer sus descargos, deberá fijar domicilio en el radio urbano donde funciona la Dirección Regional del Servicio competente, para efectos de practicar las notificaciones que se libren en el expediente.</w:t>
            </w:r>
          </w:p>
          <w:p w14:paraId="64E912F5" w14:textId="77777777" w:rsidR="00210B0D" w:rsidRPr="004948BC" w:rsidRDefault="00210B0D" w:rsidP="00210B0D">
            <w:pPr>
              <w:jc w:val="both"/>
              <w:rPr>
                <w:rFonts w:ascii="Arial" w:eastAsia="MS Mincho" w:hAnsi="Arial" w:cs="Arial"/>
                <w:sz w:val="24"/>
                <w:szCs w:val="24"/>
                <w:lang w:val="es-CL" w:eastAsia="es-ES"/>
              </w:rPr>
            </w:pPr>
          </w:p>
          <w:p w14:paraId="5C893CA2" w14:textId="77777777" w:rsidR="00210B0D" w:rsidRPr="004948BC" w:rsidRDefault="00210B0D" w:rsidP="00210B0D">
            <w:pPr>
              <w:jc w:val="both"/>
              <w:rPr>
                <w:rFonts w:ascii="Arial" w:eastAsia="MS Mincho" w:hAnsi="Arial" w:cs="Arial"/>
                <w:sz w:val="24"/>
                <w:szCs w:val="24"/>
                <w:lang w:val="es-CL" w:eastAsia="es-ES"/>
              </w:rPr>
            </w:pPr>
            <w:r w:rsidRPr="004948BC">
              <w:rPr>
                <w:rFonts w:ascii="Arial" w:eastAsia="MS Mincho" w:hAnsi="Arial" w:cs="Arial"/>
                <w:sz w:val="24"/>
                <w:szCs w:val="24"/>
                <w:lang w:val="es-CL" w:eastAsia="es-ES"/>
              </w:rPr>
              <w:lastRenderedPageBreak/>
              <w:t>Sin perjuicio de ello, el Servicio podrá utilizar el domicilio que conste en sus registros que haya sido proporcionado por el presunto infractor en una oportunidad anterior, dentro de los seis meses anteriores a la notificación en cuestión.</w:t>
            </w:r>
          </w:p>
          <w:p w14:paraId="17E807D1" w14:textId="77777777" w:rsidR="00210B0D" w:rsidRPr="004948BC" w:rsidRDefault="00210B0D" w:rsidP="00210B0D">
            <w:pPr>
              <w:jc w:val="both"/>
              <w:rPr>
                <w:rFonts w:ascii="Arial" w:eastAsia="MS Mincho" w:hAnsi="Arial" w:cs="Arial"/>
                <w:sz w:val="24"/>
                <w:szCs w:val="24"/>
                <w:lang w:val="es-CL" w:eastAsia="es-ES"/>
              </w:rPr>
            </w:pPr>
          </w:p>
          <w:p w14:paraId="3B80A528" w14:textId="77777777" w:rsidR="00210B0D" w:rsidRPr="004948BC" w:rsidRDefault="00210B0D" w:rsidP="00210B0D">
            <w:pPr>
              <w:jc w:val="both"/>
              <w:rPr>
                <w:rFonts w:ascii="Arial" w:eastAsia="MS Mincho" w:hAnsi="Arial" w:cs="Arial"/>
                <w:sz w:val="24"/>
                <w:szCs w:val="24"/>
                <w:lang w:val="es-CL" w:eastAsia="es-ES"/>
              </w:rPr>
            </w:pPr>
            <w:r w:rsidRPr="004948BC">
              <w:rPr>
                <w:rFonts w:ascii="Arial" w:eastAsia="MS Mincho" w:hAnsi="Arial" w:cs="Arial"/>
                <w:sz w:val="24"/>
                <w:szCs w:val="24"/>
                <w:lang w:val="es-CL" w:eastAsia="es-ES"/>
              </w:rPr>
              <w:t xml:space="preserve">La omisión de la declaración de domicilio del presunto infractor o presunta </w:t>
            </w:r>
            <w:proofErr w:type="gramStart"/>
            <w:r w:rsidRPr="004948BC">
              <w:rPr>
                <w:rFonts w:ascii="Arial" w:eastAsia="MS Mincho" w:hAnsi="Arial" w:cs="Arial"/>
                <w:sz w:val="24"/>
                <w:szCs w:val="24"/>
                <w:lang w:val="es-CL" w:eastAsia="es-ES"/>
              </w:rPr>
              <w:t>infractora,</w:t>
            </w:r>
            <w:proofErr w:type="gramEnd"/>
            <w:r w:rsidRPr="004948BC">
              <w:rPr>
                <w:rFonts w:ascii="Arial" w:eastAsia="MS Mincho" w:hAnsi="Arial" w:cs="Arial"/>
                <w:sz w:val="24"/>
                <w:szCs w:val="24"/>
                <w:lang w:val="es-CL" w:eastAsia="es-ES"/>
              </w:rPr>
              <w:t xml:space="preserve"> facultará al Servicio para notificarlo a través de su sitio de dominio electrónico o por medio de un aviso publicado en un diario de circulación regional correspondiente a los días primero o quince, o al día siguiente hábil, si fueren feriados.</w:t>
            </w:r>
          </w:p>
          <w:p w14:paraId="514CCD44" w14:textId="77777777" w:rsidR="00210B0D" w:rsidRPr="004948BC" w:rsidRDefault="00210B0D" w:rsidP="00210B0D">
            <w:pPr>
              <w:jc w:val="both"/>
              <w:rPr>
                <w:rFonts w:ascii="Arial" w:eastAsia="MS Mincho" w:hAnsi="Arial" w:cs="Arial"/>
                <w:sz w:val="24"/>
                <w:szCs w:val="24"/>
                <w:lang w:val="es-CL" w:eastAsia="es-ES"/>
              </w:rPr>
            </w:pPr>
          </w:p>
          <w:p w14:paraId="0A6B8C76" w14:textId="77777777" w:rsidR="00210B0D" w:rsidRPr="004948BC" w:rsidRDefault="00210B0D" w:rsidP="00210B0D">
            <w:pPr>
              <w:jc w:val="both"/>
              <w:rPr>
                <w:rFonts w:ascii="Arial" w:eastAsia="MS Mincho" w:hAnsi="Arial" w:cs="Arial"/>
                <w:sz w:val="24"/>
                <w:szCs w:val="24"/>
                <w:lang w:val="es-CL" w:eastAsia="es-ES"/>
              </w:rPr>
            </w:pPr>
            <w:r w:rsidRPr="004948BC">
              <w:rPr>
                <w:rFonts w:ascii="Arial" w:eastAsia="MS Mincho" w:hAnsi="Arial" w:cs="Arial"/>
                <w:sz w:val="24"/>
                <w:szCs w:val="24"/>
                <w:lang w:val="es-CL" w:eastAsia="es-ES"/>
              </w:rPr>
              <w:t>Las resoluciones de mero trámite en el procedimiento sancionatorio, a solicitud del infractor o infractora, podrán ser notificadas a la dirección de correo electrónico que indique en su primera presentación.</w:t>
            </w:r>
          </w:p>
          <w:p w14:paraId="5AF84DC7" w14:textId="77777777" w:rsidR="00210B0D" w:rsidRPr="004948BC" w:rsidRDefault="00210B0D" w:rsidP="00210B0D">
            <w:pPr>
              <w:jc w:val="both"/>
              <w:rPr>
                <w:rFonts w:ascii="Arial" w:eastAsia="MS Mincho" w:hAnsi="Arial" w:cs="Arial"/>
                <w:sz w:val="24"/>
                <w:szCs w:val="24"/>
                <w:lang w:val="es-CL" w:eastAsia="es-ES"/>
              </w:rPr>
            </w:pPr>
          </w:p>
          <w:p w14:paraId="0115AD73" w14:textId="202F03A7" w:rsidR="00210B0D" w:rsidRPr="004948BC" w:rsidRDefault="00210B0D" w:rsidP="00210B0D">
            <w:pPr>
              <w:jc w:val="both"/>
              <w:rPr>
                <w:rFonts w:ascii="Arial" w:eastAsia="MS Mincho" w:hAnsi="Arial" w:cs="Arial"/>
                <w:sz w:val="24"/>
                <w:szCs w:val="24"/>
                <w:lang w:val="es-CL" w:eastAsia="es-ES"/>
              </w:rPr>
            </w:pPr>
            <w:r w:rsidRPr="004948BC">
              <w:rPr>
                <w:rFonts w:ascii="Arial" w:eastAsia="MS Mincho" w:hAnsi="Arial" w:cs="Arial"/>
                <w:sz w:val="24"/>
                <w:szCs w:val="24"/>
                <w:lang w:val="es-CL" w:eastAsia="es-ES"/>
              </w:rPr>
              <w:t>La notificación a la que se refiere el artículo</w:t>
            </w:r>
            <w:r>
              <w:rPr>
                <w:rFonts w:ascii="Arial" w:eastAsia="MS Mincho" w:hAnsi="Arial" w:cs="Arial"/>
                <w:sz w:val="24"/>
                <w:szCs w:val="24"/>
                <w:lang w:val="es-CL" w:eastAsia="es-ES"/>
              </w:rPr>
              <w:t xml:space="preserve"> </w:t>
            </w:r>
            <w:r w:rsidRPr="004948BC">
              <w:rPr>
                <w:rFonts w:ascii="Arial" w:eastAsia="MS Mincho" w:hAnsi="Arial" w:cs="Arial"/>
                <w:sz w:val="24"/>
                <w:szCs w:val="24"/>
                <w:lang w:val="es-CL" w:eastAsia="es-ES"/>
              </w:rPr>
              <w:t>319 se llevará a cabo mediante correo electrónico o, de no ser posible, por carta certificada, entendiéndose que esta ha sido practicada a contar del tercer día siguiente a su recepción en la oficina de correos que corresponda.</w:t>
            </w:r>
          </w:p>
          <w:p w14:paraId="55A70376" w14:textId="77777777" w:rsidR="00210B0D" w:rsidRPr="009D2D2D" w:rsidRDefault="00210B0D" w:rsidP="00210B0D">
            <w:pPr>
              <w:jc w:val="both"/>
              <w:rPr>
                <w:rFonts w:ascii="Arial" w:eastAsia="MS Mincho" w:hAnsi="Arial" w:cs="Arial"/>
                <w:sz w:val="24"/>
                <w:szCs w:val="24"/>
                <w:lang w:val="es-CL" w:eastAsia="es-ES"/>
              </w:rPr>
            </w:pPr>
          </w:p>
        </w:tc>
        <w:tc>
          <w:tcPr>
            <w:tcW w:w="5102" w:type="dxa"/>
          </w:tcPr>
          <w:p w14:paraId="033CAAF3" w14:textId="77777777" w:rsidR="00210B0D" w:rsidRDefault="00210B0D" w:rsidP="00210B0D">
            <w:pPr>
              <w:jc w:val="center"/>
              <w:rPr>
                <w:rFonts w:ascii="Calibri" w:hAnsi="Calibri" w:cs="Arial"/>
                <w:sz w:val="24"/>
                <w:szCs w:val="24"/>
              </w:rPr>
            </w:pPr>
          </w:p>
        </w:tc>
        <w:tc>
          <w:tcPr>
            <w:tcW w:w="4836" w:type="dxa"/>
          </w:tcPr>
          <w:p w14:paraId="4DD2194B" w14:textId="77777777" w:rsidR="00210B0D" w:rsidRDefault="00210B0D" w:rsidP="00210B0D">
            <w:pPr>
              <w:jc w:val="center"/>
              <w:rPr>
                <w:rFonts w:ascii="Calibri" w:hAnsi="Calibri" w:cs="Arial"/>
                <w:sz w:val="24"/>
                <w:szCs w:val="24"/>
              </w:rPr>
            </w:pPr>
          </w:p>
        </w:tc>
      </w:tr>
      <w:tr w:rsidR="00210B0D" w:rsidRPr="00C06EF4" w14:paraId="747DE03A" w14:textId="49E381BE" w:rsidTr="416E060A">
        <w:tc>
          <w:tcPr>
            <w:tcW w:w="7282" w:type="dxa"/>
          </w:tcPr>
          <w:p w14:paraId="57E52E30" w14:textId="32EF8261" w:rsidR="00210B0D" w:rsidRPr="009D2D2D" w:rsidRDefault="00210B0D" w:rsidP="00210B0D">
            <w:pPr>
              <w:jc w:val="both"/>
              <w:rPr>
                <w:rFonts w:ascii="Arial" w:eastAsia="MS Mincho" w:hAnsi="Arial" w:cs="Arial"/>
                <w:sz w:val="24"/>
                <w:szCs w:val="24"/>
                <w:lang w:val="es-CL" w:eastAsia="es-ES"/>
              </w:rPr>
            </w:pPr>
            <w:r w:rsidRPr="006151CE">
              <w:rPr>
                <w:rFonts w:ascii="Arial" w:eastAsia="MS Mincho" w:hAnsi="Arial" w:cs="Arial"/>
                <w:sz w:val="24"/>
                <w:szCs w:val="24"/>
                <w:lang w:val="es-CL" w:eastAsia="es-ES"/>
              </w:rPr>
              <w:lastRenderedPageBreak/>
              <w:t xml:space="preserve">Artículo décimo primero </w:t>
            </w:r>
            <w:proofErr w:type="gramStart"/>
            <w:r w:rsidRPr="006151CE">
              <w:rPr>
                <w:rFonts w:ascii="Arial" w:eastAsia="MS Mincho" w:hAnsi="Arial" w:cs="Arial"/>
                <w:sz w:val="24"/>
                <w:szCs w:val="24"/>
                <w:lang w:val="es-CL" w:eastAsia="es-ES"/>
              </w:rPr>
              <w:t>transitorio.-</w:t>
            </w:r>
            <w:proofErr w:type="gramEnd"/>
            <w:r w:rsidRPr="006151CE">
              <w:rPr>
                <w:rFonts w:ascii="Arial" w:eastAsia="MS Mincho" w:hAnsi="Arial" w:cs="Arial"/>
                <w:sz w:val="24"/>
                <w:szCs w:val="24"/>
                <w:lang w:val="es-CL" w:eastAsia="es-ES"/>
              </w:rPr>
              <w:t xml:space="preserve"> El mayor gasto fiscal que signifique la aplicación de esta ley en su primer año presupuestario de vigencia se financiará con cargo al presupuesto vigente de la partida del Ministerio de Economía, Fomento y Turismo. No </w:t>
            </w:r>
            <w:proofErr w:type="gramStart"/>
            <w:r w:rsidRPr="006151CE">
              <w:rPr>
                <w:rFonts w:ascii="Arial" w:eastAsia="MS Mincho" w:hAnsi="Arial" w:cs="Arial"/>
                <w:sz w:val="24"/>
                <w:szCs w:val="24"/>
                <w:lang w:val="es-CL" w:eastAsia="es-ES"/>
              </w:rPr>
              <w:t>obstante</w:t>
            </w:r>
            <w:proofErr w:type="gramEnd"/>
            <w:r w:rsidRPr="006151CE">
              <w:rPr>
                <w:rFonts w:ascii="Arial" w:eastAsia="MS Mincho" w:hAnsi="Arial" w:cs="Arial"/>
                <w:sz w:val="24"/>
                <w:szCs w:val="24"/>
                <w:lang w:val="es-CL" w:eastAsia="es-ES"/>
              </w:rPr>
              <w:t xml:space="preserve"> lo anterior, el Ministerio de Hacienda, con cargo a la partida presupuestaria Tesoro Público, podrá suplementar dicho presupuesto en la parte de gasto que no se pudiere financiar con tales recursos. Para los años posteriores, el gasto se financiará con </w:t>
            </w:r>
            <w:r w:rsidRPr="006151CE">
              <w:rPr>
                <w:rFonts w:ascii="Arial" w:eastAsia="MS Mincho" w:hAnsi="Arial" w:cs="Arial"/>
                <w:sz w:val="24"/>
                <w:szCs w:val="24"/>
                <w:lang w:val="es-CL" w:eastAsia="es-ES"/>
              </w:rPr>
              <w:lastRenderedPageBreak/>
              <w:t>cargo a los recursos que se contemplen en las respectivas leyes de presupuestos del Sector Público.</w:t>
            </w:r>
          </w:p>
        </w:tc>
        <w:tc>
          <w:tcPr>
            <w:tcW w:w="5102" w:type="dxa"/>
          </w:tcPr>
          <w:p w14:paraId="0E29CBD8" w14:textId="77777777" w:rsidR="00210B0D" w:rsidRDefault="00210B0D" w:rsidP="00210B0D">
            <w:pPr>
              <w:jc w:val="center"/>
              <w:rPr>
                <w:rFonts w:ascii="Calibri" w:hAnsi="Calibri" w:cs="Arial"/>
                <w:sz w:val="24"/>
                <w:szCs w:val="24"/>
              </w:rPr>
            </w:pPr>
          </w:p>
        </w:tc>
        <w:tc>
          <w:tcPr>
            <w:tcW w:w="4836" w:type="dxa"/>
          </w:tcPr>
          <w:p w14:paraId="37F52C7E" w14:textId="77777777" w:rsidR="00210B0D" w:rsidRDefault="00210B0D" w:rsidP="00210B0D">
            <w:pPr>
              <w:jc w:val="center"/>
              <w:rPr>
                <w:rFonts w:ascii="Calibri" w:hAnsi="Calibri" w:cs="Arial"/>
                <w:sz w:val="24"/>
                <w:szCs w:val="24"/>
              </w:rPr>
            </w:pPr>
          </w:p>
        </w:tc>
      </w:tr>
      <w:tr w:rsidR="00210B0D" w:rsidRPr="00C06EF4" w14:paraId="49DA0E5D" w14:textId="3618B9CB" w:rsidTr="416E060A">
        <w:tc>
          <w:tcPr>
            <w:tcW w:w="7282" w:type="dxa"/>
          </w:tcPr>
          <w:p w14:paraId="211D57B4" w14:textId="77777777" w:rsidR="00210B0D" w:rsidRPr="005840EC" w:rsidRDefault="00210B0D" w:rsidP="00210B0D">
            <w:pPr>
              <w:jc w:val="both"/>
              <w:rPr>
                <w:rFonts w:ascii="Arial" w:eastAsia="MS Mincho" w:hAnsi="Arial" w:cs="Arial"/>
                <w:sz w:val="24"/>
                <w:szCs w:val="24"/>
                <w:lang w:val="es-CL" w:eastAsia="es-ES"/>
              </w:rPr>
            </w:pPr>
            <w:r w:rsidRPr="005840EC">
              <w:rPr>
                <w:rFonts w:ascii="Arial" w:eastAsia="MS Mincho" w:hAnsi="Arial" w:cs="Arial"/>
                <w:sz w:val="24"/>
                <w:szCs w:val="24"/>
                <w:lang w:val="es-CL" w:eastAsia="es-ES"/>
              </w:rPr>
              <w:t xml:space="preserve">Artículo décimo segundo </w:t>
            </w:r>
            <w:proofErr w:type="gramStart"/>
            <w:r w:rsidRPr="005840EC">
              <w:rPr>
                <w:rFonts w:ascii="Arial" w:eastAsia="MS Mincho" w:hAnsi="Arial" w:cs="Arial"/>
                <w:sz w:val="24"/>
                <w:szCs w:val="24"/>
                <w:lang w:val="es-CL" w:eastAsia="es-ES"/>
              </w:rPr>
              <w:t>transitorio.-</w:t>
            </w:r>
            <w:proofErr w:type="gramEnd"/>
            <w:r w:rsidRPr="005840EC">
              <w:rPr>
                <w:rFonts w:ascii="Arial" w:eastAsia="MS Mincho" w:hAnsi="Arial" w:cs="Arial"/>
                <w:sz w:val="24"/>
                <w:szCs w:val="24"/>
                <w:lang w:val="es-CL" w:eastAsia="es-ES"/>
              </w:rPr>
              <w:t xml:space="preserve"> La Subsecretaría constituirá el Registro Pesquero Industrial con arreglo a las normas contenidas en los artículos 71 y 72 dentro de 18 meses contados desde la fecha de entrada en vigencia de la presente ley.</w:t>
            </w:r>
          </w:p>
          <w:p w14:paraId="7DBA63E3" w14:textId="77777777" w:rsidR="00210B0D" w:rsidRPr="005840EC" w:rsidRDefault="00210B0D" w:rsidP="00210B0D">
            <w:pPr>
              <w:jc w:val="both"/>
              <w:rPr>
                <w:rFonts w:ascii="Arial" w:eastAsia="MS Mincho" w:hAnsi="Arial" w:cs="Arial"/>
                <w:sz w:val="24"/>
                <w:szCs w:val="24"/>
                <w:lang w:val="es-CL" w:eastAsia="es-ES"/>
              </w:rPr>
            </w:pPr>
          </w:p>
          <w:p w14:paraId="7A27AE6D" w14:textId="114398D4" w:rsidR="00210B0D" w:rsidRPr="005840EC" w:rsidRDefault="00210B0D" w:rsidP="00210B0D">
            <w:pPr>
              <w:jc w:val="both"/>
              <w:rPr>
                <w:rFonts w:ascii="Arial" w:eastAsia="MS Mincho" w:hAnsi="Arial" w:cs="Arial"/>
                <w:sz w:val="24"/>
                <w:szCs w:val="24"/>
                <w:lang w:val="es-CL" w:eastAsia="es-ES"/>
              </w:rPr>
            </w:pPr>
            <w:r w:rsidRPr="005840EC">
              <w:rPr>
                <w:rFonts w:ascii="Arial" w:eastAsia="MS Mincho" w:hAnsi="Arial" w:cs="Arial"/>
                <w:sz w:val="24"/>
                <w:szCs w:val="24"/>
                <w:lang w:val="es-CL" w:eastAsia="es-ES"/>
              </w:rPr>
              <w:t xml:space="preserve">Mientras dicho Registro no esté constituido, regirán las disposiciones pertinentes del decreto supremo </w:t>
            </w:r>
            <w:proofErr w:type="spellStart"/>
            <w:r w:rsidRPr="005840EC">
              <w:rPr>
                <w:rFonts w:ascii="Arial" w:eastAsia="MS Mincho" w:hAnsi="Arial" w:cs="Arial"/>
                <w:sz w:val="24"/>
                <w:szCs w:val="24"/>
                <w:lang w:val="es-CL" w:eastAsia="es-ES"/>
              </w:rPr>
              <w:t>N°</w:t>
            </w:r>
            <w:proofErr w:type="spellEnd"/>
            <w:r w:rsidRPr="005840EC">
              <w:rPr>
                <w:rFonts w:ascii="Arial" w:eastAsia="MS Mincho" w:hAnsi="Arial" w:cs="Arial"/>
                <w:sz w:val="24"/>
                <w:szCs w:val="24"/>
                <w:lang w:val="es-CL" w:eastAsia="es-ES"/>
              </w:rPr>
              <w:t xml:space="preserve"> 430, de 1991, del entonces Ministerio de Economía, Fomento y Reconstrucción, que fija el texto refundido coordinado y</w:t>
            </w:r>
            <w:r>
              <w:rPr>
                <w:rFonts w:ascii="Arial" w:eastAsia="MS Mincho" w:hAnsi="Arial" w:cs="Arial"/>
                <w:sz w:val="24"/>
                <w:szCs w:val="24"/>
                <w:lang w:val="es-CL" w:eastAsia="es-ES"/>
              </w:rPr>
              <w:t xml:space="preserve"> </w:t>
            </w:r>
            <w:r w:rsidRPr="005840EC">
              <w:rPr>
                <w:rFonts w:ascii="Arial" w:eastAsia="MS Mincho" w:hAnsi="Arial" w:cs="Arial"/>
                <w:sz w:val="24"/>
                <w:szCs w:val="24"/>
                <w:lang w:val="es-CL" w:eastAsia="es-ES"/>
              </w:rPr>
              <w:t>sistematizado de la ley N°18.892, de 1989 y sus modificaciones, Ley General de Pesca y Acuicultura.</w:t>
            </w:r>
          </w:p>
          <w:p w14:paraId="5F5B76E5" w14:textId="77777777" w:rsidR="00210B0D" w:rsidRPr="005840EC" w:rsidRDefault="00210B0D" w:rsidP="00210B0D">
            <w:pPr>
              <w:jc w:val="both"/>
              <w:rPr>
                <w:rFonts w:ascii="Arial" w:eastAsia="MS Mincho" w:hAnsi="Arial" w:cs="Arial"/>
                <w:sz w:val="24"/>
                <w:szCs w:val="24"/>
                <w:lang w:val="es-CL" w:eastAsia="es-ES"/>
              </w:rPr>
            </w:pPr>
          </w:p>
          <w:p w14:paraId="182B096F" w14:textId="52ED0D3A" w:rsidR="00210B0D" w:rsidRPr="009D2D2D" w:rsidRDefault="00210B0D" w:rsidP="00210B0D">
            <w:pPr>
              <w:jc w:val="both"/>
              <w:rPr>
                <w:rFonts w:ascii="Arial" w:eastAsia="MS Mincho" w:hAnsi="Arial" w:cs="Arial"/>
                <w:sz w:val="24"/>
                <w:szCs w:val="24"/>
                <w:lang w:val="es-CL" w:eastAsia="es-ES"/>
              </w:rPr>
            </w:pPr>
            <w:r w:rsidRPr="005840EC">
              <w:rPr>
                <w:rFonts w:ascii="Arial" w:eastAsia="MS Mincho" w:hAnsi="Arial" w:cs="Arial"/>
                <w:sz w:val="24"/>
                <w:szCs w:val="24"/>
                <w:lang w:val="es-CL" w:eastAsia="es-ES"/>
              </w:rPr>
              <w:t>Una vez constituido el Registro con arreglo a las disposiciones de la presente ley, todo otro registro en materia de autorizaciones, licencias transables de pesca y permisos extraordinarios de pesca perderá su vigencia, lo que será declarado mediante resolución de la Subsecretaría.</w:t>
            </w:r>
          </w:p>
        </w:tc>
        <w:tc>
          <w:tcPr>
            <w:tcW w:w="5102" w:type="dxa"/>
          </w:tcPr>
          <w:p w14:paraId="4615B553" w14:textId="77777777" w:rsidR="00210B0D" w:rsidRDefault="00210B0D" w:rsidP="00210B0D">
            <w:pPr>
              <w:jc w:val="center"/>
              <w:rPr>
                <w:rFonts w:ascii="Calibri" w:hAnsi="Calibri" w:cs="Arial"/>
                <w:sz w:val="24"/>
                <w:szCs w:val="24"/>
              </w:rPr>
            </w:pPr>
          </w:p>
        </w:tc>
        <w:tc>
          <w:tcPr>
            <w:tcW w:w="4836" w:type="dxa"/>
          </w:tcPr>
          <w:p w14:paraId="6D9C7197" w14:textId="77777777" w:rsidR="00210B0D" w:rsidRDefault="00210B0D" w:rsidP="00210B0D">
            <w:pPr>
              <w:jc w:val="center"/>
              <w:rPr>
                <w:rFonts w:ascii="Calibri" w:hAnsi="Calibri" w:cs="Arial"/>
                <w:sz w:val="24"/>
                <w:szCs w:val="24"/>
              </w:rPr>
            </w:pPr>
          </w:p>
        </w:tc>
      </w:tr>
      <w:tr w:rsidR="00210B0D" w:rsidRPr="00C06EF4" w14:paraId="0CE86CF2" w14:textId="3FE2F7F1" w:rsidTr="416E060A">
        <w:tc>
          <w:tcPr>
            <w:tcW w:w="7282" w:type="dxa"/>
          </w:tcPr>
          <w:p w14:paraId="2BC9FBB0" w14:textId="4F3946D6" w:rsidR="00210B0D" w:rsidRPr="009D2D2D" w:rsidRDefault="00210B0D" w:rsidP="00210B0D">
            <w:pPr>
              <w:jc w:val="both"/>
              <w:rPr>
                <w:rFonts w:ascii="Arial" w:eastAsia="MS Mincho" w:hAnsi="Arial" w:cs="Arial"/>
                <w:sz w:val="24"/>
                <w:szCs w:val="24"/>
                <w:lang w:val="es-CL" w:eastAsia="es-ES"/>
              </w:rPr>
            </w:pPr>
            <w:r w:rsidRPr="00364BB7">
              <w:rPr>
                <w:rFonts w:ascii="Arial" w:eastAsia="MS Mincho" w:hAnsi="Arial" w:cs="Arial"/>
                <w:sz w:val="24"/>
                <w:szCs w:val="24"/>
                <w:lang w:val="es-CL" w:eastAsia="es-ES"/>
              </w:rPr>
              <w:t xml:space="preserve">Artículo décimo tercero </w:t>
            </w:r>
            <w:proofErr w:type="gramStart"/>
            <w:r w:rsidRPr="00364BB7">
              <w:rPr>
                <w:rFonts w:ascii="Arial" w:eastAsia="MS Mincho" w:hAnsi="Arial" w:cs="Arial"/>
                <w:sz w:val="24"/>
                <w:szCs w:val="24"/>
                <w:lang w:val="es-CL" w:eastAsia="es-ES"/>
              </w:rPr>
              <w:t>transitorio.-</w:t>
            </w:r>
            <w:proofErr w:type="gramEnd"/>
            <w:r w:rsidRPr="00364BB7">
              <w:rPr>
                <w:rFonts w:ascii="Arial" w:eastAsia="MS Mincho" w:hAnsi="Arial" w:cs="Arial"/>
                <w:sz w:val="24"/>
                <w:szCs w:val="24"/>
                <w:lang w:val="es-CL" w:eastAsia="es-ES"/>
              </w:rPr>
              <w:t xml:space="preserve"> La obligación contenida en el inciso segundo del artículo 178, regirá al </w:t>
            </w:r>
            <w:r w:rsidRPr="0009490F">
              <w:rPr>
                <w:rFonts w:ascii="Arial" w:eastAsia="MS Mincho" w:hAnsi="Arial" w:cs="Arial"/>
                <w:b/>
                <w:bCs/>
                <w:sz w:val="24"/>
                <w:szCs w:val="24"/>
                <w:lang w:val="es-CL" w:eastAsia="es-ES"/>
              </w:rPr>
              <w:t>tercer</w:t>
            </w:r>
            <w:r w:rsidRPr="00364BB7">
              <w:rPr>
                <w:rFonts w:ascii="Arial" w:eastAsia="MS Mincho" w:hAnsi="Arial" w:cs="Arial"/>
                <w:sz w:val="24"/>
                <w:szCs w:val="24"/>
                <w:lang w:val="es-CL" w:eastAsia="es-ES"/>
              </w:rPr>
              <w:t xml:space="preserve"> año de la publicación en el Diario Oficial de la presente ley tratándose de las embarcaciones igual o superior a doce y menor de quince metros de eslora.</w:t>
            </w:r>
          </w:p>
        </w:tc>
        <w:tc>
          <w:tcPr>
            <w:tcW w:w="5102" w:type="dxa"/>
          </w:tcPr>
          <w:p w14:paraId="7EC955AB" w14:textId="77777777" w:rsidR="00210B0D" w:rsidRPr="007F2C40" w:rsidRDefault="00210B0D" w:rsidP="00210B0D">
            <w:pPr>
              <w:jc w:val="center"/>
              <w:rPr>
                <w:rFonts w:ascii="Arial" w:hAnsi="Arial" w:cs="Arial"/>
                <w:sz w:val="24"/>
                <w:szCs w:val="24"/>
              </w:rPr>
            </w:pPr>
          </w:p>
        </w:tc>
        <w:tc>
          <w:tcPr>
            <w:tcW w:w="4836" w:type="dxa"/>
          </w:tcPr>
          <w:p w14:paraId="2F7B79C9" w14:textId="1816F982" w:rsidR="00210B0D" w:rsidRDefault="009A5E51"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30</w:t>
            </w:r>
            <w:r>
              <w:rPr>
                <w:rFonts w:ascii="Arial" w:hAnsi="Arial" w:cs="Arial"/>
                <w:sz w:val="24"/>
                <w:szCs w:val="24"/>
              </w:rPr>
              <w:t xml:space="preserve">. </w:t>
            </w:r>
            <w:r w:rsidR="00210B0D">
              <w:rPr>
                <w:rFonts w:ascii="Arial" w:hAnsi="Arial" w:cs="Arial"/>
                <w:sz w:val="24"/>
                <w:szCs w:val="24"/>
              </w:rPr>
              <w:t>DIPUTADO GONZÁLEZ</w:t>
            </w:r>
          </w:p>
          <w:p w14:paraId="014E9CAA" w14:textId="3CDD9864" w:rsidR="00210B0D" w:rsidRPr="007F2C40" w:rsidRDefault="00210B0D" w:rsidP="00210B0D">
            <w:pPr>
              <w:jc w:val="both"/>
              <w:rPr>
                <w:rFonts w:ascii="Arial" w:hAnsi="Arial" w:cs="Arial"/>
                <w:sz w:val="24"/>
                <w:szCs w:val="24"/>
              </w:rPr>
            </w:pPr>
            <w:r w:rsidRPr="007F2C40">
              <w:rPr>
                <w:rFonts w:ascii="Arial" w:hAnsi="Arial" w:cs="Arial"/>
                <w:sz w:val="24"/>
                <w:szCs w:val="24"/>
              </w:rPr>
              <w:t>Indicación Artículo Décimo Tercero Transitorio</w:t>
            </w:r>
            <w:r>
              <w:rPr>
                <w:rFonts w:ascii="Arial" w:hAnsi="Arial" w:cs="Arial"/>
                <w:sz w:val="24"/>
                <w:szCs w:val="24"/>
              </w:rPr>
              <w:t xml:space="preserve">: </w:t>
            </w:r>
            <w:r w:rsidRPr="007F2C40">
              <w:rPr>
                <w:rFonts w:ascii="Arial" w:hAnsi="Arial" w:cs="Arial"/>
                <w:sz w:val="24"/>
                <w:szCs w:val="24"/>
              </w:rPr>
              <w:t>Para reemplazar, el adjetivo “tercer” por “sexto”</w:t>
            </w:r>
            <w:r>
              <w:rPr>
                <w:rFonts w:ascii="Arial" w:hAnsi="Arial" w:cs="Arial"/>
                <w:sz w:val="24"/>
                <w:szCs w:val="24"/>
              </w:rPr>
              <w:t>.</w:t>
            </w:r>
          </w:p>
        </w:tc>
      </w:tr>
      <w:tr w:rsidR="00210B0D" w:rsidRPr="00C06EF4" w14:paraId="27EDCD37" w14:textId="540E0837" w:rsidTr="416E060A">
        <w:tc>
          <w:tcPr>
            <w:tcW w:w="7282" w:type="dxa"/>
          </w:tcPr>
          <w:p w14:paraId="39DC65ED" w14:textId="7B8D555B" w:rsidR="00210B0D" w:rsidRPr="00364BB7" w:rsidRDefault="00210B0D" w:rsidP="00210B0D">
            <w:pPr>
              <w:jc w:val="both"/>
              <w:rPr>
                <w:rFonts w:ascii="Arial" w:eastAsia="MS Mincho" w:hAnsi="Arial" w:cs="Arial"/>
                <w:sz w:val="24"/>
                <w:szCs w:val="24"/>
                <w:lang w:val="es-CL" w:eastAsia="es-ES"/>
              </w:rPr>
            </w:pPr>
            <w:r w:rsidRPr="00A43ADB">
              <w:rPr>
                <w:rFonts w:ascii="Arial" w:eastAsia="MS Mincho" w:hAnsi="Arial" w:cs="Arial"/>
                <w:sz w:val="24"/>
                <w:szCs w:val="24"/>
                <w:lang w:val="es-CL" w:eastAsia="es-ES"/>
              </w:rPr>
              <w:t xml:space="preserve">Artículo décimo cuarto </w:t>
            </w:r>
            <w:proofErr w:type="gramStart"/>
            <w:r w:rsidRPr="00A43ADB">
              <w:rPr>
                <w:rFonts w:ascii="Arial" w:eastAsia="MS Mincho" w:hAnsi="Arial" w:cs="Arial"/>
                <w:sz w:val="24"/>
                <w:szCs w:val="24"/>
                <w:lang w:val="es-CL" w:eastAsia="es-ES"/>
              </w:rPr>
              <w:t>transitorio.-</w:t>
            </w:r>
            <w:proofErr w:type="gramEnd"/>
            <w:r w:rsidRPr="00A43ADB">
              <w:rPr>
                <w:rFonts w:ascii="Arial" w:eastAsia="MS Mincho" w:hAnsi="Arial" w:cs="Arial"/>
                <w:sz w:val="24"/>
                <w:szCs w:val="24"/>
                <w:lang w:val="es-CL" w:eastAsia="es-ES"/>
              </w:rPr>
              <w:t xml:space="preserve"> El programa de investigación para la regulación pesquera vigente a la fecha de entrada de vigencia de la presente ley, será revisado, de conformidad a las normas contenidas en los párrafos I y II del Título VII de esta ley, a fin de incluir las nuevas líneas permanentes y obligatorias. Dicha revisión se realizará en el plazo de un año a contar de la fecha de </w:t>
            </w:r>
            <w:proofErr w:type="gramStart"/>
            <w:r w:rsidRPr="00A43ADB">
              <w:rPr>
                <w:rFonts w:ascii="Arial" w:eastAsia="MS Mincho" w:hAnsi="Arial" w:cs="Arial"/>
                <w:sz w:val="24"/>
                <w:szCs w:val="24"/>
                <w:lang w:val="es-CL" w:eastAsia="es-ES"/>
              </w:rPr>
              <w:t>entrada en vigencia</w:t>
            </w:r>
            <w:proofErr w:type="gramEnd"/>
            <w:r w:rsidRPr="00A43ADB">
              <w:rPr>
                <w:rFonts w:ascii="Arial" w:eastAsia="MS Mincho" w:hAnsi="Arial" w:cs="Arial"/>
                <w:sz w:val="24"/>
                <w:szCs w:val="24"/>
                <w:lang w:val="es-CL" w:eastAsia="es-ES"/>
              </w:rPr>
              <w:t xml:space="preserve"> de la presente ley.</w:t>
            </w:r>
          </w:p>
        </w:tc>
        <w:tc>
          <w:tcPr>
            <w:tcW w:w="5102" w:type="dxa"/>
          </w:tcPr>
          <w:p w14:paraId="573F069E" w14:textId="77777777" w:rsidR="00210B0D" w:rsidRDefault="00210B0D" w:rsidP="00210B0D">
            <w:pPr>
              <w:jc w:val="center"/>
              <w:rPr>
                <w:rFonts w:ascii="Calibri" w:hAnsi="Calibri" w:cs="Arial"/>
                <w:sz w:val="24"/>
                <w:szCs w:val="24"/>
              </w:rPr>
            </w:pPr>
          </w:p>
        </w:tc>
        <w:tc>
          <w:tcPr>
            <w:tcW w:w="4836" w:type="dxa"/>
          </w:tcPr>
          <w:p w14:paraId="395E018B" w14:textId="77777777" w:rsidR="00210B0D" w:rsidRDefault="00210B0D" w:rsidP="00210B0D">
            <w:pPr>
              <w:jc w:val="center"/>
              <w:rPr>
                <w:rFonts w:ascii="Calibri" w:hAnsi="Calibri" w:cs="Arial"/>
                <w:sz w:val="24"/>
                <w:szCs w:val="24"/>
              </w:rPr>
            </w:pPr>
          </w:p>
        </w:tc>
      </w:tr>
      <w:tr w:rsidR="00210B0D" w:rsidRPr="00C06EF4" w14:paraId="11CF2C8B" w14:textId="62D07F5D" w:rsidTr="416E060A">
        <w:tc>
          <w:tcPr>
            <w:tcW w:w="7282" w:type="dxa"/>
          </w:tcPr>
          <w:p w14:paraId="0A12B5D6" w14:textId="77777777" w:rsidR="00210B0D" w:rsidRPr="00F94B0B" w:rsidRDefault="00210B0D" w:rsidP="00210B0D">
            <w:pPr>
              <w:jc w:val="center"/>
              <w:rPr>
                <w:rFonts w:ascii="Arial" w:eastAsia="MS Mincho" w:hAnsi="Arial" w:cs="Arial"/>
                <w:b/>
                <w:bCs/>
                <w:sz w:val="24"/>
                <w:szCs w:val="24"/>
                <w:lang w:val="es-CL" w:eastAsia="es-ES"/>
              </w:rPr>
            </w:pPr>
            <w:r w:rsidRPr="00F94B0B">
              <w:rPr>
                <w:rFonts w:ascii="Arial" w:eastAsia="MS Mincho" w:hAnsi="Arial" w:cs="Arial"/>
                <w:b/>
                <w:bCs/>
                <w:sz w:val="24"/>
                <w:szCs w:val="24"/>
                <w:lang w:val="es-CL" w:eastAsia="es-ES"/>
              </w:rPr>
              <w:lastRenderedPageBreak/>
              <w:t>De la derogación de la Ley General de Pesca y Acuicultura y otras disposiciones</w:t>
            </w:r>
          </w:p>
          <w:p w14:paraId="3014AEAE" w14:textId="0AD67B82" w:rsidR="00210B0D" w:rsidRPr="00364BB7" w:rsidRDefault="00210B0D" w:rsidP="00210B0D">
            <w:pPr>
              <w:jc w:val="both"/>
              <w:rPr>
                <w:rFonts w:ascii="Arial" w:eastAsia="MS Mincho" w:hAnsi="Arial" w:cs="Arial"/>
                <w:sz w:val="24"/>
                <w:szCs w:val="24"/>
                <w:lang w:val="es-CL" w:eastAsia="es-ES"/>
              </w:rPr>
            </w:pPr>
            <w:r w:rsidRPr="00D70640">
              <w:rPr>
                <w:rFonts w:ascii="Arial" w:eastAsia="MS Mincho" w:hAnsi="Arial" w:cs="Arial"/>
                <w:sz w:val="24"/>
                <w:szCs w:val="24"/>
                <w:lang w:val="es-CL" w:eastAsia="es-ES"/>
              </w:rPr>
              <w:t xml:space="preserve">Artículo décimo quinto </w:t>
            </w:r>
            <w:proofErr w:type="gramStart"/>
            <w:r w:rsidRPr="00D70640">
              <w:rPr>
                <w:rFonts w:ascii="Arial" w:eastAsia="MS Mincho" w:hAnsi="Arial" w:cs="Arial"/>
                <w:sz w:val="24"/>
                <w:szCs w:val="24"/>
                <w:lang w:val="es-CL" w:eastAsia="es-ES"/>
              </w:rPr>
              <w:t>transitorio.-</w:t>
            </w:r>
            <w:proofErr w:type="gramEnd"/>
            <w:r w:rsidRPr="00D70640">
              <w:rPr>
                <w:rFonts w:ascii="Arial" w:eastAsia="MS Mincho" w:hAnsi="Arial" w:cs="Arial"/>
                <w:sz w:val="24"/>
                <w:szCs w:val="24"/>
                <w:lang w:val="es-CL" w:eastAsia="es-ES"/>
              </w:rPr>
              <w:t xml:space="preserve"> </w:t>
            </w:r>
            <w:proofErr w:type="spellStart"/>
            <w:r w:rsidRPr="00D70640">
              <w:rPr>
                <w:rFonts w:ascii="Arial" w:eastAsia="MS Mincho" w:hAnsi="Arial" w:cs="Arial"/>
                <w:sz w:val="24"/>
                <w:szCs w:val="24"/>
                <w:lang w:val="es-CL" w:eastAsia="es-ES"/>
              </w:rPr>
              <w:t>Derógase</w:t>
            </w:r>
            <w:proofErr w:type="spellEnd"/>
            <w:r w:rsidRPr="00D70640">
              <w:rPr>
                <w:rFonts w:ascii="Arial" w:eastAsia="MS Mincho" w:hAnsi="Arial" w:cs="Arial"/>
                <w:sz w:val="24"/>
                <w:szCs w:val="24"/>
                <w:lang w:val="es-CL" w:eastAsia="es-ES"/>
              </w:rPr>
              <w:t xml:space="preserve"> el decreto supremo </w:t>
            </w:r>
            <w:proofErr w:type="spellStart"/>
            <w:r w:rsidRPr="00D70640">
              <w:rPr>
                <w:rFonts w:ascii="Arial" w:eastAsia="MS Mincho" w:hAnsi="Arial" w:cs="Arial"/>
                <w:sz w:val="24"/>
                <w:szCs w:val="24"/>
                <w:lang w:val="es-CL" w:eastAsia="es-ES"/>
              </w:rPr>
              <w:t>N°</w:t>
            </w:r>
            <w:proofErr w:type="spellEnd"/>
            <w:r w:rsidRPr="00D70640">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 en todo lo que no contravenga lo dispuesto en los artículos transitorios de esta ley.</w:t>
            </w:r>
          </w:p>
        </w:tc>
        <w:tc>
          <w:tcPr>
            <w:tcW w:w="5102" w:type="dxa"/>
          </w:tcPr>
          <w:p w14:paraId="247E0694" w14:textId="77777777" w:rsidR="00210B0D" w:rsidRDefault="00210B0D" w:rsidP="00210B0D">
            <w:pPr>
              <w:jc w:val="center"/>
              <w:rPr>
                <w:rFonts w:ascii="Calibri" w:hAnsi="Calibri" w:cs="Arial"/>
                <w:sz w:val="24"/>
                <w:szCs w:val="24"/>
              </w:rPr>
            </w:pPr>
          </w:p>
        </w:tc>
        <w:tc>
          <w:tcPr>
            <w:tcW w:w="4836" w:type="dxa"/>
          </w:tcPr>
          <w:p w14:paraId="73B300A1" w14:textId="77777777" w:rsidR="00210B0D" w:rsidRDefault="00210B0D" w:rsidP="00210B0D">
            <w:pPr>
              <w:jc w:val="center"/>
              <w:rPr>
                <w:rFonts w:ascii="Calibri" w:hAnsi="Calibri" w:cs="Arial"/>
                <w:sz w:val="24"/>
                <w:szCs w:val="24"/>
              </w:rPr>
            </w:pPr>
          </w:p>
        </w:tc>
      </w:tr>
      <w:tr w:rsidR="00210B0D" w:rsidRPr="00C06EF4" w14:paraId="1792C9F9" w14:textId="5A0360BC" w:rsidTr="416E060A">
        <w:tc>
          <w:tcPr>
            <w:tcW w:w="7282" w:type="dxa"/>
          </w:tcPr>
          <w:p w14:paraId="74C97717" w14:textId="0FBC4E9E" w:rsidR="00210B0D" w:rsidRPr="00364BB7" w:rsidRDefault="00210B0D" w:rsidP="00210B0D">
            <w:pPr>
              <w:jc w:val="both"/>
              <w:rPr>
                <w:rFonts w:ascii="Arial" w:eastAsia="MS Mincho" w:hAnsi="Arial" w:cs="Arial"/>
                <w:sz w:val="24"/>
                <w:szCs w:val="24"/>
                <w:lang w:val="es-CL" w:eastAsia="es-ES"/>
              </w:rPr>
            </w:pPr>
            <w:r w:rsidRPr="00BC4836">
              <w:rPr>
                <w:rFonts w:ascii="Arial" w:eastAsia="MS Mincho" w:hAnsi="Arial" w:cs="Arial"/>
                <w:sz w:val="24"/>
                <w:szCs w:val="24"/>
                <w:lang w:val="es-CL" w:eastAsia="es-ES"/>
              </w:rPr>
              <w:t xml:space="preserve">Artículo décimo sexto </w:t>
            </w:r>
            <w:proofErr w:type="gramStart"/>
            <w:r w:rsidRPr="00BC4836">
              <w:rPr>
                <w:rFonts w:ascii="Arial" w:eastAsia="MS Mincho" w:hAnsi="Arial" w:cs="Arial"/>
                <w:sz w:val="24"/>
                <w:szCs w:val="24"/>
                <w:lang w:val="es-CL" w:eastAsia="es-ES"/>
              </w:rPr>
              <w:t>transitorio.-</w:t>
            </w:r>
            <w:proofErr w:type="gramEnd"/>
            <w:r w:rsidRPr="00BC4836">
              <w:rPr>
                <w:rFonts w:ascii="Arial" w:eastAsia="MS Mincho" w:hAnsi="Arial" w:cs="Arial"/>
                <w:sz w:val="24"/>
                <w:szCs w:val="24"/>
                <w:lang w:val="es-CL" w:eastAsia="es-ES"/>
              </w:rPr>
              <w:t xml:space="preserve"> </w:t>
            </w:r>
            <w:proofErr w:type="spellStart"/>
            <w:r w:rsidRPr="00BC4836">
              <w:rPr>
                <w:rFonts w:ascii="Arial" w:eastAsia="MS Mincho" w:hAnsi="Arial" w:cs="Arial"/>
                <w:sz w:val="24"/>
                <w:szCs w:val="24"/>
                <w:lang w:val="es-CL" w:eastAsia="es-ES"/>
              </w:rPr>
              <w:t>Derógase</w:t>
            </w:r>
            <w:proofErr w:type="spellEnd"/>
            <w:r w:rsidRPr="00BC4836">
              <w:rPr>
                <w:rFonts w:ascii="Arial" w:eastAsia="MS Mincho" w:hAnsi="Arial" w:cs="Arial"/>
                <w:sz w:val="24"/>
                <w:szCs w:val="24"/>
                <w:lang w:val="es-CL" w:eastAsia="es-ES"/>
              </w:rPr>
              <w:t xml:space="preserve"> el artículo sexto transitorio de la ley </w:t>
            </w:r>
            <w:proofErr w:type="spellStart"/>
            <w:r w:rsidRPr="00BC4836">
              <w:rPr>
                <w:rFonts w:ascii="Arial" w:eastAsia="MS Mincho" w:hAnsi="Arial" w:cs="Arial"/>
                <w:sz w:val="24"/>
                <w:szCs w:val="24"/>
                <w:lang w:val="es-CL" w:eastAsia="es-ES"/>
              </w:rPr>
              <w:t>N°</w:t>
            </w:r>
            <w:proofErr w:type="spellEnd"/>
            <w:r w:rsidRPr="00BC4836">
              <w:rPr>
                <w:rFonts w:ascii="Arial" w:eastAsia="MS Mincho" w:hAnsi="Arial" w:cs="Arial"/>
                <w:sz w:val="24"/>
                <w:szCs w:val="24"/>
                <w:lang w:val="es-CL" w:eastAsia="es-ES"/>
              </w:rPr>
              <w:t xml:space="preserve"> 20.657.</w:t>
            </w:r>
          </w:p>
        </w:tc>
        <w:tc>
          <w:tcPr>
            <w:tcW w:w="5102" w:type="dxa"/>
          </w:tcPr>
          <w:p w14:paraId="6FEAA397" w14:textId="77777777" w:rsidR="00210B0D" w:rsidRDefault="00210B0D" w:rsidP="00210B0D">
            <w:pPr>
              <w:jc w:val="center"/>
              <w:rPr>
                <w:rFonts w:ascii="Calibri" w:hAnsi="Calibri" w:cs="Arial"/>
                <w:sz w:val="24"/>
                <w:szCs w:val="24"/>
              </w:rPr>
            </w:pPr>
          </w:p>
        </w:tc>
        <w:tc>
          <w:tcPr>
            <w:tcW w:w="4836" w:type="dxa"/>
          </w:tcPr>
          <w:p w14:paraId="4EA2E6BC" w14:textId="77777777" w:rsidR="00210B0D" w:rsidRDefault="00210B0D" w:rsidP="00210B0D">
            <w:pPr>
              <w:jc w:val="center"/>
              <w:rPr>
                <w:rFonts w:ascii="Calibri" w:hAnsi="Calibri" w:cs="Arial"/>
                <w:sz w:val="24"/>
                <w:szCs w:val="24"/>
              </w:rPr>
            </w:pPr>
          </w:p>
        </w:tc>
      </w:tr>
      <w:tr w:rsidR="00210B0D" w:rsidRPr="00C06EF4" w14:paraId="0AC5BF98" w14:textId="106293E9" w:rsidTr="416E060A">
        <w:tc>
          <w:tcPr>
            <w:tcW w:w="7282" w:type="dxa"/>
          </w:tcPr>
          <w:p w14:paraId="01E0B0D0" w14:textId="77777777" w:rsidR="00210B0D" w:rsidRPr="003B05CA" w:rsidRDefault="00210B0D" w:rsidP="00210B0D">
            <w:pPr>
              <w:jc w:val="both"/>
              <w:rPr>
                <w:rFonts w:ascii="Arial" w:eastAsia="MS Mincho" w:hAnsi="Arial" w:cs="Arial"/>
                <w:sz w:val="24"/>
                <w:szCs w:val="24"/>
                <w:lang w:val="es-CL" w:eastAsia="es-ES"/>
              </w:rPr>
            </w:pPr>
            <w:r w:rsidRPr="003B05CA">
              <w:rPr>
                <w:rFonts w:ascii="Arial" w:eastAsia="MS Mincho" w:hAnsi="Arial" w:cs="Arial"/>
                <w:sz w:val="24"/>
                <w:szCs w:val="24"/>
                <w:lang w:val="es-CL" w:eastAsia="es-ES"/>
              </w:rPr>
              <w:t xml:space="preserve">Artículo décimo séptimo </w:t>
            </w:r>
            <w:proofErr w:type="gramStart"/>
            <w:r w:rsidRPr="003B05CA">
              <w:rPr>
                <w:rFonts w:ascii="Arial" w:eastAsia="MS Mincho" w:hAnsi="Arial" w:cs="Arial"/>
                <w:sz w:val="24"/>
                <w:szCs w:val="24"/>
                <w:lang w:val="es-CL" w:eastAsia="es-ES"/>
              </w:rPr>
              <w:t>transitorio.-</w:t>
            </w:r>
            <w:proofErr w:type="gramEnd"/>
            <w:r w:rsidRPr="003B05CA">
              <w:rPr>
                <w:rFonts w:ascii="Arial" w:eastAsia="MS Mincho" w:hAnsi="Arial" w:cs="Arial"/>
                <w:sz w:val="24"/>
                <w:szCs w:val="24"/>
                <w:lang w:val="es-CL" w:eastAsia="es-ES"/>
              </w:rPr>
              <w:t xml:space="preserve"> Los reglamentos dispuestos en el decreto supremo </w:t>
            </w:r>
            <w:proofErr w:type="spellStart"/>
            <w:r w:rsidRPr="003B05CA">
              <w:rPr>
                <w:rFonts w:ascii="Arial" w:eastAsia="MS Mincho" w:hAnsi="Arial" w:cs="Arial"/>
                <w:sz w:val="24"/>
                <w:szCs w:val="24"/>
                <w:lang w:val="es-CL" w:eastAsia="es-ES"/>
              </w:rPr>
              <w:t>N°</w:t>
            </w:r>
            <w:proofErr w:type="spellEnd"/>
            <w:r w:rsidRPr="003B05CA">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 mantendrán su vigencia en todo aquello que no sea contrario a las disposiciones de la presente ley.</w:t>
            </w:r>
          </w:p>
          <w:p w14:paraId="23EBCB25" w14:textId="77777777" w:rsidR="00210B0D" w:rsidRPr="003B05CA" w:rsidRDefault="00210B0D" w:rsidP="00210B0D">
            <w:pPr>
              <w:jc w:val="both"/>
              <w:rPr>
                <w:rFonts w:ascii="Arial" w:eastAsia="MS Mincho" w:hAnsi="Arial" w:cs="Arial"/>
                <w:sz w:val="24"/>
                <w:szCs w:val="24"/>
                <w:lang w:val="es-CL" w:eastAsia="es-ES"/>
              </w:rPr>
            </w:pPr>
          </w:p>
          <w:p w14:paraId="27DD0B09" w14:textId="77777777" w:rsidR="00210B0D" w:rsidRPr="003B05CA" w:rsidRDefault="00210B0D" w:rsidP="00210B0D">
            <w:pPr>
              <w:jc w:val="both"/>
              <w:rPr>
                <w:rFonts w:ascii="Arial" w:eastAsia="MS Mincho" w:hAnsi="Arial" w:cs="Arial"/>
                <w:sz w:val="24"/>
                <w:szCs w:val="24"/>
                <w:lang w:val="es-CL" w:eastAsia="es-ES"/>
              </w:rPr>
            </w:pPr>
            <w:r w:rsidRPr="003B05CA">
              <w:rPr>
                <w:rFonts w:ascii="Arial" w:eastAsia="MS Mincho" w:hAnsi="Arial" w:cs="Arial"/>
                <w:sz w:val="24"/>
                <w:szCs w:val="24"/>
                <w:lang w:val="es-CL" w:eastAsia="es-ES"/>
              </w:rPr>
              <w:t>Dentro del plazo de 12 meses desde la publicación de esta ley en el Diario Oficial, los reglamentos dictados con anterioridad deberán modificarse para adecuarse a las disposiciones de aquella.</w:t>
            </w:r>
          </w:p>
          <w:p w14:paraId="65FD1269" w14:textId="77777777" w:rsidR="00210B0D" w:rsidRPr="003B05CA" w:rsidRDefault="00210B0D" w:rsidP="00210B0D">
            <w:pPr>
              <w:jc w:val="both"/>
              <w:rPr>
                <w:rFonts w:ascii="Arial" w:eastAsia="MS Mincho" w:hAnsi="Arial" w:cs="Arial"/>
                <w:sz w:val="24"/>
                <w:szCs w:val="24"/>
                <w:lang w:val="es-CL" w:eastAsia="es-ES"/>
              </w:rPr>
            </w:pPr>
          </w:p>
          <w:p w14:paraId="439F5B81" w14:textId="0BCDE2E0" w:rsidR="00210B0D" w:rsidRPr="003B05CA" w:rsidRDefault="00210B0D" w:rsidP="00210B0D">
            <w:pPr>
              <w:jc w:val="both"/>
              <w:rPr>
                <w:rFonts w:ascii="Arial" w:eastAsia="MS Mincho" w:hAnsi="Arial" w:cs="Arial"/>
                <w:sz w:val="24"/>
                <w:szCs w:val="24"/>
                <w:lang w:val="es-CL" w:eastAsia="es-ES"/>
              </w:rPr>
            </w:pPr>
            <w:r w:rsidRPr="003B05CA">
              <w:rPr>
                <w:rFonts w:ascii="Arial" w:eastAsia="MS Mincho" w:hAnsi="Arial" w:cs="Arial"/>
                <w:sz w:val="24"/>
                <w:szCs w:val="24"/>
                <w:lang w:val="es-CL" w:eastAsia="es-ES"/>
              </w:rPr>
              <w:t xml:space="preserve">Todo nuevo reglamento dispuesto en esta ley deberá ser dictado dentro del plazo de </w:t>
            </w:r>
            <w:r w:rsidRPr="008903D1">
              <w:rPr>
                <w:rFonts w:ascii="Arial" w:eastAsia="MS Mincho" w:hAnsi="Arial" w:cs="Arial"/>
                <w:b/>
                <w:bCs/>
                <w:sz w:val="24"/>
                <w:szCs w:val="24"/>
                <w:lang w:val="es-CL" w:eastAsia="es-ES"/>
              </w:rPr>
              <w:t>18</w:t>
            </w:r>
            <w:r w:rsidRPr="003B05CA">
              <w:rPr>
                <w:rFonts w:ascii="Arial" w:eastAsia="MS Mincho" w:hAnsi="Arial" w:cs="Arial"/>
                <w:sz w:val="24"/>
                <w:szCs w:val="24"/>
                <w:lang w:val="es-CL" w:eastAsia="es-ES"/>
              </w:rPr>
              <w:t xml:space="preserve"> meses, desde la publicación en el Diario Oficial de la presente ley. Sin perjuicio de ello, el reglamento dispuesto en el artículo 66</w:t>
            </w:r>
            <w:r>
              <w:rPr>
                <w:rFonts w:ascii="Arial" w:eastAsia="MS Mincho" w:hAnsi="Arial" w:cs="Arial"/>
                <w:sz w:val="24"/>
                <w:szCs w:val="24"/>
                <w:lang w:val="es-CL" w:eastAsia="es-ES"/>
              </w:rPr>
              <w:t xml:space="preserve"> </w:t>
            </w:r>
            <w:r w:rsidRPr="003B05CA">
              <w:rPr>
                <w:rFonts w:ascii="Arial" w:eastAsia="MS Mincho" w:hAnsi="Arial" w:cs="Arial"/>
                <w:sz w:val="24"/>
                <w:szCs w:val="24"/>
                <w:lang w:val="es-CL" w:eastAsia="es-ES"/>
              </w:rPr>
              <w:t xml:space="preserve">deberá ser dictado en el plazo de seis meses desde la </w:t>
            </w:r>
            <w:proofErr w:type="gramStart"/>
            <w:r w:rsidRPr="003B05CA">
              <w:rPr>
                <w:rFonts w:ascii="Arial" w:eastAsia="MS Mincho" w:hAnsi="Arial" w:cs="Arial"/>
                <w:sz w:val="24"/>
                <w:szCs w:val="24"/>
                <w:lang w:val="es-CL" w:eastAsia="es-ES"/>
              </w:rPr>
              <w:t>entrada en vigencia</w:t>
            </w:r>
            <w:proofErr w:type="gramEnd"/>
            <w:r w:rsidRPr="003B05CA">
              <w:rPr>
                <w:rFonts w:ascii="Arial" w:eastAsia="MS Mincho" w:hAnsi="Arial" w:cs="Arial"/>
                <w:sz w:val="24"/>
                <w:szCs w:val="24"/>
                <w:lang w:val="es-CL" w:eastAsia="es-ES"/>
              </w:rPr>
              <w:t xml:space="preserve"> de la presente ley.</w:t>
            </w:r>
          </w:p>
          <w:p w14:paraId="57F2D68E" w14:textId="77777777" w:rsidR="00210B0D" w:rsidRPr="00BC4836" w:rsidRDefault="00210B0D" w:rsidP="00210B0D">
            <w:pPr>
              <w:jc w:val="both"/>
              <w:rPr>
                <w:rFonts w:ascii="Arial" w:eastAsia="MS Mincho" w:hAnsi="Arial" w:cs="Arial"/>
                <w:sz w:val="24"/>
                <w:szCs w:val="24"/>
                <w:lang w:val="es-CL" w:eastAsia="es-ES"/>
              </w:rPr>
            </w:pPr>
          </w:p>
        </w:tc>
        <w:tc>
          <w:tcPr>
            <w:tcW w:w="5102" w:type="dxa"/>
          </w:tcPr>
          <w:p w14:paraId="1A1DF827" w14:textId="77777777" w:rsidR="00210B0D" w:rsidRDefault="00210B0D" w:rsidP="00210B0D">
            <w:pPr>
              <w:jc w:val="center"/>
              <w:rPr>
                <w:rFonts w:ascii="Calibri" w:hAnsi="Calibri" w:cs="Arial"/>
                <w:sz w:val="24"/>
                <w:szCs w:val="24"/>
              </w:rPr>
            </w:pPr>
          </w:p>
        </w:tc>
        <w:tc>
          <w:tcPr>
            <w:tcW w:w="4836" w:type="dxa"/>
          </w:tcPr>
          <w:p w14:paraId="696B9CB0" w14:textId="77777777" w:rsidR="00210B0D" w:rsidRDefault="00210B0D" w:rsidP="00210B0D">
            <w:pPr>
              <w:jc w:val="both"/>
              <w:rPr>
                <w:rFonts w:ascii="Calibri" w:hAnsi="Calibri" w:cs="Arial"/>
                <w:sz w:val="24"/>
                <w:szCs w:val="24"/>
              </w:rPr>
            </w:pPr>
          </w:p>
          <w:p w14:paraId="1CF84672" w14:textId="77777777" w:rsidR="00210B0D" w:rsidRDefault="00210B0D" w:rsidP="00210B0D">
            <w:pPr>
              <w:jc w:val="both"/>
              <w:rPr>
                <w:rFonts w:ascii="Arial" w:hAnsi="Arial" w:cs="Arial"/>
                <w:sz w:val="24"/>
                <w:szCs w:val="24"/>
              </w:rPr>
            </w:pPr>
          </w:p>
          <w:p w14:paraId="282D7965" w14:textId="77777777" w:rsidR="00210B0D" w:rsidRDefault="00210B0D" w:rsidP="00210B0D">
            <w:pPr>
              <w:jc w:val="both"/>
              <w:rPr>
                <w:rFonts w:ascii="Arial" w:hAnsi="Arial" w:cs="Arial"/>
                <w:sz w:val="24"/>
                <w:szCs w:val="24"/>
              </w:rPr>
            </w:pPr>
          </w:p>
          <w:p w14:paraId="7DD161B3" w14:textId="77777777" w:rsidR="00210B0D" w:rsidRDefault="00210B0D" w:rsidP="00210B0D">
            <w:pPr>
              <w:jc w:val="both"/>
              <w:rPr>
                <w:rFonts w:ascii="Arial" w:hAnsi="Arial" w:cs="Arial"/>
                <w:sz w:val="24"/>
                <w:szCs w:val="24"/>
              </w:rPr>
            </w:pPr>
          </w:p>
          <w:p w14:paraId="1E6E7E5B" w14:textId="77777777" w:rsidR="00210B0D" w:rsidRDefault="00210B0D" w:rsidP="00210B0D">
            <w:pPr>
              <w:jc w:val="both"/>
              <w:rPr>
                <w:rFonts w:ascii="Arial" w:hAnsi="Arial" w:cs="Arial"/>
                <w:sz w:val="24"/>
                <w:szCs w:val="24"/>
              </w:rPr>
            </w:pPr>
          </w:p>
          <w:p w14:paraId="58EC8688" w14:textId="77777777" w:rsidR="00210B0D" w:rsidRDefault="00210B0D" w:rsidP="00210B0D">
            <w:pPr>
              <w:jc w:val="both"/>
              <w:rPr>
                <w:rFonts w:ascii="Arial" w:hAnsi="Arial" w:cs="Arial"/>
                <w:sz w:val="24"/>
                <w:szCs w:val="24"/>
              </w:rPr>
            </w:pPr>
          </w:p>
          <w:p w14:paraId="515CB2BD" w14:textId="77777777" w:rsidR="00210B0D" w:rsidRDefault="00210B0D" w:rsidP="00210B0D">
            <w:pPr>
              <w:jc w:val="both"/>
              <w:rPr>
                <w:rFonts w:ascii="Arial" w:hAnsi="Arial" w:cs="Arial"/>
                <w:sz w:val="24"/>
                <w:szCs w:val="24"/>
              </w:rPr>
            </w:pPr>
          </w:p>
          <w:p w14:paraId="09032FFB" w14:textId="77777777" w:rsidR="00210B0D" w:rsidRDefault="00210B0D" w:rsidP="00210B0D">
            <w:pPr>
              <w:jc w:val="both"/>
              <w:rPr>
                <w:rFonts w:ascii="Arial" w:hAnsi="Arial" w:cs="Arial"/>
                <w:sz w:val="24"/>
                <w:szCs w:val="24"/>
              </w:rPr>
            </w:pPr>
          </w:p>
          <w:p w14:paraId="3310EB09" w14:textId="77777777" w:rsidR="00210B0D" w:rsidRDefault="00210B0D" w:rsidP="00210B0D">
            <w:pPr>
              <w:jc w:val="both"/>
              <w:rPr>
                <w:rFonts w:ascii="Arial" w:hAnsi="Arial" w:cs="Arial"/>
                <w:sz w:val="24"/>
                <w:szCs w:val="24"/>
              </w:rPr>
            </w:pPr>
          </w:p>
          <w:p w14:paraId="355C053C" w14:textId="77777777" w:rsidR="00073181" w:rsidRDefault="00073181" w:rsidP="00210B0D">
            <w:pPr>
              <w:jc w:val="both"/>
              <w:rPr>
                <w:rFonts w:ascii="Arial" w:hAnsi="Arial" w:cs="Arial"/>
                <w:sz w:val="24"/>
                <w:szCs w:val="24"/>
              </w:rPr>
            </w:pPr>
          </w:p>
          <w:p w14:paraId="7220958B" w14:textId="77777777" w:rsidR="00210B0D" w:rsidRDefault="00210B0D" w:rsidP="00210B0D">
            <w:pPr>
              <w:jc w:val="both"/>
              <w:rPr>
                <w:rFonts w:ascii="Arial" w:hAnsi="Arial" w:cs="Arial"/>
                <w:sz w:val="24"/>
                <w:szCs w:val="24"/>
              </w:rPr>
            </w:pPr>
          </w:p>
          <w:p w14:paraId="64BCA610" w14:textId="433B29BB" w:rsidR="00210B0D" w:rsidRPr="00C31FD3" w:rsidRDefault="00073181"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31</w:t>
            </w:r>
            <w:r>
              <w:rPr>
                <w:rFonts w:ascii="Arial" w:hAnsi="Arial" w:cs="Arial"/>
                <w:sz w:val="24"/>
                <w:szCs w:val="24"/>
              </w:rPr>
              <w:t>.</w:t>
            </w:r>
            <w:r w:rsidR="00210B0D" w:rsidRPr="00C31FD3">
              <w:rPr>
                <w:rFonts w:ascii="Arial" w:hAnsi="Arial" w:cs="Arial"/>
                <w:sz w:val="24"/>
                <w:szCs w:val="24"/>
              </w:rPr>
              <w:t>D</w:t>
            </w:r>
            <w:r>
              <w:rPr>
                <w:rFonts w:ascii="Arial" w:hAnsi="Arial" w:cs="Arial"/>
                <w:sz w:val="24"/>
                <w:szCs w:val="24"/>
              </w:rPr>
              <w:t>IPUTADO</w:t>
            </w:r>
            <w:r w:rsidR="00210B0D" w:rsidRPr="00C31FD3">
              <w:rPr>
                <w:rFonts w:ascii="Arial" w:hAnsi="Arial" w:cs="Arial"/>
                <w:sz w:val="24"/>
                <w:szCs w:val="24"/>
              </w:rPr>
              <w:t xml:space="preserve"> DE REMENTERIA</w:t>
            </w:r>
          </w:p>
          <w:p w14:paraId="4293A273" w14:textId="49F55B4E" w:rsidR="00210B0D" w:rsidRPr="00C31FD3" w:rsidRDefault="00210B0D" w:rsidP="00210B0D">
            <w:pPr>
              <w:jc w:val="both"/>
              <w:rPr>
                <w:rFonts w:ascii="Arial" w:hAnsi="Arial" w:cs="Arial"/>
                <w:sz w:val="24"/>
                <w:szCs w:val="24"/>
              </w:rPr>
            </w:pPr>
            <w:r w:rsidRPr="00C31FD3">
              <w:rPr>
                <w:rFonts w:ascii="Arial" w:hAnsi="Arial" w:cs="Arial"/>
                <w:sz w:val="24"/>
                <w:szCs w:val="24"/>
              </w:rPr>
              <w:t xml:space="preserve">En el tercer inciso del Artículo Décimo Séptimo Transitorio, para reemplazar el </w:t>
            </w:r>
          </w:p>
          <w:p w14:paraId="30D1013A" w14:textId="34CBE5A7" w:rsidR="00210B0D" w:rsidRDefault="00210B0D" w:rsidP="00210B0D">
            <w:pPr>
              <w:jc w:val="both"/>
              <w:rPr>
                <w:rFonts w:ascii="Calibri" w:hAnsi="Calibri" w:cs="Arial"/>
                <w:sz w:val="24"/>
                <w:szCs w:val="24"/>
              </w:rPr>
            </w:pPr>
            <w:r w:rsidRPr="00C31FD3">
              <w:rPr>
                <w:rFonts w:ascii="Arial" w:hAnsi="Arial" w:cs="Arial"/>
                <w:sz w:val="24"/>
                <w:szCs w:val="24"/>
              </w:rPr>
              <w:t>guarismo “18” por “12”.</w:t>
            </w:r>
          </w:p>
        </w:tc>
      </w:tr>
      <w:tr w:rsidR="00210B0D" w:rsidRPr="00C06EF4" w14:paraId="16A71CDD" w14:textId="174F42AA" w:rsidTr="416E060A">
        <w:tc>
          <w:tcPr>
            <w:tcW w:w="7282" w:type="dxa"/>
          </w:tcPr>
          <w:p w14:paraId="606D747E" w14:textId="77777777" w:rsidR="00210B0D" w:rsidRPr="00F94B0B" w:rsidRDefault="00210B0D" w:rsidP="00210B0D">
            <w:pPr>
              <w:jc w:val="center"/>
              <w:rPr>
                <w:rFonts w:ascii="Arial" w:eastAsia="MS Mincho" w:hAnsi="Arial" w:cs="Arial"/>
                <w:b/>
                <w:bCs/>
                <w:sz w:val="24"/>
                <w:szCs w:val="24"/>
                <w:lang w:val="es-CL" w:eastAsia="es-ES"/>
              </w:rPr>
            </w:pPr>
            <w:r w:rsidRPr="00F94B0B">
              <w:rPr>
                <w:rFonts w:ascii="Arial" w:eastAsia="MS Mincho" w:hAnsi="Arial" w:cs="Arial"/>
                <w:b/>
                <w:bCs/>
                <w:sz w:val="24"/>
                <w:szCs w:val="24"/>
                <w:lang w:val="es-CL" w:eastAsia="es-ES"/>
              </w:rPr>
              <w:t>De la ultraactividad de las normas que regulan las actividades de acuicultura</w:t>
            </w:r>
          </w:p>
          <w:p w14:paraId="621AFA5C" w14:textId="77777777" w:rsidR="00210B0D" w:rsidRPr="00F3019D" w:rsidRDefault="00210B0D" w:rsidP="00210B0D">
            <w:pPr>
              <w:jc w:val="both"/>
              <w:rPr>
                <w:rFonts w:ascii="Arial" w:eastAsia="MS Mincho" w:hAnsi="Arial" w:cs="Arial"/>
                <w:sz w:val="24"/>
                <w:szCs w:val="24"/>
                <w:lang w:val="es-CL" w:eastAsia="es-ES"/>
              </w:rPr>
            </w:pPr>
          </w:p>
          <w:p w14:paraId="40038D8A" w14:textId="1934DB05" w:rsidR="00210B0D" w:rsidRDefault="00210B0D" w:rsidP="00210B0D">
            <w:pPr>
              <w:jc w:val="both"/>
              <w:rPr>
                <w:rFonts w:ascii="Arial" w:eastAsia="MS Mincho" w:hAnsi="Arial" w:cs="Arial"/>
                <w:sz w:val="24"/>
                <w:szCs w:val="24"/>
                <w:lang w:val="es-CL" w:eastAsia="es-ES"/>
              </w:rPr>
            </w:pPr>
            <w:r w:rsidRPr="00F3019D">
              <w:rPr>
                <w:rFonts w:ascii="Arial" w:eastAsia="MS Mincho" w:hAnsi="Arial" w:cs="Arial"/>
                <w:sz w:val="24"/>
                <w:szCs w:val="24"/>
                <w:lang w:val="es-CL" w:eastAsia="es-ES"/>
              </w:rPr>
              <w:t xml:space="preserve">Artículo décimo octavo </w:t>
            </w:r>
            <w:proofErr w:type="gramStart"/>
            <w:r w:rsidRPr="00F3019D">
              <w:rPr>
                <w:rFonts w:ascii="Arial" w:eastAsia="MS Mincho" w:hAnsi="Arial" w:cs="Arial"/>
                <w:sz w:val="24"/>
                <w:szCs w:val="24"/>
                <w:lang w:val="es-CL" w:eastAsia="es-ES"/>
              </w:rPr>
              <w:t>transitorio.-</w:t>
            </w:r>
            <w:proofErr w:type="gramEnd"/>
            <w:r w:rsidRPr="00F3019D">
              <w:rPr>
                <w:rFonts w:ascii="Arial" w:eastAsia="MS Mincho" w:hAnsi="Arial" w:cs="Arial"/>
                <w:sz w:val="24"/>
                <w:szCs w:val="24"/>
                <w:lang w:val="es-CL" w:eastAsia="es-ES"/>
              </w:rPr>
              <w:t xml:space="preserve"> Sin perjuicio de la derogación dispuesta en el artículo décimo quinto transitorio precedente, las normas que regulen, se refieran o sean aplicables a materias propias de acuicultura mantendrán su vigencia, mientras no sea publicada en el Diario Oficial una Nueva Ley General de Acuicultura u otra nueva normativa en estos ámbitos.</w:t>
            </w:r>
          </w:p>
          <w:p w14:paraId="26694452" w14:textId="77777777" w:rsidR="00210B0D" w:rsidRPr="00F3019D" w:rsidRDefault="00210B0D" w:rsidP="00210B0D">
            <w:pPr>
              <w:jc w:val="both"/>
              <w:rPr>
                <w:rFonts w:ascii="Arial" w:eastAsia="MS Mincho" w:hAnsi="Arial" w:cs="Arial"/>
                <w:sz w:val="24"/>
                <w:szCs w:val="24"/>
                <w:lang w:val="es-CL" w:eastAsia="es-ES"/>
              </w:rPr>
            </w:pPr>
          </w:p>
          <w:p w14:paraId="5F123174" w14:textId="6359B31C" w:rsidR="00210B0D" w:rsidRPr="00BC4836" w:rsidRDefault="00210B0D" w:rsidP="00210B0D">
            <w:pPr>
              <w:jc w:val="both"/>
              <w:rPr>
                <w:rFonts w:ascii="Arial" w:eastAsia="MS Mincho" w:hAnsi="Arial" w:cs="Arial"/>
                <w:sz w:val="24"/>
                <w:szCs w:val="24"/>
                <w:lang w:val="es-CL" w:eastAsia="es-ES"/>
              </w:rPr>
            </w:pPr>
            <w:r w:rsidRPr="00F3019D">
              <w:rPr>
                <w:rFonts w:ascii="Arial" w:eastAsia="MS Mincho" w:hAnsi="Arial" w:cs="Arial"/>
                <w:sz w:val="24"/>
                <w:szCs w:val="24"/>
                <w:lang w:val="es-CL" w:eastAsia="es-ES"/>
              </w:rPr>
              <w:t xml:space="preserve">De la misma forma, toda institución, organismo público u órgano de la Administración del Estado que tenga competencia en materia acuícola seguirá vigente y continuará siendo competente con arreglo a las normas del decreto supremo </w:t>
            </w:r>
            <w:proofErr w:type="spellStart"/>
            <w:r w:rsidRPr="00F3019D">
              <w:rPr>
                <w:rFonts w:ascii="Arial" w:eastAsia="MS Mincho" w:hAnsi="Arial" w:cs="Arial"/>
                <w:sz w:val="24"/>
                <w:szCs w:val="24"/>
                <w:lang w:val="es-CL" w:eastAsia="es-ES"/>
              </w:rPr>
              <w:t>N°</w:t>
            </w:r>
            <w:proofErr w:type="spellEnd"/>
            <w:r w:rsidRPr="00F3019D">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 mientras no sea publicada en el Diario Oficial la Nueva Ley General de Acuicultura o una nueva normativa en estos ámbitos.</w:t>
            </w:r>
          </w:p>
        </w:tc>
        <w:tc>
          <w:tcPr>
            <w:tcW w:w="5102" w:type="dxa"/>
          </w:tcPr>
          <w:p w14:paraId="5800180A" w14:textId="77777777" w:rsidR="00210B0D" w:rsidRDefault="00210B0D" w:rsidP="00210B0D">
            <w:pPr>
              <w:jc w:val="center"/>
              <w:rPr>
                <w:rFonts w:ascii="Calibri" w:hAnsi="Calibri" w:cs="Arial"/>
                <w:sz w:val="24"/>
                <w:szCs w:val="24"/>
              </w:rPr>
            </w:pPr>
          </w:p>
        </w:tc>
        <w:tc>
          <w:tcPr>
            <w:tcW w:w="4836" w:type="dxa"/>
          </w:tcPr>
          <w:p w14:paraId="56BD36D2" w14:textId="77777777" w:rsidR="00210B0D" w:rsidRDefault="00210B0D" w:rsidP="00210B0D">
            <w:pPr>
              <w:jc w:val="center"/>
              <w:rPr>
                <w:rFonts w:ascii="Calibri" w:hAnsi="Calibri" w:cs="Arial"/>
                <w:sz w:val="24"/>
                <w:szCs w:val="24"/>
              </w:rPr>
            </w:pPr>
          </w:p>
        </w:tc>
      </w:tr>
      <w:tr w:rsidR="00210B0D" w:rsidRPr="00C06EF4" w14:paraId="1CD1B7CE" w14:textId="4232183B" w:rsidTr="416E060A">
        <w:tc>
          <w:tcPr>
            <w:tcW w:w="7282" w:type="dxa"/>
          </w:tcPr>
          <w:p w14:paraId="45ABCF54" w14:textId="77777777" w:rsidR="00210B0D" w:rsidRPr="00ED618D" w:rsidRDefault="00210B0D" w:rsidP="00210B0D">
            <w:pPr>
              <w:jc w:val="both"/>
              <w:rPr>
                <w:rFonts w:ascii="Arial" w:eastAsia="MS Mincho" w:hAnsi="Arial" w:cs="Arial"/>
                <w:sz w:val="24"/>
                <w:szCs w:val="24"/>
                <w:lang w:val="es-CL" w:eastAsia="es-ES"/>
              </w:rPr>
            </w:pPr>
            <w:r w:rsidRPr="00ED618D">
              <w:rPr>
                <w:rFonts w:ascii="Arial" w:eastAsia="MS Mincho" w:hAnsi="Arial" w:cs="Arial"/>
                <w:sz w:val="24"/>
                <w:szCs w:val="24"/>
                <w:lang w:val="es-CL" w:eastAsia="es-ES"/>
              </w:rPr>
              <w:t xml:space="preserve">Artículo décimo noveno </w:t>
            </w:r>
            <w:proofErr w:type="gramStart"/>
            <w:r w:rsidRPr="00ED618D">
              <w:rPr>
                <w:rFonts w:ascii="Arial" w:eastAsia="MS Mincho" w:hAnsi="Arial" w:cs="Arial"/>
                <w:sz w:val="24"/>
                <w:szCs w:val="24"/>
                <w:lang w:val="es-CL" w:eastAsia="es-ES"/>
              </w:rPr>
              <w:t>transitorio.-</w:t>
            </w:r>
            <w:proofErr w:type="gramEnd"/>
            <w:r w:rsidRPr="00ED618D">
              <w:rPr>
                <w:rFonts w:ascii="Arial" w:eastAsia="MS Mincho" w:hAnsi="Arial" w:cs="Arial"/>
                <w:sz w:val="24"/>
                <w:szCs w:val="24"/>
                <w:lang w:val="es-CL" w:eastAsia="es-ES"/>
              </w:rPr>
              <w:t xml:space="preserve"> Especialmente, mientras no sea publicada en el Diario Oficial la Nueva Ley General de Acuicultura o una nueva normativa, mantendrán su vigencia las siguientes disposiciones, en aquello que resulten aplicables a materias y actividades acuícolas:</w:t>
            </w:r>
          </w:p>
          <w:p w14:paraId="6B3DAEF7" w14:textId="77777777" w:rsidR="00210B0D" w:rsidRPr="00ED618D" w:rsidRDefault="00210B0D" w:rsidP="00210B0D">
            <w:pPr>
              <w:jc w:val="both"/>
              <w:rPr>
                <w:rFonts w:ascii="Arial" w:eastAsia="MS Mincho" w:hAnsi="Arial" w:cs="Arial"/>
                <w:sz w:val="24"/>
                <w:szCs w:val="24"/>
                <w:lang w:val="es-CL" w:eastAsia="es-ES"/>
              </w:rPr>
            </w:pPr>
          </w:p>
          <w:p w14:paraId="386E37B0" w14:textId="77777777" w:rsidR="00210B0D" w:rsidRPr="00ED618D" w:rsidRDefault="00210B0D" w:rsidP="00210B0D">
            <w:pPr>
              <w:jc w:val="both"/>
              <w:rPr>
                <w:rFonts w:ascii="Arial" w:eastAsia="MS Mincho" w:hAnsi="Arial" w:cs="Arial"/>
                <w:sz w:val="24"/>
                <w:szCs w:val="24"/>
                <w:lang w:val="es-CL" w:eastAsia="es-ES"/>
              </w:rPr>
            </w:pPr>
            <w:r w:rsidRPr="00ED618D">
              <w:rPr>
                <w:rFonts w:ascii="Arial" w:eastAsia="MS Mincho" w:hAnsi="Arial" w:cs="Arial"/>
                <w:sz w:val="24"/>
                <w:szCs w:val="24"/>
                <w:lang w:val="es-CL" w:eastAsia="es-ES"/>
              </w:rPr>
              <w:t>a)</w:t>
            </w:r>
            <w:r w:rsidRPr="00ED618D">
              <w:rPr>
                <w:rFonts w:ascii="Arial" w:eastAsia="MS Mincho" w:hAnsi="Arial" w:cs="Arial"/>
                <w:sz w:val="24"/>
                <w:szCs w:val="24"/>
                <w:lang w:val="es-CL" w:eastAsia="es-ES"/>
              </w:rPr>
              <w:tab/>
              <w:t xml:space="preserve">Los numerales 3, 4, 11 bis, 12, 14 A, 14 B, 14 bis, 15, 17, 22, 23, 24, 25, 25 bis, 26 ter, 28, 29, 34, 35, 36, 38, 39, 41, 42, 48, 49, 50, 51, 52, 53, 57, 54, 55, 56, 65 y 72 del artículo 2 del decreto supremo </w:t>
            </w:r>
            <w:proofErr w:type="spellStart"/>
            <w:r w:rsidRPr="00ED618D">
              <w:rPr>
                <w:rFonts w:ascii="Arial" w:eastAsia="MS Mincho" w:hAnsi="Arial" w:cs="Arial"/>
                <w:sz w:val="24"/>
                <w:szCs w:val="24"/>
                <w:lang w:val="es-CL" w:eastAsia="es-ES"/>
              </w:rPr>
              <w:t>N°</w:t>
            </w:r>
            <w:proofErr w:type="spellEnd"/>
            <w:r w:rsidRPr="00ED618D">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w:t>
            </w:r>
          </w:p>
          <w:p w14:paraId="775B1B73" w14:textId="77777777" w:rsidR="00210B0D" w:rsidRPr="00ED618D" w:rsidRDefault="00210B0D" w:rsidP="00210B0D">
            <w:pPr>
              <w:jc w:val="both"/>
              <w:rPr>
                <w:rFonts w:ascii="Arial" w:eastAsia="MS Mincho" w:hAnsi="Arial" w:cs="Arial"/>
                <w:sz w:val="24"/>
                <w:szCs w:val="24"/>
                <w:lang w:val="es-CL" w:eastAsia="es-ES"/>
              </w:rPr>
            </w:pPr>
          </w:p>
          <w:p w14:paraId="0CE91914" w14:textId="7D3E65AA" w:rsidR="00210B0D" w:rsidRDefault="00210B0D" w:rsidP="00210B0D">
            <w:pPr>
              <w:jc w:val="both"/>
              <w:rPr>
                <w:rFonts w:ascii="Arial" w:eastAsia="MS Mincho" w:hAnsi="Arial" w:cs="Arial"/>
                <w:sz w:val="24"/>
                <w:szCs w:val="24"/>
                <w:lang w:val="es-CL" w:eastAsia="es-ES"/>
              </w:rPr>
            </w:pPr>
            <w:r w:rsidRPr="00ED618D">
              <w:rPr>
                <w:rFonts w:ascii="Arial" w:eastAsia="MS Mincho" w:hAnsi="Arial" w:cs="Arial"/>
                <w:sz w:val="24"/>
                <w:szCs w:val="24"/>
                <w:lang w:val="es-CL" w:eastAsia="es-ES"/>
              </w:rPr>
              <w:t>b)</w:t>
            </w:r>
            <w:r w:rsidRPr="00ED618D">
              <w:rPr>
                <w:rFonts w:ascii="Arial" w:eastAsia="MS Mincho" w:hAnsi="Arial" w:cs="Arial"/>
                <w:sz w:val="24"/>
                <w:szCs w:val="24"/>
                <w:lang w:val="es-CL" w:eastAsia="es-ES"/>
              </w:rPr>
              <w:tab/>
              <w:t xml:space="preserve">Los artículos 1b, 1D, 4B, 4C, 7, 13 F, 63, 91, 92, 92 A, 107, 108, 109, 114 A, 114 C, 114 D, 114 G, 116, 122, 122 bis, 136, 136 bis, 137, 137 bis, 139, 142, 154, 155 </w:t>
            </w:r>
            <w:r w:rsidRPr="00015C74">
              <w:rPr>
                <w:rFonts w:ascii="Arial" w:eastAsia="MS Mincho" w:hAnsi="Arial" w:cs="Arial"/>
                <w:b/>
                <w:bCs/>
                <w:sz w:val="24"/>
                <w:szCs w:val="24"/>
                <w:lang w:val="es-CL" w:eastAsia="es-ES"/>
              </w:rPr>
              <w:t>(*) y (*)</w:t>
            </w:r>
            <w:r>
              <w:rPr>
                <w:rFonts w:ascii="Arial" w:eastAsia="MS Mincho" w:hAnsi="Arial" w:cs="Arial"/>
                <w:sz w:val="24"/>
                <w:szCs w:val="24"/>
                <w:lang w:val="es-CL" w:eastAsia="es-ES"/>
              </w:rPr>
              <w:t xml:space="preserve"> </w:t>
            </w:r>
            <w:r w:rsidRPr="00ED618D">
              <w:rPr>
                <w:rFonts w:ascii="Arial" w:eastAsia="MS Mincho" w:hAnsi="Arial" w:cs="Arial"/>
                <w:sz w:val="24"/>
                <w:szCs w:val="24"/>
                <w:lang w:val="es-CL" w:eastAsia="es-ES"/>
              </w:rPr>
              <w:t xml:space="preserve">173 del decreto supremo </w:t>
            </w:r>
            <w:proofErr w:type="spellStart"/>
            <w:r w:rsidRPr="00ED618D">
              <w:rPr>
                <w:rFonts w:ascii="Arial" w:eastAsia="MS Mincho" w:hAnsi="Arial" w:cs="Arial"/>
                <w:sz w:val="24"/>
                <w:szCs w:val="24"/>
                <w:lang w:val="es-CL" w:eastAsia="es-ES"/>
              </w:rPr>
              <w:t>N°</w:t>
            </w:r>
            <w:proofErr w:type="spellEnd"/>
            <w:r w:rsidRPr="00ED618D">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w:t>
            </w:r>
          </w:p>
          <w:p w14:paraId="1A7ABDDF" w14:textId="77777777" w:rsidR="003C2E90" w:rsidRDefault="003C2E90" w:rsidP="00210B0D">
            <w:pPr>
              <w:jc w:val="both"/>
              <w:rPr>
                <w:rFonts w:ascii="Arial" w:eastAsia="MS Mincho" w:hAnsi="Arial" w:cs="Arial"/>
                <w:sz w:val="24"/>
                <w:szCs w:val="24"/>
                <w:lang w:val="es-CL" w:eastAsia="es-ES"/>
              </w:rPr>
            </w:pPr>
          </w:p>
          <w:p w14:paraId="3F009D1C" w14:textId="77777777" w:rsidR="003C2E90" w:rsidRDefault="003C2E90" w:rsidP="00210B0D">
            <w:pPr>
              <w:jc w:val="both"/>
              <w:rPr>
                <w:rFonts w:ascii="Arial" w:eastAsia="MS Mincho" w:hAnsi="Arial" w:cs="Arial"/>
                <w:sz w:val="24"/>
                <w:szCs w:val="24"/>
                <w:lang w:val="es-CL" w:eastAsia="es-ES"/>
              </w:rPr>
            </w:pPr>
          </w:p>
          <w:p w14:paraId="069323F4" w14:textId="77777777" w:rsidR="003C2E90" w:rsidRDefault="003C2E90" w:rsidP="00210B0D">
            <w:pPr>
              <w:jc w:val="both"/>
              <w:rPr>
                <w:rFonts w:ascii="Arial" w:eastAsia="MS Mincho" w:hAnsi="Arial" w:cs="Arial"/>
                <w:sz w:val="24"/>
                <w:szCs w:val="24"/>
                <w:lang w:val="es-CL" w:eastAsia="es-ES"/>
              </w:rPr>
            </w:pPr>
          </w:p>
          <w:p w14:paraId="36355F80" w14:textId="77777777" w:rsidR="003C2E90" w:rsidRDefault="003C2E90" w:rsidP="00210B0D">
            <w:pPr>
              <w:jc w:val="both"/>
              <w:rPr>
                <w:rFonts w:ascii="Arial" w:eastAsia="MS Mincho" w:hAnsi="Arial" w:cs="Arial"/>
                <w:sz w:val="24"/>
                <w:szCs w:val="24"/>
                <w:lang w:val="es-CL" w:eastAsia="es-ES"/>
              </w:rPr>
            </w:pPr>
          </w:p>
          <w:p w14:paraId="0B37457A" w14:textId="77777777" w:rsidR="003C2E90" w:rsidRPr="00ED618D" w:rsidRDefault="003C2E90" w:rsidP="00210B0D">
            <w:pPr>
              <w:jc w:val="both"/>
              <w:rPr>
                <w:rFonts w:ascii="Arial" w:eastAsia="MS Mincho" w:hAnsi="Arial" w:cs="Arial"/>
                <w:sz w:val="24"/>
                <w:szCs w:val="24"/>
                <w:lang w:val="es-CL" w:eastAsia="es-ES"/>
              </w:rPr>
            </w:pPr>
          </w:p>
          <w:p w14:paraId="6573D706" w14:textId="77777777" w:rsidR="00210B0D" w:rsidRPr="00ED618D" w:rsidRDefault="00210B0D" w:rsidP="00210B0D">
            <w:pPr>
              <w:jc w:val="both"/>
              <w:rPr>
                <w:rFonts w:ascii="Arial" w:eastAsia="MS Mincho" w:hAnsi="Arial" w:cs="Arial"/>
                <w:sz w:val="24"/>
                <w:szCs w:val="24"/>
                <w:lang w:val="es-CL" w:eastAsia="es-ES"/>
              </w:rPr>
            </w:pPr>
          </w:p>
          <w:p w14:paraId="02DCB8E5" w14:textId="39FD712A" w:rsidR="00210B0D" w:rsidRPr="00ED618D" w:rsidRDefault="00210B0D" w:rsidP="00210B0D">
            <w:pPr>
              <w:jc w:val="both"/>
              <w:rPr>
                <w:rFonts w:ascii="Arial" w:eastAsia="MS Mincho" w:hAnsi="Arial" w:cs="Arial"/>
                <w:sz w:val="24"/>
                <w:szCs w:val="24"/>
                <w:lang w:val="es-CL" w:eastAsia="es-ES"/>
              </w:rPr>
            </w:pPr>
            <w:r w:rsidRPr="00ED618D">
              <w:rPr>
                <w:rFonts w:ascii="Arial" w:eastAsia="MS Mincho" w:hAnsi="Arial" w:cs="Arial"/>
                <w:sz w:val="24"/>
                <w:szCs w:val="24"/>
                <w:lang w:val="es-CL" w:eastAsia="es-ES"/>
              </w:rPr>
              <w:t>c)</w:t>
            </w:r>
            <w:r w:rsidRPr="00ED618D">
              <w:rPr>
                <w:rFonts w:ascii="Arial" w:eastAsia="MS Mincho" w:hAnsi="Arial" w:cs="Arial"/>
                <w:sz w:val="24"/>
                <w:szCs w:val="24"/>
                <w:lang w:val="es-CL" w:eastAsia="es-ES"/>
              </w:rPr>
              <w:tab/>
              <w:t xml:space="preserve">El párrafo 4 del título II: “De la Importación de Especies Hidrobiológicas” que comprende los artículos 11 a 13; El título VI “de la Acuicultura” que comprende los artículos 67 a 90 H; Las infracciones y sanciones establecidas en los artículos 118 a 118 </w:t>
            </w:r>
            <w:proofErr w:type="spellStart"/>
            <w:r w:rsidRPr="00ED618D">
              <w:rPr>
                <w:rFonts w:ascii="Arial" w:eastAsia="MS Mincho" w:hAnsi="Arial" w:cs="Arial"/>
                <w:sz w:val="24"/>
                <w:szCs w:val="24"/>
                <w:lang w:val="es-CL" w:eastAsia="es-ES"/>
              </w:rPr>
              <w:t>septies</w:t>
            </w:r>
            <w:proofErr w:type="spellEnd"/>
            <w:r w:rsidRPr="00ED618D">
              <w:rPr>
                <w:rFonts w:ascii="Arial" w:eastAsia="MS Mincho" w:hAnsi="Arial" w:cs="Arial"/>
                <w:sz w:val="24"/>
                <w:szCs w:val="24"/>
                <w:lang w:val="es-CL" w:eastAsia="es-ES"/>
              </w:rPr>
              <w:t xml:space="preserve"> del decreto supremo </w:t>
            </w:r>
            <w:proofErr w:type="spellStart"/>
            <w:r w:rsidRPr="00ED618D">
              <w:rPr>
                <w:rFonts w:ascii="Arial" w:eastAsia="MS Mincho" w:hAnsi="Arial" w:cs="Arial"/>
                <w:sz w:val="24"/>
                <w:szCs w:val="24"/>
                <w:lang w:val="es-CL" w:eastAsia="es-ES"/>
              </w:rPr>
              <w:t>N°</w:t>
            </w:r>
            <w:proofErr w:type="spellEnd"/>
            <w:r w:rsidRPr="00ED618D">
              <w:rPr>
                <w:rFonts w:ascii="Arial" w:eastAsia="MS Mincho" w:hAnsi="Arial" w:cs="Arial"/>
                <w:sz w:val="24"/>
                <w:szCs w:val="24"/>
                <w:lang w:val="es-CL" w:eastAsia="es-ES"/>
              </w:rPr>
              <w:t xml:space="preserve"> 430, de 1991, del entonces Ministerio de </w:t>
            </w:r>
            <w:proofErr w:type="spellStart"/>
            <w:r w:rsidRPr="00ED618D">
              <w:rPr>
                <w:rFonts w:ascii="Arial" w:eastAsia="MS Mincho" w:hAnsi="Arial" w:cs="Arial"/>
                <w:sz w:val="24"/>
                <w:szCs w:val="24"/>
                <w:lang w:val="es-CL" w:eastAsia="es-ES"/>
              </w:rPr>
              <w:t>Economía,Fomento</w:t>
            </w:r>
            <w:proofErr w:type="spellEnd"/>
            <w:r w:rsidRPr="00ED618D">
              <w:rPr>
                <w:rFonts w:ascii="Arial" w:eastAsia="MS Mincho" w:hAnsi="Arial" w:cs="Arial"/>
                <w:sz w:val="24"/>
                <w:szCs w:val="24"/>
                <w:lang w:val="es-CL" w:eastAsia="es-ES"/>
              </w:rPr>
              <w:t xml:space="preserve"> y Reconstrucción, que fija el texto refundido coordinado y sistematizado de la ley N°18.892, de 1989 y sus modificaciones, Ley General de Pesca y Acuicultura.</w:t>
            </w:r>
          </w:p>
          <w:p w14:paraId="68ADE941" w14:textId="77777777" w:rsidR="00210B0D" w:rsidRPr="00ED618D" w:rsidRDefault="00210B0D" w:rsidP="00210B0D">
            <w:pPr>
              <w:jc w:val="both"/>
              <w:rPr>
                <w:rFonts w:ascii="Arial" w:eastAsia="MS Mincho" w:hAnsi="Arial" w:cs="Arial"/>
                <w:sz w:val="24"/>
                <w:szCs w:val="24"/>
                <w:lang w:val="es-CL" w:eastAsia="es-ES"/>
              </w:rPr>
            </w:pPr>
          </w:p>
          <w:p w14:paraId="5521B9C8" w14:textId="72DA4811" w:rsidR="00210B0D" w:rsidRPr="00BC4836" w:rsidRDefault="00210B0D" w:rsidP="00210B0D">
            <w:pPr>
              <w:jc w:val="both"/>
              <w:rPr>
                <w:rFonts w:ascii="Arial" w:eastAsia="MS Mincho" w:hAnsi="Arial" w:cs="Arial"/>
                <w:sz w:val="24"/>
                <w:szCs w:val="24"/>
                <w:lang w:val="es-CL" w:eastAsia="es-ES"/>
              </w:rPr>
            </w:pPr>
            <w:r w:rsidRPr="00ED618D">
              <w:rPr>
                <w:rFonts w:ascii="Arial" w:eastAsia="MS Mincho" w:hAnsi="Arial" w:cs="Arial"/>
                <w:sz w:val="24"/>
                <w:szCs w:val="24"/>
                <w:lang w:val="es-CL" w:eastAsia="es-ES"/>
              </w:rPr>
              <w:t>d)</w:t>
            </w:r>
            <w:r w:rsidRPr="00ED618D">
              <w:rPr>
                <w:rFonts w:ascii="Arial" w:eastAsia="MS Mincho" w:hAnsi="Arial" w:cs="Arial"/>
                <w:sz w:val="24"/>
                <w:szCs w:val="24"/>
                <w:lang w:val="es-CL" w:eastAsia="es-ES"/>
              </w:rPr>
              <w:tab/>
              <w:t xml:space="preserve">Las normas de procedimiento sancionatorio aplicables a las infracciones y sanciones de acuicultura serán las establecidas en el Párrafo II del Título IX del decreto supremo </w:t>
            </w:r>
            <w:proofErr w:type="spellStart"/>
            <w:r w:rsidRPr="00ED618D">
              <w:rPr>
                <w:rFonts w:ascii="Arial" w:eastAsia="MS Mincho" w:hAnsi="Arial" w:cs="Arial"/>
                <w:sz w:val="24"/>
                <w:szCs w:val="24"/>
                <w:lang w:val="es-CL" w:eastAsia="es-ES"/>
              </w:rPr>
              <w:t>N°</w:t>
            </w:r>
            <w:proofErr w:type="spellEnd"/>
            <w:r w:rsidRPr="00ED618D">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w:t>
            </w:r>
          </w:p>
        </w:tc>
        <w:tc>
          <w:tcPr>
            <w:tcW w:w="5102" w:type="dxa"/>
          </w:tcPr>
          <w:p w14:paraId="453205EE" w14:textId="77777777" w:rsidR="00FF142D" w:rsidRDefault="00FF142D" w:rsidP="00210B0D">
            <w:pPr>
              <w:jc w:val="both"/>
              <w:rPr>
                <w:rFonts w:ascii="Arial" w:hAnsi="Arial" w:cs="Arial"/>
                <w:sz w:val="24"/>
                <w:szCs w:val="24"/>
              </w:rPr>
            </w:pPr>
          </w:p>
          <w:p w14:paraId="2F18BC2F" w14:textId="77777777" w:rsidR="00FF142D" w:rsidRDefault="00FF142D" w:rsidP="00210B0D">
            <w:pPr>
              <w:jc w:val="both"/>
              <w:rPr>
                <w:rFonts w:ascii="Arial" w:hAnsi="Arial" w:cs="Arial"/>
                <w:sz w:val="24"/>
                <w:szCs w:val="24"/>
              </w:rPr>
            </w:pPr>
          </w:p>
          <w:p w14:paraId="669EB0FF" w14:textId="77777777" w:rsidR="00FF142D" w:rsidRDefault="00FF142D" w:rsidP="00210B0D">
            <w:pPr>
              <w:jc w:val="both"/>
              <w:rPr>
                <w:rFonts w:ascii="Arial" w:hAnsi="Arial" w:cs="Arial"/>
                <w:sz w:val="24"/>
                <w:szCs w:val="24"/>
              </w:rPr>
            </w:pPr>
          </w:p>
          <w:p w14:paraId="1EFB12CF" w14:textId="77777777" w:rsidR="00FF142D" w:rsidRDefault="00FF142D" w:rsidP="00210B0D">
            <w:pPr>
              <w:jc w:val="both"/>
              <w:rPr>
                <w:rFonts w:ascii="Arial" w:hAnsi="Arial" w:cs="Arial"/>
                <w:sz w:val="24"/>
                <w:szCs w:val="24"/>
              </w:rPr>
            </w:pPr>
          </w:p>
          <w:p w14:paraId="174D5B4B" w14:textId="77777777" w:rsidR="00FF142D" w:rsidRDefault="00FF142D" w:rsidP="00210B0D">
            <w:pPr>
              <w:jc w:val="both"/>
              <w:rPr>
                <w:rFonts w:ascii="Arial" w:hAnsi="Arial" w:cs="Arial"/>
                <w:sz w:val="24"/>
                <w:szCs w:val="24"/>
              </w:rPr>
            </w:pPr>
          </w:p>
          <w:p w14:paraId="517C7ECE" w14:textId="77777777" w:rsidR="00FF142D" w:rsidRDefault="00FF142D" w:rsidP="00210B0D">
            <w:pPr>
              <w:jc w:val="both"/>
              <w:rPr>
                <w:rFonts w:ascii="Arial" w:hAnsi="Arial" w:cs="Arial"/>
                <w:sz w:val="24"/>
                <w:szCs w:val="24"/>
              </w:rPr>
            </w:pPr>
          </w:p>
          <w:p w14:paraId="5C76CC05" w14:textId="77777777" w:rsidR="00FF142D" w:rsidRDefault="00FF142D" w:rsidP="00210B0D">
            <w:pPr>
              <w:jc w:val="both"/>
              <w:rPr>
                <w:rFonts w:ascii="Arial" w:hAnsi="Arial" w:cs="Arial"/>
                <w:sz w:val="24"/>
                <w:szCs w:val="24"/>
              </w:rPr>
            </w:pPr>
          </w:p>
          <w:p w14:paraId="76F0B137" w14:textId="77777777" w:rsidR="00FF142D" w:rsidRDefault="00FF142D" w:rsidP="00210B0D">
            <w:pPr>
              <w:jc w:val="both"/>
              <w:rPr>
                <w:rFonts w:ascii="Arial" w:hAnsi="Arial" w:cs="Arial"/>
                <w:sz w:val="24"/>
                <w:szCs w:val="24"/>
              </w:rPr>
            </w:pPr>
          </w:p>
          <w:p w14:paraId="48050514" w14:textId="0ACB898A" w:rsidR="00210B0D" w:rsidRPr="004B4B2A" w:rsidRDefault="00210B0D" w:rsidP="00210B0D">
            <w:pPr>
              <w:jc w:val="both"/>
              <w:rPr>
                <w:rFonts w:ascii="Arial" w:hAnsi="Arial" w:cs="Arial"/>
                <w:sz w:val="24"/>
                <w:szCs w:val="24"/>
              </w:rPr>
            </w:pPr>
            <w:r w:rsidRPr="004B4B2A">
              <w:rPr>
                <w:rFonts w:ascii="Arial" w:hAnsi="Arial" w:cs="Arial"/>
                <w:sz w:val="24"/>
                <w:szCs w:val="24"/>
              </w:rPr>
              <w:t>AL ARTÍCULO DÉCIMO NOVENO TRANSITORIO</w:t>
            </w:r>
          </w:p>
          <w:p w14:paraId="03A0AF48" w14:textId="77777777" w:rsidR="00210B0D" w:rsidRDefault="00210B0D" w:rsidP="00210B0D">
            <w:pPr>
              <w:jc w:val="both"/>
              <w:rPr>
                <w:rFonts w:ascii="Arial" w:hAnsi="Arial" w:cs="Arial"/>
                <w:sz w:val="24"/>
                <w:szCs w:val="24"/>
              </w:rPr>
            </w:pPr>
          </w:p>
          <w:p w14:paraId="5AD9DA21" w14:textId="77777777" w:rsidR="00210B0D" w:rsidRDefault="00210B0D" w:rsidP="00210B0D">
            <w:pPr>
              <w:jc w:val="both"/>
              <w:rPr>
                <w:rFonts w:ascii="Arial" w:hAnsi="Arial" w:cs="Arial"/>
                <w:sz w:val="24"/>
                <w:szCs w:val="24"/>
              </w:rPr>
            </w:pPr>
          </w:p>
          <w:p w14:paraId="0AD8E248" w14:textId="77777777" w:rsidR="00210B0D" w:rsidRDefault="00210B0D" w:rsidP="00210B0D">
            <w:pPr>
              <w:jc w:val="both"/>
              <w:rPr>
                <w:rFonts w:ascii="Arial" w:hAnsi="Arial" w:cs="Arial"/>
                <w:sz w:val="24"/>
                <w:szCs w:val="24"/>
              </w:rPr>
            </w:pPr>
          </w:p>
          <w:p w14:paraId="32337E72" w14:textId="77777777" w:rsidR="00210B0D" w:rsidRPr="004B4B2A" w:rsidRDefault="00210B0D" w:rsidP="00210B0D">
            <w:pPr>
              <w:jc w:val="both"/>
              <w:rPr>
                <w:rFonts w:ascii="Arial" w:hAnsi="Arial" w:cs="Arial"/>
                <w:sz w:val="24"/>
                <w:szCs w:val="24"/>
              </w:rPr>
            </w:pPr>
          </w:p>
          <w:p w14:paraId="09E12193" w14:textId="46710205" w:rsidR="00210B0D" w:rsidRDefault="00210B0D" w:rsidP="00210B0D">
            <w:pPr>
              <w:jc w:val="both"/>
              <w:rPr>
                <w:rFonts w:ascii="Calibri" w:hAnsi="Calibri" w:cs="Arial"/>
                <w:sz w:val="24"/>
                <w:szCs w:val="24"/>
              </w:rPr>
            </w:pPr>
            <w:r w:rsidRPr="004B4B2A">
              <w:rPr>
                <w:rFonts w:ascii="Arial" w:hAnsi="Arial" w:cs="Arial"/>
                <w:sz w:val="24"/>
                <w:szCs w:val="24"/>
              </w:rPr>
              <w:t>34)</w:t>
            </w:r>
            <w:r w:rsidRPr="004B4B2A">
              <w:rPr>
                <w:rFonts w:ascii="Arial" w:hAnsi="Arial" w:cs="Arial"/>
                <w:sz w:val="24"/>
                <w:szCs w:val="24"/>
              </w:rPr>
              <w:tab/>
              <w:t>Para intercalar en el literal b), entre el número “155” y la expresión “y 173”, la expresión “, 158”.</w:t>
            </w:r>
          </w:p>
        </w:tc>
        <w:tc>
          <w:tcPr>
            <w:tcW w:w="4836" w:type="dxa"/>
          </w:tcPr>
          <w:p w14:paraId="243CC7D5" w14:textId="77777777" w:rsidR="00210B0D" w:rsidRDefault="00210B0D" w:rsidP="00210B0D">
            <w:pPr>
              <w:jc w:val="both"/>
              <w:rPr>
                <w:rFonts w:ascii="Arial" w:hAnsi="Arial" w:cs="Arial"/>
                <w:sz w:val="24"/>
                <w:szCs w:val="24"/>
              </w:rPr>
            </w:pPr>
          </w:p>
          <w:p w14:paraId="65634943" w14:textId="77777777" w:rsidR="00210B0D" w:rsidRDefault="00210B0D" w:rsidP="00210B0D">
            <w:pPr>
              <w:jc w:val="both"/>
              <w:rPr>
                <w:rFonts w:ascii="Arial" w:hAnsi="Arial" w:cs="Arial"/>
                <w:sz w:val="24"/>
                <w:szCs w:val="24"/>
              </w:rPr>
            </w:pPr>
          </w:p>
          <w:p w14:paraId="3BF56342" w14:textId="77777777" w:rsidR="00210B0D" w:rsidRDefault="00210B0D" w:rsidP="00210B0D">
            <w:pPr>
              <w:jc w:val="both"/>
              <w:rPr>
                <w:rFonts w:ascii="Arial" w:hAnsi="Arial" w:cs="Arial"/>
                <w:sz w:val="24"/>
                <w:szCs w:val="24"/>
              </w:rPr>
            </w:pPr>
          </w:p>
          <w:p w14:paraId="699B317F" w14:textId="77777777" w:rsidR="00210B0D" w:rsidRDefault="00210B0D" w:rsidP="00210B0D">
            <w:pPr>
              <w:jc w:val="both"/>
              <w:rPr>
                <w:rFonts w:ascii="Arial" w:hAnsi="Arial" w:cs="Arial"/>
                <w:sz w:val="24"/>
                <w:szCs w:val="24"/>
              </w:rPr>
            </w:pPr>
          </w:p>
          <w:p w14:paraId="42C289FC" w14:textId="77777777" w:rsidR="00210B0D" w:rsidRDefault="00210B0D" w:rsidP="00210B0D">
            <w:pPr>
              <w:jc w:val="both"/>
              <w:rPr>
                <w:rFonts w:ascii="Arial" w:hAnsi="Arial" w:cs="Arial"/>
                <w:sz w:val="24"/>
                <w:szCs w:val="24"/>
              </w:rPr>
            </w:pPr>
          </w:p>
          <w:p w14:paraId="42D73FCF" w14:textId="77777777" w:rsidR="00210B0D" w:rsidRDefault="00210B0D" w:rsidP="00210B0D">
            <w:pPr>
              <w:jc w:val="both"/>
              <w:rPr>
                <w:rFonts w:ascii="Arial" w:hAnsi="Arial" w:cs="Arial"/>
                <w:sz w:val="24"/>
                <w:szCs w:val="24"/>
              </w:rPr>
            </w:pPr>
          </w:p>
          <w:p w14:paraId="6356A2E6" w14:textId="77777777" w:rsidR="00210B0D" w:rsidRDefault="00210B0D" w:rsidP="00210B0D">
            <w:pPr>
              <w:jc w:val="both"/>
              <w:rPr>
                <w:rFonts w:ascii="Arial" w:hAnsi="Arial" w:cs="Arial"/>
                <w:sz w:val="24"/>
                <w:szCs w:val="24"/>
              </w:rPr>
            </w:pPr>
          </w:p>
          <w:p w14:paraId="53FA32F9" w14:textId="77777777" w:rsidR="00210B0D" w:rsidRDefault="00210B0D" w:rsidP="00210B0D">
            <w:pPr>
              <w:jc w:val="both"/>
              <w:rPr>
                <w:rFonts w:ascii="Arial" w:hAnsi="Arial" w:cs="Arial"/>
                <w:sz w:val="24"/>
                <w:szCs w:val="24"/>
              </w:rPr>
            </w:pPr>
          </w:p>
          <w:p w14:paraId="66BCED2E" w14:textId="77777777" w:rsidR="00210B0D" w:rsidRDefault="00210B0D" w:rsidP="00210B0D">
            <w:pPr>
              <w:jc w:val="both"/>
              <w:rPr>
                <w:rFonts w:ascii="Arial" w:hAnsi="Arial" w:cs="Arial"/>
                <w:sz w:val="24"/>
                <w:szCs w:val="24"/>
              </w:rPr>
            </w:pPr>
          </w:p>
          <w:p w14:paraId="59DF163A" w14:textId="77777777" w:rsidR="00210B0D" w:rsidRDefault="00210B0D" w:rsidP="00210B0D">
            <w:pPr>
              <w:jc w:val="both"/>
              <w:rPr>
                <w:rFonts w:ascii="Arial" w:hAnsi="Arial" w:cs="Arial"/>
                <w:sz w:val="24"/>
                <w:szCs w:val="24"/>
              </w:rPr>
            </w:pPr>
          </w:p>
          <w:p w14:paraId="53CDCE55" w14:textId="77777777" w:rsidR="00210B0D" w:rsidRDefault="00210B0D" w:rsidP="00210B0D">
            <w:pPr>
              <w:jc w:val="both"/>
              <w:rPr>
                <w:rFonts w:ascii="Arial" w:hAnsi="Arial" w:cs="Arial"/>
                <w:sz w:val="24"/>
                <w:szCs w:val="24"/>
              </w:rPr>
            </w:pPr>
          </w:p>
          <w:p w14:paraId="2DD2329F" w14:textId="77777777" w:rsidR="00210B0D" w:rsidRDefault="00210B0D" w:rsidP="00210B0D">
            <w:pPr>
              <w:jc w:val="both"/>
              <w:rPr>
                <w:rFonts w:ascii="Arial" w:hAnsi="Arial" w:cs="Arial"/>
                <w:sz w:val="24"/>
                <w:szCs w:val="24"/>
              </w:rPr>
            </w:pPr>
          </w:p>
          <w:p w14:paraId="60403ECE" w14:textId="77777777" w:rsidR="00210B0D" w:rsidRDefault="00210B0D" w:rsidP="00210B0D">
            <w:pPr>
              <w:jc w:val="both"/>
              <w:rPr>
                <w:rFonts w:ascii="Arial" w:hAnsi="Arial" w:cs="Arial"/>
                <w:sz w:val="24"/>
                <w:szCs w:val="24"/>
              </w:rPr>
            </w:pPr>
          </w:p>
          <w:p w14:paraId="41A7D327" w14:textId="7D88BE8F" w:rsidR="00210B0D" w:rsidRPr="00721BAC" w:rsidRDefault="00FF142D" w:rsidP="00210B0D">
            <w:pPr>
              <w:jc w:val="both"/>
              <w:rPr>
                <w:rFonts w:ascii="Arial" w:hAnsi="Arial" w:cs="Arial"/>
                <w:sz w:val="24"/>
                <w:szCs w:val="24"/>
              </w:rPr>
            </w:pPr>
            <w:r>
              <w:rPr>
                <w:rFonts w:ascii="Arial" w:hAnsi="Arial" w:cs="Arial"/>
                <w:sz w:val="24"/>
                <w:szCs w:val="24"/>
              </w:rPr>
              <w:lastRenderedPageBreak/>
              <w:t>8</w:t>
            </w:r>
            <w:r w:rsidR="00E94266">
              <w:rPr>
                <w:rFonts w:ascii="Arial" w:hAnsi="Arial" w:cs="Arial"/>
                <w:sz w:val="24"/>
                <w:szCs w:val="24"/>
              </w:rPr>
              <w:t>32</w:t>
            </w:r>
            <w:r>
              <w:rPr>
                <w:rFonts w:ascii="Arial" w:hAnsi="Arial" w:cs="Arial"/>
                <w:sz w:val="24"/>
                <w:szCs w:val="24"/>
              </w:rPr>
              <w:t xml:space="preserve">. </w:t>
            </w:r>
            <w:r w:rsidR="00210B0D" w:rsidRPr="00721BAC">
              <w:rPr>
                <w:rFonts w:ascii="Arial" w:hAnsi="Arial" w:cs="Arial"/>
                <w:sz w:val="24"/>
                <w:szCs w:val="24"/>
              </w:rPr>
              <w:t>D</w:t>
            </w:r>
            <w:r>
              <w:rPr>
                <w:rFonts w:ascii="Arial" w:hAnsi="Arial" w:cs="Arial"/>
                <w:sz w:val="24"/>
                <w:szCs w:val="24"/>
              </w:rPr>
              <w:t xml:space="preserve">IPUTADO </w:t>
            </w:r>
            <w:r w:rsidR="00210B0D" w:rsidRPr="00721BAC">
              <w:rPr>
                <w:rFonts w:ascii="Arial" w:hAnsi="Arial" w:cs="Arial"/>
                <w:sz w:val="24"/>
                <w:szCs w:val="24"/>
              </w:rPr>
              <w:t xml:space="preserve">GONZÁLEZ </w:t>
            </w:r>
          </w:p>
          <w:p w14:paraId="1FADDBB1" w14:textId="2A157922" w:rsidR="00210B0D" w:rsidRDefault="00210B0D" w:rsidP="00210B0D">
            <w:pPr>
              <w:jc w:val="both"/>
              <w:rPr>
                <w:rFonts w:ascii="Arial" w:hAnsi="Arial" w:cs="Arial"/>
                <w:sz w:val="24"/>
                <w:szCs w:val="24"/>
              </w:rPr>
            </w:pPr>
            <w:r w:rsidRPr="00721BAC">
              <w:rPr>
                <w:rFonts w:ascii="Arial" w:hAnsi="Arial" w:cs="Arial"/>
                <w:sz w:val="24"/>
                <w:szCs w:val="24"/>
              </w:rPr>
              <w:t>Para intercalar en la letra b) del artículo décimo noveno transitorio, después del guarismo 155 y antes de la conjunción “y”, el guarismo 158.</w:t>
            </w:r>
          </w:p>
          <w:p w14:paraId="6C7D3007" w14:textId="77777777" w:rsidR="00210B0D" w:rsidRDefault="00210B0D" w:rsidP="00210B0D">
            <w:pPr>
              <w:jc w:val="both"/>
              <w:rPr>
                <w:rFonts w:ascii="Arial" w:hAnsi="Arial" w:cs="Arial"/>
                <w:sz w:val="24"/>
                <w:szCs w:val="24"/>
              </w:rPr>
            </w:pPr>
          </w:p>
          <w:p w14:paraId="2E1F9123" w14:textId="4F46FC89" w:rsidR="00210B0D" w:rsidRDefault="00B85687"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33</w:t>
            </w:r>
            <w:r>
              <w:rPr>
                <w:rFonts w:ascii="Arial" w:hAnsi="Arial" w:cs="Arial"/>
                <w:sz w:val="24"/>
                <w:szCs w:val="24"/>
              </w:rPr>
              <w:t xml:space="preserve">. </w:t>
            </w:r>
            <w:r w:rsidR="00210B0D">
              <w:rPr>
                <w:rFonts w:ascii="Arial" w:hAnsi="Arial" w:cs="Arial"/>
                <w:sz w:val="24"/>
                <w:szCs w:val="24"/>
              </w:rPr>
              <w:t>H.D RAPHAEL Y H.D CALISTO</w:t>
            </w:r>
          </w:p>
          <w:p w14:paraId="16D8599E" w14:textId="25414894" w:rsidR="00210B0D" w:rsidRPr="00721BAC" w:rsidRDefault="00210B0D" w:rsidP="00210B0D">
            <w:pPr>
              <w:jc w:val="both"/>
              <w:rPr>
                <w:rFonts w:ascii="Arial" w:hAnsi="Arial" w:cs="Arial"/>
                <w:sz w:val="24"/>
                <w:szCs w:val="24"/>
              </w:rPr>
            </w:pPr>
            <w:r w:rsidRPr="00015C74">
              <w:rPr>
                <w:rFonts w:ascii="Arial" w:hAnsi="Arial" w:cs="Arial"/>
                <w:sz w:val="24"/>
                <w:szCs w:val="24"/>
              </w:rPr>
              <w:t xml:space="preserve">En el artículo décimo noveno transitorio en su literal b) agregar el guarismo “158” </w:t>
            </w:r>
            <w:r w:rsidR="003C2E90" w:rsidRPr="00015C74">
              <w:rPr>
                <w:rFonts w:ascii="Arial" w:hAnsi="Arial" w:cs="Arial"/>
                <w:sz w:val="24"/>
                <w:szCs w:val="24"/>
              </w:rPr>
              <w:t>después</w:t>
            </w:r>
            <w:r w:rsidRPr="00015C74">
              <w:rPr>
                <w:rFonts w:ascii="Arial" w:hAnsi="Arial" w:cs="Arial"/>
                <w:sz w:val="24"/>
                <w:szCs w:val="24"/>
              </w:rPr>
              <w:t xml:space="preserve"> de la “y” entre 155 y 173, </w:t>
            </w:r>
            <w:proofErr w:type="gramStart"/>
            <w:r w:rsidRPr="00015C74">
              <w:rPr>
                <w:rFonts w:ascii="Arial" w:hAnsi="Arial" w:cs="Arial"/>
                <w:sz w:val="24"/>
                <w:szCs w:val="24"/>
              </w:rPr>
              <w:t>reemplazando</w:t>
            </w:r>
            <w:proofErr w:type="gramEnd"/>
            <w:r w:rsidRPr="00015C74">
              <w:rPr>
                <w:rFonts w:ascii="Arial" w:hAnsi="Arial" w:cs="Arial"/>
                <w:sz w:val="24"/>
                <w:szCs w:val="24"/>
              </w:rPr>
              <w:t xml:space="preserve"> además, dicho conector por una coma.</w:t>
            </w:r>
          </w:p>
        </w:tc>
      </w:tr>
      <w:tr w:rsidR="00210B0D" w:rsidRPr="00C06EF4" w14:paraId="62170945" w14:textId="360A7F97" w:rsidTr="416E060A">
        <w:tc>
          <w:tcPr>
            <w:tcW w:w="7282" w:type="dxa"/>
          </w:tcPr>
          <w:p w14:paraId="55144ACA" w14:textId="6E3980F7" w:rsidR="00210B0D" w:rsidRPr="00BC4836" w:rsidRDefault="00210B0D" w:rsidP="00210B0D">
            <w:pPr>
              <w:jc w:val="both"/>
              <w:rPr>
                <w:rFonts w:ascii="Arial" w:eastAsia="MS Mincho" w:hAnsi="Arial" w:cs="Arial"/>
                <w:sz w:val="24"/>
                <w:szCs w:val="24"/>
                <w:lang w:val="es-CL" w:eastAsia="es-ES"/>
              </w:rPr>
            </w:pPr>
            <w:r w:rsidRPr="00E96BC8">
              <w:rPr>
                <w:rFonts w:ascii="Arial" w:eastAsia="MS Mincho" w:hAnsi="Arial" w:cs="Arial"/>
                <w:sz w:val="24"/>
                <w:szCs w:val="24"/>
                <w:lang w:val="es-CL" w:eastAsia="es-ES"/>
              </w:rPr>
              <w:lastRenderedPageBreak/>
              <w:t xml:space="preserve">Artículo vigésimo </w:t>
            </w:r>
            <w:proofErr w:type="gramStart"/>
            <w:r w:rsidRPr="00E96BC8">
              <w:rPr>
                <w:rFonts w:ascii="Arial" w:eastAsia="MS Mincho" w:hAnsi="Arial" w:cs="Arial"/>
                <w:sz w:val="24"/>
                <w:szCs w:val="24"/>
                <w:lang w:val="es-CL" w:eastAsia="es-ES"/>
              </w:rPr>
              <w:t>transitorio.-</w:t>
            </w:r>
            <w:proofErr w:type="gramEnd"/>
            <w:r w:rsidRPr="00E96BC8">
              <w:rPr>
                <w:rFonts w:ascii="Arial" w:eastAsia="MS Mincho" w:hAnsi="Arial" w:cs="Arial"/>
                <w:sz w:val="24"/>
                <w:szCs w:val="24"/>
                <w:lang w:val="es-CL" w:eastAsia="es-ES"/>
              </w:rPr>
              <w:t xml:space="preserve"> El artículo 157 del decreto supremo </w:t>
            </w:r>
            <w:proofErr w:type="spellStart"/>
            <w:r w:rsidRPr="00E96BC8">
              <w:rPr>
                <w:rFonts w:ascii="Arial" w:eastAsia="MS Mincho" w:hAnsi="Arial" w:cs="Arial"/>
                <w:sz w:val="24"/>
                <w:szCs w:val="24"/>
                <w:lang w:val="es-CL" w:eastAsia="es-ES"/>
              </w:rPr>
              <w:t>N°</w:t>
            </w:r>
            <w:proofErr w:type="spellEnd"/>
            <w:r w:rsidRPr="00E96BC8">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 se regirá por las normas sobre cobranza de impuestos fiscales del Código Tributario y leyes complementarias mientras no se publique en el Diario Oficial la Nueva Ley General de Acuicultura.</w:t>
            </w:r>
          </w:p>
        </w:tc>
        <w:tc>
          <w:tcPr>
            <w:tcW w:w="5102" w:type="dxa"/>
          </w:tcPr>
          <w:p w14:paraId="06861D19" w14:textId="77777777" w:rsidR="00210B0D" w:rsidRDefault="00210B0D" w:rsidP="00210B0D">
            <w:pPr>
              <w:jc w:val="center"/>
              <w:rPr>
                <w:rFonts w:ascii="Calibri" w:hAnsi="Calibri" w:cs="Arial"/>
                <w:sz w:val="24"/>
                <w:szCs w:val="24"/>
              </w:rPr>
            </w:pPr>
          </w:p>
        </w:tc>
        <w:tc>
          <w:tcPr>
            <w:tcW w:w="4836" w:type="dxa"/>
          </w:tcPr>
          <w:p w14:paraId="4BCD96CD" w14:textId="77777777" w:rsidR="00210B0D" w:rsidRDefault="00210B0D" w:rsidP="00210B0D">
            <w:pPr>
              <w:jc w:val="center"/>
              <w:rPr>
                <w:rFonts w:ascii="Calibri" w:hAnsi="Calibri" w:cs="Arial"/>
                <w:sz w:val="24"/>
                <w:szCs w:val="24"/>
              </w:rPr>
            </w:pPr>
          </w:p>
        </w:tc>
      </w:tr>
      <w:tr w:rsidR="00210B0D" w:rsidRPr="00C06EF4" w14:paraId="36965E16" w14:textId="16AD8D6D" w:rsidTr="416E060A">
        <w:tc>
          <w:tcPr>
            <w:tcW w:w="7282" w:type="dxa"/>
          </w:tcPr>
          <w:p w14:paraId="1BB896FC" w14:textId="50408DCC" w:rsidR="00210B0D" w:rsidRPr="003D5530" w:rsidRDefault="00210B0D" w:rsidP="003C2E90">
            <w:pPr>
              <w:jc w:val="both"/>
              <w:rPr>
                <w:rFonts w:ascii="Arial" w:eastAsia="MS Mincho" w:hAnsi="Arial" w:cs="Arial"/>
                <w:sz w:val="24"/>
                <w:szCs w:val="24"/>
                <w:lang w:val="es-CL" w:eastAsia="es-ES"/>
              </w:rPr>
            </w:pPr>
            <w:r w:rsidRPr="003D5530">
              <w:rPr>
                <w:rFonts w:ascii="Arial" w:eastAsia="MS Mincho" w:hAnsi="Arial" w:cs="Arial"/>
                <w:sz w:val="24"/>
                <w:szCs w:val="24"/>
                <w:lang w:val="es-CL" w:eastAsia="es-ES"/>
              </w:rPr>
              <w:t>De la transición en las normas sobre acceso a la actividad</w:t>
            </w:r>
            <w:r w:rsidR="003C2E90">
              <w:rPr>
                <w:rFonts w:ascii="Arial" w:eastAsia="MS Mincho" w:hAnsi="Arial" w:cs="Arial"/>
                <w:sz w:val="24"/>
                <w:szCs w:val="24"/>
                <w:lang w:val="es-CL" w:eastAsia="es-ES"/>
              </w:rPr>
              <w:t xml:space="preserve"> </w:t>
            </w:r>
            <w:r w:rsidRPr="003D5530">
              <w:rPr>
                <w:rFonts w:ascii="Arial" w:eastAsia="MS Mincho" w:hAnsi="Arial" w:cs="Arial"/>
                <w:sz w:val="24"/>
                <w:szCs w:val="24"/>
                <w:lang w:val="es-CL" w:eastAsia="es-ES"/>
              </w:rPr>
              <w:t>pesquera</w:t>
            </w:r>
          </w:p>
          <w:p w14:paraId="138505CF" w14:textId="77777777" w:rsidR="00210B0D" w:rsidRPr="003D5530" w:rsidRDefault="00210B0D" w:rsidP="00210B0D">
            <w:pPr>
              <w:jc w:val="both"/>
              <w:rPr>
                <w:rFonts w:ascii="Arial" w:eastAsia="MS Mincho" w:hAnsi="Arial" w:cs="Arial"/>
                <w:sz w:val="24"/>
                <w:szCs w:val="24"/>
                <w:lang w:val="es-CL" w:eastAsia="es-ES"/>
              </w:rPr>
            </w:pPr>
          </w:p>
          <w:p w14:paraId="35EAE236" w14:textId="72932D15" w:rsidR="00210B0D" w:rsidRPr="003D5530" w:rsidRDefault="00210B0D" w:rsidP="00210B0D">
            <w:pPr>
              <w:jc w:val="both"/>
              <w:rPr>
                <w:rFonts w:ascii="Arial" w:eastAsia="MS Mincho" w:hAnsi="Arial" w:cs="Arial"/>
                <w:sz w:val="24"/>
                <w:szCs w:val="24"/>
                <w:lang w:val="es-CL" w:eastAsia="es-ES"/>
              </w:rPr>
            </w:pPr>
            <w:r w:rsidRPr="003D5530">
              <w:rPr>
                <w:rFonts w:ascii="Arial" w:eastAsia="MS Mincho" w:hAnsi="Arial" w:cs="Arial"/>
                <w:sz w:val="24"/>
                <w:szCs w:val="24"/>
                <w:lang w:val="es-CL" w:eastAsia="es-ES"/>
              </w:rPr>
              <w:t xml:space="preserve">Artículo vigésimo primero </w:t>
            </w:r>
            <w:proofErr w:type="gramStart"/>
            <w:r w:rsidRPr="003D5530">
              <w:rPr>
                <w:rFonts w:ascii="Arial" w:eastAsia="MS Mincho" w:hAnsi="Arial" w:cs="Arial"/>
                <w:sz w:val="24"/>
                <w:szCs w:val="24"/>
                <w:lang w:val="es-CL" w:eastAsia="es-ES"/>
              </w:rPr>
              <w:t>transitorio.-</w:t>
            </w:r>
            <w:proofErr w:type="gramEnd"/>
            <w:r w:rsidRPr="003D5530">
              <w:rPr>
                <w:rFonts w:ascii="Arial" w:eastAsia="MS Mincho" w:hAnsi="Arial" w:cs="Arial"/>
                <w:sz w:val="24"/>
                <w:szCs w:val="24"/>
                <w:lang w:val="es-CL" w:eastAsia="es-ES"/>
              </w:rPr>
              <w:t xml:space="preserve"> A la entrada en vigencia de esta ley continuarán en vigor las cuotas globales de captura fijadas de conformidad a lo dispuesto en el literal</w:t>
            </w:r>
            <w:r>
              <w:rPr>
                <w:rFonts w:ascii="Arial" w:eastAsia="MS Mincho" w:hAnsi="Arial" w:cs="Arial"/>
                <w:sz w:val="24"/>
                <w:szCs w:val="24"/>
                <w:lang w:val="es-CL" w:eastAsia="es-ES"/>
              </w:rPr>
              <w:t xml:space="preserve"> </w:t>
            </w:r>
            <w:r w:rsidRPr="003D5530">
              <w:rPr>
                <w:rFonts w:ascii="Arial" w:eastAsia="MS Mincho" w:hAnsi="Arial" w:cs="Arial"/>
                <w:sz w:val="24"/>
                <w:szCs w:val="24"/>
                <w:lang w:val="es-CL" w:eastAsia="es-ES"/>
              </w:rPr>
              <w:t xml:space="preserve">c) del artículo 3 letra c) del decreto supremo </w:t>
            </w:r>
            <w:proofErr w:type="spellStart"/>
            <w:r w:rsidRPr="003D5530">
              <w:rPr>
                <w:rFonts w:ascii="Arial" w:eastAsia="MS Mincho" w:hAnsi="Arial" w:cs="Arial"/>
                <w:sz w:val="24"/>
                <w:szCs w:val="24"/>
                <w:lang w:val="es-CL" w:eastAsia="es-ES"/>
              </w:rPr>
              <w:t>N°</w:t>
            </w:r>
            <w:proofErr w:type="spellEnd"/>
            <w:r w:rsidRPr="003D5530">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 La primera determinación de las cuotas globales de captura, </w:t>
            </w:r>
            <w:proofErr w:type="gramStart"/>
            <w:r w:rsidRPr="003D5530">
              <w:rPr>
                <w:rFonts w:ascii="Arial" w:eastAsia="MS Mincho" w:hAnsi="Arial" w:cs="Arial"/>
                <w:sz w:val="24"/>
                <w:szCs w:val="24"/>
                <w:lang w:val="es-CL" w:eastAsia="es-ES"/>
              </w:rPr>
              <w:t>de acuerdo a</w:t>
            </w:r>
            <w:proofErr w:type="gramEnd"/>
            <w:r w:rsidRPr="003D5530">
              <w:rPr>
                <w:rFonts w:ascii="Arial" w:eastAsia="MS Mincho" w:hAnsi="Arial" w:cs="Arial"/>
                <w:sz w:val="24"/>
                <w:szCs w:val="24"/>
                <w:lang w:val="es-CL" w:eastAsia="es-ES"/>
              </w:rPr>
              <w:t xml:space="preserve"> lo establecido en los artículos 13 y 14 de esta ley, se efectuará en la siguiente oportunidad que corresponda fijar cuotas globales de captura, desde la entrada en vigencia de la presente ley.</w:t>
            </w:r>
          </w:p>
          <w:p w14:paraId="0EF51520" w14:textId="77777777" w:rsidR="00210B0D" w:rsidRPr="003D5530" w:rsidRDefault="00210B0D" w:rsidP="00210B0D">
            <w:pPr>
              <w:jc w:val="both"/>
              <w:rPr>
                <w:rFonts w:ascii="Arial" w:eastAsia="MS Mincho" w:hAnsi="Arial" w:cs="Arial"/>
                <w:sz w:val="24"/>
                <w:szCs w:val="24"/>
                <w:lang w:val="es-CL" w:eastAsia="es-ES"/>
              </w:rPr>
            </w:pPr>
            <w:r w:rsidRPr="003D5530">
              <w:rPr>
                <w:rFonts w:ascii="Arial" w:eastAsia="MS Mincho" w:hAnsi="Arial" w:cs="Arial"/>
                <w:sz w:val="24"/>
                <w:szCs w:val="24"/>
                <w:lang w:val="es-CL" w:eastAsia="es-ES"/>
              </w:rPr>
              <w:t xml:space="preserve">Lo mismo regirá respecto de las deducciones a la cuota global de captura que se hubiesen establecido de acuerdo con lo dispuesto en el literal c) del artículo 3 del decreto supremo </w:t>
            </w:r>
            <w:proofErr w:type="spellStart"/>
            <w:r w:rsidRPr="003D5530">
              <w:rPr>
                <w:rFonts w:ascii="Arial" w:eastAsia="MS Mincho" w:hAnsi="Arial" w:cs="Arial"/>
                <w:sz w:val="24"/>
                <w:szCs w:val="24"/>
                <w:lang w:val="es-CL" w:eastAsia="es-ES"/>
              </w:rPr>
              <w:t>N°</w:t>
            </w:r>
            <w:proofErr w:type="spellEnd"/>
            <w:r w:rsidRPr="003D5530">
              <w:rPr>
                <w:rFonts w:ascii="Arial" w:eastAsia="MS Mincho" w:hAnsi="Arial" w:cs="Arial"/>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w:t>
            </w:r>
          </w:p>
          <w:p w14:paraId="6B38287E" w14:textId="77777777" w:rsidR="00210B0D" w:rsidRPr="003D5530" w:rsidRDefault="00210B0D" w:rsidP="00210B0D">
            <w:pPr>
              <w:jc w:val="both"/>
              <w:rPr>
                <w:rFonts w:ascii="Arial" w:eastAsia="MS Mincho" w:hAnsi="Arial" w:cs="Arial"/>
                <w:sz w:val="24"/>
                <w:szCs w:val="24"/>
                <w:lang w:val="es-CL" w:eastAsia="es-ES"/>
              </w:rPr>
            </w:pPr>
          </w:p>
          <w:p w14:paraId="647648A1" w14:textId="77777777" w:rsidR="00210B0D" w:rsidRPr="003D5530" w:rsidRDefault="00210B0D" w:rsidP="00210B0D">
            <w:pPr>
              <w:jc w:val="both"/>
              <w:rPr>
                <w:rFonts w:ascii="Arial" w:eastAsia="MS Mincho" w:hAnsi="Arial" w:cs="Arial"/>
                <w:sz w:val="24"/>
                <w:szCs w:val="24"/>
                <w:lang w:val="es-CL" w:eastAsia="es-ES"/>
              </w:rPr>
            </w:pPr>
            <w:r w:rsidRPr="003D5530">
              <w:rPr>
                <w:rFonts w:ascii="Arial" w:eastAsia="MS Mincho" w:hAnsi="Arial" w:cs="Arial"/>
                <w:sz w:val="24"/>
                <w:szCs w:val="24"/>
                <w:lang w:val="es-CL" w:eastAsia="es-ES"/>
              </w:rPr>
              <w:lastRenderedPageBreak/>
              <w:t>Por su parte, las deducciones establecidas en el artículo 15 de la presente ley se efectuarán en el mismo acto en que se fijen las cuotas globales de captura, en el momento indicado en el primer inciso de este artículo.</w:t>
            </w:r>
          </w:p>
          <w:p w14:paraId="28CD4732" w14:textId="77777777" w:rsidR="00210B0D" w:rsidRPr="003D5530" w:rsidRDefault="00210B0D" w:rsidP="00210B0D">
            <w:pPr>
              <w:jc w:val="both"/>
              <w:rPr>
                <w:rFonts w:ascii="Arial" w:eastAsia="MS Mincho" w:hAnsi="Arial" w:cs="Arial"/>
                <w:sz w:val="24"/>
                <w:szCs w:val="24"/>
                <w:lang w:val="es-CL" w:eastAsia="es-ES"/>
              </w:rPr>
            </w:pPr>
          </w:p>
          <w:p w14:paraId="161B0E5B" w14:textId="7FCB2909" w:rsidR="00210B0D" w:rsidRPr="003D5530" w:rsidRDefault="00210B0D" w:rsidP="00210B0D">
            <w:pPr>
              <w:jc w:val="both"/>
              <w:rPr>
                <w:rFonts w:ascii="Arial" w:eastAsia="MS Mincho" w:hAnsi="Arial" w:cs="Arial"/>
                <w:sz w:val="24"/>
                <w:szCs w:val="24"/>
                <w:lang w:val="es-CL" w:eastAsia="es-ES"/>
              </w:rPr>
            </w:pPr>
            <w:r w:rsidRPr="003D5530">
              <w:rPr>
                <w:rFonts w:ascii="Arial" w:eastAsia="MS Mincho" w:hAnsi="Arial" w:cs="Arial"/>
                <w:sz w:val="24"/>
                <w:szCs w:val="24"/>
                <w:lang w:val="es-CL" w:eastAsia="es-ES"/>
              </w:rPr>
              <w:t xml:space="preserve">Las licitaciones de la cuota de reserva de consumo humano que se encuentren adjudicadas a la fecha de publicación de esta ley, según lo dispuesto en el literal c) del artículo 3 del decreto supremo </w:t>
            </w:r>
            <w:proofErr w:type="spellStart"/>
            <w:r w:rsidRPr="003D5530">
              <w:rPr>
                <w:rFonts w:ascii="Arial" w:eastAsia="MS Mincho" w:hAnsi="Arial" w:cs="Arial"/>
                <w:sz w:val="24"/>
                <w:szCs w:val="24"/>
                <w:lang w:val="es-CL" w:eastAsia="es-ES"/>
              </w:rPr>
              <w:t>N°</w:t>
            </w:r>
            <w:proofErr w:type="spellEnd"/>
            <w:r w:rsidRPr="003D5530">
              <w:rPr>
                <w:rFonts w:ascii="Arial" w:eastAsia="MS Mincho" w:hAnsi="Arial" w:cs="Arial"/>
                <w:sz w:val="24"/>
                <w:szCs w:val="24"/>
                <w:lang w:val="es-CL" w:eastAsia="es-ES"/>
              </w:rPr>
              <w:t xml:space="preserve"> 430, de 1991, del entonces Ministerio de Economía, Fomento y Reconstrucción, que fija el</w:t>
            </w:r>
            <w:r>
              <w:rPr>
                <w:rFonts w:ascii="Arial" w:eastAsia="MS Mincho" w:hAnsi="Arial" w:cs="Arial"/>
                <w:sz w:val="24"/>
                <w:szCs w:val="24"/>
                <w:lang w:val="es-CL" w:eastAsia="es-ES"/>
              </w:rPr>
              <w:t xml:space="preserve"> </w:t>
            </w:r>
            <w:r w:rsidRPr="003D5530">
              <w:rPr>
                <w:rFonts w:ascii="Arial" w:eastAsia="MS Mincho" w:hAnsi="Arial" w:cs="Arial"/>
                <w:sz w:val="24"/>
                <w:szCs w:val="24"/>
                <w:lang w:val="es-CL" w:eastAsia="es-ES"/>
              </w:rPr>
              <w:t xml:space="preserve">texto refundido coordinado y sistematizado de la ley </w:t>
            </w:r>
            <w:proofErr w:type="spellStart"/>
            <w:r w:rsidRPr="003D5530">
              <w:rPr>
                <w:rFonts w:ascii="Arial" w:eastAsia="MS Mincho" w:hAnsi="Arial" w:cs="Arial"/>
                <w:sz w:val="24"/>
                <w:szCs w:val="24"/>
                <w:lang w:val="es-CL" w:eastAsia="es-ES"/>
              </w:rPr>
              <w:t>N°</w:t>
            </w:r>
            <w:proofErr w:type="spellEnd"/>
            <w:r w:rsidRPr="003D5530">
              <w:rPr>
                <w:rFonts w:ascii="Arial" w:eastAsia="MS Mincho" w:hAnsi="Arial" w:cs="Arial"/>
                <w:sz w:val="24"/>
                <w:szCs w:val="24"/>
                <w:lang w:val="es-CL" w:eastAsia="es-ES"/>
              </w:rPr>
              <w:t xml:space="preserve"> 18.892, de 1989 y sus modificaciones, Ley General de Pesca y Acuicultura, mantendrán su vigencia de tres años desde su adjudicación.</w:t>
            </w:r>
          </w:p>
          <w:p w14:paraId="27027A66" w14:textId="77777777" w:rsidR="00210B0D" w:rsidRPr="003D5530" w:rsidRDefault="00210B0D" w:rsidP="00210B0D">
            <w:pPr>
              <w:jc w:val="both"/>
              <w:rPr>
                <w:rFonts w:ascii="Arial" w:eastAsia="MS Mincho" w:hAnsi="Arial" w:cs="Arial"/>
                <w:sz w:val="24"/>
                <w:szCs w:val="24"/>
                <w:lang w:val="es-CL" w:eastAsia="es-ES"/>
              </w:rPr>
            </w:pPr>
          </w:p>
          <w:p w14:paraId="251E5D85" w14:textId="77777777" w:rsidR="00210B0D" w:rsidRPr="003D5530" w:rsidRDefault="00210B0D" w:rsidP="00210B0D">
            <w:pPr>
              <w:jc w:val="both"/>
              <w:rPr>
                <w:rFonts w:ascii="Arial" w:eastAsia="MS Mincho" w:hAnsi="Arial" w:cs="Arial"/>
                <w:sz w:val="24"/>
                <w:szCs w:val="24"/>
                <w:lang w:val="es-CL" w:eastAsia="es-ES"/>
              </w:rPr>
            </w:pPr>
            <w:r w:rsidRPr="003D5530">
              <w:rPr>
                <w:rFonts w:ascii="Arial" w:eastAsia="MS Mincho" w:hAnsi="Arial" w:cs="Arial"/>
                <w:sz w:val="24"/>
                <w:szCs w:val="24"/>
                <w:lang w:val="es-CL" w:eastAsia="es-ES"/>
              </w:rPr>
              <w:t xml:space="preserve">Sin perjuicio de lo anterior, la Subsecretaría subastará el remanente de la cuota de consumo humano que se requiera para alcanzar el porcentaje de cuota de reserva para consumo humano establecido en el literal c) del artículo 15 de la presente ley. Estas subastas deberán ser realizadas en el momento indicado en el inciso primero de este artículo, de conformidad al decreto supremo </w:t>
            </w:r>
            <w:proofErr w:type="spellStart"/>
            <w:r w:rsidRPr="003D5530">
              <w:rPr>
                <w:rFonts w:ascii="Arial" w:eastAsia="MS Mincho" w:hAnsi="Arial" w:cs="Arial"/>
                <w:sz w:val="24"/>
                <w:szCs w:val="24"/>
                <w:lang w:val="es-CL" w:eastAsia="es-ES"/>
              </w:rPr>
              <w:t>N°</w:t>
            </w:r>
            <w:proofErr w:type="spellEnd"/>
            <w:r w:rsidRPr="003D5530">
              <w:rPr>
                <w:rFonts w:ascii="Arial" w:eastAsia="MS Mincho" w:hAnsi="Arial" w:cs="Arial"/>
                <w:sz w:val="24"/>
                <w:szCs w:val="24"/>
                <w:lang w:val="es-CL" w:eastAsia="es-ES"/>
              </w:rPr>
              <w:t xml:space="preserve"> 173, de 2013, del Ministerio de Economía, Fomento y Turismo, que establece el Reglamento de Licitación de la Cuota de reserva para consumo humano de las empresas de menor tamaño y de aquella destinada a carnada.</w:t>
            </w:r>
          </w:p>
          <w:p w14:paraId="18F66F37" w14:textId="77777777" w:rsidR="00210B0D" w:rsidRPr="003D5530" w:rsidRDefault="00210B0D" w:rsidP="00210B0D">
            <w:pPr>
              <w:jc w:val="both"/>
              <w:rPr>
                <w:rFonts w:ascii="Arial" w:eastAsia="MS Mincho" w:hAnsi="Arial" w:cs="Arial"/>
                <w:sz w:val="24"/>
                <w:szCs w:val="24"/>
                <w:lang w:val="es-CL" w:eastAsia="es-ES"/>
              </w:rPr>
            </w:pPr>
          </w:p>
          <w:p w14:paraId="6FD9BA01" w14:textId="411557CA" w:rsidR="00210B0D" w:rsidRPr="00E96BC8" w:rsidRDefault="00210B0D" w:rsidP="00210B0D">
            <w:pPr>
              <w:jc w:val="both"/>
              <w:rPr>
                <w:rFonts w:ascii="Arial" w:eastAsia="MS Mincho" w:hAnsi="Arial" w:cs="Arial"/>
                <w:sz w:val="24"/>
                <w:szCs w:val="24"/>
                <w:lang w:val="es-CL" w:eastAsia="es-ES"/>
              </w:rPr>
            </w:pPr>
            <w:r w:rsidRPr="003D5530">
              <w:rPr>
                <w:rFonts w:ascii="Arial" w:eastAsia="MS Mincho" w:hAnsi="Arial" w:cs="Arial"/>
                <w:sz w:val="24"/>
                <w:szCs w:val="24"/>
                <w:lang w:val="es-CL" w:eastAsia="es-ES"/>
              </w:rPr>
              <w:t xml:space="preserve">Una vez que </w:t>
            </w:r>
            <w:proofErr w:type="gramStart"/>
            <w:r w:rsidRPr="003D5530">
              <w:rPr>
                <w:rFonts w:ascii="Arial" w:eastAsia="MS Mincho" w:hAnsi="Arial" w:cs="Arial"/>
                <w:sz w:val="24"/>
                <w:szCs w:val="24"/>
                <w:lang w:val="es-CL" w:eastAsia="es-ES"/>
              </w:rPr>
              <w:t>entre en vigencia</w:t>
            </w:r>
            <w:proofErr w:type="gramEnd"/>
            <w:r w:rsidRPr="003D5530">
              <w:rPr>
                <w:rFonts w:ascii="Arial" w:eastAsia="MS Mincho" w:hAnsi="Arial" w:cs="Arial"/>
                <w:sz w:val="24"/>
                <w:szCs w:val="24"/>
                <w:lang w:val="es-CL" w:eastAsia="es-ES"/>
              </w:rPr>
              <w:t xml:space="preserve"> el reglamento dispuesto en el literal c del artículo 15 de la presente ley, las próximas subastas que se realicen por este concepto se realizarán bajo las reglas dispuestas en dicho reglamento.</w:t>
            </w:r>
          </w:p>
        </w:tc>
        <w:tc>
          <w:tcPr>
            <w:tcW w:w="5102" w:type="dxa"/>
          </w:tcPr>
          <w:p w14:paraId="0EC1A9A8" w14:textId="77777777" w:rsidR="00210B0D" w:rsidRDefault="00210B0D" w:rsidP="00210B0D">
            <w:pPr>
              <w:jc w:val="center"/>
              <w:rPr>
                <w:rFonts w:ascii="Calibri" w:hAnsi="Calibri" w:cs="Arial"/>
                <w:sz w:val="24"/>
                <w:szCs w:val="24"/>
              </w:rPr>
            </w:pPr>
          </w:p>
        </w:tc>
        <w:tc>
          <w:tcPr>
            <w:tcW w:w="4836" w:type="dxa"/>
          </w:tcPr>
          <w:p w14:paraId="1B174513" w14:textId="77777777" w:rsidR="00210B0D" w:rsidRDefault="00210B0D" w:rsidP="00210B0D">
            <w:pPr>
              <w:jc w:val="center"/>
              <w:rPr>
                <w:rFonts w:ascii="Calibri" w:hAnsi="Calibri" w:cs="Arial"/>
                <w:sz w:val="24"/>
                <w:szCs w:val="24"/>
              </w:rPr>
            </w:pPr>
          </w:p>
        </w:tc>
      </w:tr>
      <w:tr w:rsidR="00210B0D" w:rsidRPr="00C06EF4" w14:paraId="44E77FAB" w14:textId="66D5E614" w:rsidTr="416E060A">
        <w:tc>
          <w:tcPr>
            <w:tcW w:w="7282" w:type="dxa"/>
          </w:tcPr>
          <w:p w14:paraId="6956E9A5" w14:textId="37A58664" w:rsidR="00210B0D" w:rsidRPr="00E96BC8" w:rsidRDefault="00210B0D" w:rsidP="00210B0D">
            <w:pPr>
              <w:jc w:val="both"/>
              <w:rPr>
                <w:rFonts w:ascii="Arial" w:eastAsia="MS Mincho" w:hAnsi="Arial" w:cs="Arial"/>
                <w:sz w:val="24"/>
                <w:szCs w:val="24"/>
                <w:lang w:val="es-CL" w:eastAsia="es-ES"/>
              </w:rPr>
            </w:pPr>
            <w:r w:rsidRPr="00671D85">
              <w:rPr>
                <w:rFonts w:ascii="Arial" w:eastAsia="MS Mincho" w:hAnsi="Arial" w:cs="Arial"/>
                <w:sz w:val="24"/>
                <w:szCs w:val="24"/>
                <w:lang w:val="es-CL" w:eastAsia="es-ES"/>
              </w:rPr>
              <w:lastRenderedPageBreak/>
              <w:t xml:space="preserve">Artículo vigésimo segundo </w:t>
            </w:r>
            <w:proofErr w:type="gramStart"/>
            <w:r w:rsidRPr="00671D85">
              <w:rPr>
                <w:rFonts w:ascii="Arial" w:eastAsia="MS Mincho" w:hAnsi="Arial" w:cs="Arial"/>
                <w:sz w:val="24"/>
                <w:szCs w:val="24"/>
                <w:lang w:val="es-CL" w:eastAsia="es-ES"/>
              </w:rPr>
              <w:t>transitorio.-</w:t>
            </w:r>
            <w:proofErr w:type="gramEnd"/>
            <w:r w:rsidRPr="00671D85">
              <w:rPr>
                <w:rFonts w:ascii="Arial" w:eastAsia="MS Mincho" w:hAnsi="Arial" w:cs="Arial"/>
                <w:sz w:val="24"/>
                <w:szCs w:val="24"/>
                <w:lang w:val="es-CL" w:eastAsia="es-ES"/>
              </w:rPr>
              <w:t xml:space="preserve"> El fraccionamiento de la cuota global de captura entre el sector pesquero artesanal e industrial establecido en el artículo 16 entrará en vigencia en el momento indicado en el inciso primero del artículo anterior.</w:t>
            </w:r>
          </w:p>
        </w:tc>
        <w:tc>
          <w:tcPr>
            <w:tcW w:w="5102" w:type="dxa"/>
          </w:tcPr>
          <w:p w14:paraId="464E4CDC" w14:textId="77777777" w:rsidR="00210B0D" w:rsidRDefault="00210B0D" w:rsidP="00210B0D">
            <w:pPr>
              <w:jc w:val="center"/>
              <w:rPr>
                <w:rFonts w:ascii="Calibri" w:hAnsi="Calibri" w:cs="Arial"/>
                <w:sz w:val="24"/>
                <w:szCs w:val="24"/>
              </w:rPr>
            </w:pPr>
          </w:p>
        </w:tc>
        <w:tc>
          <w:tcPr>
            <w:tcW w:w="4836" w:type="dxa"/>
          </w:tcPr>
          <w:p w14:paraId="36E88BF8" w14:textId="77777777" w:rsidR="00210B0D" w:rsidRDefault="00210B0D" w:rsidP="00210B0D">
            <w:pPr>
              <w:jc w:val="center"/>
              <w:rPr>
                <w:rFonts w:ascii="Calibri" w:hAnsi="Calibri" w:cs="Arial"/>
                <w:sz w:val="24"/>
                <w:szCs w:val="24"/>
              </w:rPr>
            </w:pPr>
          </w:p>
        </w:tc>
      </w:tr>
      <w:tr w:rsidR="00210B0D" w:rsidRPr="00C06EF4" w14:paraId="6364F648" w14:textId="4FBD7095" w:rsidTr="416E060A">
        <w:tc>
          <w:tcPr>
            <w:tcW w:w="7282" w:type="dxa"/>
          </w:tcPr>
          <w:p w14:paraId="21AA0956" w14:textId="77777777" w:rsidR="00210B0D" w:rsidRPr="00B85687" w:rsidRDefault="00210B0D" w:rsidP="00210B0D">
            <w:pPr>
              <w:jc w:val="both"/>
              <w:rPr>
                <w:rFonts w:ascii="Arial" w:eastAsia="MS Mincho" w:hAnsi="Arial" w:cs="Arial"/>
                <w:strike/>
                <w:sz w:val="24"/>
                <w:szCs w:val="24"/>
                <w:lang w:val="es-CL" w:eastAsia="es-ES"/>
              </w:rPr>
            </w:pPr>
            <w:r w:rsidRPr="00B85687">
              <w:rPr>
                <w:rFonts w:ascii="Arial" w:eastAsia="MS Mincho" w:hAnsi="Arial" w:cs="Arial"/>
                <w:strike/>
                <w:sz w:val="24"/>
                <w:szCs w:val="24"/>
                <w:lang w:val="es-CL" w:eastAsia="es-ES"/>
              </w:rPr>
              <w:t xml:space="preserve">Artículo vigésimo tercero </w:t>
            </w:r>
            <w:proofErr w:type="gramStart"/>
            <w:r w:rsidRPr="00B85687">
              <w:rPr>
                <w:rFonts w:ascii="Arial" w:eastAsia="MS Mincho" w:hAnsi="Arial" w:cs="Arial"/>
                <w:strike/>
                <w:sz w:val="24"/>
                <w:szCs w:val="24"/>
                <w:lang w:val="es-CL" w:eastAsia="es-ES"/>
              </w:rPr>
              <w:t>transitorio.-</w:t>
            </w:r>
            <w:proofErr w:type="gramEnd"/>
            <w:r w:rsidRPr="00B85687">
              <w:rPr>
                <w:rFonts w:ascii="Arial" w:eastAsia="MS Mincho" w:hAnsi="Arial" w:cs="Arial"/>
                <w:strike/>
                <w:sz w:val="24"/>
                <w:szCs w:val="24"/>
                <w:lang w:val="es-CL" w:eastAsia="es-ES"/>
              </w:rPr>
              <w:t xml:space="preserve"> La distribución de las licencias transables de pesca clase A y clase B establecida en el artículo 55 entrará en vigencia en el momento indicado en el inciso primero del artículo anterior al anterior.</w:t>
            </w:r>
          </w:p>
          <w:p w14:paraId="1334FD4A" w14:textId="77777777" w:rsidR="00210B0D" w:rsidRPr="00B85687" w:rsidRDefault="00210B0D" w:rsidP="00210B0D">
            <w:pPr>
              <w:jc w:val="both"/>
              <w:rPr>
                <w:rFonts w:ascii="Arial" w:eastAsia="MS Mincho" w:hAnsi="Arial" w:cs="Arial"/>
                <w:strike/>
                <w:sz w:val="24"/>
                <w:szCs w:val="24"/>
                <w:lang w:val="es-CL" w:eastAsia="es-ES"/>
              </w:rPr>
            </w:pPr>
          </w:p>
          <w:p w14:paraId="1F8AFF56" w14:textId="72E5B993" w:rsidR="00210B0D" w:rsidRPr="00E96BC8" w:rsidRDefault="00210B0D" w:rsidP="00210B0D">
            <w:pPr>
              <w:jc w:val="both"/>
              <w:rPr>
                <w:rFonts w:ascii="Arial" w:eastAsia="MS Mincho" w:hAnsi="Arial" w:cs="Arial"/>
                <w:sz w:val="24"/>
                <w:szCs w:val="24"/>
                <w:lang w:val="es-CL" w:eastAsia="es-ES"/>
              </w:rPr>
            </w:pPr>
            <w:r w:rsidRPr="00B85687">
              <w:rPr>
                <w:rFonts w:ascii="Arial" w:eastAsia="MS Mincho" w:hAnsi="Arial" w:cs="Arial"/>
                <w:strike/>
                <w:sz w:val="24"/>
                <w:szCs w:val="24"/>
                <w:lang w:val="es-CL" w:eastAsia="es-ES"/>
              </w:rPr>
              <w:t xml:space="preserve">Para efectos de la </w:t>
            </w:r>
            <w:proofErr w:type="gramStart"/>
            <w:r w:rsidRPr="00B85687">
              <w:rPr>
                <w:rFonts w:ascii="Arial" w:eastAsia="MS Mincho" w:hAnsi="Arial" w:cs="Arial"/>
                <w:strike/>
                <w:sz w:val="24"/>
                <w:szCs w:val="24"/>
                <w:lang w:val="es-CL" w:eastAsia="es-ES"/>
              </w:rPr>
              <w:t>entrada en vigencia</w:t>
            </w:r>
            <w:proofErr w:type="gramEnd"/>
            <w:r w:rsidRPr="00B85687">
              <w:rPr>
                <w:rFonts w:ascii="Arial" w:eastAsia="MS Mincho" w:hAnsi="Arial" w:cs="Arial"/>
                <w:strike/>
                <w:sz w:val="24"/>
                <w:szCs w:val="24"/>
                <w:lang w:val="es-CL" w:eastAsia="es-ES"/>
              </w:rPr>
              <w:t xml:space="preserve"> de la distribución de las licencias transables de pesca clase A y clase B establecida en el artículo 55, en cada unidad de pesquería se reducirá el porcentaje total de las licencias clase A, en forma proporcional respecto de cada armador o armadora titular de tales licencias, hasta alcanzar un 50% de la fracción industrial.</w:t>
            </w:r>
          </w:p>
        </w:tc>
        <w:tc>
          <w:tcPr>
            <w:tcW w:w="5102" w:type="dxa"/>
          </w:tcPr>
          <w:p w14:paraId="32723B98" w14:textId="77777777" w:rsidR="00210B0D" w:rsidRDefault="00210B0D" w:rsidP="00210B0D">
            <w:pPr>
              <w:jc w:val="center"/>
              <w:rPr>
                <w:rFonts w:ascii="Calibri" w:hAnsi="Calibri" w:cs="Arial"/>
                <w:sz w:val="24"/>
                <w:szCs w:val="24"/>
              </w:rPr>
            </w:pPr>
          </w:p>
        </w:tc>
        <w:tc>
          <w:tcPr>
            <w:tcW w:w="4836" w:type="dxa"/>
          </w:tcPr>
          <w:p w14:paraId="2A70C7BB" w14:textId="5A2F4CA9" w:rsidR="00210B0D" w:rsidRPr="00CF418D" w:rsidRDefault="00B85687"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34</w:t>
            </w:r>
            <w:r>
              <w:rPr>
                <w:rFonts w:ascii="Arial" w:hAnsi="Arial" w:cs="Arial"/>
                <w:sz w:val="24"/>
                <w:szCs w:val="24"/>
              </w:rPr>
              <w:t xml:space="preserve">. </w:t>
            </w:r>
            <w:r w:rsidR="00210B0D" w:rsidRPr="00CF418D">
              <w:rPr>
                <w:rFonts w:ascii="Arial" w:hAnsi="Arial" w:cs="Arial"/>
                <w:sz w:val="24"/>
                <w:szCs w:val="24"/>
              </w:rPr>
              <w:t xml:space="preserve">DIPUTADA RAPHAEL Y DIPUTADO CALISTO </w:t>
            </w:r>
          </w:p>
          <w:p w14:paraId="3194DF2B" w14:textId="27CE2511" w:rsidR="00210B0D" w:rsidRDefault="00210B0D" w:rsidP="00210B0D">
            <w:pPr>
              <w:jc w:val="both"/>
              <w:rPr>
                <w:rFonts w:ascii="Calibri" w:hAnsi="Calibri" w:cs="Arial"/>
                <w:sz w:val="24"/>
                <w:szCs w:val="24"/>
              </w:rPr>
            </w:pPr>
            <w:r w:rsidRPr="00CF418D">
              <w:rPr>
                <w:rFonts w:ascii="Arial" w:hAnsi="Arial" w:cs="Arial"/>
                <w:sz w:val="24"/>
                <w:szCs w:val="24"/>
              </w:rPr>
              <w:t>Elimínese el artículo 23 transitorio</w:t>
            </w:r>
          </w:p>
        </w:tc>
      </w:tr>
      <w:tr w:rsidR="00210B0D" w:rsidRPr="00C06EF4" w14:paraId="54BF3884" w14:textId="63AC54B0" w:rsidTr="416E060A">
        <w:tc>
          <w:tcPr>
            <w:tcW w:w="7282" w:type="dxa"/>
          </w:tcPr>
          <w:p w14:paraId="2A153D02" w14:textId="77777777" w:rsidR="00210B0D" w:rsidRPr="00CF418D" w:rsidRDefault="00210B0D" w:rsidP="00210B0D">
            <w:pPr>
              <w:jc w:val="both"/>
              <w:rPr>
                <w:rFonts w:ascii="Arial" w:eastAsia="MS Mincho" w:hAnsi="Arial" w:cs="Arial"/>
                <w:b/>
                <w:bCs/>
                <w:sz w:val="24"/>
                <w:szCs w:val="24"/>
                <w:lang w:val="es-CL" w:eastAsia="es-ES"/>
              </w:rPr>
            </w:pPr>
            <w:r w:rsidRPr="00CF418D">
              <w:rPr>
                <w:rFonts w:ascii="Arial" w:eastAsia="MS Mincho" w:hAnsi="Arial" w:cs="Arial"/>
                <w:b/>
                <w:bCs/>
                <w:sz w:val="24"/>
                <w:szCs w:val="24"/>
                <w:lang w:val="es-CL" w:eastAsia="es-ES"/>
              </w:rPr>
              <w:t xml:space="preserve">Artículo vigésimo cuarto </w:t>
            </w:r>
            <w:proofErr w:type="gramStart"/>
            <w:r w:rsidRPr="00CF418D">
              <w:rPr>
                <w:rFonts w:ascii="Arial" w:eastAsia="MS Mincho" w:hAnsi="Arial" w:cs="Arial"/>
                <w:b/>
                <w:bCs/>
                <w:sz w:val="24"/>
                <w:szCs w:val="24"/>
                <w:lang w:val="es-CL" w:eastAsia="es-ES"/>
              </w:rPr>
              <w:t>transitorio.-</w:t>
            </w:r>
            <w:proofErr w:type="gramEnd"/>
            <w:r w:rsidRPr="00CF418D">
              <w:rPr>
                <w:rFonts w:ascii="Arial" w:eastAsia="MS Mincho" w:hAnsi="Arial" w:cs="Arial"/>
                <w:b/>
                <w:bCs/>
                <w:sz w:val="24"/>
                <w:szCs w:val="24"/>
                <w:lang w:val="es-CL" w:eastAsia="es-ES"/>
              </w:rPr>
              <w:t xml:space="preserve"> Las primeras subastas de licencias transables de pesca clase B que corresponda llevar a cabo para dar cumplimiento a la distribución de las licencias transables dispuesta en el artículo 55 se realizarán de conformidad a lo dispuesto en el decreto supremo, </w:t>
            </w:r>
            <w:proofErr w:type="spellStart"/>
            <w:r w:rsidRPr="00CF418D">
              <w:rPr>
                <w:rFonts w:ascii="Arial" w:eastAsia="MS Mincho" w:hAnsi="Arial" w:cs="Arial"/>
                <w:b/>
                <w:bCs/>
                <w:sz w:val="24"/>
                <w:szCs w:val="24"/>
                <w:lang w:val="es-CL" w:eastAsia="es-ES"/>
              </w:rPr>
              <w:t>N°</w:t>
            </w:r>
            <w:proofErr w:type="spellEnd"/>
            <w:r w:rsidRPr="00CF418D">
              <w:rPr>
                <w:rFonts w:ascii="Arial" w:eastAsia="MS Mincho" w:hAnsi="Arial" w:cs="Arial"/>
                <w:b/>
                <w:bCs/>
                <w:sz w:val="24"/>
                <w:szCs w:val="24"/>
                <w:lang w:val="es-CL" w:eastAsia="es-ES"/>
              </w:rPr>
              <w:t xml:space="preserve"> 103, de 2015, del Ministerio de Economía, Fomento y Turismo, que establece el reglamento de subasta de licencias transables de pesca clase B, y sus correspondientes bases de licitación. Las subastas reguladas en este inciso darán origen a licencias transables de clase B y tendrán una duración de dos años.</w:t>
            </w:r>
          </w:p>
          <w:p w14:paraId="0BD22EAD" w14:textId="77777777" w:rsidR="00210B0D" w:rsidRPr="00CF418D" w:rsidRDefault="00210B0D" w:rsidP="00210B0D">
            <w:pPr>
              <w:jc w:val="both"/>
              <w:rPr>
                <w:rFonts w:ascii="Arial" w:eastAsia="MS Mincho" w:hAnsi="Arial" w:cs="Arial"/>
                <w:b/>
                <w:bCs/>
                <w:sz w:val="24"/>
                <w:szCs w:val="24"/>
                <w:lang w:val="es-CL" w:eastAsia="es-ES"/>
              </w:rPr>
            </w:pPr>
          </w:p>
          <w:p w14:paraId="7FB23E2F" w14:textId="62395A4E" w:rsidR="00210B0D" w:rsidRPr="00CF418D" w:rsidRDefault="00210B0D" w:rsidP="00210B0D">
            <w:pPr>
              <w:jc w:val="both"/>
              <w:rPr>
                <w:rFonts w:ascii="Arial" w:eastAsia="MS Mincho" w:hAnsi="Arial" w:cs="Arial"/>
                <w:b/>
                <w:bCs/>
                <w:sz w:val="24"/>
                <w:szCs w:val="24"/>
                <w:lang w:val="es-CL" w:eastAsia="es-ES"/>
              </w:rPr>
            </w:pPr>
            <w:r w:rsidRPr="00CF418D">
              <w:rPr>
                <w:rFonts w:ascii="Arial" w:eastAsia="MS Mincho" w:hAnsi="Arial" w:cs="Arial"/>
                <w:b/>
                <w:bCs/>
                <w:sz w:val="24"/>
                <w:szCs w:val="24"/>
                <w:lang w:val="es-CL" w:eastAsia="es-ES"/>
              </w:rPr>
              <w:t>Una vez transcurrido dicho plazo, las subsecuentes subastas de licencias transables de pesca clase B señaladas en el inciso anterior de este artículo, se regirán conforme a las normas contenidas en el artículo 66 de la presente ley.</w:t>
            </w:r>
          </w:p>
          <w:p w14:paraId="7408837D" w14:textId="77777777" w:rsidR="00210B0D" w:rsidRPr="00CF418D" w:rsidRDefault="00210B0D" w:rsidP="00210B0D">
            <w:pPr>
              <w:jc w:val="both"/>
              <w:rPr>
                <w:rFonts w:ascii="Arial" w:eastAsia="MS Mincho" w:hAnsi="Arial" w:cs="Arial"/>
                <w:b/>
                <w:bCs/>
                <w:sz w:val="24"/>
                <w:szCs w:val="24"/>
                <w:lang w:val="es-CL" w:eastAsia="es-ES"/>
              </w:rPr>
            </w:pPr>
          </w:p>
          <w:p w14:paraId="482FCCAF" w14:textId="68BCE4D4" w:rsidR="00210B0D" w:rsidRPr="00CF418D" w:rsidRDefault="00210B0D" w:rsidP="00210B0D">
            <w:pPr>
              <w:jc w:val="both"/>
              <w:rPr>
                <w:rFonts w:ascii="Arial" w:eastAsia="MS Mincho" w:hAnsi="Arial" w:cs="Arial"/>
                <w:b/>
                <w:bCs/>
                <w:sz w:val="24"/>
                <w:szCs w:val="24"/>
                <w:lang w:val="es-CL" w:eastAsia="es-ES"/>
              </w:rPr>
            </w:pPr>
            <w:r w:rsidRPr="00CF418D">
              <w:rPr>
                <w:rFonts w:ascii="Arial" w:eastAsia="MS Mincho" w:hAnsi="Arial" w:cs="Arial"/>
                <w:b/>
                <w:bCs/>
                <w:sz w:val="24"/>
                <w:szCs w:val="24"/>
                <w:lang w:val="es-CL" w:eastAsia="es-ES"/>
              </w:rPr>
              <w:t xml:space="preserve">Las licencias transables de pesca clase B que, a la fecha de publicación en el Diario Oficial de la presente ley, se encuentren asignadas según lo dispuesto en el artículo 27 del decreto supremo </w:t>
            </w:r>
            <w:proofErr w:type="spellStart"/>
            <w:r w:rsidRPr="00CF418D">
              <w:rPr>
                <w:rFonts w:ascii="Arial" w:eastAsia="MS Mincho" w:hAnsi="Arial" w:cs="Arial"/>
                <w:b/>
                <w:bCs/>
                <w:sz w:val="24"/>
                <w:szCs w:val="24"/>
                <w:lang w:val="es-CL" w:eastAsia="es-ES"/>
              </w:rPr>
              <w:t>N°</w:t>
            </w:r>
            <w:proofErr w:type="spellEnd"/>
            <w:r w:rsidRPr="00CF418D">
              <w:rPr>
                <w:rFonts w:ascii="Arial" w:eastAsia="MS Mincho" w:hAnsi="Arial" w:cs="Arial"/>
                <w:b/>
                <w:bCs/>
                <w:sz w:val="24"/>
                <w:szCs w:val="24"/>
                <w:lang w:val="es-CL" w:eastAsia="es-ES"/>
              </w:rPr>
              <w:t xml:space="preserve"> 430, de 1991, del entonces Ministerio de Economía, Fomento y Reconstrucción, que fija el texto refundido coordinado y sistematizado de la ley </w:t>
            </w:r>
            <w:proofErr w:type="spellStart"/>
            <w:r w:rsidRPr="00CF418D">
              <w:rPr>
                <w:rFonts w:ascii="Arial" w:eastAsia="MS Mincho" w:hAnsi="Arial" w:cs="Arial"/>
                <w:b/>
                <w:bCs/>
                <w:sz w:val="24"/>
                <w:szCs w:val="24"/>
                <w:lang w:val="es-CL" w:eastAsia="es-ES"/>
              </w:rPr>
              <w:t>N°</w:t>
            </w:r>
            <w:proofErr w:type="spellEnd"/>
            <w:r w:rsidRPr="00CF418D">
              <w:rPr>
                <w:rFonts w:ascii="Arial" w:eastAsia="MS Mincho" w:hAnsi="Arial" w:cs="Arial"/>
                <w:b/>
                <w:bCs/>
                <w:sz w:val="24"/>
                <w:szCs w:val="24"/>
                <w:lang w:val="es-CL" w:eastAsia="es-ES"/>
              </w:rPr>
              <w:t xml:space="preserve"> 18.892, de 1989 y sus modificaciones, Ley General de Pesca y mantendrán la vigencia por las que fueron adjudicadas.</w:t>
            </w:r>
          </w:p>
          <w:p w14:paraId="6CCC2E70" w14:textId="77777777" w:rsidR="00210B0D" w:rsidRPr="00CF418D" w:rsidRDefault="00210B0D" w:rsidP="00210B0D">
            <w:pPr>
              <w:jc w:val="both"/>
              <w:rPr>
                <w:rFonts w:ascii="Arial" w:eastAsia="MS Mincho" w:hAnsi="Arial" w:cs="Arial"/>
                <w:b/>
                <w:bCs/>
                <w:sz w:val="24"/>
                <w:szCs w:val="24"/>
                <w:lang w:val="es-CL" w:eastAsia="es-ES"/>
              </w:rPr>
            </w:pPr>
          </w:p>
          <w:p w14:paraId="701E68DC" w14:textId="77777777" w:rsidR="00210B0D" w:rsidRPr="00CF418D" w:rsidRDefault="00210B0D" w:rsidP="00210B0D">
            <w:pPr>
              <w:jc w:val="both"/>
              <w:rPr>
                <w:rFonts w:ascii="Arial" w:eastAsia="MS Mincho" w:hAnsi="Arial" w:cs="Arial"/>
                <w:b/>
                <w:bCs/>
                <w:sz w:val="24"/>
                <w:szCs w:val="24"/>
                <w:lang w:val="es-CL" w:eastAsia="es-ES"/>
              </w:rPr>
            </w:pPr>
            <w:r w:rsidRPr="00CF418D">
              <w:rPr>
                <w:rFonts w:ascii="Arial" w:eastAsia="MS Mincho" w:hAnsi="Arial" w:cs="Arial"/>
                <w:b/>
                <w:bCs/>
                <w:sz w:val="24"/>
                <w:szCs w:val="24"/>
                <w:lang w:val="es-CL" w:eastAsia="es-ES"/>
              </w:rPr>
              <w:t xml:space="preserve">Transcurrido el plazo señalado en el primer inciso de este artículo, el porcentaje que representen las licencias asignadas a través de dichas subastas será nuevamente asignado mediante pública subasta, </w:t>
            </w:r>
            <w:proofErr w:type="gramStart"/>
            <w:r w:rsidRPr="00CF418D">
              <w:rPr>
                <w:rFonts w:ascii="Arial" w:eastAsia="MS Mincho" w:hAnsi="Arial" w:cs="Arial"/>
                <w:b/>
                <w:bCs/>
                <w:sz w:val="24"/>
                <w:szCs w:val="24"/>
                <w:lang w:val="es-CL" w:eastAsia="es-ES"/>
              </w:rPr>
              <w:t>de acuerdo a</w:t>
            </w:r>
            <w:proofErr w:type="gramEnd"/>
            <w:r w:rsidRPr="00CF418D">
              <w:rPr>
                <w:rFonts w:ascii="Arial" w:eastAsia="MS Mincho" w:hAnsi="Arial" w:cs="Arial"/>
                <w:b/>
                <w:bCs/>
                <w:sz w:val="24"/>
                <w:szCs w:val="24"/>
                <w:lang w:val="es-CL" w:eastAsia="es-ES"/>
              </w:rPr>
              <w:t xml:space="preserve"> las reglas dispuestas en el artículo 66 de la presente ley.</w:t>
            </w:r>
          </w:p>
          <w:p w14:paraId="215BC6C1" w14:textId="77777777" w:rsidR="00210B0D" w:rsidRPr="00CF418D" w:rsidRDefault="00210B0D" w:rsidP="00210B0D">
            <w:pPr>
              <w:jc w:val="both"/>
              <w:rPr>
                <w:rFonts w:ascii="Arial" w:eastAsia="MS Mincho" w:hAnsi="Arial" w:cs="Arial"/>
                <w:b/>
                <w:bCs/>
                <w:sz w:val="24"/>
                <w:szCs w:val="24"/>
                <w:lang w:val="es-CL" w:eastAsia="es-ES"/>
              </w:rPr>
            </w:pPr>
          </w:p>
        </w:tc>
        <w:tc>
          <w:tcPr>
            <w:tcW w:w="5102" w:type="dxa"/>
          </w:tcPr>
          <w:p w14:paraId="58E4989A" w14:textId="77777777" w:rsidR="00210B0D" w:rsidRDefault="00210B0D" w:rsidP="00210B0D">
            <w:pPr>
              <w:jc w:val="center"/>
              <w:rPr>
                <w:rFonts w:ascii="Calibri" w:hAnsi="Calibri" w:cs="Arial"/>
                <w:sz w:val="24"/>
                <w:szCs w:val="24"/>
              </w:rPr>
            </w:pPr>
          </w:p>
        </w:tc>
        <w:tc>
          <w:tcPr>
            <w:tcW w:w="4836" w:type="dxa"/>
          </w:tcPr>
          <w:p w14:paraId="5F7B8800" w14:textId="2541648A" w:rsidR="00210B0D" w:rsidRPr="00CF418D" w:rsidRDefault="00B85687"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35</w:t>
            </w:r>
            <w:r>
              <w:rPr>
                <w:rFonts w:ascii="Arial" w:hAnsi="Arial" w:cs="Arial"/>
                <w:sz w:val="24"/>
                <w:szCs w:val="24"/>
              </w:rPr>
              <w:t xml:space="preserve">. </w:t>
            </w:r>
            <w:r w:rsidR="00210B0D" w:rsidRPr="00CF418D">
              <w:rPr>
                <w:rFonts w:ascii="Arial" w:hAnsi="Arial" w:cs="Arial"/>
                <w:sz w:val="24"/>
                <w:szCs w:val="24"/>
              </w:rPr>
              <w:t xml:space="preserve">DIPUTADA RAPHAEL Y DIPUTADO CALISTO </w:t>
            </w:r>
          </w:p>
          <w:p w14:paraId="4E4E236A" w14:textId="66C2EFEF" w:rsidR="00210B0D" w:rsidRPr="00CF418D" w:rsidRDefault="00210B0D" w:rsidP="00210B0D">
            <w:pPr>
              <w:jc w:val="both"/>
              <w:rPr>
                <w:rFonts w:ascii="Arial" w:hAnsi="Arial" w:cs="Arial"/>
                <w:sz w:val="24"/>
                <w:szCs w:val="24"/>
              </w:rPr>
            </w:pPr>
            <w:r w:rsidRPr="00CF418D">
              <w:rPr>
                <w:rFonts w:ascii="Arial" w:hAnsi="Arial" w:cs="Arial"/>
                <w:sz w:val="24"/>
                <w:szCs w:val="24"/>
              </w:rPr>
              <w:t>Sustitúyase el artículo 24 transitorio por el siguiente:</w:t>
            </w:r>
          </w:p>
          <w:p w14:paraId="025D9B17" w14:textId="1CAEBCA0" w:rsidR="00210B0D" w:rsidRPr="00CF418D" w:rsidRDefault="00210B0D" w:rsidP="00210B0D">
            <w:pPr>
              <w:jc w:val="both"/>
              <w:rPr>
                <w:rFonts w:ascii="Arial" w:hAnsi="Arial" w:cs="Arial"/>
                <w:sz w:val="24"/>
                <w:szCs w:val="24"/>
              </w:rPr>
            </w:pPr>
            <w:r w:rsidRPr="00CF418D">
              <w:rPr>
                <w:rFonts w:ascii="Arial" w:hAnsi="Arial" w:cs="Arial"/>
                <w:sz w:val="24"/>
                <w:szCs w:val="24"/>
              </w:rPr>
              <w:t xml:space="preserve">“Las primeras subastas de licencias transables de pesca se realizarán transcurridos 24 meses contados desde la </w:t>
            </w:r>
            <w:proofErr w:type="gramStart"/>
            <w:r w:rsidRPr="00CF418D">
              <w:rPr>
                <w:rFonts w:ascii="Arial" w:hAnsi="Arial" w:cs="Arial"/>
                <w:sz w:val="24"/>
                <w:szCs w:val="24"/>
              </w:rPr>
              <w:t>entrada en vigencia</w:t>
            </w:r>
            <w:proofErr w:type="gramEnd"/>
            <w:r w:rsidRPr="00CF418D">
              <w:rPr>
                <w:rFonts w:ascii="Arial" w:hAnsi="Arial" w:cs="Arial"/>
                <w:sz w:val="24"/>
                <w:szCs w:val="24"/>
              </w:rPr>
              <w:t xml:space="preserve"> de la presente ley.</w:t>
            </w:r>
          </w:p>
          <w:p w14:paraId="6539C412" w14:textId="214BC641" w:rsidR="00210B0D" w:rsidRDefault="00210B0D" w:rsidP="00210B0D">
            <w:pPr>
              <w:jc w:val="both"/>
              <w:rPr>
                <w:rFonts w:ascii="Calibri" w:hAnsi="Calibri" w:cs="Arial"/>
                <w:sz w:val="24"/>
                <w:szCs w:val="24"/>
              </w:rPr>
            </w:pPr>
            <w:r w:rsidRPr="00CF418D">
              <w:rPr>
                <w:rFonts w:ascii="Arial" w:hAnsi="Arial" w:cs="Arial"/>
                <w:sz w:val="24"/>
                <w:szCs w:val="24"/>
              </w:rPr>
              <w:t xml:space="preserve">Se subastará el total de la cuota industrial que no se encuentre previamente asignada de acuerdo con lo dispuesto en el artículo 27 del decreto supremo </w:t>
            </w:r>
            <w:proofErr w:type="spellStart"/>
            <w:r w:rsidRPr="00CF418D">
              <w:rPr>
                <w:rFonts w:ascii="Arial" w:hAnsi="Arial" w:cs="Arial"/>
                <w:sz w:val="24"/>
                <w:szCs w:val="24"/>
              </w:rPr>
              <w:t>N°</w:t>
            </w:r>
            <w:proofErr w:type="spellEnd"/>
            <w:r w:rsidRPr="00CF418D">
              <w:rPr>
                <w:rFonts w:ascii="Arial" w:hAnsi="Arial" w:cs="Arial"/>
                <w:sz w:val="24"/>
                <w:szCs w:val="24"/>
              </w:rPr>
              <w:t xml:space="preserve"> 430, de 1991, del entonces Ministerio de Economía, Fomento y Reconstrucción, que fija el texto refundido coordinado y sistematizado de la ley </w:t>
            </w:r>
            <w:proofErr w:type="spellStart"/>
            <w:r w:rsidRPr="00CF418D">
              <w:rPr>
                <w:rFonts w:ascii="Arial" w:hAnsi="Arial" w:cs="Arial"/>
                <w:sz w:val="24"/>
                <w:szCs w:val="24"/>
              </w:rPr>
              <w:t>N°</w:t>
            </w:r>
            <w:proofErr w:type="spellEnd"/>
            <w:r w:rsidRPr="00CF418D">
              <w:rPr>
                <w:rFonts w:ascii="Arial" w:hAnsi="Arial" w:cs="Arial"/>
                <w:sz w:val="24"/>
                <w:szCs w:val="24"/>
              </w:rPr>
              <w:t xml:space="preserve"> </w:t>
            </w:r>
            <w:r w:rsidRPr="00CF418D">
              <w:rPr>
                <w:rFonts w:ascii="Arial" w:hAnsi="Arial" w:cs="Arial"/>
                <w:sz w:val="24"/>
                <w:szCs w:val="24"/>
              </w:rPr>
              <w:lastRenderedPageBreak/>
              <w:t>18.892, de 1989 y sus modificaciones, Ley General de Pesca y Acuicultura”</w:t>
            </w:r>
          </w:p>
        </w:tc>
      </w:tr>
      <w:tr w:rsidR="00210B0D" w:rsidRPr="00C06EF4" w14:paraId="1D8CE2B3" w14:textId="40A0B998" w:rsidTr="416E060A">
        <w:tc>
          <w:tcPr>
            <w:tcW w:w="7282" w:type="dxa"/>
          </w:tcPr>
          <w:p w14:paraId="1B8EA7C0" w14:textId="77777777" w:rsidR="00210B0D" w:rsidRPr="00CF418D" w:rsidRDefault="00210B0D" w:rsidP="00210B0D">
            <w:pPr>
              <w:jc w:val="both"/>
              <w:rPr>
                <w:rFonts w:ascii="Arial" w:eastAsia="MS Mincho" w:hAnsi="Arial" w:cs="Arial"/>
                <w:strike/>
                <w:sz w:val="24"/>
                <w:szCs w:val="24"/>
                <w:lang w:val="es-CL" w:eastAsia="es-ES"/>
              </w:rPr>
            </w:pPr>
            <w:r w:rsidRPr="00CF418D">
              <w:rPr>
                <w:rFonts w:ascii="Arial" w:eastAsia="MS Mincho" w:hAnsi="Arial" w:cs="Arial"/>
                <w:strike/>
                <w:sz w:val="24"/>
                <w:szCs w:val="24"/>
                <w:lang w:val="es-CL" w:eastAsia="es-ES"/>
              </w:rPr>
              <w:t xml:space="preserve">Artículo vigésimo quinto </w:t>
            </w:r>
            <w:proofErr w:type="gramStart"/>
            <w:r w:rsidRPr="00CF418D">
              <w:rPr>
                <w:rFonts w:ascii="Arial" w:eastAsia="MS Mincho" w:hAnsi="Arial" w:cs="Arial"/>
                <w:strike/>
                <w:sz w:val="24"/>
                <w:szCs w:val="24"/>
                <w:lang w:val="es-CL" w:eastAsia="es-ES"/>
              </w:rPr>
              <w:t>transitorio.-</w:t>
            </w:r>
            <w:proofErr w:type="gramEnd"/>
            <w:r w:rsidRPr="00CF418D">
              <w:rPr>
                <w:rFonts w:ascii="Arial" w:eastAsia="MS Mincho" w:hAnsi="Arial" w:cs="Arial"/>
                <w:strike/>
                <w:sz w:val="24"/>
                <w:szCs w:val="24"/>
                <w:lang w:val="es-CL" w:eastAsia="es-ES"/>
              </w:rPr>
              <w:t xml:space="preserve"> La asignación de las licencias transables clase A se sujetará a las normas contenidas en el artículo 57 a partir de 2033.</w:t>
            </w:r>
          </w:p>
          <w:p w14:paraId="1C9F5338" w14:textId="77777777" w:rsidR="00210B0D" w:rsidRPr="008E04D9" w:rsidRDefault="00210B0D" w:rsidP="00210B0D">
            <w:pPr>
              <w:jc w:val="both"/>
              <w:rPr>
                <w:rFonts w:ascii="Arial" w:eastAsia="MS Mincho" w:hAnsi="Arial" w:cs="Arial"/>
                <w:sz w:val="24"/>
                <w:szCs w:val="24"/>
                <w:lang w:val="es-CL" w:eastAsia="es-ES"/>
              </w:rPr>
            </w:pPr>
          </w:p>
        </w:tc>
        <w:tc>
          <w:tcPr>
            <w:tcW w:w="5102" w:type="dxa"/>
          </w:tcPr>
          <w:p w14:paraId="2748590C" w14:textId="77777777" w:rsidR="00210B0D" w:rsidRDefault="00210B0D" w:rsidP="00210B0D">
            <w:pPr>
              <w:jc w:val="center"/>
              <w:rPr>
                <w:rFonts w:ascii="Calibri" w:hAnsi="Calibri" w:cs="Arial"/>
                <w:sz w:val="24"/>
                <w:szCs w:val="24"/>
              </w:rPr>
            </w:pPr>
          </w:p>
        </w:tc>
        <w:tc>
          <w:tcPr>
            <w:tcW w:w="4836" w:type="dxa"/>
          </w:tcPr>
          <w:p w14:paraId="00FC1B01" w14:textId="55FB5D2D" w:rsidR="00210B0D" w:rsidRPr="00CF418D" w:rsidRDefault="00B85687"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36</w:t>
            </w:r>
            <w:r>
              <w:rPr>
                <w:rFonts w:ascii="Arial" w:hAnsi="Arial" w:cs="Arial"/>
                <w:sz w:val="24"/>
                <w:szCs w:val="24"/>
              </w:rPr>
              <w:t xml:space="preserve">. </w:t>
            </w:r>
            <w:r w:rsidR="00210B0D" w:rsidRPr="00CF418D">
              <w:rPr>
                <w:rFonts w:ascii="Arial" w:hAnsi="Arial" w:cs="Arial"/>
                <w:sz w:val="24"/>
                <w:szCs w:val="24"/>
              </w:rPr>
              <w:t>DIPUTADA RAPHAEL Y DIPUTADO CALISTO</w:t>
            </w:r>
          </w:p>
          <w:p w14:paraId="70FCDA07" w14:textId="072DBEC4" w:rsidR="00210B0D" w:rsidRDefault="00210B0D" w:rsidP="00210B0D">
            <w:pPr>
              <w:jc w:val="both"/>
              <w:rPr>
                <w:rFonts w:ascii="Calibri" w:hAnsi="Calibri" w:cs="Arial"/>
                <w:sz w:val="24"/>
                <w:szCs w:val="24"/>
              </w:rPr>
            </w:pPr>
            <w:r w:rsidRPr="00CF418D">
              <w:rPr>
                <w:rFonts w:ascii="Arial" w:hAnsi="Arial" w:cs="Arial"/>
                <w:sz w:val="24"/>
                <w:szCs w:val="24"/>
              </w:rPr>
              <w:t>Elimínese el artículo 25 transitorio.</w:t>
            </w:r>
          </w:p>
        </w:tc>
      </w:tr>
      <w:tr w:rsidR="00210B0D" w:rsidRPr="00C06EF4" w14:paraId="766480CF" w14:textId="63859C82" w:rsidTr="416E060A">
        <w:tc>
          <w:tcPr>
            <w:tcW w:w="7282" w:type="dxa"/>
          </w:tcPr>
          <w:p w14:paraId="46BC894B" w14:textId="46AC595C" w:rsidR="00210B0D" w:rsidRPr="008E04D9" w:rsidRDefault="00210B0D" w:rsidP="00210B0D">
            <w:pPr>
              <w:jc w:val="both"/>
              <w:rPr>
                <w:rFonts w:ascii="Arial" w:eastAsia="MS Mincho" w:hAnsi="Arial" w:cs="Arial"/>
                <w:sz w:val="24"/>
                <w:szCs w:val="24"/>
                <w:lang w:val="es-CL" w:eastAsia="es-ES"/>
              </w:rPr>
            </w:pPr>
            <w:r w:rsidRPr="00BF1E6D">
              <w:rPr>
                <w:rFonts w:ascii="Arial" w:eastAsia="MS Mincho" w:hAnsi="Arial" w:cs="Arial"/>
                <w:sz w:val="24"/>
                <w:szCs w:val="24"/>
                <w:lang w:val="es-CL" w:eastAsia="es-ES"/>
              </w:rPr>
              <w:t xml:space="preserve">Artículo vigésimo sexto </w:t>
            </w:r>
            <w:proofErr w:type="gramStart"/>
            <w:r w:rsidRPr="00BF1E6D">
              <w:rPr>
                <w:rFonts w:ascii="Arial" w:eastAsia="MS Mincho" w:hAnsi="Arial" w:cs="Arial"/>
                <w:sz w:val="24"/>
                <w:szCs w:val="24"/>
                <w:lang w:val="es-CL" w:eastAsia="es-ES"/>
              </w:rPr>
              <w:t>transitorio.-</w:t>
            </w:r>
            <w:proofErr w:type="gramEnd"/>
            <w:r w:rsidRPr="00BF1E6D">
              <w:rPr>
                <w:rFonts w:ascii="Arial" w:eastAsia="MS Mincho" w:hAnsi="Arial" w:cs="Arial"/>
                <w:sz w:val="24"/>
                <w:szCs w:val="24"/>
                <w:lang w:val="es-CL" w:eastAsia="es-ES"/>
              </w:rPr>
              <w:t xml:space="preserve"> Una vez que entre en vigencia la presente ley, los Comités Científicos Técnicos de unidades de pesquería cuyo fraccionamiento se haya modificado conforme al artículo 16 deberán por única vez determinar el número de inscripciones en el Registro Pesquero Artesanal vacantes y las categorías asociadas. La asignación de dichas vacantes se regirá conforme a las normas generales contenidas en el artículo 98.</w:t>
            </w:r>
          </w:p>
        </w:tc>
        <w:tc>
          <w:tcPr>
            <w:tcW w:w="5102" w:type="dxa"/>
          </w:tcPr>
          <w:p w14:paraId="49EBCEAC" w14:textId="77777777" w:rsidR="00210B0D" w:rsidRDefault="00210B0D" w:rsidP="00210B0D">
            <w:pPr>
              <w:jc w:val="center"/>
              <w:rPr>
                <w:rFonts w:ascii="Calibri" w:hAnsi="Calibri" w:cs="Arial"/>
                <w:sz w:val="24"/>
                <w:szCs w:val="24"/>
              </w:rPr>
            </w:pPr>
          </w:p>
        </w:tc>
        <w:tc>
          <w:tcPr>
            <w:tcW w:w="4836" w:type="dxa"/>
          </w:tcPr>
          <w:p w14:paraId="17D21A65" w14:textId="77777777" w:rsidR="00210B0D" w:rsidRDefault="00210B0D" w:rsidP="00210B0D">
            <w:pPr>
              <w:jc w:val="center"/>
              <w:rPr>
                <w:rFonts w:ascii="Calibri" w:hAnsi="Calibri" w:cs="Arial"/>
                <w:sz w:val="24"/>
                <w:szCs w:val="24"/>
              </w:rPr>
            </w:pPr>
          </w:p>
        </w:tc>
      </w:tr>
      <w:tr w:rsidR="00210B0D" w:rsidRPr="00C06EF4" w14:paraId="43FC9611" w14:textId="65E16D8A" w:rsidTr="416E060A">
        <w:tc>
          <w:tcPr>
            <w:tcW w:w="7282" w:type="dxa"/>
          </w:tcPr>
          <w:p w14:paraId="6A203ED4" w14:textId="5BEBECF6" w:rsidR="00210B0D" w:rsidRPr="007A41B9" w:rsidRDefault="00210B0D" w:rsidP="00210B0D">
            <w:pPr>
              <w:jc w:val="both"/>
              <w:rPr>
                <w:rFonts w:ascii="Arial" w:eastAsia="MS Mincho" w:hAnsi="Arial" w:cs="Arial"/>
                <w:strike/>
                <w:sz w:val="24"/>
                <w:szCs w:val="24"/>
                <w:lang w:val="es-CL" w:eastAsia="es-ES"/>
              </w:rPr>
            </w:pPr>
            <w:r w:rsidRPr="007A41B9">
              <w:rPr>
                <w:rFonts w:ascii="Arial" w:eastAsia="MS Mincho" w:hAnsi="Arial" w:cs="Arial"/>
                <w:strike/>
                <w:sz w:val="24"/>
                <w:szCs w:val="24"/>
                <w:lang w:val="es-CL" w:eastAsia="es-ES"/>
              </w:rPr>
              <w:t xml:space="preserve">Artículo vigésimo séptimo </w:t>
            </w:r>
            <w:proofErr w:type="gramStart"/>
            <w:r w:rsidRPr="007A41B9">
              <w:rPr>
                <w:rFonts w:ascii="Arial" w:eastAsia="MS Mincho" w:hAnsi="Arial" w:cs="Arial"/>
                <w:strike/>
                <w:sz w:val="24"/>
                <w:szCs w:val="24"/>
                <w:lang w:val="es-CL" w:eastAsia="es-ES"/>
              </w:rPr>
              <w:t>transitorio.-</w:t>
            </w:r>
            <w:proofErr w:type="gramEnd"/>
            <w:r w:rsidRPr="007A41B9">
              <w:rPr>
                <w:rFonts w:ascii="Arial" w:eastAsia="MS Mincho" w:hAnsi="Arial" w:cs="Arial"/>
                <w:strike/>
                <w:sz w:val="24"/>
                <w:szCs w:val="24"/>
                <w:lang w:val="es-CL" w:eastAsia="es-ES"/>
              </w:rPr>
              <w:t xml:space="preserve"> Todo aumento de la fracción artesanal de la cuota global de captura que tenga su origen en las modificaciones contenidas en el artículo 16, deberá ser distribuido </w:t>
            </w:r>
            <w:r w:rsidRPr="007A41B9">
              <w:rPr>
                <w:rFonts w:ascii="Arial" w:eastAsia="MS Mincho" w:hAnsi="Arial" w:cs="Arial"/>
                <w:strike/>
                <w:sz w:val="24"/>
                <w:szCs w:val="24"/>
                <w:lang w:val="es-CL" w:eastAsia="es-ES"/>
              </w:rPr>
              <w:lastRenderedPageBreak/>
              <w:t>mediante resolución de la Subsecretaría</w:t>
            </w:r>
            <w:r>
              <w:rPr>
                <w:rFonts w:ascii="Arial" w:eastAsia="MS Mincho" w:hAnsi="Arial" w:cs="Arial"/>
                <w:strike/>
                <w:sz w:val="24"/>
                <w:szCs w:val="24"/>
                <w:lang w:val="es-CL" w:eastAsia="es-ES"/>
              </w:rPr>
              <w:t xml:space="preserve"> </w:t>
            </w:r>
            <w:r w:rsidRPr="00015C74">
              <w:rPr>
                <w:rFonts w:ascii="Arial" w:eastAsia="MS Mincho" w:hAnsi="Arial" w:cs="Arial"/>
                <w:b/>
                <w:bCs/>
                <w:strike/>
                <w:sz w:val="24"/>
                <w:szCs w:val="24"/>
                <w:lang w:val="es-CL" w:eastAsia="es-ES"/>
              </w:rPr>
              <w:t xml:space="preserve">(*) </w:t>
            </w:r>
            <w:r w:rsidRPr="007A41B9">
              <w:rPr>
                <w:rFonts w:ascii="Arial" w:eastAsia="MS Mincho" w:hAnsi="Arial" w:cs="Arial"/>
                <w:strike/>
                <w:sz w:val="24"/>
                <w:szCs w:val="24"/>
                <w:lang w:val="es-CL" w:eastAsia="es-ES"/>
              </w:rPr>
              <w:t>entre las regiones establecidas en la cuota global de captura promoviendo el desarrollo equitativo de la actividad pesquera de todas las regiones, especialmente respecto de aquellas cuyo desembarque represente menos del 20% de la cuota respectiva.</w:t>
            </w:r>
          </w:p>
          <w:p w14:paraId="72172C0C" w14:textId="77777777" w:rsidR="00210B0D" w:rsidRPr="007A41B9" w:rsidRDefault="00210B0D" w:rsidP="00210B0D">
            <w:pPr>
              <w:jc w:val="both"/>
              <w:rPr>
                <w:rFonts w:ascii="Arial" w:eastAsia="MS Mincho" w:hAnsi="Arial" w:cs="Arial"/>
                <w:strike/>
                <w:sz w:val="24"/>
                <w:szCs w:val="24"/>
                <w:lang w:val="es-CL" w:eastAsia="es-ES"/>
              </w:rPr>
            </w:pPr>
          </w:p>
          <w:p w14:paraId="7E01AAD0" w14:textId="4279BC8C" w:rsidR="00210B0D" w:rsidRPr="007A41B9" w:rsidRDefault="00210B0D" w:rsidP="00210B0D">
            <w:pPr>
              <w:jc w:val="both"/>
              <w:rPr>
                <w:rFonts w:ascii="Arial" w:eastAsia="MS Mincho" w:hAnsi="Arial" w:cs="Arial"/>
                <w:strike/>
                <w:sz w:val="24"/>
                <w:szCs w:val="24"/>
                <w:lang w:val="es-CL" w:eastAsia="es-ES"/>
              </w:rPr>
            </w:pPr>
            <w:r w:rsidRPr="007A41B9">
              <w:rPr>
                <w:rFonts w:ascii="Arial" w:eastAsia="MS Mincho" w:hAnsi="Arial" w:cs="Arial"/>
                <w:strike/>
                <w:sz w:val="24"/>
                <w:szCs w:val="24"/>
                <w:lang w:val="es-CL" w:eastAsia="es-ES"/>
              </w:rPr>
              <w:t xml:space="preserve">Una vez efectuada la distribución conforme al inciso anterior, el porcentaje que acreciente la fracción artesanal deberá ser asignado a través del Régimen Artesanal de Extracción conforme a las normas dispuestas en el Párrafo III del Título IV, dentro del plazo de un año desde la publicación en el Diario Oficial de la presente ley. Con todo, la distribución deberá considerar siempre criterios mínimos operacionales. </w:t>
            </w:r>
            <w:r w:rsidRPr="007A41B9">
              <w:rPr>
                <w:rFonts w:ascii="Arial" w:eastAsia="MS Mincho" w:hAnsi="Arial" w:cs="Arial"/>
                <w:b/>
                <w:bCs/>
                <w:strike/>
                <w:sz w:val="24"/>
                <w:szCs w:val="24"/>
                <w:lang w:val="es-CL" w:eastAsia="es-ES"/>
              </w:rPr>
              <w:t>(*)</w:t>
            </w:r>
          </w:p>
          <w:p w14:paraId="1334453A"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5750709A" w14:textId="77777777" w:rsidR="00210B0D" w:rsidRDefault="00210B0D" w:rsidP="00210B0D">
            <w:pPr>
              <w:jc w:val="center"/>
              <w:rPr>
                <w:rFonts w:ascii="Calibri" w:hAnsi="Calibri" w:cs="Arial"/>
                <w:sz w:val="24"/>
                <w:szCs w:val="24"/>
              </w:rPr>
            </w:pPr>
          </w:p>
        </w:tc>
        <w:tc>
          <w:tcPr>
            <w:tcW w:w="4836" w:type="dxa"/>
          </w:tcPr>
          <w:p w14:paraId="4E365DA3" w14:textId="71768AE6" w:rsidR="00210B0D" w:rsidRDefault="00B85687"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37</w:t>
            </w:r>
            <w:r>
              <w:rPr>
                <w:rFonts w:ascii="Arial" w:hAnsi="Arial" w:cs="Arial"/>
                <w:sz w:val="24"/>
                <w:szCs w:val="24"/>
              </w:rPr>
              <w:t xml:space="preserve">. </w:t>
            </w:r>
            <w:r w:rsidR="00210B0D">
              <w:rPr>
                <w:rFonts w:ascii="Arial" w:hAnsi="Arial" w:cs="Arial"/>
                <w:sz w:val="24"/>
                <w:szCs w:val="24"/>
              </w:rPr>
              <w:t>H.D RAPHAEL Y H.D CALISTO</w:t>
            </w:r>
          </w:p>
          <w:p w14:paraId="11DF7014" w14:textId="4C10A7C8" w:rsidR="00210B0D" w:rsidRPr="00015C74" w:rsidRDefault="00210B0D" w:rsidP="00210B0D">
            <w:pPr>
              <w:jc w:val="both"/>
              <w:rPr>
                <w:rFonts w:ascii="Arial" w:hAnsi="Arial" w:cs="Arial"/>
                <w:sz w:val="24"/>
                <w:szCs w:val="24"/>
              </w:rPr>
            </w:pPr>
            <w:r w:rsidRPr="00015C74">
              <w:rPr>
                <w:rFonts w:ascii="Arial" w:hAnsi="Arial" w:cs="Arial"/>
                <w:sz w:val="24"/>
                <w:szCs w:val="24"/>
              </w:rPr>
              <w:t xml:space="preserve">Para modificar el artículo vigésimo séptimo transitorio en el sentido de intercalar a </w:t>
            </w:r>
            <w:r w:rsidRPr="00015C74">
              <w:rPr>
                <w:rFonts w:ascii="Arial" w:hAnsi="Arial" w:cs="Arial"/>
                <w:sz w:val="24"/>
                <w:szCs w:val="24"/>
              </w:rPr>
              <w:lastRenderedPageBreak/>
              <w:t>continuación de Subsecretaría la oración "previo acuerdo de miembros artesanales e industriales del Comité de Manejo correspondiente".</w:t>
            </w:r>
          </w:p>
          <w:p w14:paraId="53AF95F4" w14:textId="77777777" w:rsidR="00210B0D" w:rsidRDefault="00210B0D" w:rsidP="00210B0D">
            <w:pPr>
              <w:jc w:val="both"/>
              <w:rPr>
                <w:rFonts w:ascii="Arial" w:hAnsi="Arial" w:cs="Arial"/>
                <w:b/>
                <w:bCs/>
                <w:sz w:val="24"/>
                <w:szCs w:val="24"/>
                <w:u w:val="single"/>
              </w:rPr>
            </w:pPr>
          </w:p>
          <w:p w14:paraId="5130506D" w14:textId="77777777" w:rsidR="00210B0D" w:rsidRDefault="00210B0D" w:rsidP="00210B0D">
            <w:pPr>
              <w:jc w:val="both"/>
              <w:rPr>
                <w:rFonts w:ascii="Arial" w:hAnsi="Arial" w:cs="Arial"/>
                <w:b/>
                <w:bCs/>
                <w:sz w:val="24"/>
                <w:szCs w:val="24"/>
                <w:u w:val="single"/>
              </w:rPr>
            </w:pPr>
          </w:p>
          <w:p w14:paraId="7F1C6260" w14:textId="167C7F6F" w:rsidR="00210B0D" w:rsidRPr="00526688" w:rsidRDefault="00526688" w:rsidP="00210B0D">
            <w:pPr>
              <w:jc w:val="both"/>
              <w:rPr>
                <w:rFonts w:ascii="Arial" w:hAnsi="Arial" w:cs="Arial"/>
                <w:sz w:val="24"/>
                <w:szCs w:val="24"/>
                <w:u w:val="single"/>
              </w:rPr>
            </w:pPr>
            <w:r w:rsidRPr="00526688">
              <w:rPr>
                <w:rFonts w:ascii="Arial" w:hAnsi="Arial" w:cs="Arial"/>
                <w:sz w:val="24"/>
                <w:szCs w:val="24"/>
                <w:u w:val="single"/>
              </w:rPr>
              <w:t>83</w:t>
            </w:r>
            <w:r w:rsidR="00E94266">
              <w:rPr>
                <w:rFonts w:ascii="Arial" w:hAnsi="Arial" w:cs="Arial"/>
                <w:sz w:val="24"/>
                <w:szCs w:val="24"/>
                <w:u w:val="single"/>
              </w:rPr>
              <w:t>8</w:t>
            </w:r>
            <w:r w:rsidRPr="00526688">
              <w:rPr>
                <w:rFonts w:ascii="Arial" w:hAnsi="Arial" w:cs="Arial"/>
                <w:sz w:val="24"/>
                <w:szCs w:val="24"/>
                <w:u w:val="single"/>
              </w:rPr>
              <w:t xml:space="preserve">. </w:t>
            </w:r>
            <w:r w:rsidR="00210B0D" w:rsidRPr="00526688">
              <w:rPr>
                <w:rFonts w:ascii="Arial" w:hAnsi="Arial" w:cs="Arial"/>
                <w:sz w:val="24"/>
                <w:szCs w:val="24"/>
                <w:u w:val="single"/>
              </w:rPr>
              <w:t>DIPUTADA ACEVEDO Y DIPUTADO RAMÍREZ</w:t>
            </w:r>
          </w:p>
          <w:p w14:paraId="091CA67D" w14:textId="08960A78" w:rsidR="00210B0D" w:rsidRPr="007548B8" w:rsidRDefault="00210B0D" w:rsidP="00210B0D">
            <w:pPr>
              <w:jc w:val="both"/>
              <w:rPr>
                <w:rFonts w:ascii="Arial" w:hAnsi="Arial" w:cs="Arial"/>
                <w:sz w:val="24"/>
                <w:szCs w:val="24"/>
              </w:rPr>
            </w:pPr>
            <w:r w:rsidRPr="007548B8">
              <w:rPr>
                <w:rFonts w:ascii="Arial" w:hAnsi="Arial" w:cs="Arial"/>
                <w:sz w:val="24"/>
                <w:szCs w:val="24"/>
              </w:rPr>
              <w:t xml:space="preserve">Para Modificar el artículo vigésimo séptimo transitorio: </w:t>
            </w:r>
          </w:p>
          <w:p w14:paraId="78EC1DBE" w14:textId="77777777" w:rsidR="00210B0D" w:rsidRDefault="00210B0D" w:rsidP="00210B0D">
            <w:pPr>
              <w:jc w:val="both"/>
              <w:rPr>
                <w:rFonts w:ascii="Arial" w:hAnsi="Arial" w:cs="Arial"/>
                <w:sz w:val="24"/>
                <w:szCs w:val="24"/>
              </w:rPr>
            </w:pPr>
            <w:r w:rsidRPr="007548B8">
              <w:rPr>
                <w:rFonts w:ascii="Arial" w:hAnsi="Arial" w:cs="Arial"/>
                <w:sz w:val="24"/>
                <w:szCs w:val="24"/>
              </w:rPr>
              <w:t>Incorporando la siguiente frase luego del punto final que pasa a ser punto seguido “teniendo en consideración también los territorios insulares.”</w:t>
            </w:r>
          </w:p>
          <w:p w14:paraId="066402C5" w14:textId="77777777" w:rsidR="00210B0D" w:rsidRDefault="00210B0D" w:rsidP="00210B0D">
            <w:pPr>
              <w:jc w:val="both"/>
              <w:rPr>
                <w:rFonts w:ascii="Arial" w:hAnsi="Arial" w:cs="Arial"/>
                <w:sz w:val="24"/>
                <w:szCs w:val="24"/>
              </w:rPr>
            </w:pPr>
          </w:p>
          <w:p w14:paraId="6F36B06A" w14:textId="23D70C6B" w:rsidR="00210B0D" w:rsidRPr="00526688" w:rsidRDefault="00526688" w:rsidP="00210B0D">
            <w:pPr>
              <w:jc w:val="both"/>
              <w:rPr>
                <w:rFonts w:ascii="Arial" w:hAnsi="Arial" w:cs="Arial"/>
                <w:sz w:val="24"/>
                <w:szCs w:val="24"/>
                <w:u w:val="single"/>
              </w:rPr>
            </w:pPr>
            <w:r w:rsidRPr="00526688">
              <w:rPr>
                <w:rFonts w:ascii="Arial" w:hAnsi="Arial" w:cs="Arial"/>
                <w:sz w:val="24"/>
                <w:szCs w:val="24"/>
                <w:u w:val="single"/>
              </w:rPr>
              <w:t>83</w:t>
            </w:r>
            <w:r w:rsidR="00E94266">
              <w:rPr>
                <w:rFonts w:ascii="Arial" w:hAnsi="Arial" w:cs="Arial"/>
                <w:sz w:val="24"/>
                <w:szCs w:val="24"/>
                <w:u w:val="single"/>
              </w:rPr>
              <w:t>9</w:t>
            </w:r>
            <w:r w:rsidRPr="00526688">
              <w:rPr>
                <w:rFonts w:ascii="Arial" w:hAnsi="Arial" w:cs="Arial"/>
                <w:sz w:val="24"/>
                <w:szCs w:val="24"/>
                <w:u w:val="single"/>
              </w:rPr>
              <w:t xml:space="preserve">. </w:t>
            </w:r>
            <w:r w:rsidR="00210B0D" w:rsidRPr="00526688">
              <w:rPr>
                <w:rFonts w:ascii="Arial" w:hAnsi="Arial" w:cs="Arial"/>
                <w:sz w:val="24"/>
                <w:szCs w:val="24"/>
                <w:u w:val="single"/>
              </w:rPr>
              <w:t>DIPUTADO GONZÁLEZ</w:t>
            </w:r>
          </w:p>
          <w:p w14:paraId="14343F2C" w14:textId="33AE7B25" w:rsidR="00210B0D" w:rsidRDefault="00210B0D" w:rsidP="00210B0D">
            <w:pPr>
              <w:jc w:val="both"/>
              <w:rPr>
                <w:rFonts w:ascii="Calibri" w:hAnsi="Calibri" w:cs="Arial"/>
                <w:sz w:val="24"/>
                <w:szCs w:val="24"/>
              </w:rPr>
            </w:pPr>
            <w:r w:rsidRPr="007A41B9">
              <w:rPr>
                <w:rFonts w:ascii="Arial" w:hAnsi="Arial" w:cs="Arial"/>
                <w:sz w:val="24"/>
                <w:szCs w:val="24"/>
              </w:rPr>
              <w:t>Para eliminar el Artículo Vigésimo Séptimo Transitorio</w:t>
            </w:r>
            <w:r>
              <w:rPr>
                <w:rFonts w:ascii="Calibri" w:hAnsi="Calibri" w:cs="Arial"/>
                <w:sz w:val="24"/>
                <w:szCs w:val="24"/>
              </w:rPr>
              <w:t>.</w:t>
            </w:r>
          </w:p>
        </w:tc>
      </w:tr>
      <w:tr w:rsidR="00210B0D" w:rsidRPr="00C06EF4" w14:paraId="78959897" w14:textId="7F51AA2D" w:rsidTr="416E060A">
        <w:tc>
          <w:tcPr>
            <w:tcW w:w="7282" w:type="dxa"/>
          </w:tcPr>
          <w:p w14:paraId="2A5813A5" w14:textId="07D17F56" w:rsidR="00210B0D" w:rsidRPr="001C64B7" w:rsidRDefault="00210B0D" w:rsidP="00210B0D">
            <w:pPr>
              <w:jc w:val="both"/>
              <w:rPr>
                <w:rFonts w:ascii="Arial" w:eastAsia="MS Mincho" w:hAnsi="Arial" w:cs="Arial"/>
                <w:b/>
                <w:bCs/>
                <w:sz w:val="24"/>
                <w:szCs w:val="24"/>
                <w:lang w:val="es-CL" w:eastAsia="es-ES"/>
              </w:rPr>
            </w:pPr>
            <w:r w:rsidRPr="001C64B7">
              <w:rPr>
                <w:rFonts w:ascii="Arial" w:eastAsia="MS Mincho" w:hAnsi="Arial" w:cs="Arial"/>
                <w:b/>
                <w:bCs/>
                <w:sz w:val="24"/>
                <w:szCs w:val="24"/>
                <w:lang w:val="es-CL" w:eastAsia="es-ES"/>
              </w:rPr>
              <w:lastRenderedPageBreak/>
              <w:t xml:space="preserve">Artículo vigésimo octavo transitorio.- Para aquellas unidades de pesquería que se encuentren declaradas en régimen de pesquería en recuperación al momento de la entrada en vigencia de la presente ley, los permisos extraordinarios de pesca otorgados bajo las normas del decreto supremo </w:t>
            </w:r>
            <w:proofErr w:type="spellStart"/>
            <w:r w:rsidRPr="001C64B7">
              <w:rPr>
                <w:rFonts w:ascii="Arial" w:eastAsia="MS Mincho" w:hAnsi="Arial" w:cs="Arial"/>
                <w:b/>
                <w:bCs/>
                <w:sz w:val="24"/>
                <w:szCs w:val="24"/>
                <w:lang w:val="es-CL" w:eastAsia="es-ES"/>
              </w:rPr>
              <w:t>N°</w:t>
            </w:r>
            <w:proofErr w:type="spellEnd"/>
            <w:r w:rsidRPr="001C64B7">
              <w:rPr>
                <w:rFonts w:ascii="Arial" w:eastAsia="MS Mincho" w:hAnsi="Arial" w:cs="Arial"/>
                <w:b/>
                <w:bCs/>
                <w:sz w:val="24"/>
                <w:szCs w:val="24"/>
                <w:lang w:val="es-CL" w:eastAsia="es-ES"/>
              </w:rPr>
              <w:t xml:space="preserve"> 430, de 1991, del entonces Ministerio de Economía, Fomento y Reconstrucción, que fija el texto refundido coordinado y sistematizado de la ley N°18.892, de 1989 y sus modificaciones, Ley General de Pesca y Acuicultura, se asimilarán a los permisos consagrados en el artículo 52 para todos los efectos legales.”.</w:t>
            </w:r>
          </w:p>
        </w:tc>
        <w:tc>
          <w:tcPr>
            <w:tcW w:w="5102" w:type="dxa"/>
          </w:tcPr>
          <w:p w14:paraId="0FF657DE" w14:textId="77777777" w:rsidR="00210B0D" w:rsidRDefault="00210B0D" w:rsidP="00210B0D">
            <w:pPr>
              <w:jc w:val="center"/>
              <w:rPr>
                <w:rFonts w:ascii="Calibri" w:hAnsi="Calibri" w:cs="Arial"/>
                <w:sz w:val="24"/>
                <w:szCs w:val="24"/>
              </w:rPr>
            </w:pPr>
          </w:p>
        </w:tc>
        <w:tc>
          <w:tcPr>
            <w:tcW w:w="4836" w:type="dxa"/>
          </w:tcPr>
          <w:p w14:paraId="1314687A" w14:textId="38513F13" w:rsidR="001C64B7" w:rsidRPr="00F949DD" w:rsidRDefault="00B35227" w:rsidP="001C64B7">
            <w:pPr>
              <w:jc w:val="both"/>
              <w:rPr>
                <w:rFonts w:ascii="Arial" w:hAnsi="Arial" w:cs="Arial"/>
                <w:color w:val="00B0F0"/>
                <w:sz w:val="24"/>
                <w:szCs w:val="24"/>
              </w:rPr>
            </w:pPr>
            <w:r w:rsidRPr="00F949DD">
              <w:rPr>
                <w:rFonts w:ascii="Arial" w:hAnsi="Arial" w:cs="Arial"/>
                <w:color w:val="00B0F0"/>
                <w:sz w:val="24"/>
                <w:szCs w:val="24"/>
              </w:rPr>
              <w:t>8</w:t>
            </w:r>
            <w:r w:rsidR="00E94266">
              <w:rPr>
                <w:rFonts w:ascii="Arial" w:hAnsi="Arial" w:cs="Arial"/>
                <w:color w:val="00B0F0"/>
                <w:sz w:val="24"/>
                <w:szCs w:val="24"/>
              </w:rPr>
              <w:t>40</w:t>
            </w:r>
            <w:r w:rsidRPr="00F949DD">
              <w:rPr>
                <w:rFonts w:ascii="Arial" w:hAnsi="Arial" w:cs="Arial"/>
                <w:color w:val="00B0F0"/>
                <w:sz w:val="24"/>
                <w:szCs w:val="24"/>
              </w:rPr>
              <w:t xml:space="preserve">. </w:t>
            </w:r>
            <w:r w:rsidR="001C64B7" w:rsidRPr="00F949DD">
              <w:rPr>
                <w:rFonts w:ascii="Arial" w:hAnsi="Arial" w:cs="Arial"/>
                <w:color w:val="00B0F0"/>
                <w:sz w:val="24"/>
                <w:szCs w:val="24"/>
              </w:rPr>
              <w:t>DIPUTADO BOBADILLA</w:t>
            </w:r>
          </w:p>
          <w:p w14:paraId="7832751A" w14:textId="77777777" w:rsidR="00B35227" w:rsidRPr="00F949DD" w:rsidRDefault="001C64B7" w:rsidP="001C64B7">
            <w:pPr>
              <w:jc w:val="both"/>
              <w:rPr>
                <w:rFonts w:ascii="Arial" w:hAnsi="Arial" w:cs="Arial"/>
                <w:color w:val="00B0F0"/>
                <w:sz w:val="24"/>
                <w:szCs w:val="24"/>
              </w:rPr>
            </w:pPr>
            <w:r w:rsidRPr="00F949DD">
              <w:rPr>
                <w:rFonts w:ascii="Arial" w:hAnsi="Arial" w:cs="Arial"/>
                <w:color w:val="00B0F0"/>
                <w:sz w:val="24"/>
                <w:szCs w:val="24"/>
              </w:rPr>
              <w:t>Para reemplazar el artículo vigésimo octavo transitorio por el siguiente:</w:t>
            </w:r>
          </w:p>
          <w:p w14:paraId="7AFA72AF" w14:textId="6251D3AD" w:rsidR="00210B0D" w:rsidRPr="00F949DD" w:rsidRDefault="001C64B7" w:rsidP="001C64B7">
            <w:pPr>
              <w:jc w:val="both"/>
              <w:rPr>
                <w:rFonts w:ascii="Arial" w:hAnsi="Arial" w:cs="Arial"/>
                <w:color w:val="00B0F0"/>
                <w:sz w:val="24"/>
                <w:szCs w:val="24"/>
              </w:rPr>
            </w:pPr>
            <w:r w:rsidRPr="00F949DD">
              <w:rPr>
                <w:rFonts w:ascii="Arial" w:hAnsi="Arial" w:cs="Arial"/>
                <w:color w:val="00B0F0"/>
                <w:sz w:val="24"/>
                <w:szCs w:val="24"/>
              </w:rPr>
              <w:t xml:space="preserve"> “Artículo Vigésimo Octavo Transitorio.- Los permisos extraordinarios de pesca otorgados bajo las normas del decreto supremo N°430, de 1991, del entonces Ministerio de Economía, Fomento y Reconstrucción, que fija el texto refundido coordinado y sistematizado de la ley N°18.892, de 1989 y sus modificaciones, Ley General de Pesca y Acuicultura, </w:t>
            </w:r>
            <w:r w:rsidRPr="00F949DD">
              <w:rPr>
                <w:rFonts w:ascii="Arial" w:hAnsi="Arial" w:cs="Arial"/>
                <w:color w:val="00B0F0"/>
                <w:sz w:val="24"/>
                <w:szCs w:val="24"/>
              </w:rPr>
              <w:lastRenderedPageBreak/>
              <w:t>mantendrán su vigencia una vez que entre en vigencia la presente Ley, asimilándose en lo demás a los permisos consagrados en el artículo 52 para todos los efectos legales”.</w:t>
            </w:r>
          </w:p>
        </w:tc>
      </w:tr>
      <w:tr w:rsidR="00210B0D" w:rsidRPr="00C06EF4" w14:paraId="20160E01" w14:textId="7C20A491" w:rsidTr="416E060A">
        <w:tc>
          <w:tcPr>
            <w:tcW w:w="7282" w:type="dxa"/>
          </w:tcPr>
          <w:p w14:paraId="402FD9E6"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22ED6B16" w14:textId="77777777" w:rsidR="00210B0D" w:rsidRPr="0058206B" w:rsidRDefault="00210B0D" w:rsidP="00210B0D">
            <w:pPr>
              <w:jc w:val="both"/>
              <w:rPr>
                <w:rFonts w:ascii="Arial" w:hAnsi="Arial" w:cs="Arial"/>
                <w:sz w:val="24"/>
                <w:szCs w:val="24"/>
              </w:rPr>
            </w:pPr>
            <w:r w:rsidRPr="0058206B">
              <w:rPr>
                <w:rFonts w:ascii="Arial" w:hAnsi="Arial" w:cs="Arial"/>
                <w:sz w:val="24"/>
                <w:szCs w:val="24"/>
              </w:rPr>
              <w:t>NUEVO ARTÍCULO VIGÉSIMO NOVENO TRANSITORIO</w:t>
            </w:r>
          </w:p>
          <w:p w14:paraId="0931F2DA" w14:textId="77777777" w:rsidR="00210B0D" w:rsidRPr="0058206B" w:rsidRDefault="00210B0D" w:rsidP="00210B0D">
            <w:pPr>
              <w:jc w:val="both"/>
              <w:rPr>
                <w:rFonts w:ascii="Arial" w:hAnsi="Arial" w:cs="Arial"/>
                <w:sz w:val="24"/>
                <w:szCs w:val="24"/>
              </w:rPr>
            </w:pPr>
          </w:p>
          <w:p w14:paraId="5C3E5016" w14:textId="77777777" w:rsidR="00210B0D" w:rsidRPr="0058206B" w:rsidRDefault="00210B0D" w:rsidP="00210B0D">
            <w:pPr>
              <w:jc w:val="both"/>
              <w:rPr>
                <w:rFonts w:ascii="Arial" w:hAnsi="Arial" w:cs="Arial"/>
                <w:sz w:val="24"/>
                <w:szCs w:val="24"/>
              </w:rPr>
            </w:pPr>
            <w:r w:rsidRPr="0058206B">
              <w:rPr>
                <w:rFonts w:ascii="Arial" w:hAnsi="Arial" w:cs="Arial"/>
                <w:sz w:val="24"/>
                <w:szCs w:val="24"/>
              </w:rPr>
              <w:t>35)</w:t>
            </w:r>
            <w:r w:rsidRPr="0058206B">
              <w:rPr>
                <w:rFonts w:ascii="Arial" w:hAnsi="Arial" w:cs="Arial"/>
                <w:sz w:val="24"/>
                <w:szCs w:val="24"/>
              </w:rPr>
              <w:tab/>
              <w:t xml:space="preserve">Para incorporar un artículo vigésimo noveno transitorio, nuevo, del siguiente tenor: </w:t>
            </w:r>
          </w:p>
          <w:p w14:paraId="5D93535A" w14:textId="77777777" w:rsidR="00210B0D" w:rsidRPr="0058206B" w:rsidRDefault="00210B0D" w:rsidP="00210B0D">
            <w:pPr>
              <w:jc w:val="both"/>
              <w:rPr>
                <w:rFonts w:ascii="Arial" w:hAnsi="Arial" w:cs="Arial"/>
                <w:sz w:val="24"/>
                <w:szCs w:val="24"/>
              </w:rPr>
            </w:pPr>
          </w:p>
          <w:p w14:paraId="77F18B18" w14:textId="77777777" w:rsidR="00210B0D" w:rsidRPr="0058206B" w:rsidRDefault="00210B0D" w:rsidP="00210B0D">
            <w:pPr>
              <w:jc w:val="both"/>
              <w:rPr>
                <w:rFonts w:ascii="Arial" w:hAnsi="Arial" w:cs="Arial"/>
                <w:sz w:val="24"/>
                <w:szCs w:val="24"/>
              </w:rPr>
            </w:pPr>
            <w:r w:rsidRPr="0058206B">
              <w:rPr>
                <w:rFonts w:ascii="Arial" w:hAnsi="Arial" w:cs="Arial"/>
                <w:sz w:val="24"/>
                <w:szCs w:val="24"/>
              </w:rPr>
              <w:t xml:space="preserve">“Artículo vigésimo noveno </w:t>
            </w:r>
            <w:proofErr w:type="gramStart"/>
            <w:r w:rsidRPr="0058206B">
              <w:rPr>
                <w:rFonts w:ascii="Arial" w:hAnsi="Arial" w:cs="Arial"/>
                <w:sz w:val="24"/>
                <w:szCs w:val="24"/>
              </w:rPr>
              <w:t>transitorio.-</w:t>
            </w:r>
            <w:proofErr w:type="gramEnd"/>
            <w:r w:rsidRPr="0058206B">
              <w:rPr>
                <w:rFonts w:ascii="Arial" w:hAnsi="Arial" w:cs="Arial"/>
                <w:sz w:val="24"/>
                <w:szCs w:val="24"/>
              </w:rPr>
              <w:t xml:space="preserve"> Para los efectos de la operación en las aguas exteriores por fuera de la línea de base recta al sur del paralelo 44° 30' de latitud sur, se exceptúan de lo señalado en el artículo 162 los barcos factorías que dispongan de autorización de pesca vigente para operar en dichas áreas al día de la publicación de la ley </w:t>
            </w:r>
            <w:proofErr w:type="spellStart"/>
            <w:r w:rsidRPr="0058206B">
              <w:rPr>
                <w:rFonts w:ascii="Arial" w:hAnsi="Arial" w:cs="Arial"/>
                <w:sz w:val="24"/>
                <w:szCs w:val="24"/>
              </w:rPr>
              <w:t>N°</w:t>
            </w:r>
            <w:proofErr w:type="spellEnd"/>
            <w:r w:rsidRPr="0058206B">
              <w:rPr>
                <w:rFonts w:ascii="Arial" w:hAnsi="Arial" w:cs="Arial"/>
                <w:sz w:val="24"/>
                <w:szCs w:val="24"/>
              </w:rPr>
              <w:t xml:space="preserve"> 19.079.”.</w:t>
            </w:r>
          </w:p>
          <w:p w14:paraId="06C71FA7" w14:textId="77777777" w:rsidR="00210B0D" w:rsidRDefault="00210B0D" w:rsidP="00210B0D">
            <w:pPr>
              <w:jc w:val="both"/>
              <w:rPr>
                <w:rFonts w:ascii="Calibri" w:hAnsi="Calibri" w:cs="Arial"/>
                <w:sz w:val="24"/>
                <w:szCs w:val="24"/>
              </w:rPr>
            </w:pPr>
          </w:p>
        </w:tc>
        <w:tc>
          <w:tcPr>
            <w:tcW w:w="4836" w:type="dxa"/>
          </w:tcPr>
          <w:p w14:paraId="0B5643B8" w14:textId="77777777" w:rsidR="00210B0D" w:rsidRDefault="00210B0D" w:rsidP="00210B0D">
            <w:pPr>
              <w:jc w:val="center"/>
              <w:rPr>
                <w:rFonts w:ascii="Calibri" w:hAnsi="Calibri" w:cs="Arial"/>
                <w:sz w:val="24"/>
                <w:szCs w:val="24"/>
              </w:rPr>
            </w:pPr>
          </w:p>
        </w:tc>
      </w:tr>
      <w:tr w:rsidR="00210B0D" w:rsidRPr="00C06EF4" w14:paraId="017A5B40" w14:textId="77777777" w:rsidTr="416E060A">
        <w:tc>
          <w:tcPr>
            <w:tcW w:w="7282" w:type="dxa"/>
          </w:tcPr>
          <w:p w14:paraId="1950CA52"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4B6E59CB" w14:textId="77777777" w:rsidR="00210B0D" w:rsidRPr="0058206B" w:rsidRDefault="00210B0D" w:rsidP="00210B0D">
            <w:pPr>
              <w:jc w:val="both"/>
              <w:rPr>
                <w:rFonts w:ascii="Arial" w:hAnsi="Arial" w:cs="Arial"/>
                <w:sz w:val="24"/>
                <w:szCs w:val="24"/>
              </w:rPr>
            </w:pPr>
          </w:p>
        </w:tc>
        <w:tc>
          <w:tcPr>
            <w:tcW w:w="4836" w:type="dxa"/>
          </w:tcPr>
          <w:p w14:paraId="6C6D537F" w14:textId="5ACD38B7" w:rsidR="00210B0D" w:rsidRPr="00F963FB" w:rsidRDefault="00077E5C" w:rsidP="00210B0D">
            <w:pPr>
              <w:jc w:val="both"/>
              <w:rPr>
                <w:rFonts w:ascii="Arial" w:hAnsi="Arial" w:cs="Arial"/>
                <w:sz w:val="24"/>
                <w:szCs w:val="24"/>
                <w:u w:val="single"/>
              </w:rPr>
            </w:pPr>
            <w:r>
              <w:rPr>
                <w:rFonts w:ascii="Arial" w:hAnsi="Arial" w:cs="Arial"/>
                <w:sz w:val="24"/>
                <w:szCs w:val="24"/>
                <w:u w:val="single"/>
              </w:rPr>
              <w:t>8</w:t>
            </w:r>
            <w:r w:rsidR="00E94266">
              <w:rPr>
                <w:rFonts w:ascii="Arial" w:hAnsi="Arial" w:cs="Arial"/>
                <w:sz w:val="24"/>
                <w:szCs w:val="24"/>
                <w:u w:val="single"/>
              </w:rPr>
              <w:t>41</w:t>
            </w:r>
            <w:r>
              <w:rPr>
                <w:rFonts w:ascii="Arial" w:hAnsi="Arial" w:cs="Arial"/>
                <w:sz w:val="24"/>
                <w:szCs w:val="24"/>
                <w:u w:val="single"/>
              </w:rPr>
              <w:t xml:space="preserve">. </w:t>
            </w:r>
            <w:r w:rsidR="00210B0D" w:rsidRPr="00F963FB">
              <w:rPr>
                <w:rFonts w:ascii="Arial" w:hAnsi="Arial" w:cs="Arial"/>
                <w:sz w:val="24"/>
                <w:szCs w:val="24"/>
                <w:u w:val="single"/>
              </w:rPr>
              <w:t>DIPUTADO SÁEZ</w:t>
            </w:r>
          </w:p>
          <w:p w14:paraId="62AE0D4A" w14:textId="129EAD5C" w:rsidR="00210B0D" w:rsidRDefault="00210B0D" w:rsidP="00210B0D">
            <w:pPr>
              <w:jc w:val="both"/>
              <w:rPr>
                <w:rFonts w:ascii="Arial" w:hAnsi="Arial" w:cs="Arial"/>
                <w:sz w:val="24"/>
                <w:szCs w:val="24"/>
              </w:rPr>
            </w:pPr>
            <w:r w:rsidRPr="00F963FB">
              <w:rPr>
                <w:rFonts w:ascii="Arial" w:hAnsi="Arial" w:cs="Arial"/>
                <w:sz w:val="24"/>
                <w:szCs w:val="24"/>
              </w:rPr>
              <w:t>Establézcase como nuevo artículo transitorio, en el siguiente sentido:</w:t>
            </w:r>
          </w:p>
          <w:p w14:paraId="35637719" w14:textId="77777777" w:rsidR="00210B0D" w:rsidRPr="00F963FB" w:rsidRDefault="00210B0D" w:rsidP="00210B0D">
            <w:pPr>
              <w:jc w:val="both"/>
              <w:rPr>
                <w:rFonts w:ascii="Arial" w:hAnsi="Arial" w:cs="Arial"/>
                <w:sz w:val="24"/>
                <w:szCs w:val="24"/>
              </w:rPr>
            </w:pPr>
          </w:p>
          <w:p w14:paraId="4A40C31F" w14:textId="77777777" w:rsidR="00210B0D" w:rsidRPr="00F963FB" w:rsidRDefault="00210B0D" w:rsidP="00210B0D">
            <w:pPr>
              <w:jc w:val="both"/>
              <w:rPr>
                <w:rFonts w:ascii="Arial" w:hAnsi="Arial" w:cs="Arial"/>
                <w:sz w:val="24"/>
                <w:szCs w:val="24"/>
              </w:rPr>
            </w:pPr>
            <w:r w:rsidRPr="00F963FB">
              <w:rPr>
                <w:rFonts w:ascii="Arial" w:hAnsi="Arial" w:cs="Arial"/>
                <w:sz w:val="24"/>
                <w:szCs w:val="24"/>
              </w:rPr>
              <w:t xml:space="preserve">Deberá existir un límite en el traspaso de cuotas desde los pescadores artesanales a los pescadores industriales, el cual se rebajará en forma progresiva desde la publicación de esta ley, y en un máximo de tres años, hasta alcanzar el límite general del 50% contenido en el artículo 114, en </w:t>
            </w:r>
            <w:r w:rsidRPr="00F963FB">
              <w:rPr>
                <w:rFonts w:ascii="Arial" w:hAnsi="Arial" w:cs="Arial"/>
                <w:sz w:val="24"/>
                <w:szCs w:val="24"/>
              </w:rPr>
              <w:lastRenderedPageBreak/>
              <w:t>conformidad a la siguiente metodología de rebaja del porcentual anual:</w:t>
            </w:r>
          </w:p>
          <w:p w14:paraId="318A640A" w14:textId="77777777" w:rsidR="00210B0D" w:rsidRPr="00F963FB" w:rsidRDefault="00210B0D" w:rsidP="00210B0D">
            <w:pPr>
              <w:jc w:val="both"/>
              <w:rPr>
                <w:rFonts w:ascii="Arial" w:hAnsi="Arial" w:cs="Arial"/>
                <w:sz w:val="24"/>
                <w:szCs w:val="24"/>
              </w:rPr>
            </w:pPr>
            <w:r w:rsidRPr="00F963FB">
              <w:rPr>
                <w:rFonts w:ascii="Arial" w:hAnsi="Arial" w:cs="Arial"/>
                <w:sz w:val="24"/>
                <w:szCs w:val="24"/>
              </w:rPr>
              <w:t>El primer año, un 15% de la asignación.</w:t>
            </w:r>
          </w:p>
          <w:p w14:paraId="252C9D11" w14:textId="77777777" w:rsidR="00210B0D" w:rsidRPr="00F963FB" w:rsidRDefault="00210B0D" w:rsidP="00210B0D">
            <w:pPr>
              <w:jc w:val="both"/>
              <w:rPr>
                <w:rFonts w:ascii="Arial" w:hAnsi="Arial" w:cs="Arial"/>
                <w:sz w:val="24"/>
                <w:szCs w:val="24"/>
              </w:rPr>
            </w:pPr>
            <w:r w:rsidRPr="00F963FB">
              <w:rPr>
                <w:rFonts w:ascii="Arial" w:hAnsi="Arial" w:cs="Arial"/>
                <w:sz w:val="24"/>
                <w:szCs w:val="24"/>
              </w:rPr>
              <w:t>El segundo año, un 30% de la asignación.</w:t>
            </w:r>
          </w:p>
          <w:p w14:paraId="6377AED0" w14:textId="3B9248F4" w:rsidR="00210B0D" w:rsidRDefault="00210B0D" w:rsidP="00210B0D">
            <w:pPr>
              <w:jc w:val="both"/>
              <w:rPr>
                <w:rFonts w:ascii="Calibri" w:hAnsi="Calibri" w:cs="Arial"/>
                <w:sz w:val="24"/>
                <w:szCs w:val="24"/>
              </w:rPr>
            </w:pPr>
            <w:r w:rsidRPr="00F963FB">
              <w:rPr>
                <w:rFonts w:ascii="Arial" w:hAnsi="Arial" w:cs="Arial"/>
                <w:sz w:val="24"/>
                <w:szCs w:val="24"/>
              </w:rPr>
              <w:t>El tercer año, un 50% de la asignación.”.</w:t>
            </w:r>
          </w:p>
        </w:tc>
      </w:tr>
      <w:tr w:rsidR="00210B0D" w:rsidRPr="00C06EF4" w14:paraId="1967CF40" w14:textId="77777777" w:rsidTr="416E060A">
        <w:tc>
          <w:tcPr>
            <w:tcW w:w="7282" w:type="dxa"/>
          </w:tcPr>
          <w:p w14:paraId="5DB0F511"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68B662BE" w14:textId="77777777" w:rsidR="00210B0D" w:rsidRPr="0058206B" w:rsidRDefault="00210B0D" w:rsidP="00210B0D">
            <w:pPr>
              <w:jc w:val="both"/>
              <w:rPr>
                <w:rFonts w:ascii="Arial" w:hAnsi="Arial" w:cs="Arial"/>
                <w:sz w:val="24"/>
                <w:szCs w:val="24"/>
              </w:rPr>
            </w:pPr>
          </w:p>
        </w:tc>
        <w:tc>
          <w:tcPr>
            <w:tcW w:w="4836" w:type="dxa"/>
          </w:tcPr>
          <w:p w14:paraId="1D0A16F4" w14:textId="0F5625B6" w:rsidR="00210B0D" w:rsidRDefault="00077E5C"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42</w:t>
            </w:r>
            <w:r>
              <w:rPr>
                <w:rFonts w:ascii="Arial" w:hAnsi="Arial" w:cs="Arial"/>
                <w:sz w:val="24"/>
                <w:szCs w:val="24"/>
              </w:rPr>
              <w:t xml:space="preserve">. </w:t>
            </w:r>
            <w:proofErr w:type="gramStart"/>
            <w:r w:rsidR="00210B0D">
              <w:rPr>
                <w:rFonts w:ascii="Arial" w:hAnsi="Arial" w:cs="Arial"/>
                <w:sz w:val="24"/>
                <w:szCs w:val="24"/>
              </w:rPr>
              <w:t>D.CICARDINI</w:t>
            </w:r>
            <w:proofErr w:type="gramEnd"/>
            <w:r w:rsidR="00210B0D">
              <w:rPr>
                <w:rFonts w:ascii="Arial" w:hAnsi="Arial" w:cs="Arial"/>
                <w:sz w:val="24"/>
                <w:szCs w:val="24"/>
              </w:rPr>
              <w:t xml:space="preserve"> Y D.MANOUCHEHRI</w:t>
            </w:r>
          </w:p>
          <w:p w14:paraId="1ADD17D1" w14:textId="77777777" w:rsidR="00077E5C" w:rsidRDefault="00210B0D" w:rsidP="00210B0D">
            <w:pPr>
              <w:jc w:val="both"/>
              <w:rPr>
                <w:rFonts w:ascii="Arial" w:hAnsi="Arial" w:cs="Arial"/>
                <w:sz w:val="24"/>
                <w:szCs w:val="24"/>
              </w:rPr>
            </w:pPr>
            <w:r w:rsidRPr="00420E68">
              <w:rPr>
                <w:rFonts w:ascii="Arial" w:hAnsi="Arial" w:cs="Arial"/>
                <w:sz w:val="24"/>
                <w:szCs w:val="24"/>
              </w:rPr>
              <w:t xml:space="preserve">Agréguese un nuevo artículo transitorio del siguiente tenor: </w:t>
            </w:r>
          </w:p>
          <w:p w14:paraId="37F6FD7F" w14:textId="183BAF12" w:rsidR="00210B0D" w:rsidRPr="00327069" w:rsidRDefault="00210B0D" w:rsidP="00210B0D">
            <w:pPr>
              <w:jc w:val="both"/>
              <w:rPr>
                <w:rFonts w:ascii="Arial" w:hAnsi="Arial" w:cs="Arial"/>
                <w:i/>
                <w:iCs/>
                <w:sz w:val="24"/>
                <w:szCs w:val="24"/>
              </w:rPr>
            </w:pPr>
            <w:r w:rsidRPr="00327069">
              <w:rPr>
                <w:rFonts w:ascii="Arial" w:hAnsi="Arial" w:cs="Arial"/>
                <w:i/>
                <w:iCs/>
                <w:sz w:val="24"/>
                <w:szCs w:val="24"/>
              </w:rPr>
              <w:t>“En consideración al rol que el Instituto de Fomento Pesquero, IFOP, cumple como organismo responsable de la ejecución de los proyectos de investigación permanente, a que se trata de un actor relevante de la institucionalidad pesquera nacional y a que es reconocido en esta ley como un colaborador y asesor permanente para la toma de decisiones de la Subsecretaría de Pesca, el Ejecutivo compromete el ingreso de un proyecto de ley que permita el avance de esta instituto, hoy Corporación de Derecho Privado, a un estatus legal público que permita ampliar y mejorar su función.”</w:t>
            </w:r>
          </w:p>
        </w:tc>
      </w:tr>
      <w:tr w:rsidR="00210B0D" w:rsidRPr="00C06EF4" w14:paraId="530E6E83" w14:textId="77777777" w:rsidTr="416E060A">
        <w:tc>
          <w:tcPr>
            <w:tcW w:w="7282" w:type="dxa"/>
          </w:tcPr>
          <w:p w14:paraId="3A9B71DC"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786BE8B9" w14:textId="77777777" w:rsidR="00210B0D" w:rsidRPr="0058206B" w:rsidRDefault="00210B0D" w:rsidP="00210B0D">
            <w:pPr>
              <w:jc w:val="both"/>
              <w:rPr>
                <w:rFonts w:ascii="Arial" w:hAnsi="Arial" w:cs="Arial"/>
                <w:sz w:val="24"/>
                <w:szCs w:val="24"/>
              </w:rPr>
            </w:pPr>
          </w:p>
        </w:tc>
        <w:tc>
          <w:tcPr>
            <w:tcW w:w="4836" w:type="dxa"/>
          </w:tcPr>
          <w:p w14:paraId="45E1D512" w14:textId="5290F510" w:rsidR="00210B0D" w:rsidRDefault="00327069"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43</w:t>
            </w:r>
            <w:r>
              <w:rPr>
                <w:rFonts w:ascii="Arial" w:hAnsi="Arial" w:cs="Arial"/>
                <w:sz w:val="24"/>
                <w:szCs w:val="24"/>
              </w:rPr>
              <w:t xml:space="preserve">. </w:t>
            </w:r>
            <w:proofErr w:type="gramStart"/>
            <w:r w:rsidR="00210B0D" w:rsidRPr="000D65EA">
              <w:rPr>
                <w:rFonts w:ascii="Arial" w:hAnsi="Arial" w:cs="Arial"/>
                <w:sz w:val="24"/>
                <w:szCs w:val="24"/>
              </w:rPr>
              <w:t>D.CICARDINI</w:t>
            </w:r>
            <w:proofErr w:type="gramEnd"/>
            <w:r w:rsidR="00210B0D" w:rsidRPr="000D65EA">
              <w:rPr>
                <w:rFonts w:ascii="Arial" w:hAnsi="Arial" w:cs="Arial"/>
                <w:sz w:val="24"/>
                <w:szCs w:val="24"/>
              </w:rPr>
              <w:t xml:space="preserve"> Y D.MANOUCHEHRI</w:t>
            </w:r>
          </w:p>
          <w:p w14:paraId="0DBAC519" w14:textId="77777777" w:rsidR="00327069" w:rsidRDefault="00210B0D" w:rsidP="00210B0D">
            <w:pPr>
              <w:jc w:val="both"/>
              <w:rPr>
                <w:rFonts w:ascii="Arial" w:hAnsi="Arial" w:cs="Arial"/>
                <w:sz w:val="24"/>
                <w:szCs w:val="24"/>
              </w:rPr>
            </w:pPr>
            <w:r w:rsidRPr="000D65EA">
              <w:rPr>
                <w:rFonts w:ascii="Arial" w:hAnsi="Arial" w:cs="Arial"/>
                <w:sz w:val="24"/>
                <w:szCs w:val="24"/>
              </w:rPr>
              <w:t xml:space="preserve">Agréguese un nuevo artículo transitorio, del siguiente tenor: </w:t>
            </w:r>
          </w:p>
          <w:p w14:paraId="05FDE38F" w14:textId="77777777" w:rsidR="00327069" w:rsidRDefault="00327069" w:rsidP="00210B0D">
            <w:pPr>
              <w:jc w:val="both"/>
              <w:rPr>
                <w:rFonts w:ascii="Arial" w:hAnsi="Arial" w:cs="Arial"/>
                <w:sz w:val="24"/>
                <w:szCs w:val="24"/>
              </w:rPr>
            </w:pPr>
          </w:p>
          <w:p w14:paraId="26C1B704" w14:textId="05F99E8C" w:rsidR="00210B0D" w:rsidRPr="000D65EA" w:rsidRDefault="00210B0D" w:rsidP="00210B0D">
            <w:pPr>
              <w:jc w:val="both"/>
              <w:rPr>
                <w:rFonts w:ascii="Arial" w:hAnsi="Arial" w:cs="Arial"/>
                <w:sz w:val="24"/>
                <w:szCs w:val="24"/>
              </w:rPr>
            </w:pPr>
            <w:r w:rsidRPr="000D65EA">
              <w:rPr>
                <w:rFonts w:ascii="Arial" w:hAnsi="Arial" w:cs="Arial"/>
                <w:sz w:val="24"/>
                <w:szCs w:val="24"/>
              </w:rPr>
              <w:t xml:space="preserve">“Artículo: Dentro del plazo de seis meses a contar de la publicación de la presente ley, el Ministerio de Economía, Fomento y Turismo, en coordinación con el Ministerio </w:t>
            </w:r>
            <w:r w:rsidRPr="000D65EA">
              <w:rPr>
                <w:rFonts w:ascii="Arial" w:hAnsi="Arial" w:cs="Arial"/>
                <w:sz w:val="24"/>
                <w:szCs w:val="24"/>
              </w:rPr>
              <w:lastRenderedPageBreak/>
              <w:t xml:space="preserve">de Justicia y Derechos Humanos, deberá emitir un decreto supremo que modifique, sistematice y armonice las referencias y disposiciones de la Ley </w:t>
            </w:r>
            <w:proofErr w:type="spellStart"/>
            <w:r w:rsidRPr="000D65EA">
              <w:rPr>
                <w:rFonts w:ascii="Arial" w:hAnsi="Arial" w:cs="Arial"/>
                <w:sz w:val="24"/>
                <w:szCs w:val="24"/>
              </w:rPr>
              <w:t>N°</w:t>
            </w:r>
            <w:proofErr w:type="spellEnd"/>
            <w:r w:rsidRPr="000D65EA">
              <w:rPr>
                <w:rFonts w:ascii="Arial" w:hAnsi="Arial" w:cs="Arial"/>
                <w:sz w:val="24"/>
                <w:szCs w:val="24"/>
              </w:rPr>
              <w:t xml:space="preserve"> 21.595, de Delitos Económicos y Ambientales, para que éstas se adecuen a la presente Ley General de Pesca y Acuicultura.</w:t>
            </w:r>
          </w:p>
          <w:p w14:paraId="5ECBFF4F" w14:textId="27F71451" w:rsidR="00210B0D" w:rsidRDefault="00210B0D" w:rsidP="00210B0D">
            <w:pPr>
              <w:jc w:val="both"/>
              <w:rPr>
                <w:rFonts w:ascii="Arial" w:hAnsi="Arial" w:cs="Arial"/>
                <w:sz w:val="24"/>
                <w:szCs w:val="24"/>
              </w:rPr>
            </w:pPr>
            <w:r w:rsidRPr="000D65EA">
              <w:rPr>
                <w:rFonts w:ascii="Arial" w:hAnsi="Arial" w:cs="Arial"/>
                <w:sz w:val="24"/>
                <w:szCs w:val="24"/>
              </w:rPr>
              <w:t>Este decreto supremo deberá asegurar la coherencia normativa y la efectividad en la aplicación de sanciones relacionadas con delitos ambientales y económicos que afecten los recursos hidrobiológicos.”</w:t>
            </w:r>
          </w:p>
        </w:tc>
      </w:tr>
      <w:tr w:rsidR="00210B0D" w:rsidRPr="00C06EF4" w14:paraId="7037CAA8" w14:textId="77777777" w:rsidTr="416E060A">
        <w:tc>
          <w:tcPr>
            <w:tcW w:w="7282" w:type="dxa"/>
          </w:tcPr>
          <w:p w14:paraId="5762322D"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6D2BC63B" w14:textId="77777777" w:rsidR="00210B0D" w:rsidRPr="0058206B" w:rsidRDefault="00210B0D" w:rsidP="00210B0D">
            <w:pPr>
              <w:jc w:val="both"/>
              <w:rPr>
                <w:rFonts w:ascii="Arial" w:hAnsi="Arial" w:cs="Arial"/>
                <w:sz w:val="24"/>
                <w:szCs w:val="24"/>
              </w:rPr>
            </w:pPr>
          </w:p>
        </w:tc>
        <w:tc>
          <w:tcPr>
            <w:tcW w:w="4836" w:type="dxa"/>
          </w:tcPr>
          <w:p w14:paraId="4120A656" w14:textId="4530346E" w:rsidR="00210B0D" w:rsidRDefault="009C19E6"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44</w:t>
            </w:r>
            <w:r>
              <w:rPr>
                <w:rFonts w:ascii="Arial" w:hAnsi="Arial" w:cs="Arial"/>
                <w:sz w:val="24"/>
                <w:szCs w:val="24"/>
              </w:rPr>
              <w:t xml:space="preserve">. </w:t>
            </w:r>
            <w:r w:rsidR="00210B0D">
              <w:rPr>
                <w:rFonts w:ascii="Arial" w:hAnsi="Arial" w:cs="Arial"/>
                <w:sz w:val="24"/>
                <w:szCs w:val="24"/>
              </w:rPr>
              <w:t>DIPUTADO DE REMENTERIA</w:t>
            </w:r>
          </w:p>
          <w:p w14:paraId="3B2E1950" w14:textId="410392B9" w:rsidR="00210B0D" w:rsidRPr="00995F08" w:rsidRDefault="00210B0D" w:rsidP="00210B0D">
            <w:pPr>
              <w:jc w:val="both"/>
              <w:rPr>
                <w:rFonts w:ascii="Arial" w:hAnsi="Arial" w:cs="Arial"/>
                <w:sz w:val="24"/>
                <w:szCs w:val="24"/>
              </w:rPr>
            </w:pPr>
            <w:r w:rsidRPr="00995F08">
              <w:rPr>
                <w:rFonts w:ascii="Arial" w:hAnsi="Arial" w:cs="Arial"/>
                <w:sz w:val="24"/>
                <w:szCs w:val="24"/>
              </w:rPr>
              <w:t>Agréguese un nuevo artículo transitorio del siguiente tenor:</w:t>
            </w:r>
          </w:p>
          <w:p w14:paraId="201C95F7" w14:textId="54FD9AA4" w:rsidR="00210B0D" w:rsidRDefault="00210B0D" w:rsidP="00210B0D">
            <w:pPr>
              <w:jc w:val="both"/>
              <w:rPr>
                <w:rFonts w:ascii="Arial" w:hAnsi="Arial" w:cs="Arial"/>
                <w:sz w:val="24"/>
                <w:szCs w:val="24"/>
              </w:rPr>
            </w:pPr>
            <w:r w:rsidRPr="00995F08">
              <w:rPr>
                <w:rFonts w:ascii="Arial" w:hAnsi="Arial" w:cs="Arial"/>
                <w:sz w:val="24"/>
                <w:szCs w:val="24"/>
              </w:rPr>
              <w:t xml:space="preserve">“La Subsecretaría de Pesca y Acuicultura, en un plazo no mayor a 12 meses desde la </w:t>
            </w:r>
            <w:proofErr w:type="gramStart"/>
            <w:r w:rsidRPr="00995F08">
              <w:rPr>
                <w:rFonts w:ascii="Arial" w:hAnsi="Arial" w:cs="Arial"/>
                <w:sz w:val="24"/>
                <w:szCs w:val="24"/>
              </w:rPr>
              <w:t>entrada en vigencia</w:t>
            </w:r>
            <w:proofErr w:type="gramEnd"/>
            <w:r w:rsidRPr="00995F08">
              <w:rPr>
                <w:rFonts w:ascii="Arial" w:hAnsi="Arial" w:cs="Arial"/>
                <w:sz w:val="24"/>
                <w:szCs w:val="24"/>
              </w:rPr>
              <w:t xml:space="preserve"> de la presente ley, deberá publicar un listado con los caladeros de pesca de la merluza común (</w:t>
            </w:r>
            <w:proofErr w:type="spellStart"/>
            <w:r w:rsidRPr="00995F08">
              <w:rPr>
                <w:rFonts w:ascii="Arial" w:hAnsi="Arial" w:cs="Arial"/>
                <w:sz w:val="24"/>
                <w:szCs w:val="24"/>
              </w:rPr>
              <w:t>Merluccius</w:t>
            </w:r>
            <w:proofErr w:type="spellEnd"/>
            <w:r w:rsidRPr="00995F08">
              <w:rPr>
                <w:rFonts w:ascii="Arial" w:hAnsi="Arial" w:cs="Arial"/>
                <w:sz w:val="24"/>
                <w:szCs w:val="24"/>
              </w:rPr>
              <w:t xml:space="preserve"> </w:t>
            </w:r>
            <w:proofErr w:type="spellStart"/>
            <w:r w:rsidRPr="00995F08">
              <w:rPr>
                <w:rFonts w:ascii="Arial" w:hAnsi="Arial" w:cs="Arial"/>
                <w:sz w:val="24"/>
                <w:szCs w:val="24"/>
              </w:rPr>
              <w:t>gayi</w:t>
            </w:r>
            <w:proofErr w:type="spellEnd"/>
            <w:r w:rsidRPr="00995F08">
              <w:rPr>
                <w:rFonts w:ascii="Arial" w:hAnsi="Arial" w:cs="Arial"/>
                <w:sz w:val="24"/>
                <w:szCs w:val="24"/>
              </w:rPr>
              <w:t>) que se encuentren fuera del área de reserva de la pesca artesanal, hasta los 500 metros de profundidad</w:t>
            </w:r>
            <w:r>
              <w:rPr>
                <w:rFonts w:ascii="Arial" w:hAnsi="Arial" w:cs="Arial"/>
                <w:sz w:val="24"/>
                <w:szCs w:val="24"/>
              </w:rPr>
              <w:t>”</w:t>
            </w:r>
          </w:p>
          <w:p w14:paraId="58BD5B0E" w14:textId="77777777" w:rsidR="00210B0D" w:rsidRDefault="00210B0D" w:rsidP="00210B0D">
            <w:pPr>
              <w:jc w:val="both"/>
              <w:rPr>
                <w:rFonts w:ascii="Arial" w:hAnsi="Arial" w:cs="Arial"/>
                <w:sz w:val="24"/>
                <w:szCs w:val="24"/>
              </w:rPr>
            </w:pPr>
          </w:p>
          <w:p w14:paraId="05F28C70" w14:textId="77777777" w:rsidR="00210B0D" w:rsidRDefault="00210B0D" w:rsidP="00210B0D">
            <w:pPr>
              <w:jc w:val="both"/>
              <w:rPr>
                <w:rFonts w:ascii="Arial" w:hAnsi="Arial" w:cs="Arial"/>
                <w:sz w:val="24"/>
                <w:szCs w:val="24"/>
              </w:rPr>
            </w:pPr>
          </w:p>
          <w:p w14:paraId="4360B620" w14:textId="77777777" w:rsidR="00210B0D" w:rsidRPr="000D65EA" w:rsidRDefault="00210B0D" w:rsidP="00210B0D">
            <w:pPr>
              <w:jc w:val="both"/>
              <w:rPr>
                <w:rFonts w:ascii="Arial" w:hAnsi="Arial" w:cs="Arial"/>
                <w:sz w:val="24"/>
                <w:szCs w:val="24"/>
              </w:rPr>
            </w:pPr>
          </w:p>
        </w:tc>
      </w:tr>
      <w:tr w:rsidR="00210B0D" w:rsidRPr="00C06EF4" w14:paraId="639D0376" w14:textId="77777777" w:rsidTr="416E060A">
        <w:tc>
          <w:tcPr>
            <w:tcW w:w="7282" w:type="dxa"/>
          </w:tcPr>
          <w:p w14:paraId="4C12DC86"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0AA2E610" w14:textId="77777777" w:rsidR="00210B0D" w:rsidRPr="0058206B" w:rsidRDefault="00210B0D" w:rsidP="00210B0D">
            <w:pPr>
              <w:jc w:val="both"/>
              <w:rPr>
                <w:rFonts w:ascii="Arial" w:hAnsi="Arial" w:cs="Arial"/>
                <w:sz w:val="24"/>
                <w:szCs w:val="24"/>
              </w:rPr>
            </w:pPr>
          </w:p>
        </w:tc>
        <w:tc>
          <w:tcPr>
            <w:tcW w:w="4836" w:type="dxa"/>
          </w:tcPr>
          <w:p w14:paraId="09647CA0" w14:textId="3D7AE908" w:rsidR="00210B0D" w:rsidRDefault="009C19E6"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45</w:t>
            </w:r>
            <w:r>
              <w:rPr>
                <w:rFonts w:ascii="Arial" w:hAnsi="Arial" w:cs="Arial"/>
                <w:sz w:val="24"/>
                <w:szCs w:val="24"/>
              </w:rPr>
              <w:t xml:space="preserve">. </w:t>
            </w:r>
            <w:r w:rsidR="00210B0D">
              <w:rPr>
                <w:rFonts w:ascii="Arial" w:hAnsi="Arial" w:cs="Arial"/>
                <w:sz w:val="24"/>
                <w:szCs w:val="24"/>
              </w:rPr>
              <w:t>DIPUTADO DE REMENTERIA</w:t>
            </w:r>
          </w:p>
          <w:p w14:paraId="113B83E9" w14:textId="4E40074A" w:rsidR="00210B0D" w:rsidRPr="002B7E3A" w:rsidRDefault="00210B0D" w:rsidP="00210B0D">
            <w:pPr>
              <w:jc w:val="both"/>
              <w:rPr>
                <w:rFonts w:ascii="Arial" w:hAnsi="Arial" w:cs="Arial"/>
                <w:sz w:val="24"/>
                <w:szCs w:val="24"/>
              </w:rPr>
            </w:pPr>
            <w:r w:rsidRPr="002B7E3A">
              <w:rPr>
                <w:rFonts w:ascii="Arial" w:hAnsi="Arial" w:cs="Arial"/>
                <w:sz w:val="24"/>
                <w:szCs w:val="24"/>
              </w:rPr>
              <w:t xml:space="preserve">Agréguese un nuevo artículo transitorio del siguiente tenor: </w:t>
            </w:r>
          </w:p>
          <w:p w14:paraId="26609E13" w14:textId="5858D6CA" w:rsidR="00210B0D" w:rsidRDefault="00210B0D" w:rsidP="00210B0D">
            <w:pPr>
              <w:jc w:val="both"/>
              <w:rPr>
                <w:rFonts w:ascii="Arial" w:hAnsi="Arial" w:cs="Arial"/>
                <w:sz w:val="24"/>
                <w:szCs w:val="24"/>
              </w:rPr>
            </w:pPr>
            <w:r w:rsidRPr="002B7E3A">
              <w:rPr>
                <w:rFonts w:ascii="Arial" w:hAnsi="Arial" w:cs="Arial"/>
                <w:sz w:val="24"/>
                <w:szCs w:val="24"/>
              </w:rPr>
              <w:lastRenderedPageBreak/>
              <w:t>“En consideración al rol que el Instituto de Fomento Pesquero, IFOP, cumple como organismo responsable de la ejecución de los proyectos de investigación permanente, a que se trata de un actor relevante de la institucionalidad pesquera nacional y a que es reconocido en esta ley como un colaborador y asesor permanente para la toma de decisiones de la Subsecretaría de Pesca, el Ejecutivo compromete el ingreso de un proyecto de ley que permita el avance de esta instituto, hoy Corporación de Derecho Privado, a un estatus legal público que permita ampliar y mejorar su función.”</w:t>
            </w:r>
          </w:p>
        </w:tc>
      </w:tr>
      <w:tr w:rsidR="00210B0D" w:rsidRPr="00C06EF4" w14:paraId="1FE60FF0" w14:textId="77777777" w:rsidTr="416E060A">
        <w:tc>
          <w:tcPr>
            <w:tcW w:w="7282" w:type="dxa"/>
          </w:tcPr>
          <w:p w14:paraId="1A55F713"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6EF44AF9" w14:textId="77777777" w:rsidR="00210B0D" w:rsidRPr="0058206B" w:rsidRDefault="00210B0D" w:rsidP="00210B0D">
            <w:pPr>
              <w:jc w:val="both"/>
              <w:rPr>
                <w:rFonts w:ascii="Arial" w:hAnsi="Arial" w:cs="Arial"/>
                <w:sz w:val="24"/>
                <w:szCs w:val="24"/>
              </w:rPr>
            </w:pPr>
          </w:p>
        </w:tc>
        <w:tc>
          <w:tcPr>
            <w:tcW w:w="4836" w:type="dxa"/>
          </w:tcPr>
          <w:p w14:paraId="0F8602B4" w14:textId="33B37EEE" w:rsidR="00210B0D" w:rsidRPr="009C19E6" w:rsidRDefault="009C19E6" w:rsidP="00210B0D">
            <w:pPr>
              <w:jc w:val="both"/>
              <w:rPr>
                <w:rFonts w:ascii="Arial" w:hAnsi="Arial" w:cs="Arial"/>
                <w:sz w:val="24"/>
                <w:szCs w:val="24"/>
              </w:rPr>
            </w:pPr>
            <w:r w:rsidRPr="009C19E6">
              <w:rPr>
                <w:rFonts w:ascii="Arial" w:hAnsi="Arial" w:cs="Arial"/>
                <w:sz w:val="24"/>
                <w:szCs w:val="24"/>
              </w:rPr>
              <w:t>8</w:t>
            </w:r>
            <w:r w:rsidR="00E94266">
              <w:rPr>
                <w:rFonts w:ascii="Arial" w:hAnsi="Arial" w:cs="Arial"/>
                <w:sz w:val="24"/>
                <w:szCs w:val="24"/>
              </w:rPr>
              <w:t>46</w:t>
            </w:r>
            <w:r w:rsidRPr="009C19E6">
              <w:rPr>
                <w:rFonts w:ascii="Arial" w:hAnsi="Arial" w:cs="Arial"/>
                <w:sz w:val="24"/>
                <w:szCs w:val="24"/>
              </w:rPr>
              <w:t xml:space="preserve">. </w:t>
            </w:r>
            <w:r w:rsidR="00210B0D" w:rsidRPr="009C19E6">
              <w:rPr>
                <w:rFonts w:ascii="Arial" w:hAnsi="Arial" w:cs="Arial"/>
                <w:sz w:val="24"/>
                <w:szCs w:val="24"/>
              </w:rPr>
              <w:t>DIPUTADO DE REMENTERIA</w:t>
            </w:r>
          </w:p>
          <w:p w14:paraId="326BFB2C" w14:textId="6C22D659" w:rsidR="00210B0D" w:rsidRPr="00686EED" w:rsidRDefault="00210B0D" w:rsidP="00210B0D">
            <w:pPr>
              <w:jc w:val="both"/>
              <w:rPr>
                <w:rFonts w:ascii="Arial" w:hAnsi="Arial" w:cs="Arial"/>
                <w:sz w:val="24"/>
                <w:szCs w:val="24"/>
              </w:rPr>
            </w:pPr>
            <w:r w:rsidRPr="00686EED">
              <w:rPr>
                <w:rFonts w:ascii="Arial" w:hAnsi="Arial" w:cs="Arial"/>
                <w:sz w:val="24"/>
                <w:szCs w:val="24"/>
              </w:rPr>
              <w:t>Agréguese un nuevo artículo transitorio, del siguiente tenor:</w:t>
            </w:r>
          </w:p>
          <w:p w14:paraId="75AB42F8" w14:textId="5E79B5AB" w:rsidR="00210B0D" w:rsidRDefault="00210B0D" w:rsidP="00210B0D">
            <w:pPr>
              <w:jc w:val="both"/>
              <w:rPr>
                <w:rFonts w:ascii="Arial" w:hAnsi="Arial" w:cs="Arial"/>
                <w:sz w:val="24"/>
                <w:szCs w:val="24"/>
              </w:rPr>
            </w:pPr>
            <w:r w:rsidRPr="00686EED">
              <w:rPr>
                <w:rFonts w:ascii="Arial" w:hAnsi="Arial" w:cs="Arial"/>
                <w:sz w:val="24"/>
                <w:szCs w:val="24"/>
              </w:rPr>
              <w:t xml:space="preserve">“Dentro del plazo de seis meses a contar de la publicación de la presente ley, el Ministerio de Economía, Fomento y Turismo, en coordinación con el Ministerio de Justicia y Derechos Humanos, deberá emitir un decreto supremo que modifique, sistematice y armonice las referencias y disposiciones de la Ley </w:t>
            </w:r>
            <w:proofErr w:type="spellStart"/>
            <w:r w:rsidRPr="00686EED">
              <w:rPr>
                <w:rFonts w:ascii="Arial" w:hAnsi="Arial" w:cs="Arial"/>
                <w:sz w:val="24"/>
                <w:szCs w:val="24"/>
              </w:rPr>
              <w:t>N°</w:t>
            </w:r>
            <w:proofErr w:type="spellEnd"/>
            <w:r w:rsidRPr="00686EED">
              <w:rPr>
                <w:rFonts w:ascii="Arial" w:hAnsi="Arial" w:cs="Arial"/>
                <w:sz w:val="24"/>
                <w:szCs w:val="24"/>
              </w:rPr>
              <w:t xml:space="preserve"> 21.595, de Delitos Económicos y Ambientales, para que éstas se adecuen a la presente Ley General de Pesca y Acuicultura.</w:t>
            </w:r>
          </w:p>
          <w:p w14:paraId="3DC67AE8" w14:textId="77777777" w:rsidR="00CB5189" w:rsidRPr="00686EED" w:rsidRDefault="00CB5189" w:rsidP="00210B0D">
            <w:pPr>
              <w:jc w:val="both"/>
              <w:rPr>
                <w:rFonts w:ascii="Arial" w:hAnsi="Arial" w:cs="Arial"/>
                <w:sz w:val="24"/>
                <w:szCs w:val="24"/>
              </w:rPr>
            </w:pPr>
          </w:p>
          <w:p w14:paraId="4DCFD162" w14:textId="0C0EC599" w:rsidR="00210B0D" w:rsidRDefault="00210B0D" w:rsidP="00210B0D">
            <w:pPr>
              <w:jc w:val="both"/>
              <w:rPr>
                <w:rFonts w:ascii="Arial" w:hAnsi="Arial" w:cs="Arial"/>
                <w:sz w:val="24"/>
                <w:szCs w:val="24"/>
              </w:rPr>
            </w:pPr>
            <w:r w:rsidRPr="00686EED">
              <w:rPr>
                <w:rFonts w:ascii="Arial" w:hAnsi="Arial" w:cs="Arial"/>
                <w:sz w:val="24"/>
                <w:szCs w:val="24"/>
              </w:rPr>
              <w:lastRenderedPageBreak/>
              <w:t>Este decreto supremo deberá asegurar la coherencia normativa y la efectividad en la aplicación de sanciones relacionadas con delitos ambientales y económicos que afecten los recursos hidrobiológicos.”.</w:t>
            </w:r>
            <w:r w:rsidRPr="00686EED">
              <w:rPr>
                <w:rFonts w:ascii="Arial" w:hAnsi="Arial" w:cs="Arial"/>
                <w:sz w:val="24"/>
                <w:szCs w:val="24"/>
              </w:rPr>
              <w:cr/>
            </w:r>
          </w:p>
          <w:p w14:paraId="7E3786DE" w14:textId="77777777" w:rsidR="00210B0D" w:rsidRDefault="00210B0D" w:rsidP="00210B0D">
            <w:pPr>
              <w:jc w:val="both"/>
              <w:rPr>
                <w:rFonts w:ascii="Arial" w:hAnsi="Arial" w:cs="Arial"/>
                <w:sz w:val="24"/>
                <w:szCs w:val="24"/>
              </w:rPr>
            </w:pPr>
          </w:p>
          <w:p w14:paraId="2CED1FB4" w14:textId="77777777" w:rsidR="00210B0D" w:rsidRDefault="00210B0D" w:rsidP="00210B0D">
            <w:pPr>
              <w:jc w:val="both"/>
              <w:rPr>
                <w:rFonts w:ascii="Arial" w:hAnsi="Arial" w:cs="Arial"/>
                <w:sz w:val="24"/>
                <w:szCs w:val="24"/>
              </w:rPr>
            </w:pPr>
          </w:p>
        </w:tc>
      </w:tr>
      <w:tr w:rsidR="00210B0D" w:rsidRPr="00C06EF4" w14:paraId="6F97B3AB" w14:textId="77777777" w:rsidTr="416E060A">
        <w:tc>
          <w:tcPr>
            <w:tcW w:w="7282" w:type="dxa"/>
          </w:tcPr>
          <w:p w14:paraId="51CB098F"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753A9FE4" w14:textId="77777777" w:rsidR="00210B0D" w:rsidRPr="0058206B" w:rsidRDefault="00210B0D" w:rsidP="00210B0D">
            <w:pPr>
              <w:jc w:val="both"/>
              <w:rPr>
                <w:rFonts w:ascii="Arial" w:hAnsi="Arial" w:cs="Arial"/>
                <w:sz w:val="24"/>
                <w:szCs w:val="24"/>
              </w:rPr>
            </w:pPr>
          </w:p>
        </w:tc>
        <w:tc>
          <w:tcPr>
            <w:tcW w:w="4836" w:type="dxa"/>
          </w:tcPr>
          <w:p w14:paraId="47B8E798" w14:textId="3DD6116D" w:rsidR="00210B0D" w:rsidRDefault="00CB5189" w:rsidP="00210B0D">
            <w:pPr>
              <w:jc w:val="both"/>
              <w:rPr>
                <w:rFonts w:ascii="Arial" w:hAnsi="Arial" w:cs="Arial"/>
                <w:sz w:val="24"/>
                <w:szCs w:val="24"/>
              </w:rPr>
            </w:pPr>
            <w:r>
              <w:rPr>
                <w:rFonts w:ascii="Arial" w:hAnsi="Arial" w:cs="Arial"/>
                <w:sz w:val="24"/>
                <w:szCs w:val="24"/>
              </w:rPr>
              <w:t>8</w:t>
            </w:r>
            <w:r w:rsidR="00E94266">
              <w:rPr>
                <w:rFonts w:ascii="Arial" w:hAnsi="Arial" w:cs="Arial"/>
                <w:sz w:val="24"/>
                <w:szCs w:val="24"/>
              </w:rPr>
              <w:t>47</w:t>
            </w:r>
            <w:r>
              <w:rPr>
                <w:rFonts w:ascii="Arial" w:hAnsi="Arial" w:cs="Arial"/>
                <w:sz w:val="24"/>
                <w:szCs w:val="24"/>
              </w:rPr>
              <w:t xml:space="preserve">. </w:t>
            </w:r>
            <w:r w:rsidR="00210B0D">
              <w:rPr>
                <w:rFonts w:ascii="Arial" w:hAnsi="Arial" w:cs="Arial"/>
                <w:sz w:val="24"/>
                <w:szCs w:val="24"/>
              </w:rPr>
              <w:t>DIPUTADO DE REMENTERIA</w:t>
            </w:r>
          </w:p>
          <w:p w14:paraId="11EA1FD8" w14:textId="6B34128F" w:rsidR="00210B0D" w:rsidRPr="008271B5" w:rsidRDefault="00210B0D" w:rsidP="00210B0D">
            <w:pPr>
              <w:jc w:val="both"/>
              <w:rPr>
                <w:rFonts w:ascii="Arial" w:hAnsi="Arial" w:cs="Arial"/>
                <w:sz w:val="24"/>
                <w:szCs w:val="24"/>
              </w:rPr>
            </w:pPr>
            <w:r w:rsidRPr="008271B5">
              <w:rPr>
                <w:rFonts w:ascii="Arial" w:hAnsi="Arial" w:cs="Arial"/>
                <w:sz w:val="24"/>
                <w:szCs w:val="24"/>
              </w:rPr>
              <w:t>Agréguese un nuevo artículo transitorio, del siguiente tenor:</w:t>
            </w:r>
          </w:p>
          <w:p w14:paraId="5DD44D27"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“Artículo. Creación de la Política Nacional de Consumo Humano de Productos del Mar:</w:t>
            </w:r>
          </w:p>
          <w:p w14:paraId="34A0A709"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w:t>
            </w:r>
          </w:p>
          <w:p w14:paraId="53DFE3D0" w14:textId="08522E98" w:rsidR="00210B0D" w:rsidRPr="008271B5" w:rsidRDefault="00210B0D" w:rsidP="00210B0D">
            <w:pPr>
              <w:jc w:val="both"/>
              <w:rPr>
                <w:rFonts w:ascii="Arial" w:hAnsi="Arial" w:cs="Arial"/>
                <w:sz w:val="24"/>
                <w:szCs w:val="24"/>
              </w:rPr>
            </w:pPr>
            <w:r w:rsidRPr="008271B5">
              <w:rPr>
                <w:rFonts w:ascii="Arial" w:hAnsi="Arial" w:cs="Arial"/>
                <w:sz w:val="24"/>
                <w:szCs w:val="24"/>
              </w:rPr>
              <w:t>"El Ejecutivo, a través del Ministerio de Economía, Fomento y Turismo, deberá desarrollar y presentar al Congreso Nacional, en un plazo no superior a 12 meses desde la publicación de la presente ley, una Política Nacional de Consumo Humano de Productos del Mar. Esta política deberá ser elaborada de manera multisectorial e incluir la participación de los siguientes ministerios:</w:t>
            </w:r>
          </w:p>
          <w:p w14:paraId="4F339354"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w:t>
            </w:r>
          </w:p>
          <w:p w14:paraId="08A7E585"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1. Ministerio de Salud.</w:t>
            </w:r>
          </w:p>
          <w:p w14:paraId="2C1CD74A"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2. Ministerio de Educación.</w:t>
            </w:r>
          </w:p>
          <w:p w14:paraId="697BFFA8"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3. Ministerio de Agricultura.</w:t>
            </w:r>
          </w:p>
          <w:p w14:paraId="550BBEB3"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4. Ministerio del Medio Ambiente.</w:t>
            </w:r>
          </w:p>
          <w:p w14:paraId="3E9FBDBB"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5. Ministerio de Desarrollo Social y Familia.</w:t>
            </w:r>
          </w:p>
          <w:p w14:paraId="113E8D92"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lastRenderedPageBreak/>
              <w:t xml:space="preserve"> </w:t>
            </w:r>
          </w:p>
          <w:p w14:paraId="063C9757" w14:textId="4FF9E847" w:rsidR="00210B0D" w:rsidRPr="008271B5" w:rsidRDefault="00210B0D" w:rsidP="00210B0D">
            <w:pPr>
              <w:jc w:val="both"/>
              <w:rPr>
                <w:rFonts w:ascii="Arial" w:hAnsi="Arial" w:cs="Arial"/>
                <w:sz w:val="24"/>
                <w:szCs w:val="24"/>
              </w:rPr>
            </w:pPr>
            <w:r w:rsidRPr="008271B5">
              <w:rPr>
                <w:rFonts w:ascii="Arial" w:hAnsi="Arial" w:cs="Arial"/>
                <w:sz w:val="24"/>
                <w:szCs w:val="24"/>
              </w:rPr>
              <w:t>La Política Nacional de Consumo Humano de Productos del Mar deberá considerar, entre otros aspectos, los siguientes objetivos:</w:t>
            </w:r>
          </w:p>
          <w:p w14:paraId="5D86A471" w14:textId="77777777" w:rsidR="00210B0D" w:rsidRPr="008271B5" w:rsidRDefault="00210B0D" w:rsidP="00210B0D">
            <w:pPr>
              <w:jc w:val="both"/>
              <w:rPr>
                <w:rFonts w:ascii="Arial" w:hAnsi="Arial" w:cs="Arial"/>
                <w:sz w:val="24"/>
                <w:szCs w:val="24"/>
              </w:rPr>
            </w:pPr>
            <w:r w:rsidRPr="008271B5">
              <w:rPr>
                <w:rFonts w:ascii="Arial" w:hAnsi="Arial" w:cs="Arial"/>
                <w:sz w:val="24"/>
                <w:szCs w:val="24"/>
              </w:rPr>
              <w:t xml:space="preserve"> </w:t>
            </w:r>
          </w:p>
          <w:p w14:paraId="16D6B653" w14:textId="363AEE4A" w:rsidR="00210B0D" w:rsidRPr="008271B5" w:rsidRDefault="00210B0D" w:rsidP="00210B0D">
            <w:pPr>
              <w:jc w:val="both"/>
              <w:rPr>
                <w:rFonts w:ascii="Arial" w:hAnsi="Arial" w:cs="Arial"/>
                <w:sz w:val="24"/>
                <w:szCs w:val="24"/>
              </w:rPr>
            </w:pPr>
            <w:r w:rsidRPr="008271B5">
              <w:rPr>
                <w:rFonts w:ascii="Arial" w:hAnsi="Arial" w:cs="Arial"/>
                <w:sz w:val="24"/>
                <w:szCs w:val="24"/>
              </w:rPr>
              <w:t>a) Promover el consumo humano directo de productos del mar como una fuente de alimentación saludable y sostenible.</w:t>
            </w:r>
          </w:p>
          <w:p w14:paraId="6D31BAB9" w14:textId="3F5465DC" w:rsidR="00210B0D" w:rsidRPr="008271B5" w:rsidRDefault="00210B0D" w:rsidP="00210B0D">
            <w:pPr>
              <w:jc w:val="both"/>
              <w:rPr>
                <w:rFonts w:ascii="Arial" w:hAnsi="Arial" w:cs="Arial"/>
                <w:sz w:val="24"/>
                <w:szCs w:val="24"/>
              </w:rPr>
            </w:pPr>
            <w:r w:rsidRPr="008271B5">
              <w:rPr>
                <w:rFonts w:ascii="Arial" w:hAnsi="Arial" w:cs="Arial"/>
                <w:sz w:val="24"/>
                <w:szCs w:val="24"/>
              </w:rPr>
              <w:t>b) Establecer campañas de educación y sensibilización sobre los beneficios del consumo de productos del mar.</w:t>
            </w:r>
          </w:p>
          <w:p w14:paraId="3CD1CBDB" w14:textId="5205542C" w:rsidR="00210B0D" w:rsidRPr="008271B5" w:rsidRDefault="00210B0D" w:rsidP="00210B0D">
            <w:pPr>
              <w:jc w:val="both"/>
              <w:rPr>
                <w:rFonts w:ascii="Arial" w:hAnsi="Arial" w:cs="Arial"/>
                <w:sz w:val="24"/>
                <w:szCs w:val="24"/>
              </w:rPr>
            </w:pPr>
            <w:r w:rsidRPr="008271B5">
              <w:rPr>
                <w:rFonts w:ascii="Arial" w:hAnsi="Arial" w:cs="Arial"/>
                <w:sz w:val="24"/>
                <w:szCs w:val="24"/>
              </w:rPr>
              <w:t>c) Incentivar la producción y comercialización de productos del mar destinados al consumo humano interno.</w:t>
            </w:r>
          </w:p>
          <w:p w14:paraId="5C75A82A" w14:textId="215F2B71" w:rsidR="00210B0D" w:rsidRPr="008271B5" w:rsidRDefault="00210B0D" w:rsidP="00210B0D">
            <w:pPr>
              <w:jc w:val="both"/>
              <w:rPr>
                <w:rFonts w:ascii="Arial" w:hAnsi="Arial" w:cs="Arial"/>
                <w:sz w:val="24"/>
                <w:szCs w:val="24"/>
              </w:rPr>
            </w:pPr>
            <w:r w:rsidRPr="008271B5">
              <w:rPr>
                <w:rFonts w:ascii="Arial" w:hAnsi="Arial" w:cs="Arial"/>
                <w:sz w:val="24"/>
                <w:szCs w:val="24"/>
              </w:rPr>
              <w:t>d) Fomentar la investigación y desarrollo de nuevos productos y tecnologías que mejoren la cadena de valor de los productos del mar.</w:t>
            </w:r>
          </w:p>
          <w:p w14:paraId="1564CFD6" w14:textId="5077DC68" w:rsidR="00210B0D" w:rsidRDefault="00210B0D" w:rsidP="00210B0D">
            <w:pPr>
              <w:jc w:val="both"/>
              <w:rPr>
                <w:rFonts w:ascii="Arial" w:hAnsi="Arial" w:cs="Arial"/>
                <w:sz w:val="24"/>
                <w:szCs w:val="24"/>
              </w:rPr>
            </w:pPr>
            <w:r w:rsidRPr="008271B5">
              <w:rPr>
                <w:rFonts w:ascii="Arial" w:hAnsi="Arial" w:cs="Arial"/>
                <w:sz w:val="24"/>
                <w:szCs w:val="24"/>
              </w:rPr>
              <w:t>e) Asegurar la sostenibilidad y conservación de los recursos marinos a través de prácticas pesqueras responsables.</w:t>
            </w:r>
          </w:p>
          <w:p w14:paraId="7F6332EF" w14:textId="77777777" w:rsidR="00CB5189" w:rsidRPr="008271B5" w:rsidRDefault="00CB5189" w:rsidP="00210B0D">
            <w:pPr>
              <w:jc w:val="both"/>
              <w:rPr>
                <w:rFonts w:ascii="Arial" w:hAnsi="Arial" w:cs="Arial"/>
                <w:sz w:val="24"/>
                <w:szCs w:val="24"/>
              </w:rPr>
            </w:pPr>
          </w:p>
          <w:p w14:paraId="6514F213" w14:textId="17850910" w:rsidR="00210B0D" w:rsidRPr="008271B5" w:rsidRDefault="00210B0D" w:rsidP="00210B0D">
            <w:pPr>
              <w:jc w:val="both"/>
              <w:rPr>
                <w:rFonts w:ascii="Arial" w:hAnsi="Arial" w:cs="Arial"/>
                <w:sz w:val="24"/>
                <w:szCs w:val="24"/>
              </w:rPr>
            </w:pPr>
            <w:r w:rsidRPr="008271B5">
              <w:rPr>
                <w:rFonts w:ascii="Arial" w:hAnsi="Arial" w:cs="Arial"/>
                <w:sz w:val="24"/>
                <w:szCs w:val="24"/>
              </w:rPr>
              <w:t>Para la elaboración de esta política, se deberán considerar las recomendaciones y propuestas de diversos actores del sector pesquero, incluyendo a pescadores artesanales, la industria pesquera, organizaciones no gubernamentales, y la comunidad científica."</w:t>
            </w:r>
          </w:p>
        </w:tc>
      </w:tr>
      <w:tr w:rsidR="00210B0D" w:rsidRPr="00C06EF4" w14:paraId="52543771" w14:textId="77777777" w:rsidTr="416E060A">
        <w:tc>
          <w:tcPr>
            <w:tcW w:w="7282" w:type="dxa"/>
          </w:tcPr>
          <w:p w14:paraId="14C55930" w14:textId="77777777" w:rsidR="00210B0D" w:rsidRPr="00BF1E6D" w:rsidRDefault="00210B0D" w:rsidP="00210B0D">
            <w:pPr>
              <w:jc w:val="both"/>
              <w:rPr>
                <w:rFonts w:ascii="Arial" w:eastAsia="MS Mincho" w:hAnsi="Arial" w:cs="Arial"/>
                <w:sz w:val="24"/>
                <w:szCs w:val="24"/>
                <w:lang w:val="es-CL" w:eastAsia="es-ES"/>
              </w:rPr>
            </w:pPr>
          </w:p>
        </w:tc>
        <w:tc>
          <w:tcPr>
            <w:tcW w:w="5102" w:type="dxa"/>
          </w:tcPr>
          <w:p w14:paraId="71FB3F9B" w14:textId="77777777" w:rsidR="00210B0D" w:rsidRPr="0058206B" w:rsidRDefault="00210B0D" w:rsidP="00210B0D">
            <w:pPr>
              <w:jc w:val="both"/>
              <w:rPr>
                <w:rFonts w:ascii="Arial" w:hAnsi="Arial" w:cs="Arial"/>
                <w:sz w:val="24"/>
                <w:szCs w:val="24"/>
              </w:rPr>
            </w:pPr>
          </w:p>
        </w:tc>
        <w:tc>
          <w:tcPr>
            <w:tcW w:w="4836" w:type="dxa"/>
          </w:tcPr>
          <w:p w14:paraId="1EA74BD3" w14:textId="117CF8EA" w:rsidR="00210B0D" w:rsidRDefault="00345BAF" w:rsidP="00210B0D">
            <w:pPr>
              <w:jc w:val="both"/>
              <w:rPr>
                <w:rFonts w:ascii="Arial" w:hAnsi="Arial" w:cs="Arial"/>
                <w:sz w:val="24"/>
                <w:szCs w:val="24"/>
              </w:rPr>
            </w:pPr>
            <w:r>
              <w:rPr>
                <w:rFonts w:ascii="Arial" w:hAnsi="Arial" w:cs="Arial"/>
                <w:sz w:val="24"/>
                <w:szCs w:val="24"/>
              </w:rPr>
              <w:t>84</w:t>
            </w:r>
            <w:r w:rsidR="00E94266">
              <w:rPr>
                <w:rFonts w:ascii="Arial" w:hAnsi="Arial" w:cs="Arial"/>
                <w:sz w:val="24"/>
                <w:szCs w:val="24"/>
              </w:rPr>
              <w:t>8</w:t>
            </w:r>
            <w:r>
              <w:rPr>
                <w:rFonts w:ascii="Arial" w:hAnsi="Arial" w:cs="Arial"/>
                <w:sz w:val="24"/>
                <w:szCs w:val="24"/>
              </w:rPr>
              <w:t xml:space="preserve">. </w:t>
            </w:r>
            <w:r w:rsidR="00210B0D">
              <w:rPr>
                <w:rFonts w:ascii="Arial" w:hAnsi="Arial" w:cs="Arial"/>
                <w:sz w:val="24"/>
                <w:szCs w:val="24"/>
              </w:rPr>
              <w:t>H.D RAPHAEL Y H.D CALISTO</w:t>
            </w:r>
          </w:p>
          <w:p w14:paraId="55F4BD65" w14:textId="77777777" w:rsidR="00345BAF" w:rsidRDefault="00210B0D" w:rsidP="00210B0D">
            <w:pPr>
              <w:jc w:val="both"/>
              <w:rPr>
                <w:rFonts w:ascii="Arial" w:hAnsi="Arial" w:cs="Arial"/>
                <w:sz w:val="24"/>
                <w:szCs w:val="24"/>
              </w:rPr>
            </w:pPr>
            <w:r w:rsidRPr="00015C74">
              <w:rPr>
                <w:rFonts w:ascii="Arial" w:hAnsi="Arial" w:cs="Arial"/>
                <w:sz w:val="24"/>
                <w:szCs w:val="24"/>
              </w:rPr>
              <w:lastRenderedPageBreak/>
              <w:t>Para introducir un artículo transitorio nuevo del siguiente tenor:</w:t>
            </w:r>
          </w:p>
          <w:p w14:paraId="39488090" w14:textId="29E51F76" w:rsidR="00210B0D" w:rsidRDefault="00210B0D" w:rsidP="00210B0D">
            <w:pPr>
              <w:jc w:val="both"/>
              <w:rPr>
                <w:rFonts w:ascii="Arial" w:hAnsi="Arial" w:cs="Arial"/>
                <w:sz w:val="24"/>
                <w:szCs w:val="24"/>
              </w:rPr>
            </w:pPr>
            <w:r w:rsidRPr="00015C74">
              <w:rPr>
                <w:rFonts w:ascii="Arial" w:hAnsi="Arial" w:cs="Arial"/>
                <w:sz w:val="24"/>
                <w:szCs w:val="24"/>
              </w:rPr>
              <w:t>“En el plazo de un año por decreto con fuerza de ley se deberá definir la planta funcionaria de cada una de las Direcciones Zonales de Pesca, mejorando el estándar remunerativo de los Directores Zonales a grado 4° y de la planta profesional en grados 6, 8 y 10, creando los departamentos de pesquerías bentónicas en cada una de las Direcciones Zonales que se habiliten, al efecto de poder otorgar las funciones de delegación en la administración de los recursos bentónicos de su jurisdicción que dispone la presente Ley.”</w:t>
            </w:r>
          </w:p>
          <w:p w14:paraId="12668A94" w14:textId="77777777" w:rsidR="00210B0D" w:rsidRDefault="00210B0D" w:rsidP="00210B0D">
            <w:pPr>
              <w:jc w:val="both"/>
              <w:rPr>
                <w:rFonts w:ascii="Arial" w:hAnsi="Arial" w:cs="Arial"/>
                <w:sz w:val="24"/>
                <w:szCs w:val="24"/>
              </w:rPr>
            </w:pPr>
          </w:p>
          <w:p w14:paraId="4EC40DDA" w14:textId="77777777" w:rsidR="00210B0D" w:rsidRDefault="00210B0D" w:rsidP="00210B0D">
            <w:pPr>
              <w:jc w:val="both"/>
              <w:rPr>
                <w:rFonts w:ascii="Arial" w:hAnsi="Arial" w:cs="Arial"/>
                <w:sz w:val="24"/>
                <w:szCs w:val="24"/>
              </w:rPr>
            </w:pPr>
          </w:p>
        </w:tc>
      </w:tr>
      <w:tr w:rsidR="001C64B7" w:rsidRPr="00C06EF4" w14:paraId="50AE2142" w14:textId="77777777" w:rsidTr="416E060A">
        <w:tc>
          <w:tcPr>
            <w:tcW w:w="7282" w:type="dxa"/>
          </w:tcPr>
          <w:p w14:paraId="48DF1ACE" w14:textId="77777777" w:rsidR="001C64B7" w:rsidRPr="00BF1E6D" w:rsidRDefault="001C64B7" w:rsidP="00210B0D">
            <w:pPr>
              <w:jc w:val="both"/>
              <w:rPr>
                <w:rFonts w:ascii="Arial" w:eastAsia="MS Mincho" w:hAnsi="Arial" w:cs="Arial"/>
                <w:sz w:val="24"/>
                <w:szCs w:val="24"/>
                <w:lang w:val="es-CL" w:eastAsia="es-ES"/>
              </w:rPr>
            </w:pPr>
          </w:p>
        </w:tc>
        <w:tc>
          <w:tcPr>
            <w:tcW w:w="5102" w:type="dxa"/>
          </w:tcPr>
          <w:p w14:paraId="321438B0" w14:textId="77777777" w:rsidR="001C64B7" w:rsidRPr="001C64B7" w:rsidRDefault="001C64B7" w:rsidP="00210B0D">
            <w:pPr>
              <w:jc w:val="both"/>
              <w:rPr>
                <w:rFonts w:ascii="Arial" w:hAnsi="Arial" w:cs="Arial"/>
                <w:sz w:val="22"/>
                <w:szCs w:val="22"/>
              </w:rPr>
            </w:pPr>
          </w:p>
        </w:tc>
        <w:tc>
          <w:tcPr>
            <w:tcW w:w="4836" w:type="dxa"/>
          </w:tcPr>
          <w:p w14:paraId="3E3B45B6" w14:textId="17BA1EE1" w:rsidR="001C64B7" w:rsidRPr="00345BAF" w:rsidRDefault="00345BAF" w:rsidP="00210B0D">
            <w:pPr>
              <w:jc w:val="both"/>
              <w:rPr>
                <w:rFonts w:ascii="Arial" w:hAnsi="Arial" w:cs="Arial"/>
                <w:sz w:val="24"/>
                <w:szCs w:val="24"/>
              </w:rPr>
            </w:pPr>
            <w:r w:rsidRPr="00345BAF">
              <w:rPr>
                <w:rFonts w:ascii="Arial" w:hAnsi="Arial" w:cs="Arial"/>
                <w:sz w:val="24"/>
                <w:szCs w:val="24"/>
              </w:rPr>
              <w:t>84</w:t>
            </w:r>
            <w:r w:rsidR="00E94266">
              <w:rPr>
                <w:rFonts w:ascii="Arial" w:hAnsi="Arial" w:cs="Arial"/>
                <w:sz w:val="24"/>
                <w:szCs w:val="24"/>
              </w:rPr>
              <w:t>9</w:t>
            </w:r>
            <w:r w:rsidRPr="00345BAF">
              <w:rPr>
                <w:rFonts w:ascii="Arial" w:hAnsi="Arial" w:cs="Arial"/>
                <w:sz w:val="24"/>
                <w:szCs w:val="24"/>
              </w:rPr>
              <w:t xml:space="preserve">. </w:t>
            </w:r>
            <w:r w:rsidR="001C64B7" w:rsidRPr="00345BAF">
              <w:rPr>
                <w:rFonts w:ascii="Arial" w:hAnsi="Arial" w:cs="Arial"/>
                <w:sz w:val="24"/>
                <w:szCs w:val="24"/>
              </w:rPr>
              <w:t>DIPUTADO</w:t>
            </w:r>
            <w:r w:rsidR="009A5CC5">
              <w:rPr>
                <w:rFonts w:ascii="Arial" w:hAnsi="Arial" w:cs="Arial"/>
                <w:sz w:val="24"/>
                <w:szCs w:val="24"/>
              </w:rPr>
              <w:t xml:space="preserve"> </w:t>
            </w:r>
            <w:r w:rsidR="001C64B7" w:rsidRPr="00345BAF">
              <w:rPr>
                <w:rFonts w:ascii="Arial" w:hAnsi="Arial" w:cs="Arial"/>
                <w:sz w:val="24"/>
                <w:szCs w:val="24"/>
              </w:rPr>
              <w:t>BOBADILLA</w:t>
            </w:r>
          </w:p>
          <w:p w14:paraId="48AFB9F1" w14:textId="77777777" w:rsidR="00345BAF" w:rsidRPr="00345BAF" w:rsidRDefault="001C64B7" w:rsidP="00210B0D">
            <w:pPr>
              <w:jc w:val="both"/>
              <w:rPr>
                <w:rFonts w:ascii="Arial" w:hAnsi="Arial" w:cs="Arial"/>
                <w:sz w:val="24"/>
                <w:szCs w:val="24"/>
              </w:rPr>
            </w:pPr>
            <w:r w:rsidRPr="00345BAF">
              <w:rPr>
                <w:rFonts w:ascii="Arial" w:hAnsi="Arial" w:cs="Arial"/>
                <w:sz w:val="24"/>
                <w:szCs w:val="24"/>
              </w:rPr>
              <w:t>Para incorporar una norma transitoria en el Proyecto propuesto, que indique:</w:t>
            </w:r>
          </w:p>
          <w:p w14:paraId="4CCF8856" w14:textId="32CB9F6C" w:rsidR="001C64B7" w:rsidRPr="001C64B7" w:rsidRDefault="001C64B7" w:rsidP="00210B0D">
            <w:pPr>
              <w:jc w:val="both"/>
              <w:rPr>
                <w:rFonts w:ascii="Arial" w:hAnsi="Arial" w:cs="Arial"/>
                <w:sz w:val="22"/>
                <w:szCs w:val="22"/>
              </w:rPr>
            </w:pPr>
            <w:r w:rsidRPr="00345BAF">
              <w:rPr>
                <w:rFonts w:ascii="Arial" w:hAnsi="Arial" w:cs="Arial"/>
                <w:sz w:val="24"/>
                <w:szCs w:val="24"/>
              </w:rPr>
              <w:t xml:space="preserve"> “La exigencia de nacionalidad chilena, establecida en el artículo 11 del decreto ley N°2.222, de 1978, Ley de Navegación, no será aplicable a los propietarios de naves pesqueras inscritas antes del 30 de junio de 1991; en conformidad al inciso final del mismo artículo, según su texto vigente a esa fecha.”.</w:t>
            </w:r>
          </w:p>
        </w:tc>
      </w:tr>
      <w:tr w:rsidR="001C64B7" w:rsidRPr="00C06EF4" w14:paraId="290B400D" w14:textId="77777777" w:rsidTr="416E060A">
        <w:tc>
          <w:tcPr>
            <w:tcW w:w="7282" w:type="dxa"/>
          </w:tcPr>
          <w:p w14:paraId="62812006" w14:textId="77777777" w:rsidR="001C64B7" w:rsidRPr="00BF1E6D" w:rsidRDefault="001C64B7" w:rsidP="00210B0D">
            <w:pPr>
              <w:jc w:val="both"/>
              <w:rPr>
                <w:rFonts w:ascii="Arial" w:eastAsia="MS Mincho" w:hAnsi="Arial" w:cs="Arial"/>
                <w:sz w:val="24"/>
                <w:szCs w:val="24"/>
                <w:lang w:val="es-CL" w:eastAsia="es-ES"/>
              </w:rPr>
            </w:pPr>
          </w:p>
        </w:tc>
        <w:tc>
          <w:tcPr>
            <w:tcW w:w="5102" w:type="dxa"/>
          </w:tcPr>
          <w:p w14:paraId="0EB66139" w14:textId="77777777" w:rsidR="001C64B7" w:rsidRPr="0058206B" w:rsidRDefault="001C64B7" w:rsidP="00210B0D">
            <w:pPr>
              <w:jc w:val="both"/>
              <w:rPr>
                <w:rFonts w:ascii="Arial" w:hAnsi="Arial" w:cs="Arial"/>
                <w:sz w:val="24"/>
                <w:szCs w:val="24"/>
              </w:rPr>
            </w:pPr>
          </w:p>
        </w:tc>
        <w:tc>
          <w:tcPr>
            <w:tcW w:w="4836" w:type="dxa"/>
          </w:tcPr>
          <w:p w14:paraId="22B9498F" w14:textId="64C08F07" w:rsidR="001C64B7" w:rsidRDefault="00345BAF" w:rsidP="00210B0D">
            <w:pPr>
              <w:jc w:val="both"/>
              <w:rPr>
                <w:rFonts w:ascii="Arial" w:hAnsi="Arial" w:cs="Arial"/>
                <w:sz w:val="22"/>
                <w:szCs w:val="22"/>
              </w:rPr>
            </w:pPr>
            <w:r>
              <w:rPr>
                <w:rFonts w:ascii="Arial" w:hAnsi="Arial" w:cs="Arial"/>
                <w:sz w:val="22"/>
                <w:szCs w:val="22"/>
              </w:rPr>
              <w:t>8</w:t>
            </w:r>
            <w:r w:rsidR="00E94266">
              <w:rPr>
                <w:rFonts w:ascii="Arial" w:hAnsi="Arial" w:cs="Arial"/>
                <w:sz w:val="22"/>
                <w:szCs w:val="22"/>
              </w:rPr>
              <w:t>50</w:t>
            </w:r>
            <w:r>
              <w:rPr>
                <w:rFonts w:ascii="Arial" w:hAnsi="Arial" w:cs="Arial"/>
                <w:sz w:val="22"/>
                <w:szCs w:val="22"/>
              </w:rPr>
              <w:t xml:space="preserve">. </w:t>
            </w:r>
            <w:r w:rsidR="001C64B7" w:rsidRPr="001C64B7">
              <w:rPr>
                <w:rFonts w:ascii="Arial" w:hAnsi="Arial" w:cs="Arial"/>
                <w:sz w:val="22"/>
                <w:szCs w:val="22"/>
              </w:rPr>
              <w:t>DIPUTADO BOBADILLA</w:t>
            </w:r>
          </w:p>
          <w:p w14:paraId="00180361" w14:textId="77777777" w:rsidR="000F4D83" w:rsidRDefault="001C64B7" w:rsidP="00210B0D">
            <w:pPr>
              <w:jc w:val="both"/>
              <w:rPr>
                <w:rFonts w:ascii="Arial" w:hAnsi="Arial" w:cs="Arial"/>
                <w:sz w:val="22"/>
                <w:szCs w:val="22"/>
              </w:rPr>
            </w:pPr>
            <w:r w:rsidRPr="001C64B7">
              <w:rPr>
                <w:rFonts w:ascii="Arial" w:hAnsi="Arial" w:cs="Arial"/>
                <w:sz w:val="22"/>
                <w:szCs w:val="22"/>
              </w:rPr>
              <w:lastRenderedPageBreak/>
              <w:t xml:space="preserve">Para incorporar una norma transitoria en el Proyecto propuesto, que indique: </w:t>
            </w:r>
          </w:p>
          <w:p w14:paraId="08B5E8C7" w14:textId="77777777" w:rsidR="000F4D83" w:rsidRDefault="000F4D83" w:rsidP="00210B0D">
            <w:pPr>
              <w:jc w:val="both"/>
              <w:rPr>
                <w:rFonts w:ascii="Arial" w:hAnsi="Arial" w:cs="Arial"/>
                <w:sz w:val="22"/>
                <w:szCs w:val="22"/>
              </w:rPr>
            </w:pPr>
          </w:p>
          <w:p w14:paraId="32F81ADD" w14:textId="3446519E" w:rsidR="001C64B7" w:rsidRDefault="001C64B7" w:rsidP="00210B0D">
            <w:pPr>
              <w:jc w:val="both"/>
              <w:rPr>
                <w:rFonts w:ascii="Arial" w:hAnsi="Arial" w:cs="Arial"/>
                <w:sz w:val="22"/>
                <w:szCs w:val="22"/>
              </w:rPr>
            </w:pPr>
            <w:r w:rsidRPr="001C64B7">
              <w:rPr>
                <w:rFonts w:ascii="Arial" w:hAnsi="Arial" w:cs="Arial"/>
                <w:sz w:val="22"/>
                <w:szCs w:val="22"/>
              </w:rPr>
              <w:t xml:space="preserve">“Los armadores titulares de autorizaciones de pesca sobre el recurso </w:t>
            </w:r>
            <w:proofErr w:type="spellStart"/>
            <w:r w:rsidRPr="001C64B7">
              <w:rPr>
                <w:rFonts w:ascii="Arial" w:hAnsi="Arial" w:cs="Arial"/>
                <w:sz w:val="22"/>
                <w:szCs w:val="22"/>
              </w:rPr>
              <w:t>Dosidicus</w:t>
            </w:r>
            <w:proofErr w:type="spellEnd"/>
            <w:r w:rsidRPr="001C64B7">
              <w:rPr>
                <w:rFonts w:ascii="Arial" w:hAnsi="Arial" w:cs="Arial"/>
                <w:sz w:val="22"/>
                <w:szCs w:val="22"/>
              </w:rPr>
              <w:t xml:space="preserve"> gigas o jibia, cuyas embarcaciones se encontraban autorizadas para operar con arrastre o arrastre de media agua, vigentes a la fecha de entrada en vigor de la ley 21.134, se mantendrán vigentes a la fecha de </w:t>
            </w:r>
            <w:proofErr w:type="gramStart"/>
            <w:r w:rsidRPr="001C64B7">
              <w:rPr>
                <w:rFonts w:ascii="Arial" w:hAnsi="Arial" w:cs="Arial"/>
                <w:sz w:val="22"/>
                <w:szCs w:val="22"/>
              </w:rPr>
              <w:t>entrada en vigencia</w:t>
            </w:r>
            <w:proofErr w:type="gramEnd"/>
            <w:r w:rsidRPr="001C64B7">
              <w:rPr>
                <w:rFonts w:ascii="Arial" w:hAnsi="Arial" w:cs="Arial"/>
                <w:sz w:val="22"/>
                <w:szCs w:val="22"/>
              </w:rPr>
              <w:t xml:space="preserve"> de esta ley, por el lapso de tiempo que les resta para el respectivo amparo. Con todo, la operación de actividades extractivas del recurso jibia con tales artes de pesca, solo lo podrán hacer efectivo en la región de Ñuble, Biobío y la Araucanía, operación que será evaluada cada 5 años por el Comité Científico Técnico y Comité de Manejo pertinentes, quien podrá efectuar las recomendaciones pertinentes a la Subsecretaria, quien podrá prorrogar esta medida por igual plazo y sin limitación de veces, en base a un informe técnico fundado que evalúe las consecuencias biológicas, económicas, sociales y geopolíticas de esta medida. </w:t>
            </w:r>
          </w:p>
          <w:p w14:paraId="631784DB" w14:textId="77777777" w:rsidR="001C64B7" w:rsidRDefault="001C64B7" w:rsidP="00210B0D">
            <w:pPr>
              <w:jc w:val="both"/>
              <w:rPr>
                <w:rFonts w:ascii="Arial" w:hAnsi="Arial" w:cs="Arial"/>
                <w:sz w:val="22"/>
                <w:szCs w:val="22"/>
              </w:rPr>
            </w:pPr>
          </w:p>
          <w:p w14:paraId="05BC6F6C" w14:textId="732B66E6" w:rsidR="001C64B7" w:rsidRPr="001C64B7" w:rsidRDefault="001C64B7" w:rsidP="00210B0D">
            <w:pPr>
              <w:jc w:val="both"/>
              <w:rPr>
                <w:rFonts w:ascii="Arial" w:hAnsi="Arial" w:cs="Arial"/>
                <w:sz w:val="22"/>
                <w:szCs w:val="22"/>
              </w:rPr>
            </w:pPr>
            <w:r w:rsidRPr="001C64B7">
              <w:rPr>
                <w:rFonts w:ascii="Arial" w:hAnsi="Arial" w:cs="Arial"/>
                <w:sz w:val="22"/>
                <w:szCs w:val="22"/>
              </w:rPr>
              <w:t>Durante el tiempo que dure esta medida transitoria y sus eventuales prórrogas, el fraccionamiento de la pesquería de la jibia se mantendrá en un 80% para el sector artesanal y un 20% para el sector industrial”.</w:t>
            </w:r>
          </w:p>
        </w:tc>
      </w:tr>
      <w:tr w:rsidR="001C64B7" w:rsidRPr="00C06EF4" w14:paraId="29C9F99A" w14:textId="77777777" w:rsidTr="416E060A">
        <w:tc>
          <w:tcPr>
            <w:tcW w:w="7282" w:type="dxa"/>
          </w:tcPr>
          <w:p w14:paraId="7A5BC7ED" w14:textId="77777777" w:rsidR="001C64B7" w:rsidRPr="00BF1E6D" w:rsidRDefault="001C64B7" w:rsidP="00210B0D">
            <w:pPr>
              <w:jc w:val="both"/>
              <w:rPr>
                <w:rFonts w:ascii="Arial" w:eastAsia="MS Mincho" w:hAnsi="Arial" w:cs="Arial"/>
                <w:sz w:val="24"/>
                <w:szCs w:val="24"/>
                <w:lang w:val="es-CL" w:eastAsia="es-ES"/>
              </w:rPr>
            </w:pPr>
          </w:p>
        </w:tc>
        <w:tc>
          <w:tcPr>
            <w:tcW w:w="5102" w:type="dxa"/>
          </w:tcPr>
          <w:p w14:paraId="2E11D5F8" w14:textId="77777777" w:rsidR="001C64B7" w:rsidRPr="0058206B" w:rsidRDefault="001C64B7" w:rsidP="00210B0D">
            <w:pPr>
              <w:jc w:val="both"/>
              <w:rPr>
                <w:rFonts w:ascii="Arial" w:hAnsi="Arial" w:cs="Arial"/>
                <w:sz w:val="24"/>
                <w:szCs w:val="24"/>
              </w:rPr>
            </w:pPr>
          </w:p>
        </w:tc>
        <w:tc>
          <w:tcPr>
            <w:tcW w:w="4836" w:type="dxa"/>
          </w:tcPr>
          <w:p w14:paraId="2FAA9C7D" w14:textId="3645F7F4" w:rsidR="001C64B7" w:rsidRPr="00F949DD" w:rsidRDefault="000F4D83" w:rsidP="00210B0D">
            <w:pPr>
              <w:jc w:val="both"/>
              <w:rPr>
                <w:rFonts w:ascii="Arial" w:hAnsi="Arial" w:cs="Arial"/>
                <w:color w:val="00B0F0"/>
                <w:sz w:val="22"/>
                <w:szCs w:val="22"/>
              </w:rPr>
            </w:pPr>
            <w:r w:rsidRPr="00F949DD">
              <w:rPr>
                <w:rFonts w:ascii="Arial" w:hAnsi="Arial" w:cs="Arial"/>
                <w:color w:val="00B0F0"/>
                <w:sz w:val="22"/>
                <w:szCs w:val="22"/>
              </w:rPr>
              <w:t>8</w:t>
            </w:r>
            <w:r w:rsidR="00E94266">
              <w:rPr>
                <w:rFonts w:ascii="Arial" w:hAnsi="Arial" w:cs="Arial"/>
                <w:color w:val="00B0F0"/>
                <w:sz w:val="22"/>
                <w:szCs w:val="22"/>
              </w:rPr>
              <w:t>51</w:t>
            </w:r>
            <w:r w:rsidRPr="00F949DD">
              <w:rPr>
                <w:rFonts w:ascii="Arial" w:hAnsi="Arial" w:cs="Arial"/>
                <w:color w:val="00B0F0"/>
                <w:sz w:val="22"/>
                <w:szCs w:val="22"/>
              </w:rPr>
              <w:t xml:space="preserve">. </w:t>
            </w:r>
            <w:r w:rsidR="001C64B7" w:rsidRPr="00F949DD">
              <w:rPr>
                <w:rFonts w:ascii="Arial" w:hAnsi="Arial" w:cs="Arial"/>
                <w:color w:val="00B0F0"/>
                <w:sz w:val="22"/>
                <w:szCs w:val="22"/>
              </w:rPr>
              <w:t>DIPUTADO</w:t>
            </w:r>
            <w:r w:rsidR="009A5CC5">
              <w:rPr>
                <w:rFonts w:ascii="Arial" w:hAnsi="Arial" w:cs="Arial"/>
                <w:color w:val="00B0F0"/>
                <w:sz w:val="22"/>
                <w:szCs w:val="22"/>
              </w:rPr>
              <w:t xml:space="preserve"> </w:t>
            </w:r>
            <w:r w:rsidR="001C64B7" w:rsidRPr="00F949DD">
              <w:rPr>
                <w:rFonts w:ascii="Arial" w:hAnsi="Arial" w:cs="Arial"/>
                <w:color w:val="00B0F0"/>
                <w:sz w:val="22"/>
                <w:szCs w:val="22"/>
              </w:rPr>
              <w:t>BOBADILLA</w:t>
            </w:r>
          </w:p>
          <w:p w14:paraId="3F1E4C70" w14:textId="77777777" w:rsidR="000F4D83" w:rsidRPr="00F949DD" w:rsidRDefault="001C64B7" w:rsidP="00210B0D">
            <w:pPr>
              <w:jc w:val="both"/>
              <w:rPr>
                <w:rFonts w:ascii="Arial" w:hAnsi="Arial" w:cs="Arial"/>
                <w:color w:val="00B0F0"/>
                <w:sz w:val="22"/>
                <w:szCs w:val="22"/>
              </w:rPr>
            </w:pPr>
            <w:r w:rsidRPr="00F949DD">
              <w:rPr>
                <w:rFonts w:ascii="Arial" w:hAnsi="Arial" w:cs="Arial"/>
                <w:color w:val="00B0F0"/>
                <w:sz w:val="22"/>
                <w:szCs w:val="22"/>
              </w:rPr>
              <w:lastRenderedPageBreak/>
              <w:t xml:space="preserve">Para intercalar un nuevo artículo transitorio del siguiente tenor: </w:t>
            </w:r>
          </w:p>
          <w:p w14:paraId="7D4A6322" w14:textId="45072B8B" w:rsidR="001C64B7" w:rsidRPr="00DE7B4C" w:rsidRDefault="001C64B7" w:rsidP="00210B0D">
            <w:pPr>
              <w:jc w:val="both"/>
              <w:rPr>
                <w:rFonts w:ascii="Arial" w:hAnsi="Arial" w:cs="Arial"/>
                <w:sz w:val="22"/>
                <w:szCs w:val="22"/>
              </w:rPr>
            </w:pPr>
            <w:r w:rsidRPr="00F949DD">
              <w:rPr>
                <w:rFonts w:ascii="Arial" w:hAnsi="Arial" w:cs="Arial"/>
                <w:color w:val="00B0F0"/>
                <w:sz w:val="22"/>
                <w:szCs w:val="22"/>
              </w:rPr>
              <w:t>“Artículo X Transitorio. – Las autorizaciones de pesca vigentes a la fecha de publicación de la presente ley en el Diario Oficial, mantendrán su vigencia mientras no incurran en alguna de las causales de caducidad y/o término que establece la presente ley”.</w:t>
            </w:r>
          </w:p>
        </w:tc>
      </w:tr>
      <w:tr w:rsidR="001C64B7" w:rsidRPr="00C06EF4" w14:paraId="2C45AC28" w14:textId="77777777" w:rsidTr="416E060A">
        <w:tc>
          <w:tcPr>
            <w:tcW w:w="7282" w:type="dxa"/>
          </w:tcPr>
          <w:p w14:paraId="600552E3" w14:textId="77777777" w:rsidR="001C64B7" w:rsidRPr="00BF1E6D" w:rsidRDefault="001C64B7" w:rsidP="00210B0D">
            <w:pPr>
              <w:jc w:val="both"/>
              <w:rPr>
                <w:rFonts w:ascii="Arial" w:eastAsia="MS Mincho" w:hAnsi="Arial" w:cs="Arial"/>
                <w:sz w:val="24"/>
                <w:szCs w:val="24"/>
                <w:lang w:val="es-CL" w:eastAsia="es-ES"/>
              </w:rPr>
            </w:pPr>
          </w:p>
        </w:tc>
        <w:tc>
          <w:tcPr>
            <w:tcW w:w="5102" w:type="dxa"/>
          </w:tcPr>
          <w:p w14:paraId="4749B33E" w14:textId="77777777" w:rsidR="001C64B7" w:rsidRPr="0058206B" w:rsidRDefault="001C64B7" w:rsidP="00210B0D">
            <w:pPr>
              <w:jc w:val="both"/>
              <w:rPr>
                <w:rFonts w:ascii="Arial" w:hAnsi="Arial" w:cs="Arial"/>
                <w:sz w:val="24"/>
                <w:szCs w:val="24"/>
              </w:rPr>
            </w:pPr>
          </w:p>
        </w:tc>
        <w:tc>
          <w:tcPr>
            <w:tcW w:w="4836" w:type="dxa"/>
          </w:tcPr>
          <w:p w14:paraId="26D48FC1" w14:textId="62ACF07B" w:rsidR="00DE7B4C" w:rsidRPr="00F949DD" w:rsidRDefault="000F4D83" w:rsidP="00210B0D">
            <w:pPr>
              <w:jc w:val="both"/>
              <w:rPr>
                <w:rFonts w:ascii="Arial" w:hAnsi="Arial" w:cs="Arial"/>
                <w:color w:val="00B0F0"/>
              </w:rPr>
            </w:pPr>
            <w:r w:rsidRPr="00F949DD">
              <w:rPr>
                <w:rFonts w:ascii="Arial" w:hAnsi="Arial" w:cs="Arial"/>
                <w:color w:val="00B0F0"/>
              </w:rPr>
              <w:t>8</w:t>
            </w:r>
            <w:r w:rsidR="00E94266">
              <w:rPr>
                <w:rFonts w:ascii="Arial" w:hAnsi="Arial" w:cs="Arial"/>
                <w:color w:val="00B0F0"/>
              </w:rPr>
              <w:t>52.</w:t>
            </w:r>
            <w:r w:rsidRPr="00F949DD">
              <w:rPr>
                <w:rFonts w:ascii="Arial" w:hAnsi="Arial" w:cs="Arial"/>
                <w:color w:val="00B0F0"/>
              </w:rPr>
              <w:t xml:space="preserve"> </w:t>
            </w:r>
            <w:r w:rsidR="00DE7B4C" w:rsidRPr="00F949DD">
              <w:rPr>
                <w:rFonts w:ascii="Arial" w:hAnsi="Arial" w:cs="Arial"/>
                <w:color w:val="00B0F0"/>
              </w:rPr>
              <w:t>DIPUTADO</w:t>
            </w:r>
            <w:r w:rsidR="009A5CC5">
              <w:rPr>
                <w:rFonts w:ascii="Arial" w:hAnsi="Arial" w:cs="Arial"/>
                <w:color w:val="00B0F0"/>
              </w:rPr>
              <w:t xml:space="preserve"> </w:t>
            </w:r>
            <w:r w:rsidR="00DE7B4C" w:rsidRPr="00F949DD">
              <w:rPr>
                <w:rFonts w:ascii="Arial" w:hAnsi="Arial" w:cs="Arial"/>
                <w:color w:val="00B0F0"/>
              </w:rPr>
              <w:t>BOBADILLA</w:t>
            </w:r>
          </w:p>
          <w:p w14:paraId="4D93B420" w14:textId="77777777" w:rsidR="000F4D83" w:rsidRPr="00F949DD" w:rsidRDefault="00DE7B4C" w:rsidP="00210B0D">
            <w:pPr>
              <w:jc w:val="both"/>
              <w:rPr>
                <w:rFonts w:ascii="Arial" w:hAnsi="Arial" w:cs="Arial"/>
                <w:color w:val="00B0F0"/>
                <w:sz w:val="22"/>
                <w:szCs w:val="22"/>
              </w:rPr>
            </w:pPr>
            <w:r w:rsidRPr="00F949DD">
              <w:rPr>
                <w:rFonts w:ascii="Arial" w:hAnsi="Arial" w:cs="Arial"/>
                <w:color w:val="00B0F0"/>
                <w:sz w:val="22"/>
                <w:szCs w:val="22"/>
              </w:rPr>
              <w:t xml:space="preserve">Para intercalar un nuevo artículo transitorio del siguiente tenor: </w:t>
            </w:r>
          </w:p>
          <w:p w14:paraId="716E3720" w14:textId="655373F0" w:rsidR="001C64B7" w:rsidRPr="00F949DD" w:rsidRDefault="00DE7B4C" w:rsidP="00210B0D">
            <w:pPr>
              <w:jc w:val="both"/>
              <w:rPr>
                <w:rFonts w:ascii="Arial" w:hAnsi="Arial" w:cs="Arial"/>
                <w:color w:val="00B0F0"/>
                <w:sz w:val="22"/>
                <w:szCs w:val="22"/>
              </w:rPr>
            </w:pPr>
            <w:r w:rsidRPr="00F949DD">
              <w:rPr>
                <w:rFonts w:ascii="Arial" w:hAnsi="Arial" w:cs="Arial"/>
                <w:color w:val="00B0F0"/>
                <w:sz w:val="22"/>
                <w:szCs w:val="22"/>
              </w:rPr>
              <w:t xml:space="preserve">“Artículo X Transitorio. – A la entrada en vigencia de esta ley los regímenes de plena explotación que hayan sido declarados conforme al artículo 1° Transitorio de la Ley 19.080 o bajo las normas del Decreto Supremo N°430, de 1991, del entonces Ministerio de Economía, Fomento y Reconstrucción, que fija el texto refundido coordinado y sistematizado de la Ley N°18.892, de 1989 y sus modificaciones, Ley General de Pesca y Acuicultura, se mantendrán vigentes y se asimilarán al régimen de acceso industrial de explotación a que alude el artículo 53 de la presente ley. Asimismo, a la entrada en vigencia de esta ley los regímenes de desarrollo incipiente y en recuperación que hayan sido declarados bajo las normas del Decreto Supremo N°430, de 1991, del entonces Ministerio de Economía, Fomento y Reconstrucción, que fija el texto refundido coordinado y sistematizado de la Ley N°18.892, de 1989 y sus modificaciones, Ley General de </w:t>
            </w:r>
            <w:r w:rsidRPr="00F949DD">
              <w:rPr>
                <w:rFonts w:ascii="Arial" w:hAnsi="Arial" w:cs="Arial"/>
                <w:color w:val="00B0F0"/>
                <w:sz w:val="22"/>
                <w:szCs w:val="22"/>
              </w:rPr>
              <w:lastRenderedPageBreak/>
              <w:t>Pesca y Acuicultura, se asimilarán al régimen de acceso industrial de desarrollo incipiente a que alude el artículo 49 de la presente ley”.</w:t>
            </w:r>
          </w:p>
        </w:tc>
      </w:tr>
      <w:tr w:rsidR="00DE7B4C" w:rsidRPr="00C06EF4" w14:paraId="75D76D9A" w14:textId="77777777" w:rsidTr="416E060A">
        <w:tc>
          <w:tcPr>
            <w:tcW w:w="7282" w:type="dxa"/>
          </w:tcPr>
          <w:p w14:paraId="5329D493" w14:textId="77777777" w:rsidR="00DE7B4C" w:rsidRPr="00BF1E6D" w:rsidRDefault="00DE7B4C" w:rsidP="00210B0D">
            <w:pPr>
              <w:jc w:val="both"/>
              <w:rPr>
                <w:rFonts w:ascii="Arial" w:eastAsia="MS Mincho" w:hAnsi="Arial" w:cs="Arial"/>
                <w:sz w:val="24"/>
                <w:szCs w:val="24"/>
                <w:lang w:val="es-CL" w:eastAsia="es-ES"/>
              </w:rPr>
            </w:pPr>
          </w:p>
        </w:tc>
        <w:tc>
          <w:tcPr>
            <w:tcW w:w="5102" w:type="dxa"/>
          </w:tcPr>
          <w:p w14:paraId="06CCF0DC" w14:textId="77777777" w:rsidR="00DE7B4C" w:rsidRPr="0058206B" w:rsidRDefault="00DE7B4C" w:rsidP="00210B0D">
            <w:pPr>
              <w:jc w:val="both"/>
              <w:rPr>
                <w:rFonts w:ascii="Arial" w:hAnsi="Arial" w:cs="Arial"/>
                <w:sz w:val="24"/>
                <w:szCs w:val="24"/>
              </w:rPr>
            </w:pPr>
          </w:p>
        </w:tc>
        <w:tc>
          <w:tcPr>
            <w:tcW w:w="4836" w:type="dxa"/>
          </w:tcPr>
          <w:p w14:paraId="6943264C" w14:textId="102B2E00" w:rsidR="00DE7B4C" w:rsidRPr="00DE7B4C" w:rsidRDefault="000F4D83" w:rsidP="00210B0D">
            <w:pPr>
              <w:jc w:val="both"/>
              <w:rPr>
                <w:rFonts w:ascii="Arial" w:hAnsi="Arial" w:cs="Arial"/>
              </w:rPr>
            </w:pPr>
            <w:r>
              <w:rPr>
                <w:rFonts w:ascii="Arial" w:hAnsi="Arial" w:cs="Arial"/>
              </w:rPr>
              <w:t>8</w:t>
            </w:r>
            <w:r w:rsidR="00E94266">
              <w:rPr>
                <w:rFonts w:ascii="Arial" w:hAnsi="Arial" w:cs="Arial"/>
              </w:rPr>
              <w:t>53</w:t>
            </w:r>
            <w:r>
              <w:rPr>
                <w:rFonts w:ascii="Arial" w:hAnsi="Arial" w:cs="Arial"/>
              </w:rPr>
              <w:t xml:space="preserve">. </w:t>
            </w:r>
            <w:r w:rsidR="00DE7B4C" w:rsidRPr="00DE7B4C">
              <w:rPr>
                <w:rFonts w:ascii="Arial" w:hAnsi="Arial" w:cs="Arial"/>
              </w:rPr>
              <w:t>DIPUTADO</w:t>
            </w:r>
            <w:r w:rsidR="009A5CC5">
              <w:rPr>
                <w:rFonts w:ascii="Arial" w:hAnsi="Arial" w:cs="Arial"/>
              </w:rPr>
              <w:t xml:space="preserve"> </w:t>
            </w:r>
            <w:r w:rsidR="00DE7B4C" w:rsidRPr="00DE7B4C">
              <w:rPr>
                <w:rFonts w:ascii="Arial" w:hAnsi="Arial" w:cs="Arial"/>
              </w:rPr>
              <w:t>BOBADILLA</w:t>
            </w:r>
          </w:p>
          <w:p w14:paraId="7F40D925" w14:textId="0CCB2B27" w:rsidR="00DE7B4C" w:rsidRPr="00DE7B4C" w:rsidRDefault="00DE7B4C" w:rsidP="00210B0D">
            <w:pPr>
              <w:jc w:val="both"/>
              <w:rPr>
                <w:rFonts w:ascii="Arial" w:hAnsi="Arial" w:cs="Arial"/>
                <w:sz w:val="22"/>
                <w:szCs w:val="22"/>
              </w:rPr>
            </w:pPr>
            <w:r w:rsidRPr="00DE7B4C">
              <w:rPr>
                <w:rFonts w:ascii="Arial" w:hAnsi="Arial" w:cs="Arial"/>
                <w:sz w:val="22"/>
                <w:szCs w:val="22"/>
              </w:rPr>
              <w:t xml:space="preserve">Artículo X Transitorio. – Los titulares de licencias transables de pesca clase A vigentes a la fecha de </w:t>
            </w:r>
            <w:proofErr w:type="gramStart"/>
            <w:r w:rsidRPr="00DE7B4C">
              <w:rPr>
                <w:rFonts w:ascii="Arial" w:hAnsi="Arial" w:cs="Arial"/>
                <w:sz w:val="22"/>
                <w:szCs w:val="22"/>
              </w:rPr>
              <w:t>entrada en vigencia</w:t>
            </w:r>
            <w:proofErr w:type="gramEnd"/>
            <w:r w:rsidRPr="00DE7B4C">
              <w:rPr>
                <w:rFonts w:ascii="Arial" w:hAnsi="Arial" w:cs="Arial"/>
                <w:sz w:val="22"/>
                <w:szCs w:val="22"/>
              </w:rPr>
              <w:t xml:space="preserve"> de la presente ley, mantendrán el derecho a renovarlas de conformidad con la normativa vigente al tiempo de su otorgamiento”.</w:t>
            </w:r>
          </w:p>
        </w:tc>
      </w:tr>
      <w:tr w:rsidR="00DE7B4C" w:rsidRPr="00C06EF4" w14:paraId="1D877303" w14:textId="77777777" w:rsidTr="416E060A">
        <w:tc>
          <w:tcPr>
            <w:tcW w:w="7282" w:type="dxa"/>
          </w:tcPr>
          <w:p w14:paraId="470DC4E7" w14:textId="77777777" w:rsidR="00DE7B4C" w:rsidRPr="00BF1E6D" w:rsidRDefault="00DE7B4C" w:rsidP="00210B0D">
            <w:pPr>
              <w:jc w:val="both"/>
              <w:rPr>
                <w:rFonts w:ascii="Arial" w:eastAsia="MS Mincho" w:hAnsi="Arial" w:cs="Arial"/>
                <w:sz w:val="24"/>
                <w:szCs w:val="24"/>
                <w:lang w:val="es-CL" w:eastAsia="es-ES"/>
              </w:rPr>
            </w:pPr>
          </w:p>
        </w:tc>
        <w:tc>
          <w:tcPr>
            <w:tcW w:w="5102" w:type="dxa"/>
          </w:tcPr>
          <w:p w14:paraId="7647A68C" w14:textId="77777777" w:rsidR="00DE7B4C" w:rsidRPr="0058206B" w:rsidRDefault="00DE7B4C" w:rsidP="00210B0D">
            <w:pPr>
              <w:jc w:val="both"/>
              <w:rPr>
                <w:rFonts w:ascii="Arial" w:hAnsi="Arial" w:cs="Arial"/>
                <w:sz w:val="24"/>
                <w:szCs w:val="24"/>
              </w:rPr>
            </w:pPr>
          </w:p>
        </w:tc>
        <w:tc>
          <w:tcPr>
            <w:tcW w:w="4836" w:type="dxa"/>
          </w:tcPr>
          <w:p w14:paraId="60CC8563" w14:textId="28D2892E" w:rsidR="00DE7B4C" w:rsidRPr="00AD0433" w:rsidRDefault="000F4D83" w:rsidP="00DE7B4C">
            <w:pPr>
              <w:jc w:val="both"/>
              <w:rPr>
                <w:rFonts w:ascii="Arial" w:hAnsi="Arial" w:cs="Arial"/>
                <w:color w:val="00B0F0"/>
              </w:rPr>
            </w:pPr>
            <w:r w:rsidRPr="00AD0433">
              <w:rPr>
                <w:rFonts w:ascii="Arial" w:hAnsi="Arial" w:cs="Arial"/>
                <w:color w:val="00B0F0"/>
              </w:rPr>
              <w:t>8</w:t>
            </w:r>
            <w:r w:rsidR="00E94266">
              <w:rPr>
                <w:rFonts w:ascii="Arial" w:hAnsi="Arial" w:cs="Arial"/>
                <w:color w:val="00B0F0"/>
              </w:rPr>
              <w:t>54</w:t>
            </w:r>
            <w:r w:rsidRPr="00AD0433">
              <w:rPr>
                <w:rFonts w:ascii="Arial" w:hAnsi="Arial" w:cs="Arial"/>
                <w:color w:val="00B0F0"/>
              </w:rPr>
              <w:t xml:space="preserve">. </w:t>
            </w:r>
            <w:r w:rsidR="00DE7B4C" w:rsidRPr="00AD0433">
              <w:rPr>
                <w:rFonts w:ascii="Arial" w:hAnsi="Arial" w:cs="Arial"/>
                <w:color w:val="00B0F0"/>
              </w:rPr>
              <w:t>DIPUTADO</w:t>
            </w:r>
            <w:r w:rsidR="009A5CC5">
              <w:rPr>
                <w:rFonts w:ascii="Arial" w:hAnsi="Arial" w:cs="Arial"/>
                <w:color w:val="00B0F0"/>
              </w:rPr>
              <w:t xml:space="preserve"> </w:t>
            </w:r>
            <w:r w:rsidR="00DE7B4C" w:rsidRPr="00AD0433">
              <w:rPr>
                <w:rFonts w:ascii="Arial" w:hAnsi="Arial" w:cs="Arial"/>
                <w:color w:val="00B0F0"/>
              </w:rPr>
              <w:t>BOBADI</w:t>
            </w:r>
            <w:r w:rsidR="009A5CC5">
              <w:rPr>
                <w:rFonts w:ascii="Arial" w:hAnsi="Arial" w:cs="Arial"/>
                <w:color w:val="00B0F0"/>
              </w:rPr>
              <w:t>LLA</w:t>
            </w:r>
          </w:p>
          <w:p w14:paraId="35CD3C1A" w14:textId="7BB33E63" w:rsidR="00DE7B4C" w:rsidRPr="00DE7B4C" w:rsidRDefault="00DE7B4C" w:rsidP="00210B0D">
            <w:pPr>
              <w:jc w:val="both"/>
              <w:rPr>
                <w:rFonts w:ascii="Arial" w:hAnsi="Arial" w:cs="Arial"/>
                <w:sz w:val="22"/>
                <w:szCs w:val="22"/>
              </w:rPr>
            </w:pPr>
            <w:r w:rsidRPr="00AD0433">
              <w:rPr>
                <w:rFonts w:ascii="Arial" w:hAnsi="Arial" w:cs="Arial"/>
                <w:color w:val="00B0F0"/>
                <w:sz w:val="22"/>
                <w:szCs w:val="22"/>
              </w:rPr>
              <w:t xml:space="preserve">Para incorporar un nuevo artículo transitorio del siguiente tenor: Dentro del plazo de cinco años desde la </w:t>
            </w:r>
            <w:proofErr w:type="gramStart"/>
            <w:r w:rsidRPr="00AD0433">
              <w:rPr>
                <w:rFonts w:ascii="Arial" w:hAnsi="Arial" w:cs="Arial"/>
                <w:color w:val="00B0F0"/>
                <w:sz w:val="22"/>
                <w:szCs w:val="22"/>
              </w:rPr>
              <w:t>entrada en vigencia</w:t>
            </w:r>
            <w:proofErr w:type="gramEnd"/>
            <w:r w:rsidRPr="00AD0433">
              <w:rPr>
                <w:rFonts w:ascii="Arial" w:hAnsi="Arial" w:cs="Arial"/>
                <w:color w:val="00B0F0"/>
                <w:sz w:val="22"/>
                <w:szCs w:val="22"/>
              </w:rPr>
              <w:t xml:space="preserve"> de la presente ley, previa consulta con Consejo Regional de la región respectiva, y comunicación al Consejo Nacional de Pesca, la Subsecretaría, mediante resolución podrá determinar un porcentaje distinto del señalado en el artículo 83 de tripulantes inscritos en la región que las embarcaciones artesanales deberán llevar a bordo por viaje de pesca. Dicho porcentaje podrá extenderse hasta por el plazo de cinco años contados desde la </w:t>
            </w:r>
            <w:proofErr w:type="gramStart"/>
            <w:r w:rsidRPr="00AD0433">
              <w:rPr>
                <w:rFonts w:ascii="Arial" w:hAnsi="Arial" w:cs="Arial"/>
                <w:color w:val="00B0F0"/>
                <w:sz w:val="22"/>
                <w:szCs w:val="22"/>
              </w:rPr>
              <w:t>entrada en vigencia</w:t>
            </w:r>
            <w:proofErr w:type="gramEnd"/>
            <w:r w:rsidRPr="00AD0433">
              <w:rPr>
                <w:rFonts w:ascii="Arial" w:hAnsi="Arial" w:cs="Arial"/>
                <w:color w:val="00B0F0"/>
                <w:sz w:val="22"/>
                <w:szCs w:val="22"/>
              </w:rPr>
              <w:t xml:space="preserve"> de la presente ley. Vencido dicho plazo, no se podrá modificar el porcentaje aludido.</w:t>
            </w:r>
          </w:p>
        </w:tc>
      </w:tr>
    </w:tbl>
    <w:p w14:paraId="0E0AA687" w14:textId="77777777" w:rsidR="003C171B" w:rsidRPr="00C06EF4" w:rsidRDefault="003C171B" w:rsidP="003E660C">
      <w:pPr>
        <w:pStyle w:val="Encabezado"/>
        <w:tabs>
          <w:tab w:val="clear" w:pos="4252"/>
          <w:tab w:val="clear" w:pos="8504"/>
        </w:tabs>
        <w:rPr>
          <w:rFonts w:ascii="Calibri" w:hAnsi="Calibri" w:cs="Calibri"/>
          <w:sz w:val="24"/>
          <w:szCs w:val="24"/>
        </w:rPr>
      </w:pPr>
    </w:p>
    <w:sectPr w:rsidR="003C171B" w:rsidRPr="00C06EF4" w:rsidSect="00D70148">
      <w:headerReference w:type="default" r:id="rId14"/>
      <w:footerReference w:type="default" r:id="rId15"/>
      <w:pgSz w:w="20160" w:h="12240" w:orient="landscape" w:code="5"/>
      <w:pgMar w:top="1985" w:right="1701" w:bottom="1134" w:left="2552"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2104E" w14:textId="77777777" w:rsidR="004359DA" w:rsidRDefault="004359DA">
      <w:r>
        <w:separator/>
      </w:r>
    </w:p>
  </w:endnote>
  <w:endnote w:type="continuationSeparator" w:id="0">
    <w:p w14:paraId="24C1BF6F" w14:textId="77777777" w:rsidR="004359DA" w:rsidRDefault="004359DA">
      <w:r>
        <w:continuationSeparator/>
      </w:r>
    </w:p>
  </w:endnote>
  <w:endnote w:type="continuationNotice" w:id="1">
    <w:p w14:paraId="3B676A89" w14:textId="77777777" w:rsidR="004359DA" w:rsidRDefault="00435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amsung Sans">
    <w:altName w:val="Calibri"/>
    <w:charset w:val="00"/>
    <w:family w:val="swiss"/>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37952"/>
      <w:docPartObj>
        <w:docPartGallery w:val="Page Numbers (Bottom of Page)"/>
        <w:docPartUnique/>
      </w:docPartObj>
    </w:sdtPr>
    <w:sdtContent>
      <w:p w14:paraId="7FEEF643" w14:textId="28A94107" w:rsidR="00856539" w:rsidRDefault="00856539">
        <w:pPr>
          <w:pStyle w:val="Piedepgina"/>
          <w:jc w:val="right"/>
        </w:pPr>
        <w:r>
          <w:fldChar w:fldCharType="begin"/>
        </w:r>
        <w:r>
          <w:instrText>PAGE   \* MERGEFORMAT</w:instrText>
        </w:r>
        <w:r>
          <w:fldChar w:fldCharType="separate"/>
        </w:r>
        <w:r>
          <w:t>2</w:t>
        </w:r>
        <w:r>
          <w:fldChar w:fldCharType="end"/>
        </w:r>
      </w:p>
    </w:sdtContent>
  </w:sdt>
  <w:p w14:paraId="1F874745" w14:textId="77777777" w:rsidR="003C171B" w:rsidRPr="004F7D73" w:rsidRDefault="003C171B" w:rsidP="004F7D73">
    <w:pPr>
      <w:pStyle w:val="Piedepgina"/>
      <w:jc w:val="center"/>
      <w:rPr>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D4FDA" w14:textId="77777777" w:rsidR="004359DA" w:rsidRDefault="004359DA">
      <w:r>
        <w:separator/>
      </w:r>
    </w:p>
  </w:footnote>
  <w:footnote w:type="continuationSeparator" w:id="0">
    <w:p w14:paraId="03DCEDAE" w14:textId="77777777" w:rsidR="004359DA" w:rsidRDefault="004359DA">
      <w:r>
        <w:continuationSeparator/>
      </w:r>
    </w:p>
  </w:footnote>
  <w:footnote w:type="continuationNotice" w:id="1">
    <w:p w14:paraId="2F863AD1" w14:textId="77777777" w:rsidR="004359DA" w:rsidRDefault="004359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601"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9"/>
      <w:gridCol w:w="11982"/>
    </w:tblGrid>
    <w:tr w:rsidR="003C171B" w14:paraId="707EE283" w14:textId="77777777" w:rsidTr="00A1627C">
      <w:tc>
        <w:tcPr>
          <w:tcW w:w="2619" w:type="dxa"/>
        </w:tcPr>
        <w:p w14:paraId="6B7C81F5" w14:textId="77777777" w:rsidR="003C171B" w:rsidRDefault="003C171B" w:rsidP="00F4541F">
          <w:pPr>
            <w:pStyle w:val="Encabezado"/>
            <w:jc w:val="center"/>
            <w:rPr>
              <w:sz w:val="18"/>
            </w:rPr>
          </w:pPr>
        </w:p>
        <w:p w14:paraId="22928021" w14:textId="77777777" w:rsidR="003C171B" w:rsidRDefault="00D17519" w:rsidP="00376A69">
          <w:pPr>
            <w:pStyle w:val="Encabezado"/>
            <w:jc w:val="center"/>
            <w:rPr>
              <w:sz w:val="18"/>
            </w:rPr>
          </w:pPr>
          <w:r>
            <w:rPr>
              <w:rFonts w:ascii="Arial" w:hAnsi="Arial"/>
              <w:b/>
              <w:i/>
              <w:noProof/>
              <w:sz w:val="32"/>
              <w:lang w:val="es-CL"/>
            </w:rPr>
            <w:drawing>
              <wp:inline distT="0" distB="0" distL="0" distR="0" wp14:anchorId="79C6C866" wp14:editId="5A02E591">
                <wp:extent cx="400050" cy="260350"/>
                <wp:effectExtent l="0" t="0" r="0" b="0"/>
                <wp:docPr id="265822107" name="Imagen 26582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260350"/>
                        </a:xfrm>
                        <a:prstGeom prst="rect">
                          <a:avLst/>
                        </a:prstGeom>
                        <a:noFill/>
                        <a:ln>
                          <a:noFill/>
                        </a:ln>
                      </pic:spPr>
                    </pic:pic>
                  </a:graphicData>
                </a:graphic>
              </wp:inline>
            </w:drawing>
          </w:r>
        </w:p>
        <w:p w14:paraId="694A29A8" w14:textId="77777777" w:rsidR="003C171B" w:rsidRPr="00376A69" w:rsidRDefault="003C171B" w:rsidP="00F4541F">
          <w:pPr>
            <w:pStyle w:val="Encabezado"/>
            <w:jc w:val="center"/>
            <w:rPr>
              <w:rFonts w:ascii="Arial" w:hAnsi="Arial" w:cs="Arial"/>
              <w:b/>
              <w:sz w:val="16"/>
              <w:szCs w:val="16"/>
            </w:rPr>
          </w:pPr>
          <w:r w:rsidRPr="00376A69">
            <w:rPr>
              <w:rFonts w:ascii="Arial" w:hAnsi="Arial" w:cs="Arial"/>
              <w:b/>
              <w:sz w:val="16"/>
              <w:szCs w:val="16"/>
            </w:rPr>
            <w:t>CÁMARA DE DIPUTADOS</w:t>
          </w:r>
        </w:p>
        <w:p w14:paraId="5D2D10A9" w14:textId="77387375" w:rsidR="003C171B" w:rsidRDefault="003C171B" w:rsidP="00ED37E5">
          <w:pPr>
            <w:pStyle w:val="Encabezado"/>
            <w:jc w:val="center"/>
            <w:rPr>
              <w:sz w:val="18"/>
            </w:rPr>
          </w:pPr>
          <w:r w:rsidRPr="00376A69">
            <w:rPr>
              <w:rFonts w:ascii="Arial" w:hAnsi="Arial" w:cs="Arial"/>
              <w:b/>
              <w:sz w:val="16"/>
              <w:szCs w:val="16"/>
            </w:rPr>
            <w:t xml:space="preserve">COMISIÓN DE </w:t>
          </w:r>
          <w:r w:rsidR="009F1BB8">
            <w:rPr>
              <w:rFonts w:ascii="Arial" w:hAnsi="Arial" w:cs="Arial"/>
              <w:b/>
              <w:sz w:val="16"/>
              <w:szCs w:val="16"/>
            </w:rPr>
            <w:t>PESCA</w:t>
          </w:r>
          <w:r w:rsidR="00FC7C3E">
            <w:rPr>
              <w:rFonts w:ascii="Arial" w:hAnsi="Arial" w:cs="Arial"/>
              <w:b/>
              <w:sz w:val="16"/>
              <w:szCs w:val="16"/>
            </w:rPr>
            <w:t>, ACUICULTURA E INTERESES MARÍTIMOS</w:t>
          </w:r>
        </w:p>
      </w:tc>
      <w:tc>
        <w:tcPr>
          <w:tcW w:w="11982" w:type="dxa"/>
        </w:tcPr>
        <w:p w14:paraId="24E4FC30" w14:textId="77777777" w:rsidR="003C171B" w:rsidRPr="00006693" w:rsidRDefault="003C171B" w:rsidP="00006693">
          <w:pPr>
            <w:numPr>
              <w:ilvl w:val="0"/>
              <w:numId w:val="2"/>
            </w:numPr>
            <w:spacing w:line="276" w:lineRule="auto"/>
            <w:ind w:left="0"/>
            <w:jc w:val="both"/>
            <w:rPr>
              <w:rFonts w:ascii="Arial" w:hAnsi="Arial" w:cs="Arial"/>
              <w:b/>
              <w:sz w:val="24"/>
              <w:szCs w:val="24"/>
              <w:lang w:val="es-ES_tradnl"/>
            </w:rPr>
          </w:pPr>
        </w:p>
        <w:p w14:paraId="7FAB7A47" w14:textId="0D705691" w:rsidR="003C171B" w:rsidRPr="009F1BB8" w:rsidRDefault="009F1BB8" w:rsidP="00ED37E5">
          <w:pPr>
            <w:spacing w:line="360" w:lineRule="auto"/>
            <w:jc w:val="both"/>
            <w:rPr>
              <w:rFonts w:ascii="Arial" w:hAnsi="Arial" w:cs="Arial"/>
              <w:b/>
              <w:sz w:val="24"/>
            </w:rPr>
          </w:pPr>
          <w:r w:rsidRPr="009F1BB8">
            <w:rPr>
              <w:rFonts w:ascii="Arial" w:hAnsi="Arial" w:cs="Arial"/>
              <w:b/>
            </w:rPr>
            <w:t xml:space="preserve">PROYECTO DE LEY </w:t>
          </w:r>
          <w:r w:rsidR="00FC7C3E">
            <w:rPr>
              <w:rFonts w:ascii="Arial" w:hAnsi="Arial" w:cs="Arial"/>
              <w:b/>
            </w:rPr>
            <w:t xml:space="preserve">QUE </w:t>
          </w:r>
          <w:r w:rsidR="00FC7C3E" w:rsidRPr="00FC7C3E">
            <w:rPr>
              <w:rFonts w:ascii="Arial" w:hAnsi="Arial" w:cs="Arial"/>
              <w:b/>
            </w:rPr>
            <w:t>ESTABLECE NUEVA LEY GENERAL DE PESCA Y DEROGA DISPOSICIONES QUE INDICA</w:t>
          </w:r>
          <w:r w:rsidRPr="009F1BB8">
            <w:rPr>
              <w:rFonts w:ascii="Arial" w:hAnsi="Arial" w:cs="Arial"/>
              <w:b/>
            </w:rPr>
            <w:t>.</w:t>
          </w:r>
          <w:r>
            <w:rPr>
              <w:rFonts w:ascii="Arial" w:hAnsi="Arial" w:cs="Arial"/>
              <w:b/>
            </w:rPr>
            <w:t xml:space="preserve"> BOLETÍN 1</w:t>
          </w:r>
          <w:r w:rsidR="00FC7C3E">
            <w:rPr>
              <w:rFonts w:ascii="Arial" w:hAnsi="Arial" w:cs="Arial"/>
              <w:b/>
            </w:rPr>
            <w:t>6500</w:t>
          </w:r>
          <w:r>
            <w:rPr>
              <w:rFonts w:ascii="Arial" w:hAnsi="Arial" w:cs="Arial"/>
              <w:b/>
            </w:rPr>
            <w:t>-21</w:t>
          </w:r>
          <w:r w:rsidR="00A15335">
            <w:rPr>
              <w:rFonts w:ascii="Arial" w:hAnsi="Arial" w:cs="Arial"/>
              <w:b/>
            </w:rPr>
            <w:t xml:space="preserve">                       </w:t>
          </w:r>
          <w:r w:rsidR="00553577">
            <w:rPr>
              <w:rFonts w:ascii="Arial" w:hAnsi="Arial" w:cs="Arial"/>
              <w:b/>
            </w:rPr>
            <w:t>23</w:t>
          </w:r>
          <w:r w:rsidR="00FC7C3E">
            <w:rPr>
              <w:rFonts w:ascii="Arial" w:hAnsi="Arial" w:cs="Arial"/>
              <w:b/>
            </w:rPr>
            <w:t>.</w:t>
          </w:r>
          <w:r w:rsidR="005E1111">
            <w:rPr>
              <w:rFonts w:ascii="Arial" w:hAnsi="Arial" w:cs="Arial"/>
              <w:b/>
            </w:rPr>
            <w:t>10</w:t>
          </w:r>
          <w:r w:rsidR="00FC7C3E">
            <w:rPr>
              <w:rFonts w:ascii="Arial" w:hAnsi="Arial" w:cs="Arial"/>
              <w:b/>
            </w:rPr>
            <w:t>.2024</w:t>
          </w:r>
        </w:p>
      </w:tc>
    </w:tr>
  </w:tbl>
  <w:p w14:paraId="4EC4AB02" w14:textId="77777777" w:rsidR="003C171B" w:rsidRDefault="003C17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76B3F98"/>
    <w:multiLevelType w:val="hybridMultilevel"/>
    <w:tmpl w:val="312CB26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F072A8A"/>
    <w:multiLevelType w:val="multilevel"/>
    <w:tmpl w:val="4E708B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10E54963"/>
    <w:multiLevelType w:val="hybridMultilevel"/>
    <w:tmpl w:val="125CC502"/>
    <w:lvl w:ilvl="0" w:tplc="6816841E">
      <w:start w:val="1"/>
      <w:numFmt w:val="lowerLetter"/>
      <w:lvlText w:val="%1)"/>
      <w:lvlJc w:val="left"/>
      <w:pPr>
        <w:ind w:left="410" w:hanging="360"/>
      </w:pPr>
      <w:rPr>
        <w:rFonts w:hint="default"/>
      </w:rPr>
    </w:lvl>
    <w:lvl w:ilvl="1" w:tplc="340A0019" w:tentative="1">
      <w:start w:val="1"/>
      <w:numFmt w:val="lowerLetter"/>
      <w:lvlText w:val="%2."/>
      <w:lvlJc w:val="left"/>
      <w:pPr>
        <w:ind w:left="1130" w:hanging="360"/>
      </w:pPr>
    </w:lvl>
    <w:lvl w:ilvl="2" w:tplc="340A001B" w:tentative="1">
      <w:start w:val="1"/>
      <w:numFmt w:val="lowerRoman"/>
      <w:lvlText w:val="%3."/>
      <w:lvlJc w:val="right"/>
      <w:pPr>
        <w:ind w:left="1850" w:hanging="180"/>
      </w:pPr>
    </w:lvl>
    <w:lvl w:ilvl="3" w:tplc="340A000F" w:tentative="1">
      <w:start w:val="1"/>
      <w:numFmt w:val="decimal"/>
      <w:lvlText w:val="%4."/>
      <w:lvlJc w:val="left"/>
      <w:pPr>
        <w:ind w:left="2570" w:hanging="360"/>
      </w:pPr>
    </w:lvl>
    <w:lvl w:ilvl="4" w:tplc="340A0019" w:tentative="1">
      <w:start w:val="1"/>
      <w:numFmt w:val="lowerLetter"/>
      <w:lvlText w:val="%5."/>
      <w:lvlJc w:val="left"/>
      <w:pPr>
        <w:ind w:left="3290" w:hanging="360"/>
      </w:pPr>
    </w:lvl>
    <w:lvl w:ilvl="5" w:tplc="340A001B" w:tentative="1">
      <w:start w:val="1"/>
      <w:numFmt w:val="lowerRoman"/>
      <w:lvlText w:val="%6."/>
      <w:lvlJc w:val="right"/>
      <w:pPr>
        <w:ind w:left="4010" w:hanging="180"/>
      </w:pPr>
    </w:lvl>
    <w:lvl w:ilvl="6" w:tplc="340A000F" w:tentative="1">
      <w:start w:val="1"/>
      <w:numFmt w:val="decimal"/>
      <w:lvlText w:val="%7."/>
      <w:lvlJc w:val="left"/>
      <w:pPr>
        <w:ind w:left="4730" w:hanging="360"/>
      </w:pPr>
    </w:lvl>
    <w:lvl w:ilvl="7" w:tplc="340A0019" w:tentative="1">
      <w:start w:val="1"/>
      <w:numFmt w:val="lowerLetter"/>
      <w:lvlText w:val="%8."/>
      <w:lvlJc w:val="left"/>
      <w:pPr>
        <w:ind w:left="5450" w:hanging="360"/>
      </w:pPr>
    </w:lvl>
    <w:lvl w:ilvl="8" w:tplc="340A001B" w:tentative="1">
      <w:start w:val="1"/>
      <w:numFmt w:val="lowerRoman"/>
      <w:lvlText w:val="%9."/>
      <w:lvlJc w:val="right"/>
      <w:pPr>
        <w:ind w:left="6170" w:hanging="180"/>
      </w:pPr>
    </w:lvl>
  </w:abstractNum>
  <w:abstractNum w:abstractNumId="4" w15:restartNumberingAfterBreak="0">
    <w:nsid w:val="14483D45"/>
    <w:multiLevelType w:val="hybridMultilevel"/>
    <w:tmpl w:val="1F124B5E"/>
    <w:lvl w:ilvl="0" w:tplc="BA524A92">
      <w:start w:val="7"/>
      <w:numFmt w:val="lowerLetter"/>
      <w:lvlText w:val="%1)"/>
      <w:lvlJc w:val="left"/>
      <w:pPr>
        <w:ind w:left="36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62D01A9"/>
    <w:multiLevelType w:val="multilevel"/>
    <w:tmpl w:val="D75EBD18"/>
    <w:lvl w:ilvl="0">
      <w:start w:val="1"/>
      <w:numFmt w:val="decimal"/>
      <w:lvlText w:val="%1)"/>
      <w:lvlJc w:val="left"/>
      <w:pPr>
        <w:ind w:left="3763" w:hanging="360"/>
      </w:pPr>
      <w:rPr>
        <w:rFonts w:ascii="Courier New" w:eastAsia="Courier New" w:hAnsi="Courier New" w:cs="Courier New"/>
        <w:b/>
        <w:i w:val="0"/>
        <w:sz w:val="24"/>
        <w:szCs w:val="24"/>
      </w:rPr>
    </w:lvl>
    <w:lvl w:ilvl="1">
      <w:start w:val="1"/>
      <w:numFmt w:val="lowerLetter"/>
      <w:lvlText w:val="%2."/>
      <w:lvlJc w:val="left"/>
      <w:pPr>
        <w:ind w:left="4984" w:hanging="360"/>
      </w:pPr>
    </w:lvl>
    <w:lvl w:ilvl="2">
      <w:start w:val="1"/>
      <w:numFmt w:val="lowerRoman"/>
      <w:lvlText w:val="%3."/>
      <w:lvlJc w:val="right"/>
      <w:pPr>
        <w:ind w:left="5704" w:hanging="180"/>
      </w:pPr>
    </w:lvl>
    <w:lvl w:ilvl="3">
      <w:start w:val="1"/>
      <w:numFmt w:val="decimal"/>
      <w:lvlText w:val="%4."/>
      <w:lvlJc w:val="left"/>
      <w:pPr>
        <w:ind w:left="6424" w:hanging="360"/>
      </w:pPr>
    </w:lvl>
    <w:lvl w:ilvl="4">
      <w:start w:val="1"/>
      <w:numFmt w:val="lowerLetter"/>
      <w:lvlText w:val="%5."/>
      <w:lvlJc w:val="left"/>
      <w:pPr>
        <w:ind w:left="7144" w:hanging="360"/>
      </w:pPr>
    </w:lvl>
    <w:lvl w:ilvl="5">
      <w:start w:val="1"/>
      <w:numFmt w:val="lowerRoman"/>
      <w:lvlText w:val="%6."/>
      <w:lvlJc w:val="right"/>
      <w:pPr>
        <w:ind w:left="7864" w:hanging="180"/>
      </w:pPr>
    </w:lvl>
    <w:lvl w:ilvl="6">
      <w:start w:val="1"/>
      <w:numFmt w:val="decimal"/>
      <w:lvlText w:val="%7."/>
      <w:lvlJc w:val="left"/>
      <w:pPr>
        <w:ind w:left="8584" w:hanging="360"/>
      </w:pPr>
    </w:lvl>
    <w:lvl w:ilvl="7">
      <w:start w:val="1"/>
      <w:numFmt w:val="lowerLetter"/>
      <w:lvlText w:val="%8."/>
      <w:lvlJc w:val="left"/>
      <w:pPr>
        <w:ind w:left="9304" w:hanging="360"/>
      </w:pPr>
    </w:lvl>
    <w:lvl w:ilvl="8">
      <w:start w:val="1"/>
      <w:numFmt w:val="lowerRoman"/>
      <w:lvlText w:val="%9."/>
      <w:lvlJc w:val="right"/>
      <w:pPr>
        <w:ind w:left="10024" w:hanging="180"/>
      </w:pPr>
    </w:lvl>
  </w:abstractNum>
  <w:abstractNum w:abstractNumId="6" w15:restartNumberingAfterBreak="0">
    <w:nsid w:val="169B6598"/>
    <w:multiLevelType w:val="hybridMultilevel"/>
    <w:tmpl w:val="3DE2583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1CA04B89"/>
    <w:multiLevelType w:val="multilevel"/>
    <w:tmpl w:val="25684C26"/>
    <w:lvl w:ilvl="0">
      <w:start w:val="1"/>
      <w:numFmt w:val="decimal"/>
      <w:lvlText w:val="%1)"/>
      <w:lvlJc w:val="left"/>
      <w:pPr>
        <w:ind w:left="4264" w:hanging="360"/>
      </w:pPr>
      <w:rPr>
        <w:rFonts w:ascii="Courier New" w:eastAsia="Times New Roman" w:hAnsi="Courier New" w:cs="Courier New"/>
        <w:b/>
        <w:i w:val="0"/>
        <w:sz w:val="24"/>
        <w:szCs w:val="24"/>
      </w:rPr>
    </w:lvl>
    <w:lvl w:ilvl="1">
      <w:start w:val="1"/>
      <w:numFmt w:val="lowerLetter"/>
      <w:lvlText w:val="%2."/>
      <w:lvlJc w:val="left"/>
      <w:pPr>
        <w:ind w:left="4984" w:hanging="360"/>
      </w:pPr>
      <w:rPr>
        <w:rFonts w:cs="Times New Roman"/>
      </w:rPr>
    </w:lvl>
    <w:lvl w:ilvl="2">
      <w:start w:val="1"/>
      <w:numFmt w:val="lowerRoman"/>
      <w:lvlText w:val="%3."/>
      <w:lvlJc w:val="right"/>
      <w:pPr>
        <w:ind w:left="5704" w:hanging="180"/>
      </w:pPr>
      <w:rPr>
        <w:rFonts w:cs="Times New Roman"/>
      </w:rPr>
    </w:lvl>
    <w:lvl w:ilvl="3">
      <w:start w:val="1"/>
      <w:numFmt w:val="decimal"/>
      <w:lvlText w:val="%4."/>
      <w:lvlJc w:val="left"/>
      <w:pPr>
        <w:ind w:left="6424" w:hanging="360"/>
      </w:pPr>
      <w:rPr>
        <w:rFonts w:cs="Times New Roman"/>
      </w:rPr>
    </w:lvl>
    <w:lvl w:ilvl="4">
      <w:start w:val="1"/>
      <w:numFmt w:val="lowerLetter"/>
      <w:lvlText w:val="%5."/>
      <w:lvlJc w:val="left"/>
      <w:pPr>
        <w:ind w:left="7144" w:hanging="360"/>
      </w:pPr>
      <w:rPr>
        <w:rFonts w:cs="Times New Roman"/>
      </w:rPr>
    </w:lvl>
    <w:lvl w:ilvl="5">
      <w:start w:val="1"/>
      <w:numFmt w:val="lowerRoman"/>
      <w:lvlText w:val="%6."/>
      <w:lvlJc w:val="right"/>
      <w:pPr>
        <w:ind w:left="7864" w:hanging="180"/>
      </w:pPr>
      <w:rPr>
        <w:rFonts w:cs="Times New Roman"/>
      </w:rPr>
    </w:lvl>
    <w:lvl w:ilvl="6">
      <w:start w:val="1"/>
      <w:numFmt w:val="decimal"/>
      <w:lvlText w:val="%7."/>
      <w:lvlJc w:val="left"/>
      <w:pPr>
        <w:ind w:left="8584" w:hanging="360"/>
      </w:pPr>
      <w:rPr>
        <w:rFonts w:cs="Times New Roman"/>
      </w:rPr>
    </w:lvl>
    <w:lvl w:ilvl="7">
      <w:start w:val="1"/>
      <w:numFmt w:val="lowerLetter"/>
      <w:lvlText w:val="%8."/>
      <w:lvlJc w:val="left"/>
      <w:pPr>
        <w:ind w:left="9304" w:hanging="360"/>
      </w:pPr>
      <w:rPr>
        <w:rFonts w:cs="Times New Roman"/>
      </w:rPr>
    </w:lvl>
    <w:lvl w:ilvl="8">
      <w:start w:val="1"/>
      <w:numFmt w:val="lowerRoman"/>
      <w:lvlText w:val="%9."/>
      <w:lvlJc w:val="right"/>
      <w:pPr>
        <w:ind w:left="10024" w:hanging="180"/>
      </w:pPr>
      <w:rPr>
        <w:rFonts w:cs="Times New Roman"/>
      </w:rPr>
    </w:lvl>
  </w:abstractNum>
  <w:abstractNum w:abstractNumId="8" w15:restartNumberingAfterBreak="0">
    <w:nsid w:val="20F6469A"/>
    <w:multiLevelType w:val="hybridMultilevel"/>
    <w:tmpl w:val="840437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22A52D1"/>
    <w:multiLevelType w:val="hybridMultilevel"/>
    <w:tmpl w:val="765E7420"/>
    <w:lvl w:ilvl="0" w:tplc="B1EEAD6C">
      <w:start w:val="4"/>
      <w:numFmt w:val="decimal"/>
      <w:lvlText w:val="%1)"/>
      <w:lvlJc w:val="left"/>
      <w:pPr>
        <w:ind w:left="1080" w:hanging="360"/>
      </w:pPr>
      <w:rPr>
        <w:rFonts w:eastAsia="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32D261E"/>
    <w:multiLevelType w:val="hybridMultilevel"/>
    <w:tmpl w:val="BB3A48CC"/>
    <w:lvl w:ilvl="0" w:tplc="33E2D50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4BF6545"/>
    <w:multiLevelType w:val="hybridMultilevel"/>
    <w:tmpl w:val="A57649B6"/>
    <w:lvl w:ilvl="0" w:tplc="C1A67756">
      <w:start w:val="4"/>
      <w:numFmt w:val="decimal"/>
      <w:lvlText w:val="%1"/>
      <w:lvlJc w:val="left"/>
      <w:pPr>
        <w:ind w:left="720" w:hanging="360"/>
      </w:pPr>
      <w:rPr>
        <w:rFonts w:eastAsia="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C8934EB"/>
    <w:multiLevelType w:val="multilevel"/>
    <w:tmpl w:val="22D4807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3" w15:restartNumberingAfterBreak="0">
    <w:nsid w:val="32DA16C8"/>
    <w:multiLevelType w:val="hybridMultilevel"/>
    <w:tmpl w:val="4B240C12"/>
    <w:lvl w:ilvl="0" w:tplc="340A0001">
      <w:start w:val="1"/>
      <w:numFmt w:val="bullet"/>
      <w:lvlText w:val=""/>
      <w:lvlJc w:val="left"/>
      <w:pPr>
        <w:ind w:left="3215" w:hanging="360"/>
      </w:pPr>
      <w:rPr>
        <w:rFonts w:ascii="Symbol" w:hAnsi="Symbol" w:hint="default"/>
      </w:rPr>
    </w:lvl>
    <w:lvl w:ilvl="1" w:tplc="340A0003" w:tentative="1">
      <w:start w:val="1"/>
      <w:numFmt w:val="bullet"/>
      <w:lvlText w:val="o"/>
      <w:lvlJc w:val="left"/>
      <w:pPr>
        <w:ind w:left="3935" w:hanging="360"/>
      </w:pPr>
      <w:rPr>
        <w:rFonts w:ascii="Courier New" w:hAnsi="Courier New" w:hint="default"/>
      </w:rPr>
    </w:lvl>
    <w:lvl w:ilvl="2" w:tplc="340A0005" w:tentative="1">
      <w:start w:val="1"/>
      <w:numFmt w:val="bullet"/>
      <w:lvlText w:val=""/>
      <w:lvlJc w:val="left"/>
      <w:pPr>
        <w:ind w:left="4655" w:hanging="360"/>
      </w:pPr>
      <w:rPr>
        <w:rFonts w:ascii="Wingdings" w:hAnsi="Wingdings" w:hint="default"/>
      </w:rPr>
    </w:lvl>
    <w:lvl w:ilvl="3" w:tplc="340A0001" w:tentative="1">
      <w:start w:val="1"/>
      <w:numFmt w:val="bullet"/>
      <w:lvlText w:val=""/>
      <w:lvlJc w:val="left"/>
      <w:pPr>
        <w:ind w:left="5375" w:hanging="360"/>
      </w:pPr>
      <w:rPr>
        <w:rFonts w:ascii="Symbol" w:hAnsi="Symbol" w:hint="default"/>
      </w:rPr>
    </w:lvl>
    <w:lvl w:ilvl="4" w:tplc="340A0003" w:tentative="1">
      <w:start w:val="1"/>
      <w:numFmt w:val="bullet"/>
      <w:lvlText w:val="o"/>
      <w:lvlJc w:val="left"/>
      <w:pPr>
        <w:ind w:left="6095" w:hanging="360"/>
      </w:pPr>
      <w:rPr>
        <w:rFonts w:ascii="Courier New" w:hAnsi="Courier New" w:hint="default"/>
      </w:rPr>
    </w:lvl>
    <w:lvl w:ilvl="5" w:tplc="340A0005" w:tentative="1">
      <w:start w:val="1"/>
      <w:numFmt w:val="bullet"/>
      <w:lvlText w:val=""/>
      <w:lvlJc w:val="left"/>
      <w:pPr>
        <w:ind w:left="6815" w:hanging="360"/>
      </w:pPr>
      <w:rPr>
        <w:rFonts w:ascii="Wingdings" w:hAnsi="Wingdings" w:hint="default"/>
      </w:rPr>
    </w:lvl>
    <w:lvl w:ilvl="6" w:tplc="340A0001" w:tentative="1">
      <w:start w:val="1"/>
      <w:numFmt w:val="bullet"/>
      <w:lvlText w:val=""/>
      <w:lvlJc w:val="left"/>
      <w:pPr>
        <w:ind w:left="7535" w:hanging="360"/>
      </w:pPr>
      <w:rPr>
        <w:rFonts w:ascii="Symbol" w:hAnsi="Symbol" w:hint="default"/>
      </w:rPr>
    </w:lvl>
    <w:lvl w:ilvl="7" w:tplc="340A0003" w:tentative="1">
      <w:start w:val="1"/>
      <w:numFmt w:val="bullet"/>
      <w:lvlText w:val="o"/>
      <w:lvlJc w:val="left"/>
      <w:pPr>
        <w:ind w:left="8255" w:hanging="360"/>
      </w:pPr>
      <w:rPr>
        <w:rFonts w:ascii="Courier New" w:hAnsi="Courier New" w:hint="default"/>
      </w:rPr>
    </w:lvl>
    <w:lvl w:ilvl="8" w:tplc="340A0005" w:tentative="1">
      <w:start w:val="1"/>
      <w:numFmt w:val="bullet"/>
      <w:lvlText w:val=""/>
      <w:lvlJc w:val="left"/>
      <w:pPr>
        <w:ind w:left="8975" w:hanging="360"/>
      </w:pPr>
      <w:rPr>
        <w:rFonts w:ascii="Wingdings" w:hAnsi="Wingdings" w:hint="default"/>
      </w:rPr>
    </w:lvl>
  </w:abstractNum>
  <w:abstractNum w:abstractNumId="14" w15:restartNumberingAfterBreak="0">
    <w:nsid w:val="3510722F"/>
    <w:multiLevelType w:val="hybridMultilevel"/>
    <w:tmpl w:val="54303E2E"/>
    <w:lvl w:ilvl="0" w:tplc="6B762F28">
      <w:start w:val="1"/>
      <w:numFmt w:val="decimal"/>
      <w:lvlText w:val="%1."/>
      <w:lvlJc w:val="left"/>
      <w:pPr>
        <w:ind w:left="567" w:hanging="567"/>
      </w:pPr>
      <w:rPr>
        <w:rFonts w:cs="Times New Roman" w:hint="default"/>
        <w:b/>
      </w:rPr>
    </w:lvl>
    <w:lvl w:ilvl="1" w:tplc="340A0019" w:tentative="1">
      <w:start w:val="1"/>
      <w:numFmt w:val="lowerLetter"/>
      <w:lvlText w:val="%2."/>
      <w:lvlJc w:val="left"/>
      <w:pPr>
        <w:ind w:left="1100" w:hanging="360"/>
      </w:pPr>
      <w:rPr>
        <w:rFonts w:cs="Times New Roman"/>
      </w:rPr>
    </w:lvl>
    <w:lvl w:ilvl="2" w:tplc="340A001B" w:tentative="1">
      <w:start w:val="1"/>
      <w:numFmt w:val="lowerRoman"/>
      <w:lvlText w:val="%3."/>
      <w:lvlJc w:val="right"/>
      <w:pPr>
        <w:ind w:left="1820" w:hanging="180"/>
      </w:pPr>
      <w:rPr>
        <w:rFonts w:cs="Times New Roman"/>
      </w:rPr>
    </w:lvl>
    <w:lvl w:ilvl="3" w:tplc="340A000F" w:tentative="1">
      <w:start w:val="1"/>
      <w:numFmt w:val="decimal"/>
      <w:lvlText w:val="%4."/>
      <w:lvlJc w:val="left"/>
      <w:pPr>
        <w:ind w:left="2540" w:hanging="360"/>
      </w:pPr>
      <w:rPr>
        <w:rFonts w:cs="Times New Roman"/>
      </w:rPr>
    </w:lvl>
    <w:lvl w:ilvl="4" w:tplc="340A0019" w:tentative="1">
      <w:start w:val="1"/>
      <w:numFmt w:val="lowerLetter"/>
      <w:lvlText w:val="%5."/>
      <w:lvlJc w:val="left"/>
      <w:pPr>
        <w:ind w:left="3260" w:hanging="360"/>
      </w:pPr>
      <w:rPr>
        <w:rFonts w:cs="Times New Roman"/>
      </w:rPr>
    </w:lvl>
    <w:lvl w:ilvl="5" w:tplc="340A001B" w:tentative="1">
      <w:start w:val="1"/>
      <w:numFmt w:val="lowerRoman"/>
      <w:lvlText w:val="%6."/>
      <w:lvlJc w:val="right"/>
      <w:pPr>
        <w:ind w:left="3980" w:hanging="180"/>
      </w:pPr>
      <w:rPr>
        <w:rFonts w:cs="Times New Roman"/>
      </w:rPr>
    </w:lvl>
    <w:lvl w:ilvl="6" w:tplc="340A000F" w:tentative="1">
      <w:start w:val="1"/>
      <w:numFmt w:val="decimal"/>
      <w:lvlText w:val="%7."/>
      <w:lvlJc w:val="left"/>
      <w:pPr>
        <w:ind w:left="4700" w:hanging="360"/>
      </w:pPr>
      <w:rPr>
        <w:rFonts w:cs="Times New Roman"/>
      </w:rPr>
    </w:lvl>
    <w:lvl w:ilvl="7" w:tplc="340A0019" w:tentative="1">
      <w:start w:val="1"/>
      <w:numFmt w:val="lowerLetter"/>
      <w:lvlText w:val="%8."/>
      <w:lvlJc w:val="left"/>
      <w:pPr>
        <w:ind w:left="5420" w:hanging="360"/>
      </w:pPr>
      <w:rPr>
        <w:rFonts w:cs="Times New Roman"/>
      </w:rPr>
    </w:lvl>
    <w:lvl w:ilvl="8" w:tplc="340A001B" w:tentative="1">
      <w:start w:val="1"/>
      <w:numFmt w:val="lowerRoman"/>
      <w:lvlText w:val="%9."/>
      <w:lvlJc w:val="right"/>
      <w:pPr>
        <w:ind w:left="6140" w:hanging="180"/>
      </w:pPr>
      <w:rPr>
        <w:rFonts w:cs="Times New Roman"/>
      </w:rPr>
    </w:lvl>
  </w:abstractNum>
  <w:abstractNum w:abstractNumId="15" w15:restartNumberingAfterBreak="0">
    <w:nsid w:val="35CE4B34"/>
    <w:multiLevelType w:val="hybridMultilevel"/>
    <w:tmpl w:val="D8303804"/>
    <w:lvl w:ilvl="0" w:tplc="A4CC96FC">
      <w:start w:val="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6BB6F96"/>
    <w:multiLevelType w:val="multilevel"/>
    <w:tmpl w:val="22D4807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7" w15:restartNumberingAfterBreak="0">
    <w:nsid w:val="3E266D0E"/>
    <w:multiLevelType w:val="hybridMultilevel"/>
    <w:tmpl w:val="767AAE54"/>
    <w:lvl w:ilvl="0" w:tplc="E0B03CCA">
      <w:start w:val="31"/>
      <w:numFmt w:val="decimal"/>
      <w:lvlText w:val="%1)"/>
      <w:lvlJc w:val="left"/>
      <w:pPr>
        <w:ind w:left="1070" w:hanging="710"/>
      </w:pPr>
      <w:rPr>
        <w:rFonts w:eastAsia="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10100F4"/>
    <w:multiLevelType w:val="multilevel"/>
    <w:tmpl w:val="846830FE"/>
    <w:lvl w:ilvl="0">
      <w:start w:val="1"/>
      <w:numFmt w:val="decimal"/>
      <w:lvlText w:val="%1)"/>
      <w:lvlJc w:val="left"/>
      <w:pPr>
        <w:ind w:left="4320" w:hanging="360"/>
      </w:pPr>
      <w:rPr>
        <w:u w:val="none"/>
      </w:rPr>
    </w:lvl>
    <w:lvl w:ilvl="1">
      <w:start w:val="1"/>
      <w:numFmt w:val="lowerLetter"/>
      <w:lvlText w:val="%2)"/>
      <w:lvlJc w:val="left"/>
      <w:pPr>
        <w:ind w:left="4755" w:hanging="360"/>
      </w:pPr>
      <w:rPr>
        <w:b w:val="0"/>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19" w15:restartNumberingAfterBreak="0">
    <w:nsid w:val="475F5D67"/>
    <w:multiLevelType w:val="hybridMultilevel"/>
    <w:tmpl w:val="6C56ABA6"/>
    <w:lvl w:ilvl="0" w:tplc="662872E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89D689C"/>
    <w:multiLevelType w:val="hybridMultilevel"/>
    <w:tmpl w:val="560449C8"/>
    <w:lvl w:ilvl="0" w:tplc="E7B2293C">
      <w:start w:val="1"/>
      <w:numFmt w:val="lowerLetter"/>
      <w:lvlText w:val="%1)"/>
      <w:lvlJc w:val="left"/>
      <w:pPr>
        <w:ind w:left="1070" w:hanging="7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96312C3"/>
    <w:multiLevelType w:val="hybridMultilevel"/>
    <w:tmpl w:val="57EED59A"/>
    <w:lvl w:ilvl="0" w:tplc="F9B89AFC">
      <w:start w:val="7"/>
      <w:numFmt w:val="lowerLetter"/>
      <w:lvlText w:val="%1)"/>
      <w:lvlJc w:val="left"/>
      <w:pPr>
        <w:ind w:left="360" w:firstLine="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AA15951"/>
    <w:multiLevelType w:val="multilevel"/>
    <w:tmpl w:val="41222B6A"/>
    <w:lvl w:ilvl="0">
      <w:start w:val="1"/>
      <w:numFmt w:val="decimal"/>
      <w:lvlText w:val="%1)"/>
      <w:lvlJc w:val="left"/>
      <w:pPr>
        <w:ind w:left="4320" w:hanging="360"/>
      </w:pPr>
      <w:rPr>
        <w:rFonts w:cs="Times New Roman"/>
        <w:u w:val="none"/>
      </w:rPr>
    </w:lvl>
    <w:lvl w:ilvl="1">
      <w:start w:val="1"/>
      <w:numFmt w:val="lowerLetter"/>
      <w:lvlText w:val="%2)"/>
      <w:lvlJc w:val="left"/>
      <w:pPr>
        <w:ind w:left="4755" w:hanging="360"/>
      </w:pPr>
      <w:rPr>
        <w:rFonts w:cs="Times New Roman"/>
        <w:b w:val="0"/>
        <w:bCs/>
        <w:u w:val="none"/>
      </w:rPr>
    </w:lvl>
    <w:lvl w:ilvl="2">
      <w:start w:val="1"/>
      <w:numFmt w:val="lowerRoman"/>
      <w:lvlText w:val="%3)"/>
      <w:lvlJc w:val="right"/>
      <w:pPr>
        <w:ind w:left="5760" w:hanging="360"/>
      </w:pPr>
      <w:rPr>
        <w:rFonts w:cs="Times New Roman"/>
        <w:u w:val="none"/>
      </w:rPr>
    </w:lvl>
    <w:lvl w:ilvl="3">
      <w:start w:val="1"/>
      <w:numFmt w:val="decimal"/>
      <w:lvlText w:val="(%4)"/>
      <w:lvlJc w:val="left"/>
      <w:pPr>
        <w:ind w:left="6480" w:hanging="360"/>
      </w:pPr>
      <w:rPr>
        <w:rFonts w:cs="Times New Roman"/>
        <w:u w:val="none"/>
      </w:rPr>
    </w:lvl>
    <w:lvl w:ilvl="4">
      <w:start w:val="1"/>
      <w:numFmt w:val="lowerLetter"/>
      <w:lvlText w:val="(%5)"/>
      <w:lvlJc w:val="left"/>
      <w:pPr>
        <w:ind w:left="7200" w:hanging="360"/>
      </w:pPr>
      <w:rPr>
        <w:rFonts w:cs="Times New Roman"/>
        <w:u w:val="none"/>
      </w:rPr>
    </w:lvl>
    <w:lvl w:ilvl="5">
      <w:start w:val="1"/>
      <w:numFmt w:val="lowerRoman"/>
      <w:lvlText w:val="(%6)"/>
      <w:lvlJc w:val="right"/>
      <w:pPr>
        <w:ind w:left="7920" w:hanging="360"/>
      </w:pPr>
      <w:rPr>
        <w:rFonts w:cs="Times New Roman"/>
        <w:u w:val="none"/>
      </w:rPr>
    </w:lvl>
    <w:lvl w:ilvl="6">
      <w:start w:val="1"/>
      <w:numFmt w:val="decimal"/>
      <w:lvlText w:val="%7."/>
      <w:lvlJc w:val="left"/>
      <w:pPr>
        <w:ind w:left="8640" w:hanging="360"/>
      </w:pPr>
      <w:rPr>
        <w:rFonts w:cs="Times New Roman"/>
        <w:u w:val="none"/>
      </w:rPr>
    </w:lvl>
    <w:lvl w:ilvl="7">
      <w:start w:val="1"/>
      <w:numFmt w:val="lowerLetter"/>
      <w:lvlText w:val="%8."/>
      <w:lvlJc w:val="left"/>
      <w:pPr>
        <w:ind w:left="9360" w:hanging="360"/>
      </w:pPr>
      <w:rPr>
        <w:rFonts w:cs="Times New Roman"/>
        <w:u w:val="none"/>
      </w:rPr>
    </w:lvl>
    <w:lvl w:ilvl="8">
      <w:start w:val="1"/>
      <w:numFmt w:val="lowerRoman"/>
      <w:lvlText w:val="%9."/>
      <w:lvlJc w:val="right"/>
      <w:pPr>
        <w:ind w:left="10080" w:hanging="360"/>
      </w:pPr>
      <w:rPr>
        <w:rFonts w:cs="Times New Roman"/>
        <w:u w:val="none"/>
      </w:rPr>
    </w:lvl>
  </w:abstractNum>
  <w:abstractNum w:abstractNumId="23" w15:restartNumberingAfterBreak="0">
    <w:nsid w:val="4B88735D"/>
    <w:multiLevelType w:val="multilevel"/>
    <w:tmpl w:val="22D4807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4" w15:restartNumberingAfterBreak="0">
    <w:nsid w:val="4F6216C6"/>
    <w:multiLevelType w:val="hybridMultilevel"/>
    <w:tmpl w:val="40FEA5BC"/>
    <w:lvl w:ilvl="0" w:tplc="43EAF130">
      <w:start w:val="31"/>
      <w:numFmt w:val="decimal"/>
      <w:lvlText w:val="%1)"/>
      <w:lvlJc w:val="left"/>
      <w:pPr>
        <w:ind w:left="1070" w:hanging="710"/>
      </w:pPr>
      <w:rPr>
        <w:rFonts w:eastAsia="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1D520A3"/>
    <w:multiLevelType w:val="multilevel"/>
    <w:tmpl w:val="6FD47B60"/>
    <w:lvl w:ilvl="0">
      <w:start w:val="1"/>
      <w:numFmt w:val="lowerLetter"/>
      <w:lvlText w:val="%1)"/>
      <w:lvlJc w:val="left"/>
      <w:pPr>
        <w:ind w:left="5040" w:hanging="360"/>
      </w:pPr>
      <w:rPr>
        <w:rFonts w:cs="Times New Roman"/>
        <w:u w:val="none"/>
      </w:rPr>
    </w:lvl>
    <w:lvl w:ilvl="1">
      <w:start w:val="1"/>
      <w:numFmt w:val="lowerRoman"/>
      <w:lvlText w:val="%2)"/>
      <w:lvlJc w:val="right"/>
      <w:pPr>
        <w:ind w:left="5760" w:hanging="360"/>
      </w:pPr>
      <w:rPr>
        <w:rFonts w:cs="Times New Roman"/>
        <w:u w:val="none"/>
      </w:rPr>
    </w:lvl>
    <w:lvl w:ilvl="2">
      <w:start w:val="1"/>
      <w:numFmt w:val="decimal"/>
      <w:lvlText w:val="%3)"/>
      <w:lvlJc w:val="left"/>
      <w:pPr>
        <w:ind w:left="6480" w:hanging="360"/>
      </w:pPr>
      <w:rPr>
        <w:rFonts w:cs="Times New Roman"/>
        <w:u w:val="none"/>
      </w:rPr>
    </w:lvl>
    <w:lvl w:ilvl="3">
      <w:start w:val="1"/>
      <w:numFmt w:val="lowerLetter"/>
      <w:lvlText w:val="(%4)"/>
      <w:lvlJc w:val="left"/>
      <w:pPr>
        <w:ind w:left="7200" w:hanging="360"/>
      </w:pPr>
      <w:rPr>
        <w:rFonts w:cs="Times New Roman"/>
        <w:u w:val="none"/>
      </w:rPr>
    </w:lvl>
    <w:lvl w:ilvl="4">
      <w:start w:val="1"/>
      <w:numFmt w:val="lowerRoman"/>
      <w:lvlText w:val="(%5)"/>
      <w:lvlJc w:val="right"/>
      <w:pPr>
        <w:ind w:left="7920" w:hanging="360"/>
      </w:pPr>
      <w:rPr>
        <w:rFonts w:cs="Times New Roman"/>
        <w:u w:val="none"/>
      </w:rPr>
    </w:lvl>
    <w:lvl w:ilvl="5">
      <w:start w:val="1"/>
      <w:numFmt w:val="decimal"/>
      <w:lvlText w:val="(%6)"/>
      <w:lvlJc w:val="left"/>
      <w:pPr>
        <w:ind w:left="8640" w:hanging="360"/>
      </w:pPr>
      <w:rPr>
        <w:rFonts w:cs="Times New Roman"/>
        <w:u w:val="none"/>
      </w:rPr>
    </w:lvl>
    <w:lvl w:ilvl="6">
      <w:start w:val="1"/>
      <w:numFmt w:val="lowerLetter"/>
      <w:lvlText w:val="%7."/>
      <w:lvlJc w:val="left"/>
      <w:pPr>
        <w:ind w:left="9360" w:hanging="360"/>
      </w:pPr>
      <w:rPr>
        <w:rFonts w:cs="Times New Roman"/>
        <w:u w:val="none"/>
      </w:rPr>
    </w:lvl>
    <w:lvl w:ilvl="7">
      <w:start w:val="1"/>
      <w:numFmt w:val="lowerRoman"/>
      <w:lvlText w:val="%8."/>
      <w:lvlJc w:val="right"/>
      <w:pPr>
        <w:ind w:left="10080" w:hanging="360"/>
      </w:pPr>
      <w:rPr>
        <w:rFonts w:cs="Times New Roman"/>
        <w:u w:val="none"/>
      </w:rPr>
    </w:lvl>
    <w:lvl w:ilvl="8">
      <w:start w:val="1"/>
      <w:numFmt w:val="decimal"/>
      <w:lvlText w:val="%9."/>
      <w:lvlJc w:val="left"/>
      <w:pPr>
        <w:ind w:left="10800" w:hanging="360"/>
      </w:pPr>
      <w:rPr>
        <w:rFonts w:cs="Times New Roman"/>
        <w:u w:val="none"/>
      </w:rPr>
    </w:lvl>
  </w:abstractNum>
  <w:abstractNum w:abstractNumId="26" w15:restartNumberingAfterBreak="0">
    <w:nsid w:val="5AB6325F"/>
    <w:multiLevelType w:val="multilevel"/>
    <w:tmpl w:val="22D4807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7" w15:restartNumberingAfterBreak="0">
    <w:nsid w:val="60415E48"/>
    <w:multiLevelType w:val="hybridMultilevel"/>
    <w:tmpl w:val="5A945D2A"/>
    <w:lvl w:ilvl="0" w:tplc="0409000F">
      <w:start w:val="1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FCE10B9"/>
    <w:multiLevelType w:val="hybridMultilevel"/>
    <w:tmpl w:val="4D122DC4"/>
    <w:lvl w:ilvl="0" w:tplc="A6C0C49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2910721"/>
    <w:multiLevelType w:val="hybridMultilevel"/>
    <w:tmpl w:val="485C83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7EA2BBC"/>
    <w:multiLevelType w:val="hybridMultilevel"/>
    <w:tmpl w:val="CFFEE6DC"/>
    <w:lvl w:ilvl="0" w:tplc="4BBE19EC">
      <w:start w:val="1"/>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FA075D7"/>
    <w:multiLevelType w:val="multilevel"/>
    <w:tmpl w:val="22D4807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num w:numId="1" w16cid:durableId="1890988825">
    <w:abstractNumId w:val="6"/>
  </w:num>
  <w:num w:numId="2" w16cid:durableId="497693499">
    <w:abstractNumId w:val="14"/>
  </w:num>
  <w:num w:numId="3" w16cid:durableId="84884668">
    <w:abstractNumId w:val="13"/>
  </w:num>
  <w:num w:numId="4" w16cid:durableId="2018342011">
    <w:abstractNumId w:val="16"/>
  </w:num>
  <w:num w:numId="5" w16cid:durableId="1037124820">
    <w:abstractNumId w:val="27"/>
  </w:num>
  <w:num w:numId="6" w16cid:durableId="853573197">
    <w:abstractNumId w:val="26"/>
  </w:num>
  <w:num w:numId="7" w16cid:durableId="1207570811">
    <w:abstractNumId w:val="12"/>
  </w:num>
  <w:num w:numId="8" w16cid:durableId="1951472139">
    <w:abstractNumId w:val="23"/>
  </w:num>
  <w:num w:numId="9" w16cid:durableId="1989089981">
    <w:abstractNumId w:val="31"/>
  </w:num>
  <w:num w:numId="10" w16cid:durableId="1294599039">
    <w:abstractNumId w:val="2"/>
  </w:num>
  <w:num w:numId="11" w16cid:durableId="880366236">
    <w:abstractNumId w:val="7"/>
  </w:num>
  <w:num w:numId="12" w16cid:durableId="1129401353">
    <w:abstractNumId w:val="25"/>
  </w:num>
  <w:num w:numId="13" w16cid:durableId="1640765029">
    <w:abstractNumId w:val="0"/>
  </w:num>
  <w:num w:numId="14" w16cid:durableId="1258365016">
    <w:abstractNumId w:val="22"/>
  </w:num>
  <w:num w:numId="15" w16cid:durableId="93979252">
    <w:abstractNumId w:val="5"/>
  </w:num>
  <w:num w:numId="16" w16cid:durableId="454836764">
    <w:abstractNumId w:val="11"/>
  </w:num>
  <w:num w:numId="17" w16cid:durableId="741758374">
    <w:abstractNumId w:val="9"/>
  </w:num>
  <w:num w:numId="18" w16cid:durableId="1247229306">
    <w:abstractNumId w:val="18"/>
  </w:num>
  <w:num w:numId="19" w16cid:durableId="1371807163">
    <w:abstractNumId w:val="1"/>
  </w:num>
  <w:num w:numId="20" w16cid:durableId="269971383">
    <w:abstractNumId w:val="8"/>
  </w:num>
  <w:num w:numId="21" w16cid:durableId="1495993033">
    <w:abstractNumId w:val="20"/>
  </w:num>
  <w:num w:numId="22" w16cid:durableId="244192147">
    <w:abstractNumId w:val="29"/>
  </w:num>
  <w:num w:numId="23" w16cid:durableId="1678969394">
    <w:abstractNumId w:val="15"/>
  </w:num>
  <w:num w:numId="24" w16cid:durableId="454104989">
    <w:abstractNumId w:val="30"/>
  </w:num>
  <w:num w:numId="25" w16cid:durableId="1973172964">
    <w:abstractNumId w:val="17"/>
  </w:num>
  <w:num w:numId="26" w16cid:durableId="1745252917">
    <w:abstractNumId w:val="24"/>
  </w:num>
  <w:num w:numId="27" w16cid:durableId="931283803">
    <w:abstractNumId w:val="19"/>
  </w:num>
  <w:num w:numId="28" w16cid:durableId="351415532">
    <w:abstractNumId w:val="10"/>
  </w:num>
  <w:num w:numId="29" w16cid:durableId="104665744">
    <w:abstractNumId w:val="28"/>
  </w:num>
  <w:num w:numId="30" w16cid:durableId="338578445">
    <w:abstractNumId w:val="4"/>
  </w:num>
  <w:num w:numId="31" w16cid:durableId="950404766">
    <w:abstractNumId w:val="21"/>
  </w:num>
  <w:num w:numId="32" w16cid:durableId="1377267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523"/>
    <w:rsid w:val="0000138D"/>
    <w:rsid w:val="000014AA"/>
    <w:rsid w:val="00002728"/>
    <w:rsid w:val="00002812"/>
    <w:rsid w:val="00003068"/>
    <w:rsid w:val="00003954"/>
    <w:rsid w:val="000044A1"/>
    <w:rsid w:val="00004E52"/>
    <w:rsid w:val="00005EF3"/>
    <w:rsid w:val="00005FD1"/>
    <w:rsid w:val="00006693"/>
    <w:rsid w:val="00006792"/>
    <w:rsid w:val="0001051F"/>
    <w:rsid w:val="00010717"/>
    <w:rsid w:val="0001116E"/>
    <w:rsid w:val="00011246"/>
    <w:rsid w:val="000114FF"/>
    <w:rsid w:val="00011625"/>
    <w:rsid w:val="00012969"/>
    <w:rsid w:val="000137C7"/>
    <w:rsid w:val="000140EE"/>
    <w:rsid w:val="00015C74"/>
    <w:rsid w:val="0001638E"/>
    <w:rsid w:val="00016853"/>
    <w:rsid w:val="000201CB"/>
    <w:rsid w:val="00020CB7"/>
    <w:rsid w:val="000216B0"/>
    <w:rsid w:val="0002306D"/>
    <w:rsid w:val="00024278"/>
    <w:rsid w:val="0002438A"/>
    <w:rsid w:val="00024A92"/>
    <w:rsid w:val="00025814"/>
    <w:rsid w:val="000274A8"/>
    <w:rsid w:val="0002783F"/>
    <w:rsid w:val="000304A4"/>
    <w:rsid w:val="00032C29"/>
    <w:rsid w:val="000333A0"/>
    <w:rsid w:val="00036BFB"/>
    <w:rsid w:val="00036EE0"/>
    <w:rsid w:val="0003793A"/>
    <w:rsid w:val="000405EE"/>
    <w:rsid w:val="00040A18"/>
    <w:rsid w:val="00040EF8"/>
    <w:rsid w:val="00040F31"/>
    <w:rsid w:val="00045E16"/>
    <w:rsid w:val="00045F1B"/>
    <w:rsid w:val="0005005D"/>
    <w:rsid w:val="00050B23"/>
    <w:rsid w:val="0005180F"/>
    <w:rsid w:val="00051CA5"/>
    <w:rsid w:val="00052AE1"/>
    <w:rsid w:val="000539BA"/>
    <w:rsid w:val="00057E21"/>
    <w:rsid w:val="000620FF"/>
    <w:rsid w:val="00062DDB"/>
    <w:rsid w:val="00063045"/>
    <w:rsid w:val="000632C5"/>
    <w:rsid w:val="00063668"/>
    <w:rsid w:val="000648B8"/>
    <w:rsid w:val="00065167"/>
    <w:rsid w:val="000654BE"/>
    <w:rsid w:val="00066790"/>
    <w:rsid w:val="000674EB"/>
    <w:rsid w:val="00067DDD"/>
    <w:rsid w:val="00067E56"/>
    <w:rsid w:val="00072D6F"/>
    <w:rsid w:val="00073181"/>
    <w:rsid w:val="00073286"/>
    <w:rsid w:val="000735BD"/>
    <w:rsid w:val="00075920"/>
    <w:rsid w:val="00076969"/>
    <w:rsid w:val="00076A7F"/>
    <w:rsid w:val="00077299"/>
    <w:rsid w:val="00077E5C"/>
    <w:rsid w:val="000807FE"/>
    <w:rsid w:val="00081949"/>
    <w:rsid w:val="00082AF1"/>
    <w:rsid w:val="00082DC5"/>
    <w:rsid w:val="00083DB0"/>
    <w:rsid w:val="00084394"/>
    <w:rsid w:val="00085C6A"/>
    <w:rsid w:val="0008619E"/>
    <w:rsid w:val="00086822"/>
    <w:rsid w:val="00087695"/>
    <w:rsid w:val="00091ABB"/>
    <w:rsid w:val="00091BDD"/>
    <w:rsid w:val="0009354B"/>
    <w:rsid w:val="000945BC"/>
    <w:rsid w:val="0009490F"/>
    <w:rsid w:val="00097859"/>
    <w:rsid w:val="00097EAF"/>
    <w:rsid w:val="000A020E"/>
    <w:rsid w:val="000A03DF"/>
    <w:rsid w:val="000A1244"/>
    <w:rsid w:val="000A160D"/>
    <w:rsid w:val="000A2C01"/>
    <w:rsid w:val="000A2C0E"/>
    <w:rsid w:val="000A2D46"/>
    <w:rsid w:val="000A343D"/>
    <w:rsid w:val="000A3692"/>
    <w:rsid w:val="000A4AC4"/>
    <w:rsid w:val="000A4BEF"/>
    <w:rsid w:val="000A4D21"/>
    <w:rsid w:val="000A4DE4"/>
    <w:rsid w:val="000A5877"/>
    <w:rsid w:val="000A67DC"/>
    <w:rsid w:val="000A687D"/>
    <w:rsid w:val="000A6B0F"/>
    <w:rsid w:val="000B0EDC"/>
    <w:rsid w:val="000B1DEC"/>
    <w:rsid w:val="000B2598"/>
    <w:rsid w:val="000B279B"/>
    <w:rsid w:val="000B2B19"/>
    <w:rsid w:val="000B4AAD"/>
    <w:rsid w:val="000B4CA8"/>
    <w:rsid w:val="000B6B79"/>
    <w:rsid w:val="000B6FEE"/>
    <w:rsid w:val="000B7F0A"/>
    <w:rsid w:val="000C00D1"/>
    <w:rsid w:val="000C0CF9"/>
    <w:rsid w:val="000C1CC6"/>
    <w:rsid w:val="000C1EB3"/>
    <w:rsid w:val="000C44C8"/>
    <w:rsid w:val="000C4968"/>
    <w:rsid w:val="000C6498"/>
    <w:rsid w:val="000C65DE"/>
    <w:rsid w:val="000C6DBD"/>
    <w:rsid w:val="000C7BB7"/>
    <w:rsid w:val="000D0815"/>
    <w:rsid w:val="000D183D"/>
    <w:rsid w:val="000D44F5"/>
    <w:rsid w:val="000D4AE5"/>
    <w:rsid w:val="000D5828"/>
    <w:rsid w:val="000D65EA"/>
    <w:rsid w:val="000D68A0"/>
    <w:rsid w:val="000D6F2D"/>
    <w:rsid w:val="000D7AA8"/>
    <w:rsid w:val="000E136F"/>
    <w:rsid w:val="000E2248"/>
    <w:rsid w:val="000E312C"/>
    <w:rsid w:val="000E42ED"/>
    <w:rsid w:val="000E6084"/>
    <w:rsid w:val="000E681E"/>
    <w:rsid w:val="000F0495"/>
    <w:rsid w:val="000F0A18"/>
    <w:rsid w:val="000F115A"/>
    <w:rsid w:val="000F16D6"/>
    <w:rsid w:val="000F31AD"/>
    <w:rsid w:val="000F44BE"/>
    <w:rsid w:val="000F4D83"/>
    <w:rsid w:val="000F7EE8"/>
    <w:rsid w:val="000F7F58"/>
    <w:rsid w:val="00100ECD"/>
    <w:rsid w:val="0010180A"/>
    <w:rsid w:val="00103791"/>
    <w:rsid w:val="00104C96"/>
    <w:rsid w:val="0010571B"/>
    <w:rsid w:val="00105C76"/>
    <w:rsid w:val="001069EC"/>
    <w:rsid w:val="00106E24"/>
    <w:rsid w:val="00107555"/>
    <w:rsid w:val="001075AF"/>
    <w:rsid w:val="001078B6"/>
    <w:rsid w:val="001103C6"/>
    <w:rsid w:val="00110D0B"/>
    <w:rsid w:val="001116BF"/>
    <w:rsid w:val="00111997"/>
    <w:rsid w:val="001148F4"/>
    <w:rsid w:val="00115C4A"/>
    <w:rsid w:val="00116365"/>
    <w:rsid w:val="00120F36"/>
    <w:rsid w:val="001242AC"/>
    <w:rsid w:val="00126023"/>
    <w:rsid w:val="0012740E"/>
    <w:rsid w:val="0013090F"/>
    <w:rsid w:val="001326B7"/>
    <w:rsid w:val="001332E4"/>
    <w:rsid w:val="0013595F"/>
    <w:rsid w:val="00135C5F"/>
    <w:rsid w:val="00135CDD"/>
    <w:rsid w:val="00136A26"/>
    <w:rsid w:val="001370F7"/>
    <w:rsid w:val="0014015D"/>
    <w:rsid w:val="00140218"/>
    <w:rsid w:val="001406AB"/>
    <w:rsid w:val="00142102"/>
    <w:rsid w:val="00143A5B"/>
    <w:rsid w:val="001442D8"/>
    <w:rsid w:val="00145303"/>
    <w:rsid w:val="0014724E"/>
    <w:rsid w:val="00150125"/>
    <w:rsid w:val="00150334"/>
    <w:rsid w:val="001510D0"/>
    <w:rsid w:val="001510F3"/>
    <w:rsid w:val="00152733"/>
    <w:rsid w:val="0015340A"/>
    <w:rsid w:val="001539F0"/>
    <w:rsid w:val="00154546"/>
    <w:rsid w:val="001558A5"/>
    <w:rsid w:val="0015638B"/>
    <w:rsid w:val="00156AEA"/>
    <w:rsid w:val="00156F26"/>
    <w:rsid w:val="00157277"/>
    <w:rsid w:val="0016023B"/>
    <w:rsid w:val="00160BB3"/>
    <w:rsid w:val="0016402B"/>
    <w:rsid w:val="00164455"/>
    <w:rsid w:val="001644F7"/>
    <w:rsid w:val="0016459D"/>
    <w:rsid w:val="00164E54"/>
    <w:rsid w:val="00170BDC"/>
    <w:rsid w:val="00171B11"/>
    <w:rsid w:val="001723BD"/>
    <w:rsid w:val="00175A27"/>
    <w:rsid w:val="00175EC0"/>
    <w:rsid w:val="00176CFE"/>
    <w:rsid w:val="001811C6"/>
    <w:rsid w:val="00182C7A"/>
    <w:rsid w:val="001838E9"/>
    <w:rsid w:val="00183FF0"/>
    <w:rsid w:val="00184655"/>
    <w:rsid w:val="001852B4"/>
    <w:rsid w:val="001873FD"/>
    <w:rsid w:val="0018747F"/>
    <w:rsid w:val="00187BB3"/>
    <w:rsid w:val="00187C9A"/>
    <w:rsid w:val="0019060C"/>
    <w:rsid w:val="001914E7"/>
    <w:rsid w:val="001924DC"/>
    <w:rsid w:val="0019399E"/>
    <w:rsid w:val="00194069"/>
    <w:rsid w:val="001942A8"/>
    <w:rsid w:val="00195577"/>
    <w:rsid w:val="0019603B"/>
    <w:rsid w:val="00196885"/>
    <w:rsid w:val="00196CFA"/>
    <w:rsid w:val="00197772"/>
    <w:rsid w:val="001A065E"/>
    <w:rsid w:val="001A0774"/>
    <w:rsid w:val="001A1DCF"/>
    <w:rsid w:val="001A1FAC"/>
    <w:rsid w:val="001A3DC6"/>
    <w:rsid w:val="001A56A5"/>
    <w:rsid w:val="001A5C9F"/>
    <w:rsid w:val="001A5CCF"/>
    <w:rsid w:val="001A64F6"/>
    <w:rsid w:val="001B05DB"/>
    <w:rsid w:val="001B164C"/>
    <w:rsid w:val="001B2422"/>
    <w:rsid w:val="001B2A23"/>
    <w:rsid w:val="001B2F0B"/>
    <w:rsid w:val="001B391E"/>
    <w:rsid w:val="001B3DBC"/>
    <w:rsid w:val="001B41C8"/>
    <w:rsid w:val="001B4A49"/>
    <w:rsid w:val="001B58F5"/>
    <w:rsid w:val="001B62AD"/>
    <w:rsid w:val="001B653D"/>
    <w:rsid w:val="001C151C"/>
    <w:rsid w:val="001C17B1"/>
    <w:rsid w:val="001C1824"/>
    <w:rsid w:val="001C29A8"/>
    <w:rsid w:val="001C3A6B"/>
    <w:rsid w:val="001C4097"/>
    <w:rsid w:val="001C4665"/>
    <w:rsid w:val="001C46A8"/>
    <w:rsid w:val="001C64B7"/>
    <w:rsid w:val="001C6A7D"/>
    <w:rsid w:val="001C6CAD"/>
    <w:rsid w:val="001C7BA7"/>
    <w:rsid w:val="001D09A0"/>
    <w:rsid w:val="001D0EAB"/>
    <w:rsid w:val="001D1208"/>
    <w:rsid w:val="001D1282"/>
    <w:rsid w:val="001D3371"/>
    <w:rsid w:val="001D5F26"/>
    <w:rsid w:val="001D71A9"/>
    <w:rsid w:val="001D761E"/>
    <w:rsid w:val="001E2D3F"/>
    <w:rsid w:val="001E3306"/>
    <w:rsid w:val="001E4C90"/>
    <w:rsid w:val="001E5208"/>
    <w:rsid w:val="001E5234"/>
    <w:rsid w:val="001E5DC7"/>
    <w:rsid w:val="001E701C"/>
    <w:rsid w:val="001E7111"/>
    <w:rsid w:val="001E7A83"/>
    <w:rsid w:val="001F0A8A"/>
    <w:rsid w:val="001F0E94"/>
    <w:rsid w:val="001F16DA"/>
    <w:rsid w:val="001F2A19"/>
    <w:rsid w:val="001F2AA6"/>
    <w:rsid w:val="001F32DC"/>
    <w:rsid w:val="001F38A9"/>
    <w:rsid w:val="001F448B"/>
    <w:rsid w:val="001F6236"/>
    <w:rsid w:val="001F6880"/>
    <w:rsid w:val="001F6A1E"/>
    <w:rsid w:val="001F703D"/>
    <w:rsid w:val="001F70D7"/>
    <w:rsid w:val="001F745B"/>
    <w:rsid w:val="001F79E8"/>
    <w:rsid w:val="00202DAA"/>
    <w:rsid w:val="00204729"/>
    <w:rsid w:val="00206382"/>
    <w:rsid w:val="00207AB0"/>
    <w:rsid w:val="00207B5C"/>
    <w:rsid w:val="00207CEA"/>
    <w:rsid w:val="00210B0D"/>
    <w:rsid w:val="0021168C"/>
    <w:rsid w:val="002116D3"/>
    <w:rsid w:val="002124F1"/>
    <w:rsid w:val="00212744"/>
    <w:rsid w:val="0021279B"/>
    <w:rsid w:val="0021354D"/>
    <w:rsid w:val="002136DF"/>
    <w:rsid w:val="00215CB4"/>
    <w:rsid w:val="00215F9A"/>
    <w:rsid w:val="00217399"/>
    <w:rsid w:val="0022004C"/>
    <w:rsid w:val="00221321"/>
    <w:rsid w:val="0022173D"/>
    <w:rsid w:val="00221FAC"/>
    <w:rsid w:val="00222FB3"/>
    <w:rsid w:val="002238B6"/>
    <w:rsid w:val="0022519D"/>
    <w:rsid w:val="002251EA"/>
    <w:rsid w:val="00226767"/>
    <w:rsid w:val="002267BE"/>
    <w:rsid w:val="00232584"/>
    <w:rsid w:val="00232CAA"/>
    <w:rsid w:val="00233787"/>
    <w:rsid w:val="00233BE0"/>
    <w:rsid w:val="00234054"/>
    <w:rsid w:val="00234346"/>
    <w:rsid w:val="00235222"/>
    <w:rsid w:val="002354E5"/>
    <w:rsid w:val="00236064"/>
    <w:rsid w:val="00236B48"/>
    <w:rsid w:val="002435BB"/>
    <w:rsid w:val="00245DF4"/>
    <w:rsid w:val="00251786"/>
    <w:rsid w:val="00251909"/>
    <w:rsid w:val="00253586"/>
    <w:rsid w:val="00253F52"/>
    <w:rsid w:val="002543A8"/>
    <w:rsid w:val="00254BB7"/>
    <w:rsid w:val="00256804"/>
    <w:rsid w:val="00256E5C"/>
    <w:rsid w:val="00257272"/>
    <w:rsid w:val="002573B3"/>
    <w:rsid w:val="00257BAA"/>
    <w:rsid w:val="0026061E"/>
    <w:rsid w:val="0026107B"/>
    <w:rsid w:val="002620AF"/>
    <w:rsid w:val="00262B79"/>
    <w:rsid w:val="00262D19"/>
    <w:rsid w:val="00264C38"/>
    <w:rsid w:val="00264D56"/>
    <w:rsid w:val="00266033"/>
    <w:rsid w:val="00267658"/>
    <w:rsid w:val="0027356D"/>
    <w:rsid w:val="00275656"/>
    <w:rsid w:val="002777FE"/>
    <w:rsid w:val="00277EBC"/>
    <w:rsid w:val="0028182B"/>
    <w:rsid w:val="0028219E"/>
    <w:rsid w:val="0028343E"/>
    <w:rsid w:val="00283814"/>
    <w:rsid w:val="002847AF"/>
    <w:rsid w:val="00284A03"/>
    <w:rsid w:val="00284E59"/>
    <w:rsid w:val="002851F6"/>
    <w:rsid w:val="002858F0"/>
    <w:rsid w:val="00286218"/>
    <w:rsid w:val="00286CC3"/>
    <w:rsid w:val="00287032"/>
    <w:rsid w:val="00287592"/>
    <w:rsid w:val="00287F4D"/>
    <w:rsid w:val="00291064"/>
    <w:rsid w:val="00294660"/>
    <w:rsid w:val="00295374"/>
    <w:rsid w:val="002979DD"/>
    <w:rsid w:val="00297AC0"/>
    <w:rsid w:val="00297BF1"/>
    <w:rsid w:val="002A26F7"/>
    <w:rsid w:val="002A4FA3"/>
    <w:rsid w:val="002A5377"/>
    <w:rsid w:val="002A5654"/>
    <w:rsid w:val="002A6503"/>
    <w:rsid w:val="002A73D1"/>
    <w:rsid w:val="002A793C"/>
    <w:rsid w:val="002B15EC"/>
    <w:rsid w:val="002B1A8F"/>
    <w:rsid w:val="002B2AB4"/>
    <w:rsid w:val="002B2EA6"/>
    <w:rsid w:val="002B613C"/>
    <w:rsid w:val="002B66A6"/>
    <w:rsid w:val="002B776C"/>
    <w:rsid w:val="002B77A4"/>
    <w:rsid w:val="002B7BA4"/>
    <w:rsid w:val="002B7E3A"/>
    <w:rsid w:val="002C1322"/>
    <w:rsid w:val="002C17B8"/>
    <w:rsid w:val="002C1853"/>
    <w:rsid w:val="002C1996"/>
    <w:rsid w:val="002C43A0"/>
    <w:rsid w:val="002C44B1"/>
    <w:rsid w:val="002C4947"/>
    <w:rsid w:val="002C511A"/>
    <w:rsid w:val="002C5814"/>
    <w:rsid w:val="002C5DA4"/>
    <w:rsid w:val="002C6895"/>
    <w:rsid w:val="002C6D94"/>
    <w:rsid w:val="002D0077"/>
    <w:rsid w:val="002D2C19"/>
    <w:rsid w:val="002D4766"/>
    <w:rsid w:val="002D53A4"/>
    <w:rsid w:val="002D5B9A"/>
    <w:rsid w:val="002D5CC1"/>
    <w:rsid w:val="002D61BF"/>
    <w:rsid w:val="002D6322"/>
    <w:rsid w:val="002E0170"/>
    <w:rsid w:val="002E1509"/>
    <w:rsid w:val="002E274A"/>
    <w:rsid w:val="002E3AAB"/>
    <w:rsid w:val="002E527D"/>
    <w:rsid w:val="002E5BE4"/>
    <w:rsid w:val="002E674D"/>
    <w:rsid w:val="002E7537"/>
    <w:rsid w:val="002E75CD"/>
    <w:rsid w:val="002F06F5"/>
    <w:rsid w:val="002F0924"/>
    <w:rsid w:val="002F0A23"/>
    <w:rsid w:val="002F0F36"/>
    <w:rsid w:val="002F175D"/>
    <w:rsid w:val="002F4525"/>
    <w:rsid w:val="002F545A"/>
    <w:rsid w:val="002F65D9"/>
    <w:rsid w:val="002F7786"/>
    <w:rsid w:val="003002B1"/>
    <w:rsid w:val="00300C0A"/>
    <w:rsid w:val="00300F5F"/>
    <w:rsid w:val="00303076"/>
    <w:rsid w:val="003039D5"/>
    <w:rsid w:val="00304D06"/>
    <w:rsid w:val="00304D4E"/>
    <w:rsid w:val="00304D5C"/>
    <w:rsid w:val="00307F02"/>
    <w:rsid w:val="00310F73"/>
    <w:rsid w:val="00311635"/>
    <w:rsid w:val="00311E21"/>
    <w:rsid w:val="003125D3"/>
    <w:rsid w:val="00312952"/>
    <w:rsid w:val="0031360B"/>
    <w:rsid w:val="00313723"/>
    <w:rsid w:val="00314148"/>
    <w:rsid w:val="003176E0"/>
    <w:rsid w:val="00317781"/>
    <w:rsid w:val="00317788"/>
    <w:rsid w:val="00320DFA"/>
    <w:rsid w:val="00321C29"/>
    <w:rsid w:val="00322D65"/>
    <w:rsid w:val="00324DE4"/>
    <w:rsid w:val="003252EE"/>
    <w:rsid w:val="00326A3B"/>
    <w:rsid w:val="00326CA3"/>
    <w:rsid w:val="00327069"/>
    <w:rsid w:val="00327640"/>
    <w:rsid w:val="00327E4C"/>
    <w:rsid w:val="00332250"/>
    <w:rsid w:val="0033229E"/>
    <w:rsid w:val="00332A9C"/>
    <w:rsid w:val="003332E8"/>
    <w:rsid w:val="00334387"/>
    <w:rsid w:val="003354C0"/>
    <w:rsid w:val="00340749"/>
    <w:rsid w:val="003408EF"/>
    <w:rsid w:val="00341BA7"/>
    <w:rsid w:val="0034271B"/>
    <w:rsid w:val="00344BC8"/>
    <w:rsid w:val="00344E10"/>
    <w:rsid w:val="00345BAF"/>
    <w:rsid w:val="00346D0D"/>
    <w:rsid w:val="00347E6B"/>
    <w:rsid w:val="00350449"/>
    <w:rsid w:val="00351DB1"/>
    <w:rsid w:val="0035208E"/>
    <w:rsid w:val="00353020"/>
    <w:rsid w:val="00353536"/>
    <w:rsid w:val="00353579"/>
    <w:rsid w:val="0035399D"/>
    <w:rsid w:val="0035483C"/>
    <w:rsid w:val="00354A92"/>
    <w:rsid w:val="00354BB8"/>
    <w:rsid w:val="00355903"/>
    <w:rsid w:val="00355D28"/>
    <w:rsid w:val="00356171"/>
    <w:rsid w:val="003563FF"/>
    <w:rsid w:val="00356D05"/>
    <w:rsid w:val="00357DE6"/>
    <w:rsid w:val="00360D54"/>
    <w:rsid w:val="00363F7B"/>
    <w:rsid w:val="00364BB7"/>
    <w:rsid w:val="00365127"/>
    <w:rsid w:val="00366804"/>
    <w:rsid w:val="00370697"/>
    <w:rsid w:val="00371D64"/>
    <w:rsid w:val="0037244D"/>
    <w:rsid w:val="003733D9"/>
    <w:rsid w:val="00373723"/>
    <w:rsid w:val="0037549D"/>
    <w:rsid w:val="0037641B"/>
    <w:rsid w:val="0037673D"/>
    <w:rsid w:val="00376A69"/>
    <w:rsid w:val="00380AA4"/>
    <w:rsid w:val="00382230"/>
    <w:rsid w:val="00383480"/>
    <w:rsid w:val="00384941"/>
    <w:rsid w:val="00384C19"/>
    <w:rsid w:val="003855E8"/>
    <w:rsid w:val="00385C37"/>
    <w:rsid w:val="00385C9F"/>
    <w:rsid w:val="00386570"/>
    <w:rsid w:val="00387486"/>
    <w:rsid w:val="00387616"/>
    <w:rsid w:val="003916BC"/>
    <w:rsid w:val="00391715"/>
    <w:rsid w:val="00392B2E"/>
    <w:rsid w:val="00394D38"/>
    <w:rsid w:val="00395128"/>
    <w:rsid w:val="00395223"/>
    <w:rsid w:val="00395EA3"/>
    <w:rsid w:val="00396831"/>
    <w:rsid w:val="003969A4"/>
    <w:rsid w:val="003A0205"/>
    <w:rsid w:val="003A0696"/>
    <w:rsid w:val="003A1FD6"/>
    <w:rsid w:val="003A2D82"/>
    <w:rsid w:val="003A37D8"/>
    <w:rsid w:val="003A3AFF"/>
    <w:rsid w:val="003A4044"/>
    <w:rsid w:val="003A4C49"/>
    <w:rsid w:val="003A630B"/>
    <w:rsid w:val="003A6A2B"/>
    <w:rsid w:val="003A7393"/>
    <w:rsid w:val="003A7B13"/>
    <w:rsid w:val="003B05CA"/>
    <w:rsid w:val="003B0ADD"/>
    <w:rsid w:val="003B1BE0"/>
    <w:rsid w:val="003B1CE5"/>
    <w:rsid w:val="003B4568"/>
    <w:rsid w:val="003B45F0"/>
    <w:rsid w:val="003B48D9"/>
    <w:rsid w:val="003B72E8"/>
    <w:rsid w:val="003C171B"/>
    <w:rsid w:val="003C175E"/>
    <w:rsid w:val="003C2E90"/>
    <w:rsid w:val="003C2F53"/>
    <w:rsid w:val="003C57E9"/>
    <w:rsid w:val="003C5954"/>
    <w:rsid w:val="003C5DA1"/>
    <w:rsid w:val="003D0550"/>
    <w:rsid w:val="003D1C2D"/>
    <w:rsid w:val="003D2648"/>
    <w:rsid w:val="003D2D5B"/>
    <w:rsid w:val="003D3E2E"/>
    <w:rsid w:val="003D42F6"/>
    <w:rsid w:val="003D5530"/>
    <w:rsid w:val="003D56F9"/>
    <w:rsid w:val="003D6302"/>
    <w:rsid w:val="003D66AA"/>
    <w:rsid w:val="003D7C53"/>
    <w:rsid w:val="003E3CFA"/>
    <w:rsid w:val="003E627A"/>
    <w:rsid w:val="003E660C"/>
    <w:rsid w:val="003E6F6E"/>
    <w:rsid w:val="003F0251"/>
    <w:rsid w:val="003F14F5"/>
    <w:rsid w:val="003F198A"/>
    <w:rsid w:val="003F2FD9"/>
    <w:rsid w:val="003F337C"/>
    <w:rsid w:val="003F4E10"/>
    <w:rsid w:val="003F4EB7"/>
    <w:rsid w:val="003F50F7"/>
    <w:rsid w:val="003F70DB"/>
    <w:rsid w:val="003F7451"/>
    <w:rsid w:val="00400448"/>
    <w:rsid w:val="00401112"/>
    <w:rsid w:val="00401AA2"/>
    <w:rsid w:val="00401B6C"/>
    <w:rsid w:val="00403163"/>
    <w:rsid w:val="004040DF"/>
    <w:rsid w:val="0040444F"/>
    <w:rsid w:val="00404473"/>
    <w:rsid w:val="00404967"/>
    <w:rsid w:val="00404B1F"/>
    <w:rsid w:val="00404FE8"/>
    <w:rsid w:val="004053DB"/>
    <w:rsid w:val="0041062B"/>
    <w:rsid w:val="004120DB"/>
    <w:rsid w:val="0041232F"/>
    <w:rsid w:val="00413561"/>
    <w:rsid w:val="0041491F"/>
    <w:rsid w:val="00415389"/>
    <w:rsid w:val="00415580"/>
    <w:rsid w:val="0041606C"/>
    <w:rsid w:val="00416F79"/>
    <w:rsid w:val="00420BF3"/>
    <w:rsid w:val="00420E68"/>
    <w:rsid w:val="0042225D"/>
    <w:rsid w:val="004234D0"/>
    <w:rsid w:val="00423D3B"/>
    <w:rsid w:val="00424120"/>
    <w:rsid w:val="00425833"/>
    <w:rsid w:val="0042619E"/>
    <w:rsid w:val="0042701F"/>
    <w:rsid w:val="00430548"/>
    <w:rsid w:val="00432A23"/>
    <w:rsid w:val="004333E5"/>
    <w:rsid w:val="00433481"/>
    <w:rsid w:val="0043386A"/>
    <w:rsid w:val="00433B4C"/>
    <w:rsid w:val="004358F1"/>
    <w:rsid w:val="004359DA"/>
    <w:rsid w:val="0043663C"/>
    <w:rsid w:val="004418C9"/>
    <w:rsid w:val="00441D45"/>
    <w:rsid w:val="00442EF2"/>
    <w:rsid w:val="00443DB2"/>
    <w:rsid w:val="0044456E"/>
    <w:rsid w:val="004450AA"/>
    <w:rsid w:val="004476E8"/>
    <w:rsid w:val="0045231F"/>
    <w:rsid w:val="00452AD1"/>
    <w:rsid w:val="004532AB"/>
    <w:rsid w:val="004535F2"/>
    <w:rsid w:val="004536B4"/>
    <w:rsid w:val="004543A1"/>
    <w:rsid w:val="00456D8F"/>
    <w:rsid w:val="00457773"/>
    <w:rsid w:val="00457AE4"/>
    <w:rsid w:val="004611FB"/>
    <w:rsid w:val="00462C3A"/>
    <w:rsid w:val="00463032"/>
    <w:rsid w:val="00463340"/>
    <w:rsid w:val="0046468F"/>
    <w:rsid w:val="00464AF7"/>
    <w:rsid w:val="004655EE"/>
    <w:rsid w:val="004673F2"/>
    <w:rsid w:val="00467970"/>
    <w:rsid w:val="00467FAD"/>
    <w:rsid w:val="004713D6"/>
    <w:rsid w:val="00471D42"/>
    <w:rsid w:val="00471DA9"/>
    <w:rsid w:val="00471F27"/>
    <w:rsid w:val="00476445"/>
    <w:rsid w:val="00476505"/>
    <w:rsid w:val="00476F96"/>
    <w:rsid w:val="0048095D"/>
    <w:rsid w:val="00481AC2"/>
    <w:rsid w:val="00481F94"/>
    <w:rsid w:val="004821C4"/>
    <w:rsid w:val="004821FF"/>
    <w:rsid w:val="00482695"/>
    <w:rsid w:val="00483B91"/>
    <w:rsid w:val="00483D2B"/>
    <w:rsid w:val="00483F37"/>
    <w:rsid w:val="00484C5E"/>
    <w:rsid w:val="004851AB"/>
    <w:rsid w:val="00485BA5"/>
    <w:rsid w:val="00485FCC"/>
    <w:rsid w:val="004913A5"/>
    <w:rsid w:val="004915A2"/>
    <w:rsid w:val="0049264F"/>
    <w:rsid w:val="00494398"/>
    <w:rsid w:val="004948BC"/>
    <w:rsid w:val="00494BDE"/>
    <w:rsid w:val="00495A20"/>
    <w:rsid w:val="00495CB1"/>
    <w:rsid w:val="00496705"/>
    <w:rsid w:val="004968A9"/>
    <w:rsid w:val="004971C1"/>
    <w:rsid w:val="004A0E00"/>
    <w:rsid w:val="004A151A"/>
    <w:rsid w:val="004A1743"/>
    <w:rsid w:val="004A247E"/>
    <w:rsid w:val="004A34D9"/>
    <w:rsid w:val="004A35B5"/>
    <w:rsid w:val="004A363B"/>
    <w:rsid w:val="004A624D"/>
    <w:rsid w:val="004A68DA"/>
    <w:rsid w:val="004B02CE"/>
    <w:rsid w:val="004B03F9"/>
    <w:rsid w:val="004B10F6"/>
    <w:rsid w:val="004B28A0"/>
    <w:rsid w:val="004B4B2A"/>
    <w:rsid w:val="004B5744"/>
    <w:rsid w:val="004B5CAD"/>
    <w:rsid w:val="004B6EE5"/>
    <w:rsid w:val="004C005E"/>
    <w:rsid w:val="004C0B33"/>
    <w:rsid w:val="004C28DF"/>
    <w:rsid w:val="004C2945"/>
    <w:rsid w:val="004C49F4"/>
    <w:rsid w:val="004D152A"/>
    <w:rsid w:val="004D2247"/>
    <w:rsid w:val="004D242B"/>
    <w:rsid w:val="004D312D"/>
    <w:rsid w:val="004D3982"/>
    <w:rsid w:val="004D3A58"/>
    <w:rsid w:val="004D3AD1"/>
    <w:rsid w:val="004D4168"/>
    <w:rsid w:val="004D4616"/>
    <w:rsid w:val="004D466E"/>
    <w:rsid w:val="004D5869"/>
    <w:rsid w:val="004D61BD"/>
    <w:rsid w:val="004D7280"/>
    <w:rsid w:val="004D76A0"/>
    <w:rsid w:val="004E2027"/>
    <w:rsid w:val="004E20D1"/>
    <w:rsid w:val="004E2FFD"/>
    <w:rsid w:val="004E351E"/>
    <w:rsid w:val="004E4967"/>
    <w:rsid w:val="004E5062"/>
    <w:rsid w:val="004E5647"/>
    <w:rsid w:val="004E5D77"/>
    <w:rsid w:val="004E5F13"/>
    <w:rsid w:val="004F0ACD"/>
    <w:rsid w:val="004F3012"/>
    <w:rsid w:val="004F323B"/>
    <w:rsid w:val="004F3CF2"/>
    <w:rsid w:val="004F4C04"/>
    <w:rsid w:val="004F694A"/>
    <w:rsid w:val="004F7D73"/>
    <w:rsid w:val="004F7E36"/>
    <w:rsid w:val="00500A02"/>
    <w:rsid w:val="00500C09"/>
    <w:rsid w:val="0050207F"/>
    <w:rsid w:val="00502784"/>
    <w:rsid w:val="0050278C"/>
    <w:rsid w:val="00503406"/>
    <w:rsid w:val="00503BB7"/>
    <w:rsid w:val="0050578A"/>
    <w:rsid w:val="00506EA1"/>
    <w:rsid w:val="0050775F"/>
    <w:rsid w:val="00510B1A"/>
    <w:rsid w:val="0051475F"/>
    <w:rsid w:val="00516A46"/>
    <w:rsid w:val="00517C19"/>
    <w:rsid w:val="00521951"/>
    <w:rsid w:val="00521FBB"/>
    <w:rsid w:val="00522465"/>
    <w:rsid w:val="00522474"/>
    <w:rsid w:val="00526688"/>
    <w:rsid w:val="00526BF5"/>
    <w:rsid w:val="0053030F"/>
    <w:rsid w:val="00530D64"/>
    <w:rsid w:val="00530FA8"/>
    <w:rsid w:val="00532691"/>
    <w:rsid w:val="00532CD8"/>
    <w:rsid w:val="00533169"/>
    <w:rsid w:val="005333AA"/>
    <w:rsid w:val="00533C85"/>
    <w:rsid w:val="0053600D"/>
    <w:rsid w:val="005360B3"/>
    <w:rsid w:val="00540FF5"/>
    <w:rsid w:val="005418B1"/>
    <w:rsid w:val="005425D6"/>
    <w:rsid w:val="00542644"/>
    <w:rsid w:val="00542859"/>
    <w:rsid w:val="00542CC9"/>
    <w:rsid w:val="00543E7F"/>
    <w:rsid w:val="00544260"/>
    <w:rsid w:val="005450DB"/>
    <w:rsid w:val="0054619B"/>
    <w:rsid w:val="005479B6"/>
    <w:rsid w:val="005513AC"/>
    <w:rsid w:val="005518AF"/>
    <w:rsid w:val="005523D5"/>
    <w:rsid w:val="005528CB"/>
    <w:rsid w:val="00553577"/>
    <w:rsid w:val="00553DF1"/>
    <w:rsid w:val="005551A3"/>
    <w:rsid w:val="00555F20"/>
    <w:rsid w:val="00556116"/>
    <w:rsid w:val="0055612A"/>
    <w:rsid w:val="00556205"/>
    <w:rsid w:val="00556210"/>
    <w:rsid w:val="005565B8"/>
    <w:rsid w:val="00556B4D"/>
    <w:rsid w:val="00556C6D"/>
    <w:rsid w:val="00560FF3"/>
    <w:rsid w:val="005616B9"/>
    <w:rsid w:val="00563959"/>
    <w:rsid w:val="00563EBF"/>
    <w:rsid w:val="005650AB"/>
    <w:rsid w:val="00567109"/>
    <w:rsid w:val="005741BE"/>
    <w:rsid w:val="00574531"/>
    <w:rsid w:val="00577ACB"/>
    <w:rsid w:val="00580C26"/>
    <w:rsid w:val="00580D26"/>
    <w:rsid w:val="00580D31"/>
    <w:rsid w:val="00581076"/>
    <w:rsid w:val="0058164B"/>
    <w:rsid w:val="00581B19"/>
    <w:rsid w:val="0058206B"/>
    <w:rsid w:val="00582E09"/>
    <w:rsid w:val="005834DA"/>
    <w:rsid w:val="00583558"/>
    <w:rsid w:val="005840EC"/>
    <w:rsid w:val="005845CE"/>
    <w:rsid w:val="00585143"/>
    <w:rsid w:val="00587ABB"/>
    <w:rsid w:val="00590267"/>
    <w:rsid w:val="00591C5C"/>
    <w:rsid w:val="00593375"/>
    <w:rsid w:val="00594069"/>
    <w:rsid w:val="00594DB4"/>
    <w:rsid w:val="005954C8"/>
    <w:rsid w:val="005963DF"/>
    <w:rsid w:val="00597244"/>
    <w:rsid w:val="00597F92"/>
    <w:rsid w:val="005A10B2"/>
    <w:rsid w:val="005A2A79"/>
    <w:rsid w:val="005A2B53"/>
    <w:rsid w:val="005A35A1"/>
    <w:rsid w:val="005A3B89"/>
    <w:rsid w:val="005A453C"/>
    <w:rsid w:val="005A4C08"/>
    <w:rsid w:val="005A54D1"/>
    <w:rsid w:val="005A735D"/>
    <w:rsid w:val="005A7F64"/>
    <w:rsid w:val="005B04DB"/>
    <w:rsid w:val="005B1555"/>
    <w:rsid w:val="005B1A71"/>
    <w:rsid w:val="005B214D"/>
    <w:rsid w:val="005B3473"/>
    <w:rsid w:val="005B3A60"/>
    <w:rsid w:val="005B50D0"/>
    <w:rsid w:val="005B67DD"/>
    <w:rsid w:val="005B7569"/>
    <w:rsid w:val="005C0C18"/>
    <w:rsid w:val="005C0EAF"/>
    <w:rsid w:val="005C13FD"/>
    <w:rsid w:val="005C2B51"/>
    <w:rsid w:val="005C3715"/>
    <w:rsid w:val="005C3820"/>
    <w:rsid w:val="005C48FB"/>
    <w:rsid w:val="005C515A"/>
    <w:rsid w:val="005C6D01"/>
    <w:rsid w:val="005C7537"/>
    <w:rsid w:val="005D0357"/>
    <w:rsid w:val="005D0BEB"/>
    <w:rsid w:val="005D0F1E"/>
    <w:rsid w:val="005D2E71"/>
    <w:rsid w:val="005D36E8"/>
    <w:rsid w:val="005D4679"/>
    <w:rsid w:val="005D4DFE"/>
    <w:rsid w:val="005D5713"/>
    <w:rsid w:val="005D5B4B"/>
    <w:rsid w:val="005D5E78"/>
    <w:rsid w:val="005D64E3"/>
    <w:rsid w:val="005D732E"/>
    <w:rsid w:val="005E03A8"/>
    <w:rsid w:val="005E1111"/>
    <w:rsid w:val="005E11A7"/>
    <w:rsid w:val="005E11AC"/>
    <w:rsid w:val="005E24D1"/>
    <w:rsid w:val="005E273C"/>
    <w:rsid w:val="005E2A79"/>
    <w:rsid w:val="005E2D64"/>
    <w:rsid w:val="005E5AFB"/>
    <w:rsid w:val="005E71B9"/>
    <w:rsid w:val="005E7888"/>
    <w:rsid w:val="005E78E9"/>
    <w:rsid w:val="005F056A"/>
    <w:rsid w:val="005F0DC4"/>
    <w:rsid w:val="005F1B84"/>
    <w:rsid w:val="005F1E24"/>
    <w:rsid w:val="005F2221"/>
    <w:rsid w:val="005F28A1"/>
    <w:rsid w:val="005F3BEF"/>
    <w:rsid w:val="005F45D2"/>
    <w:rsid w:val="005F5761"/>
    <w:rsid w:val="005F5EB7"/>
    <w:rsid w:val="005F6AC0"/>
    <w:rsid w:val="005F7D20"/>
    <w:rsid w:val="00600576"/>
    <w:rsid w:val="00600853"/>
    <w:rsid w:val="00600F25"/>
    <w:rsid w:val="00601AF8"/>
    <w:rsid w:val="006035E0"/>
    <w:rsid w:val="00604232"/>
    <w:rsid w:val="00604F33"/>
    <w:rsid w:val="0060573B"/>
    <w:rsid w:val="006061A2"/>
    <w:rsid w:val="00606241"/>
    <w:rsid w:val="00606487"/>
    <w:rsid w:val="0060724E"/>
    <w:rsid w:val="0060727A"/>
    <w:rsid w:val="006072C5"/>
    <w:rsid w:val="00607AF8"/>
    <w:rsid w:val="00607F8A"/>
    <w:rsid w:val="00610846"/>
    <w:rsid w:val="006108A2"/>
    <w:rsid w:val="00610A93"/>
    <w:rsid w:val="0061405A"/>
    <w:rsid w:val="006150E2"/>
    <w:rsid w:val="00615151"/>
    <w:rsid w:val="006151CE"/>
    <w:rsid w:val="00615396"/>
    <w:rsid w:val="00615552"/>
    <w:rsid w:val="00615E82"/>
    <w:rsid w:val="00616EF3"/>
    <w:rsid w:val="00617345"/>
    <w:rsid w:val="0061750D"/>
    <w:rsid w:val="006175BB"/>
    <w:rsid w:val="00617EA0"/>
    <w:rsid w:val="00620153"/>
    <w:rsid w:val="00620429"/>
    <w:rsid w:val="00620CC9"/>
    <w:rsid w:val="00621424"/>
    <w:rsid w:val="00621A31"/>
    <w:rsid w:val="00622AE9"/>
    <w:rsid w:val="00623EF2"/>
    <w:rsid w:val="00624F95"/>
    <w:rsid w:val="00626668"/>
    <w:rsid w:val="0062795A"/>
    <w:rsid w:val="006306A8"/>
    <w:rsid w:val="0063175C"/>
    <w:rsid w:val="00632908"/>
    <w:rsid w:val="00634F2B"/>
    <w:rsid w:val="00635227"/>
    <w:rsid w:val="00635722"/>
    <w:rsid w:val="006359B4"/>
    <w:rsid w:val="00635E44"/>
    <w:rsid w:val="00637559"/>
    <w:rsid w:val="00641FFF"/>
    <w:rsid w:val="00642711"/>
    <w:rsid w:val="0064284F"/>
    <w:rsid w:val="00642904"/>
    <w:rsid w:val="0064319E"/>
    <w:rsid w:val="00644C56"/>
    <w:rsid w:val="00644F26"/>
    <w:rsid w:val="00645ACF"/>
    <w:rsid w:val="00645FB8"/>
    <w:rsid w:val="00646147"/>
    <w:rsid w:val="00650E93"/>
    <w:rsid w:val="00651FDB"/>
    <w:rsid w:val="00652A25"/>
    <w:rsid w:val="0065336A"/>
    <w:rsid w:val="006555F6"/>
    <w:rsid w:val="00655F9A"/>
    <w:rsid w:val="006566AD"/>
    <w:rsid w:val="00660285"/>
    <w:rsid w:val="00660D6F"/>
    <w:rsid w:val="00660E19"/>
    <w:rsid w:val="00661874"/>
    <w:rsid w:val="006622D7"/>
    <w:rsid w:val="0066385D"/>
    <w:rsid w:val="006649F2"/>
    <w:rsid w:val="00664BBE"/>
    <w:rsid w:val="00664E7B"/>
    <w:rsid w:val="00665250"/>
    <w:rsid w:val="006657F8"/>
    <w:rsid w:val="006673CB"/>
    <w:rsid w:val="006674F7"/>
    <w:rsid w:val="00670291"/>
    <w:rsid w:val="00671D4B"/>
    <w:rsid w:val="00671D85"/>
    <w:rsid w:val="0067211F"/>
    <w:rsid w:val="00673D0A"/>
    <w:rsid w:val="00674338"/>
    <w:rsid w:val="00674E23"/>
    <w:rsid w:val="0067613F"/>
    <w:rsid w:val="0067757A"/>
    <w:rsid w:val="0068065C"/>
    <w:rsid w:val="006808BA"/>
    <w:rsid w:val="0068135D"/>
    <w:rsid w:val="006830BF"/>
    <w:rsid w:val="00683223"/>
    <w:rsid w:val="006835C8"/>
    <w:rsid w:val="0068385D"/>
    <w:rsid w:val="00684803"/>
    <w:rsid w:val="0068498C"/>
    <w:rsid w:val="00685317"/>
    <w:rsid w:val="0068599F"/>
    <w:rsid w:val="00686591"/>
    <w:rsid w:val="00686B4D"/>
    <w:rsid w:val="00686EED"/>
    <w:rsid w:val="00687932"/>
    <w:rsid w:val="00687E20"/>
    <w:rsid w:val="006917FC"/>
    <w:rsid w:val="006920C5"/>
    <w:rsid w:val="00692278"/>
    <w:rsid w:val="00692F85"/>
    <w:rsid w:val="00693A4C"/>
    <w:rsid w:val="006943EE"/>
    <w:rsid w:val="006A13DE"/>
    <w:rsid w:val="006A164B"/>
    <w:rsid w:val="006A17CA"/>
    <w:rsid w:val="006A1B81"/>
    <w:rsid w:val="006A2B06"/>
    <w:rsid w:val="006A3154"/>
    <w:rsid w:val="006A4288"/>
    <w:rsid w:val="006A4B61"/>
    <w:rsid w:val="006A529A"/>
    <w:rsid w:val="006A6056"/>
    <w:rsid w:val="006A73D2"/>
    <w:rsid w:val="006B091C"/>
    <w:rsid w:val="006B092A"/>
    <w:rsid w:val="006B0F94"/>
    <w:rsid w:val="006B1E89"/>
    <w:rsid w:val="006B20B7"/>
    <w:rsid w:val="006B240D"/>
    <w:rsid w:val="006B2B10"/>
    <w:rsid w:val="006B2BCC"/>
    <w:rsid w:val="006B2D6D"/>
    <w:rsid w:val="006B35AE"/>
    <w:rsid w:val="006B42D2"/>
    <w:rsid w:val="006B5D8F"/>
    <w:rsid w:val="006B60BE"/>
    <w:rsid w:val="006B6B29"/>
    <w:rsid w:val="006C0CBB"/>
    <w:rsid w:val="006C1287"/>
    <w:rsid w:val="006C32AD"/>
    <w:rsid w:val="006C3E4D"/>
    <w:rsid w:val="006C3F49"/>
    <w:rsid w:val="006C40A9"/>
    <w:rsid w:val="006C4652"/>
    <w:rsid w:val="006C4A77"/>
    <w:rsid w:val="006C54F6"/>
    <w:rsid w:val="006C68FF"/>
    <w:rsid w:val="006C7228"/>
    <w:rsid w:val="006C7255"/>
    <w:rsid w:val="006C7263"/>
    <w:rsid w:val="006C7AA6"/>
    <w:rsid w:val="006D0B4D"/>
    <w:rsid w:val="006D1978"/>
    <w:rsid w:val="006D3B79"/>
    <w:rsid w:val="006D3D76"/>
    <w:rsid w:val="006D453F"/>
    <w:rsid w:val="006D5C09"/>
    <w:rsid w:val="006D714F"/>
    <w:rsid w:val="006D7182"/>
    <w:rsid w:val="006D74D1"/>
    <w:rsid w:val="006E0922"/>
    <w:rsid w:val="006E0EF9"/>
    <w:rsid w:val="006E18E9"/>
    <w:rsid w:val="006E1A35"/>
    <w:rsid w:val="006E3454"/>
    <w:rsid w:val="006E3AB4"/>
    <w:rsid w:val="006E5345"/>
    <w:rsid w:val="006E7225"/>
    <w:rsid w:val="006E7267"/>
    <w:rsid w:val="006F00F6"/>
    <w:rsid w:val="006F1845"/>
    <w:rsid w:val="006F3CE8"/>
    <w:rsid w:val="006F4948"/>
    <w:rsid w:val="006F5CF8"/>
    <w:rsid w:val="006F666A"/>
    <w:rsid w:val="006F6E78"/>
    <w:rsid w:val="006F7716"/>
    <w:rsid w:val="006F77C5"/>
    <w:rsid w:val="006F7CD5"/>
    <w:rsid w:val="00700342"/>
    <w:rsid w:val="00703918"/>
    <w:rsid w:val="00704B38"/>
    <w:rsid w:val="00706DF5"/>
    <w:rsid w:val="007104E4"/>
    <w:rsid w:val="00710CC2"/>
    <w:rsid w:val="007118E7"/>
    <w:rsid w:val="00711AC3"/>
    <w:rsid w:val="0071398B"/>
    <w:rsid w:val="00714FFD"/>
    <w:rsid w:val="007159AE"/>
    <w:rsid w:val="00715E7D"/>
    <w:rsid w:val="00720529"/>
    <w:rsid w:val="00721BAC"/>
    <w:rsid w:val="0072321D"/>
    <w:rsid w:val="00724580"/>
    <w:rsid w:val="0072609F"/>
    <w:rsid w:val="00726FEE"/>
    <w:rsid w:val="00727181"/>
    <w:rsid w:val="00727A57"/>
    <w:rsid w:val="007322FE"/>
    <w:rsid w:val="007323C4"/>
    <w:rsid w:val="00733103"/>
    <w:rsid w:val="00734401"/>
    <w:rsid w:val="0073598D"/>
    <w:rsid w:val="00735AA8"/>
    <w:rsid w:val="007363B5"/>
    <w:rsid w:val="0073642C"/>
    <w:rsid w:val="00736F0C"/>
    <w:rsid w:val="00737B09"/>
    <w:rsid w:val="007408EC"/>
    <w:rsid w:val="00740EF1"/>
    <w:rsid w:val="00741CDC"/>
    <w:rsid w:val="007432E0"/>
    <w:rsid w:val="0074339C"/>
    <w:rsid w:val="007434C2"/>
    <w:rsid w:val="00746516"/>
    <w:rsid w:val="00747AE6"/>
    <w:rsid w:val="00751AD7"/>
    <w:rsid w:val="00752030"/>
    <w:rsid w:val="0075253F"/>
    <w:rsid w:val="00753775"/>
    <w:rsid w:val="007548B8"/>
    <w:rsid w:val="00754DD6"/>
    <w:rsid w:val="00755329"/>
    <w:rsid w:val="0076030B"/>
    <w:rsid w:val="00764277"/>
    <w:rsid w:val="007651B4"/>
    <w:rsid w:val="007653A1"/>
    <w:rsid w:val="007659D6"/>
    <w:rsid w:val="00766404"/>
    <w:rsid w:val="00767234"/>
    <w:rsid w:val="007679E9"/>
    <w:rsid w:val="007703E4"/>
    <w:rsid w:val="007704CE"/>
    <w:rsid w:val="00770AC3"/>
    <w:rsid w:val="00770D03"/>
    <w:rsid w:val="00771F4D"/>
    <w:rsid w:val="0077252A"/>
    <w:rsid w:val="00772C85"/>
    <w:rsid w:val="00773774"/>
    <w:rsid w:val="007746DA"/>
    <w:rsid w:val="00774DCB"/>
    <w:rsid w:val="00780B2E"/>
    <w:rsid w:val="00783200"/>
    <w:rsid w:val="0078381A"/>
    <w:rsid w:val="00784607"/>
    <w:rsid w:val="00784C39"/>
    <w:rsid w:val="00784F37"/>
    <w:rsid w:val="00787E71"/>
    <w:rsid w:val="00790E5C"/>
    <w:rsid w:val="00790E5E"/>
    <w:rsid w:val="00791542"/>
    <w:rsid w:val="00791E00"/>
    <w:rsid w:val="00791EAF"/>
    <w:rsid w:val="00792F79"/>
    <w:rsid w:val="00793050"/>
    <w:rsid w:val="00794095"/>
    <w:rsid w:val="007949BE"/>
    <w:rsid w:val="00794C8A"/>
    <w:rsid w:val="00795377"/>
    <w:rsid w:val="00795C27"/>
    <w:rsid w:val="0079670B"/>
    <w:rsid w:val="00796CAB"/>
    <w:rsid w:val="00797786"/>
    <w:rsid w:val="00797BA0"/>
    <w:rsid w:val="007A1780"/>
    <w:rsid w:val="007A3E33"/>
    <w:rsid w:val="007A41B9"/>
    <w:rsid w:val="007A4298"/>
    <w:rsid w:val="007A42C4"/>
    <w:rsid w:val="007A4985"/>
    <w:rsid w:val="007A5931"/>
    <w:rsid w:val="007A59BB"/>
    <w:rsid w:val="007A5B8F"/>
    <w:rsid w:val="007A68F2"/>
    <w:rsid w:val="007A6CAD"/>
    <w:rsid w:val="007A6D9F"/>
    <w:rsid w:val="007A7570"/>
    <w:rsid w:val="007A77D8"/>
    <w:rsid w:val="007B07EE"/>
    <w:rsid w:val="007B21C6"/>
    <w:rsid w:val="007B2598"/>
    <w:rsid w:val="007B336F"/>
    <w:rsid w:val="007B3A49"/>
    <w:rsid w:val="007B4373"/>
    <w:rsid w:val="007B4DAD"/>
    <w:rsid w:val="007B5673"/>
    <w:rsid w:val="007B6564"/>
    <w:rsid w:val="007B795B"/>
    <w:rsid w:val="007B7EF6"/>
    <w:rsid w:val="007C0FA9"/>
    <w:rsid w:val="007C1800"/>
    <w:rsid w:val="007C1B03"/>
    <w:rsid w:val="007C4937"/>
    <w:rsid w:val="007C592A"/>
    <w:rsid w:val="007C70D6"/>
    <w:rsid w:val="007C7DC6"/>
    <w:rsid w:val="007D2E18"/>
    <w:rsid w:val="007D2FBF"/>
    <w:rsid w:val="007D4C1A"/>
    <w:rsid w:val="007D4CA6"/>
    <w:rsid w:val="007D4DFC"/>
    <w:rsid w:val="007D649B"/>
    <w:rsid w:val="007D6A66"/>
    <w:rsid w:val="007D7523"/>
    <w:rsid w:val="007E0B58"/>
    <w:rsid w:val="007E0E62"/>
    <w:rsid w:val="007E16BD"/>
    <w:rsid w:val="007E2448"/>
    <w:rsid w:val="007E2803"/>
    <w:rsid w:val="007E299C"/>
    <w:rsid w:val="007E3008"/>
    <w:rsid w:val="007E31ED"/>
    <w:rsid w:val="007E3630"/>
    <w:rsid w:val="007E3646"/>
    <w:rsid w:val="007E53D8"/>
    <w:rsid w:val="007F18E9"/>
    <w:rsid w:val="007F2C40"/>
    <w:rsid w:val="007F2EC6"/>
    <w:rsid w:val="007F36FD"/>
    <w:rsid w:val="007F3F41"/>
    <w:rsid w:val="007F42D9"/>
    <w:rsid w:val="007F50B3"/>
    <w:rsid w:val="007F52D3"/>
    <w:rsid w:val="007F5D0D"/>
    <w:rsid w:val="007F76D4"/>
    <w:rsid w:val="007F7CFA"/>
    <w:rsid w:val="00800F8B"/>
    <w:rsid w:val="00801CC6"/>
    <w:rsid w:val="008028E9"/>
    <w:rsid w:val="00802B1F"/>
    <w:rsid w:val="00803AF9"/>
    <w:rsid w:val="00803F1D"/>
    <w:rsid w:val="00805F02"/>
    <w:rsid w:val="00806851"/>
    <w:rsid w:val="00807C25"/>
    <w:rsid w:val="00807E6C"/>
    <w:rsid w:val="008100E6"/>
    <w:rsid w:val="00811542"/>
    <w:rsid w:val="00811889"/>
    <w:rsid w:val="00811AE5"/>
    <w:rsid w:val="00814366"/>
    <w:rsid w:val="00814840"/>
    <w:rsid w:val="00814A3A"/>
    <w:rsid w:val="00815C0B"/>
    <w:rsid w:val="008207FB"/>
    <w:rsid w:val="00821398"/>
    <w:rsid w:val="00822033"/>
    <w:rsid w:val="008222F3"/>
    <w:rsid w:val="008225F2"/>
    <w:rsid w:val="00823645"/>
    <w:rsid w:val="008250D8"/>
    <w:rsid w:val="00825530"/>
    <w:rsid w:val="00826DF6"/>
    <w:rsid w:val="0082707D"/>
    <w:rsid w:val="008271B5"/>
    <w:rsid w:val="008271C6"/>
    <w:rsid w:val="00827D06"/>
    <w:rsid w:val="00827E07"/>
    <w:rsid w:val="00830D21"/>
    <w:rsid w:val="00830E1B"/>
    <w:rsid w:val="00831376"/>
    <w:rsid w:val="0083198A"/>
    <w:rsid w:val="00831A22"/>
    <w:rsid w:val="00832D74"/>
    <w:rsid w:val="008332DB"/>
    <w:rsid w:val="00833FB5"/>
    <w:rsid w:val="00835A08"/>
    <w:rsid w:val="00837351"/>
    <w:rsid w:val="00840E45"/>
    <w:rsid w:val="008415CB"/>
    <w:rsid w:val="008417D4"/>
    <w:rsid w:val="00841C95"/>
    <w:rsid w:val="00842955"/>
    <w:rsid w:val="008430DB"/>
    <w:rsid w:val="008446CE"/>
    <w:rsid w:val="00845102"/>
    <w:rsid w:val="00845D4F"/>
    <w:rsid w:val="008467C0"/>
    <w:rsid w:val="00846CF0"/>
    <w:rsid w:val="00850B2E"/>
    <w:rsid w:val="00851B12"/>
    <w:rsid w:val="008522FF"/>
    <w:rsid w:val="00852AA1"/>
    <w:rsid w:val="00855C76"/>
    <w:rsid w:val="00856539"/>
    <w:rsid w:val="008568F1"/>
    <w:rsid w:val="00857E35"/>
    <w:rsid w:val="00860FDC"/>
    <w:rsid w:val="00861458"/>
    <w:rsid w:val="00861EB3"/>
    <w:rsid w:val="00864872"/>
    <w:rsid w:val="00865483"/>
    <w:rsid w:val="00865742"/>
    <w:rsid w:val="00866145"/>
    <w:rsid w:val="00870DA7"/>
    <w:rsid w:val="00871017"/>
    <w:rsid w:val="00871366"/>
    <w:rsid w:val="0087153F"/>
    <w:rsid w:val="008731A8"/>
    <w:rsid w:val="008740EA"/>
    <w:rsid w:val="008744D7"/>
    <w:rsid w:val="00877086"/>
    <w:rsid w:val="008770D2"/>
    <w:rsid w:val="00877F2A"/>
    <w:rsid w:val="008811D6"/>
    <w:rsid w:val="00881349"/>
    <w:rsid w:val="0088233D"/>
    <w:rsid w:val="008824E1"/>
    <w:rsid w:val="0088543B"/>
    <w:rsid w:val="008858A0"/>
    <w:rsid w:val="008869E0"/>
    <w:rsid w:val="008876B8"/>
    <w:rsid w:val="008903D1"/>
    <w:rsid w:val="00890C0C"/>
    <w:rsid w:val="00891870"/>
    <w:rsid w:val="00892B4A"/>
    <w:rsid w:val="008940C7"/>
    <w:rsid w:val="0089432B"/>
    <w:rsid w:val="00896C32"/>
    <w:rsid w:val="008973F4"/>
    <w:rsid w:val="008A0C6A"/>
    <w:rsid w:val="008A1AD2"/>
    <w:rsid w:val="008A4729"/>
    <w:rsid w:val="008A694C"/>
    <w:rsid w:val="008A70BC"/>
    <w:rsid w:val="008A7E30"/>
    <w:rsid w:val="008B2D89"/>
    <w:rsid w:val="008B3951"/>
    <w:rsid w:val="008B67CD"/>
    <w:rsid w:val="008B6C4A"/>
    <w:rsid w:val="008B7E44"/>
    <w:rsid w:val="008C02A8"/>
    <w:rsid w:val="008C02FD"/>
    <w:rsid w:val="008C0C28"/>
    <w:rsid w:val="008C0D28"/>
    <w:rsid w:val="008C164F"/>
    <w:rsid w:val="008C295D"/>
    <w:rsid w:val="008C393A"/>
    <w:rsid w:val="008C471C"/>
    <w:rsid w:val="008C4F76"/>
    <w:rsid w:val="008C6B60"/>
    <w:rsid w:val="008D0859"/>
    <w:rsid w:val="008D2342"/>
    <w:rsid w:val="008D2C0F"/>
    <w:rsid w:val="008D4D03"/>
    <w:rsid w:val="008D661D"/>
    <w:rsid w:val="008D6B26"/>
    <w:rsid w:val="008D766A"/>
    <w:rsid w:val="008D79A4"/>
    <w:rsid w:val="008E0305"/>
    <w:rsid w:val="008E04D9"/>
    <w:rsid w:val="008E0C1C"/>
    <w:rsid w:val="008E271E"/>
    <w:rsid w:val="008E2F34"/>
    <w:rsid w:val="008E4F14"/>
    <w:rsid w:val="008F1E70"/>
    <w:rsid w:val="008F2B17"/>
    <w:rsid w:val="008F2D39"/>
    <w:rsid w:val="008F2FF4"/>
    <w:rsid w:val="008F3305"/>
    <w:rsid w:val="008F3B25"/>
    <w:rsid w:val="008F6D59"/>
    <w:rsid w:val="00901268"/>
    <w:rsid w:val="00901406"/>
    <w:rsid w:val="00901F63"/>
    <w:rsid w:val="00902816"/>
    <w:rsid w:val="0090338E"/>
    <w:rsid w:val="009036A3"/>
    <w:rsid w:val="009037DB"/>
    <w:rsid w:val="00903C2A"/>
    <w:rsid w:val="009041B8"/>
    <w:rsid w:val="0090458F"/>
    <w:rsid w:val="00905E62"/>
    <w:rsid w:val="00911B0F"/>
    <w:rsid w:val="00911CED"/>
    <w:rsid w:val="0091221A"/>
    <w:rsid w:val="0091242C"/>
    <w:rsid w:val="00912C22"/>
    <w:rsid w:val="00912EB5"/>
    <w:rsid w:val="00914729"/>
    <w:rsid w:val="009153BD"/>
    <w:rsid w:val="00916F49"/>
    <w:rsid w:val="00920A77"/>
    <w:rsid w:val="00921695"/>
    <w:rsid w:val="00921D0A"/>
    <w:rsid w:val="0092438E"/>
    <w:rsid w:val="00925166"/>
    <w:rsid w:val="00925D7E"/>
    <w:rsid w:val="00927B43"/>
    <w:rsid w:val="00927C28"/>
    <w:rsid w:val="009313AD"/>
    <w:rsid w:val="00934162"/>
    <w:rsid w:val="00934523"/>
    <w:rsid w:val="00934D0F"/>
    <w:rsid w:val="0093504C"/>
    <w:rsid w:val="0093620F"/>
    <w:rsid w:val="00937529"/>
    <w:rsid w:val="009376C0"/>
    <w:rsid w:val="00940DDF"/>
    <w:rsid w:val="00942152"/>
    <w:rsid w:val="009447E8"/>
    <w:rsid w:val="00944D79"/>
    <w:rsid w:val="009451E9"/>
    <w:rsid w:val="00945FB2"/>
    <w:rsid w:val="009464DF"/>
    <w:rsid w:val="0094661D"/>
    <w:rsid w:val="009476EB"/>
    <w:rsid w:val="00947B30"/>
    <w:rsid w:val="00950589"/>
    <w:rsid w:val="00950A9D"/>
    <w:rsid w:val="00950C59"/>
    <w:rsid w:val="00951F8B"/>
    <w:rsid w:val="00952BE2"/>
    <w:rsid w:val="00953494"/>
    <w:rsid w:val="009539E9"/>
    <w:rsid w:val="00953AAB"/>
    <w:rsid w:val="00953D84"/>
    <w:rsid w:val="00954B22"/>
    <w:rsid w:val="00955F8C"/>
    <w:rsid w:val="00956DFE"/>
    <w:rsid w:val="0096107F"/>
    <w:rsid w:val="0096157C"/>
    <w:rsid w:val="00962A30"/>
    <w:rsid w:val="00963888"/>
    <w:rsid w:val="0096391A"/>
    <w:rsid w:val="00964BD1"/>
    <w:rsid w:val="0096526C"/>
    <w:rsid w:val="009655B0"/>
    <w:rsid w:val="009663EF"/>
    <w:rsid w:val="00966A31"/>
    <w:rsid w:val="00966A37"/>
    <w:rsid w:val="009675C7"/>
    <w:rsid w:val="00970797"/>
    <w:rsid w:val="00971247"/>
    <w:rsid w:val="0097249F"/>
    <w:rsid w:val="00972534"/>
    <w:rsid w:val="00972C0C"/>
    <w:rsid w:val="00972FD7"/>
    <w:rsid w:val="009731B7"/>
    <w:rsid w:val="00973D26"/>
    <w:rsid w:val="00974BE6"/>
    <w:rsid w:val="009754B8"/>
    <w:rsid w:val="009756AE"/>
    <w:rsid w:val="00976B9E"/>
    <w:rsid w:val="0098095B"/>
    <w:rsid w:val="00980AB4"/>
    <w:rsid w:val="009819E6"/>
    <w:rsid w:val="00981CCB"/>
    <w:rsid w:val="009824A7"/>
    <w:rsid w:val="00983669"/>
    <w:rsid w:val="00984266"/>
    <w:rsid w:val="00985124"/>
    <w:rsid w:val="0098565F"/>
    <w:rsid w:val="00985F39"/>
    <w:rsid w:val="00986560"/>
    <w:rsid w:val="00987644"/>
    <w:rsid w:val="00991316"/>
    <w:rsid w:val="009916AC"/>
    <w:rsid w:val="00991951"/>
    <w:rsid w:val="00992EB1"/>
    <w:rsid w:val="0099353F"/>
    <w:rsid w:val="00994E4A"/>
    <w:rsid w:val="00995F08"/>
    <w:rsid w:val="0099644A"/>
    <w:rsid w:val="00996647"/>
    <w:rsid w:val="00996BE7"/>
    <w:rsid w:val="00996CEB"/>
    <w:rsid w:val="00997FBE"/>
    <w:rsid w:val="009A0990"/>
    <w:rsid w:val="009A0DA5"/>
    <w:rsid w:val="009A0F47"/>
    <w:rsid w:val="009A1BF5"/>
    <w:rsid w:val="009A3481"/>
    <w:rsid w:val="009A4117"/>
    <w:rsid w:val="009A44C0"/>
    <w:rsid w:val="009A4642"/>
    <w:rsid w:val="009A4A53"/>
    <w:rsid w:val="009A5CC5"/>
    <w:rsid w:val="009A5E51"/>
    <w:rsid w:val="009A6322"/>
    <w:rsid w:val="009A6C3A"/>
    <w:rsid w:val="009A7DD4"/>
    <w:rsid w:val="009B2174"/>
    <w:rsid w:val="009B2270"/>
    <w:rsid w:val="009B3216"/>
    <w:rsid w:val="009B35B3"/>
    <w:rsid w:val="009B512A"/>
    <w:rsid w:val="009B5422"/>
    <w:rsid w:val="009B591B"/>
    <w:rsid w:val="009B675D"/>
    <w:rsid w:val="009B678C"/>
    <w:rsid w:val="009B7B09"/>
    <w:rsid w:val="009C0502"/>
    <w:rsid w:val="009C1237"/>
    <w:rsid w:val="009C19E6"/>
    <w:rsid w:val="009C1BB2"/>
    <w:rsid w:val="009C1F1E"/>
    <w:rsid w:val="009C1F87"/>
    <w:rsid w:val="009C214C"/>
    <w:rsid w:val="009C3364"/>
    <w:rsid w:val="009C3700"/>
    <w:rsid w:val="009C52BB"/>
    <w:rsid w:val="009C600A"/>
    <w:rsid w:val="009C75C2"/>
    <w:rsid w:val="009C7E27"/>
    <w:rsid w:val="009D029F"/>
    <w:rsid w:val="009D0B1C"/>
    <w:rsid w:val="009D0BFF"/>
    <w:rsid w:val="009D2D2D"/>
    <w:rsid w:val="009D3BD6"/>
    <w:rsid w:val="009D3E1F"/>
    <w:rsid w:val="009D4282"/>
    <w:rsid w:val="009D6675"/>
    <w:rsid w:val="009D7EF4"/>
    <w:rsid w:val="009E1F89"/>
    <w:rsid w:val="009E20DB"/>
    <w:rsid w:val="009E3305"/>
    <w:rsid w:val="009E3E26"/>
    <w:rsid w:val="009E4D4E"/>
    <w:rsid w:val="009E5100"/>
    <w:rsid w:val="009E55C4"/>
    <w:rsid w:val="009E623B"/>
    <w:rsid w:val="009E6307"/>
    <w:rsid w:val="009E6CB0"/>
    <w:rsid w:val="009E6E71"/>
    <w:rsid w:val="009E7673"/>
    <w:rsid w:val="009F1BB8"/>
    <w:rsid w:val="009F1DC6"/>
    <w:rsid w:val="009F2840"/>
    <w:rsid w:val="009F2C37"/>
    <w:rsid w:val="009F2F13"/>
    <w:rsid w:val="009F3704"/>
    <w:rsid w:val="009F3AA7"/>
    <w:rsid w:val="009F3E7B"/>
    <w:rsid w:val="009F3F6C"/>
    <w:rsid w:val="009F5938"/>
    <w:rsid w:val="009F659E"/>
    <w:rsid w:val="009F6E5C"/>
    <w:rsid w:val="009F78D0"/>
    <w:rsid w:val="009F7C11"/>
    <w:rsid w:val="00A00C98"/>
    <w:rsid w:val="00A01E73"/>
    <w:rsid w:val="00A02D53"/>
    <w:rsid w:val="00A03AA0"/>
    <w:rsid w:val="00A046D0"/>
    <w:rsid w:val="00A04908"/>
    <w:rsid w:val="00A06196"/>
    <w:rsid w:val="00A0690F"/>
    <w:rsid w:val="00A0783F"/>
    <w:rsid w:val="00A07CDB"/>
    <w:rsid w:val="00A07DED"/>
    <w:rsid w:val="00A100A0"/>
    <w:rsid w:val="00A10B45"/>
    <w:rsid w:val="00A11326"/>
    <w:rsid w:val="00A11B25"/>
    <w:rsid w:val="00A11BA7"/>
    <w:rsid w:val="00A11EAF"/>
    <w:rsid w:val="00A12538"/>
    <w:rsid w:val="00A12D4D"/>
    <w:rsid w:val="00A1402B"/>
    <w:rsid w:val="00A14700"/>
    <w:rsid w:val="00A148BF"/>
    <w:rsid w:val="00A150C1"/>
    <w:rsid w:val="00A15335"/>
    <w:rsid w:val="00A1585A"/>
    <w:rsid w:val="00A1627C"/>
    <w:rsid w:val="00A16734"/>
    <w:rsid w:val="00A20853"/>
    <w:rsid w:val="00A20914"/>
    <w:rsid w:val="00A235AB"/>
    <w:rsid w:val="00A237A3"/>
    <w:rsid w:val="00A24165"/>
    <w:rsid w:val="00A24D83"/>
    <w:rsid w:val="00A26170"/>
    <w:rsid w:val="00A274CD"/>
    <w:rsid w:val="00A30F2E"/>
    <w:rsid w:val="00A31B46"/>
    <w:rsid w:val="00A325BA"/>
    <w:rsid w:val="00A34B4F"/>
    <w:rsid w:val="00A35217"/>
    <w:rsid w:val="00A37675"/>
    <w:rsid w:val="00A37833"/>
    <w:rsid w:val="00A410FE"/>
    <w:rsid w:val="00A42B23"/>
    <w:rsid w:val="00A42CE3"/>
    <w:rsid w:val="00A43ADB"/>
    <w:rsid w:val="00A448C0"/>
    <w:rsid w:val="00A45938"/>
    <w:rsid w:val="00A45ECC"/>
    <w:rsid w:val="00A4640A"/>
    <w:rsid w:val="00A4691D"/>
    <w:rsid w:val="00A4701D"/>
    <w:rsid w:val="00A47106"/>
    <w:rsid w:val="00A471F5"/>
    <w:rsid w:val="00A52164"/>
    <w:rsid w:val="00A52A45"/>
    <w:rsid w:val="00A54B7F"/>
    <w:rsid w:val="00A555F5"/>
    <w:rsid w:val="00A55A99"/>
    <w:rsid w:val="00A55D82"/>
    <w:rsid w:val="00A55FF8"/>
    <w:rsid w:val="00A570EB"/>
    <w:rsid w:val="00A5721B"/>
    <w:rsid w:val="00A57780"/>
    <w:rsid w:val="00A601DB"/>
    <w:rsid w:val="00A60476"/>
    <w:rsid w:val="00A60D9A"/>
    <w:rsid w:val="00A61FD7"/>
    <w:rsid w:val="00A63CDA"/>
    <w:rsid w:val="00A6410A"/>
    <w:rsid w:val="00A656D4"/>
    <w:rsid w:val="00A664CD"/>
    <w:rsid w:val="00A67CB5"/>
    <w:rsid w:val="00A70A77"/>
    <w:rsid w:val="00A726D1"/>
    <w:rsid w:val="00A735F2"/>
    <w:rsid w:val="00A736DC"/>
    <w:rsid w:val="00A74BB1"/>
    <w:rsid w:val="00A75D96"/>
    <w:rsid w:val="00A8040A"/>
    <w:rsid w:val="00A81AF1"/>
    <w:rsid w:val="00A81CB6"/>
    <w:rsid w:val="00A87ACB"/>
    <w:rsid w:val="00A900D3"/>
    <w:rsid w:val="00A9046F"/>
    <w:rsid w:val="00A9075A"/>
    <w:rsid w:val="00A91C9F"/>
    <w:rsid w:val="00A931CE"/>
    <w:rsid w:val="00A93D53"/>
    <w:rsid w:val="00A94C25"/>
    <w:rsid w:val="00A958D5"/>
    <w:rsid w:val="00A95A2D"/>
    <w:rsid w:val="00A96B20"/>
    <w:rsid w:val="00A96F9E"/>
    <w:rsid w:val="00A9786D"/>
    <w:rsid w:val="00AA0306"/>
    <w:rsid w:val="00AA0592"/>
    <w:rsid w:val="00AA187E"/>
    <w:rsid w:val="00AA2D47"/>
    <w:rsid w:val="00AA3E1C"/>
    <w:rsid w:val="00AA3F30"/>
    <w:rsid w:val="00AA686A"/>
    <w:rsid w:val="00AA68B0"/>
    <w:rsid w:val="00AA6B5B"/>
    <w:rsid w:val="00AA7FA2"/>
    <w:rsid w:val="00AB0790"/>
    <w:rsid w:val="00AB0D64"/>
    <w:rsid w:val="00AB363D"/>
    <w:rsid w:val="00AB5999"/>
    <w:rsid w:val="00AB6642"/>
    <w:rsid w:val="00AB69AA"/>
    <w:rsid w:val="00AB7110"/>
    <w:rsid w:val="00AB7399"/>
    <w:rsid w:val="00AC047E"/>
    <w:rsid w:val="00AC0E20"/>
    <w:rsid w:val="00AC13B7"/>
    <w:rsid w:val="00AC1E5C"/>
    <w:rsid w:val="00AC220F"/>
    <w:rsid w:val="00AC2D03"/>
    <w:rsid w:val="00AC36CE"/>
    <w:rsid w:val="00AC3AA3"/>
    <w:rsid w:val="00AC4CF2"/>
    <w:rsid w:val="00AC5A17"/>
    <w:rsid w:val="00AC7B70"/>
    <w:rsid w:val="00AC7F56"/>
    <w:rsid w:val="00AD0433"/>
    <w:rsid w:val="00AD1599"/>
    <w:rsid w:val="00AD1B76"/>
    <w:rsid w:val="00AD5327"/>
    <w:rsid w:val="00AD59BD"/>
    <w:rsid w:val="00AE074D"/>
    <w:rsid w:val="00AE09FF"/>
    <w:rsid w:val="00AE144B"/>
    <w:rsid w:val="00AE1C25"/>
    <w:rsid w:val="00AE246D"/>
    <w:rsid w:val="00AE2751"/>
    <w:rsid w:val="00AE280C"/>
    <w:rsid w:val="00AE2879"/>
    <w:rsid w:val="00AE3410"/>
    <w:rsid w:val="00AE4AF2"/>
    <w:rsid w:val="00AE4B78"/>
    <w:rsid w:val="00AE5434"/>
    <w:rsid w:val="00AE58A8"/>
    <w:rsid w:val="00AF03F8"/>
    <w:rsid w:val="00AF1B59"/>
    <w:rsid w:val="00AF1C92"/>
    <w:rsid w:val="00AF26A0"/>
    <w:rsid w:val="00AF3C34"/>
    <w:rsid w:val="00AF4133"/>
    <w:rsid w:val="00AF459F"/>
    <w:rsid w:val="00AF7494"/>
    <w:rsid w:val="00AF77F7"/>
    <w:rsid w:val="00AF7808"/>
    <w:rsid w:val="00AF7EA2"/>
    <w:rsid w:val="00B030F2"/>
    <w:rsid w:val="00B03F83"/>
    <w:rsid w:val="00B04345"/>
    <w:rsid w:val="00B049E7"/>
    <w:rsid w:val="00B04CC7"/>
    <w:rsid w:val="00B0653A"/>
    <w:rsid w:val="00B07125"/>
    <w:rsid w:val="00B10030"/>
    <w:rsid w:val="00B10DF7"/>
    <w:rsid w:val="00B12266"/>
    <w:rsid w:val="00B14D58"/>
    <w:rsid w:val="00B152A2"/>
    <w:rsid w:val="00B16614"/>
    <w:rsid w:val="00B175C2"/>
    <w:rsid w:val="00B222A6"/>
    <w:rsid w:val="00B22CED"/>
    <w:rsid w:val="00B22FC5"/>
    <w:rsid w:val="00B23089"/>
    <w:rsid w:val="00B23E5A"/>
    <w:rsid w:val="00B243D7"/>
    <w:rsid w:val="00B249C2"/>
    <w:rsid w:val="00B30EFC"/>
    <w:rsid w:val="00B31239"/>
    <w:rsid w:val="00B321DD"/>
    <w:rsid w:val="00B32836"/>
    <w:rsid w:val="00B33092"/>
    <w:rsid w:val="00B343C3"/>
    <w:rsid w:val="00B35227"/>
    <w:rsid w:val="00B4048F"/>
    <w:rsid w:val="00B42CCC"/>
    <w:rsid w:val="00B4342A"/>
    <w:rsid w:val="00B43D42"/>
    <w:rsid w:val="00B4405E"/>
    <w:rsid w:val="00B4443A"/>
    <w:rsid w:val="00B44A43"/>
    <w:rsid w:val="00B45144"/>
    <w:rsid w:val="00B47555"/>
    <w:rsid w:val="00B50523"/>
    <w:rsid w:val="00B50F52"/>
    <w:rsid w:val="00B51026"/>
    <w:rsid w:val="00B51F06"/>
    <w:rsid w:val="00B52A56"/>
    <w:rsid w:val="00B55555"/>
    <w:rsid w:val="00B60E07"/>
    <w:rsid w:val="00B60F40"/>
    <w:rsid w:val="00B60F8D"/>
    <w:rsid w:val="00B62234"/>
    <w:rsid w:val="00B630D3"/>
    <w:rsid w:val="00B65586"/>
    <w:rsid w:val="00B660A4"/>
    <w:rsid w:val="00B66674"/>
    <w:rsid w:val="00B66E11"/>
    <w:rsid w:val="00B7100C"/>
    <w:rsid w:val="00B71154"/>
    <w:rsid w:val="00B717F8"/>
    <w:rsid w:val="00B71AAF"/>
    <w:rsid w:val="00B71ABA"/>
    <w:rsid w:val="00B71B60"/>
    <w:rsid w:val="00B720D1"/>
    <w:rsid w:val="00B72B3B"/>
    <w:rsid w:val="00B731A9"/>
    <w:rsid w:val="00B73A8D"/>
    <w:rsid w:val="00B74DEC"/>
    <w:rsid w:val="00B7520B"/>
    <w:rsid w:val="00B75D1A"/>
    <w:rsid w:val="00B77280"/>
    <w:rsid w:val="00B80435"/>
    <w:rsid w:val="00B84FC3"/>
    <w:rsid w:val="00B85687"/>
    <w:rsid w:val="00B85CCD"/>
    <w:rsid w:val="00B8630A"/>
    <w:rsid w:val="00B8735D"/>
    <w:rsid w:val="00B873DA"/>
    <w:rsid w:val="00B87E6E"/>
    <w:rsid w:val="00B90439"/>
    <w:rsid w:val="00B908DE"/>
    <w:rsid w:val="00B90C66"/>
    <w:rsid w:val="00B9196D"/>
    <w:rsid w:val="00B91A0A"/>
    <w:rsid w:val="00B93F11"/>
    <w:rsid w:val="00B9437E"/>
    <w:rsid w:val="00B96397"/>
    <w:rsid w:val="00BA19BD"/>
    <w:rsid w:val="00BA427B"/>
    <w:rsid w:val="00BA47F8"/>
    <w:rsid w:val="00BA487E"/>
    <w:rsid w:val="00BA58EC"/>
    <w:rsid w:val="00BA6227"/>
    <w:rsid w:val="00BA6B26"/>
    <w:rsid w:val="00BA705A"/>
    <w:rsid w:val="00BA71D0"/>
    <w:rsid w:val="00BA74CC"/>
    <w:rsid w:val="00BA751A"/>
    <w:rsid w:val="00BB0738"/>
    <w:rsid w:val="00BB07B7"/>
    <w:rsid w:val="00BB267E"/>
    <w:rsid w:val="00BB2ED8"/>
    <w:rsid w:val="00BB34A8"/>
    <w:rsid w:val="00BB38AF"/>
    <w:rsid w:val="00BB3CF7"/>
    <w:rsid w:val="00BB4B27"/>
    <w:rsid w:val="00BC080C"/>
    <w:rsid w:val="00BC16D4"/>
    <w:rsid w:val="00BC193E"/>
    <w:rsid w:val="00BC1C18"/>
    <w:rsid w:val="00BC2A72"/>
    <w:rsid w:val="00BC2D6E"/>
    <w:rsid w:val="00BC2EF5"/>
    <w:rsid w:val="00BC364C"/>
    <w:rsid w:val="00BC4420"/>
    <w:rsid w:val="00BC4836"/>
    <w:rsid w:val="00BC677D"/>
    <w:rsid w:val="00BC75B5"/>
    <w:rsid w:val="00BC7B5D"/>
    <w:rsid w:val="00BC7EB2"/>
    <w:rsid w:val="00BD0E38"/>
    <w:rsid w:val="00BD146A"/>
    <w:rsid w:val="00BD4269"/>
    <w:rsid w:val="00BD64BA"/>
    <w:rsid w:val="00BD6774"/>
    <w:rsid w:val="00BD7173"/>
    <w:rsid w:val="00BE1538"/>
    <w:rsid w:val="00BE16D0"/>
    <w:rsid w:val="00BE28C3"/>
    <w:rsid w:val="00BE33F6"/>
    <w:rsid w:val="00BE40E3"/>
    <w:rsid w:val="00BE46E9"/>
    <w:rsid w:val="00BE5212"/>
    <w:rsid w:val="00BE7B51"/>
    <w:rsid w:val="00BF037E"/>
    <w:rsid w:val="00BF096B"/>
    <w:rsid w:val="00BF115E"/>
    <w:rsid w:val="00BF194D"/>
    <w:rsid w:val="00BF1E6D"/>
    <w:rsid w:val="00BF240F"/>
    <w:rsid w:val="00BF38B0"/>
    <w:rsid w:val="00BF3DF3"/>
    <w:rsid w:val="00BF5D23"/>
    <w:rsid w:val="00BF6EFE"/>
    <w:rsid w:val="00BF7264"/>
    <w:rsid w:val="00C0018D"/>
    <w:rsid w:val="00C0180B"/>
    <w:rsid w:val="00C01839"/>
    <w:rsid w:val="00C021CE"/>
    <w:rsid w:val="00C02CE7"/>
    <w:rsid w:val="00C02D19"/>
    <w:rsid w:val="00C032AC"/>
    <w:rsid w:val="00C0404B"/>
    <w:rsid w:val="00C04F7E"/>
    <w:rsid w:val="00C0501F"/>
    <w:rsid w:val="00C050CA"/>
    <w:rsid w:val="00C0558E"/>
    <w:rsid w:val="00C0674F"/>
    <w:rsid w:val="00C06EF4"/>
    <w:rsid w:val="00C0705A"/>
    <w:rsid w:val="00C07E44"/>
    <w:rsid w:val="00C10009"/>
    <w:rsid w:val="00C10584"/>
    <w:rsid w:val="00C11650"/>
    <w:rsid w:val="00C11822"/>
    <w:rsid w:val="00C12D3B"/>
    <w:rsid w:val="00C13576"/>
    <w:rsid w:val="00C136E8"/>
    <w:rsid w:val="00C13817"/>
    <w:rsid w:val="00C13E24"/>
    <w:rsid w:val="00C1507C"/>
    <w:rsid w:val="00C16BE1"/>
    <w:rsid w:val="00C175F8"/>
    <w:rsid w:val="00C17B7C"/>
    <w:rsid w:val="00C2136B"/>
    <w:rsid w:val="00C21B2E"/>
    <w:rsid w:val="00C223F6"/>
    <w:rsid w:val="00C2357B"/>
    <w:rsid w:val="00C249DB"/>
    <w:rsid w:val="00C24C60"/>
    <w:rsid w:val="00C25F23"/>
    <w:rsid w:val="00C30D2D"/>
    <w:rsid w:val="00C31596"/>
    <w:rsid w:val="00C31D84"/>
    <w:rsid w:val="00C31FD3"/>
    <w:rsid w:val="00C34791"/>
    <w:rsid w:val="00C37A17"/>
    <w:rsid w:val="00C4344E"/>
    <w:rsid w:val="00C438FA"/>
    <w:rsid w:val="00C4456A"/>
    <w:rsid w:val="00C5038B"/>
    <w:rsid w:val="00C50BD6"/>
    <w:rsid w:val="00C510F5"/>
    <w:rsid w:val="00C51CAF"/>
    <w:rsid w:val="00C52823"/>
    <w:rsid w:val="00C52D50"/>
    <w:rsid w:val="00C53449"/>
    <w:rsid w:val="00C53491"/>
    <w:rsid w:val="00C534DA"/>
    <w:rsid w:val="00C53904"/>
    <w:rsid w:val="00C56D8A"/>
    <w:rsid w:val="00C601F4"/>
    <w:rsid w:val="00C603C4"/>
    <w:rsid w:val="00C6065F"/>
    <w:rsid w:val="00C62521"/>
    <w:rsid w:val="00C642E8"/>
    <w:rsid w:val="00C6455D"/>
    <w:rsid w:val="00C64572"/>
    <w:rsid w:val="00C64949"/>
    <w:rsid w:val="00C65D7D"/>
    <w:rsid w:val="00C673F0"/>
    <w:rsid w:val="00C67742"/>
    <w:rsid w:val="00C70CE0"/>
    <w:rsid w:val="00C74FB7"/>
    <w:rsid w:val="00C75AA6"/>
    <w:rsid w:val="00C76692"/>
    <w:rsid w:val="00C7737E"/>
    <w:rsid w:val="00C7761E"/>
    <w:rsid w:val="00C8171B"/>
    <w:rsid w:val="00C8183D"/>
    <w:rsid w:val="00C8229F"/>
    <w:rsid w:val="00C82C63"/>
    <w:rsid w:val="00C83C2E"/>
    <w:rsid w:val="00C83CEE"/>
    <w:rsid w:val="00C85302"/>
    <w:rsid w:val="00C85383"/>
    <w:rsid w:val="00C8593D"/>
    <w:rsid w:val="00C90B2F"/>
    <w:rsid w:val="00C927DB"/>
    <w:rsid w:val="00C9381E"/>
    <w:rsid w:val="00C969D2"/>
    <w:rsid w:val="00C96FC7"/>
    <w:rsid w:val="00C97839"/>
    <w:rsid w:val="00C97D6D"/>
    <w:rsid w:val="00CA075C"/>
    <w:rsid w:val="00CA0ACD"/>
    <w:rsid w:val="00CA16D1"/>
    <w:rsid w:val="00CA2486"/>
    <w:rsid w:val="00CA254B"/>
    <w:rsid w:val="00CA349E"/>
    <w:rsid w:val="00CA3644"/>
    <w:rsid w:val="00CA42C7"/>
    <w:rsid w:val="00CA4750"/>
    <w:rsid w:val="00CA52ED"/>
    <w:rsid w:val="00CA571E"/>
    <w:rsid w:val="00CA6289"/>
    <w:rsid w:val="00CA656C"/>
    <w:rsid w:val="00CA66F7"/>
    <w:rsid w:val="00CA7111"/>
    <w:rsid w:val="00CA7EFB"/>
    <w:rsid w:val="00CB038D"/>
    <w:rsid w:val="00CB0930"/>
    <w:rsid w:val="00CB0EAD"/>
    <w:rsid w:val="00CB11E6"/>
    <w:rsid w:val="00CB5189"/>
    <w:rsid w:val="00CB5819"/>
    <w:rsid w:val="00CB607C"/>
    <w:rsid w:val="00CB616D"/>
    <w:rsid w:val="00CB6D7B"/>
    <w:rsid w:val="00CB72C4"/>
    <w:rsid w:val="00CB7579"/>
    <w:rsid w:val="00CC0598"/>
    <w:rsid w:val="00CC07BA"/>
    <w:rsid w:val="00CC1056"/>
    <w:rsid w:val="00CC131F"/>
    <w:rsid w:val="00CC2AA3"/>
    <w:rsid w:val="00CC3500"/>
    <w:rsid w:val="00CC65C2"/>
    <w:rsid w:val="00CC7F35"/>
    <w:rsid w:val="00CD07B2"/>
    <w:rsid w:val="00CD2911"/>
    <w:rsid w:val="00CD2960"/>
    <w:rsid w:val="00CD2998"/>
    <w:rsid w:val="00CD29FC"/>
    <w:rsid w:val="00CD6176"/>
    <w:rsid w:val="00CD6EDE"/>
    <w:rsid w:val="00CD77D2"/>
    <w:rsid w:val="00CD7D93"/>
    <w:rsid w:val="00CE0E84"/>
    <w:rsid w:val="00CE10FB"/>
    <w:rsid w:val="00CE1270"/>
    <w:rsid w:val="00CE1C76"/>
    <w:rsid w:val="00CE390F"/>
    <w:rsid w:val="00CE61EB"/>
    <w:rsid w:val="00CE6A9B"/>
    <w:rsid w:val="00CE7209"/>
    <w:rsid w:val="00CF127E"/>
    <w:rsid w:val="00CF1812"/>
    <w:rsid w:val="00CF1930"/>
    <w:rsid w:val="00CF40C1"/>
    <w:rsid w:val="00CF418D"/>
    <w:rsid w:val="00CF4C19"/>
    <w:rsid w:val="00CF4D9C"/>
    <w:rsid w:val="00CF525C"/>
    <w:rsid w:val="00CF694E"/>
    <w:rsid w:val="00D00539"/>
    <w:rsid w:val="00D00DA6"/>
    <w:rsid w:val="00D029F2"/>
    <w:rsid w:val="00D04CC8"/>
    <w:rsid w:val="00D05581"/>
    <w:rsid w:val="00D0679E"/>
    <w:rsid w:val="00D072F6"/>
    <w:rsid w:val="00D07B6B"/>
    <w:rsid w:val="00D07B9B"/>
    <w:rsid w:val="00D102C3"/>
    <w:rsid w:val="00D11BD0"/>
    <w:rsid w:val="00D120D5"/>
    <w:rsid w:val="00D12857"/>
    <w:rsid w:val="00D12B31"/>
    <w:rsid w:val="00D13921"/>
    <w:rsid w:val="00D14BBF"/>
    <w:rsid w:val="00D152FB"/>
    <w:rsid w:val="00D158BE"/>
    <w:rsid w:val="00D15B4B"/>
    <w:rsid w:val="00D15BAC"/>
    <w:rsid w:val="00D15BFD"/>
    <w:rsid w:val="00D1620F"/>
    <w:rsid w:val="00D1629A"/>
    <w:rsid w:val="00D163B6"/>
    <w:rsid w:val="00D16612"/>
    <w:rsid w:val="00D16A89"/>
    <w:rsid w:val="00D17519"/>
    <w:rsid w:val="00D17A38"/>
    <w:rsid w:val="00D202A5"/>
    <w:rsid w:val="00D2085F"/>
    <w:rsid w:val="00D20FA7"/>
    <w:rsid w:val="00D21EB6"/>
    <w:rsid w:val="00D226DF"/>
    <w:rsid w:val="00D230A1"/>
    <w:rsid w:val="00D24F83"/>
    <w:rsid w:val="00D25385"/>
    <w:rsid w:val="00D25F2C"/>
    <w:rsid w:val="00D2624F"/>
    <w:rsid w:val="00D26BC3"/>
    <w:rsid w:val="00D271B1"/>
    <w:rsid w:val="00D3263F"/>
    <w:rsid w:val="00D3272B"/>
    <w:rsid w:val="00D3485B"/>
    <w:rsid w:val="00D357E6"/>
    <w:rsid w:val="00D35AD7"/>
    <w:rsid w:val="00D364E8"/>
    <w:rsid w:val="00D36B15"/>
    <w:rsid w:val="00D37AB0"/>
    <w:rsid w:val="00D40F5E"/>
    <w:rsid w:val="00D42204"/>
    <w:rsid w:val="00D44FA8"/>
    <w:rsid w:val="00D47801"/>
    <w:rsid w:val="00D47C35"/>
    <w:rsid w:val="00D51A19"/>
    <w:rsid w:val="00D55335"/>
    <w:rsid w:val="00D5594B"/>
    <w:rsid w:val="00D55F3F"/>
    <w:rsid w:val="00D5733F"/>
    <w:rsid w:val="00D575D5"/>
    <w:rsid w:val="00D5792C"/>
    <w:rsid w:val="00D61C3F"/>
    <w:rsid w:val="00D65D3E"/>
    <w:rsid w:val="00D66461"/>
    <w:rsid w:val="00D66CD3"/>
    <w:rsid w:val="00D66F2A"/>
    <w:rsid w:val="00D70148"/>
    <w:rsid w:val="00D705F8"/>
    <w:rsid w:val="00D70640"/>
    <w:rsid w:val="00D70DE9"/>
    <w:rsid w:val="00D7427E"/>
    <w:rsid w:val="00D745DE"/>
    <w:rsid w:val="00D7574F"/>
    <w:rsid w:val="00D77463"/>
    <w:rsid w:val="00D7752B"/>
    <w:rsid w:val="00D77E46"/>
    <w:rsid w:val="00D81D66"/>
    <w:rsid w:val="00D8212E"/>
    <w:rsid w:val="00D83B76"/>
    <w:rsid w:val="00D8517A"/>
    <w:rsid w:val="00D86ACD"/>
    <w:rsid w:val="00D9032A"/>
    <w:rsid w:val="00D90A60"/>
    <w:rsid w:val="00D920BA"/>
    <w:rsid w:val="00D92446"/>
    <w:rsid w:val="00D92A7B"/>
    <w:rsid w:val="00D94E9A"/>
    <w:rsid w:val="00D9527E"/>
    <w:rsid w:val="00DA0439"/>
    <w:rsid w:val="00DA0601"/>
    <w:rsid w:val="00DA131C"/>
    <w:rsid w:val="00DA1F9E"/>
    <w:rsid w:val="00DA2311"/>
    <w:rsid w:val="00DA32E3"/>
    <w:rsid w:val="00DA3C54"/>
    <w:rsid w:val="00DA4507"/>
    <w:rsid w:val="00DA4BD5"/>
    <w:rsid w:val="00DA6CB4"/>
    <w:rsid w:val="00DB08B4"/>
    <w:rsid w:val="00DB0947"/>
    <w:rsid w:val="00DB0BC4"/>
    <w:rsid w:val="00DB1926"/>
    <w:rsid w:val="00DB2F35"/>
    <w:rsid w:val="00DB41BC"/>
    <w:rsid w:val="00DB448E"/>
    <w:rsid w:val="00DB495D"/>
    <w:rsid w:val="00DB4B5B"/>
    <w:rsid w:val="00DB56F0"/>
    <w:rsid w:val="00DB64B7"/>
    <w:rsid w:val="00DB6D1D"/>
    <w:rsid w:val="00DC0184"/>
    <w:rsid w:val="00DC091B"/>
    <w:rsid w:val="00DC0972"/>
    <w:rsid w:val="00DC16FA"/>
    <w:rsid w:val="00DC250E"/>
    <w:rsid w:val="00DC2FE0"/>
    <w:rsid w:val="00DC3536"/>
    <w:rsid w:val="00DC3879"/>
    <w:rsid w:val="00DC55C9"/>
    <w:rsid w:val="00DC58CC"/>
    <w:rsid w:val="00DC6087"/>
    <w:rsid w:val="00DC6FF3"/>
    <w:rsid w:val="00DC7553"/>
    <w:rsid w:val="00DC782C"/>
    <w:rsid w:val="00DC7891"/>
    <w:rsid w:val="00DD13AC"/>
    <w:rsid w:val="00DD152F"/>
    <w:rsid w:val="00DD60D9"/>
    <w:rsid w:val="00DD6861"/>
    <w:rsid w:val="00DD7319"/>
    <w:rsid w:val="00DD74BB"/>
    <w:rsid w:val="00DD786B"/>
    <w:rsid w:val="00DD799B"/>
    <w:rsid w:val="00DE0742"/>
    <w:rsid w:val="00DE0D9E"/>
    <w:rsid w:val="00DE103B"/>
    <w:rsid w:val="00DE2692"/>
    <w:rsid w:val="00DE3D83"/>
    <w:rsid w:val="00DE62BB"/>
    <w:rsid w:val="00DE66F0"/>
    <w:rsid w:val="00DE6820"/>
    <w:rsid w:val="00DE6CDF"/>
    <w:rsid w:val="00DE6E19"/>
    <w:rsid w:val="00DE7B4C"/>
    <w:rsid w:val="00DF2E3C"/>
    <w:rsid w:val="00DF449D"/>
    <w:rsid w:val="00DF47EE"/>
    <w:rsid w:val="00DF5EBE"/>
    <w:rsid w:val="00DF6787"/>
    <w:rsid w:val="00DF6FCE"/>
    <w:rsid w:val="00DF73B3"/>
    <w:rsid w:val="00E01A84"/>
    <w:rsid w:val="00E01E4D"/>
    <w:rsid w:val="00E036FF"/>
    <w:rsid w:val="00E03A74"/>
    <w:rsid w:val="00E046BA"/>
    <w:rsid w:val="00E0498F"/>
    <w:rsid w:val="00E04A97"/>
    <w:rsid w:val="00E06075"/>
    <w:rsid w:val="00E065F5"/>
    <w:rsid w:val="00E07C08"/>
    <w:rsid w:val="00E10DEF"/>
    <w:rsid w:val="00E11608"/>
    <w:rsid w:val="00E12705"/>
    <w:rsid w:val="00E12939"/>
    <w:rsid w:val="00E12BD4"/>
    <w:rsid w:val="00E12C89"/>
    <w:rsid w:val="00E12FB5"/>
    <w:rsid w:val="00E13FFC"/>
    <w:rsid w:val="00E14041"/>
    <w:rsid w:val="00E14595"/>
    <w:rsid w:val="00E146FF"/>
    <w:rsid w:val="00E16253"/>
    <w:rsid w:val="00E166E3"/>
    <w:rsid w:val="00E178F6"/>
    <w:rsid w:val="00E17A2D"/>
    <w:rsid w:val="00E17D43"/>
    <w:rsid w:val="00E17E20"/>
    <w:rsid w:val="00E2230E"/>
    <w:rsid w:val="00E22AB3"/>
    <w:rsid w:val="00E22BD4"/>
    <w:rsid w:val="00E2336E"/>
    <w:rsid w:val="00E24579"/>
    <w:rsid w:val="00E268AD"/>
    <w:rsid w:val="00E26AB0"/>
    <w:rsid w:val="00E27158"/>
    <w:rsid w:val="00E274DB"/>
    <w:rsid w:val="00E27E79"/>
    <w:rsid w:val="00E30DEE"/>
    <w:rsid w:val="00E315F6"/>
    <w:rsid w:val="00E3177B"/>
    <w:rsid w:val="00E318B3"/>
    <w:rsid w:val="00E324B8"/>
    <w:rsid w:val="00E327F3"/>
    <w:rsid w:val="00E32A8D"/>
    <w:rsid w:val="00E33F92"/>
    <w:rsid w:val="00E3456F"/>
    <w:rsid w:val="00E353DE"/>
    <w:rsid w:val="00E37977"/>
    <w:rsid w:val="00E41491"/>
    <w:rsid w:val="00E43606"/>
    <w:rsid w:val="00E43735"/>
    <w:rsid w:val="00E43BC5"/>
    <w:rsid w:val="00E459CA"/>
    <w:rsid w:val="00E4616C"/>
    <w:rsid w:val="00E4641B"/>
    <w:rsid w:val="00E46C30"/>
    <w:rsid w:val="00E51593"/>
    <w:rsid w:val="00E51CDF"/>
    <w:rsid w:val="00E5383E"/>
    <w:rsid w:val="00E54C4D"/>
    <w:rsid w:val="00E56D7B"/>
    <w:rsid w:val="00E575DC"/>
    <w:rsid w:val="00E604FA"/>
    <w:rsid w:val="00E60AF0"/>
    <w:rsid w:val="00E60BED"/>
    <w:rsid w:val="00E63529"/>
    <w:rsid w:val="00E6477D"/>
    <w:rsid w:val="00E64E33"/>
    <w:rsid w:val="00E665D7"/>
    <w:rsid w:val="00E6670B"/>
    <w:rsid w:val="00E669F0"/>
    <w:rsid w:val="00E672F3"/>
    <w:rsid w:val="00E677CF"/>
    <w:rsid w:val="00E7145D"/>
    <w:rsid w:val="00E7234C"/>
    <w:rsid w:val="00E728C9"/>
    <w:rsid w:val="00E72CBD"/>
    <w:rsid w:val="00E72DB1"/>
    <w:rsid w:val="00E749C0"/>
    <w:rsid w:val="00E754D0"/>
    <w:rsid w:val="00E75E93"/>
    <w:rsid w:val="00E765B7"/>
    <w:rsid w:val="00E77BA3"/>
    <w:rsid w:val="00E805FC"/>
    <w:rsid w:val="00E811C7"/>
    <w:rsid w:val="00E816A9"/>
    <w:rsid w:val="00E81AFC"/>
    <w:rsid w:val="00E836AA"/>
    <w:rsid w:val="00E83F00"/>
    <w:rsid w:val="00E90906"/>
    <w:rsid w:val="00E90D27"/>
    <w:rsid w:val="00E91647"/>
    <w:rsid w:val="00E92FE4"/>
    <w:rsid w:val="00E93F44"/>
    <w:rsid w:val="00E94266"/>
    <w:rsid w:val="00E95AEE"/>
    <w:rsid w:val="00E95FF1"/>
    <w:rsid w:val="00E96BC8"/>
    <w:rsid w:val="00E96BDA"/>
    <w:rsid w:val="00EA02E9"/>
    <w:rsid w:val="00EA0947"/>
    <w:rsid w:val="00EA2591"/>
    <w:rsid w:val="00EA2B70"/>
    <w:rsid w:val="00EA2FFF"/>
    <w:rsid w:val="00EA4189"/>
    <w:rsid w:val="00EB149E"/>
    <w:rsid w:val="00EB1705"/>
    <w:rsid w:val="00EB3056"/>
    <w:rsid w:val="00EB37EF"/>
    <w:rsid w:val="00EB4348"/>
    <w:rsid w:val="00EB4BA9"/>
    <w:rsid w:val="00EB5CEC"/>
    <w:rsid w:val="00EB6BBD"/>
    <w:rsid w:val="00EB7074"/>
    <w:rsid w:val="00EB7311"/>
    <w:rsid w:val="00EB7714"/>
    <w:rsid w:val="00EB7DB6"/>
    <w:rsid w:val="00EC020A"/>
    <w:rsid w:val="00EC022E"/>
    <w:rsid w:val="00EC13D3"/>
    <w:rsid w:val="00EC182B"/>
    <w:rsid w:val="00EC19BB"/>
    <w:rsid w:val="00EC1A71"/>
    <w:rsid w:val="00EC2CB5"/>
    <w:rsid w:val="00EC2CFC"/>
    <w:rsid w:val="00EC2D3D"/>
    <w:rsid w:val="00EC2EAA"/>
    <w:rsid w:val="00EC3018"/>
    <w:rsid w:val="00EC40FA"/>
    <w:rsid w:val="00EC5828"/>
    <w:rsid w:val="00ED0183"/>
    <w:rsid w:val="00ED093E"/>
    <w:rsid w:val="00ED0BAC"/>
    <w:rsid w:val="00ED0DA6"/>
    <w:rsid w:val="00ED165A"/>
    <w:rsid w:val="00ED1DA6"/>
    <w:rsid w:val="00ED250F"/>
    <w:rsid w:val="00ED2E3B"/>
    <w:rsid w:val="00ED31B1"/>
    <w:rsid w:val="00ED37E5"/>
    <w:rsid w:val="00ED4846"/>
    <w:rsid w:val="00ED50B5"/>
    <w:rsid w:val="00ED618D"/>
    <w:rsid w:val="00EE06CE"/>
    <w:rsid w:val="00EE0ED5"/>
    <w:rsid w:val="00EE2435"/>
    <w:rsid w:val="00EE2DDF"/>
    <w:rsid w:val="00EE392A"/>
    <w:rsid w:val="00EE39B6"/>
    <w:rsid w:val="00EE3F28"/>
    <w:rsid w:val="00EE4140"/>
    <w:rsid w:val="00EE68C2"/>
    <w:rsid w:val="00EE69F5"/>
    <w:rsid w:val="00EE6F82"/>
    <w:rsid w:val="00EE73FE"/>
    <w:rsid w:val="00EE777A"/>
    <w:rsid w:val="00EF05DC"/>
    <w:rsid w:val="00EF067A"/>
    <w:rsid w:val="00EF0832"/>
    <w:rsid w:val="00EF2B24"/>
    <w:rsid w:val="00EF3A93"/>
    <w:rsid w:val="00EF3BFD"/>
    <w:rsid w:val="00EF4F39"/>
    <w:rsid w:val="00EF6BC5"/>
    <w:rsid w:val="00EF7ADC"/>
    <w:rsid w:val="00EF7E0A"/>
    <w:rsid w:val="00F019BF"/>
    <w:rsid w:val="00F054DA"/>
    <w:rsid w:val="00F05793"/>
    <w:rsid w:val="00F05F9B"/>
    <w:rsid w:val="00F06069"/>
    <w:rsid w:val="00F06210"/>
    <w:rsid w:val="00F0642A"/>
    <w:rsid w:val="00F07FDE"/>
    <w:rsid w:val="00F129E3"/>
    <w:rsid w:val="00F12FEE"/>
    <w:rsid w:val="00F13EF6"/>
    <w:rsid w:val="00F13FEF"/>
    <w:rsid w:val="00F14D81"/>
    <w:rsid w:val="00F152B3"/>
    <w:rsid w:val="00F1577D"/>
    <w:rsid w:val="00F157B6"/>
    <w:rsid w:val="00F1621B"/>
    <w:rsid w:val="00F16BAB"/>
    <w:rsid w:val="00F17578"/>
    <w:rsid w:val="00F21058"/>
    <w:rsid w:val="00F21574"/>
    <w:rsid w:val="00F21CE2"/>
    <w:rsid w:val="00F22275"/>
    <w:rsid w:val="00F2299B"/>
    <w:rsid w:val="00F23C01"/>
    <w:rsid w:val="00F240BE"/>
    <w:rsid w:val="00F24DB6"/>
    <w:rsid w:val="00F267E2"/>
    <w:rsid w:val="00F27048"/>
    <w:rsid w:val="00F3019D"/>
    <w:rsid w:val="00F3188C"/>
    <w:rsid w:val="00F31F2D"/>
    <w:rsid w:val="00F32660"/>
    <w:rsid w:val="00F32BB8"/>
    <w:rsid w:val="00F33633"/>
    <w:rsid w:val="00F338E1"/>
    <w:rsid w:val="00F33922"/>
    <w:rsid w:val="00F33A60"/>
    <w:rsid w:val="00F34057"/>
    <w:rsid w:val="00F34B1E"/>
    <w:rsid w:val="00F3539B"/>
    <w:rsid w:val="00F35414"/>
    <w:rsid w:val="00F35C6A"/>
    <w:rsid w:val="00F360D5"/>
    <w:rsid w:val="00F36EAA"/>
    <w:rsid w:val="00F377AC"/>
    <w:rsid w:val="00F37AEB"/>
    <w:rsid w:val="00F40A3F"/>
    <w:rsid w:val="00F412C5"/>
    <w:rsid w:val="00F41585"/>
    <w:rsid w:val="00F415B8"/>
    <w:rsid w:val="00F420F3"/>
    <w:rsid w:val="00F4541F"/>
    <w:rsid w:val="00F45710"/>
    <w:rsid w:val="00F45FA8"/>
    <w:rsid w:val="00F46340"/>
    <w:rsid w:val="00F465BE"/>
    <w:rsid w:val="00F46DE1"/>
    <w:rsid w:val="00F504F7"/>
    <w:rsid w:val="00F51823"/>
    <w:rsid w:val="00F524EE"/>
    <w:rsid w:val="00F52840"/>
    <w:rsid w:val="00F52A9C"/>
    <w:rsid w:val="00F53A63"/>
    <w:rsid w:val="00F54253"/>
    <w:rsid w:val="00F55C4B"/>
    <w:rsid w:val="00F56964"/>
    <w:rsid w:val="00F57300"/>
    <w:rsid w:val="00F611A5"/>
    <w:rsid w:val="00F61B55"/>
    <w:rsid w:val="00F643BF"/>
    <w:rsid w:val="00F64A3C"/>
    <w:rsid w:val="00F64D31"/>
    <w:rsid w:val="00F655CE"/>
    <w:rsid w:val="00F70C1C"/>
    <w:rsid w:val="00F71221"/>
    <w:rsid w:val="00F71B33"/>
    <w:rsid w:val="00F72374"/>
    <w:rsid w:val="00F728D1"/>
    <w:rsid w:val="00F74C68"/>
    <w:rsid w:val="00F7639E"/>
    <w:rsid w:val="00F77368"/>
    <w:rsid w:val="00F7739D"/>
    <w:rsid w:val="00F80308"/>
    <w:rsid w:val="00F80945"/>
    <w:rsid w:val="00F80F5D"/>
    <w:rsid w:val="00F8276B"/>
    <w:rsid w:val="00F83347"/>
    <w:rsid w:val="00F8504F"/>
    <w:rsid w:val="00F85377"/>
    <w:rsid w:val="00F856C9"/>
    <w:rsid w:val="00F86FCB"/>
    <w:rsid w:val="00F87141"/>
    <w:rsid w:val="00F90D91"/>
    <w:rsid w:val="00F91A46"/>
    <w:rsid w:val="00F925B0"/>
    <w:rsid w:val="00F92951"/>
    <w:rsid w:val="00F92D2E"/>
    <w:rsid w:val="00F93953"/>
    <w:rsid w:val="00F949DD"/>
    <w:rsid w:val="00F94B0B"/>
    <w:rsid w:val="00F95621"/>
    <w:rsid w:val="00F957FD"/>
    <w:rsid w:val="00F95F10"/>
    <w:rsid w:val="00F963FB"/>
    <w:rsid w:val="00F96464"/>
    <w:rsid w:val="00F964A8"/>
    <w:rsid w:val="00FA0128"/>
    <w:rsid w:val="00FA0B97"/>
    <w:rsid w:val="00FA1A57"/>
    <w:rsid w:val="00FA1CBF"/>
    <w:rsid w:val="00FA5581"/>
    <w:rsid w:val="00FA6943"/>
    <w:rsid w:val="00FA7E1E"/>
    <w:rsid w:val="00FB3324"/>
    <w:rsid w:val="00FB3B09"/>
    <w:rsid w:val="00FB5211"/>
    <w:rsid w:val="00FB562A"/>
    <w:rsid w:val="00FB7889"/>
    <w:rsid w:val="00FC043B"/>
    <w:rsid w:val="00FC23D6"/>
    <w:rsid w:val="00FC2767"/>
    <w:rsid w:val="00FC2FF0"/>
    <w:rsid w:val="00FC5D0F"/>
    <w:rsid w:val="00FC6CA0"/>
    <w:rsid w:val="00FC7C3E"/>
    <w:rsid w:val="00FC7D4B"/>
    <w:rsid w:val="00FD0831"/>
    <w:rsid w:val="00FD0A8E"/>
    <w:rsid w:val="00FD0CA8"/>
    <w:rsid w:val="00FD127B"/>
    <w:rsid w:val="00FD1427"/>
    <w:rsid w:val="00FD155F"/>
    <w:rsid w:val="00FD15CE"/>
    <w:rsid w:val="00FD16B4"/>
    <w:rsid w:val="00FD188A"/>
    <w:rsid w:val="00FD33B6"/>
    <w:rsid w:val="00FD38BA"/>
    <w:rsid w:val="00FD3C5A"/>
    <w:rsid w:val="00FD3F8F"/>
    <w:rsid w:val="00FD4F97"/>
    <w:rsid w:val="00FD6128"/>
    <w:rsid w:val="00FD7DB6"/>
    <w:rsid w:val="00FE0C12"/>
    <w:rsid w:val="00FE109D"/>
    <w:rsid w:val="00FE2848"/>
    <w:rsid w:val="00FE2FE6"/>
    <w:rsid w:val="00FE3291"/>
    <w:rsid w:val="00FE42B1"/>
    <w:rsid w:val="00FE45DE"/>
    <w:rsid w:val="00FE4C5D"/>
    <w:rsid w:val="00FE4E0E"/>
    <w:rsid w:val="00FE5FDF"/>
    <w:rsid w:val="00FE7816"/>
    <w:rsid w:val="00FF0E54"/>
    <w:rsid w:val="00FF142D"/>
    <w:rsid w:val="00FF3A90"/>
    <w:rsid w:val="00FF467F"/>
    <w:rsid w:val="00FF46C4"/>
    <w:rsid w:val="00FF59B7"/>
    <w:rsid w:val="00FF6BA4"/>
    <w:rsid w:val="00FF6CFD"/>
    <w:rsid w:val="00FF6E47"/>
    <w:rsid w:val="00FF7DDB"/>
    <w:rsid w:val="416E06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9A0C9F"/>
  <w15:docId w15:val="{9956D11A-286B-415E-BF50-D53CBF3C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592"/>
    <w:rPr>
      <w:sz w:val="20"/>
      <w:szCs w:val="20"/>
      <w:lang w:eastAsia="es-CL"/>
    </w:rPr>
  </w:style>
  <w:style w:type="paragraph" w:styleId="Ttulo1">
    <w:name w:val="heading 1"/>
    <w:basedOn w:val="Normal"/>
    <w:next w:val="Normal"/>
    <w:link w:val="Ttulo1Car"/>
    <w:uiPriority w:val="99"/>
    <w:qFormat/>
    <w:rsid w:val="00A16734"/>
    <w:pPr>
      <w:keepNext/>
      <w:spacing w:before="240" w:after="60"/>
      <w:outlineLvl w:val="0"/>
    </w:pPr>
    <w:rPr>
      <w:rFonts w:ascii="Calibri Light" w:hAnsi="Calibri Light"/>
      <w:b/>
      <w:bCs/>
      <w:kern w:val="32"/>
      <w:sz w:val="32"/>
      <w:szCs w:val="32"/>
      <w:lang w:eastAsia="es-ES"/>
    </w:rPr>
  </w:style>
  <w:style w:type="paragraph" w:styleId="Ttulo2">
    <w:name w:val="heading 2"/>
    <w:basedOn w:val="Normal"/>
    <w:next w:val="Normal"/>
    <w:link w:val="Ttulo2Car"/>
    <w:uiPriority w:val="99"/>
    <w:qFormat/>
    <w:rsid w:val="00ED37E5"/>
    <w:pPr>
      <w:keepNext/>
      <w:keepLines/>
      <w:spacing w:before="40"/>
      <w:outlineLvl w:val="1"/>
    </w:pPr>
    <w:rPr>
      <w:rFonts w:ascii="Cambria" w:hAnsi="Cambria"/>
      <w:color w:val="365F9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16734"/>
    <w:rPr>
      <w:rFonts w:ascii="Calibri Light" w:hAnsi="Calibri Light"/>
      <w:b/>
      <w:kern w:val="32"/>
      <w:sz w:val="32"/>
      <w:lang w:val="es-ES"/>
    </w:rPr>
  </w:style>
  <w:style w:type="character" w:customStyle="1" w:styleId="Ttulo2Car">
    <w:name w:val="Título 2 Car"/>
    <w:basedOn w:val="Fuentedeprrafopredeter"/>
    <w:link w:val="Ttulo2"/>
    <w:uiPriority w:val="99"/>
    <w:semiHidden/>
    <w:locked/>
    <w:rsid w:val="00ED37E5"/>
    <w:rPr>
      <w:rFonts w:ascii="Cambria" w:hAnsi="Cambria" w:cs="Times New Roman"/>
      <w:color w:val="365F91"/>
      <w:sz w:val="26"/>
      <w:szCs w:val="26"/>
      <w:lang w:val="es-ES"/>
    </w:rPr>
  </w:style>
  <w:style w:type="paragraph" w:customStyle="1" w:styleId="TtuloLey">
    <w:name w:val="Título Ley"/>
    <w:basedOn w:val="Textosinformato"/>
    <w:uiPriority w:val="99"/>
    <w:rsid w:val="00AA0592"/>
    <w:pPr>
      <w:spacing w:before="120" w:after="120"/>
      <w:jc w:val="center"/>
    </w:pPr>
    <w:rPr>
      <w:rFonts w:ascii="Arial" w:hAnsi="Arial"/>
      <w:b/>
      <w:sz w:val="28"/>
      <w:lang w:val="es-MX"/>
    </w:rPr>
  </w:style>
  <w:style w:type="paragraph" w:styleId="Textosinformato">
    <w:name w:val="Plain Text"/>
    <w:basedOn w:val="Normal"/>
    <w:link w:val="TextosinformatoCar"/>
    <w:uiPriority w:val="99"/>
    <w:semiHidden/>
    <w:rsid w:val="00AA0592"/>
    <w:rPr>
      <w:rFonts w:ascii="Courier New" w:hAnsi="Courier New"/>
    </w:rPr>
  </w:style>
  <w:style w:type="character" w:customStyle="1" w:styleId="TextosinformatoCar">
    <w:name w:val="Texto sin formato Car"/>
    <w:basedOn w:val="Fuentedeprrafopredeter"/>
    <w:link w:val="Textosinformato"/>
    <w:uiPriority w:val="99"/>
    <w:semiHidden/>
    <w:rsid w:val="006460A9"/>
    <w:rPr>
      <w:rFonts w:ascii="Courier New" w:hAnsi="Courier New" w:cs="Courier New"/>
      <w:sz w:val="20"/>
      <w:szCs w:val="20"/>
      <w:lang w:eastAsia="es-CL"/>
    </w:rPr>
  </w:style>
  <w:style w:type="paragraph" w:styleId="Encabezado">
    <w:name w:val="header"/>
    <w:basedOn w:val="Normal"/>
    <w:link w:val="EncabezadoCar"/>
    <w:uiPriority w:val="99"/>
    <w:semiHidden/>
    <w:rsid w:val="00AA0592"/>
    <w:pPr>
      <w:tabs>
        <w:tab w:val="center" w:pos="4252"/>
        <w:tab w:val="right" w:pos="8504"/>
      </w:tabs>
    </w:pPr>
  </w:style>
  <w:style w:type="character" w:customStyle="1" w:styleId="EncabezadoCar">
    <w:name w:val="Encabezado Car"/>
    <w:basedOn w:val="Fuentedeprrafopredeter"/>
    <w:link w:val="Encabezado"/>
    <w:uiPriority w:val="99"/>
    <w:semiHidden/>
    <w:rsid w:val="006460A9"/>
    <w:rPr>
      <w:sz w:val="20"/>
      <w:szCs w:val="20"/>
      <w:lang w:eastAsia="es-CL"/>
    </w:rPr>
  </w:style>
  <w:style w:type="paragraph" w:styleId="Piedepgina">
    <w:name w:val="footer"/>
    <w:basedOn w:val="Normal"/>
    <w:link w:val="PiedepginaCar"/>
    <w:uiPriority w:val="99"/>
    <w:rsid w:val="00AA0592"/>
    <w:pPr>
      <w:tabs>
        <w:tab w:val="center" w:pos="4252"/>
        <w:tab w:val="right" w:pos="8504"/>
      </w:tabs>
    </w:pPr>
    <w:rPr>
      <w:lang w:eastAsia="es-ES"/>
    </w:rPr>
  </w:style>
  <w:style w:type="character" w:customStyle="1" w:styleId="PiedepginaCar">
    <w:name w:val="Pie de página Car"/>
    <w:basedOn w:val="Fuentedeprrafopredeter"/>
    <w:link w:val="Piedepgina"/>
    <w:uiPriority w:val="99"/>
    <w:locked/>
    <w:rsid w:val="00430548"/>
    <w:rPr>
      <w:lang w:val="es-ES"/>
    </w:rPr>
  </w:style>
  <w:style w:type="paragraph" w:styleId="Textodeglobo">
    <w:name w:val="Balloon Text"/>
    <w:basedOn w:val="Normal"/>
    <w:link w:val="TextodegloboCar"/>
    <w:uiPriority w:val="99"/>
    <w:semiHidden/>
    <w:rsid w:val="0000669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06693"/>
    <w:rPr>
      <w:rFonts w:ascii="Tahoma" w:hAnsi="Tahoma" w:cs="Tahoma"/>
      <w:sz w:val="16"/>
      <w:szCs w:val="16"/>
      <w:lang w:val="es-ES"/>
    </w:rPr>
  </w:style>
  <w:style w:type="paragraph" w:styleId="Prrafodelista">
    <w:name w:val="List Paragraph"/>
    <w:basedOn w:val="Normal"/>
    <w:uiPriority w:val="34"/>
    <w:qFormat/>
    <w:rsid w:val="00E03A74"/>
    <w:pPr>
      <w:ind w:left="720"/>
      <w:contextualSpacing/>
    </w:pPr>
  </w:style>
  <w:style w:type="paragraph" w:styleId="HTMLconformatoprevio">
    <w:name w:val="HTML Preformatted"/>
    <w:basedOn w:val="Normal"/>
    <w:link w:val="HTMLconformatoprevioCar"/>
    <w:uiPriority w:val="99"/>
    <w:semiHidden/>
    <w:rsid w:val="00DD7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L"/>
    </w:rPr>
  </w:style>
  <w:style w:type="character" w:customStyle="1" w:styleId="HTMLconformatoprevioCar">
    <w:name w:val="HTML con formato previo Car"/>
    <w:basedOn w:val="Fuentedeprrafopredeter"/>
    <w:link w:val="HTMLconformatoprevio"/>
    <w:uiPriority w:val="99"/>
    <w:semiHidden/>
    <w:locked/>
    <w:rsid w:val="00DD786B"/>
    <w:rPr>
      <w:rFonts w:ascii="Courier New" w:hAnsi="Courier New" w:cs="Courier New"/>
    </w:rPr>
  </w:style>
  <w:style w:type="paragraph" w:customStyle="1" w:styleId="Normal1">
    <w:name w:val="Normal1"/>
    <w:uiPriority w:val="99"/>
    <w:rsid w:val="00F4541F"/>
    <w:pPr>
      <w:spacing w:line="276" w:lineRule="auto"/>
    </w:pPr>
    <w:rPr>
      <w:rFonts w:ascii="Arial" w:hAnsi="Arial" w:cs="Arial"/>
      <w:lang w:val="uz-Cyrl-UZ"/>
    </w:rPr>
  </w:style>
  <w:style w:type="paragraph" w:customStyle="1" w:styleId="CharChar">
    <w:name w:val="Char Char"/>
    <w:basedOn w:val="Normal"/>
    <w:uiPriority w:val="99"/>
    <w:rsid w:val="00F4541F"/>
    <w:pPr>
      <w:spacing w:after="160" w:line="240" w:lineRule="exact"/>
      <w:ind w:left="500"/>
      <w:jc w:val="center"/>
    </w:pPr>
    <w:rPr>
      <w:rFonts w:ascii="Verdana" w:hAnsi="Verdana" w:cs="Arial"/>
      <w:b/>
      <w:lang w:val="es-VE" w:eastAsia="en-US"/>
    </w:rPr>
  </w:style>
  <w:style w:type="paragraph" w:customStyle="1" w:styleId="CM7">
    <w:name w:val="CM7"/>
    <w:basedOn w:val="Normal"/>
    <w:next w:val="Normal"/>
    <w:uiPriority w:val="99"/>
    <w:rsid w:val="00F90D91"/>
    <w:pPr>
      <w:widowControl w:val="0"/>
      <w:autoSpaceDE w:val="0"/>
      <w:autoSpaceDN w:val="0"/>
      <w:adjustRightInd w:val="0"/>
    </w:pPr>
    <w:rPr>
      <w:rFonts w:ascii="Arial" w:hAnsi="Arial" w:cs="Arial"/>
      <w:sz w:val="24"/>
      <w:szCs w:val="24"/>
      <w:lang w:eastAsia="es-ES"/>
    </w:rPr>
  </w:style>
  <w:style w:type="paragraph" w:styleId="Textonotapie">
    <w:name w:val="footnote text"/>
    <w:basedOn w:val="Normal"/>
    <w:link w:val="TextonotapieCar"/>
    <w:uiPriority w:val="99"/>
    <w:semiHidden/>
    <w:rsid w:val="00110D0B"/>
  </w:style>
  <w:style w:type="character" w:customStyle="1" w:styleId="TextonotapieCar">
    <w:name w:val="Texto nota pie Car"/>
    <w:basedOn w:val="Fuentedeprrafopredeter"/>
    <w:link w:val="Textonotapie"/>
    <w:uiPriority w:val="99"/>
    <w:semiHidden/>
    <w:locked/>
    <w:rsid w:val="00110D0B"/>
    <w:rPr>
      <w:rFonts w:cs="Times New Roman"/>
      <w:lang w:val="es-ES"/>
    </w:rPr>
  </w:style>
  <w:style w:type="character" w:styleId="Refdenotaalpie">
    <w:name w:val="footnote reference"/>
    <w:basedOn w:val="Fuentedeprrafopredeter"/>
    <w:uiPriority w:val="99"/>
    <w:semiHidden/>
    <w:rsid w:val="00110D0B"/>
    <w:rPr>
      <w:rFonts w:cs="Times New Roman"/>
      <w:vertAlign w:val="superscript"/>
    </w:rPr>
  </w:style>
  <w:style w:type="paragraph" w:styleId="Textocomentario">
    <w:name w:val="annotation text"/>
    <w:basedOn w:val="Normal"/>
    <w:link w:val="TextocomentarioCar"/>
    <w:uiPriority w:val="99"/>
    <w:rsid w:val="0068065C"/>
    <w:rPr>
      <w:rFonts w:ascii="Cambria" w:eastAsia="MS Mincho" w:hAnsi="Cambria"/>
      <w:lang w:val="es-ES_tradnl" w:eastAsia="es-ES"/>
    </w:rPr>
  </w:style>
  <w:style w:type="character" w:customStyle="1" w:styleId="TextocomentarioCar">
    <w:name w:val="Texto comentario Car"/>
    <w:basedOn w:val="Fuentedeprrafopredeter"/>
    <w:link w:val="Textocomentario"/>
    <w:uiPriority w:val="99"/>
    <w:locked/>
    <w:rsid w:val="0068065C"/>
    <w:rPr>
      <w:rFonts w:ascii="Cambria" w:eastAsia="MS Mincho" w:hAnsi="Cambria" w:cs="Times New Roman"/>
      <w:lang w:val="es-ES_tradnl" w:eastAsia="es-ES"/>
    </w:rPr>
  </w:style>
  <w:style w:type="paragraph" w:styleId="NormalWeb">
    <w:name w:val="Normal (Web)"/>
    <w:basedOn w:val="Normal"/>
    <w:uiPriority w:val="99"/>
    <w:rsid w:val="0068065C"/>
    <w:pPr>
      <w:spacing w:before="100" w:beforeAutospacing="1" w:after="100" w:afterAutospacing="1"/>
      <w:jc w:val="both"/>
    </w:pPr>
    <w:rPr>
      <w:rFonts w:ascii="Tw Cen MT" w:hAnsi="Tw Cen MT"/>
      <w:sz w:val="24"/>
      <w:szCs w:val="24"/>
      <w:lang w:eastAsia="es-ES"/>
    </w:rPr>
  </w:style>
  <w:style w:type="paragraph" w:customStyle="1" w:styleId="Normal2">
    <w:name w:val="Normal2"/>
    <w:basedOn w:val="Normal"/>
    <w:uiPriority w:val="99"/>
    <w:rsid w:val="0041606C"/>
    <w:pPr>
      <w:spacing w:before="100" w:beforeAutospacing="1" w:after="100" w:afterAutospacing="1"/>
    </w:pPr>
    <w:rPr>
      <w:sz w:val="24"/>
      <w:szCs w:val="24"/>
      <w:lang w:val="es-CL"/>
    </w:rPr>
  </w:style>
  <w:style w:type="character" w:customStyle="1" w:styleId="normalchar">
    <w:name w:val="normal__char"/>
    <w:basedOn w:val="Fuentedeprrafopredeter"/>
    <w:uiPriority w:val="99"/>
    <w:rsid w:val="0041606C"/>
    <w:rPr>
      <w:rFonts w:cs="Times New Roman"/>
    </w:rPr>
  </w:style>
  <w:style w:type="paragraph" w:styleId="Sinespaciado">
    <w:name w:val="No Spacing"/>
    <w:uiPriority w:val="1"/>
    <w:qFormat/>
    <w:rsid w:val="007F3F41"/>
    <w:rPr>
      <w:rFonts w:asciiTheme="minorHAnsi" w:eastAsiaTheme="minorHAnsi" w:hAnsiTheme="minorHAnsi" w:cstheme="minorBidi"/>
      <w:kern w:val="2"/>
      <w:lang w:val="es-CL" w:eastAsia="en-US"/>
      <w14:ligatures w14:val="standardContextual"/>
    </w:rPr>
  </w:style>
  <w:style w:type="paragraph" w:styleId="Textoindependiente">
    <w:name w:val="Body Text"/>
    <w:basedOn w:val="Normal"/>
    <w:link w:val="TextoindependienteCar"/>
    <w:semiHidden/>
    <w:unhideWhenUsed/>
    <w:rsid w:val="006673CB"/>
    <w:pPr>
      <w:suppressAutoHyphens/>
      <w:spacing w:after="120"/>
    </w:pPr>
    <w:rPr>
      <w:sz w:val="24"/>
      <w:szCs w:val="24"/>
      <w:lang w:val="es-ES_tradnl" w:eastAsia="es-ES_tradnl"/>
    </w:rPr>
  </w:style>
  <w:style w:type="character" w:customStyle="1" w:styleId="TextoindependienteCar">
    <w:name w:val="Texto independiente Car"/>
    <w:basedOn w:val="Fuentedeprrafopredeter"/>
    <w:link w:val="Textoindependiente"/>
    <w:semiHidden/>
    <w:qFormat/>
    <w:rsid w:val="006673CB"/>
    <w:rPr>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51754">
      <w:marLeft w:val="0"/>
      <w:marRight w:val="0"/>
      <w:marTop w:val="0"/>
      <w:marBottom w:val="0"/>
      <w:divBdr>
        <w:top w:val="none" w:sz="0" w:space="0" w:color="auto"/>
        <w:left w:val="none" w:sz="0" w:space="0" w:color="auto"/>
        <w:bottom w:val="none" w:sz="0" w:space="0" w:color="auto"/>
        <w:right w:val="none" w:sz="0" w:space="0" w:color="auto"/>
      </w:divBdr>
    </w:div>
    <w:div w:id="117451755">
      <w:marLeft w:val="0"/>
      <w:marRight w:val="0"/>
      <w:marTop w:val="0"/>
      <w:marBottom w:val="0"/>
      <w:divBdr>
        <w:top w:val="none" w:sz="0" w:space="0" w:color="auto"/>
        <w:left w:val="none" w:sz="0" w:space="0" w:color="auto"/>
        <w:bottom w:val="none" w:sz="0" w:space="0" w:color="auto"/>
        <w:right w:val="none" w:sz="0" w:space="0" w:color="auto"/>
      </w:divBdr>
    </w:div>
    <w:div w:id="117451756">
      <w:marLeft w:val="0"/>
      <w:marRight w:val="0"/>
      <w:marTop w:val="0"/>
      <w:marBottom w:val="0"/>
      <w:divBdr>
        <w:top w:val="none" w:sz="0" w:space="0" w:color="auto"/>
        <w:left w:val="none" w:sz="0" w:space="0" w:color="auto"/>
        <w:bottom w:val="none" w:sz="0" w:space="0" w:color="auto"/>
        <w:right w:val="none" w:sz="0" w:space="0" w:color="auto"/>
      </w:divBdr>
    </w:div>
    <w:div w:id="117451757">
      <w:marLeft w:val="0"/>
      <w:marRight w:val="0"/>
      <w:marTop w:val="0"/>
      <w:marBottom w:val="0"/>
      <w:divBdr>
        <w:top w:val="none" w:sz="0" w:space="0" w:color="auto"/>
        <w:left w:val="none" w:sz="0" w:space="0" w:color="auto"/>
        <w:bottom w:val="none" w:sz="0" w:space="0" w:color="auto"/>
        <w:right w:val="none" w:sz="0" w:space="0" w:color="auto"/>
      </w:divBdr>
    </w:div>
    <w:div w:id="117451758">
      <w:marLeft w:val="0"/>
      <w:marRight w:val="0"/>
      <w:marTop w:val="0"/>
      <w:marBottom w:val="0"/>
      <w:divBdr>
        <w:top w:val="none" w:sz="0" w:space="0" w:color="auto"/>
        <w:left w:val="none" w:sz="0" w:space="0" w:color="auto"/>
        <w:bottom w:val="none" w:sz="0" w:space="0" w:color="auto"/>
        <w:right w:val="none" w:sz="0" w:space="0" w:color="auto"/>
      </w:divBdr>
    </w:div>
    <w:div w:id="117451759">
      <w:marLeft w:val="0"/>
      <w:marRight w:val="0"/>
      <w:marTop w:val="0"/>
      <w:marBottom w:val="0"/>
      <w:divBdr>
        <w:top w:val="none" w:sz="0" w:space="0" w:color="auto"/>
        <w:left w:val="none" w:sz="0" w:space="0" w:color="auto"/>
        <w:bottom w:val="none" w:sz="0" w:space="0" w:color="auto"/>
        <w:right w:val="none" w:sz="0" w:space="0" w:color="auto"/>
      </w:divBdr>
    </w:div>
    <w:div w:id="117451760">
      <w:marLeft w:val="0"/>
      <w:marRight w:val="0"/>
      <w:marTop w:val="0"/>
      <w:marBottom w:val="0"/>
      <w:divBdr>
        <w:top w:val="none" w:sz="0" w:space="0" w:color="auto"/>
        <w:left w:val="none" w:sz="0" w:space="0" w:color="auto"/>
        <w:bottom w:val="none" w:sz="0" w:space="0" w:color="auto"/>
        <w:right w:val="none" w:sz="0" w:space="0" w:color="auto"/>
      </w:divBdr>
    </w:div>
    <w:div w:id="117451761">
      <w:marLeft w:val="0"/>
      <w:marRight w:val="0"/>
      <w:marTop w:val="0"/>
      <w:marBottom w:val="0"/>
      <w:divBdr>
        <w:top w:val="none" w:sz="0" w:space="0" w:color="auto"/>
        <w:left w:val="none" w:sz="0" w:space="0" w:color="auto"/>
        <w:bottom w:val="none" w:sz="0" w:space="0" w:color="auto"/>
        <w:right w:val="none" w:sz="0" w:space="0" w:color="auto"/>
      </w:divBdr>
    </w:div>
    <w:div w:id="117451762">
      <w:marLeft w:val="0"/>
      <w:marRight w:val="0"/>
      <w:marTop w:val="0"/>
      <w:marBottom w:val="0"/>
      <w:divBdr>
        <w:top w:val="none" w:sz="0" w:space="0" w:color="auto"/>
        <w:left w:val="none" w:sz="0" w:space="0" w:color="auto"/>
        <w:bottom w:val="none" w:sz="0" w:space="0" w:color="auto"/>
        <w:right w:val="none" w:sz="0" w:space="0" w:color="auto"/>
      </w:divBdr>
    </w:div>
    <w:div w:id="117451763">
      <w:marLeft w:val="0"/>
      <w:marRight w:val="0"/>
      <w:marTop w:val="0"/>
      <w:marBottom w:val="0"/>
      <w:divBdr>
        <w:top w:val="none" w:sz="0" w:space="0" w:color="auto"/>
        <w:left w:val="none" w:sz="0" w:space="0" w:color="auto"/>
        <w:bottom w:val="none" w:sz="0" w:space="0" w:color="auto"/>
        <w:right w:val="none" w:sz="0" w:space="0" w:color="auto"/>
      </w:divBdr>
    </w:div>
    <w:div w:id="117451764">
      <w:marLeft w:val="0"/>
      <w:marRight w:val="0"/>
      <w:marTop w:val="0"/>
      <w:marBottom w:val="0"/>
      <w:divBdr>
        <w:top w:val="none" w:sz="0" w:space="0" w:color="auto"/>
        <w:left w:val="none" w:sz="0" w:space="0" w:color="auto"/>
        <w:bottom w:val="none" w:sz="0" w:space="0" w:color="auto"/>
        <w:right w:val="none" w:sz="0" w:space="0" w:color="auto"/>
      </w:divBdr>
    </w:div>
    <w:div w:id="117451765">
      <w:marLeft w:val="0"/>
      <w:marRight w:val="0"/>
      <w:marTop w:val="0"/>
      <w:marBottom w:val="0"/>
      <w:divBdr>
        <w:top w:val="none" w:sz="0" w:space="0" w:color="auto"/>
        <w:left w:val="none" w:sz="0" w:space="0" w:color="auto"/>
        <w:bottom w:val="none" w:sz="0" w:space="0" w:color="auto"/>
        <w:right w:val="none" w:sz="0" w:space="0" w:color="auto"/>
      </w:divBdr>
    </w:div>
    <w:div w:id="117451766">
      <w:marLeft w:val="0"/>
      <w:marRight w:val="0"/>
      <w:marTop w:val="0"/>
      <w:marBottom w:val="0"/>
      <w:divBdr>
        <w:top w:val="none" w:sz="0" w:space="0" w:color="auto"/>
        <w:left w:val="none" w:sz="0" w:space="0" w:color="auto"/>
        <w:bottom w:val="none" w:sz="0" w:space="0" w:color="auto"/>
        <w:right w:val="none" w:sz="0" w:space="0" w:color="auto"/>
      </w:divBdr>
    </w:div>
    <w:div w:id="117451767">
      <w:marLeft w:val="0"/>
      <w:marRight w:val="0"/>
      <w:marTop w:val="0"/>
      <w:marBottom w:val="0"/>
      <w:divBdr>
        <w:top w:val="none" w:sz="0" w:space="0" w:color="auto"/>
        <w:left w:val="none" w:sz="0" w:space="0" w:color="auto"/>
        <w:bottom w:val="none" w:sz="0" w:space="0" w:color="auto"/>
        <w:right w:val="none" w:sz="0" w:space="0" w:color="auto"/>
      </w:divBdr>
    </w:div>
    <w:div w:id="117451768">
      <w:marLeft w:val="0"/>
      <w:marRight w:val="0"/>
      <w:marTop w:val="0"/>
      <w:marBottom w:val="0"/>
      <w:divBdr>
        <w:top w:val="none" w:sz="0" w:space="0" w:color="auto"/>
        <w:left w:val="none" w:sz="0" w:space="0" w:color="auto"/>
        <w:bottom w:val="none" w:sz="0" w:space="0" w:color="auto"/>
        <w:right w:val="none" w:sz="0" w:space="0" w:color="auto"/>
      </w:divBdr>
      <w:divsChild>
        <w:div w:id="117451769">
          <w:marLeft w:val="0"/>
          <w:marRight w:val="-3000"/>
          <w:marTop w:val="15"/>
          <w:marBottom w:val="0"/>
          <w:divBdr>
            <w:top w:val="single" w:sz="6" w:space="2" w:color="CCCCCC"/>
            <w:left w:val="single" w:sz="6" w:space="8" w:color="CCCCCC"/>
            <w:bottom w:val="single" w:sz="6" w:space="2" w:color="CCCCCC"/>
            <w:right w:val="single" w:sz="6" w:space="8" w:color="CCCCCC"/>
          </w:divBdr>
        </w:div>
        <w:div w:id="117451771">
          <w:marLeft w:val="0"/>
          <w:marRight w:val="-3000"/>
          <w:marTop w:val="15"/>
          <w:marBottom w:val="0"/>
          <w:divBdr>
            <w:top w:val="single" w:sz="6" w:space="2" w:color="CCCCCC"/>
            <w:left w:val="single" w:sz="6" w:space="8" w:color="CCCCCC"/>
            <w:bottom w:val="single" w:sz="6" w:space="2" w:color="CCCCCC"/>
            <w:right w:val="single" w:sz="6" w:space="8" w:color="CCCCCC"/>
          </w:divBdr>
        </w:div>
      </w:divsChild>
    </w:div>
    <w:div w:id="117451770">
      <w:marLeft w:val="0"/>
      <w:marRight w:val="0"/>
      <w:marTop w:val="0"/>
      <w:marBottom w:val="0"/>
      <w:divBdr>
        <w:top w:val="none" w:sz="0" w:space="0" w:color="auto"/>
        <w:left w:val="none" w:sz="0" w:space="0" w:color="auto"/>
        <w:bottom w:val="none" w:sz="0" w:space="0" w:color="auto"/>
        <w:right w:val="none" w:sz="0" w:space="0" w:color="auto"/>
      </w:divBdr>
    </w:div>
    <w:div w:id="117451772">
      <w:marLeft w:val="0"/>
      <w:marRight w:val="0"/>
      <w:marTop w:val="0"/>
      <w:marBottom w:val="0"/>
      <w:divBdr>
        <w:top w:val="none" w:sz="0" w:space="0" w:color="auto"/>
        <w:left w:val="none" w:sz="0" w:space="0" w:color="auto"/>
        <w:bottom w:val="none" w:sz="0" w:space="0" w:color="auto"/>
        <w:right w:val="none" w:sz="0" w:space="0" w:color="auto"/>
      </w:divBdr>
    </w:div>
    <w:div w:id="117451773">
      <w:marLeft w:val="0"/>
      <w:marRight w:val="0"/>
      <w:marTop w:val="0"/>
      <w:marBottom w:val="0"/>
      <w:divBdr>
        <w:top w:val="none" w:sz="0" w:space="0" w:color="auto"/>
        <w:left w:val="none" w:sz="0" w:space="0" w:color="auto"/>
        <w:bottom w:val="none" w:sz="0" w:space="0" w:color="auto"/>
        <w:right w:val="none" w:sz="0" w:space="0" w:color="auto"/>
      </w:divBdr>
    </w:div>
    <w:div w:id="177349492">
      <w:bodyDiv w:val="1"/>
      <w:marLeft w:val="0"/>
      <w:marRight w:val="0"/>
      <w:marTop w:val="0"/>
      <w:marBottom w:val="0"/>
      <w:divBdr>
        <w:top w:val="none" w:sz="0" w:space="0" w:color="auto"/>
        <w:left w:val="none" w:sz="0" w:space="0" w:color="auto"/>
        <w:bottom w:val="none" w:sz="0" w:space="0" w:color="auto"/>
        <w:right w:val="none" w:sz="0" w:space="0" w:color="auto"/>
      </w:divBdr>
    </w:div>
    <w:div w:id="224072850">
      <w:bodyDiv w:val="1"/>
      <w:marLeft w:val="0"/>
      <w:marRight w:val="0"/>
      <w:marTop w:val="0"/>
      <w:marBottom w:val="0"/>
      <w:divBdr>
        <w:top w:val="none" w:sz="0" w:space="0" w:color="auto"/>
        <w:left w:val="none" w:sz="0" w:space="0" w:color="auto"/>
        <w:bottom w:val="none" w:sz="0" w:space="0" w:color="auto"/>
        <w:right w:val="none" w:sz="0" w:space="0" w:color="auto"/>
      </w:divBdr>
    </w:div>
    <w:div w:id="716125541">
      <w:bodyDiv w:val="1"/>
      <w:marLeft w:val="0"/>
      <w:marRight w:val="0"/>
      <w:marTop w:val="0"/>
      <w:marBottom w:val="0"/>
      <w:divBdr>
        <w:top w:val="none" w:sz="0" w:space="0" w:color="auto"/>
        <w:left w:val="none" w:sz="0" w:space="0" w:color="auto"/>
        <w:bottom w:val="none" w:sz="0" w:space="0" w:color="auto"/>
        <w:right w:val="none" w:sz="0" w:space="0" w:color="auto"/>
      </w:divBdr>
    </w:div>
    <w:div w:id="748890981">
      <w:bodyDiv w:val="1"/>
      <w:marLeft w:val="0"/>
      <w:marRight w:val="0"/>
      <w:marTop w:val="0"/>
      <w:marBottom w:val="0"/>
      <w:divBdr>
        <w:top w:val="none" w:sz="0" w:space="0" w:color="auto"/>
        <w:left w:val="none" w:sz="0" w:space="0" w:color="auto"/>
        <w:bottom w:val="none" w:sz="0" w:space="0" w:color="auto"/>
        <w:right w:val="none" w:sz="0" w:space="0" w:color="auto"/>
      </w:divBdr>
    </w:div>
    <w:div w:id="148650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dfa8ac-5035-4881-b348-72649ee5ecd2" xsi:nil="true"/>
    <lcf76f155ced4ddcb4097134ff3c332f xmlns="96f6c725-4322-41ea-839c-dc856c242e0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1FE0A5D7FC720418D25FF140C5EA71E" ma:contentTypeVersion="11" ma:contentTypeDescription="Crear nuevo documento." ma:contentTypeScope="" ma:versionID="87b201cd8da4b3fac4875aad445b3023">
  <xsd:schema xmlns:xsd="http://www.w3.org/2001/XMLSchema" xmlns:xs="http://www.w3.org/2001/XMLSchema" xmlns:p="http://schemas.microsoft.com/office/2006/metadata/properties" xmlns:ns2="96f6c725-4322-41ea-839c-dc856c242e0b" xmlns:ns3="bbdfa8ac-5035-4881-b348-72649ee5ecd2" targetNamespace="http://schemas.microsoft.com/office/2006/metadata/properties" ma:root="true" ma:fieldsID="19c1d4150242fa3ae184218e07da6e5d" ns2:_="" ns3:_="">
    <xsd:import namespace="96f6c725-4322-41ea-839c-dc856c242e0b"/>
    <xsd:import namespace="bbdfa8ac-5035-4881-b348-72649ee5ec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6c725-4322-41ea-839c-dc856c242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dfa8ac-5035-4881-b348-72649ee5ec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e4c7fd-1a8b-423a-a84a-b703b25c719a}" ma:internalName="TaxCatchAll" ma:showField="CatchAllData" ma:web="bbdfa8ac-5035-4881-b348-72649ee5ec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14E42-5DA7-48C1-9996-8043E58AFEFC}">
  <ds:schemaRefs>
    <ds:schemaRef ds:uri="http://schemas.microsoft.com/office/2006/metadata/properties"/>
    <ds:schemaRef ds:uri="http://schemas.microsoft.com/office/infopath/2007/PartnerControls"/>
    <ds:schemaRef ds:uri="bbdfa8ac-5035-4881-b348-72649ee5ecd2"/>
    <ds:schemaRef ds:uri="96f6c725-4322-41ea-839c-dc856c242e0b"/>
  </ds:schemaRefs>
</ds:datastoreItem>
</file>

<file path=customXml/itemProps2.xml><?xml version="1.0" encoding="utf-8"?>
<ds:datastoreItem xmlns:ds="http://schemas.openxmlformats.org/officeDocument/2006/customXml" ds:itemID="{A8CED2AC-DF79-48D6-B4F4-ACE5E9200CE8}">
  <ds:schemaRefs>
    <ds:schemaRef ds:uri="http://schemas.openxmlformats.org/officeDocument/2006/bibliography"/>
  </ds:schemaRefs>
</ds:datastoreItem>
</file>

<file path=customXml/itemProps3.xml><?xml version="1.0" encoding="utf-8"?>
<ds:datastoreItem xmlns:ds="http://schemas.openxmlformats.org/officeDocument/2006/customXml" ds:itemID="{6453D48A-4FF5-4DA6-8446-407D56334BA9}">
  <ds:schemaRefs>
    <ds:schemaRef ds:uri="http://schemas.microsoft.com/sharepoint/v3/contenttype/forms"/>
  </ds:schemaRefs>
</ds:datastoreItem>
</file>

<file path=customXml/itemProps4.xml><?xml version="1.0" encoding="utf-8"?>
<ds:datastoreItem xmlns:ds="http://schemas.openxmlformats.org/officeDocument/2006/customXml" ds:itemID="{C23AF8B3-DFDA-46B6-8483-DC1876C39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6c725-4322-41ea-839c-dc856c242e0b"/>
    <ds:schemaRef ds:uri="bbdfa8ac-5035-4881-b348-72649ee5e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469</Pages>
  <Words>115183</Words>
  <Characters>633509</Characters>
  <Application>Microsoft Office Word</Application>
  <DocSecurity>0</DocSecurity>
  <Lines>5279</Lines>
  <Paragraphs>1494</Paragraphs>
  <ScaleCrop>false</ScaleCrop>
  <HeadingPairs>
    <vt:vector size="2" baseType="variant">
      <vt:variant>
        <vt:lpstr>Título</vt:lpstr>
      </vt:variant>
      <vt:variant>
        <vt:i4>1</vt:i4>
      </vt:variant>
    </vt:vector>
  </HeadingPairs>
  <TitlesOfParts>
    <vt:vector size="1" baseType="lpstr">
      <vt:lpstr>Comparado a 3 columnas</vt:lpstr>
    </vt:vector>
  </TitlesOfParts>
  <Company/>
  <LinksUpToDate>false</LinksUpToDate>
  <CharactersWithSpaces>747198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Comparado a 3 columnas</dc:title>
  <dc:subject/>
  <dc:creator>Com.oopp</dc:creator>
  <cp:keywords/>
  <dc:description/>
  <cp:lastModifiedBy>Francisca Javiera Navarro M.</cp:lastModifiedBy>
  <cp:revision>19</cp:revision>
  <dcterms:created xsi:type="dcterms:W3CDTF">2024-10-23T15:08:00Z</dcterms:created>
  <dcterms:modified xsi:type="dcterms:W3CDTF">2024-10-23T15:36:00Z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0x01010031FE0A5D7FC720418D25FF140C5EA71E</vt:lpwstr>
  </property>
  <property fmtid="{D5CDD505-2E9C-101B-9397-08002B2CF9AE}" pid="3" name="MediaServiceImageTags">
    <vt:lpwstr/>
  </property>
</Properties>
</file>